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cs="宋体"/>
          <w:b/>
          <w:bCs/>
          <w:sz w:val="48"/>
          <w:szCs w:val="48"/>
          <w:highlight w:val="none"/>
        </w:rPr>
      </w:pPr>
      <w:bookmarkStart w:id="161" w:name="_GoBack"/>
      <w:bookmarkEnd w:id="161"/>
    </w:p>
    <w:p>
      <w:pPr>
        <w:pStyle w:val="13"/>
        <w:rPr>
          <w:rFonts w:hint="eastAsia" w:cs="宋体"/>
          <w:highlight w:val="none"/>
        </w:rPr>
      </w:pPr>
    </w:p>
    <w:p>
      <w:pPr>
        <w:spacing w:line="600" w:lineRule="auto"/>
        <w:ind w:firstLine="0" w:firstLineChars="0"/>
        <w:jc w:val="center"/>
        <w:rPr>
          <w:rFonts w:hint="eastAsia" w:cs="宋体"/>
          <w:b/>
          <w:bCs/>
          <w:sz w:val="52"/>
          <w:szCs w:val="52"/>
          <w:highlight w:val="none"/>
        </w:rPr>
      </w:pPr>
      <w:r>
        <w:rPr>
          <w:rFonts w:hint="eastAsia" w:cs="宋体"/>
          <w:b/>
          <w:bCs/>
          <w:sz w:val="52"/>
          <w:szCs w:val="52"/>
          <w:highlight w:val="none"/>
        </w:rPr>
        <w:t>慈溪市教育服务和电化教育中心</w:t>
      </w:r>
    </w:p>
    <w:p>
      <w:pPr>
        <w:spacing w:line="600" w:lineRule="auto"/>
        <w:ind w:right="-334" w:rightChars="-139" w:firstLine="0" w:firstLineChars="0"/>
        <w:jc w:val="center"/>
        <w:rPr>
          <w:rFonts w:hint="eastAsia" w:cs="宋体"/>
          <w:b/>
          <w:bCs/>
          <w:sz w:val="52"/>
          <w:szCs w:val="52"/>
          <w:highlight w:val="none"/>
        </w:rPr>
      </w:pPr>
      <w:r>
        <w:rPr>
          <w:rFonts w:hint="eastAsia" w:cs="宋体"/>
          <w:b/>
          <w:bCs/>
          <w:sz w:val="52"/>
          <w:szCs w:val="52"/>
          <w:highlight w:val="none"/>
        </w:rPr>
        <w:t>慈溪教育网万兆升级及IPv6改造项目</w:t>
      </w:r>
    </w:p>
    <w:p>
      <w:pPr>
        <w:spacing w:line="600" w:lineRule="auto"/>
        <w:ind w:firstLine="964"/>
        <w:jc w:val="center"/>
        <w:rPr>
          <w:rFonts w:hint="eastAsia" w:cs="宋体"/>
          <w:b/>
          <w:bCs/>
          <w:sz w:val="48"/>
          <w:szCs w:val="48"/>
          <w:highlight w:val="none"/>
        </w:rPr>
      </w:pPr>
    </w:p>
    <w:p>
      <w:pPr>
        <w:snapToGrid w:val="0"/>
        <w:ind w:firstLine="0" w:firstLineChars="0"/>
        <w:rPr>
          <w:rFonts w:hint="eastAsia" w:cs="宋体"/>
          <w:b/>
          <w:sz w:val="72"/>
          <w:szCs w:val="72"/>
          <w:highlight w:val="none"/>
        </w:rPr>
      </w:pPr>
    </w:p>
    <w:p>
      <w:pPr>
        <w:pStyle w:val="175"/>
        <w:rPr>
          <w:rFonts w:hint="eastAsia" w:ascii="宋体" w:hAnsi="宋体" w:eastAsia="宋体" w:cs="宋体"/>
          <w:color w:val="auto"/>
          <w:highlight w:val="none"/>
        </w:rPr>
      </w:pPr>
    </w:p>
    <w:p>
      <w:pPr>
        <w:snapToGrid w:val="0"/>
        <w:ind w:firstLine="0" w:firstLineChars="0"/>
        <w:jc w:val="center"/>
        <w:rPr>
          <w:rFonts w:hint="eastAsia" w:cs="宋体"/>
          <w:b/>
          <w:sz w:val="72"/>
          <w:szCs w:val="72"/>
          <w:highlight w:val="none"/>
        </w:rPr>
      </w:pPr>
      <w:r>
        <w:rPr>
          <w:rFonts w:hint="eastAsia" w:cs="宋体"/>
          <w:b/>
          <w:sz w:val="72"/>
          <w:szCs w:val="72"/>
          <w:highlight w:val="none"/>
        </w:rPr>
        <w:t>公开招标文件</w:t>
      </w:r>
    </w:p>
    <w:p>
      <w:pPr>
        <w:snapToGrid w:val="0"/>
        <w:ind w:firstLine="0" w:firstLineChars="0"/>
        <w:rPr>
          <w:rFonts w:hint="eastAsia" w:cs="宋体"/>
          <w:b/>
          <w:sz w:val="40"/>
          <w:szCs w:val="28"/>
          <w:highlight w:val="none"/>
        </w:rPr>
      </w:pPr>
    </w:p>
    <w:p>
      <w:pPr>
        <w:snapToGrid w:val="0"/>
        <w:ind w:firstLine="0" w:firstLineChars="0"/>
        <w:rPr>
          <w:rFonts w:hint="eastAsia" w:cs="宋体"/>
          <w:b/>
          <w:sz w:val="40"/>
          <w:szCs w:val="28"/>
          <w:highlight w:val="none"/>
        </w:rPr>
      </w:pPr>
    </w:p>
    <w:p>
      <w:pPr>
        <w:snapToGrid w:val="0"/>
        <w:ind w:firstLine="0" w:firstLineChars="0"/>
        <w:rPr>
          <w:rFonts w:hint="eastAsia" w:cs="宋体"/>
          <w:b/>
          <w:bCs/>
          <w:sz w:val="32"/>
          <w:szCs w:val="32"/>
          <w:highlight w:val="none"/>
        </w:rPr>
      </w:pPr>
      <w:r>
        <w:rPr>
          <w:rFonts w:hint="eastAsia" w:cs="宋体"/>
          <w:b/>
          <w:bCs/>
          <w:sz w:val="32"/>
          <w:szCs w:val="32"/>
          <w:highlight w:val="none"/>
        </w:rPr>
        <w:t>项目名称：慈溪市教育服务和电化教育中心慈溪教育网万兆升级及IPv6改造项目</w:t>
      </w:r>
    </w:p>
    <w:p>
      <w:pPr>
        <w:snapToGrid w:val="0"/>
        <w:ind w:firstLine="0" w:firstLineChars="0"/>
        <w:rPr>
          <w:rFonts w:hint="eastAsia" w:cs="宋体"/>
          <w:b/>
          <w:bCs/>
          <w:sz w:val="32"/>
          <w:szCs w:val="32"/>
          <w:highlight w:val="none"/>
        </w:rPr>
      </w:pPr>
      <w:r>
        <w:rPr>
          <w:rFonts w:hint="eastAsia" w:cs="宋体"/>
          <w:b/>
          <w:bCs/>
          <w:sz w:val="32"/>
          <w:szCs w:val="32"/>
          <w:highlight w:val="none"/>
        </w:rPr>
        <w:t>招标编号：ZJWS-20210136G</w:t>
      </w:r>
    </w:p>
    <w:p>
      <w:pPr>
        <w:snapToGrid w:val="0"/>
        <w:ind w:firstLine="0" w:firstLineChars="0"/>
        <w:rPr>
          <w:rFonts w:hint="eastAsia" w:cs="宋体"/>
          <w:b/>
          <w:bCs/>
          <w:sz w:val="32"/>
          <w:szCs w:val="32"/>
          <w:highlight w:val="none"/>
        </w:rPr>
      </w:pPr>
      <w:r>
        <w:rPr>
          <w:rFonts w:hint="eastAsia" w:cs="宋体"/>
          <w:b/>
          <w:bCs/>
          <w:sz w:val="32"/>
          <w:szCs w:val="32"/>
          <w:highlight w:val="none"/>
        </w:rPr>
        <w:t>招 标 人：慈溪市教育服务和电化教育中心（盖章）</w:t>
      </w:r>
    </w:p>
    <w:p>
      <w:pPr>
        <w:snapToGrid w:val="0"/>
        <w:ind w:firstLine="0" w:firstLineChars="0"/>
        <w:rPr>
          <w:rFonts w:hint="eastAsia" w:cs="宋体"/>
          <w:b/>
          <w:bCs/>
          <w:sz w:val="32"/>
          <w:szCs w:val="32"/>
          <w:highlight w:val="none"/>
        </w:rPr>
      </w:pPr>
      <w:r>
        <w:rPr>
          <w:rFonts w:hint="eastAsia" w:cs="宋体"/>
          <w:b/>
          <w:bCs/>
          <w:sz w:val="32"/>
          <w:szCs w:val="32"/>
          <w:highlight w:val="none"/>
        </w:rPr>
        <w:t>代理机构：浙江五石工程咨询有限公司（盖章）</w:t>
      </w:r>
    </w:p>
    <w:p>
      <w:pPr>
        <w:snapToGrid w:val="0"/>
        <w:ind w:firstLine="0" w:firstLineChars="0"/>
        <w:rPr>
          <w:rFonts w:hint="eastAsia" w:cs="宋体"/>
          <w:b/>
          <w:bCs/>
          <w:sz w:val="32"/>
          <w:szCs w:val="32"/>
          <w:highlight w:val="none"/>
        </w:rPr>
      </w:pPr>
      <w:r>
        <w:rPr>
          <w:rFonts w:hint="eastAsia" w:cs="宋体"/>
          <w:b/>
          <w:bCs/>
          <w:sz w:val="32"/>
          <w:szCs w:val="32"/>
          <w:highlight w:val="none"/>
        </w:rPr>
        <w:t>时    间：二〇二一年四月</w:t>
      </w:r>
    </w:p>
    <w:p>
      <w:pPr>
        <w:pStyle w:val="175"/>
        <w:rPr>
          <w:rFonts w:hint="eastAsia" w:ascii="宋体" w:hAnsi="宋体" w:eastAsia="宋体" w:cs="宋体"/>
          <w:color w:val="auto"/>
          <w:highlight w:val="none"/>
        </w:rPr>
      </w:pPr>
    </w:p>
    <w:p>
      <w:pPr>
        <w:snapToGrid w:val="0"/>
        <w:ind w:firstLine="643"/>
        <w:rPr>
          <w:rFonts w:hint="eastAsia" w:cs="宋体"/>
          <w:b/>
          <w:bCs/>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pStyle w:val="30"/>
        <w:tabs>
          <w:tab w:val="right" w:leader="dot" w:pos="8306"/>
          <w:tab w:val="clear" w:pos="8296"/>
        </w:tabs>
        <w:ind w:left="480"/>
        <w:jc w:val="center"/>
        <w:rPr>
          <w:rFonts w:hint="eastAsia" w:cs="宋体"/>
          <w:b/>
          <w:bCs/>
          <w:sz w:val="28"/>
          <w:szCs w:val="40"/>
          <w:highlight w:val="none"/>
          <w:lang w:val="zh-CN"/>
        </w:rPr>
      </w:pPr>
      <w:bookmarkStart w:id="0" w:name="_Toc32639"/>
    </w:p>
    <w:p>
      <w:pPr>
        <w:pStyle w:val="30"/>
        <w:tabs>
          <w:tab w:val="right" w:leader="dot" w:pos="8306"/>
          <w:tab w:val="clear" w:pos="8296"/>
        </w:tabs>
        <w:ind w:left="480"/>
        <w:jc w:val="center"/>
        <w:rPr>
          <w:rFonts w:hint="eastAsia" w:cs="宋体"/>
          <w:b/>
          <w:bCs/>
          <w:sz w:val="28"/>
          <w:szCs w:val="40"/>
          <w:highlight w:val="none"/>
          <w:lang w:val="zh-CN"/>
        </w:rPr>
      </w:pPr>
    </w:p>
    <w:p>
      <w:pPr>
        <w:pStyle w:val="30"/>
        <w:tabs>
          <w:tab w:val="right" w:leader="dot" w:pos="8306"/>
          <w:tab w:val="clear" w:pos="8296"/>
        </w:tabs>
        <w:ind w:left="480"/>
        <w:jc w:val="center"/>
        <w:rPr>
          <w:rFonts w:hint="eastAsia" w:cs="宋体"/>
          <w:b/>
          <w:bCs/>
          <w:sz w:val="28"/>
          <w:szCs w:val="40"/>
          <w:highlight w:val="none"/>
          <w:lang w:val="zh-CN"/>
        </w:rPr>
      </w:pPr>
    </w:p>
    <w:p>
      <w:pPr>
        <w:pStyle w:val="30"/>
        <w:tabs>
          <w:tab w:val="right" w:leader="dot" w:pos="8306"/>
          <w:tab w:val="clear" w:pos="8296"/>
        </w:tabs>
        <w:ind w:left="480"/>
        <w:jc w:val="center"/>
        <w:rPr>
          <w:rFonts w:hint="eastAsia" w:ascii="宋体" w:hAnsi="宋体" w:cs="宋体"/>
          <w:kern w:val="2"/>
          <w:sz w:val="24"/>
          <w:szCs w:val="24"/>
          <w:highlight w:val="none"/>
          <w:lang w:val="en-US" w:eastAsia="zh-CN" w:bidi="ar-SA"/>
        </w:rPr>
      </w:pPr>
      <w:r>
        <w:rPr>
          <w:rFonts w:hint="eastAsia" w:cs="宋体"/>
          <w:b/>
          <w:bCs/>
          <w:sz w:val="28"/>
          <w:szCs w:val="40"/>
          <w:highlight w:val="none"/>
          <w:lang w:val="zh-CN"/>
        </w:rPr>
        <w:t>目</w:t>
      </w:r>
      <w:r>
        <w:rPr>
          <w:rFonts w:hint="eastAsia" w:cs="宋体"/>
          <w:b/>
          <w:bCs/>
          <w:sz w:val="28"/>
          <w:szCs w:val="40"/>
          <w:highlight w:val="none"/>
        </w:rPr>
        <w:t xml:space="preserve">  </w:t>
      </w:r>
      <w:r>
        <w:rPr>
          <w:rFonts w:hint="eastAsia" w:cs="宋体"/>
          <w:b/>
          <w:bCs/>
          <w:sz w:val="28"/>
          <w:szCs w:val="40"/>
          <w:highlight w:val="none"/>
          <w:lang w:val="zh-CN"/>
        </w:rPr>
        <w:t>录</w:t>
      </w:r>
      <w:bookmarkEnd w:id="0"/>
      <w:r>
        <w:rPr>
          <w:rFonts w:hint="eastAsia" w:cs="宋体"/>
          <w:highlight w:val="none"/>
        </w:rPr>
        <w:fldChar w:fldCharType="begin"/>
      </w:r>
      <w:r>
        <w:rPr>
          <w:rFonts w:hint="eastAsia" w:cs="宋体"/>
          <w:highlight w:val="none"/>
        </w:rPr>
        <w:instrText xml:space="preserve"> TOC \o "1-2" \h \z \u </w:instrText>
      </w:r>
      <w:r>
        <w:rPr>
          <w:rFonts w:hint="eastAsia" w:cs="宋体"/>
          <w:highlight w:val="none"/>
        </w:rPr>
        <w:fldChar w:fldCharType="separate"/>
      </w:r>
    </w:p>
    <w:p>
      <w:pPr>
        <w:pStyle w:val="25"/>
        <w:tabs>
          <w:tab w:val="right" w:leader="dot" w:pos="8306"/>
          <w:tab w:val="clear" w:pos="8296"/>
        </w:tabs>
        <w:rPr>
          <w:rFonts w:ascii="宋体" w:hAnsi="宋体"/>
          <w:kern w:val="2"/>
          <w:szCs w:val="24"/>
          <w:lang w:val="en-US" w:eastAsia="zh-CN" w:bidi="ar-SA"/>
        </w:rPr>
      </w:pPr>
      <w:r>
        <w:rPr>
          <w:rFonts w:hint="eastAsia" w:ascii="宋体" w:hAnsi="宋体" w:cs="宋体"/>
          <w:kern w:val="2"/>
          <w:szCs w:val="24"/>
          <w:highlight w:val="none"/>
          <w:lang w:val="en-US" w:eastAsia="zh-CN" w:bidi="ar-SA"/>
        </w:rPr>
        <w:fldChar w:fldCharType="begin"/>
      </w:r>
      <w:r>
        <w:rPr>
          <w:rFonts w:hint="eastAsia" w:ascii="宋体" w:hAnsi="宋体" w:cs="宋体"/>
          <w:kern w:val="2"/>
          <w:szCs w:val="24"/>
          <w:highlight w:val="none"/>
          <w:lang w:val="en-US" w:eastAsia="zh-CN" w:bidi="ar-SA"/>
        </w:rPr>
        <w:instrText xml:space="preserve"> HYPERLINK \l _Toc18245 </w:instrText>
      </w:r>
      <w:r>
        <w:rPr>
          <w:rFonts w:hint="eastAsia" w:ascii="宋体" w:hAnsi="宋体" w:cs="宋体"/>
          <w:kern w:val="2"/>
          <w:szCs w:val="24"/>
          <w:highlight w:val="none"/>
          <w:lang w:val="en-US" w:eastAsia="zh-CN" w:bidi="ar-SA"/>
        </w:rPr>
        <w:fldChar w:fldCharType="separate"/>
      </w:r>
      <w:r>
        <w:rPr>
          <w:rFonts w:hint="eastAsia" w:ascii="宋体" w:hAnsi="宋体" w:cs="宋体"/>
          <w:kern w:val="2"/>
          <w:szCs w:val="24"/>
          <w:highlight w:val="none"/>
          <w:lang w:val="en-US" w:eastAsia="zh-CN" w:bidi="ar-SA"/>
        </w:rPr>
        <w:t>电 子 交 易 须 知</w:t>
      </w:r>
      <w:r>
        <w:rPr>
          <w:rFonts w:ascii="宋体" w:hAnsi="宋体"/>
          <w:kern w:val="2"/>
          <w:szCs w:val="24"/>
          <w:lang w:val="en-US" w:eastAsia="zh-CN" w:bidi="ar-SA"/>
        </w:rPr>
        <w:tab/>
      </w:r>
      <w:r>
        <w:rPr>
          <w:rFonts w:ascii="宋体" w:hAnsi="宋体"/>
          <w:kern w:val="2"/>
          <w:szCs w:val="24"/>
          <w:lang w:val="en-US" w:eastAsia="zh-CN" w:bidi="ar-SA"/>
        </w:rPr>
        <w:fldChar w:fldCharType="begin"/>
      </w:r>
      <w:r>
        <w:rPr>
          <w:rFonts w:ascii="宋体" w:hAnsi="宋体"/>
          <w:kern w:val="2"/>
          <w:szCs w:val="24"/>
          <w:lang w:val="en-US" w:eastAsia="zh-CN" w:bidi="ar-SA"/>
        </w:rPr>
        <w:instrText xml:space="preserve"> PAGEREF _Toc18245 </w:instrText>
      </w:r>
      <w:r>
        <w:rPr>
          <w:rFonts w:ascii="宋体" w:hAnsi="宋体"/>
          <w:kern w:val="2"/>
          <w:szCs w:val="24"/>
          <w:lang w:val="en-US" w:eastAsia="zh-CN" w:bidi="ar-SA"/>
        </w:rPr>
        <w:fldChar w:fldCharType="separate"/>
      </w:r>
      <w:r>
        <w:rPr>
          <w:rFonts w:ascii="宋体" w:hAnsi="宋体"/>
          <w:kern w:val="2"/>
          <w:szCs w:val="24"/>
          <w:lang w:val="en-US" w:eastAsia="zh-CN" w:bidi="ar-SA"/>
        </w:rPr>
        <w:t>1</w:t>
      </w:r>
      <w:r>
        <w:rPr>
          <w:rFonts w:ascii="宋体" w:hAnsi="宋体"/>
          <w:kern w:val="2"/>
          <w:szCs w:val="24"/>
          <w:lang w:val="en-US" w:eastAsia="zh-CN" w:bidi="ar-SA"/>
        </w:rPr>
        <w:fldChar w:fldCharType="end"/>
      </w:r>
      <w:r>
        <w:rPr>
          <w:rFonts w:hint="eastAsia" w:ascii="宋体" w:hAnsi="宋体" w:cs="宋体"/>
          <w:kern w:val="2"/>
          <w:szCs w:val="24"/>
          <w:highlight w:val="none"/>
          <w:lang w:val="en-US" w:eastAsia="zh-CN" w:bidi="ar-SA"/>
        </w:rPr>
        <w:fldChar w:fldCharType="end"/>
      </w:r>
    </w:p>
    <w:p>
      <w:pPr>
        <w:pStyle w:val="25"/>
        <w:tabs>
          <w:tab w:val="right" w:leader="dot" w:pos="8306"/>
          <w:tab w:val="clear" w:pos="8296"/>
        </w:tabs>
        <w:rPr>
          <w:rFonts w:ascii="宋体" w:hAnsi="宋体"/>
          <w:kern w:val="2"/>
          <w:szCs w:val="24"/>
          <w:lang w:val="en-US" w:eastAsia="zh-CN" w:bidi="ar-SA"/>
        </w:rPr>
      </w:pPr>
      <w:r>
        <w:rPr>
          <w:rFonts w:hint="eastAsia" w:ascii="宋体" w:hAnsi="宋体" w:cs="宋体"/>
          <w:kern w:val="2"/>
          <w:szCs w:val="24"/>
          <w:highlight w:val="none"/>
          <w:lang w:val="en-US" w:eastAsia="zh-CN" w:bidi="ar-SA"/>
        </w:rPr>
        <w:fldChar w:fldCharType="begin"/>
      </w:r>
      <w:r>
        <w:rPr>
          <w:rFonts w:hint="eastAsia" w:ascii="宋体" w:hAnsi="宋体" w:cs="宋体"/>
          <w:kern w:val="2"/>
          <w:szCs w:val="24"/>
          <w:highlight w:val="none"/>
          <w:lang w:val="en-US" w:eastAsia="zh-CN" w:bidi="ar-SA"/>
        </w:rPr>
        <w:instrText xml:space="preserve"> HYPERLINK \l _Toc10654 </w:instrText>
      </w:r>
      <w:r>
        <w:rPr>
          <w:rFonts w:hint="eastAsia" w:ascii="宋体" w:hAnsi="宋体" w:cs="宋体"/>
          <w:kern w:val="2"/>
          <w:szCs w:val="24"/>
          <w:highlight w:val="none"/>
          <w:lang w:val="en-US" w:eastAsia="zh-CN" w:bidi="ar-SA"/>
        </w:rPr>
        <w:fldChar w:fldCharType="separate"/>
      </w:r>
      <w:r>
        <w:rPr>
          <w:rFonts w:hint="eastAsia" w:ascii="宋体" w:hAnsi="宋体" w:cs="宋体"/>
          <w:kern w:val="2"/>
          <w:szCs w:val="24"/>
          <w:highlight w:val="none"/>
          <w:lang w:val="en-US" w:eastAsia="zh-CN" w:bidi="ar-SA"/>
        </w:rPr>
        <w:t>第一章  公开招标公告</w:t>
      </w:r>
      <w:r>
        <w:rPr>
          <w:rFonts w:ascii="宋体" w:hAnsi="宋体"/>
          <w:kern w:val="2"/>
          <w:szCs w:val="24"/>
          <w:lang w:val="en-US" w:eastAsia="zh-CN" w:bidi="ar-SA"/>
        </w:rPr>
        <w:tab/>
      </w:r>
      <w:r>
        <w:rPr>
          <w:rFonts w:ascii="宋体" w:hAnsi="宋体"/>
          <w:kern w:val="2"/>
          <w:szCs w:val="24"/>
          <w:lang w:val="en-US" w:eastAsia="zh-CN" w:bidi="ar-SA"/>
        </w:rPr>
        <w:fldChar w:fldCharType="begin"/>
      </w:r>
      <w:r>
        <w:rPr>
          <w:rFonts w:ascii="宋体" w:hAnsi="宋体"/>
          <w:kern w:val="2"/>
          <w:szCs w:val="24"/>
          <w:lang w:val="en-US" w:eastAsia="zh-CN" w:bidi="ar-SA"/>
        </w:rPr>
        <w:instrText xml:space="preserve"> PAGEREF _Toc10654 </w:instrText>
      </w:r>
      <w:r>
        <w:rPr>
          <w:rFonts w:ascii="宋体" w:hAnsi="宋体"/>
          <w:kern w:val="2"/>
          <w:szCs w:val="24"/>
          <w:lang w:val="en-US" w:eastAsia="zh-CN" w:bidi="ar-SA"/>
        </w:rPr>
        <w:fldChar w:fldCharType="separate"/>
      </w:r>
      <w:r>
        <w:rPr>
          <w:rFonts w:ascii="宋体" w:hAnsi="宋体"/>
          <w:kern w:val="2"/>
          <w:szCs w:val="24"/>
          <w:lang w:val="en-US" w:eastAsia="zh-CN" w:bidi="ar-SA"/>
        </w:rPr>
        <w:t>2</w:t>
      </w:r>
      <w:r>
        <w:rPr>
          <w:rFonts w:ascii="宋体" w:hAnsi="宋体"/>
          <w:kern w:val="2"/>
          <w:szCs w:val="24"/>
          <w:lang w:val="en-US" w:eastAsia="zh-CN" w:bidi="ar-SA"/>
        </w:rPr>
        <w:fldChar w:fldCharType="end"/>
      </w:r>
      <w:r>
        <w:rPr>
          <w:rFonts w:hint="eastAsia" w:ascii="宋体" w:hAnsi="宋体" w:cs="宋体"/>
          <w:kern w:val="2"/>
          <w:szCs w:val="24"/>
          <w:highlight w:val="none"/>
          <w:lang w:val="en-US" w:eastAsia="zh-CN" w:bidi="ar-SA"/>
        </w:rPr>
        <w:fldChar w:fldCharType="end"/>
      </w:r>
    </w:p>
    <w:p>
      <w:pPr>
        <w:pStyle w:val="25"/>
        <w:tabs>
          <w:tab w:val="right" w:leader="dot" w:pos="8306"/>
          <w:tab w:val="clear" w:pos="8296"/>
        </w:tabs>
        <w:rPr>
          <w:rFonts w:ascii="宋体" w:hAnsi="宋体"/>
          <w:kern w:val="2"/>
          <w:szCs w:val="24"/>
          <w:lang w:val="en-US" w:eastAsia="zh-CN" w:bidi="ar-SA"/>
        </w:rPr>
      </w:pPr>
      <w:r>
        <w:rPr>
          <w:rFonts w:hint="eastAsia" w:ascii="宋体" w:hAnsi="宋体" w:cs="宋体"/>
          <w:kern w:val="2"/>
          <w:szCs w:val="24"/>
          <w:highlight w:val="none"/>
          <w:lang w:val="en-US" w:eastAsia="zh-CN" w:bidi="ar-SA"/>
        </w:rPr>
        <w:fldChar w:fldCharType="begin"/>
      </w:r>
      <w:r>
        <w:rPr>
          <w:rFonts w:hint="eastAsia" w:ascii="宋体" w:hAnsi="宋体" w:cs="宋体"/>
          <w:kern w:val="2"/>
          <w:szCs w:val="24"/>
          <w:highlight w:val="none"/>
          <w:lang w:val="en-US" w:eastAsia="zh-CN" w:bidi="ar-SA"/>
        </w:rPr>
        <w:instrText xml:space="preserve"> HYPERLINK \l _Toc22126 </w:instrText>
      </w:r>
      <w:r>
        <w:rPr>
          <w:rFonts w:hint="eastAsia" w:ascii="宋体" w:hAnsi="宋体" w:cs="宋体"/>
          <w:kern w:val="2"/>
          <w:szCs w:val="24"/>
          <w:highlight w:val="none"/>
          <w:lang w:val="en-US" w:eastAsia="zh-CN" w:bidi="ar-SA"/>
        </w:rPr>
        <w:fldChar w:fldCharType="separate"/>
      </w:r>
      <w:r>
        <w:rPr>
          <w:rFonts w:hint="eastAsia" w:ascii="宋体" w:hAnsi="宋体" w:cs="宋体"/>
          <w:kern w:val="2"/>
          <w:szCs w:val="24"/>
          <w:highlight w:val="none"/>
          <w:lang w:val="en-US" w:eastAsia="zh-CN" w:bidi="ar-SA"/>
        </w:rPr>
        <w:t>第二章  项目需求说明</w:t>
      </w:r>
      <w:r>
        <w:rPr>
          <w:rFonts w:ascii="宋体" w:hAnsi="宋体"/>
          <w:kern w:val="2"/>
          <w:szCs w:val="24"/>
          <w:lang w:val="en-US" w:eastAsia="zh-CN" w:bidi="ar-SA"/>
        </w:rPr>
        <w:tab/>
      </w:r>
      <w:r>
        <w:rPr>
          <w:rFonts w:ascii="宋体" w:hAnsi="宋体"/>
          <w:kern w:val="2"/>
          <w:szCs w:val="24"/>
          <w:lang w:val="en-US" w:eastAsia="zh-CN" w:bidi="ar-SA"/>
        </w:rPr>
        <w:fldChar w:fldCharType="begin"/>
      </w:r>
      <w:r>
        <w:rPr>
          <w:rFonts w:ascii="宋体" w:hAnsi="宋体"/>
          <w:kern w:val="2"/>
          <w:szCs w:val="24"/>
          <w:lang w:val="en-US" w:eastAsia="zh-CN" w:bidi="ar-SA"/>
        </w:rPr>
        <w:instrText xml:space="preserve"> PAGEREF _Toc22126 </w:instrText>
      </w:r>
      <w:r>
        <w:rPr>
          <w:rFonts w:ascii="宋体" w:hAnsi="宋体"/>
          <w:kern w:val="2"/>
          <w:szCs w:val="24"/>
          <w:lang w:val="en-US" w:eastAsia="zh-CN" w:bidi="ar-SA"/>
        </w:rPr>
        <w:fldChar w:fldCharType="separate"/>
      </w:r>
      <w:r>
        <w:rPr>
          <w:rFonts w:ascii="宋体" w:hAnsi="宋体"/>
          <w:kern w:val="2"/>
          <w:szCs w:val="24"/>
          <w:lang w:val="en-US" w:eastAsia="zh-CN" w:bidi="ar-SA"/>
        </w:rPr>
        <w:t>5</w:t>
      </w:r>
      <w:r>
        <w:rPr>
          <w:rFonts w:ascii="宋体" w:hAnsi="宋体"/>
          <w:kern w:val="2"/>
          <w:szCs w:val="24"/>
          <w:lang w:val="en-US" w:eastAsia="zh-CN" w:bidi="ar-SA"/>
        </w:rPr>
        <w:fldChar w:fldCharType="end"/>
      </w:r>
      <w:r>
        <w:rPr>
          <w:rFonts w:hint="eastAsia" w:ascii="宋体" w:hAnsi="宋体" w:cs="宋体"/>
          <w:kern w:val="2"/>
          <w:szCs w:val="24"/>
          <w:highlight w:val="none"/>
          <w:lang w:val="en-US" w:eastAsia="zh-CN" w:bidi="ar-SA"/>
        </w:rPr>
        <w:fldChar w:fldCharType="end"/>
      </w:r>
    </w:p>
    <w:p>
      <w:pPr>
        <w:pStyle w:val="25"/>
        <w:tabs>
          <w:tab w:val="right" w:leader="dot" w:pos="8306"/>
          <w:tab w:val="clear" w:pos="8296"/>
        </w:tabs>
        <w:rPr>
          <w:rFonts w:ascii="宋体" w:hAnsi="宋体"/>
          <w:kern w:val="2"/>
          <w:szCs w:val="24"/>
          <w:lang w:val="en-US" w:eastAsia="zh-CN" w:bidi="ar-SA"/>
        </w:rPr>
      </w:pPr>
      <w:r>
        <w:rPr>
          <w:rFonts w:hint="eastAsia" w:ascii="宋体" w:hAnsi="宋体" w:cs="宋体"/>
          <w:kern w:val="2"/>
          <w:szCs w:val="24"/>
          <w:highlight w:val="none"/>
          <w:lang w:val="en-US" w:eastAsia="zh-CN" w:bidi="ar-SA"/>
        </w:rPr>
        <w:fldChar w:fldCharType="begin"/>
      </w:r>
      <w:r>
        <w:rPr>
          <w:rFonts w:hint="eastAsia" w:ascii="宋体" w:hAnsi="宋体" w:cs="宋体"/>
          <w:kern w:val="2"/>
          <w:szCs w:val="24"/>
          <w:highlight w:val="none"/>
          <w:lang w:val="en-US" w:eastAsia="zh-CN" w:bidi="ar-SA"/>
        </w:rPr>
        <w:instrText xml:space="preserve"> HYPERLINK \l _Toc20090 </w:instrText>
      </w:r>
      <w:r>
        <w:rPr>
          <w:rFonts w:hint="eastAsia" w:ascii="宋体" w:hAnsi="宋体" w:cs="宋体"/>
          <w:kern w:val="2"/>
          <w:szCs w:val="24"/>
          <w:highlight w:val="none"/>
          <w:lang w:val="en-US" w:eastAsia="zh-CN" w:bidi="ar-SA"/>
        </w:rPr>
        <w:fldChar w:fldCharType="separate"/>
      </w:r>
      <w:r>
        <w:rPr>
          <w:rFonts w:hint="eastAsia" w:ascii="宋体" w:hAnsi="宋体" w:cs="宋体"/>
          <w:kern w:val="2"/>
          <w:szCs w:val="24"/>
          <w:highlight w:val="none"/>
          <w:lang w:val="en-US" w:eastAsia="zh-CN" w:bidi="ar-SA"/>
        </w:rPr>
        <w:t>第三章  投标人须知</w:t>
      </w:r>
      <w:r>
        <w:rPr>
          <w:rFonts w:ascii="宋体" w:hAnsi="宋体"/>
          <w:kern w:val="2"/>
          <w:szCs w:val="24"/>
          <w:lang w:val="en-US" w:eastAsia="zh-CN" w:bidi="ar-SA"/>
        </w:rPr>
        <w:tab/>
      </w:r>
      <w:r>
        <w:rPr>
          <w:rFonts w:ascii="宋体" w:hAnsi="宋体"/>
          <w:kern w:val="2"/>
          <w:szCs w:val="24"/>
          <w:lang w:val="en-US" w:eastAsia="zh-CN" w:bidi="ar-SA"/>
        </w:rPr>
        <w:fldChar w:fldCharType="begin"/>
      </w:r>
      <w:r>
        <w:rPr>
          <w:rFonts w:ascii="宋体" w:hAnsi="宋体"/>
          <w:kern w:val="2"/>
          <w:szCs w:val="24"/>
          <w:lang w:val="en-US" w:eastAsia="zh-CN" w:bidi="ar-SA"/>
        </w:rPr>
        <w:instrText xml:space="preserve"> PAGEREF _Toc20090 </w:instrText>
      </w:r>
      <w:r>
        <w:rPr>
          <w:rFonts w:ascii="宋体" w:hAnsi="宋体"/>
          <w:kern w:val="2"/>
          <w:szCs w:val="24"/>
          <w:lang w:val="en-US" w:eastAsia="zh-CN" w:bidi="ar-SA"/>
        </w:rPr>
        <w:fldChar w:fldCharType="separate"/>
      </w:r>
      <w:r>
        <w:rPr>
          <w:rFonts w:ascii="宋体" w:hAnsi="宋体"/>
          <w:kern w:val="2"/>
          <w:szCs w:val="24"/>
          <w:lang w:val="en-US" w:eastAsia="zh-CN" w:bidi="ar-SA"/>
        </w:rPr>
        <w:t>32</w:t>
      </w:r>
      <w:r>
        <w:rPr>
          <w:rFonts w:ascii="宋体" w:hAnsi="宋体"/>
          <w:kern w:val="2"/>
          <w:szCs w:val="24"/>
          <w:lang w:val="en-US" w:eastAsia="zh-CN" w:bidi="ar-SA"/>
        </w:rPr>
        <w:fldChar w:fldCharType="end"/>
      </w:r>
      <w:r>
        <w:rPr>
          <w:rFonts w:hint="eastAsia" w:ascii="宋体" w:hAnsi="宋体" w:cs="宋体"/>
          <w:kern w:val="2"/>
          <w:szCs w:val="24"/>
          <w:highlight w:val="none"/>
          <w:lang w:val="en-US" w:eastAsia="zh-CN" w:bidi="ar-SA"/>
        </w:rPr>
        <w:fldChar w:fldCharType="end"/>
      </w:r>
    </w:p>
    <w:p>
      <w:pPr>
        <w:pStyle w:val="25"/>
        <w:tabs>
          <w:tab w:val="right" w:leader="dot" w:pos="8306"/>
          <w:tab w:val="clear" w:pos="8296"/>
        </w:tabs>
        <w:rPr>
          <w:rFonts w:ascii="宋体" w:hAnsi="宋体"/>
          <w:kern w:val="2"/>
          <w:szCs w:val="24"/>
          <w:lang w:val="en-US" w:eastAsia="zh-CN" w:bidi="ar-SA"/>
        </w:rPr>
      </w:pPr>
      <w:r>
        <w:rPr>
          <w:rFonts w:hint="eastAsia" w:ascii="宋体" w:hAnsi="宋体" w:cs="宋体"/>
          <w:kern w:val="2"/>
          <w:szCs w:val="24"/>
          <w:highlight w:val="none"/>
          <w:lang w:val="en-US" w:eastAsia="zh-CN" w:bidi="ar-SA"/>
        </w:rPr>
        <w:fldChar w:fldCharType="begin"/>
      </w:r>
      <w:r>
        <w:rPr>
          <w:rFonts w:hint="eastAsia" w:ascii="宋体" w:hAnsi="宋体" w:cs="宋体"/>
          <w:kern w:val="2"/>
          <w:szCs w:val="24"/>
          <w:highlight w:val="none"/>
          <w:lang w:val="en-US" w:eastAsia="zh-CN" w:bidi="ar-SA"/>
        </w:rPr>
        <w:instrText xml:space="preserve"> HYPERLINK \l _Toc11211 </w:instrText>
      </w:r>
      <w:r>
        <w:rPr>
          <w:rFonts w:hint="eastAsia" w:ascii="宋体" w:hAnsi="宋体" w:cs="宋体"/>
          <w:kern w:val="2"/>
          <w:szCs w:val="24"/>
          <w:highlight w:val="none"/>
          <w:lang w:val="en-US" w:eastAsia="zh-CN" w:bidi="ar-SA"/>
        </w:rPr>
        <w:fldChar w:fldCharType="separate"/>
      </w:r>
      <w:r>
        <w:rPr>
          <w:rFonts w:hint="eastAsia" w:ascii="宋体" w:hAnsi="宋体" w:cs="宋体"/>
          <w:kern w:val="2"/>
          <w:szCs w:val="24"/>
          <w:highlight w:val="none"/>
          <w:lang w:val="en-US" w:eastAsia="zh-CN" w:bidi="ar-SA"/>
        </w:rPr>
        <w:t>第四章 评标办法及评分标准</w:t>
      </w:r>
      <w:r>
        <w:rPr>
          <w:rFonts w:ascii="宋体" w:hAnsi="宋体"/>
          <w:kern w:val="2"/>
          <w:szCs w:val="24"/>
          <w:lang w:val="en-US" w:eastAsia="zh-CN" w:bidi="ar-SA"/>
        </w:rPr>
        <w:tab/>
      </w:r>
      <w:r>
        <w:rPr>
          <w:rFonts w:ascii="宋体" w:hAnsi="宋体"/>
          <w:kern w:val="2"/>
          <w:szCs w:val="24"/>
          <w:lang w:val="en-US" w:eastAsia="zh-CN" w:bidi="ar-SA"/>
        </w:rPr>
        <w:fldChar w:fldCharType="begin"/>
      </w:r>
      <w:r>
        <w:rPr>
          <w:rFonts w:ascii="宋体" w:hAnsi="宋体"/>
          <w:kern w:val="2"/>
          <w:szCs w:val="24"/>
          <w:lang w:val="en-US" w:eastAsia="zh-CN" w:bidi="ar-SA"/>
        </w:rPr>
        <w:instrText xml:space="preserve"> PAGEREF _Toc11211 </w:instrText>
      </w:r>
      <w:r>
        <w:rPr>
          <w:rFonts w:ascii="宋体" w:hAnsi="宋体"/>
          <w:kern w:val="2"/>
          <w:szCs w:val="24"/>
          <w:lang w:val="en-US" w:eastAsia="zh-CN" w:bidi="ar-SA"/>
        </w:rPr>
        <w:fldChar w:fldCharType="separate"/>
      </w:r>
      <w:r>
        <w:rPr>
          <w:rFonts w:ascii="宋体" w:hAnsi="宋体"/>
          <w:kern w:val="2"/>
          <w:szCs w:val="24"/>
          <w:lang w:val="en-US" w:eastAsia="zh-CN" w:bidi="ar-SA"/>
        </w:rPr>
        <w:t>54</w:t>
      </w:r>
      <w:r>
        <w:rPr>
          <w:rFonts w:ascii="宋体" w:hAnsi="宋体"/>
          <w:kern w:val="2"/>
          <w:szCs w:val="24"/>
          <w:lang w:val="en-US" w:eastAsia="zh-CN" w:bidi="ar-SA"/>
        </w:rPr>
        <w:fldChar w:fldCharType="end"/>
      </w:r>
      <w:r>
        <w:rPr>
          <w:rFonts w:hint="eastAsia" w:ascii="宋体" w:hAnsi="宋体" w:cs="宋体"/>
          <w:kern w:val="2"/>
          <w:szCs w:val="24"/>
          <w:highlight w:val="none"/>
          <w:lang w:val="en-US" w:eastAsia="zh-CN" w:bidi="ar-SA"/>
        </w:rPr>
        <w:fldChar w:fldCharType="end"/>
      </w:r>
    </w:p>
    <w:p>
      <w:pPr>
        <w:pStyle w:val="25"/>
        <w:tabs>
          <w:tab w:val="right" w:leader="dot" w:pos="8306"/>
          <w:tab w:val="clear" w:pos="8296"/>
        </w:tabs>
        <w:rPr>
          <w:rFonts w:ascii="宋体" w:hAnsi="宋体"/>
          <w:kern w:val="2"/>
          <w:szCs w:val="24"/>
          <w:lang w:val="en-US" w:eastAsia="zh-CN" w:bidi="ar-SA"/>
        </w:rPr>
      </w:pPr>
      <w:r>
        <w:rPr>
          <w:rFonts w:hint="eastAsia" w:ascii="宋体" w:hAnsi="宋体" w:cs="宋体"/>
          <w:kern w:val="2"/>
          <w:szCs w:val="24"/>
          <w:highlight w:val="none"/>
          <w:lang w:val="en-US" w:eastAsia="zh-CN" w:bidi="ar-SA"/>
        </w:rPr>
        <w:fldChar w:fldCharType="begin"/>
      </w:r>
      <w:r>
        <w:rPr>
          <w:rFonts w:hint="eastAsia" w:ascii="宋体" w:hAnsi="宋体" w:cs="宋体"/>
          <w:kern w:val="2"/>
          <w:szCs w:val="24"/>
          <w:highlight w:val="none"/>
          <w:lang w:val="en-US" w:eastAsia="zh-CN" w:bidi="ar-SA"/>
        </w:rPr>
        <w:instrText xml:space="preserve"> HYPERLINK \l _Toc16052 </w:instrText>
      </w:r>
      <w:r>
        <w:rPr>
          <w:rFonts w:hint="eastAsia" w:ascii="宋体" w:hAnsi="宋体" w:cs="宋体"/>
          <w:kern w:val="2"/>
          <w:szCs w:val="24"/>
          <w:highlight w:val="none"/>
          <w:lang w:val="en-US" w:eastAsia="zh-CN" w:bidi="ar-SA"/>
        </w:rPr>
        <w:fldChar w:fldCharType="separate"/>
      </w:r>
      <w:r>
        <w:rPr>
          <w:rFonts w:hint="eastAsia" w:ascii="宋体" w:hAnsi="宋体" w:cs="宋体"/>
          <w:kern w:val="2"/>
          <w:szCs w:val="32"/>
          <w:highlight w:val="none"/>
          <w:lang w:val="en-US" w:eastAsia="zh-CN" w:bidi="ar-SA"/>
        </w:rPr>
        <w:t>第五章 合同格式及合同条款</w:t>
      </w:r>
      <w:r>
        <w:rPr>
          <w:rFonts w:ascii="宋体" w:hAnsi="宋体"/>
          <w:kern w:val="2"/>
          <w:szCs w:val="24"/>
          <w:lang w:val="en-US" w:eastAsia="zh-CN" w:bidi="ar-SA"/>
        </w:rPr>
        <w:tab/>
      </w:r>
      <w:r>
        <w:rPr>
          <w:rFonts w:ascii="宋体" w:hAnsi="宋体"/>
          <w:kern w:val="2"/>
          <w:szCs w:val="24"/>
          <w:lang w:val="en-US" w:eastAsia="zh-CN" w:bidi="ar-SA"/>
        </w:rPr>
        <w:fldChar w:fldCharType="begin"/>
      </w:r>
      <w:r>
        <w:rPr>
          <w:rFonts w:ascii="宋体" w:hAnsi="宋体"/>
          <w:kern w:val="2"/>
          <w:szCs w:val="24"/>
          <w:lang w:val="en-US" w:eastAsia="zh-CN" w:bidi="ar-SA"/>
        </w:rPr>
        <w:instrText xml:space="preserve"> PAGEREF _Toc16052 </w:instrText>
      </w:r>
      <w:r>
        <w:rPr>
          <w:rFonts w:ascii="宋体" w:hAnsi="宋体"/>
          <w:kern w:val="2"/>
          <w:szCs w:val="24"/>
          <w:lang w:val="en-US" w:eastAsia="zh-CN" w:bidi="ar-SA"/>
        </w:rPr>
        <w:fldChar w:fldCharType="separate"/>
      </w:r>
      <w:r>
        <w:rPr>
          <w:rFonts w:ascii="宋体" w:hAnsi="宋体"/>
          <w:kern w:val="2"/>
          <w:szCs w:val="24"/>
          <w:lang w:val="en-US" w:eastAsia="zh-CN" w:bidi="ar-SA"/>
        </w:rPr>
        <w:t>61</w:t>
      </w:r>
      <w:r>
        <w:rPr>
          <w:rFonts w:ascii="宋体" w:hAnsi="宋体"/>
          <w:kern w:val="2"/>
          <w:szCs w:val="24"/>
          <w:lang w:val="en-US" w:eastAsia="zh-CN" w:bidi="ar-SA"/>
        </w:rPr>
        <w:fldChar w:fldCharType="end"/>
      </w:r>
      <w:r>
        <w:rPr>
          <w:rFonts w:hint="eastAsia" w:ascii="宋体" w:hAnsi="宋体" w:cs="宋体"/>
          <w:kern w:val="2"/>
          <w:szCs w:val="24"/>
          <w:highlight w:val="none"/>
          <w:lang w:val="en-US" w:eastAsia="zh-CN" w:bidi="ar-SA"/>
        </w:rPr>
        <w:fldChar w:fldCharType="end"/>
      </w:r>
    </w:p>
    <w:p>
      <w:pPr>
        <w:pStyle w:val="25"/>
        <w:tabs>
          <w:tab w:val="right" w:leader="dot" w:pos="8306"/>
          <w:tab w:val="clear" w:pos="8296"/>
        </w:tabs>
        <w:rPr>
          <w:rFonts w:ascii="宋体" w:hAnsi="宋体"/>
          <w:kern w:val="2"/>
          <w:szCs w:val="24"/>
          <w:lang w:val="en-US" w:eastAsia="zh-CN" w:bidi="ar-SA"/>
        </w:rPr>
      </w:pPr>
      <w:r>
        <w:rPr>
          <w:rFonts w:hint="eastAsia" w:ascii="宋体" w:hAnsi="宋体" w:cs="宋体"/>
          <w:kern w:val="2"/>
          <w:szCs w:val="24"/>
          <w:highlight w:val="none"/>
          <w:lang w:val="en-US" w:eastAsia="zh-CN" w:bidi="ar-SA"/>
        </w:rPr>
        <w:fldChar w:fldCharType="begin"/>
      </w:r>
      <w:r>
        <w:rPr>
          <w:rFonts w:hint="eastAsia" w:ascii="宋体" w:hAnsi="宋体" w:cs="宋体"/>
          <w:kern w:val="2"/>
          <w:szCs w:val="24"/>
          <w:highlight w:val="none"/>
          <w:lang w:val="en-US" w:eastAsia="zh-CN" w:bidi="ar-SA"/>
        </w:rPr>
        <w:instrText xml:space="preserve"> HYPERLINK \l _Toc3518 </w:instrText>
      </w:r>
      <w:r>
        <w:rPr>
          <w:rFonts w:hint="eastAsia" w:ascii="宋体" w:hAnsi="宋体" w:cs="宋体"/>
          <w:kern w:val="2"/>
          <w:szCs w:val="24"/>
          <w:highlight w:val="none"/>
          <w:lang w:val="en-US" w:eastAsia="zh-CN" w:bidi="ar-SA"/>
        </w:rPr>
        <w:fldChar w:fldCharType="separate"/>
      </w:r>
      <w:r>
        <w:rPr>
          <w:rFonts w:hint="eastAsia" w:ascii="宋体" w:hAnsi="宋体" w:cs="宋体"/>
          <w:kern w:val="2"/>
          <w:szCs w:val="24"/>
          <w:highlight w:val="none"/>
          <w:lang w:val="en-US" w:eastAsia="zh-CN" w:bidi="ar-SA"/>
        </w:rPr>
        <w:t>第六章 投标文件格式</w:t>
      </w:r>
      <w:r>
        <w:rPr>
          <w:rFonts w:ascii="宋体" w:hAnsi="宋体"/>
          <w:kern w:val="2"/>
          <w:szCs w:val="24"/>
          <w:lang w:val="en-US" w:eastAsia="zh-CN" w:bidi="ar-SA"/>
        </w:rPr>
        <w:tab/>
      </w:r>
      <w:r>
        <w:rPr>
          <w:rFonts w:ascii="宋体" w:hAnsi="宋体"/>
          <w:kern w:val="2"/>
          <w:szCs w:val="24"/>
          <w:lang w:val="en-US" w:eastAsia="zh-CN" w:bidi="ar-SA"/>
        </w:rPr>
        <w:fldChar w:fldCharType="begin"/>
      </w:r>
      <w:r>
        <w:rPr>
          <w:rFonts w:ascii="宋体" w:hAnsi="宋体"/>
          <w:kern w:val="2"/>
          <w:szCs w:val="24"/>
          <w:lang w:val="en-US" w:eastAsia="zh-CN" w:bidi="ar-SA"/>
        </w:rPr>
        <w:instrText xml:space="preserve"> PAGEREF _Toc3518 </w:instrText>
      </w:r>
      <w:r>
        <w:rPr>
          <w:rFonts w:ascii="宋体" w:hAnsi="宋体"/>
          <w:kern w:val="2"/>
          <w:szCs w:val="24"/>
          <w:lang w:val="en-US" w:eastAsia="zh-CN" w:bidi="ar-SA"/>
        </w:rPr>
        <w:fldChar w:fldCharType="separate"/>
      </w:r>
      <w:r>
        <w:rPr>
          <w:rFonts w:ascii="宋体" w:hAnsi="宋体"/>
          <w:kern w:val="2"/>
          <w:szCs w:val="24"/>
          <w:lang w:val="en-US" w:eastAsia="zh-CN" w:bidi="ar-SA"/>
        </w:rPr>
        <w:t>65</w:t>
      </w:r>
      <w:r>
        <w:rPr>
          <w:rFonts w:ascii="宋体" w:hAnsi="宋体"/>
          <w:kern w:val="2"/>
          <w:szCs w:val="24"/>
          <w:lang w:val="en-US" w:eastAsia="zh-CN" w:bidi="ar-SA"/>
        </w:rPr>
        <w:fldChar w:fldCharType="end"/>
      </w:r>
      <w:r>
        <w:rPr>
          <w:rFonts w:hint="eastAsia" w:ascii="宋体" w:hAnsi="宋体" w:cs="宋体"/>
          <w:kern w:val="2"/>
          <w:szCs w:val="24"/>
          <w:highlight w:val="none"/>
          <w:lang w:val="en-US" w:eastAsia="zh-CN" w:bidi="ar-SA"/>
        </w:rPr>
        <w:fldChar w:fldCharType="end"/>
      </w:r>
    </w:p>
    <w:p>
      <w:pPr>
        <w:pStyle w:val="30"/>
        <w:tabs>
          <w:tab w:val="right" w:leader="dot" w:pos="8306"/>
          <w:tab w:val="clear" w:pos="8296"/>
        </w:tabs>
        <w:ind w:left="480"/>
        <w:jc w:val="center"/>
        <w:rPr>
          <w:rFonts w:hint="eastAsia" w:cs="宋体"/>
          <w:highlight w:val="none"/>
        </w:rPr>
        <w:sectPr>
          <w:headerReference r:id="rId11" w:type="default"/>
          <w:footerReference r:id="rId13" w:type="default"/>
          <w:headerReference r:id="rId12" w:type="even"/>
          <w:footerReference r:id="rId14" w:type="even"/>
          <w:pgSz w:w="11906" w:h="16838"/>
          <w:pgMar w:top="1440" w:right="1800" w:bottom="1440" w:left="1800" w:header="851" w:footer="992" w:gutter="0"/>
          <w:cols w:space="720" w:num="1"/>
          <w:docGrid w:type="lines" w:linePitch="312" w:charSpace="0"/>
        </w:sectPr>
      </w:pPr>
      <w:r>
        <w:rPr>
          <w:rFonts w:hint="eastAsia" w:cs="宋体"/>
          <w:highlight w:val="none"/>
        </w:rPr>
        <w:fldChar w:fldCharType="end"/>
      </w:r>
      <w:bookmarkStart w:id="1" w:name="_Toc452457411"/>
    </w:p>
    <w:p>
      <w:pPr>
        <w:pStyle w:val="2"/>
        <w:rPr>
          <w:rFonts w:hint="eastAsia" w:cs="宋体"/>
          <w:highlight w:val="none"/>
        </w:rPr>
      </w:pPr>
      <w:bookmarkStart w:id="2" w:name="_Toc18245"/>
      <w:r>
        <w:rPr>
          <w:rFonts w:hint="eastAsia" w:cs="宋体"/>
          <w:highlight w:val="none"/>
        </w:rPr>
        <w:t>电 子 交 易 须 知</w:t>
      </w:r>
      <w:bookmarkEnd w:id="2"/>
      <w:r>
        <w:rPr>
          <w:rFonts w:hint="eastAsia" w:cs="宋体"/>
          <w:highlight w:val="none"/>
        </w:rPr>
        <w:t xml:space="preserve"> </w:t>
      </w:r>
    </w:p>
    <w:p>
      <w:pPr>
        <w:ind w:firstLine="480"/>
        <w:rPr>
          <w:rFonts w:hint="eastAsia" w:cs="宋体"/>
          <w:highlight w:val="none"/>
        </w:rPr>
      </w:pPr>
    </w:p>
    <w:p>
      <w:pPr>
        <w:spacing w:line="384" w:lineRule="auto"/>
        <w:ind w:firstLine="458"/>
        <w:jc w:val="left"/>
        <w:rPr>
          <w:rFonts w:hint="eastAsia" w:cs="宋体"/>
          <w:b/>
          <w:bCs/>
          <w:spacing w:val="-6"/>
          <w:highlight w:val="none"/>
        </w:rPr>
      </w:pPr>
      <w:r>
        <w:rPr>
          <w:rFonts w:hint="eastAsia" w:cs="宋体"/>
          <w:b/>
          <w:bCs/>
          <w:spacing w:val="-6"/>
          <w:highlight w:val="none"/>
        </w:rPr>
        <w:t>1、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w:t>
      </w:r>
    </w:p>
    <w:p>
      <w:pPr>
        <w:spacing w:line="384" w:lineRule="auto"/>
        <w:ind w:firstLine="458"/>
        <w:jc w:val="left"/>
        <w:rPr>
          <w:rFonts w:hint="eastAsia" w:cs="宋体"/>
          <w:b/>
          <w:bCs/>
          <w:spacing w:val="-6"/>
          <w:highlight w:val="none"/>
        </w:rPr>
      </w:pPr>
      <w:r>
        <w:rPr>
          <w:rFonts w:hint="eastAsia" w:cs="宋体"/>
          <w:b/>
          <w:bCs/>
          <w:spacing w:val="-6"/>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pPr>
        <w:spacing w:line="384" w:lineRule="auto"/>
        <w:ind w:firstLine="458"/>
        <w:jc w:val="left"/>
        <w:rPr>
          <w:rFonts w:hint="eastAsia" w:cs="宋体"/>
          <w:b/>
          <w:bCs/>
          <w:spacing w:val="-6"/>
          <w:highlight w:val="none"/>
        </w:rPr>
      </w:pPr>
      <w:r>
        <w:rPr>
          <w:rFonts w:hint="eastAsia" w:cs="宋体"/>
          <w:b/>
          <w:bCs/>
          <w:spacing w:val="-6"/>
          <w:highlight w:val="none"/>
        </w:rPr>
        <w:t>3、供应商应当在递交投标文件截止时间前，将“电子交易客户端”生成的“电子加密投标文件”上传电子交易平台。</w:t>
      </w:r>
    </w:p>
    <w:p>
      <w:pPr>
        <w:spacing w:line="384" w:lineRule="auto"/>
        <w:ind w:firstLine="458"/>
        <w:jc w:val="left"/>
        <w:rPr>
          <w:rFonts w:hint="eastAsia" w:cs="宋体"/>
          <w:b/>
          <w:bCs/>
          <w:spacing w:val="-6"/>
          <w:highlight w:val="none"/>
        </w:rPr>
      </w:pPr>
      <w:r>
        <w:rPr>
          <w:rFonts w:hint="eastAsia" w:cs="宋体"/>
          <w:b/>
          <w:bCs/>
          <w:spacing w:val="-6"/>
          <w:highlight w:val="none"/>
        </w:rPr>
        <w:t>4、“电子备份投标文件”是指与“电子加密投标文件”同时生成的数据电文形式的投标文件。供应商在电子交易平台上传“电子加密投标文件”后，还可以邮寄或送达的方式在递交投标文件截止时间前提交以介质（U盘）存储的“电子备份投标文件”。“电子备份投标文件”应当密封包装并在包装上标注采购项目编号、项目名称、供应商名称等并加盖公章。</w:t>
      </w:r>
    </w:p>
    <w:p>
      <w:pPr>
        <w:spacing w:line="384" w:lineRule="auto"/>
        <w:ind w:firstLine="458"/>
        <w:jc w:val="left"/>
        <w:rPr>
          <w:rFonts w:hint="eastAsia" w:cs="宋体"/>
          <w:b/>
          <w:bCs/>
          <w:spacing w:val="-6"/>
          <w:highlight w:val="none"/>
        </w:rPr>
      </w:pPr>
      <w:r>
        <w:rPr>
          <w:rFonts w:hint="eastAsia" w:cs="宋体"/>
          <w:b/>
          <w:bCs/>
          <w:spacing w:val="-6"/>
          <w:highlight w:val="none"/>
        </w:rPr>
        <w:t>5、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审，“电子加密投标文件”自动失效。供应商未按规定递交“电子备份投标文件”的，视为投标文件撤回。未上传“电子加密投标文件”，仅提交“电子备份投标文件”的，响应无效。</w:t>
      </w:r>
    </w:p>
    <w:p>
      <w:pPr>
        <w:spacing w:line="384" w:lineRule="auto"/>
        <w:ind w:firstLine="458"/>
        <w:jc w:val="left"/>
        <w:rPr>
          <w:rFonts w:hint="eastAsia" w:cs="宋体"/>
          <w:b/>
          <w:bCs/>
          <w:spacing w:val="-6"/>
          <w:highlight w:val="none"/>
        </w:rPr>
      </w:pPr>
      <w:r>
        <w:rPr>
          <w:rFonts w:hint="eastAsia" w:cs="宋体"/>
          <w:b/>
          <w:bCs/>
          <w:spacing w:val="-6"/>
          <w:highlight w:val="none"/>
        </w:rPr>
        <w:t>6、供应商在参加电子交易过程中,可登录电子交易平台“帮助文档”版面获取《电子交易管理操作指南》，或致电平台400-881-7190获取相关服务支持。</w:t>
      </w:r>
    </w:p>
    <w:p>
      <w:pPr>
        <w:pStyle w:val="2"/>
        <w:rPr>
          <w:rFonts w:hint="eastAsia" w:cs="宋体"/>
          <w:highlight w:val="none"/>
        </w:rPr>
      </w:pPr>
      <w:r>
        <w:rPr>
          <w:rFonts w:hint="eastAsia" w:cs="宋体"/>
          <w:spacing w:val="-6"/>
          <w:highlight w:val="none"/>
        </w:rPr>
        <w:br w:type="page"/>
      </w:r>
      <w:bookmarkStart w:id="3" w:name="_Toc10654"/>
      <w:r>
        <w:rPr>
          <w:rFonts w:hint="eastAsia" w:cs="宋体"/>
          <w:highlight w:val="none"/>
        </w:rPr>
        <w:t>第一章  公开招标公告</w:t>
      </w:r>
      <w:bookmarkEnd w:id="3"/>
    </w:p>
    <w:p>
      <w:pPr>
        <w:pBdr>
          <w:top w:val="single" w:color="auto" w:sz="4" w:space="1"/>
          <w:left w:val="single" w:color="auto" w:sz="4" w:space="4"/>
          <w:bottom w:val="single" w:color="auto" w:sz="4" w:space="1"/>
          <w:right w:val="single" w:color="auto" w:sz="4" w:space="4"/>
        </w:pBdr>
        <w:ind w:firstLine="480"/>
        <w:rPr>
          <w:rFonts w:hint="eastAsia" w:cs="宋体"/>
          <w:highlight w:val="none"/>
        </w:rPr>
      </w:pPr>
      <w:r>
        <w:rPr>
          <w:rFonts w:hint="eastAsia" w:cs="宋体"/>
          <w:highlight w:val="none"/>
        </w:rPr>
        <w:t>项目概况</w:t>
      </w:r>
    </w:p>
    <w:p>
      <w:pPr>
        <w:pBdr>
          <w:top w:val="single" w:color="auto" w:sz="4" w:space="1"/>
          <w:left w:val="single" w:color="auto" w:sz="4" w:space="4"/>
          <w:bottom w:val="single" w:color="auto" w:sz="4" w:space="1"/>
          <w:right w:val="single" w:color="auto" w:sz="4" w:space="4"/>
        </w:pBdr>
        <w:ind w:firstLine="480"/>
        <w:rPr>
          <w:rFonts w:hint="eastAsia" w:cs="宋体"/>
          <w:highlight w:val="none"/>
        </w:rPr>
      </w:pPr>
      <w:r>
        <w:rPr>
          <w:rFonts w:hint="eastAsia" w:cs="宋体"/>
          <w:highlight w:val="none"/>
          <w:u w:val="single"/>
        </w:rPr>
        <w:t>慈溪市教育服务和电化教育中心慈溪教育网万兆升级及IPv6改造</w:t>
      </w:r>
      <w:r>
        <w:rPr>
          <w:rFonts w:hint="eastAsia" w:cs="宋体"/>
          <w:highlight w:val="none"/>
        </w:rPr>
        <w:t>招标项目的潜在投标人应在</w:t>
      </w:r>
      <w:r>
        <w:rPr>
          <w:rFonts w:hint="eastAsia" w:cs="宋体"/>
          <w:highlight w:val="none"/>
          <w:u w:val="single"/>
        </w:rPr>
        <w:t>政采云平台（http://zfcg.czt.zj.gov.cn）</w:t>
      </w:r>
      <w:r>
        <w:rPr>
          <w:rFonts w:hint="eastAsia" w:cs="宋体"/>
          <w:highlight w:val="none"/>
        </w:rPr>
        <w:t>获取招标文件，并于</w:t>
      </w:r>
      <w:r>
        <w:rPr>
          <w:rFonts w:hint="eastAsia" w:cs="宋体"/>
          <w:highlight w:val="none"/>
          <w:u w:val="single"/>
        </w:rPr>
        <w:t>2021</w:t>
      </w:r>
      <w:r>
        <w:rPr>
          <w:rFonts w:hint="eastAsia" w:cs="宋体"/>
          <w:bCs/>
          <w:highlight w:val="none"/>
          <w:u w:val="single"/>
        </w:rPr>
        <w:t>年</w:t>
      </w:r>
      <w:r>
        <w:rPr>
          <w:rFonts w:hint="eastAsia" w:cs="宋体"/>
          <w:bCs/>
          <w:highlight w:val="none"/>
          <w:u w:val="single"/>
          <w:lang w:val="en-US" w:eastAsia="zh-CN"/>
        </w:rPr>
        <w:t>5</w:t>
      </w:r>
      <w:r>
        <w:rPr>
          <w:rFonts w:hint="eastAsia" w:cs="宋体"/>
          <w:bCs/>
          <w:highlight w:val="none"/>
          <w:u w:val="single"/>
        </w:rPr>
        <w:t>月</w:t>
      </w:r>
      <w:r>
        <w:rPr>
          <w:rFonts w:hint="eastAsia" w:cs="宋体"/>
          <w:bCs/>
          <w:highlight w:val="none"/>
          <w:u w:val="single"/>
          <w:lang w:val="en-US" w:eastAsia="zh-CN"/>
        </w:rPr>
        <w:t>13</w:t>
      </w:r>
      <w:r>
        <w:rPr>
          <w:rFonts w:hint="eastAsia" w:cs="宋体"/>
          <w:bCs/>
          <w:highlight w:val="none"/>
          <w:u w:val="single"/>
        </w:rPr>
        <w:t>日14点30分（</w:t>
      </w:r>
      <w:r>
        <w:rPr>
          <w:rFonts w:hint="eastAsia" w:cs="宋体"/>
          <w:bCs/>
          <w:highlight w:val="none"/>
        </w:rPr>
        <w:t>北京时间）前</w:t>
      </w:r>
      <w:r>
        <w:rPr>
          <w:rFonts w:cs="宋体"/>
          <w:highlight w:val="none"/>
        </w:rPr>
        <w:t>递交（上传）投标文</w:t>
      </w:r>
      <w:r>
        <w:rPr>
          <w:rFonts w:hint="eastAsia" w:cs="宋体"/>
          <w:highlight w:val="none"/>
        </w:rPr>
        <w:t>件。</w:t>
      </w:r>
    </w:p>
    <w:p>
      <w:pPr>
        <w:pStyle w:val="3"/>
        <w:rPr>
          <w:rFonts w:hint="eastAsia" w:ascii="宋体" w:hAnsi="宋体" w:cs="宋体"/>
          <w:sz w:val="24"/>
          <w:szCs w:val="24"/>
          <w:highlight w:val="none"/>
        </w:rPr>
      </w:pPr>
      <w:bookmarkStart w:id="4" w:name="_Toc28359002"/>
      <w:bookmarkStart w:id="5" w:name="_Toc26758"/>
      <w:bookmarkStart w:id="6" w:name="_Toc35393621"/>
      <w:bookmarkStart w:id="7" w:name="_Toc28359079"/>
      <w:bookmarkStart w:id="8" w:name="_Toc35393790"/>
      <w:bookmarkStart w:id="9" w:name="_Toc20891"/>
      <w:bookmarkStart w:id="10" w:name="_Hlk24379207"/>
      <w:r>
        <w:rPr>
          <w:rFonts w:hint="eastAsia" w:ascii="宋体" w:hAnsi="宋体" w:cs="宋体"/>
          <w:sz w:val="24"/>
          <w:szCs w:val="24"/>
          <w:highlight w:val="none"/>
        </w:rPr>
        <w:t>一、项目基本情况</w:t>
      </w:r>
      <w:bookmarkEnd w:id="4"/>
      <w:bookmarkEnd w:id="5"/>
      <w:bookmarkEnd w:id="6"/>
      <w:bookmarkEnd w:id="7"/>
      <w:bookmarkEnd w:id="8"/>
      <w:bookmarkEnd w:id="9"/>
    </w:p>
    <w:p>
      <w:pPr>
        <w:ind w:firstLine="480"/>
        <w:rPr>
          <w:rFonts w:hint="eastAsia" w:cs="宋体"/>
          <w:highlight w:val="none"/>
        </w:rPr>
      </w:pPr>
      <w:r>
        <w:rPr>
          <w:rFonts w:hint="eastAsia" w:cs="宋体"/>
          <w:highlight w:val="none"/>
        </w:rPr>
        <w:t>项目编号（采购计划文号）：ZJWS-20210136G</w:t>
      </w:r>
    </w:p>
    <w:p>
      <w:pPr>
        <w:ind w:firstLine="480"/>
        <w:rPr>
          <w:rFonts w:hint="eastAsia" w:cs="宋体"/>
          <w:highlight w:val="none"/>
        </w:rPr>
      </w:pPr>
      <w:r>
        <w:rPr>
          <w:rFonts w:hint="eastAsia" w:cs="宋体"/>
          <w:highlight w:val="none"/>
        </w:rPr>
        <w:t>项目名称：慈溪市教育服务和电化教育中心慈溪教育网万兆升级及IPv6改造项目</w:t>
      </w:r>
    </w:p>
    <w:bookmarkEnd w:id="10"/>
    <w:p>
      <w:pPr>
        <w:ind w:firstLine="480"/>
        <w:rPr>
          <w:rFonts w:hint="eastAsia" w:cs="宋体"/>
          <w:highlight w:val="none"/>
        </w:rPr>
      </w:pPr>
      <w:r>
        <w:rPr>
          <w:rFonts w:hint="eastAsia" w:cs="宋体"/>
          <w:highlight w:val="none"/>
        </w:rPr>
        <w:t>预算金额：198万元</w:t>
      </w:r>
    </w:p>
    <w:p>
      <w:pPr>
        <w:ind w:firstLine="480"/>
        <w:rPr>
          <w:rFonts w:hint="eastAsia" w:cs="宋体"/>
          <w:highlight w:val="none"/>
        </w:rPr>
      </w:pPr>
      <w:r>
        <w:rPr>
          <w:rFonts w:hint="eastAsia" w:cs="宋体"/>
          <w:highlight w:val="none"/>
        </w:rPr>
        <w:t>最高限价：198万元</w:t>
      </w:r>
    </w:p>
    <w:p>
      <w:pPr>
        <w:ind w:firstLine="480"/>
        <w:rPr>
          <w:rFonts w:hint="eastAsia" w:cs="宋体"/>
          <w:highlight w:val="none"/>
        </w:rPr>
      </w:pPr>
      <w:r>
        <w:rPr>
          <w:rFonts w:hint="eastAsia" w:cs="宋体"/>
          <w:highlight w:val="none"/>
        </w:rPr>
        <w:t>采购需求：</w:t>
      </w:r>
    </w:p>
    <w:tbl>
      <w:tblPr>
        <w:tblStyle w:val="39"/>
        <w:tblW w:w="0" w:type="auto"/>
        <w:tblInd w:w="39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0"/>
        <w:gridCol w:w="2224"/>
        <w:gridCol w:w="2765"/>
        <w:gridCol w:w="1050"/>
        <w:gridCol w:w="27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443" w:hRule="exact"/>
        </w:trPr>
        <w:tc>
          <w:tcPr>
            <w:tcW w:w="740" w:type="dxa"/>
            <w:shd w:val="clear" w:color="000000" w:fill="auto"/>
            <w:noWrap w:val="0"/>
            <w:vAlign w:val="center"/>
          </w:tcPr>
          <w:p>
            <w:pPr>
              <w:ind w:firstLine="0" w:firstLineChars="0"/>
              <w:jc w:val="center"/>
              <w:rPr>
                <w:rFonts w:hint="eastAsia" w:cs="宋体"/>
                <w:highlight w:val="none"/>
              </w:rPr>
            </w:pPr>
            <w:r>
              <w:rPr>
                <w:rFonts w:hint="eastAsia" w:cs="宋体"/>
                <w:highlight w:val="none"/>
              </w:rPr>
              <w:t>子包</w:t>
            </w:r>
          </w:p>
        </w:tc>
        <w:tc>
          <w:tcPr>
            <w:tcW w:w="2224" w:type="dxa"/>
            <w:shd w:val="clear" w:color="000000" w:fill="auto"/>
            <w:noWrap w:val="0"/>
            <w:vAlign w:val="center"/>
          </w:tcPr>
          <w:p>
            <w:pPr>
              <w:ind w:firstLine="0" w:firstLineChars="0"/>
              <w:jc w:val="center"/>
              <w:rPr>
                <w:rFonts w:hint="eastAsia" w:cs="宋体"/>
                <w:highlight w:val="none"/>
              </w:rPr>
            </w:pPr>
            <w:r>
              <w:rPr>
                <w:rFonts w:hint="eastAsia" w:cs="宋体"/>
                <w:highlight w:val="none"/>
              </w:rPr>
              <w:t>采购内容</w:t>
            </w:r>
          </w:p>
        </w:tc>
        <w:tc>
          <w:tcPr>
            <w:tcW w:w="2765" w:type="dxa"/>
            <w:shd w:val="clear" w:color="000000" w:fill="auto"/>
            <w:noWrap w:val="0"/>
            <w:vAlign w:val="center"/>
          </w:tcPr>
          <w:p>
            <w:pPr>
              <w:ind w:firstLine="0" w:firstLineChars="0"/>
              <w:jc w:val="center"/>
              <w:rPr>
                <w:rFonts w:hint="eastAsia" w:cs="宋体"/>
                <w:highlight w:val="none"/>
              </w:rPr>
            </w:pPr>
            <w:r>
              <w:rPr>
                <w:rFonts w:hint="eastAsia" w:cs="宋体"/>
                <w:highlight w:val="none"/>
              </w:rPr>
              <w:t>技术要求</w:t>
            </w:r>
          </w:p>
        </w:tc>
        <w:tc>
          <w:tcPr>
            <w:tcW w:w="1050" w:type="dxa"/>
            <w:shd w:val="clear" w:color="000000" w:fill="auto"/>
            <w:noWrap w:val="0"/>
            <w:vAlign w:val="center"/>
          </w:tcPr>
          <w:p>
            <w:pPr>
              <w:ind w:firstLine="0" w:firstLineChars="0"/>
              <w:jc w:val="center"/>
              <w:rPr>
                <w:rFonts w:hint="eastAsia" w:cs="宋体"/>
                <w:highlight w:val="none"/>
              </w:rPr>
            </w:pPr>
            <w:r>
              <w:rPr>
                <w:rFonts w:hint="eastAsia" w:cs="宋体"/>
                <w:highlight w:val="none"/>
              </w:rPr>
              <w:t>数量</w:t>
            </w:r>
          </w:p>
        </w:tc>
        <w:tc>
          <w:tcPr>
            <w:tcW w:w="2739" w:type="dxa"/>
            <w:shd w:val="clear" w:color="000000" w:fill="auto"/>
            <w:noWrap w:val="0"/>
            <w:vAlign w:val="top"/>
          </w:tcPr>
          <w:p>
            <w:pPr>
              <w:ind w:firstLine="0" w:firstLineChars="0"/>
              <w:jc w:val="center"/>
              <w:rPr>
                <w:rFonts w:hint="eastAsia" w:cs="宋体"/>
                <w:highlight w:val="none"/>
              </w:rPr>
            </w:pPr>
            <w:r>
              <w:rPr>
                <w:rFonts w:hint="eastAsia" w:cs="宋体"/>
                <w:highlight w:val="none"/>
              </w:rPr>
              <w:t>合同履行期限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758" w:hRule="exact"/>
        </w:trPr>
        <w:tc>
          <w:tcPr>
            <w:tcW w:w="740" w:type="dxa"/>
            <w:noWrap w:val="0"/>
            <w:vAlign w:val="center"/>
          </w:tcPr>
          <w:p>
            <w:pPr>
              <w:ind w:firstLine="0" w:firstLineChars="0"/>
              <w:jc w:val="center"/>
              <w:rPr>
                <w:rFonts w:hint="eastAsia" w:cs="宋体"/>
                <w:highlight w:val="none"/>
              </w:rPr>
            </w:pPr>
            <w:r>
              <w:rPr>
                <w:rFonts w:hint="eastAsia" w:cs="宋体"/>
                <w:highlight w:val="none"/>
              </w:rPr>
              <w:t>一</w:t>
            </w:r>
          </w:p>
        </w:tc>
        <w:tc>
          <w:tcPr>
            <w:tcW w:w="2224" w:type="dxa"/>
            <w:noWrap w:val="0"/>
            <w:vAlign w:val="center"/>
          </w:tcPr>
          <w:p>
            <w:pPr>
              <w:ind w:firstLine="0" w:firstLineChars="0"/>
              <w:jc w:val="center"/>
              <w:rPr>
                <w:rFonts w:hint="eastAsia" w:cs="宋体"/>
                <w:highlight w:val="none"/>
              </w:rPr>
            </w:pPr>
            <w:r>
              <w:rPr>
                <w:rFonts w:hint="eastAsia" w:cs="宋体"/>
                <w:highlight w:val="none"/>
              </w:rPr>
              <w:t>慈溪教育网万兆升级及IPv6改造</w:t>
            </w:r>
          </w:p>
        </w:tc>
        <w:tc>
          <w:tcPr>
            <w:tcW w:w="2765" w:type="dxa"/>
            <w:noWrap w:val="0"/>
            <w:vAlign w:val="center"/>
          </w:tcPr>
          <w:p>
            <w:pPr>
              <w:ind w:firstLine="0" w:firstLineChars="0"/>
              <w:jc w:val="center"/>
              <w:rPr>
                <w:rFonts w:hint="eastAsia" w:cs="宋体"/>
                <w:highlight w:val="none"/>
              </w:rPr>
            </w:pPr>
            <w:r>
              <w:rPr>
                <w:rFonts w:hint="eastAsia" w:cs="宋体"/>
                <w:highlight w:val="none"/>
              </w:rPr>
              <w:t>详见招标文件</w:t>
            </w:r>
          </w:p>
        </w:tc>
        <w:tc>
          <w:tcPr>
            <w:tcW w:w="1050" w:type="dxa"/>
            <w:noWrap w:val="0"/>
            <w:vAlign w:val="center"/>
          </w:tcPr>
          <w:p>
            <w:pPr>
              <w:ind w:firstLine="0" w:firstLineChars="0"/>
              <w:jc w:val="center"/>
              <w:rPr>
                <w:rFonts w:hint="eastAsia" w:cs="宋体"/>
                <w:highlight w:val="none"/>
              </w:rPr>
            </w:pPr>
            <w:r>
              <w:rPr>
                <w:rFonts w:hint="eastAsia" w:cs="宋体"/>
                <w:highlight w:val="none"/>
              </w:rPr>
              <w:t>1批</w:t>
            </w:r>
          </w:p>
        </w:tc>
        <w:tc>
          <w:tcPr>
            <w:tcW w:w="2739" w:type="dxa"/>
            <w:noWrap w:val="0"/>
            <w:vAlign w:val="center"/>
          </w:tcPr>
          <w:p>
            <w:pPr>
              <w:ind w:firstLine="0" w:firstLineChars="0"/>
              <w:jc w:val="center"/>
              <w:rPr>
                <w:rFonts w:hint="eastAsia" w:cs="宋体"/>
                <w:highlight w:val="none"/>
              </w:rPr>
            </w:pPr>
            <w:r>
              <w:rPr>
                <w:rFonts w:hint="eastAsia" w:cs="宋体"/>
                <w:highlight w:val="none"/>
              </w:rPr>
              <w:t>签订合同后30天内完成改造，</w:t>
            </w:r>
            <w:r>
              <w:rPr>
                <w:rFonts w:hint="eastAsia" w:cs="宋体"/>
                <w:highlight w:val="none"/>
                <w:lang w:val="en-US" w:eastAsia="zh-CN"/>
              </w:rPr>
              <w:t>服务</w:t>
            </w:r>
            <w:r>
              <w:rPr>
                <w:rFonts w:hint="eastAsia" w:cs="宋体"/>
                <w:highlight w:val="none"/>
              </w:rPr>
              <w:t>期5年</w:t>
            </w:r>
          </w:p>
        </w:tc>
      </w:tr>
    </w:tbl>
    <w:p>
      <w:pPr>
        <w:ind w:firstLine="480"/>
        <w:rPr>
          <w:rFonts w:hint="eastAsia" w:cs="宋体"/>
          <w:highlight w:val="none"/>
        </w:rPr>
      </w:pPr>
      <w:r>
        <w:rPr>
          <w:rFonts w:hint="eastAsia" w:cs="宋体"/>
          <w:highlight w:val="none"/>
        </w:rPr>
        <w:t>本项目不接受联合体投标。</w:t>
      </w:r>
    </w:p>
    <w:p>
      <w:pPr>
        <w:pStyle w:val="3"/>
        <w:rPr>
          <w:rFonts w:hint="eastAsia" w:ascii="宋体" w:hAnsi="宋体" w:cs="宋体"/>
          <w:sz w:val="24"/>
          <w:szCs w:val="24"/>
          <w:highlight w:val="none"/>
        </w:rPr>
      </w:pPr>
      <w:bookmarkStart w:id="11" w:name="_Toc28359080"/>
      <w:bookmarkStart w:id="12" w:name="_Toc9834"/>
      <w:bookmarkStart w:id="13" w:name="_Toc20903"/>
      <w:bookmarkStart w:id="14" w:name="_Toc35393791"/>
      <w:bookmarkStart w:id="15" w:name="_Toc28359003"/>
      <w:bookmarkStart w:id="16" w:name="_Toc35393622"/>
      <w:r>
        <w:rPr>
          <w:rFonts w:hint="eastAsia" w:ascii="宋体" w:hAnsi="宋体" w:cs="宋体"/>
          <w:sz w:val="24"/>
          <w:szCs w:val="24"/>
          <w:highlight w:val="none"/>
        </w:rPr>
        <w:t>二、申请人的资格要求：</w:t>
      </w:r>
      <w:bookmarkEnd w:id="11"/>
      <w:bookmarkEnd w:id="12"/>
      <w:bookmarkEnd w:id="13"/>
      <w:bookmarkEnd w:id="14"/>
      <w:bookmarkEnd w:id="15"/>
      <w:bookmarkEnd w:id="16"/>
    </w:p>
    <w:p>
      <w:pPr>
        <w:pStyle w:val="18"/>
        <w:spacing w:line="360" w:lineRule="auto"/>
        <w:ind w:firstLine="360" w:firstLineChars="150"/>
        <w:rPr>
          <w:rFonts w:hint="eastAsia" w:hAnsi="宋体" w:cs="宋体"/>
          <w:sz w:val="24"/>
          <w:szCs w:val="24"/>
          <w:highlight w:val="none"/>
        </w:rPr>
      </w:pPr>
      <w:r>
        <w:rPr>
          <w:rFonts w:hint="eastAsia" w:hAnsi="宋体" w:cs="宋体"/>
          <w:sz w:val="24"/>
          <w:szCs w:val="24"/>
          <w:highlight w:val="none"/>
        </w:rPr>
        <w:t>1.满足《中华人民共和国政府采购法》第二十二条规定且未列入“www.creditchina.gov.cn、www.ccgp.gov.cn”网站失信被执行人、重大税收违法案件当事人名单、政府采购严重违法失信记录名单在禁止参加采购期限的供应商；</w:t>
      </w:r>
    </w:p>
    <w:p>
      <w:pPr>
        <w:ind w:firstLine="480"/>
        <w:rPr>
          <w:rFonts w:hint="eastAsia" w:cs="宋体"/>
          <w:highlight w:val="none"/>
          <w:u w:val="single"/>
        </w:rPr>
      </w:pPr>
      <w:bookmarkStart w:id="17" w:name="_Toc28359004"/>
      <w:bookmarkStart w:id="18" w:name="_Toc28359081"/>
      <w:r>
        <w:rPr>
          <w:rFonts w:hint="eastAsia" w:cs="宋体"/>
          <w:highlight w:val="none"/>
        </w:rPr>
        <w:t>2.落实政府采购政策需满足的资格要求：</w:t>
      </w:r>
      <w:r>
        <w:rPr>
          <w:rFonts w:hint="eastAsia" w:cs="宋体"/>
          <w:highlight w:val="none"/>
          <w:u w:val="single"/>
        </w:rPr>
        <w:t>无。</w:t>
      </w:r>
    </w:p>
    <w:p>
      <w:pPr>
        <w:ind w:firstLine="480"/>
        <w:rPr>
          <w:rFonts w:hint="eastAsia" w:cs="宋体"/>
          <w:i/>
          <w:iCs/>
          <w:highlight w:val="none"/>
          <w:u w:val="single"/>
        </w:rPr>
      </w:pPr>
      <w:r>
        <w:rPr>
          <w:rFonts w:hint="eastAsia" w:cs="宋体"/>
          <w:highlight w:val="none"/>
        </w:rPr>
        <w:t>3.本项目的特定资格要求：</w:t>
      </w:r>
      <w:r>
        <w:rPr>
          <w:rFonts w:hint="eastAsia" w:cs="宋体"/>
          <w:highlight w:val="none"/>
          <w:u w:val="single"/>
        </w:rPr>
        <w:t>无</w:t>
      </w:r>
    </w:p>
    <w:p>
      <w:pPr>
        <w:pStyle w:val="3"/>
        <w:rPr>
          <w:rFonts w:hint="eastAsia" w:ascii="宋体" w:hAnsi="宋体" w:cs="宋体"/>
          <w:bCs w:val="0"/>
          <w:sz w:val="24"/>
          <w:szCs w:val="24"/>
          <w:highlight w:val="none"/>
        </w:rPr>
      </w:pPr>
      <w:bookmarkStart w:id="19" w:name="_Toc35393792"/>
      <w:bookmarkStart w:id="20" w:name="_Toc35393623"/>
      <w:bookmarkStart w:id="21" w:name="_Toc23977"/>
      <w:bookmarkStart w:id="22" w:name="_Toc8797"/>
      <w:r>
        <w:rPr>
          <w:rFonts w:hint="eastAsia" w:ascii="宋体" w:hAnsi="宋体" w:cs="宋体"/>
          <w:bCs w:val="0"/>
          <w:sz w:val="24"/>
          <w:szCs w:val="24"/>
          <w:highlight w:val="none"/>
        </w:rPr>
        <w:t>三、获取招标文件</w:t>
      </w:r>
      <w:bookmarkEnd w:id="17"/>
      <w:bookmarkEnd w:id="18"/>
      <w:bookmarkEnd w:id="19"/>
      <w:bookmarkEnd w:id="20"/>
      <w:bookmarkEnd w:id="21"/>
      <w:bookmarkEnd w:id="22"/>
    </w:p>
    <w:p>
      <w:pPr>
        <w:ind w:firstLine="480"/>
        <w:rPr>
          <w:rFonts w:hint="eastAsia" w:cs="宋体"/>
          <w:highlight w:val="none"/>
        </w:rPr>
      </w:pPr>
      <w:r>
        <w:rPr>
          <w:rFonts w:hint="eastAsia" w:cs="宋体"/>
          <w:highlight w:val="none"/>
        </w:rPr>
        <w:t>时间：/至2021年</w:t>
      </w:r>
      <w:r>
        <w:rPr>
          <w:rFonts w:hint="eastAsia" w:cs="宋体"/>
          <w:highlight w:val="none"/>
          <w:lang w:val="en-US" w:eastAsia="zh-CN"/>
        </w:rPr>
        <w:t>5</w:t>
      </w:r>
      <w:r>
        <w:rPr>
          <w:rFonts w:hint="eastAsia" w:cs="宋体"/>
          <w:highlight w:val="none"/>
        </w:rPr>
        <w:t>月</w:t>
      </w:r>
      <w:r>
        <w:rPr>
          <w:rFonts w:hint="eastAsia" w:cs="宋体"/>
          <w:highlight w:val="none"/>
          <w:lang w:val="en-US" w:eastAsia="zh-CN"/>
        </w:rPr>
        <w:t>13</w:t>
      </w:r>
      <w:r>
        <w:rPr>
          <w:rFonts w:hint="eastAsia" w:cs="宋体"/>
          <w:highlight w:val="none"/>
        </w:rPr>
        <w:t>日，每天上午00:00至12:00，下午12:00至23:59（北京时间，线上获取法定节假日均可，线下获取文件法定节假日除外）</w:t>
      </w:r>
    </w:p>
    <w:p>
      <w:pPr>
        <w:ind w:firstLine="480"/>
        <w:rPr>
          <w:rFonts w:hint="eastAsia" w:cs="宋体"/>
          <w:highlight w:val="none"/>
        </w:rPr>
      </w:pPr>
      <w:r>
        <w:rPr>
          <w:rFonts w:hint="eastAsia" w:cs="宋体"/>
          <w:highlight w:val="none"/>
        </w:rPr>
        <w:t>地点：政采云平台（http://zfcg.czt.zj.gov.cn）；</w:t>
      </w:r>
    </w:p>
    <w:p>
      <w:pPr>
        <w:ind w:firstLine="480"/>
        <w:rPr>
          <w:rFonts w:hint="eastAsia" w:cs="宋体"/>
          <w:highlight w:val="none"/>
        </w:rPr>
      </w:pPr>
      <w:r>
        <w:rPr>
          <w:rFonts w:hint="eastAsia" w:cs="宋体"/>
          <w:highlight w:val="none"/>
        </w:rPr>
        <w:t>方式：</w:t>
      </w:r>
    </w:p>
    <w:p>
      <w:pPr>
        <w:ind w:firstLine="480"/>
        <w:rPr>
          <w:rFonts w:hint="eastAsia" w:cs="宋体"/>
          <w:highlight w:val="none"/>
        </w:rPr>
      </w:pPr>
      <w:r>
        <w:rPr>
          <w:rFonts w:hint="eastAsia" w:cs="宋体"/>
          <w:highlight w:val="none"/>
        </w:rPr>
        <w:t>1、本项目招标文件实行“政府采购云平台”在线获取，不提供招标文件纸质版。供应商获取招标文件前应先完成“政府采购云平台”的账号注册；</w:t>
      </w:r>
    </w:p>
    <w:p>
      <w:pPr>
        <w:ind w:firstLine="480"/>
        <w:rPr>
          <w:rFonts w:hint="eastAsia" w:cs="宋体"/>
          <w:highlight w:val="none"/>
        </w:rPr>
      </w:pPr>
      <w:r>
        <w:rPr>
          <w:rFonts w:hint="eastAsia" w:cs="宋体"/>
          <w:highlight w:val="none"/>
        </w:rPr>
        <w:t>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ind w:firstLine="480"/>
        <w:rPr>
          <w:rFonts w:hint="eastAsia" w:cs="宋体"/>
          <w:highlight w:val="none"/>
        </w:rPr>
      </w:pPr>
      <w:r>
        <w:rPr>
          <w:rFonts w:hint="eastAsia" w:cs="宋体"/>
          <w:highlight w:val="none"/>
        </w:rPr>
        <w:t>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pPr>
        <w:ind w:firstLine="480"/>
        <w:rPr>
          <w:rFonts w:hint="eastAsia" w:cs="宋体"/>
          <w:highlight w:val="none"/>
        </w:rPr>
      </w:pPr>
      <w:r>
        <w:rPr>
          <w:rFonts w:hint="eastAsia" w:cs="宋体"/>
          <w:highlight w:val="none"/>
        </w:rPr>
        <w:t>注：请投标人按上述要求获取招标文件，如未在“政采云”系统内完成相关流程，引起的投标无效责任自负。</w:t>
      </w:r>
    </w:p>
    <w:p>
      <w:pPr>
        <w:pStyle w:val="3"/>
        <w:rPr>
          <w:rFonts w:hint="eastAsia" w:ascii="宋体" w:hAnsi="宋体" w:cs="宋体"/>
          <w:sz w:val="24"/>
          <w:szCs w:val="24"/>
          <w:highlight w:val="none"/>
        </w:rPr>
      </w:pPr>
      <w:bookmarkStart w:id="23" w:name="_Toc28359005"/>
      <w:bookmarkStart w:id="24" w:name="_Toc28359082"/>
      <w:bookmarkStart w:id="25" w:name="_Toc2194"/>
      <w:bookmarkStart w:id="26" w:name="_Toc35393793"/>
      <w:bookmarkStart w:id="27" w:name="_Toc35393624"/>
      <w:bookmarkStart w:id="28" w:name="_Toc30888"/>
      <w:r>
        <w:rPr>
          <w:rFonts w:hint="eastAsia" w:ascii="宋体" w:hAnsi="宋体" w:cs="宋体"/>
          <w:sz w:val="24"/>
          <w:szCs w:val="24"/>
          <w:highlight w:val="none"/>
        </w:rPr>
        <w:t>四、提交投标文件</w:t>
      </w:r>
      <w:bookmarkEnd w:id="23"/>
      <w:bookmarkEnd w:id="24"/>
      <w:r>
        <w:rPr>
          <w:rFonts w:hint="eastAsia" w:ascii="宋体" w:hAnsi="宋体" w:cs="宋体"/>
          <w:sz w:val="24"/>
          <w:szCs w:val="24"/>
          <w:highlight w:val="none"/>
        </w:rPr>
        <w:t>截止时间、开标时间和地点</w:t>
      </w:r>
      <w:bookmarkEnd w:id="25"/>
      <w:bookmarkEnd w:id="26"/>
      <w:bookmarkEnd w:id="27"/>
      <w:bookmarkEnd w:id="28"/>
    </w:p>
    <w:p>
      <w:pPr>
        <w:ind w:firstLine="480"/>
        <w:rPr>
          <w:rFonts w:hint="eastAsia" w:cs="宋体"/>
          <w:highlight w:val="none"/>
        </w:rPr>
      </w:pPr>
      <w:bookmarkStart w:id="29" w:name="_Toc28359084"/>
      <w:bookmarkStart w:id="30" w:name="_Toc35393794"/>
      <w:bookmarkStart w:id="31" w:name="_Toc35393625"/>
      <w:bookmarkStart w:id="32" w:name="_Toc28359007"/>
      <w:r>
        <w:rPr>
          <w:rFonts w:hint="eastAsia" w:cs="宋体"/>
          <w:highlight w:val="none"/>
        </w:rPr>
        <w:t>截止时间：2021年</w:t>
      </w:r>
      <w:r>
        <w:rPr>
          <w:rFonts w:hint="eastAsia" w:cs="宋体"/>
          <w:highlight w:val="none"/>
          <w:lang w:val="en-US" w:eastAsia="zh-CN"/>
        </w:rPr>
        <w:t>5</w:t>
      </w:r>
      <w:r>
        <w:rPr>
          <w:rFonts w:hint="eastAsia" w:cs="宋体"/>
          <w:highlight w:val="none"/>
        </w:rPr>
        <w:t>月</w:t>
      </w:r>
      <w:r>
        <w:rPr>
          <w:rFonts w:hint="eastAsia" w:cs="宋体"/>
          <w:highlight w:val="none"/>
          <w:lang w:val="en-US" w:eastAsia="zh-CN"/>
        </w:rPr>
        <w:t>13</w:t>
      </w:r>
      <w:r>
        <w:rPr>
          <w:rFonts w:hint="eastAsia" w:cs="宋体"/>
          <w:highlight w:val="none"/>
        </w:rPr>
        <w:t>日，14时30分；</w:t>
      </w:r>
    </w:p>
    <w:p>
      <w:pPr>
        <w:ind w:firstLine="480"/>
        <w:rPr>
          <w:rFonts w:hint="eastAsia" w:cs="宋体"/>
          <w:highlight w:val="none"/>
        </w:rPr>
      </w:pPr>
      <w:r>
        <w:rPr>
          <w:rFonts w:hint="eastAsia" w:cs="宋体"/>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ind w:firstLine="480"/>
        <w:rPr>
          <w:rFonts w:hint="eastAsia" w:cs="宋体"/>
          <w:highlight w:val="none"/>
        </w:rPr>
      </w:pPr>
      <w:r>
        <w:rPr>
          <w:rFonts w:hint="eastAsia" w:cs="宋体"/>
          <w:highlight w:val="none"/>
        </w:rPr>
        <w:t>供应商在上传电子投标文件的同时，也可于投标截止时间前将以U盘存储的备份电子投标文件密封后送交到慈溪市公共资源交易中心二楼第五开标室（慈溪市南二环东路1355号），逾期送达或未密封将被拒收。也可以（EMS邮寄形式）在投标截止时间前递交以介质（U盘）存储的数据电文形式的备份投标文件，备份投标文件应当密封包装并在包装上标注投标项目名称、投标人名称并加盖公章。送达地址：宁波市鄞州区宁穿路1679号金融硅谷9号楼1402室，联系方式18969439293。供应商邮寄后可将邮件单号发送至代理机构电子邮箱（电子邮箱：hzwsgc@163.com），以便采购代理机构查询物流记录。各供应商应当确保投标文件的密封包装在邮寄过程保持完好，并在邮寄包裹上注明项目名称，因邮寄造成投标文件密封破损而不符合采购文件对投标文件的密封要求、或邮寄过程中导致投标文件未在投标截止时间前送达的，代理机构将拒绝其备份电子投标文件。各供应商自行考虑邮寄在途时间，投标文件送达时间以工作人员实际签收时间为准。</w:t>
      </w:r>
    </w:p>
    <w:p>
      <w:pPr>
        <w:ind w:firstLine="480"/>
        <w:rPr>
          <w:rFonts w:hint="eastAsia" w:cs="宋体"/>
          <w:highlight w:val="none"/>
        </w:rPr>
      </w:pPr>
      <w:r>
        <w:rPr>
          <w:rFonts w:hint="eastAsia" w:cs="宋体"/>
          <w:highlight w:val="none"/>
        </w:rPr>
        <w:t>开标时间：2021年</w:t>
      </w:r>
      <w:r>
        <w:rPr>
          <w:rFonts w:hint="eastAsia" w:cs="宋体"/>
          <w:highlight w:val="none"/>
          <w:lang w:val="en-US" w:eastAsia="zh-CN"/>
        </w:rPr>
        <w:t>5</w:t>
      </w:r>
      <w:r>
        <w:rPr>
          <w:rFonts w:hint="eastAsia" w:cs="宋体"/>
          <w:highlight w:val="none"/>
        </w:rPr>
        <w:t>月</w:t>
      </w:r>
      <w:r>
        <w:rPr>
          <w:rFonts w:hint="eastAsia" w:cs="宋体"/>
          <w:highlight w:val="none"/>
          <w:lang w:val="en-US" w:eastAsia="zh-CN"/>
        </w:rPr>
        <w:t>13</w:t>
      </w:r>
      <w:r>
        <w:rPr>
          <w:rFonts w:hint="eastAsia" w:cs="宋体"/>
          <w:highlight w:val="none"/>
        </w:rPr>
        <w:t>日，14时30分；</w:t>
      </w:r>
    </w:p>
    <w:p>
      <w:pPr>
        <w:ind w:firstLine="480"/>
        <w:rPr>
          <w:rFonts w:hint="eastAsia" w:cs="宋体"/>
          <w:highlight w:val="none"/>
        </w:rPr>
      </w:pPr>
      <w:r>
        <w:rPr>
          <w:rFonts w:hint="eastAsia" w:cs="宋体"/>
          <w:highlight w:val="none"/>
        </w:rPr>
        <w:t>开标时间后半小时内（2021年</w:t>
      </w:r>
      <w:r>
        <w:rPr>
          <w:rFonts w:hint="eastAsia" w:cs="宋体"/>
          <w:highlight w:val="none"/>
          <w:lang w:val="en-US" w:eastAsia="zh-CN"/>
        </w:rPr>
        <w:t>5</w:t>
      </w:r>
      <w:r>
        <w:rPr>
          <w:rFonts w:hint="eastAsia" w:cs="宋体"/>
          <w:highlight w:val="none"/>
        </w:rPr>
        <w:t>月</w:t>
      </w:r>
      <w:r>
        <w:rPr>
          <w:rFonts w:hint="eastAsia" w:cs="宋体"/>
          <w:highlight w:val="none"/>
          <w:lang w:val="en-US" w:eastAsia="zh-CN"/>
        </w:rPr>
        <w:t>13</w:t>
      </w:r>
      <w:r>
        <w:rPr>
          <w:rFonts w:hint="eastAsia" w:cs="宋体"/>
          <w:highlight w:val="none"/>
        </w:rPr>
        <w:t>日，15:00 时前）供应商可以登录“政采云”平台，按政采云平台政府采购项目电子交易操作指南进行解密投标文件。若供应商在规定时间内（2021年</w:t>
      </w:r>
      <w:r>
        <w:rPr>
          <w:rFonts w:hint="eastAsia" w:cs="宋体"/>
          <w:highlight w:val="none"/>
          <w:lang w:val="en-US" w:eastAsia="zh-CN"/>
        </w:rPr>
        <w:t>5</w:t>
      </w:r>
      <w:r>
        <w:rPr>
          <w:rFonts w:hint="eastAsia" w:cs="宋体"/>
          <w:highlight w:val="none"/>
        </w:rPr>
        <w:t>月</w:t>
      </w:r>
      <w:r>
        <w:rPr>
          <w:rFonts w:hint="eastAsia" w:cs="宋体"/>
          <w:highlight w:val="none"/>
          <w:lang w:val="en-US" w:eastAsia="zh-CN"/>
        </w:rPr>
        <w:t>13</w:t>
      </w:r>
      <w:r>
        <w:rPr>
          <w:rFonts w:hint="eastAsia" w:cs="宋体"/>
          <w:highlight w:val="none"/>
        </w:rPr>
        <w:t>日，15:00 时前）无法解密或解密失败且未提供备份电子投标文件的，视为投标人放弃投标。</w:t>
      </w:r>
    </w:p>
    <w:p>
      <w:pPr>
        <w:ind w:firstLine="480"/>
        <w:rPr>
          <w:rFonts w:hint="eastAsia" w:cs="宋体"/>
          <w:highlight w:val="none"/>
        </w:rPr>
      </w:pPr>
      <w:r>
        <w:rPr>
          <w:rFonts w:hint="eastAsia" w:cs="宋体"/>
          <w:highlight w:val="none"/>
        </w:rPr>
        <w:t>开标地点：慈溪市公共资源交易中心第五开标室（慈溪市白沙路街道南二环东路1355号）。</w:t>
      </w:r>
    </w:p>
    <w:p>
      <w:pPr>
        <w:ind w:firstLine="480"/>
        <w:rPr>
          <w:rFonts w:hint="eastAsia" w:cs="宋体"/>
          <w:highlight w:val="none"/>
        </w:rPr>
      </w:pPr>
      <w:r>
        <w:rPr>
          <w:rFonts w:hint="eastAsia" w:cs="宋体"/>
          <w:highlight w:val="none"/>
        </w:rPr>
        <w:t>【请各供应商提前进行专题学习，熟悉操作，避免影响采购活动。浙江省“电子交易/不见面开评标”学习专题（网址https://edu.zcygov.cn/luban/e-biding），政采云平台客服电话: 400-881-7190】</w:t>
      </w:r>
    </w:p>
    <w:p>
      <w:pPr>
        <w:ind w:firstLine="480"/>
        <w:rPr>
          <w:rFonts w:hint="eastAsia" w:cs="宋体"/>
          <w:highlight w:val="none"/>
        </w:rPr>
      </w:pPr>
      <w:r>
        <w:rPr>
          <w:rFonts w:hint="eastAsia" w:cs="宋体"/>
          <w:highlight w:val="none"/>
        </w:rPr>
        <w:t>五、公告期限</w:t>
      </w:r>
      <w:bookmarkEnd w:id="29"/>
      <w:bookmarkEnd w:id="30"/>
      <w:bookmarkEnd w:id="31"/>
      <w:bookmarkEnd w:id="32"/>
      <w:r>
        <w:rPr>
          <w:rFonts w:hint="eastAsia" w:cs="宋体"/>
          <w:highlight w:val="none"/>
        </w:rPr>
        <w:t>(招标文件公告期限)</w:t>
      </w:r>
    </w:p>
    <w:p>
      <w:pPr>
        <w:ind w:firstLine="480"/>
        <w:rPr>
          <w:rFonts w:hint="eastAsia" w:cs="宋体"/>
          <w:highlight w:val="none"/>
        </w:rPr>
      </w:pPr>
      <w:r>
        <w:rPr>
          <w:rFonts w:hint="eastAsia" w:cs="宋体"/>
          <w:highlight w:val="none"/>
        </w:rPr>
        <w:t>自本公告发布之日起5个工作日。</w:t>
      </w:r>
    </w:p>
    <w:p>
      <w:pPr>
        <w:pStyle w:val="3"/>
        <w:rPr>
          <w:rFonts w:hint="eastAsia" w:ascii="宋体" w:hAnsi="宋体" w:cs="宋体"/>
          <w:sz w:val="24"/>
          <w:szCs w:val="24"/>
          <w:highlight w:val="none"/>
        </w:rPr>
      </w:pPr>
      <w:bookmarkStart w:id="33" w:name="_Toc35393626"/>
      <w:bookmarkStart w:id="34" w:name="_Toc27401"/>
      <w:bookmarkStart w:id="35" w:name="_Toc35393795"/>
      <w:bookmarkStart w:id="36" w:name="_Toc11320"/>
      <w:r>
        <w:rPr>
          <w:rFonts w:hint="eastAsia" w:ascii="宋体" w:hAnsi="宋体" w:cs="宋体"/>
          <w:sz w:val="24"/>
          <w:szCs w:val="24"/>
          <w:highlight w:val="none"/>
        </w:rPr>
        <w:t>六、其他补充事宜</w:t>
      </w:r>
      <w:bookmarkEnd w:id="33"/>
      <w:bookmarkEnd w:id="34"/>
      <w:bookmarkEnd w:id="35"/>
      <w:bookmarkEnd w:id="36"/>
    </w:p>
    <w:p>
      <w:pPr>
        <w:ind w:firstLine="480"/>
        <w:rPr>
          <w:rFonts w:hint="eastAsia" w:cs="宋体"/>
          <w:highlight w:val="none"/>
        </w:rPr>
      </w:pPr>
      <w:r>
        <w:rPr>
          <w:rFonts w:hint="eastAsia" w:cs="宋体"/>
          <w:highlight w:val="none"/>
        </w:rPr>
        <w:t>1、本次政府采购活动有关信息在浙江政府采购网、宁波政府采购网和宁波市公共资源交易网慈溪分网公布，视同送达所有潜在投标人。</w:t>
      </w:r>
    </w:p>
    <w:p>
      <w:pPr>
        <w:pStyle w:val="3"/>
        <w:rPr>
          <w:rFonts w:hint="eastAsia" w:ascii="宋体" w:hAnsi="宋体" w:cs="宋体"/>
          <w:sz w:val="24"/>
          <w:szCs w:val="24"/>
          <w:highlight w:val="none"/>
        </w:rPr>
      </w:pPr>
      <w:bookmarkStart w:id="37" w:name="_Toc28359008"/>
      <w:bookmarkStart w:id="38" w:name="_Toc20776"/>
      <w:bookmarkStart w:id="39" w:name="_Toc35393627"/>
      <w:bookmarkStart w:id="40" w:name="_Toc2166"/>
      <w:bookmarkStart w:id="41" w:name="_Toc28359085"/>
      <w:bookmarkStart w:id="42" w:name="_Toc35393796"/>
      <w:r>
        <w:rPr>
          <w:rFonts w:hint="eastAsia" w:ascii="宋体" w:hAnsi="宋体" w:cs="宋体"/>
          <w:sz w:val="24"/>
          <w:szCs w:val="24"/>
          <w:highlight w:val="none"/>
        </w:rPr>
        <w:t>七、对本次招标提出询问，请按以下方式联系。</w:t>
      </w:r>
      <w:bookmarkEnd w:id="37"/>
      <w:bookmarkEnd w:id="38"/>
      <w:bookmarkEnd w:id="39"/>
      <w:bookmarkEnd w:id="40"/>
      <w:bookmarkEnd w:id="41"/>
      <w:bookmarkEnd w:id="42"/>
    </w:p>
    <w:p>
      <w:pPr>
        <w:ind w:firstLine="480"/>
        <w:rPr>
          <w:rFonts w:hint="eastAsia" w:cs="宋体"/>
          <w:highlight w:val="none"/>
        </w:rPr>
      </w:pPr>
      <w:r>
        <w:rPr>
          <w:rFonts w:hint="eastAsia" w:cs="宋体"/>
          <w:highlight w:val="none"/>
        </w:rPr>
        <w:t>采购人：慈溪市教育服务和电化教育中心</w:t>
      </w:r>
    </w:p>
    <w:p>
      <w:pPr>
        <w:ind w:firstLine="480"/>
        <w:rPr>
          <w:rFonts w:hint="eastAsia" w:cs="宋体"/>
          <w:highlight w:val="none"/>
        </w:rPr>
      </w:pPr>
      <w:r>
        <w:rPr>
          <w:rFonts w:hint="eastAsia" w:cs="宋体"/>
          <w:highlight w:val="none"/>
        </w:rPr>
        <w:t>地址：慈溪市白沙路街道文二路288号</w:t>
      </w:r>
    </w:p>
    <w:p>
      <w:pPr>
        <w:ind w:firstLine="480"/>
        <w:rPr>
          <w:rFonts w:hint="eastAsia" w:cs="宋体"/>
          <w:highlight w:val="none"/>
        </w:rPr>
      </w:pPr>
      <w:r>
        <w:rPr>
          <w:rFonts w:hint="eastAsia" w:cs="宋体"/>
          <w:highlight w:val="none"/>
        </w:rPr>
        <w:t>联系人：戚淼</w:t>
      </w:r>
    </w:p>
    <w:p>
      <w:pPr>
        <w:ind w:firstLine="480"/>
        <w:rPr>
          <w:rFonts w:hint="eastAsia" w:cs="宋体"/>
          <w:highlight w:val="none"/>
        </w:rPr>
      </w:pPr>
      <w:r>
        <w:rPr>
          <w:rFonts w:hint="eastAsia" w:cs="宋体"/>
          <w:highlight w:val="none"/>
        </w:rPr>
        <w:t>联系电话：0574-63021805</w:t>
      </w:r>
    </w:p>
    <w:p>
      <w:pPr>
        <w:ind w:firstLine="480"/>
        <w:rPr>
          <w:rFonts w:hint="eastAsia" w:cs="宋体"/>
          <w:highlight w:val="none"/>
        </w:rPr>
      </w:pPr>
      <w:r>
        <w:rPr>
          <w:rFonts w:hint="eastAsia" w:cs="宋体"/>
          <w:highlight w:val="none"/>
        </w:rPr>
        <w:t>质疑联系人：许刚群</w:t>
      </w:r>
    </w:p>
    <w:p>
      <w:pPr>
        <w:ind w:firstLine="480"/>
        <w:rPr>
          <w:rFonts w:hint="eastAsia" w:cs="宋体"/>
          <w:highlight w:val="none"/>
        </w:rPr>
      </w:pPr>
      <w:r>
        <w:rPr>
          <w:rFonts w:hint="eastAsia" w:cs="宋体"/>
          <w:highlight w:val="none"/>
        </w:rPr>
        <w:t>联系电话：0574-63919032</w:t>
      </w:r>
    </w:p>
    <w:p>
      <w:pPr>
        <w:ind w:firstLine="480"/>
        <w:rPr>
          <w:rFonts w:hint="eastAsia" w:cs="宋体"/>
          <w:highlight w:val="none"/>
        </w:rPr>
      </w:pPr>
      <w:r>
        <w:rPr>
          <w:rFonts w:hint="eastAsia" w:cs="宋体"/>
          <w:highlight w:val="none"/>
        </w:rPr>
        <w:t>招标代理机构名称：浙江五石工程咨询有限公司</w:t>
      </w:r>
    </w:p>
    <w:p>
      <w:pPr>
        <w:ind w:firstLine="480"/>
        <w:rPr>
          <w:rFonts w:hint="eastAsia" w:cs="宋体"/>
          <w:highlight w:val="none"/>
        </w:rPr>
      </w:pPr>
      <w:r>
        <w:rPr>
          <w:rFonts w:hint="eastAsia" w:cs="宋体"/>
          <w:highlight w:val="none"/>
        </w:rPr>
        <w:t>地    址：宁波市鄞州区宁穿路1679号金融硅谷9号楼1402室。</w:t>
      </w:r>
    </w:p>
    <w:p>
      <w:pPr>
        <w:ind w:firstLine="480"/>
        <w:rPr>
          <w:rFonts w:hint="eastAsia" w:cs="宋体"/>
          <w:highlight w:val="none"/>
        </w:rPr>
      </w:pPr>
      <w:r>
        <w:rPr>
          <w:rFonts w:hint="eastAsia" w:cs="宋体"/>
          <w:highlight w:val="none"/>
        </w:rPr>
        <w:t>业务联系人：毛建华、毕夏凤、章小丽</w:t>
      </w:r>
      <w:r>
        <w:rPr>
          <w:rFonts w:hint="eastAsia" w:cs="宋体"/>
          <w:highlight w:val="none"/>
        </w:rPr>
        <w:br w:type="textWrapping"/>
      </w:r>
      <w:r>
        <w:rPr>
          <w:rFonts w:hint="eastAsia" w:cs="宋体"/>
          <w:highlight w:val="none"/>
        </w:rPr>
        <w:t xml:space="preserve">    联系电话：0574-83896188、87645885      传    真：0574-87520151</w:t>
      </w:r>
    </w:p>
    <w:p>
      <w:pPr>
        <w:ind w:firstLine="480"/>
        <w:rPr>
          <w:rFonts w:hint="eastAsia" w:cs="宋体"/>
          <w:highlight w:val="none"/>
        </w:rPr>
      </w:pPr>
      <w:r>
        <w:rPr>
          <w:rFonts w:hint="eastAsia" w:cs="宋体"/>
          <w:highlight w:val="none"/>
        </w:rPr>
        <w:t>质疑联系人：毛先生          联系电话：0574-87208097</w:t>
      </w:r>
    </w:p>
    <w:p>
      <w:pPr>
        <w:ind w:firstLine="480"/>
        <w:rPr>
          <w:rFonts w:hint="eastAsia" w:cs="宋体"/>
          <w:highlight w:val="none"/>
        </w:rPr>
      </w:pPr>
      <w:r>
        <w:rPr>
          <w:rFonts w:hint="eastAsia" w:cs="宋体"/>
          <w:highlight w:val="none"/>
        </w:rPr>
        <w:t>邮箱：</w:t>
      </w:r>
      <w:r>
        <w:rPr>
          <w:rFonts w:hint="eastAsia" w:cs="宋体"/>
          <w:highlight w:val="none"/>
        </w:rPr>
        <w:fldChar w:fldCharType="begin"/>
      </w:r>
      <w:r>
        <w:rPr>
          <w:rFonts w:hint="eastAsia" w:cs="宋体"/>
          <w:highlight w:val="none"/>
        </w:rPr>
        <w:instrText xml:space="preserve"> HYPERLINK "mailto:hzwsgc@163.com" </w:instrText>
      </w:r>
      <w:r>
        <w:rPr>
          <w:rFonts w:hint="eastAsia" w:cs="宋体"/>
          <w:highlight w:val="none"/>
        </w:rPr>
        <w:fldChar w:fldCharType="separate"/>
      </w:r>
      <w:r>
        <w:rPr>
          <w:rFonts w:hint="eastAsia" w:cs="宋体"/>
          <w:highlight w:val="none"/>
        </w:rPr>
        <w:t>hzwsgc@163.com</w:t>
      </w:r>
      <w:r>
        <w:rPr>
          <w:rFonts w:hint="eastAsia" w:cs="宋体"/>
          <w:highlight w:val="none"/>
        </w:rPr>
        <w:fldChar w:fldCharType="end"/>
      </w:r>
    </w:p>
    <w:p>
      <w:pPr>
        <w:ind w:firstLine="480"/>
        <w:rPr>
          <w:rFonts w:hint="eastAsia" w:cs="宋体"/>
          <w:highlight w:val="none"/>
        </w:rPr>
      </w:pPr>
      <w:r>
        <w:rPr>
          <w:rFonts w:hint="eastAsia" w:cs="宋体"/>
          <w:highlight w:val="none"/>
        </w:rPr>
        <w:t>网站系统问题咨询：注册、账号等， 4008817190</w:t>
      </w:r>
      <w:r>
        <w:rPr>
          <w:rFonts w:hint="eastAsia" w:cs="宋体"/>
          <w:highlight w:val="none"/>
        </w:rPr>
        <w:tab/>
      </w:r>
      <w:r>
        <w:rPr>
          <w:rFonts w:hint="eastAsia" w:cs="宋体"/>
          <w:highlight w:val="none"/>
        </w:rPr>
        <w:t>；其它，4008371020。</w:t>
      </w:r>
    </w:p>
    <w:p>
      <w:pPr>
        <w:ind w:firstLine="480"/>
        <w:rPr>
          <w:rFonts w:hint="eastAsia" w:cs="宋体"/>
          <w:highlight w:val="none"/>
        </w:rPr>
      </w:pPr>
      <w:r>
        <w:rPr>
          <w:rFonts w:hint="eastAsia" w:cs="宋体"/>
          <w:highlight w:val="none"/>
        </w:rPr>
        <w:t>监督机构：慈溪市公共资源交易管理办公室</w:t>
      </w:r>
      <w:r>
        <w:rPr>
          <w:rFonts w:hint="eastAsia" w:cs="宋体"/>
          <w:highlight w:val="none"/>
        </w:rPr>
        <w:br w:type="textWrapping"/>
      </w:r>
      <w:r>
        <w:rPr>
          <w:rFonts w:hint="eastAsia" w:cs="宋体"/>
          <w:highlight w:val="none"/>
        </w:rPr>
        <w:t xml:space="preserve">    地址：慈溪市南二环东路1355号</w:t>
      </w:r>
    </w:p>
    <w:p>
      <w:pPr>
        <w:ind w:firstLine="480"/>
        <w:rPr>
          <w:rFonts w:hint="eastAsia" w:cs="宋体"/>
          <w:highlight w:val="none"/>
        </w:rPr>
      </w:pPr>
      <w:r>
        <w:rPr>
          <w:rFonts w:hint="eastAsia" w:cs="宋体"/>
          <w:highlight w:val="none"/>
        </w:rPr>
        <w:t>传真：63032032</w:t>
      </w:r>
    </w:p>
    <w:p>
      <w:pPr>
        <w:ind w:firstLine="480"/>
        <w:rPr>
          <w:rFonts w:hint="eastAsia" w:cs="宋体"/>
          <w:highlight w:val="none"/>
        </w:rPr>
      </w:pPr>
      <w:r>
        <w:rPr>
          <w:rFonts w:hint="eastAsia" w:cs="宋体"/>
          <w:highlight w:val="none"/>
        </w:rPr>
        <w:t xml:space="preserve">联系人：赵先生        </w:t>
      </w:r>
    </w:p>
    <w:p>
      <w:pPr>
        <w:ind w:firstLine="480"/>
        <w:rPr>
          <w:rFonts w:hint="eastAsia" w:cs="宋体"/>
          <w:highlight w:val="none"/>
        </w:rPr>
      </w:pPr>
      <w:r>
        <w:rPr>
          <w:rFonts w:hint="eastAsia" w:cs="宋体"/>
          <w:highlight w:val="none"/>
        </w:rPr>
        <w:t>监督电话：63032252</w:t>
      </w:r>
    </w:p>
    <w:p>
      <w:pPr>
        <w:widowControl/>
        <w:adjustRightInd w:val="0"/>
        <w:snapToGrid w:val="0"/>
        <w:ind w:firstLine="480"/>
        <w:jc w:val="left"/>
        <w:rPr>
          <w:rFonts w:hint="eastAsia" w:cs="宋体"/>
          <w:kern w:val="0"/>
          <w:highlight w:val="none"/>
        </w:rPr>
      </w:pPr>
      <w:r>
        <w:rPr>
          <w:rFonts w:hint="eastAsia" w:cs="宋体"/>
          <w:kern w:val="0"/>
          <w:highlight w:val="none"/>
        </w:rPr>
        <w:t>若对项目采购电子交易系统操作有疑问，可登录政采云（https://www.zcygov.cn/），点击右侧咨询小采，获取采小蜜智能服务管家帮助，或拨打政采云服务热线400-881-7190获取热线服务帮助。</w:t>
      </w:r>
    </w:p>
    <w:p>
      <w:pPr>
        <w:adjustRightInd w:val="0"/>
        <w:snapToGrid w:val="0"/>
        <w:ind w:firstLine="480"/>
        <w:rPr>
          <w:rFonts w:hint="eastAsia" w:cs="宋体"/>
          <w:highlight w:val="none"/>
        </w:rPr>
      </w:pPr>
      <w:r>
        <w:rPr>
          <w:rFonts w:hint="eastAsia" w:cs="宋体"/>
          <w:kern w:val="0"/>
          <w:highlight w:val="none"/>
        </w:rPr>
        <w:t>CA问题联系电话（人工）：汇信CA 400-888-4636；天谷CA 400-087-8198。</w:t>
      </w:r>
    </w:p>
    <w:p>
      <w:pPr>
        <w:pStyle w:val="175"/>
        <w:snapToGrid w:val="0"/>
        <w:spacing w:line="360" w:lineRule="auto"/>
        <w:rPr>
          <w:rFonts w:hint="eastAsia" w:ascii="宋体" w:hAnsi="宋体" w:eastAsia="宋体" w:cs="宋体"/>
          <w:color w:val="auto"/>
          <w:highlight w:val="none"/>
        </w:rPr>
        <w:sectPr>
          <w:headerReference r:id="rId15" w:type="default"/>
          <w:footerReference r:id="rId16" w:type="default"/>
          <w:pgSz w:w="11906" w:h="16838"/>
          <w:pgMar w:top="1247" w:right="1247" w:bottom="1247" w:left="1247" w:header="170" w:footer="567" w:gutter="0"/>
          <w:pgNumType w:start="1"/>
          <w:cols w:space="720" w:num="1"/>
          <w:docGrid w:linePitch="381" w:charSpace="0"/>
        </w:sectPr>
      </w:pPr>
    </w:p>
    <w:bookmarkEnd w:id="1"/>
    <w:p>
      <w:pPr>
        <w:pStyle w:val="2"/>
        <w:rPr>
          <w:rFonts w:hint="eastAsia" w:cs="宋体"/>
          <w:highlight w:val="none"/>
        </w:rPr>
      </w:pPr>
      <w:bookmarkStart w:id="43" w:name="_Toc22126"/>
      <w:r>
        <w:rPr>
          <w:rFonts w:hint="eastAsia" w:cs="宋体"/>
          <w:highlight w:val="none"/>
        </w:rPr>
        <w:t>第二章  项目需求说明</w:t>
      </w:r>
      <w:bookmarkEnd w:id="43"/>
    </w:p>
    <w:p>
      <w:pPr>
        <w:ind w:firstLine="0" w:firstLineChars="0"/>
        <w:rPr>
          <w:rFonts w:hint="eastAsia" w:cs="宋体"/>
          <w:b/>
          <w:bCs/>
          <w:highlight w:val="none"/>
        </w:rPr>
      </w:pPr>
      <w:bookmarkStart w:id="44" w:name="_Toc450840085"/>
      <w:r>
        <w:rPr>
          <w:rFonts w:hint="eastAsia" w:cs="宋体"/>
          <w:b/>
          <w:bCs/>
          <w:highlight w:val="none"/>
        </w:rPr>
        <w:t>一、采购需求</w:t>
      </w:r>
    </w:p>
    <w:p>
      <w:pPr>
        <w:pStyle w:val="3"/>
        <w:rPr>
          <w:rFonts w:hint="eastAsia" w:ascii="宋体" w:hAnsi="宋体" w:cs="宋体"/>
          <w:sz w:val="21"/>
          <w:szCs w:val="21"/>
          <w:highlight w:val="none"/>
        </w:rPr>
      </w:pPr>
      <w:bookmarkStart w:id="45" w:name="_Toc11768"/>
      <w:bookmarkStart w:id="46" w:name="_Toc450840086"/>
      <w:bookmarkStart w:id="47" w:name="_Toc3325"/>
      <w:bookmarkStart w:id="48" w:name="_Toc23621"/>
      <w:r>
        <w:rPr>
          <w:rFonts w:hint="eastAsia" w:ascii="宋体" w:hAnsi="宋体" w:cs="宋体"/>
          <w:sz w:val="21"/>
          <w:szCs w:val="21"/>
          <w:highlight w:val="none"/>
        </w:rPr>
        <w:t>1.项目背景</w:t>
      </w:r>
      <w:bookmarkEnd w:id="45"/>
    </w:p>
    <w:p>
      <w:pPr>
        <w:ind w:firstLine="420"/>
        <w:rPr>
          <w:rFonts w:hint="eastAsia" w:cs="宋体"/>
          <w:sz w:val="21"/>
          <w:szCs w:val="21"/>
          <w:highlight w:val="none"/>
        </w:rPr>
      </w:pPr>
      <w:r>
        <w:rPr>
          <w:rFonts w:hint="eastAsia" w:cs="宋体"/>
          <w:sz w:val="21"/>
          <w:szCs w:val="21"/>
          <w:highlight w:val="none"/>
        </w:rPr>
        <w:t>根据宁波市教育局关于印发《宁波智慧教育“十四五”发展规划（2016-2020年）》的通知和《关于印发宁波市中小学网络建设标准的通知》等相关文件要求，同时对照宁波市教育局对慈溪教育局教育工作目标管理考核指标要求，慈溪教育局开启教育“十三五”规划全面战略新起点，创新探索“互联网+教育”新模式，积极开展慈溪教育城域网基础网络万兆到校、教育网IPv6升级改造工作，尽快使中小学信息化迈入高速公路快车道。</w:t>
      </w:r>
    </w:p>
    <w:p>
      <w:pPr>
        <w:pStyle w:val="3"/>
        <w:rPr>
          <w:rFonts w:hint="eastAsia" w:ascii="宋体" w:hAnsi="宋体" w:cs="宋体"/>
          <w:sz w:val="21"/>
          <w:szCs w:val="21"/>
          <w:highlight w:val="none"/>
        </w:rPr>
      </w:pPr>
      <w:bookmarkStart w:id="49" w:name="_Toc1653"/>
      <w:r>
        <w:rPr>
          <w:rFonts w:hint="eastAsia" w:ascii="宋体" w:hAnsi="宋体" w:cs="宋体"/>
          <w:sz w:val="21"/>
          <w:szCs w:val="21"/>
          <w:highlight w:val="none"/>
        </w:rPr>
        <w:t>2.网络现状</w:t>
      </w:r>
      <w:bookmarkEnd w:id="49"/>
    </w:p>
    <w:p>
      <w:pPr>
        <w:spacing w:after="120" w:afterLines="50"/>
        <w:ind w:firstLine="420"/>
        <w:rPr>
          <w:rFonts w:hint="eastAsia" w:cs="宋体"/>
          <w:sz w:val="21"/>
          <w:szCs w:val="21"/>
          <w:highlight w:val="none"/>
        </w:rPr>
      </w:pPr>
      <w:r>
        <w:rPr>
          <w:rFonts w:hint="eastAsia" w:cs="宋体"/>
          <w:sz w:val="21"/>
          <w:szCs w:val="21"/>
          <w:highlight w:val="none"/>
        </w:rPr>
        <w:t>慈溪教育城域网现有329个接入点位（146所中小学、25个教育机构、158所幼儿园），通过千兆光纤链路至就近22个电信支局机房汇聚，每个汇聚点机房放置一套华为93系列交换机以千兆链路至慈溪教育网核心层，核心层网络为S9312核心交换机，并部署上网行为管理器、防火墙、负载均衡等安全出口管理设备，对接外部网络，互联网出口带宽6G。</w:t>
      </w:r>
    </w:p>
    <w:p>
      <w:pPr>
        <w:ind w:firstLine="420"/>
        <w:rPr>
          <w:rFonts w:hint="eastAsia" w:cs="宋体"/>
          <w:sz w:val="21"/>
          <w:szCs w:val="21"/>
          <w:highlight w:val="none"/>
        </w:rPr>
      </w:pPr>
      <w:r>
        <w:rPr>
          <w:rFonts w:hint="eastAsia" w:cs="宋体"/>
          <w:sz w:val="21"/>
          <w:szCs w:val="21"/>
          <w:highlight w:val="none"/>
        </w:rPr>
        <w:t xml:space="preserve">    网络拓扑图如下：</w:t>
      </w:r>
    </w:p>
    <w:p>
      <w:pPr>
        <w:ind w:firstLine="420"/>
        <w:rPr>
          <w:rFonts w:hint="eastAsia" w:cs="宋体"/>
          <w:sz w:val="21"/>
          <w:szCs w:val="21"/>
          <w:highlight w:val="none"/>
        </w:rPr>
      </w:pPr>
      <w:r>
        <w:rPr>
          <w:rFonts w:hint="eastAsia" w:cs="宋体"/>
          <w:sz w:val="21"/>
          <w:szCs w:val="21"/>
          <w:highlight w:val="none"/>
        </w:rPr>
        <w:drawing>
          <wp:inline distT="0" distB="0" distL="114300" distR="114300">
            <wp:extent cx="5267325" cy="1951990"/>
            <wp:effectExtent l="0" t="0" r="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3"/>
                    <a:stretch>
                      <a:fillRect/>
                    </a:stretch>
                  </pic:blipFill>
                  <pic:spPr>
                    <a:xfrm>
                      <a:off x="0" y="0"/>
                      <a:ext cx="5267325" cy="1951990"/>
                    </a:xfrm>
                    <a:prstGeom prst="rect">
                      <a:avLst/>
                    </a:prstGeom>
                    <a:noFill/>
                    <a:ln>
                      <a:noFill/>
                    </a:ln>
                    <a:effectLst/>
                  </pic:spPr>
                </pic:pic>
              </a:graphicData>
            </a:graphic>
          </wp:inline>
        </w:drawing>
      </w:r>
    </w:p>
    <w:p>
      <w:pPr>
        <w:ind w:firstLine="420"/>
        <w:rPr>
          <w:rFonts w:hint="eastAsia" w:cs="宋体"/>
          <w:sz w:val="21"/>
          <w:szCs w:val="21"/>
          <w:highlight w:val="none"/>
        </w:rPr>
      </w:pPr>
      <w:r>
        <w:rPr>
          <w:rFonts w:hint="eastAsia" w:cs="宋体"/>
          <w:sz w:val="21"/>
          <w:szCs w:val="21"/>
          <w:highlight w:val="none"/>
        </w:rPr>
        <w:t xml:space="preserve"> </w:t>
      </w:r>
    </w:p>
    <w:p>
      <w:pPr>
        <w:pStyle w:val="2"/>
        <w:jc w:val="left"/>
        <w:rPr>
          <w:rFonts w:hint="eastAsia" w:cs="宋体"/>
          <w:sz w:val="21"/>
          <w:szCs w:val="21"/>
          <w:highlight w:val="none"/>
        </w:rPr>
      </w:pPr>
      <w:bookmarkStart w:id="50" w:name="_Toc13666"/>
      <w:r>
        <w:rPr>
          <w:rFonts w:hint="eastAsia" w:cs="宋体"/>
          <w:sz w:val="21"/>
          <w:szCs w:val="21"/>
          <w:highlight w:val="none"/>
        </w:rPr>
        <w:t>3.建设方案</w:t>
      </w:r>
      <w:bookmarkEnd w:id="50"/>
    </w:p>
    <w:p>
      <w:pPr>
        <w:pStyle w:val="3"/>
        <w:rPr>
          <w:rFonts w:hint="eastAsia" w:ascii="宋体" w:hAnsi="宋体" w:cs="宋体"/>
          <w:sz w:val="21"/>
          <w:szCs w:val="21"/>
          <w:highlight w:val="none"/>
        </w:rPr>
      </w:pPr>
      <w:bookmarkStart w:id="51" w:name="_Toc15968"/>
      <w:r>
        <w:rPr>
          <w:rFonts w:hint="eastAsia" w:ascii="宋体" w:hAnsi="宋体" w:cs="宋体"/>
          <w:sz w:val="21"/>
          <w:szCs w:val="21"/>
          <w:highlight w:val="none"/>
        </w:rPr>
        <w:t>3.1建设原则</w:t>
      </w:r>
      <w:bookmarkEnd w:id="51"/>
    </w:p>
    <w:p>
      <w:pPr>
        <w:pStyle w:val="175"/>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慈溪教育网是校园的教学信息共享平台，应本着以下原则进行建设： </w:t>
      </w:r>
    </w:p>
    <w:p>
      <w:pPr>
        <w:pStyle w:val="175"/>
        <w:numPr>
          <w:ilvl w:val="0"/>
          <w:numId w:val="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超前性与实用性结合 </w:t>
      </w:r>
    </w:p>
    <w:p>
      <w:pPr>
        <w:pStyle w:val="175"/>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网络技术发展迅猛，如果设备缺乏先进性，设备可能很快落后甚至被淘汰，但也不能过分超前，以避免造成投资的浪费。为此，在网络建设中，需注意超前性与实用性结合，确保投资有效，使之能真正发挥出相应的作用。 </w:t>
      </w:r>
    </w:p>
    <w:p>
      <w:pPr>
        <w:pStyle w:val="175"/>
        <w:numPr>
          <w:ilvl w:val="0"/>
          <w:numId w:val="5"/>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安全性与可靠性 </w:t>
      </w:r>
    </w:p>
    <w:p>
      <w:pPr>
        <w:pStyle w:val="175"/>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在教育网建设中，安全性是整个网络建设中的重中之重，要通过各种技术确保系统应用的安全性以及内容的安全性。同时，要求系统本身具有高度的可靠性，这样才能保证网络客户的应用 </w:t>
      </w:r>
    </w:p>
    <w:p>
      <w:pPr>
        <w:pStyle w:val="175"/>
        <w:numPr>
          <w:ilvl w:val="0"/>
          <w:numId w:val="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可管理性 </w:t>
      </w:r>
    </w:p>
    <w:p>
      <w:pPr>
        <w:pStyle w:val="175"/>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网络管理是一个长期的投资，在网络建设中对网络可管理是一项重要的应用原则，通过选择全网的可管理性软件，减少日常维护费用。 </w:t>
      </w:r>
    </w:p>
    <w:p>
      <w:pPr>
        <w:pStyle w:val="175"/>
        <w:numPr>
          <w:ilvl w:val="0"/>
          <w:numId w:val="7"/>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可扩展性 </w:t>
      </w:r>
    </w:p>
    <w:p>
      <w:pPr>
        <w:ind w:firstLine="420"/>
        <w:rPr>
          <w:rFonts w:hint="eastAsia" w:cs="宋体"/>
          <w:sz w:val="21"/>
          <w:szCs w:val="21"/>
          <w:highlight w:val="none"/>
        </w:rPr>
      </w:pPr>
      <w:r>
        <w:rPr>
          <w:rFonts w:hint="eastAsia" w:cs="宋体"/>
          <w:sz w:val="21"/>
          <w:szCs w:val="21"/>
          <w:highlight w:val="none"/>
        </w:rPr>
        <w:t>教育网不但需要能够满足当前需要，随着后续教学方式的改变、技术的发展，接入学校数量的增加，未来网络需要承载更多的业务及用户。所以，网络的可扩展性是网络建设中必须提前规划的重点。</w:t>
      </w:r>
    </w:p>
    <w:p>
      <w:pPr>
        <w:pStyle w:val="3"/>
        <w:rPr>
          <w:rFonts w:hint="eastAsia" w:ascii="宋体" w:hAnsi="宋体" w:cs="宋体"/>
          <w:sz w:val="21"/>
          <w:szCs w:val="21"/>
          <w:highlight w:val="none"/>
        </w:rPr>
      </w:pPr>
      <w:r>
        <w:rPr>
          <w:rFonts w:hint="eastAsia" w:ascii="宋体" w:hAnsi="宋体" w:cs="宋体"/>
          <w:sz w:val="21"/>
          <w:szCs w:val="21"/>
          <w:highlight w:val="none"/>
        </w:rPr>
        <w:t xml:space="preserve"> </w:t>
      </w:r>
      <w:bookmarkStart w:id="52" w:name="_Toc25922"/>
      <w:r>
        <w:rPr>
          <w:rFonts w:hint="eastAsia" w:ascii="宋体" w:hAnsi="宋体" w:cs="宋体"/>
          <w:sz w:val="21"/>
          <w:szCs w:val="21"/>
          <w:highlight w:val="none"/>
        </w:rPr>
        <w:t>3.2建设内容</w:t>
      </w:r>
      <w:bookmarkEnd w:id="52"/>
    </w:p>
    <w:p>
      <w:pPr>
        <w:ind w:firstLine="420"/>
        <w:rPr>
          <w:rFonts w:hint="eastAsia" w:cs="宋体"/>
          <w:sz w:val="21"/>
          <w:szCs w:val="21"/>
          <w:highlight w:val="none"/>
        </w:rPr>
      </w:pPr>
      <w:r>
        <w:rPr>
          <w:rFonts w:hint="eastAsia" w:cs="宋体"/>
          <w:sz w:val="21"/>
          <w:szCs w:val="21"/>
          <w:highlight w:val="none"/>
        </w:rPr>
        <w:t>本次建设采用</w:t>
      </w:r>
      <w:r>
        <w:rPr>
          <w:rFonts w:hint="eastAsia" w:cs="宋体"/>
          <w:b/>
          <w:bCs/>
          <w:sz w:val="21"/>
          <w:szCs w:val="21"/>
          <w:highlight w:val="none"/>
        </w:rPr>
        <w:t>采购服务的方式</w:t>
      </w:r>
      <w:r>
        <w:rPr>
          <w:rFonts w:hint="eastAsia" w:cs="宋体"/>
          <w:sz w:val="21"/>
          <w:szCs w:val="21"/>
          <w:highlight w:val="none"/>
        </w:rPr>
        <w:t>，主要建设内容为1、原建网络设备的IPV6升级及万兆升级扩容，包括新增替换了部分核心、汇聚及接入交换机；2、大数据智能安全感知平台的建设。3、教育局机房搬迁及相关机房配套设施建设。项目由供应商</w:t>
      </w:r>
      <w:r>
        <w:rPr>
          <w:rFonts w:hint="eastAsia" w:cs="宋体"/>
          <w:b/>
          <w:bCs/>
          <w:sz w:val="21"/>
          <w:szCs w:val="21"/>
          <w:highlight w:val="none"/>
        </w:rPr>
        <w:t>提供5年的维护服务</w:t>
      </w:r>
      <w:r>
        <w:rPr>
          <w:rFonts w:hint="eastAsia" w:cs="宋体"/>
          <w:sz w:val="21"/>
          <w:szCs w:val="21"/>
          <w:highlight w:val="none"/>
        </w:rPr>
        <w:t>。</w:t>
      </w:r>
    </w:p>
    <w:p>
      <w:pPr>
        <w:ind w:firstLine="420"/>
        <w:rPr>
          <w:rFonts w:hint="eastAsia" w:cs="宋体"/>
          <w:sz w:val="21"/>
          <w:szCs w:val="21"/>
          <w:highlight w:val="none"/>
        </w:rPr>
      </w:pPr>
      <w:r>
        <w:rPr>
          <w:rFonts w:hint="eastAsia" w:cs="宋体"/>
          <w:sz w:val="21"/>
          <w:szCs w:val="21"/>
          <w:highlight w:val="none"/>
        </w:rPr>
        <w:t>1、万兆升级及IPV6升级改造</w:t>
      </w:r>
    </w:p>
    <w:p>
      <w:pPr>
        <w:pStyle w:val="192"/>
        <w:rPr>
          <w:rFonts w:hint="eastAsia" w:cs="宋体"/>
          <w:color w:val="000000"/>
          <w:sz w:val="21"/>
          <w:szCs w:val="21"/>
          <w:highlight w:val="none"/>
        </w:rPr>
      </w:pPr>
      <w:r>
        <w:rPr>
          <w:rFonts w:hint="eastAsia" w:cs="宋体"/>
          <w:color w:val="000000"/>
          <w:sz w:val="21"/>
          <w:szCs w:val="21"/>
          <w:highlight w:val="none"/>
        </w:rPr>
        <w:t>根据网络改造的实际需求，将慈溪教育网分为以下几个主要区域：核心区、汇聚区、接入区，对每个区域的网络升级改造内容简述如下：</w:t>
      </w:r>
    </w:p>
    <w:p>
      <w:pPr>
        <w:ind w:firstLine="420"/>
        <w:rPr>
          <w:rFonts w:hint="eastAsia" w:cs="宋体"/>
          <w:color w:val="000000"/>
          <w:sz w:val="21"/>
          <w:szCs w:val="21"/>
          <w:highlight w:val="none"/>
        </w:rPr>
      </w:pPr>
      <w:r>
        <w:rPr>
          <w:rFonts w:hint="eastAsia" w:cs="宋体"/>
          <w:color w:val="000000"/>
          <w:sz w:val="21"/>
          <w:szCs w:val="21"/>
          <w:highlight w:val="none"/>
        </w:rPr>
        <w:t>（1）核心区：新增2台核心交换机。</w:t>
      </w:r>
    </w:p>
    <w:p>
      <w:pPr>
        <w:ind w:firstLine="420"/>
        <w:rPr>
          <w:rFonts w:hint="eastAsia" w:cs="宋体"/>
          <w:color w:val="000000"/>
          <w:sz w:val="21"/>
          <w:szCs w:val="21"/>
          <w:highlight w:val="none"/>
        </w:rPr>
      </w:pPr>
      <w:r>
        <w:rPr>
          <w:rFonts w:hint="eastAsia" w:cs="宋体"/>
          <w:color w:val="000000"/>
          <w:sz w:val="21"/>
          <w:szCs w:val="21"/>
          <w:highlight w:val="none"/>
        </w:rPr>
        <w:t>本期慈溪教育网IPv6升级改造、中心机房建设，在教育网核心机房开通IPv6业务，考虑到业务需求，新增2台核心交换机，做双机虚拟化。同时在核心机房增配2台接入交换机接入教育局相关服务器设备。</w:t>
      </w:r>
    </w:p>
    <w:p>
      <w:pPr>
        <w:ind w:firstLine="420"/>
        <w:rPr>
          <w:rFonts w:hint="eastAsia" w:cs="宋体"/>
          <w:color w:val="000000"/>
          <w:sz w:val="21"/>
          <w:szCs w:val="21"/>
          <w:highlight w:val="none"/>
        </w:rPr>
      </w:pPr>
      <w:bookmarkStart w:id="53" w:name="_Toc122506140"/>
      <w:r>
        <w:rPr>
          <w:rFonts w:hint="eastAsia" w:cs="宋体"/>
          <w:color w:val="000000"/>
          <w:sz w:val="21"/>
          <w:szCs w:val="21"/>
          <w:highlight w:val="none"/>
        </w:rPr>
        <w:t>（2）汇聚区：对各汇聚点华为93系列交换机进行IPv6及万兆升级改造。</w:t>
      </w:r>
    </w:p>
    <w:p>
      <w:pPr>
        <w:ind w:firstLine="420"/>
        <w:rPr>
          <w:rFonts w:hint="eastAsia" w:cs="宋体"/>
          <w:color w:val="000000"/>
          <w:sz w:val="21"/>
          <w:szCs w:val="21"/>
          <w:highlight w:val="none"/>
        </w:rPr>
      </w:pPr>
      <w:r>
        <w:rPr>
          <w:rFonts w:hint="eastAsia" w:cs="宋体"/>
          <w:color w:val="000000"/>
          <w:sz w:val="21"/>
          <w:szCs w:val="21"/>
          <w:highlight w:val="none"/>
        </w:rPr>
        <w:t>本期慈溪教育网IPv6升级改造建设，在汇聚节点电信机房开通IPv6业务，需对汇聚交换机进行软件升级及IPv6授权，主要涉及汇聚设备共计21台S9303和2台S9306交换机。同时新增担山机房2个汇聚交换机，并对原有93交换机增配万兆板卡。</w:t>
      </w:r>
    </w:p>
    <w:p>
      <w:pPr>
        <w:ind w:firstLine="420"/>
        <w:rPr>
          <w:rFonts w:hint="eastAsia" w:cs="宋体"/>
          <w:color w:val="000000"/>
          <w:sz w:val="21"/>
          <w:szCs w:val="21"/>
          <w:highlight w:val="none"/>
        </w:rPr>
      </w:pPr>
      <w:r>
        <w:rPr>
          <w:rFonts w:hint="eastAsia" w:cs="宋体"/>
          <w:color w:val="000000"/>
          <w:sz w:val="21"/>
          <w:szCs w:val="21"/>
          <w:highlight w:val="none"/>
        </w:rPr>
        <w:t>（3）接入区：各接入学校上联至汇聚节点链路进行万兆升级。</w:t>
      </w:r>
    </w:p>
    <w:p>
      <w:pPr>
        <w:ind w:firstLine="420"/>
        <w:rPr>
          <w:rFonts w:hint="eastAsia" w:cs="宋体"/>
          <w:color w:val="000000"/>
          <w:sz w:val="21"/>
          <w:szCs w:val="21"/>
          <w:highlight w:val="none"/>
        </w:rPr>
      </w:pPr>
      <w:bookmarkStart w:id="54" w:name="_Hlk44683589"/>
      <w:r>
        <w:rPr>
          <w:rFonts w:hint="eastAsia" w:cs="宋体"/>
          <w:color w:val="000000"/>
          <w:sz w:val="21"/>
          <w:szCs w:val="21"/>
          <w:highlight w:val="none"/>
        </w:rPr>
        <w:t>目前慈溪教育网汇聚层网络已实现基本万兆上联；以“万兆到校园”为目标，本期对接入层链路进行万兆升级改造，现网H3C S5500系列接入交换机满足10GE上联需求，对应上联汇聚层交换机增扩万兆板卡。</w:t>
      </w:r>
    </w:p>
    <w:p>
      <w:pPr>
        <w:spacing w:after="120" w:afterLines="50"/>
        <w:ind w:firstLine="420"/>
        <w:rPr>
          <w:rFonts w:hint="eastAsia" w:cs="宋体"/>
          <w:b/>
          <w:bCs/>
          <w:color w:val="000000"/>
          <w:sz w:val="21"/>
          <w:szCs w:val="21"/>
          <w:highlight w:val="none"/>
        </w:rPr>
      </w:pPr>
      <w:r>
        <w:rPr>
          <w:rFonts w:hint="eastAsia" w:cs="宋体"/>
          <w:color w:val="000000"/>
          <w:sz w:val="21"/>
          <w:szCs w:val="21"/>
          <w:highlight w:val="none"/>
        </w:rPr>
        <w:t>4</w:t>
      </w:r>
      <w:r>
        <w:rPr>
          <w:rFonts w:hint="eastAsia" w:cs="宋体"/>
          <w:b/>
          <w:bCs/>
          <w:color w:val="000000"/>
          <w:sz w:val="21"/>
          <w:szCs w:val="21"/>
          <w:highlight w:val="none"/>
        </w:rPr>
        <w:t>.具体建设清单:</w:t>
      </w:r>
    </w:p>
    <w:bookmarkEnd w:id="53"/>
    <w:bookmarkEnd w:id="54"/>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577"/>
        <w:gridCol w:w="1374"/>
        <w:gridCol w:w="2159"/>
        <w:gridCol w:w="600"/>
        <w:gridCol w:w="633"/>
        <w:gridCol w:w="1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序号</w:t>
            </w:r>
          </w:p>
        </w:tc>
        <w:tc>
          <w:tcPr>
            <w:tcW w:w="1577"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名称</w:t>
            </w:r>
          </w:p>
        </w:tc>
        <w:tc>
          <w:tcPr>
            <w:tcW w:w="137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参数要求</w:t>
            </w:r>
          </w:p>
        </w:tc>
        <w:tc>
          <w:tcPr>
            <w:tcW w:w="2159"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型号</w:t>
            </w: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单位</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数量</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6010" w:type="dxa"/>
            <w:gridSpan w:val="4"/>
            <w:noWrap w:val="0"/>
            <w:tcMar>
              <w:top w:w="15" w:type="dxa"/>
              <w:left w:w="15" w:type="dxa"/>
              <w:right w:w="15" w:type="dxa"/>
            </w:tcMar>
            <w:vAlign w:val="center"/>
          </w:tcPr>
          <w:p>
            <w:pPr>
              <w:widowControl/>
              <w:ind w:firstLine="0" w:firstLineChars="0"/>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一、交换机设备</w:t>
            </w: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1</w:t>
            </w:r>
          </w:p>
        </w:tc>
        <w:tc>
          <w:tcPr>
            <w:tcW w:w="1577"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新增汇聚交换机</w:t>
            </w:r>
          </w:p>
        </w:tc>
        <w:tc>
          <w:tcPr>
            <w:tcW w:w="1374"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详见技术规格参数要求1</w:t>
            </w:r>
          </w:p>
        </w:tc>
        <w:tc>
          <w:tcPr>
            <w:tcW w:w="2159"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台</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2</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与核心交换机同品牌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2</w:t>
            </w:r>
          </w:p>
        </w:tc>
        <w:tc>
          <w:tcPr>
            <w:tcW w:w="1577"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新增核心交换机</w:t>
            </w:r>
          </w:p>
        </w:tc>
        <w:tc>
          <w:tcPr>
            <w:tcW w:w="1374"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详见技术规格参数要求2</w:t>
            </w:r>
          </w:p>
        </w:tc>
        <w:tc>
          <w:tcPr>
            <w:tcW w:w="2159"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台</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2</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3</w:t>
            </w:r>
          </w:p>
        </w:tc>
        <w:tc>
          <w:tcPr>
            <w:tcW w:w="1577"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48端口万兆以太网光接口板</w:t>
            </w:r>
          </w:p>
        </w:tc>
        <w:tc>
          <w:tcPr>
            <w:tcW w:w="137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2159"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48端口万兆以太网光接口板(X6E,SFP+)</w:t>
            </w: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个</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2</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原华为9306升级板卡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4</w:t>
            </w:r>
          </w:p>
        </w:tc>
        <w:tc>
          <w:tcPr>
            <w:tcW w:w="1577"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万兆光模块</w:t>
            </w:r>
          </w:p>
        </w:tc>
        <w:tc>
          <w:tcPr>
            <w:tcW w:w="1374"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10公里</w:t>
            </w:r>
          </w:p>
        </w:tc>
        <w:tc>
          <w:tcPr>
            <w:tcW w:w="2159"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光模块-SFP+-10G-单模模块(1310nm,10km,LC)</w:t>
            </w: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个</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260</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与核心交换机同品牌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5</w:t>
            </w:r>
          </w:p>
        </w:tc>
        <w:tc>
          <w:tcPr>
            <w:tcW w:w="1577"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万兆光模块</w:t>
            </w:r>
          </w:p>
        </w:tc>
        <w:tc>
          <w:tcPr>
            <w:tcW w:w="1374"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40公里</w:t>
            </w:r>
          </w:p>
        </w:tc>
        <w:tc>
          <w:tcPr>
            <w:tcW w:w="2159"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光模块-SFP+-10G-单模模块</w:t>
            </w:r>
            <w:r>
              <w:rPr>
                <w:rFonts w:hint="eastAsia" w:cs="宋体"/>
                <w:bCs/>
                <w:color w:val="000000"/>
                <w:kern w:val="0"/>
                <w:sz w:val="21"/>
                <w:szCs w:val="21"/>
                <w:highlight w:val="none"/>
                <w:lang w:bidi="ar"/>
              </w:rPr>
              <w:br w:type="textWrapping"/>
            </w:r>
            <w:r>
              <w:rPr>
                <w:rFonts w:hint="eastAsia" w:cs="宋体"/>
                <w:bCs/>
                <w:color w:val="000000"/>
                <w:kern w:val="0"/>
                <w:sz w:val="21"/>
                <w:szCs w:val="21"/>
                <w:highlight w:val="none"/>
                <w:lang w:bidi="ar"/>
              </w:rPr>
              <w:t>40KM</w:t>
            </w: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个</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6</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与核心交换机同品牌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6</w:t>
            </w:r>
          </w:p>
        </w:tc>
        <w:tc>
          <w:tcPr>
            <w:tcW w:w="1577"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万兆光模块</w:t>
            </w:r>
          </w:p>
        </w:tc>
        <w:tc>
          <w:tcPr>
            <w:tcW w:w="1374"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80公里</w:t>
            </w:r>
          </w:p>
        </w:tc>
        <w:tc>
          <w:tcPr>
            <w:tcW w:w="2159"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光模块-SFP+-10G-单模模块</w:t>
            </w:r>
            <w:r>
              <w:rPr>
                <w:rFonts w:hint="eastAsia" w:cs="宋体"/>
                <w:bCs/>
                <w:color w:val="000000"/>
                <w:kern w:val="0"/>
                <w:sz w:val="21"/>
                <w:szCs w:val="21"/>
                <w:highlight w:val="none"/>
                <w:lang w:bidi="ar"/>
              </w:rPr>
              <w:br w:type="textWrapping"/>
            </w:r>
            <w:r>
              <w:rPr>
                <w:rFonts w:hint="eastAsia" w:cs="宋体"/>
                <w:bCs/>
                <w:color w:val="000000"/>
                <w:kern w:val="0"/>
                <w:sz w:val="21"/>
                <w:szCs w:val="21"/>
                <w:highlight w:val="none"/>
                <w:lang w:bidi="ar"/>
              </w:rPr>
              <w:t>80KM</w:t>
            </w: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个</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2</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与核心交换机同品牌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7</w:t>
            </w:r>
          </w:p>
        </w:tc>
        <w:tc>
          <w:tcPr>
            <w:tcW w:w="1577"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IPv6升级授权，华为9300系列核心路由器</w:t>
            </w:r>
          </w:p>
        </w:tc>
        <w:tc>
          <w:tcPr>
            <w:tcW w:w="137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2159"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个</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21</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原华为9303设备软件授权许可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8</w:t>
            </w:r>
          </w:p>
        </w:tc>
        <w:tc>
          <w:tcPr>
            <w:tcW w:w="1577"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中心机房服务器接入交换机</w:t>
            </w:r>
          </w:p>
        </w:tc>
        <w:tc>
          <w:tcPr>
            <w:tcW w:w="137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详见技术参数要求3</w:t>
            </w:r>
          </w:p>
        </w:tc>
        <w:tc>
          <w:tcPr>
            <w:tcW w:w="2159"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台</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4</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与核心交换机同品牌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6010" w:type="dxa"/>
            <w:gridSpan w:val="4"/>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二、大数据智能网络信息安全感知平台</w:t>
            </w: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个</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1</w:t>
            </w:r>
          </w:p>
        </w:tc>
        <w:tc>
          <w:tcPr>
            <w:tcW w:w="1577"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大数据智能安全感知平台（含平台软硬件及威胁情报模块）</w:t>
            </w:r>
          </w:p>
        </w:tc>
        <w:tc>
          <w:tcPr>
            <w:tcW w:w="1374"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详见技术规格参数要求4</w:t>
            </w:r>
          </w:p>
        </w:tc>
        <w:tc>
          <w:tcPr>
            <w:tcW w:w="2159"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套</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1</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2</w:t>
            </w:r>
          </w:p>
        </w:tc>
        <w:tc>
          <w:tcPr>
            <w:tcW w:w="1577"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网络流量综合探针</w:t>
            </w:r>
          </w:p>
        </w:tc>
        <w:tc>
          <w:tcPr>
            <w:tcW w:w="1374"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详见技术规格参数要求5</w:t>
            </w:r>
          </w:p>
        </w:tc>
        <w:tc>
          <w:tcPr>
            <w:tcW w:w="2159"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套</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1</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3</w:t>
            </w:r>
          </w:p>
        </w:tc>
        <w:tc>
          <w:tcPr>
            <w:tcW w:w="1577"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综合日志审计探针</w:t>
            </w:r>
          </w:p>
        </w:tc>
        <w:tc>
          <w:tcPr>
            <w:tcW w:w="1374"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详见技术规格参数要求6</w:t>
            </w:r>
          </w:p>
        </w:tc>
        <w:tc>
          <w:tcPr>
            <w:tcW w:w="2159"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套</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1</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6010" w:type="dxa"/>
            <w:gridSpan w:val="4"/>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三、UPS系统</w:t>
            </w: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1</w:t>
            </w:r>
          </w:p>
        </w:tc>
        <w:tc>
          <w:tcPr>
            <w:tcW w:w="1577"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UPS主机-80kVA</w:t>
            </w:r>
          </w:p>
        </w:tc>
        <w:tc>
          <w:tcPr>
            <w:tcW w:w="1374"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详见技术参数要求7</w:t>
            </w:r>
          </w:p>
        </w:tc>
        <w:tc>
          <w:tcPr>
            <w:tcW w:w="2159"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台</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1</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3</w:t>
            </w:r>
          </w:p>
        </w:tc>
        <w:tc>
          <w:tcPr>
            <w:tcW w:w="1577"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UPS主机智能监控扩展卡</w:t>
            </w:r>
          </w:p>
        </w:tc>
        <w:tc>
          <w:tcPr>
            <w:tcW w:w="137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配套</w:t>
            </w:r>
          </w:p>
        </w:tc>
        <w:tc>
          <w:tcPr>
            <w:tcW w:w="2159"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配套</w:t>
            </w: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块</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1</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4</w:t>
            </w:r>
          </w:p>
        </w:tc>
        <w:tc>
          <w:tcPr>
            <w:tcW w:w="1577"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蓄电池开关箱-250A</w:t>
            </w:r>
          </w:p>
        </w:tc>
        <w:tc>
          <w:tcPr>
            <w:tcW w:w="137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配套</w:t>
            </w:r>
          </w:p>
        </w:tc>
        <w:tc>
          <w:tcPr>
            <w:tcW w:w="2159"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配套</w:t>
            </w: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台</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2</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5</w:t>
            </w:r>
          </w:p>
        </w:tc>
        <w:tc>
          <w:tcPr>
            <w:tcW w:w="1577"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电池架</w:t>
            </w:r>
          </w:p>
        </w:tc>
        <w:tc>
          <w:tcPr>
            <w:tcW w:w="137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配套</w:t>
            </w:r>
          </w:p>
        </w:tc>
        <w:tc>
          <w:tcPr>
            <w:tcW w:w="2159"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配套</w:t>
            </w: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组</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2</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6</w:t>
            </w:r>
          </w:p>
        </w:tc>
        <w:tc>
          <w:tcPr>
            <w:tcW w:w="1577"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蓄电池</w:t>
            </w:r>
          </w:p>
        </w:tc>
        <w:tc>
          <w:tcPr>
            <w:tcW w:w="137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12V150AH</w:t>
            </w:r>
          </w:p>
        </w:tc>
        <w:tc>
          <w:tcPr>
            <w:tcW w:w="2159"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配套</w:t>
            </w: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个</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64</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7</w:t>
            </w:r>
          </w:p>
        </w:tc>
        <w:tc>
          <w:tcPr>
            <w:tcW w:w="1577"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UPS系统附件及施工</w:t>
            </w:r>
          </w:p>
        </w:tc>
        <w:tc>
          <w:tcPr>
            <w:tcW w:w="137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2159"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批</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1</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6010" w:type="dxa"/>
            <w:gridSpan w:val="4"/>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四、机房精密制冷系统</w:t>
            </w: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1</w:t>
            </w:r>
          </w:p>
        </w:tc>
        <w:tc>
          <w:tcPr>
            <w:tcW w:w="1577"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机房精密制冷系统</w:t>
            </w:r>
          </w:p>
        </w:tc>
        <w:tc>
          <w:tcPr>
            <w:tcW w:w="1374"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详见技术参数要求8</w:t>
            </w:r>
          </w:p>
        </w:tc>
        <w:tc>
          <w:tcPr>
            <w:tcW w:w="2159"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600"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台</w:t>
            </w:r>
          </w:p>
        </w:tc>
        <w:tc>
          <w:tcPr>
            <w:tcW w:w="633"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2</w:t>
            </w:r>
          </w:p>
        </w:tc>
        <w:tc>
          <w:tcPr>
            <w:tcW w:w="1924" w:type="dxa"/>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6010" w:type="dxa"/>
            <w:gridSpan w:val="4"/>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五、项目实施调试安装</w:t>
            </w:r>
          </w:p>
        </w:tc>
        <w:tc>
          <w:tcPr>
            <w:tcW w:w="600" w:type="dxa"/>
            <w:tcBorders>
              <w:right w:val="single" w:color="auto" w:sz="4" w:space="0"/>
            </w:tcBorders>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633" w:type="dxa"/>
            <w:tcBorders>
              <w:left w:val="single" w:color="auto" w:sz="4" w:space="0"/>
              <w:right w:val="single" w:color="auto" w:sz="4" w:space="0"/>
            </w:tcBorders>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1924" w:type="dxa"/>
            <w:tcBorders>
              <w:left w:val="single" w:color="auto" w:sz="4" w:space="0"/>
            </w:tcBorders>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900"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1</w:t>
            </w:r>
          </w:p>
        </w:tc>
        <w:tc>
          <w:tcPr>
            <w:tcW w:w="1577"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网络设备安装调试</w:t>
            </w:r>
          </w:p>
        </w:tc>
        <w:tc>
          <w:tcPr>
            <w:tcW w:w="1374"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包括新增设备安装调试、原21套网络设备IPV6升级、全网ipv6规划实施,万兆到校\老中心机房设备搬迁安装调试等</w:t>
            </w:r>
          </w:p>
        </w:tc>
        <w:tc>
          <w:tcPr>
            <w:tcW w:w="2159"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c>
          <w:tcPr>
            <w:tcW w:w="600"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批</w:t>
            </w:r>
          </w:p>
        </w:tc>
        <w:tc>
          <w:tcPr>
            <w:tcW w:w="633" w:type="dxa"/>
            <w:shd w:val="clear" w:color="auto" w:fill="auto"/>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r>
              <w:rPr>
                <w:rFonts w:hint="eastAsia" w:cs="宋体"/>
                <w:bCs/>
                <w:color w:val="000000"/>
                <w:kern w:val="0"/>
                <w:sz w:val="21"/>
                <w:szCs w:val="21"/>
                <w:highlight w:val="none"/>
                <w:lang w:bidi="ar"/>
              </w:rPr>
              <w:t>1</w:t>
            </w:r>
          </w:p>
        </w:tc>
        <w:tc>
          <w:tcPr>
            <w:tcW w:w="1924" w:type="dxa"/>
            <w:shd w:val="clear" w:color="auto" w:fill="FFFFFF"/>
            <w:noWrap w:val="0"/>
            <w:tcMar>
              <w:top w:w="15" w:type="dxa"/>
              <w:left w:w="15" w:type="dxa"/>
              <w:right w:w="15" w:type="dxa"/>
            </w:tcMar>
            <w:vAlign w:val="center"/>
          </w:tcPr>
          <w:p>
            <w:pPr>
              <w:widowControl/>
              <w:ind w:firstLine="0" w:firstLineChars="0"/>
              <w:jc w:val="center"/>
              <w:textAlignment w:val="center"/>
              <w:rPr>
                <w:rFonts w:hint="eastAsia" w:cs="宋体"/>
                <w:bCs/>
                <w:color w:val="000000"/>
                <w:kern w:val="0"/>
                <w:sz w:val="21"/>
                <w:szCs w:val="21"/>
                <w:highlight w:val="none"/>
                <w:lang w:bidi="ar"/>
              </w:rPr>
            </w:pPr>
          </w:p>
        </w:tc>
      </w:tr>
    </w:tbl>
    <w:p>
      <w:pPr>
        <w:spacing w:after="120" w:afterLines="50"/>
        <w:ind w:firstLine="420"/>
        <w:rPr>
          <w:rFonts w:hint="eastAsia" w:cs="宋体"/>
          <w:bCs/>
          <w:sz w:val="21"/>
          <w:szCs w:val="21"/>
          <w:highlight w:val="none"/>
        </w:rPr>
      </w:pPr>
    </w:p>
    <w:p>
      <w:pPr>
        <w:pStyle w:val="2"/>
        <w:ind w:left="425"/>
        <w:rPr>
          <w:rFonts w:hint="eastAsia" w:cs="宋体"/>
          <w:bCs w:val="0"/>
          <w:sz w:val="21"/>
          <w:szCs w:val="21"/>
          <w:highlight w:val="none"/>
        </w:rPr>
      </w:pPr>
      <w:bookmarkStart w:id="55" w:name="_Toc24955"/>
      <w:r>
        <w:rPr>
          <w:rFonts w:hint="eastAsia" w:cs="宋体"/>
          <w:bCs w:val="0"/>
          <w:sz w:val="21"/>
          <w:szCs w:val="21"/>
          <w:highlight w:val="none"/>
        </w:rPr>
        <w:t>技术参数要求1（汇聚交换机）</w:t>
      </w:r>
      <w:bookmarkEnd w:id="55"/>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技术指标</w:t>
            </w:r>
          </w:p>
        </w:tc>
        <w:tc>
          <w:tcPr>
            <w:tcW w:w="7621" w:type="dxa"/>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交换容量</w:t>
            </w:r>
          </w:p>
        </w:tc>
        <w:tc>
          <w:tcPr>
            <w:tcW w:w="7621" w:type="dxa"/>
            <w:noWrap w:val="0"/>
            <w:vAlign w:val="center"/>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★交换容量≥38.4Tbps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硬件</w:t>
            </w:r>
          </w:p>
        </w:tc>
        <w:tc>
          <w:tcPr>
            <w:tcW w:w="7621" w:type="dxa"/>
            <w:noWrap w:val="0"/>
            <w:vAlign w:val="center"/>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主控引擎与交换网板物理分离；主控引擎≥2；独立交换网板≥4；整机业务板槽位数≥8</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主控槽位与业务线卡槽位宽度相同，为全宽槽位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restart"/>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机柜要求</w:t>
            </w:r>
          </w:p>
        </w:tc>
        <w:tc>
          <w:tcPr>
            <w:tcW w:w="7621" w:type="dxa"/>
            <w:noWrap w:val="0"/>
            <w:vAlign w:val="center"/>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为适应业界主流机柜的深度，要求设备深度≤600mm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continue"/>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p>
        </w:tc>
        <w:tc>
          <w:tcPr>
            <w:tcW w:w="7621" w:type="dxa"/>
            <w:noWrap w:val="0"/>
            <w:vAlign w:val="center"/>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为满足机房里机柜的空间要求，要求设备高度≤20U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槽位带宽</w:t>
            </w:r>
          </w:p>
        </w:tc>
        <w:tc>
          <w:tcPr>
            <w:tcW w:w="7621" w:type="dxa"/>
            <w:noWrap w:val="0"/>
            <w:vAlign w:val="center"/>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支持每槽位转发能力≥2.4Tbps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restart"/>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硬件要求</w:t>
            </w:r>
          </w:p>
        </w:tc>
        <w:tc>
          <w:tcPr>
            <w:tcW w:w="7621" w:type="dxa"/>
            <w:noWrap w:val="0"/>
            <w:vAlign w:val="center"/>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 xml:space="preserve">为保证设备散热效果和可靠性，要求设备支持模块化风扇框，可热插拔，当单个风扇框发生故障时，有其他风扇正常运行，保证设备散热，独立风扇框数≥2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continue"/>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p>
        </w:tc>
        <w:tc>
          <w:tcPr>
            <w:tcW w:w="7621" w:type="dxa"/>
            <w:noWrap w:val="0"/>
            <w:vAlign w:val="center"/>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为了适应机柜并排部署，采用机箱（包括业务板卡区）后出风风道设计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continue"/>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p>
        </w:tc>
        <w:tc>
          <w:tcPr>
            <w:tcW w:w="7621" w:type="dxa"/>
            <w:noWrap w:val="0"/>
            <w:vAlign w:val="center"/>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支持颗粒化电源，支持M+N电源冗余（AC和DC均支持），电源个数≥4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continue"/>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p>
        </w:tc>
        <w:tc>
          <w:tcPr>
            <w:tcW w:w="7621" w:type="dxa"/>
            <w:noWrap w:val="0"/>
            <w:vAlign w:val="center"/>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支持独立的硬件监控板卡, 控制平面和监控平面物理槽位分离，支持1+1备份，能集中监控板卡、风扇、电源、环境，能调节能耗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continue"/>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为安装及日常维护方便，所有可插拔板卡（主控、交换、业务板卡）是前插板，所有走线全部在前面板走线，包括业务和管理线缆，单面维护。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continue"/>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★实配: 万兆sfp+ 光口≥48个，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restart"/>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虚拟化技术</w:t>
            </w: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支持横向虚拟化技术，将多台设备虚拟为一台，支持长距离集群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continue"/>
            <w:noWrap w:val="0"/>
            <w:vAlign w:val="top"/>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支持纵向虚拟化技术，支持把交换机和AP虚拟为一台设备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continue"/>
            <w:noWrap w:val="0"/>
            <w:vAlign w:val="top"/>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支持纵向虚拟化技术，支持两层client，client子节点支持堆叠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restart"/>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VxLAN</w:t>
            </w:r>
          </w:p>
        </w:tc>
        <w:tc>
          <w:tcPr>
            <w:tcW w:w="7621" w:type="dxa"/>
            <w:noWrap w:val="0"/>
            <w:vAlign w:val="center"/>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支持VxLAN功能，支持VxLAN二层网关、三层网关，支持BGP EVPN，支持分布式 Anycast 网</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关，支持VxLAN Fabric 的自动化部署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continue"/>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p>
        </w:tc>
        <w:tc>
          <w:tcPr>
            <w:tcW w:w="7621" w:type="dxa"/>
            <w:noWrap w:val="0"/>
            <w:vAlign w:val="center"/>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支持VxLAN Bridge Domain (BD) 个数≥64000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continue"/>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p>
        </w:tc>
        <w:tc>
          <w:tcPr>
            <w:tcW w:w="7621" w:type="dxa"/>
            <w:noWrap w:val="0"/>
            <w:vAlign w:val="center"/>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支持VxLAN IPv4 隧道个数≥16000，VxLAN IPv6 隧道个数≥4000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restart"/>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用户管理</w:t>
            </w: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支持标准协议的802.1X/MAC/Portal等认证方式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continue"/>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 xml:space="preserve">支持DAA、基于流量和时长计费方式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MAC</w:t>
            </w: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支持整机MAC地址≥512K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ARP</w:t>
            </w: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 xml:space="preserve">支持ARP表项≥256K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VLAN</w:t>
            </w: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支持4K VLAN，支持1：1、N：1 VLAN mapping，支持端口VLAN，支持Voice 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二层功能</w:t>
            </w: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支持IEEE 802.1d(STP)、 802.1w(RSTP)、 802.1s(MSTP)，</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支持VLAN内端口隔离，</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支持1:1、 N:1、1:N端口镜像，支持流镜像，支持远程端口镜像（RSPAN），支持ERSPAN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restart"/>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IP路由</w:t>
            </w: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 xml:space="preserve">支持IPv4路由转发表FIB规格≥512K </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支持Ipv6 路由转发表FIB规格≥256K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continue"/>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 xml:space="preserve">支持静态路由、RIP、RIPng、OSPF、OSPFv3、BGP、BGP4+、ISIS、ISISv6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组播协议</w:t>
            </w: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 xml:space="preserve">支持IGMPv1/v2/v3、IGMP v1/v2/v3 Snooping  </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 xml:space="preserve">支持 PIM DM、PIM SM、PIM SSM  </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 xml:space="preserve">支持MSDP、MBGP  </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 xml:space="preserve">支持用户快速离开机制  </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 xml:space="preserve">支持组播流量控制  </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 xml:space="preserve">支持组播查询器  </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 xml:space="preserve">支持组播协议报文抑制功能  </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 xml:space="preserve">支持组播CAC  </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 xml:space="preserve">支持组播ACL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IPv6</w:t>
            </w: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支持IPv6过渡技术，IPv4/IPv6双栈、6over4隧道、4 over6隧道</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支持IPv6 DHCP SERVER、IPv6 DHCP Relay、DHCP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MPLS</w:t>
            </w: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支持MPLS L3VPN、MPLS L2VPN(VPLS，VLL)、MPLS-TE、MPLS 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访问控制</w:t>
            </w:r>
          </w:p>
        </w:tc>
        <w:tc>
          <w:tcPr>
            <w:tcW w:w="7621" w:type="dxa"/>
            <w:noWrap w:val="0"/>
            <w:vAlign w:val="center"/>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支持基于第二层、第三层和第四层的ACL</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支持VLAN ACL和IPv6 ACL</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支持IP/Port/MAC的绑定功能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QoS</w:t>
            </w: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支持PQ、WRR、DRR、PQ+WRR、PQ+DRR等调度方式</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支持广播风暴抑制功能、支持WRED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安全性</w:t>
            </w:r>
          </w:p>
        </w:tc>
        <w:tc>
          <w:tcPr>
            <w:tcW w:w="7621" w:type="dxa"/>
            <w:noWrap w:val="0"/>
            <w:vAlign w:val="center"/>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支持DHCP Snooping trust， 防止私设DHCP服务器</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支持DHCP snooping binding table (DAI, IP source guard)，防止ARP攻击、DDOS攻击、中间人攻击</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支持BPDU guard、Root guard</w:t>
            </w:r>
          </w:p>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支持自动隔离攻击源技术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restart"/>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可靠性</w:t>
            </w:r>
          </w:p>
        </w:tc>
        <w:tc>
          <w:tcPr>
            <w:tcW w:w="7621" w:type="dxa"/>
            <w:noWrap w:val="0"/>
            <w:vAlign w:val="center"/>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支持真实业务流的实时检测技术，实现对IP网络的精确丢包监控和快速故障定界能力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continue"/>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支持G.8032标准以太环网协议，倒换时间≤50ms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continue"/>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支持硬件BFD/OAM，3.3ms稳定均匀发包检测，提高设备的可靠性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restart"/>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管理特性</w:t>
            </w: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支持SNMP V1/V2/V3、Telnet、RMON、SSHV2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vMerge w:val="continue"/>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支持通过命令行、中文图形化配置软件等方式进行配置和管理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6" w:type="dxa"/>
            <w:noWrap w:val="0"/>
            <w:vAlign w:val="center"/>
          </w:tcPr>
          <w:p>
            <w:pPr>
              <w:widowControl/>
              <w:autoSpaceDE w:val="0"/>
              <w:autoSpaceDN w:val="0"/>
              <w:adjustRightInd w:val="0"/>
              <w:spacing w:before="36" w:beforeLines="15" w:after="36" w:afterLines="15"/>
              <w:ind w:firstLine="0" w:firstLineChars="0"/>
              <w:jc w:val="center"/>
              <w:rPr>
                <w:rFonts w:hint="eastAsia" w:cs="宋体"/>
                <w:bCs/>
                <w:kern w:val="0"/>
                <w:sz w:val="21"/>
                <w:szCs w:val="21"/>
                <w:highlight w:val="none"/>
              </w:rPr>
            </w:pPr>
            <w:r>
              <w:rPr>
                <w:rFonts w:hint="eastAsia" w:cs="宋体"/>
                <w:bCs/>
                <w:kern w:val="0"/>
                <w:sz w:val="21"/>
                <w:szCs w:val="21"/>
                <w:highlight w:val="none"/>
              </w:rPr>
              <w:t>绿色节能</w:t>
            </w:r>
          </w:p>
        </w:tc>
        <w:tc>
          <w:tcPr>
            <w:tcW w:w="7621" w:type="dxa"/>
            <w:noWrap w:val="0"/>
            <w:vAlign w:val="top"/>
          </w:tcPr>
          <w:p>
            <w:pPr>
              <w:widowControl/>
              <w:autoSpaceDE w:val="0"/>
              <w:autoSpaceDN w:val="0"/>
              <w:adjustRightInd w:val="0"/>
              <w:spacing w:before="36" w:beforeLines="15" w:after="36" w:afterLines="15"/>
              <w:ind w:firstLine="0" w:firstLineChars="0"/>
              <w:jc w:val="left"/>
              <w:rPr>
                <w:rFonts w:hint="eastAsia" w:cs="宋体"/>
                <w:bCs/>
                <w:kern w:val="0"/>
                <w:sz w:val="21"/>
                <w:szCs w:val="21"/>
                <w:highlight w:val="none"/>
              </w:rPr>
            </w:pPr>
            <w:r>
              <w:rPr>
                <w:rFonts w:hint="eastAsia" w:cs="宋体"/>
                <w:bCs/>
                <w:kern w:val="0"/>
                <w:sz w:val="21"/>
                <w:szCs w:val="21"/>
                <w:highlight w:val="none"/>
              </w:rPr>
              <w:t>支持能效以太网功能，IEEE 802.3az</w:t>
            </w:r>
          </w:p>
        </w:tc>
      </w:tr>
    </w:tbl>
    <w:p>
      <w:pPr>
        <w:ind w:firstLine="420"/>
        <w:rPr>
          <w:rFonts w:hint="eastAsia" w:cs="宋体"/>
          <w:sz w:val="21"/>
          <w:szCs w:val="21"/>
          <w:highlight w:val="none"/>
        </w:rPr>
      </w:pPr>
    </w:p>
    <w:p>
      <w:pPr>
        <w:pStyle w:val="2"/>
        <w:jc w:val="both"/>
        <w:rPr>
          <w:rFonts w:hint="eastAsia" w:cs="宋体"/>
          <w:bCs w:val="0"/>
          <w:sz w:val="21"/>
          <w:szCs w:val="21"/>
          <w:highlight w:val="none"/>
        </w:rPr>
      </w:pPr>
      <w:bookmarkStart w:id="56" w:name="_Toc14049"/>
      <w:r>
        <w:rPr>
          <w:rFonts w:hint="eastAsia" w:cs="宋体"/>
          <w:bCs w:val="0"/>
          <w:sz w:val="21"/>
          <w:szCs w:val="21"/>
          <w:highlight w:val="none"/>
        </w:rPr>
        <w:t>技术参数要求2（核心交换机）</w:t>
      </w:r>
      <w:bookmarkEnd w:id="56"/>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shd w:val="clear" w:color="000000" w:fill="FFFFFF"/>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指标项</w:t>
            </w:r>
          </w:p>
        </w:tc>
        <w:tc>
          <w:tcPr>
            <w:tcW w:w="7344" w:type="dxa"/>
            <w:shd w:val="clear" w:color="000000" w:fill="FFFFFF"/>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转发性能</w:t>
            </w: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★交换容量≥645Tbps，以官网所列最低参数为准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★包转发率≥230400 Mpps，以官网所列最低参数为准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硬件规格</w:t>
            </w: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★实配:   48口及以上 万兆sfp+光口板卡≥2块，千兆电口sfp模块≥4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业务槽位数≥8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交换网板插槽数量≥6, 且支持网板N+M 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szCs w:val="21"/>
                <w:highlight w:val="none"/>
              </w:rPr>
              <w:t>▲</w:t>
            </w:r>
            <w:r>
              <w:rPr>
                <w:rFonts w:hint="eastAsia" w:cs="宋体"/>
                <w:color w:val="000000"/>
                <w:kern w:val="0"/>
                <w:sz w:val="21"/>
                <w:szCs w:val="21"/>
                <w:highlight w:val="none"/>
              </w:rPr>
              <w:t xml:space="preserve">CPU、LSW均为国产自研芯片，提供第三方测试报告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风扇框冗余设计，要求风扇框个数&gt;=3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AC与HVDC混合供电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DC，AC，HVDC输入均支持双路输入，且双路输入下不牺牲系统最大配电能力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DC，AC，HVDC电源模块均支持M+N和N+N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主控引擎与交换网板硬件分离,主控板故障或者更换不影响整机转发性能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单板内、单板间交换均支持VOQ虚拟输出队列控制，避免HOLB头阻塞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支持信元交换：流量均衡分担到多个交换网，保证交换矩阵无阻塞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严格前后风道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线卡前面板开孔进风，加快光模块散热，延长光模块寿命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二层功能</w:t>
            </w: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支持端口聚合，802.3ad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szCs w:val="21"/>
                <w:highlight w:val="none"/>
              </w:rPr>
              <w:t>▲</w:t>
            </w:r>
            <w:r>
              <w:rPr>
                <w:rFonts w:hint="eastAsia" w:cs="宋体"/>
                <w:color w:val="000000"/>
                <w:kern w:val="0"/>
                <w:sz w:val="21"/>
                <w:szCs w:val="21"/>
                <w:highlight w:val="none"/>
              </w:rPr>
              <w:t>支持M-LAG或vPC等类似技术（跨框链路聚合，要求配对设备有独立的控制平面，不能用堆叠等多虚一技术实现）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支持N:1镜像、流镜像、远程端口镜像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三层功能</w:t>
            </w: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支持RIP、OSPF、ISIS、BGP等IPv4动态路由协议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支持RIPng、OSPFv3、ISISv6、BGP4+等IPv6动态路由协议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支持路由协议多实例、策略路由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支持VRRP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支持IPv6 ND、PMTU发现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szCs w:val="21"/>
                <w:highlight w:val="none"/>
              </w:rPr>
              <w:t>▲</w:t>
            </w:r>
            <w:r>
              <w:rPr>
                <w:rFonts w:hint="eastAsia" w:cs="宋体"/>
                <w:color w:val="000000"/>
                <w:kern w:val="0"/>
                <w:sz w:val="21"/>
                <w:szCs w:val="21"/>
                <w:highlight w:val="none"/>
              </w:rPr>
              <w:t>支持IP分片和重组，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QoS</w:t>
            </w: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支持PQ、DRR、PQ+DRR等队列调度方式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支持ACL、CAR、Remark等动作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支持WRED、尾丢弃等拥塞避免机制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支持流量整形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支持出方向ACL，CAR，统计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可靠性</w:t>
            </w: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支持硬件BFD（Bidirectional Forwarding Detection）3.3ms检测间隔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支持集群或堆叠多虚一技术，实现单一界面管理多台设备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集群或堆叠支持带外管理方式（主控板上提供专用GE端口用于集群或堆叠协议报文传送），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DC特性</w:t>
            </w: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支持1虚多技术，最多能虚拟成16台逻辑交换机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支持Vxlan协议，且支持BGP EVPN协议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支持ESI（Ethernet Segment Identifier）多归接入，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支持缓存的微突发状态统计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支持MAC Flapping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支持VXLAN over 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支持IPv6 VXLAN over IPv4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安全性</w:t>
            </w: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支持二层到四层的ACL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shd w:val="clear" w:color="auto" w:fill="auto"/>
            <w:noWrap w:val="0"/>
            <w:vAlign w:val="center"/>
          </w:tcPr>
          <w:p>
            <w:pPr>
              <w:widowControl/>
              <w:ind w:firstLine="0" w:firstLineChars="0"/>
              <w:jc w:val="center"/>
              <w:rPr>
                <w:rFonts w:hint="eastAsia" w:cs="宋体"/>
                <w:color w:val="000000"/>
                <w:kern w:val="0"/>
                <w:sz w:val="21"/>
                <w:szCs w:val="21"/>
                <w:highlight w:val="none"/>
              </w:rPr>
            </w:pPr>
          </w:p>
        </w:tc>
        <w:tc>
          <w:tcPr>
            <w:tcW w:w="7344" w:type="dxa"/>
            <w:shd w:val="clear" w:color="000000" w:fill="FFFFFF"/>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支持微分段（IPv4和IPv6）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shd w:val="clear" w:color="auto" w:fill="auto"/>
            <w:noWrap w:val="0"/>
            <w:vAlign w:val="center"/>
          </w:tcPr>
          <w:p>
            <w:pPr>
              <w:widowControl/>
              <w:ind w:firstLine="0" w:firstLineChars="0"/>
              <w:jc w:val="center"/>
              <w:rPr>
                <w:rFonts w:hint="eastAsia" w:cs="宋体"/>
                <w:color w:val="000000"/>
                <w:kern w:val="0"/>
                <w:sz w:val="21"/>
                <w:szCs w:val="21"/>
                <w:highlight w:val="none"/>
              </w:rPr>
            </w:pPr>
          </w:p>
        </w:tc>
        <w:tc>
          <w:tcPr>
            <w:tcW w:w="7344" w:type="dxa"/>
            <w:shd w:val="clear" w:color="000000" w:fill="FFFFFF"/>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支持NSH（IPv4和IPv6），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支持BPDU guard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支持Vxlan ARP 广播抑制，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支持单播、组播和广播风暴控制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支持DHCPv4 Server、Relay和snooping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支持IP/ARP/ICMP 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组播</w:t>
            </w: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支持IGMP Snooping V1,V2,V3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支持IGMP Proxy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支持PIM-SM,PIM-SSM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配置和维护</w:t>
            </w: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 xml:space="preserve">支持Telemetry，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支持VxLAN OAM: VxLAN ping, VxLAN tracert，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cs="宋体"/>
                <w:color w:val="000000"/>
                <w:kern w:val="0"/>
                <w:sz w:val="21"/>
                <w:szCs w:val="21"/>
                <w:highlight w:val="none"/>
              </w:rPr>
            </w:pPr>
            <w:r>
              <w:rPr>
                <w:rFonts w:hint="eastAsia" w:cs="宋体"/>
                <w:color w:val="000000"/>
                <w:kern w:val="0"/>
                <w:sz w:val="21"/>
                <w:szCs w:val="21"/>
                <w:highlight w:val="none"/>
              </w:rPr>
              <w:t>支持1588v2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支持iPCA，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支持SNMP V1/V2/V3、Telnet、RMON、SSH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支持通过命令行、中文图形化配置软件等方式进行配置和管理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支持配置回滚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支持BootROM升级和远程在线升级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支持ZTP技术，配置自动下发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支持RADIUS用户登录认证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支持Ansible自动化配置，Module开源发布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智能无损网络特性</w:t>
            </w: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根据流量模型自适应调整ECN水线参数。保障RoCE业务在各种流量模型下端口带宽利用率能达到90%以上，并且零丢包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支持RoCE与TCP流量的按比例调度，调度比例误差控制在整端口带宽的5%内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支持RoCE网络KPI质量可视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支持PFC死锁检测，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支持ECN Overlay功能，将ECN功能应用到VXLAN网络中，支持ecn内外层拷贝，感知Underlay拥塞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流量分析</w:t>
            </w: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 xml:space="preserve">支持Netstream，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23"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344"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支持sflow</w:t>
            </w:r>
          </w:p>
        </w:tc>
      </w:tr>
    </w:tbl>
    <w:p>
      <w:pPr>
        <w:pStyle w:val="2"/>
        <w:jc w:val="both"/>
        <w:rPr>
          <w:rFonts w:hint="eastAsia" w:cs="宋体"/>
          <w:bCs w:val="0"/>
          <w:sz w:val="21"/>
          <w:szCs w:val="21"/>
          <w:highlight w:val="none"/>
        </w:rPr>
      </w:pPr>
    </w:p>
    <w:p>
      <w:pPr>
        <w:pStyle w:val="2"/>
        <w:jc w:val="both"/>
        <w:rPr>
          <w:rFonts w:hint="eastAsia" w:cs="宋体"/>
          <w:bCs w:val="0"/>
          <w:sz w:val="21"/>
          <w:szCs w:val="21"/>
          <w:highlight w:val="none"/>
        </w:rPr>
      </w:pPr>
      <w:bookmarkStart w:id="57" w:name="_Toc17004"/>
      <w:r>
        <w:rPr>
          <w:rFonts w:hint="eastAsia" w:cs="宋体"/>
          <w:bCs w:val="0"/>
          <w:sz w:val="21"/>
          <w:szCs w:val="21"/>
          <w:highlight w:val="none"/>
        </w:rPr>
        <w:t>技术参数要求3（接入交换机）</w:t>
      </w:r>
      <w:bookmarkEnd w:id="57"/>
    </w:p>
    <w:tbl>
      <w:tblPr>
        <w:tblStyle w:val="39"/>
        <w:tblpPr w:leftFromText="180" w:rightFromText="180" w:vertAnchor="text" w:horzAnchor="page" w:tblpX="1349" w:tblpY="10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noWrap w:val="0"/>
            <w:vAlign w:val="center"/>
          </w:tcPr>
          <w:p>
            <w:pPr>
              <w:widowControl/>
              <w:ind w:firstLine="0" w:firstLineChars="0"/>
              <w:jc w:val="center"/>
              <w:rPr>
                <w:rFonts w:hint="eastAsia" w:cs="宋体"/>
                <w:color w:val="000000"/>
                <w:kern w:val="0"/>
                <w:sz w:val="21"/>
                <w:szCs w:val="21"/>
                <w:highlight w:val="none"/>
              </w:rPr>
            </w:pPr>
            <w:bookmarkStart w:id="58" w:name="RANGE!E6"/>
            <w:r>
              <w:rPr>
                <w:rFonts w:hint="eastAsia" w:cs="宋体"/>
                <w:color w:val="000000"/>
                <w:kern w:val="0"/>
                <w:sz w:val="21"/>
                <w:szCs w:val="21"/>
                <w:highlight w:val="none"/>
              </w:rPr>
              <w:t>指标项</w:t>
            </w:r>
            <w:bookmarkEnd w:id="58"/>
          </w:p>
        </w:tc>
        <w:tc>
          <w:tcPr>
            <w:tcW w:w="7223" w:type="dxa"/>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固定端口</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★24个10/100/1000BASE-T以太网端口，4个万兆SFP+  配：多模 万兆 spf+光模块4块。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机箱尺寸（宽x深x高，单位：mm）</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442x420x43.6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机箱高度</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1U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整机重量（含包材）</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7.21kg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电源类型</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60W AC电源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180W DC电源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额定电压</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交流输入（60W AC）：100-240V AC；50/60Hz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直流输入（180W DC）：-48- -60V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最大电压</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交流输入（60W AC）：90-264V AC；47Hz-63Hz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 xml:space="preserve"> 高压直流输入（60W AC）：190-290V DC（满足240V高压直流认证）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直流输入（180W DC）：-36- -72V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最大功耗</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46W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噪声</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常温声功率：58.9dB(A)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高温声功率：75dB(A)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常温声压：43.8dB(A)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长期运行温度</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0℃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短期运行温度</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存储温度</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相对湿度</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5%～95%（无凝露）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业务口防雷</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共模±10kV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电源口防雷</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l  AC电源口：差模±6kV，共模±6kV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l  DC电源口：差模±2kV，共模±4kV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散热方式</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风冷散热，智能调速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MAC地址表</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遵循IEEE 802.1d标准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支持MAC地址自动学习和老化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支持静态、动态、黑洞MAC表项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支持源MAC地址过滤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VLAN特性</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支持Guest VLAN、Voice 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支持GVRP协议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支持MUX VLAN功能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支持基于MAC/协议/IP子网/策略/端口的VLAN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支持1:1和N:1 VLAN Mapping功能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可靠性</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支持RRPP环型拓扑和RRPP多实例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支持SmartLink树型拓朴和SmartLink多实例，提供主备链路的毫秒级保护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支持智能以太保护SEP协议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支持STP（IEEE 802.1d），RSTP（IEEE 802.1w）和MSTP（IEEE 802.1s）协议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支持ERPS以太环保护协议（G.8032）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支持BPDU保护、根保护和环回保护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IP路由</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静态路由、RIPv1/2、RIPng、OSPF、OSPFv3、ECMP、ISIS、ISISv6、BGP、BGP4+、VRRP、VRRP6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IPv6特性</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支持ND（Neighbor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支持PMTU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支持IPv6 Ping、IPv6 Tracert、IPv6 Telnet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支持6to4、ISATAP、手动配置tunnel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组播</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支持PIM DM、PIM SM、PIM SSM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支持IGMP v1/v2/v3及IGMP v1/v2/v3 Snooping及IGMP快速离开机制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支持MLD v1/v2、MLD v1/v2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支持VLAN内组播转发和组播多VLAN复制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支持捆绑端口的组播负载分担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支持可控组播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支持基于端口的组播流量统计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QoS/ACL</w:t>
            </w: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支持对端口入方向、出方向进行速率限制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支持报文重定向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支持基于端口的流量监管，支持双速三色CAR功能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每端口支持8个队列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支持WRR、DRR、SP、WRR＋SP、DRR+SP队列调度算法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支持报文的802.1p和DSCP优先级重新标记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center"/>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支持L2（Layer 2）~L4（Layer 4）包过滤功能，提供基于源MAC地址、目的MAC地址、源IP地址、目的IP地址、TCP/UDP协议源/目的端口号、协议、VLAN的包过滤功能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支持基于队列限速和端口整形的功能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安全特性</w:t>
            </w: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用户分级管理和口令保护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支持防止DOS、ARP攻击功能、ICMP防攻击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支持IP、MAC、端口、VLAN的组合绑定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支持端口隔离、端口安全、Sticky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支持MFF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支持黑洞MAC地址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支持MAC地址学习数目限制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支持IEEE 802.1x认证，支持单端口最大用户数限制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支持AAA认证，支持Radius、HWTACACS、NAC等多种方式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支持SSH 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支持CPU保护功能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支持黑名单和白名单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支持dot1X、MAC认证和Portal认证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支持DHCPv4/v6 Client/Relay/Server/Snooping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支持对ND、DHCPv6、MLD等IPv6协议报文进行攻击溯源和惩罚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支持用户认证点和策略执行点分离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支持IPSec对管理报文加密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超级虚拟交换网（SVF）</w:t>
            </w: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支持作为SVF Client零配置即插即用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支持自动加载Client的大包和补丁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支持业务一键式自动下发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client支持独立运行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OAM</w:t>
            </w: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软件实现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支持EFM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支持CFM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支持Y.1731性能检测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管理和维护</w:t>
            </w: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支持虚拟电缆检测（Virtual Cable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支持SNMPv1/v2c/v3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支持RMON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支持网管系统、支持WEB网管特性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支持系统日志、分级告警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支持802.3az能效以太网EEE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支持sFlow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restart"/>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互通性</w:t>
            </w: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VBST基于VLAN生成树协议（和PVST/PVST+/RPVST互通）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LNP链路类型协商协议（和DTP相似功能）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44" w:type="dxa"/>
            <w:vMerge w:val="continue"/>
            <w:noWrap w:val="0"/>
            <w:vAlign w:val="center"/>
          </w:tcPr>
          <w:p>
            <w:pPr>
              <w:widowControl/>
              <w:ind w:firstLine="0" w:firstLineChars="0"/>
              <w:jc w:val="center"/>
              <w:rPr>
                <w:rFonts w:hint="eastAsia" w:cs="宋体"/>
                <w:color w:val="000000"/>
                <w:kern w:val="0"/>
                <w:sz w:val="21"/>
                <w:szCs w:val="21"/>
                <w:highlight w:val="none"/>
              </w:rPr>
            </w:pPr>
          </w:p>
        </w:tc>
        <w:tc>
          <w:tcPr>
            <w:tcW w:w="7223" w:type="dxa"/>
            <w:noWrap w:val="0"/>
            <w:vAlign w:val="top"/>
          </w:tcPr>
          <w:p>
            <w:pPr>
              <w:widowControl/>
              <w:ind w:firstLine="0" w:firstLineChars="0"/>
              <w:rPr>
                <w:rFonts w:hint="eastAsia" w:cs="宋体"/>
                <w:color w:val="000000"/>
                <w:kern w:val="0"/>
                <w:sz w:val="21"/>
                <w:szCs w:val="21"/>
                <w:highlight w:val="none"/>
              </w:rPr>
            </w:pPr>
            <w:r>
              <w:rPr>
                <w:rFonts w:hint="eastAsia" w:cs="宋体"/>
                <w:color w:val="000000"/>
                <w:kern w:val="0"/>
                <w:sz w:val="21"/>
                <w:szCs w:val="21"/>
                <w:highlight w:val="none"/>
              </w:rPr>
              <w:t>VCMP VLAN集中管理协议（和VTP相似功能）</w:t>
            </w:r>
          </w:p>
        </w:tc>
      </w:tr>
    </w:tbl>
    <w:p>
      <w:pPr>
        <w:ind w:firstLine="420"/>
        <w:rPr>
          <w:rFonts w:hint="eastAsia" w:cs="宋体"/>
          <w:sz w:val="21"/>
          <w:szCs w:val="21"/>
          <w:highlight w:val="none"/>
        </w:rPr>
      </w:pPr>
    </w:p>
    <w:p>
      <w:pPr>
        <w:pStyle w:val="2"/>
        <w:jc w:val="both"/>
        <w:rPr>
          <w:rFonts w:hint="eastAsia" w:cs="宋体"/>
          <w:bCs w:val="0"/>
          <w:sz w:val="21"/>
          <w:szCs w:val="21"/>
          <w:highlight w:val="none"/>
        </w:rPr>
      </w:pPr>
      <w:bookmarkStart w:id="59" w:name="_Toc32458"/>
      <w:r>
        <w:rPr>
          <w:rFonts w:hint="eastAsia" w:cs="宋体"/>
          <w:bCs w:val="0"/>
          <w:sz w:val="21"/>
          <w:szCs w:val="21"/>
          <w:highlight w:val="none"/>
        </w:rPr>
        <w:t>技术参数要求4（大数据智能安全感知平台）</w:t>
      </w:r>
      <w:bookmarkEnd w:id="59"/>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7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技术指标</w:t>
            </w:r>
          </w:p>
        </w:tc>
        <w:tc>
          <w:tcPr>
            <w:tcW w:w="7785"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资质要求</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设备通过IPv6 Ready Logo认证并获得证书；</w:t>
            </w:r>
          </w:p>
          <w:p>
            <w:pPr>
              <w:ind w:firstLine="0" w:firstLineChars="0"/>
              <w:jc w:val="left"/>
              <w:rPr>
                <w:rFonts w:hint="eastAsia" w:cs="宋体"/>
                <w:sz w:val="21"/>
                <w:szCs w:val="21"/>
                <w:highlight w:val="none"/>
              </w:rPr>
            </w:pPr>
            <w:r>
              <w:rPr>
                <w:rFonts w:hint="eastAsia" w:cs="宋体"/>
                <w:sz w:val="21"/>
                <w:szCs w:val="21"/>
                <w:highlight w:val="none"/>
              </w:rPr>
              <w:t>设备通过公安部检测并获得计算机信息系统安全专用产品销售许可证；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★规格要求</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物理机硬件配置：CPU ≥24核 ，内存≥256GB，配置企业级存储磁盘总容量≥48TB（或磁盘可用容量≥40TB）；</w:t>
            </w:r>
          </w:p>
          <w:p>
            <w:pPr>
              <w:ind w:firstLine="0" w:firstLineChars="0"/>
              <w:jc w:val="left"/>
              <w:rPr>
                <w:rFonts w:hint="eastAsia" w:cs="宋体"/>
                <w:sz w:val="21"/>
                <w:szCs w:val="21"/>
                <w:highlight w:val="none"/>
              </w:rPr>
            </w:pPr>
            <w:r>
              <w:rPr>
                <w:rFonts w:hint="eastAsia" w:cs="宋体"/>
                <w:sz w:val="21"/>
                <w:szCs w:val="21"/>
                <w:highlight w:val="none"/>
              </w:rPr>
              <w:t>接口要求：千兆电口*4（可选万兆双口RJ45、千兆四口RJ45、万兆双口光纤等多种网络接口）；</w:t>
            </w:r>
          </w:p>
          <w:p>
            <w:pPr>
              <w:ind w:firstLine="0" w:firstLineChars="0"/>
              <w:jc w:val="left"/>
              <w:rPr>
                <w:rFonts w:hint="eastAsia" w:cs="宋体"/>
                <w:sz w:val="21"/>
                <w:szCs w:val="21"/>
                <w:highlight w:val="none"/>
              </w:rPr>
            </w:pPr>
            <w:r>
              <w:rPr>
                <w:rFonts w:hint="eastAsia" w:cs="宋体"/>
                <w:sz w:val="21"/>
                <w:szCs w:val="21"/>
                <w:highlight w:val="none"/>
              </w:rPr>
              <w:t>虚拟机配置最低要求 6节点，每个节点CPU≥12核，内存≥64G，硬盘≥4T；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性能要求</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数据采集和处理性能≥10000EPS，每条数据大小&gt;1KB；</w:t>
            </w:r>
          </w:p>
          <w:p>
            <w:pPr>
              <w:ind w:firstLine="0" w:firstLineChars="0"/>
              <w:jc w:val="left"/>
              <w:rPr>
                <w:rFonts w:hint="eastAsia" w:cs="宋体"/>
                <w:sz w:val="21"/>
                <w:szCs w:val="21"/>
                <w:highlight w:val="none"/>
              </w:rPr>
            </w:pPr>
            <w:r>
              <w:rPr>
                <w:rFonts w:hint="eastAsia" w:cs="宋体"/>
                <w:sz w:val="21"/>
                <w:szCs w:val="21"/>
                <w:highlight w:val="none"/>
              </w:rPr>
              <w:t>10亿数据关键字查询结果响应时间&lt;2秒；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产品形态</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为灵活适应现场环境，必须满足软硬一体化形态和纯软件形态部署模式，软件形态支持部署在物理机/虚拟机/云环境；</w:t>
            </w:r>
          </w:p>
          <w:p>
            <w:pPr>
              <w:ind w:firstLine="0" w:firstLineChars="0"/>
              <w:jc w:val="left"/>
              <w:rPr>
                <w:rFonts w:hint="eastAsia" w:cs="宋体"/>
                <w:sz w:val="21"/>
                <w:szCs w:val="21"/>
                <w:highlight w:val="none"/>
              </w:rPr>
            </w:pPr>
            <w:r>
              <w:rPr>
                <w:rFonts w:hint="eastAsia" w:cs="宋体"/>
                <w:sz w:val="21"/>
                <w:szCs w:val="21"/>
                <w:highlight w:val="none"/>
              </w:rPr>
              <w:t>支持横向平滑扩展，可以通过增加硬件服务器数量的方式增加平台集群的计算处理性能；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数据接入</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支持通过多种类型的安全、泛安全类数据接入采集，应包括但不限于设备日志数据、流量数据、弱点漏洞数据、系统性能数据、威胁情报数据、资产人员数据；</w:t>
            </w:r>
          </w:p>
          <w:p>
            <w:pPr>
              <w:ind w:firstLine="0" w:firstLineChars="0"/>
              <w:jc w:val="left"/>
              <w:rPr>
                <w:rFonts w:hint="eastAsia" w:cs="宋体"/>
                <w:sz w:val="21"/>
                <w:szCs w:val="21"/>
                <w:highlight w:val="none"/>
              </w:rPr>
            </w:pPr>
            <w:r>
              <w:rPr>
                <w:rFonts w:hint="eastAsia" w:cs="宋体"/>
                <w:sz w:val="21"/>
                <w:szCs w:val="21"/>
                <w:highlight w:val="none"/>
              </w:rPr>
              <w:t>支持通过流量采集设备采集接入全流量数据，包含流量中的请求包和返回包等信息，并可在数据检索中体现包信息；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数据共享</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 xml:space="preserve">大数据平台中的安全数据，包括告警数据、资产数据、工单等至少20种可共享给第三方系统，实现数据共享和交换； </w:t>
            </w:r>
          </w:p>
          <w:p>
            <w:pPr>
              <w:ind w:firstLine="0" w:firstLineChars="0"/>
              <w:jc w:val="left"/>
              <w:rPr>
                <w:rFonts w:hint="eastAsia" w:cs="宋体"/>
                <w:sz w:val="21"/>
                <w:szCs w:val="21"/>
                <w:highlight w:val="none"/>
              </w:rPr>
            </w:pPr>
            <w:r>
              <w:rPr>
                <w:rFonts w:hint="eastAsia" w:cs="宋体"/>
                <w:sz w:val="21"/>
                <w:szCs w:val="21"/>
                <w:highlight w:val="none"/>
              </w:rPr>
              <w:t>同时支持原始日志、标准化数据、告警数据≥3种数据的共享和交换；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Cs w:val="21"/>
                <w:highlight w:val="none"/>
              </w:rPr>
              <w:t>▲</w:t>
            </w:r>
            <w:r>
              <w:rPr>
                <w:rFonts w:hint="eastAsia" w:cs="宋体"/>
                <w:sz w:val="21"/>
                <w:szCs w:val="21"/>
                <w:highlight w:val="none"/>
              </w:rPr>
              <w:t>安全分析能力模型</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平台应内置包括规则模型、关联模型、统计模型、情报模型、离线模型等在内的≥5大类安全分析模型（要求提供截图相关证明材料）；</w:t>
            </w:r>
          </w:p>
          <w:p>
            <w:pPr>
              <w:ind w:firstLine="0" w:firstLineChars="0"/>
              <w:jc w:val="left"/>
              <w:rPr>
                <w:rFonts w:hint="eastAsia" w:cs="宋体"/>
                <w:sz w:val="21"/>
                <w:szCs w:val="21"/>
                <w:highlight w:val="none"/>
              </w:rPr>
            </w:pPr>
            <w:r>
              <w:rPr>
                <w:rFonts w:hint="eastAsia" w:cs="宋体"/>
                <w:sz w:val="21"/>
                <w:szCs w:val="21"/>
                <w:highlight w:val="none"/>
              </w:rPr>
              <w:t>支持对安全日志里200个以上字段，包括但不限于应用协议、目的IP、目的主机名、目的端口、目的用户名、数据流方向、情报IOC等进行任意形式的逻辑与或非形式组合建模，运算方式包括但不限于AND、OR、等于、不等于、大于、小于、属于、不属于、存在、不存在等，并能根据组合方式自动生成运算表达式（要求提供截图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自动化响应编排</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支持前端拖拽式交互设计安全风险分析研判策略和联动响应剧本，支持多种策略编排动作，包括但不限于数据源、分析组件、处置响应等，可自动判断策略编排是否合理并弹窗提示</w:t>
            </w:r>
          </w:p>
          <w:p>
            <w:pPr>
              <w:ind w:firstLine="0" w:firstLineChars="0"/>
              <w:jc w:val="left"/>
              <w:rPr>
                <w:rFonts w:hint="eastAsia" w:cs="宋体"/>
                <w:sz w:val="21"/>
                <w:szCs w:val="21"/>
                <w:highlight w:val="none"/>
              </w:rPr>
            </w:pPr>
            <w:r>
              <w:rPr>
                <w:rFonts w:hint="eastAsia" w:cs="宋体"/>
                <w:sz w:val="21"/>
                <w:szCs w:val="21"/>
                <w:highlight w:val="none"/>
              </w:rPr>
              <w:t>支持与不同品牌的网关类安全产品进行联动防护，防护策略支持设置每次阻断不同时长生效时间，时间设置包括10分钟，30分钟，6小时，24小时，72小时，永久阻断</w:t>
            </w:r>
          </w:p>
          <w:p>
            <w:pPr>
              <w:ind w:firstLine="0" w:firstLineChars="0"/>
              <w:jc w:val="left"/>
              <w:rPr>
                <w:rFonts w:hint="eastAsia" w:cs="宋体"/>
                <w:sz w:val="21"/>
                <w:szCs w:val="21"/>
                <w:highlight w:val="none"/>
              </w:rPr>
            </w:pPr>
            <w:r>
              <w:rPr>
                <w:rFonts w:hint="eastAsia" w:cs="宋体"/>
                <w:sz w:val="21"/>
                <w:szCs w:val="21"/>
                <w:highlight w:val="none"/>
              </w:rPr>
              <w:t>支持与同品牌EDR集成联动，一键查杀木马病毒；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Cs w:val="21"/>
                <w:highlight w:val="none"/>
              </w:rPr>
              <w:t>▲</w:t>
            </w:r>
            <w:r>
              <w:rPr>
                <w:rFonts w:hint="eastAsia" w:cs="宋体"/>
                <w:sz w:val="21"/>
                <w:szCs w:val="21"/>
                <w:highlight w:val="none"/>
              </w:rPr>
              <w:t>AI高级分析</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平台内置不少于8种机器学习分析场景模型，可检测发现勒索挖矿告警数异常、安全设备日志数异常、网络会话数异常、域名请求数异常等特定场景条件下的安全态势异常；（要求提供截图相关证明材料）；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网络实体分析画像</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实现实体间网络互访关系的多级钻取，支持通过端口、协议、异常访问类型过滤关联关系，支持通过一键溯源进行威胁关系的自动拓展；</w:t>
            </w:r>
          </w:p>
          <w:p>
            <w:pPr>
              <w:ind w:firstLine="0" w:firstLineChars="0"/>
              <w:jc w:val="left"/>
              <w:rPr>
                <w:rFonts w:hint="eastAsia" w:cs="宋体"/>
                <w:sz w:val="21"/>
                <w:szCs w:val="21"/>
                <w:highlight w:val="none"/>
              </w:rPr>
            </w:pPr>
            <w:r>
              <w:rPr>
                <w:rFonts w:hint="eastAsia" w:cs="宋体"/>
                <w:sz w:val="21"/>
                <w:szCs w:val="21"/>
                <w:highlight w:val="none"/>
              </w:rPr>
              <w:t>支持与终端检测类产品对接，查看主机进程、软件版本、漏洞病毒情况；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调查取证场景化分析</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暴力破解、Web攻击、恶意程序、端口扫描等内置安全分析场景，基于场景特性进行默认条件的数据聚合分析，支持至少3个任意字段的快速聚合分析，聚合后的所有数据均支持快速统计分析，展示统计排序信息，支持分析结果导出。</w:t>
            </w:r>
          </w:p>
          <w:p>
            <w:pPr>
              <w:ind w:firstLine="0" w:firstLineChars="0"/>
              <w:jc w:val="left"/>
              <w:rPr>
                <w:rFonts w:hint="eastAsia" w:cs="宋体"/>
                <w:sz w:val="21"/>
                <w:szCs w:val="21"/>
                <w:highlight w:val="none"/>
              </w:rPr>
            </w:pPr>
            <w:r>
              <w:rPr>
                <w:rFonts w:hint="eastAsia" w:cs="宋体"/>
                <w:sz w:val="21"/>
                <w:szCs w:val="21"/>
                <w:highlight w:val="none"/>
              </w:rPr>
              <w:t>支持自定义场景安全分析，可对安全告警的任意字段进行聚合分析，支持的聚合的字段不少于300个，支持分析结果导出；</w:t>
            </w:r>
          </w:p>
          <w:p>
            <w:pPr>
              <w:ind w:firstLine="0" w:firstLineChars="0"/>
              <w:jc w:val="left"/>
              <w:rPr>
                <w:rFonts w:hint="eastAsia" w:cs="宋体"/>
                <w:sz w:val="21"/>
                <w:szCs w:val="21"/>
                <w:highlight w:val="none"/>
              </w:rPr>
            </w:pPr>
            <w:r>
              <w:rPr>
                <w:rFonts w:hint="eastAsia" w:cs="宋体"/>
                <w:sz w:val="21"/>
                <w:szCs w:val="21"/>
                <w:highlight w:val="none"/>
              </w:rPr>
              <w:t>支持智能检索语句分析，支持检索语句的中英文、拼音智能联想，支持逻辑运算符与字段值的自动提示补全；检索语句支持快速保存，历史检索语句快速导入；检索语句可直接发布成实时分析模型，对实时数据进行分析与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取证分析</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调查场景的四维自定义攻击流向图取证，攻击趋势取证、攻击链分布取证、和实体信息取证，展示攻击者和受害者的威胁情报与资产信息，可联动会话详情，点击查看不同溯源维度的会话详情，通过请求头，payload等详情字段定位攻击；（要求提供截图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安全态势可视化分析</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支持安全态势的可视化呈现，以大屏的方式从攻击事件、资产安全、追踪溯源、运行监测、重保方案等多个维度进行可视化展示，提供不少于10块大屏展示界面 ；</w:t>
            </w:r>
          </w:p>
          <w:p>
            <w:pPr>
              <w:ind w:firstLine="0" w:firstLineChars="0"/>
              <w:jc w:val="left"/>
              <w:rPr>
                <w:rFonts w:hint="eastAsia" w:cs="宋体"/>
                <w:sz w:val="21"/>
                <w:szCs w:val="21"/>
                <w:highlight w:val="none"/>
              </w:rPr>
            </w:pPr>
            <w:r>
              <w:rPr>
                <w:rFonts w:hint="eastAsia" w:cs="宋体"/>
                <w:sz w:val="21"/>
                <w:szCs w:val="21"/>
                <w:highlight w:val="none"/>
              </w:rPr>
              <w:t>支持立体、平面、球面等多种维度的网络实体关系透视，可在大屏上展示不同实体的标签属性，包括但不限于DNS服务器、监管单位、邮件服务器、黑客组织、WEB服务器等。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仪表盘</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支持可视化图表类型≥15种，包括但不限于时序图、饼图、柱状图等；</w:t>
            </w:r>
          </w:p>
          <w:p>
            <w:pPr>
              <w:ind w:firstLine="0" w:firstLineChars="0"/>
              <w:jc w:val="left"/>
              <w:rPr>
                <w:rFonts w:hint="eastAsia" w:cs="宋体"/>
                <w:sz w:val="21"/>
                <w:szCs w:val="21"/>
                <w:highlight w:val="none"/>
              </w:rPr>
            </w:pPr>
            <w:r>
              <w:rPr>
                <w:rFonts w:hint="eastAsia" w:cs="宋体"/>
                <w:sz w:val="21"/>
                <w:szCs w:val="21"/>
                <w:highlight w:val="none"/>
              </w:rPr>
              <w:t>统计类图表支持展示升序或降序的TOP5到TOP100，可针对数据中任意字段的计数、平均值、求和、最大值、最小值、唯一值等≥5种算子的统计结果配置可视化图表；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安全运营门户</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平台应具有统一的安全运营门户，作为多个安全态势分析与感知功能的统一入口，集成态势感知、威胁狩猎、通报预警、异常监测、运行监测等多个功能模块，实现平台内部业务、数据、服务、资源的无缝整合与集成；</w:t>
            </w:r>
          </w:p>
          <w:p>
            <w:pPr>
              <w:ind w:firstLine="0" w:firstLineChars="0"/>
              <w:jc w:val="left"/>
              <w:rPr>
                <w:rFonts w:hint="eastAsia" w:cs="宋体"/>
                <w:sz w:val="21"/>
                <w:szCs w:val="21"/>
                <w:highlight w:val="none"/>
              </w:rPr>
            </w:pPr>
            <w:r>
              <w:rPr>
                <w:rFonts w:hint="eastAsia" w:cs="宋体"/>
                <w:sz w:val="21"/>
                <w:szCs w:val="21"/>
                <w:highlight w:val="none"/>
              </w:rPr>
              <w:t>支持每个用户配置个人专属的统一门户，可配置项包括门户名称、应用名称、应用图标等；</w:t>
            </w:r>
          </w:p>
          <w:p>
            <w:pPr>
              <w:ind w:firstLine="0" w:firstLineChars="0"/>
              <w:jc w:val="left"/>
              <w:rPr>
                <w:rFonts w:hint="eastAsia" w:cs="宋体"/>
                <w:sz w:val="21"/>
                <w:szCs w:val="21"/>
                <w:highlight w:val="none"/>
              </w:rPr>
            </w:pPr>
            <w:r>
              <w:rPr>
                <w:rFonts w:hint="eastAsia" w:cs="宋体"/>
                <w:sz w:val="21"/>
                <w:szCs w:val="21"/>
                <w:highlight w:val="none"/>
              </w:rPr>
              <w:t>统一门户应支持与第三方产品集成，一键跳转至产品功能界面；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智能检索</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支持对原始日志数据、安全告警数据进行分类检索，从检索结果可关联威胁情报和资产信息并一键跳转；</w:t>
            </w:r>
          </w:p>
          <w:p>
            <w:pPr>
              <w:ind w:firstLine="0" w:firstLineChars="0"/>
              <w:jc w:val="left"/>
              <w:rPr>
                <w:rFonts w:hint="eastAsia" w:cs="宋体"/>
                <w:sz w:val="21"/>
                <w:szCs w:val="21"/>
                <w:highlight w:val="none"/>
              </w:rPr>
            </w:pPr>
            <w:r>
              <w:rPr>
                <w:rFonts w:hint="eastAsia" w:cs="宋体"/>
                <w:sz w:val="21"/>
                <w:szCs w:val="21"/>
                <w:highlight w:val="none"/>
              </w:rPr>
              <w:t>支持不少于10000条检索结果导出，导出内容字段可自定义选择，支持excel或CSV格式；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数据字典管理</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支持管理系统中原始日志、异常记录、安全告警的所有字段和取值，每个字段均有清晰的说明；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威胁情报</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支持通过离线导入或手动编辑添加的方式，形成本地威胁情报，允许用户自建行业情报库，并实现情报库的增删改查、导入、导出功能；</w:t>
            </w:r>
          </w:p>
          <w:p>
            <w:pPr>
              <w:ind w:firstLine="0" w:firstLineChars="0"/>
              <w:jc w:val="left"/>
              <w:rPr>
                <w:rFonts w:hint="eastAsia" w:cs="宋体"/>
                <w:sz w:val="21"/>
                <w:szCs w:val="21"/>
                <w:highlight w:val="none"/>
              </w:rPr>
            </w:pPr>
            <w:r>
              <w:rPr>
                <w:rFonts w:hint="eastAsia" w:cs="宋体"/>
                <w:sz w:val="21"/>
                <w:szCs w:val="21"/>
                <w:highlight w:val="none"/>
              </w:rPr>
              <w:t>情报记录包含情报置信度、标签、组织名称、地理位置、运营商等信息；</w:t>
            </w:r>
          </w:p>
          <w:p>
            <w:pPr>
              <w:ind w:firstLine="0" w:firstLineChars="0"/>
              <w:jc w:val="left"/>
              <w:rPr>
                <w:rFonts w:hint="eastAsia" w:cs="宋体"/>
                <w:sz w:val="21"/>
                <w:szCs w:val="21"/>
                <w:highlight w:val="none"/>
              </w:rPr>
            </w:pPr>
            <w:r>
              <w:rPr>
                <w:rFonts w:hint="eastAsia" w:cs="宋体"/>
                <w:sz w:val="21"/>
                <w:szCs w:val="21"/>
                <w:highlight w:val="none"/>
              </w:rPr>
              <w:t>支持查看情报源中有效情报数量、最近更新时间、今日更新情报数量；</w:t>
            </w:r>
          </w:p>
          <w:p>
            <w:pPr>
              <w:ind w:firstLine="0" w:firstLineChars="0"/>
              <w:jc w:val="left"/>
              <w:rPr>
                <w:rFonts w:hint="eastAsia" w:cs="宋体"/>
                <w:sz w:val="21"/>
                <w:szCs w:val="21"/>
                <w:highlight w:val="none"/>
              </w:rPr>
            </w:pPr>
            <w:r>
              <w:rPr>
                <w:rFonts w:hint="eastAsia" w:cs="宋体"/>
                <w:sz w:val="21"/>
                <w:szCs w:val="21"/>
                <w:highlight w:val="none"/>
              </w:rPr>
              <w:t>情报查询支持通过IOC同时跨越多个情报源查询，结果汇总展示；</w:t>
            </w:r>
          </w:p>
          <w:p>
            <w:pPr>
              <w:ind w:firstLine="0" w:firstLineChars="0"/>
              <w:jc w:val="left"/>
              <w:rPr>
                <w:rFonts w:hint="eastAsia" w:cs="宋体"/>
                <w:sz w:val="21"/>
                <w:szCs w:val="21"/>
                <w:highlight w:val="none"/>
              </w:rPr>
            </w:pPr>
            <w:r>
              <w:rPr>
                <w:rFonts w:hint="eastAsia" w:cs="宋体"/>
                <w:sz w:val="21"/>
                <w:szCs w:val="21"/>
                <w:highlight w:val="none"/>
              </w:rPr>
              <w:t>碰撞情报IOC支持通过情报源、IOC类型、标签、置信度等多维度进行碰撞分析，内置威胁情报条数不少于400万条（要求提供截图相关证明材料）；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资产管理</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支持通过流量无侵入式自动发现资产，支持发现终端、Web服务器、DNS服务器、邮件服务器、FTP文件服务器等类型≥5种，其中web服务器支持自动识别服务域名和服务站点名称</w:t>
            </w:r>
          </w:p>
          <w:p>
            <w:pPr>
              <w:ind w:firstLine="0" w:firstLineChars="0"/>
              <w:jc w:val="left"/>
              <w:rPr>
                <w:rFonts w:hint="eastAsia" w:cs="宋体"/>
                <w:sz w:val="21"/>
                <w:szCs w:val="21"/>
                <w:highlight w:val="none"/>
              </w:rPr>
            </w:pPr>
            <w:r>
              <w:rPr>
                <w:rFonts w:hint="eastAsia" w:cs="宋体"/>
                <w:sz w:val="21"/>
                <w:szCs w:val="21"/>
                <w:highlight w:val="none"/>
              </w:rPr>
              <w:t>支持资产信息的全量导入导出；</w:t>
            </w:r>
          </w:p>
          <w:p>
            <w:pPr>
              <w:ind w:firstLine="0" w:firstLineChars="0"/>
              <w:jc w:val="left"/>
              <w:rPr>
                <w:rFonts w:hint="eastAsia" w:cs="宋体"/>
                <w:sz w:val="21"/>
                <w:szCs w:val="21"/>
                <w:highlight w:val="none"/>
              </w:rPr>
            </w:pPr>
            <w:r>
              <w:rPr>
                <w:rFonts w:hint="eastAsia" w:cs="宋体"/>
                <w:sz w:val="21"/>
                <w:szCs w:val="21"/>
                <w:highlight w:val="none"/>
              </w:rPr>
              <w:t>支持一键访问安全设备的管理界面、监控大屏、设备日志、处置联动记录；；</w:t>
            </w:r>
          </w:p>
          <w:p>
            <w:pPr>
              <w:ind w:firstLine="0" w:firstLineChars="0"/>
              <w:jc w:val="left"/>
              <w:rPr>
                <w:rFonts w:hint="eastAsia" w:cs="宋体"/>
                <w:sz w:val="21"/>
                <w:szCs w:val="21"/>
                <w:highlight w:val="none"/>
              </w:rPr>
            </w:pPr>
            <w:r>
              <w:rPr>
                <w:rFonts w:hint="eastAsia" w:cs="宋体"/>
                <w:sz w:val="21"/>
                <w:szCs w:val="21"/>
                <w:highlight w:val="none"/>
              </w:rPr>
              <w:t>支持以单个IP地址、IP区间、子网掩码等3种模式录入安全域信息；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业务拓扑监控</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支持拓扑图的增加、修改、删除、导入、导出，支持创建&gt;50个业务或网络拓扑，支持建立平面拓扑和3D拓扑；</w:t>
            </w:r>
          </w:p>
          <w:p>
            <w:pPr>
              <w:ind w:firstLine="0" w:firstLineChars="0"/>
              <w:jc w:val="left"/>
              <w:rPr>
                <w:rFonts w:hint="eastAsia" w:cs="宋体"/>
                <w:sz w:val="21"/>
                <w:szCs w:val="21"/>
                <w:highlight w:val="none"/>
              </w:rPr>
            </w:pPr>
            <w:r>
              <w:rPr>
                <w:rFonts w:hint="eastAsia" w:cs="宋体"/>
                <w:sz w:val="21"/>
                <w:szCs w:val="21"/>
                <w:highlight w:val="none"/>
              </w:rPr>
              <w:t>支持监控安全域、Web业务系统、服务器、终端、安全设备等至少5种网络实体类型；</w:t>
            </w:r>
          </w:p>
          <w:p>
            <w:pPr>
              <w:ind w:firstLine="0" w:firstLineChars="0"/>
              <w:jc w:val="left"/>
              <w:rPr>
                <w:rFonts w:hint="eastAsia" w:cs="宋体"/>
                <w:sz w:val="21"/>
                <w:szCs w:val="21"/>
                <w:highlight w:val="none"/>
              </w:rPr>
            </w:pPr>
            <w:r>
              <w:rPr>
                <w:rFonts w:hint="eastAsia" w:cs="宋体"/>
                <w:sz w:val="21"/>
                <w:szCs w:val="21"/>
                <w:highlight w:val="none"/>
              </w:rPr>
              <w:t>支持在拓扑图上一键点击跳转查询相应网络实体的安全日志；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安全运营</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支持统一的安全运营工作台，在工作台可以集中查看当前用户的待办工单、最新通报预警状态；</w:t>
            </w:r>
          </w:p>
          <w:p>
            <w:pPr>
              <w:ind w:firstLine="0" w:firstLineChars="0"/>
              <w:jc w:val="left"/>
              <w:rPr>
                <w:rFonts w:hint="eastAsia" w:cs="宋体"/>
                <w:sz w:val="21"/>
                <w:szCs w:val="21"/>
                <w:highlight w:val="none"/>
              </w:rPr>
            </w:pPr>
            <w:r>
              <w:rPr>
                <w:rFonts w:hint="eastAsia" w:cs="宋体"/>
                <w:sz w:val="21"/>
                <w:szCs w:val="21"/>
                <w:highlight w:val="none"/>
              </w:rPr>
              <w:t>工单详情与备注支持多种内容格式，包括但不限于文字、图片、超链接、表格、代码片段、附件等类型；</w:t>
            </w:r>
          </w:p>
          <w:p>
            <w:pPr>
              <w:ind w:firstLine="0" w:firstLineChars="0"/>
              <w:jc w:val="left"/>
              <w:rPr>
                <w:rFonts w:hint="eastAsia" w:cs="宋体"/>
                <w:sz w:val="21"/>
                <w:szCs w:val="21"/>
                <w:highlight w:val="none"/>
              </w:rPr>
            </w:pPr>
            <w:r>
              <w:rPr>
                <w:rFonts w:hint="eastAsia" w:cs="宋体"/>
                <w:sz w:val="21"/>
                <w:szCs w:val="21"/>
                <w:highlight w:val="none"/>
              </w:rPr>
              <w:t xml:space="preserve">支持工单举证信息一键溯源，工单处置人员可以直接定位到工单关联的原始信息进行查看（要求提供截图相关证明材料）； </w:t>
            </w:r>
          </w:p>
          <w:p>
            <w:pPr>
              <w:ind w:firstLine="0" w:firstLineChars="0"/>
              <w:jc w:val="left"/>
              <w:rPr>
                <w:rFonts w:hint="eastAsia" w:cs="宋体"/>
                <w:sz w:val="21"/>
                <w:szCs w:val="21"/>
                <w:highlight w:val="none"/>
              </w:rPr>
            </w:pPr>
            <w:r>
              <w:rPr>
                <w:rFonts w:hint="eastAsia" w:cs="宋体"/>
                <w:sz w:val="21"/>
                <w:szCs w:val="21"/>
                <w:highlight w:val="none"/>
              </w:rPr>
              <w:t>支持通过安全告警自动派发工单到对应的安全管理员，支持自定义编辑预警信息内容；</w:t>
            </w:r>
          </w:p>
          <w:p>
            <w:pPr>
              <w:ind w:firstLine="0" w:firstLineChars="0"/>
              <w:jc w:val="left"/>
              <w:rPr>
                <w:rFonts w:hint="eastAsia" w:cs="宋体"/>
                <w:sz w:val="21"/>
                <w:szCs w:val="21"/>
                <w:highlight w:val="none"/>
              </w:rPr>
            </w:pPr>
            <w:r>
              <w:rPr>
                <w:rFonts w:hint="eastAsia" w:cs="宋体"/>
                <w:sz w:val="21"/>
                <w:szCs w:val="21"/>
                <w:highlight w:val="none"/>
              </w:rPr>
              <w:t>支持将预警信息直接转为内部通报，支持将通报内容作为工单定向指派；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安管协作</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组织架构中各级单位支持设定独立的安全管理员、业务系统、安全域；</w:t>
            </w:r>
          </w:p>
          <w:p>
            <w:pPr>
              <w:ind w:firstLine="0" w:firstLineChars="0"/>
              <w:jc w:val="left"/>
              <w:rPr>
                <w:rFonts w:hint="eastAsia" w:cs="宋体"/>
                <w:sz w:val="21"/>
                <w:szCs w:val="21"/>
                <w:highlight w:val="none"/>
              </w:rPr>
            </w:pPr>
            <w:r>
              <w:rPr>
                <w:rFonts w:hint="eastAsia" w:cs="宋体"/>
                <w:sz w:val="21"/>
                <w:szCs w:val="21"/>
                <w:highlight w:val="none"/>
              </w:rPr>
              <w:t>支持多级管理员间资产风险信息的隔离和共享，总部用户管理员可以分配下属组织架构的功能权限，支持按月和按周考核各组织架构的安管工作成果。分部安全管理员只可以使用所属组织架构具备的功能，只能管理与分析所属组织架构的资产和数据，分部具备单独的态势感知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分析报告</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支持用户自定义编辑报告模板，根据实际的业务需求自定义统计分析的指标对象，生成有针对性的分析报告，安全分析中的所有字段内容，都可以作为报告的统计对象，并自定义时间范围实现报告导出；；</w:t>
            </w:r>
          </w:p>
          <w:p>
            <w:pPr>
              <w:ind w:firstLine="0" w:firstLineChars="0"/>
              <w:jc w:val="left"/>
              <w:rPr>
                <w:rFonts w:hint="eastAsia" w:cs="宋体"/>
                <w:sz w:val="21"/>
                <w:szCs w:val="21"/>
                <w:highlight w:val="none"/>
              </w:rPr>
            </w:pPr>
            <w:r>
              <w:rPr>
                <w:rFonts w:hint="eastAsia" w:cs="宋体"/>
                <w:sz w:val="21"/>
                <w:szCs w:val="21"/>
                <w:highlight w:val="none"/>
              </w:rPr>
              <w:t>内置深度威胁分析、攻击者取证等2个以上报告模板，报告订阅支持通过邮件方式在设定时间点发送日报、周报、月报到不同邮箱，可配置订阅规则数量≥10条；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重大活动保障</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支持重大活动保障任务前期、中期、后期分阶段的任务管理，保障预案管理</w:t>
            </w:r>
          </w:p>
          <w:p>
            <w:pPr>
              <w:ind w:firstLine="0" w:firstLineChars="0"/>
              <w:jc w:val="left"/>
              <w:rPr>
                <w:rFonts w:hint="eastAsia" w:cs="宋体"/>
                <w:sz w:val="21"/>
                <w:szCs w:val="21"/>
                <w:highlight w:val="none"/>
              </w:rPr>
            </w:pPr>
            <w:r>
              <w:rPr>
                <w:rFonts w:hint="eastAsia" w:cs="宋体"/>
                <w:sz w:val="21"/>
                <w:szCs w:val="21"/>
                <w:highlight w:val="none"/>
              </w:rPr>
              <w:t>支持任意保障区域和系统，支持设置保障监控拓扑，支持重大保障态势大屏实时监测；</w:t>
            </w:r>
          </w:p>
          <w:p>
            <w:pPr>
              <w:ind w:firstLine="0" w:firstLineChars="0"/>
              <w:jc w:val="left"/>
              <w:rPr>
                <w:rFonts w:hint="eastAsia" w:cs="宋体"/>
                <w:sz w:val="21"/>
                <w:szCs w:val="21"/>
                <w:highlight w:val="none"/>
              </w:rPr>
            </w:pPr>
            <w:r>
              <w:rPr>
                <w:rFonts w:hint="eastAsia" w:cs="宋体"/>
                <w:sz w:val="21"/>
                <w:szCs w:val="21"/>
                <w:highlight w:val="none"/>
              </w:rPr>
              <w:t>保障监测视角覆盖云管端、边界、应用、安全设备等监测维度≥6种；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黑白名单</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支持通过黑白名单功能对分析对象进行过滤筛选；</w:t>
            </w:r>
          </w:p>
          <w:p>
            <w:pPr>
              <w:ind w:firstLine="0" w:firstLineChars="0"/>
              <w:jc w:val="left"/>
              <w:rPr>
                <w:rFonts w:hint="eastAsia" w:cs="宋体"/>
                <w:sz w:val="21"/>
                <w:szCs w:val="21"/>
                <w:highlight w:val="none"/>
              </w:rPr>
            </w:pPr>
            <w:r>
              <w:rPr>
                <w:rFonts w:hint="eastAsia" w:cs="宋体"/>
                <w:sz w:val="21"/>
                <w:szCs w:val="21"/>
                <w:highlight w:val="none"/>
              </w:rPr>
              <w:t xml:space="preserve">支持通过任意字段进行组合，配置筛选条件并生成黑白名单过滤规则；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一站式运维</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支持大数据平台本身的计算、存储资源利用率监控；</w:t>
            </w:r>
          </w:p>
          <w:p>
            <w:pPr>
              <w:ind w:firstLine="0" w:firstLineChars="0"/>
              <w:jc w:val="left"/>
              <w:rPr>
                <w:rFonts w:hint="eastAsia" w:cs="宋体"/>
                <w:sz w:val="21"/>
                <w:szCs w:val="21"/>
                <w:highlight w:val="none"/>
              </w:rPr>
            </w:pPr>
            <w:r>
              <w:rPr>
                <w:rFonts w:hint="eastAsia" w:cs="宋体"/>
                <w:sz w:val="21"/>
                <w:szCs w:val="21"/>
                <w:highlight w:val="none"/>
              </w:rPr>
              <w:t>支持数据集与数据索引健康度监控；</w:t>
            </w:r>
          </w:p>
          <w:p>
            <w:pPr>
              <w:ind w:firstLine="0" w:firstLineChars="0"/>
              <w:jc w:val="left"/>
              <w:rPr>
                <w:rFonts w:hint="eastAsia" w:cs="宋体"/>
                <w:sz w:val="21"/>
                <w:szCs w:val="21"/>
                <w:highlight w:val="none"/>
              </w:rPr>
            </w:pPr>
            <w:r>
              <w:rPr>
                <w:rFonts w:hint="eastAsia" w:cs="宋体"/>
                <w:sz w:val="21"/>
                <w:szCs w:val="21"/>
                <w:highlight w:val="none"/>
              </w:rPr>
              <w:t>支持对平台各组件运行健康状态的集中监控；</w:t>
            </w:r>
          </w:p>
          <w:p>
            <w:pPr>
              <w:ind w:firstLine="0" w:firstLineChars="0"/>
              <w:jc w:val="left"/>
              <w:rPr>
                <w:rFonts w:hint="eastAsia" w:cs="宋体"/>
                <w:sz w:val="21"/>
                <w:szCs w:val="21"/>
                <w:highlight w:val="none"/>
              </w:rPr>
            </w:pPr>
            <w:r>
              <w:rPr>
                <w:rFonts w:hint="eastAsia" w:cs="宋体"/>
                <w:sz w:val="21"/>
                <w:szCs w:val="21"/>
                <w:highlight w:val="none"/>
              </w:rPr>
              <w:t>支持平台运行状态告警，运行监测引擎可独立于安全分析引擎工作，展示运维告警趋势、分布等；</w:t>
            </w:r>
          </w:p>
          <w:p>
            <w:pPr>
              <w:ind w:firstLine="0" w:firstLineChars="0"/>
              <w:jc w:val="left"/>
              <w:rPr>
                <w:rFonts w:hint="eastAsia" w:cs="宋体"/>
                <w:sz w:val="21"/>
                <w:szCs w:val="21"/>
                <w:highlight w:val="none"/>
              </w:rPr>
            </w:pPr>
            <w:r>
              <w:rPr>
                <w:rFonts w:hint="eastAsia" w:cs="宋体"/>
                <w:sz w:val="21"/>
                <w:szCs w:val="21"/>
                <w:highlight w:val="none"/>
              </w:rPr>
              <w:t>支持大数据平台一键巡检，一键检查项包含但不限于数据健康、探针健康检查、大数据集群健康、Elasticsearch健康、实时流计算引擎健康、管理服务健康、服务器节点健康等多种维度检查，并能提供处置建议，一键导出各类服务的故障日志，包括但不限于Elasticsearch、Logstash、Ka**a、实时计算引擎、操作系统等（要求提供截图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用户管理</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提供三权分立的用户管理能力：配置员、用户管理员、审计员相互独立，支持根据对象属性自定义划分系统管理角色和一般用户角色，按照数据和功能分级灵活设置用户权限；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个性化配置管理</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常用配置参数的前端可视化修改，如信任IP、页面嵌套开关、首页缓存开关、告警推送主题、测试告警推送内容、ES集群IP、告警聚合条数上限配置、字体、主题皮肤颜色、产品名称LOGO等的前端可视化配置，满足用户的个性化配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系统恢复</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支持安全模型的启用状态恢复出厂设置；</w:t>
            </w:r>
          </w:p>
          <w:p>
            <w:pPr>
              <w:ind w:firstLine="0" w:firstLineChars="0"/>
              <w:jc w:val="left"/>
              <w:rPr>
                <w:rFonts w:hint="eastAsia" w:cs="宋体"/>
                <w:sz w:val="21"/>
                <w:szCs w:val="21"/>
                <w:highlight w:val="none"/>
              </w:rPr>
            </w:pPr>
            <w:r>
              <w:rPr>
                <w:rFonts w:hint="eastAsia" w:cs="宋体"/>
                <w:sz w:val="21"/>
                <w:szCs w:val="21"/>
                <w:highlight w:val="none"/>
              </w:rPr>
              <w:t>支持通过权限认证实现数据恢复出厂设置；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级联管理</w:t>
            </w:r>
          </w:p>
        </w:tc>
        <w:tc>
          <w:tcPr>
            <w:tcW w:w="7785"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适配部、省、市、区、县的多级部署架构；</w:t>
            </w:r>
          </w:p>
          <w:p>
            <w:pPr>
              <w:ind w:firstLine="0" w:firstLineChars="0"/>
              <w:jc w:val="left"/>
              <w:rPr>
                <w:rFonts w:hint="eastAsia" w:cs="宋体"/>
                <w:sz w:val="21"/>
                <w:szCs w:val="21"/>
                <w:highlight w:val="none"/>
              </w:rPr>
            </w:pPr>
            <w:r>
              <w:rPr>
                <w:rFonts w:hint="eastAsia" w:cs="宋体"/>
                <w:sz w:val="21"/>
                <w:szCs w:val="21"/>
                <w:highlight w:val="none"/>
              </w:rPr>
              <w:t>总部支持查询全网安全态势和告警，分部只支持查询单位内部相关的安全态势和告警；</w:t>
            </w:r>
          </w:p>
        </w:tc>
      </w:tr>
    </w:tbl>
    <w:p>
      <w:pPr>
        <w:ind w:firstLine="420"/>
        <w:rPr>
          <w:rFonts w:hint="eastAsia" w:cs="宋体"/>
          <w:sz w:val="21"/>
          <w:szCs w:val="21"/>
          <w:highlight w:val="none"/>
        </w:rPr>
      </w:pPr>
    </w:p>
    <w:p>
      <w:pPr>
        <w:pStyle w:val="2"/>
        <w:jc w:val="both"/>
        <w:rPr>
          <w:rFonts w:hint="eastAsia" w:cs="宋体"/>
          <w:bCs w:val="0"/>
          <w:sz w:val="21"/>
          <w:szCs w:val="21"/>
          <w:highlight w:val="none"/>
        </w:rPr>
      </w:pPr>
      <w:bookmarkStart w:id="60" w:name="_Toc26145"/>
      <w:r>
        <w:rPr>
          <w:rFonts w:hint="eastAsia" w:cs="宋体"/>
          <w:bCs w:val="0"/>
          <w:sz w:val="21"/>
          <w:szCs w:val="21"/>
          <w:highlight w:val="none"/>
        </w:rPr>
        <w:t>技术参数要求5（网络流量综合探针）</w:t>
      </w:r>
      <w:bookmarkEnd w:id="60"/>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技术指标</w:t>
            </w:r>
          </w:p>
        </w:tc>
        <w:tc>
          <w:tcPr>
            <w:tcW w:w="7699"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资质要求</w:t>
            </w:r>
          </w:p>
        </w:tc>
        <w:tc>
          <w:tcPr>
            <w:tcW w:w="7699" w:type="dxa"/>
            <w:noWrap w:val="0"/>
            <w:vAlign w:val="top"/>
          </w:tcPr>
          <w:p>
            <w:pPr>
              <w:ind w:firstLine="0" w:firstLineChars="0"/>
              <w:jc w:val="left"/>
              <w:rPr>
                <w:rFonts w:hint="eastAsia" w:cs="宋体"/>
                <w:color w:val="000000"/>
                <w:sz w:val="21"/>
                <w:szCs w:val="21"/>
                <w:highlight w:val="none"/>
              </w:rPr>
            </w:pPr>
            <w:r>
              <w:rPr>
                <w:rFonts w:hint="eastAsia" w:cs="宋体"/>
                <w:sz w:val="21"/>
                <w:szCs w:val="21"/>
                <w:highlight w:val="none"/>
              </w:rPr>
              <w:t>设备</w:t>
            </w:r>
            <w:r>
              <w:rPr>
                <w:rFonts w:hint="eastAsia" w:cs="宋体"/>
                <w:color w:val="000000"/>
                <w:sz w:val="21"/>
                <w:szCs w:val="21"/>
                <w:highlight w:val="none"/>
              </w:rPr>
              <w:t>通过公安部检测并获得计算机信息系统安全专用产品销售许可证；</w:t>
            </w:r>
          </w:p>
          <w:p>
            <w:pPr>
              <w:ind w:firstLine="0" w:firstLineChars="0"/>
              <w:jc w:val="left"/>
              <w:rPr>
                <w:rFonts w:hint="eastAsia" w:cs="宋体"/>
                <w:color w:val="000000"/>
                <w:sz w:val="21"/>
                <w:szCs w:val="21"/>
                <w:highlight w:val="none"/>
              </w:rPr>
            </w:pPr>
            <w:r>
              <w:rPr>
                <w:rFonts w:hint="eastAsia" w:cs="宋体"/>
                <w:sz w:val="21"/>
                <w:szCs w:val="21"/>
                <w:highlight w:val="none"/>
              </w:rPr>
              <w:t>设备</w:t>
            </w:r>
            <w:r>
              <w:rPr>
                <w:rFonts w:hint="eastAsia" w:cs="宋体"/>
                <w:color w:val="000000"/>
                <w:sz w:val="21"/>
                <w:szCs w:val="21"/>
                <w:highlight w:val="none"/>
              </w:rPr>
              <w:t>通过中国网络安全审查技术与认证中心检测并获得证书；</w:t>
            </w:r>
          </w:p>
          <w:p>
            <w:pPr>
              <w:ind w:firstLine="0" w:firstLineChars="0"/>
              <w:jc w:val="left"/>
              <w:rPr>
                <w:rFonts w:hint="eastAsia" w:cs="宋体"/>
                <w:color w:val="000000"/>
                <w:sz w:val="21"/>
                <w:szCs w:val="21"/>
                <w:highlight w:val="none"/>
              </w:rPr>
            </w:pPr>
            <w:r>
              <w:rPr>
                <w:rFonts w:hint="eastAsia" w:cs="宋体"/>
                <w:sz w:val="21"/>
                <w:szCs w:val="21"/>
                <w:highlight w:val="none"/>
              </w:rPr>
              <w:t>设备</w:t>
            </w:r>
            <w:r>
              <w:rPr>
                <w:rFonts w:hint="eastAsia" w:cs="宋体"/>
                <w:color w:val="000000"/>
                <w:sz w:val="21"/>
                <w:szCs w:val="21"/>
                <w:highlight w:val="none"/>
              </w:rPr>
              <w:t>通过IPv6 Ready Logo认证并获得证书；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★规格要求</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硬件外形：软硬一体化2U标准机架式设备</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电源：1+1冗余电源</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CPU:10核心20线程*2；</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硬盘容量：2T*2，带RAID1，可用磁盘空间不小于2T；</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内存：128G</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接口数量：管理口包括Console*1,USB*2,千兆RJ45网口*2，业务口包括千兆RJ45网口*4，千兆SFP光口*4（标配千兆多模光模块*2）, 万兆SFP光口*2（标配万兆多模光模块*</w:t>
            </w:r>
            <w:r>
              <w:rPr>
                <w:rFonts w:cs="宋体"/>
                <w:color w:val="000000"/>
                <w:sz w:val="21"/>
                <w:szCs w:val="21"/>
                <w:highlight w:val="none"/>
              </w:rPr>
              <w:t>2</w:t>
            </w:r>
            <w:r>
              <w:rPr>
                <w:rFonts w:hint="eastAsia" w:cs="宋体"/>
                <w:color w:val="000000"/>
                <w:sz w:val="21"/>
                <w:szCs w:val="21"/>
                <w:highlight w:val="none"/>
              </w:rPr>
              <w:t>）</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接口扩展：（千兆RJ45网口*4 + 千兆SFP光口*4） 或 千兆RJ45网口*8 或 千兆SFP光口*8 或 万兆SFP光口*4</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MTBF：大于65000小时</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吞吐率：</w:t>
            </w:r>
            <w:r>
              <w:rPr>
                <w:rFonts w:cs="宋体"/>
                <w:color w:val="000000"/>
                <w:sz w:val="21"/>
                <w:szCs w:val="21"/>
                <w:highlight w:val="none"/>
              </w:rPr>
              <w:t>6</w:t>
            </w:r>
            <w:r>
              <w:rPr>
                <w:rFonts w:hint="eastAsia" w:cs="宋体"/>
                <w:color w:val="000000"/>
                <w:sz w:val="21"/>
                <w:szCs w:val="21"/>
                <w:highlight w:val="none"/>
              </w:rPr>
              <w:t>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166" w:type="dxa"/>
            <w:gridSpan w:val="2"/>
            <w:shd w:val="clear" w:color="auto" w:fill="BFBFBF"/>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高可用性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部署方式</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旁路镜像模式部署，不影响服务器处理性能和网络架构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分布式部署</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支持旁路部署和分布式部署，对探测器可以添加、删除，显示探测器版本、状态和IP，管理中心可实现告警统一管理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定义配置</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可自定义管理中心和探测器之间的数据传输速率、时间、发送目录等参数，并可显示不同探测器的IP、版本、状态和最近24小时的风险信息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吞吐率</w:t>
            </w:r>
          </w:p>
        </w:tc>
        <w:tc>
          <w:tcPr>
            <w:tcW w:w="7699" w:type="dxa"/>
            <w:noWrap w:val="0"/>
            <w:vAlign w:val="center"/>
          </w:tcPr>
          <w:p>
            <w:pPr>
              <w:ind w:firstLine="0" w:firstLineChars="0"/>
              <w:jc w:val="left"/>
              <w:rPr>
                <w:rFonts w:hint="eastAsia" w:cs="宋体"/>
                <w:color w:val="000000"/>
                <w:sz w:val="21"/>
                <w:szCs w:val="21"/>
                <w:highlight w:val="none"/>
              </w:rPr>
            </w:pPr>
            <w:r>
              <w:rPr>
                <w:rFonts w:cs="宋体"/>
                <w:color w:val="000000"/>
                <w:sz w:val="21"/>
                <w:szCs w:val="21"/>
                <w:highlight w:val="none"/>
              </w:rPr>
              <w:t>6</w:t>
            </w:r>
            <w:r>
              <w:rPr>
                <w:rFonts w:hint="eastAsia" w:cs="宋体"/>
                <w:color w:val="000000"/>
                <w:sz w:val="21"/>
                <w:szCs w:val="21"/>
                <w:highlight w:val="none"/>
              </w:rPr>
              <w:t>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166" w:type="dxa"/>
            <w:gridSpan w:val="2"/>
            <w:shd w:val="clear" w:color="auto" w:fill="BFBFBF"/>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攻击检测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全流量检测</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支持全流量检测，可根据需求打开或关闭全流量检测功能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IPv4 &amp; IPv6网络</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支持IPv4和IPv6网络环境下的部署，可同时对IPv4和IPv6网络流量分析检测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风险数据包保存</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支持风险数据包保存功能，以帮助用户还原攻击过程，进行取证和关联分析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数据包去重</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支持数据包去重功能，在原始流量存在重复包的情况下能够自动剔除重复的数据包，确保分析结果的准确性，数据包去重功能不影响设备的处理性能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审计协议</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解析HTTP、FTP、SMTP、POP3、SMB、IMAP、DNS、Mysql、MSSQL、Oracle、HTTPS、SMTPS、POP3S、IMAPS等协议报文（HTTPS、SMTPS、POP3S、IMAPS加密协议解析需要导入服务器私钥证书），并提供审计协议类型的端口号配置，可根据需要变更端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协议自动识别</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支持非标端口下的常规协议自动识别、解析和威胁检测功能，包括HTTP/FTP/IMAP/SMTP/POP3/SSL/SMB/RDP等；可自定义是否启用该功能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全流量审计</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对2-7层的原始流量深度解析，包括全流量审计、风险日志、会话应用识别、会话应用流量统计、传输层流量统计、应用层流量统计等。</w:t>
            </w:r>
          </w:p>
        </w:tc>
      </w:tr>
      <w:tr>
        <w:tblPrEx>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检测风险类别</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检测WEB攻击、恶意文件攻击、远程控制、WEB后门访问、发件人欺骗、邮件头欺骗、邮件钓鱼、邮件恶意链接、DGA域名请求、SMB远程溢出攻击、WEB行为分析、非法数据传输、弱口令、隧道通信、暴力破解、挖矿、恶意工具利用、密码明文形式传播、漏洞利用、ARP欺骗、扫描行为等风险（要求提供截图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告警黑白名单过滤</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支持文件白名单、发件人邮箱白名单、发件人域名白名单、黑域名白名单、黑IP白名单、域名白名单、客户端IP白名单、服务端IP白名单、WEB特征风险白名单、IDS规则白名单的配置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弱口令风险检测</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支持对HTTP、IMAP、SMTP、POP3、Telnet、FTP等协议的弱口令检测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WEB登录</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支持自定义HTTP登录行为关键字，包括用户名和密码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暴力破解检测</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支持HTTP、SMB、SMTP、IMAP、POP3、FTP、TELNET、RADMIN、SSH、RDP等协议的暴力破解，能识别出尝试登录次数、账户信息、爆破成功与否的攻击状态。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密码明文形式传播</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支持HTTP协议的明文密码泄露行为检测，能识别出登录页面URL、账户和明文密码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ARP欺骗</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支持根据MAC与IP地址的绑定关系，分析网络中的ARP流量，判断ARP应答包中的IP和MAC地址是否匹配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攻击者视角分析</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可基于该页面，快速获悉攻击者IP、攻击手段和攻击资产，并支持导出攻击者列表，便于威胁分析人员快速应对和处置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PCAP文件上传</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支持上传PCAP包进行回放分析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协议解析</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 HTTP、HTTPS（需要导入服务器私钥证书）协议解析，检测WEB攻击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双向审计</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支持双向审计，对请求和响应都进行审计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攻击检测</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支持SQL注入、命令注入、跨站脚本、代码注入、协议错误攻击检测（要求提供截图相关证明材料）</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支持通过智能语义分析引擎，增强对XSS跨站脚本和SQL注入攻击进行检测</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支持通过智能语义分析引擎，检测jsp脚本文件上传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WEBSHELL检测</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支持WEBSHELL检测，可检测访问webshell的行为，包含具体对应的URL、返回码、返回数据包内容等，可显示一句话类webshell后门是否植入成功（要求提供截图相关证明材料）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自定义规则</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支持根据规则类型、协议、源IP/端口、目的IP/端口、流量方向、流量状态、风险等级、阈值、Flowbits、规则内容等自定义审计规则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白名单功能</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支持WEB特征攻击风险白名单配置，白名单颗粒度可达到WEB特征类别、WEB特征规则和HTTP方法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动态分析</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自动关联行为分析的详细展现，包含SQL注入取数据、表单破解、XSS测试、目录穿越读取文件、多人访问Webshell、APT攻击等（要求提供截图相关证明材料）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场景化分析</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支持场景化的分析能力，对发现的告警进行二次关联，支持对勒索病毒、网站后门、邮件APT攻击等事件进行预警。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DNS协议分析</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具备DNS协议分析能力，发现受感染主机、危害程度、被感染病毒类型、回连C&amp;C域名、DNS返回详情、恶意主机明细等行为。（要求提供截图相关证明材料）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与WAF联动</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支持将分析到的WEBSHELL攻击、木马回连和恶意攻击行为同步到WAF，实现APT深度威胁分析与WAF联动阻断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与EDR联动</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支持将分析到的恶意文件攻击行为同步到EDR，实现APT深度威胁分析与EDR联动查杀</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支持自定义与EDR联动的等待扫描时长，并将联动状态、样本执行结果、样本路径、EDR病毒木马扫描结果等同步到APT设备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与防火墙联动</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支持将分析到的SMB远程溢出攻击、扫描行为、Web后门访问、隧道通信、暴力破解、挖矿、远控工具利用、WEB特征攻击等同步到防火墙，实现APT深度威胁分析与防火墙联动阻断</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支持自定义防火墙阻断时长，并展示最新联动状态、状态更新时间</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支持查看阻断信息，阻断信息包括阻断IP、阻断开始时间、阻断结束时间、阻断状态等</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支持自定义添加防火墙阻断IP白名单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mail协议解析</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支持解析webmail、SMTP、POP3、IMAP、SMTPS、POP3S、IMAPS（加密协议需要导入服务器私钥证书）类型报文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社工类攻击检测</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对社工类攻击进行检测，检测内容包括：邮件头欺骗、邮件发件人欺骗、邮件钓鱼欺骗、邮件恶意链接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恶意附件检测</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支持邮件恶意附件行为检测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文件解析协议</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 HTTP、FTP、SMB、SMTP、POP3、IMAP、NFS、TFTP、HTTPS、SMTPS、POP3S、IMAPS（加密协议需要导入服务器私钥证书）等协议传输文件检测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自定义分离文件类型</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可添加或删除指定分离的文件类型，并可选择适用的协议类型（HTTP可进一步按GET、POST来配置）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文件分析</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支持自定义上传文件样本进行威胁分析</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支持批量上传文件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特征检测</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对文件进行特征匹配，利用已知的特征库发现恶意的可执行文件及非可执行文件。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Shellcode检测</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通过分析文件中的二进制代码，找到文件溢出攻击的代码，并能找到APT攻击中的0day攻击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szCs w:val="21"/>
                <w:highlight w:val="none"/>
              </w:rPr>
              <w:t>▲</w:t>
            </w:r>
            <w:r>
              <w:rPr>
                <w:rFonts w:hint="eastAsia" w:cs="宋体"/>
                <w:color w:val="000000"/>
                <w:sz w:val="21"/>
                <w:szCs w:val="21"/>
                <w:highlight w:val="none"/>
              </w:rPr>
              <w:t>动态沙箱检测</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对存在恶意行为的文件输出完整的二进制动态分析报告</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动态执行可疑文件，分析代码的注册表、进程、网络、文件等行为，分析其安全风险</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可展示文件中版本信息、段信息、资源信息、导入表、字符串信息、删除文件信息等内容（要求提供截图相关证明材料）</w:t>
            </w:r>
          </w:p>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支持沙箱逃逸检测，当恶意文件进行逃逸尝试，在沙箱报告中进行体现（要求提供截图相关证明材料）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攻击样本提取</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可以提取出攻击的完整样本文件，并提供对该文件下载的能力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166" w:type="dxa"/>
            <w:gridSpan w:val="2"/>
            <w:shd w:val="clear" w:color="auto" w:fill="D9D9D9"/>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失陷主机检测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远程控制检测</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支持根据威胁情报、DGA域名请求、IDS规则、用户配置数据，发现被远程控制的内部主机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DGA域名请求检测</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具备DNS协议解析功能，发现发起DGA域名请求的失陷主机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挖矿行为检测</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可发现利用失陷主机挖矿的行为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失陷主机分析</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支持以失陷主机维度进行分析，分析内容包括失陷主机IP、MAC地址、攻击类型、访问次数、攻击开始时间、攻击结束时间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风险处理</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支持根据需要对风险状态进行选择处理中、处理完成、延迟处理、拒绝处理等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NAT地址解析</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支持自定义NAT转换前的IP字段名和字段位置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一键登录排错</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支持一键登录排错平台，对系统进行深度配置和排错，支持一键检测故障、配置核对、表分区检查、表检测、信息收集等功能。（要求提供截图相关证明材料）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设备状态监控</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 xml:space="preserve">支持对设备的CPU、内存等状态进行监控，并在设备界面中进行展示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知识库</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 xml:space="preserve">根据不同的风险信息，提供风险分析和处置建议知识库；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数据外送至第三方平台</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具备数据外送至第三方平台的能力，支持以KA**A、FTP、SYSLOG数据接口输出审计信息、风险信息、会话应用识别信息、会话应用流量统计信息、传输层流量统计、应用层统计信息和登录行为统计信息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467" w:type="dxa"/>
            <w:noWrap w:val="0"/>
            <w:vAlign w:val="center"/>
          </w:tcPr>
          <w:p>
            <w:pPr>
              <w:ind w:firstLine="0" w:firstLineChars="0"/>
              <w:jc w:val="center"/>
              <w:rPr>
                <w:rFonts w:hint="eastAsia" w:cs="宋体"/>
                <w:color w:val="000000"/>
                <w:sz w:val="21"/>
                <w:szCs w:val="21"/>
                <w:highlight w:val="none"/>
              </w:rPr>
            </w:pPr>
            <w:r>
              <w:rPr>
                <w:rFonts w:hint="eastAsia" w:cs="宋体"/>
                <w:color w:val="000000"/>
                <w:sz w:val="21"/>
                <w:szCs w:val="21"/>
                <w:highlight w:val="none"/>
              </w:rPr>
              <w:t>日志数据管理</w:t>
            </w:r>
          </w:p>
        </w:tc>
        <w:tc>
          <w:tcPr>
            <w:tcW w:w="7699" w:type="dxa"/>
            <w:noWrap w:val="0"/>
            <w:vAlign w:val="center"/>
          </w:tcPr>
          <w:p>
            <w:pPr>
              <w:ind w:firstLine="0" w:firstLineChars="0"/>
              <w:jc w:val="left"/>
              <w:rPr>
                <w:rFonts w:hint="eastAsia" w:cs="宋体"/>
                <w:color w:val="000000"/>
                <w:sz w:val="21"/>
                <w:szCs w:val="21"/>
                <w:highlight w:val="none"/>
              </w:rPr>
            </w:pPr>
            <w:r>
              <w:rPr>
                <w:rFonts w:hint="eastAsia" w:cs="宋体"/>
                <w:color w:val="000000"/>
                <w:sz w:val="21"/>
                <w:szCs w:val="21"/>
                <w:highlight w:val="none"/>
              </w:rPr>
              <w:t>审计数据保留策略应至少满足天数和百分比两个控制参数，支持web界面可配置，且恢复数据不影响正常的审计功能。对审计日志可自动备份并加密，必须导入设备才能进行恢复查看，并可自动释放磁盘空间。</w:t>
            </w:r>
          </w:p>
        </w:tc>
      </w:tr>
    </w:tbl>
    <w:p>
      <w:pPr>
        <w:ind w:firstLine="420"/>
        <w:rPr>
          <w:rFonts w:hint="eastAsia" w:cs="宋体"/>
          <w:sz w:val="21"/>
          <w:szCs w:val="21"/>
          <w:highlight w:val="none"/>
        </w:rPr>
      </w:pPr>
    </w:p>
    <w:p>
      <w:pPr>
        <w:pStyle w:val="2"/>
        <w:jc w:val="both"/>
        <w:rPr>
          <w:rFonts w:hint="eastAsia" w:cs="宋体"/>
          <w:bCs w:val="0"/>
          <w:sz w:val="21"/>
          <w:szCs w:val="21"/>
          <w:highlight w:val="none"/>
        </w:rPr>
      </w:pPr>
      <w:bookmarkStart w:id="61" w:name="_Toc28281"/>
      <w:r>
        <w:rPr>
          <w:rFonts w:hint="eastAsia" w:cs="宋体"/>
          <w:bCs w:val="0"/>
          <w:sz w:val="21"/>
          <w:szCs w:val="21"/>
          <w:highlight w:val="none"/>
        </w:rPr>
        <w:t>技术参数要求6（综合日志审计探针）</w:t>
      </w:r>
      <w:bookmarkEnd w:id="61"/>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技术指标</w:t>
            </w:r>
          </w:p>
        </w:tc>
        <w:tc>
          <w:tcPr>
            <w:tcW w:w="7937"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资质要求</w:t>
            </w:r>
          </w:p>
        </w:tc>
        <w:tc>
          <w:tcPr>
            <w:tcW w:w="7937"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设备通过公安部检测并获得计算机信息系统安全专用产品销售许可证；</w:t>
            </w:r>
          </w:p>
          <w:p>
            <w:pPr>
              <w:ind w:firstLine="0" w:firstLineChars="0"/>
              <w:jc w:val="left"/>
              <w:rPr>
                <w:rFonts w:hint="eastAsia" w:cs="宋体"/>
                <w:sz w:val="21"/>
                <w:szCs w:val="21"/>
                <w:highlight w:val="none"/>
              </w:rPr>
            </w:pPr>
            <w:r>
              <w:rPr>
                <w:rFonts w:hint="eastAsia" w:cs="宋体"/>
                <w:sz w:val="21"/>
                <w:szCs w:val="21"/>
                <w:highlight w:val="none"/>
              </w:rPr>
              <w:t>设备通过中国网络安全审查技术与认证中心检测并获得证书；</w:t>
            </w:r>
          </w:p>
          <w:p>
            <w:pPr>
              <w:ind w:firstLine="0" w:firstLineChars="0"/>
              <w:jc w:val="left"/>
              <w:rPr>
                <w:rFonts w:hint="eastAsia" w:cs="宋体"/>
                <w:sz w:val="21"/>
                <w:szCs w:val="21"/>
                <w:highlight w:val="none"/>
              </w:rPr>
            </w:pPr>
            <w:r>
              <w:rPr>
                <w:rFonts w:hint="eastAsia" w:cs="宋体"/>
                <w:sz w:val="21"/>
                <w:szCs w:val="21"/>
                <w:highlight w:val="none"/>
              </w:rPr>
              <w:t>设备通过IPv6 Ready Logo认证并获得证书；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noWrap w:val="0"/>
            <w:vAlign w:val="center"/>
          </w:tcPr>
          <w:p>
            <w:pPr>
              <w:ind w:firstLine="0" w:firstLineChars="0"/>
              <w:jc w:val="center"/>
              <w:rPr>
                <w:rFonts w:hint="eastAsia" w:cs="宋体"/>
                <w:sz w:val="21"/>
                <w:szCs w:val="21"/>
                <w:highlight w:val="none"/>
              </w:rPr>
            </w:pPr>
            <w:r>
              <w:rPr>
                <w:rFonts w:hint="eastAsia" w:cs="宋体"/>
                <w:color w:val="000000"/>
                <w:sz w:val="21"/>
                <w:szCs w:val="21"/>
                <w:highlight w:val="none"/>
              </w:rPr>
              <w:t>★规格要求</w:t>
            </w:r>
          </w:p>
        </w:tc>
        <w:tc>
          <w:tcPr>
            <w:tcW w:w="7937"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6个工作管理口（1管理口+1HA口+4审计口）；</w:t>
            </w:r>
          </w:p>
          <w:p>
            <w:pPr>
              <w:ind w:firstLine="0" w:firstLineChars="0"/>
              <w:jc w:val="left"/>
              <w:rPr>
                <w:rFonts w:hint="eastAsia" w:cs="宋体"/>
                <w:sz w:val="21"/>
                <w:szCs w:val="21"/>
                <w:highlight w:val="none"/>
              </w:rPr>
            </w:pPr>
            <w:r>
              <w:rPr>
                <w:rFonts w:hint="eastAsia" w:cs="宋体"/>
                <w:sz w:val="21"/>
                <w:szCs w:val="21"/>
                <w:highlight w:val="none"/>
              </w:rPr>
              <w:t>1个console口</w:t>
            </w:r>
          </w:p>
          <w:p>
            <w:pPr>
              <w:ind w:firstLine="0" w:firstLineChars="0"/>
              <w:jc w:val="left"/>
              <w:rPr>
                <w:rFonts w:hint="eastAsia" w:cs="宋体"/>
                <w:sz w:val="21"/>
                <w:szCs w:val="21"/>
                <w:highlight w:val="none"/>
              </w:rPr>
            </w:pPr>
            <w:r>
              <w:rPr>
                <w:rFonts w:hint="eastAsia" w:cs="宋体"/>
                <w:sz w:val="21"/>
                <w:szCs w:val="21"/>
                <w:highlight w:val="none"/>
              </w:rPr>
              <w:t>内存：8GB，磁盘：2T</w:t>
            </w:r>
          </w:p>
          <w:p>
            <w:pPr>
              <w:ind w:firstLine="0" w:firstLineChars="0"/>
              <w:jc w:val="left"/>
              <w:rPr>
                <w:rFonts w:hint="eastAsia" w:cs="宋体"/>
                <w:sz w:val="21"/>
                <w:szCs w:val="21"/>
                <w:highlight w:val="none"/>
              </w:rPr>
            </w:pPr>
            <w:r>
              <w:rPr>
                <w:rFonts w:hint="eastAsia" w:cs="宋体"/>
                <w:sz w:val="21"/>
                <w:szCs w:val="21"/>
                <w:highlight w:val="none"/>
              </w:rPr>
              <w:t>双电源；</w:t>
            </w:r>
          </w:p>
          <w:p>
            <w:pPr>
              <w:ind w:firstLine="0" w:firstLineChars="0"/>
              <w:jc w:val="left"/>
              <w:rPr>
                <w:rFonts w:hint="eastAsia" w:cs="宋体"/>
                <w:sz w:val="21"/>
                <w:szCs w:val="21"/>
                <w:highlight w:val="none"/>
              </w:rPr>
            </w:pPr>
            <w:r>
              <w:rPr>
                <w:rFonts w:hint="eastAsia" w:cs="宋体"/>
                <w:sz w:val="21"/>
                <w:szCs w:val="21"/>
                <w:highlight w:val="none"/>
              </w:rPr>
              <w:t xml:space="preserve">支持审计100个日志源； </w:t>
            </w:r>
          </w:p>
          <w:p>
            <w:pPr>
              <w:ind w:firstLine="0" w:firstLineChars="0"/>
              <w:jc w:val="left"/>
              <w:rPr>
                <w:rFonts w:hint="eastAsia" w:cs="宋体"/>
                <w:sz w:val="21"/>
                <w:szCs w:val="21"/>
                <w:highlight w:val="none"/>
              </w:rPr>
            </w:pPr>
            <w:r>
              <w:rPr>
                <w:rFonts w:hint="eastAsia" w:cs="宋体"/>
                <w:sz w:val="21"/>
                <w:szCs w:val="21"/>
                <w:highlight w:val="none"/>
              </w:rPr>
              <w:t>平均处理能力（每秒日志解析能力EPS）：4000 EPS；</w:t>
            </w:r>
          </w:p>
          <w:p>
            <w:pPr>
              <w:ind w:firstLine="0" w:firstLineChars="0"/>
              <w:jc w:val="left"/>
              <w:rPr>
                <w:rFonts w:hint="eastAsia" w:cs="宋体"/>
                <w:sz w:val="21"/>
                <w:szCs w:val="21"/>
                <w:highlight w:val="none"/>
              </w:rPr>
            </w:pPr>
            <w:r>
              <w:rPr>
                <w:rFonts w:hint="eastAsia" w:cs="宋体"/>
                <w:sz w:val="21"/>
                <w:szCs w:val="21"/>
                <w:highlight w:val="none"/>
              </w:rPr>
              <w:t>峰值处理能力（每秒日志解析能力EPS）：5000 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sz w:val="21"/>
                <w:szCs w:val="21"/>
                <w:highlight w:val="none"/>
              </w:rPr>
            </w:pPr>
            <w:r>
              <w:rPr>
                <w:rFonts w:hint="eastAsia" w:cs="宋体"/>
                <w:sz w:val="21"/>
                <w:szCs w:val="21"/>
                <w:highlight w:val="none"/>
              </w:rPr>
              <w:t>功能扩展</w:t>
            </w:r>
          </w:p>
        </w:tc>
        <w:tc>
          <w:tcPr>
            <w:tcW w:w="793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left"/>
              <w:rPr>
                <w:rFonts w:hint="eastAsia" w:cs="宋体"/>
                <w:sz w:val="21"/>
                <w:szCs w:val="21"/>
                <w:highlight w:val="none"/>
              </w:rPr>
            </w:pPr>
            <w:r>
              <w:rPr>
                <w:rFonts w:hint="eastAsia" w:cs="宋体"/>
                <w:sz w:val="21"/>
                <w:szCs w:val="21"/>
                <w:highlight w:val="none"/>
              </w:rPr>
              <w:t>采用解决方案包上传对产品进行功能扩展，无需要代码开发</w:t>
            </w:r>
          </w:p>
          <w:p>
            <w:pPr>
              <w:ind w:firstLine="0" w:firstLineChars="0"/>
              <w:jc w:val="left"/>
              <w:rPr>
                <w:rFonts w:hint="eastAsia"/>
                <w:highlight w:val="none"/>
              </w:rPr>
            </w:pPr>
            <w:r>
              <w:rPr>
                <w:rFonts w:hint="eastAsia" w:cs="宋体"/>
                <w:sz w:val="21"/>
                <w:szCs w:val="21"/>
                <w:highlight w:val="none"/>
              </w:rPr>
              <w:t>支持ka**a日志接收转发、大数据安全域同步、APT沙箱报告转发等大数据联调功能</w:t>
            </w:r>
          </w:p>
          <w:p>
            <w:pPr>
              <w:ind w:firstLine="0" w:firstLineChars="0"/>
              <w:jc w:val="left"/>
              <w:rPr>
                <w:rFonts w:hint="eastAsia" w:cs="宋体"/>
                <w:sz w:val="21"/>
                <w:szCs w:val="21"/>
                <w:highlight w:val="none"/>
              </w:rPr>
            </w:pPr>
            <w:r>
              <w:rPr>
                <w:rFonts w:hint="eastAsia" w:cs="宋体"/>
                <w:sz w:val="21"/>
                <w:szCs w:val="21"/>
                <w:highlight w:val="none"/>
              </w:rPr>
              <w:t>支持手动或按周期自动备份系统配置，可随时对系统资产等配置进行还原操作，且自动备份周期与备份包个数可配；支持系统配置备份自动备份至远程服务器；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sz w:val="21"/>
                <w:szCs w:val="21"/>
                <w:highlight w:val="none"/>
              </w:rPr>
            </w:pPr>
            <w:r>
              <w:rPr>
                <w:rFonts w:hint="eastAsia" w:cs="宋体"/>
                <w:sz w:val="21"/>
                <w:szCs w:val="21"/>
                <w:highlight w:val="none"/>
              </w:rPr>
              <w:t>日志收集</w:t>
            </w:r>
          </w:p>
        </w:tc>
        <w:tc>
          <w:tcPr>
            <w:tcW w:w="793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支持Syslog、SNMP Trap、HTTP、ODBC/JDBC、WMI、FTP、SFTP协议日志收集；支持使用代理(Agent)方式提取日志并收集；</w:t>
            </w:r>
          </w:p>
          <w:p>
            <w:pPr>
              <w:ind w:firstLine="0" w:firstLineChars="0"/>
              <w:jc w:val="left"/>
              <w:rPr>
                <w:rFonts w:hint="eastAsia" w:cs="宋体"/>
                <w:sz w:val="21"/>
                <w:szCs w:val="21"/>
                <w:highlight w:val="none"/>
              </w:rPr>
            </w:pPr>
            <w:r>
              <w:rPr>
                <w:rFonts w:hint="eastAsia" w:cs="宋体"/>
                <w:sz w:val="21"/>
                <w:szCs w:val="21"/>
                <w:highlight w:val="none"/>
              </w:rPr>
              <w:t>支持目前主流的网络安全设备、交换设备、路由设备、操作系统、应用系统等；</w:t>
            </w:r>
          </w:p>
          <w:p>
            <w:pPr>
              <w:ind w:firstLine="0" w:firstLineChars="0"/>
              <w:jc w:val="left"/>
              <w:rPr>
                <w:rFonts w:hint="eastAsia" w:cs="宋体"/>
                <w:sz w:val="21"/>
                <w:szCs w:val="21"/>
                <w:highlight w:val="none"/>
              </w:rPr>
            </w:pPr>
            <w:r>
              <w:rPr>
                <w:rFonts w:hint="eastAsia" w:cs="宋体"/>
                <w:sz w:val="21"/>
                <w:szCs w:val="21"/>
                <w:highlight w:val="none"/>
              </w:rPr>
              <w:t>设备厂家包括但不限于：Cisco(思科)、Juniper、联想网御/网御神州、F5、华为、H3C、微软、绿盟、飞塔(Fortinet)、Foundry、天融信、启明星辰、天网、趋势、东软、Nokia、CheckPoint、Hillstone(山石)、安恒信息、珠海伟思、BEA、中国电信、安氏、帕拉迪、APC、Arbor、Clam、戴尔（Dell）、Digium、东方电子、EMC、中国电力科学研究院、Eudora、Google、冠群金辰、Linksys、McAFee、Netapp、NAS（美国国家安全局）、永达、Sonicwall、Vigor、天存、西岭、Symantec（赛门铁克）、Hardened-PHP、Foundertech(方正)、三零盛安、Allot、蓝盾、IBM、金诺网安、网威、Nortel(北电)、Citrix(思杰)、Watchguard、中兴、阿帕奇、Windows系统日志、Linux/UNIX syslog、IIS、Apache等；</w:t>
            </w:r>
          </w:p>
          <w:p>
            <w:pPr>
              <w:ind w:firstLine="0" w:firstLineChars="0"/>
              <w:jc w:val="left"/>
              <w:rPr>
                <w:rFonts w:hint="eastAsia" w:cs="宋体"/>
                <w:sz w:val="21"/>
                <w:szCs w:val="21"/>
                <w:highlight w:val="none"/>
              </w:rPr>
            </w:pPr>
            <w:r>
              <w:rPr>
                <w:rFonts w:hint="eastAsia" w:cs="宋体"/>
                <w:sz w:val="21"/>
                <w:szCs w:val="21"/>
                <w:highlight w:val="none"/>
              </w:rPr>
              <w:t>支持常见的虚拟机环境日志收集，包括Xen、VMWare、Hyper-V等；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sz w:val="21"/>
                <w:szCs w:val="21"/>
                <w:highlight w:val="none"/>
              </w:rPr>
            </w:pPr>
            <w:r>
              <w:rPr>
                <w:rFonts w:hint="eastAsia" w:cs="宋体"/>
                <w:szCs w:val="21"/>
                <w:highlight w:val="none"/>
              </w:rPr>
              <w:t>▲</w:t>
            </w:r>
            <w:r>
              <w:rPr>
                <w:rFonts w:hint="eastAsia" w:cs="宋体"/>
                <w:sz w:val="21"/>
                <w:szCs w:val="21"/>
                <w:highlight w:val="none"/>
              </w:rPr>
              <w:t>日志分析</w:t>
            </w:r>
          </w:p>
        </w:tc>
        <w:tc>
          <w:tcPr>
            <w:tcW w:w="793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left"/>
              <w:rPr>
                <w:rFonts w:hint="eastAsia" w:cs="宋体"/>
                <w:sz w:val="21"/>
                <w:szCs w:val="21"/>
                <w:highlight w:val="none"/>
              </w:rPr>
            </w:pPr>
            <w:r>
              <w:rPr>
                <w:rFonts w:hint="eastAsia" w:cs="宋体"/>
                <w:sz w:val="21"/>
                <w:szCs w:val="21"/>
                <w:highlight w:val="none"/>
              </w:rPr>
              <w:t>可以基于日志等级进行过滤；可以通过自定义配置过滤掉用户不关心的日志；支持对收集到的重复日志进行自动聚合归并，减少日志量；</w:t>
            </w:r>
          </w:p>
          <w:p>
            <w:pPr>
              <w:ind w:firstLine="0" w:firstLineChars="0"/>
              <w:jc w:val="left"/>
              <w:rPr>
                <w:rFonts w:hint="eastAsia" w:cs="宋体"/>
                <w:sz w:val="21"/>
                <w:szCs w:val="21"/>
                <w:highlight w:val="none"/>
              </w:rPr>
            </w:pPr>
            <w:r>
              <w:rPr>
                <w:rFonts w:hint="eastAsia" w:cs="宋体"/>
                <w:sz w:val="21"/>
                <w:szCs w:val="21"/>
                <w:highlight w:val="none"/>
              </w:rPr>
              <w:t>支持可由用户定义和修改的日志聚合归并逻辑规则；支持将收集到的日志转发，当原始日志设备无法设置多个日志服务器时，可以通过本系统的日志转发功能将日志转发到其他日志存储设备；</w:t>
            </w:r>
          </w:p>
          <w:p>
            <w:pPr>
              <w:ind w:firstLine="0" w:firstLineChars="0"/>
              <w:jc w:val="left"/>
              <w:rPr>
                <w:rFonts w:hint="eastAsia" w:cs="宋体"/>
                <w:sz w:val="21"/>
                <w:szCs w:val="21"/>
                <w:highlight w:val="none"/>
              </w:rPr>
            </w:pPr>
            <w:r>
              <w:rPr>
                <w:rFonts w:hint="eastAsia" w:cs="宋体"/>
                <w:sz w:val="21"/>
                <w:szCs w:val="21"/>
                <w:highlight w:val="none"/>
              </w:rPr>
              <w:t>支持对收集到的日志进行解析（标准化、归一化），解析规则可以根据客户要求定制扩展；支持美观易用的思维导图模式的解析规则界面自定义；</w:t>
            </w:r>
          </w:p>
          <w:p>
            <w:pPr>
              <w:ind w:firstLine="0" w:firstLineChars="0"/>
              <w:jc w:val="left"/>
              <w:rPr>
                <w:rFonts w:hint="eastAsia" w:cs="宋体"/>
                <w:sz w:val="21"/>
                <w:szCs w:val="21"/>
                <w:highlight w:val="none"/>
              </w:rPr>
            </w:pPr>
            <w:r>
              <w:rPr>
                <w:rFonts w:hint="eastAsia" w:cs="宋体"/>
                <w:sz w:val="21"/>
                <w:szCs w:val="21"/>
                <w:highlight w:val="none"/>
              </w:rPr>
              <w:t>支持解析规则性能以界面列表形式显示，可了解解析耗时、解析成功或失败次数等信息；</w:t>
            </w:r>
          </w:p>
          <w:p>
            <w:pPr>
              <w:ind w:firstLine="0" w:firstLineChars="0"/>
              <w:jc w:val="left"/>
              <w:rPr>
                <w:rFonts w:hint="eastAsia" w:cs="宋体"/>
                <w:sz w:val="21"/>
                <w:szCs w:val="21"/>
                <w:highlight w:val="none"/>
              </w:rPr>
            </w:pPr>
            <w:r>
              <w:rPr>
                <w:rFonts w:hint="eastAsia" w:cs="宋体"/>
                <w:sz w:val="21"/>
                <w:szCs w:val="21"/>
                <w:highlight w:val="none"/>
              </w:rPr>
              <w:t>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地理信息（公网情况）；</w:t>
            </w:r>
          </w:p>
          <w:p>
            <w:pPr>
              <w:ind w:firstLine="0" w:firstLineChars="0"/>
              <w:jc w:val="left"/>
              <w:rPr>
                <w:rFonts w:hint="eastAsia" w:cs="宋体"/>
                <w:sz w:val="21"/>
                <w:szCs w:val="21"/>
                <w:highlight w:val="none"/>
              </w:rPr>
            </w:pPr>
            <w:r>
              <w:rPr>
                <w:rFonts w:hint="eastAsia" w:cs="宋体"/>
                <w:sz w:val="21"/>
                <w:szCs w:val="21"/>
                <w:highlight w:val="none"/>
              </w:rPr>
              <w:t>支持基于内存的实时关联分析，跨设备的多事件关联分析；</w:t>
            </w:r>
          </w:p>
          <w:p>
            <w:pPr>
              <w:ind w:firstLine="0" w:firstLineChars="0"/>
              <w:jc w:val="left"/>
              <w:rPr>
                <w:rFonts w:hint="eastAsia" w:cs="宋体"/>
                <w:sz w:val="21"/>
                <w:szCs w:val="21"/>
                <w:highlight w:val="none"/>
              </w:rPr>
            </w:pPr>
            <w:r>
              <w:rPr>
                <w:rFonts w:hint="eastAsia" w:cs="宋体"/>
                <w:sz w:val="21"/>
                <w:szCs w:val="21"/>
                <w:highlight w:val="none"/>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w:t>
            </w:r>
          </w:p>
          <w:p>
            <w:pPr>
              <w:ind w:firstLine="0" w:firstLineChars="0"/>
              <w:jc w:val="left"/>
              <w:rPr>
                <w:rFonts w:hint="eastAsia" w:cs="宋体"/>
                <w:sz w:val="21"/>
                <w:szCs w:val="21"/>
                <w:highlight w:val="none"/>
              </w:rPr>
            </w:pPr>
            <w:r>
              <w:rPr>
                <w:rFonts w:hint="eastAsia" w:cs="宋体"/>
                <w:sz w:val="21"/>
                <w:szCs w:val="21"/>
                <w:highlight w:val="none"/>
              </w:rPr>
              <w:t>内置非法访问、可疑入侵、病毒爆发、设备异常、弱点针对等5大类50子类的安全分析场景（要求提供截图相关证明材料）；</w:t>
            </w:r>
          </w:p>
          <w:p>
            <w:pPr>
              <w:ind w:firstLine="0" w:firstLineChars="0"/>
              <w:jc w:val="left"/>
              <w:rPr>
                <w:rFonts w:hint="eastAsia" w:cs="宋体"/>
                <w:sz w:val="21"/>
                <w:szCs w:val="21"/>
                <w:highlight w:val="none"/>
              </w:rPr>
            </w:pPr>
            <w:r>
              <w:rPr>
                <w:rFonts w:hint="eastAsia" w:cs="宋体"/>
                <w:sz w:val="21"/>
                <w:szCs w:val="21"/>
                <w:highlight w:val="none"/>
              </w:rPr>
              <w:t>三维关联分析；支持通过资产、安全知识库、弱点库三个维度分析事件是否存在威胁，并形成关联事件。须提供国家权威检测机构（公安部信息安全产品检测中心或中国信息安全测评中心或国家保密科技测评中心）的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sz w:val="21"/>
                <w:szCs w:val="21"/>
                <w:highlight w:val="none"/>
              </w:rPr>
            </w:pPr>
            <w:r>
              <w:rPr>
                <w:rFonts w:hint="eastAsia" w:cs="宋体"/>
                <w:sz w:val="21"/>
                <w:szCs w:val="21"/>
                <w:highlight w:val="none"/>
              </w:rPr>
              <w:t>日志备份</w:t>
            </w:r>
          </w:p>
        </w:tc>
        <w:tc>
          <w:tcPr>
            <w:tcW w:w="793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left"/>
              <w:rPr>
                <w:rFonts w:hint="eastAsia" w:cs="宋体"/>
                <w:sz w:val="21"/>
                <w:szCs w:val="21"/>
                <w:highlight w:val="none"/>
              </w:rPr>
            </w:pPr>
            <w:r>
              <w:rPr>
                <w:rFonts w:hint="eastAsia" w:cs="宋体"/>
                <w:sz w:val="21"/>
                <w:szCs w:val="21"/>
                <w:highlight w:val="none"/>
              </w:rPr>
              <w:t>可设置日志存储备份策略。包括系统日志保存期（天）、磁盘使用率百分比等策略；支持日志本地备份及恢复；支持日志备份自动传送到远程服务器；支持从远程仓库恢复数据；支持FTP、SAMBA、NFS和FILE，4种方式的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sz w:val="21"/>
                <w:szCs w:val="21"/>
                <w:highlight w:val="none"/>
              </w:rPr>
            </w:pPr>
            <w:r>
              <w:rPr>
                <w:rFonts w:hint="eastAsia" w:cs="宋体"/>
                <w:sz w:val="21"/>
                <w:szCs w:val="21"/>
                <w:highlight w:val="none"/>
              </w:rPr>
              <w:t>日志查询</w:t>
            </w:r>
          </w:p>
        </w:tc>
        <w:tc>
          <w:tcPr>
            <w:tcW w:w="793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支持B/S模式管理，支持SSL加密模式访问；</w:t>
            </w:r>
          </w:p>
          <w:p>
            <w:pPr>
              <w:ind w:firstLine="0" w:firstLineChars="0"/>
              <w:jc w:val="left"/>
              <w:rPr>
                <w:rFonts w:hint="eastAsia" w:cs="宋体"/>
                <w:sz w:val="21"/>
                <w:szCs w:val="21"/>
                <w:highlight w:val="none"/>
              </w:rPr>
            </w:pPr>
            <w:r>
              <w:rPr>
                <w:rFonts w:hint="eastAsia" w:cs="宋体"/>
                <w:sz w:val="21"/>
                <w:szCs w:val="21"/>
                <w:highlight w:val="none"/>
              </w:rPr>
              <w:t>支持按日期、时间、设备类型、日志类型、日志来源、威胁值、源地址、目的地址、事件类型、时间范围、操作对象、技术方式、技术动作、技术效果、攻击类型、地理城市等参数进行过滤查询；</w:t>
            </w:r>
          </w:p>
          <w:p>
            <w:pPr>
              <w:ind w:firstLine="0" w:firstLineChars="0"/>
              <w:jc w:val="left"/>
              <w:rPr>
                <w:rFonts w:hint="eastAsia" w:cs="宋体"/>
                <w:sz w:val="21"/>
                <w:szCs w:val="21"/>
                <w:highlight w:val="none"/>
              </w:rPr>
            </w:pPr>
            <w:r>
              <w:rPr>
                <w:rFonts w:hint="eastAsia" w:cs="宋体"/>
                <w:sz w:val="21"/>
                <w:szCs w:val="21"/>
                <w:highlight w:val="none"/>
              </w:rPr>
              <w:t>支持用任意关键字对所有事件进行高性能全文检索；支持可指定多个查询条件进行组合查询；支持将查询的条件存储为查询模版，方便再次使用；支持亿级的日志里根据做任意的关键字及其它的检索条件，在秒级里返回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sz w:val="21"/>
                <w:szCs w:val="21"/>
                <w:highlight w:val="none"/>
              </w:rPr>
            </w:pPr>
            <w:r>
              <w:rPr>
                <w:rFonts w:hint="eastAsia" w:cs="宋体"/>
                <w:sz w:val="21"/>
                <w:szCs w:val="21"/>
                <w:highlight w:val="none"/>
              </w:rPr>
              <w:t>应用性能监控</w:t>
            </w:r>
          </w:p>
        </w:tc>
        <w:tc>
          <w:tcPr>
            <w:tcW w:w="793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支持监控设备自身CPU、内存、磁盘等工作运行状况；</w:t>
            </w:r>
          </w:p>
          <w:p>
            <w:pPr>
              <w:ind w:firstLine="0" w:firstLineChars="0"/>
              <w:jc w:val="left"/>
              <w:rPr>
                <w:rFonts w:hint="eastAsia" w:cs="宋体"/>
                <w:sz w:val="21"/>
                <w:szCs w:val="21"/>
                <w:highlight w:val="none"/>
              </w:rPr>
            </w:pPr>
            <w:r>
              <w:rPr>
                <w:rFonts w:hint="eastAsia" w:cs="宋体"/>
                <w:sz w:val="21"/>
                <w:szCs w:val="21"/>
                <w:highlight w:val="none"/>
              </w:rPr>
              <w:t>通过在目标主机上安装Agent程序，支持监测目标主机的CPU利用率、内存使用率、磁盘使用率、磁盘使用情况、流量等信息。须提供国家权威检测机构（公安部信息安全产品检测中心或中国信息安全测评中心或国家保密科技测评中心）的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sz w:val="21"/>
                <w:szCs w:val="21"/>
                <w:highlight w:val="none"/>
              </w:rPr>
            </w:pPr>
            <w:r>
              <w:rPr>
                <w:rFonts w:hint="eastAsia" w:cs="宋体"/>
                <w:sz w:val="21"/>
                <w:szCs w:val="21"/>
                <w:highlight w:val="none"/>
              </w:rPr>
              <w:t>脆弱性管理</w:t>
            </w:r>
          </w:p>
        </w:tc>
        <w:tc>
          <w:tcPr>
            <w:tcW w:w="793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支持从IBM Rational AppScan导入资产弱点漏洞信息；</w:t>
            </w:r>
          </w:p>
          <w:p>
            <w:pPr>
              <w:ind w:firstLine="0" w:firstLineChars="0"/>
              <w:jc w:val="left"/>
              <w:rPr>
                <w:rFonts w:hint="eastAsia" w:cs="宋体"/>
                <w:sz w:val="21"/>
                <w:szCs w:val="21"/>
                <w:highlight w:val="none"/>
              </w:rPr>
            </w:pPr>
            <w:r>
              <w:rPr>
                <w:rFonts w:hint="eastAsia" w:cs="宋体"/>
                <w:sz w:val="21"/>
                <w:szCs w:val="21"/>
                <w:highlight w:val="none"/>
              </w:rPr>
              <w:t>支持从NetSparker Web应用扫描器导入网站弱点漏洞信息；</w:t>
            </w:r>
          </w:p>
          <w:p>
            <w:pPr>
              <w:ind w:firstLine="0" w:firstLineChars="0"/>
              <w:jc w:val="left"/>
              <w:rPr>
                <w:rFonts w:hint="eastAsia" w:cs="宋体"/>
                <w:sz w:val="21"/>
                <w:szCs w:val="21"/>
                <w:highlight w:val="none"/>
              </w:rPr>
            </w:pPr>
            <w:r>
              <w:rPr>
                <w:rFonts w:hint="eastAsia" w:cs="宋体"/>
                <w:sz w:val="21"/>
                <w:szCs w:val="21"/>
                <w:highlight w:val="none"/>
              </w:rPr>
              <w:t>支持从Nessus网络扫描器导入网络弱点漏洞信息；</w:t>
            </w:r>
          </w:p>
          <w:p>
            <w:pPr>
              <w:ind w:firstLine="0" w:firstLineChars="0"/>
              <w:jc w:val="left"/>
              <w:rPr>
                <w:rFonts w:hint="eastAsia" w:cs="宋体"/>
                <w:sz w:val="21"/>
                <w:szCs w:val="21"/>
                <w:highlight w:val="none"/>
              </w:rPr>
            </w:pPr>
            <w:r>
              <w:rPr>
                <w:rFonts w:hint="eastAsia" w:cs="宋体"/>
                <w:sz w:val="21"/>
                <w:szCs w:val="21"/>
                <w:highlight w:val="none"/>
              </w:rPr>
              <w:t>支持从OpenVAS扫描器导入弱点漏洞信息；</w:t>
            </w:r>
          </w:p>
          <w:p>
            <w:pPr>
              <w:ind w:firstLine="0" w:firstLineChars="0"/>
              <w:jc w:val="left"/>
              <w:rPr>
                <w:rFonts w:hint="eastAsia" w:cs="宋体"/>
                <w:sz w:val="21"/>
                <w:szCs w:val="21"/>
                <w:highlight w:val="none"/>
              </w:rPr>
            </w:pPr>
            <w:r>
              <w:rPr>
                <w:rFonts w:hint="eastAsia" w:cs="宋体"/>
                <w:sz w:val="21"/>
                <w:szCs w:val="21"/>
                <w:highlight w:val="none"/>
              </w:rPr>
              <w:t>内置73000+条CVE漏洞数据知识库；内置数十项符合OWASP的Web漏洞数据知识库；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sz w:val="21"/>
                <w:szCs w:val="21"/>
                <w:highlight w:val="none"/>
              </w:rPr>
            </w:pPr>
            <w:r>
              <w:rPr>
                <w:rFonts w:hint="eastAsia" w:cs="宋体"/>
                <w:sz w:val="21"/>
                <w:szCs w:val="21"/>
                <w:highlight w:val="none"/>
              </w:rPr>
              <w:t>地理安全系统</w:t>
            </w:r>
          </w:p>
        </w:tc>
        <w:tc>
          <w:tcPr>
            <w:tcW w:w="793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left"/>
              <w:rPr>
                <w:rFonts w:hint="eastAsia" w:cs="宋体"/>
                <w:sz w:val="21"/>
                <w:szCs w:val="21"/>
                <w:highlight w:val="none"/>
              </w:rPr>
            </w:pPr>
            <w:r>
              <w:rPr>
                <w:rFonts w:hint="eastAsia" w:cs="宋体"/>
                <w:sz w:val="21"/>
                <w:szCs w:val="21"/>
                <w:highlight w:val="none"/>
              </w:rPr>
              <w:t>内置GeoSec地理安全子系统，内置世界以及中国安全GIS地图；</w:t>
            </w:r>
          </w:p>
          <w:p>
            <w:pPr>
              <w:ind w:firstLine="0" w:firstLineChars="0"/>
              <w:jc w:val="left"/>
              <w:rPr>
                <w:rFonts w:hint="eastAsia" w:cs="宋体"/>
                <w:sz w:val="21"/>
                <w:szCs w:val="21"/>
                <w:highlight w:val="none"/>
              </w:rPr>
            </w:pPr>
            <w:r>
              <w:rPr>
                <w:rFonts w:hint="eastAsia" w:cs="宋体"/>
                <w:sz w:val="21"/>
                <w:szCs w:val="21"/>
                <w:highlight w:val="none"/>
              </w:rPr>
              <w:t>支持用地理地图展示来源威胁的趋势；支持用地理地图展示目的威胁的趋势；支持在地理地图上标注威胁事件的发生分布；内置IP地址到经纬度的转换库；支持以地理信息类进行统计的数据报表；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sz w:val="21"/>
                <w:szCs w:val="21"/>
                <w:highlight w:val="none"/>
              </w:rPr>
            </w:pPr>
            <w:r>
              <w:rPr>
                <w:rFonts w:hint="eastAsia" w:cs="宋体"/>
                <w:sz w:val="21"/>
                <w:szCs w:val="21"/>
                <w:highlight w:val="none"/>
              </w:rPr>
              <w:t>告警功能</w:t>
            </w:r>
          </w:p>
        </w:tc>
        <w:tc>
          <w:tcPr>
            <w:tcW w:w="793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left"/>
              <w:rPr>
                <w:rFonts w:hint="eastAsia" w:cs="宋体"/>
                <w:sz w:val="21"/>
                <w:szCs w:val="21"/>
                <w:highlight w:val="none"/>
              </w:rPr>
            </w:pPr>
            <w:r>
              <w:rPr>
                <w:rFonts w:hint="eastAsia" w:cs="宋体"/>
                <w:sz w:val="21"/>
                <w:szCs w:val="21"/>
                <w:highlight w:val="none"/>
              </w:rPr>
              <w:t>可预设置安全告警策略；支持数据阀值设置，超过阀值将产生告警；可以通过邮件、短信和屏幕显示进行告警；</w:t>
            </w:r>
          </w:p>
          <w:p>
            <w:pPr>
              <w:ind w:firstLine="0" w:firstLineChars="0"/>
              <w:jc w:val="left"/>
              <w:rPr>
                <w:rFonts w:hint="eastAsia" w:cs="宋体"/>
                <w:sz w:val="21"/>
                <w:szCs w:val="21"/>
                <w:highlight w:val="none"/>
              </w:rPr>
            </w:pPr>
            <w:r>
              <w:rPr>
                <w:rFonts w:hint="eastAsia" w:cs="宋体"/>
                <w:sz w:val="21"/>
                <w:szCs w:val="21"/>
                <w:highlight w:val="none"/>
              </w:rPr>
              <w:t>自动防止在短时间内大量发送报警信息(告警抑制)；</w:t>
            </w:r>
          </w:p>
          <w:p>
            <w:pPr>
              <w:ind w:firstLine="0" w:firstLineChars="0"/>
              <w:jc w:val="left"/>
              <w:rPr>
                <w:rFonts w:hint="eastAsia" w:cs="宋体"/>
                <w:sz w:val="21"/>
                <w:szCs w:val="21"/>
                <w:highlight w:val="none"/>
              </w:rPr>
            </w:pPr>
            <w:r>
              <w:rPr>
                <w:rFonts w:hint="eastAsia" w:cs="宋体"/>
                <w:sz w:val="21"/>
                <w:szCs w:val="21"/>
                <w:highlight w:val="none"/>
              </w:rPr>
              <w:t>具备报警合并和在一个时间段内抑制报警次数的能力；</w:t>
            </w:r>
          </w:p>
          <w:p>
            <w:pPr>
              <w:ind w:firstLine="0" w:firstLineChars="0"/>
              <w:jc w:val="left"/>
              <w:rPr>
                <w:rFonts w:hint="eastAsia" w:cs="宋体"/>
                <w:sz w:val="21"/>
                <w:szCs w:val="21"/>
                <w:highlight w:val="none"/>
              </w:rPr>
            </w:pPr>
            <w:r>
              <w:rPr>
                <w:rFonts w:hint="eastAsia" w:cs="宋体"/>
                <w:sz w:val="21"/>
                <w:szCs w:val="21"/>
                <w:highlight w:val="none"/>
              </w:rPr>
              <w:t>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sz w:val="21"/>
                <w:szCs w:val="21"/>
                <w:highlight w:val="none"/>
              </w:rPr>
            </w:pPr>
            <w:r>
              <w:rPr>
                <w:rFonts w:hint="eastAsia" w:cs="宋体"/>
                <w:sz w:val="21"/>
                <w:szCs w:val="21"/>
                <w:highlight w:val="none"/>
              </w:rPr>
              <w:t>综合查询及报表管理</w:t>
            </w:r>
          </w:p>
        </w:tc>
        <w:tc>
          <w:tcPr>
            <w:tcW w:w="793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left"/>
              <w:rPr>
                <w:rFonts w:hint="eastAsia" w:cs="宋体"/>
                <w:sz w:val="21"/>
                <w:szCs w:val="21"/>
                <w:highlight w:val="none"/>
              </w:rPr>
            </w:pPr>
            <w:r>
              <w:rPr>
                <w:rFonts w:hint="eastAsia" w:cs="宋体"/>
                <w:sz w:val="21"/>
                <w:szCs w:val="21"/>
                <w:highlight w:val="none"/>
              </w:rPr>
              <w:t>内置合规性报表1000+种；内置SOX、ISO27001、WEB安全等解决方案包；内置完善的等级保护合规报表；内置综合性自动化审计报告；支持用户自定义报表；自定义的报表支持多个统计维度的数据集合；支持报表导出为PDF和Word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sz w:val="21"/>
                <w:szCs w:val="21"/>
                <w:highlight w:val="none"/>
              </w:rPr>
            </w:pPr>
            <w:r>
              <w:rPr>
                <w:rFonts w:hint="eastAsia" w:cs="宋体"/>
                <w:sz w:val="21"/>
                <w:szCs w:val="21"/>
                <w:highlight w:val="none"/>
              </w:rPr>
              <w:t>用户管理</w:t>
            </w:r>
          </w:p>
        </w:tc>
        <w:tc>
          <w:tcPr>
            <w:tcW w:w="793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left"/>
              <w:rPr>
                <w:rFonts w:hint="eastAsia" w:cs="宋体"/>
                <w:sz w:val="21"/>
                <w:szCs w:val="21"/>
                <w:highlight w:val="none"/>
              </w:rPr>
            </w:pPr>
            <w:r>
              <w:rPr>
                <w:rFonts w:hint="eastAsia" w:cs="宋体"/>
                <w:sz w:val="21"/>
                <w:szCs w:val="21"/>
                <w:highlight w:val="none"/>
              </w:rPr>
              <w:t>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系统自带自身管理日志；</w:t>
            </w:r>
          </w:p>
          <w:p>
            <w:pPr>
              <w:ind w:firstLine="0" w:firstLineChars="0"/>
              <w:jc w:val="left"/>
              <w:rPr>
                <w:rFonts w:hint="eastAsia" w:cs="宋体"/>
                <w:sz w:val="21"/>
                <w:szCs w:val="21"/>
                <w:highlight w:val="none"/>
              </w:rPr>
            </w:pPr>
            <w:r>
              <w:rPr>
                <w:rFonts w:hint="eastAsia" w:cs="宋体"/>
                <w:sz w:val="21"/>
                <w:szCs w:val="21"/>
                <w:highlight w:val="none"/>
              </w:rPr>
              <w:t>用户支持双因子认证登录，双因子认证令牌支持绑定至具体用户；</w:t>
            </w:r>
          </w:p>
          <w:p>
            <w:pPr>
              <w:ind w:firstLine="0" w:firstLineChars="0"/>
              <w:jc w:val="left"/>
              <w:rPr>
                <w:rFonts w:hint="eastAsia" w:cs="宋体"/>
                <w:sz w:val="21"/>
                <w:szCs w:val="21"/>
                <w:highlight w:val="none"/>
              </w:rPr>
            </w:pPr>
            <w:r>
              <w:rPr>
                <w:rFonts w:hint="eastAsia" w:cs="宋体"/>
                <w:sz w:val="21"/>
                <w:szCs w:val="21"/>
                <w:highlight w:val="none"/>
              </w:rPr>
              <w:t>提供一键式故障排除功能；提供自助式的升级接口，支持对产品升级、规则升级；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sz w:val="21"/>
                <w:szCs w:val="21"/>
                <w:highlight w:val="none"/>
              </w:rPr>
            </w:pPr>
            <w:r>
              <w:rPr>
                <w:rFonts w:hint="eastAsia" w:cs="宋体"/>
                <w:szCs w:val="21"/>
                <w:highlight w:val="none"/>
              </w:rPr>
              <w:t>▲</w:t>
            </w:r>
            <w:r>
              <w:rPr>
                <w:rFonts w:hint="eastAsia" w:cs="宋体"/>
                <w:sz w:val="21"/>
                <w:szCs w:val="21"/>
                <w:highlight w:val="none"/>
              </w:rPr>
              <w:t>资产管理</w:t>
            </w:r>
          </w:p>
        </w:tc>
        <w:tc>
          <w:tcPr>
            <w:tcW w:w="793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left"/>
              <w:rPr>
                <w:rFonts w:hint="eastAsia" w:cs="宋体"/>
                <w:sz w:val="21"/>
                <w:szCs w:val="21"/>
                <w:highlight w:val="none"/>
              </w:rPr>
            </w:pPr>
            <w:r>
              <w:rPr>
                <w:rFonts w:hint="eastAsia" w:cs="宋体"/>
                <w:sz w:val="21"/>
                <w:szCs w:val="21"/>
                <w:highlight w:val="none"/>
              </w:rPr>
              <w:t>资产拓扑支持按照实际的用户环境进行编辑发布并可以和资产进行绑定，拓扑可以显示资产采集的事件数量、被采集资产的状态等信息。须提供国家权威检测机构（公安部信息安全产品检测中心或中国信息安全测评中心或国家保密科技测评中心）的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sz w:val="21"/>
                <w:szCs w:val="21"/>
                <w:highlight w:val="none"/>
              </w:rPr>
            </w:pPr>
            <w:r>
              <w:rPr>
                <w:rFonts w:hint="eastAsia" w:cs="宋体"/>
                <w:sz w:val="21"/>
                <w:szCs w:val="21"/>
                <w:highlight w:val="none"/>
              </w:rPr>
              <w:t>部署方式</w:t>
            </w:r>
          </w:p>
        </w:tc>
        <w:tc>
          <w:tcPr>
            <w:tcW w:w="793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支持分布式部署，支持页面一键添加子节点，自动进行绑定添加，采集器可以选择同步日志范围，按需转发数据；支持集中式管理和升级模式；</w:t>
            </w:r>
          </w:p>
          <w:p>
            <w:pPr>
              <w:ind w:firstLine="0" w:firstLineChars="0"/>
              <w:jc w:val="left"/>
              <w:rPr>
                <w:rFonts w:hint="eastAsia" w:cs="宋体"/>
                <w:sz w:val="21"/>
                <w:szCs w:val="21"/>
                <w:highlight w:val="none"/>
              </w:rPr>
            </w:pPr>
            <w:r>
              <w:rPr>
                <w:rFonts w:hint="eastAsia" w:cs="宋体"/>
                <w:sz w:val="21"/>
                <w:szCs w:val="21"/>
                <w:highlight w:val="none"/>
              </w:rPr>
              <w:t>支持分级管理模式；采用B/S架构操作方式，无需客户端安装；</w:t>
            </w:r>
          </w:p>
        </w:tc>
      </w:tr>
    </w:tbl>
    <w:p>
      <w:pPr>
        <w:pStyle w:val="2"/>
        <w:jc w:val="both"/>
        <w:rPr>
          <w:rFonts w:hint="eastAsia" w:cs="宋体"/>
          <w:bCs w:val="0"/>
          <w:sz w:val="21"/>
          <w:szCs w:val="21"/>
          <w:highlight w:val="none"/>
        </w:rPr>
      </w:pPr>
      <w:bookmarkStart w:id="62" w:name="_Toc8010"/>
      <w:r>
        <w:rPr>
          <w:rFonts w:hint="eastAsia" w:cs="宋体"/>
          <w:bCs w:val="0"/>
          <w:sz w:val="21"/>
          <w:szCs w:val="21"/>
          <w:highlight w:val="none"/>
        </w:rPr>
        <w:t>技术参数要求7（UPS-80KVA）</w:t>
      </w:r>
      <w:bookmarkEnd w:id="62"/>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67" w:type="dxa"/>
            <w:gridSpan w:val="2"/>
            <w:noWrap w:val="0"/>
            <w:vAlign w:val="top"/>
          </w:tcPr>
          <w:p>
            <w:pPr>
              <w:ind w:firstLine="0" w:firstLineChars="0"/>
              <w:jc w:val="left"/>
              <w:rPr>
                <w:rFonts w:hint="eastAsia" w:cs="宋体"/>
                <w:sz w:val="21"/>
                <w:szCs w:val="21"/>
                <w:highlight w:val="none"/>
              </w:rPr>
            </w:pPr>
            <w:r>
              <w:rPr>
                <w:rFonts w:hint="eastAsia" w:cs="宋体"/>
                <w:sz w:val="21"/>
                <w:szCs w:val="21"/>
                <w:highlight w:val="none"/>
              </w:rPr>
              <w:t>物理特性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走线方式</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支持下进线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防护等级</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IP20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通讯功能</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 SLOT 卡扩展口、RS485 串口、FE 口；支持SNMP、MODBUS 通讯协议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94" w:type="dxa"/>
            <w:vMerge w:val="restart"/>
            <w:noWrap w:val="0"/>
            <w:vAlign w:val="top"/>
          </w:tcPr>
          <w:p>
            <w:pPr>
              <w:ind w:firstLine="0" w:firstLineChars="0"/>
              <w:jc w:val="center"/>
              <w:rPr>
                <w:rFonts w:hint="eastAsia" w:cs="宋体"/>
                <w:sz w:val="21"/>
                <w:szCs w:val="21"/>
                <w:highlight w:val="none"/>
              </w:rPr>
            </w:pPr>
            <w:r>
              <w:rPr>
                <w:rFonts w:hint="eastAsia" w:cs="宋体"/>
                <w:sz w:val="21"/>
                <w:szCs w:val="21"/>
                <w:highlight w:val="none"/>
              </w:rPr>
              <w:t>产品尺寸(高× 宽×深)</w:t>
            </w:r>
          </w:p>
        </w:tc>
        <w:tc>
          <w:tcPr>
            <w:tcW w:w="7573" w:type="dxa"/>
            <w:vMerge w:val="restart"/>
            <w:noWrap w:val="0"/>
            <w:vAlign w:val="top"/>
          </w:tcPr>
          <w:p>
            <w:pPr>
              <w:ind w:firstLine="0" w:firstLineChars="0"/>
              <w:jc w:val="left"/>
              <w:rPr>
                <w:rFonts w:hint="eastAsia" w:cs="宋体"/>
                <w:sz w:val="21"/>
                <w:szCs w:val="21"/>
                <w:highlight w:val="none"/>
              </w:rPr>
            </w:pPr>
            <w:r>
              <w:rPr>
                <w:rFonts w:hint="eastAsia" w:cs="宋体"/>
                <w:sz w:val="21"/>
                <w:szCs w:val="21"/>
                <w:highlight w:val="none"/>
              </w:rPr>
              <w:t>1020mm×440mm×850mm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94" w:type="dxa"/>
            <w:vMerge w:val="continue"/>
            <w:noWrap w:val="0"/>
            <w:vAlign w:val="top"/>
          </w:tcPr>
          <w:p>
            <w:pPr>
              <w:ind w:firstLine="0" w:firstLineChars="0"/>
              <w:jc w:val="center"/>
              <w:rPr>
                <w:rFonts w:hint="eastAsia" w:cs="宋体"/>
                <w:sz w:val="21"/>
                <w:szCs w:val="21"/>
                <w:highlight w:val="none"/>
              </w:rPr>
            </w:pPr>
          </w:p>
        </w:tc>
        <w:tc>
          <w:tcPr>
            <w:tcW w:w="7573" w:type="dxa"/>
            <w:vMerge w:val="continue"/>
            <w:noWrap w:val="0"/>
            <w:vAlign w:val="top"/>
          </w:tcPr>
          <w:p>
            <w:pPr>
              <w:ind w:firstLine="0" w:firstLineChars="0"/>
              <w:jc w:val="left"/>
              <w:rPr>
                <w:rFonts w:hint="eastAsia"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产品重量</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180kg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67" w:type="dxa"/>
            <w:gridSpan w:val="2"/>
            <w:noWrap w:val="0"/>
            <w:vAlign w:val="top"/>
          </w:tcPr>
          <w:p>
            <w:pPr>
              <w:ind w:firstLine="0" w:firstLineChars="0"/>
              <w:jc w:val="left"/>
              <w:rPr>
                <w:rFonts w:hint="eastAsia" w:cs="宋体"/>
                <w:sz w:val="21"/>
                <w:szCs w:val="21"/>
                <w:highlight w:val="none"/>
              </w:rPr>
            </w:pPr>
            <w:r>
              <w:rPr>
                <w:rFonts w:hint="eastAsia" w:cs="宋体"/>
                <w:sz w:val="21"/>
                <w:szCs w:val="21"/>
                <w:highlight w:val="none"/>
              </w:rPr>
              <w:t>内置开关参数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维修旁路开关</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750V AC/160A/3P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67" w:type="dxa"/>
            <w:gridSpan w:val="2"/>
            <w:noWrap w:val="0"/>
            <w:vAlign w:val="top"/>
          </w:tcPr>
          <w:p>
            <w:pPr>
              <w:ind w:firstLine="0" w:firstLineChars="0"/>
              <w:jc w:val="left"/>
              <w:rPr>
                <w:rFonts w:hint="eastAsia" w:cs="宋体"/>
                <w:sz w:val="21"/>
                <w:szCs w:val="21"/>
                <w:highlight w:val="none"/>
              </w:rPr>
            </w:pPr>
            <w:r>
              <w:rPr>
                <w:rFonts w:hint="eastAsia" w:cs="宋体"/>
                <w:sz w:val="21"/>
                <w:szCs w:val="21"/>
                <w:highlight w:val="none"/>
              </w:rPr>
              <w:t>环境特性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工作温度</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存储温度</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相对湿度</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0% RH～95% RH（无凝露）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restart"/>
            <w:noWrap w:val="0"/>
            <w:vAlign w:val="center"/>
          </w:tcPr>
          <w:p>
            <w:pPr>
              <w:ind w:firstLine="0" w:firstLineChars="0"/>
              <w:jc w:val="center"/>
              <w:rPr>
                <w:rFonts w:hint="eastAsia" w:cs="宋体"/>
                <w:sz w:val="21"/>
                <w:szCs w:val="21"/>
                <w:highlight w:val="none"/>
              </w:rPr>
            </w:pPr>
            <w:r>
              <w:rPr>
                <w:rFonts w:hint="eastAsia" w:cs="宋体"/>
                <w:sz w:val="21"/>
                <w:szCs w:val="21"/>
                <w:highlight w:val="none"/>
              </w:rPr>
              <w:t>海拔高度</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0m～1000m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continue"/>
            <w:noWrap w:val="0"/>
            <w:vAlign w:val="center"/>
          </w:tcPr>
          <w:p>
            <w:pPr>
              <w:ind w:firstLine="0" w:firstLineChars="0"/>
              <w:jc w:val="center"/>
              <w:rPr>
                <w:rFonts w:hint="eastAsia" w:cs="宋体"/>
                <w:sz w:val="21"/>
                <w:szCs w:val="21"/>
                <w:highlight w:val="none"/>
              </w:rPr>
            </w:pP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1000m 以上开始参考 IEC62040-3 标准降额，最高 4000m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restart"/>
            <w:noWrap w:val="0"/>
            <w:vAlign w:val="center"/>
          </w:tcPr>
          <w:p>
            <w:pPr>
              <w:ind w:firstLine="0" w:firstLineChars="0"/>
              <w:jc w:val="center"/>
              <w:rPr>
                <w:rFonts w:hint="eastAsia" w:cs="宋体"/>
                <w:sz w:val="21"/>
                <w:szCs w:val="21"/>
                <w:highlight w:val="none"/>
              </w:rPr>
            </w:pPr>
            <w:r>
              <w:rPr>
                <w:rFonts w:hint="eastAsia" w:cs="宋体"/>
                <w:sz w:val="21"/>
                <w:szCs w:val="21"/>
                <w:highlight w:val="none"/>
              </w:rPr>
              <w:t>噪音</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25℃环境常压下：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continue"/>
            <w:noWrap w:val="0"/>
            <w:vAlign w:val="top"/>
          </w:tcPr>
          <w:p>
            <w:pPr>
              <w:ind w:firstLine="0" w:firstLineChars="0"/>
              <w:jc w:val="center"/>
              <w:rPr>
                <w:rFonts w:hint="eastAsia" w:cs="宋体"/>
                <w:sz w:val="21"/>
                <w:szCs w:val="21"/>
                <w:highlight w:val="none"/>
              </w:rPr>
            </w:pP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100%load：30kVA/40kVA 58dB；80kVA 63dB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67" w:type="dxa"/>
            <w:gridSpan w:val="2"/>
            <w:noWrap w:val="0"/>
            <w:vAlign w:val="top"/>
          </w:tcPr>
          <w:p>
            <w:pPr>
              <w:ind w:firstLine="0" w:firstLineChars="0"/>
              <w:jc w:val="left"/>
              <w:rPr>
                <w:rFonts w:hint="eastAsia" w:cs="宋体"/>
                <w:sz w:val="21"/>
                <w:szCs w:val="21"/>
                <w:highlight w:val="none"/>
              </w:rPr>
            </w:pPr>
            <w:r>
              <w:rPr>
                <w:rFonts w:hint="eastAsia" w:cs="宋体"/>
                <w:sz w:val="21"/>
                <w:szCs w:val="21"/>
                <w:highlight w:val="none"/>
              </w:rPr>
              <w:t>安规和 EMC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restart"/>
            <w:noWrap w:val="0"/>
            <w:vAlign w:val="top"/>
          </w:tcPr>
          <w:p>
            <w:pPr>
              <w:ind w:firstLine="0" w:firstLineChars="0"/>
              <w:jc w:val="center"/>
              <w:rPr>
                <w:rFonts w:hint="eastAsia" w:cs="宋体"/>
                <w:sz w:val="21"/>
                <w:szCs w:val="21"/>
                <w:highlight w:val="none"/>
              </w:rPr>
            </w:pPr>
            <w:r>
              <w:rPr>
                <w:rFonts w:hint="eastAsia" w:cs="宋体"/>
                <w:sz w:val="21"/>
                <w:szCs w:val="21"/>
                <w:highlight w:val="none"/>
              </w:rPr>
              <w:t>安规</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EN62040-1：2013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continue"/>
            <w:noWrap w:val="0"/>
            <w:vAlign w:val="top"/>
          </w:tcPr>
          <w:p>
            <w:pPr>
              <w:ind w:firstLine="0" w:firstLineChars="0"/>
              <w:jc w:val="center"/>
              <w:rPr>
                <w:rFonts w:hint="eastAsia" w:cs="宋体"/>
                <w:sz w:val="21"/>
                <w:szCs w:val="21"/>
                <w:highlight w:val="none"/>
              </w:rPr>
            </w:pP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IEC62040-1：2013 YD/T1095-2010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restart"/>
            <w:noWrap w:val="0"/>
            <w:vAlign w:val="top"/>
          </w:tcPr>
          <w:p>
            <w:pPr>
              <w:ind w:firstLine="0" w:firstLineChars="0"/>
              <w:jc w:val="center"/>
              <w:rPr>
                <w:rFonts w:hint="eastAsia" w:cs="宋体"/>
                <w:sz w:val="21"/>
                <w:szCs w:val="21"/>
                <w:highlight w:val="none"/>
              </w:rPr>
            </w:pPr>
            <w:r>
              <w:rPr>
                <w:rFonts w:hint="eastAsia" w:cs="宋体"/>
                <w:sz w:val="21"/>
                <w:szCs w:val="21"/>
                <w:highlight w:val="none"/>
              </w:rPr>
              <w:t>EMC</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EN62040-2 IEC62040-2 IEC61000-3-11 IEC61000-3-12 IEC61000-2-2 IEC61000-4-2 EN61000-4-3 EN61000-4-6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continue"/>
            <w:noWrap w:val="0"/>
            <w:vAlign w:val="top"/>
          </w:tcPr>
          <w:p>
            <w:pPr>
              <w:ind w:firstLine="0" w:firstLineChars="0"/>
              <w:jc w:val="center"/>
              <w:rPr>
                <w:rFonts w:hint="eastAsia" w:cs="宋体"/>
                <w:sz w:val="21"/>
                <w:szCs w:val="21"/>
                <w:highlight w:val="none"/>
              </w:rPr>
            </w:pP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IEC61000-4-8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67" w:type="dxa"/>
            <w:gridSpan w:val="2"/>
            <w:noWrap w:val="0"/>
            <w:vAlign w:val="top"/>
          </w:tcPr>
          <w:p>
            <w:pPr>
              <w:ind w:firstLine="0" w:firstLineChars="0"/>
              <w:jc w:val="left"/>
              <w:rPr>
                <w:rFonts w:hint="eastAsia" w:cs="宋体"/>
                <w:sz w:val="21"/>
                <w:szCs w:val="21"/>
                <w:highlight w:val="none"/>
              </w:rPr>
            </w:pPr>
            <w:r>
              <w:rPr>
                <w:rFonts w:hint="eastAsia" w:cs="宋体"/>
                <w:sz w:val="21"/>
                <w:szCs w:val="21"/>
                <w:highlight w:val="none"/>
              </w:rPr>
              <w:t>主路输入参数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输入功率</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80kVA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输入制式</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三相四线+PE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额定输入电压</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380V AC/400V AC/415V AC（线电压）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restart"/>
            <w:noWrap w:val="0"/>
            <w:vAlign w:val="top"/>
          </w:tcPr>
          <w:p>
            <w:pPr>
              <w:ind w:firstLine="0" w:firstLineChars="0"/>
              <w:jc w:val="center"/>
              <w:rPr>
                <w:rFonts w:hint="eastAsia" w:cs="宋体"/>
                <w:sz w:val="21"/>
                <w:szCs w:val="21"/>
                <w:highlight w:val="none"/>
              </w:rPr>
            </w:pPr>
            <w:r>
              <w:rPr>
                <w:rFonts w:hint="eastAsia" w:cs="宋体"/>
                <w:sz w:val="21"/>
                <w:szCs w:val="21"/>
                <w:highlight w:val="none"/>
              </w:rPr>
              <w:t>输入电压范围</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80V AC～280V AC（相电压）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continue"/>
            <w:noWrap w:val="0"/>
            <w:vAlign w:val="top"/>
          </w:tcPr>
          <w:p>
            <w:pPr>
              <w:ind w:firstLine="0" w:firstLineChars="0"/>
              <w:jc w:val="center"/>
              <w:rPr>
                <w:rFonts w:hint="eastAsia" w:cs="宋体"/>
                <w:sz w:val="21"/>
                <w:szCs w:val="21"/>
                <w:highlight w:val="none"/>
              </w:rPr>
            </w:pP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l  30℃～40℃环境：187V AC～280V AC 支持满载，187V AC～80V AC 降额到 40%负载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continue"/>
            <w:noWrap w:val="0"/>
            <w:vAlign w:val="top"/>
          </w:tcPr>
          <w:p>
            <w:pPr>
              <w:ind w:firstLine="0" w:firstLineChars="0"/>
              <w:jc w:val="center"/>
              <w:rPr>
                <w:rFonts w:hint="eastAsia" w:cs="宋体"/>
                <w:sz w:val="21"/>
                <w:szCs w:val="21"/>
                <w:highlight w:val="none"/>
              </w:rPr>
            </w:pP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l  0℃～30℃环境：176V AC～280V AC 支持满载，176V AC～80V AC 降额到 40%负载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额定频率</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输入频率范围</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40Hz～70Hz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输入功率因数</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满载 ＞ 0.99，半载 ＞ 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输入电流谐波分量</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THDi ＜ 3%（线性负载）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67" w:type="dxa"/>
            <w:gridSpan w:val="2"/>
            <w:noWrap w:val="0"/>
            <w:vAlign w:val="top"/>
          </w:tcPr>
          <w:p>
            <w:pPr>
              <w:ind w:firstLine="0" w:firstLineChars="0"/>
              <w:jc w:val="left"/>
              <w:rPr>
                <w:rFonts w:hint="eastAsia" w:cs="宋体"/>
                <w:sz w:val="21"/>
                <w:szCs w:val="21"/>
                <w:highlight w:val="none"/>
              </w:rPr>
            </w:pPr>
            <w:r>
              <w:rPr>
                <w:rFonts w:hint="eastAsia" w:cs="宋体"/>
                <w:sz w:val="21"/>
                <w:szCs w:val="21"/>
                <w:highlight w:val="none"/>
              </w:rPr>
              <w:t>旁路输入电气参数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输入制式</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三相四线+PE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额定输入电压</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380V AC /400V AC /415V AC（线电压）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额定频率</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频率范围</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±6Hz（可调，0.5Hz～6Hz，默认±2Hz）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输入模式</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支持主旁同源和不同源两种模式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67" w:type="dxa"/>
            <w:gridSpan w:val="2"/>
            <w:noWrap w:val="0"/>
            <w:vAlign w:val="top"/>
          </w:tcPr>
          <w:p>
            <w:pPr>
              <w:ind w:firstLine="0" w:firstLineChars="0"/>
              <w:jc w:val="left"/>
              <w:rPr>
                <w:rFonts w:hint="eastAsia" w:cs="宋体"/>
                <w:sz w:val="21"/>
                <w:szCs w:val="21"/>
                <w:highlight w:val="none"/>
              </w:rPr>
            </w:pPr>
            <w:r>
              <w:rPr>
                <w:rFonts w:hint="eastAsia" w:cs="宋体"/>
                <w:sz w:val="21"/>
                <w:szCs w:val="21"/>
                <w:highlight w:val="none"/>
              </w:rPr>
              <w:t>电池电气参数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电池电压</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360V DC～528V DC（12V 电池，30 节～44 节可选，默认 32 节）。32 节～44 节输出功率不降额；30 节时输出功率降额至0.94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电池管理</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智能电池管理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一键冷启动功能</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在市电停电时，仅依靠电池的能量就能够启动 UPS 给负载供电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电池组共用功能</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支持机器间并联时电池组共用，机器内默认不共用电池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restart"/>
            <w:noWrap w:val="0"/>
            <w:vAlign w:val="top"/>
          </w:tcPr>
          <w:p>
            <w:pPr>
              <w:ind w:firstLine="0" w:firstLineChars="0"/>
              <w:jc w:val="center"/>
              <w:rPr>
                <w:rFonts w:hint="eastAsia" w:cs="宋体"/>
                <w:sz w:val="21"/>
                <w:szCs w:val="21"/>
                <w:highlight w:val="none"/>
              </w:rPr>
            </w:pPr>
            <w:r>
              <w:rPr>
                <w:rFonts w:hint="eastAsia" w:cs="宋体"/>
                <w:sz w:val="21"/>
                <w:szCs w:val="21"/>
                <w:highlight w:val="none"/>
              </w:rPr>
              <w:t>充电电压要求</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l  均充电压：2.3V/Cell～2.4V/Cell；默认：2.35V/Cell（30 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continue"/>
            <w:noWrap w:val="0"/>
            <w:vAlign w:val="top"/>
          </w:tcPr>
          <w:p>
            <w:pPr>
              <w:ind w:firstLine="0" w:firstLineChars="0"/>
              <w:jc w:val="center"/>
              <w:rPr>
                <w:rFonts w:hint="eastAsia" w:cs="宋体"/>
                <w:sz w:val="21"/>
                <w:szCs w:val="21"/>
                <w:highlight w:val="none"/>
              </w:rPr>
            </w:pP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42 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continue"/>
            <w:noWrap w:val="0"/>
            <w:vAlign w:val="top"/>
          </w:tcPr>
          <w:p>
            <w:pPr>
              <w:ind w:firstLine="0" w:firstLineChars="0"/>
              <w:jc w:val="center"/>
              <w:rPr>
                <w:rFonts w:hint="eastAsia" w:cs="宋体"/>
                <w:sz w:val="21"/>
                <w:szCs w:val="21"/>
                <w:highlight w:val="none"/>
              </w:rPr>
            </w:pP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l  均充电压：2.3V/Cell～2.35V/Cell；默认：2.35V/Cell（44 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continue"/>
            <w:noWrap w:val="0"/>
            <w:vAlign w:val="top"/>
          </w:tcPr>
          <w:p>
            <w:pPr>
              <w:ind w:firstLine="0" w:firstLineChars="0"/>
              <w:jc w:val="center"/>
              <w:rPr>
                <w:rFonts w:hint="eastAsia" w:cs="宋体"/>
                <w:sz w:val="21"/>
                <w:szCs w:val="21"/>
                <w:highlight w:val="none"/>
              </w:rPr>
            </w:pP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l  浮充电压：2.23V/Cell～2.3V/Cell；默认：2.25V/Cell（30 节～44 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67" w:type="dxa"/>
            <w:gridSpan w:val="2"/>
            <w:noWrap w:val="0"/>
            <w:vAlign w:val="top"/>
          </w:tcPr>
          <w:p>
            <w:pPr>
              <w:ind w:firstLine="0" w:firstLineChars="0"/>
              <w:jc w:val="left"/>
              <w:rPr>
                <w:rFonts w:hint="eastAsia" w:cs="宋体"/>
                <w:sz w:val="21"/>
                <w:szCs w:val="21"/>
                <w:highlight w:val="none"/>
              </w:rPr>
            </w:pPr>
            <w:r>
              <w:rPr>
                <w:rFonts w:hint="eastAsia" w:cs="宋体"/>
                <w:sz w:val="21"/>
                <w:szCs w:val="21"/>
                <w:highlight w:val="none"/>
              </w:rPr>
              <w:t>输出电气参数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输出功率</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80KVA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输出制式</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三相四线+PE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电压</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380V AC/400V AC/415V AC±1%（线电压）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restart"/>
            <w:noWrap w:val="0"/>
            <w:vAlign w:val="top"/>
          </w:tcPr>
          <w:p>
            <w:pPr>
              <w:ind w:firstLine="0" w:firstLineChars="0"/>
              <w:jc w:val="center"/>
              <w:rPr>
                <w:rFonts w:hint="eastAsia" w:cs="宋体"/>
                <w:sz w:val="21"/>
                <w:szCs w:val="21"/>
                <w:highlight w:val="none"/>
              </w:rPr>
            </w:pPr>
            <w:r>
              <w:rPr>
                <w:rFonts w:hint="eastAsia" w:cs="宋体"/>
                <w:sz w:val="21"/>
                <w:szCs w:val="21"/>
                <w:highlight w:val="none"/>
              </w:rPr>
              <w:t>频率</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同步状态，跟踪旁路输入（市电模式）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continue"/>
            <w:noWrap w:val="0"/>
            <w:vAlign w:val="top"/>
          </w:tcPr>
          <w:p>
            <w:pPr>
              <w:ind w:firstLine="0" w:firstLineChars="0"/>
              <w:jc w:val="center"/>
              <w:rPr>
                <w:rFonts w:hint="eastAsia" w:cs="宋体"/>
                <w:sz w:val="21"/>
                <w:szCs w:val="21"/>
                <w:highlight w:val="none"/>
              </w:rPr>
            </w:pP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50Hz/60Hz±0.05%（电池模式）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restart"/>
            <w:noWrap w:val="0"/>
            <w:vAlign w:val="top"/>
          </w:tcPr>
          <w:p>
            <w:pPr>
              <w:ind w:firstLine="0" w:firstLineChars="0"/>
              <w:jc w:val="center"/>
              <w:rPr>
                <w:rFonts w:hint="eastAsia" w:cs="宋体"/>
                <w:sz w:val="21"/>
                <w:szCs w:val="21"/>
                <w:highlight w:val="none"/>
              </w:rPr>
            </w:pPr>
            <w:r>
              <w:rPr>
                <w:rFonts w:hint="eastAsia" w:cs="宋体"/>
                <w:sz w:val="21"/>
                <w:szCs w:val="21"/>
                <w:highlight w:val="none"/>
              </w:rPr>
              <w:t>波形失真</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l  100%线性负载下THDv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continue"/>
            <w:noWrap w:val="0"/>
            <w:vAlign w:val="top"/>
          </w:tcPr>
          <w:p>
            <w:pPr>
              <w:ind w:firstLine="0" w:firstLineChars="0"/>
              <w:jc w:val="center"/>
              <w:rPr>
                <w:rFonts w:hint="eastAsia" w:cs="宋体"/>
                <w:sz w:val="21"/>
                <w:szCs w:val="21"/>
                <w:highlight w:val="none"/>
              </w:rPr>
            </w:pP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l  100%非线性负载下THDv ≤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输出功率因数</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restart"/>
            <w:noWrap w:val="0"/>
            <w:vAlign w:val="top"/>
          </w:tcPr>
          <w:p>
            <w:pPr>
              <w:ind w:firstLine="0" w:firstLineChars="0"/>
              <w:jc w:val="center"/>
              <w:rPr>
                <w:rFonts w:hint="eastAsia" w:cs="宋体"/>
                <w:sz w:val="21"/>
                <w:szCs w:val="21"/>
                <w:highlight w:val="none"/>
              </w:rPr>
            </w:pPr>
            <w:r>
              <w:rPr>
                <w:rFonts w:hint="eastAsia" w:cs="宋体"/>
                <w:sz w:val="21"/>
                <w:szCs w:val="21"/>
                <w:highlight w:val="none"/>
              </w:rPr>
              <w:t>切换时间</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l  不间断切换：0ms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continue"/>
            <w:noWrap w:val="0"/>
            <w:vAlign w:val="top"/>
          </w:tcPr>
          <w:p>
            <w:pPr>
              <w:ind w:firstLine="0" w:firstLineChars="0"/>
              <w:jc w:val="center"/>
              <w:rPr>
                <w:rFonts w:hint="eastAsia" w:cs="宋体"/>
                <w:sz w:val="21"/>
                <w:szCs w:val="21"/>
                <w:highlight w:val="none"/>
              </w:rPr>
            </w:pP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l  间断切换：≤ 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输出电压不平衡度</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restart"/>
            <w:noWrap w:val="0"/>
            <w:vAlign w:val="top"/>
          </w:tcPr>
          <w:p>
            <w:pPr>
              <w:ind w:firstLine="0" w:firstLineChars="0"/>
              <w:jc w:val="center"/>
              <w:rPr>
                <w:rFonts w:hint="eastAsia" w:cs="宋体"/>
                <w:sz w:val="21"/>
                <w:szCs w:val="21"/>
                <w:highlight w:val="none"/>
              </w:rPr>
            </w:pPr>
            <w:r>
              <w:rPr>
                <w:rFonts w:hint="eastAsia" w:cs="宋体"/>
                <w:sz w:val="21"/>
                <w:szCs w:val="21"/>
                <w:highlight w:val="none"/>
              </w:rPr>
              <w:t>过载能力</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逆变过载能力：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continue"/>
            <w:noWrap w:val="0"/>
            <w:vAlign w:val="top"/>
          </w:tcPr>
          <w:p>
            <w:pPr>
              <w:ind w:firstLine="0" w:firstLineChars="0"/>
              <w:jc w:val="center"/>
              <w:rPr>
                <w:rFonts w:hint="eastAsia" w:cs="宋体"/>
                <w:sz w:val="21"/>
                <w:szCs w:val="21"/>
                <w:highlight w:val="none"/>
              </w:rPr>
            </w:pP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l  100% ＜ 负载 ≤ 110%时，60min 后转旁路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continue"/>
            <w:noWrap w:val="0"/>
            <w:vAlign w:val="top"/>
          </w:tcPr>
          <w:p>
            <w:pPr>
              <w:ind w:firstLine="0" w:firstLineChars="0"/>
              <w:jc w:val="center"/>
              <w:rPr>
                <w:rFonts w:hint="eastAsia" w:cs="宋体"/>
                <w:sz w:val="21"/>
                <w:szCs w:val="21"/>
                <w:highlight w:val="none"/>
              </w:rPr>
            </w:pP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l  110% ＜ 负载 ≤ 125%时，10min 后转旁路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continue"/>
            <w:noWrap w:val="0"/>
            <w:vAlign w:val="top"/>
          </w:tcPr>
          <w:p>
            <w:pPr>
              <w:ind w:firstLine="0" w:firstLineChars="0"/>
              <w:jc w:val="center"/>
              <w:rPr>
                <w:rFonts w:hint="eastAsia" w:cs="宋体"/>
                <w:sz w:val="21"/>
                <w:szCs w:val="21"/>
                <w:highlight w:val="none"/>
              </w:rPr>
            </w:pP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l  125% ＜ 负载 ≤ 150%时，1min 后转旁路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vMerge w:val="continue"/>
            <w:noWrap w:val="0"/>
            <w:vAlign w:val="top"/>
          </w:tcPr>
          <w:p>
            <w:pPr>
              <w:ind w:firstLine="0" w:firstLineChars="0"/>
              <w:jc w:val="center"/>
              <w:rPr>
                <w:rFonts w:hint="eastAsia" w:cs="宋体"/>
                <w:sz w:val="21"/>
                <w:szCs w:val="21"/>
                <w:highlight w:val="none"/>
              </w:rPr>
            </w:pP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l  负载 150%以上和短路情况下可维持 200ms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67" w:type="dxa"/>
            <w:gridSpan w:val="2"/>
            <w:noWrap w:val="0"/>
            <w:vAlign w:val="top"/>
          </w:tcPr>
          <w:p>
            <w:pPr>
              <w:ind w:firstLine="0" w:firstLineChars="0"/>
              <w:jc w:val="left"/>
              <w:rPr>
                <w:rFonts w:hint="eastAsia" w:cs="宋体"/>
                <w:sz w:val="21"/>
                <w:szCs w:val="21"/>
                <w:highlight w:val="none"/>
              </w:rPr>
            </w:pPr>
            <w:r>
              <w:rPr>
                <w:rFonts w:hint="eastAsia" w:cs="宋体"/>
                <w:sz w:val="21"/>
                <w:szCs w:val="21"/>
                <w:highlight w:val="none"/>
              </w:rPr>
              <w:t>系统电气参数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并机可靠性</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并机信号有冗余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94" w:type="dxa"/>
            <w:noWrap w:val="0"/>
            <w:vAlign w:val="top"/>
          </w:tcPr>
          <w:p>
            <w:pPr>
              <w:ind w:firstLine="0" w:firstLineChars="0"/>
              <w:jc w:val="center"/>
              <w:rPr>
                <w:rFonts w:hint="eastAsia" w:cs="宋体"/>
                <w:sz w:val="21"/>
                <w:szCs w:val="21"/>
                <w:highlight w:val="none"/>
              </w:rPr>
            </w:pPr>
            <w:r>
              <w:rPr>
                <w:rFonts w:hint="eastAsia" w:cs="宋体"/>
                <w:sz w:val="21"/>
                <w:szCs w:val="21"/>
                <w:highlight w:val="none"/>
              </w:rPr>
              <w:t>ECO 功能</w:t>
            </w:r>
          </w:p>
        </w:tc>
        <w:tc>
          <w:tcPr>
            <w:tcW w:w="7573" w:type="dxa"/>
            <w:noWrap w:val="0"/>
            <w:vAlign w:val="top"/>
          </w:tcPr>
          <w:p>
            <w:pPr>
              <w:ind w:firstLine="0" w:firstLineChars="0"/>
              <w:jc w:val="left"/>
              <w:rPr>
                <w:rFonts w:hint="eastAsia" w:cs="宋体"/>
                <w:sz w:val="21"/>
                <w:szCs w:val="21"/>
                <w:highlight w:val="none"/>
              </w:rPr>
            </w:pPr>
            <w:r>
              <w:rPr>
                <w:rFonts w:hint="eastAsia" w:cs="宋体"/>
                <w:sz w:val="21"/>
                <w:szCs w:val="21"/>
                <w:highlight w:val="none"/>
              </w:rPr>
              <w:t>支持</w:t>
            </w:r>
          </w:p>
        </w:tc>
      </w:tr>
    </w:tbl>
    <w:p>
      <w:pPr>
        <w:keepNext/>
        <w:keepLines/>
        <w:spacing w:before="340" w:after="330"/>
        <w:ind w:firstLine="0" w:firstLineChars="0"/>
        <w:outlineLvl w:val="0"/>
        <w:rPr>
          <w:rFonts w:hint="eastAsia" w:cs="宋体"/>
          <w:b/>
          <w:bCs/>
          <w:kern w:val="44"/>
          <w:sz w:val="21"/>
          <w:szCs w:val="21"/>
          <w:highlight w:val="none"/>
        </w:rPr>
      </w:pPr>
      <w:bookmarkStart w:id="63" w:name="_Toc24697"/>
      <w:r>
        <w:rPr>
          <w:rFonts w:hint="eastAsia" w:cs="宋体"/>
          <w:b/>
          <w:bCs/>
          <w:kern w:val="44"/>
          <w:sz w:val="21"/>
          <w:szCs w:val="21"/>
          <w:highlight w:val="none"/>
        </w:rPr>
        <w:t>技术参数要求8（制冷系统）</w:t>
      </w:r>
      <w:bookmarkEnd w:id="63"/>
    </w:p>
    <w:tbl>
      <w:tblPr>
        <w:tblStyle w:val="39"/>
        <w:tblW w:w="0" w:type="auto"/>
        <w:tblInd w:w="0" w:type="dxa"/>
        <w:tblLayout w:type="fixed"/>
        <w:tblCellMar>
          <w:top w:w="0" w:type="dxa"/>
          <w:left w:w="108" w:type="dxa"/>
          <w:bottom w:w="0" w:type="dxa"/>
          <w:right w:w="108" w:type="dxa"/>
        </w:tblCellMar>
      </w:tblPr>
      <w:tblGrid>
        <w:gridCol w:w="2517"/>
        <w:gridCol w:w="2064"/>
        <w:gridCol w:w="2056"/>
        <w:gridCol w:w="2530"/>
      </w:tblGrid>
      <w:tr>
        <w:tblPrEx>
          <w:tblCellMar>
            <w:top w:w="0" w:type="dxa"/>
            <w:left w:w="108" w:type="dxa"/>
            <w:bottom w:w="0" w:type="dxa"/>
            <w:right w:w="108" w:type="dxa"/>
          </w:tblCellMar>
        </w:tblPrEx>
        <w:trPr>
          <w:trHeight w:val="285" w:hRule="atLeast"/>
        </w:trPr>
        <w:tc>
          <w:tcPr>
            <w:tcW w:w="6637" w:type="dxa"/>
            <w:gridSpan w:val="3"/>
            <w:tcBorders>
              <w:top w:val="single" w:color="auto" w:sz="4" w:space="0"/>
              <w:left w:val="single" w:color="auto" w:sz="4" w:space="0"/>
              <w:bottom w:val="single" w:color="auto" w:sz="4" w:space="0"/>
              <w:right w:val="single" w:color="auto" w:sz="4" w:space="0"/>
            </w:tcBorders>
            <w:shd w:val="clear" w:color="000000" w:fill="D9D9D9"/>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室内机</w:t>
            </w:r>
          </w:p>
        </w:tc>
        <w:tc>
          <w:tcPr>
            <w:tcW w:w="2530" w:type="dxa"/>
            <w:tcBorders>
              <w:top w:val="single" w:color="auto" w:sz="4" w:space="0"/>
              <w:left w:val="nil"/>
              <w:bottom w:val="single" w:color="auto" w:sz="4" w:space="0"/>
              <w:right w:val="single" w:color="auto" w:sz="4" w:space="0"/>
            </w:tcBorders>
            <w:shd w:val="clear" w:color="000000" w:fill="D9D9D9"/>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柜式</w:t>
            </w:r>
          </w:p>
        </w:tc>
      </w:tr>
      <w:tr>
        <w:tblPrEx>
          <w:tblCellMar>
            <w:top w:w="0" w:type="dxa"/>
            <w:left w:w="108" w:type="dxa"/>
            <w:bottom w:w="0" w:type="dxa"/>
            <w:right w:w="108" w:type="dxa"/>
          </w:tblCellMar>
        </w:tblPrEx>
        <w:trPr>
          <w:trHeight w:val="285" w:hRule="atLeast"/>
        </w:trPr>
        <w:tc>
          <w:tcPr>
            <w:tcW w:w="6637" w:type="dxa"/>
            <w:gridSpan w:val="3"/>
            <w:tcBorders>
              <w:top w:val="single" w:color="auto" w:sz="4" w:space="0"/>
              <w:left w:val="single" w:color="auto" w:sz="4" w:space="0"/>
              <w:bottom w:val="single" w:color="auto" w:sz="4" w:space="0"/>
              <w:right w:val="single" w:color="000000"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电源</w:t>
            </w: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三相380V，50Hz</w:t>
            </w:r>
          </w:p>
        </w:tc>
      </w:tr>
      <w:tr>
        <w:tblPrEx>
          <w:tblCellMar>
            <w:top w:w="0" w:type="dxa"/>
            <w:left w:w="108" w:type="dxa"/>
            <w:bottom w:w="0" w:type="dxa"/>
            <w:right w:w="108" w:type="dxa"/>
          </w:tblCellMar>
        </w:tblPrEx>
        <w:trPr>
          <w:trHeight w:val="285" w:hRule="atLeast"/>
        </w:trPr>
        <w:tc>
          <w:tcPr>
            <w:tcW w:w="2517" w:type="dxa"/>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额定能力</w:t>
            </w:r>
          </w:p>
        </w:tc>
        <w:tc>
          <w:tcPr>
            <w:tcW w:w="2064"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制冷/制热</w:t>
            </w:r>
          </w:p>
        </w:tc>
        <w:tc>
          <w:tcPr>
            <w:tcW w:w="2056"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KW</w:t>
            </w: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12.3/14.00</w:t>
            </w:r>
          </w:p>
        </w:tc>
      </w:tr>
      <w:tr>
        <w:tblPrEx>
          <w:tblCellMar>
            <w:top w:w="0" w:type="dxa"/>
            <w:left w:w="108" w:type="dxa"/>
            <w:bottom w:w="0" w:type="dxa"/>
            <w:right w:w="108" w:type="dxa"/>
          </w:tblCellMar>
        </w:tblPrEx>
        <w:trPr>
          <w:trHeight w:val="285" w:hRule="atLeast"/>
        </w:trPr>
        <w:tc>
          <w:tcPr>
            <w:tcW w:w="2517" w:type="dxa"/>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额定耗电量</w:t>
            </w:r>
          </w:p>
        </w:tc>
        <w:tc>
          <w:tcPr>
            <w:tcW w:w="2064"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制冷/制热</w:t>
            </w:r>
          </w:p>
        </w:tc>
        <w:tc>
          <w:tcPr>
            <w:tcW w:w="205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4.07/4.07</w:t>
            </w:r>
          </w:p>
        </w:tc>
      </w:tr>
      <w:tr>
        <w:tblPrEx>
          <w:tblCellMar>
            <w:top w:w="0" w:type="dxa"/>
            <w:left w:w="108" w:type="dxa"/>
            <w:bottom w:w="0" w:type="dxa"/>
            <w:right w:w="108" w:type="dxa"/>
          </w:tblCellMar>
        </w:tblPrEx>
        <w:trPr>
          <w:trHeight w:val="540" w:hRule="atLeast"/>
        </w:trPr>
        <w:tc>
          <w:tcPr>
            <w:tcW w:w="6637" w:type="dxa"/>
            <w:gridSpan w:val="3"/>
            <w:tcBorders>
              <w:top w:val="single" w:color="auto" w:sz="4" w:space="0"/>
              <w:left w:val="single" w:color="auto" w:sz="4" w:space="0"/>
              <w:bottom w:val="single" w:color="auto" w:sz="4" w:space="0"/>
              <w:right w:val="single" w:color="000000"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能效等级</w:t>
            </w: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2级</w:t>
            </w:r>
          </w:p>
        </w:tc>
      </w:tr>
      <w:tr>
        <w:tblPrEx>
          <w:tblCellMar>
            <w:top w:w="0" w:type="dxa"/>
            <w:left w:w="108" w:type="dxa"/>
            <w:bottom w:w="0" w:type="dxa"/>
            <w:right w:w="108" w:type="dxa"/>
          </w:tblCellMar>
        </w:tblPrEx>
        <w:trPr>
          <w:trHeight w:val="285" w:hRule="atLeast"/>
        </w:trPr>
        <w:tc>
          <w:tcPr>
            <w:tcW w:w="2517" w:type="dxa"/>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室内机尺寸（H*W*D）</w:t>
            </w:r>
          </w:p>
        </w:tc>
        <w:tc>
          <w:tcPr>
            <w:tcW w:w="2064"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p>
        </w:tc>
        <w:tc>
          <w:tcPr>
            <w:tcW w:w="2056"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mm</w:t>
            </w: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1850*600*350</w:t>
            </w:r>
          </w:p>
        </w:tc>
      </w:tr>
      <w:tr>
        <w:tblPrEx>
          <w:tblCellMar>
            <w:top w:w="0" w:type="dxa"/>
            <w:left w:w="108" w:type="dxa"/>
            <w:bottom w:w="0" w:type="dxa"/>
            <w:right w:w="108" w:type="dxa"/>
          </w:tblCellMar>
        </w:tblPrEx>
        <w:trPr>
          <w:trHeight w:val="285" w:hRule="atLeast"/>
        </w:trPr>
        <w:tc>
          <w:tcPr>
            <w:tcW w:w="4581" w:type="dxa"/>
            <w:gridSpan w:val="2"/>
            <w:tcBorders>
              <w:top w:val="single" w:color="auto" w:sz="4" w:space="0"/>
              <w:left w:val="single" w:color="auto" w:sz="4" w:space="0"/>
              <w:bottom w:val="single" w:color="auto" w:sz="4" w:space="0"/>
              <w:right w:val="single" w:color="000000"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面板尺寸（H*W*D）</w:t>
            </w:r>
          </w:p>
        </w:tc>
        <w:tc>
          <w:tcPr>
            <w:tcW w:w="205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w:t>
            </w:r>
          </w:p>
        </w:tc>
      </w:tr>
      <w:tr>
        <w:tblPrEx>
          <w:tblCellMar>
            <w:top w:w="0" w:type="dxa"/>
            <w:left w:w="108" w:type="dxa"/>
            <w:bottom w:w="0" w:type="dxa"/>
            <w:right w:w="108" w:type="dxa"/>
          </w:tblCellMar>
        </w:tblPrEx>
        <w:trPr>
          <w:trHeight w:val="298" w:hRule="atLeast"/>
        </w:trPr>
        <w:tc>
          <w:tcPr>
            <w:tcW w:w="4581" w:type="dxa"/>
            <w:gridSpan w:val="2"/>
            <w:tcBorders>
              <w:top w:val="single" w:color="auto" w:sz="4" w:space="0"/>
              <w:left w:val="single" w:color="auto" w:sz="4" w:space="0"/>
              <w:bottom w:val="single" w:color="auto" w:sz="4" w:space="0"/>
              <w:right w:val="single" w:color="000000"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送风量</w:t>
            </w:r>
          </w:p>
        </w:tc>
        <w:tc>
          <w:tcPr>
            <w:tcW w:w="2056"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m³/min</w:t>
            </w: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29/25</w:t>
            </w:r>
          </w:p>
        </w:tc>
      </w:tr>
      <w:tr>
        <w:tblPrEx>
          <w:tblCellMar>
            <w:top w:w="0" w:type="dxa"/>
            <w:left w:w="108" w:type="dxa"/>
            <w:bottom w:w="0" w:type="dxa"/>
            <w:right w:w="108" w:type="dxa"/>
          </w:tblCellMar>
        </w:tblPrEx>
        <w:trPr>
          <w:trHeight w:val="285" w:hRule="atLeast"/>
        </w:trPr>
        <w:tc>
          <w:tcPr>
            <w:tcW w:w="4581" w:type="dxa"/>
            <w:gridSpan w:val="2"/>
            <w:tcBorders>
              <w:top w:val="single" w:color="auto" w:sz="4" w:space="0"/>
              <w:left w:val="single" w:color="auto" w:sz="4" w:space="0"/>
              <w:bottom w:val="single" w:color="auto" w:sz="4" w:space="0"/>
              <w:right w:val="single" w:color="000000"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机外静压（H/M/L）</w:t>
            </w:r>
          </w:p>
        </w:tc>
        <w:tc>
          <w:tcPr>
            <w:tcW w:w="2056"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Pa</w:t>
            </w: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w:t>
            </w:r>
          </w:p>
        </w:tc>
      </w:tr>
      <w:tr>
        <w:tblPrEx>
          <w:tblCellMar>
            <w:top w:w="0" w:type="dxa"/>
            <w:left w:w="108" w:type="dxa"/>
            <w:bottom w:w="0" w:type="dxa"/>
            <w:right w:w="108" w:type="dxa"/>
          </w:tblCellMar>
        </w:tblPrEx>
        <w:trPr>
          <w:trHeight w:val="285" w:hRule="atLeast"/>
        </w:trPr>
        <w:tc>
          <w:tcPr>
            <w:tcW w:w="2517"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重量</w:t>
            </w:r>
          </w:p>
        </w:tc>
        <w:tc>
          <w:tcPr>
            <w:tcW w:w="2064"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室内机</w:t>
            </w:r>
          </w:p>
        </w:tc>
        <w:tc>
          <w:tcPr>
            <w:tcW w:w="2056"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kg</w:t>
            </w: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53</w:t>
            </w:r>
          </w:p>
        </w:tc>
      </w:tr>
      <w:tr>
        <w:tblPrEx>
          <w:tblCellMar>
            <w:top w:w="0" w:type="dxa"/>
            <w:left w:w="108" w:type="dxa"/>
            <w:bottom w:w="0" w:type="dxa"/>
            <w:right w:w="108" w:type="dxa"/>
          </w:tblCellMar>
        </w:tblPrEx>
        <w:trPr>
          <w:trHeight w:val="285" w:hRule="atLeast"/>
        </w:trPr>
        <w:tc>
          <w:tcPr>
            <w:tcW w:w="251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p>
        </w:tc>
        <w:tc>
          <w:tcPr>
            <w:tcW w:w="2064"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面板</w:t>
            </w:r>
          </w:p>
        </w:tc>
        <w:tc>
          <w:tcPr>
            <w:tcW w:w="205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w:t>
            </w:r>
          </w:p>
        </w:tc>
      </w:tr>
      <w:tr>
        <w:tblPrEx>
          <w:tblCellMar>
            <w:top w:w="0" w:type="dxa"/>
            <w:left w:w="108" w:type="dxa"/>
            <w:bottom w:w="0" w:type="dxa"/>
            <w:right w:w="108" w:type="dxa"/>
          </w:tblCellMar>
        </w:tblPrEx>
        <w:trPr>
          <w:trHeight w:val="285" w:hRule="atLeast"/>
        </w:trPr>
        <w:tc>
          <w:tcPr>
            <w:tcW w:w="4581" w:type="dxa"/>
            <w:gridSpan w:val="2"/>
            <w:tcBorders>
              <w:top w:val="single" w:color="auto" w:sz="4" w:space="0"/>
              <w:left w:val="single" w:color="auto" w:sz="4" w:space="0"/>
              <w:bottom w:val="single" w:color="auto" w:sz="4" w:space="0"/>
              <w:right w:val="single" w:color="000000"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运转音</w:t>
            </w:r>
          </w:p>
        </w:tc>
        <w:tc>
          <w:tcPr>
            <w:tcW w:w="2056"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dB（A）</w:t>
            </w: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51/47</w:t>
            </w:r>
          </w:p>
        </w:tc>
      </w:tr>
      <w:tr>
        <w:tblPrEx>
          <w:tblCellMar>
            <w:top w:w="0" w:type="dxa"/>
            <w:left w:w="108" w:type="dxa"/>
            <w:bottom w:w="0" w:type="dxa"/>
            <w:right w:w="108" w:type="dxa"/>
          </w:tblCellMar>
        </w:tblPrEx>
        <w:trPr>
          <w:trHeight w:val="285" w:hRule="atLeast"/>
        </w:trPr>
        <w:tc>
          <w:tcPr>
            <w:tcW w:w="2517"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配管</w:t>
            </w:r>
          </w:p>
        </w:tc>
        <w:tc>
          <w:tcPr>
            <w:tcW w:w="2064"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液管/气管</w:t>
            </w:r>
          </w:p>
        </w:tc>
        <w:tc>
          <w:tcPr>
            <w:tcW w:w="2056"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mm</w:t>
            </w: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φ9.5/φ15.9</w:t>
            </w:r>
          </w:p>
        </w:tc>
      </w:tr>
      <w:tr>
        <w:tblPrEx>
          <w:tblCellMar>
            <w:top w:w="0" w:type="dxa"/>
            <w:left w:w="108" w:type="dxa"/>
            <w:bottom w:w="0" w:type="dxa"/>
            <w:right w:w="108" w:type="dxa"/>
          </w:tblCellMar>
        </w:tblPrEx>
        <w:trPr>
          <w:trHeight w:val="540" w:hRule="atLeast"/>
        </w:trPr>
        <w:tc>
          <w:tcPr>
            <w:tcW w:w="251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p>
        </w:tc>
        <w:tc>
          <w:tcPr>
            <w:tcW w:w="2064"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排水管</w:t>
            </w:r>
          </w:p>
        </w:tc>
        <w:tc>
          <w:tcPr>
            <w:tcW w:w="205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I.D.φ20，O.D.φ26</w:t>
            </w:r>
          </w:p>
        </w:tc>
      </w:tr>
      <w:tr>
        <w:tblPrEx>
          <w:tblCellMar>
            <w:top w:w="0" w:type="dxa"/>
            <w:left w:w="108" w:type="dxa"/>
            <w:bottom w:w="0" w:type="dxa"/>
            <w:right w:w="108" w:type="dxa"/>
          </w:tblCellMar>
        </w:tblPrEx>
        <w:trPr>
          <w:trHeight w:val="570" w:hRule="atLeast"/>
        </w:trPr>
        <w:tc>
          <w:tcPr>
            <w:tcW w:w="2517"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配电</w:t>
            </w:r>
          </w:p>
        </w:tc>
        <w:tc>
          <w:tcPr>
            <w:tcW w:w="2064"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最小线路电流（MCA）</w:t>
            </w:r>
          </w:p>
        </w:tc>
        <w:tc>
          <w:tcPr>
            <w:tcW w:w="2056"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A</w:t>
            </w: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11.3</w:t>
            </w:r>
          </w:p>
        </w:tc>
      </w:tr>
      <w:tr>
        <w:tblPrEx>
          <w:tblCellMar>
            <w:top w:w="0" w:type="dxa"/>
            <w:left w:w="108" w:type="dxa"/>
            <w:bottom w:w="0" w:type="dxa"/>
            <w:right w:w="108" w:type="dxa"/>
          </w:tblCellMar>
        </w:tblPrEx>
        <w:trPr>
          <w:trHeight w:val="540" w:hRule="atLeast"/>
        </w:trPr>
        <w:tc>
          <w:tcPr>
            <w:tcW w:w="251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p>
        </w:tc>
        <w:tc>
          <w:tcPr>
            <w:tcW w:w="2064"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最大熔丝电流（MFA）</w:t>
            </w:r>
          </w:p>
        </w:tc>
        <w:tc>
          <w:tcPr>
            <w:tcW w:w="205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20</w:t>
            </w:r>
          </w:p>
        </w:tc>
      </w:tr>
      <w:tr>
        <w:tblPrEx>
          <w:tblCellMar>
            <w:top w:w="0" w:type="dxa"/>
            <w:left w:w="108" w:type="dxa"/>
            <w:bottom w:w="0" w:type="dxa"/>
            <w:right w:w="108" w:type="dxa"/>
          </w:tblCellMar>
        </w:tblPrEx>
        <w:trPr>
          <w:trHeight w:val="555" w:hRule="atLeast"/>
        </w:trPr>
        <w:tc>
          <w:tcPr>
            <w:tcW w:w="6637" w:type="dxa"/>
            <w:gridSpan w:val="3"/>
            <w:tcBorders>
              <w:top w:val="single" w:color="auto" w:sz="4" w:space="0"/>
              <w:left w:val="single" w:color="auto" w:sz="4" w:space="0"/>
              <w:bottom w:val="single" w:color="auto" w:sz="4" w:space="0"/>
              <w:right w:val="single" w:color="000000" w:sz="4" w:space="0"/>
            </w:tcBorders>
            <w:shd w:val="clear" w:color="000000" w:fill="D9D9D9"/>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室外机</w:t>
            </w:r>
          </w:p>
        </w:tc>
        <w:tc>
          <w:tcPr>
            <w:tcW w:w="2530" w:type="dxa"/>
            <w:tcBorders>
              <w:top w:val="nil"/>
              <w:left w:val="nil"/>
              <w:bottom w:val="single" w:color="auto" w:sz="4" w:space="0"/>
              <w:right w:val="single" w:color="auto" w:sz="4" w:space="0"/>
            </w:tcBorders>
            <w:shd w:val="clear" w:color="000000" w:fill="D9D9D9"/>
            <w:noWrap w:val="0"/>
            <w:vAlign w:val="center"/>
          </w:tcPr>
          <w:p>
            <w:pPr>
              <w:widowControl/>
              <w:ind w:firstLine="0" w:firstLineChars="0"/>
              <w:jc w:val="center"/>
              <w:rPr>
                <w:rFonts w:hint="eastAsia" w:cs="宋体"/>
                <w:color w:val="000000"/>
                <w:kern w:val="0"/>
                <w:sz w:val="21"/>
                <w:szCs w:val="21"/>
                <w:highlight w:val="none"/>
              </w:rPr>
            </w:pPr>
          </w:p>
        </w:tc>
      </w:tr>
      <w:tr>
        <w:tblPrEx>
          <w:tblCellMar>
            <w:top w:w="0" w:type="dxa"/>
            <w:left w:w="108" w:type="dxa"/>
            <w:bottom w:w="0" w:type="dxa"/>
            <w:right w:w="108" w:type="dxa"/>
          </w:tblCellMar>
        </w:tblPrEx>
        <w:trPr>
          <w:trHeight w:val="285" w:hRule="atLeast"/>
        </w:trPr>
        <w:tc>
          <w:tcPr>
            <w:tcW w:w="4581" w:type="dxa"/>
            <w:gridSpan w:val="2"/>
            <w:tcBorders>
              <w:top w:val="single" w:color="auto" w:sz="4" w:space="0"/>
              <w:left w:val="single" w:color="auto" w:sz="4" w:space="0"/>
              <w:bottom w:val="single" w:color="auto" w:sz="4" w:space="0"/>
              <w:right w:val="single" w:color="000000"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尺寸（H*W*D）</w:t>
            </w:r>
          </w:p>
        </w:tc>
        <w:tc>
          <w:tcPr>
            <w:tcW w:w="2056"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mm</w:t>
            </w: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1170*900*320</w:t>
            </w:r>
          </w:p>
        </w:tc>
      </w:tr>
      <w:tr>
        <w:tblPrEx>
          <w:tblCellMar>
            <w:top w:w="0" w:type="dxa"/>
            <w:left w:w="108" w:type="dxa"/>
            <w:bottom w:w="0" w:type="dxa"/>
            <w:right w:w="108" w:type="dxa"/>
          </w:tblCellMar>
        </w:tblPrEx>
        <w:trPr>
          <w:trHeight w:val="285" w:hRule="atLeast"/>
        </w:trPr>
        <w:tc>
          <w:tcPr>
            <w:tcW w:w="4581" w:type="dxa"/>
            <w:gridSpan w:val="2"/>
            <w:tcBorders>
              <w:top w:val="single" w:color="auto" w:sz="4" w:space="0"/>
              <w:left w:val="single" w:color="auto" w:sz="4" w:space="0"/>
              <w:bottom w:val="single" w:color="auto" w:sz="4" w:space="0"/>
              <w:right w:val="single" w:color="000000"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运转音</w:t>
            </w:r>
          </w:p>
        </w:tc>
        <w:tc>
          <w:tcPr>
            <w:tcW w:w="2056"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dB（A）</w:t>
            </w: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54/（56）</w:t>
            </w:r>
          </w:p>
        </w:tc>
      </w:tr>
      <w:tr>
        <w:tblPrEx>
          <w:tblCellMar>
            <w:top w:w="0" w:type="dxa"/>
            <w:left w:w="108" w:type="dxa"/>
            <w:bottom w:w="0" w:type="dxa"/>
            <w:right w:w="108" w:type="dxa"/>
          </w:tblCellMar>
        </w:tblPrEx>
        <w:trPr>
          <w:trHeight w:val="1080" w:hRule="atLeast"/>
        </w:trPr>
        <w:tc>
          <w:tcPr>
            <w:tcW w:w="4581" w:type="dxa"/>
            <w:gridSpan w:val="2"/>
            <w:tcBorders>
              <w:top w:val="single" w:color="auto" w:sz="4" w:space="0"/>
              <w:left w:val="single" w:color="auto" w:sz="4" w:space="0"/>
              <w:bottom w:val="single" w:color="auto" w:sz="4" w:space="0"/>
              <w:right w:val="single" w:color="000000"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重量</w:t>
            </w:r>
          </w:p>
        </w:tc>
        <w:tc>
          <w:tcPr>
            <w:tcW w:w="2056"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kg</w:t>
            </w: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104/101</w:t>
            </w:r>
          </w:p>
        </w:tc>
      </w:tr>
      <w:tr>
        <w:tblPrEx>
          <w:tblCellMar>
            <w:top w:w="0" w:type="dxa"/>
            <w:left w:w="108" w:type="dxa"/>
            <w:bottom w:w="0" w:type="dxa"/>
            <w:right w:w="108" w:type="dxa"/>
          </w:tblCellMar>
        </w:tblPrEx>
        <w:trPr>
          <w:trHeight w:val="570" w:hRule="atLeast"/>
        </w:trPr>
        <w:tc>
          <w:tcPr>
            <w:tcW w:w="2517"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配管</w:t>
            </w:r>
          </w:p>
        </w:tc>
        <w:tc>
          <w:tcPr>
            <w:tcW w:w="2064"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冷媒免填充长度</w:t>
            </w:r>
          </w:p>
        </w:tc>
        <w:tc>
          <w:tcPr>
            <w:tcW w:w="2056"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m</w:t>
            </w: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10</w:t>
            </w:r>
          </w:p>
        </w:tc>
      </w:tr>
      <w:tr>
        <w:tblPrEx>
          <w:tblCellMar>
            <w:top w:w="0" w:type="dxa"/>
            <w:left w:w="108" w:type="dxa"/>
            <w:bottom w:w="0" w:type="dxa"/>
            <w:right w:w="108" w:type="dxa"/>
          </w:tblCellMar>
        </w:tblPrEx>
        <w:trPr>
          <w:trHeight w:val="525" w:hRule="atLeast"/>
        </w:trPr>
        <w:tc>
          <w:tcPr>
            <w:tcW w:w="251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p>
        </w:tc>
        <w:tc>
          <w:tcPr>
            <w:tcW w:w="2064"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最大长度</w:t>
            </w:r>
          </w:p>
        </w:tc>
        <w:tc>
          <w:tcPr>
            <w:tcW w:w="205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50</w:t>
            </w:r>
          </w:p>
        </w:tc>
      </w:tr>
      <w:tr>
        <w:tblPrEx>
          <w:tblCellMar>
            <w:top w:w="0" w:type="dxa"/>
            <w:left w:w="108" w:type="dxa"/>
            <w:bottom w:w="0" w:type="dxa"/>
            <w:right w:w="108" w:type="dxa"/>
          </w:tblCellMar>
        </w:tblPrEx>
        <w:trPr>
          <w:trHeight w:val="285" w:hRule="atLeast"/>
        </w:trPr>
        <w:tc>
          <w:tcPr>
            <w:tcW w:w="251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p>
        </w:tc>
        <w:tc>
          <w:tcPr>
            <w:tcW w:w="2064"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最大高度差</w:t>
            </w:r>
          </w:p>
        </w:tc>
        <w:tc>
          <w:tcPr>
            <w:tcW w:w="205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30</w:t>
            </w:r>
          </w:p>
        </w:tc>
      </w:tr>
      <w:tr>
        <w:tblPrEx>
          <w:tblCellMar>
            <w:top w:w="0" w:type="dxa"/>
            <w:left w:w="108" w:type="dxa"/>
            <w:bottom w:w="0" w:type="dxa"/>
            <w:right w:w="108" w:type="dxa"/>
          </w:tblCellMar>
        </w:tblPrEx>
        <w:trPr>
          <w:trHeight w:val="525" w:hRule="atLeast"/>
        </w:trPr>
        <w:tc>
          <w:tcPr>
            <w:tcW w:w="2517" w:type="dxa"/>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运转范围</w:t>
            </w:r>
          </w:p>
        </w:tc>
        <w:tc>
          <w:tcPr>
            <w:tcW w:w="4120" w:type="dxa"/>
            <w:gridSpan w:val="2"/>
            <w:tcBorders>
              <w:top w:val="single" w:color="auto" w:sz="4" w:space="0"/>
              <w:left w:val="nil"/>
              <w:bottom w:val="single" w:color="auto" w:sz="4" w:space="0"/>
              <w:right w:val="single" w:color="000000"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制冷/制热</w:t>
            </w:r>
          </w:p>
        </w:tc>
        <w:tc>
          <w:tcPr>
            <w:tcW w:w="2530"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cs="宋体"/>
                <w:color w:val="000000"/>
                <w:kern w:val="0"/>
                <w:sz w:val="21"/>
                <w:szCs w:val="21"/>
                <w:highlight w:val="none"/>
              </w:rPr>
            </w:pPr>
            <w:r>
              <w:rPr>
                <w:rFonts w:hint="eastAsia" w:cs="宋体"/>
                <w:color w:val="000000"/>
                <w:kern w:val="0"/>
                <w:sz w:val="21"/>
                <w:szCs w:val="21"/>
                <w:highlight w:val="none"/>
              </w:rPr>
              <w:t>-5~46℃DB/-10~15.5℃WB</w:t>
            </w:r>
          </w:p>
        </w:tc>
      </w:tr>
    </w:tbl>
    <w:p>
      <w:pPr>
        <w:pStyle w:val="10"/>
        <w:rPr>
          <w:rFonts w:hint="eastAsia"/>
          <w:color w:val="auto"/>
          <w:highlight w:val="none"/>
        </w:rPr>
      </w:pPr>
    </w:p>
    <w:p>
      <w:pPr>
        <w:ind w:firstLine="0" w:firstLineChars="0"/>
        <w:rPr>
          <w:rFonts w:hint="eastAsia" w:cs="宋体"/>
          <w:b/>
          <w:bCs/>
          <w:highlight w:val="none"/>
        </w:rPr>
      </w:pPr>
      <w:r>
        <w:rPr>
          <w:rFonts w:hint="eastAsia" w:cs="宋体"/>
          <w:b/>
          <w:bCs/>
          <w:highlight w:val="none"/>
        </w:rPr>
        <w:t>二、商务</w:t>
      </w:r>
      <w:bookmarkEnd w:id="46"/>
      <w:r>
        <w:rPr>
          <w:rFonts w:hint="eastAsia" w:cs="宋体"/>
          <w:b/>
          <w:bCs/>
          <w:highlight w:val="none"/>
        </w:rPr>
        <w:t>要求</w:t>
      </w:r>
      <w:bookmarkEnd w:id="47"/>
      <w:bookmarkEnd w:id="48"/>
    </w:p>
    <w:p>
      <w:pPr>
        <w:pStyle w:val="4"/>
        <w:rPr>
          <w:rFonts w:hint="eastAsia" w:ascii="宋体" w:hAnsi="宋体" w:cs="宋体"/>
          <w:highlight w:val="none"/>
        </w:rPr>
      </w:pPr>
      <w:bookmarkStart w:id="64" w:name="_Toc3405"/>
      <w:bookmarkStart w:id="65" w:name="_Toc501022792"/>
      <w:r>
        <w:rPr>
          <w:rFonts w:hint="eastAsia" w:ascii="宋体" w:hAnsi="宋体" w:cs="宋体"/>
          <w:highlight w:val="none"/>
        </w:rPr>
        <w:t>（一）服务期限：</w:t>
      </w:r>
      <w:r>
        <w:rPr>
          <w:rFonts w:hint="eastAsia" w:cs="宋体"/>
          <w:szCs w:val="24"/>
          <w:highlight w:val="none"/>
        </w:rPr>
        <w:t>签订合同后30天</w:t>
      </w:r>
      <w:r>
        <w:rPr>
          <w:rFonts w:hint="eastAsia" w:ascii="宋体" w:hAnsi="宋体" w:cs="宋体"/>
          <w:szCs w:val="24"/>
          <w:highlight w:val="none"/>
        </w:rPr>
        <w:t>内完成</w:t>
      </w:r>
      <w:r>
        <w:rPr>
          <w:rFonts w:hint="eastAsia" w:cs="宋体"/>
          <w:szCs w:val="24"/>
          <w:highlight w:val="none"/>
        </w:rPr>
        <w:t>改造，</w:t>
      </w:r>
      <w:r>
        <w:rPr>
          <w:rFonts w:hint="eastAsia" w:cs="宋体"/>
          <w:szCs w:val="24"/>
          <w:highlight w:val="none"/>
          <w:lang w:eastAsia="zh-CN"/>
        </w:rPr>
        <w:t>服务</w:t>
      </w:r>
      <w:r>
        <w:rPr>
          <w:rFonts w:hint="eastAsia" w:cs="宋体"/>
          <w:szCs w:val="24"/>
          <w:highlight w:val="none"/>
        </w:rPr>
        <w:t>期5年</w:t>
      </w:r>
    </w:p>
    <w:p>
      <w:pPr>
        <w:pStyle w:val="4"/>
        <w:rPr>
          <w:rFonts w:hint="eastAsia" w:ascii="宋体" w:hAnsi="宋体" w:cs="宋体"/>
          <w:highlight w:val="none"/>
        </w:rPr>
      </w:pPr>
      <w:r>
        <w:rPr>
          <w:rFonts w:hint="eastAsia" w:ascii="宋体" w:hAnsi="宋体" w:cs="宋体"/>
          <w:highlight w:val="none"/>
        </w:rPr>
        <w:t>（二）服务地点：业主指定地点；</w:t>
      </w:r>
    </w:p>
    <w:p>
      <w:pPr>
        <w:ind w:firstLine="0" w:firstLineChars="0"/>
        <w:rPr>
          <w:rFonts w:hint="eastAsia" w:cs="宋体"/>
          <w:highlight w:val="none"/>
        </w:rPr>
      </w:pPr>
      <w:r>
        <w:rPr>
          <w:rFonts w:hint="eastAsia" w:cs="宋体"/>
          <w:highlight w:val="none"/>
        </w:rPr>
        <w:t>★</w:t>
      </w:r>
      <w:r>
        <w:rPr>
          <w:rFonts w:hint="eastAsia" w:cs="宋体"/>
          <w:b/>
          <w:bCs/>
          <w:szCs w:val="32"/>
          <w:highlight w:val="none"/>
        </w:rPr>
        <w:t>（三）付款方式</w:t>
      </w:r>
      <w:bookmarkEnd w:id="64"/>
      <w:bookmarkEnd w:id="65"/>
      <w:bookmarkStart w:id="66" w:name="_Toc23976"/>
    </w:p>
    <w:p>
      <w:pPr>
        <w:ind w:firstLine="0" w:firstLineChars="0"/>
        <w:rPr>
          <w:rFonts w:hint="eastAsia" w:cs="宋体"/>
          <w:highlight w:val="none"/>
        </w:rPr>
      </w:pPr>
      <w:r>
        <w:rPr>
          <w:rFonts w:hint="eastAsia" w:cs="宋体"/>
          <w:highlight w:val="none"/>
        </w:rPr>
        <w:t xml:space="preserve">    在合同生效以及具备实施条件后15日内甲方向乙方支付合同金额的30%作为预付款，剩余部分按服务完成情况分四次平均支付。如付款方式遇财政原因需要调整的，双方协商确定。</w:t>
      </w:r>
    </w:p>
    <w:p>
      <w:pPr>
        <w:pStyle w:val="4"/>
        <w:rPr>
          <w:rFonts w:hint="eastAsia" w:ascii="宋体" w:hAnsi="宋体" w:cs="宋体"/>
          <w:highlight w:val="none"/>
        </w:rPr>
      </w:pPr>
      <w:bookmarkStart w:id="67" w:name="_Toc9530"/>
      <w:r>
        <w:rPr>
          <w:rFonts w:hint="eastAsia" w:ascii="宋体" w:hAnsi="宋体" w:cs="宋体"/>
          <w:highlight w:val="none"/>
        </w:rPr>
        <w:t>（四）验收标准：</w:t>
      </w:r>
    </w:p>
    <w:p>
      <w:pPr>
        <w:tabs>
          <w:tab w:val="left" w:pos="0"/>
          <w:tab w:val="left" w:pos="522"/>
        </w:tabs>
        <w:ind w:firstLine="0" w:firstLineChars="0"/>
        <w:rPr>
          <w:rFonts w:hint="eastAsia"/>
          <w:bCs/>
          <w:highlight w:val="none"/>
        </w:rPr>
      </w:pPr>
      <w:r>
        <w:rPr>
          <w:rFonts w:hint="eastAsia"/>
          <w:bCs/>
          <w:highlight w:val="none"/>
        </w:rPr>
        <w:t xml:space="preserve">    </w:t>
      </w:r>
      <w:r>
        <w:rPr>
          <w:rFonts w:hint="eastAsia"/>
          <w:szCs w:val="21"/>
          <w:highlight w:val="none"/>
        </w:rPr>
        <w:t>设备调试后，按确认后的验收大纲及验收标准或相应的国家标准，买方和卖方共同对设备进行验收，达到验收标准后，买卖双方共同签署设备验收合格报告后投入使用；</w:t>
      </w:r>
    </w:p>
    <w:p>
      <w:pPr>
        <w:pStyle w:val="4"/>
        <w:rPr>
          <w:rFonts w:hint="eastAsia" w:ascii="宋体" w:hAnsi="宋体" w:cs="宋体"/>
          <w:highlight w:val="none"/>
        </w:rPr>
      </w:pPr>
      <w:r>
        <w:rPr>
          <w:rFonts w:hint="eastAsia" w:ascii="宋体" w:hAnsi="宋体" w:cs="宋体"/>
          <w:highlight w:val="none"/>
        </w:rPr>
        <w:t>（五）其他技术、服务要求：</w:t>
      </w:r>
    </w:p>
    <w:p>
      <w:pPr>
        <w:ind w:firstLine="480"/>
        <w:rPr>
          <w:rFonts w:hint="eastAsia"/>
          <w:highlight w:val="none"/>
        </w:rPr>
      </w:pPr>
      <w:r>
        <w:rPr>
          <w:rFonts w:hint="eastAsia" w:cs="宋体"/>
          <w:highlight w:val="none"/>
        </w:rPr>
        <w:t>★</w:t>
      </w:r>
      <w:r>
        <w:rPr>
          <w:rFonts w:hint="eastAsia"/>
          <w:szCs w:val="21"/>
          <w:highlight w:val="none"/>
        </w:rPr>
        <w:t>5年</w:t>
      </w:r>
      <w:r>
        <w:rPr>
          <w:rFonts w:hint="eastAsia"/>
          <w:szCs w:val="21"/>
          <w:highlight w:val="none"/>
          <w:lang w:eastAsia="zh-CN"/>
        </w:rPr>
        <w:t>服务期内所有设备</w:t>
      </w:r>
      <w:r>
        <w:rPr>
          <w:rFonts w:hint="eastAsia"/>
          <w:szCs w:val="21"/>
          <w:highlight w:val="none"/>
        </w:rPr>
        <w:t>免费保修，保修期自验收签字之日起计算。保修期间维修、零件更换、人工、差旅等一切费用由厂家负担。</w:t>
      </w:r>
    </w:p>
    <w:p>
      <w:pPr>
        <w:tabs>
          <w:tab w:val="left" w:pos="0"/>
          <w:tab w:val="left" w:pos="522"/>
        </w:tabs>
        <w:ind w:firstLine="0" w:firstLineChars="0"/>
        <w:rPr>
          <w:rFonts w:hint="eastAsia"/>
          <w:bCs/>
          <w:highlight w:val="none"/>
        </w:rPr>
      </w:pPr>
      <w:r>
        <w:rPr>
          <w:rFonts w:hint="eastAsia"/>
          <w:bCs/>
          <w:highlight w:val="none"/>
        </w:rPr>
        <w:t xml:space="preserve">    合同商品出现故障后，中标人接到需方通知后,最迟于2小时内做出响应，12小时内解决故障。合同商品到达后,中标人提供安装调试，培训服务，帮助需方用户尽快熟悉使用。</w:t>
      </w:r>
      <w:bookmarkEnd w:id="66"/>
      <w:bookmarkEnd w:id="67"/>
    </w:p>
    <w:p>
      <w:pPr>
        <w:pStyle w:val="4"/>
        <w:rPr>
          <w:rFonts w:hint="eastAsia" w:ascii="宋体" w:hAnsi="宋体" w:cs="宋体"/>
          <w:highlight w:val="none"/>
        </w:rPr>
      </w:pPr>
      <w:r>
        <w:rPr>
          <w:rFonts w:hint="eastAsia" w:ascii="宋体" w:hAnsi="宋体" w:cs="宋体"/>
          <w:highlight w:val="none"/>
        </w:rPr>
        <w:t>（六）违约责任：</w:t>
      </w:r>
    </w:p>
    <w:p>
      <w:pPr>
        <w:ind w:firstLine="480"/>
        <w:rPr>
          <w:rFonts w:hint="eastAsia"/>
          <w:bCs/>
          <w:highlight w:val="none"/>
        </w:rPr>
      </w:pPr>
      <w:r>
        <w:rPr>
          <w:rFonts w:hint="eastAsia"/>
          <w:bCs/>
          <w:highlight w:val="none"/>
        </w:rPr>
        <w:t>1、中标人逾期履行合同的，自逾期之日起，向采购人每日偿付合同总价千分之二的滞纳金；中标人逾期10日不能交货的，视为中标人不能交货，采购人有权解除合同，中标人应承担违约责任，应向采购人支付合同总价百分之五的违约金。</w:t>
      </w:r>
    </w:p>
    <w:p>
      <w:pPr>
        <w:ind w:firstLine="480"/>
        <w:rPr>
          <w:rFonts w:hint="eastAsia"/>
          <w:bCs/>
          <w:highlight w:val="none"/>
        </w:rPr>
      </w:pPr>
      <w:r>
        <w:rPr>
          <w:rFonts w:hint="eastAsia"/>
          <w:bCs/>
          <w:highlight w:val="none"/>
        </w:rPr>
        <w:t>2、中标后中标人撤回投标或拒绝签订合同的，给采购人造成的损失、招标过程产生的代理服务费以及重新招标期间产生的费用，由中标人承担。</w:t>
      </w:r>
    </w:p>
    <w:p>
      <w:pPr>
        <w:pStyle w:val="12"/>
        <w:rPr>
          <w:rFonts w:hint="eastAsia"/>
          <w:highlight w:val="none"/>
        </w:rPr>
      </w:pPr>
    </w:p>
    <w:bookmarkEnd w:id="44"/>
    <w:p>
      <w:pPr>
        <w:pStyle w:val="2"/>
        <w:rPr>
          <w:rFonts w:hint="eastAsia" w:cs="宋体"/>
          <w:highlight w:val="none"/>
        </w:rPr>
      </w:pPr>
      <w:r>
        <w:rPr>
          <w:rFonts w:hint="eastAsia" w:cs="宋体"/>
          <w:highlight w:val="none"/>
        </w:rPr>
        <w:br w:type="page"/>
      </w:r>
      <w:bookmarkStart w:id="68" w:name="_Toc20090"/>
      <w:r>
        <w:rPr>
          <w:rFonts w:hint="eastAsia" w:cs="宋体"/>
          <w:highlight w:val="none"/>
        </w:rPr>
        <w:t>第三章  投标人须知</w:t>
      </w:r>
      <w:bookmarkEnd w:id="68"/>
    </w:p>
    <w:p>
      <w:pPr>
        <w:pStyle w:val="3"/>
        <w:jc w:val="center"/>
        <w:rPr>
          <w:rFonts w:hint="eastAsia" w:ascii="宋体" w:hAnsi="宋体" w:cs="宋体"/>
          <w:highlight w:val="none"/>
        </w:rPr>
      </w:pPr>
      <w:bookmarkStart w:id="69" w:name="_Toc452457413"/>
      <w:bookmarkStart w:id="70" w:name="_Toc21699"/>
      <w:bookmarkStart w:id="71" w:name="_Toc2290"/>
      <w:bookmarkStart w:id="72" w:name="_Toc22879"/>
      <w:bookmarkStart w:id="73" w:name="_Toc10875"/>
      <w:r>
        <w:rPr>
          <w:rFonts w:hint="eastAsia" w:ascii="宋体" w:hAnsi="宋体" w:cs="宋体"/>
          <w:highlight w:val="none"/>
        </w:rPr>
        <w:t>前 附 表</w:t>
      </w:r>
      <w:bookmarkEnd w:id="69"/>
      <w:bookmarkEnd w:id="70"/>
      <w:bookmarkEnd w:id="71"/>
      <w:bookmarkEnd w:id="72"/>
      <w:bookmarkEnd w:id="73"/>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ind w:firstLine="0" w:firstLineChars="0"/>
              <w:jc w:val="center"/>
              <w:rPr>
                <w:rFonts w:hint="eastAsia" w:cs="宋体"/>
                <w:highlight w:val="none"/>
              </w:rPr>
            </w:pPr>
            <w:r>
              <w:rPr>
                <w:rFonts w:hint="eastAsia" w:cs="宋体"/>
                <w:highlight w:val="none"/>
              </w:rPr>
              <w:t>序号</w:t>
            </w:r>
          </w:p>
        </w:tc>
        <w:tc>
          <w:tcPr>
            <w:tcW w:w="1944" w:type="dxa"/>
            <w:noWrap w:val="0"/>
            <w:vAlign w:val="center"/>
          </w:tcPr>
          <w:p>
            <w:pPr>
              <w:ind w:firstLine="0" w:firstLineChars="0"/>
              <w:jc w:val="center"/>
              <w:rPr>
                <w:rFonts w:hint="eastAsia" w:cs="宋体"/>
                <w:highlight w:val="none"/>
                <w:lang w:val="zh-CN"/>
              </w:rPr>
            </w:pPr>
            <w:r>
              <w:rPr>
                <w:rFonts w:hint="eastAsia" w:cs="宋体"/>
                <w:highlight w:val="none"/>
                <w:lang w:val="zh-CN"/>
              </w:rPr>
              <w:t>事项</w:t>
            </w:r>
          </w:p>
        </w:tc>
        <w:tc>
          <w:tcPr>
            <w:tcW w:w="6670" w:type="dxa"/>
            <w:noWrap w:val="0"/>
            <w:vAlign w:val="center"/>
          </w:tcPr>
          <w:p>
            <w:pPr>
              <w:ind w:firstLine="0" w:firstLineChars="0"/>
              <w:jc w:val="center"/>
              <w:rPr>
                <w:rFonts w:hint="eastAsia" w:cs="宋体"/>
                <w:highlight w:val="none"/>
                <w:lang w:val="zh-CN"/>
              </w:rPr>
            </w:pPr>
            <w:r>
              <w:rPr>
                <w:rFonts w:hint="eastAsia" w:cs="宋体"/>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highlight w:val="none"/>
              </w:rPr>
            </w:pPr>
          </w:p>
        </w:tc>
        <w:tc>
          <w:tcPr>
            <w:tcW w:w="1944" w:type="dxa"/>
            <w:noWrap w:val="0"/>
            <w:vAlign w:val="top"/>
          </w:tcPr>
          <w:p>
            <w:pPr>
              <w:ind w:firstLine="0" w:firstLineChars="0"/>
              <w:jc w:val="center"/>
              <w:rPr>
                <w:rFonts w:hint="eastAsia" w:cs="宋体"/>
                <w:highlight w:val="none"/>
              </w:rPr>
            </w:pPr>
          </w:p>
          <w:p>
            <w:pPr>
              <w:ind w:firstLine="0" w:firstLineChars="0"/>
              <w:jc w:val="center"/>
              <w:rPr>
                <w:rFonts w:hint="eastAsia" w:cs="宋体"/>
                <w:highlight w:val="none"/>
              </w:rPr>
            </w:pPr>
          </w:p>
          <w:p>
            <w:pPr>
              <w:ind w:firstLine="0" w:firstLineChars="0"/>
              <w:jc w:val="center"/>
              <w:rPr>
                <w:rFonts w:hint="eastAsia" w:cs="宋体"/>
                <w:highlight w:val="none"/>
              </w:rPr>
            </w:pPr>
          </w:p>
          <w:p>
            <w:pPr>
              <w:ind w:firstLine="0" w:firstLineChars="0"/>
              <w:jc w:val="center"/>
              <w:rPr>
                <w:rFonts w:hint="eastAsia" w:cs="宋体"/>
                <w:highlight w:val="none"/>
              </w:rPr>
            </w:pPr>
          </w:p>
          <w:p>
            <w:pPr>
              <w:ind w:firstLine="0" w:firstLineChars="0"/>
              <w:jc w:val="center"/>
              <w:rPr>
                <w:rFonts w:hint="eastAsia" w:cs="宋体"/>
                <w:highlight w:val="none"/>
              </w:rPr>
            </w:pPr>
          </w:p>
          <w:p>
            <w:pPr>
              <w:ind w:firstLine="0" w:firstLineChars="0"/>
              <w:jc w:val="center"/>
              <w:rPr>
                <w:rFonts w:hint="eastAsia" w:cs="宋体"/>
                <w:highlight w:val="none"/>
              </w:rPr>
            </w:pPr>
          </w:p>
          <w:p>
            <w:pPr>
              <w:ind w:firstLine="0" w:firstLineChars="0"/>
              <w:jc w:val="center"/>
              <w:rPr>
                <w:rFonts w:hint="eastAsia" w:cs="宋体"/>
                <w:highlight w:val="none"/>
              </w:rPr>
            </w:pPr>
          </w:p>
          <w:p>
            <w:pPr>
              <w:ind w:firstLine="0" w:firstLineChars="0"/>
              <w:jc w:val="center"/>
              <w:rPr>
                <w:rFonts w:hint="eastAsia" w:cs="宋体"/>
                <w:b/>
                <w:highlight w:val="none"/>
              </w:rPr>
            </w:pPr>
            <w:r>
              <w:rPr>
                <w:rFonts w:hint="eastAsia" w:cs="宋体"/>
                <w:highlight w:val="none"/>
              </w:rPr>
              <w:t>报价要求</w:t>
            </w:r>
          </w:p>
        </w:tc>
        <w:tc>
          <w:tcPr>
            <w:tcW w:w="6670" w:type="dxa"/>
            <w:noWrap w:val="0"/>
            <w:vAlign w:val="top"/>
          </w:tcPr>
          <w:p>
            <w:pPr>
              <w:spacing w:line="348" w:lineRule="auto"/>
              <w:ind w:firstLine="0" w:firstLineChars="0"/>
              <w:rPr>
                <w:rFonts w:hint="eastAsia" w:cs="宋体"/>
                <w:highlight w:val="none"/>
              </w:rPr>
            </w:pPr>
            <w:r>
              <w:rPr>
                <w:rFonts w:hint="eastAsia" w:cs="宋体"/>
                <w:highlight w:val="none"/>
              </w:rPr>
              <w:t>（1）本项目所有相关费用请各投标人自行考虑并计入总价中，实施过程中出现的未列入报价的费用将被视为供应商优惠，采购人均不再另行支付。投标文件中价格全部采用人民币报价。招标文件未列明，而投标人认为必需的费用也需列入报价。</w:t>
            </w:r>
          </w:p>
          <w:p>
            <w:pPr>
              <w:ind w:firstLine="0" w:firstLineChars="0"/>
              <w:rPr>
                <w:rFonts w:hint="eastAsia" w:cs="宋体"/>
                <w:highlight w:val="none"/>
              </w:rPr>
            </w:pPr>
            <w:r>
              <w:rPr>
                <w:rFonts w:hint="eastAsia" w:cs="宋体"/>
                <w:highlight w:val="none"/>
              </w:rPr>
              <w:t>（2）投标报价出现下列情形的，投标无效：</w:t>
            </w:r>
          </w:p>
          <w:p>
            <w:pPr>
              <w:ind w:firstLine="0" w:firstLineChars="0"/>
              <w:rPr>
                <w:rFonts w:hint="eastAsia" w:cs="宋体"/>
                <w:highlight w:val="none"/>
              </w:rPr>
            </w:pPr>
            <w:r>
              <w:rPr>
                <w:rFonts w:hint="eastAsia" w:cs="宋体"/>
                <w:highlight w:val="none"/>
              </w:rPr>
              <w:t>★投标文件出现不是唯一的、有选择性投标报价的；</w:t>
            </w:r>
          </w:p>
          <w:p>
            <w:pPr>
              <w:ind w:firstLine="0" w:firstLineChars="0"/>
              <w:rPr>
                <w:rFonts w:hint="eastAsia" w:cs="宋体"/>
                <w:highlight w:val="none"/>
              </w:rPr>
            </w:pPr>
            <w:r>
              <w:rPr>
                <w:rFonts w:hint="eastAsia" w:cs="宋体"/>
                <w:highlight w:val="none"/>
              </w:rPr>
              <w:t>★投标报价高于本项目采购预算或者最高限价的；</w:t>
            </w:r>
          </w:p>
          <w:p>
            <w:pPr>
              <w:ind w:firstLine="0" w:firstLineChars="0"/>
              <w:rPr>
                <w:rFonts w:hint="eastAsia" w:cs="宋体"/>
                <w:highlight w:val="none"/>
              </w:rPr>
            </w:pPr>
            <w:r>
              <w:rPr>
                <w:rFonts w:hint="eastAsia" w:cs="宋体"/>
                <w:highlight w:val="none"/>
              </w:rPr>
              <w:t>★报价明显低于其他通过符合性审查投标人的报价，有可能影响产品质量或者不能诚信履约的，未能按要求提供书面说明或者提交相关证明材料，不能证明其报价合理性的；</w:t>
            </w:r>
          </w:p>
          <w:p>
            <w:pPr>
              <w:ind w:firstLine="0" w:firstLineChars="0"/>
              <w:rPr>
                <w:rFonts w:hint="eastAsia" w:cs="宋体"/>
                <w:highlight w:val="none"/>
              </w:rPr>
            </w:pPr>
            <w:r>
              <w:rPr>
                <w:rFonts w:hint="eastAsia" w:cs="宋体"/>
                <w:highlight w:val="none"/>
              </w:rPr>
              <w:t>★《投标（开标）一览表》填写不完整或字迹不能辨认或有漏项的；</w:t>
            </w:r>
          </w:p>
          <w:p>
            <w:pPr>
              <w:ind w:firstLine="0" w:firstLineChars="0"/>
              <w:rPr>
                <w:rFonts w:hint="eastAsia" w:cs="宋体"/>
                <w:b/>
                <w:highlight w:val="none"/>
              </w:rPr>
            </w:pPr>
            <w:r>
              <w:rPr>
                <w:rFonts w:hint="eastAsia" w:cs="宋体"/>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highlight w:val="none"/>
              </w:rPr>
            </w:pPr>
          </w:p>
        </w:tc>
        <w:tc>
          <w:tcPr>
            <w:tcW w:w="19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highlight w:val="none"/>
              </w:rPr>
            </w:pPr>
            <w:r>
              <w:rPr>
                <w:rFonts w:hint="eastAsia" w:cs="宋体"/>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cs="宋体"/>
                <w:highlight w:val="none"/>
              </w:rPr>
            </w:pPr>
            <w:r>
              <w:rPr>
                <w:rFonts w:hint="eastAsia" w:cs="宋体"/>
                <w:highlight w:val="none"/>
              </w:rPr>
              <w:t>宁波市公共资源交易网慈溪市分网（http://bidding.ningbo.gov.cn/cixi/）、宁波政府采购网（http://www.nbzfcg.cn）和浙江政府采购网（https://zfcg.czt.zj.gov.cn/）</w:t>
            </w:r>
            <w:r>
              <w:rPr>
                <w:rFonts w:hint="eastAsia" w:cs="宋体"/>
                <w:szCs w:val="32"/>
                <w:highlight w:val="none"/>
              </w:rPr>
              <w:t>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highlight w:val="none"/>
              </w:rPr>
            </w:pPr>
          </w:p>
        </w:tc>
        <w:tc>
          <w:tcPr>
            <w:tcW w:w="1944" w:type="dxa"/>
            <w:noWrap w:val="0"/>
            <w:vAlign w:val="top"/>
          </w:tcPr>
          <w:p>
            <w:pPr>
              <w:ind w:firstLine="0" w:firstLineChars="0"/>
              <w:jc w:val="center"/>
              <w:rPr>
                <w:rFonts w:hint="eastAsia" w:cs="宋体"/>
                <w:highlight w:val="none"/>
              </w:rPr>
            </w:pPr>
            <w:r>
              <w:rPr>
                <w:rFonts w:hint="eastAsia" w:cs="宋体"/>
                <w:highlight w:val="none"/>
              </w:rPr>
              <w:t>经批准或确认的本次采购方式</w:t>
            </w:r>
          </w:p>
        </w:tc>
        <w:tc>
          <w:tcPr>
            <w:tcW w:w="6670" w:type="dxa"/>
            <w:noWrap w:val="0"/>
            <w:vAlign w:val="top"/>
          </w:tcPr>
          <w:p>
            <w:pPr>
              <w:pStyle w:val="175"/>
              <w:rPr>
                <w:rFonts w:hint="eastAsia" w:ascii="宋体" w:hAnsi="宋体" w:eastAsia="宋体" w:cs="宋体"/>
                <w:color w:val="auto"/>
                <w:highlight w:val="none"/>
              </w:rPr>
            </w:pPr>
          </w:p>
          <w:p>
            <w:pPr>
              <w:pStyle w:val="175"/>
              <w:rPr>
                <w:rFonts w:hint="eastAsia" w:ascii="宋体" w:hAnsi="宋体" w:eastAsia="宋体" w:cs="宋体"/>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highlight w:val="none"/>
              </w:rPr>
            </w:pPr>
          </w:p>
        </w:tc>
        <w:tc>
          <w:tcPr>
            <w:tcW w:w="1944" w:type="dxa"/>
            <w:noWrap w:val="0"/>
            <w:vAlign w:val="center"/>
          </w:tcPr>
          <w:p>
            <w:pPr>
              <w:ind w:firstLine="240" w:firstLineChars="100"/>
              <w:jc w:val="center"/>
              <w:rPr>
                <w:rFonts w:hint="eastAsia" w:cs="宋体"/>
                <w:highlight w:val="none"/>
              </w:rPr>
            </w:pPr>
            <w:r>
              <w:rPr>
                <w:rFonts w:hint="eastAsia" w:cs="宋体"/>
                <w:highlight w:val="none"/>
              </w:rPr>
              <w:t>分包或转包</w:t>
            </w:r>
          </w:p>
        </w:tc>
        <w:tc>
          <w:tcPr>
            <w:tcW w:w="6670" w:type="dxa"/>
            <w:noWrap w:val="0"/>
            <w:vAlign w:val="center"/>
          </w:tcPr>
          <w:p>
            <w:pPr>
              <w:numPr>
                <w:ilvl w:val="0"/>
                <w:numId w:val="9"/>
              </w:numPr>
              <w:ind w:firstLine="0" w:firstLineChars="0"/>
              <w:rPr>
                <w:rFonts w:hint="eastAsia" w:cs="宋体"/>
                <w:highlight w:val="none"/>
              </w:rPr>
            </w:pPr>
            <w:r>
              <w:rPr>
                <w:rFonts w:hint="eastAsia" w:cs="宋体"/>
                <w:highlight w:val="none"/>
              </w:rPr>
              <w:t>采购人不同意分包。</w:t>
            </w:r>
          </w:p>
          <w:p>
            <w:pPr>
              <w:pStyle w:val="7"/>
              <w:ind w:firstLine="0"/>
              <w:rPr>
                <w:rFonts w:hint="eastAsia" w:cs="宋体"/>
                <w:highlight w:val="none"/>
              </w:rPr>
            </w:pPr>
            <w:r>
              <w:rPr>
                <w:rFonts w:hint="eastAsia" w:cs="宋体"/>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highlight w:val="none"/>
              </w:rPr>
            </w:pPr>
          </w:p>
        </w:tc>
        <w:tc>
          <w:tcPr>
            <w:tcW w:w="1944" w:type="dxa"/>
            <w:noWrap w:val="0"/>
            <w:vAlign w:val="center"/>
          </w:tcPr>
          <w:p>
            <w:pPr>
              <w:ind w:firstLine="0" w:firstLineChars="0"/>
              <w:jc w:val="center"/>
              <w:rPr>
                <w:rFonts w:hint="eastAsia" w:cs="宋体"/>
                <w:highlight w:val="none"/>
              </w:rPr>
            </w:pPr>
            <w:r>
              <w:rPr>
                <w:rFonts w:hint="eastAsia" w:cs="宋体"/>
                <w:highlight w:val="none"/>
              </w:rPr>
              <w:t>投标人应当提供的资格证明文件、报价文件和商务技术文件</w:t>
            </w:r>
          </w:p>
        </w:tc>
        <w:tc>
          <w:tcPr>
            <w:tcW w:w="6670" w:type="dxa"/>
            <w:noWrap w:val="0"/>
            <w:vAlign w:val="center"/>
          </w:tcPr>
          <w:p>
            <w:pPr>
              <w:ind w:firstLine="0" w:firstLineChars="0"/>
              <w:rPr>
                <w:rFonts w:hint="eastAsia" w:cs="宋体"/>
                <w:highlight w:val="none"/>
              </w:rPr>
            </w:pPr>
            <w:r>
              <w:rPr>
                <w:rFonts w:hint="eastAsia" w:cs="宋体"/>
                <w:highlight w:val="none"/>
              </w:rPr>
              <w:t>（1）资格证明文件：见本章第三节。</w:t>
            </w:r>
          </w:p>
          <w:p>
            <w:pPr>
              <w:ind w:firstLine="0" w:firstLineChars="0"/>
              <w:rPr>
                <w:rFonts w:hint="eastAsia" w:cs="宋体"/>
                <w:highlight w:val="none"/>
              </w:rPr>
            </w:pPr>
            <w:r>
              <w:rPr>
                <w:rFonts w:hint="eastAsia" w:cs="宋体"/>
                <w:highlight w:val="none"/>
              </w:rPr>
              <w:t>（2）报价文件和商务技术文：见本章第三节。</w:t>
            </w:r>
          </w:p>
          <w:p>
            <w:pPr>
              <w:ind w:firstLine="0" w:firstLineChars="0"/>
              <w:rPr>
                <w:rFonts w:hint="eastAsia" w:cs="宋体"/>
                <w:highlight w:val="none"/>
              </w:rPr>
            </w:pPr>
            <w:r>
              <w:rPr>
                <w:rFonts w:hint="eastAsia" w:cs="宋体"/>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highlight w:val="none"/>
              </w:rPr>
            </w:pPr>
          </w:p>
        </w:tc>
        <w:tc>
          <w:tcPr>
            <w:tcW w:w="1944" w:type="dxa"/>
            <w:noWrap w:val="0"/>
            <w:vAlign w:val="center"/>
          </w:tcPr>
          <w:p>
            <w:pPr>
              <w:ind w:firstLine="0" w:firstLineChars="0"/>
              <w:jc w:val="center"/>
              <w:rPr>
                <w:rFonts w:hint="eastAsia" w:cs="宋体"/>
                <w:highlight w:val="none"/>
              </w:rPr>
            </w:pPr>
            <w:r>
              <w:rPr>
                <w:rFonts w:hint="eastAsia" w:cs="宋体"/>
                <w:szCs w:val="21"/>
                <w:highlight w:val="none"/>
              </w:rPr>
              <w:t>投标文件形式</w:t>
            </w:r>
          </w:p>
        </w:tc>
        <w:tc>
          <w:tcPr>
            <w:tcW w:w="6670" w:type="dxa"/>
            <w:noWrap w:val="0"/>
            <w:vAlign w:val="center"/>
          </w:tcPr>
          <w:p>
            <w:pPr>
              <w:ind w:firstLine="0" w:firstLineChars="0"/>
              <w:rPr>
                <w:rFonts w:hint="eastAsia" w:cs="宋体"/>
                <w:highlight w:val="none"/>
              </w:rPr>
            </w:pPr>
            <w:r>
              <w:rPr>
                <w:rFonts w:hint="eastAsia" w:cs="宋体"/>
                <w:highlight w:val="none"/>
              </w:rPr>
              <w:t>本项目实行电子投标。</w:t>
            </w:r>
          </w:p>
          <w:p>
            <w:pPr>
              <w:ind w:firstLine="0" w:firstLineChars="0"/>
              <w:rPr>
                <w:rFonts w:hint="eastAsia" w:cs="宋体"/>
                <w:highlight w:val="none"/>
              </w:rPr>
            </w:pPr>
            <w:r>
              <w:rPr>
                <w:rFonts w:hint="eastAsia" w:cs="宋体"/>
                <w:highlight w:val="none"/>
              </w:rPr>
              <w:t>供应商应准备两种形式的投标文件：电子加密投标文件、以介质存储的数据电文形式的备份投标文件。</w:t>
            </w:r>
          </w:p>
          <w:p>
            <w:pPr>
              <w:ind w:firstLine="0" w:firstLineChars="0"/>
              <w:rPr>
                <w:rFonts w:hint="eastAsia" w:cs="宋体"/>
                <w:highlight w:val="none"/>
              </w:rPr>
            </w:pPr>
            <w:r>
              <w:rPr>
                <w:rFonts w:hint="eastAsia" w:cs="宋体"/>
                <w:highlight w:val="none"/>
              </w:rPr>
              <w:t>1.“电子加密投标文件”是指通过“政采云电子交易客户端”完成投标文件编制后生成并加密的数据电文形式的投标文件（后缀格式为.jmbs）</w:t>
            </w:r>
          </w:p>
          <w:p>
            <w:pPr>
              <w:ind w:firstLine="0" w:firstLineChars="0"/>
              <w:rPr>
                <w:rFonts w:hint="eastAsia" w:cs="宋体"/>
                <w:highlight w:val="none"/>
              </w:rPr>
            </w:pPr>
            <w:r>
              <w:rPr>
                <w:rFonts w:hint="eastAsia" w:cs="宋体"/>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highlight w:val="none"/>
              </w:rPr>
            </w:pPr>
          </w:p>
        </w:tc>
        <w:tc>
          <w:tcPr>
            <w:tcW w:w="1944" w:type="dxa"/>
            <w:noWrap w:val="0"/>
            <w:vAlign w:val="center"/>
          </w:tcPr>
          <w:p>
            <w:pPr>
              <w:ind w:firstLine="0" w:firstLineChars="0"/>
              <w:jc w:val="center"/>
              <w:rPr>
                <w:rFonts w:hint="eastAsia" w:cs="宋体"/>
                <w:szCs w:val="21"/>
                <w:highlight w:val="none"/>
              </w:rPr>
            </w:pPr>
            <w:r>
              <w:rPr>
                <w:rFonts w:hint="eastAsia" w:cs="宋体"/>
                <w:szCs w:val="21"/>
                <w:highlight w:val="none"/>
              </w:rPr>
              <w:t>投标文件的上传和递交</w:t>
            </w:r>
          </w:p>
        </w:tc>
        <w:tc>
          <w:tcPr>
            <w:tcW w:w="6670" w:type="dxa"/>
            <w:noWrap w:val="0"/>
            <w:vAlign w:val="top"/>
          </w:tcPr>
          <w:p>
            <w:pPr>
              <w:tabs>
                <w:tab w:val="left" w:pos="105"/>
                <w:tab w:val="left" w:pos="735"/>
                <w:tab w:val="left" w:pos="945"/>
                <w:tab w:val="left" w:pos="3360"/>
              </w:tabs>
              <w:ind w:firstLine="0" w:firstLineChars="0"/>
              <w:rPr>
                <w:rFonts w:hint="eastAsia" w:cs="宋体"/>
                <w:highlight w:val="none"/>
              </w:rPr>
            </w:pPr>
            <w:r>
              <w:rPr>
                <w:rFonts w:hint="eastAsia" w:cs="宋体"/>
                <w:highlight w:val="none"/>
              </w:rPr>
              <w:t>（1）“电子加密投标文件”的上传、递交：</w:t>
            </w:r>
          </w:p>
          <w:p>
            <w:pPr>
              <w:tabs>
                <w:tab w:val="left" w:pos="105"/>
                <w:tab w:val="left" w:pos="735"/>
                <w:tab w:val="left" w:pos="945"/>
                <w:tab w:val="left" w:pos="3360"/>
              </w:tabs>
              <w:ind w:firstLine="0" w:firstLineChars="0"/>
              <w:rPr>
                <w:rFonts w:hint="eastAsia" w:cs="宋体"/>
                <w:highlight w:val="none"/>
              </w:rPr>
            </w:pPr>
            <w:r>
              <w:rPr>
                <w:rFonts w:hint="eastAsia" w:cs="宋体"/>
                <w:highlight w:val="none"/>
              </w:rPr>
              <w:t>a.投标供应商应在投标截止时间前将“电子加密投标文件”成功上传递交至“政府采购云平台”，否则投标无效。</w:t>
            </w:r>
          </w:p>
          <w:p>
            <w:pPr>
              <w:tabs>
                <w:tab w:val="left" w:pos="105"/>
                <w:tab w:val="left" w:pos="735"/>
                <w:tab w:val="left" w:pos="945"/>
                <w:tab w:val="left" w:pos="3360"/>
              </w:tabs>
              <w:ind w:firstLine="0" w:firstLineChars="0"/>
              <w:rPr>
                <w:rFonts w:hint="eastAsia" w:cs="宋体"/>
                <w:highlight w:val="none"/>
              </w:rPr>
            </w:pPr>
            <w:r>
              <w:rPr>
                <w:rFonts w:hint="eastAsia" w:cs="宋体"/>
                <w:highlight w:val="none"/>
              </w:rPr>
              <w:t>b.“电子加密投标文件”成功上传递交后，供应商可自行打印投标文件接收回执。</w:t>
            </w:r>
          </w:p>
          <w:p>
            <w:pPr>
              <w:tabs>
                <w:tab w:val="left" w:pos="105"/>
                <w:tab w:val="left" w:pos="735"/>
                <w:tab w:val="left" w:pos="945"/>
                <w:tab w:val="left" w:pos="3360"/>
              </w:tabs>
              <w:ind w:firstLine="0" w:firstLineChars="0"/>
              <w:rPr>
                <w:rFonts w:hint="eastAsia" w:cs="宋体"/>
                <w:highlight w:val="none"/>
              </w:rPr>
            </w:pPr>
            <w:r>
              <w:rPr>
                <w:rFonts w:hint="eastAsia" w:cs="宋体"/>
                <w:highlight w:val="none"/>
              </w:rPr>
              <w:t>（2）“备份投标文件”的密封包装、递交：</w:t>
            </w:r>
          </w:p>
          <w:p>
            <w:pPr>
              <w:tabs>
                <w:tab w:val="left" w:pos="105"/>
                <w:tab w:val="left" w:pos="735"/>
                <w:tab w:val="left" w:pos="945"/>
                <w:tab w:val="left" w:pos="3360"/>
              </w:tabs>
              <w:ind w:firstLine="0" w:firstLineChars="0"/>
              <w:rPr>
                <w:rFonts w:hint="eastAsia" w:cs="宋体"/>
                <w:highlight w:val="none"/>
              </w:rPr>
            </w:pPr>
            <w:r>
              <w:rPr>
                <w:rFonts w:hint="eastAsia" w:cs="宋体"/>
                <w:highlight w:val="none"/>
              </w:rPr>
              <w:t>a.投标供应商在“政府采购云平台”完成“电子加密投标文件”的上传递交后，还可以（EMS邮寄形式）在投标截止时间前递交以介质（U盘）存储的 “备份投标文件”（一份）；</w:t>
            </w:r>
          </w:p>
          <w:p>
            <w:pPr>
              <w:tabs>
                <w:tab w:val="left" w:pos="105"/>
                <w:tab w:val="left" w:pos="735"/>
                <w:tab w:val="left" w:pos="945"/>
                <w:tab w:val="left" w:pos="3360"/>
              </w:tabs>
              <w:ind w:firstLine="0" w:firstLineChars="0"/>
              <w:rPr>
                <w:rFonts w:hint="eastAsia" w:cs="宋体"/>
                <w:highlight w:val="none"/>
              </w:rPr>
            </w:pPr>
            <w:r>
              <w:rPr>
                <w:rFonts w:hint="eastAsia" w:cs="宋体"/>
                <w:highlight w:val="none"/>
              </w:rPr>
              <w:t>b.“备份投标文件”应当密封包装，并在包装上标注投标项目名称、投标单位名称并加盖公章。没有密封包装或者逾期邮寄送达至投标地点的“备份投标文件”将不予接收；</w:t>
            </w:r>
          </w:p>
          <w:p>
            <w:pPr>
              <w:tabs>
                <w:tab w:val="left" w:pos="105"/>
                <w:tab w:val="left" w:pos="735"/>
                <w:tab w:val="left" w:pos="945"/>
                <w:tab w:val="left" w:pos="3360"/>
              </w:tabs>
              <w:ind w:firstLine="0" w:firstLineChars="0"/>
              <w:rPr>
                <w:rFonts w:hint="eastAsia" w:cs="宋体"/>
                <w:highlight w:val="none"/>
              </w:rPr>
            </w:pPr>
            <w:r>
              <w:rPr>
                <w:rFonts w:hint="eastAsia" w:cs="宋体"/>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tabs>
                <w:tab w:val="left" w:pos="105"/>
                <w:tab w:val="left" w:pos="735"/>
                <w:tab w:val="left" w:pos="945"/>
                <w:tab w:val="left" w:pos="3360"/>
              </w:tabs>
              <w:ind w:firstLine="0" w:firstLineChars="0"/>
              <w:rPr>
                <w:rFonts w:hint="eastAsia" w:cs="宋体"/>
                <w:highlight w:val="none"/>
              </w:rPr>
            </w:pPr>
            <w:r>
              <w:rPr>
                <w:rFonts w:hint="eastAsia" w:cs="宋体"/>
                <w:highlight w:val="none"/>
              </w:rPr>
              <w:t>（3）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p>
            <w:pPr>
              <w:tabs>
                <w:tab w:val="left" w:pos="105"/>
                <w:tab w:val="left" w:pos="735"/>
                <w:tab w:val="left" w:pos="945"/>
                <w:tab w:val="left" w:pos="3360"/>
              </w:tabs>
              <w:ind w:firstLine="480"/>
              <w:rPr>
                <w:rFonts w:hint="eastAsia" w:cs="宋体"/>
                <w:highlight w:val="none"/>
              </w:rPr>
            </w:pPr>
            <w:r>
              <w:rPr>
                <w:rFonts w:hint="eastAsia" w:cs="宋体"/>
                <w:highlight w:val="none"/>
              </w:rPr>
              <w:t>★未传输递交电子投标文件的，投标无效。★未按规定提供相应的备份投标文件，造成项目开评标活动无法进行下去的，投标无效。</w:t>
            </w:r>
          </w:p>
          <w:p>
            <w:pPr>
              <w:tabs>
                <w:tab w:val="left" w:pos="105"/>
                <w:tab w:val="left" w:pos="735"/>
                <w:tab w:val="left" w:pos="945"/>
                <w:tab w:val="left" w:pos="3360"/>
              </w:tabs>
              <w:ind w:firstLine="482"/>
              <w:rPr>
                <w:rFonts w:hint="eastAsia" w:cs="宋体"/>
                <w:highlight w:val="none"/>
              </w:rPr>
            </w:pPr>
            <w:r>
              <w:rPr>
                <w:rFonts w:hint="eastAsia" w:cs="宋体"/>
                <w:b/>
                <w:bCs/>
                <w:highlight w:val="none"/>
              </w:rPr>
              <w:t>注：中标单位在结果公示后需提供五套与电子投标文件一致的纸质投标文件。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highlight w:val="none"/>
              </w:rPr>
            </w:pPr>
          </w:p>
        </w:tc>
        <w:tc>
          <w:tcPr>
            <w:tcW w:w="1944" w:type="dxa"/>
            <w:noWrap w:val="0"/>
            <w:vAlign w:val="center"/>
          </w:tcPr>
          <w:p>
            <w:pPr>
              <w:spacing w:line="240" w:lineRule="auto"/>
              <w:ind w:firstLine="0" w:firstLineChars="0"/>
              <w:jc w:val="center"/>
              <w:rPr>
                <w:rFonts w:hint="eastAsia" w:cs="宋体"/>
                <w:szCs w:val="21"/>
                <w:highlight w:val="none"/>
              </w:rPr>
            </w:pPr>
            <w:r>
              <w:rPr>
                <w:rFonts w:hint="eastAsia" w:cs="宋体"/>
                <w:bCs/>
                <w:szCs w:val="21"/>
                <w:highlight w:val="none"/>
              </w:rPr>
              <w:t>电子加密投标文件的解密和异常情况处理</w:t>
            </w:r>
          </w:p>
        </w:tc>
        <w:tc>
          <w:tcPr>
            <w:tcW w:w="6670" w:type="dxa"/>
            <w:noWrap w:val="0"/>
            <w:vAlign w:val="center"/>
          </w:tcPr>
          <w:p>
            <w:pPr>
              <w:adjustRightInd w:val="0"/>
              <w:snapToGrid w:val="0"/>
              <w:ind w:firstLine="0" w:firstLineChars="0"/>
              <w:rPr>
                <w:rFonts w:hint="eastAsia" w:cs="宋体"/>
                <w:highlight w:val="none"/>
              </w:rPr>
            </w:pPr>
            <w:r>
              <w:rPr>
                <w:rFonts w:hint="eastAsia" w:cs="宋体"/>
                <w:highlight w:val="none"/>
              </w:rPr>
              <w:t>1.开标后，采购组织机构将向各投标供应商发出“电子加密投标文件”的解密通知，各投标供应商代表应当在接到解密通知后30分钟内自行完成“电子加密投标文件”的在线解密（加密和解密需同一ca锁）。</w:t>
            </w:r>
          </w:p>
          <w:p>
            <w:pPr>
              <w:adjustRightInd w:val="0"/>
              <w:snapToGrid w:val="0"/>
              <w:ind w:firstLine="0" w:firstLineChars="0"/>
              <w:rPr>
                <w:rFonts w:hint="eastAsia" w:cs="宋体"/>
                <w:highlight w:val="none"/>
              </w:rPr>
            </w:pPr>
            <w:r>
              <w:rPr>
                <w:rFonts w:hint="eastAsia" w:cs="宋体"/>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pPr>
              <w:adjustRightInd w:val="0"/>
              <w:snapToGrid w:val="0"/>
              <w:ind w:firstLine="0" w:firstLineChars="0"/>
              <w:rPr>
                <w:rFonts w:hint="eastAsia" w:cs="宋体"/>
                <w:szCs w:val="21"/>
                <w:highlight w:val="none"/>
              </w:rPr>
            </w:pPr>
            <w:r>
              <w:rPr>
                <w:rFonts w:hint="eastAsia" w:cs="宋体"/>
                <w:highlight w:val="none"/>
              </w:rPr>
              <w:t>3.投标截止时间前，投标供应商仅递交了“备份投标文件”而未将电子加密投标文件上传至“政采云平台”的，投标无效。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highlight w:val="none"/>
              </w:rPr>
            </w:pPr>
          </w:p>
        </w:tc>
        <w:tc>
          <w:tcPr>
            <w:tcW w:w="1944" w:type="dxa"/>
            <w:noWrap w:val="0"/>
            <w:vAlign w:val="center"/>
          </w:tcPr>
          <w:p>
            <w:pPr>
              <w:spacing w:line="240" w:lineRule="auto"/>
              <w:ind w:firstLine="0" w:firstLineChars="0"/>
              <w:jc w:val="center"/>
              <w:rPr>
                <w:rFonts w:hint="eastAsia" w:cs="宋体"/>
                <w:bCs/>
                <w:szCs w:val="21"/>
                <w:highlight w:val="none"/>
              </w:rPr>
            </w:pPr>
            <w:r>
              <w:rPr>
                <w:rFonts w:hint="eastAsia" w:cs="宋体"/>
                <w:highlight w:val="none"/>
              </w:rPr>
              <w:t>在线电子投标说明</w:t>
            </w:r>
          </w:p>
        </w:tc>
        <w:tc>
          <w:tcPr>
            <w:tcW w:w="6670" w:type="dxa"/>
            <w:noWrap w:val="0"/>
            <w:vAlign w:val="top"/>
          </w:tcPr>
          <w:p>
            <w:pPr>
              <w:ind w:firstLine="0" w:firstLineChars="0"/>
              <w:rPr>
                <w:rFonts w:hint="eastAsia" w:cs="宋体"/>
                <w:highlight w:val="none"/>
              </w:rPr>
            </w:pPr>
            <w:r>
              <w:rPr>
                <w:rFonts w:hint="eastAsia" w:cs="宋体"/>
                <w:highlight w:val="none"/>
              </w:rPr>
              <w:t>（1）本项目通过政府采购云平台实行在线电子投标，投标人应先安装政采云电子交易客户端，并按照招标文件和政府采购云平台的要求，通过政采云电子交易客户端编制并加密投标文件，投标人未按规定加密的投标文件，政府采购云平台将予以拒收。</w:t>
            </w:r>
          </w:p>
          <w:p>
            <w:pPr>
              <w:ind w:firstLine="0" w:firstLineChars="0"/>
              <w:rPr>
                <w:rFonts w:hint="eastAsia" w:cs="宋体"/>
                <w:highlight w:val="none"/>
              </w:rPr>
            </w:pPr>
            <w:r>
              <w:rPr>
                <w:rFonts w:hint="eastAsia" w:cs="宋体"/>
                <w:highlight w:val="none"/>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ind w:firstLine="0" w:firstLineChars="0"/>
              <w:rPr>
                <w:rFonts w:hint="eastAsia" w:cs="宋体"/>
                <w:highlight w:val="none"/>
              </w:rPr>
            </w:pPr>
            <w:r>
              <w:rPr>
                <w:rFonts w:hint="eastAsia" w:cs="宋体"/>
                <w:highlight w:val="none"/>
              </w:rPr>
              <w:t>（2）标前准备：各供应商应在开标前应确保成为浙江省政府采购网正式注册入库供应商，并完成CA数字证书办理（供应商CA申领操作指南：</w:t>
            </w:r>
            <w:r>
              <w:rPr>
                <w:rFonts w:hint="eastAsia" w:cs="宋体"/>
                <w:highlight w:val="none"/>
              </w:rPr>
              <w:fldChar w:fldCharType="begin"/>
            </w:r>
            <w:r>
              <w:rPr>
                <w:rFonts w:hint="eastAsia" w:cs="宋体"/>
                <w:highlight w:val="none"/>
              </w:rPr>
              <w:instrText xml:space="preserve"> HYPERLINK "https://help.zcygov.cn/web/site_2/2018/11-29/2452.html），" </w:instrText>
            </w:r>
            <w:r>
              <w:rPr>
                <w:rFonts w:hint="eastAsia" w:cs="宋体"/>
                <w:highlight w:val="none"/>
              </w:rPr>
              <w:fldChar w:fldCharType="separate"/>
            </w:r>
            <w:r>
              <w:rPr>
                <w:rFonts w:hint="eastAsia" w:cs="宋体"/>
                <w:highlight w:val="none"/>
              </w:rPr>
              <w:t>https://edu.zcygov.cn/luban/ca，完成CA数字证书办理预计一周左右，请供应商自行把握时间）</w:t>
            </w:r>
            <w:r>
              <w:rPr>
                <w:rFonts w:hint="eastAsia" w:cs="宋体"/>
                <w:highlight w:val="none"/>
              </w:rPr>
              <w:fldChar w:fldCharType="end"/>
            </w:r>
            <w:r>
              <w:rPr>
                <w:rFonts w:hint="eastAsia" w:cs="宋体"/>
                <w:highlight w:val="none"/>
              </w:rPr>
              <w:t>。因未注册入库、未办理CA数字证书等原因造成无法获取采购文件、无法投标或投标失败等后果由供应商自行承担。</w:t>
            </w:r>
          </w:p>
          <w:p>
            <w:pPr>
              <w:ind w:firstLine="0" w:firstLineChars="0"/>
              <w:rPr>
                <w:rFonts w:hint="eastAsia" w:cs="宋体"/>
                <w:highlight w:val="none"/>
              </w:rPr>
            </w:pPr>
            <w:r>
              <w:rPr>
                <w:rFonts w:hint="eastAsia" w:cs="宋体"/>
                <w:highlight w:val="none"/>
              </w:rPr>
              <w:t>（3）投标文件制作：</w:t>
            </w:r>
          </w:p>
          <w:p>
            <w:pPr>
              <w:ind w:firstLine="0" w:firstLineChars="0"/>
              <w:rPr>
                <w:rFonts w:hint="eastAsia" w:cs="宋体"/>
                <w:highlight w:val="none"/>
              </w:rPr>
            </w:pPr>
            <w:r>
              <w:rPr>
                <w:rFonts w:hint="eastAsia" w:cs="宋体"/>
                <w:highlight w:val="none"/>
              </w:rPr>
              <w:t>3.1应按照本项目招标文件和政采云平台的要求编制、加密并递交投标文件。供应商在使用系统进行投标的过程中遇到涉及平台使用的任何问题，可致电政采云平台技术支持热线400-881-7190或政采云服务专员电话0574-63917219。</w:t>
            </w:r>
          </w:p>
          <w:p>
            <w:pPr>
              <w:ind w:firstLine="0" w:firstLineChars="0"/>
              <w:rPr>
                <w:rFonts w:hint="eastAsia" w:cs="宋体"/>
                <w:highlight w:val="none"/>
              </w:rPr>
            </w:pPr>
            <w:r>
              <w:rPr>
                <w:rFonts w:hint="eastAsia" w:cs="宋体"/>
                <w:highlight w:val="none"/>
              </w:rPr>
              <w:t>3.2本项目投标人可以以U盘或DVD光盘等介质存储的数据电文形式的备份电子投标文件1份，按政采云平台项目采购-电子招投标操作指南中上传的电子投标文件格式，以用于异常情况处理。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highlight w:val="none"/>
              </w:rPr>
            </w:pPr>
          </w:p>
        </w:tc>
        <w:tc>
          <w:tcPr>
            <w:tcW w:w="1944" w:type="dxa"/>
            <w:noWrap w:val="0"/>
            <w:vAlign w:val="top"/>
          </w:tcPr>
          <w:p>
            <w:pPr>
              <w:ind w:firstLine="0" w:firstLineChars="0"/>
              <w:jc w:val="center"/>
              <w:rPr>
                <w:rFonts w:hint="eastAsia" w:cs="宋体"/>
                <w:highlight w:val="none"/>
              </w:rPr>
            </w:pPr>
            <w:r>
              <w:rPr>
                <w:rFonts w:hint="eastAsia" w:cs="宋体"/>
                <w:bCs/>
                <w:kern w:val="0"/>
                <w:szCs w:val="21"/>
                <w:highlight w:val="none"/>
              </w:rPr>
              <w:t>★</w:t>
            </w:r>
            <w:r>
              <w:rPr>
                <w:rFonts w:hint="eastAsia" w:cs="宋体"/>
                <w:highlight w:val="none"/>
              </w:rPr>
              <w:t>投标有效期</w:t>
            </w:r>
          </w:p>
        </w:tc>
        <w:tc>
          <w:tcPr>
            <w:tcW w:w="6670" w:type="dxa"/>
            <w:noWrap w:val="0"/>
            <w:vAlign w:val="top"/>
          </w:tcPr>
          <w:p>
            <w:pPr>
              <w:ind w:firstLine="0" w:firstLineChars="0"/>
              <w:rPr>
                <w:rFonts w:hint="eastAsia" w:cs="宋体"/>
                <w:bCs/>
                <w:kern w:val="0"/>
                <w:szCs w:val="21"/>
                <w:highlight w:val="none"/>
              </w:rPr>
            </w:pPr>
            <w:r>
              <w:rPr>
                <w:rFonts w:hint="eastAsia" w:cs="宋体"/>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highlight w:val="none"/>
              </w:rPr>
            </w:pPr>
          </w:p>
        </w:tc>
        <w:tc>
          <w:tcPr>
            <w:tcW w:w="1944" w:type="dxa"/>
            <w:noWrap w:val="0"/>
            <w:vAlign w:val="center"/>
          </w:tcPr>
          <w:p>
            <w:pPr>
              <w:ind w:firstLine="0" w:firstLineChars="0"/>
              <w:jc w:val="center"/>
              <w:rPr>
                <w:rFonts w:hint="eastAsia" w:cs="宋体"/>
                <w:highlight w:val="none"/>
              </w:rPr>
            </w:pPr>
            <w:r>
              <w:rPr>
                <w:rFonts w:hint="eastAsia" w:cs="宋体"/>
                <w:highlight w:val="none"/>
              </w:rPr>
              <w:t>开标前答疑会或现场考察</w:t>
            </w:r>
          </w:p>
        </w:tc>
        <w:tc>
          <w:tcPr>
            <w:tcW w:w="6670" w:type="dxa"/>
            <w:noWrap w:val="0"/>
            <w:vAlign w:val="center"/>
          </w:tcPr>
          <w:p>
            <w:pPr>
              <w:ind w:firstLine="0" w:firstLineChars="0"/>
              <w:rPr>
                <w:rFonts w:hint="eastAsia" w:cs="宋体"/>
                <w:highlight w:val="none"/>
              </w:rPr>
            </w:pPr>
            <w:r>
              <w:rPr>
                <w:rFonts w:hint="eastAsia" w:cs="宋体"/>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highlight w:val="none"/>
              </w:rPr>
            </w:pPr>
          </w:p>
        </w:tc>
        <w:tc>
          <w:tcPr>
            <w:tcW w:w="1944" w:type="dxa"/>
            <w:noWrap w:val="0"/>
            <w:vAlign w:val="center"/>
          </w:tcPr>
          <w:p>
            <w:pPr>
              <w:ind w:firstLine="0" w:firstLineChars="0"/>
              <w:jc w:val="center"/>
              <w:rPr>
                <w:rFonts w:hint="eastAsia" w:cs="宋体"/>
                <w:highlight w:val="none"/>
              </w:rPr>
            </w:pPr>
            <w:r>
              <w:rPr>
                <w:rFonts w:hint="eastAsia" w:cs="宋体"/>
                <w:highlight w:val="none"/>
              </w:rPr>
              <w:t>样品提供</w:t>
            </w:r>
          </w:p>
        </w:tc>
        <w:tc>
          <w:tcPr>
            <w:tcW w:w="6670" w:type="dxa"/>
            <w:noWrap w:val="0"/>
            <w:vAlign w:val="center"/>
          </w:tcPr>
          <w:p>
            <w:pPr>
              <w:ind w:firstLine="0" w:firstLineChars="0"/>
              <w:rPr>
                <w:rFonts w:hint="eastAsia" w:cs="宋体"/>
                <w:highlight w:val="none"/>
              </w:rPr>
            </w:pPr>
            <w:r>
              <w:rPr>
                <w:rFonts w:hint="eastAsia" w:cs="宋体"/>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highlight w:val="none"/>
              </w:rPr>
            </w:pPr>
          </w:p>
        </w:tc>
        <w:tc>
          <w:tcPr>
            <w:tcW w:w="1944" w:type="dxa"/>
            <w:noWrap w:val="0"/>
            <w:vAlign w:val="center"/>
          </w:tcPr>
          <w:p>
            <w:pPr>
              <w:ind w:firstLine="0" w:firstLineChars="0"/>
              <w:jc w:val="center"/>
              <w:rPr>
                <w:rFonts w:hint="eastAsia" w:cs="宋体"/>
                <w:highlight w:val="none"/>
              </w:rPr>
            </w:pPr>
            <w:r>
              <w:rPr>
                <w:rFonts w:hint="eastAsia" w:cs="宋体"/>
                <w:highlight w:val="none"/>
              </w:rPr>
              <w:t>现场演示</w:t>
            </w:r>
          </w:p>
        </w:tc>
        <w:tc>
          <w:tcPr>
            <w:tcW w:w="6670" w:type="dxa"/>
            <w:noWrap w:val="0"/>
            <w:vAlign w:val="center"/>
          </w:tcPr>
          <w:p>
            <w:pPr>
              <w:ind w:firstLine="0" w:firstLineChars="0"/>
              <w:rPr>
                <w:rFonts w:hint="eastAsia" w:cs="宋体"/>
                <w:highlight w:val="none"/>
              </w:rPr>
            </w:pPr>
            <w:r>
              <w:rPr>
                <w:rFonts w:hint="eastAsia" w:cs="宋体"/>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highlight w:val="none"/>
              </w:rPr>
            </w:pPr>
          </w:p>
        </w:tc>
        <w:tc>
          <w:tcPr>
            <w:tcW w:w="1944" w:type="dxa"/>
            <w:noWrap w:val="0"/>
            <w:vAlign w:val="center"/>
          </w:tcPr>
          <w:p>
            <w:pPr>
              <w:ind w:firstLine="0" w:firstLineChars="0"/>
              <w:jc w:val="center"/>
              <w:rPr>
                <w:rFonts w:hint="eastAsia" w:cs="宋体"/>
                <w:highlight w:val="none"/>
              </w:rPr>
            </w:pPr>
            <w:r>
              <w:rPr>
                <w:rFonts w:hint="eastAsia" w:cs="宋体"/>
                <w:highlight w:val="none"/>
              </w:rPr>
              <w:t>采购机构代理费用</w:t>
            </w:r>
          </w:p>
        </w:tc>
        <w:tc>
          <w:tcPr>
            <w:tcW w:w="6670" w:type="dxa"/>
            <w:noWrap w:val="0"/>
            <w:vAlign w:val="top"/>
          </w:tcPr>
          <w:p>
            <w:pPr>
              <w:ind w:firstLine="0" w:firstLineChars="0"/>
              <w:rPr>
                <w:rFonts w:hint="eastAsia" w:cs="宋体"/>
                <w:highlight w:val="none"/>
              </w:rPr>
            </w:pPr>
            <w:r>
              <w:rPr>
                <w:rFonts w:hint="eastAsia" w:cs="宋体"/>
                <w:highlight w:val="none"/>
              </w:rPr>
              <w:t>1、中标供应商向招标代理机构交纳中标金额1.5%招标服务费。</w:t>
            </w:r>
          </w:p>
          <w:p>
            <w:pPr>
              <w:ind w:firstLine="0" w:firstLineChars="0"/>
              <w:rPr>
                <w:rFonts w:hint="eastAsia" w:cs="宋体"/>
                <w:highlight w:val="none"/>
              </w:rPr>
            </w:pPr>
            <w:r>
              <w:rPr>
                <w:rFonts w:hint="eastAsia" w:cs="宋体"/>
                <w:highlight w:val="none"/>
              </w:rPr>
              <w:t>2、中标人在领取中标通知书后应向招标代理机构交纳招标代理服务费,若未按上述规定办理，需承担招标代理机构为实现债权的所有费用（包括但不限于律师费、催讨车旅费、保全担保费等）。</w:t>
            </w:r>
          </w:p>
          <w:p>
            <w:pPr>
              <w:ind w:firstLine="480"/>
              <w:rPr>
                <w:rFonts w:hint="eastAsia" w:cs="宋体"/>
                <w:highlight w:val="none"/>
              </w:rPr>
            </w:pPr>
            <w:r>
              <w:rPr>
                <w:rFonts w:hint="eastAsia" w:cs="宋体"/>
                <w:highlight w:val="none"/>
              </w:rPr>
              <w:t>3、招标代理服务费以现金或电汇方式支付。</w:t>
            </w:r>
          </w:p>
          <w:p>
            <w:pPr>
              <w:ind w:firstLine="480"/>
              <w:rPr>
                <w:rFonts w:hint="eastAsia" w:cs="宋体"/>
                <w:highlight w:val="none"/>
              </w:rPr>
            </w:pPr>
            <w:r>
              <w:rPr>
                <w:rFonts w:hint="eastAsia" w:cs="宋体"/>
                <w:highlight w:val="none"/>
              </w:rPr>
              <w:t>户名：浙江五石工程咨询有限公司宁波分公司</w:t>
            </w:r>
          </w:p>
          <w:p>
            <w:pPr>
              <w:ind w:firstLine="480"/>
              <w:rPr>
                <w:rFonts w:hint="eastAsia" w:cs="宋体"/>
                <w:highlight w:val="none"/>
              </w:rPr>
            </w:pPr>
            <w:r>
              <w:rPr>
                <w:rFonts w:hint="eastAsia" w:cs="宋体"/>
                <w:highlight w:val="none"/>
              </w:rPr>
              <w:t>开户银行：中国建设银行宁波市段塘支行</w:t>
            </w:r>
          </w:p>
          <w:p>
            <w:pPr>
              <w:ind w:firstLine="480"/>
              <w:rPr>
                <w:rFonts w:hint="eastAsia" w:cs="宋体"/>
                <w:highlight w:val="none"/>
              </w:rPr>
            </w:pPr>
            <w:r>
              <w:rPr>
                <w:rFonts w:hint="eastAsia" w:cs="宋体"/>
                <w:highlight w:val="none"/>
              </w:rPr>
              <w:t>账号：33101984336050506455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szCs w:val="32"/>
                <w:highlight w:val="none"/>
              </w:rPr>
            </w:pPr>
          </w:p>
        </w:tc>
        <w:tc>
          <w:tcPr>
            <w:tcW w:w="1944" w:type="dxa"/>
            <w:noWrap w:val="0"/>
            <w:vAlign w:val="center"/>
          </w:tcPr>
          <w:p>
            <w:pPr>
              <w:ind w:firstLine="0" w:firstLineChars="0"/>
              <w:jc w:val="center"/>
              <w:rPr>
                <w:rFonts w:hint="eastAsia" w:cs="宋体"/>
                <w:highlight w:val="none"/>
              </w:rPr>
            </w:pPr>
            <w:r>
              <w:rPr>
                <w:rFonts w:hint="eastAsia" w:cs="宋体"/>
                <w:highlight w:val="none"/>
                <w:lang w:val="zh-CN"/>
              </w:rPr>
              <w:t>实质性条款</w:t>
            </w:r>
          </w:p>
        </w:tc>
        <w:tc>
          <w:tcPr>
            <w:tcW w:w="6670" w:type="dxa"/>
            <w:noWrap w:val="0"/>
            <w:vAlign w:val="center"/>
          </w:tcPr>
          <w:p>
            <w:pPr>
              <w:ind w:firstLine="0" w:firstLineChars="0"/>
              <w:rPr>
                <w:rFonts w:hint="eastAsia" w:cs="宋体"/>
                <w:spacing w:val="-6"/>
                <w:highlight w:val="none"/>
              </w:rPr>
            </w:pPr>
            <w:r>
              <w:rPr>
                <w:rFonts w:hint="eastAsia" w:cs="宋体"/>
                <w:highlight w:val="none"/>
                <w:lang w:val="zh-CN"/>
              </w:rPr>
              <w:t>带“</w:t>
            </w:r>
            <w:r>
              <w:rPr>
                <w:rFonts w:hint="eastAsia" w:cs="宋体"/>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szCs w:val="32"/>
                <w:highlight w:val="none"/>
              </w:rPr>
            </w:pPr>
          </w:p>
        </w:tc>
        <w:tc>
          <w:tcPr>
            <w:tcW w:w="1944" w:type="dxa"/>
            <w:noWrap w:val="0"/>
            <w:vAlign w:val="center"/>
          </w:tcPr>
          <w:p>
            <w:pPr>
              <w:adjustRightInd w:val="0"/>
              <w:snapToGrid w:val="0"/>
              <w:ind w:firstLine="0" w:firstLineChars="0"/>
              <w:jc w:val="center"/>
              <w:rPr>
                <w:rFonts w:hint="eastAsia" w:cs="宋体"/>
                <w:highlight w:val="none"/>
                <w:lang w:val="zh-CN"/>
              </w:rPr>
            </w:pPr>
            <w:r>
              <w:rPr>
                <w:rFonts w:hint="eastAsia" w:cs="宋体"/>
                <w:b/>
                <w:highlight w:val="none"/>
              </w:rPr>
              <w:t>中小企业扶持政策</w:t>
            </w:r>
          </w:p>
        </w:tc>
        <w:tc>
          <w:tcPr>
            <w:tcW w:w="6670" w:type="dxa"/>
            <w:noWrap w:val="0"/>
            <w:vAlign w:val="center"/>
          </w:tcPr>
          <w:p>
            <w:pPr>
              <w:ind w:firstLine="0" w:firstLineChars="0"/>
              <w:rPr>
                <w:rFonts w:hint="eastAsia" w:cs="宋体"/>
                <w:b/>
                <w:bCs/>
                <w:kern w:val="0"/>
                <w:highlight w:val="none"/>
              </w:rPr>
            </w:pPr>
            <w:r>
              <w:rPr>
                <w:rFonts w:hint="eastAsia" w:cs="宋体"/>
                <w:b/>
                <w:bCs/>
                <w:highlight w:val="none"/>
              </w:rPr>
              <w:t>（</w:t>
            </w:r>
            <w:r>
              <w:rPr>
                <w:rFonts w:hint="eastAsia" w:cs="宋体"/>
                <w:b/>
                <w:bCs/>
                <w:kern w:val="0"/>
                <w:highlight w:val="none"/>
              </w:rPr>
              <w:t>1）本次采购为非专门面向中小企业预留采购份额的采购项目。</w:t>
            </w:r>
          </w:p>
          <w:p>
            <w:pPr>
              <w:ind w:firstLine="0" w:firstLineChars="0"/>
              <w:rPr>
                <w:rFonts w:hint="eastAsia" w:cs="宋体"/>
                <w:kern w:val="0"/>
                <w:highlight w:val="none"/>
              </w:rPr>
            </w:pPr>
            <w:r>
              <w:rPr>
                <w:rFonts w:hint="eastAsia" w:cs="宋体"/>
                <w:highlight w:val="none"/>
              </w:rPr>
              <w:t>（</w:t>
            </w:r>
            <w:r>
              <w:rPr>
                <w:rFonts w:hint="eastAsia" w:cs="宋体"/>
                <w:kern w:val="0"/>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0" w:firstLineChars="0"/>
              <w:rPr>
                <w:rFonts w:hint="eastAsia" w:cs="宋体"/>
                <w:kern w:val="0"/>
                <w:highlight w:val="none"/>
              </w:rPr>
            </w:pPr>
            <w:r>
              <w:rPr>
                <w:rFonts w:hint="eastAsia" w:cs="宋体"/>
                <w:highlight w:val="none"/>
              </w:rPr>
              <w:t>（</w:t>
            </w:r>
            <w:r>
              <w:rPr>
                <w:rFonts w:hint="eastAsia" w:cs="宋体"/>
                <w:kern w:val="0"/>
                <w:highlight w:val="none"/>
              </w:rPr>
              <w:t>3）本次采购标的为</w:t>
            </w:r>
            <w:r>
              <w:rPr>
                <w:rFonts w:hint="eastAsia" w:cs="宋体"/>
                <w:kern w:val="0"/>
                <w:highlight w:val="none"/>
                <w:u w:val="single"/>
              </w:rPr>
              <w:t>货物</w:t>
            </w:r>
            <w:r>
              <w:rPr>
                <w:rFonts w:hint="eastAsia" w:cs="宋体"/>
                <w:kern w:val="0"/>
                <w:highlight w:val="none"/>
              </w:rPr>
              <w:t>，对应的中小企业划分标准所属行业是：</w:t>
            </w:r>
            <w:r>
              <w:rPr>
                <w:rFonts w:hint="eastAsia" w:cs="宋体"/>
                <w:kern w:val="0"/>
                <w:highlight w:val="none"/>
                <w:u w:val="single"/>
              </w:rPr>
              <w:t>工业</w:t>
            </w:r>
          </w:p>
          <w:p>
            <w:pPr>
              <w:ind w:firstLine="0" w:firstLineChars="0"/>
              <w:rPr>
                <w:rFonts w:hint="eastAsia" w:cs="宋体"/>
                <w:kern w:val="0"/>
                <w:highlight w:val="none"/>
              </w:rPr>
            </w:pPr>
            <w:r>
              <w:rPr>
                <w:rFonts w:hint="eastAsia" w:cs="宋体"/>
                <w:highlight w:val="none"/>
              </w:rPr>
              <w:t>（</w:t>
            </w:r>
            <w:r>
              <w:rPr>
                <w:rFonts w:hint="eastAsia" w:cs="宋体"/>
                <w:kern w:val="0"/>
                <w:highlight w:val="none"/>
              </w:rPr>
              <w:t>4）以联合体形式参加政府采购活动，联合体各方均为小微企业的，联合体视同小微企业。</w:t>
            </w:r>
            <w:r>
              <w:rPr>
                <w:rFonts w:hint="eastAsia" w:cs="宋体"/>
                <w:b/>
                <w:kern w:val="0"/>
                <w:highlight w:val="none"/>
              </w:rPr>
              <w:t>（本项目不适用）</w:t>
            </w:r>
          </w:p>
          <w:p>
            <w:pPr>
              <w:ind w:firstLine="0" w:firstLineChars="0"/>
              <w:rPr>
                <w:rFonts w:hint="eastAsia" w:cs="宋体"/>
                <w:kern w:val="0"/>
                <w:highlight w:val="none"/>
              </w:rPr>
            </w:pPr>
            <w:r>
              <w:rPr>
                <w:rFonts w:hint="eastAsia" w:cs="宋体"/>
                <w:highlight w:val="none"/>
              </w:rPr>
              <w:t>（</w:t>
            </w:r>
            <w:r>
              <w:rPr>
                <w:rFonts w:hint="eastAsia" w:cs="宋体"/>
                <w:kern w:val="0"/>
                <w:highlight w:val="none"/>
              </w:rPr>
              <w:t>5）参加本次采购活动的供应商</w:t>
            </w:r>
            <w:r>
              <w:rPr>
                <w:rFonts w:hint="eastAsia" w:cs="宋体"/>
                <w:b/>
                <w:kern w:val="0"/>
                <w:highlight w:val="none"/>
                <w:u w:val="single"/>
              </w:rPr>
              <w:t>提供的货物全部由小微企业实施</w:t>
            </w:r>
            <w:r>
              <w:rPr>
                <w:rFonts w:hint="eastAsia" w:cs="宋体"/>
                <w:kern w:val="0"/>
                <w:highlight w:val="none"/>
              </w:rPr>
              <w:t>的，其报价给予</w:t>
            </w:r>
            <w:r>
              <w:rPr>
                <w:rFonts w:hint="eastAsia" w:cs="宋体"/>
                <w:b/>
                <w:kern w:val="0"/>
                <w:highlight w:val="none"/>
                <w:u w:val="single"/>
              </w:rPr>
              <w:t>6%</w:t>
            </w:r>
            <w:r>
              <w:rPr>
                <w:rFonts w:hint="eastAsia" w:cs="宋体"/>
                <w:kern w:val="0"/>
                <w:highlight w:val="none"/>
              </w:rPr>
              <w:t>的扣除，用扣除后的价格参加评审。小微企业将合同分包给大中型企业的，其报价不予扣除。</w:t>
            </w:r>
          </w:p>
          <w:p>
            <w:pPr>
              <w:ind w:firstLine="0" w:firstLineChars="0"/>
              <w:rPr>
                <w:rFonts w:hint="eastAsia" w:cs="宋体"/>
                <w:kern w:val="0"/>
                <w:highlight w:val="none"/>
              </w:rPr>
            </w:pPr>
            <w:r>
              <w:rPr>
                <w:rFonts w:hint="eastAsia" w:cs="宋体"/>
                <w:highlight w:val="none"/>
              </w:rPr>
              <w:t>（</w:t>
            </w:r>
            <w:r>
              <w:rPr>
                <w:rFonts w:hint="eastAsia" w:cs="宋体"/>
                <w:kern w:val="0"/>
                <w:highlight w:val="none"/>
              </w:rPr>
              <w:t>6）符合小微企业划分标准的个体工商户，视同小微企业。</w:t>
            </w:r>
          </w:p>
          <w:p>
            <w:pPr>
              <w:ind w:firstLine="0" w:firstLineChars="0"/>
              <w:rPr>
                <w:rFonts w:hint="eastAsia" w:cs="宋体"/>
                <w:kern w:val="0"/>
                <w:highlight w:val="none"/>
              </w:rPr>
            </w:pPr>
            <w:r>
              <w:rPr>
                <w:rFonts w:hint="eastAsia" w:cs="宋体"/>
                <w:highlight w:val="none"/>
              </w:rPr>
              <w:t>（</w:t>
            </w:r>
            <w:r>
              <w:rPr>
                <w:rFonts w:hint="eastAsia" w:cs="宋体"/>
                <w:kern w:val="0"/>
                <w:highlight w:val="none"/>
              </w:rPr>
              <w:t>7）本项目不接受大中型企业与小微企业组成联合体。</w:t>
            </w:r>
          </w:p>
          <w:p>
            <w:pPr>
              <w:ind w:firstLine="0" w:firstLineChars="0"/>
              <w:rPr>
                <w:rFonts w:hint="eastAsia" w:cs="宋体"/>
                <w:kern w:val="0"/>
                <w:highlight w:val="none"/>
              </w:rPr>
            </w:pPr>
            <w:r>
              <w:rPr>
                <w:rFonts w:hint="eastAsia" w:cs="宋体"/>
                <w:highlight w:val="none"/>
              </w:rPr>
              <w:t>（</w:t>
            </w:r>
            <w:r>
              <w:rPr>
                <w:rFonts w:hint="eastAsia" w:cs="宋体"/>
                <w:kern w:val="0"/>
                <w:highlight w:val="none"/>
              </w:rPr>
              <w:t>8）本项目不允许大中型企业向一家或者多家小微企业分包。</w:t>
            </w:r>
          </w:p>
          <w:p>
            <w:pPr>
              <w:ind w:firstLine="0" w:firstLineChars="0"/>
              <w:rPr>
                <w:rFonts w:hint="eastAsia" w:cs="宋体"/>
                <w:kern w:val="0"/>
                <w:highlight w:val="none"/>
              </w:rPr>
            </w:pPr>
            <w:r>
              <w:rPr>
                <w:rFonts w:hint="eastAsia" w:cs="宋体"/>
                <w:highlight w:val="none"/>
              </w:rPr>
              <w:t>（</w:t>
            </w:r>
            <w:r>
              <w:rPr>
                <w:rFonts w:hint="eastAsia" w:cs="宋体"/>
                <w:kern w:val="0"/>
                <w:highlight w:val="none"/>
              </w:rPr>
              <w:t>9）小微企业参加政府采购活动，应当出具《中小企业声明函》，否则其报价不予扣除。</w:t>
            </w:r>
          </w:p>
          <w:p>
            <w:pPr>
              <w:snapToGrid w:val="0"/>
              <w:ind w:firstLine="0" w:firstLineChars="0"/>
              <w:rPr>
                <w:rFonts w:hint="eastAsia" w:cs="宋体"/>
                <w:highlight w:val="none"/>
                <w:lang w:val="zh-CN"/>
              </w:rPr>
            </w:pPr>
            <w:r>
              <w:rPr>
                <w:rFonts w:hint="eastAsia" w:cs="宋体"/>
                <w:kern w:val="0"/>
                <w:highlight w:val="none"/>
              </w:rPr>
              <w:t>（10）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szCs w:val="32"/>
                <w:highlight w:val="none"/>
              </w:rPr>
            </w:pPr>
          </w:p>
        </w:tc>
        <w:tc>
          <w:tcPr>
            <w:tcW w:w="1944" w:type="dxa"/>
            <w:noWrap w:val="0"/>
            <w:vAlign w:val="center"/>
          </w:tcPr>
          <w:p>
            <w:pPr>
              <w:ind w:firstLine="0" w:firstLineChars="0"/>
              <w:jc w:val="center"/>
              <w:rPr>
                <w:rFonts w:hint="eastAsia" w:cs="宋体"/>
                <w:highlight w:val="none"/>
                <w:lang w:val="zh-CN"/>
              </w:rPr>
            </w:pPr>
            <w:r>
              <w:rPr>
                <w:rFonts w:hint="eastAsia" w:cs="宋体"/>
                <w:b/>
                <w:bCs/>
                <w:highlight w:val="none"/>
              </w:rPr>
              <w:t>其他</w:t>
            </w:r>
          </w:p>
        </w:tc>
        <w:tc>
          <w:tcPr>
            <w:tcW w:w="6670" w:type="dxa"/>
            <w:noWrap w:val="0"/>
            <w:vAlign w:val="center"/>
          </w:tcPr>
          <w:p>
            <w:pPr>
              <w:ind w:firstLine="0" w:firstLineChars="0"/>
              <w:rPr>
                <w:rFonts w:hint="eastAsia" w:cs="宋体"/>
                <w:b/>
                <w:bCs/>
                <w:highlight w:val="none"/>
                <w:lang w:val="zh-CN"/>
              </w:rPr>
            </w:pPr>
            <w:r>
              <w:rPr>
                <w:rFonts w:hint="eastAsia" w:cs="宋体"/>
                <w:b/>
                <w:bCs/>
                <w:highlight w:val="none"/>
              </w:rPr>
              <w:t>1.为了节约社会资源，所有获取招标文件的潜在投标人如果不参加投标的请务必在投标截止时间 48 小时前将盖章的放弃投标函发至采购代理机构，格式详见附件，谢谢配合。（将扫描件发送至代理机构联系人邮箱：</w:t>
            </w:r>
            <w:r>
              <w:rPr>
                <w:rFonts w:hint="eastAsia" w:cs="宋体"/>
                <w:b/>
                <w:bCs/>
                <w:highlight w:val="none"/>
              </w:rPr>
              <w:fldChar w:fldCharType="begin"/>
            </w:r>
            <w:r>
              <w:rPr>
                <w:rFonts w:hint="eastAsia" w:cs="宋体"/>
                <w:b/>
                <w:bCs/>
                <w:highlight w:val="none"/>
              </w:rPr>
              <w:instrText xml:space="preserve"> HYPERLINK "mailto:2971521730@qq.com）。" </w:instrText>
            </w:r>
            <w:r>
              <w:rPr>
                <w:rFonts w:hint="eastAsia" w:cs="宋体"/>
                <w:b/>
                <w:bCs/>
                <w:highlight w:val="none"/>
              </w:rPr>
              <w:fldChar w:fldCharType="separate"/>
            </w:r>
            <w:r>
              <w:rPr>
                <w:rFonts w:hint="eastAsia" w:cs="宋体"/>
                <w:b/>
                <w:bCs/>
                <w:highlight w:val="none"/>
              </w:rPr>
              <w:t>253656196@qq.com）。</w:t>
            </w:r>
            <w:r>
              <w:rPr>
                <w:rFonts w:hint="eastAsia" w:cs="宋体"/>
                <w:b/>
                <w:bCs/>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szCs w:val="32"/>
                <w:highlight w:val="none"/>
              </w:rPr>
            </w:pPr>
          </w:p>
        </w:tc>
        <w:tc>
          <w:tcPr>
            <w:tcW w:w="1944" w:type="dxa"/>
            <w:noWrap w:val="0"/>
            <w:vAlign w:val="center"/>
          </w:tcPr>
          <w:p>
            <w:pPr>
              <w:ind w:firstLine="0" w:firstLineChars="0"/>
              <w:jc w:val="center"/>
              <w:rPr>
                <w:rFonts w:hint="eastAsia" w:cs="宋体"/>
                <w:b/>
                <w:bCs/>
                <w:highlight w:val="none"/>
              </w:rPr>
            </w:pPr>
            <w:r>
              <w:rPr>
                <w:rFonts w:hint="eastAsia" w:cs="宋体"/>
                <w:highlight w:val="none"/>
              </w:rPr>
              <w:t>其他</w:t>
            </w:r>
          </w:p>
        </w:tc>
        <w:tc>
          <w:tcPr>
            <w:tcW w:w="6670" w:type="dxa"/>
            <w:noWrap w:val="0"/>
            <w:vAlign w:val="center"/>
          </w:tcPr>
          <w:p>
            <w:pPr>
              <w:spacing w:line="440" w:lineRule="exact"/>
              <w:ind w:firstLine="0" w:firstLineChars="0"/>
              <w:rPr>
                <w:rFonts w:hint="eastAsia" w:cs="宋体"/>
                <w:b/>
                <w:bCs/>
                <w:highlight w:val="none"/>
              </w:rPr>
            </w:pPr>
            <w:r>
              <w:rPr>
                <w:rFonts w:hint="eastAsia" w:cs="宋体"/>
                <w:b/>
                <w:bCs/>
                <w:highlight w:val="none"/>
              </w:rPr>
              <w:t>疫情防控期间，不要求投标人员必须到场参加现场开标，若投标人员需参加现场开标，应全程佩戴口罩等防护用具，自觉接受体温检测、接受疫情询问，并如实报告相关情况。请各投标人员遵守慈溪市公共资源交易中心各项防疫措施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8"/>
              </w:numPr>
              <w:ind w:left="0" w:firstLine="0" w:firstLineChars="0"/>
              <w:jc w:val="center"/>
              <w:rPr>
                <w:rFonts w:hint="eastAsia" w:cs="宋体"/>
                <w:kern w:val="0"/>
                <w:szCs w:val="32"/>
                <w:highlight w:val="none"/>
              </w:rPr>
            </w:pPr>
          </w:p>
        </w:tc>
        <w:tc>
          <w:tcPr>
            <w:tcW w:w="1944" w:type="dxa"/>
            <w:noWrap w:val="0"/>
            <w:vAlign w:val="center"/>
          </w:tcPr>
          <w:p>
            <w:pPr>
              <w:ind w:firstLine="0" w:firstLineChars="0"/>
              <w:jc w:val="center"/>
              <w:rPr>
                <w:rFonts w:hint="eastAsia" w:cs="宋体"/>
                <w:b/>
                <w:bCs/>
                <w:highlight w:val="none"/>
              </w:rPr>
            </w:pPr>
            <w:r>
              <w:rPr>
                <w:rFonts w:hint="eastAsia" w:cs="宋体"/>
                <w:highlight w:val="none"/>
              </w:rPr>
              <w:t>落实的政策</w:t>
            </w:r>
          </w:p>
        </w:tc>
        <w:tc>
          <w:tcPr>
            <w:tcW w:w="6670" w:type="dxa"/>
            <w:noWrap w:val="0"/>
            <w:vAlign w:val="center"/>
          </w:tcPr>
          <w:p>
            <w:pPr>
              <w:spacing w:line="440" w:lineRule="exact"/>
              <w:ind w:firstLine="0" w:firstLineChars="0"/>
              <w:rPr>
                <w:rFonts w:hint="eastAsia" w:cs="宋体"/>
                <w:b/>
                <w:bCs/>
                <w:highlight w:val="none"/>
              </w:rPr>
            </w:pPr>
            <w:r>
              <w:rPr>
                <w:rFonts w:hint="eastAsia" w:cs="宋体"/>
                <w:b/>
                <w:bCs/>
                <w:highlight w:val="none"/>
              </w:rPr>
              <w:t>《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46" w:type="dxa"/>
            <w:noWrap w:val="0"/>
            <w:vAlign w:val="center"/>
          </w:tcPr>
          <w:p>
            <w:pPr>
              <w:numPr>
                <w:ilvl w:val="0"/>
                <w:numId w:val="8"/>
              </w:numPr>
              <w:ind w:left="0" w:firstLine="0" w:firstLineChars="0"/>
              <w:jc w:val="center"/>
              <w:rPr>
                <w:rFonts w:hint="eastAsia" w:cs="宋体"/>
                <w:szCs w:val="32"/>
                <w:highlight w:val="none"/>
              </w:rPr>
            </w:pPr>
          </w:p>
        </w:tc>
        <w:tc>
          <w:tcPr>
            <w:tcW w:w="19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highlight w:val="none"/>
              </w:rPr>
            </w:pPr>
            <w:r>
              <w:rPr>
                <w:rFonts w:hint="eastAsia" w:cs="宋体"/>
                <w:highlight w:val="none"/>
              </w:rPr>
              <w:t>解释权</w:t>
            </w:r>
          </w:p>
        </w:tc>
        <w:tc>
          <w:tcPr>
            <w:tcW w:w="667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cs="宋体"/>
                <w:highlight w:val="none"/>
              </w:rPr>
            </w:pPr>
            <w:r>
              <w:rPr>
                <w:rFonts w:hint="eastAsia" w:cs="宋体"/>
                <w:highlight w:val="none"/>
              </w:rPr>
              <w:t>本招标文件解释权属于采购人和采购代理机构。</w:t>
            </w:r>
          </w:p>
        </w:tc>
      </w:tr>
    </w:tbl>
    <w:p>
      <w:pPr>
        <w:pStyle w:val="3"/>
        <w:jc w:val="center"/>
        <w:rPr>
          <w:rFonts w:hint="eastAsia" w:ascii="宋体" w:hAnsi="宋体" w:cs="宋体"/>
          <w:highlight w:val="none"/>
        </w:rPr>
      </w:pPr>
      <w:bookmarkStart w:id="74" w:name="_Toc247085689"/>
      <w:bookmarkStart w:id="75" w:name="_Toc179632546"/>
      <w:bookmarkStart w:id="76" w:name="_Toc452457414"/>
      <w:bookmarkStart w:id="77" w:name="_Toc152042305"/>
      <w:bookmarkStart w:id="78" w:name="_Toc246996175"/>
      <w:bookmarkStart w:id="79" w:name="_Toc246996918"/>
      <w:bookmarkStart w:id="80" w:name="_Toc152045529"/>
      <w:bookmarkStart w:id="81" w:name="_Toc144974497"/>
      <w:bookmarkStart w:id="82" w:name="_Toc296602420"/>
      <w:r>
        <w:rPr>
          <w:rFonts w:hint="eastAsia" w:ascii="宋体" w:hAnsi="宋体" w:cs="宋体"/>
          <w:highlight w:val="none"/>
        </w:rPr>
        <w:br w:type="page"/>
      </w:r>
      <w:bookmarkEnd w:id="74"/>
      <w:bookmarkEnd w:id="75"/>
      <w:bookmarkEnd w:id="76"/>
      <w:bookmarkEnd w:id="77"/>
      <w:bookmarkEnd w:id="78"/>
      <w:bookmarkEnd w:id="79"/>
      <w:bookmarkEnd w:id="80"/>
      <w:bookmarkEnd w:id="81"/>
      <w:bookmarkEnd w:id="82"/>
      <w:bookmarkStart w:id="83" w:name="_Toc2440"/>
      <w:bookmarkStart w:id="84" w:name="_Toc26272"/>
      <w:bookmarkStart w:id="85" w:name="_Toc22147"/>
      <w:bookmarkStart w:id="86" w:name="_Toc13407"/>
      <w:bookmarkStart w:id="87" w:name="_Toc296602421"/>
      <w:bookmarkStart w:id="88" w:name="_Toc152045530"/>
      <w:bookmarkStart w:id="89" w:name="_Toc246996919"/>
      <w:bookmarkStart w:id="90" w:name="_Toc246996176"/>
      <w:bookmarkStart w:id="91" w:name="_Toc144974498"/>
      <w:bookmarkStart w:id="92" w:name="_Toc179632547"/>
      <w:bookmarkStart w:id="93" w:name="_Toc247085690"/>
      <w:bookmarkStart w:id="94" w:name="_Toc152042306"/>
      <w:r>
        <w:rPr>
          <w:rFonts w:hint="eastAsia" w:ascii="宋体" w:hAnsi="宋体" w:cs="宋体"/>
          <w:highlight w:val="none"/>
        </w:rPr>
        <w:t>第一节 总 则</w:t>
      </w:r>
      <w:bookmarkEnd w:id="83"/>
      <w:bookmarkEnd w:id="84"/>
      <w:bookmarkEnd w:id="85"/>
      <w:bookmarkEnd w:id="86"/>
    </w:p>
    <w:p>
      <w:pPr>
        <w:pStyle w:val="4"/>
        <w:rPr>
          <w:rFonts w:hint="eastAsia" w:ascii="宋体" w:hAnsi="宋体" w:cs="宋体"/>
          <w:highlight w:val="none"/>
        </w:rPr>
      </w:pPr>
      <w:r>
        <w:rPr>
          <w:rFonts w:hint="eastAsia" w:ascii="宋体" w:hAnsi="宋体" w:cs="宋体"/>
          <w:highlight w:val="none"/>
        </w:rPr>
        <w:t>一、适用范围</w:t>
      </w:r>
    </w:p>
    <w:p>
      <w:pPr>
        <w:ind w:firstLine="480"/>
        <w:rPr>
          <w:rFonts w:hint="eastAsia" w:cs="宋体"/>
          <w:highlight w:val="none"/>
        </w:rPr>
      </w:pPr>
      <w:r>
        <w:rPr>
          <w:rFonts w:hint="eastAsia" w:cs="宋体"/>
          <w:highlight w:val="none"/>
        </w:rPr>
        <w:t>本招标文件适用于该项目的招标、投标、开标、资格审查及信用信息查询、评标、定标、合同、验收等行为（法律、法规另有规定的，从其规定）。</w:t>
      </w:r>
    </w:p>
    <w:p>
      <w:pPr>
        <w:pStyle w:val="4"/>
        <w:rPr>
          <w:rFonts w:hint="eastAsia" w:ascii="宋体" w:hAnsi="宋体" w:cs="宋体"/>
          <w:highlight w:val="none"/>
        </w:rPr>
      </w:pPr>
      <w:r>
        <w:rPr>
          <w:rFonts w:hint="eastAsia" w:ascii="宋体" w:hAnsi="宋体" w:cs="宋体"/>
          <w:highlight w:val="none"/>
        </w:rPr>
        <w:t>二、定义</w:t>
      </w:r>
    </w:p>
    <w:p>
      <w:pPr>
        <w:ind w:firstLine="480"/>
        <w:rPr>
          <w:rFonts w:hint="eastAsia" w:cs="宋体"/>
          <w:highlight w:val="none"/>
        </w:rPr>
      </w:pPr>
      <w:r>
        <w:rPr>
          <w:rFonts w:hint="eastAsia" w:cs="宋体"/>
          <w:highlight w:val="none"/>
        </w:rPr>
        <w:t>1.“采购人”系指慈溪市教育服务和电化教育中心。</w:t>
      </w:r>
    </w:p>
    <w:p>
      <w:pPr>
        <w:ind w:firstLine="480"/>
        <w:rPr>
          <w:rFonts w:hint="eastAsia" w:cs="宋体"/>
          <w:highlight w:val="none"/>
        </w:rPr>
      </w:pPr>
      <w:r>
        <w:rPr>
          <w:rFonts w:hint="eastAsia" w:cs="宋体"/>
          <w:highlight w:val="none"/>
        </w:rPr>
        <w:t>2.“采购代理机构”系组织本次招标的浙江五石工程咨询有限公司。</w:t>
      </w:r>
    </w:p>
    <w:p>
      <w:pPr>
        <w:ind w:firstLine="480"/>
        <w:rPr>
          <w:rFonts w:hint="eastAsia" w:cs="宋体"/>
          <w:highlight w:val="none"/>
        </w:rPr>
      </w:pPr>
      <w:r>
        <w:rPr>
          <w:rFonts w:hint="eastAsia" w:cs="宋体"/>
          <w:highlight w:val="none"/>
        </w:rPr>
        <w:t>3.“投标人”和“投标方”系指参加本次招标活动符合资格条件的供应商。</w:t>
      </w:r>
    </w:p>
    <w:p>
      <w:pPr>
        <w:ind w:firstLine="480"/>
        <w:rPr>
          <w:rFonts w:hint="eastAsia" w:cs="宋体"/>
          <w:highlight w:val="none"/>
        </w:rPr>
      </w:pPr>
      <w:r>
        <w:rPr>
          <w:rFonts w:hint="eastAsia" w:cs="宋体"/>
          <w:highlight w:val="none"/>
        </w:rPr>
        <w:t>4.“全权代表”系指参加本次招标活动的授权代表。</w:t>
      </w:r>
    </w:p>
    <w:p>
      <w:pPr>
        <w:ind w:firstLine="480"/>
        <w:rPr>
          <w:rFonts w:hint="eastAsia" w:cs="宋体"/>
          <w:highlight w:val="none"/>
        </w:rPr>
      </w:pPr>
      <w:r>
        <w:rPr>
          <w:rFonts w:hint="eastAsia" w:cs="宋体"/>
          <w:highlight w:val="none"/>
        </w:rPr>
        <w:t>5.“</w:t>
      </w:r>
      <w:r>
        <w:rPr>
          <w:rFonts w:hint="eastAsia" w:cs="宋体"/>
          <w:bCs/>
          <w:kern w:val="0"/>
          <w:szCs w:val="21"/>
          <w:highlight w:val="none"/>
        </w:rPr>
        <w:t>★</w:t>
      </w:r>
      <w:r>
        <w:rPr>
          <w:rFonts w:hint="eastAsia" w:cs="宋体"/>
          <w:highlight w:val="none"/>
        </w:rPr>
        <w:t>”系指实质性要求条款，投标人应做出实质性响应；“▲”系指重要条款。</w:t>
      </w:r>
    </w:p>
    <w:p>
      <w:pPr>
        <w:ind w:firstLine="456"/>
        <w:jc w:val="left"/>
        <w:rPr>
          <w:rFonts w:hint="eastAsia" w:cs="宋体"/>
          <w:spacing w:val="-6"/>
          <w:highlight w:val="none"/>
        </w:rPr>
      </w:pPr>
      <w:r>
        <w:rPr>
          <w:rFonts w:hint="eastAsia" w:cs="宋体"/>
          <w:spacing w:val="-6"/>
          <w:highlight w:val="none"/>
        </w:rPr>
        <w:t>6.联合体：</w:t>
      </w:r>
    </w:p>
    <w:p>
      <w:pPr>
        <w:ind w:firstLine="456"/>
        <w:jc w:val="left"/>
        <w:rPr>
          <w:rFonts w:hint="eastAsia" w:cs="宋体"/>
          <w:spacing w:val="-6"/>
          <w:highlight w:val="none"/>
        </w:rPr>
      </w:pPr>
      <w:r>
        <w:rPr>
          <w:rFonts w:hint="eastAsia" w:cs="宋体"/>
          <w:spacing w:val="-6"/>
          <w:highlight w:val="none"/>
        </w:rPr>
        <w:t>联合体投标的，应遵守以下规定：</w:t>
      </w:r>
    </w:p>
    <w:p>
      <w:pPr>
        <w:ind w:firstLine="456"/>
        <w:jc w:val="left"/>
        <w:rPr>
          <w:rFonts w:hint="eastAsia" w:cs="宋体"/>
          <w:spacing w:val="-6"/>
          <w:highlight w:val="none"/>
        </w:rPr>
      </w:pPr>
      <w:r>
        <w:rPr>
          <w:rFonts w:hint="eastAsia" w:cs="宋体"/>
          <w:spacing w:val="-6"/>
          <w:highlight w:val="none"/>
        </w:rPr>
        <w:t>（1）两个以上供应商可以组成一个联合体，以一个供应商的身份共同参加政府采购；</w:t>
      </w:r>
    </w:p>
    <w:p>
      <w:pPr>
        <w:ind w:firstLine="456"/>
        <w:jc w:val="left"/>
        <w:rPr>
          <w:rFonts w:hint="eastAsia" w:cs="宋体"/>
          <w:spacing w:val="-6"/>
          <w:highlight w:val="none"/>
        </w:rPr>
      </w:pPr>
      <w:r>
        <w:rPr>
          <w:rFonts w:hint="eastAsia" w:cs="宋体"/>
          <w:spacing w:val="-6"/>
          <w:highlight w:val="none"/>
        </w:rPr>
        <w:t>（2）组成联合体参加本项目的，须在购买招标文件时做出相关声明，否则不予接受。</w:t>
      </w:r>
    </w:p>
    <w:p>
      <w:pPr>
        <w:ind w:firstLine="456"/>
        <w:jc w:val="left"/>
        <w:rPr>
          <w:rFonts w:hint="eastAsia" w:cs="宋体"/>
          <w:spacing w:val="-6"/>
          <w:highlight w:val="none"/>
        </w:rPr>
      </w:pPr>
      <w:r>
        <w:rPr>
          <w:rFonts w:hint="eastAsia" w:cs="宋体"/>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hint="eastAsia" w:cs="宋体"/>
          <w:spacing w:val="-6"/>
          <w:highlight w:val="none"/>
        </w:rPr>
      </w:pPr>
      <w:r>
        <w:rPr>
          <w:rFonts w:hint="eastAsia" w:cs="宋体"/>
          <w:spacing w:val="-6"/>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hint="eastAsia" w:cs="宋体"/>
          <w:spacing w:val="-6"/>
          <w:highlight w:val="none"/>
        </w:rPr>
      </w:pPr>
      <w:r>
        <w:rPr>
          <w:rFonts w:hint="eastAsia" w:cs="宋体"/>
          <w:spacing w:val="-6"/>
          <w:highlight w:val="none"/>
        </w:rPr>
        <w:t>（5）联合体各方签订联合协议后，不得再以自己名义单独在同一项目中参加投标，也不得组成新的联合体参加同一项目投标；</w:t>
      </w:r>
    </w:p>
    <w:p>
      <w:pPr>
        <w:ind w:firstLine="456"/>
        <w:jc w:val="left"/>
        <w:rPr>
          <w:rFonts w:hint="eastAsia" w:cs="宋体"/>
          <w:spacing w:val="-6"/>
          <w:highlight w:val="none"/>
        </w:rPr>
      </w:pPr>
      <w:r>
        <w:rPr>
          <w:rFonts w:hint="eastAsia" w:cs="宋体"/>
          <w:spacing w:val="-6"/>
          <w:highlight w:val="none"/>
        </w:rPr>
        <w:t>（6）联合体各方应当共同与采购人签订采购合同，就采购合同约定的事项对采购人承担连带责任；</w:t>
      </w:r>
    </w:p>
    <w:p>
      <w:pPr>
        <w:ind w:firstLine="456"/>
        <w:jc w:val="left"/>
        <w:rPr>
          <w:rFonts w:hint="eastAsia" w:cs="宋体"/>
          <w:spacing w:val="-6"/>
          <w:highlight w:val="none"/>
        </w:rPr>
      </w:pPr>
      <w:r>
        <w:rPr>
          <w:rFonts w:hint="eastAsia" w:cs="宋体"/>
          <w:spacing w:val="-6"/>
          <w:highlight w:val="none"/>
        </w:rPr>
        <w:t>（7）投标文件须由主办人盖章及其代表签署。</w:t>
      </w:r>
    </w:p>
    <w:p>
      <w:pPr>
        <w:ind w:firstLine="456"/>
        <w:jc w:val="left"/>
        <w:rPr>
          <w:rFonts w:hint="eastAsia" w:cs="宋体"/>
          <w:highlight w:val="none"/>
        </w:rPr>
      </w:pPr>
      <w:r>
        <w:rPr>
          <w:rFonts w:hint="eastAsia" w:cs="宋体"/>
          <w:spacing w:val="-6"/>
          <w:highlight w:val="none"/>
        </w:rPr>
        <w:t>（8）联合体投标，投标文件中供应商名称应注明“成员单位名称1和成员单位名称2的联合体”。</w:t>
      </w:r>
    </w:p>
    <w:p>
      <w:pPr>
        <w:pStyle w:val="4"/>
        <w:rPr>
          <w:rFonts w:hint="eastAsia" w:ascii="宋体" w:hAnsi="宋体" w:cs="宋体"/>
          <w:highlight w:val="none"/>
        </w:rPr>
      </w:pPr>
      <w:r>
        <w:rPr>
          <w:rFonts w:hint="eastAsia" w:ascii="宋体" w:hAnsi="宋体" w:cs="宋体"/>
          <w:highlight w:val="none"/>
        </w:rPr>
        <w:t>三、合格的投标人</w:t>
      </w:r>
    </w:p>
    <w:p>
      <w:pPr>
        <w:ind w:firstLine="480"/>
        <w:rPr>
          <w:rFonts w:hint="eastAsia" w:cs="宋体"/>
          <w:szCs w:val="32"/>
          <w:highlight w:val="none"/>
        </w:rPr>
      </w:pPr>
      <w:r>
        <w:rPr>
          <w:rFonts w:hint="eastAsia" w:cs="宋体"/>
          <w:szCs w:val="32"/>
          <w:highlight w:val="none"/>
        </w:rPr>
        <w:t>详见招标公告“投标人资格要求”。</w:t>
      </w:r>
    </w:p>
    <w:p>
      <w:pPr>
        <w:pStyle w:val="4"/>
        <w:rPr>
          <w:rFonts w:hint="eastAsia" w:ascii="宋体" w:hAnsi="宋体" w:cs="宋体"/>
          <w:highlight w:val="none"/>
        </w:rPr>
      </w:pPr>
      <w:r>
        <w:rPr>
          <w:rFonts w:hint="eastAsia" w:ascii="宋体" w:hAnsi="宋体" w:cs="宋体"/>
          <w:highlight w:val="none"/>
        </w:rPr>
        <w:t>四、投标费用</w:t>
      </w:r>
    </w:p>
    <w:p>
      <w:pPr>
        <w:ind w:firstLine="480"/>
        <w:rPr>
          <w:rFonts w:hint="eastAsia" w:cs="宋体"/>
          <w:highlight w:val="none"/>
        </w:rPr>
      </w:pPr>
      <w:r>
        <w:rPr>
          <w:rFonts w:hint="eastAsia" w:cs="宋体"/>
          <w:highlight w:val="none"/>
        </w:rPr>
        <w:t>1.无论投标结果如何，投标人自行承担所有与参加投标有关的全部费用。</w:t>
      </w:r>
    </w:p>
    <w:p>
      <w:pPr>
        <w:ind w:firstLine="480"/>
        <w:rPr>
          <w:rFonts w:hint="eastAsia" w:cs="宋体"/>
          <w:highlight w:val="none"/>
        </w:rPr>
      </w:pPr>
      <w:r>
        <w:rPr>
          <w:rFonts w:hint="eastAsia" w:cs="宋体"/>
          <w:highlight w:val="none"/>
        </w:rPr>
        <w:t>2.中标人在领取中标通知书前，应向采购代理机构交纳招标代理服务费，收费标准见“第一章投标人须知前附表-14”。</w:t>
      </w:r>
    </w:p>
    <w:p>
      <w:pPr>
        <w:pStyle w:val="4"/>
        <w:rPr>
          <w:rFonts w:hint="eastAsia" w:ascii="宋体" w:hAnsi="宋体" w:cs="宋体"/>
          <w:highlight w:val="none"/>
        </w:rPr>
      </w:pPr>
      <w:r>
        <w:rPr>
          <w:rFonts w:hint="eastAsia" w:ascii="宋体" w:hAnsi="宋体" w:cs="宋体"/>
          <w:highlight w:val="none"/>
        </w:rPr>
        <w:t>五、采购项目需要落实的政府采购政策</w:t>
      </w:r>
    </w:p>
    <w:p>
      <w:pPr>
        <w:ind w:firstLine="480"/>
        <w:rPr>
          <w:rFonts w:hint="eastAsia" w:cs="宋体"/>
          <w:highlight w:val="none"/>
        </w:rPr>
      </w:pPr>
      <w:r>
        <w:rPr>
          <w:rFonts w:hint="eastAsia" w:cs="宋体"/>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hint="eastAsia" w:cs="宋体"/>
          <w:highlight w:val="none"/>
        </w:rPr>
      </w:pPr>
      <w:r>
        <w:rPr>
          <w:rFonts w:hint="eastAsia" w:cs="宋体"/>
          <w:highlight w:val="none"/>
        </w:rPr>
        <w:t>2.</w:t>
      </w:r>
      <w:r>
        <w:rPr>
          <w:rFonts w:hint="eastAsia" w:cs="宋体"/>
          <w:bCs/>
          <w:highlight w:val="none"/>
        </w:rPr>
        <w:t>小型、微型</w:t>
      </w:r>
      <w:r>
        <w:rPr>
          <w:rFonts w:hint="eastAsia" w:cs="宋体"/>
          <w:highlight w:val="none"/>
        </w:rPr>
        <w:t>企业价格扣除。</w:t>
      </w:r>
    </w:p>
    <w:p>
      <w:pPr>
        <w:ind w:firstLine="480"/>
        <w:rPr>
          <w:rFonts w:hint="eastAsia" w:cs="宋体"/>
          <w:bCs/>
          <w:highlight w:val="none"/>
        </w:rPr>
      </w:pPr>
      <w:r>
        <w:rPr>
          <w:rFonts w:hint="eastAsia" w:cs="宋体"/>
          <w:highlight w:val="none"/>
        </w:rPr>
        <w:t>（1）</w:t>
      </w:r>
      <w:r>
        <w:rPr>
          <w:rFonts w:hint="eastAsia" w:cs="宋体"/>
          <w:bCs/>
          <w:highlight w:val="none"/>
        </w:rPr>
        <w:t>小型、微型企业应当同时符合以下条件：</w:t>
      </w:r>
    </w:p>
    <w:p>
      <w:pPr>
        <w:ind w:firstLine="720" w:firstLineChars="300"/>
        <w:rPr>
          <w:rFonts w:hint="eastAsia" w:cs="宋体"/>
          <w:bCs/>
          <w:highlight w:val="none"/>
        </w:rPr>
      </w:pPr>
      <w:r>
        <w:rPr>
          <w:rFonts w:hint="eastAsia" w:cs="宋体"/>
          <w:bCs/>
          <w:highlight w:val="none"/>
        </w:rPr>
        <w:t>①符合中小企业划分标准；</w:t>
      </w:r>
    </w:p>
    <w:p>
      <w:pPr>
        <w:ind w:firstLine="720" w:firstLineChars="300"/>
        <w:rPr>
          <w:rFonts w:hint="eastAsia" w:cs="宋体"/>
          <w:bCs/>
          <w:highlight w:val="none"/>
        </w:rPr>
      </w:pPr>
      <w:r>
        <w:rPr>
          <w:rFonts w:hint="eastAsia" w:cs="宋体"/>
          <w:bCs/>
          <w:highlight w:val="none"/>
        </w:rPr>
        <w:t>②</w:t>
      </w:r>
      <w:r>
        <w:rPr>
          <w:rFonts w:hint="eastAsia" w:cs="宋体"/>
          <w:b/>
          <w:bCs/>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hint="eastAsia" w:cs="宋体"/>
          <w:highlight w:val="none"/>
        </w:rPr>
      </w:pPr>
      <w:r>
        <w:rPr>
          <w:rFonts w:hint="eastAsia" w:cs="宋体"/>
          <w:highlight w:val="none"/>
        </w:rPr>
        <w:t>（2）小型、微型企业应按照招标文件格式要求提供《中小企业声明函》。</w:t>
      </w:r>
    </w:p>
    <w:p>
      <w:pPr>
        <w:ind w:firstLine="480"/>
        <w:rPr>
          <w:rFonts w:hint="eastAsia" w:cs="宋体"/>
          <w:highlight w:val="none"/>
        </w:rPr>
      </w:pPr>
      <w:r>
        <w:rPr>
          <w:rFonts w:hint="eastAsia" w:cs="宋体"/>
          <w:highlight w:val="none"/>
        </w:rPr>
        <w:t>（3）对于非专门面向此类企业的项目，对小型和微型企业产品的投标价格给予6 %的扣除，用扣除后的价格参与评审。</w:t>
      </w:r>
    </w:p>
    <w:p>
      <w:pPr>
        <w:ind w:firstLine="480"/>
        <w:rPr>
          <w:rFonts w:hint="eastAsia" w:cs="宋体"/>
          <w:highlight w:val="none"/>
        </w:rPr>
      </w:pPr>
      <w:r>
        <w:rPr>
          <w:rFonts w:hint="eastAsia" w:cs="宋体"/>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hint="eastAsia" w:cs="宋体"/>
          <w:highlight w:val="none"/>
        </w:rPr>
      </w:pPr>
      <w:r>
        <w:rPr>
          <w:rFonts w:hint="eastAsia" w:cs="宋体"/>
          <w:highlight w:val="none"/>
        </w:rPr>
        <w:t>联合体各方均为小型、微型企业的，联合体视同为小型、微型企业。</w:t>
      </w:r>
    </w:p>
    <w:p>
      <w:pPr>
        <w:ind w:firstLine="480"/>
        <w:rPr>
          <w:szCs w:val="21"/>
          <w:highlight w:val="none"/>
        </w:rPr>
      </w:pPr>
      <w:bookmarkStart w:id="95" w:name="_Toc495244277"/>
      <w:r>
        <w:rPr>
          <w:rFonts w:hint="eastAsia"/>
          <w:szCs w:val="21"/>
          <w:highlight w:val="none"/>
        </w:rPr>
        <w:t>4.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95"/>
    </w:p>
    <w:p>
      <w:pPr>
        <w:ind w:firstLine="480"/>
        <w:rPr>
          <w:szCs w:val="21"/>
          <w:highlight w:val="none"/>
        </w:rPr>
      </w:pPr>
      <w:r>
        <w:rPr>
          <w:rFonts w:hint="eastAsia"/>
          <w:szCs w:val="21"/>
          <w:highlight w:val="none"/>
        </w:rPr>
        <w:t>5.</w:t>
      </w:r>
      <w:r>
        <w:rPr>
          <w:szCs w:val="21"/>
          <w:highlight w:val="none"/>
        </w:rPr>
        <w:t>执行《三部门联合发布关于促进残疾人就业政府采购政策的通知》</w:t>
      </w:r>
      <w:r>
        <w:rPr>
          <w:rFonts w:hint="eastAsia"/>
          <w:szCs w:val="21"/>
          <w:highlight w:val="none"/>
        </w:rPr>
        <w:t>，</w:t>
      </w:r>
      <w:r>
        <w:rPr>
          <w:szCs w:val="21"/>
          <w:highlight w:val="none"/>
        </w:rPr>
        <w:t>在政府采购活动中，残疾人福利性单位视同小型、微型企业，享受评审中价格扣除等政府采购促进中小企业发展的政府采购政策，残疾人福利性单位参加政府采购活动时，应当提供《残疾人福利性单位声明函》</w:t>
      </w:r>
      <w:r>
        <w:rPr>
          <w:rFonts w:hint="eastAsia"/>
          <w:szCs w:val="21"/>
          <w:highlight w:val="none"/>
        </w:rPr>
        <w:t>（格式见附件），</w:t>
      </w:r>
      <w:r>
        <w:rPr>
          <w:szCs w:val="21"/>
          <w:highlight w:val="none"/>
        </w:rPr>
        <w:t>并对声明的真实性负责，未能提供的不予认可。</w:t>
      </w:r>
    </w:p>
    <w:p>
      <w:pPr>
        <w:pStyle w:val="4"/>
        <w:rPr>
          <w:rFonts w:hint="eastAsia" w:ascii="宋体" w:hAnsi="宋体" w:cs="宋体"/>
          <w:highlight w:val="none"/>
        </w:rPr>
      </w:pPr>
      <w:r>
        <w:rPr>
          <w:rFonts w:hint="eastAsia" w:ascii="宋体" w:hAnsi="宋体" w:cs="宋体"/>
          <w:highlight w:val="none"/>
        </w:rPr>
        <w:t>六、询问、质疑、投诉</w:t>
      </w:r>
    </w:p>
    <w:p>
      <w:pPr>
        <w:autoSpaceDE w:val="0"/>
        <w:autoSpaceDN w:val="0"/>
        <w:ind w:firstLine="480"/>
        <w:jc w:val="left"/>
        <w:rPr>
          <w:rFonts w:hint="eastAsia" w:cs="宋体"/>
          <w:highlight w:val="none"/>
          <w:lang w:val="zh-CN"/>
        </w:rPr>
      </w:pPr>
      <w:r>
        <w:rPr>
          <w:rFonts w:hint="eastAsia" w:cs="宋体"/>
          <w:highlight w:val="none"/>
        </w:rPr>
        <w:t>1.</w:t>
      </w:r>
      <w:r>
        <w:rPr>
          <w:rFonts w:hint="eastAsia" w:cs="宋体"/>
          <w:highlight w:val="none"/>
          <w:lang w:val="zh-CN"/>
        </w:rPr>
        <w:t>供应商询问</w:t>
      </w:r>
    </w:p>
    <w:p>
      <w:pPr>
        <w:pStyle w:val="18"/>
        <w:spacing w:line="360" w:lineRule="auto"/>
        <w:ind w:firstLine="480" w:firstLineChars="200"/>
        <w:rPr>
          <w:rFonts w:hint="eastAsia" w:hAnsi="宋体" w:cs="宋体"/>
          <w:sz w:val="24"/>
          <w:szCs w:val="24"/>
          <w:highlight w:val="none"/>
        </w:rPr>
      </w:pPr>
      <w:r>
        <w:rPr>
          <w:rFonts w:hint="eastAsia" w:hAnsi="宋体" w:cs="宋体"/>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18"/>
        <w:spacing w:line="360" w:lineRule="auto"/>
        <w:ind w:firstLine="480" w:firstLineChars="200"/>
        <w:rPr>
          <w:rFonts w:hint="eastAsia" w:hAnsi="宋体" w:cs="宋体"/>
          <w:sz w:val="24"/>
          <w:szCs w:val="24"/>
          <w:highlight w:val="none"/>
          <w:lang w:val="zh-CN"/>
        </w:rPr>
      </w:pPr>
      <w:r>
        <w:rPr>
          <w:rFonts w:hint="eastAsia" w:hAnsi="宋体" w:cs="宋体"/>
          <w:sz w:val="24"/>
          <w:szCs w:val="24"/>
          <w:highlight w:val="none"/>
        </w:rPr>
        <w:t>2.</w:t>
      </w:r>
      <w:r>
        <w:rPr>
          <w:rFonts w:hint="eastAsia" w:hAnsi="宋体" w:cs="宋体"/>
          <w:sz w:val="24"/>
          <w:szCs w:val="24"/>
          <w:highlight w:val="none"/>
          <w:lang w:val="zh-CN"/>
        </w:rPr>
        <w:t>供应商质疑（</w:t>
      </w:r>
      <w:r>
        <w:rPr>
          <w:rFonts w:hint="eastAsia" w:hAnsi="宋体" w:cs="宋体"/>
          <w:sz w:val="24"/>
          <w:szCs w:val="24"/>
          <w:highlight w:val="none"/>
        </w:rPr>
        <w:t>根据财政部第94号《政府采购质疑和投诉办法》规定）</w:t>
      </w:r>
    </w:p>
    <w:p>
      <w:pPr>
        <w:pStyle w:val="18"/>
        <w:spacing w:line="360" w:lineRule="auto"/>
        <w:ind w:firstLine="480" w:firstLineChars="200"/>
        <w:rPr>
          <w:rFonts w:hint="eastAsia" w:hAnsi="宋体" w:cs="宋体"/>
          <w:sz w:val="24"/>
          <w:szCs w:val="24"/>
          <w:highlight w:val="none"/>
        </w:rPr>
      </w:pPr>
      <w:r>
        <w:rPr>
          <w:rFonts w:hint="eastAsia" w:hAnsi="宋体" w:cs="宋体"/>
          <w:sz w:val="24"/>
          <w:szCs w:val="24"/>
          <w:highlight w:val="none"/>
          <w:lang w:val="zh-CN"/>
        </w:rPr>
        <w:t>（</w:t>
      </w:r>
      <w:r>
        <w:rPr>
          <w:rFonts w:hint="eastAsia" w:hAnsi="宋体" w:cs="宋体"/>
          <w:sz w:val="24"/>
          <w:szCs w:val="24"/>
          <w:highlight w:val="none"/>
        </w:rPr>
        <w:t>1</w:t>
      </w:r>
      <w:r>
        <w:rPr>
          <w:rFonts w:hint="eastAsia" w:hAnsi="宋体" w:cs="宋体"/>
          <w:sz w:val="24"/>
          <w:szCs w:val="24"/>
          <w:highlight w:val="none"/>
          <w:lang w:val="zh-CN"/>
        </w:rPr>
        <w:t>）</w:t>
      </w:r>
      <w:r>
        <w:rPr>
          <w:rFonts w:hint="eastAsia" w:hAnsi="宋体" w:cs="宋体"/>
          <w:sz w:val="24"/>
          <w:szCs w:val="24"/>
          <w:highlight w:val="none"/>
        </w:rPr>
        <w:t>提出质疑的供应商应当是参与所质疑项目采购活动的供应商。潜在供应商已依法获取其可质疑的采购文件的，可以对该文件提出质疑。</w:t>
      </w:r>
    </w:p>
    <w:p>
      <w:pPr>
        <w:pStyle w:val="18"/>
        <w:spacing w:line="360" w:lineRule="auto"/>
        <w:ind w:firstLine="480" w:firstLineChars="200"/>
        <w:rPr>
          <w:rFonts w:hint="eastAsia" w:hAnsi="宋体" w:cs="宋体"/>
          <w:sz w:val="24"/>
          <w:szCs w:val="24"/>
          <w:highlight w:val="none"/>
        </w:rPr>
      </w:pPr>
      <w:r>
        <w:rPr>
          <w:rFonts w:hint="eastAsia" w:hAnsi="宋体" w:cs="宋体"/>
          <w:sz w:val="24"/>
          <w:szCs w:val="24"/>
          <w:highlight w:val="none"/>
          <w:lang w:val="zh-CN"/>
        </w:rPr>
        <w:t>（</w:t>
      </w:r>
      <w:r>
        <w:rPr>
          <w:rFonts w:hint="eastAsia" w:hAnsi="宋体" w:cs="宋体"/>
          <w:sz w:val="24"/>
          <w:szCs w:val="24"/>
          <w:highlight w:val="none"/>
        </w:rPr>
        <w:t>2</w:t>
      </w:r>
      <w:r>
        <w:rPr>
          <w:rFonts w:hint="eastAsia" w:hAnsi="宋体" w:cs="宋体"/>
          <w:sz w:val="24"/>
          <w:szCs w:val="24"/>
          <w:highlight w:val="none"/>
          <w:lang w:val="zh-CN"/>
        </w:rPr>
        <w:t>）</w:t>
      </w:r>
      <w:r>
        <w:rPr>
          <w:rFonts w:hint="eastAsia" w:hAnsi="宋体" w:cs="宋体"/>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18"/>
        <w:spacing w:line="360" w:lineRule="auto"/>
        <w:ind w:firstLine="480" w:firstLineChars="200"/>
        <w:rPr>
          <w:rFonts w:hint="eastAsia" w:hAnsi="宋体" w:cs="宋体"/>
          <w:sz w:val="24"/>
          <w:szCs w:val="24"/>
          <w:highlight w:val="none"/>
        </w:rPr>
      </w:pPr>
      <w:r>
        <w:rPr>
          <w:rFonts w:hint="eastAsia" w:hAnsi="宋体" w:cs="宋体"/>
          <w:sz w:val="24"/>
          <w:szCs w:val="24"/>
          <w:highlight w:val="none"/>
        </w:rPr>
        <w:t>①对可以质疑的招标文件提出质疑的，为获取招标文件之日（公告期限届满之日后获取招标文件的为招标公告期限届满之日）。</w:t>
      </w:r>
    </w:p>
    <w:p>
      <w:pPr>
        <w:pStyle w:val="18"/>
        <w:spacing w:line="360" w:lineRule="auto"/>
        <w:ind w:firstLine="480" w:firstLineChars="200"/>
        <w:rPr>
          <w:rFonts w:hint="eastAsia" w:hAnsi="宋体" w:cs="宋体"/>
          <w:sz w:val="24"/>
          <w:szCs w:val="24"/>
          <w:highlight w:val="none"/>
        </w:rPr>
      </w:pPr>
      <w:r>
        <w:rPr>
          <w:rFonts w:hint="eastAsia" w:hAnsi="宋体" w:cs="宋体"/>
          <w:sz w:val="24"/>
          <w:szCs w:val="24"/>
          <w:highlight w:val="none"/>
        </w:rPr>
        <w:t>②对采购过程提出质疑的，为各采购程序环节结束之日。否则，被质疑人可不予接受。</w:t>
      </w:r>
    </w:p>
    <w:p>
      <w:pPr>
        <w:pStyle w:val="18"/>
        <w:spacing w:line="360" w:lineRule="auto"/>
        <w:ind w:firstLine="480" w:firstLineChars="200"/>
        <w:rPr>
          <w:rFonts w:hint="eastAsia" w:hAnsi="宋体" w:cs="宋体"/>
          <w:sz w:val="24"/>
          <w:szCs w:val="24"/>
          <w:highlight w:val="none"/>
        </w:rPr>
      </w:pPr>
      <w:r>
        <w:rPr>
          <w:rFonts w:hint="eastAsia" w:hAnsi="宋体" w:cs="宋体"/>
          <w:sz w:val="24"/>
          <w:szCs w:val="24"/>
          <w:highlight w:val="none"/>
        </w:rPr>
        <w:t>③对中标结果提出质疑的，为成交结果公告期限届满之日。</w:t>
      </w:r>
    </w:p>
    <w:p>
      <w:pPr>
        <w:pStyle w:val="18"/>
        <w:spacing w:line="360" w:lineRule="auto"/>
        <w:ind w:firstLine="240" w:firstLineChars="100"/>
        <w:rPr>
          <w:rFonts w:hint="eastAsia" w:hAnsi="宋体" w:cs="宋体"/>
          <w:sz w:val="24"/>
          <w:szCs w:val="24"/>
          <w:highlight w:val="none"/>
        </w:rPr>
      </w:pPr>
      <w:r>
        <w:rPr>
          <w:rFonts w:hint="eastAsia" w:hAnsi="宋体" w:cs="宋体"/>
          <w:sz w:val="24"/>
          <w:szCs w:val="24"/>
          <w:highlight w:val="none"/>
          <w:lang w:val="zh-CN"/>
        </w:rPr>
        <w:t>（</w:t>
      </w:r>
      <w:r>
        <w:rPr>
          <w:rFonts w:hint="eastAsia" w:hAnsi="宋体" w:cs="宋体"/>
          <w:sz w:val="24"/>
          <w:szCs w:val="24"/>
          <w:highlight w:val="none"/>
        </w:rPr>
        <w:t>3）供应商提出质疑应当提交质疑函和必要的证明材料。质疑函应当包括下列内容：</w:t>
      </w:r>
    </w:p>
    <w:p>
      <w:pPr>
        <w:pStyle w:val="18"/>
        <w:spacing w:line="360" w:lineRule="auto"/>
        <w:ind w:firstLine="480" w:firstLineChars="200"/>
        <w:rPr>
          <w:rFonts w:hint="eastAsia" w:hAnsi="宋体" w:cs="宋体"/>
          <w:sz w:val="24"/>
          <w:szCs w:val="24"/>
          <w:highlight w:val="none"/>
        </w:rPr>
      </w:pPr>
      <w:r>
        <w:rPr>
          <w:rFonts w:hint="eastAsia" w:hAnsi="宋体" w:cs="宋体"/>
          <w:sz w:val="24"/>
          <w:szCs w:val="24"/>
          <w:highlight w:val="none"/>
        </w:rPr>
        <w:t>①供应商的姓名或者名称、地址、邮编、联系人及联系电话；</w:t>
      </w:r>
    </w:p>
    <w:p>
      <w:pPr>
        <w:pStyle w:val="18"/>
        <w:spacing w:line="360" w:lineRule="auto"/>
        <w:ind w:firstLine="480" w:firstLineChars="200"/>
        <w:rPr>
          <w:rFonts w:hint="eastAsia" w:hAnsi="宋体" w:cs="宋体"/>
          <w:sz w:val="24"/>
          <w:szCs w:val="24"/>
          <w:highlight w:val="none"/>
        </w:rPr>
      </w:pPr>
      <w:r>
        <w:rPr>
          <w:rFonts w:hint="eastAsia" w:hAnsi="宋体" w:cs="宋体"/>
          <w:sz w:val="24"/>
          <w:szCs w:val="24"/>
          <w:highlight w:val="none"/>
        </w:rPr>
        <w:t>②质疑项目的名称、编号；</w:t>
      </w:r>
    </w:p>
    <w:p>
      <w:pPr>
        <w:pStyle w:val="18"/>
        <w:spacing w:line="360" w:lineRule="auto"/>
        <w:ind w:firstLine="480" w:firstLineChars="200"/>
        <w:rPr>
          <w:rFonts w:hint="eastAsia" w:hAnsi="宋体" w:cs="宋体"/>
          <w:sz w:val="24"/>
          <w:szCs w:val="24"/>
          <w:highlight w:val="none"/>
        </w:rPr>
      </w:pPr>
      <w:r>
        <w:rPr>
          <w:rFonts w:hint="eastAsia" w:hAnsi="宋体" w:cs="宋体"/>
          <w:sz w:val="24"/>
          <w:szCs w:val="24"/>
          <w:highlight w:val="none"/>
        </w:rPr>
        <w:t>③具体、明确的质疑事项和与质疑事项相关的请求；</w:t>
      </w:r>
    </w:p>
    <w:p>
      <w:pPr>
        <w:pStyle w:val="18"/>
        <w:spacing w:line="360" w:lineRule="auto"/>
        <w:ind w:firstLine="480" w:firstLineChars="200"/>
        <w:rPr>
          <w:rFonts w:hint="eastAsia" w:hAnsi="宋体" w:cs="宋体"/>
          <w:sz w:val="24"/>
          <w:szCs w:val="24"/>
          <w:highlight w:val="none"/>
        </w:rPr>
      </w:pPr>
      <w:r>
        <w:rPr>
          <w:rFonts w:hint="eastAsia" w:hAnsi="宋体" w:cs="宋体"/>
          <w:sz w:val="24"/>
          <w:szCs w:val="24"/>
          <w:highlight w:val="none"/>
        </w:rPr>
        <w:t>④事实依据；</w:t>
      </w:r>
    </w:p>
    <w:p>
      <w:pPr>
        <w:pStyle w:val="18"/>
        <w:spacing w:line="360" w:lineRule="auto"/>
        <w:ind w:firstLine="480" w:firstLineChars="200"/>
        <w:rPr>
          <w:rFonts w:hint="eastAsia" w:hAnsi="宋体" w:cs="宋体"/>
          <w:sz w:val="24"/>
          <w:szCs w:val="24"/>
          <w:highlight w:val="none"/>
        </w:rPr>
      </w:pPr>
      <w:r>
        <w:rPr>
          <w:rFonts w:hint="eastAsia" w:hAnsi="宋体" w:cs="宋体"/>
          <w:sz w:val="24"/>
          <w:szCs w:val="24"/>
          <w:highlight w:val="none"/>
        </w:rPr>
        <w:t>⑤必要的法律依据；</w:t>
      </w:r>
    </w:p>
    <w:p>
      <w:pPr>
        <w:pStyle w:val="18"/>
        <w:spacing w:line="360" w:lineRule="auto"/>
        <w:ind w:firstLine="480" w:firstLineChars="200"/>
        <w:rPr>
          <w:rFonts w:hint="eastAsia" w:hAnsi="宋体" w:cs="宋体"/>
          <w:sz w:val="24"/>
          <w:szCs w:val="24"/>
          <w:highlight w:val="none"/>
        </w:rPr>
      </w:pPr>
      <w:r>
        <w:rPr>
          <w:rFonts w:hint="eastAsia" w:hAnsi="宋体" w:cs="宋体"/>
          <w:sz w:val="24"/>
          <w:szCs w:val="24"/>
          <w:highlight w:val="none"/>
        </w:rPr>
        <w:t>⑥提出质疑的日期。</w:t>
      </w:r>
    </w:p>
    <w:p>
      <w:pPr>
        <w:pStyle w:val="18"/>
        <w:spacing w:line="360" w:lineRule="auto"/>
        <w:ind w:firstLine="480" w:firstLineChars="200"/>
        <w:rPr>
          <w:rFonts w:hint="eastAsia" w:hAnsi="宋体" w:cs="宋体"/>
          <w:sz w:val="24"/>
          <w:szCs w:val="24"/>
          <w:highlight w:val="none"/>
        </w:rPr>
      </w:pPr>
      <w:r>
        <w:rPr>
          <w:rFonts w:hint="eastAsia" w:hAnsi="宋体" w:cs="宋体"/>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18"/>
        <w:spacing w:line="360" w:lineRule="auto"/>
        <w:ind w:firstLine="480" w:firstLineChars="200"/>
        <w:rPr>
          <w:rFonts w:hint="eastAsia" w:hAnsi="宋体" w:cs="宋体"/>
          <w:kern w:val="0"/>
          <w:sz w:val="24"/>
          <w:szCs w:val="24"/>
          <w:highlight w:val="none"/>
        </w:rPr>
      </w:pPr>
      <w:r>
        <w:rPr>
          <w:rFonts w:hint="eastAsia" w:hAnsi="宋体" w:cs="宋体"/>
          <w:kern w:val="0"/>
          <w:sz w:val="24"/>
          <w:szCs w:val="24"/>
          <w:highlight w:val="none"/>
        </w:rPr>
        <w:t>质疑函范本及制作说明详见附件。</w:t>
      </w:r>
    </w:p>
    <w:p>
      <w:pPr>
        <w:pStyle w:val="18"/>
        <w:numPr>
          <w:ilvl w:val="0"/>
          <w:numId w:val="10"/>
        </w:numPr>
        <w:spacing w:line="360" w:lineRule="auto"/>
        <w:ind w:firstLine="480" w:firstLineChars="200"/>
        <w:rPr>
          <w:rFonts w:hint="eastAsia" w:hAnsi="宋体" w:cs="宋体"/>
          <w:sz w:val="24"/>
          <w:szCs w:val="24"/>
          <w:highlight w:val="none"/>
        </w:rPr>
      </w:pPr>
      <w:r>
        <w:rPr>
          <w:rFonts w:hint="eastAsia" w:hAnsi="宋体" w:cs="宋体"/>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18"/>
        <w:numPr>
          <w:ilvl w:val="0"/>
          <w:numId w:val="10"/>
        </w:numPr>
        <w:spacing w:line="360" w:lineRule="auto"/>
        <w:ind w:firstLine="480" w:firstLineChars="200"/>
        <w:rPr>
          <w:rFonts w:hint="eastAsia" w:hAnsi="宋体" w:cs="宋体"/>
          <w:sz w:val="24"/>
          <w:szCs w:val="24"/>
          <w:highlight w:val="none"/>
        </w:rPr>
      </w:pPr>
      <w:r>
        <w:rPr>
          <w:rFonts w:hint="eastAsia" w:hAnsi="宋体" w:cs="宋体"/>
          <w:sz w:val="24"/>
          <w:szCs w:val="24"/>
          <w:highlight w:val="none"/>
        </w:rPr>
        <w:t>询问或者质疑事项可能影响采购结果的，采购人应当暂停签订合同，已经签订合同的，应当中止履行合同。</w:t>
      </w:r>
    </w:p>
    <w:p>
      <w:pPr>
        <w:pStyle w:val="18"/>
        <w:spacing w:line="360" w:lineRule="auto"/>
        <w:ind w:firstLine="480" w:firstLineChars="200"/>
        <w:rPr>
          <w:rFonts w:hint="eastAsia" w:hAnsi="宋体" w:cs="宋体"/>
          <w:sz w:val="24"/>
          <w:szCs w:val="24"/>
          <w:highlight w:val="none"/>
        </w:rPr>
      </w:pPr>
      <w:r>
        <w:rPr>
          <w:rFonts w:hint="eastAsia" w:hAnsi="宋体" w:cs="宋体"/>
          <w:sz w:val="24"/>
          <w:szCs w:val="24"/>
          <w:highlight w:val="none"/>
        </w:rPr>
        <w:t>（6）质疑接收人：毛先生；联系电话：0574-87208097，</w:t>
      </w:r>
    </w:p>
    <w:p>
      <w:pPr>
        <w:pStyle w:val="18"/>
        <w:spacing w:line="360" w:lineRule="auto"/>
        <w:rPr>
          <w:rFonts w:hint="eastAsia" w:hAnsi="宋体" w:cs="宋体"/>
          <w:sz w:val="24"/>
          <w:szCs w:val="24"/>
          <w:highlight w:val="none"/>
        </w:rPr>
      </w:pPr>
      <w:r>
        <w:rPr>
          <w:rFonts w:hint="eastAsia" w:hAnsi="宋体" w:cs="宋体"/>
          <w:sz w:val="24"/>
          <w:szCs w:val="24"/>
          <w:highlight w:val="none"/>
        </w:rPr>
        <w:t xml:space="preserve">    地  址：宁波市鄞州区宁穿路1679号金融硅谷9号楼1402室。</w:t>
      </w:r>
    </w:p>
    <w:p>
      <w:pPr>
        <w:pStyle w:val="18"/>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w:t>
      </w:r>
      <w:r>
        <w:rPr>
          <w:rFonts w:hint="eastAsia" w:hAnsi="宋体" w:cs="宋体"/>
          <w:sz w:val="24"/>
          <w:szCs w:val="24"/>
          <w:highlight w:val="none"/>
          <w:lang w:val="zh-CN"/>
        </w:rPr>
        <w:t>供应商投诉（</w:t>
      </w:r>
      <w:r>
        <w:rPr>
          <w:rFonts w:hint="eastAsia" w:hAnsi="宋体" w:cs="宋体"/>
          <w:sz w:val="24"/>
          <w:szCs w:val="24"/>
          <w:highlight w:val="none"/>
        </w:rPr>
        <w:t>根据财政部第94号《政府采购质疑和投诉办法》规定）</w:t>
      </w:r>
    </w:p>
    <w:p>
      <w:pPr>
        <w:pStyle w:val="18"/>
        <w:numPr>
          <w:ilvl w:val="0"/>
          <w:numId w:val="11"/>
        </w:numPr>
        <w:spacing w:line="360" w:lineRule="auto"/>
        <w:ind w:firstLine="480" w:firstLineChars="200"/>
        <w:rPr>
          <w:rFonts w:hint="eastAsia" w:hAnsi="宋体" w:cs="宋体"/>
          <w:sz w:val="24"/>
          <w:szCs w:val="24"/>
          <w:highlight w:val="none"/>
        </w:rPr>
      </w:pPr>
      <w:r>
        <w:rPr>
          <w:rFonts w:hint="eastAsia" w:hAnsi="宋体" w:cs="宋体"/>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18"/>
        <w:numPr>
          <w:ilvl w:val="0"/>
          <w:numId w:val="11"/>
        </w:numPr>
        <w:spacing w:line="360" w:lineRule="auto"/>
        <w:ind w:firstLine="480" w:firstLineChars="200"/>
        <w:rPr>
          <w:rFonts w:hint="eastAsia" w:hAnsi="宋体" w:cs="宋体"/>
          <w:sz w:val="24"/>
          <w:szCs w:val="24"/>
          <w:highlight w:val="none"/>
        </w:rPr>
      </w:pPr>
      <w:r>
        <w:rPr>
          <w:rFonts w:hint="eastAsia" w:hAnsi="宋体" w:cs="宋体"/>
          <w:sz w:val="24"/>
          <w:szCs w:val="24"/>
          <w:highlight w:val="none"/>
        </w:rPr>
        <w:t>供应商投诉的事项不得超出已质疑事项的范围，基于质疑答复内容提出的投诉事项除外。</w:t>
      </w:r>
    </w:p>
    <w:p>
      <w:pPr>
        <w:pStyle w:val="18"/>
        <w:numPr>
          <w:ilvl w:val="0"/>
          <w:numId w:val="11"/>
        </w:numPr>
        <w:spacing w:line="360" w:lineRule="auto"/>
        <w:ind w:firstLine="480" w:firstLineChars="200"/>
        <w:rPr>
          <w:rFonts w:hint="eastAsia" w:hAnsi="宋体" w:cs="宋体"/>
          <w:sz w:val="24"/>
          <w:szCs w:val="24"/>
          <w:highlight w:val="none"/>
        </w:rPr>
      </w:pPr>
      <w:r>
        <w:rPr>
          <w:rFonts w:hint="eastAsia" w:hAnsi="宋体" w:cs="宋体"/>
          <w:sz w:val="24"/>
          <w:szCs w:val="24"/>
          <w:highlight w:val="none"/>
        </w:rPr>
        <w:t>供应商投诉应当有明确的请求和必要的证明材料。</w:t>
      </w:r>
    </w:p>
    <w:p>
      <w:pPr>
        <w:pStyle w:val="18"/>
        <w:numPr>
          <w:ilvl w:val="0"/>
          <w:numId w:val="11"/>
        </w:numPr>
        <w:spacing w:line="360" w:lineRule="auto"/>
        <w:ind w:firstLine="480" w:firstLineChars="200"/>
        <w:rPr>
          <w:rFonts w:hint="eastAsia" w:hAnsi="宋体" w:cs="宋体"/>
          <w:sz w:val="24"/>
          <w:szCs w:val="24"/>
          <w:highlight w:val="none"/>
        </w:rPr>
      </w:pPr>
      <w:r>
        <w:rPr>
          <w:rFonts w:hint="eastAsia" w:hAnsi="宋体" w:cs="宋体"/>
          <w:sz w:val="24"/>
          <w:szCs w:val="24"/>
          <w:highlight w:val="none"/>
        </w:rPr>
        <w:t>以联合体形式参加政府采购活动的，其投诉应当由组成联合体的所有供应商共同提出。</w:t>
      </w:r>
    </w:p>
    <w:p>
      <w:pPr>
        <w:ind w:firstLine="480"/>
        <w:rPr>
          <w:rFonts w:hint="eastAsia" w:cs="宋体"/>
          <w:highlight w:val="none"/>
        </w:rPr>
      </w:pPr>
      <w:r>
        <w:rPr>
          <w:rFonts w:hint="eastAsia" w:cs="宋体"/>
          <w:highlight w:val="none"/>
        </w:rPr>
        <w:t>投诉书范本及制作说明详见附件。</w:t>
      </w:r>
    </w:p>
    <w:p>
      <w:pPr>
        <w:pStyle w:val="4"/>
        <w:rPr>
          <w:rFonts w:hint="eastAsia" w:ascii="宋体" w:hAnsi="宋体" w:cs="宋体"/>
          <w:highlight w:val="none"/>
        </w:rPr>
      </w:pPr>
      <w:r>
        <w:rPr>
          <w:rFonts w:hint="eastAsia" w:ascii="宋体" w:hAnsi="宋体" w:cs="宋体"/>
          <w:highlight w:val="none"/>
        </w:rPr>
        <w:t>七、特别说明</w:t>
      </w:r>
    </w:p>
    <w:p>
      <w:pPr>
        <w:ind w:firstLine="480"/>
        <w:rPr>
          <w:rFonts w:hint="eastAsia" w:cs="宋体"/>
          <w:highlight w:val="none"/>
        </w:rPr>
      </w:pPr>
      <w:r>
        <w:rPr>
          <w:rFonts w:hint="eastAsia" w:cs="宋体"/>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hint="eastAsia" w:cs="宋体"/>
          <w:highlight w:val="none"/>
        </w:rPr>
      </w:pPr>
      <w:r>
        <w:rPr>
          <w:rFonts w:hint="eastAsia" w:cs="宋体"/>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cs="宋体"/>
          <w:highlight w:val="none"/>
        </w:rPr>
        <w:tab/>
      </w:r>
    </w:p>
    <w:p>
      <w:pPr>
        <w:ind w:firstLine="480"/>
        <w:rPr>
          <w:rFonts w:hint="eastAsia" w:cs="宋体"/>
          <w:highlight w:val="none"/>
        </w:rPr>
      </w:pPr>
      <w:r>
        <w:rPr>
          <w:rFonts w:hint="eastAsia" w:cs="宋体"/>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hint="eastAsia" w:cs="宋体"/>
          <w:highlight w:val="none"/>
        </w:rPr>
      </w:pPr>
      <w:r>
        <w:rPr>
          <w:rFonts w:hint="eastAsia" w:cs="宋体"/>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hint="eastAsia" w:cs="宋体"/>
          <w:highlight w:val="none"/>
        </w:rPr>
      </w:pPr>
      <w:r>
        <w:rPr>
          <w:rFonts w:hint="eastAsia" w:cs="宋体"/>
          <w:highlight w:val="none"/>
        </w:rPr>
        <w:t>5.单位负责人为同一人或者存在直接控股、管理关系的不同供应商，不得参加同一合同项下的政府采购活动。</w:t>
      </w:r>
    </w:p>
    <w:p>
      <w:pPr>
        <w:ind w:firstLine="480"/>
        <w:rPr>
          <w:rFonts w:hint="eastAsia" w:cs="宋体"/>
          <w:highlight w:val="none"/>
        </w:rPr>
      </w:pPr>
      <w:r>
        <w:rPr>
          <w:rFonts w:hint="eastAsia" w:cs="宋体"/>
          <w:highlight w:val="none"/>
        </w:rPr>
        <w:t>6.为采购项目提供整体设计、规范编制或者项目管理、监理、检测等服务的供应商，不得再参加该采购项目的其他采购活动。</w:t>
      </w:r>
    </w:p>
    <w:p>
      <w:pPr>
        <w:ind w:firstLine="480"/>
        <w:rPr>
          <w:rFonts w:hint="eastAsia" w:cs="宋体"/>
          <w:highlight w:val="none"/>
        </w:rPr>
      </w:pPr>
      <w:r>
        <w:rPr>
          <w:rFonts w:hint="eastAsia" w:cs="宋体"/>
          <w:highlight w:val="none"/>
        </w:rPr>
        <w:t>7.关于要求原厂 商授权的说明</w:t>
      </w:r>
    </w:p>
    <w:p>
      <w:pPr>
        <w:ind w:firstLine="480"/>
        <w:rPr>
          <w:rFonts w:hint="eastAsia" w:cs="宋体"/>
          <w:highlight w:val="none"/>
        </w:rPr>
      </w:pPr>
      <w:r>
        <w:rPr>
          <w:rFonts w:hint="eastAsia" w:cs="宋体"/>
          <w:highlight w:val="none"/>
        </w:rPr>
        <w:t>招标文件中要求是提供原厂商授权的，建议在提交投标文件时一并提供。若提供不了原厂商授权的，可在中标公告后再向招标人提供原厂商授权。如原厂商无故不予授权，在预中标中标人作出保证产品质量和售后服务的承诺后，可以不需授权文件将合同授予该供应商，但对此应在合同的验收、结算和违约责任中补充增加相应的制约性条款。</w:t>
      </w:r>
    </w:p>
    <w:p>
      <w:pPr>
        <w:ind w:firstLine="480"/>
        <w:rPr>
          <w:rFonts w:hint="eastAsia" w:cs="宋体"/>
          <w:highlight w:val="none"/>
        </w:rPr>
      </w:pPr>
      <w:r>
        <w:rPr>
          <w:rFonts w:hint="eastAsia" w:cs="宋体"/>
          <w:highlight w:val="none"/>
        </w:rPr>
        <w:t>8.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175"/>
        <w:rPr>
          <w:rFonts w:hint="eastAsia" w:ascii="宋体" w:hAnsi="宋体" w:eastAsia="宋体" w:cs="宋体"/>
          <w:b/>
          <w:bCs/>
          <w:color w:val="auto"/>
          <w:kern w:val="2"/>
          <w:sz w:val="28"/>
          <w:szCs w:val="32"/>
          <w:highlight w:val="none"/>
        </w:rPr>
      </w:pPr>
    </w:p>
    <w:p>
      <w:pPr>
        <w:ind w:firstLine="562"/>
        <w:jc w:val="center"/>
        <w:outlineLvl w:val="0"/>
        <w:rPr>
          <w:rFonts w:hint="eastAsia" w:cs="宋体"/>
          <w:b/>
          <w:bCs/>
          <w:sz w:val="28"/>
          <w:szCs w:val="32"/>
          <w:highlight w:val="none"/>
        </w:rPr>
      </w:pPr>
      <w:bookmarkStart w:id="96" w:name="_Toc91899879"/>
      <w:bookmarkStart w:id="97" w:name="_Toc5373"/>
      <w:bookmarkStart w:id="98" w:name="_Toc16985"/>
      <w:bookmarkStart w:id="99" w:name="_Toc19760"/>
      <w:r>
        <w:rPr>
          <w:rFonts w:hint="eastAsia" w:cs="宋体"/>
          <w:b/>
          <w:bCs/>
          <w:sz w:val="28"/>
          <w:szCs w:val="32"/>
          <w:highlight w:val="none"/>
        </w:rPr>
        <w:t>第二节 招标文件</w:t>
      </w:r>
      <w:bookmarkEnd w:id="96"/>
      <w:r>
        <w:rPr>
          <w:rFonts w:hint="eastAsia" w:cs="宋体"/>
          <w:b/>
          <w:bCs/>
          <w:sz w:val="28"/>
          <w:szCs w:val="32"/>
          <w:highlight w:val="none"/>
        </w:rPr>
        <w:t>的构成、澄清、修改</w:t>
      </w:r>
      <w:bookmarkEnd w:id="97"/>
      <w:bookmarkEnd w:id="98"/>
      <w:bookmarkEnd w:id="99"/>
    </w:p>
    <w:p>
      <w:pPr>
        <w:pStyle w:val="4"/>
        <w:rPr>
          <w:rFonts w:hint="eastAsia" w:ascii="宋体" w:hAnsi="宋体" w:cs="宋体"/>
          <w:highlight w:val="none"/>
        </w:rPr>
      </w:pPr>
      <w:bookmarkStart w:id="100" w:name="_Toc91899880"/>
      <w:bookmarkStart w:id="101" w:name="_Hlt74730307"/>
      <w:r>
        <w:rPr>
          <w:rFonts w:hint="eastAsia" w:ascii="宋体" w:hAnsi="宋体" w:cs="宋体"/>
          <w:highlight w:val="none"/>
        </w:rPr>
        <w:t>一、招标文件的构成</w:t>
      </w:r>
      <w:bookmarkEnd w:id="100"/>
    </w:p>
    <w:bookmarkEnd w:id="101"/>
    <w:p>
      <w:pPr>
        <w:pStyle w:val="18"/>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1.招标文件包括下列文件及附件</w:t>
      </w:r>
    </w:p>
    <w:p>
      <w:pPr>
        <w:pStyle w:val="18"/>
        <w:numPr>
          <w:ilvl w:val="0"/>
          <w:numId w:val="12"/>
        </w:numPr>
        <w:adjustRightInd w:val="0"/>
        <w:spacing w:line="360" w:lineRule="auto"/>
        <w:ind w:left="839" w:firstLine="105" w:firstLineChars="50"/>
        <w:rPr>
          <w:rFonts w:hint="eastAsia" w:hAnsi="宋体" w:cs="宋体"/>
          <w:sz w:val="24"/>
          <w:szCs w:val="24"/>
          <w:highlight w:val="none"/>
        </w:rPr>
      </w:pPr>
      <w:r>
        <w:rPr>
          <w:rFonts w:hint="eastAsia" w:hAnsi="宋体" w:cs="宋体"/>
          <w:highlight w:val="none"/>
        </w:rPr>
        <w:fldChar w:fldCharType="begin"/>
      </w:r>
      <w:r>
        <w:rPr>
          <w:rFonts w:hint="eastAsia" w:hAnsi="宋体" w:cs="宋体"/>
          <w:highlight w:val="none"/>
        </w:rPr>
        <w:instrText xml:space="preserve"> HYPERLINK \l "_Toc32332" </w:instrText>
      </w:r>
      <w:r>
        <w:rPr>
          <w:rFonts w:hint="eastAsia" w:hAnsi="宋体" w:cs="宋体"/>
          <w:highlight w:val="none"/>
        </w:rPr>
        <w:fldChar w:fldCharType="separate"/>
      </w:r>
      <w:r>
        <w:rPr>
          <w:rFonts w:hint="eastAsia" w:hAnsi="宋体" w:cs="宋体"/>
          <w:sz w:val="24"/>
          <w:szCs w:val="24"/>
          <w:highlight w:val="none"/>
        </w:rPr>
        <w:t>第一章 招标公告</w:t>
      </w:r>
      <w:r>
        <w:rPr>
          <w:rFonts w:hint="eastAsia" w:hAnsi="宋体" w:cs="宋体"/>
          <w:sz w:val="24"/>
          <w:szCs w:val="24"/>
          <w:highlight w:val="none"/>
        </w:rPr>
        <w:fldChar w:fldCharType="end"/>
      </w:r>
    </w:p>
    <w:p>
      <w:pPr>
        <w:pStyle w:val="18"/>
        <w:numPr>
          <w:ilvl w:val="0"/>
          <w:numId w:val="12"/>
        </w:numPr>
        <w:adjustRightInd w:val="0"/>
        <w:spacing w:line="360" w:lineRule="auto"/>
        <w:ind w:left="839" w:firstLine="105" w:firstLineChars="50"/>
        <w:rPr>
          <w:rFonts w:hint="eastAsia" w:hAnsi="宋体" w:cs="宋体"/>
          <w:sz w:val="24"/>
          <w:szCs w:val="24"/>
          <w:highlight w:val="none"/>
        </w:rPr>
      </w:pPr>
      <w:r>
        <w:rPr>
          <w:rFonts w:hint="eastAsia" w:hAnsi="宋体" w:cs="宋体"/>
          <w:highlight w:val="none"/>
        </w:rPr>
        <w:fldChar w:fldCharType="begin"/>
      </w:r>
      <w:r>
        <w:rPr>
          <w:rFonts w:hint="eastAsia" w:hAnsi="宋体" w:cs="宋体"/>
          <w:highlight w:val="none"/>
        </w:rPr>
        <w:instrText xml:space="preserve"> HYPERLINK \l "_Toc24282" </w:instrText>
      </w:r>
      <w:r>
        <w:rPr>
          <w:rFonts w:hint="eastAsia" w:hAnsi="宋体" w:cs="宋体"/>
          <w:highlight w:val="none"/>
        </w:rPr>
        <w:fldChar w:fldCharType="separate"/>
      </w:r>
      <w:r>
        <w:rPr>
          <w:rFonts w:hint="eastAsia" w:hAnsi="宋体" w:cs="宋体"/>
          <w:sz w:val="24"/>
          <w:szCs w:val="24"/>
          <w:highlight w:val="none"/>
        </w:rPr>
        <w:t>第二章 项目需求说明</w:t>
      </w:r>
      <w:r>
        <w:rPr>
          <w:rFonts w:hint="eastAsia" w:hAnsi="宋体" w:cs="宋体"/>
          <w:sz w:val="24"/>
          <w:szCs w:val="24"/>
          <w:highlight w:val="none"/>
        </w:rPr>
        <w:fldChar w:fldCharType="end"/>
      </w:r>
    </w:p>
    <w:p>
      <w:pPr>
        <w:pStyle w:val="18"/>
        <w:numPr>
          <w:ilvl w:val="0"/>
          <w:numId w:val="12"/>
        </w:numPr>
        <w:adjustRightInd w:val="0"/>
        <w:spacing w:line="360" w:lineRule="auto"/>
        <w:ind w:left="839" w:firstLine="105" w:firstLineChars="50"/>
        <w:rPr>
          <w:rFonts w:hint="eastAsia" w:hAnsi="宋体" w:cs="宋体"/>
          <w:sz w:val="24"/>
          <w:szCs w:val="24"/>
          <w:highlight w:val="none"/>
        </w:rPr>
      </w:pPr>
      <w:r>
        <w:rPr>
          <w:rFonts w:hint="eastAsia" w:hAnsi="宋体" w:cs="宋体"/>
          <w:highlight w:val="none"/>
        </w:rPr>
        <w:fldChar w:fldCharType="begin"/>
      </w:r>
      <w:r>
        <w:rPr>
          <w:rFonts w:hint="eastAsia" w:hAnsi="宋体" w:cs="宋体"/>
          <w:highlight w:val="none"/>
        </w:rPr>
        <w:instrText xml:space="preserve"> HYPERLINK \l "_Toc7338" </w:instrText>
      </w:r>
      <w:r>
        <w:rPr>
          <w:rFonts w:hint="eastAsia" w:hAnsi="宋体" w:cs="宋体"/>
          <w:highlight w:val="none"/>
        </w:rPr>
        <w:fldChar w:fldCharType="separate"/>
      </w:r>
      <w:r>
        <w:rPr>
          <w:rFonts w:hint="eastAsia" w:hAnsi="宋体" w:cs="宋体"/>
          <w:sz w:val="24"/>
          <w:szCs w:val="24"/>
          <w:highlight w:val="none"/>
        </w:rPr>
        <w:t>第三章 投标人须知</w:t>
      </w:r>
      <w:r>
        <w:rPr>
          <w:rFonts w:hint="eastAsia" w:hAnsi="宋体" w:cs="宋体"/>
          <w:sz w:val="24"/>
          <w:szCs w:val="24"/>
          <w:highlight w:val="none"/>
        </w:rPr>
        <w:fldChar w:fldCharType="end"/>
      </w:r>
    </w:p>
    <w:p>
      <w:pPr>
        <w:pStyle w:val="18"/>
        <w:numPr>
          <w:ilvl w:val="0"/>
          <w:numId w:val="12"/>
        </w:numPr>
        <w:adjustRightInd w:val="0"/>
        <w:spacing w:line="360" w:lineRule="auto"/>
        <w:ind w:left="839" w:firstLine="105" w:firstLineChars="50"/>
        <w:rPr>
          <w:rFonts w:hint="eastAsia" w:hAnsi="宋体" w:cs="宋体"/>
          <w:sz w:val="24"/>
          <w:szCs w:val="24"/>
          <w:highlight w:val="none"/>
        </w:rPr>
      </w:pPr>
      <w:r>
        <w:rPr>
          <w:rFonts w:hint="eastAsia" w:hAnsi="宋体" w:cs="宋体"/>
          <w:highlight w:val="none"/>
        </w:rPr>
        <w:fldChar w:fldCharType="begin"/>
      </w:r>
      <w:r>
        <w:rPr>
          <w:rFonts w:hint="eastAsia" w:hAnsi="宋体" w:cs="宋体"/>
          <w:highlight w:val="none"/>
        </w:rPr>
        <w:instrText xml:space="preserve"> HYPERLINK \l "_Toc22869" </w:instrText>
      </w:r>
      <w:r>
        <w:rPr>
          <w:rFonts w:hint="eastAsia" w:hAnsi="宋体" w:cs="宋体"/>
          <w:highlight w:val="none"/>
        </w:rPr>
        <w:fldChar w:fldCharType="separate"/>
      </w:r>
      <w:r>
        <w:rPr>
          <w:rFonts w:hint="eastAsia" w:hAnsi="宋体" w:cs="宋体"/>
          <w:sz w:val="24"/>
          <w:szCs w:val="24"/>
          <w:highlight w:val="none"/>
        </w:rPr>
        <w:t>第四章 评标办法及评分标准</w:t>
      </w:r>
      <w:r>
        <w:rPr>
          <w:rFonts w:hint="eastAsia" w:hAnsi="宋体" w:cs="宋体"/>
          <w:sz w:val="24"/>
          <w:szCs w:val="24"/>
          <w:highlight w:val="none"/>
        </w:rPr>
        <w:fldChar w:fldCharType="end"/>
      </w:r>
    </w:p>
    <w:p>
      <w:pPr>
        <w:pStyle w:val="18"/>
        <w:numPr>
          <w:ilvl w:val="0"/>
          <w:numId w:val="12"/>
        </w:numPr>
        <w:adjustRightInd w:val="0"/>
        <w:spacing w:line="360" w:lineRule="auto"/>
        <w:ind w:left="839" w:firstLine="105" w:firstLineChars="50"/>
        <w:rPr>
          <w:rFonts w:hint="eastAsia" w:hAnsi="宋体" w:cs="宋体"/>
          <w:sz w:val="24"/>
          <w:szCs w:val="24"/>
          <w:highlight w:val="none"/>
        </w:rPr>
      </w:pPr>
      <w:r>
        <w:rPr>
          <w:rFonts w:hint="eastAsia" w:hAnsi="宋体" w:cs="宋体"/>
          <w:highlight w:val="none"/>
        </w:rPr>
        <w:fldChar w:fldCharType="begin"/>
      </w:r>
      <w:r>
        <w:rPr>
          <w:rFonts w:hint="eastAsia" w:hAnsi="宋体" w:cs="宋体"/>
          <w:highlight w:val="none"/>
        </w:rPr>
        <w:instrText xml:space="preserve"> HYPERLINK \l "_Toc7087" </w:instrText>
      </w:r>
      <w:r>
        <w:rPr>
          <w:rFonts w:hint="eastAsia" w:hAnsi="宋体" w:cs="宋体"/>
          <w:highlight w:val="none"/>
        </w:rPr>
        <w:fldChar w:fldCharType="separate"/>
      </w:r>
      <w:r>
        <w:rPr>
          <w:rFonts w:hint="eastAsia" w:hAnsi="宋体" w:cs="宋体"/>
          <w:sz w:val="24"/>
          <w:szCs w:val="24"/>
          <w:highlight w:val="none"/>
        </w:rPr>
        <w:t>第五章 合同格式</w:t>
      </w:r>
      <w:r>
        <w:rPr>
          <w:rFonts w:hint="eastAsia" w:hAnsi="宋体" w:cs="宋体"/>
          <w:sz w:val="24"/>
          <w:szCs w:val="24"/>
          <w:highlight w:val="none"/>
        </w:rPr>
        <w:fldChar w:fldCharType="end"/>
      </w:r>
    </w:p>
    <w:p>
      <w:pPr>
        <w:pStyle w:val="18"/>
        <w:numPr>
          <w:ilvl w:val="0"/>
          <w:numId w:val="12"/>
        </w:numPr>
        <w:adjustRightInd w:val="0"/>
        <w:spacing w:line="360" w:lineRule="auto"/>
        <w:ind w:left="839" w:firstLine="105" w:firstLineChars="50"/>
        <w:rPr>
          <w:rFonts w:hint="eastAsia" w:hAnsi="宋体" w:cs="宋体"/>
          <w:sz w:val="24"/>
          <w:szCs w:val="24"/>
          <w:highlight w:val="none"/>
        </w:rPr>
      </w:pPr>
      <w:r>
        <w:rPr>
          <w:rFonts w:hint="eastAsia" w:hAnsi="宋体" w:cs="宋体"/>
          <w:highlight w:val="none"/>
        </w:rPr>
        <w:fldChar w:fldCharType="begin"/>
      </w:r>
      <w:r>
        <w:rPr>
          <w:rFonts w:hint="eastAsia" w:hAnsi="宋体" w:cs="宋体"/>
          <w:highlight w:val="none"/>
        </w:rPr>
        <w:instrText xml:space="preserve"> HYPERLINK \l "_Toc29638" </w:instrText>
      </w:r>
      <w:r>
        <w:rPr>
          <w:rFonts w:hint="eastAsia" w:hAnsi="宋体" w:cs="宋体"/>
          <w:highlight w:val="none"/>
        </w:rPr>
        <w:fldChar w:fldCharType="separate"/>
      </w:r>
      <w:r>
        <w:rPr>
          <w:rFonts w:hint="eastAsia" w:hAnsi="宋体" w:cs="宋体"/>
          <w:sz w:val="24"/>
          <w:szCs w:val="24"/>
          <w:highlight w:val="none"/>
        </w:rPr>
        <w:t>第六章 投标文件格式/</w:t>
      </w:r>
      <w:r>
        <w:rPr>
          <w:rFonts w:hint="eastAsia" w:hAnsi="宋体" w:cs="宋体"/>
          <w:sz w:val="24"/>
          <w:szCs w:val="24"/>
          <w:highlight w:val="none"/>
        </w:rPr>
        <w:fldChar w:fldCharType="end"/>
      </w:r>
      <w:r>
        <w:rPr>
          <w:rFonts w:hint="eastAsia" w:hAnsi="宋体" w:cs="宋体"/>
          <w:sz w:val="24"/>
          <w:szCs w:val="24"/>
          <w:highlight w:val="none"/>
        </w:rPr>
        <w:t>应提交的有关格式范例</w:t>
      </w:r>
    </w:p>
    <w:p>
      <w:pPr>
        <w:ind w:firstLine="480"/>
        <w:rPr>
          <w:rFonts w:hint="eastAsia" w:cs="宋体"/>
          <w:highlight w:val="none"/>
        </w:rPr>
      </w:pPr>
      <w:r>
        <w:rPr>
          <w:rFonts w:hint="eastAsia" w:cs="宋体"/>
          <w:highlight w:val="none"/>
        </w:rPr>
        <w:t>2.与本项目有关的</w:t>
      </w:r>
      <w:r>
        <w:rPr>
          <w:rFonts w:hint="eastAsia" w:cs="宋体"/>
          <w:bCs/>
          <w:highlight w:val="none"/>
        </w:rPr>
        <w:t>澄清或者修改的内容为招标文件的组成部分</w:t>
      </w:r>
      <w:r>
        <w:rPr>
          <w:rFonts w:hint="eastAsia" w:cs="宋体"/>
          <w:highlight w:val="none"/>
        </w:rPr>
        <w:t>。</w:t>
      </w:r>
    </w:p>
    <w:p>
      <w:pPr>
        <w:pStyle w:val="4"/>
        <w:rPr>
          <w:rFonts w:hint="eastAsia" w:ascii="宋体" w:hAnsi="宋体" w:cs="宋体"/>
          <w:highlight w:val="none"/>
        </w:rPr>
      </w:pPr>
      <w:r>
        <w:rPr>
          <w:rFonts w:hint="eastAsia" w:ascii="宋体" w:hAnsi="宋体" w:cs="宋体"/>
          <w:highlight w:val="none"/>
        </w:rPr>
        <w:t>二、招标文件的澄清、修改</w:t>
      </w:r>
    </w:p>
    <w:p>
      <w:pPr>
        <w:pStyle w:val="154"/>
        <w:snapToGrid w:val="0"/>
        <w:spacing w:before="0"/>
        <w:ind w:firstLine="480"/>
        <w:rPr>
          <w:rFonts w:hint="eastAsia" w:ascii="宋体" w:hAnsi="宋体" w:cs="宋体"/>
          <w:highlight w:val="none"/>
        </w:rPr>
      </w:pPr>
      <w:r>
        <w:rPr>
          <w:rFonts w:hint="eastAsia" w:ascii="宋体" w:hAnsi="宋体" w:cs="宋体"/>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54"/>
        <w:snapToGrid w:val="0"/>
        <w:spacing w:before="0"/>
        <w:ind w:firstLine="480"/>
        <w:rPr>
          <w:rFonts w:hint="eastAsia" w:ascii="宋体" w:hAnsi="宋体" w:cs="宋体"/>
          <w:highlight w:val="none"/>
        </w:rPr>
      </w:pPr>
      <w:r>
        <w:rPr>
          <w:rFonts w:hint="eastAsia" w:ascii="宋体" w:hAnsi="宋体" w:cs="宋体"/>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54"/>
        <w:snapToGrid w:val="0"/>
        <w:spacing w:before="0"/>
        <w:ind w:firstLine="480"/>
        <w:rPr>
          <w:rFonts w:hint="eastAsia" w:ascii="宋体" w:hAnsi="宋体" w:cs="宋体"/>
          <w:highlight w:val="none"/>
        </w:rPr>
      </w:pPr>
      <w:r>
        <w:rPr>
          <w:rFonts w:hint="eastAsia" w:ascii="宋体" w:hAnsi="宋体" w:cs="宋体"/>
          <w:highlight w:val="none"/>
        </w:rPr>
        <w:t>澄清或者修改的内容可能影响投标文件编制的，采购人或者采购代理机构会在投标截止时间至少15日前，以公告形式通知所有获取招标文件的潜在投标人；不足15日的，采购人或者采购代理机构会顺延提交投标文件的截止时间。</w:t>
      </w:r>
    </w:p>
    <w:p>
      <w:pPr>
        <w:pStyle w:val="154"/>
        <w:snapToGrid w:val="0"/>
        <w:spacing w:before="0"/>
        <w:ind w:firstLine="480"/>
        <w:rPr>
          <w:rFonts w:hint="eastAsia" w:ascii="宋体" w:hAnsi="宋体" w:cs="宋体"/>
          <w:highlight w:val="none"/>
        </w:rPr>
      </w:pPr>
      <w:r>
        <w:rPr>
          <w:rFonts w:hint="eastAsia" w:ascii="宋体" w:hAnsi="宋体" w:cs="宋体"/>
          <w:highlight w:val="none"/>
        </w:rPr>
        <w:t>3.招标文件的修改将以公告形式通知所有购买招标文件的投标人，并对其具有约束力。潜在投标人须关注采购信息发布媒体的有关公告，以便及时获取招标采购项目的最新信息与项目动态，及时有效地做出响应。</w:t>
      </w:r>
    </w:p>
    <w:p>
      <w:pPr>
        <w:ind w:firstLine="480"/>
        <w:rPr>
          <w:rFonts w:hint="eastAsia" w:cs="宋体"/>
          <w:b/>
          <w:szCs w:val="21"/>
          <w:highlight w:val="none"/>
        </w:rPr>
      </w:pPr>
      <w:r>
        <w:rPr>
          <w:rFonts w:hint="eastAsia" w:cs="宋体"/>
          <w:bCs/>
          <w:kern w:val="0"/>
          <w:szCs w:val="21"/>
          <w:highlight w:val="none"/>
        </w:rPr>
        <w:t>★</w:t>
      </w:r>
      <w:r>
        <w:rPr>
          <w:rFonts w:hint="eastAsia" w:cs="宋体"/>
          <w:b/>
          <w:szCs w:val="21"/>
          <w:highlight w:val="none"/>
        </w:rPr>
        <w:t>投标文件未按招标文件的澄清、修改的内容编制，又不符合实质性要求的，投标无效。</w:t>
      </w:r>
    </w:p>
    <w:p>
      <w:pPr>
        <w:pStyle w:val="175"/>
        <w:rPr>
          <w:rFonts w:hint="eastAsia" w:ascii="宋体" w:hAnsi="宋体" w:eastAsia="宋体" w:cs="宋体"/>
          <w:color w:val="auto"/>
          <w:highlight w:val="none"/>
        </w:rPr>
      </w:pPr>
    </w:p>
    <w:p>
      <w:pPr>
        <w:pStyle w:val="3"/>
        <w:jc w:val="center"/>
        <w:rPr>
          <w:rFonts w:hint="eastAsia" w:ascii="宋体" w:hAnsi="宋体" w:cs="宋体"/>
          <w:highlight w:val="none"/>
        </w:rPr>
      </w:pPr>
      <w:bookmarkStart w:id="102" w:name="_Toc10617"/>
      <w:bookmarkStart w:id="103" w:name="_Toc204"/>
      <w:bookmarkStart w:id="104" w:name="_Toc450840075"/>
      <w:bookmarkStart w:id="105" w:name="_Toc82338241"/>
      <w:bookmarkStart w:id="106" w:name="_Toc1096"/>
      <w:bookmarkStart w:id="107" w:name="_Toc82873324"/>
      <w:bookmarkStart w:id="108" w:name="_Toc28340"/>
      <w:r>
        <w:rPr>
          <w:rFonts w:hint="eastAsia" w:ascii="宋体" w:hAnsi="宋体" w:cs="宋体"/>
          <w:highlight w:val="none"/>
        </w:rPr>
        <w:t>第三节 投标文件</w:t>
      </w:r>
      <w:bookmarkEnd w:id="102"/>
      <w:bookmarkEnd w:id="103"/>
      <w:bookmarkEnd w:id="104"/>
      <w:bookmarkEnd w:id="105"/>
      <w:bookmarkEnd w:id="106"/>
      <w:bookmarkEnd w:id="107"/>
      <w:bookmarkEnd w:id="108"/>
    </w:p>
    <w:p>
      <w:pPr>
        <w:pStyle w:val="4"/>
        <w:rPr>
          <w:rFonts w:hint="eastAsia" w:ascii="宋体" w:hAnsi="宋体" w:cs="宋体"/>
          <w:highlight w:val="none"/>
        </w:rPr>
      </w:pPr>
      <w:r>
        <w:rPr>
          <w:rFonts w:hint="eastAsia" w:ascii="宋体" w:hAnsi="宋体" w:cs="宋体"/>
          <w:highlight w:val="none"/>
        </w:rPr>
        <w:t>一、投标文件语言和计量单位</w:t>
      </w:r>
    </w:p>
    <w:p>
      <w:pPr>
        <w:ind w:firstLine="480"/>
        <w:rPr>
          <w:rFonts w:hint="eastAsia" w:cs="宋体"/>
          <w:highlight w:val="none"/>
        </w:rPr>
      </w:pPr>
      <w:r>
        <w:rPr>
          <w:rFonts w:hint="eastAsia" w:cs="宋体"/>
          <w:highlight w:val="none"/>
        </w:rPr>
        <w:t>1.投标文件应用中文书写。投标文件中所附或所引用的原件不是中文时，应附中文译本。</w:t>
      </w:r>
    </w:p>
    <w:p>
      <w:pPr>
        <w:ind w:firstLine="480"/>
        <w:rPr>
          <w:rFonts w:hint="eastAsia" w:cs="宋体"/>
          <w:highlight w:val="none"/>
        </w:rPr>
      </w:pPr>
      <w:r>
        <w:rPr>
          <w:rFonts w:hint="eastAsia" w:cs="宋体"/>
          <w:highlight w:val="none"/>
        </w:rPr>
        <w:t>2.投标文件中所使用的计量单位，除招标文件中有特殊要求外，应采用国家法定计量单位。</w:t>
      </w:r>
    </w:p>
    <w:p>
      <w:pPr>
        <w:pStyle w:val="4"/>
        <w:rPr>
          <w:rFonts w:hint="eastAsia" w:ascii="宋体" w:hAnsi="宋体" w:cs="宋体"/>
          <w:highlight w:val="none"/>
        </w:rPr>
      </w:pPr>
      <w:r>
        <w:rPr>
          <w:rFonts w:hint="eastAsia" w:ascii="宋体" w:hAnsi="宋体" w:cs="宋体"/>
          <w:highlight w:val="none"/>
        </w:rPr>
        <w:t>二、投标文件的组成 ：</w:t>
      </w:r>
    </w:p>
    <w:p>
      <w:pPr>
        <w:pStyle w:val="4"/>
        <w:rPr>
          <w:rFonts w:hint="eastAsia" w:ascii="宋体" w:hAnsi="宋体" w:cs="宋体"/>
          <w:szCs w:val="24"/>
          <w:highlight w:val="none"/>
        </w:rPr>
      </w:pPr>
      <w:r>
        <w:rPr>
          <w:rFonts w:hint="eastAsia" w:ascii="宋体" w:hAnsi="宋体" w:cs="宋体"/>
          <w:szCs w:val="24"/>
          <w:highlight w:val="none"/>
        </w:rPr>
        <w:t>（一）报价文件部分,包含但不限于以下内容：</w:t>
      </w:r>
    </w:p>
    <w:p>
      <w:pPr>
        <w:pStyle w:val="186"/>
        <w:numPr>
          <w:ilvl w:val="0"/>
          <w:numId w:val="13"/>
        </w:numPr>
        <w:snapToGrid w:val="0"/>
        <w:spacing w:line="360" w:lineRule="auto"/>
        <w:ind w:firstLine="480"/>
        <w:rPr>
          <w:rFonts w:hint="eastAsia" w:ascii="宋体" w:hAnsi="宋体" w:cs="宋体"/>
          <w:sz w:val="24"/>
          <w:highlight w:val="none"/>
        </w:rPr>
      </w:pPr>
      <w:bookmarkStart w:id="109" w:name="_Toc19462"/>
      <w:bookmarkStart w:id="110" w:name="_Toc7931"/>
      <w:r>
        <w:rPr>
          <w:rFonts w:hint="eastAsia" w:ascii="宋体" w:hAnsi="宋体" w:cs="宋体"/>
          <w:sz w:val="24"/>
          <w:highlight w:val="none"/>
        </w:rPr>
        <w:t>投标函（格式附后）；</w:t>
      </w:r>
      <w:bookmarkEnd w:id="109"/>
      <w:bookmarkEnd w:id="110"/>
    </w:p>
    <w:p>
      <w:pPr>
        <w:pStyle w:val="186"/>
        <w:numPr>
          <w:ilvl w:val="0"/>
          <w:numId w:val="13"/>
        </w:numPr>
        <w:snapToGrid w:val="0"/>
        <w:spacing w:line="360" w:lineRule="auto"/>
        <w:ind w:firstLine="480"/>
        <w:rPr>
          <w:rFonts w:hint="eastAsia" w:ascii="宋体" w:hAnsi="宋体" w:cs="宋体"/>
          <w:sz w:val="24"/>
          <w:highlight w:val="none"/>
        </w:rPr>
      </w:pPr>
      <w:bookmarkStart w:id="111" w:name="_Toc22348"/>
      <w:bookmarkStart w:id="112" w:name="_Toc2057"/>
      <w:r>
        <w:rPr>
          <w:rFonts w:hint="eastAsia" w:ascii="宋体" w:hAnsi="宋体" w:cs="宋体"/>
          <w:sz w:val="24"/>
          <w:highlight w:val="none"/>
        </w:rPr>
        <w:t>开标一览表（格式附后）；</w:t>
      </w:r>
      <w:bookmarkEnd w:id="111"/>
      <w:bookmarkEnd w:id="112"/>
    </w:p>
    <w:p>
      <w:pPr>
        <w:pStyle w:val="186"/>
        <w:numPr>
          <w:ilvl w:val="0"/>
          <w:numId w:val="13"/>
        </w:numPr>
        <w:snapToGrid w:val="0"/>
        <w:spacing w:line="360" w:lineRule="auto"/>
        <w:ind w:firstLine="480"/>
        <w:rPr>
          <w:rFonts w:hint="eastAsia" w:ascii="宋体" w:hAnsi="宋体" w:cs="宋体"/>
          <w:sz w:val="24"/>
          <w:highlight w:val="none"/>
        </w:rPr>
      </w:pPr>
      <w:bookmarkStart w:id="113" w:name="_Toc1673"/>
      <w:r>
        <w:rPr>
          <w:rFonts w:hint="eastAsia" w:ascii="宋体" w:hAnsi="宋体" w:cs="宋体"/>
          <w:sz w:val="24"/>
          <w:highlight w:val="none"/>
        </w:rPr>
        <w:t>投标分项报价表（格式附后）；</w:t>
      </w:r>
      <w:bookmarkEnd w:id="113"/>
    </w:p>
    <w:p>
      <w:pPr>
        <w:pStyle w:val="186"/>
        <w:numPr>
          <w:ilvl w:val="0"/>
          <w:numId w:val="13"/>
        </w:numPr>
        <w:snapToGrid w:val="0"/>
        <w:spacing w:line="360" w:lineRule="auto"/>
        <w:ind w:firstLine="480"/>
        <w:rPr>
          <w:rFonts w:hint="eastAsia" w:ascii="宋体" w:hAnsi="宋体" w:cs="宋体"/>
          <w:sz w:val="24"/>
          <w:highlight w:val="none"/>
        </w:rPr>
      </w:pPr>
      <w:bookmarkStart w:id="114" w:name="_Toc11956"/>
      <w:bookmarkStart w:id="115" w:name="_Toc7861"/>
      <w:r>
        <w:rPr>
          <w:rFonts w:hint="eastAsia" w:ascii="宋体" w:hAnsi="宋体" w:cs="宋体"/>
          <w:sz w:val="24"/>
          <w:highlight w:val="none"/>
        </w:rPr>
        <w:t>中小企业声明函（格式附后）；</w:t>
      </w:r>
      <w:bookmarkEnd w:id="114"/>
      <w:bookmarkEnd w:id="115"/>
    </w:p>
    <w:p>
      <w:pPr>
        <w:pStyle w:val="186"/>
        <w:numPr>
          <w:ilvl w:val="0"/>
          <w:numId w:val="13"/>
        </w:numPr>
        <w:snapToGrid w:val="0"/>
        <w:spacing w:line="360" w:lineRule="auto"/>
        <w:ind w:firstLine="480"/>
        <w:rPr>
          <w:rFonts w:hint="eastAsia" w:ascii="宋体" w:hAnsi="宋体" w:cs="宋体"/>
          <w:sz w:val="24"/>
          <w:highlight w:val="none"/>
        </w:rPr>
      </w:pPr>
      <w:bookmarkStart w:id="116" w:name="_Toc4797"/>
      <w:bookmarkStart w:id="117" w:name="_Toc31456"/>
      <w:r>
        <w:rPr>
          <w:rFonts w:hint="eastAsia" w:ascii="宋体" w:hAnsi="宋体" w:cs="宋体"/>
          <w:sz w:val="24"/>
          <w:highlight w:val="none"/>
        </w:rPr>
        <w:t>残疾人福利性单位声明函（如有需提供）（格式附后）；</w:t>
      </w:r>
      <w:bookmarkEnd w:id="116"/>
      <w:bookmarkEnd w:id="117"/>
    </w:p>
    <w:p>
      <w:pPr>
        <w:pStyle w:val="186"/>
        <w:numPr>
          <w:ilvl w:val="0"/>
          <w:numId w:val="13"/>
        </w:numPr>
        <w:snapToGrid w:val="0"/>
        <w:spacing w:line="360" w:lineRule="auto"/>
        <w:ind w:firstLine="480"/>
        <w:rPr>
          <w:rFonts w:hint="eastAsia" w:ascii="宋体" w:hAnsi="宋体" w:cs="宋体"/>
          <w:sz w:val="24"/>
          <w:highlight w:val="none"/>
        </w:rPr>
      </w:pPr>
      <w:bookmarkStart w:id="118" w:name="_Toc6461"/>
      <w:bookmarkStart w:id="119" w:name="_Toc5746"/>
      <w:r>
        <w:rPr>
          <w:rFonts w:hint="eastAsia" w:ascii="宋体" w:hAnsi="宋体" w:cs="宋体"/>
          <w:sz w:val="24"/>
          <w:highlight w:val="none"/>
        </w:rPr>
        <w:t>投标人针对报价需要说明的其他文件和说明。</w:t>
      </w:r>
      <w:bookmarkEnd w:id="118"/>
      <w:bookmarkEnd w:id="119"/>
    </w:p>
    <w:p>
      <w:pPr>
        <w:pStyle w:val="4"/>
        <w:rPr>
          <w:rFonts w:hint="eastAsia" w:ascii="宋体" w:hAnsi="宋体" w:cs="宋体"/>
          <w:szCs w:val="24"/>
          <w:highlight w:val="none"/>
        </w:rPr>
      </w:pPr>
      <w:r>
        <w:rPr>
          <w:rFonts w:hint="eastAsia" w:ascii="宋体" w:hAnsi="宋体" w:cs="宋体"/>
          <w:szCs w:val="24"/>
          <w:highlight w:val="none"/>
        </w:rPr>
        <w:t>（二）商务技术文件部分，包含但不限于以下内容：</w:t>
      </w:r>
    </w:p>
    <w:p>
      <w:pPr>
        <w:pStyle w:val="186"/>
        <w:numPr>
          <w:ilvl w:val="0"/>
          <w:numId w:val="14"/>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打分索引表；</w:t>
      </w:r>
    </w:p>
    <w:p>
      <w:pPr>
        <w:pStyle w:val="186"/>
        <w:numPr>
          <w:ilvl w:val="0"/>
          <w:numId w:val="14"/>
        </w:numPr>
        <w:snapToGrid w:val="0"/>
        <w:spacing w:line="360" w:lineRule="auto"/>
        <w:ind w:firstLine="480"/>
        <w:rPr>
          <w:rFonts w:hint="eastAsia" w:ascii="宋体" w:hAnsi="宋体" w:cs="宋体"/>
          <w:sz w:val="24"/>
          <w:highlight w:val="none"/>
        </w:rPr>
      </w:pPr>
      <w:r>
        <w:rPr>
          <w:rFonts w:hint="eastAsia" w:ascii="宋体" w:hAnsi="宋体" w:cs="宋体"/>
          <w:sz w:val="24"/>
          <w:highlight w:val="none"/>
          <w:lang w:eastAsia="zh-CN"/>
        </w:rPr>
        <w:t>相关设备清单</w:t>
      </w:r>
      <w:r>
        <w:rPr>
          <w:rFonts w:hint="eastAsia" w:ascii="宋体" w:hAnsi="宋体" w:cs="宋体"/>
          <w:sz w:val="24"/>
          <w:highlight w:val="none"/>
        </w:rPr>
        <w:t>（格式附后）；</w:t>
      </w:r>
    </w:p>
    <w:p>
      <w:pPr>
        <w:pStyle w:val="186"/>
        <w:numPr>
          <w:ilvl w:val="0"/>
          <w:numId w:val="14"/>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技术规范偏离表（格式附后）；</w:t>
      </w:r>
    </w:p>
    <w:p>
      <w:pPr>
        <w:pStyle w:val="186"/>
        <w:numPr>
          <w:ilvl w:val="0"/>
          <w:numId w:val="14"/>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商务条款偏离表（格式附后）；</w:t>
      </w:r>
    </w:p>
    <w:p>
      <w:pPr>
        <w:pStyle w:val="186"/>
        <w:numPr>
          <w:ilvl w:val="0"/>
          <w:numId w:val="14"/>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总体设计方案、系统部署方案；</w:t>
      </w:r>
    </w:p>
    <w:p>
      <w:pPr>
        <w:pStyle w:val="186"/>
        <w:numPr>
          <w:ilvl w:val="0"/>
          <w:numId w:val="14"/>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设备先进性、稳定性；</w:t>
      </w:r>
    </w:p>
    <w:p>
      <w:pPr>
        <w:pStyle w:val="186"/>
        <w:numPr>
          <w:ilvl w:val="0"/>
          <w:numId w:val="14"/>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现状需求及重难点分析；</w:t>
      </w:r>
    </w:p>
    <w:p>
      <w:pPr>
        <w:pStyle w:val="186"/>
        <w:numPr>
          <w:ilvl w:val="0"/>
          <w:numId w:val="14"/>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实施技术人员一览表（格式附后）；</w:t>
      </w:r>
    </w:p>
    <w:p>
      <w:pPr>
        <w:pStyle w:val="186"/>
        <w:numPr>
          <w:ilvl w:val="0"/>
          <w:numId w:val="14"/>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实施方案；</w:t>
      </w:r>
    </w:p>
    <w:p>
      <w:pPr>
        <w:pStyle w:val="186"/>
        <w:numPr>
          <w:ilvl w:val="0"/>
          <w:numId w:val="14"/>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售后服务承诺；</w:t>
      </w:r>
    </w:p>
    <w:p>
      <w:pPr>
        <w:pStyle w:val="186"/>
        <w:numPr>
          <w:ilvl w:val="0"/>
          <w:numId w:val="14"/>
        </w:numPr>
        <w:snapToGrid w:val="0"/>
        <w:spacing w:line="360" w:lineRule="auto"/>
        <w:ind w:firstLine="480"/>
        <w:rPr>
          <w:rFonts w:hint="eastAsia" w:ascii="宋体" w:hAnsi="宋体" w:cs="宋体"/>
          <w:sz w:val="24"/>
          <w:highlight w:val="none"/>
        </w:rPr>
      </w:pPr>
      <w:r>
        <w:rPr>
          <w:rFonts w:hint="eastAsia" w:cs="宋体"/>
          <w:sz w:val="24"/>
          <w:highlight w:val="none"/>
        </w:rPr>
        <w:t>体系认证（详见评分标准）；</w:t>
      </w:r>
    </w:p>
    <w:p>
      <w:pPr>
        <w:pStyle w:val="186"/>
        <w:numPr>
          <w:ilvl w:val="0"/>
          <w:numId w:val="14"/>
        </w:numPr>
        <w:snapToGrid w:val="0"/>
        <w:spacing w:line="360" w:lineRule="auto"/>
        <w:ind w:firstLine="480"/>
        <w:rPr>
          <w:rFonts w:hint="eastAsia" w:ascii="宋体" w:hAnsi="宋体" w:cs="宋体"/>
          <w:sz w:val="24"/>
          <w:highlight w:val="none"/>
        </w:rPr>
      </w:pPr>
      <w:r>
        <w:rPr>
          <w:rFonts w:hint="eastAsia" w:cs="宋体"/>
          <w:sz w:val="24"/>
          <w:highlight w:val="none"/>
        </w:rPr>
        <w:t>优惠措施及合理化建议；</w:t>
      </w:r>
    </w:p>
    <w:p>
      <w:pPr>
        <w:pStyle w:val="186"/>
        <w:numPr>
          <w:ilvl w:val="0"/>
          <w:numId w:val="14"/>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政府采购政策分；</w:t>
      </w:r>
    </w:p>
    <w:p>
      <w:pPr>
        <w:pStyle w:val="186"/>
        <w:numPr>
          <w:ilvl w:val="0"/>
          <w:numId w:val="14"/>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第四部分“评分标准（兼评委打分表）”中要求提供的资料。</w:t>
      </w:r>
    </w:p>
    <w:p>
      <w:pPr>
        <w:pStyle w:val="4"/>
        <w:rPr>
          <w:rFonts w:hint="eastAsia" w:ascii="宋体" w:hAnsi="宋体" w:cs="宋体"/>
          <w:szCs w:val="24"/>
          <w:highlight w:val="none"/>
        </w:rPr>
      </w:pPr>
      <w:r>
        <w:rPr>
          <w:rFonts w:hint="eastAsia" w:ascii="宋体" w:hAnsi="宋体" w:cs="宋体"/>
          <w:szCs w:val="24"/>
          <w:highlight w:val="none"/>
        </w:rPr>
        <w:t>（三）资格审查文件部分，包含但不限于以下内容：</w:t>
      </w:r>
    </w:p>
    <w:p>
      <w:pPr>
        <w:pStyle w:val="186"/>
        <w:numPr>
          <w:ilvl w:val="0"/>
          <w:numId w:val="15"/>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营业执照副本复印件（加盖投标人公章）</w:t>
      </w:r>
    </w:p>
    <w:p>
      <w:pPr>
        <w:pStyle w:val="186"/>
        <w:numPr>
          <w:ilvl w:val="0"/>
          <w:numId w:val="15"/>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法定代表人身份证明（格式附后）及法定代表人身份证正反面复印件（加盖投标人公章）；</w:t>
      </w:r>
    </w:p>
    <w:p>
      <w:pPr>
        <w:pStyle w:val="186"/>
        <w:numPr>
          <w:ilvl w:val="0"/>
          <w:numId w:val="15"/>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法定代表人授权委托书（格式附后）、其授权代表身份证正反面复印件及近三个月缴纳社保证明（均加盖投标人公章）；</w:t>
      </w:r>
    </w:p>
    <w:p>
      <w:pPr>
        <w:pStyle w:val="186"/>
        <w:numPr>
          <w:ilvl w:val="0"/>
          <w:numId w:val="15"/>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2020年度财务会计报表复印件加盖投标人公章（投标人注册成立不足一年的，应提供投标人单位成立至今的财务会计报表复印件加盖投标人公章）；</w:t>
      </w:r>
    </w:p>
    <w:p>
      <w:pPr>
        <w:pStyle w:val="186"/>
        <w:numPr>
          <w:ilvl w:val="0"/>
          <w:numId w:val="15"/>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近六个月任意一月缴纳社保的证明资料复印件加盖投标人公章；</w:t>
      </w:r>
    </w:p>
    <w:p>
      <w:pPr>
        <w:pStyle w:val="186"/>
        <w:numPr>
          <w:ilvl w:val="0"/>
          <w:numId w:val="15"/>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近六个月任意一月缴纳税收的证明资料复印件加盖投标人公章；</w:t>
      </w:r>
    </w:p>
    <w:p>
      <w:pPr>
        <w:pStyle w:val="186"/>
        <w:numPr>
          <w:ilvl w:val="0"/>
          <w:numId w:val="15"/>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关于资格的声明函（格式附后）；</w:t>
      </w:r>
    </w:p>
    <w:p>
      <w:pPr>
        <w:pStyle w:val="186"/>
        <w:numPr>
          <w:ilvl w:val="0"/>
          <w:numId w:val="15"/>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无重大违法记录声明函（格式附后）；</w:t>
      </w:r>
    </w:p>
    <w:p>
      <w:pPr>
        <w:pStyle w:val="186"/>
        <w:numPr>
          <w:ilvl w:val="0"/>
          <w:numId w:val="15"/>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具有履行合同所必需的设备和专业技术能力的书面声明（格式附后）；</w:t>
      </w:r>
    </w:p>
    <w:p>
      <w:pPr>
        <w:pStyle w:val="186"/>
        <w:numPr>
          <w:ilvl w:val="0"/>
          <w:numId w:val="15"/>
        </w:num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投标人一般情况（格式附后）；</w:t>
      </w:r>
    </w:p>
    <w:p>
      <w:pPr>
        <w:pStyle w:val="186"/>
        <w:snapToGrid w:val="0"/>
        <w:spacing w:line="360" w:lineRule="auto"/>
        <w:ind w:firstLine="480"/>
        <w:rPr>
          <w:rFonts w:hint="eastAsia" w:ascii="宋体" w:hAnsi="宋体" w:cs="宋体"/>
          <w:sz w:val="24"/>
          <w:highlight w:val="none"/>
        </w:rPr>
      </w:pPr>
      <w:r>
        <w:rPr>
          <w:rFonts w:hint="eastAsia" w:ascii="宋体" w:hAnsi="宋体" w:cs="宋体"/>
          <w:sz w:val="24"/>
          <w:highlight w:val="none"/>
        </w:rPr>
        <w:t>注：上述组成投标文件的各项资料中本招标文件的有规定格式的，应统一按本招标文件的规定格式填写。未有规定格式的资料，投标人应自行编制，但至少要包含以上要求的内容。</w:t>
      </w:r>
    </w:p>
    <w:p>
      <w:pPr>
        <w:pStyle w:val="175"/>
        <w:rPr>
          <w:rFonts w:hint="eastAsia" w:ascii="宋体" w:hAnsi="宋体" w:eastAsia="宋体" w:cs="宋体"/>
          <w:color w:val="auto"/>
          <w:highlight w:val="none"/>
        </w:rPr>
      </w:pPr>
    </w:p>
    <w:p>
      <w:pPr>
        <w:pStyle w:val="165"/>
        <w:numPr>
          <w:ilvl w:val="0"/>
          <w:numId w:val="16"/>
        </w:numPr>
        <w:ind w:left="0"/>
        <w:outlineLvl w:val="2"/>
        <w:rPr>
          <w:rFonts w:hint="eastAsia" w:ascii="宋体" w:hAnsi="宋体" w:cs="宋体"/>
          <w:b/>
          <w:bCs/>
          <w:sz w:val="24"/>
          <w:szCs w:val="24"/>
          <w:highlight w:val="none"/>
        </w:rPr>
      </w:pPr>
      <w:r>
        <w:rPr>
          <w:rFonts w:hint="eastAsia" w:ascii="宋体" w:hAnsi="宋体" w:cs="宋体"/>
          <w:b/>
          <w:bCs/>
          <w:sz w:val="24"/>
          <w:szCs w:val="24"/>
          <w:highlight w:val="none"/>
        </w:rPr>
        <w:t>投标文件编制：</w:t>
      </w:r>
    </w:p>
    <w:p>
      <w:pPr>
        <w:pStyle w:val="186"/>
        <w:snapToGrid w:val="0"/>
        <w:spacing w:line="360" w:lineRule="auto"/>
        <w:ind w:firstLine="480"/>
        <w:rPr>
          <w:rFonts w:hint="eastAsia" w:ascii="宋体" w:hAnsi="宋体" w:cs="宋体"/>
          <w:sz w:val="24"/>
          <w:highlight w:val="none"/>
        </w:rPr>
      </w:pPr>
      <w:r>
        <w:rPr>
          <w:rFonts w:hint="eastAsia" w:ascii="宋体" w:hAnsi="宋体" w:cs="宋体"/>
          <w:sz w:val="24"/>
          <w:highlight w:val="none"/>
        </w:rPr>
        <w:t>本项目实行网上投标。</w:t>
      </w:r>
    </w:p>
    <w:p>
      <w:pPr>
        <w:pStyle w:val="186"/>
        <w:snapToGrid w:val="0"/>
        <w:spacing w:line="360" w:lineRule="auto"/>
        <w:ind w:firstLine="480"/>
        <w:rPr>
          <w:rFonts w:hint="eastAsia" w:ascii="宋体" w:hAnsi="宋体" w:cs="宋体"/>
          <w:sz w:val="24"/>
          <w:highlight w:val="none"/>
        </w:rPr>
      </w:pPr>
      <w:r>
        <w:rPr>
          <w:rFonts w:hint="eastAsia" w:ascii="宋体" w:hAnsi="宋体" w:cs="宋体"/>
          <w:sz w:val="24"/>
          <w:highlight w:val="none"/>
        </w:rPr>
        <w:t>1.供应商应准备两种形式的投标文件：电子加密投标文件、以介质存储的数据电文形式的备份投标文件。</w:t>
      </w:r>
    </w:p>
    <w:p>
      <w:pPr>
        <w:pStyle w:val="186"/>
        <w:snapToGrid w:val="0"/>
        <w:spacing w:line="360" w:lineRule="auto"/>
        <w:ind w:firstLine="480"/>
        <w:rPr>
          <w:rFonts w:hint="eastAsia" w:ascii="宋体" w:hAnsi="宋体" w:cs="宋体"/>
          <w:sz w:val="24"/>
          <w:highlight w:val="none"/>
        </w:rPr>
      </w:pPr>
      <w:r>
        <w:rPr>
          <w:rFonts w:hint="eastAsia" w:ascii="宋体" w:hAnsi="宋体" w:cs="宋体"/>
          <w:sz w:val="24"/>
          <w:highlight w:val="none"/>
        </w:rPr>
        <w:t>2.投标文件均由资格审查文件、报价文件、商务技术文件组成。</w:t>
      </w:r>
    </w:p>
    <w:p>
      <w:pPr>
        <w:pStyle w:val="186"/>
        <w:snapToGrid w:val="0"/>
        <w:spacing w:line="360" w:lineRule="auto"/>
        <w:ind w:firstLine="480"/>
        <w:rPr>
          <w:rFonts w:hint="eastAsia" w:ascii="宋体" w:hAnsi="宋体" w:cs="宋体"/>
          <w:sz w:val="24"/>
          <w:highlight w:val="none"/>
        </w:rPr>
      </w:pPr>
      <w:r>
        <w:rPr>
          <w:rFonts w:hint="eastAsia" w:ascii="宋体" w:hAnsi="宋体" w:cs="宋体"/>
          <w:sz w:val="24"/>
          <w:highlight w:val="none"/>
        </w:rPr>
        <w:t>（1）“电子加密投标文件”是指通过“政采云电子交易客户端”完成投标文件编制后生成并加密的数据电文形式的投标文件（后缀格式为.jmbs）</w:t>
      </w:r>
    </w:p>
    <w:p>
      <w:pPr>
        <w:pStyle w:val="186"/>
        <w:snapToGrid w:val="0"/>
        <w:spacing w:line="360" w:lineRule="auto"/>
        <w:ind w:firstLine="480"/>
        <w:rPr>
          <w:rFonts w:hint="eastAsia" w:ascii="宋体" w:hAnsi="宋体" w:cs="宋体"/>
          <w:highlight w:val="none"/>
        </w:rPr>
      </w:pPr>
      <w:r>
        <w:rPr>
          <w:rFonts w:hint="eastAsia" w:ascii="宋体" w:hAnsi="宋体" w:cs="宋体"/>
          <w:sz w:val="24"/>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75"/>
        <w:rPr>
          <w:rFonts w:hint="eastAsia" w:ascii="宋体" w:hAnsi="宋体" w:eastAsia="宋体" w:cs="宋体"/>
          <w:color w:val="auto"/>
          <w:highlight w:val="none"/>
        </w:rPr>
      </w:pPr>
    </w:p>
    <w:p>
      <w:pPr>
        <w:pStyle w:val="4"/>
        <w:rPr>
          <w:rFonts w:hint="eastAsia" w:ascii="宋体" w:hAnsi="宋体" w:cs="宋体"/>
          <w:highlight w:val="none"/>
        </w:rPr>
      </w:pPr>
      <w:r>
        <w:rPr>
          <w:rFonts w:hint="eastAsia" w:ascii="宋体" w:hAnsi="宋体" w:cs="宋体"/>
          <w:highlight w:val="none"/>
        </w:rPr>
        <w:t>四、投标报价</w:t>
      </w:r>
    </w:p>
    <w:p>
      <w:pPr>
        <w:ind w:firstLine="480"/>
        <w:rPr>
          <w:rFonts w:hint="eastAsia" w:cs="宋体"/>
          <w:highlight w:val="none"/>
        </w:rPr>
      </w:pPr>
      <w:r>
        <w:rPr>
          <w:rFonts w:hint="eastAsia" w:cs="宋体"/>
          <w:highlight w:val="none"/>
        </w:rPr>
        <w:t>1.投标报价是指一次性报出不得更改的价格；</w:t>
      </w:r>
    </w:p>
    <w:p>
      <w:pPr>
        <w:ind w:firstLine="480"/>
        <w:rPr>
          <w:rFonts w:hint="eastAsia" w:cs="宋体"/>
          <w:highlight w:val="none"/>
        </w:rPr>
      </w:pPr>
      <w:r>
        <w:rPr>
          <w:rFonts w:hint="eastAsia" w:cs="宋体"/>
          <w:highlight w:val="none"/>
        </w:rPr>
        <w:t>2.投标报价是履行合同的最终价格，将人工费、材料费、机械费、管理费、税金、利润、直至达到使用要求及质量标准、质保期服务所需的全部费用及招标代理服务费均包含在总价之中。</w:t>
      </w:r>
    </w:p>
    <w:p>
      <w:pPr>
        <w:pStyle w:val="4"/>
        <w:rPr>
          <w:rFonts w:hint="eastAsia" w:ascii="宋体" w:hAnsi="宋体" w:cs="宋体"/>
          <w:szCs w:val="24"/>
          <w:highlight w:val="none"/>
        </w:rPr>
      </w:pPr>
      <w:bookmarkStart w:id="120" w:name="_Toc12521"/>
      <w:bookmarkStart w:id="121" w:name="_Toc1"/>
      <w:r>
        <w:rPr>
          <w:rFonts w:hint="eastAsia" w:ascii="宋体" w:hAnsi="宋体" w:cs="宋体"/>
          <w:szCs w:val="24"/>
          <w:highlight w:val="none"/>
        </w:rPr>
        <w:t>五、投标文件的有效期</w:t>
      </w:r>
    </w:p>
    <w:p>
      <w:pPr>
        <w:ind w:firstLine="480"/>
        <w:rPr>
          <w:rFonts w:hint="eastAsia" w:cs="宋体"/>
          <w:highlight w:val="none"/>
        </w:rPr>
      </w:pPr>
      <w:r>
        <w:rPr>
          <w:rFonts w:hint="eastAsia" w:cs="宋体"/>
          <w:highlight w:val="none"/>
        </w:rPr>
        <w:t>1.投标文件有效期按“供应商须知前附表”规定，投标文件应在该有效期内保持有效。合同签订后，投标文件作为合同附件，投标文件有效期同合同有效期。</w:t>
      </w:r>
    </w:p>
    <w:p>
      <w:pPr>
        <w:ind w:firstLine="480"/>
        <w:rPr>
          <w:rFonts w:hint="eastAsia" w:cs="宋体"/>
          <w:highlight w:val="none"/>
        </w:rPr>
      </w:pPr>
      <w:r>
        <w:rPr>
          <w:rFonts w:hint="eastAsia" w:cs="宋体"/>
          <w:highlight w:val="none"/>
        </w:rPr>
        <w:t>2.在特殊情况下，采购人可与供应商协商延长投标文件有效期，这种要求和答复均应以书面形式进行。</w:t>
      </w:r>
    </w:p>
    <w:p>
      <w:pPr>
        <w:ind w:firstLine="480"/>
        <w:rPr>
          <w:rFonts w:hint="eastAsia" w:cs="宋体"/>
          <w:highlight w:val="none"/>
        </w:rPr>
      </w:pPr>
      <w:r>
        <w:rPr>
          <w:rFonts w:hint="eastAsia" w:cs="宋体"/>
          <w:highlight w:val="none"/>
        </w:rPr>
        <w:t>3.同意延长有效期的供应商不能修改投标文件。</w:t>
      </w:r>
    </w:p>
    <w:p>
      <w:pPr>
        <w:pStyle w:val="12"/>
        <w:rPr>
          <w:rFonts w:hint="eastAsia" w:ascii="宋体" w:eastAsia="宋体" w:cs="宋体"/>
          <w:highlight w:val="none"/>
        </w:rPr>
      </w:pPr>
    </w:p>
    <w:p>
      <w:pPr>
        <w:pStyle w:val="3"/>
        <w:jc w:val="center"/>
        <w:rPr>
          <w:rFonts w:hint="eastAsia" w:ascii="宋体" w:hAnsi="宋体" w:cs="宋体"/>
          <w:highlight w:val="none"/>
        </w:rPr>
      </w:pPr>
      <w:bookmarkStart w:id="122" w:name="_Toc26498"/>
      <w:bookmarkStart w:id="123" w:name="_Toc22509"/>
      <w:r>
        <w:rPr>
          <w:rFonts w:hint="eastAsia" w:ascii="宋体" w:hAnsi="宋体" w:cs="宋体"/>
          <w:highlight w:val="none"/>
        </w:rPr>
        <w:t>第四节 投标文件的递交</w:t>
      </w:r>
      <w:bookmarkEnd w:id="120"/>
      <w:bookmarkEnd w:id="121"/>
      <w:bookmarkEnd w:id="122"/>
      <w:bookmarkEnd w:id="123"/>
    </w:p>
    <w:p>
      <w:pPr>
        <w:pStyle w:val="4"/>
        <w:rPr>
          <w:rFonts w:hint="eastAsia" w:ascii="宋体" w:hAnsi="宋体" w:cs="宋体"/>
          <w:highlight w:val="none"/>
        </w:rPr>
      </w:pPr>
      <w:bookmarkStart w:id="124" w:name="_Toc20835"/>
      <w:bookmarkStart w:id="125" w:name="_Toc27893"/>
      <w:r>
        <w:rPr>
          <w:rFonts w:hint="eastAsia" w:ascii="宋体" w:hAnsi="宋体" w:cs="宋体"/>
          <w:szCs w:val="24"/>
          <w:highlight w:val="none"/>
        </w:rPr>
        <w:t>一、投标文件的上传和递交</w:t>
      </w:r>
    </w:p>
    <w:p>
      <w:pPr>
        <w:ind w:firstLine="480"/>
        <w:rPr>
          <w:rFonts w:hint="eastAsia" w:cs="宋体"/>
          <w:highlight w:val="none"/>
        </w:rPr>
      </w:pPr>
      <w:r>
        <w:rPr>
          <w:rFonts w:hint="eastAsia" w:cs="宋体"/>
          <w:highlight w:val="none"/>
        </w:rPr>
        <w:t>见供应商须知前附表“投标文件的上传和递交”。</w:t>
      </w:r>
    </w:p>
    <w:p>
      <w:pPr>
        <w:pStyle w:val="4"/>
        <w:rPr>
          <w:rFonts w:hint="eastAsia" w:ascii="宋体" w:hAnsi="宋体" w:cs="宋体"/>
          <w:highlight w:val="none"/>
        </w:rPr>
      </w:pPr>
      <w:r>
        <w:rPr>
          <w:rFonts w:hint="eastAsia" w:ascii="宋体" w:hAnsi="宋体" w:cs="宋体"/>
          <w:szCs w:val="24"/>
          <w:highlight w:val="none"/>
        </w:rPr>
        <w:t>二、投标文件的补充、修改或撤回</w:t>
      </w:r>
    </w:p>
    <w:p>
      <w:pPr>
        <w:ind w:firstLine="480"/>
        <w:rPr>
          <w:rFonts w:hint="eastAsia" w:cs="宋体"/>
          <w:highlight w:val="none"/>
        </w:rPr>
      </w:pPr>
      <w:r>
        <w:rPr>
          <w:rFonts w:hint="eastAsia" w:cs="宋体"/>
          <w:highlight w:val="none"/>
        </w:rPr>
        <w:t>1.在投标截止时间前，供应商均可撤回其已上传的电子加密投标文件，进行内容修改。修改后重新上传、递交。投标截止时间前未完成上传、递交的，视为撤回投标文件。投标截止时间后递交的电子加密投标文件，“浙江政府采购网-政采云平台”将予以拒收。</w:t>
      </w:r>
    </w:p>
    <w:p>
      <w:pPr>
        <w:ind w:firstLine="480"/>
        <w:rPr>
          <w:rFonts w:hint="eastAsia" w:cs="宋体"/>
          <w:highlight w:val="none"/>
        </w:rPr>
      </w:pPr>
      <w:r>
        <w:rPr>
          <w:rFonts w:hint="eastAsia" w:cs="宋体"/>
          <w:highlight w:val="none"/>
        </w:rPr>
        <w:t>2.从投标截止期至供应商在投标函格式中确定的投标有效期期满这段时间内，供应商不得撤回其投标。</w:t>
      </w:r>
    </w:p>
    <w:p>
      <w:pPr>
        <w:pStyle w:val="3"/>
        <w:jc w:val="center"/>
        <w:rPr>
          <w:rFonts w:hint="eastAsia" w:ascii="宋体" w:hAnsi="宋体" w:cs="宋体"/>
          <w:highlight w:val="none"/>
        </w:rPr>
      </w:pPr>
      <w:bookmarkStart w:id="126" w:name="_Toc15841"/>
      <w:bookmarkStart w:id="127" w:name="_Toc27742"/>
      <w:r>
        <w:rPr>
          <w:rFonts w:hint="eastAsia" w:ascii="宋体" w:hAnsi="宋体" w:cs="宋体"/>
          <w:highlight w:val="none"/>
        </w:rPr>
        <w:t>第五节 开标</w:t>
      </w:r>
      <w:bookmarkEnd w:id="124"/>
      <w:bookmarkEnd w:id="125"/>
      <w:bookmarkEnd w:id="126"/>
      <w:bookmarkEnd w:id="127"/>
    </w:p>
    <w:p>
      <w:pPr>
        <w:pStyle w:val="4"/>
        <w:rPr>
          <w:rFonts w:hint="eastAsia" w:ascii="宋体" w:hAnsi="宋体" w:cs="宋体"/>
          <w:szCs w:val="24"/>
          <w:highlight w:val="none"/>
        </w:rPr>
      </w:pPr>
      <w:bookmarkStart w:id="128" w:name="_Toc13687"/>
      <w:bookmarkStart w:id="129" w:name="_Toc13357"/>
      <w:r>
        <w:rPr>
          <w:rFonts w:hint="eastAsia" w:ascii="宋体" w:hAnsi="宋体" w:cs="宋体"/>
          <w:szCs w:val="24"/>
          <w:highlight w:val="none"/>
        </w:rPr>
        <w:t>一、开标流程</w:t>
      </w:r>
    </w:p>
    <w:p>
      <w:pPr>
        <w:pStyle w:val="4"/>
        <w:rPr>
          <w:rFonts w:hint="eastAsia" w:ascii="宋体" w:hAnsi="宋体" w:cs="宋体"/>
          <w:highlight w:val="none"/>
        </w:rPr>
      </w:pPr>
      <w:r>
        <w:rPr>
          <w:rFonts w:hint="eastAsia" w:ascii="宋体" w:hAnsi="宋体" w:cs="宋体"/>
          <w:highlight w:val="none"/>
        </w:rPr>
        <w:t>1.开标准备</w:t>
      </w:r>
    </w:p>
    <w:p>
      <w:pPr>
        <w:pStyle w:val="4"/>
        <w:rPr>
          <w:rFonts w:hint="eastAsia" w:ascii="宋体" w:hAnsi="宋体" w:cs="宋体"/>
          <w:b w:val="0"/>
          <w:bCs w:val="0"/>
          <w:szCs w:val="24"/>
          <w:highlight w:val="none"/>
        </w:rPr>
      </w:pPr>
      <w:r>
        <w:rPr>
          <w:rFonts w:hint="eastAsia" w:ascii="宋体" w:hAnsi="宋体" w:cs="宋体"/>
          <w:b w:val="0"/>
          <w:bCs w:val="0"/>
          <w:szCs w:val="24"/>
          <w:highlight w:val="none"/>
        </w:rPr>
        <w:t xml:space="preserve">1.1 </w:t>
      </w:r>
      <w:r>
        <w:rPr>
          <w:rFonts w:hint="eastAsia" w:ascii="宋体" w:hAnsi="宋体" w:cs="宋体"/>
          <w:b w:val="0"/>
          <w:bCs w:val="0"/>
          <w:highlight w:val="none"/>
        </w:rPr>
        <w:t>采购代理机构将按照采购文件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pPr>
        <w:pStyle w:val="4"/>
        <w:rPr>
          <w:rFonts w:hint="eastAsia" w:ascii="宋体" w:hAnsi="宋体" w:cs="宋体"/>
          <w:highlight w:val="none"/>
        </w:rPr>
      </w:pPr>
      <w:r>
        <w:rPr>
          <w:rFonts w:hint="eastAsia" w:ascii="宋体" w:hAnsi="宋体" w:cs="宋体"/>
          <w:highlight w:val="none"/>
        </w:rPr>
        <w:t>1.2 开标流程（两阶段）</w:t>
      </w:r>
    </w:p>
    <w:p>
      <w:pPr>
        <w:ind w:firstLine="480"/>
        <w:rPr>
          <w:rFonts w:hint="eastAsia" w:cs="宋体"/>
          <w:highlight w:val="none"/>
        </w:rPr>
      </w:pPr>
      <w:r>
        <w:rPr>
          <w:rFonts w:hint="eastAsia" w:cs="宋体"/>
          <w:highlight w:val="none"/>
        </w:rPr>
        <w:t>1.2.1 开标第一阶段</w:t>
      </w:r>
    </w:p>
    <w:p>
      <w:pPr>
        <w:ind w:firstLine="480"/>
        <w:rPr>
          <w:rFonts w:hint="eastAsia" w:cs="宋体"/>
          <w:highlight w:val="none"/>
        </w:rPr>
      </w:pPr>
      <w:r>
        <w:rPr>
          <w:rFonts w:hint="eastAsia" w:cs="宋体"/>
          <w:highlight w:val="none"/>
        </w:rPr>
        <w:t>（1）采购代理机构开始解密，供应商在规定的时间内自行进行电子加密投标文件解密。</w:t>
      </w:r>
    </w:p>
    <w:p>
      <w:pPr>
        <w:ind w:firstLine="480"/>
        <w:rPr>
          <w:rFonts w:hint="eastAsia" w:cs="宋体"/>
          <w:highlight w:val="none"/>
        </w:rPr>
      </w:pPr>
      <w:r>
        <w:rPr>
          <w:rFonts w:hint="eastAsia" w:cs="宋体"/>
          <w:highlight w:val="none"/>
        </w:rPr>
        <w:t>（2）解密时间为开标后30分钟内。</w:t>
      </w:r>
    </w:p>
    <w:p>
      <w:pPr>
        <w:ind w:firstLine="480"/>
        <w:rPr>
          <w:rFonts w:hint="eastAsia" w:cs="宋体"/>
          <w:highlight w:val="none"/>
        </w:rPr>
      </w:pPr>
      <w:r>
        <w:rPr>
          <w:rFonts w:hint="eastAsia" w:cs="宋体"/>
          <w:highlight w:val="none"/>
        </w:rPr>
        <w:t>（3）解密失败的异常处理：供应商在规定的时间内无法完成已递交的电子加密投标文件解密的，如已按规定递交了备份投标文件的，将由采购代理机构将备份投标文件上传至浙江政府采购网，上传成功后，原电子加密投标文件自动失效。</w:t>
      </w:r>
    </w:p>
    <w:p>
      <w:pPr>
        <w:ind w:firstLine="480"/>
        <w:rPr>
          <w:rFonts w:hint="eastAsia" w:cs="宋体"/>
          <w:highlight w:val="none"/>
        </w:rPr>
      </w:pPr>
      <w:r>
        <w:rPr>
          <w:rFonts w:hint="eastAsia" w:cs="宋体"/>
          <w:highlight w:val="none"/>
        </w:rPr>
        <w:t>（4）第一阶段开标结束。</w:t>
      </w:r>
    </w:p>
    <w:p>
      <w:pPr>
        <w:ind w:firstLine="480"/>
        <w:rPr>
          <w:rFonts w:hint="eastAsia" w:cs="宋体"/>
          <w:highlight w:val="none"/>
        </w:rPr>
      </w:pPr>
      <w:r>
        <w:rPr>
          <w:rFonts w:hint="eastAsia" w:cs="宋体"/>
          <w:highlight w:val="none"/>
        </w:rPr>
        <w:t>（5）转入资格文件和商务技术文件评审。</w:t>
      </w:r>
    </w:p>
    <w:p>
      <w:pPr>
        <w:ind w:firstLine="480"/>
        <w:rPr>
          <w:rFonts w:hint="eastAsia" w:cs="宋体"/>
          <w:highlight w:val="none"/>
        </w:rPr>
      </w:pPr>
      <w:r>
        <w:rPr>
          <w:rFonts w:hint="eastAsia" w:cs="宋体"/>
          <w:highlight w:val="none"/>
        </w:rPr>
        <w:t>1.2.2 开标第二阶段</w:t>
      </w:r>
    </w:p>
    <w:p>
      <w:pPr>
        <w:ind w:firstLine="480"/>
        <w:rPr>
          <w:rFonts w:hint="eastAsia" w:cs="宋体"/>
          <w:highlight w:val="none"/>
        </w:rPr>
      </w:pPr>
      <w:r>
        <w:rPr>
          <w:rFonts w:hint="eastAsia" w:cs="宋体"/>
          <w:highlight w:val="none"/>
        </w:rPr>
        <w:t>（1）资格文件和商务技术文件评审结束后，进入开标大会第二阶段。公布无效供应商名称及理由，同时公布有效供应商的商务技术部分得分情况。</w:t>
      </w:r>
    </w:p>
    <w:p>
      <w:pPr>
        <w:ind w:firstLine="480"/>
        <w:rPr>
          <w:rFonts w:hint="eastAsia" w:cs="宋体"/>
          <w:highlight w:val="none"/>
        </w:rPr>
      </w:pPr>
      <w:r>
        <w:rPr>
          <w:rFonts w:hint="eastAsia" w:cs="宋体"/>
          <w:highlight w:val="none"/>
        </w:rPr>
        <w:t>（2）开启有效供应商的报价文件，公布开标一览表有关内容。开标结束后，由评标委员会对报价的合理性、准确性等进行审查核实。</w:t>
      </w:r>
    </w:p>
    <w:p>
      <w:pPr>
        <w:pStyle w:val="4"/>
        <w:rPr>
          <w:rFonts w:hint="eastAsia" w:ascii="宋体" w:hAnsi="宋体" w:cs="宋体"/>
          <w:highlight w:val="none"/>
        </w:rPr>
      </w:pPr>
      <w:r>
        <w:rPr>
          <w:rFonts w:hint="eastAsia" w:ascii="宋体" w:hAnsi="宋体" w:cs="宋体"/>
          <w:highlight w:val="none"/>
        </w:rPr>
        <w:t>1.3 投标文件初步评审</w:t>
      </w:r>
    </w:p>
    <w:p>
      <w:pPr>
        <w:ind w:firstLine="480"/>
        <w:rPr>
          <w:rFonts w:hint="eastAsia" w:cs="宋体"/>
          <w:highlight w:val="none"/>
        </w:rPr>
      </w:pPr>
      <w:r>
        <w:rPr>
          <w:rFonts w:hint="eastAsia" w:cs="宋体"/>
          <w:highlight w:val="none"/>
        </w:rPr>
        <w:t>1.3.1采购代理机构或评审专家将首先审查各供应商的资格条件是否满足采购文件的要求。</w:t>
      </w:r>
    </w:p>
    <w:p>
      <w:pPr>
        <w:ind w:firstLine="480"/>
        <w:rPr>
          <w:rFonts w:hint="eastAsia" w:cs="宋体"/>
          <w:highlight w:val="none"/>
        </w:rPr>
      </w:pPr>
      <w:r>
        <w:rPr>
          <w:rFonts w:hint="eastAsia" w:cs="宋体"/>
          <w:highlight w:val="none"/>
        </w:rPr>
        <w:t>1.3.2评标委员会将首先审查每份投标文件是否实质上响应了采购文件的要求，实质性响应的投标文件是指投标文件符合采购文件规定的实质性内容、条件和规定。</w:t>
      </w:r>
    </w:p>
    <w:p>
      <w:pPr>
        <w:ind w:firstLine="480"/>
        <w:rPr>
          <w:rFonts w:hint="eastAsia" w:cs="宋体"/>
          <w:highlight w:val="none"/>
        </w:rPr>
      </w:pPr>
      <w:r>
        <w:rPr>
          <w:rFonts w:hint="eastAsia" w:cs="宋体"/>
          <w:highlight w:val="none"/>
        </w:rPr>
        <w:t>1.3.3重大偏离或保留是指将会影响到采购文件规定的服务范围、质量标准，或会给合同中规定的采购人的权利和供应商的责任造成实质性限制，而纠正这些偏离或保留将对其他提交了实质性响应的投标文件的供应商产生不公平影响的。</w:t>
      </w:r>
    </w:p>
    <w:p>
      <w:pPr>
        <w:ind w:firstLine="480"/>
        <w:rPr>
          <w:rFonts w:hint="eastAsia" w:cs="宋体"/>
          <w:highlight w:val="none"/>
        </w:rPr>
      </w:pPr>
      <w:r>
        <w:rPr>
          <w:rFonts w:hint="eastAsia" w:cs="宋体"/>
          <w:highlight w:val="none"/>
        </w:rPr>
        <w:t>1.3.4细微偏离是指投标文件对采购文件的非实质性内容存在不完全响应或不响应。</w:t>
      </w:r>
    </w:p>
    <w:p>
      <w:pPr>
        <w:ind w:firstLine="480"/>
        <w:rPr>
          <w:rFonts w:hint="eastAsia" w:cs="宋体"/>
          <w:highlight w:val="none"/>
        </w:rPr>
      </w:pPr>
      <w:r>
        <w:rPr>
          <w:rFonts w:hint="eastAsia" w:cs="宋体"/>
          <w:highlight w:val="none"/>
        </w:rPr>
        <w:t>1.3.5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pPr>
        <w:ind w:firstLine="480"/>
        <w:rPr>
          <w:rFonts w:hint="eastAsia" w:cs="宋体"/>
          <w:highlight w:val="none"/>
        </w:rPr>
      </w:pPr>
      <w:r>
        <w:rPr>
          <w:rFonts w:hint="eastAsia" w:cs="宋体"/>
          <w:highlight w:val="none"/>
        </w:rPr>
        <w:t>1.3.6初步评审工作内容</w:t>
      </w:r>
    </w:p>
    <w:p>
      <w:pPr>
        <w:ind w:firstLine="480"/>
        <w:rPr>
          <w:rFonts w:hint="eastAsia" w:cs="宋体"/>
          <w:highlight w:val="none"/>
        </w:rPr>
      </w:pPr>
      <w:r>
        <w:rPr>
          <w:rFonts w:hint="eastAsia" w:cs="宋体"/>
          <w:highlight w:val="none"/>
        </w:rPr>
        <w:t>（1）资格性检查</w:t>
      </w:r>
    </w:p>
    <w:p>
      <w:pPr>
        <w:ind w:firstLine="480"/>
        <w:rPr>
          <w:rFonts w:hint="eastAsia" w:cs="宋体"/>
          <w:highlight w:val="none"/>
        </w:rPr>
      </w:pPr>
      <w:r>
        <w:rPr>
          <w:rFonts w:hint="eastAsia" w:cs="宋体"/>
          <w:highlight w:val="none"/>
        </w:rPr>
        <w:t>依据法律法规及采购文件的规定，对投标文件中的提供的资格证明材料进行审查，以确定供应商是否具备投标资格。</w:t>
      </w:r>
    </w:p>
    <w:p>
      <w:pPr>
        <w:ind w:firstLine="480"/>
        <w:rPr>
          <w:rFonts w:hint="eastAsia" w:cs="宋体"/>
          <w:highlight w:val="none"/>
        </w:rPr>
      </w:pPr>
      <w:r>
        <w:rPr>
          <w:rFonts w:hint="eastAsia" w:cs="宋体"/>
          <w:highlight w:val="none"/>
        </w:rPr>
        <w:t>（2）符合性检查</w:t>
      </w:r>
    </w:p>
    <w:p>
      <w:pPr>
        <w:ind w:firstLine="480"/>
        <w:rPr>
          <w:rFonts w:hint="eastAsia" w:cs="宋体"/>
          <w:highlight w:val="none"/>
        </w:rPr>
      </w:pPr>
      <w:r>
        <w:rPr>
          <w:rFonts w:hint="eastAsia" w:cs="宋体"/>
          <w:highlight w:val="none"/>
        </w:rPr>
        <w:t>依据采购文件的规定，从投标文件的有效性、完整性和对采购文件的响应程度进行审查，以确定是否对采购文件的实质性要求作出响应。</w:t>
      </w:r>
    </w:p>
    <w:p>
      <w:pPr>
        <w:ind w:firstLine="480"/>
        <w:rPr>
          <w:rFonts w:hint="eastAsia" w:cs="宋体"/>
          <w:highlight w:val="none"/>
        </w:rPr>
      </w:pPr>
      <w:r>
        <w:rPr>
          <w:rFonts w:hint="eastAsia" w:cs="宋体"/>
          <w:highlight w:val="none"/>
        </w:rPr>
        <w:t>1.3.7评标委员会对投标文件的判定，只依据投标文件内容本身和按采购文件规定提交资料，不依靠开标后的任何外来证明。如供应商提交的资质证明或其他内容不齐全，由此造成的后果由供应商自己负责。</w:t>
      </w:r>
    </w:p>
    <w:p>
      <w:pPr>
        <w:ind w:firstLine="0" w:firstLineChars="0"/>
        <w:outlineLvl w:val="2"/>
        <w:rPr>
          <w:rFonts w:hint="eastAsia" w:cs="宋体"/>
          <w:b/>
          <w:bCs/>
          <w:highlight w:val="none"/>
        </w:rPr>
      </w:pPr>
      <w:r>
        <w:rPr>
          <w:rFonts w:hint="eastAsia" w:cs="宋体"/>
          <w:b/>
          <w:bCs/>
          <w:highlight w:val="none"/>
        </w:rPr>
        <w:t>1.4 投标文件的澄清</w:t>
      </w:r>
    </w:p>
    <w:p>
      <w:pPr>
        <w:ind w:firstLine="480"/>
        <w:rPr>
          <w:rFonts w:hint="eastAsia" w:cs="宋体"/>
          <w:highlight w:val="none"/>
        </w:rPr>
      </w:pPr>
      <w:r>
        <w:rPr>
          <w:rFonts w:hint="eastAsia" w:cs="宋体"/>
          <w:highlight w:val="none"/>
        </w:rPr>
        <w:t>1.4.1评标委员会可要求供应商对投标文件中含义不明确、同类问题表述不一致、有明显的文字和计算错误的内容等进行澄清并做出书面答复。</w:t>
      </w:r>
    </w:p>
    <w:p>
      <w:pPr>
        <w:ind w:firstLine="480"/>
        <w:rPr>
          <w:rFonts w:hint="eastAsia" w:cs="宋体"/>
          <w:highlight w:val="none"/>
        </w:rPr>
      </w:pPr>
      <w:r>
        <w:rPr>
          <w:rFonts w:hint="eastAsia" w:cs="宋体"/>
          <w:highlight w:val="none"/>
        </w:rPr>
        <w:t>1.4.2 供应商对投标文件的澄清不得超出投标文件的范围或者改变投标文件的实质性内容。</w:t>
      </w:r>
    </w:p>
    <w:p>
      <w:pPr>
        <w:pStyle w:val="18"/>
        <w:rPr>
          <w:rFonts w:hint="eastAsia"/>
          <w:highlight w:val="none"/>
        </w:rPr>
      </w:pPr>
    </w:p>
    <w:p>
      <w:pPr>
        <w:ind w:firstLine="0" w:firstLineChars="0"/>
        <w:outlineLvl w:val="2"/>
        <w:rPr>
          <w:rFonts w:hint="eastAsia" w:cs="宋体"/>
          <w:b/>
          <w:bCs/>
          <w:highlight w:val="none"/>
        </w:rPr>
      </w:pPr>
      <w:r>
        <w:rPr>
          <w:rFonts w:hint="eastAsia" w:cs="宋体"/>
          <w:b/>
          <w:bCs/>
          <w:highlight w:val="none"/>
        </w:rPr>
        <w:t>1.5 错误修正</w:t>
      </w:r>
    </w:p>
    <w:p>
      <w:pPr>
        <w:ind w:firstLine="480"/>
        <w:rPr>
          <w:rFonts w:hint="eastAsia" w:cs="宋体"/>
          <w:highlight w:val="none"/>
        </w:rPr>
      </w:pPr>
      <w:r>
        <w:rPr>
          <w:rFonts w:hint="eastAsia" w:cs="宋体"/>
          <w:highlight w:val="none"/>
        </w:rPr>
        <w:t>评标委员会将对确定为实质上响应采购文件要求的投标文件进行校核，看其在投标报价方面是否有计算、累计或表达上的错误，修正错误的原则及顺序如下：</w:t>
      </w:r>
    </w:p>
    <w:p>
      <w:pPr>
        <w:ind w:firstLine="240" w:firstLineChars="100"/>
        <w:rPr>
          <w:rFonts w:hint="eastAsia" w:cs="宋体"/>
          <w:highlight w:val="none"/>
        </w:rPr>
      </w:pPr>
      <w:r>
        <w:rPr>
          <w:rFonts w:hint="eastAsia" w:cs="宋体"/>
          <w:highlight w:val="none"/>
        </w:rPr>
        <w:t>（1）正本与副本不一致时，以正本为准；</w:t>
      </w:r>
    </w:p>
    <w:p>
      <w:pPr>
        <w:ind w:firstLine="240" w:firstLineChars="100"/>
        <w:rPr>
          <w:rFonts w:hint="eastAsia" w:cs="宋体"/>
          <w:highlight w:val="none"/>
        </w:rPr>
      </w:pPr>
      <w:r>
        <w:rPr>
          <w:rFonts w:hint="eastAsia" w:cs="宋体"/>
          <w:highlight w:val="none"/>
        </w:rPr>
        <w:t>（2）投标文件中开标一览表（报价表）内容与投标文件中相应内容不一致的，以开标一览表（报价表）为准；</w:t>
      </w:r>
    </w:p>
    <w:p>
      <w:pPr>
        <w:ind w:firstLine="240" w:firstLineChars="100"/>
        <w:rPr>
          <w:rFonts w:hint="eastAsia" w:cs="宋体"/>
          <w:highlight w:val="none"/>
        </w:rPr>
      </w:pPr>
      <w:r>
        <w:rPr>
          <w:rFonts w:hint="eastAsia" w:cs="宋体"/>
          <w:highlight w:val="none"/>
        </w:rPr>
        <w:t>（3）大写金额和小写金额不一致的，以大写金额为准；</w:t>
      </w:r>
    </w:p>
    <w:p>
      <w:pPr>
        <w:ind w:firstLine="240" w:firstLineChars="100"/>
        <w:rPr>
          <w:rFonts w:hint="eastAsia" w:cs="宋体"/>
          <w:highlight w:val="none"/>
        </w:rPr>
      </w:pPr>
      <w:r>
        <w:rPr>
          <w:rFonts w:hint="eastAsia" w:cs="宋体"/>
          <w:highlight w:val="none"/>
        </w:rPr>
        <w:t>（4）单价金额小数点或者百分比有明显错位的，以开标一览表的总价为准，并修改单价；</w:t>
      </w:r>
    </w:p>
    <w:p>
      <w:pPr>
        <w:ind w:firstLine="240" w:firstLineChars="100"/>
        <w:rPr>
          <w:rFonts w:hint="eastAsia" w:cs="宋体"/>
          <w:highlight w:val="none"/>
        </w:rPr>
      </w:pPr>
      <w:r>
        <w:rPr>
          <w:rFonts w:hint="eastAsia" w:cs="宋体"/>
          <w:highlight w:val="none"/>
        </w:rPr>
        <w:t>（5）总价金额与按单价汇总金额不一致的，以单价金额计算结果为准。</w:t>
      </w:r>
    </w:p>
    <w:p>
      <w:pPr>
        <w:ind w:firstLine="240" w:firstLineChars="100"/>
        <w:rPr>
          <w:rFonts w:hint="eastAsia" w:cs="宋体"/>
          <w:highlight w:val="none"/>
        </w:rPr>
      </w:pPr>
      <w:r>
        <w:rPr>
          <w:rFonts w:hint="eastAsia" w:cs="宋体"/>
          <w:highlight w:val="none"/>
        </w:rPr>
        <w:t>（6）如投标文件中报价明细表分项价格或单价有遗报，应视作已含在投标总价中；其投标总价在评标过程中不予调整。其分项价或单价由评标委员会在投标总价不变的前提下根据合理的原则对其予以确定；</w:t>
      </w:r>
    </w:p>
    <w:p>
      <w:pPr>
        <w:ind w:firstLine="0" w:firstLineChars="0"/>
        <w:rPr>
          <w:rFonts w:hint="eastAsia" w:cs="宋体"/>
          <w:highlight w:val="none"/>
        </w:rPr>
      </w:pPr>
      <w:r>
        <w:rPr>
          <w:rFonts w:hint="eastAsia" w:cs="宋体"/>
          <w:highlight w:val="none"/>
        </w:rPr>
        <w:t>同时出现两种以上不一致的，按照前款规定的顺序修正。修正后的报价以澄清方式经供应商确认后产生约束力，供应商不确认的，其投标无效。</w:t>
      </w:r>
    </w:p>
    <w:p>
      <w:pPr>
        <w:ind w:firstLine="0" w:firstLineChars="0"/>
        <w:outlineLvl w:val="2"/>
        <w:rPr>
          <w:rFonts w:hint="eastAsia" w:cs="宋体"/>
          <w:b/>
          <w:bCs/>
          <w:highlight w:val="none"/>
        </w:rPr>
      </w:pPr>
      <w:r>
        <w:rPr>
          <w:rFonts w:hint="eastAsia" w:cs="宋体"/>
          <w:b/>
          <w:bCs/>
          <w:highlight w:val="none"/>
        </w:rPr>
        <w:t>1.6 合理报价澄清说明</w:t>
      </w:r>
    </w:p>
    <w:p>
      <w:pPr>
        <w:ind w:firstLine="480"/>
        <w:rPr>
          <w:rFonts w:hint="eastAsia" w:cs="宋体"/>
          <w:highlight w:val="none"/>
        </w:rPr>
      </w:pPr>
      <w:r>
        <w:rPr>
          <w:rFonts w:hint="eastAsia" w:cs="宋体"/>
          <w:highlight w:val="none"/>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4"/>
        <w:rPr>
          <w:rFonts w:hint="eastAsia" w:ascii="宋体" w:hAnsi="宋体" w:cs="宋体"/>
          <w:highlight w:val="none"/>
        </w:rPr>
      </w:pPr>
      <w:r>
        <w:rPr>
          <w:rFonts w:hint="eastAsia" w:ascii="宋体" w:hAnsi="宋体" w:cs="宋体"/>
          <w:szCs w:val="24"/>
          <w:highlight w:val="none"/>
        </w:rPr>
        <w:t>二、投标文件鉴定</w:t>
      </w:r>
    </w:p>
    <w:p>
      <w:pPr>
        <w:ind w:firstLine="480"/>
        <w:rPr>
          <w:rFonts w:hint="eastAsia" w:cs="宋体"/>
          <w:highlight w:val="none"/>
        </w:rPr>
      </w:pPr>
      <w:r>
        <w:rPr>
          <w:rFonts w:hint="eastAsia" w:cs="宋体"/>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hint="eastAsia" w:cs="宋体"/>
          <w:highlight w:val="none"/>
        </w:rPr>
      </w:pPr>
      <w:r>
        <w:rPr>
          <w:rFonts w:hint="eastAsia" w:cs="宋体"/>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hint="eastAsia" w:cs="宋体"/>
          <w:highlight w:val="none"/>
        </w:rPr>
      </w:pPr>
      <w:r>
        <w:rPr>
          <w:rFonts w:hint="eastAsia" w:cs="宋体"/>
          <w:highlight w:val="none"/>
        </w:rPr>
        <w:t>3.经开标后递交至评标委员会的投标文件，仍需接受相关符合性的检查，并有可能在评标过程中被判断为无效。</w:t>
      </w:r>
    </w:p>
    <w:p>
      <w:pPr>
        <w:pStyle w:val="3"/>
        <w:jc w:val="center"/>
        <w:rPr>
          <w:rFonts w:hint="eastAsia" w:ascii="宋体" w:hAnsi="宋体" w:cs="宋体"/>
          <w:highlight w:val="none"/>
        </w:rPr>
      </w:pPr>
      <w:bookmarkStart w:id="130" w:name="_Toc19605"/>
    </w:p>
    <w:p>
      <w:pPr>
        <w:pStyle w:val="3"/>
        <w:jc w:val="center"/>
        <w:rPr>
          <w:rFonts w:hint="eastAsia" w:ascii="宋体" w:hAnsi="宋体" w:cs="宋体"/>
          <w:highlight w:val="none"/>
        </w:rPr>
      </w:pPr>
      <w:bookmarkStart w:id="131" w:name="_Toc18012"/>
      <w:r>
        <w:rPr>
          <w:rFonts w:hint="eastAsia" w:ascii="宋体" w:hAnsi="宋体" w:cs="宋体"/>
          <w:highlight w:val="none"/>
        </w:rPr>
        <w:t>第六节 评标</w:t>
      </w:r>
      <w:bookmarkEnd w:id="128"/>
      <w:bookmarkEnd w:id="129"/>
      <w:bookmarkEnd w:id="130"/>
      <w:bookmarkEnd w:id="131"/>
    </w:p>
    <w:p>
      <w:pPr>
        <w:pStyle w:val="4"/>
        <w:rPr>
          <w:rFonts w:hint="eastAsia" w:ascii="宋体" w:hAnsi="宋体" w:cs="宋体"/>
          <w:highlight w:val="none"/>
        </w:rPr>
      </w:pPr>
      <w:r>
        <w:rPr>
          <w:rFonts w:hint="eastAsia" w:ascii="宋体" w:hAnsi="宋体" w:cs="宋体"/>
          <w:highlight w:val="none"/>
        </w:rPr>
        <w:t>一、组建评标委员会</w:t>
      </w:r>
    </w:p>
    <w:p>
      <w:pPr>
        <w:ind w:firstLine="480"/>
        <w:rPr>
          <w:rFonts w:hint="eastAsia" w:cs="宋体"/>
          <w:highlight w:val="none"/>
        </w:rPr>
      </w:pPr>
      <w:r>
        <w:rPr>
          <w:rFonts w:hint="eastAsia" w:cs="宋体"/>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4"/>
        <w:rPr>
          <w:rFonts w:hint="eastAsia" w:ascii="宋体" w:hAnsi="宋体" w:cs="宋体"/>
          <w:highlight w:val="none"/>
        </w:rPr>
      </w:pPr>
      <w:r>
        <w:rPr>
          <w:rFonts w:hint="eastAsia" w:ascii="宋体" w:hAnsi="宋体" w:cs="宋体"/>
          <w:highlight w:val="none"/>
        </w:rPr>
        <w:t>二、评标的方式</w:t>
      </w:r>
    </w:p>
    <w:p>
      <w:pPr>
        <w:ind w:firstLine="480"/>
        <w:rPr>
          <w:rFonts w:hint="eastAsia" w:cs="宋体"/>
          <w:highlight w:val="none"/>
        </w:rPr>
      </w:pPr>
      <w:r>
        <w:rPr>
          <w:rFonts w:hint="eastAsia" w:cs="宋体"/>
          <w:highlight w:val="none"/>
        </w:rPr>
        <w:t>本项目采用不公开方式评标，评标的依据为招标文件和投标文件。不考虑投标人在开标后提交的任何的补充声明、修正方案。</w:t>
      </w:r>
    </w:p>
    <w:p>
      <w:pPr>
        <w:pStyle w:val="4"/>
        <w:rPr>
          <w:rFonts w:hint="eastAsia" w:ascii="宋体" w:hAnsi="宋体" w:cs="宋体"/>
          <w:highlight w:val="none"/>
        </w:rPr>
      </w:pPr>
      <w:r>
        <w:rPr>
          <w:rFonts w:hint="eastAsia" w:ascii="宋体" w:hAnsi="宋体" w:cs="宋体"/>
          <w:highlight w:val="none"/>
        </w:rPr>
        <w:t>三、评标原则</w:t>
      </w:r>
    </w:p>
    <w:p>
      <w:pPr>
        <w:ind w:firstLine="480"/>
        <w:rPr>
          <w:rFonts w:hint="eastAsia" w:cs="宋体"/>
          <w:highlight w:val="none"/>
        </w:rPr>
      </w:pPr>
      <w:r>
        <w:rPr>
          <w:rFonts w:hint="eastAsia" w:cs="宋体"/>
          <w:highlight w:val="none"/>
        </w:rPr>
        <w:t>评标严格按照招标文件的要求和条件，只依据投标内容本身，不依靠开标后的任何外来证明。以公开、公正、公平、效益的原则进行；比较报价，同时考虑以下因素；</w:t>
      </w:r>
    </w:p>
    <w:p>
      <w:pPr>
        <w:ind w:firstLine="480"/>
        <w:rPr>
          <w:rFonts w:hint="eastAsia" w:cs="宋体"/>
          <w:highlight w:val="none"/>
        </w:rPr>
      </w:pPr>
      <w:r>
        <w:rPr>
          <w:rFonts w:hint="eastAsia" w:cs="宋体"/>
          <w:highlight w:val="none"/>
        </w:rPr>
        <w:t>1.价格合理，方案、产品先进、可靠。</w:t>
      </w:r>
    </w:p>
    <w:p>
      <w:pPr>
        <w:ind w:firstLine="480"/>
        <w:rPr>
          <w:rFonts w:hint="eastAsia" w:cs="宋体"/>
          <w:highlight w:val="none"/>
        </w:rPr>
      </w:pPr>
      <w:r>
        <w:rPr>
          <w:rFonts w:hint="eastAsia" w:cs="宋体"/>
          <w:highlight w:val="none"/>
        </w:rPr>
        <w:t>2.经营信誉。</w:t>
      </w:r>
    </w:p>
    <w:p>
      <w:pPr>
        <w:ind w:firstLine="480"/>
        <w:rPr>
          <w:rFonts w:hint="eastAsia" w:cs="宋体"/>
          <w:highlight w:val="none"/>
        </w:rPr>
      </w:pPr>
      <w:r>
        <w:rPr>
          <w:rFonts w:hint="eastAsia" w:cs="宋体"/>
          <w:highlight w:val="none"/>
        </w:rPr>
        <w:t>3.反对不正当竞争。</w:t>
      </w:r>
    </w:p>
    <w:p>
      <w:pPr>
        <w:pStyle w:val="4"/>
        <w:rPr>
          <w:rFonts w:hint="eastAsia" w:ascii="宋体" w:hAnsi="宋体" w:cs="宋体"/>
          <w:highlight w:val="none"/>
        </w:rPr>
      </w:pPr>
      <w:r>
        <w:rPr>
          <w:rFonts w:hint="eastAsia" w:ascii="宋体" w:hAnsi="宋体" w:cs="宋体"/>
          <w:highlight w:val="none"/>
        </w:rPr>
        <w:t>四、评标程序</w:t>
      </w:r>
    </w:p>
    <w:p>
      <w:pPr>
        <w:ind w:firstLine="480"/>
        <w:rPr>
          <w:rFonts w:hint="eastAsia" w:cs="宋体"/>
          <w:highlight w:val="none"/>
        </w:rPr>
      </w:pPr>
      <w:r>
        <w:rPr>
          <w:rFonts w:hint="eastAsia" w:cs="宋体"/>
          <w:highlight w:val="none"/>
        </w:rPr>
        <w:t>1.采购代理机构按照招标文件规定的时间、地点及程序组织评审。评审活动一般应按以下程序组织开展：</w:t>
      </w:r>
    </w:p>
    <w:p>
      <w:pPr>
        <w:ind w:firstLine="480"/>
        <w:rPr>
          <w:rFonts w:hint="eastAsia" w:cs="宋体"/>
          <w:highlight w:val="none"/>
        </w:rPr>
      </w:pPr>
      <w:r>
        <w:rPr>
          <w:rFonts w:hint="eastAsia" w:cs="宋体"/>
          <w:highlight w:val="none"/>
        </w:rPr>
        <w:t>（1）开启评审场地的录音录像采集设备，并确保其正常运行。</w:t>
      </w:r>
    </w:p>
    <w:p>
      <w:pPr>
        <w:ind w:firstLine="480"/>
        <w:rPr>
          <w:rFonts w:hint="eastAsia" w:cs="宋体"/>
          <w:highlight w:val="none"/>
        </w:rPr>
      </w:pPr>
      <w:r>
        <w:rPr>
          <w:rFonts w:hint="eastAsia" w:cs="宋体"/>
          <w:highlight w:val="none"/>
        </w:rPr>
        <w:t>（2）核验出席评审活动现场的评标委员会各成员身份，并要求其分别登记、签到，按规定统一收缴、保存其通讯工具，无关人员一律拒绝其进入评审现场。</w:t>
      </w:r>
    </w:p>
    <w:p>
      <w:pPr>
        <w:ind w:firstLine="480"/>
        <w:rPr>
          <w:rFonts w:hint="eastAsia" w:cs="宋体"/>
          <w:highlight w:val="none"/>
        </w:rPr>
      </w:pPr>
      <w:r>
        <w:rPr>
          <w:rFonts w:hint="eastAsia" w:cs="宋体"/>
          <w:highlight w:val="none"/>
        </w:rPr>
        <w:t>（3）介绍评审现场的人员情况，宣布评审工作纪律，告知评标委员会应当回避情形；组织推选评标委员会组长。</w:t>
      </w:r>
    </w:p>
    <w:p>
      <w:pPr>
        <w:ind w:firstLine="480"/>
        <w:rPr>
          <w:rFonts w:hint="eastAsia" w:cs="宋体"/>
          <w:highlight w:val="none"/>
        </w:rPr>
      </w:pPr>
      <w:r>
        <w:rPr>
          <w:rFonts w:hint="eastAsia" w:cs="宋体"/>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hint="eastAsia" w:cs="宋体"/>
          <w:highlight w:val="none"/>
        </w:rPr>
      </w:pPr>
      <w:r>
        <w:rPr>
          <w:rFonts w:hint="eastAsia" w:cs="宋体"/>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hint="eastAsia" w:cs="宋体"/>
          <w:highlight w:val="none"/>
        </w:rPr>
      </w:pPr>
      <w:r>
        <w:rPr>
          <w:rFonts w:hint="eastAsia" w:cs="宋体"/>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hint="eastAsia" w:cs="宋体"/>
          <w:highlight w:val="none"/>
        </w:rPr>
      </w:pPr>
      <w:r>
        <w:rPr>
          <w:rFonts w:hint="eastAsia" w:cs="宋体"/>
          <w:highlight w:val="none"/>
        </w:rPr>
        <w:t>（7）做好评审现场相关记录，协助评标委员会组长做好评审报告起草、有关内容电脑文字录入等工作，并要求评标委员会各成员签字确认。</w:t>
      </w:r>
    </w:p>
    <w:p>
      <w:pPr>
        <w:ind w:firstLine="480"/>
        <w:rPr>
          <w:rFonts w:hint="eastAsia" w:cs="宋体"/>
          <w:highlight w:val="none"/>
        </w:rPr>
      </w:pPr>
      <w:r>
        <w:rPr>
          <w:rFonts w:hint="eastAsia" w:cs="宋体"/>
          <w:highlight w:val="none"/>
        </w:rPr>
        <w:t>（8）评审结束后，采购代理机构交还评审人员及其他现场相关人员的通讯工具。</w:t>
      </w:r>
    </w:p>
    <w:p>
      <w:pPr>
        <w:pStyle w:val="4"/>
        <w:rPr>
          <w:rFonts w:hint="eastAsia" w:ascii="宋体" w:hAnsi="宋体" w:cs="宋体"/>
          <w:highlight w:val="none"/>
        </w:rPr>
      </w:pPr>
      <w:r>
        <w:rPr>
          <w:rFonts w:hint="eastAsia" w:ascii="宋体" w:hAnsi="宋体" w:cs="宋体"/>
          <w:highlight w:val="none"/>
        </w:rPr>
        <w:t>五、修正原则</w:t>
      </w:r>
    </w:p>
    <w:p>
      <w:pPr>
        <w:ind w:firstLine="480"/>
        <w:rPr>
          <w:rFonts w:hint="eastAsia" w:cs="宋体"/>
          <w:highlight w:val="none"/>
        </w:rPr>
      </w:pPr>
      <w:r>
        <w:rPr>
          <w:rFonts w:hint="eastAsia" w:cs="宋体"/>
          <w:highlight w:val="none"/>
        </w:rPr>
        <w:t>评标委员会对投标文件的商务报价文件进行审核，对发现计算、书写等错误的，按以下原则进行修正：</w:t>
      </w:r>
    </w:p>
    <w:p>
      <w:pPr>
        <w:ind w:firstLine="480"/>
        <w:rPr>
          <w:rFonts w:hint="eastAsia" w:cs="宋体"/>
          <w:szCs w:val="32"/>
          <w:highlight w:val="none"/>
        </w:rPr>
      </w:pPr>
      <w:r>
        <w:rPr>
          <w:rFonts w:hint="eastAsia" w:cs="宋体"/>
          <w:szCs w:val="32"/>
          <w:highlight w:val="none"/>
        </w:rPr>
        <w:t>1.大写金额与小写金额不一致的，以大写金额为准；</w:t>
      </w:r>
    </w:p>
    <w:p>
      <w:pPr>
        <w:ind w:firstLine="480"/>
        <w:rPr>
          <w:rFonts w:hint="eastAsia" w:cs="宋体"/>
          <w:szCs w:val="32"/>
          <w:highlight w:val="none"/>
        </w:rPr>
      </w:pPr>
      <w:r>
        <w:rPr>
          <w:rFonts w:hint="eastAsia" w:cs="宋体"/>
          <w:szCs w:val="32"/>
          <w:highlight w:val="none"/>
        </w:rPr>
        <w:t>2.总价金额与按单价汇总金额不一致的，以单价金额计算结果为准；</w:t>
      </w:r>
    </w:p>
    <w:p>
      <w:pPr>
        <w:ind w:firstLine="480"/>
        <w:rPr>
          <w:rFonts w:hint="eastAsia" w:cs="宋体"/>
          <w:szCs w:val="32"/>
          <w:highlight w:val="none"/>
        </w:rPr>
      </w:pPr>
      <w:r>
        <w:rPr>
          <w:rFonts w:hint="eastAsia" w:cs="宋体"/>
          <w:szCs w:val="32"/>
          <w:highlight w:val="none"/>
        </w:rPr>
        <w:t>3.单价金额小数点有明显错位的，应以总价为准，并修改单价；</w:t>
      </w:r>
    </w:p>
    <w:p>
      <w:pPr>
        <w:ind w:firstLine="480"/>
        <w:rPr>
          <w:rFonts w:hint="eastAsia" w:cs="宋体"/>
          <w:szCs w:val="32"/>
          <w:highlight w:val="none"/>
        </w:rPr>
      </w:pPr>
      <w:r>
        <w:rPr>
          <w:rFonts w:hint="eastAsia" w:cs="宋体"/>
          <w:szCs w:val="32"/>
          <w:highlight w:val="none"/>
        </w:rPr>
        <w:t>4.以修正后的总价作为投标报价。</w:t>
      </w:r>
    </w:p>
    <w:p>
      <w:pPr>
        <w:pStyle w:val="4"/>
        <w:rPr>
          <w:rFonts w:hint="eastAsia" w:ascii="宋体" w:hAnsi="宋体" w:cs="宋体"/>
          <w:highlight w:val="none"/>
        </w:rPr>
      </w:pPr>
      <w:r>
        <w:rPr>
          <w:rFonts w:hint="eastAsia" w:ascii="宋体" w:hAnsi="宋体" w:cs="宋体"/>
          <w:highlight w:val="none"/>
        </w:rPr>
        <w:t>六、投标无效的情形</w:t>
      </w:r>
    </w:p>
    <w:p>
      <w:pPr>
        <w:ind w:firstLine="480"/>
        <w:rPr>
          <w:rFonts w:hint="eastAsia" w:cs="宋体"/>
          <w:highlight w:val="none"/>
        </w:rPr>
      </w:pPr>
      <w:r>
        <w:rPr>
          <w:rFonts w:hint="eastAsia" w:cs="宋体"/>
          <w:highlight w:val="none"/>
        </w:rPr>
        <w:t>1.在符合性审查、商务和技术评审时，如发现下列情形之一的，投标文件将被视为无效：</w:t>
      </w:r>
    </w:p>
    <w:p>
      <w:pPr>
        <w:ind w:firstLine="480"/>
        <w:rPr>
          <w:rFonts w:hint="eastAsia" w:cs="宋体"/>
          <w:highlight w:val="none"/>
        </w:rPr>
      </w:pPr>
      <w:r>
        <w:rPr>
          <w:rFonts w:hint="eastAsia" w:cs="宋体"/>
          <w:highlight w:val="none"/>
        </w:rPr>
        <w:t>1）供应商提交两份或两份以上内容不同的投标方案，未声明哪一份有效的；</w:t>
      </w:r>
    </w:p>
    <w:p>
      <w:pPr>
        <w:ind w:firstLine="480"/>
        <w:rPr>
          <w:rFonts w:hint="eastAsia" w:cs="宋体"/>
          <w:highlight w:val="none"/>
        </w:rPr>
      </w:pPr>
      <w:r>
        <w:rPr>
          <w:rFonts w:hint="eastAsia" w:cs="宋体"/>
          <w:highlight w:val="none"/>
        </w:rPr>
        <w:t>2）投标文件非供应商法定代表人签署的，未提供或提供无效的法定代表人授权书；</w:t>
      </w:r>
    </w:p>
    <w:p>
      <w:pPr>
        <w:ind w:firstLine="480"/>
        <w:rPr>
          <w:rFonts w:hint="eastAsia" w:cs="宋体"/>
          <w:highlight w:val="none"/>
        </w:rPr>
      </w:pPr>
      <w:r>
        <w:rPr>
          <w:rFonts w:hint="eastAsia" w:cs="宋体"/>
          <w:highlight w:val="none"/>
        </w:rPr>
        <w:t>3）投标文件中法定代表人和授权代表身份证复印件不齐全的；</w:t>
      </w:r>
    </w:p>
    <w:p>
      <w:pPr>
        <w:ind w:firstLine="480"/>
        <w:rPr>
          <w:rFonts w:hint="eastAsia" w:cs="宋体"/>
          <w:highlight w:val="none"/>
        </w:rPr>
      </w:pPr>
      <w:r>
        <w:rPr>
          <w:rFonts w:hint="eastAsia" w:cs="宋体"/>
          <w:highlight w:val="none"/>
        </w:rPr>
        <w:t>4）投标文件内容未按采购文件规定签字或盖章的；</w:t>
      </w:r>
    </w:p>
    <w:p>
      <w:pPr>
        <w:ind w:firstLine="480"/>
        <w:rPr>
          <w:rFonts w:hint="eastAsia" w:cs="宋体"/>
          <w:highlight w:val="none"/>
        </w:rPr>
      </w:pPr>
      <w:r>
        <w:rPr>
          <w:rFonts w:hint="eastAsia" w:cs="宋体"/>
          <w:highlight w:val="none"/>
        </w:rPr>
        <w:t>5）投标文件内容不全或内容字迹模糊辨认不清的等而导致评标活动无法正常进行；</w:t>
      </w:r>
    </w:p>
    <w:p>
      <w:pPr>
        <w:ind w:firstLine="480"/>
        <w:rPr>
          <w:rFonts w:hint="eastAsia" w:cs="宋体"/>
          <w:highlight w:val="none"/>
        </w:rPr>
      </w:pPr>
      <w:r>
        <w:rPr>
          <w:rFonts w:hint="eastAsia" w:cs="宋体"/>
          <w:highlight w:val="none"/>
        </w:rPr>
        <w:t>6）供应商未按采购文件变更通知更改投标文件的；</w:t>
      </w:r>
    </w:p>
    <w:p>
      <w:pPr>
        <w:ind w:firstLine="480"/>
        <w:rPr>
          <w:rFonts w:hint="eastAsia" w:cs="宋体"/>
          <w:highlight w:val="none"/>
        </w:rPr>
      </w:pPr>
      <w:r>
        <w:rPr>
          <w:rFonts w:hint="eastAsia" w:cs="宋体"/>
          <w:highlight w:val="none"/>
        </w:rPr>
        <w:t>7）未实质性响应采购文件中带“</w:t>
      </w:r>
      <w:r>
        <w:rPr>
          <w:rFonts w:hint="eastAsia" w:cs="宋体"/>
          <w:bCs/>
          <w:kern w:val="0"/>
          <w:highlight w:val="none"/>
        </w:rPr>
        <w:t>★</w:t>
      </w:r>
      <w:r>
        <w:rPr>
          <w:rFonts w:hint="eastAsia" w:cs="宋体"/>
          <w:highlight w:val="none"/>
        </w:rPr>
        <w:t>”条款要求的投标文件；</w:t>
      </w:r>
    </w:p>
    <w:p>
      <w:pPr>
        <w:ind w:firstLine="480"/>
        <w:rPr>
          <w:rFonts w:hint="eastAsia" w:cs="宋体"/>
          <w:highlight w:val="none"/>
        </w:rPr>
      </w:pPr>
      <w:r>
        <w:rPr>
          <w:rFonts w:hint="eastAsia" w:cs="宋体"/>
          <w:highlight w:val="none"/>
        </w:rPr>
        <w:t>8）投标有效期、交货期、质保期等商务条款不能满足招标文件要求的；</w:t>
      </w:r>
    </w:p>
    <w:p>
      <w:pPr>
        <w:ind w:firstLine="480"/>
        <w:rPr>
          <w:rFonts w:hint="eastAsia" w:cs="宋体"/>
          <w:highlight w:val="none"/>
        </w:rPr>
      </w:pPr>
      <w:r>
        <w:rPr>
          <w:rFonts w:hint="eastAsia" w:cs="宋体"/>
          <w:highlight w:val="none"/>
        </w:rPr>
        <w:t>9）投标文件附有采购人不能接受的条款；</w:t>
      </w:r>
    </w:p>
    <w:p>
      <w:pPr>
        <w:ind w:firstLine="480"/>
        <w:rPr>
          <w:rFonts w:hint="eastAsia" w:cs="宋体"/>
          <w:highlight w:val="none"/>
        </w:rPr>
      </w:pPr>
      <w:r>
        <w:rPr>
          <w:rFonts w:hint="eastAsia" w:cs="宋体"/>
          <w:highlight w:val="none"/>
        </w:rPr>
        <w:t>10）投标文件中提供了与采购无关的赠品、回扣或者其他商品、服务；</w:t>
      </w:r>
    </w:p>
    <w:p>
      <w:pPr>
        <w:ind w:firstLine="480"/>
        <w:rPr>
          <w:rFonts w:hint="eastAsia" w:cs="宋体"/>
          <w:highlight w:val="none"/>
        </w:rPr>
      </w:pPr>
      <w:r>
        <w:rPr>
          <w:rFonts w:hint="eastAsia" w:cs="宋体"/>
          <w:highlight w:val="none"/>
        </w:rPr>
        <w:t>11）供应商串通投标，妨碍其他供应商的竞争行为，损害采购人或者其他供应商的合法权益；</w:t>
      </w:r>
    </w:p>
    <w:p>
      <w:pPr>
        <w:ind w:firstLine="480"/>
        <w:rPr>
          <w:rFonts w:hint="eastAsia" w:cs="宋体"/>
          <w:highlight w:val="none"/>
        </w:rPr>
      </w:pPr>
      <w:r>
        <w:rPr>
          <w:rFonts w:hint="eastAsia" w:cs="宋体"/>
          <w:highlight w:val="none"/>
        </w:rPr>
        <w:t>12）违反国家及政府部门相关法律、法规、文件规定或经评标委员会认定的其他属于重大偏离。</w:t>
      </w:r>
    </w:p>
    <w:p>
      <w:pPr>
        <w:ind w:firstLine="480"/>
        <w:rPr>
          <w:rFonts w:hint="eastAsia" w:cs="宋体"/>
          <w:highlight w:val="none"/>
        </w:rPr>
      </w:pPr>
      <w:r>
        <w:rPr>
          <w:rFonts w:hint="eastAsia" w:cs="宋体"/>
          <w:highlight w:val="none"/>
        </w:rPr>
        <w:t>2、报价文件评审阶段：</w:t>
      </w:r>
    </w:p>
    <w:p>
      <w:pPr>
        <w:ind w:firstLine="480"/>
        <w:rPr>
          <w:rFonts w:hint="eastAsia" w:cs="宋体"/>
          <w:highlight w:val="none"/>
        </w:rPr>
      </w:pPr>
      <w:r>
        <w:rPr>
          <w:rFonts w:hint="eastAsia" w:cs="宋体"/>
          <w:highlight w:val="none"/>
        </w:rPr>
        <w:t>1）供应商提交两份或两份以上内容不同的投标报价，未声明哪一份有效的；</w:t>
      </w:r>
    </w:p>
    <w:p>
      <w:pPr>
        <w:ind w:firstLine="480"/>
        <w:rPr>
          <w:rFonts w:hint="eastAsia" w:cs="宋体"/>
          <w:highlight w:val="none"/>
        </w:rPr>
      </w:pPr>
      <w:r>
        <w:rPr>
          <w:rFonts w:hint="eastAsia" w:cs="宋体"/>
          <w:highlight w:val="none"/>
        </w:rPr>
        <w:t>2）投标文件内容未按采购文件规定签字或盖章的；</w:t>
      </w:r>
    </w:p>
    <w:p>
      <w:pPr>
        <w:ind w:firstLine="480"/>
        <w:rPr>
          <w:rFonts w:hint="eastAsia" w:cs="宋体"/>
          <w:highlight w:val="none"/>
        </w:rPr>
      </w:pPr>
      <w:r>
        <w:rPr>
          <w:rFonts w:hint="eastAsia" w:cs="宋体"/>
          <w:highlight w:val="none"/>
        </w:rPr>
        <w:t>3）《开标一览表》和《投标价格组成明细表》内容不完整且不接受修正意见或字迹不能辨认的或未提供；</w:t>
      </w:r>
    </w:p>
    <w:p>
      <w:pPr>
        <w:ind w:firstLine="480"/>
        <w:rPr>
          <w:rFonts w:hint="eastAsia" w:cs="宋体"/>
          <w:highlight w:val="none"/>
        </w:rPr>
      </w:pPr>
      <w:r>
        <w:rPr>
          <w:rFonts w:hint="eastAsia" w:cs="宋体"/>
          <w:highlight w:val="none"/>
        </w:rPr>
        <w:t>4）所投标项的投标报价超过采购文件规定的预算金额或最高限价；</w:t>
      </w:r>
    </w:p>
    <w:p>
      <w:pPr>
        <w:ind w:firstLine="480"/>
        <w:rPr>
          <w:rFonts w:hint="eastAsia" w:cs="宋体"/>
          <w:highlight w:val="none"/>
        </w:rPr>
      </w:pPr>
      <w:r>
        <w:rPr>
          <w:rFonts w:hint="eastAsia" w:cs="宋体"/>
          <w:highlight w:val="none"/>
        </w:rPr>
        <w:t>5）《开标一览表》投标报价为零的，或其报价（大写）无法按正常书写方式进行报价唱标的或无投标报价的；</w:t>
      </w:r>
    </w:p>
    <w:p>
      <w:pPr>
        <w:ind w:firstLine="480"/>
        <w:rPr>
          <w:rFonts w:hint="eastAsia" w:cs="宋体"/>
          <w:highlight w:val="none"/>
        </w:rPr>
      </w:pPr>
      <w:r>
        <w:rPr>
          <w:rFonts w:hint="eastAsia" w:cs="宋体"/>
          <w:highlight w:val="none"/>
        </w:rPr>
        <w:t>6）投标报价明显高于其市场报价或报价明显不合理或者低于成本，且在规定时间内不能合理说明原因并提供证明材料的；</w:t>
      </w:r>
    </w:p>
    <w:p>
      <w:pPr>
        <w:ind w:firstLine="480"/>
        <w:rPr>
          <w:rFonts w:hint="eastAsia" w:cs="宋体"/>
          <w:highlight w:val="none"/>
        </w:rPr>
      </w:pPr>
      <w:r>
        <w:rPr>
          <w:rFonts w:hint="eastAsia" w:cs="宋体"/>
          <w:highlight w:val="none"/>
        </w:rPr>
        <w:t>7）投标文件内容不全或内容字迹模糊辨认不清的等而导致评标活动无法正常进行；</w:t>
      </w:r>
    </w:p>
    <w:p>
      <w:pPr>
        <w:ind w:firstLine="480"/>
        <w:rPr>
          <w:rFonts w:hint="eastAsia" w:cs="宋体"/>
          <w:highlight w:val="none"/>
        </w:rPr>
      </w:pPr>
      <w:r>
        <w:rPr>
          <w:rFonts w:hint="eastAsia" w:cs="宋体"/>
          <w:highlight w:val="none"/>
        </w:rPr>
        <w:t>8）供应商未按采购文件变更通知更改投标文件的；</w:t>
      </w:r>
    </w:p>
    <w:p>
      <w:pPr>
        <w:ind w:firstLine="480"/>
        <w:rPr>
          <w:rFonts w:hint="eastAsia" w:cs="宋体"/>
          <w:highlight w:val="none"/>
        </w:rPr>
      </w:pPr>
      <w:r>
        <w:rPr>
          <w:rFonts w:hint="eastAsia" w:cs="宋体"/>
          <w:highlight w:val="none"/>
        </w:rPr>
        <w:t>9）未实质性响应采购文件中带“</w:t>
      </w:r>
      <w:r>
        <w:rPr>
          <w:rFonts w:hint="eastAsia" w:cs="宋体"/>
          <w:bCs/>
          <w:kern w:val="0"/>
          <w:highlight w:val="none"/>
        </w:rPr>
        <w:t>★</w:t>
      </w:r>
      <w:r>
        <w:rPr>
          <w:rFonts w:hint="eastAsia" w:cs="宋体"/>
          <w:highlight w:val="none"/>
        </w:rPr>
        <w:t>”条款要求的投标文件；</w:t>
      </w:r>
    </w:p>
    <w:p>
      <w:pPr>
        <w:ind w:firstLine="480"/>
        <w:rPr>
          <w:rFonts w:hint="eastAsia" w:cs="宋体"/>
          <w:highlight w:val="none"/>
        </w:rPr>
      </w:pPr>
      <w:r>
        <w:rPr>
          <w:rFonts w:hint="eastAsia" w:cs="宋体"/>
          <w:highlight w:val="none"/>
        </w:rPr>
        <w:t>10）投标文件附有采购人不能接受的条款；</w:t>
      </w:r>
    </w:p>
    <w:p>
      <w:pPr>
        <w:ind w:firstLine="480"/>
        <w:rPr>
          <w:rFonts w:hint="eastAsia" w:cs="宋体"/>
          <w:highlight w:val="none"/>
        </w:rPr>
      </w:pPr>
      <w:r>
        <w:rPr>
          <w:rFonts w:hint="eastAsia" w:cs="宋体"/>
          <w:highlight w:val="none"/>
        </w:rPr>
        <w:t>11）投标文件中提供了与采购无关的赠品、回扣或者其他商品、服务；</w:t>
      </w:r>
    </w:p>
    <w:p>
      <w:pPr>
        <w:ind w:firstLine="480"/>
        <w:rPr>
          <w:rFonts w:hint="eastAsia" w:cs="宋体"/>
          <w:highlight w:val="none"/>
        </w:rPr>
      </w:pPr>
      <w:r>
        <w:rPr>
          <w:rFonts w:hint="eastAsia" w:cs="宋体"/>
          <w:highlight w:val="none"/>
        </w:rPr>
        <w:t>12）供应商串通投标，妨碍其他供应商的竞争行为，损害采购人或者其他供应商的合法权益；</w:t>
      </w:r>
    </w:p>
    <w:p>
      <w:pPr>
        <w:ind w:firstLine="480"/>
        <w:rPr>
          <w:rFonts w:hint="eastAsia" w:cs="宋体"/>
          <w:highlight w:val="none"/>
        </w:rPr>
      </w:pPr>
      <w:r>
        <w:rPr>
          <w:rFonts w:hint="eastAsia" w:cs="宋体"/>
          <w:highlight w:val="none"/>
        </w:rPr>
        <w:t>13）违反国家及政府部门相关法律、法规、文件规定或经评标委员会认定的其他属于重大偏离。</w:t>
      </w:r>
    </w:p>
    <w:p>
      <w:pPr>
        <w:ind w:firstLine="480"/>
        <w:rPr>
          <w:rFonts w:hint="eastAsia" w:cs="宋体"/>
          <w:highlight w:val="none"/>
        </w:rPr>
      </w:pPr>
      <w:r>
        <w:rPr>
          <w:rFonts w:hint="eastAsia" w:cs="宋体"/>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hint="eastAsia" w:cs="宋体"/>
          <w:highlight w:val="none"/>
        </w:rPr>
      </w:pPr>
      <w:r>
        <w:rPr>
          <w:rFonts w:hint="eastAsia" w:cs="宋体"/>
          <w:highlight w:val="none"/>
        </w:rPr>
        <w:t>（1）不同投标人的投标文件由同一单位或者个人编制；</w:t>
      </w:r>
    </w:p>
    <w:p>
      <w:pPr>
        <w:ind w:firstLine="480"/>
        <w:rPr>
          <w:rFonts w:hint="eastAsia" w:cs="宋体"/>
          <w:highlight w:val="none"/>
        </w:rPr>
      </w:pPr>
      <w:r>
        <w:rPr>
          <w:rFonts w:hint="eastAsia" w:cs="宋体"/>
          <w:highlight w:val="none"/>
        </w:rPr>
        <w:t>（2）不同投标人委托同一单位或者个人办理投标事宜；</w:t>
      </w:r>
    </w:p>
    <w:p>
      <w:pPr>
        <w:ind w:firstLine="480"/>
        <w:rPr>
          <w:rFonts w:hint="eastAsia" w:cs="宋体"/>
          <w:highlight w:val="none"/>
        </w:rPr>
      </w:pPr>
      <w:r>
        <w:rPr>
          <w:rFonts w:hint="eastAsia" w:cs="宋体"/>
          <w:highlight w:val="none"/>
        </w:rPr>
        <w:t>（3）不同投标人的投标文件载明的项目管理成员或者联系人员为同一人；</w:t>
      </w:r>
    </w:p>
    <w:p>
      <w:pPr>
        <w:ind w:firstLine="480"/>
        <w:rPr>
          <w:rFonts w:hint="eastAsia" w:cs="宋体"/>
          <w:highlight w:val="none"/>
        </w:rPr>
      </w:pPr>
      <w:r>
        <w:rPr>
          <w:rFonts w:hint="eastAsia" w:cs="宋体"/>
          <w:highlight w:val="none"/>
        </w:rPr>
        <w:t>（4）不同投标人的投标文件异常一致或者投标报价呈规律性差异；</w:t>
      </w:r>
    </w:p>
    <w:p>
      <w:pPr>
        <w:ind w:firstLine="480"/>
        <w:rPr>
          <w:rFonts w:hint="eastAsia" w:cs="宋体"/>
          <w:highlight w:val="none"/>
        </w:rPr>
      </w:pPr>
      <w:r>
        <w:rPr>
          <w:rFonts w:hint="eastAsia" w:cs="宋体"/>
          <w:highlight w:val="none"/>
        </w:rPr>
        <w:t>（5）不同投标人的投标文件相互混装；</w:t>
      </w:r>
    </w:p>
    <w:p>
      <w:pPr>
        <w:pStyle w:val="4"/>
        <w:rPr>
          <w:rFonts w:hint="eastAsia" w:ascii="宋体" w:hAnsi="宋体" w:cs="宋体"/>
          <w:highlight w:val="none"/>
        </w:rPr>
      </w:pPr>
      <w:r>
        <w:rPr>
          <w:rFonts w:hint="eastAsia" w:ascii="宋体" w:hAnsi="宋体" w:cs="宋体"/>
          <w:highlight w:val="none"/>
        </w:rPr>
        <w:t>七、投标品牌认定（依据《财政部令第87号》）</w:t>
      </w:r>
    </w:p>
    <w:p>
      <w:pPr>
        <w:ind w:firstLine="480"/>
        <w:rPr>
          <w:rFonts w:hint="eastAsia" w:cs="宋体"/>
          <w:highlight w:val="none"/>
        </w:rPr>
      </w:pPr>
      <w:r>
        <w:rPr>
          <w:rFonts w:hint="eastAsia" w:cs="宋体"/>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hint="eastAsia" w:cs="宋体"/>
          <w:highlight w:val="none"/>
        </w:rPr>
      </w:pPr>
      <w:r>
        <w:rPr>
          <w:rFonts w:hint="eastAsia" w:cs="宋体"/>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b/>
          <w:highlight w:val="none"/>
        </w:rPr>
        <w:t>本项目为服务类项目，本项不适用</w:t>
      </w:r>
    </w:p>
    <w:p>
      <w:pPr>
        <w:spacing w:line="400" w:lineRule="exact"/>
        <w:ind w:firstLine="480"/>
        <w:jc w:val="left"/>
        <w:rPr>
          <w:b/>
          <w:highlight w:val="none"/>
        </w:rPr>
      </w:pPr>
      <w:r>
        <w:rPr>
          <w:rFonts w:hint="eastAsia" w:cs="宋体"/>
          <w:highlight w:val="none"/>
        </w:rPr>
        <w:t>非单一产品采购项目，采购人应当根据采购项目技术构成、产品价格比重等合理确定核心产品，并在招标文件中载明。多家投标人提供的核心产品品牌相同的，按前两款规定处理。</w:t>
      </w:r>
      <w:r>
        <w:rPr>
          <w:rFonts w:hint="eastAsia"/>
          <w:b/>
          <w:highlight w:val="none"/>
        </w:rPr>
        <w:t>本项目为服务类项目，本项不适用。</w:t>
      </w:r>
    </w:p>
    <w:p>
      <w:pPr>
        <w:ind w:firstLine="480"/>
        <w:rPr>
          <w:rFonts w:hint="eastAsia" w:cs="宋体"/>
          <w:highlight w:val="none"/>
        </w:rPr>
      </w:pPr>
    </w:p>
    <w:p>
      <w:pPr>
        <w:pStyle w:val="4"/>
        <w:rPr>
          <w:rFonts w:hint="eastAsia" w:ascii="宋体" w:hAnsi="宋体" w:cs="宋体"/>
          <w:highlight w:val="none"/>
        </w:rPr>
      </w:pPr>
      <w:r>
        <w:rPr>
          <w:rFonts w:hint="eastAsia" w:ascii="宋体" w:hAnsi="宋体" w:cs="宋体"/>
          <w:highlight w:val="none"/>
        </w:rPr>
        <w:t>八、投标的澄清</w:t>
      </w:r>
    </w:p>
    <w:p>
      <w:pPr>
        <w:ind w:firstLine="480"/>
        <w:rPr>
          <w:rFonts w:hint="eastAsia" w:cs="宋体"/>
          <w:highlight w:val="none"/>
        </w:rPr>
      </w:pPr>
      <w:r>
        <w:rPr>
          <w:rFonts w:hint="eastAsia" w:cs="宋体"/>
          <w:highlight w:val="none"/>
        </w:rPr>
        <w:t>1.对投标文件审查中发现的投标文件表达含义不明确、同类问题表述不一致或者有明显文字与计算错误的内容，评标委员会可通过询标，要求投标人做出澄清。</w:t>
      </w:r>
    </w:p>
    <w:p>
      <w:pPr>
        <w:ind w:firstLine="480"/>
        <w:rPr>
          <w:rFonts w:hint="eastAsia" w:cs="宋体"/>
          <w:highlight w:val="none"/>
        </w:rPr>
      </w:pPr>
      <w:r>
        <w:rPr>
          <w:rFonts w:hint="eastAsia" w:cs="宋体"/>
          <w:highlight w:val="none"/>
        </w:rPr>
        <w:t>2.政采云有关询标（澄清）操作</w:t>
      </w:r>
    </w:p>
    <w:p>
      <w:pPr>
        <w:ind w:firstLine="480"/>
        <w:rPr>
          <w:rFonts w:hint="eastAsia" w:cs="宋体"/>
          <w:highlight w:val="none"/>
        </w:rPr>
      </w:pPr>
      <w:r>
        <w:rPr>
          <w:rFonts w:hint="eastAsia" w:cs="宋体"/>
          <w:highlight w:val="none"/>
        </w:rPr>
        <w:t>在开标过程中，如评审小组对投标文件有疑问，由评审组长将问题汇总后发起询标函，或由采购代理机构代替发起。供应商在截止时间前，根据标项回复询标函。</w:t>
      </w:r>
    </w:p>
    <w:p>
      <w:pPr>
        <w:ind w:firstLine="480"/>
        <w:rPr>
          <w:rFonts w:hint="eastAsia" w:cs="宋体"/>
          <w:highlight w:val="none"/>
        </w:rPr>
      </w:pPr>
      <w:r>
        <w:rPr>
          <w:rFonts w:hint="eastAsia" w:cs="宋体"/>
          <w:highlight w:val="none"/>
        </w:rPr>
        <w:t>路径：用户中心—项目采购—询标澄清</w:t>
      </w:r>
    </w:p>
    <w:p>
      <w:pPr>
        <w:ind w:firstLine="480"/>
        <w:rPr>
          <w:rFonts w:hint="eastAsia" w:cs="宋体"/>
          <w:highlight w:val="none"/>
        </w:rPr>
      </w:pPr>
      <w:r>
        <w:rPr>
          <w:rFonts w:hint="eastAsia" w:cs="宋体"/>
          <w:highlight w:val="none"/>
        </w:rPr>
        <w:t>3.政采云平台通过待办事项和短信提醒供应商在截止时间前完成澄清。</w:t>
      </w:r>
    </w:p>
    <w:p>
      <w:pPr>
        <w:ind w:firstLine="480"/>
        <w:rPr>
          <w:rFonts w:hint="eastAsia" w:cs="宋体"/>
          <w:highlight w:val="none"/>
        </w:rPr>
      </w:pPr>
      <w:r>
        <w:rPr>
          <w:rFonts w:hint="eastAsia" w:cs="宋体"/>
          <w:highlight w:val="none"/>
        </w:rPr>
        <w:t>4.供应商在“询标澄清-待办理”标签页下选择状态为“待澄清”的项目，点击操作栏【澄清】。</w:t>
      </w:r>
    </w:p>
    <w:p>
      <w:pPr>
        <w:ind w:firstLine="480"/>
        <w:rPr>
          <w:rFonts w:hint="eastAsia" w:cs="宋体"/>
          <w:highlight w:val="none"/>
        </w:rPr>
      </w:pPr>
      <w:r>
        <w:rPr>
          <w:rFonts w:hint="eastAsia" w:cs="宋体"/>
          <w:highlight w:val="none"/>
        </w:rPr>
        <w:t>5.查看询标函内容，在澄清截止时间前上传澄清文件并对澄清文件进行签章。（注：澄清文件必须以 PDF 格式上传，文件大小：50M。）</w:t>
      </w:r>
    </w:p>
    <w:p>
      <w:pPr>
        <w:ind w:firstLine="480"/>
        <w:rPr>
          <w:rFonts w:hint="eastAsia" w:cs="宋体"/>
          <w:highlight w:val="none"/>
        </w:rPr>
      </w:pPr>
      <w:r>
        <w:rPr>
          <w:rFonts w:hint="eastAsia" w:cs="宋体"/>
          <w:highlight w:val="none"/>
        </w:rPr>
        <w:t>6.签章完成，文件名称处显示“已签章”，供应商可“撤回签章”修改澄清函和“查看文件”。</w:t>
      </w:r>
    </w:p>
    <w:p>
      <w:pPr>
        <w:ind w:firstLine="480"/>
        <w:rPr>
          <w:rFonts w:hint="eastAsia" w:cs="宋体"/>
          <w:highlight w:val="none"/>
        </w:rPr>
      </w:pPr>
      <w:r>
        <w:rPr>
          <w:rFonts w:hint="eastAsia" w:cs="宋体"/>
          <w:highlight w:val="none"/>
        </w:rPr>
        <w:t>7.确认澄清文件内容后，点击右上角【提交】；（注：供应商未对澄清文件签章，提交时，弹框提醒“澄清文件未签章，请进行签章操作”，如遇 CA 突发情况无法签章，供应商可点击【放弃签章并提交】提交澄清文件；反之则签章后再提交。）</w:t>
      </w:r>
    </w:p>
    <w:p>
      <w:pPr>
        <w:ind w:firstLine="480"/>
        <w:rPr>
          <w:rFonts w:hint="eastAsia" w:cs="宋体"/>
          <w:highlight w:val="none"/>
        </w:rPr>
      </w:pPr>
      <w:r>
        <w:rPr>
          <w:rFonts w:hint="eastAsia" w:cs="宋体"/>
          <w:highlight w:val="none"/>
        </w:rPr>
        <w:t>8.完成状态：供应商澄清文件提交成功后，在“询标澄清-全部”标签页下显示状态为“已澄清”。</w:t>
      </w:r>
    </w:p>
    <w:p>
      <w:pPr>
        <w:ind w:firstLine="480"/>
        <w:rPr>
          <w:rFonts w:hint="eastAsia" w:cs="宋体"/>
          <w:highlight w:val="none"/>
        </w:rPr>
      </w:pPr>
      <w:r>
        <w:rPr>
          <w:rFonts w:hint="eastAsia" w:cs="宋体"/>
          <w:highlight w:val="none"/>
        </w:rPr>
        <w:t>9.投标人对投标文件的澄清不得超出投标文件的范围或改变投标价格等投标文件的实质性内容。否则，不予接受。</w:t>
      </w:r>
    </w:p>
    <w:p>
      <w:pPr>
        <w:pStyle w:val="4"/>
        <w:rPr>
          <w:rFonts w:hint="eastAsia" w:ascii="宋体" w:hAnsi="宋体" w:cs="宋体"/>
          <w:highlight w:val="none"/>
        </w:rPr>
      </w:pPr>
      <w:r>
        <w:rPr>
          <w:rFonts w:hint="eastAsia" w:ascii="宋体" w:hAnsi="宋体" w:cs="宋体"/>
          <w:highlight w:val="none"/>
        </w:rPr>
        <w:t>九、评标办法</w:t>
      </w:r>
    </w:p>
    <w:p>
      <w:pPr>
        <w:ind w:firstLine="480"/>
        <w:rPr>
          <w:rFonts w:hint="eastAsia" w:cs="宋体"/>
          <w:highlight w:val="none"/>
        </w:rPr>
      </w:pPr>
      <w:r>
        <w:rPr>
          <w:rFonts w:hint="eastAsia" w:cs="宋体"/>
          <w:highlight w:val="none"/>
        </w:rPr>
        <w:t>本项目评标办法是综合评分法，具体评标内容及评分标准等详见《第四部分：评标办法及评标标准》。</w:t>
      </w:r>
    </w:p>
    <w:p>
      <w:pPr>
        <w:pStyle w:val="3"/>
        <w:jc w:val="center"/>
        <w:rPr>
          <w:rFonts w:hint="eastAsia" w:ascii="宋体" w:hAnsi="宋体" w:cs="宋体"/>
          <w:highlight w:val="none"/>
        </w:rPr>
      </w:pPr>
      <w:bookmarkStart w:id="132" w:name="_Toc24239"/>
      <w:bookmarkStart w:id="133" w:name="_Toc7296"/>
      <w:bookmarkStart w:id="134" w:name="_Toc24665"/>
      <w:bookmarkStart w:id="135" w:name="_Toc31535"/>
      <w:r>
        <w:rPr>
          <w:rFonts w:hint="eastAsia" w:ascii="宋体" w:hAnsi="宋体" w:cs="宋体"/>
          <w:highlight w:val="none"/>
        </w:rPr>
        <w:t>第七节 授予合同</w:t>
      </w:r>
      <w:bookmarkEnd w:id="132"/>
      <w:bookmarkEnd w:id="133"/>
      <w:bookmarkEnd w:id="134"/>
      <w:bookmarkEnd w:id="135"/>
    </w:p>
    <w:p>
      <w:pPr>
        <w:pStyle w:val="4"/>
        <w:rPr>
          <w:rFonts w:hint="eastAsia" w:ascii="宋体" w:hAnsi="宋体" w:cs="宋体"/>
          <w:highlight w:val="none"/>
        </w:rPr>
      </w:pPr>
      <w:r>
        <w:rPr>
          <w:rFonts w:hint="eastAsia" w:ascii="宋体" w:hAnsi="宋体" w:cs="宋体"/>
          <w:highlight w:val="none"/>
        </w:rPr>
        <w:t>一、公告及定标</w:t>
      </w:r>
    </w:p>
    <w:p>
      <w:pPr>
        <w:ind w:firstLine="480"/>
        <w:rPr>
          <w:rFonts w:hint="eastAsia" w:cs="宋体"/>
          <w:highlight w:val="none"/>
        </w:rPr>
      </w:pPr>
      <w:r>
        <w:rPr>
          <w:rFonts w:hint="eastAsia" w:cs="宋体"/>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hint="eastAsia" w:cs="宋体"/>
          <w:highlight w:val="none"/>
        </w:rPr>
      </w:pPr>
      <w:r>
        <w:rPr>
          <w:rFonts w:hint="eastAsia" w:cs="宋体"/>
          <w:highlight w:val="none"/>
        </w:rPr>
        <w:t>2.采购代理机构自中标供应商确定之日起2个工作日内，发出中标通知书，并在政府采购监督管理部门指定网站或媒体上公告中标结果。中标公告期限为1个工作日。</w:t>
      </w:r>
    </w:p>
    <w:p>
      <w:pPr>
        <w:pStyle w:val="4"/>
        <w:rPr>
          <w:rFonts w:hint="eastAsia" w:ascii="宋体" w:hAnsi="宋体" w:cs="宋体"/>
          <w:highlight w:val="none"/>
        </w:rPr>
      </w:pPr>
      <w:r>
        <w:rPr>
          <w:rFonts w:hint="eastAsia" w:ascii="宋体" w:hAnsi="宋体" w:cs="宋体"/>
          <w:highlight w:val="none"/>
        </w:rPr>
        <w:t>二、签订合同</w:t>
      </w:r>
    </w:p>
    <w:p>
      <w:pPr>
        <w:ind w:firstLine="480"/>
        <w:rPr>
          <w:rFonts w:hint="eastAsia" w:cs="宋体"/>
          <w:highlight w:val="none"/>
        </w:rPr>
      </w:pPr>
      <w:r>
        <w:rPr>
          <w:rFonts w:hint="eastAsia" w:cs="宋体"/>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hint="eastAsia" w:cs="宋体"/>
          <w:highlight w:val="none"/>
        </w:rPr>
      </w:pPr>
      <w:r>
        <w:rPr>
          <w:rFonts w:hint="eastAsia" w:cs="宋体"/>
          <w:highlight w:val="none"/>
        </w:rPr>
        <w:t>2.招标文件，中标人的投标文件及评标过程中有关澄清文件均应作为合同附件。</w:t>
      </w:r>
    </w:p>
    <w:p>
      <w:pPr>
        <w:pStyle w:val="175"/>
        <w:rPr>
          <w:rFonts w:hint="eastAsia" w:ascii="宋体" w:hAnsi="宋体" w:eastAsia="宋体" w:cs="宋体"/>
          <w:color w:val="auto"/>
          <w:highlight w:val="none"/>
        </w:rPr>
      </w:pPr>
    </w:p>
    <w:p>
      <w:pPr>
        <w:pStyle w:val="3"/>
        <w:jc w:val="center"/>
        <w:rPr>
          <w:rFonts w:hint="eastAsia" w:ascii="宋体" w:hAnsi="宋体" w:cs="宋体"/>
          <w:highlight w:val="none"/>
        </w:rPr>
      </w:pPr>
      <w:bookmarkStart w:id="136" w:name="_Toc15220"/>
      <w:bookmarkStart w:id="137" w:name="_Toc4296"/>
      <w:bookmarkStart w:id="138" w:name="_Toc12481"/>
      <w:bookmarkStart w:id="139" w:name="_Toc25660"/>
      <w:r>
        <w:rPr>
          <w:rFonts w:hint="eastAsia" w:ascii="宋体" w:hAnsi="宋体" w:cs="宋体"/>
          <w:highlight w:val="none"/>
        </w:rPr>
        <w:t>第八节 例外处理</w:t>
      </w:r>
      <w:bookmarkEnd w:id="136"/>
      <w:bookmarkEnd w:id="137"/>
      <w:bookmarkEnd w:id="138"/>
      <w:bookmarkEnd w:id="139"/>
    </w:p>
    <w:p>
      <w:pPr>
        <w:ind w:firstLine="480"/>
        <w:rPr>
          <w:rFonts w:hint="eastAsia" w:cs="宋体"/>
          <w:highlight w:val="none"/>
        </w:rPr>
      </w:pPr>
      <w:r>
        <w:rPr>
          <w:rFonts w:hint="eastAsia" w:cs="宋体"/>
          <w:highlight w:val="none"/>
        </w:rPr>
        <w:t>投标截止时间结束后或评审过程中参加标项投标的供应商不足三家的，除采购任务取消情形外，采购人可选择以下方式之一处理：</w:t>
      </w:r>
    </w:p>
    <w:p>
      <w:pPr>
        <w:ind w:firstLine="480"/>
        <w:rPr>
          <w:rFonts w:hint="eastAsia" w:cs="宋体"/>
          <w:highlight w:val="none"/>
        </w:rPr>
      </w:pPr>
      <w:r>
        <w:rPr>
          <w:rFonts w:hint="eastAsia" w:cs="宋体"/>
          <w:highlight w:val="none"/>
        </w:rPr>
        <w:t>1.可将本标项作废标处理，重新组织采购；</w:t>
      </w:r>
    </w:p>
    <w:p>
      <w:pPr>
        <w:ind w:firstLine="480"/>
        <w:rPr>
          <w:rFonts w:hint="eastAsia" w:cs="宋体"/>
          <w:highlight w:val="none"/>
        </w:rPr>
      </w:pPr>
      <w:r>
        <w:rPr>
          <w:rFonts w:hint="eastAsia" w:cs="宋体"/>
          <w:highlight w:val="none"/>
        </w:rPr>
        <w:t>2.可按财政部门的审批意见采用其他采购方式组织采购。</w:t>
      </w:r>
    </w:p>
    <w:p>
      <w:pPr>
        <w:pStyle w:val="18"/>
        <w:rPr>
          <w:rFonts w:hint="eastAsia" w:hAnsi="宋体" w:cs="宋体"/>
          <w:highlight w:val="none"/>
        </w:rPr>
      </w:pPr>
    </w:p>
    <w:p>
      <w:pPr>
        <w:pStyle w:val="3"/>
        <w:jc w:val="center"/>
        <w:rPr>
          <w:rFonts w:hint="eastAsia" w:ascii="宋体" w:hAnsi="宋体" w:cs="宋体"/>
          <w:szCs w:val="28"/>
          <w:highlight w:val="none"/>
        </w:rPr>
      </w:pPr>
      <w:bookmarkStart w:id="140" w:name="_Toc12855"/>
      <w:bookmarkStart w:id="141" w:name="_Toc31292"/>
      <w:r>
        <w:rPr>
          <w:rFonts w:hint="eastAsia" w:ascii="宋体" w:hAnsi="宋体" w:cs="宋体"/>
          <w:szCs w:val="28"/>
          <w:highlight w:val="none"/>
        </w:rPr>
        <w:t>第九节  可中止电子交易活动的情形</w:t>
      </w:r>
      <w:bookmarkEnd w:id="140"/>
      <w:bookmarkEnd w:id="141"/>
    </w:p>
    <w:p>
      <w:pPr>
        <w:tabs>
          <w:tab w:val="left" w:pos="0"/>
        </w:tabs>
        <w:ind w:firstLine="540" w:firstLineChars="225"/>
        <w:rPr>
          <w:rFonts w:hint="eastAsia" w:cs="宋体"/>
          <w:highlight w:val="none"/>
        </w:rPr>
      </w:pPr>
      <w:r>
        <w:rPr>
          <w:rFonts w:hint="eastAsia" w:cs="宋体"/>
          <w:highlight w:val="none"/>
        </w:rPr>
        <w:t>采购过程中出现以下情形，导致电子交易平台无法正常运行，或者无法保证电子交易的公平、公正和安全时，采购组织机构可中止电子交易活动：</w:t>
      </w:r>
    </w:p>
    <w:p>
      <w:pPr>
        <w:tabs>
          <w:tab w:val="left" w:pos="0"/>
        </w:tabs>
        <w:ind w:firstLine="540" w:firstLineChars="225"/>
        <w:rPr>
          <w:rFonts w:hint="eastAsia" w:cs="宋体"/>
          <w:highlight w:val="none"/>
        </w:rPr>
      </w:pPr>
      <w:r>
        <w:rPr>
          <w:rFonts w:hint="eastAsia" w:cs="宋体"/>
          <w:highlight w:val="none"/>
        </w:rPr>
        <w:t>1.电子交易平台发生故障而无法登录访问的；</w:t>
      </w:r>
    </w:p>
    <w:p>
      <w:pPr>
        <w:tabs>
          <w:tab w:val="left" w:pos="0"/>
        </w:tabs>
        <w:ind w:firstLine="540" w:firstLineChars="225"/>
        <w:rPr>
          <w:rFonts w:hint="eastAsia" w:cs="宋体"/>
          <w:highlight w:val="none"/>
        </w:rPr>
      </w:pPr>
      <w:r>
        <w:rPr>
          <w:rFonts w:hint="eastAsia" w:cs="宋体"/>
          <w:highlight w:val="none"/>
        </w:rPr>
        <w:t>2.电子交易平台应用或数据库出现错误，不能进行正常操作的；</w:t>
      </w:r>
    </w:p>
    <w:p>
      <w:pPr>
        <w:tabs>
          <w:tab w:val="left" w:pos="0"/>
        </w:tabs>
        <w:ind w:firstLine="540" w:firstLineChars="225"/>
        <w:rPr>
          <w:rFonts w:hint="eastAsia" w:cs="宋体"/>
          <w:highlight w:val="none"/>
        </w:rPr>
      </w:pPr>
      <w:r>
        <w:rPr>
          <w:rFonts w:hint="eastAsia" w:cs="宋体"/>
          <w:highlight w:val="none"/>
        </w:rPr>
        <w:t>3.电子交易平台发现严重安全漏洞，有潜在泄密危险的；</w:t>
      </w:r>
    </w:p>
    <w:p>
      <w:pPr>
        <w:tabs>
          <w:tab w:val="left" w:pos="0"/>
        </w:tabs>
        <w:ind w:firstLine="540" w:firstLineChars="225"/>
        <w:rPr>
          <w:rFonts w:hint="eastAsia" w:cs="宋体"/>
          <w:highlight w:val="none"/>
        </w:rPr>
      </w:pPr>
      <w:r>
        <w:rPr>
          <w:rFonts w:hint="eastAsia" w:cs="宋体"/>
          <w:highlight w:val="none"/>
        </w:rPr>
        <w:t>4.病毒发作导致不能进行正常操作的；</w:t>
      </w:r>
    </w:p>
    <w:p>
      <w:pPr>
        <w:tabs>
          <w:tab w:val="left" w:pos="0"/>
        </w:tabs>
        <w:ind w:firstLine="540" w:firstLineChars="225"/>
        <w:rPr>
          <w:rFonts w:hint="eastAsia" w:cs="宋体"/>
          <w:highlight w:val="none"/>
        </w:rPr>
      </w:pPr>
      <w:r>
        <w:rPr>
          <w:rFonts w:hint="eastAsia" w:cs="宋体"/>
          <w:highlight w:val="none"/>
        </w:rPr>
        <w:t>5.其他无法保证电子交易的公平、公正和安全的情况。</w:t>
      </w:r>
    </w:p>
    <w:p>
      <w:pPr>
        <w:tabs>
          <w:tab w:val="left" w:pos="0"/>
        </w:tabs>
        <w:ind w:firstLine="540" w:firstLineChars="225"/>
        <w:rPr>
          <w:rFonts w:hint="eastAsia" w:cs="宋体"/>
          <w:highlight w:val="none"/>
        </w:rPr>
      </w:pPr>
      <w:r>
        <w:rPr>
          <w:rFonts w:hint="eastAsia" w:cs="宋体"/>
          <w:highlight w:val="none"/>
        </w:rPr>
        <w:t>6.出现前款规定情形，不影响采购公平、公正性的，采购代理机构可以待上述情形消除后继续组织电子交易活动；影响或可能影响采购公平、公正性的，应当重新采购。</w:t>
      </w:r>
    </w:p>
    <w:p>
      <w:pPr>
        <w:pStyle w:val="18"/>
        <w:rPr>
          <w:rFonts w:hint="eastAsia"/>
          <w:highlight w:val="none"/>
        </w:rPr>
        <w:sectPr>
          <w:footerReference r:id="rId17" w:type="default"/>
          <w:pgSz w:w="11906" w:h="16838"/>
          <w:pgMar w:top="1247" w:right="1247" w:bottom="1247" w:left="1247" w:header="170" w:footer="567" w:gutter="0"/>
          <w:cols w:space="720" w:num="1"/>
          <w:docGrid w:linePitch="381" w:charSpace="0"/>
        </w:sectPr>
      </w:pPr>
    </w:p>
    <w:p>
      <w:pPr>
        <w:pStyle w:val="2"/>
        <w:rPr>
          <w:rFonts w:hint="eastAsia" w:cs="宋体"/>
          <w:highlight w:val="none"/>
        </w:rPr>
      </w:pPr>
      <w:bookmarkStart w:id="142" w:name="_Toc82873316"/>
      <w:bookmarkStart w:id="143" w:name="_Toc450840079"/>
      <w:bookmarkStart w:id="144" w:name="_Toc82338233"/>
      <w:bookmarkStart w:id="145" w:name="_Toc11211"/>
      <w:r>
        <w:rPr>
          <w:rFonts w:hint="eastAsia" w:cs="宋体"/>
          <w:highlight w:val="none"/>
        </w:rPr>
        <w:t xml:space="preserve">第四章 </w:t>
      </w:r>
      <w:bookmarkEnd w:id="142"/>
      <w:bookmarkEnd w:id="143"/>
      <w:bookmarkEnd w:id="144"/>
      <w:r>
        <w:rPr>
          <w:rFonts w:hint="eastAsia" w:cs="宋体"/>
          <w:highlight w:val="none"/>
        </w:rPr>
        <w:t>评标办法及评分标准</w:t>
      </w:r>
      <w:bookmarkEnd w:id="145"/>
    </w:p>
    <w:p>
      <w:pPr>
        <w:pStyle w:val="3"/>
        <w:rPr>
          <w:rFonts w:hint="eastAsia" w:ascii="宋体" w:hAnsi="宋体" w:cs="宋体"/>
          <w:sz w:val="24"/>
          <w:szCs w:val="24"/>
          <w:highlight w:val="none"/>
        </w:rPr>
      </w:pPr>
      <w:bookmarkStart w:id="146" w:name="_Toc29390"/>
      <w:bookmarkStart w:id="147" w:name="_Toc22326"/>
      <w:bookmarkStart w:id="148" w:name="_Toc11391"/>
      <w:bookmarkStart w:id="149" w:name="_Toc3110"/>
      <w:bookmarkStart w:id="150" w:name="_Toc3811"/>
      <w:bookmarkStart w:id="151" w:name="OLE_LINK3"/>
      <w:bookmarkStart w:id="152" w:name="_Toc82338234"/>
      <w:bookmarkStart w:id="153" w:name="_Toc82873317"/>
      <w:bookmarkStart w:id="154" w:name="_Toc450840083"/>
      <w:r>
        <w:rPr>
          <w:rFonts w:hint="eastAsia" w:ascii="宋体" w:hAnsi="宋体" w:cs="宋体"/>
          <w:sz w:val="24"/>
          <w:szCs w:val="24"/>
          <w:highlight w:val="none"/>
        </w:rPr>
        <w:t>一、评分总则</w:t>
      </w:r>
      <w:bookmarkEnd w:id="146"/>
      <w:bookmarkEnd w:id="147"/>
      <w:r>
        <w:rPr>
          <w:rFonts w:hint="eastAsia" w:ascii="宋体" w:hAnsi="宋体" w:cs="宋体"/>
          <w:sz w:val="24"/>
          <w:szCs w:val="24"/>
          <w:highlight w:val="none"/>
        </w:rPr>
        <w:t xml:space="preserve">  </w:t>
      </w:r>
    </w:p>
    <w:p>
      <w:pPr>
        <w:ind w:firstLine="480"/>
        <w:rPr>
          <w:rFonts w:hint="eastAsia" w:cs="宋体"/>
          <w:highlight w:val="none"/>
        </w:rPr>
      </w:pPr>
      <w:r>
        <w:rPr>
          <w:rFonts w:hint="eastAsia" w:cs="宋体"/>
          <w:highlight w:val="none"/>
        </w:rPr>
        <w:t>以招标文件要求为基础，考虑各项相关因素的影响，将相关因素以定量计算的办法转换成分数表示形式，以最高“评标分数”确定评标结果顺序。</w:t>
      </w:r>
    </w:p>
    <w:p>
      <w:pPr>
        <w:ind w:firstLine="480"/>
        <w:rPr>
          <w:rFonts w:hint="eastAsia" w:cs="宋体"/>
          <w:highlight w:val="none"/>
        </w:rPr>
      </w:pPr>
      <w:r>
        <w:rPr>
          <w:rFonts w:hint="eastAsia" w:cs="宋体"/>
          <w:highlight w:val="none"/>
        </w:rPr>
        <w:t>本次招标的评标采用</w:t>
      </w:r>
      <w:r>
        <w:rPr>
          <w:rFonts w:hint="eastAsia" w:cs="宋体"/>
          <w:b/>
          <w:highlight w:val="none"/>
        </w:rPr>
        <w:t>综合评分法</w:t>
      </w:r>
      <w:r>
        <w:rPr>
          <w:rFonts w:hint="eastAsia" w:cs="宋体"/>
          <w:highlight w:val="none"/>
        </w:rPr>
        <w:t>。</w:t>
      </w:r>
    </w:p>
    <w:bookmarkEnd w:id="148"/>
    <w:bookmarkEnd w:id="149"/>
    <w:bookmarkEnd w:id="150"/>
    <w:bookmarkEnd w:id="151"/>
    <w:p>
      <w:pPr>
        <w:ind w:firstLine="480"/>
        <w:rPr>
          <w:rFonts w:hint="eastAsia" w:cs="宋体"/>
          <w:highlight w:val="none"/>
        </w:rPr>
      </w:pPr>
      <w:r>
        <w:rPr>
          <w:rFonts w:hint="eastAsia" w:cs="宋体"/>
          <w:highlight w:val="none"/>
        </w:rPr>
        <w:t>评标总分为100分，合格投标人的评标得分为各项目汇总得分，中标候选资格按评标得分由高到低顺序排列，得分相同的，按投标报价由低到高顺序排列。得分且投标报价相同的，采取随机抽签的方式确定排序。投标文件满足招标文件全部实质性要求，且按照评审因素的量化指标评审得分最高的投标人为排名第一的中标候选人。</w:t>
      </w:r>
    </w:p>
    <w:p>
      <w:pPr>
        <w:ind w:firstLine="480"/>
        <w:rPr>
          <w:rFonts w:hint="eastAsia" w:cs="宋体"/>
          <w:highlight w:val="none"/>
        </w:rPr>
      </w:pPr>
      <w:r>
        <w:rPr>
          <w:rFonts w:hint="eastAsia" w:cs="宋体"/>
          <w:highlight w:val="none"/>
        </w:rPr>
        <w:t>评分过程中采用四舍五入法，并保留小数2位</w:t>
      </w:r>
    </w:p>
    <w:p>
      <w:pPr>
        <w:ind w:firstLine="480"/>
        <w:rPr>
          <w:rFonts w:hint="eastAsia" w:cs="宋体"/>
          <w:highlight w:val="none"/>
        </w:rPr>
      </w:pPr>
      <w:r>
        <w:rPr>
          <w:rFonts w:hint="eastAsia" w:cs="宋体"/>
          <w:highlight w:val="none"/>
        </w:rPr>
        <w:t>投标人评标综合得分=商务资信分+技术分+价格分</w:t>
      </w:r>
    </w:p>
    <w:p>
      <w:pPr>
        <w:ind w:firstLine="480"/>
        <w:rPr>
          <w:rFonts w:hint="eastAsia" w:cs="宋体"/>
          <w:highlight w:val="none"/>
        </w:rPr>
      </w:pPr>
      <w:r>
        <w:rPr>
          <w:rFonts w:hint="eastAsia" w:cs="宋体"/>
          <w:highlight w:val="none"/>
        </w:rPr>
        <w:t>商务技术分按照评标委员会成员的独立评分结果的算术平均分计算，计算公式为：商务技术分=（评标委员会所有成员评分合计数）/（评标委员会组成人员数）</w:t>
      </w:r>
    </w:p>
    <w:p>
      <w:pPr>
        <w:pStyle w:val="3"/>
        <w:rPr>
          <w:rFonts w:hint="eastAsia" w:ascii="宋体" w:hAnsi="宋体" w:cs="宋体"/>
          <w:sz w:val="24"/>
          <w:szCs w:val="24"/>
          <w:highlight w:val="none"/>
        </w:rPr>
      </w:pPr>
      <w:bookmarkStart w:id="155" w:name="_Toc7789"/>
      <w:bookmarkStart w:id="156" w:name="_Toc23140"/>
      <w:bookmarkStart w:id="157" w:name="_Toc7047"/>
      <w:r>
        <w:rPr>
          <w:rFonts w:hint="eastAsia" w:ascii="宋体" w:hAnsi="宋体" w:cs="宋体"/>
          <w:sz w:val="24"/>
          <w:szCs w:val="24"/>
          <w:highlight w:val="none"/>
        </w:rPr>
        <w:t>二</w:t>
      </w:r>
      <w:bookmarkEnd w:id="155"/>
      <w:r>
        <w:rPr>
          <w:rFonts w:hint="eastAsia" w:ascii="宋体" w:hAnsi="宋体" w:cs="宋体"/>
          <w:sz w:val="24"/>
          <w:szCs w:val="24"/>
          <w:highlight w:val="none"/>
        </w:rPr>
        <w:t>、评标程序：</w:t>
      </w:r>
      <w:bookmarkEnd w:id="156"/>
      <w:bookmarkEnd w:id="157"/>
    </w:p>
    <w:p>
      <w:pPr>
        <w:ind w:firstLine="482"/>
        <w:rPr>
          <w:rFonts w:hint="eastAsia" w:cs="宋体"/>
          <w:b/>
          <w:highlight w:val="none"/>
        </w:rPr>
      </w:pPr>
      <w:r>
        <w:rPr>
          <w:rFonts w:hint="eastAsia" w:cs="宋体"/>
          <w:b/>
          <w:highlight w:val="none"/>
        </w:rPr>
        <w:t>2.1第一阶段评审</w:t>
      </w:r>
    </w:p>
    <w:p>
      <w:pPr>
        <w:ind w:firstLine="480"/>
        <w:rPr>
          <w:rFonts w:hint="eastAsia" w:cs="宋体"/>
          <w:b/>
          <w:highlight w:val="none"/>
        </w:rPr>
      </w:pPr>
      <w:r>
        <w:rPr>
          <w:rFonts w:hint="eastAsia" w:cs="宋体"/>
          <w:highlight w:val="none"/>
        </w:rPr>
        <w:t>★2.1.1商务和技术文件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cs="宋体"/>
          <w:b/>
          <w:highlight w:val="none"/>
        </w:rPr>
        <w:t>资格性审查和符合性审查中，有任意一项审查结论不合格的，作无效标处理。</w:t>
      </w:r>
    </w:p>
    <w:p>
      <w:pPr>
        <w:ind w:firstLine="480"/>
        <w:rPr>
          <w:rFonts w:hint="eastAsia" w:cs="宋体"/>
          <w:highlight w:val="none"/>
        </w:rPr>
      </w:pPr>
      <w:r>
        <w:rPr>
          <w:rFonts w:hint="eastAsia" w:cs="宋体"/>
          <w:highlight w:val="none"/>
        </w:rPr>
        <w:t>2.1.2</w:t>
      </w:r>
      <w:r>
        <w:rPr>
          <w:rFonts w:hint="eastAsia" w:cs="宋体"/>
          <w:highlight w:val="none"/>
          <w:lang w:val="zh-CN"/>
        </w:rPr>
        <w:t>比较与评价：</w:t>
      </w:r>
      <w:r>
        <w:rPr>
          <w:rFonts w:hint="eastAsia" w:cs="宋体"/>
          <w:highlight w:val="none"/>
        </w:rPr>
        <w:t>评标委员会根据“附表3评分表（兼评委打分表）”的要求，</w:t>
      </w:r>
      <w:r>
        <w:rPr>
          <w:rFonts w:hint="eastAsia" w:cs="宋体"/>
          <w:highlight w:val="none"/>
          <w:lang w:val="zh-CN"/>
        </w:rPr>
        <w:t>对照投标文件的应答进行比较，判定其偏差性质和程度，</w:t>
      </w:r>
      <w:r>
        <w:rPr>
          <w:rFonts w:hint="eastAsia" w:cs="宋体"/>
          <w:highlight w:val="none"/>
        </w:rPr>
        <w:t>由评标委员会成员在分值范围内自行评分。供应商商务和技术得分为各评标委员会成员有效评分的算术平均值（小数点后保留二位数）。</w:t>
      </w:r>
    </w:p>
    <w:p>
      <w:pPr>
        <w:ind w:firstLine="482"/>
        <w:rPr>
          <w:rFonts w:hint="eastAsia" w:cs="宋体"/>
          <w:b/>
          <w:highlight w:val="none"/>
        </w:rPr>
      </w:pPr>
      <w:r>
        <w:rPr>
          <w:rFonts w:hint="eastAsia" w:cs="宋体"/>
          <w:b/>
          <w:highlight w:val="none"/>
        </w:rPr>
        <w:t>2.2第二阶段评审</w:t>
      </w:r>
    </w:p>
    <w:p>
      <w:pPr>
        <w:ind w:firstLine="480"/>
        <w:rPr>
          <w:rFonts w:hint="eastAsia" w:cs="宋体"/>
          <w:b/>
          <w:highlight w:val="none"/>
        </w:rPr>
      </w:pPr>
      <w:r>
        <w:rPr>
          <w:rFonts w:hint="eastAsia" w:cs="宋体"/>
          <w:highlight w:val="none"/>
        </w:rPr>
        <w:t>★2.2.1报价文件审查：投标报价超出最高限价或预算金额的</w:t>
      </w:r>
      <w:r>
        <w:rPr>
          <w:rFonts w:hint="eastAsia" w:cs="宋体"/>
          <w:b/>
          <w:highlight w:val="none"/>
        </w:rPr>
        <w:t>，审查结论不合格的，作无效标处理。</w:t>
      </w:r>
    </w:p>
    <w:p>
      <w:pPr>
        <w:ind w:firstLine="480"/>
        <w:rPr>
          <w:rFonts w:hint="eastAsia" w:cs="宋体"/>
          <w:highlight w:val="none"/>
        </w:rPr>
      </w:pPr>
      <w:r>
        <w:rPr>
          <w:rFonts w:hint="eastAsia" w:cs="宋体"/>
          <w:highlight w:val="none"/>
        </w:rPr>
        <w:t>2.2.2综合评估：供应商的综合得分为商务和技术得分与报价得分之和。</w:t>
      </w:r>
    </w:p>
    <w:p>
      <w:pPr>
        <w:ind w:firstLine="480"/>
        <w:rPr>
          <w:rFonts w:hint="eastAsia" w:cs="宋体"/>
          <w:highlight w:val="none"/>
        </w:rPr>
      </w:pPr>
      <w:r>
        <w:rPr>
          <w:rFonts w:hint="eastAsia" w:cs="宋体"/>
          <w:highlight w:val="none"/>
        </w:rPr>
        <w:t>2.2.3推荐中标候选人：按综合得分由高到低进行排序，推荐综合得分排序第1的供应商为中标候选人。若供应商的综合得分相等，则投标报价低者列前；若投标报价也相同时，采取随机抽签的方式确定排序。</w:t>
      </w:r>
    </w:p>
    <w:p>
      <w:pPr>
        <w:ind w:firstLine="482"/>
        <w:rPr>
          <w:rFonts w:hint="eastAsia" w:cs="宋体"/>
          <w:b/>
          <w:highlight w:val="none"/>
        </w:rPr>
      </w:pPr>
      <w:r>
        <w:rPr>
          <w:rFonts w:hint="eastAsia" w:cs="宋体"/>
          <w:b/>
          <w:highlight w:val="none"/>
        </w:rPr>
        <w:t>2.3确定中标供应商</w:t>
      </w:r>
    </w:p>
    <w:p>
      <w:pPr>
        <w:ind w:firstLine="480"/>
        <w:rPr>
          <w:rFonts w:hint="eastAsia" w:cs="宋体"/>
          <w:highlight w:val="none"/>
        </w:rPr>
      </w:pPr>
      <w:r>
        <w:rPr>
          <w:rFonts w:hint="eastAsia" w:cs="宋体"/>
          <w:highlight w:val="none"/>
        </w:rPr>
        <w:t>评标委员会按综合得分由高到低排序，依次依序向采购人推荐两位中标候选人。代理机构应当自评审结束之日起2个工作日内将评审报告送交采购人。采购人应当自收到评审报告之日起5个工作日内在评审报告推荐的中标候选人中按顺序确定中标供应商。</w:t>
      </w:r>
      <w:r>
        <w:rPr>
          <w:rFonts w:hint="eastAsia" w:cs="宋体"/>
          <w:highlight w:val="none"/>
          <w:lang w:eastAsia="zh-CN"/>
        </w:rPr>
        <w:t>第一</w:t>
      </w:r>
      <w:r>
        <w:rPr>
          <w:rFonts w:hint="eastAsia" w:cs="宋体"/>
          <w:highlight w:val="none"/>
        </w:rPr>
        <w:t>中标候选人因不可抗力或者自身原因不能履行政府采购合同的，采购人</w:t>
      </w:r>
      <w:r>
        <w:rPr>
          <w:rFonts w:hint="eastAsia" w:cs="宋体"/>
          <w:highlight w:val="none"/>
          <w:lang w:eastAsia="zh-CN"/>
        </w:rPr>
        <w:t>可确定第二</w:t>
      </w:r>
      <w:r>
        <w:rPr>
          <w:rFonts w:hint="eastAsia" w:cs="宋体"/>
          <w:highlight w:val="none"/>
        </w:rPr>
        <w:t>中标候选人</w:t>
      </w:r>
      <w:r>
        <w:rPr>
          <w:rFonts w:hint="eastAsia" w:cs="宋体"/>
          <w:highlight w:val="none"/>
          <w:lang w:eastAsia="zh-CN"/>
        </w:rPr>
        <w:t>为</w:t>
      </w:r>
      <w:r>
        <w:rPr>
          <w:rFonts w:hint="eastAsia" w:cs="宋体"/>
          <w:highlight w:val="none"/>
        </w:rPr>
        <w:t>中标供应商</w:t>
      </w:r>
      <w:r>
        <w:rPr>
          <w:rFonts w:hint="eastAsia" w:cs="宋体"/>
          <w:highlight w:val="none"/>
          <w:lang w:eastAsia="zh-CN"/>
        </w:rPr>
        <w:t>，以此类推，也可以重新招标</w:t>
      </w:r>
      <w:r>
        <w:rPr>
          <w:rFonts w:hint="eastAsia" w:cs="宋体"/>
          <w:highlight w:val="none"/>
        </w:rPr>
        <w:t>。</w:t>
      </w:r>
    </w:p>
    <w:p>
      <w:pPr>
        <w:ind w:firstLine="482"/>
        <w:rPr>
          <w:rFonts w:hint="eastAsia" w:cs="宋体"/>
          <w:b/>
          <w:highlight w:val="none"/>
        </w:rPr>
      </w:pPr>
      <w:r>
        <w:rPr>
          <w:rFonts w:hint="eastAsia" w:cs="宋体"/>
          <w:b/>
          <w:highlight w:val="none"/>
        </w:rPr>
        <w:t>三、投标的澄清</w:t>
      </w:r>
    </w:p>
    <w:p>
      <w:pPr>
        <w:ind w:firstLine="480"/>
        <w:rPr>
          <w:rFonts w:hint="eastAsia" w:cs="宋体"/>
          <w:highlight w:val="none"/>
        </w:rPr>
      </w:pPr>
      <w:r>
        <w:rPr>
          <w:rFonts w:hint="eastAsia" w:cs="宋体"/>
          <w:highlight w:val="none"/>
        </w:rPr>
        <w:t>3.1对投标文件审查中发现的投标文件表达含义不明确、同类问题表述不一致或者有明显文字和计算错误的内容，评标委员会可通过询标，要求供应商做出澄清。供应商必须按照代理机构通知的时间、方式派技术和商务人员进行答疑和澄清。</w:t>
      </w:r>
    </w:p>
    <w:p>
      <w:pPr>
        <w:ind w:firstLine="480"/>
        <w:rPr>
          <w:rFonts w:hint="eastAsia" w:cs="宋体"/>
          <w:highlight w:val="none"/>
        </w:rPr>
      </w:pPr>
      <w:r>
        <w:rPr>
          <w:rFonts w:hint="eastAsia" w:cs="宋体"/>
          <w:highlight w:val="none"/>
        </w:rPr>
        <w:t>3.2供应商应对需要澄清的问题作书面回答，该书面回答应有电子盖章，书面澄清将作为投标内容的一部分。</w:t>
      </w:r>
    </w:p>
    <w:p>
      <w:pPr>
        <w:ind w:firstLine="480"/>
        <w:rPr>
          <w:rFonts w:hint="eastAsia" w:cs="宋体"/>
          <w:highlight w:val="none"/>
        </w:rPr>
      </w:pPr>
      <w:r>
        <w:rPr>
          <w:rFonts w:hint="eastAsia" w:cs="宋体"/>
          <w:highlight w:val="none"/>
        </w:rPr>
        <w:t>3.3供应商对投标文件的澄清不得超出投标文件的范围或改变投标价格等投标文件的实质性内容。</w:t>
      </w:r>
    </w:p>
    <w:p>
      <w:pPr>
        <w:ind w:firstLine="480"/>
        <w:rPr>
          <w:rFonts w:hint="eastAsia" w:cs="宋体"/>
          <w:highlight w:val="none"/>
        </w:rPr>
      </w:pPr>
      <w:r>
        <w:rPr>
          <w:rFonts w:hint="eastAsia" w:cs="宋体"/>
          <w:highlight w:val="none"/>
        </w:rPr>
        <w:t>3.4若供应商未响应澄清安排的通知进行答疑和澄清，将被视作自动放弃。</w:t>
      </w:r>
    </w:p>
    <w:p>
      <w:pPr>
        <w:spacing w:line="400" w:lineRule="exact"/>
        <w:ind w:firstLine="482"/>
        <w:rPr>
          <w:rFonts w:hint="eastAsia" w:cs="宋体"/>
          <w:b/>
          <w:szCs w:val="21"/>
          <w:highlight w:val="none"/>
        </w:rPr>
      </w:pPr>
      <w:r>
        <w:rPr>
          <w:rFonts w:hint="eastAsia" w:cs="宋体"/>
          <w:b/>
          <w:szCs w:val="21"/>
          <w:highlight w:val="none"/>
        </w:rPr>
        <w:t>附表1：</w:t>
      </w:r>
    </w:p>
    <w:p>
      <w:pPr>
        <w:spacing w:line="400" w:lineRule="exact"/>
        <w:ind w:firstLine="482"/>
        <w:jc w:val="center"/>
        <w:rPr>
          <w:rFonts w:hint="eastAsia" w:cs="宋体"/>
          <w:b/>
          <w:szCs w:val="21"/>
          <w:highlight w:val="none"/>
        </w:rPr>
      </w:pPr>
      <w:r>
        <w:rPr>
          <w:rFonts w:hint="eastAsia" w:cs="宋体"/>
          <w:b/>
          <w:szCs w:val="21"/>
          <w:highlight w:val="none"/>
        </w:rPr>
        <w:t>资格审查表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b/>
                <w:highlight w:val="none"/>
              </w:rPr>
            </w:pPr>
            <w:r>
              <w:rPr>
                <w:rFonts w:hint="eastAsia" w:cs="宋体"/>
                <w:b/>
                <w:highlight w:val="none"/>
              </w:rPr>
              <w:t>序号</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b/>
                <w:highlight w:val="none"/>
              </w:rPr>
            </w:pPr>
            <w:r>
              <w:rPr>
                <w:rFonts w:hint="eastAsia" w:cs="宋体"/>
                <w:b/>
                <w:highlight w:val="none"/>
              </w:rPr>
              <w:t>审查因素</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b/>
                <w:highlight w:val="none"/>
              </w:rPr>
            </w:pPr>
            <w:r>
              <w:rPr>
                <w:rFonts w:hint="eastAsia" w:cs="宋体"/>
                <w:b/>
                <w:highlight w:val="none"/>
              </w:rPr>
              <w:t>审查内容</w:t>
            </w:r>
          </w:p>
        </w:tc>
        <w:tc>
          <w:tcPr>
            <w:tcW w:w="51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b/>
                <w:highlight w:val="none"/>
              </w:rPr>
            </w:pPr>
            <w:r>
              <w:rPr>
                <w:rFonts w:hint="eastAsia" w:cs="宋体"/>
                <w:b/>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1</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法定代表人授权书</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法定代表人授权书</w:t>
            </w:r>
          </w:p>
        </w:tc>
        <w:tc>
          <w:tcPr>
            <w:tcW w:w="51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cs="宋体"/>
                <w:highlight w:val="none"/>
              </w:rPr>
            </w:pPr>
            <w:r>
              <w:rPr>
                <w:rFonts w:hint="eastAsia" w:cs="宋体"/>
                <w:highlight w:val="none"/>
              </w:rPr>
              <w:t>提供法定代表人授权委托书，格式以采购文件附件为准。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2</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 xml:space="preserve">营业执照（副本）复印件 </w:t>
            </w:r>
          </w:p>
        </w:tc>
        <w:tc>
          <w:tcPr>
            <w:tcW w:w="51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cs="宋体"/>
                <w:highlight w:val="none"/>
              </w:rPr>
            </w:pPr>
            <w:r>
              <w:rPr>
                <w:rFonts w:hint="eastAsia" w:cs="宋体"/>
                <w:highlight w:val="none"/>
              </w:rPr>
              <w:t>（1）如投标人是企业（包括合伙企业），提供在工商部门注册的有效“企业法人营业执照”或“营业执照”；</w:t>
            </w:r>
          </w:p>
          <w:p>
            <w:pPr>
              <w:spacing w:line="440" w:lineRule="exact"/>
              <w:ind w:firstLine="0" w:firstLineChars="0"/>
              <w:jc w:val="left"/>
              <w:rPr>
                <w:rFonts w:hint="eastAsia" w:cs="宋体"/>
                <w:highlight w:val="none"/>
              </w:rPr>
            </w:pPr>
            <w:r>
              <w:rPr>
                <w:rFonts w:hint="eastAsia" w:cs="宋体"/>
                <w:highlight w:val="none"/>
              </w:rPr>
              <w:t>（2）如投标人是事业单位，提供有效的“事业单位法人证书”；</w:t>
            </w:r>
          </w:p>
          <w:p>
            <w:pPr>
              <w:spacing w:line="440" w:lineRule="exact"/>
              <w:ind w:firstLine="0" w:firstLineChars="0"/>
              <w:jc w:val="left"/>
              <w:rPr>
                <w:rFonts w:hint="eastAsia" w:cs="宋体"/>
                <w:highlight w:val="none"/>
              </w:rPr>
            </w:pPr>
            <w:r>
              <w:rPr>
                <w:rFonts w:hint="eastAsia" w:cs="宋体"/>
                <w:highlight w:val="none"/>
              </w:rPr>
              <w:t>（3）如投标人是非企业专业服务机构的，提供执业许可证等证明文件；</w:t>
            </w:r>
          </w:p>
          <w:p>
            <w:pPr>
              <w:spacing w:line="440" w:lineRule="exact"/>
              <w:ind w:firstLine="0" w:firstLineChars="0"/>
              <w:jc w:val="left"/>
              <w:rPr>
                <w:rFonts w:hint="eastAsia" w:cs="宋体"/>
                <w:highlight w:val="none"/>
              </w:rPr>
            </w:pPr>
            <w:r>
              <w:rPr>
                <w:rFonts w:hint="eastAsia" w:cs="宋体"/>
                <w:highlight w:val="none"/>
              </w:rPr>
              <w:t>（4）如投标人是个体工商户，提供有效的“个体工商户营业执照”；</w:t>
            </w:r>
          </w:p>
          <w:p>
            <w:pPr>
              <w:spacing w:line="440" w:lineRule="exact"/>
              <w:ind w:firstLine="0" w:firstLineChars="0"/>
              <w:jc w:val="left"/>
              <w:rPr>
                <w:rFonts w:hint="eastAsia" w:cs="宋体"/>
                <w:highlight w:val="none"/>
              </w:rPr>
            </w:pPr>
            <w:r>
              <w:rPr>
                <w:rFonts w:hint="eastAsia" w:cs="宋体"/>
                <w:highlight w:val="none"/>
              </w:rPr>
              <w:t>（5）如投标人是自然人，提供有效的自然人身份证明。</w:t>
            </w:r>
          </w:p>
          <w:p>
            <w:pPr>
              <w:spacing w:line="440" w:lineRule="exact"/>
              <w:ind w:firstLine="0" w:firstLineChars="0"/>
              <w:jc w:val="left"/>
              <w:rPr>
                <w:rFonts w:hint="eastAsia" w:cs="宋体"/>
                <w:highlight w:val="none"/>
              </w:rPr>
            </w:pPr>
            <w:r>
              <w:rPr>
                <w:rFonts w:hint="eastAsia" w:cs="宋体"/>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3</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具有良好的商业信誉和健全的财务会计制度</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上一年度财务报告</w:t>
            </w:r>
          </w:p>
        </w:tc>
        <w:tc>
          <w:tcPr>
            <w:tcW w:w="51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cs="宋体"/>
                <w:highlight w:val="none"/>
              </w:rPr>
            </w:pPr>
            <w:r>
              <w:rPr>
                <w:rFonts w:hint="eastAsia"/>
                <w:szCs w:val="21"/>
                <w:highlight w:val="none"/>
              </w:rPr>
              <w:t>提供20</w:t>
            </w:r>
            <w:r>
              <w:rPr>
                <w:szCs w:val="21"/>
                <w:highlight w:val="none"/>
              </w:rPr>
              <w:t>20</w:t>
            </w:r>
            <w:r>
              <w:rPr>
                <w:rFonts w:hint="eastAsia"/>
                <w:szCs w:val="21"/>
                <w:highlight w:val="none"/>
              </w:rPr>
              <w:t>年度财务会计报表复印件加盖供应商公章（供应商注册成立不足一年的，应提供投标截止时间前一个月的财务会计报表）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4</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具有履行合同所必需的设备和专业技术能力</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承诺函</w:t>
            </w:r>
          </w:p>
        </w:tc>
        <w:tc>
          <w:tcPr>
            <w:tcW w:w="51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cs="宋体"/>
                <w:highlight w:val="none"/>
              </w:rPr>
            </w:pPr>
            <w:r>
              <w:rPr>
                <w:rFonts w:hint="eastAsia" w:cs="宋体"/>
                <w:highlight w:val="none"/>
              </w:rPr>
              <w:t>提供承诺函，格式附后。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5</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有依法缴纳税收和社会保障资金的良好记录</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纳税证明复印件、社保缴纳证明复印件</w:t>
            </w:r>
          </w:p>
        </w:tc>
        <w:tc>
          <w:tcPr>
            <w:tcW w:w="51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cs="宋体"/>
                <w:highlight w:val="none"/>
              </w:rPr>
            </w:pPr>
            <w:r>
              <w:rPr>
                <w:rFonts w:hint="eastAsia" w:cs="宋体"/>
                <w:highlight w:val="none"/>
              </w:rPr>
              <w:t>（1）最近六个月任意一月依法缴纳税收的证明材料指投标人参加政府采购活动前最近六个月任意一月内依法缴纳税收的凭据（完税证明或纳税证明或银行电子缴税付款凭证等）；</w:t>
            </w:r>
          </w:p>
          <w:p>
            <w:pPr>
              <w:spacing w:line="440" w:lineRule="exact"/>
              <w:ind w:firstLine="0" w:firstLineChars="0"/>
              <w:jc w:val="left"/>
              <w:rPr>
                <w:rFonts w:hint="eastAsia" w:cs="宋体"/>
                <w:highlight w:val="none"/>
              </w:rPr>
            </w:pPr>
            <w:r>
              <w:rPr>
                <w:rFonts w:hint="eastAsia" w:cs="宋体"/>
                <w:highlight w:val="none"/>
              </w:rPr>
              <w:t>（2）依法免税的投标人，应提供相应文件证明其依法免税；</w:t>
            </w:r>
          </w:p>
          <w:p>
            <w:pPr>
              <w:spacing w:line="440" w:lineRule="exact"/>
              <w:ind w:firstLine="0" w:firstLineChars="0"/>
              <w:jc w:val="left"/>
              <w:rPr>
                <w:rFonts w:hint="eastAsia" w:cs="宋体"/>
                <w:highlight w:val="none"/>
              </w:rPr>
            </w:pPr>
            <w:r>
              <w:rPr>
                <w:rFonts w:hint="eastAsia" w:cs="宋体"/>
                <w:highlight w:val="none"/>
              </w:rPr>
              <w:t>（3）最近六个月任意一月依法缴纳社会保障资金的证明材料指投标人参加政府采购活动前最近六个月任意一月内依法缴纳社会保险的凭据（社保缴费专用收据或银行电子缴税付款凭证或社会保险缴纳清单等）；</w:t>
            </w:r>
          </w:p>
          <w:p>
            <w:pPr>
              <w:spacing w:line="440" w:lineRule="exact"/>
              <w:ind w:firstLine="0" w:firstLineChars="0"/>
              <w:jc w:val="left"/>
              <w:rPr>
                <w:rFonts w:hint="eastAsia" w:cs="宋体"/>
                <w:highlight w:val="none"/>
              </w:rPr>
            </w:pPr>
            <w:r>
              <w:rPr>
                <w:rFonts w:hint="eastAsia" w:cs="宋体"/>
                <w:highlight w:val="none"/>
              </w:rPr>
              <w:t>（4）依法不需要缴纳社会保障资金的投标人，应提供相应文件证明其依法不需要缴纳社会保障资金；</w:t>
            </w:r>
          </w:p>
          <w:p>
            <w:pPr>
              <w:spacing w:line="440" w:lineRule="exact"/>
              <w:ind w:firstLine="0" w:firstLineChars="0"/>
              <w:jc w:val="left"/>
              <w:rPr>
                <w:rFonts w:hint="eastAsia" w:cs="宋体"/>
                <w:highlight w:val="none"/>
              </w:rPr>
            </w:pPr>
            <w:r>
              <w:rPr>
                <w:rFonts w:hint="eastAsia" w:cs="宋体"/>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6</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参加政府采购活动前三年内，在经营活动中没有重大违法记录</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投标人在《无重大违法记录声明函》中承诺参加政府采购活动前三年内，在经营活动中无重大违法记录书面声明</w:t>
            </w:r>
          </w:p>
        </w:tc>
        <w:tc>
          <w:tcPr>
            <w:tcW w:w="51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cs="宋体"/>
                <w:highlight w:val="none"/>
              </w:rPr>
            </w:pPr>
            <w:r>
              <w:rPr>
                <w:rFonts w:hint="eastAsia" w:cs="宋体"/>
                <w:highlight w:val="none"/>
              </w:rPr>
              <w:t>提供《无重大违法记录声明函》，格式以采购文件附件为准。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7</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诚信记录</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cs="宋体"/>
                <w:highlight w:val="none"/>
              </w:rPr>
            </w:pPr>
            <w:r>
              <w:rPr>
                <w:rFonts w:hint="eastAsia" w:cs="宋体"/>
                <w:highlight w:val="none"/>
              </w:rPr>
              <w:t>投标人“信用中国”网站（www.creditchina.gov.cn）、中国政府采购网（www.ccgp.gov.cn）信用记录情况无不良记录。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cs="宋体"/>
                <w:highlight w:val="none"/>
              </w:rPr>
            </w:pPr>
            <w:r>
              <w:rPr>
                <w:rFonts w:hint="eastAsia" w:cs="宋体"/>
                <w:highlight w:val="none"/>
              </w:rPr>
              <w:t>开标当日为准对投标人“信用中国”网站（www.creditchina.gov.cn）、中国政府采购网（www.ccgp.gov.cn）信用记录情况进行核实，未被列入失信被执行人、重大税收违法案件当事人名单、政府采购严重违法失信行为记录名单。</w:t>
            </w:r>
          </w:p>
        </w:tc>
      </w:tr>
    </w:tbl>
    <w:p>
      <w:pPr>
        <w:spacing w:line="400" w:lineRule="exact"/>
        <w:ind w:firstLine="482"/>
        <w:rPr>
          <w:rFonts w:hint="eastAsia" w:cs="宋体"/>
          <w:b/>
          <w:bCs/>
          <w:highlight w:val="none"/>
        </w:rPr>
      </w:pPr>
      <w:r>
        <w:rPr>
          <w:rFonts w:hint="eastAsia" w:cs="宋体"/>
          <w:b/>
          <w:highlight w:val="none"/>
        </w:rPr>
        <w:t>注：</w:t>
      </w:r>
      <w:r>
        <w:rPr>
          <w:rFonts w:hint="eastAsia" w:cs="宋体"/>
          <w:b/>
          <w:bCs/>
          <w:highlight w:val="none"/>
        </w:rPr>
        <w:t>1、上述资格证明文件未按招标文件要求附入投标文件中的，资格性审查不合格。</w:t>
      </w:r>
    </w:p>
    <w:p>
      <w:pPr>
        <w:spacing w:line="400" w:lineRule="exact"/>
        <w:ind w:firstLine="482"/>
        <w:rPr>
          <w:rFonts w:hint="eastAsia" w:cs="宋体"/>
          <w:b/>
          <w:bCs/>
          <w:highlight w:val="none"/>
        </w:rPr>
      </w:pPr>
      <w:r>
        <w:rPr>
          <w:rFonts w:hint="eastAsia" w:cs="宋体"/>
          <w:b/>
          <w:bCs/>
          <w:highlight w:val="none"/>
        </w:rPr>
        <w:t>2、上述审查项目中，任意一项不符合的，资格性审查不合格。</w:t>
      </w:r>
    </w:p>
    <w:p>
      <w:pPr>
        <w:spacing w:line="400" w:lineRule="exact"/>
        <w:ind w:firstLine="482"/>
        <w:rPr>
          <w:rFonts w:hint="eastAsia" w:cs="宋体"/>
          <w:b/>
          <w:bCs/>
          <w:highlight w:val="none"/>
        </w:rPr>
      </w:pPr>
      <w:r>
        <w:rPr>
          <w:rFonts w:hint="eastAsia" w:cs="宋体"/>
          <w:b/>
          <w:bCs/>
          <w:highlight w:val="none"/>
        </w:rPr>
        <w:t>3、供应商注册成立不足一年的，应提供供应商单位成立至今的财务会计报表、缴纳税收的证明资料、缴纳社保的证明资料复印件加盖供应商公章。</w:t>
      </w:r>
    </w:p>
    <w:p>
      <w:pPr>
        <w:spacing w:line="400" w:lineRule="exact"/>
        <w:ind w:firstLine="482"/>
        <w:rPr>
          <w:rFonts w:hint="eastAsia" w:cs="宋体"/>
          <w:b/>
          <w:highlight w:val="none"/>
        </w:rPr>
      </w:pPr>
      <w:r>
        <w:rPr>
          <w:rFonts w:hint="eastAsia" w:cs="宋体"/>
          <w:b/>
          <w:bCs/>
          <w:highlight w:val="none"/>
        </w:rPr>
        <w:t>4、依法免税或不需要缴纳社保的供应商，应提供相应文件证明其依法免税或不需要缴纳社保。</w:t>
      </w:r>
    </w:p>
    <w:p>
      <w:pPr>
        <w:spacing w:line="400" w:lineRule="exact"/>
        <w:ind w:firstLine="482"/>
        <w:rPr>
          <w:rFonts w:hint="eastAsia" w:cs="宋体"/>
          <w:b/>
          <w:szCs w:val="21"/>
          <w:highlight w:val="none"/>
        </w:rPr>
      </w:pPr>
      <w:r>
        <w:rPr>
          <w:rFonts w:hint="eastAsia" w:cs="宋体"/>
          <w:b/>
          <w:szCs w:val="21"/>
          <w:highlight w:val="none"/>
        </w:rPr>
        <w:t>附表2：</w:t>
      </w:r>
    </w:p>
    <w:p>
      <w:pPr>
        <w:spacing w:line="400" w:lineRule="exact"/>
        <w:ind w:firstLine="482"/>
        <w:jc w:val="center"/>
        <w:rPr>
          <w:rFonts w:hint="eastAsia" w:cs="宋体"/>
          <w:b/>
          <w:szCs w:val="21"/>
          <w:highlight w:val="none"/>
        </w:rPr>
      </w:pPr>
      <w:r>
        <w:rPr>
          <w:rFonts w:hint="eastAsia" w:cs="宋体"/>
          <w:b/>
          <w:szCs w:val="21"/>
          <w:highlight w:val="none"/>
        </w:rPr>
        <w:t>符合性审查表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ind w:firstLine="0" w:firstLineChars="0"/>
              <w:jc w:val="center"/>
              <w:rPr>
                <w:rFonts w:hint="eastAsia" w:cs="宋体"/>
                <w:b/>
                <w:szCs w:val="21"/>
                <w:highlight w:val="none"/>
              </w:rPr>
            </w:pPr>
            <w:r>
              <w:rPr>
                <w:rFonts w:hint="eastAsia" w:cs="宋体"/>
                <w:b/>
                <w:szCs w:val="21"/>
                <w:highlight w:val="none"/>
              </w:rPr>
              <w:t>序号</w:t>
            </w:r>
          </w:p>
        </w:tc>
        <w:tc>
          <w:tcPr>
            <w:tcW w:w="2174" w:type="dxa"/>
            <w:noWrap w:val="0"/>
            <w:vAlign w:val="top"/>
          </w:tcPr>
          <w:p>
            <w:pPr>
              <w:spacing w:line="400" w:lineRule="exact"/>
              <w:ind w:firstLine="0" w:firstLineChars="0"/>
              <w:jc w:val="center"/>
              <w:rPr>
                <w:rFonts w:hint="eastAsia" w:cs="宋体"/>
                <w:b/>
                <w:szCs w:val="21"/>
                <w:highlight w:val="none"/>
              </w:rPr>
            </w:pPr>
            <w:r>
              <w:rPr>
                <w:rFonts w:hint="eastAsia" w:cs="宋体"/>
                <w:b/>
                <w:szCs w:val="21"/>
                <w:highlight w:val="none"/>
              </w:rPr>
              <w:t>审查项目</w:t>
            </w:r>
          </w:p>
        </w:tc>
        <w:tc>
          <w:tcPr>
            <w:tcW w:w="6521" w:type="dxa"/>
            <w:noWrap w:val="0"/>
            <w:vAlign w:val="top"/>
          </w:tcPr>
          <w:p>
            <w:pPr>
              <w:spacing w:line="400" w:lineRule="exact"/>
              <w:ind w:firstLine="0" w:firstLineChars="0"/>
              <w:jc w:val="center"/>
              <w:rPr>
                <w:rFonts w:hint="eastAsia" w:cs="宋体"/>
                <w:b/>
                <w:szCs w:val="21"/>
                <w:highlight w:val="none"/>
              </w:rPr>
            </w:pPr>
            <w:r>
              <w:rPr>
                <w:rFonts w:hint="eastAsia" w:cs="宋体"/>
                <w:b/>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ind w:firstLine="0" w:firstLineChars="0"/>
              <w:jc w:val="center"/>
              <w:rPr>
                <w:rFonts w:hint="eastAsia" w:eastAsia="宋体" w:cs="宋体"/>
                <w:szCs w:val="21"/>
                <w:highlight w:val="none"/>
                <w:lang w:eastAsia="zh-CN"/>
              </w:rPr>
            </w:pPr>
            <w:r>
              <w:rPr>
                <w:rFonts w:hint="eastAsia" w:cs="宋体"/>
                <w:szCs w:val="21"/>
                <w:highlight w:val="none"/>
                <w:lang w:val="en-US" w:eastAsia="zh-CN"/>
              </w:rPr>
              <w:t>1</w:t>
            </w:r>
          </w:p>
        </w:tc>
        <w:tc>
          <w:tcPr>
            <w:tcW w:w="2174" w:type="dxa"/>
            <w:noWrap w:val="0"/>
            <w:vAlign w:val="center"/>
          </w:tcPr>
          <w:p>
            <w:pPr>
              <w:spacing w:line="400" w:lineRule="exact"/>
              <w:ind w:firstLine="0" w:firstLineChars="0"/>
              <w:jc w:val="center"/>
              <w:rPr>
                <w:rFonts w:hint="eastAsia" w:cs="宋体"/>
                <w:szCs w:val="21"/>
                <w:highlight w:val="none"/>
              </w:rPr>
            </w:pPr>
            <w:r>
              <w:rPr>
                <w:rFonts w:hint="eastAsia" w:cs="宋体"/>
                <w:szCs w:val="21"/>
                <w:highlight w:val="none"/>
              </w:rPr>
              <w:t>投标文件的签署盖章</w:t>
            </w:r>
          </w:p>
        </w:tc>
        <w:tc>
          <w:tcPr>
            <w:tcW w:w="6521" w:type="dxa"/>
            <w:noWrap w:val="0"/>
            <w:vAlign w:val="center"/>
          </w:tcPr>
          <w:p>
            <w:pPr>
              <w:spacing w:line="400" w:lineRule="exact"/>
              <w:ind w:firstLine="0" w:firstLineChars="0"/>
              <w:jc w:val="left"/>
              <w:rPr>
                <w:rFonts w:hint="eastAsia" w:cs="宋体"/>
                <w:szCs w:val="21"/>
                <w:highlight w:val="none"/>
              </w:rPr>
            </w:pPr>
            <w:r>
              <w:rPr>
                <w:rFonts w:hint="eastAsia" w:cs="宋体"/>
                <w:highlight w:val="none"/>
              </w:rPr>
              <w:t>按采购文件规定签字或盖章的</w:t>
            </w:r>
            <w:r>
              <w:rPr>
                <w:rFonts w:hint="eastAsia"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line="400" w:lineRule="exact"/>
              <w:ind w:firstLine="0" w:firstLineChars="0"/>
              <w:jc w:val="center"/>
              <w:rPr>
                <w:rFonts w:hint="eastAsia" w:eastAsia="宋体" w:cs="宋体"/>
                <w:szCs w:val="21"/>
                <w:highlight w:val="none"/>
                <w:lang w:eastAsia="zh-CN"/>
              </w:rPr>
            </w:pPr>
            <w:r>
              <w:rPr>
                <w:rFonts w:hint="eastAsia" w:cs="宋体"/>
                <w:szCs w:val="21"/>
                <w:highlight w:val="none"/>
                <w:lang w:val="en-US" w:eastAsia="zh-CN"/>
              </w:rPr>
              <w:t>2</w:t>
            </w:r>
          </w:p>
        </w:tc>
        <w:tc>
          <w:tcPr>
            <w:tcW w:w="2174" w:type="dxa"/>
            <w:vMerge w:val="restart"/>
            <w:noWrap w:val="0"/>
            <w:vAlign w:val="center"/>
          </w:tcPr>
          <w:p>
            <w:pPr>
              <w:spacing w:line="400" w:lineRule="exact"/>
              <w:ind w:firstLine="0" w:firstLineChars="0"/>
              <w:jc w:val="center"/>
              <w:rPr>
                <w:rFonts w:hint="eastAsia" w:cs="宋体"/>
                <w:szCs w:val="21"/>
                <w:highlight w:val="none"/>
              </w:rPr>
            </w:pPr>
            <w:r>
              <w:rPr>
                <w:rFonts w:hint="eastAsia" w:cs="宋体"/>
                <w:szCs w:val="21"/>
                <w:highlight w:val="none"/>
              </w:rPr>
              <w:t>其他</w:t>
            </w:r>
          </w:p>
        </w:tc>
        <w:tc>
          <w:tcPr>
            <w:tcW w:w="6521" w:type="dxa"/>
            <w:noWrap w:val="0"/>
            <w:vAlign w:val="center"/>
          </w:tcPr>
          <w:p>
            <w:pPr>
              <w:spacing w:line="400" w:lineRule="exact"/>
              <w:ind w:firstLine="0" w:firstLineChars="0"/>
              <w:jc w:val="left"/>
              <w:rPr>
                <w:rFonts w:hint="eastAsia" w:cs="宋体"/>
                <w:szCs w:val="21"/>
                <w:highlight w:val="none"/>
              </w:rPr>
            </w:pPr>
            <w:r>
              <w:rPr>
                <w:rFonts w:hint="eastAsia" w:cs="宋体"/>
                <w:szCs w:val="21"/>
                <w:highlight w:val="none"/>
              </w:rPr>
              <w:t>1）供应商提交两份或两份以上内容不同的投标方案，未声明哪一份有效的；</w:t>
            </w:r>
          </w:p>
          <w:p>
            <w:pPr>
              <w:spacing w:line="400" w:lineRule="exact"/>
              <w:ind w:firstLine="0" w:firstLineChars="0"/>
              <w:jc w:val="left"/>
              <w:rPr>
                <w:rFonts w:hint="eastAsia" w:cs="宋体"/>
                <w:szCs w:val="21"/>
                <w:highlight w:val="none"/>
              </w:rPr>
            </w:pPr>
            <w:r>
              <w:rPr>
                <w:rFonts w:hint="eastAsia" w:cs="宋体"/>
                <w:szCs w:val="21"/>
                <w:highlight w:val="none"/>
              </w:rPr>
              <w:t>2）投标文件内容不全或内容字迹模糊辨认不清的等而导致评标活动无法正常进行；</w:t>
            </w:r>
          </w:p>
          <w:p>
            <w:pPr>
              <w:spacing w:line="400" w:lineRule="exact"/>
              <w:ind w:firstLine="0" w:firstLineChars="0"/>
              <w:jc w:val="left"/>
              <w:rPr>
                <w:rFonts w:hint="eastAsia" w:cs="宋体"/>
                <w:szCs w:val="21"/>
                <w:highlight w:val="none"/>
              </w:rPr>
            </w:pPr>
            <w:r>
              <w:rPr>
                <w:rFonts w:hint="eastAsia" w:cs="宋体"/>
                <w:szCs w:val="21"/>
                <w:highlight w:val="none"/>
              </w:rPr>
              <w:t>3）供应商未按采购文件变更通知更改投标文件的；</w:t>
            </w:r>
          </w:p>
          <w:p>
            <w:pPr>
              <w:spacing w:line="400" w:lineRule="exact"/>
              <w:ind w:firstLine="0" w:firstLineChars="0"/>
              <w:jc w:val="left"/>
              <w:rPr>
                <w:rFonts w:hint="eastAsia" w:cs="宋体"/>
                <w:szCs w:val="21"/>
                <w:highlight w:val="none"/>
              </w:rPr>
            </w:pPr>
            <w:r>
              <w:rPr>
                <w:rFonts w:hint="eastAsia" w:cs="宋体"/>
                <w:szCs w:val="21"/>
                <w:highlight w:val="none"/>
              </w:rPr>
              <w:t>4）未实质性响应采购文件中带“★”条款要求的投标文件；</w:t>
            </w:r>
          </w:p>
          <w:p>
            <w:pPr>
              <w:spacing w:line="400" w:lineRule="exact"/>
              <w:ind w:firstLine="0" w:firstLineChars="0"/>
              <w:jc w:val="left"/>
              <w:rPr>
                <w:rFonts w:hint="eastAsia" w:cs="宋体"/>
                <w:szCs w:val="21"/>
                <w:highlight w:val="none"/>
              </w:rPr>
            </w:pPr>
            <w:r>
              <w:rPr>
                <w:rFonts w:hint="eastAsia" w:cs="宋体"/>
                <w:szCs w:val="21"/>
                <w:highlight w:val="none"/>
              </w:rPr>
              <w:t>5）投标有效期、交货期、质保期等商务条款不能满足招标文件要求的；</w:t>
            </w:r>
          </w:p>
          <w:p>
            <w:pPr>
              <w:spacing w:line="400" w:lineRule="exact"/>
              <w:ind w:firstLine="0" w:firstLineChars="0"/>
              <w:jc w:val="left"/>
              <w:rPr>
                <w:rFonts w:hint="eastAsia" w:cs="宋体"/>
                <w:szCs w:val="21"/>
                <w:highlight w:val="none"/>
              </w:rPr>
            </w:pPr>
            <w:r>
              <w:rPr>
                <w:rFonts w:hint="eastAsia" w:cs="宋体"/>
                <w:szCs w:val="21"/>
                <w:highlight w:val="none"/>
              </w:rPr>
              <w:t>6）投标文件附有采购人不能接受的条款；</w:t>
            </w:r>
          </w:p>
          <w:p>
            <w:pPr>
              <w:spacing w:line="400" w:lineRule="exact"/>
              <w:ind w:firstLine="0" w:firstLineChars="0"/>
              <w:jc w:val="left"/>
              <w:rPr>
                <w:rFonts w:hint="eastAsia" w:cs="宋体"/>
                <w:szCs w:val="21"/>
                <w:highlight w:val="none"/>
              </w:rPr>
            </w:pPr>
            <w:r>
              <w:rPr>
                <w:rFonts w:hint="eastAsia" w:cs="宋体"/>
                <w:szCs w:val="21"/>
                <w:highlight w:val="none"/>
              </w:rPr>
              <w:t>7）投标文件中提供了与采购无关的赠品、回扣或者其他商品、服务；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ind w:firstLine="0" w:firstLineChars="0"/>
              <w:jc w:val="center"/>
              <w:rPr>
                <w:rFonts w:hint="eastAsia" w:eastAsia="宋体" w:cs="宋体"/>
                <w:szCs w:val="21"/>
                <w:highlight w:val="none"/>
                <w:lang w:eastAsia="zh-CN"/>
              </w:rPr>
            </w:pPr>
            <w:r>
              <w:rPr>
                <w:rFonts w:hint="eastAsia" w:cs="宋体"/>
                <w:szCs w:val="21"/>
                <w:highlight w:val="none"/>
                <w:lang w:val="en-US" w:eastAsia="zh-CN"/>
              </w:rPr>
              <w:t>3</w:t>
            </w:r>
          </w:p>
        </w:tc>
        <w:tc>
          <w:tcPr>
            <w:tcW w:w="2174" w:type="dxa"/>
            <w:vMerge w:val="continue"/>
            <w:noWrap w:val="0"/>
            <w:vAlign w:val="center"/>
          </w:tcPr>
          <w:p>
            <w:pPr>
              <w:spacing w:line="400" w:lineRule="exact"/>
              <w:ind w:firstLine="0" w:firstLineChars="0"/>
              <w:jc w:val="center"/>
              <w:rPr>
                <w:rFonts w:hint="eastAsia" w:cs="宋体"/>
                <w:szCs w:val="21"/>
                <w:highlight w:val="none"/>
              </w:rPr>
            </w:pPr>
          </w:p>
        </w:tc>
        <w:tc>
          <w:tcPr>
            <w:tcW w:w="6521" w:type="dxa"/>
            <w:noWrap w:val="0"/>
            <w:vAlign w:val="center"/>
          </w:tcPr>
          <w:p>
            <w:pPr>
              <w:spacing w:line="400" w:lineRule="exact"/>
              <w:ind w:firstLine="0" w:firstLineChars="0"/>
              <w:jc w:val="left"/>
              <w:rPr>
                <w:rFonts w:hint="eastAsia" w:cs="宋体"/>
                <w:szCs w:val="21"/>
                <w:highlight w:val="none"/>
              </w:rPr>
            </w:pPr>
            <w:r>
              <w:rPr>
                <w:rFonts w:hint="eastAsia" w:cs="宋体"/>
                <w:szCs w:val="21"/>
                <w:highlight w:val="none"/>
              </w:rPr>
              <w:t>供应商不得在投标活动中提供任何虚假材料或从事其他违法活动的。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ind w:firstLine="0" w:firstLineChars="0"/>
              <w:jc w:val="center"/>
              <w:rPr>
                <w:rFonts w:hint="eastAsia" w:eastAsia="宋体" w:cs="宋体"/>
                <w:szCs w:val="21"/>
                <w:highlight w:val="none"/>
                <w:lang w:eastAsia="zh-CN"/>
              </w:rPr>
            </w:pPr>
            <w:r>
              <w:rPr>
                <w:rFonts w:hint="eastAsia" w:cs="宋体"/>
                <w:szCs w:val="21"/>
                <w:highlight w:val="none"/>
                <w:lang w:val="en-US" w:eastAsia="zh-CN"/>
              </w:rPr>
              <w:t>4</w:t>
            </w:r>
          </w:p>
        </w:tc>
        <w:tc>
          <w:tcPr>
            <w:tcW w:w="2174" w:type="dxa"/>
            <w:vMerge w:val="continue"/>
            <w:noWrap w:val="0"/>
            <w:vAlign w:val="center"/>
          </w:tcPr>
          <w:p>
            <w:pPr>
              <w:spacing w:line="400" w:lineRule="exact"/>
              <w:ind w:firstLine="0" w:firstLineChars="0"/>
              <w:jc w:val="center"/>
              <w:rPr>
                <w:rFonts w:hint="eastAsia" w:cs="宋体"/>
                <w:szCs w:val="21"/>
                <w:highlight w:val="none"/>
              </w:rPr>
            </w:pPr>
          </w:p>
        </w:tc>
        <w:tc>
          <w:tcPr>
            <w:tcW w:w="6521" w:type="dxa"/>
            <w:noWrap w:val="0"/>
            <w:vAlign w:val="center"/>
          </w:tcPr>
          <w:p>
            <w:pPr>
              <w:spacing w:line="400" w:lineRule="exact"/>
              <w:ind w:firstLine="0" w:firstLineChars="0"/>
              <w:jc w:val="left"/>
              <w:rPr>
                <w:rFonts w:hint="eastAsia" w:cs="宋体"/>
                <w:szCs w:val="21"/>
                <w:highlight w:val="none"/>
              </w:rPr>
            </w:pPr>
            <w:r>
              <w:rPr>
                <w:rFonts w:hint="eastAsia" w:cs="宋体"/>
                <w:szCs w:val="21"/>
                <w:highlight w:val="none"/>
              </w:rPr>
              <w:t>违反国家及政府部门相关法律、法规、文件规定或经评标委员会认定的其他属于重大偏离。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ind w:firstLine="0" w:firstLineChars="0"/>
              <w:jc w:val="center"/>
              <w:rPr>
                <w:rFonts w:hint="eastAsia" w:eastAsia="宋体" w:cs="宋体"/>
                <w:szCs w:val="21"/>
                <w:highlight w:val="none"/>
                <w:lang w:eastAsia="zh-CN"/>
              </w:rPr>
            </w:pPr>
            <w:r>
              <w:rPr>
                <w:rFonts w:hint="eastAsia" w:cs="宋体"/>
                <w:szCs w:val="21"/>
                <w:highlight w:val="none"/>
                <w:lang w:val="en-US" w:eastAsia="zh-CN"/>
              </w:rPr>
              <w:t>5</w:t>
            </w:r>
          </w:p>
        </w:tc>
        <w:tc>
          <w:tcPr>
            <w:tcW w:w="2174" w:type="dxa"/>
            <w:vMerge w:val="continue"/>
            <w:noWrap w:val="0"/>
            <w:vAlign w:val="center"/>
          </w:tcPr>
          <w:p>
            <w:pPr>
              <w:spacing w:line="400" w:lineRule="exact"/>
              <w:ind w:firstLine="0" w:firstLineChars="0"/>
              <w:jc w:val="center"/>
              <w:rPr>
                <w:rFonts w:hint="eastAsia" w:cs="宋体"/>
                <w:szCs w:val="21"/>
                <w:highlight w:val="none"/>
              </w:rPr>
            </w:pPr>
          </w:p>
        </w:tc>
        <w:tc>
          <w:tcPr>
            <w:tcW w:w="6521" w:type="dxa"/>
            <w:noWrap w:val="0"/>
            <w:vAlign w:val="center"/>
          </w:tcPr>
          <w:p>
            <w:pPr>
              <w:spacing w:line="400" w:lineRule="exact"/>
              <w:ind w:firstLine="0" w:firstLineChars="0"/>
              <w:jc w:val="left"/>
              <w:rPr>
                <w:rFonts w:hint="eastAsia" w:cs="宋体"/>
                <w:szCs w:val="21"/>
                <w:highlight w:val="none"/>
              </w:rPr>
            </w:pPr>
            <w:r>
              <w:rPr>
                <w:rFonts w:hint="eastAsia" w:cs="宋体"/>
                <w:szCs w:val="21"/>
                <w:highlight w:val="none"/>
              </w:rPr>
              <w:t>评标委员会经过审查，认定供应商虚假应标、串通投标的</w:t>
            </w:r>
          </w:p>
          <w:p>
            <w:pPr>
              <w:spacing w:line="400" w:lineRule="exact"/>
              <w:ind w:firstLine="0" w:firstLineChars="0"/>
              <w:jc w:val="left"/>
              <w:rPr>
                <w:rFonts w:hint="eastAsia" w:cs="宋体"/>
                <w:szCs w:val="21"/>
                <w:highlight w:val="none"/>
              </w:rPr>
            </w:pPr>
            <w:r>
              <w:rPr>
                <w:rFonts w:hint="eastAsia" w:cs="宋体"/>
                <w:szCs w:val="21"/>
                <w:highlight w:val="none"/>
              </w:rPr>
              <w:t>有下列情形之一的，视为供应商串通投标：</w:t>
            </w:r>
          </w:p>
          <w:p>
            <w:pPr>
              <w:numPr>
                <w:ilvl w:val="0"/>
                <w:numId w:val="17"/>
              </w:numPr>
              <w:spacing w:line="400" w:lineRule="exact"/>
              <w:ind w:firstLineChars="0"/>
              <w:jc w:val="left"/>
              <w:rPr>
                <w:rFonts w:hint="eastAsia" w:cs="宋体"/>
                <w:szCs w:val="21"/>
                <w:highlight w:val="none"/>
              </w:rPr>
            </w:pPr>
            <w:r>
              <w:rPr>
                <w:rFonts w:hint="eastAsia" w:cs="宋体"/>
                <w:szCs w:val="21"/>
                <w:highlight w:val="none"/>
              </w:rPr>
              <w:t>不同投标人的投标文件由同一单位或者个人编制；</w:t>
            </w:r>
          </w:p>
          <w:p>
            <w:pPr>
              <w:numPr>
                <w:ilvl w:val="0"/>
                <w:numId w:val="17"/>
              </w:numPr>
              <w:spacing w:line="400" w:lineRule="exact"/>
              <w:ind w:firstLineChars="0"/>
              <w:jc w:val="left"/>
              <w:rPr>
                <w:rFonts w:hint="eastAsia" w:cs="宋体"/>
                <w:szCs w:val="21"/>
                <w:highlight w:val="none"/>
              </w:rPr>
            </w:pPr>
            <w:r>
              <w:rPr>
                <w:rFonts w:hint="eastAsia" w:cs="宋体"/>
                <w:szCs w:val="21"/>
                <w:highlight w:val="none"/>
              </w:rPr>
              <w:t>不同投标人委托同一单位或者个人办理投标事宜；</w:t>
            </w:r>
          </w:p>
          <w:p>
            <w:pPr>
              <w:numPr>
                <w:ilvl w:val="0"/>
                <w:numId w:val="17"/>
              </w:numPr>
              <w:spacing w:line="400" w:lineRule="exact"/>
              <w:ind w:firstLineChars="0"/>
              <w:jc w:val="left"/>
              <w:rPr>
                <w:rFonts w:hint="eastAsia" w:cs="宋体"/>
                <w:szCs w:val="21"/>
                <w:highlight w:val="none"/>
              </w:rPr>
            </w:pPr>
            <w:r>
              <w:rPr>
                <w:rFonts w:hint="eastAsia" w:cs="宋体"/>
                <w:szCs w:val="21"/>
                <w:highlight w:val="none"/>
              </w:rPr>
              <w:t>不同投标人的投标文件载明的项目管理成员或者联系人员为同一人；</w:t>
            </w:r>
          </w:p>
          <w:p>
            <w:pPr>
              <w:numPr>
                <w:ilvl w:val="0"/>
                <w:numId w:val="17"/>
              </w:numPr>
              <w:spacing w:line="400" w:lineRule="exact"/>
              <w:ind w:firstLineChars="0"/>
              <w:jc w:val="left"/>
              <w:rPr>
                <w:rFonts w:hint="eastAsia" w:cs="宋体"/>
                <w:szCs w:val="21"/>
                <w:highlight w:val="none"/>
              </w:rPr>
            </w:pPr>
            <w:r>
              <w:rPr>
                <w:rFonts w:hint="eastAsia" w:cs="宋体"/>
                <w:szCs w:val="21"/>
                <w:highlight w:val="none"/>
              </w:rPr>
              <w:t>不同投标人的投标文件异常一致或者投标报价呈规律性差异；</w:t>
            </w:r>
          </w:p>
          <w:p>
            <w:pPr>
              <w:numPr>
                <w:ilvl w:val="0"/>
                <w:numId w:val="17"/>
              </w:numPr>
              <w:spacing w:line="400" w:lineRule="exact"/>
              <w:ind w:firstLineChars="0"/>
              <w:jc w:val="left"/>
              <w:rPr>
                <w:rFonts w:hint="eastAsia" w:cs="宋体"/>
                <w:szCs w:val="21"/>
                <w:highlight w:val="none"/>
              </w:rPr>
            </w:pPr>
            <w:r>
              <w:rPr>
                <w:rFonts w:hint="eastAsia" w:cs="宋体"/>
                <w:szCs w:val="21"/>
                <w:highlight w:val="none"/>
              </w:rPr>
              <w:t>不同投标人的投标文件相互混装；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ind w:firstLine="0" w:firstLineChars="0"/>
              <w:jc w:val="center"/>
              <w:rPr>
                <w:rFonts w:hint="eastAsia" w:eastAsia="宋体" w:cs="宋体"/>
                <w:szCs w:val="21"/>
                <w:highlight w:val="none"/>
                <w:lang w:eastAsia="zh-CN"/>
              </w:rPr>
            </w:pPr>
            <w:r>
              <w:rPr>
                <w:rFonts w:hint="eastAsia" w:cs="宋体"/>
                <w:szCs w:val="21"/>
                <w:highlight w:val="none"/>
                <w:lang w:val="en-US" w:eastAsia="zh-CN"/>
              </w:rPr>
              <w:t>6</w:t>
            </w:r>
          </w:p>
        </w:tc>
        <w:tc>
          <w:tcPr>
            <w:tcW w:w="2174" w:type="dxa"/>
            <w:vMerge w:val="continue"/>
            <w:noWrap w:val="0"/>
            <w:vAlign w:val="center"/>
          </w:tcPr>
          <w:p>
            <w:pPr>
              <w:spacing w:line="400" w:lineRule="exact"/>
              <w:ind w:firstLine="0" w:firstLineChars="0"/>
              <w:jc w:val="center"/>
              <w:rPr>
                <w:rFonts w:hint="eastAsia" w:cs="宋体"/>
                <w:szCs w:val="21"/>
                <w:highlight w:val="none"/>
              </w:rPr>
            </w:pPr>
          </w:p>
        </w:tc>
        <w:tc>
          <w:tcPr>
            <w:tcW w:w="6521" w:type="dxa"/>
            <w:noWrap w:val="0"/>
            <w:vAlign w:val="center"/>
          </w:tcPr>
          <w:p>
            <w:pPr>
              <w:spacing w:line="400" w:lineRule="exact"/>
              <w:ind w:firstLine="0" w:firstLineChars="0"/>
              <w:jc w:val="left"/>
              <w:rPr>
                <w:rFonts w:hint="eastAsia" w:cs="宋体"/>
                <w:szCs w:val="21"/>
                <w:highlight w:val="none"/>
              </w:rPr>
            </w:pPr>
            <w:r>
              <w:rPr>
                <w:rFonts w:hint="eastAsia" w:cs="宋体"/>
                <w:szCs w:val="21"/>
                <w:highlight w:val="none"/>
              </w:rPr>
              <w:t>符合法律、法规和招标文件中规定的其他实质性要求（实质性要求招标文件中“★”标记）。</w:t>
            </w:r>
          </w:p>
        </w:tc>
      </w:tr>
    </w:tbl>
    <w:p>
      <w:pPr>
        <w:pStyle w:val="38"/>
        <w:tabs>
          <w:tab w:val="left" w:pos="0"/>
          <w:tab w:val="left" w:pos="1260"/>
          <w:tab w:val="left" w:pos="1365"/>
        </w:tabs>
        <w:ind w:firstLine="482"/>
        <w:rPr>
          <w:rFonts w:hint="eastAsia" w:cs="宋体"/>
          <w:highlight w:val="none"/>
        </w:rPr>
      </w:pPr>
      <w:r>
        <w:rPr>
          <w:rFonts w:hint="eastAsia" w:cs="宋体"/>
          <w:b/>
          <w:highlight w:val="none"/>
        </w:rPr>
        <w:t>注：1、上述审查项目中，任意一项不符合的，符合性审查不合格。</w:t>
      </w:r>
    </w:p>
    <w:p>
      <w:pPr>
        <w:spacing w:line="500" w:lineRule="exact"/>
        <w:ind w:firstLine="482"/>
        <w:rPr>
          <w:rFonts w:hint="eastAsia" w:cs="宋体"/>
          <w:b/>
          <w:highlight w:val="none"/>
        </w:rPr>
      </w:pPr>
      <w:r>
        <w:rPr>
          <w:rFonts w:hint="eastAsia" w:cs="宋体"/>
          <w:b/>
          <w:highlight w:val="none"/>
        </w:rPr>
        <w:t>附表3：</w:t>
      </w:r>
    </w:p>
    <w:p>
      <w:pPr>
        <w:ind w:firstLine="482"/>
        <w:rPr>
          <w:rFonts w:hint="eastAsia" w:cs="宋体"/>
          <w:b/>
          <w:bCs/>
          <w:highlight w:val="none"/>
        </w:rPr>
      </w:pPr>
      <w:r>
        <w:rPr>
          <w:rFonts w:hint="eastAsia" w:cs="宋体"/>
          <w:b/>
          <w:bCs/>
          <w:highlight w:val="none"/>
        </w:rPr>
        <w:t>1.投标人如为小型或微型企业并提交相关证明材料且所投产品为小型或微型企业制造的，其小型或微型企业部分的投标报价扣除6%后参与评审；</w:t>
      </w:r>
    </w:p>
    <w:p>
      <w:pPr>
        <w:ind w:firstLine="482"/>
        <w:rPr>
          <w:rFonts w:hint="eastAsia" w:cs="宋体"/>
          <w:b/>
          <w:bCs/>
          <w:highlight w:val="none"/>
        </w:rPr>
      </w:pPr>
      <w:r>
        <w:rPr>
          <w:rFonts w:hint="eastAsia" w:cs="宋体"/>
          <w:b/>
          <w:bCs/>
          <w:highlight w:val="none"/>
        </w:rPr>
        <w:t>2.投标人如为监狱企业并提交相关证明材料且所投产品为小型或微型企业制造的，其小型或微型企业部分的投标报价扣除6%后参与评审；</w:t>
      </w:r>
    </w:p>
    <w:p>
      <w:pPr>
        <w:ind w:firstLine="482"/>
        <w:rPr>
          <w:rFonts w:hint="eastAsia" w:cs="宋体"/>
          <w:b/>
          <w:bCs/>
          <w:highlight w:val="none"/>
        </w:rPr>
      </w:pPr>
      <w:r>
        <w:rPr>
          <w:rFonts w:hint="eastAsia" w:cs="宋体"/>
          <w:b/>
          <w:bCs/>
          <w:highlight w:val="none"/>
        </w:rPr>
        <w:t>3.投标人如为残疾人福利性单位并提交《残疾人福利性单位声明函》且所投产品为本企业或其他残疾人福利性单位制造的，其残疾人福利性单位部分的投标报价扣除6%后参与评审；</w:t>
      </w:r>
    </w:p>
    <w:p>
      <w:pPr>
        <w:ind w:firstLine="482"/>
        <w:rPr>
          <w:rFonts w:hint="eastAsia" w:cs="宋体"/>
          <w:b/>
          <w:bCs/>
          <w:highlight w:val="none"/>
        </w:rPr>
      </w:pPr>
      <w:r>
        <w:rPr>
          <w:rFonts w:hint="eastAsia" w:cs="宋体"/>
          <w:b/>
          <w:bCs/>
          <w:highlight w:val="none"/>
        </w:rPr>
        <w:t>4.残疾人福利性单位属于小型、微型企业的，不重复享受政策。</w:t>
      </w:r>
    </w:p>
    <w:p>
      <w:pPr>
        <w:spacing w:line="500" w:lineRule="exact"/>
        <w:ind w:firstLine="482"/>
        <w:jc w:val="center"/>
        <w:rPr>
          <w:rFonts w:hint="eastAsia" w:cs="宋体"/>
          <w:b/>
          <w:highlight w:val="none"/>
        </w:rPr>
      </w:pPr>
      <w:r>
        <w:rPr>
          <w:rFonts w:hint="eastAsia" w:cs="宋体"/>
          <w:b/>
          <w:highlight w:val="none"/>
        </w:rPr>
        <w:t>评分表（兼评委打分表）</w:t>
      </w:r>
    </w:p>
    <w:p>
      <w:pPr>
        <w:ind w:firstLine="536"/>
        <w:rPr>
          <w:rFonts w:hint="eastAsia" w:cs="宋体"/>
          <w:spacing w:val="14"/>
          <w:highlight w:val="none"/>
        </w:rPr>
      </w:pPr>
      <w:r>
        <w:rPr>
          <w:rFonts w:hint="eastAsia" w:cs="宋体"/>
          <w:spacing w:val="14"/>
          <w:highlight w:val="none"/>
        </w:rPr>
        <w:t>打分说明：</w:t>
      </w:r>
      <w:r>
        <w:rPr>
          <w:rFonts w:hint="eastAsia" w:cs="宋体"/>
          <w:highlight w:val="none"/>
        </w:rPr>
        <w:t>各评委</w:t>
      </w:r>
      <w:r>
        <w:rPr>
          <w:rFonts w:hint="eastAsia" w:cs="宋体"/>
          <w:spacing w:val="14"/>
          <w:highlight w:val="none"/>
        </w:rPr>
        <w:t>根据评标情况</w:t>
      </w:r>
      <w:r>
        <w:rPr>
          <w:rFonts w:hint="eastAsia" w:cs="宋体"/>
          <w:highlight w:val="none"/>
        </w:rPr>
        <w:t>进行独立评估打分</w:t>
      </w:r>
      <w:r>
        <w:rPr>
          <w:rFonts w:hint="eastAsia" w:cs="宋体"/>
          <w:spacing w:val="14"/>
          <w:highlight w:val="none"/>
        </w:rPr>
        <w:t>，每栏分值不得超出本栏规定的分值范围；</w:t>
      </w:r>
    </w:p>
    <w:tbl>
      <w:tblPr>
        <w:tblStyle w:val="39"/>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238"/>
        <w:gridCol w:w="908"/>
        <w:gridCol w:w="65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03" w:type="dxa"/>
            <w:noWrap w:val="0"/>
            <w:vAlign w:val="center"/>
          </w:tcPr>
          <w:p>
            <w:pPr>
              <w:adjustRightInd w:val="0"/>
              <w:snapToGrid w:val="0"/>
              <w:spacing w:before="120" w:beforeLines="50"/>
              <w:ind w:firstLine="0" w:firstLineChars="0"/>
              <w:jc w:val="center"/>
              <w:rPr>
                <w:rFonts w:hint="eastAsia" w:cs="宋体"/>
                <w:b/>
                <w:highlight w:val="none"/>
              </w:rPr>
            </w:pPr>
            <w:r>
              <w:rPr>
                <w:rFonts w:hint="eastAsia" w:cs="宋体"/>
                <w:b/>
                <w:highlight w:val="none"/>
              </w:rPr>
              <w:t>序号</w:t>
            </w:r>
          </w:p>
        </w:tc>
        <w:tc>
          <w:tcPr>
            <w:tcW w:w="1238" w:type="dxa"/>
            <w:noWrap w:val="0"/>
            <w:vAlign w:val="center"/>
          </w:tcPr>
          <w:p>
            <w:pPr>
              <w:adjustRightInd w:val="0"/>
              <w:snapToGrid w:val="0"/>
              <w:spacing w:before="120" w:beforeLines="50"/>
              <w:ind w:firstLine="0" w:firstLineChars="0"/>
              <w:jc w:val="center"/>
              <w:rPr>
                <w:rFonts w:hint="eastAsia" w:cs="宋体"/>
                <w:b/>
                <w:highlight w:val="none"/>
              </w:rPr>
            </w:pPr>
            <w:r>
              <w:rPr>
                <w:rFonts w:hint="eastAsia" w:cs="宋体"/>
                <w:b/>
                <w:highlight w:val="none"/>
              </w:rPr>
              <w:t>评审</w:t>
            </w:r>
          </w:p>
          <w:p>
            <w:pPr>
              <w:adjustRightInd w:val="0"/>
              <w:snapToGrid w:val="0"/>
              <w:spacing w:before="120" w:beforeLines="50"/>
              <w:ind w:firstLine="0" w:firstLineChars="0"/>
              <w:jc w:val="center"/>
              <w:rPr>
                <w:rFonts w:hint="eastAsia" w:cs="宋体"/>
                <w:b/>
                <w:highlight w:val="none"/>
              </w:rPr>
            </w:pPr>
            <w:r>
              <w:rPr>
                <w:rFonts w:hint="eastAsia" w:cs="宋体"/>
                <w:b/>
                <w:highlight w:val="none"/>
              </w:rPr>
              <w:t>因素</w:t>
            </w:r>
          </w:p>
        </w:tc>
        <w:tc>
          <w:tcPr>
            <w:tcW w:w="908" w:type="dxa"/>
            <w:noWrap w:val="0"/>
            <w:vAlign w:val="center"/>
          </w:tcPr>
          <w:p>
            <w:pPr>
              <w:adjustRightInd w:val="0"/>
              <w:snapToGrid w:val="0"/>
              <w:spacing w:before="120" w:beforeLines="50"/>
              <w:ind w:firstLine="0" w:firstLineChars="0"/>
              <w:jc w:val="center"/>
              <w:rPr>
                <w:rFonts w:hint="eastAsia" w:cs="宋体"/>
                <w:b/>
                <w:highlight w:val="none"/>
              </w:rPr>
            </w:pPr>
            <w:r>
              <w:rPr>
                <w:rFonts w:hint="eastAsia" w:cs="宋体"/>
                <w:b/>
                <w:highlight w:val="none"/>
              </w:rPr>
              <w:t>权值</w:t>
            </w:r>
          </w:p>
        </w:tc>
        <w:tc>
          <w:tcPr>
            <w:tcW w:w="6541" w:type="dxa"/>
            <w:noWrap w:val="0"/>
            <w:vAlign w:val="center"/>
          </w:tcPr>
          <w:p>
            <w:pPr>
              <w:adjustRightInd w:val="0"/>
              <w:snapToGrid w:val="0"/>
              <w:spacing w:before="120" w:beforeLines="50"/>
              <w:ind w:firstLine="0" w:firstLineChars="0"/>
              <w:jc w:val="center"/>
              <w:rPr>
                <w:rFonts w:hint="eastAsia" w:cs="宋体"/>
                <w:b/>
                <w:highlight w:val="none"/>
              </w:rPr>
            </w:pPr>
            <w:r>
              <w:rPr>
                <w:rFonts w:hint="eastAsia" w:cs="宋体"/>
                <w:b/>
                <w:highlight w:val="none"/>
              </w:rPr>
              <w:t>评分标准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03" w:type="dxa"/>
            <w:noWrap w:val="0"/>
            <w:vAlign w:val="center"/>
          </w:tcPr>
          <w:p>
            <w:pPr>
              <w:ind w:firstLine="0" w:firstLineChars="0"/>
              <w:jc w:val="center"/>
              <w:rPr>
                <w:rFonts w:hint="eastAsia" w:cs="宋体"/>
                <w:highlight w:val="none"/>
              </w:rPr>
            </w:pPr>
            <w:r>
              <w:rPr>
                <w:rFonts w:hint="eastAsia" w:cs="宋体"/>
                <w:highlight w:val="none"/>
              </w:rPr>
              <w:t>1</w:t>
            </w:r>
          </w:p>
        </w:tc>
        <w:tc>
          <w:tcPr>
            <w:tcW w:w="1238" w:type="dxa"/>
            <w:noWrap w:val="0"/>
            <w:vAlign w:val="center"/>
          </w:tcPr>
          <w:p>
            <w:pPr>
              <w:ind w:firstLine="0" w:firstLineChars="0"/>
              <w:jc w:val="center"/>
              <w:rPr>
                <w:rFonts w:hint="eastAsia" w:cs="宋体"/>
                <w:highlight w:val="none"/>
              </w:rPr>
            </w:pPr>
            <w:r>
              <w:rPr>
                <w:rFonts w:hint="eastAsia" w:cs="宋体"/>
                <w:highlight w:val="none"/>
              </w:rPr>
              <w:t>技术参数响应性</w:t>
            </w:r>
          </w:p>
        </w:tc>
        <w:tc>
          <w:tcPr>
            <w:tcW w:w="908" w:type="dxa"/>
            <w:noWrap w:val="0"/>
            <w:vAlign w:val="center"/>
          </w:tcPr>
          <w:p>
            <w:pPr>
              <w:ind w:firstLine="0" w:firstLineChars="0"/>
              <w:jc w:val="center"/>
              <w:rPr>
                <w:rFonts w:hint="eastAsia" w:cs="宋体"/>
                <w:highlight w:val="none"/>
              </w:rPr>
            </w:pPr>
            <w:r>
              <w:rPr>
                <w:rFonts w:hint="eastAsia" w:cs="宋体"/>
                <w:highlight w:val="none"/>
              </w:rPr>
              <w:t>20</w:t>
            </w:r>
          </w:p>
        </w:tc>
        <w:tc>
          <w:tcPr>
            <w:tcW w:w="6541" w:type="dxa"/>
            <w:noWrap w:val="0"/>
            <w:vAlign w:val="center"/>
          </w:tcPr>
          <w:p>
            <w:pPr>
              <w:ind w:firstLine="0" w:firstLineChars="0"/>
              <w:rPr>
                <w:rFonts w:hint="eastAsia" w:cs="宋体"/>
                <w:highlight w:val="none"/>
              </w:rPr>
            </w:pPr>
            <w:r>
              <w:rPr>
                <w:rFonts w:hint="eastAsia" w:cs="宋体"/>
                <w:highlight w:val="none"/>
              </w:rPr>
              <w:t>投标产品技术规格条款完全响应招标文件产品的技术和规格要求表中各项指标的得20分，“</w:t>
            </w:r>
            <w:r>
              <w:rPr>
                <w:rFonts w:hint="eastAsia" w:cs="宋体"/>
                <w:szCs w:val="21"/>
                <w:highlight w:val="none"/>
              </w:rPr>
              <w:t>▲</w:t>
            </w:r>
            <w:r>
              <w:rPr>
                <w:rFonts w:hint="eastAsia" w:cs="宋体"/>
                <w:highlight w:val="none"/>
              </w:rPr>
              <w:t>”条款每负偏离一条扣1</w:t>
            </w:r>
            <w:r>
              <w:rPr>
                <w:rFonts w:cs="宋体"/>
                <w:highlight w:val="none"/>
              </w:rPr>
              <w:t>分</w:t>
            </w:r>
            <w:r>
              <w:rPr>
                <w:rFonts w:hint="eastAsia" w:cs="宋体"/>
                <w:highlight w:val="none"/>
              </w:rPr>
              <w:t>,负偏离一条其他技术指标扣</w:t>
            </w:r>
            <w:r>
              <w:rPr>
                <w:rFonts w:cs="宋体"/>
                <w:highlight w:val="none"/>
              </w:rPr>
              <w:t>0.5</w:t>
            </w:r>
            <w:r>
              <w:rPr>
                <w:rFonts w:hint="eastAsia" w:cs="宋体"/>
                <w:highlight w:val="none"/>
              </w:rPr>
              <w:t>分，扣完为止。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03" w:type="dxa"/>
            <w:noWrap w:val="0"/>
            <w:vAlign w:val="center"/>
          </w:tcPr>
          <w:p>
            <w:pPr>
              <w:ind w:firstLine="0" w:firstLineChars="0"/>
              <w:jc w:val="center"/>
              <w:rPr>
                <w:rFonts w:hint="eastAsia" w:cs="宋体"/>
                <w:highlight w:val="none"/>
              </w:rPr>
            </w:pPr>
            <w:r>
              <w:rPr>
                <w:rFonts w:hint="eastAsia" w:cs="宋体"/>
                <w:highlight w:val="none"/>
              </w:rPr>
              <w:t>2</w:t>
            </w:r>
          </w:p>
        </w:tc>
        <w:tc>
          <w:tcPr>
            <w:tcW w:w="1238" w:type="dxa"/>
            <w:noWrap w:val="0"/>
            <w:vAlign w:val="center"/>
          </w:tcPr>
          <w:p>
            <w:pPr>
              <w:ind w:firstLine="0" w:firstLineChars="0"/>
              <w:jc w:val="center"/>
              <w:rPr>
                <w:rFonts w:hint="eastAsia" w:cs="宋体"/>
                <w:highlight w:val="none"/>
              </w:rPr>
            </w:pPr>
            <w:r>
              <w:rPr>
                <w:rFonts w:hint="eastAsia" w:cs="宋体"/>
                <w:highlight w:val="none"/>
              </w:rPr>
              <w:t>总体设计方案、系统部署方案</w:t>
            </w:r>
          </w:p>
        </w:tc>
        <w:tc>
          <w:tcPr>
            <w:tcW w:w="908" w:type="dxa"/>
            <w:noWrap w:val="0"/>
            <w:vAlign w:val="center"/>
          </w:tcPr>
          <w:p>
            <w:pPr>
              <w:ind w:firstLine="0" w:firstLineChars="0"/>
              <w:jc w:val="center"/>
              <w:rPr>
                <w:rFonts w:hint="eastAsia" w:cs="宋体"/>
                <w:highlight w:val="none"/>
              </w:rPr>
            </w:pPr>
            <w:r>
              <w:rPr>
                <w:rFonts w:hint="eastAsia" w:cs="宋体"/>
                <w:highlight w:val="none"/>
              </w:rPr>
              <w:t>10</w:t>
            </w:r>
          </w:p>
        </w:tc>
        <w:tc>
          <w:tcPr>
            <w:tcW w:w="6541" w:type="dxa"/>
            <w:noWrap w:val="0"/>
            <w:vAlign w:val="center"/>
          </w:tcPr>
          <w:p>
            <w:pPr>
              <w:ind w:firstLine="0" w:firstLineChars="0"/>
              <w:rPr>
                <w:rFonts w:hint="eastAsia" w:cs="宋体"/>
                <w:highlight w:val="none"/>
              </w:rPr>
            </w:pPr>
            <w:r>
              <w:rPr>
                <w:rFonts w:hint="eastAsia" w:cs="宋体"/>
                <w:highlight w:val="none"/>
              </w:rPr>
              <w:t>投标人针对本项目的总体设计方案、系统部署方案、方案的可行性进行评议</w:t>
            </w:r>
          </w:p>
          <w:p>
            <w:pPr>
              <w:ind w:firstLine="0" w:firstLineChars="0"/>
              <w:rPr>
                <w:rFonts w:hint="eastAsia" w:cs="宋体"/>
                <w:highlight w:val="none"/>
              </w:rPr>
            </w:pPr>
            <w:r>
              <w:rPr>
                <w:rFonts w:hint="eastAsia" w:cs="宋体"/>
                <w:highlight w:val="none"/>
              </w:rPr>
              <w:t>方案和措施科学有效、可行性高的得10-7分；</w:t>
            </w:r>
          </w:p>
          <w:p>
            <w:pPr>
              <w:ind w:firstLine="0" w:firstLineChars="0"/>
              <w:rPr>
                <w:rFonts w:hint="eastAsia" w:cs="宋体"/>
                <w:highlight w:val="none"/>
              </w:rPr>
            </w:pPr>
            <w:r>
              <w:rPr>
                <w:rFonts w:hint="eastAsia" w:cs="宋体"/>
                <w:highlight w:val="none"/>
              </w:rPr>
              <w:t>方案及可行性与招标需求基本一致得6-4分；</w:t>
            </w:r>
          </w:p>
          <w:p>
            <w:pPr>
              <w:ind w:firstLine="0" w:firstLineChars="0"/>
              <w:rPr>
                <w:rFonts w:hint="eastAsia" w:cs="宋体"/>
                <w:highlight w:val="none"/>
              </w:rPr>
            </w:pPr>
            <w:r>
              <w:rPr>
                <w:rFonts w:hint="eastAsia" w:cs="宋体"/>
                <w:highlight w:val="none"/>
              </w:rPr>
              <w:t>方案及可行性存在隐患或缺陷得3-0分。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03" w:type="dxa"/>
            <w:noWrap w:val="0"/>
            <w:vAlign w:val="center"/>
          </w:tcPr>
          <w:p>
            <w:pPr>
              <w:ind w:firstLine="0" w:firstLineChars="0"/>
              <w:jc w:val="center"/>
              <w:rPr>
                <w:rFonts w:hint="eastAsia" w:cs="宋体"/>
                <w:highlight w:val="none"/>
              </w:rPr>
            </w:pPr>
            <w:r>
              <w:rPr>
                <w:rFonts w:hint="eastAsia" w:cs="宋体"/>
                <w:highlight w:val="none"/>
              </w:rPr>
              <w:t>3</w:t>
            </w:r>
          </w:p>
        </w:tc>
        <w:tc>
          <w:tcPr>
            <w:tcW w:w="1238" w:type="dxa"/>
            <w:noWrap w:val="0"/>
            <w:vAlign w:val="center"/>
          </w:tcPr>
          <w:p>
            <w:pPr>
              <w:ind w:firstLine="0" w:firstLineChars="0"/>
              <w:jc w:val="center"/>
              <w:rPr>
                <w:rFonts w:hint="eastAsia" w:cs="宋体"/>
                <w:highlight w:val="none"/>
              </w:rPr>
            </w:pPr>
            <w:r>
              <w:rPr>
                <w:rFonts w:hint="eastAsia" w:cs="宋体"/>
                <w:highlight w:val="none"/>
              </w:rPr>
              <w:t>设备先进性、稳定性</w:t>
            </w:r>
          </w:p>
        </w:tc>
        <w:tc>
          <w:tcPr>
            <w:tcW w:w="908" w:type="dxa"/>
            <w:noWrap w:val="0"/>
            <w:vAlign w:val="center"/>
          </w:tcPr>
          <w:p>
            <w:pPr>
              <w:ind w:firstLine="0" w:firstLineChars="0"/>
              <w:jc w:val="center"/>
              <w:rPr>
                <w:rFonts w:hint="eastAsia" w:cs="宋体"/>
                <w:highlight w:val="none"/>
              </w:rPr>
            </w:pPr>
            <w:r>
              <w:rPr>
                <w:rFonts w:hint="eastAsia" w:cs="宋体"/>
                <w:highlight w:val="none"/>
              </w:rPr>
              <w:t>6</w:t>
            </w:r>
          </w:p>
        </w:tc>
        <w:tc>
          <w:tcPr>
            <w:tcW w:w="6541" w:type="dxa"/>
            <w:noWrap w:val="0"/>
            <w:vAlign w:val="center"/>
          </w:tcPr>
          <w:p>
            <w:pPr>
              <w:ind w:firstLine="0" w:firstLineChars="0"/>
              <w:jc w:val="left"/>
              <w:rPr>
                <w:rFonts w:hint="eastAsia" w:cs="宋体"/>
                <w:highlight w:val="none"/>
              </w:rPr>
            </w:pPr>
            <w:r>
              <w:rPr>
                <w:rFonts w:hint="eastAsia" w:cs="宋体"/>
                <w:highlight w:val="none"/>
              </w:rPr>
              <w:t>评标委员会对投标设备的先进性、性能稳定性进行评议：</w:t>
            </w:r>
          </w:p>
          <w:p>
            <w:pPr>
              <w:ind w:firstLine="0" w:firstLineChars="0"/>
              <w:jc w:val="left"/>
              <w:rPr>
                <w:rFonts w:hint="eastAsia" w:cs="宋体"/>
                <w:highlight w:val="none"/>
              </w:rPr>
            </w:pPr>
            <w:r>
              <w:rPr>
                <w:rFonts w:hint="eastAsia" w:cs="宋体"/>
                <w:highlight w:val="none"/>
              </w:rPr>
              <w:t>设备质量、性能可靠、稳定，达到国内先进水平得6-4分；</w:t>
            </w:r>
          </w:p>
          <w:p>
            <w:pPr>
              <w:ind w:firstLine="0" w:firstLineChars="0"/>
              <w:jc w:val="left"/>
              <w:rPr>
                <w:rFonts w:hint="eastAsia" w:cs="宋体"/>
                <w:highlight w:val="none"/>
              </w:rPr>
            </w:pPr>
            <w:r>
              <w:rPr>
                <w:rFonts w:hint="eastAsia" w:cs="宋体"/>
                <w:highlight w:val="none"/>
              </w:rPr>
              <w:t>设备质量、性能较为成熟，与招标需求基本一致得3-2分；</w:t>
            </w:r>
          </w:p>
          <w:p>
            <w:pPr>
              <w:ind w:firstLine="0" w:firstLineChars="0"/>
              <w:jc w:val="left"/>
              <w:rPr>
                <w:rFonts w:hint="eastAsia" w:cs="宋体"/>
                <w:highlight w:val="none"/>
              </w:rPr>
            </w:pPr>
            <w:r>
              <w:rPr>
                <w:rFonts w:hint="eastAsia" w:cs="宋体"/>
                <w:highlight w:val="none"/>
              </w:rPr>
              <w:t>设备质量、性能较为落后，存在隐患或缺陷得1-0分。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3" w:type="dxa"/>
            <w:noWrap w:val="0"/>
            <w:vAlign w:val="center"/>
          </w:tcPr>
          <w:p>
            <w:pPr>
              <w:ind w:firstLine="0" w:firstLineChars="0"/>
              <w:jc w:val="center"/>
              <w:rPr>
                <w:rFonts w:hint="eastAsia" w:cs="宋体"/>
                <w:highlight w:val="none"/>
              </w:rPr>
            </w:pPr>
            <w:r>
              <w:rPr>
                <w:rFonts w:hint="eastAsia" w:cs="宋体"/>
                <w:highlight w:val="none"/>
              </w:rPr>
              <w:t>4</w:t>
            </w:r>
          </w:p>
        </w:tc>
        <w:tc>
          <w:tcPr>
            <w:tcW w:w="1238" w:type="dxa"/>
            <w:noWrap w:val="0"/>
            <w:vAlign w:val="center"/>
          </w:tcPr>
          <w:p>
            <w:pPr>
              <w:ind w:firstLine="0" w:firstLineChars="0"/>
              <w:jc w:val="center"/>
              <w:rPr>
                <w:rFonts w:hint="eastAsia" w:cs="宋体"/>
                <w:highlight w:val="none"/>
              </w:rPr>
            </w:pPr>
            <w:r>
              <w:rPr>
                <w:rFonts w:hint="eastAsia" w:cs="宋体"/>
                <w:highlight w:val="none"/>
              </w:rPr>
              <w:t>现状需求及重难点分析</w:t>
            </w:r>
          </w:p>
        </w:tc>
        <w:tc>
          <w:tcPr>
            <w:tcW w:w="908" w:type="dxa"/>
            <w:noWrap w:val="0"/>
            <w:vAlign w:val="center"/>
          </w:tcPr>
          <w:p>
            <w:pPr>
              <w:ind w:firstLine="0" w:firstLineChars="0"/>
              <w:jc w:val="center"/>
              <w:rPr>
                <w:rFonts w:hint="eastAsia" w:cs="宋体"/>
                <w:highlight w:val="none"/>
              </w:rPr>
            </w:pPr>
            <w:r>
              <w:rPr>
                <w:rFonts w:hint="eastAsia" w:cs="宋体"/>
                <w:highlight w:val="none"/>
              </w:rPr>
              <w:t>5</w:t>
            </w:r>
          </w:p>
        </w:tc>
        <w:tc>
          <w:tcPr>
            <w:tcW w:w="6541" w:type="dxa"/>
            <w:noWrap w:val="0"/>
            <w:vAlign w:val="center"/>
          </w:tcPr>
          <w:p>
            <w:pPr>
              <w:ind w:firstLine="0" w:firstLineChars="0"/>
              <w:jc w:val="left"/>
              <w:rPr>
                <w:rFonts w:hint="eastAsia" w:cs="宋体"/>
                <w:highlight w:val="none"/>
              </w:rPr>
            </w:pPr>
            <w:r>
              <w:rPr>
                <w:rFonts w:hint="eastAsia" w:cs="宋体"/>
                <w:highlight w:val="none"/>
              </w:rPr>
              <w:t>对投标人针对本项目的现状需求的分析及本项目重点难点问题的对策进行评议：</w:t>
            </w:r>
            <w:r>
              <w:rPr>
                <w:rFonts w:hint="eastAsia" w:cs="宋体"/>
                <w:highlight w:val="none"/>
              </w:rPr>
              <w:br w:type="textWrapping"/>
            </w:r>
            <w:r>
              <w:rPr>
                <w:rFonts w:hint="eastAsia" w:cs="宋体"/>
                <w:highlight w:val="none"/>
              </w:rPr>
              <w:t>方案和措施科学有效的，得5-4分；方案措施欠佳的，得3-2分；方案措施存在明显缺陷的，得1-0分。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3" w:type="dxa"/>
            <w:noWrap w:val="0"/>
            <w:vAlign w:val="center"/>
          </w:tcPr>
          <w:p>
            <w:pPr>
              <w:ind w:firstLine="0" w:firstLineChars="0"/>
              <w:jc w:val="center"/>
              <w:rPr>
                <w:rFonts w:hint="eastAsia" w:cs="宋体"/>
                <w:highlight w:val="none"/>
              </w:rPr>
            </w:pPr>
            <w:r>
              <w:rPr>
                <w:rFonts w:hint="eastAsia" w:cs="宋体"/>
                <w:highlight w:val="none"/>
              </w:rPr>
              <w:t>5</w:t>
            </w:r>
          </w:p>
        </w:tc>
        <w:tc>
          <w:tcPr>
            <w:tcW w:w="1238" w:type="dxa"/>
            <w:noWrap w:val="0"/>
            <w:vAlign w:val="center"/>
          </w:tcPr>
          <w:p>
            <w:pPr>
              <w:ind w:firstLine="0" w:firstLineChars="0"/>
              <w:jc w:val="center"/>
              <w:rPr>
                <w:rFonts w:hint="eastAsia" w:cs="宋体"/>
                <w:highlight w:val="none"/>
              </w:rPr>
            </w:pPr>
            <w:r>
              <w:rPr>
                <w:rFonts w:hint="eastAsia" w:cs="宋体"/>
                <w:highlight w:val="none"/>
              </w:rPr>
              <w:t>团队人员配置</w:t>
            </w:r>
          </w:p>
        </w:tc>
        <w:tc>
          <w:tcPr>
            <w:tcW w:w="908" w:type="dxa"/>
            <w:noWrap w:val="0"/>
            <w:vAlign w:val="center"/>
          </w:tcPr>
          <w:p>
            <w:pPr>
              <w:ind w:firstLine="0" w:firstLineChars="0"/>
              <w:jc w:val="center"/>
              <w:rPr>
                <w:rFonts w:hint="eastAsia" w:cs="宋体"/>
                <w:highlight w:val="none"/>
              </w:rPr>
            </w:pPr>
            <w:r>
              <w:rPr>
                <w:rFonts w:hint="eastAsia" w:cs="宋体"/>
                <w:highlight w:val="none"/>
              </w:rPr>
              <w:t>5</w:t>
            </w:r>
          </w:p>
        </w:tc>
        <w:tc>
          <w:tcPr>
            <w:tcW w:w="6541" w:type="dxa"/>
            <w:noWrap w:val="0"/>
            <w:vAlign w:val="center"/>
          </w:tcPr>
          <w:p>
            <w:pPr>
              <w:ind w:firstLine="0" w:firstLineChars="0"/>
              <w:rPr>
                <w:rFonts w:hint="eastAsia" w:cs="宋体"/>
                <w:highlight w:val="none"/>
              </w:rPr>
            </w:pPr>
            <w:r>
              <w:rPr>
                <w:rFonts w:hint="eastAsia" w:cs="宋体"/>
                <w:highlight w:val="none"/>
              </w:rPr>
              <w:t>投标针对本项目团队人员配置情况（提供人员社保证明）进行评议：人员充足且资质齐全的得5-4分，人员基本满足项目实施且资质齐全的得3-2分，人员不足或资质欠缺的得1-0分。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3" w:type="dxa"/>
            <w:noWrap w:val="0"/>
            <w:vAlign w:val="center"/>
          </w:tcPr>
          <w:p>
            <w:pPr>
              <w:ind w:firstLine="0" w:firstLineChars="0"/>
              <w:jc w:val="center"/>
              <w:rPr>
                <w:rFonts w:hint="eastAsia" w:cs="宋体"/>
                <w:highlight w:val="none"/>
              </w:rPr>
            </w:pPr>
            <w:r>
              <w:rPr>
                <w:rFonts w:hint="eastAsia" w:cs="宋体"/>
                <w:highlight w:val="none"/>
              </w:rPr>
              <w:t>6</w:t>
            </w:r>
          </w:p>
        </w:tc>
        <w:tc>
          <w:tcPr>
            <w:tcW w:w="1238" w:type="dxa"/>
            <w:noWrap w:val="0"/>
            <w:vAlign w:val="center"/>
          </w:tcPr>
          <w:p>
            <w:pPr>
              <w:ind w:firstLine="0" w:firstLineChars="0"/>
              <w:jc w:val="center"/>
              <w:rPr>
                <w:rFonts w:hint="eastAsia" w:cs="宋体"/>
                <w:highlight w:val="none"/>
              </w:rPr>
            </w:pPr>
            <w:r>
              <w:rPr>
                <w:rFonts w:hint="eastAsia" w:cs="宋体"/>
                <w:highlight w:val="none"/>
              </w:rPr>
              <w:t>实施方案</w:t>
            </w:r>
          </w:p>
        </w:tc>
        <w:tc>
          <w:tcPr>
            <w:tcW w:w="908" w:type="dxa"/>
            <w:noWrap w:val="0"/>
            <w:vAlign w:val="center"/>
          </w:tcPr>
          <w:p>
            <w:pPr>
              <w:ind w:firstLine="0" w:firstLineChars="0"/>
              <w:jc w:val="center"/>
              <w:rPr>
                <w:rFonts w:hint="eastAsia" w:cs="宋体"/>
                <w:highlight w:val="none"/>
              </w:rPr>
            </w:pPr>
            <w:r>
              <w:rPr>
                <w:rFonts w:hint="eastAsia" w:cs="宋体"/>
                <w:highlight w:val="none"/>
              </w:rPr>
              <w:t>10</w:t>
            </w:r>
          </w:p>
        </w:tc>
        <w:tc>
          <w:tcPr>
            <w:tcW w:w="6541" w:type="dxa"/>
            <w:noWrap w:val="0"/>
            <w:vAlign w:val="center"/>
          </w:tcPr>
          <w:p>
            <w:pPr>
              <w:ind w:firstLine="0" w:firstLineChars="0"/>
              <w:rPr>
                <w:rFonts w:hint="eastAsia" w:cs="宋体"/>
                <w:highlight w:val="none"/>
              </w:rPr>
            </w:pPr>
            <w:r>
              <w:rPr>
                <w:rFonts w:hint="eastAsia" w:cs="宋体"/>
                <w:highlight w:val="none"/>
              </w:rPr>
              <w:t>项目实施方案进行评议，包括项目实施及割接方案、实施工作计划、项目实施小组、项目管理制度及措施、验收方案、培训方案等。</w:t>
            </w:r>
            <w:r>
              <w:rPr>
                <w:rFonts w:hint="eastAsia" w:cs="宋体"/>
                <w:highlight w:val="none"/>
              </w:rPr>
              <w:br w:type="textWrapping"/>
            </w:r>
            <w:r>
              <w:rPr>
                <w:rFonts w:hint="eastAsia" w:cs="宋体"/>
                <w:highlight w:val="none"/>
              </w:rPr>
              <w:t>方案和措施科学有效的，得10-7分；方案措施欠佳的，得6-3分；方案措施存在明显缺陷的，得2-0分。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3" w:type="dxa"/>
            <w:noWrap w:val="0"/>
            <w:vAlign w:val="center"/>
          </w:tcPr>
          <w:p>
            <w:pPr>
              <w:ind w:firstLine="0" w:firstLineChars="0"/>
              <w:jc w:val="center"/>
              <w:rPr>
                <w:rFonts w:hint="eastAsia" w:cs="宋体"/>
                <w:highlight w:val="none"/>
              </w:rPr>
            </w:pPr>
            <w:r>
              <w:rPr>
                <w:rFonts w:hint="eastAsia" w:cs="宋体"/>
                <w:highlight w:val="none"/>
              </w:rPr>
              <w:t>7</w:t>
            </w:r>
          </w:p>
        </w:tc>
        <w:tc>
          <w:tcPr>
            <w:tcW w:w="1238" w:type="dxa"/>
            <w:noWrap w:val="0"/>
            <w:vAlign w:val="center"/>
          </w:tcPr>
          <w:p>
            <w:pPr>
              <w:ind w:firstLine="0" w:firstLineChars="0"/>
              <w:jc w:val="center"/>
              <w:rPr>
                <w:rFonts w:hint="eastAsia" w:cs="宋体"/>
                <w:highlight w:val="none"/>
              </w:rPr>
            </w:pPr>
            <w:r>
              <w:rPr>
                <w:rFonts w:hint="eastAsia" w:cs="宋体"/>
                <w:highlight w:val="none"/>
              </w:rPr>
              <w:t>售后服务承诺</w:t>
            </w:r>
          </w:p>
        </w:tc>
        <w:tc>
          <w:tcPr>
            <w:tcW w:w="908" w:type="dxa"/>
            <w:noWrap w:val="0"/>
            <w:vAlign w:val="center"/>
          </w:tcPr>
          <w:p>
            <w:pPr>
              <w:ind w:firstLine="0" w:firstLineChars="0"/>
              <w:jc w:val="center"/>
              <w:rPr>
                <w:rFonts w:hint="eastAsia" w:cs="宋体"/>
                <w:highlight w:val="none"/>
              </w:rPr>
            </w:pPr>
            <w:r>
              <w:rPr>
                <w:rFonts w:hint="eastAsia" w:cs="宋体"/>
                <w:highlight w:val="none"/>
              </w:rPr>
              <w:t>10</w:t>
            </w:r>
          </w:p>
        </w:tc>
        <w:tc>
          <w:tcPr>
            <w:tcW w:w="6541" w:type="dxa"/>
            <w:noWrap w:val="0"/>
            <w:vAlign w:val="center"/>
          </w:tcPr>
          <w:p>
            <w:pPr>
              <w:ind w:firstLine="0" w:firstLineChars="0"/>
              <w:rPr>
                <w:rFonts w:hint="eastAsia" w:cs="宋体"/>
                <w:highlight w:val="none"/>
              </w:rPr>
            </w:pPr>
            <w:r>
              <w:rPr>
                <w:rFonts w:hint="eastAsia" w:cs="宋体"/>
                <w:highlight w:val="none"/>
              </w:rPr>
              <w:t>由评委根据各投标人的售后服务（承诺）和质保期方案进行比较评议：包括故障处理方案、交货期、响应时间、本地化售后服务、维修时间、售后服务优惠承诺、配件及耗材优惠、售后服务保障等。售后服务方案详细、完善、成熟，优惠措施力度大得10-7分；售后服务方案完善、成熟，但优惠措施力度一般的得6-4分；售后服务方案存在一定的缺陷，且优惠措施力度不大得3-0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3" w:type="dxa"/>
            <w:noWrap w:val="0"/>
            <w:vAlign w:val="center"/>
          </w:tcPr>
          <w:p>
            <w:pPr>
              <w:ind w:firstLine="0" w:firstLineChars="0"/>
              <w:jc w:val="center"/>
              <w:rPr>
                <w:rFonts w:hint="eastAsia" w:cs="宋体"/>
                <w:highlight w:val="none"/>
              </w:rPr>
            </w:pPr>
            <w:r>
              <w:rPr>
                <w:rFonts w:hint="eastAsia" w:cs="宋体"/>
                <w:highlight w:val="none"/>
              </w:rPr>
              <w:t>8</w:t>
            </w:r>
          </w:p>
        </w:tc>
        <w:tc>
          <w:tcPr>
            <w:tcW w:w="1238" w:type="dxa"/>
            <w:noWrap w:val="0"/>
            <w:vAlign w:val="center"/>
          </w:tcPr>
          <w:p>
            <w:pPr>
              <w:ind w:firstLine="0" w:firstLineChars="0"/>
              <w:jc w:val="center"/>
              <w:rPr>
                <w:rFonts w:hint="eastAsia" w:cs="宋体"/>
                <w:highlight w:val="none"/>
              </w:rPr>
            </w:pPr>
            <w:r>
              <w:rPr>
                <w:rFonts w:hint="eastAsia" w:cs="宋体"/>
                <w:highlight w:val="none"/>
              </w:rPr>
              <w:t>体系认证</w:t>
            </w:r>
          </w:p>
        </w:tc>
        <w:tc>
          <w:tcPr>
            <w:tcW w:w="908" w:type="dxa"/>
            <w:noWrap w:val="0"/>
            <w:vAlign w:val="center"/>
          </w:tcPr>
          <w:p>
            <w:pPr>
              <w:ind w:firstLine="0" w:firstLineChars="0"/>
              <w:jc w:val="center"/>
              <w:rPr>
                <w:rFonts w:hint="eastAsia" w:cs="宋体"/>
                <w:highlight w:val="none"/>
              </w:rPr>
            </w:pPr>
            <w:r>
              <w:rPr>
                <w:rFonts w:hint="eastAsia" w:cs="宋体"/>
                <w:highlight w:val="none"/>
              </w:rPr>
              <w:t>5</w:t>
            </w:r>
          </w:p>
        </w:tc>
        <w:tc>
          <w:tcPr>
            <w:tcW w:w="6541" w:type="dxa"/>
            <w:noWrap w:val="0"/>
            <w:vAlign w:val="center"/>
          </w:tcPr>
          <w:p>
            <w:pPr>
              <w:ind w:firstLine="0" w:firstLineChars="0"/>
              <w:rPr>
                <w:rFonts w:hint="eastAsia" w:cs="宋体"/>
                <w:highlight w:val="none"/>
              </w:rPr>
            </w:pPr>
            <w:r>
              <w:rPr>
                <w:rFonts w:hint="eastAsia" w:cs="宋体"/>
                <w:highlight w:val="none"/>
              </w:rPr>
              <w:t>投标人具有有效期内的质量管理体系认证证书（ISO 9001）、信息技术服务管理体系认证证书（ISO 20000）、职业健康安全管理体系认证证书（OHSAS 18001）、信息安全管理体系认证证书（ISO 27001）、环境管理体系认证证书（ISO 14001）每个得1分，最多5分。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3" w:type="dxa"/>
            <w:noWrap w:val="0"/>
            <w:vAlign w:val="center"/>
          </w:tcPr>
          <w:p>
            <w:pPr>
              <w:ind w:firstLine="0" w:firstLineChars="0"/>
              <w:jc w:val="center"/>
              <w:rPr>
                <w:rFonts w:hint="eastAsia" w:cs="宋体"/>
                <w:highlight w:val="none"/>
              </w:rPr>
            </w:pPr>
            <w:r>
              <w:rPr>
                <w:rFonts w:hint="eastAsia" w:cs="宋体"/>
                <w:highlight w:val="none"/>
              </w:rPr>
              <w:t>9</w:t>
            </w:r>
          </w:p>
        </w:tc>
        <w:tc>
          <w:tcPr>
            <w:tcW w:w="1238" w:type="dxa"/>
            <w:noWrap w:val="0"/>
            <w:vAlign w:val="center"/>
          </w:tcPr>
          <w:p>
            <w:pPr>
              <w:ind w:firstLine="0" w:firstLineChars="0"/>
              <w:jc w:val="center"/>
              <w:rPr>
                <w:rFonts w:hint="eastAsia" w:cs="宋体"/>
                <w:highlight w:val="none"/>
              </w:rPr>
            </w:pPr>
            <w:r>
              <w:rPr>
                <w:rFonts w:hint="eastAsia" w:cs="宋体"/>
                <w:highlight w:val="none"/>
              </w:rPr>
              <w:t>优惠措施及合理化建议</w:t>
            </w:r>
          </w:p>
        </w:tc>
        <w:tc>
          <w:tcPr>
            <w:tcW w:w="908" w:type="dxa"/>
            <w:noWrap w:val="0"/>
            <w:vAlign w:val="center"/>
          </w:tcPr>
          <w:p>
            <w:pPr>
              <w:ind w:firstLine="0" w:firstLineChars="0"/>
              <w:jc w:val="center"/>
              <w:rPr>
                <w:rFonts w:hint="eastAsia" w:cs="宋体"/>
                <w:highlight w:val="none"/>
              </w:rPr>
            </w:pPr>
            <w:r>
              <w:rPr>
                <w:rFonts w:hint="eastAsia" w:cs="宋体"/>
                <w:highlight w:val="none"/>
              </w:rPr>
              <w:t>5</w:t>
            </w:r>
          </w:p>
        </w:tc>
        <w:tc>
          <w:tcPr>
            <w:tcW w:w="6541" w:type="dxa"/>
            <w:noWrap w:val="0"/>
            <w:vAlign w:val="center"/>
          </w:tcPr>
          <w:p>
            <w:pPr>
              <w:ind w:firstLine="0" w:firstLineChars="0"/>
              <w:jc w:val="left"/>
              <w:rPr>
                <w:rFonts w:hint="eastAsia" w:cs="宋体"/>
                <w:highlight w:val="none"/>
              </w:rPr>
            </w:pPr>
            <w:r>
              <w:rPr>
                <w:rFonts w:hint="eastAsia" w:cs="宋体"/>
                <w:highlight w:val="none"/>
              </w:rPr>
              <w:t>对投标人的光纤网络资源、优惠措施和合理化建议进行评议：</w:t>
            </w:r>
            <w:r>
              <w:rPr>
                <w:rFonts w:hint="eastAsia" w:cs="宋体"/>
                <w:highlight w:val="none"/>
              </w:rPr>
              <w:br w:type="textWrapping"/>
            </w:r>
            <w:r>
              <w:rPr>
                <w:rFonts w:hint="eastAsia" w:cs="宋体"/>
                <w:highlight w:val="none"/>
              </w:rPr>
              <w:t>光纤网络资源充足、优惠措施和合理化建议有效的，得5-4分；光纤网络资源基本满足采购需要优惠措施和合理化建议欠佳的，得3-2分；光纤网络资源少、优惠措施和合理化建议与本项目无关或无效的，得1-0分。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3" w:type="dxa"/>
            <w:noWrap w:val="0"/>
            <w:vAlign w:val="center"/>
          </w:tcPr>
          <w:p>
            <w:pPr>
              <w:ind w:firstLine="0" w:firstLineChars="0"/>
              <w:jc w:val="center"/>
              <w:rPr>
                <w:rFonts w:hint="eastAsia" w:cs="宋体"/>
                <w:highlight w:val="none"/>
              </w:rPr>
            </w:pPr>
            <w:r>
              <w:rPr>
                <w:rFonts w:hint="eastAsia" w:cs="宋体"/>
                <w:highlight w:val="none"/>
              </w:rPr>
              <w:t>10</w:t>
            </w:r>
          </w:p>
        </w:tc>
        <w:tc>
          <w:tcPr>
            <w:tcW w:w="1238" w:type="dxa"/>
            <w:noWrap w:val="0"/>
            <w:vAlign w:val="center"/>
          </w:tcPr>
          <w:p>
            <w:pPr>
              <w:ind w:firstLine="0" w:firstLineChars="0"/>
              <w:jc w:val="center"/>
              <w:rPr>
                <w:rFonts w:hint="eastAsia" w:cs="宋体"/>
                <w:highlight w:val="none"/>
              </w:rPr>
            </w:pPr>
            <w:r>
              <w:rPr>
                <w:rFonts w:hint="eastAsia" w:cs="宋体"/>
                <w:highlight w:val="none"/>
              </w:rPr>
              <w:t>政府采购政策分</w:t>
            </w:r>
          </w:p>
        </w:tc>
        <w:tc>
          <w:tcPr>
            <w:tcW w:w="908" w:type="dxa"/>
            <w:noWrap w:val="0"/>
            <w:vAlign w:val="center"/>
          </w:tcPr>
          <w:p>
            <w:pPr>
              <w:ind w:firstLine="0" w:firstLineChars="0"/>
              <w:jc w:val="center"/>
              <w:rPr>
                <w:rFonts w:hint="eastAsia" w:cs="宋体"/>
                <w:highlight w:val="none"/>
              </w:rPr>
            </w:pPr>
            <w:r>
              <w:rPr>
                <w:rFonts w:hint="eastAsia" w:cs="宋体"/>
                <w:highlight w:val="none"/>
              </w:rPr>
              <w:t>4</w:t>
            </w:r>
          </w:p>
        </w:tc>
        <w:tc>
          <w:tcPr>
            <w:tcW w:w="6541" w:type="dxa"/>
            <w:noWrap w:val="0"/>
            <w:vAlign w:val="center"/>
          </w:tcPr>
          <w:p>
            <w:pPr>
              <w:ind w:firstLine="0" w:firstLineChars="0"/>
              <w:rPr>
                <w:rFonts w:hint="eastAsia" w:cs="宋体"/>
                <w:highlight w:val="none"/>
              </w:rPr>
            </w:pPr>
            <w:r>
              <w:rPr>
                <w:rFonts w:hint="eastAsia" w:cs="宋体"/>
                <w:highlight w:val="none"/>
              </w:rPr>
              <w:fldChar w:fldCharType="begin"/>
            </w:r>
            <w:r>
              <w:rPr>
                <w:rFonts w:hint="eastAsia" w:cs="宋体"/>
                <w:highlight w:val="none"/>
              </w:rPr>
              <w:instrText xml:space="preserve"> = 1 \* GB3 </w:instrText>
            </w:r>
            <w:r>
              <w:rPr>
                <w:rFonts w:hint="eastAsia" w:cs="宋体"/>
                <w:highlight w:val="none"/>
              </w:rPr>
              <w:fldChar w:fldCharType="separate"/>
            </w:r>
            <w:r>
              <w:rPr>
                <w:rFonts w:hint="eastAsia" w:cs="宋体"/>
                <w:highlight w:val="none"/>
              </w:rPr>
              <w:t>①</w:t>
            </w:r>
            <w:r>
              <w:rPr>
                <w:rFonts w:hint="eastAsia" w:cs="宋体"/>
                <w:highlight w:val="none"/>
              </w:rPr>
              <w:fldChar w:fldCharType="end"/>
            </w:r>
            <w:r>
              <w:rPr>
                <w:rFonts w:hint="eastAsia" w:cs="宋体"/>
                <w:highlight w:val="none"/>
              </w:rPr>
              <w:t>投标产品为节能产品的得1分；为环境标志产品的得1分。须提供有效期内节能产品认证证书、有效期内环境标志产品认证证书（提供复印件并加盖单位公章，未提供的不得分）。</w:t>
            </w:r>
          </w:p>
          <w:p>
            <w:pPr>
              <w:ind w:firstLine="0" w:firstLineChars="0"/>
              <w:rPr>
                <w:rFonts w:hint="eastAsia" w:cs="宋体"/>
                <w:highlight w:val="none"/>
              </w:rPr>
            </w:pPr>
            <w:r>
              <w:rPr>
                <w:rFonts w:hint="eastAsia" w:cs="宋体"/>
                <w:highlight w:val="none"/>
              </w:rPr>
              <w:fldChar w:fldCharType="begin"/>
            </w:r>
            <w:r>
              <w:rPr>
                <w:rFonts w:hint="eastAsia" w:cs="宋体"/>
                <w:highlight w:val="none"/>
              </w:rPr>
              <w:instrText xml:space="preserve"> = 2 \* GB3 </w:instrText>
            </w:r>
            <w:r>
              <w:rPr>
                <w:rFonts w:hint="eastAsia" w:cs="宋体"/>
                <w:highlight w:val="none"/>
              </w:rPr>
              <w:fldChar w:fldCharType="separate"/>
            </w:r>
            <w:r>
              <w:rPr>
                <w:rFonts w:hint="eastAsia" w:cs="宋体"/>
                <w:highlight w:val="none"/>
              </w:rPr>
              <w:t>②</w:t>
            </w:r>
            <w:r>
              <w:rPr>
                <w:rFonts w:hint="eastAsia" w:cs="宋体"/>
                <w:highlight w:val="none"/>
              </w:rPr>
              <w:fldChar w:fldCharType="end"/>
            </w:r>
            <w:r>
              <w:rPr>
                <w:rFonts w:hint="eastAsia" w:cs="宋体"/>
                <w:highlight w:val="none"/>
              </w:rPr>
              <w:t>供应商注册在扶持不发达地区的，得1分；</w:t>
            </w:r>
          </w:p>
          <w:p>
            <w:pPr>
              <w:ind w:firstLine="0" w:firstLineChars="0"/>
              <w:rPr>
                <w:rFonts w:hint="eastAsia" w:cs="宋体"/>
                <w:highlight w:val="none"/>
              </w:rPr>
            </w:pPr>
            <w:r>
              <w:rPr>
                <w:rFonts w:hint="eastAsia" w:cs="宋体"/>
                <w:highlight w:val="none"/>
              </w:rPr>
              <w:fldChar w:fldCharType="begin"/>
            </w:r>
            <w:r>
              <w:rPr>
                <w:rFonts w:hint="eastAsia" w:cs="宋体"/>
                <w:highlight w:val="none"/>
              </w:rPr>
              <w:instrText xml:space="preserve"> = 3 \* GB3 \* MERGEFORMAT </w:instrText>
            </w:r>
            <w:r>
              <w:rPr>
                <w:rFonts w:hint="eastAsia" w:cs="宋体"/>
                <w:highlight w:val="none"/>
              </w:rPr>
              <w:fldChar w:fldCharType="separate"/>
            </w:r>
            <w:r>
              <w:rPr>
                <w:rFonts w:hint="eastAsia" w:cs="宋体"/>
                <w:highlight w:val="none"/>
              </w:rPr>
              <w:t>③</w:t>
            </w:r>
            <w:r>
              <w:rPr>
                <w:rFonts w:hint="eastAsia" w:cs="宋体"/>
                <w:highlight w:val="none"/>
              </w:rPr>
              <w:fldChar w:fldCharType="end"/>
            </w:r>
            <w:r>
              <w:rPr>
                <w:rFonts w:hint="eastAsia" w:cs="宋体"/>
                <w:highlight w:val="none"/>
              </w:rPr>
              <w:t>供应商注册在少数民族地区的，得1分；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3" w:type="dxa"/>
            <w:noWrap w:val="0"/>
            <w:vAlign w:val="center"/>
          </w:tcPr>
          <w:p>
            <w:pPr>
              <w:ind w:firstLine="0" w:firstLineChars="0"/>
              <w:jc w:val="center"/>
              <w:rPr>
                <w:rFonts w:hint="eastAsia" w:cs="宋体"/>
                <w:highlight w:val="none"/>
              </w:rPr>
            </w:pPr>
            <w:r>
              <w:rPr>
                <w:rFonts w:hint="eastAsia" w:cs="宋体"/>
                <w:highlight w:val="none"/>
              </w:rPr>
              <w:t>11</w:t>
            </w:r>
          </w:p>
        </w:tc>
        <w:tc>
          <w:tcPr>
            <w:tcW w:w="1238" w:type="dxa"/>
            <w:noWrap w:val="0"/>
            <w:vAlign w:val="center"/>
          </w:tcPr>
          <w:p>
            <w:pPr>
              <w:ind w:firstLine="0" w:firstLineChars="0"/>
              <w:jc w:val="center"/>
              <w:rPr>
                <w:rFonts w:hint="eastAsia" w:cs="宋体"/>
                <w:highlight w:val="none"/>
              </w:rPr>
            </w:pPr>
            <w:r>
              <w:rPr>
                <w:rFonts w:hint="eastAsia" w:cs="宋体"/>
                <w:highlight w:val="none"/>
              </w:rPr>
              <w:t>投标报价</w:t>
            </w:r>
          </w:p>
        </w:tc>
        <w:tc>
          <w:tcPr>
            <w:tcW w:w="908" w:type="dxa"/>
            <w:noWrap w:val="0"/>
            <w:vAlign w:val="center"/>
          </w:tcPr>
          <w:p>
            <w:pPr>
              <w:ind w:firstLine="0" w:firstLineChars="0"/>
              <w:jc w:val="center"/>
              <w:rPr>
                <w:rFonts w:hint="eastAsia" w:cs="宋体"/>
                <w:highlight w:val="none"/>
              </w:rPr>
            </w:pPr>
            <w:r>
              <w:rPr>
                <w:rFonts w:hint="eastAsia" w:cs="宋体"/>
                <w:highlight w:val="none"/>
              </w:rPr>
              <w:t>20</w:t>
            </w:r>
          </w:p>
        </w:tc>
        <w:tc>
          <w:tcPr>
            <w:tcW w:w="6541" w:type="dxa"/>
            <w:noWrap w:val="0"/>
            <w:vAlign w:val="center"/>
          </w:tcPr>
          <w:p>
            <w:pPr>
              <w:ind w:firstLine="0" w:firstLineChars="0"/>
              <w:rPr>
                <w:rFonts w:hint="eastAsia" w:cs="宋体"/>
                <w:highlight w:val="none"/>
              </w:rPr>
            </w:pPr>
            <w:r>
              <w:rPr>
                <w:rFonts w:hint="eastAsia" w:cs="宋体"/>
                <w:highlight w:val="none"/>
              </w:rPr>
              <w:t>有效投标报价的最低价作为评标基准价，其最低报价为满分；按照［投标报价得分=（评标基准价/投标报价）*价格权值*100］的计算公式计算；</w:t>
            </w:r>
          </w:p>
        </w:tc>
      </w:tr>
    </w:tbl>
    <w:p>
      <w:pPr>
        <w:ind w:firstLine="482"/>
        <w:rPr>
          <w:rFonts w:hint="eastAsia" w:cs="宋体"/>
          <w:b/>
          <w:highlight w:val="none"/>
        </w:rPr>
      </w:pPr>
      <w:r>
        <w:rPr>
          <w:rFonts w:hint="eastAsia" w:cs="宋体"/>
          <w:b/>
          <w:highlight w:val="none"/>
        </w:rPr>
        <w:t>评委签名：                             时间：</w:t>
      </w:r>
    </w:p>
    <w:p>
      <w:pPr>
        <w:pStyle w:val="175"/>
        <w:rPr>
          <w:rFonts w:hint="eastAsia" w:ascii="宋体" w:hAnsi="宋体" w:eastAsia="宋体" w:cs="宋体"/>
          <w:color w:val="auto"/>
          <w:highlight w:val="none"/>
        </w:rPr>
      </w:pPr>
    </w:p>
    <w:p>
      <w:pPr>
        <w:pStyle w:val="165"/>
        <w:rPr>
          <w:rFonts w:hint="eastAsia" w:ascii="宋体" w:hAnsi="宋体" w:cs="宋体"/>
          <w:highlight w:val="none"/>
        </w:rPr>
      </w:pPr>
    </w:p>
    <w:p>
      <w:pPr>
        <w:ind w:firstLine="480"/>
        <w:rPr>
          <w:rFonts w:hint="eastAsia" w:cs="宋体"/>
          <w:highlight w:val="none"/>
        </w:rPr>
        <w:sectPr>
          <w:footerReference r:id="rId18" w:type="default"/>
          <w:pgSz w:w="11907" w:h="16840"/>
          <w:pgMar w:top="1247" w:right="1304" w:bottom="1021" w:left="1304" w:header="720" w:footer="720" w:gutter="0"/>
          <w:cols w:space="720" w:num="1"/>
          <w:docGrid w:linePitch="286" w:charSpace="0"/>
        </w:sectPr>
      </w:pPr>
    </w:p>
    <w:bookmarkEnd w:id="152"/>
    <w:bookmarkEnd w:id="153"/>
    <w:bookmarkEnd w:id="154"/>
    <w:p>
      <w:pPr>
        <w:pStyle w:val="2"/>
        <w:ind w:firstLine="643"/>
        <w:rPr>
          <w:rFonts w:hint="eastAsia" w:cs="宋体"/>
          <w:szCs w:val="24"/>
          <w:highlight w:val="none"/>
        </w:rPr>
      </w:pPr>
      <w:bookmarkStart w:id="158" w:name="_Toc16052"/>
      <w:r>
        <w:rPr>
          <w:rFonts w:hint="eastAsia" w:cs="宋体"/>
          <w:szCs w:val="32"/>
          <w:highlight w:val="none"/>
        </w:rPr>
        <w:t>第五章 合同格式及合同条款</w:t>
      </w:r>
      <w:bookmarkEnd w:id="158"/>
    </w:p>
    <w:p>
      <w:pPr>
        <w:pStyle w:val="18"/>
        <w:snapToGrid w:val="0"/>
        <w:spacing w:line="360" w:lineRule="auto"/>
        <w:jc w:val="center"/>
        <w:rPr>
          <w:rFonts w:hint="eastAsia" w:hAnsi="宋体"/>
          <w:b/>
          <w:sz w:val="24"/>
          <w:szCs w:val="24"/>
          <w:highlight w:val="none"/>
        </w:rPr>
      </w:pPr>
      <w:bookmarkStart w:id="159" w:name="_Toc450840088"/>
      <w:r>
        <w:rPr>
          <w:rFonts w:hint="eastAsia" w:hAnsi="宋体"/>
          <w:b/>
          <w:sz w:val="24"/>
          <w:szCs w:val="24"/>
          <w:highlight w:val="none"/>
        </w:rPr>
        <w:t>（本合同为合同样稿，最终稿由甲乙双方协商后确定）</w:t>
      </w:r>
    </w:p>
    <w:p>
      <w:pPr>
        <w:pStyle w:val="18"/>
        <w:snapToGrid w:val="0"/>
        <w:spacing w:line="360" w:lineRule="auto"/>
        <w:jc w:val="center"/>
        <w:rPr>
          <w:rFonts w:hint="eastAsia" w:hAnsi="宋体"/>
          <w:b/>
          <w:sz w:val="24"/>
          <w:szCs w:val="24"/>
          <w:highlight w:val="none"/>
        </w:rPr>
      </w:pPr>
      <w:r>
        <w:rPr>
          <w:rFonts w:hint="eastAsia" w:hAnsi="宋体"/>
          <w:sz w:val="24"/>
          <w:szCs w:val="24"/>
          <w:highlight w:val="none"/>
        </w:rPr>
        <w:t xml:space="preserve">                                      编号：</w:t>
      </w:r>
    </w:p>
    <w:p>
      <w:pPr>
        <w:spacing w:line="360" w:lineRule="exact"/>
        <w:ind w:firstLine="480"/>
        <w:rPr>
          <w:rFonts w:ascii="仿宋_GB2312" w:hAnsi="仿宋" w:eastAsia="仿宋_GB2312"/>
          <w:highlight w:val="none"/>
        </w:rPr>
      </w:pPr>
      <w:r>
        <w:rPr>
          <w:rFonts w:hint="eastAsia" w:ascii="仿宋_GB2312" w:hAnsi="仿宋" w:eastAsia="仿宋_GB2312"/>
          <w:highlight w:val="none"/>
        </w:rPr>
        <w:t>甲方：</w:t>
      </w:r>
    </w:p>
    <w:p>
      <w:pPr>
        <w:spacing w:line="360" w:lineRule="exact"/>
        <w:ind w:firstLine="480"/>
        <w:rPr>
          <w:rFonts w:ascii="仿宋_GB2312" w:hAnsi="仿宋" w:eastAsia="仿宋_GB2312"/>
          <w:highlight w:val="none"/>
        </w:rPr>
      </w:pPr>
      <w:r>
        <w:rPr>
          <w:rFonts w:hint="eastAsia" w:ascii="仿宋_GB2312" w:hAnsi="仿宋" w:eastAsia="仿宋_GB2312"/>
          <w:highlight w:val="none"/>
        </w:rPr>
        <w:t>地址：</w:t>
      </w:r>
    </w:p>
    <w:p>
      <w:pPr>
        <w:spacing w:line="360" w:lineRule="exact"/>
        <w:ind w:firstLine="480"/>
        <w:rPr>
          <w:rFonts w:ascii="仿宋_GB2312" w:hAnsi="仿宋" w:eastAsia="仿宋_GB2312"/>
          <w:highlight w:val="none"/>
        </w:rPr>
      </w:pPr>
      <w:r>
        <w:rPr>
          <w:rFonts w:hint="eastAsia" w:ascii="仿宋_GB2312" w:hAnsi="仿宋" w:eastAsia="仿宋_GB2312"/>
          <w:highlight w:val="none"/>
        </w:rPr>
        <w:t>法定代表人</w:t>
      </w:r>
      <w:r>
        <w:rPr>
          <w:rFonts w:ascii="仿宋_GB2312" w:hAnsi="仿宋" w:eastAsia="仿宋_GB2312"/>
          <w:highlight w:val="none"/>
        </w:rPr>
        <w:t>/负责人：</w:t>
      </w:r>
    </w:p>
    <w:p>
      <w:pPr>
        <w:spacing w:line="360" w:lineRule="exact"/>
        <w:ind w:firstLine="480"/>
        <w:rPr>
          <w:rFonts w:ascii="仿宋_GB2312" w:hAnsi="仿宋" w:eastAsia="仿宋_GB2312"/>
          <w:highlight w:val="none"/>
        </w:rPr>
      </w:pPr>
    </w:p>
    <w:p>
      <w:pPr>
        <w:spacing w:line="360" w:lineRule="exact"/>
        <w:ind w:firstLine="480"/>
        <w:rPr>
          <w:rFonts w:ascii="仿宋_GB2312" w:hAnsi="仿宋" w:eastAsia="仿宋_GB2312"/>
          <w:highlight w:val="none"/>
        </w:rPr>
      </w:pPr>
      <w:r>
        <w:rPr>
          <w:rFonts w:hint="eastAsia" w:ascii="仿宋_GB2312" w:hAnsi="仿宋" w:eastAsia="仿宋_GB2312"/>
          <w:highlight w:val="none"/>
        </w:rPr>
        <w:t>乙方：</w:t>
      </w:r>
      <w:r>
        <w:rPr>
          <w:rFonts w:ascii="仿宋_GB2312" w:hAnsi="仿宋" w:eastAsia="仿宋_GB2312"/>
          <w:highlight w:val="none"/>
        </w:rPr>
        <w:t xml:space="preserve">             </w:t>
      </w:r>
    </w:p>
    <w:p>
      <w:pPr>
        <w:spacing w:line="360" w:lineRule="exact"/>
        <w:ind w:firstLine="480"/>
        <w:rPr>
          <w:rFonts w:ascii="仿宋_GB2312" w:hAnsi="仿宋" w:eastAsia="仿宋_GB2312"/>
          <w:highlight w:val="none"/>
        </w:rPr>
      </w:pPr>
      <w:r>
        <w:rPr>
          <w:rFonts w:hint="eastAsia" w:ascii="仿宋_GB2312" w:hAnsi="仿宋" w:eastAsia="仿宋_GB2312"/>
          <w:highlight w:val="none"/>
        </w:rPr>
        <w:t>地址：</w:t>
      </w:r>
      <w:r>
        <w:rPr>
          <w:rFonts w:ascii="仿宋_GB2312" w:hAnsi="仿宋" w:eastAsia="仿宋_GB2312"/>
          <w:highlight w:val="none"/>
        </w:rPr>
        <w:t xml:space="preserve">             </w:t>
      </w:r>
    </w:p>
    <w:p>
      <w:pPr>
        <w:spacing w:line="360" w:lineRule="exact"/>
        <w:ind w:firstLine="480"/>
        <w:rPr>
          <w:rFonts w:ascii="仿宋_GB2312" w:hAnsi="仿宋" w:eastAsia="仿宋_GB2312"/>
          <w:highlight w:val="none"/>
        </w:rPr>
      </w:pPr>
      <w:r>
        <w:rPr>
          <w:rFonts w:hint="eastAsia" w:ascii="仿宋_GB2312" w:hAnsi="仿宋" w:eastAsia="仿宋_GB2312"/>
          <w:highlight w:val="none"/>
        </w:rPr>
        <w:t>法定代表人</w:t>
      </w:r>
      <w:r>
        <w:rPr>
          <w:rFonts w:ascii="仿宋_GB2312" w:hAnsi="仿宋" w:eastAsia="仿宋_GB2312"/>
          <w:highlight w:val="none"/>
        </w:rPr>
        <w:t>/负责人：</w:t>
      </w:r>
    </w:p>
    <w:p>
      <w:pPr>
        <w:ind w:firstLine="560"/>
        <w:rPr>
          <w:rFonts w:ascii="仿宋" w:hAnsi="仿宋" w:eastAsia="仿宋"/>
          <w:color w:val="000000"/>
          <w:sz w:val="28"/>
          <w:szCs w:val="28"/>
          <w:highlight w:val="none"/>
        </w:rPr>
      </w:pPr>
    </w:p>
    <w:p>
      <w:pPr>
        <w:spacing w:line="400" w:lineRule="exact"/>
        <w:ind w:firstLine="480"/>
        <w:rPr>
          <w:rFonts w:ascii="仿宋_GB2312" w:hAnsi="仿宋" w:eastAsia="仿宋_GB2312"/>
          <w:highlight w:val="none"/>
        </w:rPr>
      </w:pPr>
      <w:r>
        <w:rPr>
          <w:rFonts w:hint="eastAsia" w:ascii="仿宋_GB2312" w:hAnsi="仿宋" w:eastAsia="仿宋_GB2312"/>
          <w:highlight w:val="none"/>
        </w:rPr>
        <w:t>1、根据中办、国办联合印发《推进互联网协议第六版（</w:t>
      </w:r>
      <w:r>
        <w:rPr>
          <w:rFonts w:ascii="仿宋_GB2312" w:hAnsi="仿宋" w:eastAsia="仿宋_GB2312"/>
          <w:highlight w:val="none"/>
        </w:rPr>
        <w:t>IPv6</w:t>
      </w:r>
      <w:r>
        <w:rPr>
          <w:rFonts w:hint="eastAsia" w:ascii="仿宋_GB2312" w:hAnsi="仿宋" w:eastAsia="仿宋_GB2312"/>
          <w:highlight w:val="none"/>
        </w:rPr>
        <w:t>）规模部署行动计划》和浙江教育厅《浙江省推进互联网协议第六版（</w:t>
      </w:r>
      <w:r>
        <w:rPr>
          <w:rFonts w:ascii="仿宋_GB2312" w:hAnsi="仿宋" w:eastAsia="仿宋_GB2312"/>
          <w:highlight w:val="none"/>
        </w:rPr>
        <w:t>IPv6</w:t>
      </w:r>
      <w:r>
        <w:rPr>
          <w:rFonts w:hint="eastAsia" w:ascii="仿宋_GB2312" w:hAnsi="仿宋" w:eastAsia="仿宋_GB2312"/>
          <w:highlight w:val="none"/>
        </w:rPr>
        <w:t>）规模部署和应用实施行计划》，慈溪教育局把教育城域网万兆升级和IPv6改造作为今年的重点工作。</w:t>
      </w:r>
    </w:p>
    <w:p>
      <w:pPr>
        <w:spacing w:line="400" w:lineRule="exact"/>
        <w:ind w:firstLine="480"/>
        <w:rPr>
          <w:rFonts w:ascii="仿宋_GB2312" w:hAnsi="仿宋" w:eastAsia="仿宋_GB2312"/>
          <w:highlight w:val="none"/>
        </w:rPr>
      </w:pPr>
      <w:r>
        <w:rPr>
          <w:rFonts w:ascii="仿宋_GB2312" w:hAnsi="仿宋" w:eastAsia="仿宋_GB2312"/>
          <w:highlight w:val="none"/>
        </w:rPr>
        <w:t>2、</w:t>
      </w:r>
      <w:r>
        <w:rPr>
          <w:rFonts w:hint="eastAsia" w:ascii="仿宋_GB2312" w:hAnsi="仿宋" w:eastAsia="仿宋_GB2312"/>
          <w:highlight w:val="none"/>
        </w:rPr>
        <w:t>经过公开招标确定，由乙方向甲方提供慈溪市教育服务和电化教育中心慈溪教育网万兆升级及IPv6改造项目服务。根据《中华人民共和国合同法》和政府采购的有关规定，甲乙双方经友好协商签订本合同。</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第一条项目内容</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1.1甲方确定使用乙方建设的教育城域网万兆升级和IPv6改造项目，服务期限：五年。</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1.2甲乙双方本着诚信、平等、互利的原则签订本协议，并相互尊重，共同协商处理在合作中出现的问题，不断拓宽业务合作范畴；</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1.3乙方负责建设教育城域网万兆升级和IPv6改造、大数据智能安全感知平台、机房搬迁等相关内容，乙方提供该服务项目的整套设备集成建设、维护、日常运行、技术升级、需求开发等相关服务。</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第二条双方权利和义务</w:t>
      </w:r>
    </w:p>
    <w:p>
      <w:pPr>
        <w:spacing w:line="400" w:lineRule="exact"/>
        <w:ind w:firstLine="480"/>
        <w:rPr>
          <w:rFonts w:ascii="仿宋_GB2312" w:hAnsi="仿宋" w:eastAsia="仿宋_GB2312"/>
          <w:highlight w:val="none"/>
        </w:rPr>
      </w:pPr>
      <w:r>
        <w:rPr>
          <w:rFonts w:ascii="仿宋_GB2312" w:hAnsi="仿宋" w:eastAsia="仿宋_GB2312"/>
          <w:highlight w:val="none"/>
        </w:rPr>
        <w:t>2</w:t>
      </w:r>
      <w:r>
        <w:rPr>
          <w:rFonts w:hint="eastAsia" w:ascii="仿宋_GB2312" w:hAnsi="仿宋" w:eastAsia="仿宋_GB2312"/>
          <w:highlight w:val="none"/>
        </w:rPr>
        <w:t>.1  甲方权利</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甲方对乙方的技术平台不能正常运行或因平台技术维护原因造成相关设备无法使用有权要求乙方及时改进，对由此造成的损失双方予以友好协商解决。</w:t>
      </w:r>
    </w:p>
    <w:p>
      <w:pPr>
        <w:spacing w:line="400" w:lineRule="exact"/>
        <w:ind w:firstLine="480"/>
        <w:rPr>
          <w:rFonts w:ascii="仿宋_GB2312" w:hAnsi="仿宋" w:eastAsia="仿宋_GB2312"/>
          <w:highlight w:val="none"/>
        </w:rPr>
      </w:pPr>
      <w:r>
        <w:rPr>
          <w:rFonts w:ascii="仿宋_GB2312" w:hAnsi="仿宋" w:eastAsia="仿宋_GB2312"/>
          <w:highlight w:val="none"/>
        </w:rPr>
        <w:t>2</w:t>
      </w:r>
      <w:r>
        <w:rPr>
          <w:rFonts w:hint="eastAsia" w:ascii="仿宋_GB2312" w:hAnsi="仿宋" w:eastAsia="仿宋_GB2312"/>
          <w:highlight w:val="none"/>
        </w:rPr>
        <w:t>.2  甲方的义务</w:t>
      </w:r>
    </w:p>
    <w:p>
      <w:pPr>
        <w:spacing w:line="400" w:lineRule="exact"/>
        <w:ind w:firstLine="480"/>
        <w:rPr>
          <w:rFonts w:ascii="仿宋_GB2312" w:hAnsi="仿宋" w:eastAsia="仿宋_GB2312"/>
          <w:highlight w:val="none"/>
        </w:rPr>
      </w:pPr>
      <w:r>
        <w:rPr>
          <w:rFonts w:ascii="仿宋_GB2312" w:hAnsi="仿宋" w:eastAsia="仿宋_GB2312"/>
          <w:highlight w:val="none"/>
        </w:rPr>
        <w:t>2</w:t>
      </w:r>
      <w:r>
        <w:rPr>
          <w:rFonts w:hint="eastAsia" w:ascii="仿宋_GB2312" w:hAnsi="仿宋" w:eastAsia="仿宋_GB2312"/>
          <w:highlight w:val="none"/>
        </w:rPr>
        <w:t>.2.1合理使用相关的电路与设备，不得将用于教育城域网归属乙方的电路与设备进行经营性活动或转租、转让给其他任何单位或个人使用。</w:t>
      </w:r>
    </w:p>
    <w:p>
      <w:pPr>
        <w:spacing w:line="400" w:lineRule="exact"/>
        <w:ind w:firstLine="480"/>
        <w:rPr>
          <w:rFonts w:ascii="仿宋_GB2312" w:hAnsi="仿宋" w:eastAsia="仿宋_GB2312"/>
          <w:highlight w:val="none"/>
        </w:rPr>
      </w:pPr>
      <w:r>
        <w:rPr>
          <w:rFonts w:ascii="仿宋_GB2312" w:hAnsi="仿宋" w:eastAsia="仿宋_GB2312"/>
          <w:highlight w:val="none"/>
        </w:rPr>
        <w:t>2</w:t>
      </w:r>
      <w:r>
        <w:rPr>
          <w:rFonts w:hint="eastAsia" w:ascii="仿宋_GB2312" w:hAnsi="仿宋" w:eastAsia="仿宋_GB2312"/>
          <w:highlight w:val="none"/>
        </w:rPr>
        <w:t>.2.2甲方应当遵守双方商定的本协议资费标准。</w:t>
      </w:r>
    </w:p>
    <w:p>
      <w:pPr>
        <w:spacing w:line="400" w:lineRule="exact"/>
        <w:ind w:firstLine="480"/>
        <w:rPr>
          <w:rFonts w:ascii="仿宋_GB2312" w:hAnsi="仿宋" w:eastAsia="仿宋_GB2312"/>
          <w:highlight w:val="none"/>
        </w:rPr>
      </w:pPr>
      <w:r>
        <w:rPr>
          <w:rFonts w:ascii="仿宋_GB2312" w:hAnsi="仿宋" w:eastAsia="仿宋_GB2312"/>
          <w:highlight w:val="none"/>
        </w:rPr>
        <w:t>2</w:t>
      </w:r>
      <w:r>
        <w:rPr>
          <w:rFonts w:hint="eastAsia" w:ascii="仿宋_GB2312" w:hAnsi="仿宋" w:eastAsia="仿宋_GB2312"/>
          <w:highlight w:val="none"/>
        </w:rPr>
        <w:t>.2.3甲方应根据合同规定按时交纳相关费用。</w:t>
      </w:r>
    </w:p>
    <w:p>
      <w:pPr>
        <w:spacing w:line="400" w:lineRule="exact"/>
        <w:ind w:firstLine="480"/>
        <w:rPr>
          <w:rFonts w:ascii="仿宋_GB2312" w:hAnsi="仿宋" w:eastAsia="仿宋_GB2312"/>
          <w:highlight w:val="none"/>
        </w:rPr>
      </w:pPr>
      <w:r>
        <w:rPr>
          <w:rFonts w:ascii="仿宋_GB2312" w:hAnsi="仿宋" w:eastAsia="仿宋_GB2312"/>
          <w:highlight w:val="none"/>
        </w:rPr>
        <w:t>2</w:t>
      </w:r>
      <w:r>
        <w:rPr>
          <w:rFonts w:hint="eastAsia" w:ascii="仿宋_GB2312" w:hAnsi="仿宋" w:eastAsia="仿宋_GB2312"/>
          <w:highlight w:val="none"/>
        </w:rPr>
        <w:t>.3  乙方的权利</w:t>
      </w:r>
    </w:p>
    <w:p>
      <w:pPr>
        <w:spacing w:line="400" w:lineRule="exact"/>
        <w:ind w:firstLine="480"/>
        <w:rPr>
          <w:rFonts w:ascii="仿宋_GB2312" w:hAnsi="仿宋" w:eastAsia="仿宋_GB2312"/>
          <w:highlight w:val="none"/>
        </w:rPr>
      </w:pPr>
      <w:r>
        <w:rPr>
          <w:rFonts w:ascii="仿宋_GB2312" w:hAnsi="仿宋" w:eastAsia="仿宋_GB2312"/>
          <w:highlight w:val="none"/>
        </w:rPr>
        <w:t>2</w:t>
      </w:r>
      <w:r>
        <w:rPr>
          <w:rFonts w:hint="eastAsia" w:ascii="仿宋_GB2312" w:hAnsi="仿宋" w:eastAsia="仿宋_GB2312"/>
          <w:highlight w:val="none"/>
        </w:rPr>
        <w:t>.3.1乙方有权按照与甲方签署的合同，收取相关费用，以保证本项目的正常运行。</w:t>
      </w:r>
    </w:p>
    <w:p>
      <w:pPr>
        <w:spacing w:line="400" w:lineRule="exact"/>
        <w:ind w:firstLine="480"/>
        <w:rPr>
          <w:rFonts w:ascii="仿宋_GB2312" w:hAnsi="仿宋" w:eastAsia="仿宋_GB2312"/>
          <w:highlight w:val="none"/>
        </w:rPr>
      </w:pPr>
      <w:r>
        <w:rPr>
          <w:rFonts w:ascii="仿宋_GB2312" w:hAnsi="仿宋" w:eastAsia="仿宋_GB2312"/>
          <w:highlight w:val="none"/>
        </w:rPr>
        <w:t>2</w:t>
      </w:r>
      <w:r>
        <w:rPr>
          <w:rFonts w:hint="eastAsia" w:ascii="仿宋_GB2312" w:hAnsi="仿宋" w:eastAsia="仿宋_GB2312"/>
          <w:highlight w:val="none"/>
        </w:rPr>
        <w:t>.3.2如甲方在签署合同后，不能按时履行付款义务，乙方按照合同约定，有权停止欠费方的本协议项下有关的服务和业务，并有权对所欠费用进行追缴。</w:t>
      </w:r>
    </w:p>
    <w:p>
      <w:pPr>
        <w:spacing w:line="400" w:lineRule="exact"/>
        <w:ind w:firstLine="480"/>
        <w:rPr>
          <w:rFonts w:ascii="仿宋_GB2312" w:hAnsi="仿宋" w:eastAsia="仿宋_GB2312"/>
          <w:highlight w:val="none"/>
        </w:rPr>
      </w:pPr>
      <w:r>
        <w:rPr>
          <w:rFonts w:ascii="仿宋_GB2312" w:hAnsi="仿宋" w:eastAsia="仿宋_GB2312"/>
          <w:highlight w:val="none"/>
        </w:rPr>
        <w:t>2</w:t>
      </w:r>
      <w:r>
        <w:rPr>
          <w:rFonts w:hint="eastAsia" w:ascii="仿宋_GB2312" w:hAnsi="仿宋" w:eastAsia="仿宋_GB2312"/>
          <w:highlight w:val="none"/>
        </w:rPr>
        <w:t>.3.3甲方无正当理由中途停止使用对乙方造成损失的，乙方有权提出赔偿。</w:t>
      </w:r>
    </w:p>
    <w:p>
      <w:pPr>
        <w:spacing w:line="400" w:lineRule="exact"/>
        <w:ind w:firstLine="480"/>
        <w:rPr>
          <w:rFonts w:ascii="仿宋_GB2312" w:hAnsi="仿宋" w:eastAsia="仿宋_GB2312"/>
          <w:highlight w:val="none"/>
        </w:rPr>
      </w:pPr>
      <w:r>
        <w:rPr>
          <w:rFonts w:ascii="仿宋_GB2312" w:hAnsi="仿宋" w:eastAsia="仿宋_GB2312"/>
          <w:highlight w:val="none"/>
        </w:rPr>
        <w:t>2</w:t>
      </w:r>
      <w:r>
        <w:rPr>
          <w:rFonts w:hint="eastAsia" w:ascii="仿宋_GB2312" w:hAnsi="仿宋" w:eastAsia="仿宋_GB2312"/>
          <w:highlight w:val="none"/>
        </w:rPr>
        <w:t>.4  乙方的义务</w:t>
      </w:r>
    </w:p>
    <w:p>
      <w:pPr>
        <w:spacing w:line="400" w:lineRule="exact"/>
        <w:ind w:firstLine="480"/>
        <w:rPr>
          <w:rFonts w:ascii="仿宋_GB2312" w:hAnsi="仿宋" w:eastAsia="仿宋_GB2312"/>
          <w:highlight w:val="none"/>
        </w:rPr>
      </w:pPr>
      <w:r>
        <w:rPr>
          <w:rFonts w:ascii="仿宋_GB2312" w:hAnsi="仿宋" w:eastAsia="仿宋_GB2312"/>
          <w:highlight w:val="none"/>
        </w:rPr>
        <w:t>2</w:t>
      </w:r>
      <w:r>
        <w:rPr>
          <w:rFonts w:hint="eastAsia" w:ascii="仿宋_GB2312" w:hAnsi="仿宋" w:eastAsia="仿宋_GB2312"/>
          <w:highlight w:val="none"/>
        </w:rPr>
        <w:t>.4.1乙方按严格本项目要求进行施工，做到按期开工、竣工。并保证所提供设备达到整套系统运行质量要求，符合相关的技术标准和规范要求，保证满足甲方正常工作需求。</w:t>
      </w:r>
    </w:p>
    <w:p>
      <w:pPr>
        <w:spacing w:line="400" w:lineRule="exact"/>
        <w:ind w:firstLine="480"/>
        <w:rPr>
          <w:rFonts w:ascii="仿宋_GB2312" w:hAnsi="仿宋" w:eastAsia="仿宋_GB2312"/>
          <w:highlight w:val="none"/>
        </w:rPr>
      </w:pPr>
      <w:r>
        <w:rPr>
          <w:rFonts w:ascii="仿宋_GB2312" w:hAnsi="仿宋" w:eastAsia="仿宋_GB2312"/>
          <w:highlight w:val="none"/>
        </w:rPr>
        <w:t>2</w:t>
      </w:r>
      <w:r>
        <w:rPr>
          <w:rFonts w:hint="eastAsia" w:ascii="仿宋_GB2312" w:hAnsi="仿宋" w:eastAsia="仿宋_GB2312"/>
          <w:highlight w:val="none"/>
        </w:rPr>
        <w:t>.4.2乙方所提供的网络设备的设备质量应符合国家主管部门的质量标准和技术要求，满足甲方需求。</w:t>
      </w:r>
    </w:p>
    <w:p>
      <w:pPr>
        <w:spacing w:line="400" w:lineRule="exact"/>
        <w:ind w:firstLine="480"/>
        <w:rPr>
          <w:rFonts w:ascii="仿宋_GB2312" w:hAnsi="仿宋" w:eastAsia="仿宋_GB2312"/>
          <w:highlight w:val="none"/>
        </w:rPr>
      </w:pPr>
      <w:r>
        <w:rPr>
          <w:rFonts w:ascii="仿宋_GB2312" w:hAnsi="仿宋" w:eastAsia="仿宋_GB2312"/>
          <w:highlight w:val="none"/>
        </w:rPr>
        <w:t>2</w:t>
      </w:r>
      <w:r>
        <w:rPr>
          <w:rFonts w:hint="eastAsia" w:ascii="仿宋_GB2312" w:hAnsi="仿宋" w:eastAsia="仿宋_GB2312"/>
          <w:highlight w:val="none"/>
        </w:rPr>
        <w:t>.4.3乙方负责建立健全本项目的技术档案和维护档案并提供给甲方。</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第三条   验收及付款方式</w:t>
      </w:r>
    </w:p>
    <w:p>
      <w:pPr>
        <w:spacing w:line="400" w:lineRule="exact"/>
        <w:ind w:firstLine="480"/>
        <w:rPr>
          <w:rFonts w:ascii="仿宋_GB2312" w:hAnsi="仿宋" w:eastAsia="仿宋_GB2312"/>
          <w:highlight w:val="none"/>
        </w:rPr>
      </w:pPr>
      <w:r>
        <w:rPr>
          <w:rFonts w:ascii="仿宋_GB2312" w:hAnsi="仿宋" w:eastAsia="仿宋_GB2312"/>
          <w:highlight w:val="none"/>
        </w:rPr>
        <w:t>3</w:t>
      </w:r>
      <w:r>
        <w:rPr>
          <w:rFonts w:hint="eastAsia" w:ascii="仿宋_GB2312" w:hAnsi="仿宋" w:eastAsia="仿宋_GB2312"/>
          <w:highlight w:val="none"/>
        </w:rPr>
        <w:t>.1 设备安装调试后，按确认后的验收大纲及验收标准或相应的国家标准，双方进行验收，达到验收标准后，双方共同签署验收合格报告后投入使用；。</w:t>
      </w:r>
    </w:p>
    <w:p>
      <w:pPr>
        <w:spacing w:line="400" w:lineRule="exact"/>
        <w:ind w:firstLine="480"/>
        <w:rPr>
          <w:rFonts w:ascii="仿宋_GB2312" w:hAnsi="仿宋" w:eastAsia="仿宋_GB2312"/>
          <w:highlight w:val="none"/>
        </w:rPr>
      </w:pPr>
      <w:r>
        <w:rPr>
          <w:rFonts w:ascii="仿宋_GB2312" w:hAnsi="仿宋" w:eastAsia="仿宋_GB2312"/>
          <w:highlight w:val="none"/>
        </w:rPr>
        <w:t>3</w:t>
      </w:r>
      <w:r>
        <w:rPr>
          <w:rFonts w:hint="eastAsia" w:ascii="仿宋_GB2312" w:hAnsi="仿宋" w:eastAsia="仿宋_GB2312"/>
          <w:highlight w:val="none"/>
        </w:rPr>
        <w:t>.2 付款方式：在合同生效以及具备实施条件后15日内甲方向乙方支付合同金额的30%作为预付款，剩余部分按服务完成情况分四次平均支付。如付款方式遇财政原因需要调整的，双方协商确定。</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第四条  维护服务</w:t>
      </w:r>
    </w:p>
    <w:p>
      <w:pPr>
        <w:spacing w:line="400" w:lineRule="exact"/>
        <w:ind w:firstLine="480"/>
        <w:rPr>
          <w:rFonts w:ascii="仿宋_GB2312" w:hAnsi="仿宋" w:eastAsia="仿宋_GB2312"/>
          <w:highlight w:val="none"/>
        </w:rPr>
      </w:pPr>
      <w:r>
        <w:rPr>
          <w:rFonts w:ascii="仿宋_GB2312" w:hAnsi="仿宋" w:eastAsia="仿宋_GB2312"/>
          <w:highlight w:val="none"/>
        </w:rPr>
        <w:t>4</w:t>
      </w:r>
      <w:r>
        <w:rPr>
          <w:rFonts w:hint="eastAsia" w:ascii="仿宋_GB2312" w:hAnsi="仿宋" w:eastAsia="仿宋_GB2312"/>
          <w:highlight w:val="none"/>
        </w:rPr>
        <w:t>.1  乙方承担本项目相关网络管理与维护、设备保修，技术服务。</w:t>
      </w:r>
    </w:p>
    <w:p>
      <w:pPr>
        <w:spacing w:line="400" w:lineRule="exact"/>
        <w:ind w:firstLine="480"/>
        <w:rPr>
          <w:rFonts w:hint="eastAsia" w:ascii="仿宋_GB2312" w:hAnsi="仿宋" w:eastAsia="仿宋_GB2312"/>
          <w:highlight w:val="none"/>
        </w:rPr>
      </w:pPr>
      <w:r>
        <w:rPr>
          <w:rFonts w:ascii="仿宋_GB2312" w:hAnsi="仿宋" w:eastAsia="仿宋_GB2312"/>
          <w:highlight w:val="none"/>
        </w:rPr>
        <w:t>4</w:t>
      </w:r>
      <w:r>
        <w:rPr>
          <w:rFonts w:hint="eastAsia" w:ascii="仿宋_GB2312" w:hAnsi="仿宋" w:eastAsia="仿宋_GB2312"/>
          <w:highlight w:val="none"/>
        </w:rPr>
        <w:t>.2  设备保修：提供5年及以上的免费保修，保修期间维修、零件更换、人工、差旅等一切费用由乙方负担。</w:t>
      </w:r>
    </w:p>
    <w:p>
      <w:pPr>
        <w:spacing w:line="400" w:lineRule="exact"/>
        <w:ind w:firstLine="480"/>
        <w:rPr>
          <w:rFonts w:hint="eastAsia" w:ascii="仿宋_GB2312" w:hAnsi="仿宋" w:eastAsia="仿宋_GB2312"/>
          <w:highlight w:val="none"/>
        </w:rPr>
      </w:pPr>
      <w:r>
        <w:rPr>
          <w:rFonts w:ascii="仿宋_GB2312" w:hAnsi="仿宋" w:eastAsia="仿宋_GB2312"/>
          <w:highlight w:val="none"/>
        </w:rPr>
        <w:t xml:space="preserve">4.3  </w:t>
      </w:r>
      <w:r>
        <w:rPr>
          <w:rFonts w:hint="eastAsia" w:ascii="仿宋_GB2312" w:hAnsi="仿宋" w:eastAsia="仿宋_GB2312"/>
          <w:highlight w:val="none"/>
        </w:rPr>
        <w:t>故障维修响应：出现故障后，中标人接到需方通知后,最迟于2小时内做出响应，12小时内解决故障。</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第五条保密</w:t>
      </w:r>
    </w:p>
    <w:p>
      <w:pPr>
        <w:spacing w:line="400" w:lineRule="exact"/>
        <w:ind w:firstLine="480"/>
        <w:rPr>
          <w:rFonts w:ascii="仿宋_GB2312" w:hAnsi="仿宋" w:eastAsia="仿宋_GB2312"/>
          <w:highlight w:val="none"/>
        </w:rPr>
      </w:pPr>
      <w:r>
        <w:rPr>
          <w:rFonts w:ascii="仿宋_GB2312" w:hAnsi="仿宋" w:eastAsia="仿宋_GB2312"/>
          <w:highlight w:val="none"/>
        </w:rPr>
        <w:t>未经对方书面许可，任何一方不得向第三方提供或</w:t>
      </w:r>
      <w:r>
        <w:rPr>
          <w:rFonts w:hint="eastAsia" w:ascii="仿宋_GB2312" w:hAnsi="仿宋" w:eastAsia="仿宋_GB2312"/>
          <w:highlight w:val="none"/>
        </w:rPr>
        <w:t>者披露因本合同的签订和履行而得知的与对方业务有关的资料和信息，法律另有规定或本合同另有约定的除外。乙方向其关联公司提供或披露与甲方业务有关的资料和信息的，不受此限。</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第六条违约责任</w:t>
      </w:r>
    </w:p>
    <w:p>
      <w:pPr>
        <w:spacing w:line="400" w:lineRule="exact"/>
        <w:ind w:firstLine="480"/>
        <w:rPr>
          <w:rFonts w:ascii="仿宋_GB2312" w:hAnsi="仿宋" w:eastAsia="仿宋_GB2312"/>
          <w:highlight w:val="none"/>
        </w:rPr>
      </w:pPr>
      <w:r>
        <w:rPr>
          <w:rFonts w:ascii="仿宋_GB2312" w:hAnsi="仿宋" w:eastAsia="仿宋_GB2312"/>
          <w:highlight w:val="none"/>
        </w:rPr>
        <w:t>6.1</w:t>
      </w:r>
      <w:r>
        <w:rPr>
          <w:rFonts w:hint="eastAsia" w:ascii="仿宋_GB2312" w:hAnsi="仿宋" w:eastAsia="仿宋_GB2312"/>
          <w:highlight w:val="none"/>
        </w:rPr>
        <w:t>乙方逾期履行合同的，自逾期之日起，向采购人每日偿付合同总价千分之二的滞纳金。</w:t>
      </w:r>
    </w:p>
    <w:p>
      <w:pPr>
        <w:spacing w:line="400" w:lineRule="exact"/>
        <w:ind w:left="600" w:leftChars="200" w:hanging="120" w:hangingChars="50"/>
        <w:rPr>
          <w:rFonts w:ascii="仿宋_GB2312" w:hAnsi="仿宋" w:eastAsia="仿宋_GB2312"/>
          <w:highlight w:val="none"/>
        </w:rPr>
      </w:pPr>
      <w:r>
        <w:rPr>
          <w:rFonts w:ascii="仿宋_GB2312" w:hAnsi="仿宋" w:eastAsia="仿宋_GB2312"/>
          <w:highlight w:val="none"/>
        </w:rPr>
        <w:t>6.2</w:t>
      </w:r>
      <w:r>
        <w:rPr>
          <w:rFonts w:hint="eastAsia" w:ascii="仿宋_GB2312" w:hAnsi="仿宋" w:eastAsia="仿宋_GB2312"/>
          <w:highlight w:val="none"/>
        </w:rPr>
        <w:t>甲方逾期支付费用的，应向乙方每日偿付合同总价千分之二的滞纳金。第七条法律适用和争议解决</w:t>
      </w:r>
    </w:p>
    <w:p>
      <w:pPr>
        <w:spacing w:line="400" w:lineRule="exact"/>
        <w:ind w:firstLine="480"/>
        <w:rPr>
          <w:rFonts w:ascii="仿宋_GB2312" w:hAnsi="仿宋" w:eastAsia="仿宋_GB2312"/>
          <w:highlight w:val="none"/>
        </w:rPr>
      </w:pPr>
      <w:r>
        <w:rPr>
          <w:rFonts w:ascii="仿宋_GB2312" w:hAnsi="仿宋" w:eastAsia="仿宋_GB2312"/>
          <w:highlight w:val="none"/>
        </w:rPr>
        <w:t>7.1</w:t>
      </w:r>
      <w:r>
        <w:rPr>
          <w:rFonts w:hint="eastAsia" w:ascii="仿宋_GB2312" w:hAnsi="仿宋" w:eastAsia="仿宋_GB2312"/>
          <w:highlight w:val="none"/>
        </w:rPr>
        <w:t>本合同适用中华人民共和国法律。</w:t>
      </w:r>
    </w:p>
    <w:p>
      <w:pPr>
        <w:spacing w:line="400" w:lineRule="exact"/>
        <w:ind w:firstLine="480"/>
        <w:rPr>
          <w:rFonts w:ascii="仿宋_GB2312" w:hAnsi="仿宋" w:eastAsia="仿宋_GB2312"/>
          <w:highlight w:val="none"/>
        </w:rPr>
      </w:pPr>
      <w:r>
        <w:rPr>
          <w:rFonts w:ascii="仿宋_GB2312" w:hAnsi="仿宋" w:eastAsia="仿宋_GB2312"/>
          <w:highlight w:val="none"/>
        </w:rPr>
        <w:t>7.2</w:t>
      </w:r>
      <w:r>
        <w:rPr>
          <w:rFonts w:hint="eastAsia" w:ascii="仿宋_GB2312" w:hAnsi="仿宋" w:eastAsia="仿宋_GB2312"/>
          <w:highlight w:val="none"/>
        </w:rPr>
        <w:t>所有因本合同引起的或与本合同有关的任何争议将通过双方友好协商解决。如果双方不能通过友好协商解决争议，则任何一方均可采取下述第</w:t>
      </w:r>
      <w:r>
        <w:rPr>
          <w:rFonts w:ascii="仿宋_GB2312" w:hAnsi="仿宋" w:eastAsia="仿宋_GB2312"/>
          <w:highlight w:val="none"/>
        </w:rPr>
        <w:t xml:space="preserve">[ </w:t>
      </w:r>
      <w:r>
        <w:rPr>
          <w:rFonts w:hint="eastAsia" w:ascii="仿宋_GB2312" w:hAnsi="仿宋" w:eastAsia="仿宋_GB2312"/>
          <w:highlight w:val="none"/>
        </w:rPr>
        <w:t>1、2</w:t>
      </w:r>
      <w:r>
        <w:rPr>
          <w:rFonts w:ascii="仿宋_GB2312" w:hAnsi="仿宋" w:eastAsia="仿宋_GB2312"/>
          <w:highlight w:val="none"/>
        </w:rPr>
        <w:t xml:space="preserve"> ]</w:t>
      </w:r>
      <w:r>
        <w:rPr>
          <w:rFonts w:hint="eastAsia" w:ascii="仿宋_GB2312" w:hAnsi="仿宋" w:eastAsia="仿宋_GB2312"/>
          <w:highlight w:val="none"/>
        </w:rPr>
        <w:t>种争议解决方式：</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w:t>
      </w:r>
      <w:r>
        <w:rPr>
          <w:rFonts w:ascii="仿宋_GB2312" w:hAnsi="仿宋" w:eastAsia="仿宋_GB2312"/>
          <w:highlight w:val="none"/>
        </w:rPr>
        <w:t>1</w:t>
      </w:r>
      <w:r>
        <w:rPr>
          <w:rFonts w:hint="eastAsia" w:ascii="仿宋_GB2312" w:hAnsi="仿宋" w:eastAsia="仿宋_GB2312"/>
          <w:highlight w:val="none"/>
        </w:rPr>
        <w:t>）将该争议提交本地仲裁委员会，按照申请仲裁时该会的仲裁规则进行仲裁。仲裁在本地进行。仲裁语言为中文。仲裁裁决是终局的，对双方均有约束力。仲裁费用由败诉方承担。</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w:t>
      </w:r>
      <w:r>
        <w:rPr>
          <w:rFonts w:ascii="仿宋_GB2312" w:hAnsi="仿宋" w:eastAsia="仿宋_GB2312"/>
          <w:highlight w:val="none"/>
        </w:rPr>
        <w:t>2</w:t>
      </w:r>
      <w:r>
        <w:rPr>
          <w:rFonts w:hint="eastAsia" w:ascii="仿宋_GB2312" w:hAnsi="仿宋" w:eastAsia="仿宋_GB2312"/>
          <w:highlight w:val="none"/>
        </w:rPr>
        <w:t>）向本地有管辖权的人民法院起诉。</w:t>
      </w:r>
    </w:p>
    <w:p>
      <w:pPr>
        <w:spacing w:line="400" w:lineRule="exact"/>
        <w:ind w:firstLine="480"/>
        <w:rPr>
          <w:rFonts w:ascii="仿宋_GB2312" w:hAnsi="仿宋" w:eastAsia="仿宋_GB2312"/>
          <w:highlight w:val="none"/>
        </w:rPr>
      </w:pPr>
      <w:r>
        <w:rPr>
          <w:rFonts w:ascii="仿宋_GB2312" w:hAnsi="仿宋" w:eastAsia="仿宋_GB2312"/>
          <w:highlight w:val="none"/>
        </w:rPr>
        <w:t>7.3</w:t>
      </w:r>
      <w:r>
        <w:rPr>
          <w:rFonts w:hint="eastAsia" w:ascii="仿宋_GB2312" w:hAnsi="仿宋" w:eastAsia="仿宋_GB2312"/>
          <w:highlight w:val="none"/>
        </w:rPr>
        <w:t>仲裁或诉讼进行过程中，双方将继续履行本合同未涉仲裁或诉讼的其它部分。</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第八条不可抗力及免责</w:t>
      </w:r>
    </w:p>
    <w:p>
      <w:pPr>
        <w:spacing w:line="400" w:lineRule="exact"/>
        <w:ind w:firstLine="480"/>
        <w:rPr>
          <w:rFonts w:ascii="仿宋_GB2312" w:hAnsi="仿宋" w:eastAsia="仿宋_GB2312"/>
          <w:highlight w:val="none"/>
        </w:rPr>
      </w:pPr>
      <w:r>
        <w:rPr>
          <w:rFonts w:ascii="仿宋_GB2312" w:hAnsi="仿宋" w:eastAsia="仿宋_GB2312"/>
          <w:highlight w:val="none"/>
        </w:rPr>
        <w:t>8.1</w:t>
      </w:r>
      <w:r>
        <w:rPr>
          <w:rFonts w:hint="eastAsia" w:ascii="仿宋_GB2312" w:hAnsi="仿宋" w:eastAsia="仿宋_GB2312"/>
          <w:highlight w:val="none"/>
        </w:rPr>
        <w:t>如由于战争、骚乱、恐怖主义、自然灾害、国家法律法规或规章变动、网络安全、网络无法覆盖、停电、通信线路被人为破坏，导致甲乙双方或一方不能履行或不能完全履行本合同项下有关义务时，受影响方不承担违约责任，但应于该等情形发生后</w:t>
      </w:r>
      <w:r>
        <w:rPr>
          <w:rFonts w:ascii="仿宋_GB2312" w:hAnsi="仿宋" w:eastAsia="仿宋_GB2312"/>
          <w:highlight w:val="none"/>
        </w:rPr>
        <w:t>[</w:t>
      </w:r>
      <w:r>
        <w:rPr>
          <w:rFonts w:hint="eastAsia" w:ascii="仿宋_GB2312" w:hAnsi="仿宋" w:eastAsia="仿宋_GB2312"/>
          <w:highlight w:val="none"/>
        </w:rPr>
        <w:t>十五</w:t>
      </w:r>
      <w:r>
        <w:rPr>
          <w:rFonts w:ascii="仿宋_GB2312" w:hAnsi="仿宋" w:eastAsia="仿宋_GB2312"/>
          <w:highlight w:val="none"/>
        </w:rPr>
        <w:t>]</w:t>
      </w:r>
      <w:r>
        <w:rPr>
          <w:rFonts w:hint="eastAsia" w:ascii="仿宋_GB2312" w:hAnsi="仿宋" w:eastAsia="仿宋_GB2312"/>
          <w:highlight w:val="none"/>
        </w:rPr>
        <w:t>日内将情况告知对方，并提供有关部门的证明。在影响消除后的合理时间内，一方或双方应当继续履行合同。如因此导致合同不能或者没有必要继续履行的，本合同可由乙方解除。</w:t>
      </w:r>
    </w:p>
    <w:p>
      <w:pPr>
        <w:spacing w:line="400" w:lineRule="exact"/>
        <w:ind w:firstLine="480"/>
        <w:rPr>
          <w:rFonts w:ascii="仿宋_GB2312" w:hAnsi="仿宋" w:eastAsia="仿宋_GB2312"/>
          <w:highlight w:val="none"/>
        </w:rPr>
      </w:pPr>
      <w:r>
        <w:rPr>
          <w:rFonts w:ascii="仿宋_GB2312" w:hAnsi="仿宋" w:eastAsia="仿宋_GB2312"/>
          <w:highlight w:val="none"/>
        </w:rPr>
        <w:t>8.2</w:t>
      </w:r>
      <w:r>
        <w:rPr>
          <w:rFonts w:hint="eastAsia" w:ascii="仿宋_GB2312" w:hAnsi="仿宋" w:eastAsia="仿宋_GB2312"/>
          <w:highlight w:val="none"/>
        </w:rPr>
        <w:t>如政府管理部门提出要求的，乙方将暂停或终止提供相应服务，且不承担任何责任。</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第九条服务期限</w:t>
      </w:r>
    </w:p>
    <w:p>
      <w:pPr>
        <w:spacing w:line="400" w:lineRule="exact"/>
        <w:ind w:firstLine="480"/>
        <w:rPr>
          <w:rFonts w:ascii="仿宋_GB2312" w:hAnsi="仿宋" w:eastAsia="仿宋_GB2312"/>
          <w:highlight w:val="none"/>
        </w:rPr>
      </w:pPr>
      <w:r>
        <w:rPr>
          <w:rFonts w:ascii="仿宋_GB2312" w:hAnsi="仿宋" w:eastAsia="仿宋_GB2312"/>
          <w:highlight w:val="none"/>
        </w:rPr>
        <w:t>9.1本</w:t>
      </w:r>
      <w:r>
        <w:rPr>
          <w:rFonts w:hint="eastAsia" w:ascii="仿宋_GB2312" w:hAnsi="仿宋" w:eastAsia="仿宋_GB2312"/>
          <w:highlight w:val="none"/>
        </w:rPr>
        <w:t>合同确定的服务期为</w:t>
      </w:r>
      <w:r>
        <w:rPr>
          <w:rFonts w:ascii="仿宋_GB2312" w:hAnsi="仿宋" w:eastAsia="仿宋_GB2312"/>
          <w:highlight w:val="none"/>
        </w:rPr>
        <w:t xml:space="preserve">[ </w:t>
      </w:r>
      <w:r>
        <w:rPr>
          <w:rFonts w:hint="eastAsia" w:ascii="仿宋_GB2312" w:hAnsi="仿宋" w:eastAsia="仿宋_GB2312"/>
          <w:highlight w:val="none"/>
        </w:rPr>
        <w:t>五</w:t>
      </w:r>
      <w:r>
        <w:rPr>
          <w:rFonts w:ascii="仿宋_GB2312" w:hAnsi="仿宋" w:eastAsia="仿宋_GB2312"/>
          <w:highlight w:val="none"/>
        </w:rPr>
        <w:t xml:space="preserve"> ]</w:t>
      </w:r>
      <w:r>
        <w:rPr>
          <w:rFonts w:hint="eastAsia" w:ascii="仿宋_GB2312" w:hAnsi="仿宋" w:eastAsia="仿宋_GB2312"/>
          <w:highlight w:val="none"/>
        </w:rPr>
        <w:t>年，自本业务实际验收开通之日起计算。</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第十条合同生效及其他</w:t>
      </w:r>
    </w:p>
    <w:p>
      <w:pPr>
        <w:spacing w:line="400" w:lineRule="exact"/>
        <w:ind w:firstLine="480"/>
        <w:rPr>
          <w:rFonts w:ascii="仿宋_GB2312" w:hAnsi="仿宋" w:eastAsia="仿宋_GB2312"/>
          <w:highlight w:val="none"/>
        </w:rPr>
      </w:pPr>
      <w:r>
        <w:rPr>
          <w:rFonts w:ascii="仿宋_GB2312" w:hAnsi="仿宋" w:eastAsia="仿宋_GB2312"/>
          <w:highlight w:val="none"/>
        </w:rPr>
        <w:t>10.</w:t>
      </w:r>
      <w:r>
        <w:rPr>
          <w:rFonts w:hint="eastAsia" w:ascii="仿宋_GB2312" w:hAnsi="仿宋" w:eastAsia="仿宋_GB2312"/>
          <w:highlight w:val="none"/>
        </w:rPr>
        <w:t>1本合同自甲乙双方签字盖章之日起生效。</w:t>
      </w:r>
    </w:p>
    <w:p>
      <w:pPr>
        <w:spacing w:line="400" w:lineRule="exact"/>
        <w:ind w:firstLine="480"/>
        <w:rPr>
          <w:rFonts w:ascii="仿宋_GB2312" w:hAnsi="仿宋" w:eastAsia="仿宋_GB2312"/>
          <w:highlight w:val="none"/>
        </w:rPr>
      </w:pPr>
      <w:r>
        <w:rPr>
          <w:rFonts w:ascii="仿宋_GB2312" w:hAnsi="仿宋" w:eastAsia="仿宋_GB2312"/>
          <w:highlight w:val="none"/>
        </w:rPr>
        <w:t>10.2</w:t>
      </w:r>
      <w:r>
        <w:rPr>
          <w:rFonts w:hint="eastAsia" w:ascii="仿宋_GB2312" w:hAnsi="仿宋" w:eastAsia="仿宋_GB2312"/>
          <w:highlight w:val="none"/>
        </w:rPr>
        <w:t>本合同一式[</w:t>
      </w:r>
      <w:r>
        <w:rPr>
          <w:rFonts w:ascii="仿宋_GB2312" w:hAnsi="仿宋" w:eastAsia="仿宋_GB2312"/>
          <w:highlight w:val="none"/>
        </w:rPr>
        <w:t xml:space="preserve"> </w:t>
      </w:r>
      <w:r>
        <w:rPr>
          <w:rFonts w:hint="eastAsia" w:ascii="仿宋_GB2312" w:hAnsi="仿宋" w:eastAsia="仿宋_GB2312"/>
          <w:highlight w:val="none"/>
        </w:rPr>
        <w:t>肆</w:t>
      </w:r>
      <w:r>
        <w:rPr>
          <w:rFonts w:ascii="仿宋_GB2312" w:hAnsi="仿宋" w:eastAsia="仿宋_GB2312"/>
          <w:highlight w:val="none"/>
        </w:rPr>
        <w:t xml:space="preserve"> ]份，甲乙双方各执[ </w:t>
      </w:r>
      <w:r>
        <w:rPr>
          <w:rFonts w:hint="eastAsia" w:ascii="仿宋_GB2312" w:hAnsi="仿宋" w:eastAsia="仿宋_GB2312"/>
          <w:highlight w:val="none"/>
        </w:rPr>
        <w:t>贰</w:t>
      </w:r>
      <w:r>
        <w:rPr>
          <w:rFonts w:ascii="仿宋_GB2312" w:hAnsi="仿宋" w:eastAsia="仿宋_GB2312"/>
          <w:highlight w:val="none"/>
        </w:rPr>
        <w:t xml:space="preserve"> ]份，</w:t>
      </w:r>
      <w:r>
        <w:rPr>
          <w:rFonts w:hint="eastAsia" w:ascii="仿宋_GB2312" w:hAnsi="仿宋" w:eastAsia="仿宋_GB2312"/>
          <w:highlight w:val="none"/>
        </w:rPr>
        <w:t>慈溪市财政局备案</w:t>
      </w:r>
      <w:r>
        <w:rPr>
          <w:rFonts w:ascii="仿宋_GB2312" w:hAnsi="仿宋" w:eastAsia="仿宋_GB2312"/>
          <w:highlight w:val="none"/>
        </w:rPr>
        <w:t xml:space="preserve">[ </w:t>
      </w:r>
      <w:r>
        <w:rPr>
          <w:rFonts w:hint="eastAsia" w:ascii="仿宋_GB2312" w:hAnsi="仿宋" w:eastAsia="仿宋_GB2312"/>
          <w:highlight w:val="none"/>
        </w:rPr>
        <w:t>壹</w:t>
      </w:r>
      <w:r>
        <w:rPr>
          <w:rFonts w:ascii="仿宋_GB2312" w:hAnsi="仿宋" w:eastAsia="仿宋_GB2312"/>
          <w:highlight w:val="none"/>
        </w:rPr>
        <w:t xml:space="preserve"> ]份</w:t>
      </w:r>
      <w:r>
        <w:rPr>
          <w:rFonts w:hint="eastAsia" w:ascii="仿宋_GB2312" w:hAnsi="仿宋" w:eastAsia="仿宋_GB2312"/>
          <w:highlight w:val="none"/>
        </w:rPr>
        <w:t>具有同等法律效力。</w:t>
      </w:r>
    </w:p>
    <w:p>
      <w:pPr>
        <w:spacing w:line="400" w:lineRule="exact"/>
        <w:ind w:firstLine="480"/>
        <w:rPr>
          <w:rFonts w:ascii="仿宋_GB2312" w:hAnsi="仿宋" w:eastAsia="仿宋_GB2312"/>
          <w:highlight w:val="none"/>
        </w:rPr>
      </w:pPr>
      <w:r>
        <w:rPr>
          <w:rFonts w:ascii="仿宋_GB2312" w:hAnsi="仿宋" w:eastAsia="仿宋_GB2312"/>
          <w:highlight w:val="none"/>
        </w:rPr>
        <w:t>10.3</w:t>
      </w:r>
      <w:r>
        <w:rPr>
          <w:rFonts w:hint="eastAsia" w:ascii="仿宋_GB2312" w:hAnsi="仿宋" w:eastAsia="仿宋_GB2312"/>
          <w:highlight w:val="none"/>
        </w:rPr>
        <w:t>如果本合同的任何条款在任何时候变成不合法、无效或不可强制执行而不从根本上影响本合同的效力时，本合同的其他条款不受影响。</w:t>
      </w:r>
    </w:p>
    <w:p>
      <w:pPr>
        <w:spacing w:line="400" w:lineRule="exact"/>
        <w:ind w:firstLine="480"/>
        <w:rPr>
          <w:rFonts w:ascii="仿宋_GB2312" w:hAnsi="仿宋" w:eastAsia="仿宋_GB2312"/>
          <w:highlight w:val="none"/>
        </w:rPr>
      </w:pPr>
      <w:r>
        <w:rPr>
          <w:rFonts w:ascii="仿宋_GB2312" w:hAnsi="仿宋" w:eastAsia="仿宋_GB2312"/>
          <w:highlight w:val="none"/>
        </w:rPr>
        <w:t>10.4</w:t>
      </w:r>
      <w:r>
        <w:rPr>
          <w:rFonts w:hint="eastAsia" w:ascii="仿宋_GB2312" w:hAnsi="仿宋" w:eastAsia="仿宋_GB2312"/>
          <w:highlight w:val="none"/>
        </w:rPr>
        <w:t>除本合同另有约定外，未经甲乙双方书面确认，任何一方不得自行变更或修改本合同。</w:t>
      </w:r>
    </w:p>
    <w:p>
      <w:pPr>
        <w:spacing w:line="400" w:lineRule="exact"/>
        <w:ind w:firstLine="480"/>
        <w:rPr>
          <w:rFonts w:ascii="仿宋_GB2312" w:hAnsi="仿宋" w:eastAsia="仿宋_GB2312"/>
          <w:highlight w:val="none"/>
        </w:rPr>
      </w:pPr>
      <w:r>
        <w:rPr>
          <w:rFonts w:ascii="仿宋_GB2312" w:hAnsi="仿宋" w:eastAsia="仿宋_GB2312"/>
          <w:highlight w:val="none"/>
        </w:rPr>
        <w:t>10.5</w:t>
      </w:r>
      <w:r>
        <w:rPr>
          <w:rFonts w:hint="eastAsia" w:ascii="仿宋_GB2312" w:hAnsi="仿宋" w:eastAsia="仿宋_GB2312"/>
          <w:highlight w:val="none"/>
        </w:rPr>
        <w:t>本合同各条标题仅为提示之用，应以条文内容确定各方的权利义务。</w:t>
      </w:r>
    </w:p>
    <w:p>
      <w:pPr>
        <w:spacing w:line="400" w:lineRule="exact"/>
        <w:ind w:firstLine="480"/>
        <w:rPr>
          <w:rFonts w:ascii="仿宋_GB2312" w:hAnsi="仿宋" w:eastAsia="仿宋_GB2312"/>
          <w:highlight w:val="none"/>
        </w:rPr>
      </w:pPr>
      <w:r>
        <w:rPr>
          <w:rFonts w:ascii="仿宋_GB2312" w:hAnsi="仿宋" w:eastAsia="仿宋_GB2312"/>
          <w:highlight w:val="none"/>
        </w:rPr>
        <w:t>10.6</w:t>
      </w:r>
      <w:r>
        <w:rPr>
          <w:rFonts w:hint="eastAsia" w:ascii="仿宋_GB2312" w:hAnsi="仿宋" w:eastAsia="仿宋_GB2312"/>
          <w:highlight w:val="none"/>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400" w:lineRule="exact"/>
        <w:ind w:firstLine="480"/>
        <w:rPr>
          <w:rFonts w:ascii="仿宋_GB2312" w:hAnsi="仿宋" w:eastAsia="仿宋_GB2312"/>
          <w:highlight w:val="none"/>
        </w:rPr>
      </w:pPr>
      <w:r>
        <w:rPr>
          <w:rFonts w:ascii="仿宋_GB2312" w:hAnsi="仿宋" w:eastAsia="仿宋_GB2312"/>
          <w:highlight w:val="none"/>
        </w:rPr>
        <w:t>10.7</w:t>
      </w:r>
      <w:r>
        <w:rPr>
          <w:rFonts w:hint="eastAsia" w:ascii="仿宋_GB2312" w:hAnsi="仿宋" w:eastAsia="仿宋_GB2312"/>
          <w:highlight w:val="none"/>
        </w:rPr>
        <w:t>本合同的任何内容不应被视为或解释为双方之间具有合资、合伙、代理关系。</w:t>
      </w:r>
    </w:p>
    <w:p>
      <w:pPr>
        <w:spacing w:line="400" w:lineRule="exact"/>
        <w:ind w:firstLine="480"/>
        <w:rPr>
          <w:rFonts w:ascii="仿宋_GB2312" w:hAnsi="仿宋" w:eastAsia="仿宋_GB2312"/>
          <w:highlight w:val="none"/>
        </w:rPr>
      </w:pPr>
      <w:r>
        <w:rPr>
          <w:rFonts w:ascii="仿宋_GB2312" w:hAnsi="仿宋" w:eastAsia="仿宋_GB2312"/>
          <w:highlight w:val="none"/>
        </w:rPr>
        <w:t>10.8</w:t>
      </w:r>
      <w:r>
        <w:rPr>
          <w:rFonts w:hint="eastAsia" w:ascii="仿宋_GB2312" w:hAnsi="仿宋" w:eastAsia="仿宋_GB2312"/>
          <w:highlight w:val="none"/>
        </w:rPr>
        <w:t>本合同替代此前双方所有关于本合同事项的口头或书面的纪要、备忘录、合同。</w:t>
      </w:r>
    </w:p>
    <w:p>
      <w:pPr>
        <w:spacing w:line="400" w:lineRule="exact"/>
        <w:ind w:firstLine="480"/>
        <w:rPr>
          <w:rFonts w:ascii="仿宋_GB2312" w:hAnsi="仿宋" w:eastAsia="仿宋_GB2312"/>
          <w:highlight w:val="none"/>
        </w:rPr>
      </w:pPr>
      <w:r>
        <w:rPr>
          <w:rFonts w:ascii="仿宋_GB2312" w:hAnsi="仿宋" w:eastAsia="仿宋_GB2312"/>
          <w:highlight w:val="none"/>
        </w:rPr>
        <w:t>10.9</w:t>
      </w:r>
      <w:r>
        <w:rPr>
          <w:rFonts w:hint="eastAsia" w:ascii="仿宋_GB2312" w:hAnsi="仿宋" w:eastAsia="仿宋_GB2312"/>
          <w:highlight w:val="none"/>
        </w:rPr>
        <w:t>甲乙双方因履行本合同或与本合同有关的一切通知都必须按照本合同中的地址，以书面信函或者传真或者电子邮件方式进行。如采用书面信函形式，应使用挂号信或者具有良好信誉的特快专递送达，接受方签收挂号信或特快专递的时间（以邮局或快递公司系统记录为准）为通知送达时间；如使用传真方式，传真到达接受方指定传真系统的时间为通知送达时间；如使用电子邮件方式，电子邮件到达接受方指定电子邮箱的时间为通知送达时间。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上述任何信息发生变更的，变更方应及时以书面形式通知另一方，未及时通知并影响本合同履行或造成损失的，应承担相应的责任。</w:t>
      </w:r>
    </w:p>
    <w:p>
      <w:pPr>
        <w:spacing w:line="400" w:lineRule="exact"/>
        <w:ind w:firstLine="480"/>
        <w:rPr>
          <w:rFonts w:ascii="仿宋_GB2312" w:hAnsi="仿宋" w:eastAsia="仿宋_GB2312"/>
          <w:highlight w:val="none"/>
        </w:rPr>
      </w:pPr>
    </w:p>
    <w:p>
      <w:pPr>
        <w:spacing w:line="400" w:lineRule="exact"/>
        <w:ind w:firstLine="480"/>
        <w:rPr>
          <w:rFonts w:ascii="仿宋_GB2312" w:hAnsi="仿宋" w:eastAsia="仿宋_GB2312"/>
          <w:highlight w:val="none"/>
        </w:rPr>
      </w:pPr>
    </w:p>
    <w:p>
      <w:pPr>
        <w:spacing w:line="400" w:lineRule="exact"/>
        <w:ind w:firstLine="480"/>
        <w:rPr>
          <w:rFonts w:ascii="仿宋_GB2312" w:hAnsi="仿宋" w:eastAsia="仿宋_GB2312"/>
          <w:highlight w:val="none"/>
        </w:rPr>
      </w:pPr>
    </w:p>
    <w:p>
      <w:pPr>
        <w:spacing w:line="400" w:lineRule="exact"/>
        <w:ind w:firstLine="480"/>
        <w:rPr>
          <w:rFonts w:ascii="仿宋_GB2312" w:hAnsi="仿宋" w:eastAsia="仿宋_GB2312"/>
          <w:highlight w:val="none"/>
        </w:rPr>
      </w:pPr>
      <w:r>
        <w:rPr>
          <w:rFonts w:hint="eastAsia" w:ascii="仿宋_GB2312" w:hAnsi="仿宋" w:eastAsia="仿宋_GB2312"/>
          <w:highlight w:val="none"/>
        </w:rPr>
        <w:t>甲方：</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法定代表人</w:t>
      </w:r>
      <w:r>
        <w:rPr>
          <w:rFonts w:ascii="仿宋_GB2312" w:hAnsi="仿宋" w:eastAsia="仿宋_GB2312"/>
          <w:highlight w:val="none"/>
        </w:rPr>
        <w:t>/负责人</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或授权代表：</w:t>
      </w:r>
    </w:p>
    <w:p>
      <w:pPr>
        <w:spacing w:line="400" w:lineRule="exact"/>
        <w:ind w:firstLine="480"/>
        <w:rPr>
          <w:rFonts w:ascii="仿宋_GB2312" w:hAnsi="仿宋" w:eastAsia="仿宋_GB2312"/>
          <w:highlight w:val="none"/>
        </w:rPr>
      </w:pPr>
    </w:p>
    <w:p>
      <w:pPr>
        <w:spacing w:line="400" w:lineRule="exact"/>
        <w:ind w:firstLine="480"/>
        <w:rPr>
          <w:rFonts w:ascii="仿宋_GB2312" w:hAnsi="仿宋" w:eastAsia="仿宋_GB2312"/>
          <w:highlight w:val="none"/>
        </w:rPr>
      </w:pPr>
      <w:r>
        <w:rPr>
          <w:rFonts w:ascii="仿宋_GB2312" w:hAnsi="仿宋" w:eastAsia="仿宋_GB2312"/>
          <w:highlight w:val="none"/>
        </w:rPr>
        <w:t>[  ]</w:t>
      </w:r>
      <w:r>
        <w:rPr>
          <w:rFonts w:hint="eastAsia" w:ascii="仿宋_GB2312" w:hAnsi="仿宋" w:eastAsia="仿宋_GB2312"/>
          <w:highlight w:val="none"/>
        </w:rPr>
        <w:t>年</w:t>
      </w:r>
      <w:r>
        <w:rPr>
          <w:rFonts w:ascii="仿宋_GB2312" w:hAnsi="仿宋" w:eastAsia="仿宋_GB2312"/>
          <w:highlight w:val="none"/>
        </w:rPr>
        <w:t>[  ]</w:t>
      </w:r>
      <w:r>
        <w:rPr>
          <w:rFonts w:hint="eastAsia" w:ascii="仿宋_GB2312" w:hAnsi="仿宋" w:eastAsia="仿宋_GB2312"/>
          <w:highlight w:val="none"/>
        </w:rPr>
        <w:t>月</w:t>
      </w:r>
      <w:r>
        <w:rPr>
          <w:rFonts w:ascii="仿宋_GB2312" w:hAnsi="仿宋" w:eastAsia="仿宋_GB2312"/>
          <w:highlight w:val="none"/>
        </w:rPr>
        <w:t xml:space="preserve">[ </w:t>
      </w:r>
      <w:r>
        <w:rPr>
          <w:rFonts w:hint="eastAsia" w:ascii="仿宋_GB2312" w:hAnsi="仿宋" w:eastAsia="仿宋_GB2312"/>
          <w:highlight w:val="none"/>
        </w:rPr>
        <w:t xml:space="preserve">   </w:t>
      </w:r>
      <w:r>
        <w:rPr>
          <w:rFonts w:ascii="仿宋_GB2312" w:hAnsi="仿宋" w:eastAsia="仿宋_GB2312"/>
          <w:highlight w:val="none"/>
        </w:rPr>
        <w:t>]</w:t>
      </w:r>
      <w:r>
        <w:rPr>
          <w:rFonts w:hint="eastAsia" w:ascii="仿宋_GB2312" w:hAnsi="仿宋" w:eastAsia="仿宋_GB2312"/>
          <w:highlight w:val="none"/>
        </w:rPr>
        <w:t>日</w:t>
      </w:r>
    </w:p>
    <w:p>
      <w:pPr>
        <w:spacing w:line="400" w:lineRule="exact"/>
        <w:ind w:firstLine="480"/>
        <w:rPr>
          <w:rFonts w:ascii="仿宋_GB2312" w:hAnsi="仿宋" w:eastAsia="仿宋_GB2312"/>
          <w:highlight w:val="none"/>
        </w:rPr>
      </w:pPr>
    </w:p>
    <w:p>
      <w:pPr>
        <w:spacing w:line="400" w:lineRule="exact"/>
        <w:ind w:firstLine="480"/>
        <w:rPr>
          <w:rFonts w:ascii="仿宋_GB2312" w:hAnsi="仿宋" w:eastAsia="仿宋_GB2312"/>
          <w:highlight w:val="none"/>
        </w:rPr>
      </w:pPr>
    </w:p>
    <w:p>
      <w:pPr>
        <w:spacing w:line="400" w:lineRule="exact"/>
        <w:ind w:firstLine="480"/>
        <w:rPr>
          <w:rFonts w:ascii="仿宋_GB2312" w:hAnsi="仿宋" w:eastAsia="仿宋_GB2312"/>
          <w:highlight w:val="none"/>
        </w:rPr>
      </w:pPr>
    </w:p>
    <w:p>
      <w:pPr>
        <w:spacing w:line="400" w:lineRule="exact"/>
        <w:ind w:firstLine="480"/>
        <w:rPr>
          <w:rFonts w:hint="eastAsia" w:ascii="仿宋_GB2312" w:hAnsi="仿宋" w:eastAsia="仿宋_GB2312"/>
          <w:highlight w:val="none"/>
        </w:rPr>
      </w:pPr>
      <w:r>
        <w:rPr>
          <w:rFonts w:hint="eastAsia" w:ascii="仿宋_GB2312" w:hAnsi="仿宋" w:eastAsia="仿宋_GB2312"/>
          <w:highlight w:val="none"/>
        </w:rPr>
        <w:t>乙方：</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法定代表人</w:t>
      </w:r>
      <w:r>
        <w:rPr>
          <w:rFonts w:ascii="仿宋_GB2312" w:hAnsi="仿宋" w:eastAsia="仿宋_GB2312"/>
          <w:highlight w:val="none"/>
        </w:rPr>
        <w:t xml:space="preserve">/负责人                     </w:t>
      </w:r>
    </w:p>
    <w:p>
      <w:pPr>
        <w:spacing w:line="400" w:lineRule="exact"/>
        <w:ind w:firstLine="480"/>
        <w:rPr>
          <w:rFonts w:ascii="仿宋_GB2312" w:hAnsi="仿宋" w:eastAsia="仿宋_GB2312"/>
          <w:highlight w:val="none"/>
        </w:rPr>
      </w:pPr>
      <w:r>
        <w:rPr>
          <w:rFonts w:hint="eastAsia" w:ascii="仿宋_GB2312" w:hAnsi="仿宋" w:eastAsia="仿宋_GB2312"/>
          <w:highlight w:val="none"/>
        </w:rPr>
        <w:t>或授权代表：</w:t>
      </w:r>
    </w:p>
    <w:p>
      <w:pPr>
        <w:spacing w:line="400" w:lineRule="exact"/>
        <w:ind w:firstLine="480"/>
        <w:rPr>
          <w:rFonts w:ascii="仿宋_GB2312" w:hAnsi="仿宋" w:eastAsia="仿宋_GB2312"/>
          <w:highlight w:val="none"/>
        </w:rPr>
      </w:pPr>
    </w:p>
    <w:p>
      <w:pPr>
        <w:spacing w:line="400" w:lineRule="exact"/>
        <w:ind w:firstLine="480"/>
        <w:rPr>
          <w:rFonts w:hint="eastAsia" w:ascii="仿宋_GB2312" w:hAnsi="仿宋" w:eastAsia="仿宋_GB2312"/>
          <w:highlight w:val="none"/>
        </w:rPr>
      </w:pPr>
      <w:r>
        <w:rPr>
          <w:rFonts w:ascii="仿宋_GB2312" w:hAnsi="仿宋" w:eastAsia="仿宋_GB2312"/>
          <w:highlight w:val="none"/>
        </w:rPr>
        <w:t>[  ]</w:t>
      </w:r>
      <w:r>
        <w:rPr>
          <w:rFonts w:hint="eastAsia" w:ascii="仿宋_GB2312" w:hAnsi="仿宋" w:eastAsia="仿宋_GB2312"/>
          <w:highlight w:val="none"/>
        </w:rPr>
        <w:t>年</w:t>
      </w:r>
      <w:r>
        <w:rPr>
          <w:rFonts w:ascii="仿宋_GB2312" w:hAnsi="仿宋" w:eastAsia="仿宋_GB2312"/>
          <w:highlight w:val="none"/>
        </w:rPr>
        <w:t>[  ]</w:t>
      </w:r>
      <w:r>
        <w:rPr>
          <w:rFonts w:hint="eastAsia" w:ascii="仿宋_GB2312" w:hAnsi="仿宋" w:eastAsia="仿宋_GB2312"/>
          <w:highlight w:val="none"/>
        </w:rPr>
        <w:t>月</w:t>
      </w:r>
      <w:r>
        <w:rPr>
          <w:rFonts w:ascii="仿宋_GB2312" w:hAnsi="仿宋" w:eastAsia="仿宋_GB2312"/>
          <w:highlight w:val="none"/>
        </w:rPr>
        <w:t xml:space="preserve">[ </w:t>
      </w:r>
      <w:r>
        <w:rPr>
          <w:rFonts w:hint="eastAsia" w:ascii="仿宋_GB2312" w:hAnsi="仿宋" w:eastAsia="仿宋_GB2312"/>
          <w:highlight w:val="none"/>
        </w:rPr>
        <w:t xml:space="preserve">  </w:t>
      </w:r>
      <w:r>
        <w:rPr>
          <w:rFonts w:ascii="仿宋_GB2312" w:hAnsi="仿宋" w:eastAsia="仿宋_GB2312"/>
          <w:highlight w:val="none"/>
        </w:rPr>
        <w:t xml:space="preserve"> ]</w:t>
      </w:r>
      <w:r>
        <w:rPr>
          <w:rFonts w:hint="eastAsia" w:ascii="仿宋_GB2312" w:hAnsi="仿宋" w:eastAsia="仿宋_GB2312"/>
          <w:highlight w:val="none"/>
        </w:rPr>
        <w:t>日</w:t>
      </w:r>
    </w:p>
    <w:p>
      <w:pPr>
        <w:pStyle w:val="2"/>
        <w:rPr>
          <w:rFonts w:hint="eastAsia" w:ascii="仿宋_GB2312" w:hAnsi="仿宋" w:eastAsia="仿宋_GB2312"/>
          <w:highlight w:val="none"/>
        </w:rPr>
      </w:pPr>
    </w:p>
    <w:p>
      <w:pPr>
        <w:rPr>
          <w:rFonts w:hint="eastAsia" w:ascii="仿宋_GB2312" w:hAnsi="仿宋" w:eastAsia="仿宋_GB2312"/>
          <w:highlight w:val="none"/>
        </w:rPr>
      </w:pPr>
    </w:p>
    <w:p>
      <w:pPr>
        <w:pStyle w:val="2"/>
        <w:rPr>
          <w:highlight w:val="none"/>
        </w:rPr>
      </w:pPr>
    </w:p>
    <w:p>
      <w:pPr>
        <w:pStyle w:val="2"/>
        <w:rPr>
          <w:rFonts w:hint="eastAsia" w:cs="宋体"/>
          <w:highlight w:val="none"/>
        </w:rPr>
      </w:pPr>
      <w:bookmarkStart w:id="160" w:name="_Toc3518"/>
      <w:r>
        <w:rPr>
          <w:rFonts w:hint="eastAsia" w:cs="宋体"/>
          <w:highlight w:val="none"/>
        </w:rPr>
        <w:t>第六章 投标文件格式</w:t>
      </w:r>
      <w:bookmarkEnd w:id="159"/>
      <w:bookmarkEnd w:id="160"/>
    </w:p>
    <w:bookmarkEnd w:id="87"/>
    <w:bookmarkEnd w:id="88"/>
    <w:bookmarkEnd w:id="89"/>
    <w:bookmarkEnd w:id="90"/>
    <w:bookmarkEnd w:id="91"/>
    <w:bookmarkEnd w:id="92"/>
    <w:bookmarkEnd w:id="93"/>
    <w:bookmarkEnd w:id="94"/>
    <w:p>
      <w:pPr>
        <w:pStyle w:val="38"/>
        <w:tabs>
          <w:tab w:val="left" w:pos="0"/>
          <w:tab w:val="left" w:pos="1260"/>
          <w:tab w:val="left" w:pos="1365"/>
        </w:tabs>
        <w:ind w:firstLine="602"/>
        <w:jc w:val="center"/>
        <w:rPr>
          <w:rFonts w:cs="宋体"/>
          <w:b/>
          <w:bCs/>
          <w:sz w:val="30"/>
          <w:szCs w:val="30"/>
          <w:highlight w:val="none"/>
        </w:rPr>
      </w:pPr>
      <w:r>
        <w:rPr>
          <w:rFonts w:hint="eastAsia" w:cs="宋体"/>
          <w:b/>
          <w:bCs/>
          <w:sz w:val="30"/>
          <w:szCs w:val="30"/>
          <w:highlight w:val="none"/>
        </w:rPr>
        <w:t>A报价文件</w:t>
      </w: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ind w:firstLine="643"/>
        <w:rPr>
          <w:rFonts w:cs="宋体"/>
          <w:b/>
          <w:bCs/>
          <w:sz w:val="32"/>
          <w:highlight w:val="none"/>
        </w:rPr>
      </w:pPr>
      <w:r>
        <w:rPr>
          <w:rFonts w:hint="eastAsia" w:cs="宋体"/>
          <w:b/>
          <w:bCs/>
          <w:sz w:val="32"/>
          <w:highlight w:val="none"/>
        </w:rPr>
        <w:t>封面</w:t>
      </w:r>
    </w:p>
    <w:p>
      <w:pPr>
        <w:ind w:firstLine="640"/>
        <w:jc w:val="right"/>
        <w:rPr>
          <w:rFonts w:cs="宋体"/>
          <w:sz w:val="32"/>
          <w:highlight w:val="none"/>
        </w:rPr>
      </w:pPr>
    </w:p>
    <w:p>
      <w:pPr>
        <w:pStyle w:val="38"/>
        <w:tabs>
          <w:tab w:val="left" w:pos="0"/>
          <w:tab w:val="left" w:pos="1260"/>
          <w:tab w:val="left" w:pos="1365"/>
        </w:tabs>
        <w:ind w:firstLine="640"/>
        <w:rPr>
          <w:rFonts w:cs="宋体"/>
          <w:sz w:val="32"/>
          <w:highlight w:val="none"/>
        </w:rPr>
      </w:pPr>
    </w:p>
    <w:p>
      <w:pPr>
        <w:ind w:firstLine="961" w:firstLineChars="299"/>
        <w:jc w:val="center"/>
        <w:rPr>
          <w:rFonts w:hint="eastAsia" w:cs="宋体"/>
          <w:b/>
          <w:sz w:val="32"/>
          <w:szCs w:val="32"/>
          <w:highlight w:val="none"/>
        </w:rPr>
      </w:pPr>
      <w:r>
        <w:rPr>
          <w:rFonts w:hint="eastAsia" w:cs="宋体"/>
          <w:b/>
          <w:sz w:val="32"/>
          <w:szCs w:val="32"/>
          <w:highlight w:val="none"/>
        </w:rPr>
        <w:t>项目名称:慈溪市教育服务和电化教育中心</w:t>
      </w:r>
    </w:p>
    <w:p>
      <w:pPr>
        <w:ind w:firstLine="961" w:firstLineChars="299"/>
        <w:jc w:val="center"/>
        <w:rPr>
          <w:rFonts w:hint="eastAsia" w:cs="宋体"/>
          <w:b/>
          <w:sz w:val="32"/>
          <w:szCs w:val="32"/>
          <w:highlight w:val="none"/>
        </w:rPr>
      </w:pPr>
      <w:r>
        <w:rPr>
          <w:rFonts w:hint="eastAsia" w:cs="宋体"/>
          <w:b/>
          <w:sz w:val="32"/>
          <w:szCs w:val="32"/>
          <w:highlight w:val="none"/>
        </w:rPr>
        <w:t>慈溪教育网万兆升级及IPv6改造项目</w:t>
      </w:r>
    </w:p>
    <w:p>
      <w:pPr>
        <w:ind w:firstLine="961" w:firstLineChars="299"/>
        <w:jc w:val="center"/>
        <w:rPr>
          <w:rFonts w:cs="宋体"/>
          <w:b/>
          <w:sz w:val="32"/>
          <w:szCs w:val="32"/>
          <w:highlight w:val="none"/>
        </w:rPr>
      </w:pPr>
      <w:r>
        <w:rPr>
          <w:rFonts w:hint="eastAsia" w:cs="宋体"/>
          <w:b/>
          <w:sz w:val="32"/>
          <w:szCs w:val="32"/>
          <w:highlight w:val="none"/>
        </w:rPr>
        <w:t>招标编号:ZJWS-20210136G</w:t>
      </w:r>
    </w:p>
    <w:p>
      <w:pPr>
        <w:ind w:firstLine="643"/>
        <w:jc w:val="center"/>
        <w:rPr>
          <w:rFonts w:cs="宋体"/>
          <w:b/>
          <w:sz w:val="32"/>
          <w:szCs w:val="32"/>
          <w:highlight w:val="none"/>
        </w:rPr>
      </w:pPr>
    </w:p>
    <w:p>
      <w:pPr>
        <w:ind w:firstLine="640"/>
        <w:jc w:val="center"/>
        <w:rPr>
          <w:rFonts w:cs="宋体"/>
          <w:sz w:val="32"/>
          <w:szCs w:val="32"/>
          <w:highlight w:val="none"/>
        </w:rPr>
      </w:pPr>
      <w:r>
        <w:rPr>
          <w:rFonts w:hint="eastAsia" w:cs="宋体"/>
          <w:sz w:val="32"/>
          <w:szCs w:val="32"/>
          <w:highlight w:val="none"/>
        </w:rPr>
        <w:t>（报价文件）</w:t>
      </w:r>
    </w:p>
    <w:p>
      <w:pPr>
        <w:ind w:firstLine="480"/>
        <w:rPr>
          <w:rFonts w:cs="宋体"/>
          <w:highlight w:val="none"/>
        </w:rPr>
      </w:pPr>
    </w:p>
    <w:p>
      <w:pPr>
        <w:ind w:firstLine="1446"/>
        <w:jc w:val="center"/>
        <w:rPr>
          <w:rFonts w:cs="宋体"/>
          <w:b/>
          <w:sz w:val="72"/>
          <w:szCs w:val="72"/>
          <w:highlight w:val="none"/>
        </w:rPr>
      </w:pPr>
      <w:r>
        <w:rPr>
          <w:rFonts w:hint="eastAsia" w:cs="宋体"/>
          <w:b/>
          <w:sz w:val="72"/>
          <w:szCs w:val="72"/>
          <w:highlight w:val="none"/>
        </w:rPr>
        <w:t>投</w:t>
      </w:r>
    </w:p>
    <w:p>
      <w:pPr>
        <w:ind w:firstLine="1446"/>
        <w:jc w:val="center"/>
        <w:rPr>
          <w:rFonts w:cs="宋体"/>
          <w:b/>
          <w:sz w:val="72"/>
          <w:szCs w:val="72"/>
          <w:highlight w:val="none"/>
        </w:rPr>
      </w:pPr>
      <w:r>
        <w:rPr>
          <w:rFonts w:hint="eastAsia" w:cs="宋体"/>
          <w:b/>
          <w:sz w:val="72"/>
          <w:szCs w:val="72"/>
          <w:highlight w:val="none"/>
        </w:rPr>
        <w:t>标</w:t>
      </w:r>
    </w:p>
    <w:p>
      <w:pPr>
        <w:ind w:firstLine="1446"/>
        <w:jc w:val="center"/>
        <w:rPr>
          <w:rFonts w:cs="宋体"/>
          <w:b/>
          <w:sz w:val="72"/>
          <w:szCs w:val="72"/>
          <w:highlight w:val="none"/>
        </w:rPr>
      </w:pPr>
      <w:r>
        <w:rPr>
          <w:rFonts w:hint="eastAsia" w:cs="宋体"/>
          <w:b/>
          <w:sz w:val="72"/>
          <w:szCs w:val="72"/>
          <w:highlight w:val="none"/>
        </w:rPr>
        <w:t>文</w:t>
      </w:r>
    </w:p>
    <w:p>
      <w:pPr>
        <w:ind w:firstLine="1446"/>
        <w:jc w:val="center"/>
        <w:rPr>
          <w:rFonts w:cs="宋体"/>
          <w:b/>
          <w:sz w:val="72"/>
          <w:szCs w:val="72"/>
          <w:highlight w:val="none"/>
        </w:rPr>
      </w:pPr>
      <w:r>
        <w:rPr>
          <w:rFonts w:hint="eastAsia" w:cs="宋体"/>
          <w:b/>
          <w:sz w:val="72"/>
          <w:szCs w:val="72"/>
          <w:highlight w:val="none"/>
        </w:rPr>
        <w:t>件</w:t>
      </w:r>
    </w:p>
    <w:p>
      <w:pPr>
        <w:ind w:firstLine="480"/>
        <w:rPr>
          <w:rFonts w:cs="宋体"/>
          <w:highlight w:val="none"/>
        </w:rPr>
      </w:pPr>
    </w:p>
    <w:p>
      <w:pPr>
        <w:ind w:firstLine="560"/>
        <w:rPr>
          <w:rFonts w:hint="eastAsia" w:cs="宋体"/>
          <w:sz w:val="28"/>
          <w:szCs w:val="28"/>
          <w:highlight w:val="none"/>
        </w:rPr>
      </w:pPr>
      <w:r>
        <w:rPr>
          <w:rFonts w:hint="eastAsia" w:cs="宋体"/>
          <w:sz w:val="28"/>
          <w:szCs w:val="28"/>
          <w:highlight w:val="none"/>
        </w:rPr>
        <w:t>项目名称:________________________</w:t>
      </w:r>
    </w:p>
    <w:p>
      <w:pPr>
        <w:ind w:firstLine="560"/>
        <w:rPr>
          <w:rFonts w:hint="eastAsia" w:cs="宋体"/>
          <w:sz w:val="28"/>
          <w:szCs w:val="28"/>
          <w:highlight w:val="none"/>
        </w:rPr>
      </w:pPr>
      <w:r>
        <w:rPr>
          <w:rFonts w:hint="eastAsia" w:cs="宋体"/>
          <w:sz w:val="28"/>
          <w:szCs w:val="28"/>
          <w:highlight w:val="none"/>
        </w:rPr>
        <w:t>投 标 人:________________________</w:t>
      </w:r>
    </w:p>
    <w:p>
      <w:pPr>
        <w:ind w:firstLine="560"/>
        <w:rPr>
          <w:rFonts w:hint="eastAsia" w:cs="宋体"/>
          <w:sz w:val="28"/>
          <w:szCs w:val="28"/>
          <w:highlight w:val="none"/>
        </w:rPr>
      </w:pPr>
      <w:r>
        <w:rPr>
          <w:rFonts w:hint="eastAsia" w:cs="宋体"/>
          <w:sz w:val="28"/>
          <w:szCs w:val="28"/>
          <w:highlight w:val="none"/>
        </w:rPr>
        <w:t>投标人地址：_____________________</w:t>
      </w:r>
    </w:p>
    <w:p>
      <w:pPr>
        <w:ind w:left="3825" w:firstLine="560"/>
        <w:rPr>
          <w:rFonts w:hint="eastAsia" w:cs="宋体"/>
          <w:sz w:val="28"/>
          <w:szCs w:val="28"/>
          <w:highlight w:val="none"/>
        </w:rPr>
      </w:pPr>
      <w:r>
        <w:rPr>
          <w:rFonts w:hint="eastAsia" w:cs="宋体"/>
          <w:sz w:val="28"/>
          <w:szCs w:val="28"/>
          <w:highlight w:val="none"/>
        </w:rPr>
        <w:t>年月日</w:t>
      </w:r>
    </w:p>
    <w:p>
      <w:pPr>
        <w:spacing w:line="400" w:lineRule="exact"/>
        <w:ind w:firstLine="482"/>
        <w:jc w:val="center"/>
        <w:rPr>
          <w:rFonts w:cs="宋体"/>
          <w:b/>
          <w:highlight w:val="none"/>
        </w:rPr>
      </w:pPr>
      <w:r>
        <w:rPr>
          <w:rFonts w:hint="eastAsia" w:cs="宋体"/>
          <w:b/>
          <w:highlight w:val="none"/>
        </w:rPr>
        <w:t>A1投标函</w:t>
      </w:r>
    </w:p>
    <w:p>
      <w:pPr>
        <w:pStyle w:val="13"/>
        <w:spacing w:line="360" w:lineRule="auto"/>
        <w:ind w:firstLine="0"/>
        <w:jc w:val="left"/>
        <w:rPr>
          <w:rFonts w:cs="宋体"/>
          <w:sz w:val="21"/>
          <w:highlight w:val="none"/>
        </w:rPr>
      </w:pPr>
      <w:r>
        <w:rPr>
          <w:rFonts w:hint="eastAsia" w:cs="宋体"/>
          <w:sz w:val="21"/>
          <w:highlight w:val="none"/>
          <w:u w:val="single"/>
        </w:rPr>
        <w:t>致（采购代理机构）</w:t>
      </w:r>
      <w:r>
        <w:rPr>
          <w:rFonts w:hint="eastAsia" w:cs="宋体"/>
          <w:sz w:val="21"/>
          <w:highlight w:val="none"/>
        </w:rPr>
        <w:t>：</w:t>
      </w:r>
    </w:p>
    <w:p>
      <w:pPr>
        <w:pStyle w:val="13"/>
        <w:spacing w:line="360" w:lineRule="auto"/>
        <w:jc w:val="left"/>
        <w:rPr>
          <w:rFonts w:cs="宋体"/>
          <w:sz w:val="21"/>
          <w:highlight w:val="none"/>
        </w:rPr>
      </w:pPr>
      <w:r>
        <w:rPr>
          <w:rFonts w:hint="eastAsia" w:cs="宋体"/>
          <w:sz w:val="21"/>
          <w:highlight w:val="none"/>
          <w:u w:val="single"/>
        </w:rPr>
        <w:t>（投标人全称）</w:t>
      </w:r>
      <w:r>
        <w:rPr>
          <w:rFonts w:hint="eastAsia" w:cs="宋体"/>
          <w:sz w:val="21"/>
          <w:highlight w:val="none"/>
        </w:rPr>
        <w:t>授权</w:t>
      </w:r>
      <w:r>
        <w:rPr>
          <w:rFonts w:hint="eastAsia" w:cs="宋体"/>
          <w:sz w:val="21"/>
          <w:highlight w:val="none"/>
          <w:u w:val="single"/>
        </w:rPr>
        <w:t xml:space="preserve">（授权代表姓名、职务） </w:t>
      </w:r>
      <w:r>
        <w:rPr>
          <w:rFonts w:hint="eastAsia" w:cs="宋体"/>
          <w:sz w:val="21"/>
          <w:highlight w:val="none"/>
        </w:rPr>
        <w:t>为本公司（单位）合法代理人，参加贵方组织的</w:t>
      </w:r>
      <w:r>
        <w:rPr>
          <w:rFonts w:hint="eastAsia" w:cs="宋体"/>
          <w:sz w:val="21"/>
          <w:highlight w:val="none"/>
          <w:u w:val="single"/>
        </w:rPr>
        <w:t xml:space="preserve">（项目编号、项目名称） </w:t>
      </w:r>
      <w:r>
        <w:rPr>
          <w:rFonts w:hint="eastAsia" w:cs="宋体"/>
          <w:sz w:val="21"/>
          <w:highlight w:val="none"/>
        </w:rPr>
        <w:t>招投标活动，代表本公司（单位）处理招投标活动中的一切事宜，为对此进行投标，在此：</w:t>
      </w:r>
    </w:p>
    <w:p>
      <w:pPr>
        <w:pStyle w:val="13"/>
        <w:spacing w:line="360" w:lineRule="auto"/>
        <w:ind w:firstLine="0"/>
        <w:jc w:val="left"/>
        <w:rPr>
          <w:rFonts w:cs="宋体"/>
          <w:sz w:val="21"/>
          <w:highlight w:val="none"/>
        </w:rPr>
      </w:pPr>
      <w:r>
        <w:rPr>
          <w:rFonts w:hint="eastAsia" w:cs="宋体"/>
          <w:sz w:val="21"/>
          <w:highlight w:val="none"/>
        </w:rPr>
        <w:t>1、提供招标文件中“投标须知”规定的全部投标文件；</w:t>
      </w:r>
    </w:p>
    <w:p>
      <w:pPr>
        <w:pStyle w:val="13"/>
        <w:numPr>
          <w:ilvl w:val="0"/>
          <w:numId w:val="18"/>
        </w:numPr>
        <w:spacing w:line="360" w:lineRule="auto"/>
        <w:ind w:firstLine="0"/>
        <w:jc w:val="left"/>
        <w:rPr>
          <w:rFonts w:cs="宋体"/>
          <w:sz w:val="21"/>
          <w:highlight w:val="none"/>
        </w:rPr>
      </w:pPr>
      <w:r>
        <w:rPr>
          <w:rFonts w:hint="eastAsia" w:cs="宋体"/>
          <w:sz w:val="21"/>
          <w:highlight w:val="none"/>
        </w:rPr>
        <w:t>据此函，签字代表宣布并承诺如下：</w:t>
      </w:r>
    </w:p>
    <w:p>
      <w:pPr>
        <w:pStyle w:val="13"/>
        <w:spacing w:line="360" w:lineRule="auto"/>
        <w:ind w:firstLine="0"/>
        <w:jc w:val="left"/>
        <w:rPr>
          <w:rFonts w:hint="eastAsia" w:cs="宋体"/>
          <w:sz w:val="21"/>
          <w:highlight w:val="none"/>
        </w:rPr>
      </w:pPr>
      <w:r>
        <w:rPr>
          <w:rFonts w:hint="eastAsia" w:cs="宋体"/>
          <w:sz w:val="21"/>
          <w:highlight w:val="none"/>
        </w:rPr>
        <w:t xml:space="preserve">    （1）投标总价（大写）：</w:t>
      </w:r>
      <w:r>
        <w:rPr>
          <w:rFonts w:hint="eastAsia" w:cs="宋体"/>
          <w:sz w:val="21"/>
          <w:highlight w:val="none"/>
          <w:u w:val="single"/>
        </w:rPr>
        <w:t xml:space="preserve">                        </w:t>
      </w:r>
      <w:r>
        <w:rPr>
          <w:rFonts w:hint="eastAsia" w:cs="宋体"/>
          <w:sz w:val="21"/>
          <w:highlight w:val="none"/>
        </w:rPr>
        <w:t>元人民币。本报价已经包含了所供服务应纳的税金及招标文件规定的报价方式应包含的其它费用。本报价在投标有效期内固定不变，并在合同有效期内不受利率波动的影响。</w:t>
      </w:r>
    </w:p>
    <w:p>
      <w:pPr>
        <w:pStyle w:val="13"/>
        <w:numPr>
          <w:ilvl w:val="0"/>
          <w:numId w:val="19"/>
        </w:numPr>
        <w:spacing w:line="360" w:lineRule="auto"/>
        <w:ind w:firstLine="420" w:firstLineChars="200"/>
        <w:jc w:val="left"/>
        <w:rPr>
          <w:rFonts w:cs="宋体"/>
          <w:sz w:val="21"/>
          <w:highlight w:val="none"/>
        </w:rPr>
      </w:pPr>
      <w:r>
        <w:rPr>
          <w:rFonts w:hint="eastAsia" w:cs="宋体"/>
          <w:sz w:val="21"/>
          <w:highlight w:val="none"/>
        </w:rPr>
        <w:t>本投标从提交投标文件的截止之日起</w:t>
      </w:r>
      <w:r>
        <w:rPr>
          <w:rFonts w:hint="eastAsia" w:cs="宋体"/>
          <w:sz w:val="21"/>
          <w:highlight w:val="none"/>
          <w:u w:val="single"/>
        </w:rPr>
        <w:t xml:space="preserve">  90   </w:t>
      </w:r>
      <w:r>
        <w:rPr>
          <w:rFonts w:hint="eastAsia" w:cs="宋体"/>
          <w:sz w:val="21"/>
          <w:highlight w:val="none"/>
        </w:rPr>
        <w:t>天内有效。</w:t>
      </w:r>
    </w:p>
    <w:p>
      <w:pPr>
        <w:pStyle w:val="13"/>
        <w:numPr>
          <w:ilvl w:val="0"/>
          <w:numId w:val="19"/>
        </w:numPr>
        <w:spacing w:line="360" w:lineRule="auto"/>
        <w:ind w:firstLine="420" w:firstLineChars="200"/>
        <w:jc w:val="left"/>
        <w:rPr>
          <w:rFonts w:cs="宋体"/>
          <w:sz w:val="21"/>
          <w:highlight w:val="none"/>
        </w:rPr>
      </w:pPr>
      <w:r>
        <w:rPr>
          <w:rFonts w:hint="eastAsia" w:cs="宋体"/>
          <w:sz w:val="21"/>
          <w:highlight w:val="none"/>
        </w:rPr>
        <w:t>我们已详细审查全部招标文件及有关的澄清/修改文件(若有的话)，我们完全理解并同意放弃对这方面提出任何异议的权利。保证遵守招标文件有关条款规定。</w:t>
      </w:r>
    </w:p>
    <w:p>
      <w:pPr>
        <w:pStyle w:val="13"/>
        <w:numPr>
          <w:ilvl w:val="0"/>
          <w:numId w:val="19"/>
        </w:numPr>
        <w:spacing w:line="360" w:lineRule="auto"/>
        <w:ind w:firstLine="420" w:firstLineChars="200"/>
        <w:jc w:val="left"/>
        <w:rPr>
          <w:rFonts w:cs="宋体"/>
          <w:sz w:val="21"/>
          <w:highlight w:val="none"/>
        </w:rPr>
      </w:pPr>
      <w:r>
        <w:rPr>
          <w:rFonts w:hint="eastAsia" w:cs="宋体"/>
          <w:sz w:val="21"/>
          <w:highlight w:val="none"/>
        </w:rPr>
        <w:t>保证在中标后忠实地执行与招标人所签署的合同，并承担合同规定的责任义务。保证在中标后按照招标文件的规定支付中标服务费。</w:t>
      </w:r>
    </w:p>
    <w:p>
      <w:pPr>
        <w:pStyle w:val="13"/>
        <w:numPr>
          <w:ilvl w:val="0"/>
          <w:numId w:val="19"/>
        </w:numPr>
        <w:spacing w:line="360" w:lineRule="auto"/>
        <w:ind w:firstLine="420" w:firstLineChars="200"/>
        <w:jc w:val="left"/>
        <w:rPr>
          <w:rFonts w:cs="宋体"/>
          <w:sz w:val="21"/>
          <w:highlight w:val="none"/>
        </w:rPr>
      </w:pPr>
      <w:r>
        <w:rPr>
          <w:rFonts w:hint="eastAsia" w:cs="宋体"/>
          <w:sz w:val="21"/>
          <w:highlight w:val="none"/>
        </w:rPr>
        <w:t>承诺应贵方要求提供任何与该项目投标有关的数据、情况和技术资料。</w:t>
      </w:r>
    </w:p>
    <w:p>
      <w:pPr>
        <w:pStyle w:val="13"/>
        <w:numPr>
          <w:ilvl w:val="0"/>
          <w:numId w:val="19"/>
        </w:numPr>
        <w:spacing w:line="360" w:lineRule="auto"/>
        <w:ind w:firstLine="420" w:firstLineChars="200"/>
        <w:jc w:val="left"/>
        <w:rPr>
          <w:rFonts w:cs="宋体"/>
          <w:sz w:val="21"/>
          <w:highlight w:val="none"/>
        </w:rPr>
      </w:pPr>
      <w:r>
        <w:rPr>
          <w:rFonts w:hint="eastAsia" w:cs="宋体"/>
          <w:sz w:val="21"/>
          <w:highlight w:val="none"/>
        </w:rPr>
        <w:t>我们承诺，与为招标人采购本次招标的项目进行设计、编制规范和其他文件所委托的咨询公司或其附属机构无任何直接或间接的关联。</w:t>
      </w:r>
    </w:p>
    <w:p>
      <w:pPr>
        <w:pStyle w:val="13"/>
        <w:numPr>
          <w:ilvl w:val="0"/>
          <w:numId w:val="19"/>
        </w:numPr>
        <w:spacing w:line="360" w:lineRule="auto"/>
        <w:ind w:firstLine="420" w:firstLineChars="200"/>
        <w:jc w:val="left"/>
        <w:rPr>
          <w:rFonts w:cs="宋体"/>
          <w:sz w:val="21"/>
          <w:highlight w:val="none"/>
        </w:rPr>
      </w:pPr>
      <w:r>
        <w:rPr>
          <w:rFonts w:hint="eastAsia" w:cs="宋体"/>
          <w:sz w:val="21"/>
          <w:highlight w:val="none"/>
        </w:rPr>
        <w:t>投标人已详细审查并理解全部招标文件，已完全明确招标文件中的全部内容。如有违反，愿意接受监管机构相应的处理。</w:t>
      </w:r>
    </w:p>
    <w:p>
      <w:pPr>
        <w:pStyle w:val="13"/>
        <w:spacing w:line="360" w:lineRule="auto"/>
        <w:ind w:firstLine="0"/>
        <w:jc w:val="left"/>
        <w:rPr>
          <w:rFonts w:cs="宋体"/>
          <w:sz w:val="21"/>
          <w:highlight w:val="none"/>
        </w:rPr>
      </w:pPr>
      <w:r>
        <w:rPr>
          <w:rFonts w:hint="eastAsia" w:cs="宋体"/>
          <w:sz w:val="21"/>
          <w:highlight w:val="none"/>
        </w:rPr>
        <w:t>4、与本投标有关的一切往来通讯请寄：</w:t>
      </w:r>
    </w:p>
    <w:p>
      <w:pPr>
        <w:pStyle w:val="13"/>
        <w:spacing w:line="360" w:lineRule="auto"/>
        <w:jc w:val="left"/>
        <w:rPr>
          <w:rFonts w:cs="宋体"/>
          <w:sz w:val="21"/>
          <w:highlight w:val="none"/>
        </w:rPr>
      </w:pPr>
      <w:r>
        <w:rPr>
          <w:rFonts w:hint="eastAsia" w:cs="宋体"/>
          <w:sz w:val="21"/>
          <w:highlight w:val="none"/>
        </w:rPr>
        <w:t>地址：</w:t>
      </w:r>
    </w:p>
    <w:p>
      <w:pPr>
        <w:pStyle w:val="13"/>
        <w:spacing w:line="360" w:lineRule="auto"/>
        <w:jc w:val="left"/>
        <w:rPr>
          <w:rFonts w:cs="宋体"/>
          <w:sz w:val="21"/>
          <w:highlight w:val="none"/>
          <w:u w:val="single"/>
        </w:rPr>
      </w:pPr>
      <w:r>
        <w:rPr>
          <w:rFonts w:hint="eastAsia" w:cs="宋体"/>
          <w:sz w:val="21"/>
          <w:highlight w:val="none"/>
        </w:rPr>
        <w:t>邮编：电话：传真：</w:t>
      </w:r>
    </w:p>
    <w:p>
      <w:pPr>
        <w:pStyle w:val="13"/>
        <w:spacing w:line="360" w:lineRule="auto"/>
        <w:jc w:val="left"/>
        <w:rPr>
          <w:rFonts w:cs="宋体"/>
          <w:sz w:val="21"/>
          <w:highlight w:val="none"/>
        </w:rPr>
      </w:pPr>
    </w:p>
    <w:p>
      <w:pPr>
        <w:pStyle w:val="13"/>
        <w:spacing w:line="360" w:lineRule="auto"/>
        <w:ind w:firstLine="0"/>
        <w:jc w:val="left"/>
        <w:rPr>
          <w:rFonts w:cs="宋体"/>
          <w:sz w:val="21"/>
          <w:highlight w:val="none"/>
        </w:rPr>
      </w:pPr>
      <w:r>
        <w:rPr>
          <w:rFonts w:hint="eastAsia" w:cs="宋体"/>
          <w:sz w:val="21"/>
          <w:highlight w:val="none"/>
        </w:rPr>
        <w:t>投标人（盖章）：</w:t>
      </w:r>
    </w:p>
    <w:p>
      <w:pPr>
        <w:pStyle w:val="13"/>
        <w:spacing w:line="360" w:lineRule="auto"/>
        <w:ind w:firstLine="0"/>
        <w:jc w:val="left"/>
        <w:rPr>
          <w:rFonts w:cs="宋体"/>
          <w:sz w:val="21"/>
          <w:highlight w:val="none"/>
        </w:rPr>
      </w:pPr>
      <w:r>
        <w:rPr>
          <w:rFonts w:hint="eastAsia" w:cs="宋体"/>
          <w:sz w:val="21"/>
          <w:highlight w:val="none"/>
        </w:rPr>
        <w:t>日  期：</w:t>
      </w:r>
    </w:p>
    <w:p>
      <w:pPr>
        <w:ind w:firstLine="480"/>
        <w:rPr>
          <w:highlight w:val="none"/>
        </w:rPr>
      </w:pPr>
    </w:p>
    <w:p>
      <w:pPr>
        <w:pStyle w:val="12"/>
        <w:rPr>
          <w:highlight w:val="none"/>
        </w:rPr>
      </w:pPr>
    </w:p>
    <w:p>
      <w:pPr>
        <w:ind w:firstLine="480"/>
        <w:rPr>
          <w:highlight w:val="none"/>
        </w:rPr>
      </w:pPr>
    </w:p>
    <w:p>
      <w:pPr>
        <w:spacing w:line="400" w:lineRule="exact"/>
        <w:ind w:firstLine="482"/>
        <w:jc w:val="center"/>
        <w:rPr>
          <w:rFonts w:cs="宋体"/>
          <w:b/>
          <w:highlight w:val="none"/>
        </w:rPr>
      </w:pPr>
      <w:r>
        <w:rPr>
          <w:rFonts w:hint="eastAsia" w:cs="宋体"/>
          <w:b/>
          <w:highlight w:val="none"/>
        </w:rPr>
        <w:t>A2开标一览表</w:t>
      </w:r>
    </w:p>
    <w:p>
      <w:pPr>
        <w:ind w:firstLine="480"/>
        <w:rPr>
          <w:rFonts w:cs="宋体"/>
          <w:highlight w:val="none"/>
        </w:rPr>
      </w:pPr>
    </w:p>
    <w:p>
      <w:pPr>
        <w:ind w:firstLine="480"/>
        <w:rPr>
          <w:rFonts w:cs="宋体"/>
          <w:highlight w:val="none"/>
        </w:rPr>
      </w:pPr>
      <w:r>
        <w:rPr>
          <w:rFonts w:hint="eastAsia" w:cs="宋体"/>
          <w:highlight w:val="none"/>
        </w:rPr>
        <w:t>招标项目名称：</w:t>
      </w:r>
    </w:p>
    <w:p>
      <w:pPr>
        <w:ind w:firstLine="480"/>
        <w:rPr>
          <w:rFonts w:cs="宋体"/>
          <w:highlight w:val="none"/>
        </w:rPr>
      </w:pPr>
      <w:r>
        <w:rPr>
          <w:rFonts w:hint="eastAsia" w:cs="宋体"/>
          <w:highlight w:val="none"/>
        </w:rPr>
        <w:t xml:space="preserve">招标编号：                </w:t>
      </w:r>
    </w:p>
    <w:tbl>
      <w:tblPr>
        <w:tblStyle w:val="3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noWrap w:val="0"/>
            <w:vAlign w:val="center"/>
          </w:tcPr>
          <w:p>
            <w:pPr>
              <w:ind w:firstLine="0" w:firstLineChars="0"/>
              <w:jc w:val="center"/>
              <w:rPr>
                <w:rFonts w:hint="eastAsia" w:cs="宋体"/>
                <w:highlight w:val="none"/>
              </w:rPr>
            </w:pPr>
            <w:r>
              <w:rPr>
                <w:rFonts w:hint="eastAsia" w:cs="宋体"/>
                <w:highlight w:val="none"/>
              </w:rPr>
              <w:t>标项号</w:t>
            </w:r>
          </w:p>
        </w:tc>
        <w:tc>
          <w:tcPr>
            <w:tcW w:w="3247" w:type="dxa"/>
            <w:noWrap w:val="0"/>
            <w:vAlign w:val="center"/>
          </w:tcPr>
          <w:p>
            <w:pPr>
              <w:ind w:firstLine="0" w:firstLineChars="0"/>
              <w:jc w:val="center"/>
              <w:rPr>
                <w:rFonts w:hint="eastAsia" w:cs="宋体"/>
                <w:highlight w:val="none"/>
              </w:rPr>
            </w:pPr>
            <w:r>
              <w:rPr>
                <w:rFonts w:hint="eastAsia" w:cs="宋体"/>
                <w:highlight w:val="none"/>
              </w:rPr>
              <w:t>项目名称</w:t>
            </w:r>
          </w:p>
        </w:tc>
        <w:tc>
          <w:tcPr>
            <w:tcW w:w="5213" w:type="dxa"/>
            <w:noWrap w:val="0"/>
            <w:vAlign w:val="center"/>
          </w:tcPr>
          <w:p>
            <w:pPr>
              <w:ind w:firstLine="0" w:firstLineChars="0"/>
              <w:jc w:val="center"/>
              <w:rPr>
                <w:rFonts w:hint="eastAsia" w:cs="宋体"/>
                <w:highlight w:val="none"/>
              </w:rPr>
            </w:pPr>
            <w:r>
              <w:rPr>
                <w:rFonts w:hint="eastAsia" w:cs="宋体"/>
                <w:highlight w:val="none"/>
              </w:rPr>
              <w:t>投标总价</w:t>
            </w:r>
          </w:p>
          <w:p>
            <w:pPr>
              <w:ind w:firstLine="0" w:firstLineChars="0"/>
              <w:jc w:val="center"/>
              <w:rPr>
                <w:rFonts w:hint="eastAsia" w:cs="宋体"/>
                <w:highlight w:val="none"/>
              </w:rPr>
            </w:pPr>
            <w:r>
              <w:rPr>
                <w:rFonts w:hint="eastAsia" w:cs="宋体"/>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80" w:type="dxa"/>
            <w:noWrap w:val="0"/>
            <w:vAlign w:val="center"/>
          </w:tcPr>
          <w:p>
            <w:pPr>
              <w:ind w:firstLine="0" w:firstLineChars="0"/>
              <w:jc w:val="center"/>
              <w:rPr>
                <w:rFonts w:hint="eastAsia" w:cs="宋体"/>
                <w:highlight w:val="none"/>
              </w:rPr>
            </w:pPr>
            <w:r>
              <w:rPr>
                <w:rFonts w:hint="eastAsia" w:cs="宋体"/>
                <w:highlight w:val="none"/>
              </w:rPr>
              <w:t>一</w:t>
            </w:r>
          </w:p>
        </w:tc>
        <w:tc>
          <w:tcPr>
            <w:tcW w:w="3247" w:type="dxa"/>
            <w:noWrap w:val="0"/>
            <w:vAlign w:val="center"/>
          </w:tcPr>
          <w:p>
            <w:pPr>
              <w:ind w:firstLine="0" w:firstLineChars="0"/>
              <w:jc w:val="center"/>
              <w:rPr>
                <w:rFonts w:hint="eastAsia" w:cs="宋体"/>
                <w:highlight w:val="none"/>
              </w:rPr>
            </w:pPr>
          </w:p>
        </w:tc>
        <w:tc>
          <w:tcPr>
            <w:tcW w:w="5213" w:type="dxa"/>
            <w:noWrap w:val="0"/>
            <w:vAlign w:val="center"/>
          </w:tcPr>
          <w:p>
            <w:pPr>
              <w:ind w:firstLine="0" w:firstLineChars="0"/>
              <w:jc w:val="center"/>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top"/>
          </w:tcPr>
          <w:p>
            <w:pPr>
              <w:ind w:firstLine="0" w:firstLineChars="0"/>
              <w:jc w:val="center"/>
              <w:rPr>
                <w:rFonts w:hint="eastAsia" w:cs="宋体"/>
                <w:highlight w:val="none"/>
              </w:rPr>
            </w:pPr>
            <w:r>
              <w:rPr>
                <w:rFonts w:hint="eastAsia" w:cs="宋体"/>
                <w:highlight w:val="none"/>
              </w:rPr>
              <w:t>投</w:t>
            </w:r>
          </w:p>
          <w:p>
            <w:pPr>
              <w:ind w:firstLine="0" w:firstLineChars="0"/>
              <w:jc w:val="center"/>
              <w:rPr>
                <w:rFonts w:hint="eastAsia" w:cs="宋体"/>
                <w:highlight w:val="none"/>
              </w:rPr>
            </w:pPr>
            <w:r>
              <w:rPr>
                <w:rFonts w:hint="eastAsia" w:cs="宋体"/>
                <w:highlight w:val="none"/>
              </w:rPr>
              <w:t>标</w:t>
            </w:r>
          </w:p>
          <w:p>
            <w:pPr>
              <w:ind w:firstLine="0" w:firstLineChars="0"/>
              <w:jc w:val="center"/>
              <w:rPr>
                <w:rFonts w:hint="eastAsia" w:cs="宋体"/>
                <w:highlight w:val="none"/>
              </w:rPr>
            </w:pPr>
            <w:r>
              <w:rPr>
                <w:rFonts w:hint="eastAsia" w:cs="宋体"/>
                <w:highlight w:val="none"/>
              </w:rPr>
              <w:t>人</w:t>
            </w:r>
          </w:p>
          <w:p>
            <w:pPr>
              <w:ind w:firstLine="0" w:firstLineChars="0"/>
              <w:jc w:val="center"/>
              <w:rPr>
                <w:rFonts w:hint="eastAsia" w:cs="宋体"/>
                <w:highlight w:val="none"/>
              </w:rPr>
            </w:pPr>
            <w:r>
              <w:rPr>
                <w:rFonts w:hint="eastAsia" w:cs="宋体"/>
                <w:highlight w:val="none"/>
              </w:rPr>
              <w:t>申</w:t>
            </w:r>
          </w:p>
          <w:p>
            <w:pPr>
              <w:ind w:firstLine="0" w:firstLineChars="0"/>
              <w:jc w:val="center"/>
              <w:rPr>
                <w:rFonts w:hint="eastAsia" w:cs="宋体"/>
                <w:highlight w:val="none"/>
              </w:rPr>
            </w:pPr>
            <w:r>
              <w:rPr>
                <w:rFonts w:hint="eastAsia" w:cs="宋体"/>
                <w:highlight w:val="none"/>
              </w:rPr>
              <w:t>明</w:t>
            </w:r>
          </w:p>
        </w:tc>
        <w:tc>
          <w:tcPr>
            <w:tcW w:w="8460" w:type="dxa"/>
            <w:gridSpan w:val="2"/>
            <w:noWrap w:val="0"/>
            <w:vAlign w:val="top"/>
          </w:tcPr>
          <w:p>
            <w:pPr>
              <w:ind w:firstLine="0" w:firstLineChars="0"/>
              <w:jc w:val="center"/>
              <w:rPr>
                <w:rFonts w:hint="eastAsia" w:cs="宋体"/>
                <w:highlight w:val="none"/>
              </w:rPr>
            </w:pPr>
          </w:p>
          <w:p>
            <w:pPr>
              <w:ind w:firstLine="0" w:firstLineChars="0"/>
              <w:jc w:val="center"/>
              <w:rPr>
                <w:rFonts w:hint="eastAsia" w:cs="宋体"/>
                <w:highlight w:val="none"/>
              </w:rPr>
            </w:pPr>
          </w:p>
          <w:p>
            <w:pPr>
              <w:ind w:firstLine="0" w:firstLineChars="0"/>
              <w:jc w:val="center"/>
              <w:rPr>
                <w:rFonts w:hint="eastAsia" w:cs="宋体"/>
                <w:highlight w:val="none"/>
              </w:rPr>
            </w:pPr>
          </w:p>
          <w:p>
            <w:pPr>
              <w:ind w:firstLine="0" w:firstLineChars="0"/>
              <w:jc w:val="center"/>
              <w:rPr>
                <w:rFonts w:hint="eastAsia" w:cs="宋体"/>
                <w:highlight w:val="none"/>
              </w:rPr>
            </w:pPr>
          </w:p>
          <w:p>
            <w:pPr>
              <w:ind w:firstLine="0" w:firstLineChars="0"/>
              <w:jc w:val="center"/>
              <w:rPr>
                <w:rFonts w:hint="eastAsia" w:cs="宋体"/>
                <w:highlight w:val="none"/>
              </w:rPr>
            </w:pPr>
          </w:p>
        </w:tc>
      </w:tr>
    </w:tbl>
    <w:p>
      <w:pPr>
        <w:ind w:firstLine="480"/>
        <w:rPr>
          <w:rFonts w:cs="宋体"/>
          <w:highlight w:val="none"/>
        </w:rPr>
      </w:pPr>
    </w:p>
    <w:p>
      <w:pPr>
        <w:ind w:firstLine="480"/>
        <w:rPr>
          <w:rFonts w:cs="宋体"/>
          <w:highlight w:val="none"/>
        </w:rPr>
      </w:pPr>
      <w:r>
        <w:rPr>
          <w:rFonts w:hint="eastAsia" w:cs="宋体"/>
          <w:highlight w:val="none"/>
        </w:rPr>
        <w:t>投标人全称（盖章）：</w:t>
      </w:r>
    </w:p>
    <w:p>
      <w:pPr>
        <w:ind w:firstLine="480"/>
        <w:rPr>
          <w:rFonts w:cs="宋体"/>
          <w:highlight w:val="none"/>
        </w:rPr>
      </w:pPr>
    </w:p>
    <w:p>
      <w:pPr>
        <w:ind w:firstLine="480"/>
        <w:rPr>
          <w:rFonts w:cs="宋体"/>
          <w:highlight w:val="none"/>
        </w:rPr>
      </w:pPr>
      <w:r>
        <w:rPr>
          <w:rFonts w:hint="eastAsia" w:cs="宋体"/>
          <w:highlight w:val="none"/>
        </w:rPr>
        <w:t>日期：</w:t>
      </w:r>
    </w:p>
    <w:p>
      <w:pPr>
        <w:ind w:firstLine="482"/>
        <w:rPr>
          <w:rFonts w:cs="宋体"/>
          <w:b/>
          <w:i/>
          <w:iCs/>
          <w:szCs w:val="21"/>
          <w:highlight w:val="none"/>
        </w:rPr>
      </w:pPr>
    </w:p>
    <w:p>
      <w:pPr>
        <w:ind w:firstLine="600"/>
        <w:rPr>
          <w:rFonts w:cs="宋体"/>
          <w:sz w:val="30"/>
          <w:highlight w:val="none"/>
        </w:rPr>
      </w:pPr>
    </w:p>
    <w:p>
      <w:pPr>
        <w:spacing w:line="400" w:lineRule="exact"/>
        <w:ind w:firstLine="643"/>
        <w:jc w:val="center"/>
        <w:rPr>
          <w:rFonts w:cs="宋体"/>
          <w:b/>
          <w:sz w:val="32"/>
          <w:highlight w:val="none"/>
        </w:rPr>
        <w:sectPr>
          <w:pgSz w:w="11906" w:h="16838"/>
          <w:pgMar w:top="1440" w:right="1106" w:bottom="1440" w:left="1622" w:header="851" w:footer="851" w:gutter="0"/>
          <w:cols w:space="720" w:num="1"/>
          <w:docGrid w:linePitch="312" w:charSpace="0"/>
        </w:sectPr>
      </w:pPr>
    </w:p>
    <w:p>
      <w:pPr>
        <w:spacing w:line="400" w:lineRule="exact"/>
        <w:ind w:firstLine="482"/>
        <w:jc w:val="center"/>
        <w:rPr>
          <w:rFonts w:hint="eastAsia" w:cs="宋体"/>
          <w:b/>
          <w:highlight w:val="none"/>
        </w:rPr>
      </w:pPr>
      <w:r>
        <w:rPr>
          <w:rFonts w:hint="eastAsia" w:cs="宋体"/>
          <w:b/>
          <w:highlight w:val="none"/>
        </w:rPr>
        <w:t>A3投标分项报价表</w:t>
      </w:r>
    </w:p>
    <w:p>
      <w:pPr>
        <w:spacing w:line="460" w:lineRule="exact"/>
        <w:ind w:firstLine="480"/>
        <w:rPr>
          <w:rFonts w:hint="eastAsia"/>
          <w:sz w:val="30"/>
          <w:highlight w:val="none"/>
        </w:rPr>
      </w:pPr>
      <w:r>
        <w:rPr>
          <w:rFonts w:hint="eastAsia"/>
          <w:highlight w:val="none"/>
        </w:rPr>
        <w:t>招标项目名称：</w:t>
      </w:r>
      <w:r>
        <w:rPr>
          <w:highlight w:val="none"/>
          <w:u w:val="single"/>
        </w:rPr>
        <w:t>_______</w:t>
      </w:r>
      <w:r>
        <w:rPr>
          <w:rFonts w:hint="eastAsia"/>
          <w:highlight w:val="none"/>
          <w:u w:val="single"/>
        </w:rPr>
        <w:t xml:space="preserve">               </w:t>
      </w:r>
      <w:r>
        <w:rPr>
          <w:rFonts w:hint="eastAsia"/>
          <w:spacing w:val="14"/>
          <w:highlight w:val="none"/>
        </w:rPr>
        <w:t>招标编号</w:t>
      </w:r>
      <w:r>
        <w:rPr>
          <w:rFonts w:hint="eastAsia"/>
          <w:highlight w:val="none"/>
        </w:rPr>
        <w:t>：</w:t>
      </w:r>
      <w:r>
        <w:rPr>
          <w:highlight w:val="none"/>
          <w:u w:val="single"/>
        </w:rPr>
        <w:t>_____</w:t>
      </w:r>
      <w:r>
        <w:rPr>
          <w:rFonts w:hint="eastAsia"/>
          <w:highlight w:val="none"/>
          <w:u w:val="single"/>
        </w:rPr>
        <w:t xml:space="preserve">                </w:t>
      </w:r>
      <w:r>
        <w:rPr>
          <w:rFonts w:hint="eastAsia"/>
          <w:highlight w:val="none"/>
        </w:rPr>
        <w:t xml:space="preserve">               </w:t>
      </w:r>
      <w:r>
        <w:rPr>
          <w:highlight w:val="none"/>
        </w:rPr>
        <w:t>（</w:t>
      </w:r>
      <w:r>
        <w:rPr>
          <w:rFonts w:hint="eastAsia"/>
          <w:highlight w:val="none"/>
        </w:rPr>
        <w:t>人民币：元）</w:t>
      </w:r>
    </w:p>
    <w:tbl>
      <w:tblPr>
        <w:tblStyle w:val="3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809"/>
        <w:gridCol w:w="1320"/>
        <w:gridCol w:w="1392"/>
        <w:gridCol w:w="992"/>
        <w:gridCol w:w="850"/>
        <w:gridCol w:w="1006"/>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highlight w:val="none"/>
              </w:rPr>
            </w:pPr>
            <w:r>
              <w:rPr>
                <w:rFonts w:hint="eastAsia"/>
                <w:highlight w:val="none"/>
              </w:rPr>
              <w:t>序号</w:t>
            </w:r>
          </w:p>
        </w:tc>
        <w:tc>
          <w:tcPr>
            <w:tcW w:w="3809" w:type="dxa"/>
            <w:noWrap w:val="0"/>
            <w:vAlign w:val="top"/>
          </w:tcPr>
          <w:p>
            <w:pPr>
              <w:spacing w:line="440" w:lineRule="exact"/>
              <w:ind w:firstLine="480"/>
              <w:rPr>
                <w:rFonts w:hint="eastAsia"/>
                <w:highlight w:val="none"/>
              </w:rPr>
            </w:pPr>
            <w:r>
              <w:rPr>
                <w:rFonts w:hint="eastAsia"/>
                <w:highlight w:val="none"/>
              </w:rPr>
              <w:t>名称</w:t>
            </w:r>
          </w:p>
        </w:tc>
        <w:tc>
          <w:tcPr>
            <w:tcW w:w="1320" w:type="dxa"/>
            <w:noWrap w:val="0"/>
            <w:vAlign w:val="top"/>
          </w:tcPr>
          <w:p>
            <w:pPr>
              <w:spacing w:line="440" w:lineRule="exact"/>
              <w:ind w:firstLine="480"/>
              <w:rPr>
                <w:rFonts w:hint="eastAsia"/>
                <w:highlight w:val="none"/>
              </w:rPr>
            </w:pPr>
            <w:r>
              <w:rPr>
                <w:rFonts w:hint="eastAsia"/>
                <w:highlight w:val="none"/>
              </w:rPr>
              <w:t>品牌</w:t>
            </w:r>
          </w:p>
        </w:tc>
        <w:tc>
          <w:tcPr>
            <w:tcW w:w="1392" w:type="dxa"/>
            <w:noWrap w:val="0"/>
            <w:vAlign w:val="top"/>
          </w:tcPr>
          <w:p>
            <w:pPr>
              <w:spacing w:line="440" w:lineRule="exact"/>
              <w:ind w:firstLine="480"/>
              <w:rPr>
                <w:rFonts w:hint="eastAsia"/>
                <w:highlight w:val="none"/>
              </w:rPr>
            </w:pPr>
            <w:r>
              <w:rPr>
                <w:rFonts w:hint="eastAsia"/>
                <w:highlight w:val="none"/>
              </w:rPr>
              <w:t>单位</w:t>
            </w:r>
          </w:p>
        </w:tc>
        <w:tc>
          <w:tcPr>
            <w:tcW w:w="992" w:type="dxa"/>
            <w:noWrap w:val="0"/>
            <w:vAlign w:val="top"/>
          </w:tcPr>
          <w:p>
            <w:pPr>
              <w:rPr>
                <w:rFonts w:hint="eastAsia"/>
                <w:highlight w:val="none"/>
              </w:rPr>
            </w:pPr>
            <w:r>
              <w:rPr>
                <w:rFonts w:hint="eastAsia"/>
                <w:highlight w:val="none"/>
              </w:rPr>
              <w:t>数量</w:t>
            </w:r>
          </w:p>
        </w:tc>
        <w:tc>
          <w:tcPr>
            <w:tcW w:w="850" w:type="dxa"/>
            <w:noWrap w:val="0"/>
            <w:vAlign w:val="top"/>
          </w:tcPr>
          <w:p>
            <w:pPr>
              <w:rPr>
                <w:rFonts w:hint="eastAsia"/>
                <w:highlight w:val="none"/>
              </w:rPr>
            </w:pPr>
            <w:r>
              <w:rPr>
                <w:rFonts w:hint="eastAsia"/>
                <w:highlight w:val="none"/>
              </w:rPr>
              <w:t>单价</w:t>
            </w:r>
          </w:p>
        </w:tc>
        <w:tc>
          <w:tcPr>
            <w:tcW w:w="1006" w:type="dxa"/>
            <w:noWrap w:val="0"/>
            <w:vAlign w:val="top"/>
          </w:tcPr>
          <w:p>
            <w:pPr>
              <w:rPr>
                <w:rFonts w:hint="eastAsia"/>
                <w:highlight w:val="none"/>
              </w:rPr>
            </w:pPr>
            <w:r>
              <w:rPr>
                <w:highlight w:val="none"/>
              </w:rPr>
              <w:t>合计</w:t>
            </w:r>
          </w:p>
        </w:tc>
        <w:tc>
          <w:tcPr>
            <w:tcW w:w="2560" w:type="dxa"/>
            <w:noWrap w:val="0"/>
            <w:vAlign w:val="top"/>
          </w:tcPr>
          <w:p>
            <w:pPr>
              <w:spacing w:line="440" w:lineRule="exact"/>
              <w:ind w:firstLine="480"/>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00" w:type="dxa"/>
            <w:gridSpan w:val="3"/>
            <w:noWrap w:val="0"/>
            <w:vAlign w:val="top"/>
          </w:tcPr>
          <w:p>
            <w:pPr>
              <w:spacing w:line="440" w:lineRule="exact"/>
              <w:ind w:firstLine="480"/>
              <w:rPr>
                <w:rFonts w:hint="eastAsia"/>
                <w:highlight w:val="none"/>
              </w:rPr>
            </w:pPr>
            <w:r>
              <w:rPr>
                <w:rFonts w:hint="eastAsia"/>
                <w:highlight w:val="none"/>
              </w:rPr>
              <w:t>一、网络设备</w:t>
            </w:r>
          </w:p>
        </w:tc>
        <w:tc>
          <w:tcPr>
            <w:tcW w:w="1392" w:type="dxa"/>
            <w:noWrap w:val="0"/>
            <w:vAlign w:val="top"/>
          </w:tcPr>
          <w:p>
            <w:pPr>
              <w:spacing w:line="440" w:lineRule="exact"/>
              <w:ind w:firstLine="480"/>
              <w:rPr>
                <w:rFonts w:hint="eastAsia"/>
                <w:highlight w:val="none"/>
              </w:rPr>
            </w:pPr>
            <w:r>
              <w:rPr>
                <w:highlight w:val="none"/>
              </w:rPr>
              <w:t>　</w:t>
            </w:r>
          </w:p>
        </w:tc>
        <w:tc>
          <w:tcPr>
            <w:tcW w:w="992" w:type="dxa"/>
            <w:noWrap w:val="0"/>
            <w:vAlign w:val="top"/>
          </w:tcPr>
          <w:p>
            <w:pPr>
              <w:spacing w:line="440" w:lineRule="exact"/>
              <w:ind w:firstLine="480"/>
              <w:rPr>
                <w:highlight w:val="none"/>
              </w:rPr>
            </w:pPr>
            <w:r>
              <w:rPr>
                <w:rFonts w:hint="eastAsia"/>
                <w:highlight w:val="none"/>
              </w:rPr>
              <w:t>　</w:t>
            </w:r>
          </w:p>
        </w:tc>
        <w:tc>
          <w:tcPr>
            <w:tcW w:w="850" w:type="dxa"/>
            <w:noWrap w:val="0"/>
            <w:vAlign w:val="top"/>
          </w:tcPr>
          <w:p>
            <w:pPr>
              <w:spacing w:line="440" w:lineRule="exact"/>
              <w:ind w:firstLine="480"/>
              <w:rPr>
                <w:rFonts w:hint="eastAsia"/>
                <w:highlight w:val="none"/>
              </w:rPr>
            </w:pPr>
            <w:r>
              <w:rPr>
                <w:rFonts w:hint="eastAsia"/>
                <w:highlight w:val="none"/>
              </w:rPr>
              <w:t>　</w:t>
            </w:r>
          </w:p>
        </w:tc>
        <w:tc>
          <w:tcPr>
            <w:tcW w:w="1006" w:type="dxa"/>
            <w:noWrap w:val="0"/>
            <w:vAlign w:val="top"/>
          </w:tcPr>
          <w:p>
            <w:pPr>
              <w:spacing w:line="440" w:lineRule="exact"/>
              <w:ind w:firstLine="480"/>
              <w:rPr>
                <w:rFonts w:hint="eastAsia"/>
                <w:highlight w:val="none"/>
              </w:rPr>
            </w:pPr>
            <w:r>
              <w:rPr>
                <w:highlight w:val="none"/>
              </w:rPr>
              <w:t>　</w:t>
            </w:r>
          </w:p>
        </w:tc>
        <w:tc>
          <w:tcPr>
            <w:tcW w:w="2560" w:type="dxa"/>
            <w:noWrap w:val="0"/>
            <w:vAlign w:val="top"/>
          </w:tcPr>
          <w:p>
            <w:pPr>
              <w:spacing w:line="440" w:lineRule="exact"/>
              <w:ind w:firstLine="480"/>
              <w:rPr>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rFonts w:hint="eastAsia"/>
                <w:highlight w:val="none"/>
              </w:rPr>
            </w:pPr>
            <w:r>
              <w:rPr>
                <w:rFonts w:hint="eastAsia"/>
                <w:highlight w:val="none"/>
              </w:rPr>
              <w:t>1</w:t>
            </w:r>
          </w:p>
        </w:tc>
        <w:tc>
          <w:tcPr>
            <w:tcW w:w="3809" w:type="dxa"/>
            <w:noWrap w:val="0"/>
            <w:vAlign w:val="top"/>
          </w:tcPr>
          <w:p>
            <w:pPr>
              <w:spacing w:line="440" w:lineRule="exact"/>
              <w:ind w:firstLine="480"/>
              <w:rPr>
                <w:rFonts w:hint="eastAsia"/>
                <w:highlight w:val="none"/>
              </w:rPr>
            </w:pPr>
            <w:r>
              <w:rPr>
                <w:rFonts w:hint="eastAsia"/>
                <w:highlight w:val="none"/>
              </w:rPr>
              <w:t>新增汇聚交换机</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套</w:t>
            </w:r>
          </w:p>
        </w:tc>
        <w:tc>
          <w:tcPr>
            <w:tcW w:w="992" w:type="dxa"/>
            <w:noWrap w:val="0"/>
            <w:vAlign w:val="top"/>
          </w:tcPr>
          <w:p>
            <w:pPr>
              <w:spacing w:line="440" w:lineRule="exact"/>
              <w:ind w:firstLine="480"/>
              <w:rPr>
                <w:rFonts w:hint="eastAsia"/>
                <w:highlight w:val="none"/>
              </w:rPr>
            </w:pPr>
            <w:r>
              <w:rPr>
                <w:highlight w:val="none"/>
              </w:rPr>
              <w:t>2</w:t>
            </w:r>
          </w:p>
        </w:tc>
        <w:tc>
          <w:tcPr>
            <w:tcW w:w="850" w:type="dxa"/>
            <w:noWrap w:val="0"/>
            <w:vAlign w:val="top"/>
          </w:tcPr>
          <w:p>
            <w:pPr>
              <w:spacing w:line="440" w:lineRule="exact"/>
              <w:ind w:firstLine="480"/>
              <w:rPr>
                <w:highlight w:val="none"/>
              </w:rPr>
            </w:pPr>
            <w:r>
              <w:rPr>
                <w:highlight w:val="none"/>
              </w:rPr>
              <w:t>　</w:t>
            </w:r>
          </w:p>
        </w:tc>
        <w:tc>
          <w:tcPr>
            <w:tcW w:w="1006" w:type="dxa"/>
            <w:noWrap w:val="0"/>
            <w:vAlign w:val="top"/>
          </w:tcPr>
          <w:p>
            <w:pPr>
              <w:spacing w:line="440" w:lineRule="exact"/>
              <w:ind w:firstLine="480"/>
              <w:rPr>
                <w:highlight w:val="none"/>
              </w:rPr>
            </w:pPr>
            <w:r>
              <w:rPr>
                <w:highlight w:val="none"/>
              </w:rPr>
              <w:t>　</w:t>
            </w:r>
          </w:p>
        </w:tc>
        <w:tc>
          <w:tcPr>
            <w:tcW w:w="2560" w:type="dxa"/>
            <w:noWrap w:val="0"/>
            <w:vAlign w:val="top"/>
          </w:tcPr>
          <w:p>
            <w:pPr>
              <w:spacing w:line="440" w:lineRule="exact"/>
              <w:ind w:firstLine="480"/>
              <w:rPr>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rFonts w:hint="eastAsia"/>
                <w:highlight w:val="none"/>
              </w:rPr>
            </w:pPr>
            <w:r>
              <w:rPr>
                <w:rFonts w:hint="eastAsia"/>
                <w:highlight w:val="none"/>
              </w:rPr>
              <w:t>2</w:t>
            </w:r>
          </w:p>
        </w:tc>
        <w:tc>
          <w:tcPr>
            <w:tcW w:w="3809" w:type="dxa"/>
            <w:noWrap w:val="0"/>
            <w:vAlign w:val="top"/>
          </w:tcPr>
          <w:p>
            <w:pPr>
              <w:spacing w:line="440" w:lineRule="exact"/>
              <w:ind w:firstLine="480"/>
              <w:rPr>
                <w:rFonts w:hint="eastAsia"/>
                <w:highlight w:val="none"/>
              </w:rPr>
            </w:pPr>
            <w:r>
              <w:rPr>
                <w:rFonts w:hint="eastAsia"/>
                <w:highlight w:val="none"/>
              </w:rPr>
              <w:t>新增核心交换机</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套</w:t>
            </w:r>
          </w:p>
        </w:tc>
        <w:tc>
          <w:tcPr>
            <w:tcW w:w="992" w:type="dxa"/>
            <w:noWrap w:val="0"/>
            <w:vAlign w:val="top"/>
          </w:tcPr>
          <w:p>
            <w:pPr>
              <w:spacing w:line="440" w:lineRule="exact"/>
              <w:ind w:firstLine="480"/>
              <w:rPr>
                <w:rFonts w:hint="eastAsia"/>
                <w:highlight w:val="none"/>
              </w:rPr>
            </w:pPr>
            <w:r>
              <w:rPr>
                <w:highlight w:val="none"/>
              </w:rPr>
              <w:t>2</w:t>
            </w:r>
          </w:p>
        </w:tc>
        <w:tc>
          <w:tcPr>
            <w:tcW w:w="850" w:type="dxa"/>
            <w:noWrap w:val="0"/>
            <w:vAlign w:val="top"/>
          </w:tcPr>
          <w:p>
            <w:pPr>
              <w:spacing w:line="440" w:lineRule="exact"/>
              <w:ind w:firstLine="480"/>
              <w:rPr>
                <w:highlight w:val="none"/>
              </w:rPr>
            </w:pPr>
            <w:r>
              <w:rPr>
                <w:highlight w:val="none"/>
              </w:rPr>
              <w:t>　</w:t>
            </w:r>
          </w:p>
        </w:tc>
        <w:tc>
          <w:tcPr>
            <w:tcW w:w="1006" w:type="dxa"/>
            <w:noWrap w:val="0"/>
            <w:vAlign w:val="top"/>
          </w:tcPr>
          <w:p>
            <w:pPr>
              <w:spacing w:line="440" w:lineRule="exact"/>
              <w:ind w:firstLine="480"/>
              <w:rPr>
                <w:highlight w:val="none"/>
              </w:rPr>
            </w:pPr>
            <w:r>
              <w:rPr>
                <w:highlight w:val="none"/>
              </w:rPr>
              <w:t>　</w:t>
            </w:r>
          </w:p>
        </w:tc>
        <w:tc>
          <w:tcPr>
            <w:tcW w:w="2560" w:type="dxa"/>
            <w:noWrap w:val="0"/>
            <w:vAlign w:val="top"/>
          </w:tcPr>
          <w:p>
            <w:pPr>
              <w:spacing w:line="440" w:lineRule="exact"/>
              <w:ind w:firstLine="480"/>
              <w:rPr>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rFonts w:hint="eastAsia"/>
                <w:highlight w:val="none"/>
              </w:rPr>
            </w:pPr>
            <w:r>
              <w:rPr>
                <w:rFonts w:hint="eastAsia"/>
                <w:highlight w:val="none"/>
              </w:rPr>
              <w:t>3</w:t>
            </w:r>
          </w:p>
        </w:tc>
        <w:tc>
          <w:tcPr>
            <w:tcW w:w="3809" w:type="dxa"/>
            <w:noWrap w:val="0"/>
            <w:vAlign w:val="top"/>
          </w:tcPr>
          <w:p>
            <w:pPr>
              <w:spacing w:line="440" w:lineRule="exact"/>
              <w:ind w:firstLine="480"/>
              <w:rPr>
                <w:rFonts w:hint="eastAsia"/>
                <w:highlight w:val="none"/>
              </w:rPr>
            </w:pPr>
            <w:r>
              <w:rPr>
                <w:rFonts w:hint="eastAsia"/>
                <w:highlight w:val="none"/>
              </w:rPr>
              <w:t>新增接入交换机</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套</w:t>
            </w:r>
          </w:p>
        </w:tc>
        <w:tc>
          <w:tcPr>
            <w:tcW w:w="992" w:type="dxa"/>
            <w:noWrap w:val="0"/>
            <w:vAlign w:val="top"/>
          </w:tcPr>
          <w:p>
            <w:pPr>
              <w:spacing w:line="440" w:lineRule="exact"/>
              <w:ind w:firstLine="480"/>
              <w:rPr>
                <w:rFonts w:hint="eastAsia"/>
                <w:highlight w:val="none"/>
              </w:rPr>
            </w:pPr>
            <w:r>
              <w:rPr>
                <w:highlight w:val="none"/>
              </w:rPr>
              <w:t>4</w:t>
            </w:r>
          </w:p>
        </w:tc>
        <w:tc>
          <w:tcPr>
            <w:tcW w:w="850" w:type="dxa"/>
            <w:noWrap w:val="0"/>
            <w:vAlign w:val="top"/>
          </w:tcPr>
          <w:p>
            <w:pPr>
              <w:spacing w:line="440" w:lineRule="exact"/>
              <w:ind w:firstLine="480"/>
              <w:rPr>
                <w:highlight w:val="none"/>
              </w:rPr>
            </w:pPr>
            <w:r>
              <w:rPr>
                <w:highlight w:val="none"/>
              </w:rPr>
              <w:t>　</w:t>
            </w:r>
          </w:p>
        </w:tc>
        <w:tc>
          <w:tcPr>
            <w:tcW w:w="1006" w:type="dxa"/>
            <w:noWrap w:val="0"/>
            <w:vAlign w:val="top"/>
          </w:tcPr>
          <w:p>
            <w:pPr>
              <w:spacing w:line="440" w:lineRule="exact"/>
              <w:ind w:firstLine="480"/>
              <w:rPr>
                <w:highlight w:val="none"/>
              </w:rPr>
            </w:pPr>
            <w:r>
              <w:rPr>
                <w:highlight w:val="none"/>
              </w:rPr>
              <w:t>　</w:t>
            </w:r>
          </w:p>
        </w:tc>
        <w:tc>
          <w:tcPr>
            <w:tcW w:w="2560" w:type="dxa"/>
            <w:noWrap w:val="0"/>
            <w:vAlign w:val="top"/>
          </w:tcPr>
          <w:p>
            <w:pPr>
              <w:spacing w:line="440" w:lineRule="exact"/>
              <w:ind w:firstLine="480"/>
              <w:rPr>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rFonts w:hint="eastAsia"/>
                <w:highlight w:val="none"/>
              </w:rPr>
            </w:pPr>
            <w:r>
              <w:rPr>
                <w:rFonts w:hint="eastAsia"/>
                <w:highlight w:val="none"/>
              </w:rPr>
              <w:t>3</w:t>
            </w:r>
          </w:p>
        </w:tc>
        <w:tc>
          <w:tcPr>
            <w:tcW w:w="3809" w:type="dxa"/>
            <w:noWrap w:val="0"/>
            <w:vAlign w:val="top"/>
          </w:tcPr>
          <w:p>
            <w:pPr>
              <w:spacing w:line="440" w:lineRule="exact"/>
              <w:ind w:firstLine="480"/>
              <w:rPr>
                <w:rFonts w:hint="eastAsia"/>
                <w:highlight w:val="none"/>
              </w:rPr>
            </w:pPr>
            <w:r>
              <w:rPr>
                <w:rFonts w:hint="eastAsia"/>
                <w:highlight w:val="none"/>
              </w:rPr>
              <w:t>48端口万兆以太网光接口板</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块</w:t>
            </w:r>
          </w:p>
        </w:tc>
        <w:tc>
          <w:tcPr>
            <w:tcW w:w="992" w:type="dxa"/>
            <w:noWrap w:val="0"/>
            <w:vAlign w:val="top"/>
          </w:tcPr>
          <w:p>
            <w:pPr>
              <w:spacing w:line="440" w:lineRule="exact"/>
              <w:ind w:firstLine="480"/>
              <w:rPr>
                <w:rFonts w:hint="eastAsia"/>
                <w:highlight w:val="none"/>
              </w:rPr>
            </w:pPr>
            <w:r>
              <w:rPr>
                <w:highlight w:val="none"/>
              </w:rPr>
              <w:t>2</w:t>
            </w:r>
          </w:p>
        </w:tc>
        <w:tc>
          <w:tcPr>
            <w:tcW w:w="850" w:type="dxa"/>
            <w:noWrap w:val="0"/>
            <w:vAlign w:val="top"/>
          </w:tcPr>
          <w:p>
            <w:pPr>
              <w:spacing w:line="440" w:lineRule="exact"/>
              <w:ind w:firstLine="480"/>
              <w:rPr>
                <w:highlight w:val="none"/>
              </w:rPr>
            </w:pPr>
            <w:r>
              <w:rPr>
                <w:highlight w:val="none"/>
              </w:rPr>
              <w:t>　</w:t>
            </w:r>
          </w:p>
        </w:tc>
        <w:tc>
          <w:tcPr>
            <w:tcW w:w="1006" w:type="dxa"/>
            <w:noWrap w:val="0"/>
            <w:vAlign w:val="top"/>
          </w:tcPr>
          <w:p>
            <w:pPr>
              <w:spacing w:line="440" w:lineRule="exact"/>
              <w:ind w:firstLine="480"/>
              <w:rPr>
                <w:highlight w:val="none"/>
              </w:rPr>
            </w:pPr>
            <w:r>
              <w:rPr>
                <w:highlight w:val="none"/>
              </w:rPr>
              <w:t>　</w:t>
            </w:r>
          </w:p>
        </w:tc>
        <w:tc>
          <w:tcPr>
            <w:tcW w:w="2560" w:type="dxa"/>
            <w:noWrap w:val="0"/>
            <w:vAlign w:val="top"/>
          </w:tcPr>
          <w:p>
            <w:pPr>
              <w:spacing w:line="440" w:lineRule="exact"/>
              <w:ind w:left="0" w:leftChars="0" w:firstLine="0" w:firstLineChars="0"/>
              <w:rPr>
                <w:rFonts w:hint="eastAsia"/>
                <w:highlight w:val="none"/>
              </w:rPr>
            </w:pPr>
            <w:r>
              <w:rPr>
                <w:rFonts w:hint="eastAsia"/>
                <w:highlight w:val="none"/>
              </w:rPr>
              <w:t>原华为9306板卡升级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rFonts w:hint="eastAsia"/>
                <w:highlight w:val="none"/>
              </w:rPr>
            </w:pPr>
            <w:r>
              <w:rPr>
                <w:rFonts w:hint="eastAsia"/>
                <w:highlight w:val="none"/>
              </w:rPr>
              <w:t>4</w:t>
            </w:r>
          </w:p>
        </w:tc>
        <w:tc>
          <w:tcPr>
            <w:tcW w:w="3809" w:type="dxa"/>
            <w:noWrap w:val="0"/>
            <w:vAlign w:val="top"/>
          </w:tcPr>
          <w:p>
            <w:pPr>
              <w:spacing w:line="440" w:lineRule="exact"/>
              <w:ind w:firstLine="480"/>
              <w:rPr>
                <w:rFonts w:hint="eastAsia"/>
                <w:highlight w:val="none"/>
              </w:rPr>
            </w:pPr>
            <w:r>
              <w:rPr>
                <w:rFonts w:hint="eastAsia"/>
                <w:highlight w:val="none"/>
              </w:rPr>
              <w:t>万兆光模块</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个</w:t>
            </w:r>
          </w:p>
        </w:tc>
        <w:tc>
          <w:tcPr>
            <w:tcW w:w="992" w:type="dxa"/>
            <w:noWrap w:val="0"/>
            <w:vAlign w:val="top"/>
          </w:tcPr>
          <w:p>
            <w:pPr>
              <w:rPr>
                <w:rFonts w:hint="eastAsia"/>
                <w:highlight w:val="none"/>
              </w:rPr>
            </w:pPr>
            <w:r>
              <w:rPr>
                <w:highlight w:val="none"/>
              </w:rPr>
              <w:t>260</w:t>
            </w:r>
          </w:p>
        </w:tc>
        <w:tc>
          <w:tcPr>
            <w:tcW w:w="850" w:type="dxa"/>
            <w:noWrap w:val="0"/>
            <w:vAlign w:val="top"/>
          </w:tcPr>
          <w:p>
            <w:pPr>
              <w:spacing w:line="440" w:lineRule="exact"/>
              <w:ind w:firstLine="480"/>
              <w:rPr>
                <w:highlight w:val="none"/>
              </w:rPr>
            </w:pPr>
            <w:r>
              <w:rPr>
                <w:highlight w:val="none"/>
              </w:rPr>
              <w:t>　</w:t>
            </w:r>
          </w:p>
        </w:tc>
        <w:tc>
          <w:tcPr>
            <w:tcW w:w="1006" w:type="dxa"/>
            <w:noWrap w:val="0"/>
            <w:vAlign w:val="top"/>
          </w:tcPr>
          <w:p>
            <w:pPr>
              <w:spacing w:line="440" w:lineRule="exact"/>
              <w:ind w:firstLine="480"/>
              <w:rPr>
                <w:highlight w:val="none"/>
              </w:rPr>
            </w:pPr>
            <w:r>
              <w:rPr>
                <w:highlight w:val="none"/>
              </w:rPr>
              <w:t>　</w:t>
            </w:r>
          </w:p>
        </w:tc>
        <w:tc>
          <w:tcPr>
            <w:tcW w:w="2560" w:type="dxa"/>
            <w:noWrap w:val="0"/>
            <w:vAlign w:val="top"/>
          </w:tcPr>
          <w:p>
            <w:pPr>
              <w:spacing w:line="440" w:lineRule="exact"/>
              <w:ind w:left="0" w:leftChars="0" w:firstLine="0" w:firstLineChars="0"/>
              <w:rPr>
                <w:rFonts w:hint="eastAsia"/>
                <w:highlight w:val="none"/>
              </w:rPr>
            </w:pPr>
            <w:r>
              <w:rPr>
                <w:rFonts w:hint="eastAsia"/>
                <w:highlight w:val="none"/>
              </w:rPr>
              <w:t>同核心交换机品牌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rFonts w:hint="eastAsia"/>
                <w:highlight w:val="none"/>
              </w:rPr>
            </w:pPr>
            <w:r>
              <w:rPr>
                <w:rFonts w:hint="eastAsia"/>
                <w:highlight w:val="none"/>
              </w:rPr>
              <w:t>5</w:t>
            </w:r>
          </w:p>
        </w:tc>
        <w:tc>
          <w:tcPr>
            <w:tcW w:w="3809" w:type="dxa"/>
            <w:noWrap w:val="0"/>
            <w:vAlign w:val="top"/>
          </w:tcPr>
          <w:p>
            <w:pPr>
              <w:spacing w:line="440" w:lineRule="exact"/>
              <w:ind w:firstLine="480"/>
              <w:rPr>
                <w:rFonts w:hint="eastAsia"/>
                <w:highlight w:val="none"/>
              </w:rPr>
            </w:pPr>
            <w:r>
              <w:rPr>
                <w:rFonts w:hint="eastAsia"/>
                <w:highlight w:val="none"/>
              </w:rPr>
              <w:t>万兆光模块</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个</w:t>
            </w:r>
          </w:p>
        </w:tc>
        <w:tc>
          <w:tcPr>
            <w:tcW w:w="992" w:type="dxa"/>
            <w:noWrap w:val="0"/>
            <w:vAlign w:val="top"/>
          </w:tcPr>
          <w:p>
            <w:pPr>
              <w:spacing w:line="440" w:lineRule="exact"/>
              <w:ind w:firstLine="480"/>
              <w:rPr>
                <w:rFonts w:hint="eastAsia"/>
                <w:highlight w:val="none"/>
              </w:rPr>
            </w:pPr>
            <w:r>
              <w:rPr>
                <w:highlight w:val="none"/>
              </w:rPr>
              <w:t>6</w:t>
            </w:r>
          </w:p>
        </w:tc>
        <w:tc>
          <w:tcPr>
            <w:tcW w:w="850" w:type="dxa"/>
            <w:noWrap w:val="0"/>
            <w:vAlign w:val="top"/>
          </w:tcPr>
          <w:p>
            <w:pPr>
              <w:spacing w:line="440" w:lineRule="exact"/>
              <w:ind w:firstLine="480"/>
              <w:rPr>
                <w:highlight w:val="none"/>
              </w:rPr>
            </w:pPr>
            <w:r>
              <w:rPr>
                <w:highlight w:val="none"/>
              </w:rPr>
              <w:t>　</w:t>
            </w:r>
          </w:p>
        </w:tc>
        <w:tc>
          <w:tcPr>
            <w:tcW w:w="1006" w:type="dxa"/>
            <w:noWrap w:val="0"/>
            <w:vAlign w:val="top"/>
          </w:tcPr>
          <w:p>
            <w:pPr>
              <w:spacing w:line="440" w:lineRule="exact"/>
              <w:ind w:firstLine="480"/>
              <w:rPr>
                <w:highlight w:val="none"/>
              </w:rPr>
            </w:pPr>
            <w:r>
              <w:rPr>
                <w:highlight w:val="none"/>
              </w:rPr>
              <w:t>　</w:t>
            </w:r>
          </w:p>
        </w:tc>
        <w:tc>
          <w:tcPr>
            <w:tcW w:w="2560" w:type="dxa"/>
            <w:noWrap w:val="0"/>
            <w:vAlign w:val="top"/>
          </w:tcPr>
          <w:p>
            <w:pPr>
              <w:spacing w:line="440" w:lineRule="exact"/>
              <w:ind w:left="0" w:leftChars="0" w:firstLine="0" w:firstLineChars="0"/>
              <w:rPr>
                <w:rFonts w:hint="eastAsia"/>
                <w:highlight w:val="none"/>
              </w:rPr>
            </w:pPr>
            <w:r>
              <w:rPr>
                <w:rFonts w:hint="eastAsia"/>
                <w:highlight w:val="none"/>
              </w:rPr>
              <w:t>同核心交换机品牌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rFonts w:hint="eastAsia"/>
                <w:highlight w:val="none"/>
              </w:rPr>
            </w:pPr>
            <w:r>
              <w:rPr>
                <w:rFonts w:hint="eastAsia"/>
                <w:highlight w:val="none"/>
              </w:rPr>
              <w:t>6</w:t>
            </w:r>
          </w:p>
        </w:tc>
        <w:tc>
          <w:tcPr>
            <w:tcW w:w="3809" w:type="dxa"/>
            <w:noWrap w:val="0"/>
            <w:vAlign w:val="top"/>
          </w:tcPr>
          <w:p>
            <w:pPr>
              <w:spacing w:line="440" w:lineRule="exact"/>
              <w:ind w:firstLine="480"/>
              <w:rPr>
                <w:rFonts w:hint="eastAsia"/>
                <w:highlight w:val="none"/>
              </w:rPr>
            </w:pPr>
            <w:r>
              <w:rPr>
                <w:rFonts w:hint="eastAsia"/>
                <w:highlight w:val="none"/>
              </w:rPr>
              <w:t>万兆光模块</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个</w:t>
            </w:r>
          </w:p>
        </w:tc>
        <w:tc>
          <w:tcPr>
            <w:tcW w:w="992" w:type="dxa"/>
            <w:noWrap w:val="0"/>
            <w:vAlign w:val="top"/>
          </w:tcPr>
          <w:p>
            <w:pPr>
              <w:spacing w:line="440" w:lineRule="exact"/>
              <w:ind w:firstLine="480"/>
              <w:rPr>
                <w:rFonts w:hint="eastAsia"/>
                <w:highlight w:val="none"/>
              </w:rPr>
            </w:pPr>
            <w:r>
              <w:rPr>
                <w:highlight w:val="none"/>
              </w:rPr>
              <w:t>2</w:t>
            </w:r>
          </w:p>
        </w:tc>
        <w:tc>
          <w:tcPr>
            <w:tcW w:w="850" w:type="dxa"/>
            <w:noWrap w:val="0"/>
            <w:vAlign w:val="top"/>
          </w:tcPr>
          <w:p>
            <w:pPr>
              <w:spacing w:line="440" w:lineRule="exact"/>
              <w:ind w:firstLine="480"/>
              <w:rPr>
                <w:highlight w:val="none"/>
              </w:rPr>
            </w:pPr>
            <w:r>
              <w:rPr>
                <w:highlight w:val="none"/>
              </w:rPr>
              <w:t>　</w:t>
            </w:r>
          </w:p>
        </w:tc>
        <w:tc>
          <w:tcPr>
            <w:tcW w:w="1006" w:type="dxa"/>
            <w:noWrap w:val="0"/>
            <w:vAlign w:val="top"/>
          </w:tcPr>
          <w:p>
            <w:pPr>
              <w:spacing w:line="440" w:lineRule="exact"/>
              <w:ind w:firstLine="480"/>
              <w:rPr>
                <w:highlight w:val="none"/>
              </w:rPr>
            </w:pPr>
            <w:r>
              <w:rPr>
                <w:highlight w:val="none"/>
              </w:rPr>
              <w:t>　</w:t>
            </w:r>
          </w:p>
        </w:tc>
        <w:tc>
          <w:tcPr>
            <w:tcW w:w="2560" w:type="dxa"/>
            <w:noWrap w:val="0"/>
            <w:vAlign w:val="top"/>
          </w:tcPr>
          <w:p>
            <w:pPr>
              <w:spacing w:line="440" w:lineRule="exact"/>
              <w:ind w:left="0" w:leftChars="0" w:firstLine="0" w:firstLineChars="0"/>
              <w:rPr>
                <w:rFonts w:hint="eastAsia"/>
                <w:highlight w:val="none"/>
              </w:rPr>
            </w:pPr>
            <w:r>
              <w:rPr>
                <w:rFonts w:hint="eastAsia"/>
                <w:highlight w:val="none"/>
              </w:rPr>
              <w:t>同核心交换机品牌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rFonts w:hint="eastAsia"/>
                <w:highlight w:val="none"/>
              </w:rPr>
            </w:pPr>
            <w:r>
              <w:rPr>
                <w:rFonts w:hint="eastAsia"/>
                <w:highlight w:val="none"/>
              </w:rPr>
              <w:t>7</w:t>
            </w:r>
          </w:p>
        </w:tc>
        <w:tc>
          <w:tcPr>
            <w:tcW w:w="3809" w:type="dxa"/>
            <w:noWrap w:val="0"/>
            <w:vAlign w:val="top"/>
          </w:tcPr>
          <w:p>
            <w:pPr>
              <w:spacing w:line="440" w:lineRule="exact"/>
              <w:ind w:firstLine="480"/>
              <w:rPr>
                <w:rFonts w:hint="eastAsia"/>
                <w:highlight w:val="none"/>
              </w:rPr>
            </w:pPr>
            <w:r>
              <w:rPr>
                <w:rFonts w:hint="eastAsia"/>
                <w:highlight w:val="none"/>
              </w:rPr>
              <w:t>IPv6升级授权</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套</w:t>
            </w:r>
          </w:p>
        </w:tc>
        <w:tc>
          <w:tcPr>
            <w:tcW w:w="992" w:type="dxa"/>
            <w:noWrap w:val="0"/>
            <w:vAlign w:val="top"/>
          </w:tcPr>
          <w:p>
            <w:pPr>
              <w:spacing w:line="440" w:lineRule="exact"/>
              <w:ind w:firstLine="480"/>
              <w:rPr>
                <w:rFonts w:hint="eastAsia"/>
                <w:highlight w:val="none"/>
              </w:rPr>
            </w:pPr>
            <w:r>
              <w:rPr>
                <w:highlight w:val="none"/>
              </w:rPr>
              <w:t>21</w:t>
            </w:r>
          </w:p>
        </w:tc>
        <w:tc>
          <w:tcPr>
            <w:tcW w:w="850" w:type="dxa"/>
            <w:noWrap w:val="0"/>
            <w:vAlign w:val="top"/>
          </w:tcPr>
          <w:p>
            <w:pPr>
              <w:spacing w:line="440" w:lineRule="exact"/>
              <w:ind w:firstLine="480"/>
              <w:rPr>
                <w:highlight w:val="none"/>
              </w:rPr>
            </w:pPr>
            <w:r>
              <w:rPr>
                <w:highlight w:val="none"/>
              </w:rPr>
              <w:t>　</w:t>
            </w:r>
          </w:p>
        </w:tc>
        <w:tc>
          <w:tcPr>
            <w:tcW w:w="1006" w:type="dxa"/>
            <w:noWrap w:val="0"/>
            <w:vAlign w:val="top"/>
          </w:tcPr>
          <w:p>
            <w:pPr>
              <w:spacing w:line="440" w:lineRule="exact"/>
              <w:ind w:firstLine="480"/>
              <w:rPr>
                <w:highlight w:val="none"/>
              </w:rPr>
            </w:pPr>
            <w:r>
              <w:rPr>
                <w:highlight w:val="none"/>
              </w:rPr>
              <w:t>　</w:t>
            </w:r>
          </w:p>
        </w:tc>
        <w:tc>
          <w:tcPr>
            <w:tcW w:w="2560" w:type="dxa"/>
            <w:noWrap w:val="0"/>
            <w:vAlign w:val="top"/>
          </w:tcPr>
          <w:p>
            <w:pPr>
              <w:spacing w:line="440" w:lineRule="exact"/>
              <w:ind w:left="0" w:leftChars="0" w:firstLine="0" w:firstLineChars="0"/>
              <w:rPr>
                <w:rFonts w:hint="eastAsia"/>
                <w:highlight w:val="none"/>
              </w:rPr>
            </w:pPr>
            <w:r>
              <w:rPr>
                <w:rFonts w:hint="eastAsia"/>
                <w:highlight w:val="none"/>
              </w:rPr>
              <w:t>原华为9303设备软件授权许可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rFonts w:hint="eastAsia"/>
                <w:highlight w:val="none"/>
              </w:rPr>
            </w:pPr>
            <w:r>
              <w:rPr>
                <w:rFonts w:hint="eastAsia"/>
                <w:highlight w:val="none"/>
              </w:rPr>
              <w:t>8</w:t>
            </w:r>
          </w:p>
        </w:tc>
        <w:tc>
          <w:tcPr>
            <w:tcW w:w="3809" w:type="dxa"/>
            <w:noWrap w:val="0"/>
            <w:vAlign w:val="top"/>
          </w:tcPr>
          <w:p>
            <w:pPr>
              <w:spacing w:line="440" w:lineRule="exact"/>
              <w:ind w:firstLine="480"/>
              <w:rPr>
                <w:rFonts w:hint="eastAsia"/>
                <w:highlight w:val="none"/>
              </w:rPr>
            </w:pPr>
            <w:r>
              <w:rPr>
                <w:rFonts w:hint="eastAsia"/>
                <w:highlight w:val="none"/>
              </w:rPr>
              <w:t>新增设备安装调试、原21套设备IPV6升级、130个学校万兆到校升级</w:t>
            </w:r>
          </w:p>
        </w:tc>
        <w:tc>
          <w:tcPr>
            <w:tcW w:w="1320" w:type="dxa"/>
            <w:noWrap w:val="0"/>
            <w:vAlign w:val="top"/>
          </w:tcPr>
          <w:p>
            <w:pPr>
              <w:spacing w:line="440" w:lineRule="exact"/>
              <w:ind w:firstLine="480"/>
              <w:rPr>
                <w:rFonts w:hint="eastAsia"/>
                <w:highlight w:val="none"/>
              </w:rPr>
            </w:pPr>
            <w:r>
              <w:rPr>
                <w:highlight w:val="none"/>
              </w:rPr>
              <w:t>　</w:t>
            </w:r>
          </w:p>
        </w:tc>
        <w:tc>
          <w:tcPr>
            <w:tcW w:w="1392" w:type="dxa"/>
            <w:noWrap w:val="0"/>
            <w:vAlign w:val="top"/>
          </w:tcPr>
          <w:p>
            <w:pPr>
              <w:spacing w:line="440" w:lineRule="exact"/>
              <w:ind w:firstLine="480"/>
              <w:rPr>
                <w:highlight w:val="none"/>
              </w:rPr>
            </w:pPr>
            <w:r>
              <w:rPr>
                <w:highlight w:val="none"/>
              </w:rPr>
              <w:t>　</w:t>
            </w:r>
          </w:p>
        </w:tc>
        <w:tc>
          <w:tcPr>
            <w:tcW w:w="992" w:type="dxa"/>
            <w:noWrap w:val="0"/>
            <w:vAlign w:val="top"/>
          </w:tcPr>
          <w:p>
            <w:pPr>
              <w:spacing w:line="440" w:lineRule="exact"/>
              <w:ind w:firstLine="480"/>
              <w:rPr>
                <w:highlight w:val="none"/>
              </w:rPr>
            </w:pPr>
            <w:r>
              <w:rPr>
                <w:rFonts w:hint="eastAsia"/>
                <w:highlight w:val="none"/>
              </w:rPr>
              <w:t>1</w:t>
            </w:r>
          </w:p>
        </w:tc>
        <w:tc>
          <w:tcPr>
            <w:tcW w:w="850" w:type="dxa"/>
            <w:noWrap w:val="0"/>
            <w:vAlign w:val="top"/>
          </w:tcPr>
          <w:p>
            <w:pPr>
              <w:spacing w:line="440" w:lineRule="exact"/>
              <w:ind w:firstLine="480"/>
              <w:rPr>
                <w:rFonts w:hint="eastAsia"/>
                <w:highlight w:val="none"/>
              </w:rPr>
            </w:pPr>
            <w:r>
              <w:rPr>
                <w:highlight w:val="none"/>
              </w:rPr>
              <w:t>　</w:t>
            </w:r>
          </w:p>
        </w:tc>
        <w:tc>
          <w:tcPr>
            <w:tcW w:w="1006" w:type="dxa"/>
            <w:noWrap w:val="0"/>
            <w:vAlign w:val="top"/>
          </w:tcPr>
          <w:p>
            <w:pPr>
              <w:spacing w:line="440" w:lineRule="exact"/>
              <w:ind w:firstLine="480"/>
              <w:rPr>
                <w:highlight w:val="none"/>
              </w:rPr>
            </w:pPr>
            <w:r>
              <w:rPr>
                <w:highlight w:val="none"/>
              </w:rPr>
              <w:t>　</w:t>
            </w:r>
          </w:p>
        </w:tc>
        <w:tc>
          <w:tcPr>
            <w:tcW w:w="2560" w:type="dxa"/>
            <w:noWrap w:val="0"/>
            <w:vAlign w:val="top"/>
          </w:tcPr>
          <w:p>
            <w:pPr>
              <w:spacing w:line="440" w:lineRule="exact"/>
              <w:ind w:firstLine="480"/>
              <w:rPr>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00" w:type="dxa"/>
            <w:gridSpan w:val="3"/>
            <w:noWrap w:val="0"/>
            <w:vAlign w:val="top"/>
          </w:tcPr>
          <w:p>
            <w:pPr>
              <w:spacing w:line="440" w:lineRule="exact"/>
              <w:ind w:firstLine="480"/>
              <w:rPr>
                <w:rFonts w:hint="eastAsia"/>
                <w:highlight w:val="none"/>
              </w:rPr>
            </w:pPr>
            <w:r>
              <w:rPr>
                <w:rFonts w:hint="eastAsia"/>
                <w:highlight w:val="none"/>
              </w:rPr>
              <w:t>二、大数据智能安全感知平台</w:t>
            </w:r>
          </w:p>
        </w:tc>
        <w:tc>
          <w:tcPr>
            <w:tcW w:w="1392" w:type="dxa"/>
            <w:noWrap w:val="0"/>
            <w:vAlign w:val="top"/>
          </w:tcPr>
          <w:p>
            <w:pPr>
              <w:spacing w:line="440" w:lineRule="exact"/>
              <w:ind w:firstLine="480"/>
              <w:rPr>
                <w:rFonts w:hint="eastAsia"/>
                <w:highlight w:val="none"/>
              </w:rPr>
            </w:pPr>
            <w:r>
              <w:rPr>
                <w:highlight w:val="none"/>
              </w:rPr>
              <w:t>　</w:t>
            </w:r>
          </w:p>
        </w:tc>
        <w:tc>
          <w:tcPr>
            <w:tcW w:w="992" w:type="dxa"/>
            <w:noWrap w:val="0"/>
            <w:vAlign w:val="top"/>
          </w:tcPr>
          <w:p>
            <w:pPr>
              <w:spacing w:line="440" w:lineRule="exact"/>
              <w:ind w:firstLine="480"/>
              <w:rPr>
                <w:highlight w:val="none"/>
              </w:rPr>
            </w:pPr>
            <w:r>
              <w:rPr>
                <w:rFonts w:hint="eastAsia"/>
                <w:highlight w:val="none"/>
              </w:rPr>
              <w:t>　</w:t>
            </w:r>
          </w:p>
        </w:tc>
        <w:tc>
          <w:tcPr>
            <w:tcW w:w="850" w:type="dxa"/>
            <w:noWrap w:val="0"/>
            <w:vAlign w:val="top"/>
          </w:tcPr>
          <w:p>
            <w:pPr>
              <w:spacing w:line="440" w:lineRule="exact"/>
              <w:ind w:firstLine="480"/>
              <w:rPr>
                <w:rFonts w:hint="eastAsia"/>
                <w:highlight w:val="none"/>
              </w:rPr>
            </w:pPr>
            <w:r>
              <w:rPr>
                <w:rFonts w:hint="eastAsia"/>
                <w:highlight w:val="none"/>
              </w:rPr>
              <w:t>　</w:t>
            </w:r>
          </w:p>
        </w:tc>
        <w:tc>
          <w:tcPr>
            <w:tcW w:w="1006" w:type="dxa"/>
            <w:noWrap w:val="0"/>
            <w:vAlign w:val="top"/>
          </w:tcPr>
          <w:p>
            <w:pPr>
              <w:spacing w:line="440" w:lineRule="exact"/>
              <w:ind w:firstLine="480"/>
              <w:rPr>
                <w:rFonts w:hint="eastAsia"/>
                <w:highlight w:val="none"/>
              </w:rPr>
            </w:pPr>
            <w:r>
              <w:rPr>
                <w:highlight w:val="none"/>
              </w:rPr>
              <w:t>　</w:t>
            </w:r>
          </w:p>
        </w:tc>
        <w:tc>
          <w:tcPr>
            <w:tcW w:w="2560" w:type="dxa"/>
            <w:noWrap w:val="0"/>
            <w:vAlign w:val="top"/>
          </w:tcPr>
          <w:p>
            <w:pPr>
              <w:spacing w:line="440" w:lineRule="exact"/>
              <w:ind w:firstLine="480"/>
              <w:rPr>
                <w:highlight w:val="none"/>
              </w:rPr>
            </w:pPr>
            <w:r>
              <w:rPr>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highlight w:val="none"/>
              </w:rPr>
            </w:pPr>
            <w:r>
              <w:rPr>
                <w:rFonts w:hint="eastAsia"/>
                <w:highlight w:val="none"/>
              </w:rPr>
              <w:t>1</w:t>
            </w:r>
          </w:p>
        </w:tc>
        <w:tc>
          <w:tcPr>
            <w:tcW w:w="3809" w:type="dxa"/>
            <w:noWrap w:val="0"/>
            <w:vAlign w:val="top"/>
          </w:tcPr>
          <w:p>
            <w:pPr>
              <w:spacing w:line="440" w:lineRule="exact"/>
              <w:ind w:firstLine="480"/>
              <w:rPr>
                <w:rFonts w:hint="eastAsia"/>
                <w:highlight w:val="none"/>
              </w:rPr>
            </w:pPr>
            <w:r>
              <w:rPr>
                <w:rFonts w:hint="eastAsia"/>
                <w:highlight w:val="none"/>
              </w:rPr>
              <w:t>大数据智能安全感知平台（含平台软硬件及威胁情报模块）</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套</w:t>
            </w:r>
          </w:p>
        </w:tc>
        <w:tc>
          <w:tcPr>
            <w:tcW w:w="992" w:type="dxa"/>
            <w:noWrap w:val="0"/>
            <w:vAlign w:val="top"/>
          </w:tcPr>
          <w:p>
            <w:pPr>
              <w:spacing w:line="440" w:lineRule="exact"/>
              <w:ind w:firstLine="480"/>
              <w:rPr>
                <w:rFonts w:hint="eastAsia"/>
                <w:highlight w:val="none"/>
              </w:rPr>
            </w:pPr>
            <w:r>
              <w:rPr>
                <w:rFonts w:hint="eastAsia"/>
                <w:highlight w:val="none"/>
              </w:rPr>
              <w:t>1</w:t>
            </w:r>
          </w:p>
        </w:tc>
        <w:tc>
          <w:tcPr>
            <w:tcW w:w="850" w:type="dxa"/>
            <w:vMerge w:val="restart"/>
            <w:noWrap w:val="0"/>
            <w:vAlign w:val="top"/>
          </w:tcPr>
          <w:p>
            <w:pPr>
              <w:spacing w:line="440" w:lineRule="exact"/>
              <w:ind w:firstLine="480"/>
              <w:rPr>
                <w:rFonts w:hint="eastAsia"/>
                <w:highlight w:val="none"/>
              </w:rPr>
            </w:pPr>
            <w:r>
              <w:rPr>
                <w:highlight w:val="none"/>
              </w:rPr>
              <w:t>　</w:t>
            </w:r>
          </w:p>
        </w:tc>
        <w:tc>
          <w:tcPr>
            <w:tcW w:w="1006" w:type="dxa"/>
            <w:vMerge w:val="restart"/>
            <w:noWrap w:val="0"/>
            <w:vAlign w:val="top"/>
          </w:tcPr>
          <w:p>
            <w:pPr>
              <w:spacing w:line="440" w:lineRule="exact"/>
              <w:ind w:firstLine="480"/>
              <w:rPr>
                <w:highlight w:val="none"/>
              </w:rPr>
            </w:pPr>
            <w:r>
              <w:rPr>
                <w:highlight w:val="none"/>
              </w:rPr>
              <w:t>　</w:t>
            </w:r>
          </w:p>
        </w:tc>
        <w:tc>
          <w:tcPr>
            <w:tcW w:w="2560" w:type="dxa"/>
            <w:noWrap w:val="0"/>
            <w:vAlign w:val="top"/>
          </w:tcPr>
          <w:p>
            <w:pPr>
              <w:spacing w:line="440" w:lineRule="exact"/>
              <w:ind w:firstLine="480"/>
              <w:rPr>
                <w:highlight w:val="none"/>
              </w:rPr>
            </w:pPr>
            <w:r>
              <w:rPr>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highlight w:val="none"/>
              </w:rPr>
            </w:pPr>
            <w:r>
              <w:rPr>
                <w:rFonts w:hint="eastAsia"/>
                <w:highlight w:val="none"/>
              </w:rPr>
              <w:t>2</w:t>
            </w:r>
          </w:p>
        </w:tc>
        <w:tc>
          <w:tcPr>
            <w:tcW w:w="3809" w:type="dxa"/>
            <w:noWrap w:val="0"/>
            <w:vAlign w:val="top"/>
          </w:tcPr>
          <w:p>
            <w:pPr>
              <w:spacing w:line="440" w:lineRule="exact"/>
              <w:ind w:firstLine="480"/>
              <w:rPr>
                <w:rFonts w:hint="eastAsia"/>
                <w:highlight w:val="none"/>
              </w:rPr>
            </w:pPr>
            <w:r>
              <w:rPr>
                <w:rFonts w:hint="eastAsia"/>
                <w:highlight w:val="none"/>
              </w:rPr>
              <w:t>网络流量综合探针</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套</w:t>
            </w:r>
          </w:p>
        </w:tc>
        <w:tc>
          <w:tcPr>
            <w:tcW w:w="992" w:type="dxa"/>
            <w:noWrap w:val="0"/>
            <w:vAlign w:val="top"/>
          </w:tcPr>
          <w:p>
            <w:pPr>
              <w:spacing w:line="440" w:lineRule="exact"/>
              <w:ind w:firstLine="480"/>
              <w:rPr>
                <w:rFonts w:hint="eastAsia"/>
                <w:highlight w:val="none"/>
              </w:rPr>
            </w:pPr>
            <w:r>
              <w:rPr>
                <w:rFonts w:hint="eastAsia"/>
                <w:highlight w:val="none"/>
              </w:rPr>
              <w:t>1</w:t>
            </w:r>
          </w:p>
        </w:tc>
        <w:tc>
          <w:tcPr>
            <w:tcW w:w="850" w:type="dxa"/>
            <w:vMerge w:val="continue"/>
            <w:noWrap w:val="0"/>
            <w:vAlign w:val="top"/>
          </w:tcPr>
          <w:p>
            <w:pPr>
              <w:spacing w:line="440" w:lineRule="exact"/>
              <w:ind w:firstLine="480"/>
              <w:rPr>
                <w:highlight w:val="none"/>
              </w:rPr>
            </w:pPr>
          </w:p>
        </w:tc>
        <w:tc>
          <w:tcPr>
            <w:tcW w:w="1006" w:type="dxa"/>
            <w:vMerge w:val="continue"/>
            <w:noWrap w:val="0"/>
            <w:vAlign w:val="top"/>
          </w:tcPr>
          <w:p>
            <w:pPr>
              <w:spacing w:line="440" w:lineRule="exact"/>
              <w:ind w:firstLine="480"/>
              <w:rPr>
                <w:highlight w:val="none"/>
              </w:rPr>
            </w:pPr>
          </w:p>
        </w:tc>
        <w:tc>
          <w:tcPr>
            <w:tcW w:w="2560" w:type="dxa"/>
            <w:noWrap w:val="0"/>
            <w:vAlign w:val="top"/>
          </w:tcPr>
          <w:p>
            <w:pPr>
              <w:spacing w:line="440" w:lineRule="exact"/>
              <w:ind w:firstLine="480"/>
              <w:rPr>
                <w:rFonts w:hint="eastAsia"/>
                <w:highlight w:val="none"/>
              </w:rPr>
            </w:pPr>
            <w:r>
              <w:rPr>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highlight w:val="none"/>
              </w:rPr>
            </w:pPr>
            <w:r>
              <w:rPr>
                <w:rFonts w:hint="eastAsia"/>
                <w:highlight w:val="none"/>
              </w:rPr>
              <w:t>3</w:t>
            </w:r>
          </w:p>
        </w:tc>
        <w:tc>
          <w:tcPr>
            <w:tcW w:w="3809" w:type="dxa"/>
            <w:noWrap w:val="0"/>
            <w:vAlign w:val="top"/>
          </w:tcPr>
          <w:p>
            <w:pPr>
              <w:spacing w:line="440" w:lineRule="exact"/>
              <w:ind w:firstLine="480"/>
              <w:rPr>
                <w:rFonts w:hint="eastAsia"/>
                <w:highlight w:val="none"/>
              </w:rPr>
            </w:pPr>
            <w:r>
              <w:rPr>
                <w:rFonts w:hint="eastAsia"/>
                <w:highlight w:val="none"/>
              </w:rPr>
              <w:t>综合日志审计探针</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套</w:t>
            </w:r>
          </w:p>
        </w:tc>
        <w:tc>
          <w:tcPr>
            <w:tcW w:w="992" w:type="dxa"/>
            <w:noWrap w:val="0"/>
            <w:vAlign w:val="top"/>
          </w:tcPr>
          <w:p>
            <w:pPr>
              <w:spacing w:line="440" w:lineRule="exact"/>
              <w:ind w:firstLine="480"/>
              <w:rPr>
                <w:rFonts w:hint="eastAsia"/>
                <w:highlight w:val="none"/>
              </w:rPr>
            </w:pPr>
            <w:r>
              <w:rPr>
                <w:rFonts w:hint="eastAsia"/>
                <w:highlight w:val="none"/>
              </w:rPr>
              <w:t>1</w:t>
            </w:r>
          </w:p>
        </w:tc>
        <w:tc>
          <w:tcPr>
            <w:tcW w:w="850" w:type="dxa"/>
            <w:vMerge w:val="continue"/>
            <w:noWrap w:val="0"/>
            <w:vAlign w:val="top"/>
          </w:tcPr>
          <w:p>
            <w:pPr>
              <w:spacing w:line="440" w:lineRule="exact"/>
              <w:ind w:firstLine="480"/>
              <w:rPr>
                <w:highlight w:val="none"/>
              </w:rPr>
            </w:pPr>
          </w:p>
        </w:tc>
        <w:tc>
          <w:tcPr>
            <w:tcW w:w="1006" w:type="dxa"/>
            <w:vMerge w:val="continue"/>
            <w:noWrap w:val="0"/>
            <w:vAlign w:val="top"/>
          </w:tcPr>
          <w:p>
            <w:pPr>
              <w:spacing w:line="440" w:lineRule="exact"/>
              <w:ind w:firstLine="480"/>
              <w:rPr>
                <w:highlight w:val="none"/>
              </w:rPr>
            </w:pPr>
          </w:p>
        </w:tc>
        <w:tc>
          <w:tcPr>
            <w:tcW w:w="2560" w:type="dxa"/>
            <w:noWrap w:val="0"/>
            <w:vAlign w:val="top"/>
          </w:tcPr>
          <w:p>
            <w:pPr>
              <w:spacing w:line="440" w:lineRule="exact"/>
              <w:ind w:firstLine="480"/>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00" w:type="dxa"/>
            <w:gridSpan w:val="3"/>
            <w:noWrap w:val="0"/>
            <w:vAlign w:val="top"/>
          </w:tcPr>
          <w:p>
            <w:pPr>
              <w:spacing w:line="440" w:lineRule="exact"/>
              <w:ind w:firstLine="480"/>
              <w:rPr>
                <w:rFonts w:hint="eastAsia"/>
                <w:highlight w:val="none"/>
              </w:rPr>
            </w:pPr>
            <w:r>
              <w:rPr>
                <w:rFonts w:hint="eastAsia"/>
                <w:highlight w:val="none"/>
              </w:rPr>
              <w:t>三、UPS系统</w:t>
            </w:r>
          </w:p>
        </w:tc>
        <w:tc>
          <w:tcPr>
            <w:tcW w:w="1392" w:type="dxa"/>
            <w:noWrap w:val="0"/>
            <w:vAlign w:val="top"/>
          </w:tcPr>
          <w:p>
            <w:pPr>
              <w:spacing w:line="440" w:lineRule="exact"/>
              <w:ind w:firstLine="480"/>
              <w:rPr>
                <w:rFonts w:hint="eastAsia"/>
                <w:highlight w:val="none"/>
              </w:rPr>
            </w:pPr>
            <w:r>
              <w:rPr>
                <w:highlight w:val="none"/>
              </w:rPr>
              <w:t>　</w:t>
            </w:r>
          </w:p>
        </w:tc>
        <w:tc>
          <w:tcPr>
            <w:tcW w:w="992" w:type="dxa"/>
            <w:noWrap w:val="0"/>
            <w:vAlign w:val="top"/>
          </w:tcPr>
          <w:p>
            <w:pPr>
              <w:spacing w:line="440" w:lineRule="exact"/>
              <w:ind w:firstLine="480"/>
              <w:rPr>
                <w:highlight w:val="none"/>
              </w:rPr>
            </w:pPr>
            <w:r>
              <w:rPr>
                <w:rFonts w:hint="eastAsia"/>
                <w:highlight w:val="none"/>
              </w:rPr>
              <w:t>　</w:t>
            </w:r>
          </w:p>
        </w:tc>
        <w:tc>
          <w:tcPr>
            <w:tcW w:w="850" w:type="dxa"/>
            <w:noWrap w:val="0"/>
            <w:vAlign w:val="top"/>
          </w:tcPr>
          <w:p>
            <w:pPr>
              <w:spacing w:line="440" w:lineRule="exact"/>
              <w:ind w:firstLine="480"/>
              <w:rPr>
                <w:rFonts w:hint="eastAsia"/>
                <w:highlight w:val="none"/>
              </w:rPr>
            </w:pPr>
            <w:r>
              <w:rPr>
                <w:rFonts w:hint="eastAsia"/>
                <w:highlight w:val="none"/>
              </w:rPr>
              <w:t>　</w:t>
            </w:r>
          </w:p>
        </w:tc>
        <w:tc>
          <w:tcPr>
            <w:tcW w:w="1006" w:type="dxa"/>
            <w:noWrap w:val="0"/>
            <w:vAlign w:val="top"/>
          </w:tcPr>
          <w:p>
            <w:pPr>
              <w:spacing w:line="440" w:lineRule="exact"/>
              <w:ind w:firstLine="480"/>
              <w:rPr>
                <w:rFonts w:hint="eastAsia"/>
                <w:highlight w:val="none"/>
              </w:rPr>
            </w:pPr>
            <w:r>
              <w:rPr>
                <w:highlight w:val="none"/>
              </w:rPr>
              <w:t>　</w:t>
            </w:r>
          </w:p>
        </w:tc>
        <w:tc>
          <w:tcPr>
            <w:tcW w:w="2560" w:type="dxa"/>
            <w:noWrap w:val="0"/>
            <w:vAlign w:val="top"/>
          </w:tcPr>
          <w:p>
            <w:pPr>
              <w:spacing w:line="440" w:lineRule="exact"/>
              <w:ind w:firstLine="480"/>
              <w:rPr>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rFonts w:hint="eastAsia"/>
                <w:highlight w:val="none"/>
              </w:rPr>
            </w:pPr>
            <w:r>
              <w:rPr>
                <w:highlight w:val="none"/>
              </w:rPr>
              <w:t>1</w:t>
            </w:r>
          </w:p>
        </w:tc>
        <w:tc>
          <w:tcPr>
            <w:tcW w:w="3809" w:type="dxa"/>
            <w:noWrap w:val="0"/>
            <w:vAlign w:val="top"/>
          </w:tcPr>
          <w:p>
            <w:pPr>
              <w:spacing w:line="440" w:lineRule="exact"/>
              <w:ind w:firstLine="480"/>
              <w:rPr>
                <w:highlight w:val="none"/>
              </w:rPr>
            </w:pPr>
            <w:r>
              <w:rPr>
                <w:rFonts w:hint="eastAsia"/>
                <w:highlight w:val="none"/>
              </w:rPr>
              <w:t>UPS主机-80kVA</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台</w:t>
            </w:r>
          </w:p>
        </w:tc>
        <w:tc>
          <w:tcPr>
            <w:tcW w:w="992" w:type="dxa"/>
            <w:noWrap w:val="0"/>
            <w:vAlign w:val="top"/>
          </w:tcPr>
          <w:p>
            <w:pPr>
              <w:spacing w:line="440" w:lineRule="exact"/>
              <w:ind w:firstLine="480"/>
              <w:rPr>
                <w:rFonts w:hint="eastAsia"/>
                <w:highlight w:val="none"/>
              </w:rPr>
            </w:pPr>
            <w:r>
              <w:rPr>
                <w:rFonts w:hint="eastAsia"/>
                <w:highlight w:val="none"/>
              </w:rPr>
              <w:t>1</w:t>
            </w:r>
          </w:p>
        </w:tc>
        <w:tc>
          <w:tcPr>
            <w:tcW w:w="850" w:type="dxa"/>
            <w:vMerge w:val="restart"/>
            <w:noWrap w:val="0"/>
            <w:vAlign w:val="top"/>
          </w:tcPr>
          <w:p>
            <w:pPr>
              <w:spacing w:line="440" w:lineRule="exact"/>
              <w:ind w:firstLine="480"/>
              <w:rPr>
                <w:rFonts w:hint="eastAsia"/>
                <w:highlight w:val="none"/>
              </w:rPr>
            </w:pPr>
            <w:r>
              <w:rPr>
                <w:highlight w:val="none"/>
              </w:rPr>
              <w:t>　</w:t>
            </w:r>
          </w:p>
        </w:tc>
        <w:tc>
          <w:tcPr>
            <w:tcW w:w="1006" w:type="dxa"/>
            <w:vMerge w:val="restart"/>
            <w:noWrap w:val="0"/>
            <w:vAlign w:val="top"/>
          </w:tcPr>
          <w:p>
            <w:pPr>
              <w:spacing w:line="440" w:lineRule="exact"/>
              <w:ind w:firstLine="480"/>
              <w:rPr>
                <w:highlight w:val="none"/>
              </w:rPr>
            </w:pPr>
            <w:r>
              <w:rPr>
                <w:highlight w:val="none"/>
              </w:rPr>
              <w:t>　</w:t>
            </w:r>
          </w:p>
        </w:tc>
        <w:tc>
          <w:tcPr>
            <w:tcW w:w="2560" w:type="dxa"/>
            <w:noWrap w:val="0"/>
            <w:vAlign w:val="top"/>
          </w:tcPr>
          <w:p>
            <w:pPr>
              <w:spacing w:line="440" w:lineRule="exact"/>
              <w:ind w:firstLine="480"/>
              <w:rPr>
                <w:highlight w:val="none"/>
              </w:rPr>
            </w:pPr>
            <w:r>
              <w:rPr>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highlight w:val="none"/>
              </w:rPr>
            </w:pPr>
            <w:r>
              <w:rPr>
                <w:highlight w:val="none"/>
              </w:rPr>
              <w:t>2</w:t>
            </w:r>
          </w:p>
        </w:tc>
        <w:tc>
          <w:tcPr>
            <w:tcW w:w="3809" w:type="dxa"/>
            <w:noWrap w:val="0"/>
            <w:vAlign w:val="top"/>
          </w:tcPr>
          <w:p>
            <w:pPr>
              <w:spacing w:line="440" w:lineRule="exact"/>
              <w:ind w:firstLine="480"/>
              <w:rPr>
                <w:highlight w:val="none"/>
              </w:rPr>
            </w:pPr>
            <w:r>
              <w:rPr>
                <w:rFonts w:hint="eastAsia"/>
                <w:highlight w:val="none"/>
              </w:rPr>
              <w:t>UPS主机智能监控扩展卡</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块</w:t>
            </w:r>
          </w:p>
        </w:tc>
        <w:tc>
          <w:tcPr>
            <w:tcW w:w="992" w:type="dxa"/>
            <w:noWrap w:val="0"/>
            <w:vAlign w:val="top"/>
          </w:tcPr>
          <w:p>
            <w:pPr>
              <w:spacing w:line="440" w:lineRule="exact"/>
              <w:ind w:firstLine="480"/>
              <w:rPr>
                <w:rFonts w:hint="eastAsia"/>
                <w:highlight w:val="none"/>
              </w:rPr>
            </w:pPr>
            <w:r>
              <w:rPr>
                <w:rFonts w:hint="eastAsia"/>
                <w:highlight w:val="none"/>
              </w:rPr>
              <w:t>1</w:t>
            </w:r>
          </w:p>
        </w:tc>
        <w:tc>
          <w:tcPr>
            <w:tcW w:w="850" w:type="dxa"/>
            <w:vMerge w:val="continue"/>
            <w:noWrap w:val="0"/>
            <w:vAlign w:val="top"/>
          </w:tcPr>
          <w:p>
            <w:pPr>
              <w:spacing w:line="440" w:lineRule="exact"/>
              <w:ind w:firstLine="480"/>
              <w:rPr>
                <w:highlight w:val="none"/>
              </w:rPr>
            </w:pPr>
          </w:p>
        </w:tc>
        <w:tc>
          <w:tcPr>
            <w:tcW w:w="1006" w:type="dxa"/>
            <w:vMerge w:val="continue"/>
            <w:noWrap w:val="0"/>
            <w:vAlign w:val="top"/>
          </w:tcPr>
          <w:p>
            <w:pPr>
              <w:spacing w:line="440" w:lineRule="exact"/>
              <w:ind w:firstLine="480"/>
              <w:rPr>
                <w:highlight w:val="none"/>
              </w:rPr>
            </w:pPr>
          </w:p>
        </w:tc>
        <w:tc>
          <w:tcPr>
            <w:tcW w:w="2560" w:type="dxa"/>
            <w:noWrap w:val="0"/>
            <w:vAlign w:val="top"/>
          </w:tcPr>
          <w:p>
            <w:pPr>
              <w:spacing w:line="440" w:lineRule="exact"/>
              <w:ind w:firstLine="480"/>
              <w:rPr>
                <w:rFonts w:hint="eastAsia"/>
                <w:highlight w:val="none"/>
              </w:rPr>
            </w:pPr>
            <w:r>
              <w:rPr>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highlight w:val="none"/>
              </w:rPr>
            </w:pPr>
            <w:r>
              <w:rPr>
                <w:highlight w:val="none"/>
              </w:rPr>
              <w:t>3</w:t>
            </w:r>
          </w:p>
        </w:tc>
        <w:tc>
          <w:tcPr>
            <w:tcW w:w="3809" w:type="dxa"/>
            <w:noWrap w:val="0"/>
            <w:vAlign w:val="top"/>
          </w:tcPr>
          <w:p>
            <w:pPr>
              <w:spacing w:line="440" w:lineRule="exact"/>
              <w:ind w:firstLine="480"/>
              <w:rPr>
                <w:highlight w:val="none"/>
              </w:rPr>
            </w:pPr>
            <w:r>
              <w:rPr>
                <w:rFonts w:hint="eastAsia"/>
                <w:highlight w:val="none"/>
              </w:rPr>
              <w:t>蓄电池开关箱-250A</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台</w:t>
            </w:r>
          </w:p>
        </w:tc>
        <w:tc>
          <w:tcPr>
            <w:tcW w:w="992" w:type="dxa"/>
            <w:noWrap w:val="0"/>
            <w:vAlign w:val="top"/>
          </w:tcPr>
          <w:p>
            <w:pPr>
              <w:spacing w:line="440" w:lineRule="exact"/>
              <w:ind w:firstLine="480"/>
              <w:rPr>
                <w:rFonts w:hint="eastAsia"/>
                <w:highlight w:val="none"/>
              </w:rPr>
            </w:pPr>
            <w:r>
              <w:rPr>
                <w:rFonts w:hint="eastAsia"/>
                <w:highlight w:val="none"/>
              </w:rPr>
              <w:t>2</w:t>
            </w:r>
          </w:p>
        </w:tc>
        <w:tc>
          <w:tcPr>
            <w:tcW w:w="850" w:type="dxa"/>
            <w:vMerge w:val="continue"/>
            <w:noWrap w:val="0"/>
            <w:vAlign w:val="top"/>
          </w:tcPr>
          <w:p>
            <w:pPr>
              <w:spacing w:line="440" w:lineRule="exact"/>
              <w:ind w:firstLine="480"/>
              <w:rPr>
                <w:highlight w:val="none"/>
              </w:rPr>
            </w:pPr>
          </w:p>
        </w:tc>
        <w:tc>
          <w:tcPr>
            <w:tcW w:w="1006" w:type="dxa"/>
            <w:vMerge w:val="continue"/>
            <w:noWrap w:val="0"/>
            <w:vAlign w:val="top"/>
          </w:tcPr>
          <w:p>
            <w:pPr>
              <w:spacing w:line="440" w:lineRule="exact"/>
              <w:ind w:firstLine="480"/>
              <w:rPr>
                <w:highlight w:val="none"/>
              </w:rPr>
            </w:pPr>
          </w:p>
        </w:tc>
        <w:tc>
          <w:tcPr>
            <w:tcW w:w="2560" w:type="dxa"/>
            <w:noWrap w:val="0"/>
            <w:vAlign w:val="top"/>
          </w:tcPr>
          <w:p>
            <w:pPr>
              <w:spacing w:line="440" w:lineRule="exact"/>
              <w:ind w:firstLine="480"/>
              <w:rPr>
                <w:rFonts w:hint="eastAsia"/>
                <w:highlight w:val="none"/>
              </w:rPr>
            </w:pPr>
            <w:r>
              <w:rPr>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highlight w:val="none"/>
              </w:rPr>
            </w:pPr>
            <w:r>
              <w:rPr>
                <w:highlight w:val="none"/>
              </w:rPr>
              <w:t>4</w:t>
            </w:r>
          </w:p>
        </w:tc>
        <w:tc>
          <w:tcPr>
            <w:tcW w:w="3809" w:type="dxa"/>
            <w:noWrap w:val="0"/>
            <w:vAlign w:val="top"/>
          </w:tcPr>
          <w:p>
            <w:pPr>
              <w:spacing w:line="440" w:lineRule="exact"/>
              <w:ind w:firstLine="480"/>
              <w:rPr>
                <w:highlight w:val="none"/>
              </w:rPr>
            </w:pPr>
            <w:r>
              <w:rPr>
                <w:rFonts w:hint="eastAsia"/>
                <w:highlight w:val="none"/>
              </w:rPr>
              <w:t>电池架</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组</w:t>
            </w:r>
          </w:p>
        </w:tc>
        <w:tc>
          <w:tcPr>
            <w:tcW w:w="992" w:type="dxa"/>
            <w:noWrap w:val="0"/>
            <w:vAlign w:val="top"/>
          </w:tcPr>
          <w:p>
            <w:pPr>
              <w:spacing w:line="440" w:lineRule="exact"/>
              <w:ind w:firstLine="480"/>
              <w:rPr>
                <w:rFonts w:hint="eastAsia"/>
                <w:highlight w:val="none"/>
              </w:rPr>
            </w:pPr>
            <w:r>
              <w:rPr>
                <w:rFonts w:hint="eastAsia"/>
                <w:highlight w:val="none"/>
              </w:rPr>
              <w:t>2</w:t>
            </w:r>
          </w:p>
        </w:tc>
        <w:tc>
          <w:tcPr>
            <w:tcW w:w="850" w:type="dxa"/>
            <w:noWrap w:val="0"/>
            <w:vAlign w:val="top"/>
          </w:tcPr>
          <w:p>
            <w:pPr>
              <w:spacing w:line="440" w:lineRule="exact"/>
              <w:ind w:firstLine="480"/>
              <w:rPr>
                <w:rFonts w:hint="eastAsia"/>
                <w:highlight w:val="none"/>
              </w:rPr>
            </w:pPr>
            <w:r>
              <w:rPr>
                <w:rFonts w:hint="eastAsia"/>
                <w:highlight w:val="none"/>
              </w:rPr>
              <w:t>　</w:t>
            </w:r>
          </w:p>
        </w:tc>
        <w:tc>
          <w:tcPr>
            <w:tcW w:w="1006" w:type="dxa"/>
            <w:noWrap w:val="0"/>
            <w:vAlign w:val="top"/>
          </w:tcPr>
          <w:p>
            <w:pPr>
              <w:spacing w:line="440" w:lineRule="exact"/>
              <w:ind w:firstLine="480"/>
              <w:rPr>
                <w:rFonts w:hint="eastAsia"/>
                <w:highlight w:val="none"/>
              </w:rPr>
            </w:pPr>
            <w:r>
              <w:rPr>
                <w:highlight w:val="none"/>
              </w:rPr>
              <w:t>　</w:t>
            </w:r>
          </w:p>
        </w:tc>
        <w:tc>
          <w:tcPr>
            <w:tcW w:w="2560" w:type="dxa"/>
            <w:noWrap w:val="0"/>
            <w:vAlign w:val="top"/>
          </w:tcPr>
          <w:p>
            <w:pPr>
              <w:spacing w:line="440" w:lineRule="exact"/>
              <w:ind w:firstLine="480"/>
              <w:rPr>
                <w:highlight w:val="none"/>
              </w:rPr>
            </w:pPr>
            <w:r>
              <w:rPr>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highlight w:val="none"/>
              </w:rPr>
            </w:pPr>
            <w:r>
              <w:rPr>
                <w:highlight w:val="none"/>
              </w:rPr>
              <w:t>5</w:t>
            </w:r>
          </w:p>
        </w:tc>
        <w:tc>
          <w:tcPr>
            <w:tcW w:w="3809" w:type="dxa"/>
            <w:noWrap w:val="0"/>
            <w:vAlign w:val="top"/>
          </w:tcPr>
          <w:p>
            <w:pPr>
              <w:spacing w:line="440" w:lineRule="exact"/>
              <w:ind w:firstLine="480"/>
              <w:rPr>
                <w:highlight w:val="none"/>
              </w:rPr>
            </w:pPr>
            <w:r>
              <w:rPr>
                <w:rFonts w:hint="eastAsia"/>
                <w:highlight w:val="none"/>
              </w:rPr>
              <w:t xml:space="preserve">蓄电池 </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个</w:t>
            </w:r>
          </w:p>
        </w:tc>
        <w:tc>
          <w:tcPr>
            <w:tcW w:w="992" w:type="dxa"/>
            <w:noWrap w:val="0"/>
            <w:vAlign w:val="top"/>
          </w:tcPr>
          <w:p>
            <w:pPr>
              <w:spacing w:line="440" w:lineRule="exact"/>
              <w:ind w:firstLine="480"/>
              <w:rPr>
                <w:rFonts w:hint="eastAsia"/>
                <w:highlight w:val="none"/>
              </w:rPr>
            </w:pPr>
            <w:r>
              <w:rPr>
                <w:rFonts w:hint="eastAsia"/>
                <w:highlight w:val="none"/>
              </w:rPr>
              <w:t>64</w:t>
            </w:r>
          </w:p>
        </w:tc>
        <w:tc>
          <w:tcPr>
            <w:tcW w:w="850" w:type="dxa"/>
            <w:noWrap w:val="0"/>
            <w:vAlign w:val="top"/>
          </w:tcPr>
          <w:p>
            <w:pPr>
              <w:spacing w:line="440" w:lineRule="exact"/>
              <w:ind w:firstLine="480"/>
              <w:rPr>
                <w:rFonts w:hint="eastAsia"/>
                <w:highlight w:val="none"/>
              </w:rPr>
            </w:pPr>
            <w:r>
              <w:rPr>
                <w:rFonts w:hint="eastAsia"/>
                <w:highlight w:val="none"/>
              </w:rPr>
              <w:t>　</w:t>
            </w:r>
          </w:p>
        </w:tc>
        <w:tc>
          <w:tcPr>
            <w:tcW w:w="1006" w:type="dxa"/>
            <w:noWrap w:val="0"/>
            <w:vAlign w:val="top"/>
          </w:tcPr>
          <w:p>
            <w:pPr>
              <w:spacing w:line="440" w:lineRule="exact"/>
              <w:ind w:firstLine="480"/>
              <w:rPr>
                <w:rFonts w:hint="eastAsia"/>
                <w:highlight w:val="none"/>
              </w:rPr>
            </w:pPr>
            <w:r>
              <w:rPr>
                <w:highlight w:val="none"/>
              </w:rPr>
              <w:t>　</w:t>
            </w:r>
          </w:p>
        </w:tc>
        <w:tc>
          <w:tcPr>
            <w:tcW w:w="2560" w:type="dxa"/>
            <w:noWrap w:val="0"/>
            <w:vAlign w:val="top"/>
          </w:tcPr>
          <w:p>
            <w:pPr>
              <w:spacing w:line="440" w:lineRule="exact"/>
              <w:ind w:firstLine="480"/>
              <w:rPr>
                <w:highlight w:val="none"/>
              </w:rPr>
            </w:pPr>
            <w:r>
              <w:rPr>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highlight w:val="none"/>
              </w:rPr>
            </w:pPr>
            <w:r>
              <w:rPr>
                <w:highlight w:val="none"/>
              </w:rPr>
              <w:t>6</w:t>
            </w:r>
          </w:p>
        </w:tc>
        <w:tc>
          <w:tcPr>
            <w:tcW w:w="3809" w:type="dxa"/>
            <w:noWrap w:val="0"/>
            <w:vAlign w:val="top"/>
          </w:tcPr>
          <w:p>
            <w:pPr>
              <w:spacing w:line="440" w:lineRule="exact"/>
              <w:ind w:firstLine="480"/>
              <w:rPr>
                <w:highlight w:val="none"/>
              </w:rPr>
            </w:pPr>
            <w:r>
              <w:rPr>
                <w:rFonts w:hint="eastAsia"/>
                <w:highlight w:val="none"/>
              </w:rPr>
              <w:t>UPS系统附件及施工</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批</w:t>
            </w:r>
          </w:p>
        </w:tc>
        <w:tc>
          <w:tcPr>
            <w:tcW w:w="992" w:type="dxa"/>
            <w:noWrap w:val="0"/>
            <w:vAlign w:val="top"/>
          </w:tcPr>
          <w:p>
            <w:pPr>
              <w:spacing w:line="440" w:lineRule="exact"/>
              <w:ind w:firstLine="480"/>
              <w:rPr>
                <w:rFonts w:hint="eastAsia"/>
                <w:highlight w:val="none"/>
              </w:rPr>
            </w:pPr>
            <w:r>
              <w:rPr>
                <w:rFonts w:hint="eastAsia"/>
                <w:highlight w:val="none"/>
              </w:rPr>
              <w:t>1</w:t>
            </w:r>
          </w:p>
        </w:tc>
        <w:tc>
          <w:tcPr>
            <w:tcW w:w="850" w:type="dxa"/>
            <w:noWrap w:val="0"/>
            <w:vAlign w:val="top"/>
          </w:tcPr>
          <w:p>
            <w:pPr>
              <w:spacing w:line="440" w:lineRule="exact"/>
              <w:ind w:firstLine="480"/>
              <w:rPr>
                <w:rFonts w:hint="eastAsia"/>
                <w:highlight w:val="none"/>
              </w:rPr>
            </w:pPr>
            <w:r>
              <w:rPr>
                <w:rFonts w:hint="eastAsia"/>
                <w:highlight w:val="none"/>
              </w:rPr>
              <w:t>　</w:t>
            </w:r>
          </w:p>
        </w:tc>
        <w:tc>
          <w:tcPr>
            <w:tcW w:w="1006" w:type="dxa"/>
            <w:noWrap w:val="0"/>
            <w:vAlign w:val="top"/>
          </w:tcPr>
          <w:p>
            <w:pPr>
              <w:spacing w:line="440" w:lineRule="exact"/>
              <w:ind w:firstLine="480"/>
              <w:rPr>
                <w:rFonts w:hint="eastAsia"/>
                <w:highlight w:val="none"/>
              </w:rPr>
            </w:pPr>
            <w:r>
              <w:rPr>
                <w:highlight w:val="none"/>
              </w:rPr>
              <w:t>　</w:t>
            </w:r>
          </w:p>
        </w:tc>
        <w:tc>
          <w:tcPr>
            <w:tcW w:w="2560" w:type="dxa"/>
            <w:noWrap w:val="0"/>
            <w:vAlign w:val="top"/>
          </w:tcPr>
          <w:p>
            <w:pPr>
              <w:spacing w:line="440" w:lineRule="exact"/>
              <w:ind w:firstLine="480"/>
              <w:rPr>
                <w:highlight w:val="none"/>
              </w:rPr>
            </w:pPr>
            <w:r>
              <w:rPr>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00" w:type="dxa"/>
            <w:gridSpan w:val="3"/>
            <w:noWrap w:val="0"/>
            <w:vAlign w:val="top"/>
          </w:tcPr>
          <w:p>
            <w:pPr>
              <w:spacing w:line="440" w:lineRule="exact"/>
              <w:ind w:firstLine="480"/>
              <w:rPr>
                <w:highlight w:val="none"/>
              </w:rPr>
            </w:pPr>
            <w:r>
              <w:rPr>
                <w:rFonts w:hint="eastAsia"/>
                <w:highlight w:val="none"/>
              </w:rPr>
              <w:t>四、机房精密空调系统</w:t>
            </w:r>
          </w:p>
        </w:tc>
        <w:tc>
          <w:tcPr>
            <w:tcW w:w="1392" w:type="dxa"/>
            <w:noWrap w:val="0"/>
            <w:vAlign w:val="top"/>
          </w:tcPr>
          <w:p>
            <w:pPr>
              <w:spacing w:line="440" w:lineRule="exact"/>
              <w:ind w:firstLine="480"/>
              <w:rPr>
                <w:rFonts w:hint="eastAsia"/>
                <w:highlight w:val="none"/>
              </w:rPr>
            </w:pPr>
            <w:r>
              <w:rPr>
                <w:highlight w:val="none"/>
              </w:rPr>
              <w:t>　</w:t>
            </w:r>
          </w:p>
        </w:tc>
        <w:tc>
          <w:tcPr>
            <w:tcW w:w="992" w:type="dxa"/>
            <w:noWrap w:val="0"/>
            <w:vAlign w:val="top"/>
          </w:tcPr>
          <w:p>
            <w:pPr>
              <w:spacing w:line="440" w:lineRule="exact"/>
              <w:ind w:firstLine="480"/>
              <w:rPr>
                <w:highlight w:val="none"/>
              </w:rPr>
            </w:pPr>
            <w:r>
              <w:rPr>
                <w:rFonts w:hint="eastAsia"/>
                <w:highlight w:val="none"/>
              </w:rPr>
              <w:t>　</w:t>
            </w:r>
          </w:p>
        </w:tc>
        <w:tc>
          <w:tcPr>
            <w:tcW w:w="850" w:type="dxa"/>
            <w:noWrap w:val="0"/>
            <w:vAlign w:val="top"/>
          </w:tcPr>
          <w:p>
            <w:pPr>
              <w:spacing w:line="440" w:lineRule="exact"/>
              <w:ind w:firstLine="480"/>
              <w:rPr>
                <w:rFonts w:hint="eastAsia"/>
                <w:highlight w:val="none"/>
              </w:rPr>
            </w:pPr>
            <w:r>
              <w:rPr>
                <w:rFonts w:hint="eastAsia"/>
                <w:highlight w:val="none"/>
              </w:rPr>
              <w:t>　</w:t>
            </w:r>
          </w:p>
        </w:tc>
        <w:tc>
          <w:tcPr>
            <w:tcW w:w="1006" w:type="dxa"/>
            <w:noWrap w:val="0"/>
            <w:vAlign w:val="top"/>
          </w:tcPr>
          <w:p>
            <w:pPr>
              <w:spacing w:line="440" w:lineRule="exact"/>
              <w:ind w:firstLine="480"/>
              <w:rPr>
                <w:rFonts w:hint="eastAsia"/>
                <w:highlight w:val="none"/>
              </w:rPr>
            </w:pPr>
            <w:r>
              <w:rPr>
                <w:highlight w:val="none"/>
              </w:rPr>
              <w:t>　</w:t>
            </w:r>
          </w:p>
        </w:tc>
        <w:tc>
          <w:tcPr>
            <w:tcW w:w="2560" w:type="dxa"/>
            <w:noWrap w:val="0"/>
            <w:vAlign w:val="top"/>
          </w:tcPr>
          <w:p>
            <w:pPr>
              <w:spacing w:line="440" w:lineRule="exact"/>
              <w:ind w:firstLine="480"/>
              <w:rPr>
                <w:highlight w:val="none"/>
              </w:rPr>
            </w:pPr>
            <w:r>
              <w:rPr>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1" w:type="dxa"/>
            <w:noWrap w:val="0"/>
            <w:vAlign w:val="top"/>
          </w:tcPr>
          <w:p>
            <w:pPr>
              <w:spacing w:line="440" w:lineRule="exact"/>
              <w:ind w:firstLine="480"/>
              <w:rPr>
                <w:highlight w:val="none"/>
              </w:rPr>
            </w:pPr>
            <w:r>
              <w:rPr>
                <w:highlight w:val="none"/>
              </w:rPr>
              <w:t>1</w:t>
            </w:r>
          </w:p>
        </w:tc>
        <w:tc>
          <w:tcPr>
            <w:tcW w:w="3809" w:type="dxa"/>
            <w:noWrap w:val="0"/>
            <w:vAlign w:val="top"/>
          </w:tcPr>
          <w:p>
            <w:pPr>
              <w:spacing w:line="440" w:lineRule="exact"/>
              <w:ind w:firstLine="480"/>
              <w:rPr>
                <w:highlight w:val="none"/>
              </w:rPr>
            </w:pPr>
            <w:r>
              <w:rPr>
                <w:rFonts w:hint="eastAsia"/>
                <w:highlight w:val="none"/>
              </w:rPr>
              <w:t>数据机房精密空调</w:t>
            </w:r>
          </w:p>
        </w:tc>
        <w:tc>
          <w:tcPr>
            <w:tcW w:w="1320" w:type="dxa"/>
            <w:noWrap w:val="0"/>
            <w:vAlign w:val="top"/>
          </w:tcPr>
          <w:p>
            <w:pPr>
              <w:spacing w:line="440" w:lineRule="exact"/>
              <w:ind w:firstLine="480"/>
              <w:rPr>
                <w:rFonts w:hint="eastAsia"/>
                <w:highlight w:val="none"/>
              </w:rPr>
            </w:pPr>
            <w:r>
              <w:rPr>
                <w:rFonts w:hint="eastAsia"/>
                <w:highlight w:val="none"/>
              </w:rPr>
              <w:t>　</w:t>
            </w:r>
          </w:p>
        </w:tc>
        <w:tc>
          <w:tcPr>
            <w:tcW w:w="1392" w:type="dxa"/>
            <w:noWrap w:val="0"/>
            <w:vAlign w:val="top"/>
          </w:tcPr>
          <w:p>
            <w:pPr>
              <w:spacing w:line="440" w:lineRule="exact"/>
              <w:ind w:firstLine="480"/>
              <w:rPr>
                <w:rFonts w:hint="eastAsia"/>
                <w:highlight w:val="none"/>
              </w:rPr>
            </w:pPr>
            <w:r>
              <w:rPr>
                <w:rFonts w:hint="eastAsia"/>
                <w:highlight w:val="none"/>
              </w:rPr>
              <w:t>台</w:t>
            </w:r>
          </w:p>
        </w:tc>
        <w:tc>
          <w:tcPr>
            <w:tcW w:w="992" w:type="dxa"/>
            <w:noWrap w:val="0"/>
            <w:vAlign w:val="top"/>
          </w:tcPr>
          <w:p>
            <w:pPr>
              <w:spacing w:line="440" w:lineRule="exact"/>
              <w:ind w:firstLine="480"/>
              <w:rPr>
                <w:rFonts w:hint="eastAsia"/>
                <w:highlight w:val="none"/>
              </w:rPr>
            </w:pPr>
            <w:r>
              <w:rPr>
                <w:rFonts w:hint="eastAsia"/>
                <w:highlight w:val="none"/>
              </w:rPr>
              <w:t>2</w:t>
            </w:r>
          </w:p>
        </w:tc>
        <w:tc>
          <w:tcPr>
            <w:tcW w:w="850" w:type="dxa"/>
            <w:noWrap w:val="0"/>
            <w:vAlign w:val="top"/>
          </w:tcPr>
          <w:p>
            <w:pPr>
              <w:spacing w:line="440" w:lineRule="exact"/>
              <w:ind w:firstLine="480"/>
              <w:rPr>
                <w:rFonts w:hint="eastAsia"/>
                <w:highlight w:val="none"/>
              </w:rPr>
            </w:pPr>
            <w:r>
              <w:rPr>
                <w:rFonts w:hint="eastAsia"/>
                <w:highlight w:val="none"/>
              </w:rPr>
              <w:t>　</w:t>
            </w:r>
          </w:p>
        </w:tc>
        <w:tc>
          <w:tcPr>
            <w:tcW w:w="1006" w:type="dxa"/>
            <w:noWrap w:val="0"/>
            <w:vAlign w:val="top"/>
          </w:tcPr>
          <w:p>
            <w:pPr>
              <w:spacing w:line="440" w:lineRule="exact"/>
              <w:ind w:firstLine="480"/>
              <w:rPr>
                <w:rFonts w:hint="eastAsia"/>
                <w:highlight w:val="none"/>
              </w:rPr>
            </w:pPr>
            <w:r>
              <w:rPr>
                <w:highlight w:val="none"/>
              </w:rPr>
              <w:t>　</w:t>
            </w:r>
          </w:p>
        </w:tc>
        <w:tc>
          <w:tcPr>
            <w:tcW w:w="2560" w:type="dxa"/>
            <w:noWrap w:val="0"/>
            <w:vAlign w:val="top"/>
          </w:tcPr>
          <w:p>
            <w:pPr>
              <w:spacing w:line="440" w:lineRule="exact"/>
              <w:ind w:firstLine="480"/>
              <w:rPr>
                <w:highlight w:val="none"/>
              </w:rPr>
            </w:pPr>
            <w:r>
              <w:rPr>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00" w:type="dxa"/>
            <w:gridSpan w:val="3"/>
            <w:noWrap w:val="0"/>
            <w:vAlign w:val="top"/>
          </w:tcPr>
          <w:p>
            <w:pPr>
              <w:spacing w:line="440" w:lineRule="exact"/>
              <w:ind w:firstLine="480"/>
              <w:rPr>
                <w:highlight w:val="none"/>
              </w:rPr>
            </w:pPr>
            <w:r>
              <w:rPr>
                <w:rFonts w:hint="eastAsia"/>
                <w:highlight w:val="none"/>
              </w:rPr>
              <w:t>五、小计</w:t>
            </w:r>
          </w:p>
        </w:tc>
        <w:tc>
          <w:tcPr>
            <w:tcW w:w="1392" w:type="dxa"/>
            <w:noWrap w:val="0"/>
            <w:vAlign w:val="top"/>
          </w:tcPr>
          <w:p>
            <w:pPr>
              <w:spacing w:line="440" w:lineRule="exact"/>
              <w:ind w:firstLine="480"/>
              <w:rPr>
                <w:rFonts w:hint="eastAsia"/>
                <w:highlight w:val="none"/>
              </w:rPr>
            </w:pPr>
            <w:r>
              <w:rPr>
                <w:highlight w:val="none"/>
              </w:rPr>
              <w:t>　</w:t>
            </w:r>
          </w:p>
        </w:tc>
        <w:tc>
          <w:tcPr>
            <w:tcW w:w="992" w:type="dxa"/>
            <w:noWrap w:val="0"/>
            <w:vAlign w:val="top"/>
          </w:tcPr>
          <w:p>
            <w:pPr>
              <w:spacing w:line="440" w:lineRule="exact"/>
              <w:ind w:firstLine="480"/>
              <w:rPr>
                <w:highlight w:val="none"/>
              </w:rPr>
            </w:pPr>
            <w:r>
              <w:rPr>
                <w:highlight w:val="none"/>
              </w:rPr>
              <w:t>　</w:t>
            </w:r>
          </w:p>
        </w:tc>
        <w:tc>
          <w:tcPr>
            <w:tcW w:w="850" w:type="dxa"/>
            <w:noWrap w:val="0"/>
            <w:vAlign w:val="top"/>
          </w:tcPr>
          <w:p>
            <w:pPr>
              <w:spacing w:line="440" w:lineRule="exact"/>
              <w:ind w:firstLine="480"/>
              <w:rPr>
                <w:highlight w:val="none"/>
              </w:rPr>
            </w:pPr>
            <w:r>
              <w:rPr>
                <w:highlight w:val="none"/>
              </w:rPr>
              <w:t>　</w:t>
            </w:r>
          </w:p>
        </w:tc>
        <w:tc>
          <w:tcPr>
            <w:tcW w:w="1006" w:type="dxa"/>
            <w:noWrap w:val="0"/>
            <w:vAlign w:val="top"/>
          </w:tcPr>
          <w:p>
            <w:pPr>
              <w:spacing w:line="440" w:lineRule="exact"/>
              <w:ind w:firstLine="480"/>
              <w:rPr>
                <w:highlight w:val="none"/>
              </w:rPr>
            </w:pPr>
            <w:r>
              <w:rPr>
                <w:highlight w:val="none"/>
              </w:rPr>
              <w:t>　</w:t>
            </w:r>
          </w:p>
        </w:tc>
        <w:tc>
          <w:tcPr>
            <w:tcW w:w="2560" w:type="dxa"/>
            <w:noWrap w:val="0"/>
            <w:vAlign w:val="top"/>
          </w:tcPr>
          <w:p>
            <w:pPr>
              <w:spacing w:line="440" w:lineRule="exact"/>
              <w:ind w:firstLine="480"/>
              <w:rPr>
                <w:highlight w:val="none"/>
              </w:rPr>
            </w:pPr>
            <w:r>
              <w:rPr>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00" w:type="dxa"/>
            <w:gridSpan w:val="3"/>
            <w:noWrap w:val="0"/>
            <w:vAlign w:val="top"/>
          </w:tcPr>
          <w:p>
            <w:pPr>
              <w:spacing w:line="440" w:lineRule="exact"/>
              <w:ind w:firstLine="480"/>
              <w:rPr>
                <w:highlight w:val="none"/>
              </w:rPr>
            </w:pPr>
            <w:r>
              <w:rPr>
                <w:rFonts w:hint="eastAsia"/>
                <w:highlight w:val="none"/>
              </w:rPr>
              <w:t>六、财务成本</w:t>
            </w:r>
          </w:p>
        </w:tc>
        <w:tc>
          <w:tcPr>
            <w:tcW w:w="1392" w:type="dxa"/>
            <w:noWrap w:val="0"/>
            <w:vAlign w:val="top"/>
          </w:tcPr>
          <w:p>
            <w:pPr>
              <w:spacing w:line="440" w:lineRule="exact"/>
              <w:ind w:firstLine="480"/>
              <w:rPr>
                <w:rFonts w:hint="eastAsia"/>
                <w:highlight w:val="none"/>
              </w:rPr>
            </w:pPr>
            <w:r>
              <w:rPr>
                <w:highlight w:val="none"/>
              </w:rPr>
              <w:t>　</w:t>
            </w:r>
          </w:p>
        </w:tc>
        <w:tc>
          <w:tcPr>
            <w:tcW w:w="992" w:type="dxa"/>
            <w:noWrap w:val="0"/>
            <w:vAlign w:val="top"/>
          </w:tcPr>
          <w:p>
            <w:pPr>
              <w:spacing w:line="440" w:lineRule="exact"/>
              <w:ind w:firstLine="480"/>
              <w:rPr>
                <w:highlight w:val="none"/>
              </w:rPr>
            </w:pPr>
            <w:r>
              <w:rPr>
                <w:highlight w:val="none"/>
              </w:rPr>
              <w:t>　</w:t>
            </w:r>
          </w:p>
        </w:tc>
        <w:tc>
          <w:tcPr>
            <w:tcW w:w="850" w:type="dxa"/>
            <w:noWrap w:val="0"/>
            <w:vAlign w:val="top"/>
          </w:tcPr>
          <w:p>
            <w:pPr>
              <w:spacing w:line="440" w:lineRule="exact"/>
              <w:ind w:firstLine="480"/>
              <w:rPr>
                <w:highlight w:val="none"/>
              </w:rPr>
            </w:pPr>
            <w:r>
              <w:rPr>
                <w:highlight w:val="none"/>
              </w:rPr>
              <w:t>　</w:t>
            </w:r>
          </w:p>
        </w:tc>
        <w:tc>
          <w:tcPr>
            <w:tcW w:w="1006" w:type="dxa"/>
            <w:noWrap w:val="0"/>
            <w:vAlign w:val="top"/>
          </w:tcPr>
          <w:p>
            <w:pPr>
              <w:spacing w:line="440" w:lineRule="exact"/>
              <w:ind w:firstLine="480"/>
              <w:rPr>
                <w:highlight w:val="none"/>
              </w:rPr>
            </w:pPr>
            <w:r>
              <w:rPr>
                <w:highlight w:val="none"/>
              </w:rPr>
              <w:t>　</w:t>
            </w:r>
          </w:p>
        </w:tc>
        <w:tc>
          <w:tcPr>
            <w:tcW w:w="2560" w:type="dxa"/>
            <w:noWrap w:val="0"/>
            <w:vAlign w:val="top"/>
          </w:tcPr>
          <w:p>
            <w:pPr>
              <w:spacing w:line="440" w:lineRule="exact"/>
              <w:ind w:firstLine="480"/>
              <w:rPr>
                <w:highlight w:val="none"/>
              </w:rPr>
            </w:pPr>
            <w:r>
              <w:rPr>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00" w:type="dxa"/>
            <w:gridSpan w:val="3"/>
            <w:noWrap w:val="0"/>
            <w:vAlign w:val="top"/>
          </w:tcPr>
          <w:p>
            <w:pPr>
              <w:spacing w:line="440" w:lineRule="exact"/>
              <w:ind w:firstLine="480"/>
              <w:rPr>
                <w:highlight w:val="none"/>
              </w:rPr>
            </w:pPr>
            <w:r>
              <w:rPr>
                <w:rFonts w:hint="eastAsia"/>
                <w:highlight w:val="none"/>
              </w:rPr>
              <w:t>七、五年维护服务</w:t>
            </w:r>
          </w:p>
        </w:tc>
        <w:tc>
          <w:tcPr>
            <w:tcW w:w="1392" w:type="dxa"/>
            <w:noWrap w:val="0"/>
            <w:vAlign w:val="top"/>
          </w:tcPr>
          <w:p>
            <w:pPr>
              <w:spacing w:line="440" w:lineRule="exact"/>
              <w:ind w:firstLine="480"/>
              <w:rPr>
                <w:rFonts w:hint="eastAsia"/>
                <w:highlight w:val="none"/>
              </w:rPr>
            </w:pPr>
            <w:r>
              <w:rPr>
                <w:highlight w:val="none"/>
              </w:rPr>
              <w:t>　</w:t>
            </w:r>
          </w:p>
        </w:tc>
        <w:tc>
          <w:tcPr>
            <w:tcW w:w="992" w:type="dxa"/>
            <w:noWrap w:val="0"/>
            <w:vAlign w:val="top"/>
          </w:tcPr>
          <w:p>
            <w:pPr>
              <w:spacing w:line="440" w:lineRule="exact"/>
              <w:ind w:firstLine="480"/>
              <w:rPr>
                <w:highlight w:val="none"/>
              </w:rPr>
            </w:pPr>
            <w:r>
              <w:rPr>
                <w:highlight w:val="none"/>
              </w:rPr>
              <w:t>　</w:t>
            </w:r>
          </w:p>
        </w:tc>
        <w:tc>
          <w:tcPr>
            <w:tcW w:w="850" w:type="dxa"/>
            <w:noWrap w:val="0"/>
            <w:vAlign w:val="top"/>
          </w:tcPr>
          <w:p>
            <w:pPr>
              <w:spacing w:line="440" w:lineRule="exact"/>
              <w:ind w:firstLine="480"/>
              <w:rPr>
                <w:highlight w:val="none"/>
              </w:rPr>
            </w:pPr>
            <w:r>
              <w:rPr>
                <w:highlight w:val="none"/>
              </w:rPr>
              <w:t>　</w:t>
            </w:r>
          </w:p>
        </w:tc>
        <w:tc>
          <w:tcPr>
            <w:tcW w:w="1006" w:type="dxa"/>
            <w:noWrap w:val="0"/>
            <w:vAlign w:val="top"/>
          </w:tcPr>
          <w:p>
            <w:pPr>
              <w:spacing w:line="440" w:lineRule="exact"/>
              <w:ind w:firstLine="480"/>
              <w:rPr>
                <w:highlight w:val="none"/>
              </w:rPr>
            </w:pPr>
            <w:r>
              <w:rPr>
                <w:highlight w:val="none"/>
              </w:rPr>
              <w:t>　</w:t>
            </w:r>
          </w:p>
        </w:tc>
        <w:tc>
          <w:tcPr>
            <w:tcW w:w="2560" w:type="dxa"/>
            <w:noWrap w:val="0"/>
            <w:vAlign w:val="top"/>
          </w:tcPr>
          <w:p>
            <w:pPr>
              <w:spacing w:line="440" w:lineRule="exact"/>
              <w:ind w:firstLine="480"/>
              <w:rPr>
                <w:highlight w:val="none"/>
              </w:rPr>
            </w:pPr>
            <w:r>
              <w:rPr>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00" w:type="dxa"/>
            <w:gridSpan w:val="3"/>
            <w:noWrap w:val="0"/>
            <w:vAlign w:val="top"/>
          </w:tcPr>
          <w:p>
            <w:pPr>
              <w:spacing w:line="440" w:lineRule="exact"/>
              <w:ind w:firstLine="480"/>
              <w:rPr>
                <w:highlight w:val="none"/>
              </w:rPr>
            </w:pPr>
            <w:r>
              <w:rPr>
                <w:rFonts w:hint="eastAsia"/>
                <w:highlight w:val="none"/>
              </w:rPr>
              <w:t>八、</w:t>
            </w:r>
            <w:r>
              <w:rPr>
                <w:rFonts w:hint="eastAsia"/>
                <w:highlight w:val="none"/>
                <w:lang w:eastAsia="zh-CN"/>
              </w:rPr>
              <w:t>合计</w:t>
            </w:r>
          </w:p>
        </w:tc>
        <w:tc>
          <w:tcPr>
            <w:tcW w:w="1392" w:type="dxa"/>
            <w:noWrap w:val="0"/>
            <w:vAlign w:val="top"/>
          </w:tcPr>
          <w:p>
            <w:pPr>
              <w:spacing w:line="440" w:lineRule="exact"/>
              <w:ind w:firstLine="480"/>
              <w:rPr>
                <w:rFonts w:hint="eastAsia"/>
                <w:highlight w:val="none"/>
              </w:rPr>
            </w:pPr>
            <w:r>
              <w:rPr>
                <w:highlight w:val="none"/>
              </w:rPr>
              <w:t>　</w:t>
            </w:r>
          </w:p>
        </w:tc>
        <w:tc>
          <w:tcPr>
            <w:tcW w:w="992" w:type="dxa"/>
            <w:noWrap w:val="0"/>
            <w:vAlign w:val="top"/>
          </w:tcPr>
          <w:p>
            <w:pPr>
              <w:spacing w:line="440" w:lineRule="exact"/>
              <w:ind w:firstLine="480"/>
              <w:rPr>
                <w:highlight w:val="none"/>
              </w:rPr>
            </w:pPr>
            <w:r>
              <w:rPr>
                <w:highlight w:val="none"/>
              </w:rPr>
              <w:t>　</w:t>
            </w:r>
          </w:p>
        </w:tc>
        <w:tc>
          <w:tcPr>
            <w:tcW w:w="850" w:type="dxa"/>
            <w:noWrap w:val="0"/>
            <w:vAlign w:val="top"/>
          </w:tcPr>
          <w:p>
            <w:pPr>
              <w:spacing w:line="440" w:lineRule="exact"/>
              <w:ind w:firstLine="480"/>
              <w:rPr>
                <w:highlight w:val="none"/>
              </w:rPr>
            </w:pPr>
            <w:r>
              <w:rPr>
                <w:highlight w:val="none"/>
              </w:rPr>
              <w:t>　</w:t>
            </w:r>
          </w:p>
        </w:tc>
        <w:tc>
          <w:tcPr>
            <w:tcW w:w="1006" w:type="dxa"/>
            <w:noWrap w:val="0"/>
            <w:vAlign w:val="top"/>
          </w:tcPr>
          <w:p>
            <w:pPr>
              <w:spacing w:line="440" w:lineRule="exact"/>
              <w:ind w:firstLine="480"/>
              <w:rPr>
                <w:highlight w:val="none"/>
              </w:rPr>
            </w:pPr>
            <w:r>
              <w:rPr>
                <w:highlight w:val="none"/>
              </w:rPr>
              <w:t>　</w:t>
            </w:r>
          </w:p>
        </w:tc>
        <w:tc>
          <w:tcPr>
            <w:tcW w:w="2560" w:type="dxa"/>
            <w:noWrap w:val="0"/>
            <w:vAlign w:val="top"/>
          </w:tcPr>
          <w:p>
            <w:pPr>
              <w:spacing w:line="440" w:lineRule="exact"/>
              <w:ind w:firstLine="480"/>
              <w:rPr>
                <w:highlight w:val="none"/>
              </w:rPr>
            </w:pPr>
            <w:r>
              <w:rPr>
                <w:highlight w:val="none"/>
              </w:rPr>
              <w:t>　</w:t>
            </w:r>
          </w:p>
        </w:tc>
      </w:tr>
    </w:tbl>
    <w:p>
      <w:pPr>
        <w:spacing w:line="440" w:lineRule="exact"/>
        <w:ind w:firstLine="480"/>
        <w:rPr>
          <w:rFonts w:hint="eastAsia"/>
          <w:i/>
          <w:iCs/>
          <w:highlight w:val="none"/>
        </w:rPr>
      </w:pPr>
      <w:r>
        <w:rPr>
          <w:rFonts w:hint="eastAsia"/>
          <w:i/>
          <w:iCs/>
          <w:highlight w:val="none"/>
        </w:rPr>
        <w:t xml:space="preserve">说明： “投标总价合计”应与“附件一、投标函”中第二项“投标项目的总投标价”一致。 </w:t>
      </w:r>
    </w:p>
    <w:p>
      <w:pPr>
        <w:pStyle w:val="38"/>
        <w:tabs>
          <w:tab w:val="left" w:pos="0"/>
          <w:tab w:val="left" w:pos="1260"/>
          <w:tab w:val="left" w:pos="1365"/>
        </w:tabs>
        <w:ind w:firstLine="480"/>
        <w:rPr>
          <w:rFonts w:hint="eastAsia" w:cs="宋体"/>
          <w:highlight w:val="none"/>
        </w:rPr>
      </w:pPr>
      <w:r>
        <w:rPr>
          <w:rFonts w:hint="eastAsia" w:cs="宋体"/>
          <w:szCs w:val="24"/>
          <w:highlight w:val="none"/>
        </w:rPr>
        <w:t>投标人（盖章）：                                       日  期：</w:t>
      </w:r>
    </w:p>
    <w:p>
      <w:pPr>
        <w:ind w:firstLine="600"/>
        <w:rPr>
          <w:rFonts w:hint="eastAsia" w:cs="宋体"/>
          <w:i/>
          <w:iCs/>
          <w:sz w:val="30"/>
          <w:highlight w:val="none"/>
        </w:rPr>
        <w:sectPr>
          <w:pgSz w:w="16838" w:h="11906" w:orient="landscape"/>
          <w:pgMar w:top="1621" w:right="1440" w:bottom="1106" w:left="1440" w:header="851" w:footer="850" w:gutter="0"/>
          <w:cols w:space="720" w:num="1"/>
          <w:docGrid w:linePitch="312" w:charSpace="0"/>
        </w:sectPr>
      </w:pPr>
    </w:p>
    <w:p>
      <w:pPr>
        <w:ind w:firstLine="482"/>
        <w:jc w:val="center"/>
        <w:rPr>
          <w:rFonts w:hint="eastAsia" w:cs="宋体"/>
          <w:b/>
          <w:highlight w:val="none"/>
        </w:rPr>
      </w:pPr>
    </w:p>
    <w:p>
      <w:pPr>
        <w:ind w:firstLine="482"/>
        <w:jc w:val="center"/>
        <w:rPr>
          <w:rFonts w:cs="宋体"/>
          <w:b/>
          <w:highlight w:val="none"/>
        </w:rPr>
      </w:pPr>
      <w:r>
        <w:rPr>
          <w:rFonts w:hint="eastAsia" w:cs="宋体"/>
          <w:b/>
          <w:highlight w:val="none"/>
        </w:rPr>
        <w:t>A4中小企业声明函</w:t>
      </w:r>
    </w:p>
    <w:p>
      <w:pPr>
        <w:ind w:firstLine="643"/>
        <w:jc w:val="center"/>
        <w:rPr>
          <w:rFonts w:cs="宋体"/>
          <w:b/>
          <w:bCs/>
          <w:sz w:val="32"/>
          <w:szCs w:val="32"/>
          <w:highlight w:val="none"/>
        </w:rPr>
      </w:pPr>
    </w:p>
    <w:p>
      <w:pPr>
        <w:ind w:firstLine="480"/>
        <w:rPr>
          <w:rFonts w:cs="宋体"/>
          <w:highlight w:val="none"/>
        </w:rPr>
      </w:pPr>
      <w:r>
        <w:rPr>
          <w:rFonts w:cs="宋体"/>
          <w:highlight w:val="none"/>
        </w:rPr>
        <w:t>本公司（联合体）郑重声明，根据《政府采购促进中小企业发展管理办法》（财库﹝2020﹞46 号）的规定，本公司（联合体）参加</w:t>
      </w:r>
      <w:r>
        <w:rPr>
          <w:rFonts w:hint="eastAsia" w:cs="宋体"/>
          <w:highlight w:val="none"/>
        </w:rPr>
        <w:t xml:space="preserve"> </w:t>
      </w:r>
      <w:r>
        <w:rPr>
          <w:rFonts w:hint="eastAsia" w:cs="宋体"/>
          <w:highlight w:val="none"/>
          <w:u w:val="single"/>
        </w:rPr>
        <w:t xml:space="preserve"> </w:t>
      </w:r>
      <w:r>
        <w:rPr>
          <w:rFonts w:cs="宋体"/>
          <w:i/>
          <w:iCs/>
          <w:highlight w:val="none"/>
          <w:u w:val="single"/>
        </w:rPr>
        <w:t>（单位名称）</w:t>
      </w:r>
      <w:r>
        <w:rPr>
          <w:rFonts w:hint="eastAsia" w:cs="宋体"/>
          <w:i/>
          <w:iCs/>
          <w:highlight w:val="none"/>
          <w:u w:val="single"/>
        </w:rPr>
        <w:t xml:space="preserve">  </w:t>
      </w:r>
      <w:r>
        <w:rPr>
          <w:rFonts w:cs="宋体"/>
          <w:highlight w:val="none"/>
        </w:rPr>
        <w:t>的</w:t>
      </w:r>
      <w:r>
        <w:rPr>
          <w:rFonts w:hint="eastAsia" w:cs="宋体"/>
          <w:highlight w:val="none"/>
          <w:u w:val="single"/>
        </w:rPr>
        <w:t xml:space="preserve"> </w:t>
      </w:r>
      <w:r>
        <w:rPr>
          <w:rFonts w:cs="宋体"/>
          <w:i/>
          <w:iCs/>
          <w:highlight w:val="none"/>
          <w:u w:val="single"/>
        </w:rPr>
        <w:t>（项目名称）</w:t>
      </w:r>
      <w:r>
        <w:rPr>
          <w:rFonts w:hint="eastAsia" w:cs="宋体"/>
          <w:i/>
          <w:iCs/>
          <w:highlight w:val="none"/>
          <w:u w:val="single"/>
        </w:rPr>
        <w:t xml:space="preserve">   </w:t>
      </w:r>
      <w:r>
        <w:rPr>
          <w:rFonts w:cs="宋体"/>
          <w:highlight w:val="none"/>
        </w:rPr>
        <w:t xml:space="preserve">采购活动，提供的货物全部由符合政策要求的中小企业制造。相关企业（含联合体中的中小企业、签订分包意向协议的中小企业）的具体情况如下： </w:t>
      </w:r>
    </w:p>
    <w:p>
      <w:pPr>
        <w:numPr>
          <w:ilvl w:val="0"/>
          <w:numId w:val="20"/>
        </w:numPr>
        <w:ind w:firstLine="480"/>
        <w:rPr>
          <w:rFonts w:cs="宋体"/>
          <w:highlight w:val="none"/>
        </w:rPr>
      </w:pPr>
      <w:r>
        <w:rPr>
          <w:rFonts w:cs="宋体"/>
          <w:i/>
          <w:iCs/>
          <w:highlight w:val="none"/>
          <w:u w:val="single"/>
        </w:rPr>
        <w:t xml:space="preserve">（标的名称） </w:t>
      </w:r>
      <w:r>
        <w:rPr>
          <w:rFonts w:cs="宋体"/>
          <w:highlight w:val="none"/>
        </w:rPr>
        <w:t>，属于</w:t>
      </w:r>
      <w:r>
        <w:rPr>
          <w:rFonts w:cs="宋体"/>
          <w:i/>
          <w:iCs/>
          <w:highlight w:val="none"/>
          <w:u w:val="single"/>
        </w:rPr>
        <w:t>（采购文件中明确的所属行业）行业</w:t>
      </w:r>
      <w:r>
        <w:rPr>
          <w:rFonts w:cs="宋体"/>
          <w:highlight w:val="none"/>
        </w:rPr>
        <w:t>；制造商为</w:t>
      </w:r>
      <w:r>
        <w:rPr>
          <w:rFonts w:cs="宋体"/>
          <w:i/>
          <w:iCs/>
          <w:highlight w:val="none"/>
          <w:u w:val="single"/>
        </w:rPr>
        <w:t>（企业名称）</w:t>
      </w:r>
      <w:r>
        <w:rPr>
          <w:rFonts w:cs="宋体"/>
          <w:highlight w:val="none"/>
        </w:rPr>
        <w:t>，从业人员</w:t>
      </w:r>
      <w:r>
        <w:rPr>
          <w:rFonts w:hint="eastAsia" w:cs="宋体"/>
          <w:highlight w:val="none"/>
          <w:u w:val="single"/>
        </w:rPr>
        <w:t xml:space="preserve">   </w:t>
      </w:r>
      <w:r>
        <w:rPr>
          <w:rFonts w:cs="宋体"/>
          <w:highlight w:val="none"/>
        </w:rPr>
        <w:t>人，营业收入为</w:t>
      </w:r>
      <w:r>
        <w:rPr>
          <w:rFonts w:hint="eastAsia" w:cs="宋体"/>
          <w:i/>
          <w:iCs/>
          <w:highlight w:val="none"/>
          <w:u w:val="single"/>
        </w:rPr>
        <w:t xml:space="preserve">   </w:t>
      </w:r>
      <w:r>
        <w:rPr>
          <w:rFonts w:cs="宋体"/>
          <w:highlight w:val="none"/>
        </w:rPr>
        <w:t>万元，资产总额为</w:t>
      </w:r>
      <w:r>
        <w:rPr>
          <w:rFonts w:hint="eastAsia" w:cs="宋体"/>
          <w:highlight w:val="none"/>
          <w:u w:val="single"/>
        </w:rPr>
        <w:t xml:space="preserve">   </w:t>
      </w:r>
      <w:r>
        <w:rPr>
          <w:rFonts w:cs="宋体"/>
          <w:highlight w:val="none"/>
        </w:rPr>
        <w:t>万元</w:t>
      </w:r>
      <w:r>
        <w:rPr>
          <w:rFonts w:cs="宋体"/>
          <w:highlight w:val="none"/>
          <w:vertAlign w:val="superscript"/>
        </w:rPr>
        <w:t xml:space="preserve"> 1</w:t>
      </w:r>
      <w:r>
        <w:rPr>
          <w:rFonts w:cs="宋体"/>
          <w:highlight w:val="none"/>
        </w:rPr>
        <w:t>，属于</w:t>
      </w:r>
      <w:r>
        <w:rPr>
          <w:rFonts w:cs="宋体"/>
          <w:i/>
          <w:iCs/>
          <w:highlight w:val="none"/>
          <w:u w:val="single"/>
        </w:rPr>
        <w:t>（中型企业、小 型企业、微型企业）</w:t>
      </w:r>
      <w:r>
        <w:rPr>
          <w:rFonts w:cs="宋体"/>
          <w:highlight w:val="none"/>
        </w:rPr>
        <w:t xml:space="preserve"> </w:t>
      </w:r>
      <w:r>
        <w:rPr>
          <w:rFonts w:hint="eastAsia" w:cs="宋体"/>
          <w:highlight w:val="none"/>
        </w:rPr>
        <w:t>；</w:t>
      </w:r>
    </w:p>
    <w:p>
      <w:pPr>
        <w:numPr>
          <w:ilvl w:val="0"/>
          <w:numId w:val="20"/>
        </w:numPr>
        <w:ind w:firstLine="480"/>
        <w:rPr>
          <w:rFonts w:cs="宋体"/>
          <w:highlight w:val="none"/>
        </w:rPr>
      </w:pPr>
      <w:r>
        <w:rPr>
          <w:rFonts w:cs="宋体"/>
          <w:i/>
          <w:iCs/>
          <w:highlight w:val="none"/>
          <w:u w:val="single"/>
        </w:rPr>
        <w:t xml:space="preserve"> （标的名称） </w:t>
      </w:r>
      <w:r>
        <w:rPr>
          <w:rFonts w:cs="宋体"/>
          <w:highlight w:val="none"/>
        </w:rPr>
        <w:t>，属于</w:t>
      </w:r>
      <w:r>
        <w:rPr>
          <w:rFonts w:cs="宋体"/>
          <w:i/>
          <w:iCs/>
          <w:highlight w:val="none"/>
          <w:u w:val="single"/>
        </w:rPr>
        <w:t>（采购文件中明确的所属行业）行业</w:t>
      </w:r>
      <w:r>
        <w:rPr>
          <w:rFonts w:cs="宋体"/>
          <w:highlight w:val="none"/>
        </w:rPr>
        <w:t>；制造商为</w:t>
      </w:r>
      <w:r>
        <w:rPr>
          <w:rFonts w:cs="宋体"/>
          <w:i/>
          <w:iCs/>
          <w:highlight w:val="none"/>
          <w:u w:val="single"/>
        </w:rPr>
        <w:t>（企业名称）</w:t>
      </w:r>
      <w:r>
        <w:rPr>
          <w:rFonts w:cs="宋体"/>
          <w:highlight w:val="none"/>
        </w:rPr>
        <w:t>，从业人员</w:t>
      </w:r>
      <w:r>
        <w:rPr>
          <w:rFonts w:hint="eastAsia" w:cs="宋体"/>
          <w:highlight w:val="none"/>
          <w:u w:val="single"/>
        </w:rPr>
        <w:t xml:space="preserve">   </w:t>
      </w:r>
      <w:r>
        <w:rPr>
          <w:rFonts w:cs="宋体"/>
          <w:highlight w:val="none"/>
        </w:rPr>
        <w:t>人，营业收入为</w:t>
      </w:r>
      <w:r>
        <w:rPr>
          <w:rFonts w:hint="eastAsia" w:cs="宋体"/>
          <w:i/>
          <w:iCs/>
          <w:highlight w:val="none"/>
          <w:u w:val="single"/>
        </w:rPr>
        <w:t xml:space="preserve">   </w:t>
      </w:r>
      <w:r>
        <w:rPr>
          <w:rFonts w:cs="宋体"/>
          <w:highlight w:val="none"/>
        </w:rPr>
        <w:t>万元，资产总额为</w:t>
      </w:r>
      <w:r>
        <w:rPr>
          <w:rFonts w:hint="eastAsia" w:cs="宋体"/>
          <w:highlight w:val="none"/>
          <w:u w:val="single"/>
        </w:rPr>
        <w:t xml:space="preserve">   </w:t>
      </w:r>
      <w:r>
        <w:rPr>
          <w:rFonts w:cs="宋体"/>
          <w:highlight w:val="none"/>
        </w:rPr>
        <w:t>万元</w:t>
      </w:r>
      <w:r>
        <w:rPr>
          <w:rFonts w:cs="宋体"/>
          <w:highlight w:val="none"/>
          <w:vertAlign w:val="superscript"/>
        </w:rPr>
        <w:t xml:space="preserve"> 1</w:t>
      </w:r>
      <w:r>
        <w:rPr>
          <w:rFonts w:cs="宋体"/>
          <w:highlight w:val="none"/>
        </w:rPr>
        <w:t>，属于</w:t>
      </w:r>
      <w:r>
        <w:rPr>
          <w:rFonts w:cs="宋体"/>
          <w:i/>
          <w:iCs/>
          <w:highlight w:val="none"/>
          <w:u w:val="single"/>
        </w:rPr>
        <w:t>（中型企业、小 型企业、微型企业）</w:t>
      </w:r>
      <w:r>
        <w:rPr>
          <w:rFonts w:cs="宋体"/>
          <w:highlight w:val="none"/>
        </w:rPr>
        <w:t xml:space="preserve"> </w:t>
      </w:r>
      <w:r>
        <w:rPr>
          <w:rFonts w:hint="eastAsia" w:cs="宋体"/>
          <w:highlight w:val="none"/>
        </w:rPr>
        <w:t>；</w:t>
      </w:r>
    </w:p>
    <w:p>
      <w:pPr>
        <w:ind w:left="480" w:firstLine="480"/>
        <w:rPr>
          <w:rFonts w:cs="宋体"/>
          <w:highlight w:val="none"/>
        </w:rPr>
      </w:pPr>
      <w:r>
        <w:rPr>
          <w:rFonts w:cs="宋体"/>
          <w:highlight w:val="none"/>
        </w:rPr>
        <w:t xml:space="preserve">…… </w:t>
      </w:r>
    </w:p>
    <w:p>
      <w:pPr>
        <w:ind w:firstLine="480"/>
        <w:rPr>
          <w:rFonts w:cs="宋体"/>
          <w:highlight w:val="none"/>
        </w:rPr>
      </w:pPr>
      <w:r>
        <w:rPr>
          <w:rFonts w:cs="宋体"/>
          <w:highlight w:val="none"/>
        </w:rPr>
        <w:t xml:space="preserve">以上企业，不属于大企业的分支机构，不存在控股股东为大企业的情形，也不存在与大企业的负责人为同一人的情形。 </w:t>
      </w:r>
    </w:p>
    <w:p>
      <w:pPr>
        <w:ind w:firstLine="480"/>
        <w:rPr>
          <w:rFonts w:cs="宋体"/>
          <w:highlight w:val="none"/>
        </w:rPr>
      </w:pPr>
      <w:r>
        <w:rPr>
          <w:rFonts w:cs="宋体"/>
          <w:highlight w:val="none"/>
        </w:rPr>
        <w:t xml:space="preserve">本企业对上述声明内容的真实性负责。如有虚假，将依法承担相应责任。 </w:t>
      </w:r>
    </w:p>
    <w:p>
      <w:pPr>
        <w:ind w:firstLine="480"/>
        <w:rPr>
          <w:rFonts w:cs="宋体"/>
          <w:highlight w:val="none"/>
        </w:rPr>
      </w:pPr>
    </w:p>
    <w:p>
      <w:pPr>
        <w:ind w:firstLine="480"/>
        <w:rPr>
          <w:rFonts w:cs="宋体"/>
          <w:highlight w:val="none"/>
        </w:rPr>
      </w:pPr>
    </w:p>
    <w:p>
      <w:pPr>
        <w:ind w:firstLine="480"/>
        <w:rPr>
          <w:rFonts w:cs="宋体"/>
          <w:highlight w:val="none"/>
        </w:rPr>
      </w:pPr>
      <w:r>
        <w:rPr>
          <w:rFonts w:cs="宋体"/>
          <w:highlight w:val="none"/>
        </w:rPr>
        <w:t xml:space="preserve">企业名称（盖章）： </w:t>
      </w:r>
    </w:p>
    <w:p>
      <w:pPr>
        <w:ind w:firstLine="480"/>
        <w:rPr>
          <w:rFonts w:cs="宋体"/>
          <w:highlight w:val="none"/>
        </w:rPr>
      </w:pPr>
      <w:r>
        <w:rPr>
          <w:rFonts w:cs="宋体"/>
          <w:highlight w:val="none"/>
        </w:rPr>
        <w:t xml:space="preserve">日 期： </w:t>
      </w:r>
    </w:p>
    <w:p>
      <w:pPr>
        <w:ind w:firstLine="360"/>
        <w:rPr>
          <w:rFonts w:cs="宋体"/>
          <w:sz w:val="18"/>
          <w:szCs w:val="18"/>
          <w:highlight w:val="none"/>
        </w:rPr>
      </w:pPr>
    </w:p>
    <w:p>
      <w:pPr>
        <w:ind w:firstLine="360"/>
        <w:rPr>
          <w:rFonts w:cs="宋体"/>
          <w:sz w:val="18"/>
          <w:szCs w:val="18"/>
          <w:highlight w:val="none"/>
        </w:rPr>
      </w:pPr>
    </w:p>
    <w:p>
      <w:pPr>
        <w:snapToGrid w:val="0"/>
        <w:spacing w:before="120" w:beforeLines="50" w:after="50"/>
        <w:ind w:firstLine="360"/>
        <w:rPr>
          <w:rFonts w:cs="宋体"/>
          <w:b/>
          <w:highlight w:val="none"/>
        </w:rPr>
      </w:pPr>
      <w:r>
        <w:rPr>
          <w:rFonts w:cs="宋体"/>
          <w:sz w:val="18"/>
          <w:szCs w:val="18"/>
          <w:highlight w:val="none"/>
        </w:rPr>
        <w:t>1 从业人员、营业收入、资产总额填报上一年度数据，无上一年度数据的新成立企业可不填报。</w:t>
      </w:r>
    </w:p>
    <w:p>
      <w:pPr>
        <w:spacing w:line="588" w:lineRule="exact"/>
        <w:ind w:firstLine="600"/>
        <w:jc w:val="center"/>
        <w:rPr>
          <w:rFonts w:cs="宋体"/>
          <w:b/>
          <w:highlight w:val="none"/>
        </w:rPr>
      </w:pPr>
      <w:r>
        <w:rPr>
          <w:rFonts w:cs="Arial"/>
          <w:sz w:val="30"/>
          <w:szCs w:val="30"/>
          <w:highlight w:val="none"/>
        </w:rPr>
        <w:br w:type="page"/>
      </w:r>
      <w:r>
        <w:rPr>
          <w:rFonts w:hint="eastAsia" w:cs="宋体"/>
          <w:b/>
          <w:highlight w:val="none"/>
        </w:rPr>
        <w:t>A5残疾人福利性单位声明函</w:t>
      </w:r>
    </w:p>
    <w:p>
      <w:pPr>
        <w:spacing w:line="588" w:lineRule="exact"/>
        <w:ind w:firstLine="626"/>
        <w:rPr>
          <w:rFonts w:cs="Arial"/>
          <w:b/>
          <w:spacing w:val="6"/>
          <w:sz w:val="30"/>
          <w:szCs w:val="30"/>
          <w:highlight w:val="none"/>
        </w:rPr>
      </w:pPr>
    </w:p>
    <w:p>
      <w:pPr>
        <w:snapToGrid w:val="0"/>
        <w:ind w:firstLine="480"/>
        <w:rPr>
          <w:rFonts w:cs="宋体"/>
          <w:highlight w:val="none"/>
        </w:rPr>
      </w:pPr>
      <w:r>
        <w:rPr>
          <w:rFonts w:hint="eastAsia" w:cs="宋体"/>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ind w:firstLine="480"/>
        <w:rPr>
          <w:rFonts w:cs="宋体"/>
          <w:highlight w:val="none"/>
        </w:rPr>
      </w:pPr>
      <w:r>
        <w:rPr>
          <w:rFonts w:hint="eastAsia" w:cs="宋体"/>
          <w:highlight w:val="none"/>
        </w:rPr>
        <w:t>本单位对上述声明的真实性负责。如有虚假，将依法承担相应责任。</w:t>
      </w:r>
    </w:p>
    <w:p>
      <w:pPr>
        <w:snapToGrid w:val="0"/>
        <w:ind w:firstLine="480"/>
        <w:rPr>
          <w:rFonts w:cs="宋体"/>
          <w:highlight w:val="none"/>
        </w:rPr>
      </w:pPr>
    </w:p>
    <w:p>
      <w:pPr>
        <w:spacing w:line="588" w:lineRule="exact"/>
        <w:ind w:firstLine="504"/>
        <w:rPr>
          <w:rFonts w:cs="宋体"/>
          <w:spacing w:val="6"/>
          <w:highlight w:val="none"/>
        </w:rPr>
      </w:pPr>
    </w:p>
    <w:p>
      <w:pPr>
        <w:snapToGrid w:val="0"/>
        <w:ind w:firstLine="480"/>
        <w:jc w:val="right"/>
        <w:rPr>
          <w:rFonts w:cs="宋体"/>
          <w:highlight w:val="none"/>
        </w:rPr>
      </w:pPr>
      <w:r>
        <w:rPr>
          <w:rFonts w:hint="eastAsia" w:cs="宋体"/>
          <w:highlight w:val="none"/>
        </w:rPr>
        <w:t xml:space="preserve">      单位名称（盖章）：</w:t>
      </w:r>
    </w:p>
    <w:p>
      <w:pPr>
        <w:snapToGrid w:val="0"/>
        <w:ind w:firstLine="480"/>
        <w:jc w:val="right"/>
        <w:rPr>
          <w:rFonts w:cs="宋体"/>
          <w:highlight w:val="none"/>
        </w:rPr>
      </w:pPr>
      <w:r>
        <w:rPr>
          <w:rFonts w:hint="eastAsia" w:cs="宋体"/>
          <w:highlight w:val="none"/>
        </w:rPr>
        <w:t xml:space="preserve">       日  期：</w:t>
      </w:r>
    </w:p>
    <w:p>
      <w:pPr>
        <w:tabs>
          <w:tab w:val="left" w:pos="4860"/>
        </w:tabs>
        <w:spacing w:line="588" w:lineRule="exact"/>
        <w:ind w:right="1560" w:firstLine="504"/>
        <w:rPr>
          <w:rFonts w:cs="宋体"/>
          <w:spacing w:val="6"/>
          <w:highlight w:val="none"/>
        </w:rPr>
      </w:pPr>
      <w:r>
        <w:rPr>
          <w:rFonts w:hint="eastAsia" w:cs="宋体"/>
          <w:spacing w:val="6"/>
          <w:highlight w:val="none"/>
        </w:rPr>
        <w:t>填写说明：</w:t>
      </w:r>
    </w:p>
    <w:p>
      <w:pPr>
        <w:numPr>
          <w:ilvl w:val="0"/>
          <w:numId w:val="21"/>
        </w:numPr>
        <w:tabs>
          <w:tab w:val="left" w:pos="4860"/>
        </w:tabs>
        <w:ind w:right="106" w:firstLine="506"/>
        <w:rPr>
          <w:rFonts w:cs="宋体"/>
          <w:b/>
          <w:bCs/>
          <w:highlight w:val="none"/>
        </w:rPr>
      </w:pPr>
      <w:r>
        <w:rPr>
          <w:rFonts w:hint="eastAsia" w:cs="宋体"/>
          <w:b/>
          <w:bCs/>
          <w:spacing w:val="6"/>
          <w:highlight w:val="none"/>
        </w:rPr>
        <w:t>本声明是残疾人福利性单位的提供，其他不符合规定的单位禁止提供，中标、成交单位提供《残疾人福利性单位声明函》的，代理机构将在发布中标、成交公告时同时公告其《残疾人福利性单位声明函》，接受社会监督。</w:t>
      </w:r>
    </w:p>
    <w:p>
      <w:pPr>
        <w:numPr>
          <w:ilvl w:val="0"/>
          <w:numId w:val="21"/>
        </w:numPr>
        <w:tabs>
          <w:tab w:val="left" w:pos="4860"/>
        </w:tabs>
        <w:ind w:right="251" w:firstLine="480"/>
        <w:rPr>
          <w:rFonts w:cs="宋体"/>
          <w:highlight w:val="none"/>
        </w:rPr>
      </w:pPr>
      <w:r>
        <w:rPr>
          <w:rFonts w:hint="eastAsia" w:cs="宋体"/>
          <w:highlight w:val="none"/>
        </w:rPr>
        <w:t>享受政府采购支持政策的残疾人福利性单位应当同时满足以下条件：</w:t>
      </w:r>
    </w:p>
    <w:p>
      <w:pPr>
        <w:pStyle w:val="34"/>
        <w:rPr>
          <w:sz w:val="20"/>
          <w:szCs w:val="20"/>
          <w:highlight w:val="none"/>
        </w:rPr>
      </w:pPr>
      <w:r>
        <w:rPr>
          <w:rFonts w:hint="eastAsia"/>
          <w:sz w:val="20"/>
          <w:szCs w:val="20"/>
          <w:highlight w:val="none"/>
        </w:rPr>
        <w:t>　　（1）安置的残疾人占本单位在职职工人数的比例不低于210%（含210%），并且安置的残疾人人数不少于10人（含10人）；</w:t>
      </w:r>
    </w:p>
    <w:p>
      <w:pPr>
        <w:pStyle w:val="34"/>
        <w:rPr>
          <w:sz w:val="20"/>
          <w:szCs w:val="20"/>
          <w:highlight w:val="none"/>
        </w:rPr>
      </w:pPr>
      <w:r>
        <w:rPr>
          <w:rFonts w:hint="eastAsia"/>
          <w:sz w:val="20"/>
          <w:szCs w:val="20"/>
          <w:highlight w:val="none"/>
        </w:rPr>
        <w:t>　　（2）依法与安置的每位残疾人签订了一年以上（含一年）的劳动合同或服务协议；</w:t>
      </w:r>
    </w:p>
    <w:p>
      <w:pPr>
        <w:pStyle w:val="34"/>
        <w:rPr>
          <w:sz w:val="20"/>
          <w:szCs w:val="20"/>
          <w:highlight w:val="none"/>
        </w:rPr>
      </w:pPr>
      <w:r>
        <w:rPr>
          <w:rFonts w:hint="eastAsia"/>
          <w:sz w:val="20"/>
          <w:szCs w:val="20"/>
          <w:highlight w:val="none"/>
        </w:rPr>
        <w:t>　　（3）为安置的每位残疾人按月足额缴纳了基本养老保险、基本医疗保险、失业保险、工伤保险和生育保险等社会保险费；</w:t>
      </w:r>
    </w:p>
    <w:p>
      <w:pPr>
        <w:pStyle w:val="34"/>
        <w:rPr>
          <w:sz w:val="20"/>
          <w:szCs w:val="20"/>
          <w:highlight w:val="none"/>
        </w:rPr>
      </w:pPr>
      <w:r>
        <w:rPr>
          <w:rFonts w:hint="eastAsia"/>
          <w:sz w:val="20"/>
          <w:szCs w:val="20"/>
          <w:highlight w:val="none"/>
        </w:rPr>
        <w:t>　　（4）通过银行等金融机构向安置的每位残疾人，按月支付了不低于单位所在区县适用的经省级人民政府批准的月最低工资标准的工资；</w:t>
      </w:r>
    </w:p>
    <w:p>
      <w:pPr>
        <w:pStyle w:val="34"/>
        <w:rPr>
          <w:sz w:val="20"/>
          <w:szCs w:val="20"/>
          <w:highlight w:val="none"/>
        </w:rPr>
      </w:pPr>
      <w:r>
        <w:rPr>
          <w:rFonts w:hint="eastAsia"/>
          <w:sz w:val="20"/>
          <w:szCs w:val="20"/>
          <w:highlight w:val="none"/>
        </w:rPr>
        <w:t>　　（5）提供本单位制造的货物、承担的工程或者服务（以下简称产品），或者提供其他残疾人福利性单位制造的货物（不包括使用非残疾人福利性单位注册商标的货物）。</w:t>
      </w:r>
    </w:p>
    <w:p>
      <w:pPr>
        <w:pStyle w:val="34"/>
        <w:rPr>
          <w:rFonts w:cs="宋体"/>
          <w:szCs w:val="21"/>
          <w:highlight w:val="none"/>
        </w:rPr>
      </w:pPr>
      <w:r>
        <w:rPr>
          <w:rFonts w:hint="eastAsia"/>
          <w:sz w:val="20"/>
          <w:szCs w:val="20"/>
          <w:highlight w:val="none"/>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4860"/>
        </w:tabs>
        <w:spacing w:line="588" w:lineRule="exact"/>
        <w:ind w:right="1560" w:firstLine="480"/>
        <w:rPr>
          <w:rFonts w:cs="宋体"/>
          <w:szCs w:val="21"/>
          <w:highlight w:val="none"/>
        </w:rPr>
        <w:sectPr>
          <w:pgSz w:w="11906" w:h="16838"/>
          <w:pgMar w:top="1440" w:right="1106" w:bottom="1440" w:left="1622" w:header="851" w:footer="851" w:gutter="0"/>
          <w:cols w:space="720" w:num="1"/>
          <w:docGrid w:linePitch="312" w:charSpace="0"/>
        </w:sectPr>
      </w:pPr>
    </w:p>
    <w:tbl>
      <w:tblPr>
        <w:tblStyle w:val="39"/>
        <w:tblW w:w="0" w:type="auto"/>
        <w:tblInd w:w="-176" w:type="dxa"/>
        <w:tblLayout w:type="fixed"/>
        <w:tblCellMar>
          <w:top w:w="0" w:type="dxa"/>
          <w:left w:w="108" w:type="dxa"/>
          <w:bottom w:w="0" w:type="dxa"/>
          <w:right w:w="108" w:type="dxa"/>
        </w:tblCellMar>
      </w:tblPr>
      <w:tblGrid>
        <w:gridCol w:w="1985"/>
        <w:gridCol w:w="1498"/>
        <w:gridCol w:w="1763"/>
        <w:gridCol w:w="1660"/>
        <w:gridCol w:w="1240"/>
        <w:gridCol w:w="1562"/>
        <w:gridCol w:w="1590"/>
        <w:gridCol w:w="1285"/>
        <w:gridCol w:w="1275"/>
        <w:gridCol w:w="1069"/>
        <w:gridCol w:w="152"/>
      </w:tblGrid>
      <w:tr>
        <w:tblPrEx>
          <w:tblCellMar>
            <w:top w:w="0" w:type="dxa"/>
            <w:left w:w="108" w:type="dxa"/>
            <w:bottom w:w="0" w:type="dxa"/>
            <w:right w:w="108" w:type="dxa"/>
          </w:tblCellMar>
        </w:tblPrEx>
        <w:trPr>
          <w:gridAfter w:val="1"/>
          <w:wAfter w:w="152" w:type="dxa"/>
          <w:trHeight w:val="420" w:hRule="atLeast"/>
        </w:trPr>
        <w:tc>
          <w:tcPr>
            <w:tcW w:w="14927" w:type="dxa"/>
            <w:gridSpan w:val="10"/>
            <w:tcBorders>
              <w:top w:val="nil"/>
              <w:left w:val="nil"/>
              <w:bottom w:val="nil"/>
              <w:right w:val="nil"/>
            </w:tcBorders>
            <w:noWrap w:val="0"/>
            <w:vAlign w:val="bottom"/>
          </w:tcPr>
          <w:p>
            <w:pPr>
              <w:ind w:firstLine="281"/>
              <w:jc w:val="center"/>
              <w:rPr>
                <w:rFonts w:cs="宋体"/>
                <w:b/>
                <w:bCs/>
                <w:sz w:val="14"/>
                <w:szCs w:val="14"/>
                <w:highlight w:val="none"/>
              </w:rPr>
            </w:pPr>
            <w:r>
              <w:rPr>
                <w:rFonts w:hint="eastAsia" w:cs="宋体"/>
                <w:b/>
                <w:bCs/>
                <w:sz w:val="14"/>
                <w:szCs w:val="14"/>
                <w:highlight w:val="none"/>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pPr>
              <w:ind w:firstLine="281"/>
              <w:jc w:val="center"/>
              <w:rPr>
                <w:rFonts w:cs="宋体"/>
                <w:b/>
                <w:bCs/>
                <w:sz w:val="14"/>
                <w:szCs w:val="14"/>
                <w:highlight w:val="none"/>
              </w:rPr>
            </w:pPr>
            <w:r>
              <w:rPr>
                <w:rFonts w:hint="eastAsia" w:cs="宋体"/>
                <w:b/>
                <w:bCs/>
                <w:sz w:val="14"/>
                <w:szCs w:val="14"/>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ind w:firstLine="281"/>
              <w:jc w:val="center"/>
              <w:rPr>
                <w:rFonts w:cs="宋体"/>
                <w:b/>
                <w:bCs/>
                <w:sz w:val="14"/>
                <w:szCs w:val="14"/>
                <w:highlight w:val="none"/>
              </w:rPr>
            </w:pPr>
            <w:r>
              <w:rPr>
                <w:rFonts w:hint="eastAsia" w:cs="宋体"/>
                <w:b/>
                <w:bCs/>
                <w:sz w:val="14"/>
                <w:szCs w:val="14"/>
                <w:highlight w:val="none"/>
              </w:rPr>
              <w:t>中型企业</w:t>
            </w:r>
          </w:p>
        </w:tc>
        <w:tc>
          <w:tcPr>
            <w:tcW w:w="4392" w:type="dxa"/>
            <w:gridSpan w:val="3"/>
            <w:tcBorders>
              <w:top w:val="single" w:color="auto" w:sz="8" w:space="0"/>
              <w:left w:val="nil"/>
              <w:bottom w:val="single" w:color="auto" w:sz="4" w:space="0"/>
              <w:right w:val="single" w:color="000000" w:sz="8" w:space="0"/>
            </w:tcBorders>
            <w:noWrap w:val="0"/>
            <w:vAlign w:val="bottom"/>
          </w:tcPr>
          <w:p>
            <w:pPr>
              <w:ind w:firstLine="281"/>
              <w:jc w:val="center"/>
              <w:rPr>
                <w:rFonts w:cs="宋体"/>
                <w:b/>
                <w:bCs/>
                <w:sz w:val="14"/>
                <w:szCs w:val="14"/>
                <w:highlight w:val="none"/>
              </w:rPr>
            </w:pPr>
            <w:r>
              <w:rPr>
                <w:rFonts w:hint="eastAsia" w:cs="宋体"/>
                <w:b/>
                <w:bCs/>
                <w:sz w:val="14"/>
                <w:szCs w:val="14"/>
                <w:highlight w:val="none"/>
              </w:rPr>
              <w:t>小型企业</w:t>
            </w:r>
          </w:p>
        </w:tc>
        <w:tc>
          <w:tcPr>
            <w:tcW w:w="3781" w:type="dxa"/>
            <w:gridSpan w:val="4"/>
            <w:tcBorders>
              <w:top w:val="single" w:color="auto" w:sz="8" w:space="0"/>
              <w:left w:val="nil"/>
              <w:bottom w:val="single" w:color="auto" w:sz="4" w:space="0"/>
              <w:right w:val="single" w:color="000000" w:sz="8" w:space="0"/>
            </w:tcBorders>
            <w:noWrap w:val="0"/>
            <w:vAlign w:val="bottom"/>
          </w:tcPr>
          <w:p>
            <w:pPr>
              <w:ind w:firstLine="281"/>
              <w:jc w:val="center"/>
              <w:rPr>
                <w:rFonts w:cs="宋体"/>
                <w:b/>
                <w:bCs/>
                <w:sz w:val="14"/>
                <w:szCs w:val="14"/>
                <w:highlight w:val="none"/>
              </w:rPr>
            </w:pPr>
            <w:r>
              <w:rPr>
                <w:rFonts w:hint="eastAsia" w:cs="宋体"/>
                <w:b/>
                <w:bCs/>
                <w:sz w:val="14"/>
                <w:szCs w:val="14"/>
                <w:highlight w:val="none"/>
              </w:rPr>
              <w:t>微型企业</w:t>
            </w:r>
          </w:p>
        </w:tc>
      </w:tr>
      <w:tr>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pPr>
              <w:ind w:firstLine="281"/>
              <w:rPr>
                <w:rFonts w:cs="宋体"/>
                <w:b/>
                <w:bCs/>
                <w:sz w:val="14"/>
                <w:szCs w:val="14"/>
                <w:highlight w:val="none"/>
              </w:rPr>
            </w:pPr>
          </w:p>
        </w:tc>
        <w:tc>
          <w:tcPr>
            <w:tcW w:w="1498" w:type="dxa"/>
            <w:tcBorders>
              <w:top w:val="nil"/>
              <w:left w:val="nil"/>
              <w:bottom w:val="single" w:color="auto" w:sz="4" w:space="0"/>
              <w:right w:val="single" w:color="auto" w:sz="4" w:space="0"/>
            </w:tcBorders>
            <w:noWrap w:val="0"/>
            <w:vAlign w:val="bottom"/>
          </w:tcPr>
          <w:p>
            <w:pPr>
              <w:ind w:firstLine="280"/>
              <w:jc w:val="center"/>
              <w:rPr>
                <w:rFonts w:cs="宋体"/>
                <w:sz w:val="14"/>
                <w:szCs w:val="14"/>
                <w:highlight w:val="none"/>
              </w:rPr>
            </w:pPr>
            <w:r>
              <w:rPr>
                <w:rFonts w:hint="eastAsia" w:cs="宋体"/>
                <w:sz w:val="14"/>
                <w:szCs w:val="14"/>
                <w:highlight w:val="none"/>
              </w:rPr>
              <w:t>从业人员X（人）</w:t>
            </w:r>
          </w:p>
        </w:tc>
        <w:tc>
          <w:tcPr>
            <w:tcW w:w="1763" w:type="dxa"/>
            <w:tcBorders>
              <w:top w:val="nil"/>
              <w:left w:val="nil"/>
              <w:bottom w:val="single" w:color="auto" w:sz="4" w:space="0"/>
              <w:right w:val="single" w:color="auto" w:sz="4" w:space="0"/>
            </w:tcBorders>
            <w:noWrap w:val="0"/>
            <w:vAlign w:val="bottom"/>
          </w:tcPr>
          <w:p>
            <w:pPr>
              <w:ind w:firstLine="280"/>
              <w:jc w:val="center"/>
              <w:rPr>
                <w:rFonts w:cs="宋体"/>
                <w:sz w:val="14"/>
                <w:szCs w:val="14"/>
                <w:highlight w:val="none"/>
              </w:rPr>
            </w:pPr>
            <w:r>
              <w:rPr>
                <w:rFonts w:hint="eastAsia" w:cs="宋体"/>
                <w:sz w:val="14"/>
                <w:szCs w:val="14"/>
                <w:highlight w:val="none"/>
              </w:rPr>
              <w:t>营业收入Y</w:t>
            </w:r>
          </w:p>
          <w:p>
            <w:pPr>
              <w:ind w:firstLine="280"/>
              <w:jc w:val="center"/>
              <w:rPr>
                <w:rFonts w:cs="宋体"/>
                <w:sz w:val="14"/>
                <w:szCs w:val="14"/>
                <w:highlight w:val="none"/>
              </w:rPr>
            </w:pPr>
            <w:r>
              <w:rPr>
                <w:rFonts w:hint="eastAsia" w:cs="宋体"/>
                <w:sz w:val="14"/>
                <w:szCs w:val="14"/>
                <w:highlight w:val="none"/>
              </w:rPr>
              <w:t>（万元）</w:t>
            </w:r>
          </w:p>
        </w:tc>
        <w:tc>
          <w:tcPr>
            <w:tcW w:w="1660" w:type="dxa"/>
            <w:tcBorders>
              <w:top w:val="nil"/>
              <w:left w:val="nil"/>
              <w:bottom w:val="single" w:color="auto" w:sz="4" w:space="0"/>
              <w:right w:val="single" w:color="auto" w:sz="8" w:space="0"/>
            </w:tcBorders>
            <w:noWrap w:val="0"/>
            <w:vAlign w:val="bottom"/>
          </w:tcPr>
          <w:p>
            <w:pPr>
              <w:ind w:firstLine="280"/>
              <w:jc w:val="center"/>
              <w:rPr>
                <w:rFonts w:cs="宋体"/>
                <w:sz w:val="14"/>
                <w:szCs w:val="14"/>
                <w:highlight w:val="none"/>
              </w:rPr>
            </w:pPr>
            <w:r>
              <w:rPr>
                <w:rFonts w:hint="eastAsia" w:cs="宋体"/>
                <w:sz w:val="14"/>
                <w:szCs w:val="14"/>
                <w:highlight w:val="none"/>
              </w:rPr>
              <w:t>资产总额Z</w:t>
            </w:r>
          </w:p>
          <w:p>
            <w:pPr>
              <w:ind w:firstLine="280"/>
              <w:jc w:val="center"/>
              <w:rPr>
                <w:rFonts w:cs="宋体"/>
                <w:sz w:val="14"/>
                <w:szCs w:val="14"/>
                <w:highlight w:val="none"/>
              </w:rPr>
            </w:pPr>
            <w:r>
              <w:rPr>
                <w:rFonts w:hint="eastAsia" w:cs="宋体"/>
                <w:sz w:val="14"/>
                <w:szCs w:val="14"/>
                <w:highlight w:val="none"/>
              </w:rPr>
              <w:t>（万元）</w:t>
            </w:r>
          </w:p>
        </w:tc>
        <w:tc>
          <w:tcPr>
            <w:tcW w:w="1240" w:type="dxa"/>
            <w:tcBorders>
              <w:top w:val="nil"/>
              <w:left w:val="nil"/>
              <w:bottom w:val="single" w:color="auto" w:sz="4" w:space="0"/>
              <w:right w:val="single" w:color="auto" w:sz="4" w:space="0"/>
            </w:tcBorders>
            <w:noWrap w:val="0"/>
            <w:vAlign w:val="bottom"/>
          </w:tcPr>
          <w:p>
            <w:pPr>
              <w:ind w:firstLine="280"/>
              <w:jc w:val="center"/>
              <w:rPr>
                <w:rFonts w:cs="宋体"/>
                <w:sz w:val="14"/>
                <w:szCs w:val="14"/>
                <w:highlight w:val="none"/>
              </w:rPr>
            </w:pPr>
            <w:r>
              <w:rPr>
                <w:rFonts w:hint="eastAsia" w:cs="宋体"/>
                <w:sz w:val="14"/>
                <w:szCs w:val="14"/>
                <w:highlight w:val="none"/>
              </w:rPr>
              <w:t>从业人员X（人）</w:t>
            </w:r>
          </w:p>
        </w:tc>
        <w:tc>
          <w:tcPr>
            <w:tcW w:w="1562" w:type="dxa"/>
            <w:tcBorders>
              <w:top w:val="nil"/>
              <w:left w:val="nil"/>
              <w:bottom w:val="single" w:color="auto" w:sz="4" w:space="0"/>
              <w:right w:val="single" w:color="auto" w:sz="4" w:space="0"/>
            </w:tcBorders>
            <w:noWrap w:val="0"/>
            <w:vAlign w:val="bottom"/>
          </w:tcPr>
          <w:p>
            <w:pPr>
              <w:ind w:firstLine="280"/>
              <w:jc w:val="center"/>
              <w:rPr>
                <w:rFonts w:cs="宋体"/>
                <w:sz w:val="14"/>
                <w:szCs w:val="14"/>
                <w:highlight w:val="none"/>
              </w:rPr>
            </w:pPr>
            <w:r>
              <w:rPr>
                <w:rFonts w:hint="eastAsia" w:cs="宋体"/>
                <w:sz w:val="14"/>
                <w:szCs w:val="14"/>
                <w:highlight w:val="none"/>
              </w:rPr>
              <w:t>营业收入Y</w:t>
            </w:r>
          </w:p>
          <w:p>
            <w:pPr>
              <w:ind w:firstLine="280"/>
              <w:jc w:val="center"/>
              <w:rPr>
                <w:rFonts w:cs="宋体"/>
                <w:sz w:val="14"/>
                <w:szCs w:val="14"/>
                <w:highlight w:val="none"/>
              </w:rPr>
            </w:pPr>
            <w:r>
              <w:rPr>
                <w:rFonts w:hint="eastAsia" w:cs="宋体"/>
                <w:sz w:val="14"/>
                <w:szCs w:val="14"/>
                <w:highlight w:val="none"/>
              </w:rPr>
              <w:t>（万元）</w:t>
            </w:r>
          </w:p>
        </w:tc>
        <w:tc>
          <w:tcPr>
            <w:tcW w:w="1590" w:type="dxa"/>
            <w:tcBorders>
              <w:top w:val="nil"/>
              <w:left w:val="nil"/>
              <w:bottom w:val="single" w:color="auto" w:sz="4" w:space="0"/>
              <w:right w:val="single" w:color="auto" w:sz="8" w:space="0"/>
            </w:tcBorders>
            <w:noWrap w:val="0"/>
            <w:vAlign w:val="bottom"/>
          </w:tcPr>
          <w:p>
            <w:pPr>
              <w:ind w:firstLine="280"/>
              <w:jc w:val="center"/>
              <w:rPr>
                <w:rFonts w:cs="宋体"/>
                <w:sz w:val="14"/>
                <w:szCs w:val="14"/>
                <w:highlight w:val="none"/>
              </w:rPr>
            </w:pPr>
            <w:r>
              <w:rPr>
                <w:rFonts w:hint="eastAsia" w:cs="宋体"/>
                <w:sz w:val="14"/>
                <w:szCs w:val="14"/>
                <w:highlight w:val="none"/>
              </w:rPr>
              <w:t>资产总额Z</w:t>
            </w:r>
          </w:p>
          <w:p>
            <w:pPr>
              <w:ind w:firstLine="280"/>
              <w:jc w:val="center"/>
              <w:rPr>
                <w:rFonts w:cs="宋体"/>
                <w:sz w:val="14"/>
                <w:szCs w:val="14"/>
                <w:highlight w:val="none"/>
              </w:rPr>
            </w:pPr>
            <w:r>
              <w:rPr>
                <w:rFonts w:hint="eastAsia" w:cs="宋体"/>
                <w:sz w:val="14"/>
                <w:szCs w:val="14"/>
                <w:highlight w:val="none"/>
              </w:rPr>
              <w:t>（万元）</w:t>
            </w:r>
          </w:p>
        </w:tc>
        <w:tc>
          <w:tcPr>
            <w:tcW w:w="1285" w:type="dxa"/>
            <w:tcBorders>
              <w:top w:val="nil"/>
              <w:left w:val="nil"/>
              <w:bottom w:val="single" w:color="auto" w:sz="4" w:space="0"/>
              <w:right w:val="single" w:color="auto" w:sz="4" w:space="0"/>
            </w:tcBorders>
            <w:noWrap w:val="0"/>
            <w:vAlign w:val="bottom"/>
          </w:tcPr>
          <w:p>
            <w:pPr>
              <w:ind w:firstLine="280"/>
              <w:jc w:val="center"/>
              <w:rPr>
                <w:rFonts w:cs="宋体"/>
                <w:sz w:val="14"/>
                <w:szCs w:val="14"/>
                <w:highlight w:val="none"/>
              </w:rPr>
            </w:pPr>
            <w:r>
              <w:rPr>
                <w:rFonts w:hint="eastAsia" w:cs="宋体"/>
                <w:sz w:val="14"/>
                <w:szCs w:val="14"/>
                <w:highlight w:val="none"/>
              </w:rPr>
              <w:t>从业人员X（人）</w:t>
            </w:r>
          </w:p>
        </w:tc>
        <w:tc>
          <w:tcPr>
            <w:tcW w:w="1275" w:type="dxa"/>
            <w:tcBorders>
              <w:top w:val="nil"/>
              <w:left w:val="nil"/>
              <w:bottom w:val="single" w:color="auto" w:sz="4" w:space="0"/>
              <w:right w:val="single" w:color="auto" w:sz="4" w:space="0"/>
            </w:tcBorders>
            <w:noWrap w:val="0"/>
            <w:vAlign w:val="bottom"/>
          </w:tcPr>
          <w:p>
            <w:pPr>
              <w:ind w:firstLine="280"/>
              <w:jc w:val="center"/>
              <w:rPr>
                <w:rFonts w:cs="宋体"/>
                <w:sz w:val="14"/>
                <w:szCs w:val="14"/>
                <w:highlight w:val="none"/>
              </w:rPr>
            </w:pPr>
            <w:r>
              <w:rPr>
                <w:rFonts w:hint="eastAsia" w:cs="宋体"/>
                <w:sz w:val="14"/>
                <w:szCs w:val="14"/>
                <w:highlight w:val="none"/>
              </w:rPr>
              <w:t>营业收入Y（万元）</w:t>
            </w:r>
          </w:p>
        </w:tc>
        <w:tc>
          <w:tcPr>
            <w:tcW w:w="1221" w:type="dxa"/>
            <w:gridSpan w:val="2"/>
            <w:tcBorders>
              <w:top w:val="nil"/>
              <w:left w:val="nil"/>
              <w:bottom w:val="single" w:color="auto" w:sz="4" w:space="0"/>
              <w:right w:val="single" w:color="auto" w:sz="8" w:space="0"/>
            </w:tcBorders>
            <w:noWrap w:val="0"/>
            <w:vAlign w:val="bottom"/>
          </w:tcPr>
          <w:p>
            <w:pPr>
              <w:ind w:firstLine="280"/>
              <w:jc w:val="center"/>
              <w:rPr>
                <w:rFonts w:cs="宋体"/>
                <w:sz w:val="14"/>
                <w:szCs w:val="14"/>
                <w:highlight w:val="none"/>
              </w:rPr>
            </w:pPr>
            <w:r>
              <w:rPr>
                <w:rFonts w:hint="eastAsia" w:cs="宋体"/>
                <w:sz w:val="14"/>
                <w:szCs w:val="14"/>
                <w:highlight w:val="none"/>
              </w:rPr>
              <w:t>资产总额Z（万元）</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xml:space="preserve"> 1、农林牧渔业</w:t>
            </w:r>
          </w:p>
        </w:tc>
        <w:tc>
          <w:tcPr>
            <w:tcW w:w="1498"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763"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xml:space="preserve"> 500≤Y＜20000</w:t>
            </w:r>
          </w:p>
        </w:tc>
        <w:tc>
          <w:tcPr>
            <w:tcW w:w="166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40"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562"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xml:space="preserve"> 50≤Y＜500</w:t>
            </w:r>
          </w:p>
        </w:tc>
        <w:tc>
          <w:tcPr>
            <w:tcW w:w="159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8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7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Y＜50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xml:space="preserve"> 2、工业</w:t>
            </w:r>
          </w:p>
        </w:tc>
        <w:tc>
          <w:tcPr>
            <w:tcW w:w="1498"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300≤X＜1000</w:t>
            </w:r>
          </w:p>
        </w:tc>
        <w:tc>
          <w:tcPr>
            <w:tcW w:w="1763"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2000≤Y＜40000</w:t>
            </w:r>
          </w:p>
        </w:tc>
        <w:tc>
          <w:tcPr>
            <w:tcW w:w="166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40"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20≤X＜300</w:t>
            </w:r>
          </w:p>
        </w:tc>
        <w:tc>
          <w:tcPr>
            <w:tcW w:w="1562"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300≤Y＜2000</w:t>
            </w:r>
          </w:p>
        </w:tc>
        <w:tc>
          <w:tcPr>
            <w:tcW w:w="159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8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X＜20</w:t>
            </w:r>
          </w:p>
        </w:tc>
        <w:tc>
          <w:tcPr>
            <w:tcW w:w="127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Y＜300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xml:space="preserve"> 3、建筑业</w:t>
            </w:r>
          </w:p>
        </w:tc>
        <w:tc>
          <w:tcPr>
            <w:tcW w:w="1498"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763"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6000≤Y＜80000</w:t>
            </w:r>
          </w:p>
        </w:tc>
        <w:tc>
          <w:tcPr>
            <w:tcW w:w="166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5000≤Z＜80000</w:t>
            </w:r>
          </w:p>
        </w:tc>
        <w:tc>
          <w:tcPr>
            <w:tcW w:w="1240"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562"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300≤Y＜6000</w:t>
            </w:r>
          </w:p>
        </w:tc>
        <w:tc>
          <w:tcPr>
            <w:tcW w:w="159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xml:space="preserve"> 300≤Z＜5000</w:t>
            </w:r>
          </w:p>
        </w:tc>
        <w:tc>
          <w:tcPr>
            <w:tcW w:w="128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7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Y＜300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Z＜300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xml:space="preserve"> 4、批发业</w:t>
            </w:r>
          </w:p>
        </w:tc>
        <w:tc>
          <w:tcPr>
            <w:tcW w:w="1498"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xml:space="preserve"> 20≤X＜200</w:t>
            </w:r>
          </w:p>
        </w:tc>
        <w:tc>
          <w:tcPr>
            <w:tcW w:w="1763"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5000≤Y＜40000</w:t>
            </w:r>
          </w:p>
        </w:tc>
        <w:tc>
          <w:tcPr>
            <w:tcW w:w="166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40"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xml:space="preserve"> 5≤X＜20</w:t>
            </w:r>
          </w:p>
        </w:tc>
        <w:tc>
          <w:tcPr>
            <w:tcW w:w="1562"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1000≤Y＜5000</w:t>
            </w:r>
          </w:p>
        </w:tc>
        <w:tc>
          <w:tcPr>
            <w:tcW w:w="159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8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X＜5</w:t>
            </w:r>
          </w:p>
        </w:tc>
        <w:tc>
          <w:tcPr>
            <w:tcW w:w="127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Y＜1000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xml:space="preserve"> 5、零售业</w:t>
            </w:r>
          </w:p>
        </w:tc>
        <w:tc>
          <w:tcPr>
            <w:tcW w:w="1498"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xml:space="preserve"> 50≤X＜300</w:t>
            </w:r>
          </w:p>
        </w:tc>
        <w:tc>
          <w:tcPr>
            <w:tcW w:w="1763"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xml:space="preserve"> 500≤Y＜20000</w:t>
            </w:r>
          </w:p>
        </w:tc>
        <w:tc>
          <w:tcPr>
            <w:tcW w:w="166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40"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10≤X＜50</w:t>
            </w:r>
          </w:p>
        </w:tc>
        <w:tc>
          <w:tcPr>
            <w:tcW w:w="1562"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100≤Y＜500</w:t>
            </w:r>
          </w:p>
        </w:tc>
        <w:tc>
          <w:tcPr>
            <w:tcW w:w="159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8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X＜10</w:t>
            </w:r>
          </w:p>
        </w:tc>
        <w:tc>
          <w:tcPr>
            <w:tcW w:w="127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Y＜100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xml:space="preserve"> 6、交通运输业</w:t>
            </w:r>
          </w:p>
        </w:tc>
        <w:tc>
          <w:tcPr>
            <w:tcW w:w="1498"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300≤X＜1000</w:t>
            </w:r>
          </w:p>
        </w:tc>
        <w:tc>
          <w:tcPr>
            <w:tcW w:w="1763"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3000≤Y＜30000</w:t>
            </w:r>
          </w:p>
        </w:tc>
        <w:tc>
          <w:tcPr>
            <w:tcW w:w="166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40"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20≤X＜300</w:t>
            </w:r>
          </w:p>
        </w:tc>
        <w:tc>
          <w:tcPr>
            <w:tcW w:w="1562"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200≤Y＜3000</w:t>
            </w:r>
          </w:p>
        </w:tc>
        <w:tc>
          <w:tcPr>
            <w:tcW w:w="159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8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X＜20</w:t>
            </w:r>
          </w:p>
        </w:tc>
        <w:tc>
          <w:tcPr>
            <w:tcW w:w="127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V＜200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xml:space="preserve"> 7、仓储业</w:t>
            </w:r>
          </w:p>
        </w:tc>
        <w:tc>
          <w:tcPr>
            <w:tcW w:w="1498"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100≤X＜200</w:t>
            </w:r>
          </w:p>
        </w:tc>
        <w:tc>
          <w:tcPr>
            <w:tcW w:w="1763"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1000≤Y＜30000</w:t>
            </w:r>
          </w:p>
        </w:tc>
        <w:tc>
          <w:tcPr>
            <w:tcW w:w="166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40"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20≤X＜100</w:t>
            </w:r>
          </w:p>
        </w:tc>
        <w:tc>
          <w:tcPr>
            <w:tcW w:w="1562"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100≤Y＜1000</w:t>
            </w:r>
          </w:p>
        </w:tc>
        <w:tc>
          <w:tcPr>
            <w:tcW w:w="159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8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X＜20</w:t>
            </w:r>
          </w:p>
        </w:tc>
        <w:tc>
          <w:tcPr>
            <w:tcW w:w="127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Y＜100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xml:space="preserve"> 8、邮政业</w:t>
            </w:r>
          </w:p>
        </w:tc>
        <w:tc>
          <w:tcPr>
            <w:tcW w:w="1498"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300≤X＜1000</w:t>
            </w:r>
          </w:p>
        </w:tc>
        <w:tc>
          <w:tcPr>
            <w:tcW w:w="1763"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2000≤Y＜30000</w:t>
            </w:r>
          </w:p>
        </w:tc>
        <w:tc>
          <w:tcPr>
            <w:tcW w:w="166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40"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20≤X＜300</w:t>
            </w:r>
          </w:p>
        </w:tc>
        <w:tc>
          <w:tcPr>
            <w:tcW w:w="1562"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100≤Y＜2000</w:t>
            </w:r>
          </w:p>
        </w:tc>
        <w:tc>
          <w:tcPr>
            <w:tcW w:w="159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8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X＜20</w:t>
            </w:r>
          </w:p>
        </w:tc>
        <w:tc>
          <w:tcPr>
            <w:tcW w:w="127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Y＜100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xml:space="preserve"> 9、住宿业</w:t>
            </w:r>
          </w:p>
        </w:tc>
        <w:tc>
          <w:tcPr>
            <w:tcW w:w="1498"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100≤X＜300</w:t>
            </w:r>
          </w:p>
        </w:tc>
        <w:tc>
          <w:tcPr>
            <w:tcW w:w="1763"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2000≤Y＜10000</w:t>
            </w:r>
          </w:p>
        </w:tc>
        <w:tc>
          <w:tcPr>
            <w:tcW w:w="166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40"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10≤X＜100</w:t>
            </w:r>
          </w:p>
        </w:tc>
        <w:tc>
          <w:tcPr>
            <w:tcW w:w="1562"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100≤Y＜2000</w:t>
            </w:r>
          </w:p>
        </w:tc>
        <w:tc>
          <w:tcPr>
            <w:tcW w:w="159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8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X＜10</w:t>
            </w:r>
          </w:p>
        </w:tc>
        <w:tc>
          <w:tcPr>
            <w:tcW w:w="127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Y＜100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10、餐饮业</w:t>
            </w:r>
          </w:p>
        </w:tc>
        <w:tc>
          <w:tcPr>
            <w:tcW w:w="1498"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100≤X＜300</w:t>
            </w:r>
          </w:p>
        </w:tc>
        <w:tc>
          <w:tcPr>
            <w:tcW w:w="1763"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2000≤Y＜10000</w:t>
            </w:r>
          </w:p>
        </w:tc>
        <w:tc>
          <w:tcPr>
            <w:tcW w:w="166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40"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10≤X＜100</w:t>
            </w:r>
          </w:p>
        </w:tc>
        <w:tc>
          <w:tcPr>
            <w:tcW w:w="1562"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100≤Y＜2000</w:t>
            </w:r>
          </w:p>
        </w:tc>
        <w:tc>
          <w:tcPr>
            <w:tcW w:w="159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8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X＜10</w:t>
            </w:r>
          </w:p>
        </w:tc>
        <w:tc>
          <w:tcPr>
            <w:tcW w:w="127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V＜100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11、信息传输业</w:t>
            </w:r>
          </w:p>
        </w:tc>
        <w:tc>
          <w:tcPr>
            <w:tcW w:w="1498"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100≤X＜2000</w:t>
            </w:r>
          </w:p>
        </w:tc>
        <w:tc>
          <w:tcPr>
            <w:tcW w:w="1763"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1000≤Y＜100000</w:t>
            </w:r>
          </w:p>
        </w:tc>
        <w:tc>
          <w:tcPr>
            <w:tcW w:w="166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40"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10≤X＜100</w:t>
            </w:r>
          </w:p>
        </w:tc>
        <w:tc>
          <w:tcPr>
            <w:tcW w:w="1562"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100≤Y＜1000</w:t>
            </w:r>
          </w:p>
        </w:tc>
        <w:tc>
          <w:tcPr>
            <w:tcW w:w="159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8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X＜10</w:t>
            </w:r>
          </w:p>
        </w:tc>
        <w:tc>
          <w:tcPr>
            <w:tcW w:w="127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Y＜100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100≤X＜300</w:t>
            </w:r>
          </w:p>
        </w:tc>
        <w:tc>
          <w:tcPr>
            <w:tcW w:w="1763"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1000≤Y＜10000</w:t>
            </w:r>
          </w:p>
        </w:tc>
        <w:tc>
          <w:tcPr>
            <w:tcW w:w="166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40"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10≤X＜100</w:t>
            </w:r>
          </w:p>
        </w:tc>
        <w:tc>
          <w:tcPr>
            <w:tcW w:w="1562"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xml:space="preserve"> 50≤Y＜1000</w:t>
            </w:r>
          </w:p>
        </w:tc>
        <w:tc>
          <w:tcPr>
            <w:tcW w:w="159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8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X＜10</w:t>
            </w:r>
          </w:p>
        </w:tc>
        <w:tc>
          <w:tcPr>
            <w:tcW w:w="127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Y＜50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13、房地产开发经营</w:t>
            </w:r>
          </w:p>
        </w:tc>
        <w:tc>
          <w:tcPr>
            <w:tcW w:w="1498"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763"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1000≤Y＜200000</w:t>
            </w:r>
          </w:p>
        </w:tc>
        <w:tc>
          <w:tcPr>
            <w:tcW w:w="166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5000≤Z＜10000</w:t>
            </w:r>
          </w:p>
        </w:tc>
        <w:tc>
          <w:tcPr>
            <w:tcW w:w="1240"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562"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100≤Y＜1000</w:t>
            </w:r>
          </w:p>
        </w:tc>
        <w:tc>
          <w:tcPr>
            <w:tcW w:w="159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2000≤Z＜5000</w:t>
            </w:r>
          </w:p>
        </w:tc>
        <w:tc>
          <w:tcPr>
            <w:tcW w:w="128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7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Y＜100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Z＜2000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14、物业管理</w:t>
            </w:r>
          </w:p>
        </w:tc>
        <w:tc>
          <w:tcPr>
            <w:tcW w:w="1498"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300≤X＜1000</w:t>
            </w:r>
          </w:p>
        </w:tc>
        <w:tc>
          <w:tcPr>
            <w:tcW w:w="1763"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1000≤Y＜5000</w:t>
            </w:r>
          </w:p>
        </w:tc>
        <w:tc>
          <w:tcPr>
            <w:tcW w:w="166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40"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100≤X＜300</w:t>
            </w:r>
          </w:p>
        </w:tc>
        <w:tc>
          <w:tcPr>
            <w:tcW w:w="1562"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500≤Y＜1000</w:t>
            </w:r>
          </w:p>
        </w:tc>
        <w:tc>
          <w:tcPr>
            <w:tcW w:w="159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8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X＜100</w:t>
            </w:r>
          </w:p>
        </w:tc>
        <w:tc>
          <w:tcPr>
            <w:tcW w:w="127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Y＜500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15、租赁和商务服务业</w:t>
            </w:r>
          </w:p>
        </w:tc>
        <w:tc>
          <w:tcPr>
            <w:tcW w:w="1498"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100≤X＜300</w:t>
            </w:r>
          </w:p>
        </w:tc>
        <w:tc>
          <w:tcPr>
            <w:tcW w:w="1763"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66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8000≤Z＜120000</w:t>
            </w:r>
          </w:p>
        </w:tc>
        <w:tc>
          <w:tcPr>
            <w:tcW w:w="1240"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10≤X＜100</w:t>
            </w:r>
          </w:p>
        </w:tc>
        <w:tc>
          <w:tcPr>
            <w:tcW w:w="1562"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590" w:type="dxa"/>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xml:space="preserve"> 100≤Z＜8000</w:t>
            </w:r>
          </w:p>
        </w:tc>
        <w:tc>
          <w:tcPr>
            <w:tcW w:w="128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X＜10</w:t>
            </w:r>
          </w:p>
        </w:tc>
        <w:tc>
          <w:tcPr>
            <w:tcW w:w="1275" w:type="dxa"/>
            <w:tcBorders>
              <w:top w:val="nil"/>
              <w:left w:val="nil"/>
              <w:bottom w:val="single" w:color="auto" w:sz="4"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Z＜100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16、其他未列明行业</w:t>
            </w:r>
          </w:p>
        </w:tc>
        <w:tc>
          <w:tcPr>
            <w:tcW w:w="1498" w:type="dxa"/>
            <w:tcBorders>
              <w:top w:val="nil"/>
              <w:left w:val="nil"/>
              <w:bottom w:val="single" w:color="auto" w:sz="8"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100≤X＜300</w:t>
            </w:r>
          </w:p>
        </w:tc>
        <w:tc>
          <w:tcPr>
            <w:tcW w:w="1763" w:type="dxa"/>
            <w:tcBorders>
              <w:top w:val="nil"/>
              <w:left w:val="nil"/>
              <w:bottom w:val="single" w:color="auto" w:sz="8"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660" w:type="dxa"/>
            <w:tcBorders>
              <w:top w:val="nil"/>
              <w:left w:val="nil"/>
              <w:bottom w:val="single" w:color="auto" w:sz="8"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40" w:type="dxa"/>
            <w:tcBorders>
              <w:top w:val="nil"/>
              <w:left w:val="nil"/>
              <w:bottom w:val="single" w:color="auto" w:sz="8"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10≤X＜100</w:t>
            </w:r>
          </w:p>
        </w:tc>
        <w:tc>
          <w:tcPr>
            <w:tcW w:w="1562" w:type="dxa"/>
            <w:tcBorders>
              <w:top w:val="nil"/>
              <w:left w:val="nil"/>
              <w:bottom w:val="single" w:color="auto" w:sz="8"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590" w:type="dxa"/>
            <w:tcBorders>
              <w:top w:val="nil"/>
              <w:left w:val="nil"/>
              <w:bottom w:val="single" w:color="auto" w:sz="8"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85" w:type="dxa"/>
            <w:tcBorders>
              <w:top w:val="nil"/>
              <w:left w:val="nil"/>
              <w:bottom w:val="single" w:color="auto" w:sz="8"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X＜10</w:t>
            </w:r>
          </w:p>
        </w:tc>
        <w:tc>
          <w:tcPr>
            <w:tcW w:w="1275" w:type="dxa"/>
            <w:tcBorders>
              <w:top w:val="nil"/>
              <w:left w:val="nil"/>
              <w:bottom w:val="single" w:color="auto" w:sz="8" w:space="0"/>
              <w:right w:val="single" w:color="auto" w:sz="4" w:space="0"/>
            </w:tcBorders>
            <w:noWrap w:val="0"/>
            <w:vAlign w:val="bottom"/>
          </w:tcPr>
          <w:p>
            <w:pPr>
              <w:ind w:firstLine="280"/>
              <w:rPr>
                <w:rFonts w:cs="宋体"/>
                <w:sz w:val="14"/>
                <w:szCs w:val="14"/>
                <w:highlight w:val="none"/>
              </w:rPr>
            </w:pPr>
            <w:r>
              <w:rPr>
                <w:rFonts w:hint="eastAsia" w:cs="宋体"/>
                <w:sz w:val="14"/>
                <w:szCs w:val="14"/>
                <w:highlight w:val="none"/>
              </w:rPr>
              <w:t>　</w:t>
            </w:r>
          </w:p>
        </w:tc>
        <w:tc>
          <w:tcPr>
            <w:tcW w:w="1221" w:type="dxa"/>
            <w:gridSpan w:val="2"/>
            <w:tcBorders>
              <w:top w:val="nil"/>
              <w:left w:val="nil"/>
              <w:bottom w:val="single" w:color="auto" w:sz="8" w:space="0"/>
              <w:right w:val="single" w:color="auto" w:sz="8" w:space="0"/>
            </w:tcBorders>
            <w:noWrap w:val="0"/>
            <w:vAlign w:val="bottom"/>
          </w:tcPr>
          <w:p>
            <w:pPr>
              <w:ind w:firstLine="280"/>
              <w:rPr>
                <w:rFonts w:cs="宋体"/>
                <w:sz w:val="14"/>
                <w:szCs w:val="14"/>
                <w:highlight w:val="none"/>
              </w:rPr>
            </w:pPr>
            <w:r>
              <w:rPr>
                <w:rFonts w:hint="eastAsia" w:cs="宋体"/>
                <w:sz w:val="14"/>
                <w:szCs w:val="14"/>
                <w:highlight w:val="none"/>
              </w:rPr>
              <w:t>　</w:t>
            </w:r>
          </w:p>
        </w:tc>
      </w:tr>
      <w:tr>
        <w:tblPrEx>
          <w:tblCellMar>
            <w:top w:w="0" w:type="dxa"/>
            <w:left w:w="108" w:type="dxa"/>
            <w:bottom w:w="0" w:type="dxa"/>
            <w:right w:w="108" w:type="dxa"/>
          </w:tblCellMar>
        </w:tblPrEx>
        <w:trPr>
          <w:gridAfter w:val="1"/>
          <w:wAfter w:w="152" w:type="dxa"/>
          <w:trHeight w:val="285" w:hRule="atLeast"/>
        </w:trPr>
        <w:tc>
          <w:tcPr>
            <w:tcW w:w="14927" w:type="dxa"/>
            <w:gridSpan w:val="10"/>
            <w:tcBorders>
              <w:top w:val="nil"/>
              <w:left w:val="nil"/>
              <w:bottom w:val="nil"/>
              <w:right w:val="nil"/>
            </w:tcBorders>
            <w:noWrap w:val="0"/>
            <w:vAlign w:val="bottom"/>
          </w:tcPr>
          <w:p>
            <w:pPr>
              <w:ind w:firstLine="280"/>
              <w:rPr>
                <w:rFonts w:cs="宋体"/>
                <w:sz w:val="14"/>
                <w:szCs w:val="14"/>
                <w:highlight w:val="none"/>
              </w:rPr>
            </w:pPr>
            <w:r>
              <w:rPr>
                <w:rFonts w:hint="eastAsia" w:cs="宋体"/>
                <w:sz w:val="14"/>
                <w:szCs w:val="14"/>
                <w:highlight w:val="none"/>
              </w:rPr>
              <w:t>说明　1、企业类型的划分以统计部门的统计数据为依据。</w:t>
            </w:r>
          </w:p>
          <w:p>
            <w:pPr>
              <w:numPr>
                <w:ilvl w:val="0"/>
                <w:numId w:val="22"/>
              </w:numPr>
              <w:ind w:firstLine="420" w:firstLineChars="300"/>
              <w:rPr>
                <w:rFonts w:cs="宋体"/>
                <w:sz w:val="14"/>
                <w:szCs w:val="14"/>
                <w:highlight w:val="none"/>
              </w:rPr>
            </w:pPr>
            <w:r>
              <w:rPr>
                <w:rFonts w:hint="eastAsia" w:cs="宋体"/>
                <w:sz w:val="14"/>
                <w:szCs w:val="14"/>
                <w:highlight w:val="none"/>
              </w:rPr>
              <w:t>个体工商户和本规定以外的行业，参照本规定进行划型。</w:t>
            </w:r>
          </w:p>
          <w:p>
            <w:pPr>
              <w:numPr>
                <w:ilvl w:val="0"/>
                <w:numId w:val="22"/>
              </w:numPr>
              <w:ind w:firstLine="420" w:firstLineChars="300"/>
              <w:rPr>
                <w:rFonts w:cs="宋体"/>
                <w:sz w:val="14"/>
                <w:szCs w:val="14"/>
                <w:highlight w:val="none"/>
              </w:rPr>
            </w:pPr>
            <w:r>
              <w:rPr>
                <w:rFonts w:hint="eastAsia" w:cs="宋体"/>
                <w:sz w:val="14"/>
                <w:szCs w:val="14"/>
                <w:highlight w:val="none"/>
              </w:rPr>
              <w:t>本规定的中型企业标准上限即为大型企业标准的下限。</w:t>
            </w:r>
          </w:p>
        </w:tc>
      </w:tr>
    </w:tbl>
    <w:p>
      <w:pPr>
        <w:ind w:firstLine="600"/>
        <w:rPr>
          <w:rFonts w:cs="宋体"/>
          <w:i/>
          <w:iCs/>
          <w:sz w:val="30"/>
          <w:highlight w:val="none"/>
        </w:rPr>
        <w:sectPr>
          <w:type w:val="continuous"/>
          <w:pgSz w:w="16838" w:h="11906" w:orient="landscape"/>
          <w:pgMar w:top="1417" w:right="1701" w:bottom="1417" w:left="1134" w:header="851" w:footer="992" w:gutter="0"/>
          <w:cols w:space="720" w:num="1"/>
          <w:docGrid w:linePitch="312" w:charSpace="0"/>
        </w:sectPr>
      </w:pPr>
    </w:p>
    <w:p>
      <w:pPr>
        <w:ind w:firstLine="643"/>
        <w:jc w:val="center"/>
        <w:rPr>
          <w:rFonts w:cs="宋体"/>
          <w:b/>
          <w:bCs/>
          <w:sz w:val="32"/>
          <w:highlight w:val="none"/>
        </w:rPr>
      </w:pPr>
      <w:r>
        <w:rPr>
          <w:rFonts w:hint="eastAsia" w:cs="宋体"/>
          <w:b/>
          <w:bCs/>
          <w:sz w:val="32"/>
          <w:highlight w:val="none"/>
        </w:rPr>
        <w:t>B商务技术文件</w:t>
      </w: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pStyle w:val="38"/>
        <w:tabs>
          <w:tab w:val="left" w:pos="0"/>
          <w:tab w:val="left" w:pos="1260"/>
          <w:tab w:val="left" w:pos="1365"/>
        </w:tabs>
        <w:ind w:firstLine="643"/>
        <w:rPr>
          <w:rFonts w:cs="宋体"/>
          <w:b/>
          <w:bCs/>
          <w:sz w:val="32"/>
          <w:highlight w:val="none"/>
        </w:rPr>
      </w:pPr>
    </w:p>
    <w:p>
      <w:pPr>
        <w:ind w:firstLine="643"/>
        <w:rPr>
          <w:rFonts w:cs="宋体"/>
          <w:b/>
          <w:bCs/>
          <w:sz w:val="32"/>
          <w:highlight w:val="none"/>
        </w:rPr>
      </w:pPr>
      <w:r>
        <w:rPr>
          <w:rFonts w:hint="eastAsia" w:cs="宋体"/>
          <w:b/>
          <w:bCs/>
          <w:sz w:val="32"/>
          <w:highlight w:val="none"/>
        </w:rPr>
        <w:t>封面</w:t>
      </w:r>
    </w:p>
    <w:p>
      <w:pPr>
        <w:ind w:firstLine="640"/>
        <w:jc w:val="right"/>
        <w:rPr>
          <w:rFonts w:cs="宋体"/>
          <w:sz w:val="32"/>
          <w:highlight w:val="none"/>
        </w:rPr>
      </w:pPr>
    </w:p>
    <w:p>
      <w:pPr>
        <w:ind w:firstLine="961" w:firstLineChars="299"/>
        <w:jc w:val="center"/>
        <w:rPr>
          <w:rFonts w:hint="eastAsia" w:cs="宋体"/>
          <w:b/>
          <w:sz w:val="32"/>
          <w:szCs w:val="32"/>
          <w:highlight w:val="none"/>
        </w:rPr>
      </w:pPr>
      <w:r>
        <w:rPr>
          <w:rFonts w:hint="eastAsia" w:cs="宋体"/>
          <w:b/>
          <w:sz w:val="32"/>
          <w:szCs w:val="32"/>
          <w:highlight w:val="none"/>
        </w:rPr>
        <w:t>项目名称:慈溪市教育服务和电化教育中心</w:t>
      </w:r>
    </w:p>
    <w:p>
      <w:pPr>
        <w:ind w:firstLine="961" w:firstLineChars="299"/>
        <w:jc w:val="center"/>
        <w:rPr>
          <w:rFonts w:hint="eastAsia" w:cs="宋体"/>
          <w:b/>
          <w:sz w:val="32"/>
          <w:szCs w:val="32"/>
          <w:highlight w:val="none"/>
        </w:rPr>
      </w:pPr>
      <w:r>
        <w:rPr>
          <w:rFonts w:hint="eastAsia" w:cs="宋体"/>
          <w:b/>
          <w:sz w:val="32"/>
          <w:szCs w:val="32"/>
          <w:highlight w:val="none"/>
        </w:rPr>
        <w:t>慈溪教育网万兆升级及IPv6改造项目</w:t>
      </w:r>
    </w:p>
    <w:p>
      <w:pPr>
        <w:ind w:firstLine="961" w:firstLineChars="299"/>
        <w:jc w:val="center"/>
        <w:rPr>
          <w:rFonts w:cs="宋体"/>
          <w:b/>
          <w:sz w:val="32"/>
          <w:szCs w:val="32"/>
          <w:highlight w:val="none"/>
        </w:rPr>
      </w:pPr>
      <w:r>
        <w:rPr>
          <w:rFonts w:hint="eastAsia" w:cs="宋体"/>
          <w:b/>
          <w:sz w:val="32"/>
          <w:szCs w:val="32"/>
          <w:highlight w:val="none"/>
        </w:rPr>
        <w:t>招标编号:ZJWS-20210136G</w:t>
      </w:r>
    </w:p>
    <w:p>
      <w:pPr>
        <w:ind w:firstLine="643"/>
        <w:jc w:val="center"/>
        <w:rPr>
          <w:rFonts w:cs="宋体"/>
          <w:b/>
          <w:sz w:val="32"/>
          <w:szCs w:val="32"/>
          <w:highlight w:val="none"/>
        </w:rPr>
      </w:pPr>
    </w:p>
    <w:p>
      <w:pPr>
        <w:ind w:firstLine="640"/>
        <w:jc w:val="center"/>
        <w:rPr>
          <w:rFonts w:cs="宋体"/>
          <w:sz w:val="32"/>
          <w:szCs w:val="32"/>
          <w:highlight w:val="none"/>
        </w:rPr>
      </w:pPr>
      <w:r>
        <w:rPr>
          <w:rFonts w:hint="eastAsia" w:cs="宋体"/>
          <w:sz w:val="32"/>
          <w:szCs w:val="32"/>
          <w:highlight w:val="none"/>
        </w:rPr>
        <w:t>（商务技术文件）</w:t>
      </w:r>
    </w:p>
    <w:p>
      <w:pPr>
        <w:ind w:firstLine="480"/>
        <w:rPr>
          <w:rFonts w:cs="宋体"/>
          <w:highlight w:val="none"/>
        </w:rPr>
      </w:pPr>
    </w:p>
    <w:p>
      <w:pPr>
        <w:ind w:firstLine="480"/>
        <w:rPr>
          <w:rFonts w:cs="宋体"/>
          <w:highlight w:val="none"/>
        </w:rPr>
      </w:pPr>
    </w:p>
    <w:p>
      <w:pPr>
        <w:ind w:firstLine="1446"/>
        <w:jc w:val="center"/>
        <w:rPr>
          <w:rFonts w:cs="宋体"/>
          <w:b/>
          <w:sz w:val="72"/>
          <w:szCs w:val="72"/>
          <w:highlight w:val="none"/>
        </w:rPr>
      </w:pPr>
      <w:r>
        <w:rPr>
          <w:rFonts w:hint="eastAsia" w:cs="宋体"/>
          <w:b/>
          <w:sz w:val="72"/>
          <w:szCs w:val="72"/>
          <w:highlight w:val="none"/>
        </w:rPr>
        <w:t>投</w:t>
      </w:r>
    </w:p>
    <w:p>
      <w:pPr>
        <w:ind w:firstLine="1446"/>
        <w:jc w:val="center"/>
        <w:rPr>
          <w:rFonts w:cs="宋体"/>
          <w:b/>
          <w:sz w:val="72"/>
          <w:szCs w:val="72"/>
          <w:highlight w:val="none"/>
        </w:rPr>
      </w:pPr>
      <w:r>
        <w:rPr>
          <w:rFonts w:hint="eastAsia" w:cs="宋体"/>
          <w:b/>
          <w:sz w:val="72"/>
          <w:szCs w:val="72"/>
          <w:highlight w:val="none"/>
        </w:rPr>
        <w:t>标</w:t>
      </w:r>
    </w:p>
    <w:p>
      <w:pPr>
        <w:ind w:firstLine="1446"/>
        <w:jc w:val="center"/>
        <w:rPr>
          <w:rFonts w:cs="宋体"/>
          <w:b/>
          <w:sz w:val="72"/>
          <w:szCs w:val="72"/>
          <w:highlight w:val="none"/>
        </w:rPr>
      </w:pPr>
      <w:r>
        <w:rPr>
          <w:rFonts w:hint="eastAsia" w:cs="宋体"/>
          <w:b/>
          <w:sz w:val="72"/>
          <w:szCs w:val="72"/>
          <w:highlight w:val="none"/>
        </w:rPr>
        <w:t>文</w:t>
      </w:r>
    </w:p>
    <w:p>
      <w:pPr>
        <w:ind w:firstLine="1446"/>
        <w:jc w:val="center"/>
        <w:rPr>
          <w:rFonts w:cs="宋体"/>
          <w:b/>
          <w:sz w:val="72"/>
          <w:szCs w:val="72"/>
          <w:highlight w:val="none"/>
        </w:rPr>
      </w:pPr>
      <w:r>
        <w:rPr>
          <w:rFonts w:hint="eastAsia" w:cs="宋体"/>
          <w:b/>
          <w:sz w:val="72"/>
          <w:szCs w:val="72"/>
          <w:highlight w:val="none"/>
        </w:rPr>
        <w:t>件</w:t>
      </w:r>
    </w:p>
    <w:p>
      <w:pPr>
        <w:ind w:firstLine="480"/>
        <w:rPr>
          <w:rFonts w:cs="宋体"/>
          <w:highlight w:val="none"/>
        </w:rPr>
      </w:pPr>
    </w:p>
    <w:p>
      <w:pPr>
        <w:ind w:firstLine="560"/>
        <w:rPr>
          <w:rFonts w:hint="eastAsia" w:cs="宋体"/>
          <w:sz w:val="28"/>
          <w:szCs w:val="28"/>
          <w:highlight w:val="none"/>
        </w:rPr>
      </w:pPr>
      <w:r>
        <w:rPr>
          <w:rFonts w:hint="eastAsia" w:cs="宋体"/>
          <w:sz w:val="28"/>
          <w:szCs w:val="28"/>
          <w:highlight w:val="none"/>
        </w:rPr>
        <w:t>项目名称:________________________</w:t>
      </w:r>
    </w:p>
    <w:p>
      <w:pPr>
        <w:ind w:firstLine="560"/>
        <w:rPr>
          <w:rFonts w:hint="eastAsia" w:cs="宋体"/>
          <w:sz w:val="28"/>
          <w:szCs w:val="28"/>
          <w:highlight w:val="none"/>
        </w:rPr>
      </w:pPr>
      <w:r>
        <w:rPr>
          <w:rFonts w:hint="eastAsia" w:cs="宋体"/>
          <w:sz w:val="28"/>
          <w:szCs w:val="28"/>
          <w:highlight w:val="none"/>
        </w:rPr>
        <w:t>投 标 人:________________________</w:t>
      </w:r>
    </w:p>
    <w:p>
      <w:pPr>
        <w:ind w:firstLine="560"/>
        <w:rPr>
          <w:rFonts w:hint="eastAsia" w:cs="宋体"/>
          <w:sz w:val="28"/>
          <w:szCs w:val="28"/>
          <w:highlight w:val="none"/>
        </w:rPr>
      </w:pPr>
      <w:r>
        <w:rPr>
          <w:rFonts w:hint="eastAsia" w:cs="宋体"/>
          <w:sz w:val="28"/>
          <w:szCs w:val="28"/>
          <w:highlight w:val="none"/>
        </w:rPr>
        <w:t>投标人地址：_____________________</w:t>
      </w:r>
    </w:p>
    <w:p>
      <w:pPr>
        <w:ind w:left="3825" w:firstLine="560"/>
        <w:jc w:val="right"/>
        <w:rPr>
          <w:rFonts w:hint="eastAsia" w:cs="宋体"/>
          <w:sz w:val="28"/>
          <w:szCs w:val="28"/>
          <w:highlight w:val="none"/>
        </w:rPr>
      </w:pPr>
      <w:r>
        <w:rPr>
          <w:rFonts w:hint="eastAsia" w:cs="宋体"/>
          <w:sz w:val="28"/>
          <w:szCs w:val="28"/>
          <w:highlight w:val="none"/>
        </w:rPr>
        <w:t>年月日</w:t>
      </w:r>
    </w:p>
    <w:p>
      <w:pPr>
        <w:spacing w:line="400" w:lineRule="exact"/>
        <w:ind w:firstLine="480"/>
        <w:jc w:val="center"/>
        <w:rPr>
          <w:rFonts w:hint="eastAsia"/>
          <w:highlight w:val="none"/>
        </w:rPr>
      </w:pPr>
      <w:r>
        <w:rPr>
          <w:rFonts w:hint="eastAsia"/>
          <w:highlight w:val="none"/>
        </w:rPr>
        <w:t>打分索引表</w:t>
      </w:r>
    </w:p>
    <w:p>
      <w:pPr>
        <w:ind w:firstLine="480"/>
        <w:rPr>
          <w:rFonts w:hint="eastAsia"/>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
        <w:gridCol w:w="1121"/>
        <w:gridCol w:w="735"/>
        <w:gridCol w:w="6343"/>
        <w:gridCol w:w="672"/>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9"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序号</w:t>
            </w:r>
          </w:p>
        </w:tc>
        <w:tc>
          <w:tcPr>
            <w:tcW w:w="1121"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评审</w:t>
            </w:r>
          </w:p>
          <w:p>
            <w:pPr>
              <w:spacing w:line="240" w:lineRule="auto"/>
              <w:ind w:firstLine="0" w:firstLineChars="0"/>
              <w:jc w:val="center"/>
              <w:rPr>
                <w:rFonts w:hint="eastAsia" w:cs="宋体"/>
                <w:sz w:val="21"/>
                <w:szCs w:val="21"/>
                <w:highlight w:val="none"/>
              </w:rPr>
            </w:pPr>
            <w:r>
              <w:rPr>
                <w:rFonts w:hint="eastAsia" w:cs="宋体"/>
                <w:sz w:val="21"/>
                <w:szCs w:val="21"/>
                <w:highlight w:val="none"/>
              </w:rPr>
              <w:t>因素</w:t>
            </w:r>
          </w:p>
        </w:tc>
        <w:tc>
          <w:tcPr>
            <w:tcW w:w="735"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权值</w:t>
            </w:r>
          </w:p>
        </w:tc>
        <w:tc>
          <w:tcPr>
            <w:tcW w:w="6343"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评分标准</w:t>
            </w:r>
          </w:p>
        </w:tc>
        <w:tc>
          <w:tcPr>
            <w:tcW w:w="672"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自评分</w:t>
            </w:r>
          </w:p>
        </w:tc>
        <w:tc>
          <w:tcPr>
            <w:tcW w:w="727"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19"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1</w:t>
            </w:r>
          </w:p>
        </w:tc>
        <w:tc>
          <w:tcPr>
            <w:tcW w:w="1121"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技术参数响应性</w:t>
            </w:r>
          </w:p>
        </w:tc>
        <w:tc>
          <w:tcPr>
            <w:tcW w:w="735"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20</w:t>
            </w:r>
          </w:p>
        </w:tc>
        <w:tc>
          <w:tcPr>
            <w:tcW w:w="6343" w:type="dxa"/>
            <w:noWrap w:val="0"/>
            <w:vAlign w:val="center"/>
          </w:tcPr>
          <w:p>
            <w:pPr>
              <w:spacing w:line="240" w:lineRule="auto"/>
              <w:ind w:firstLine="0" w:firstLineChars="0"/>
              <w:jc w:val="left"/>
              <w:rPr>
                <w:rFonts w:hint="eastAsia" w:cs="宋体"/>
                <w:sz w:val="21"/>
                <w:szCs w:val="21"/>
                <w:highlight w:val="none"/>
              </w:rPr>
            </w:pPr>
            <w:r>
              <w:rPr>
                <w:rFonts w:hint="eastAsia" w:cs="宋体"/>
                <w:sz w:val="21"/>
                <w:szCs w:val="21"/>
                <w:highlight w:val="none"/>
              </w:rPr>
              <w:t>投标产品技术规格条款完全响应招标文件产品的技术和规格要求表中各项指标的得20分，“▲”条款每负偏离一条扣1分,负偏离一条其他技术指标扣0.5分，扣完为止。</w:t>
            </w:r>
          </w:p>
        </w:tc>
        <w:tc>
          <w:tcPr>
            <w:tcW w:w="672" w:type="dxa"/>
            <w:noWrap w:val="0"/>
            <w:vAlign w:val="center"/>
          </w:tcPr>
          <w:p>
            <w:pPr>
              <w:spacing w:line="240" w:lineRule="auto"/>
              <w:ind w:firstLine="0" w:firstLineChars="0"/>
              <w:jc w:val="left"/>
              <w:rPr>
                <w:rFonts w:hint="eastAsia" w:cs="宋体"/>
                <w:sz w:val="21"/>
                <w:szCs w:val="21"/>
                <w:highlight w:val="none"/>
              </w:rPr>
            </w:pPr>
          </w:p>
        </w:tc>
        <w:tc>
          <w:tcPr>
            <w:tcW w:w="727" w:type="dxa"/>
            <w:noWrap w:val="0"/>
            <w:vAlign w:val="center"/>
          </w:tcPr>
          <w:p>
            <w:pPr>
              <w:spacing w:line="240" w:lineRule="auto"/>
              <w:ind w:firstLine="0" w:firstLineChars="0"/>
              <w:jc w:val="left"/>
              <w:rPr>
                <w:rFonts w:hint="eastAsia"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19"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2</w:t>
            </w:r>
          </w:p>
        </w:tc>
        <w:tc>
          <w:tcPr>
            <w:tcW w:w="1121"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总体设计方案、系统部署方案</w:t>
            </w:r>
          </w:p>
        </w:tc>
        <w:tc>
          <w:tcPr>
            <w:tcW w:w="735"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10</w:t>
            </w:r>
          </w:p>
        </w:tc>
        <w:tc>
          <w:tcPr>
            <w:tcW w:w="6343" w:type="dxa"/>
            <w:noWrap w:val="0"/>
            <w:vAlign w:val="center"/>
          </w:tcPr>
          <w:p>
            <w:pPr>
              <w:spacing w:line="240" w:lineRule="auto"/>
              <w:ind w:firstLine="0" w:firstLineChars="0"/>
              <w:jc w:val="left"/>
              <w:rPr>
                <w:rFonts w:hint="eastAsia" w:cs="宋体"/>
                <w:sz w:val="21"/>
                <w:szCs w:val="21"/>
                <w:highlight w:val="none"/>
              </w:rPr>
            </w:pPr>
            <w:r>
              <w:rPr>
                <w:rFonts w:hint="eastAsia" w:cs="宋体"/>
                <w:sz w:val="21"/>
                <w:szCs w:val="21"/>
                <w:highlight w:val="none"/>
              </w:rPr>
              <w:t>投标人针对本项目的总体设计方案、系统部署方案、方案的可行性进行评议</w:t>
            </w:r>
          </w:p>
          <w:p>
            <w:pPr>
              <w:spacing w:line="240" w:lineRule="auto"/>
              <w:ind w:firstLine="0" w:firstLineChars="0"/>
              <w:jc w:val="left"/>
              <w:rPr>
                <w:rFonts w:hint="eastAsia" w:cs="宋体"/>
                <w:sz w:val="21"/>
                <w:szCs w:val="21"/>
                <w:highlight w:val="none"/>
              </w:rPr>
            </w:pPr>
            <w:r>
              <w:rPr>
                <w:rFonts w:hint="eastAsia" w:cs="宋体"/>
                <w:sz w:val="21"/>
                <w:szCs w:val="21"/>
                <w:highlight w:val="none"/>
              </w:rPr>
              <w:t>方案和措施科学有效、可行性高的得10-7分；</w:t>
            </w:r>
          </w:p>
          <w:p>
            <w:pPr>
              <w:spacing w:line="240" w:lineRule="auto"/>
              <w:ind w:firstLine="0" w:firstLineChars="0"/>
              <w:jc w:val="left"/>
              <w:rPr>
                <w:rFonts w:hint="eastAsia" w:cs="宋体"/>
                <w:sz w:val="21"/>
                <w:szCs w:val="21"/>
                <w:highlight w:val="none"/>
              </w:rPr>
            </w:pPr>
            <w:r>
              <w:rPr>
                <w:rFonts w:hint="eastAsia" w:cs="宋体"/>
                <w:sz w:val="21"/>
                <w:szCs w:val="21"/>
                <w:highlight w:val="none"/>
              </w:rPr>
              <w:t>方案及可行性与招标需求基本一致得6-4分；</w:t>
            </w:r>
          </w:p>
          <w:p>
            <w:pPr>
              <w:spacing w:line="240" w:lineRule="auto"/>
              <w:ind w:firstLine="0" w:firstLineChars="0"/>
              <w:jc w:val="left"/>
              <w:rPr>
                <w:rFonts w:hint="eastAsia" w:cs="宋体"/>
                <w:sz w:val="21"/>
                <w:szCs w:val="21"/>
                <w:highlight w:val="none"/>
              </w:rPr>
            </w:pPr>
            <w:r>
              <w:rPr>
                <w:rFonts w:hint="eastAsia" w:cs="宋体"/>
                <w:sz w:val="21"/>
                <w:szCs w:val="21"/>
                <w:highlight w:val="none"/>
              </w:rPr>
              <w:t>方案及可行性存在隐患或缺陷得3-0分。</w:t>
            </w:r>
          </w:p>
        </w:tc>
        <w:tc>
          <w:tcPr>
            <w:tcW w:w="672" w:type="dxa"/>
            <w:noWrap w:val="0"/>
            <w:vAlign w:val="center"/>
          </w:tcPr>
          <w:p>
            <w:pPr>
              <w:spacing w:line="240" w:lineRule="auto"/>
              <w:ind w:firstLine="0" w:firstLineChars="0"/>
              <w:jc w:val="left"/>
              <w:rPr>
                <w:rFonts w:hint="eastAsia" w:cs="宋体"/>
                <w:sz w:val="21"/>
                <w:szCs w:val="21"/>
                <w:highlight w:val="none"/>
              </w:rPr>
            </w:pPr>
          </w:p>
        </w:tc>
        <w:tc>
          <w:tcPr>
            <w:tcW w:w="727" w:type="dxa"/>
            <w:noWrap w:val="0"/>
            <w:vAlign w:val="center"/>
          </w:tcPr>
          <w:p>
            <w:pPr>
              <w:spacing w:line="240" w:lineRule="auto"/>
              <w:ind w:firstLine="0" w:firstLineChars="0"/>
              <w:jc w:val="left"/>
              <w:rPr>
                <w:rFonts w:hint="eastAsia"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9"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3</w:t>
            </w:r>
          </w:p>
        </w:tc>
        <w:tc>
          <w:tcPr>
            <w:tcW w:w="1121"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设备先进性、稳定性</w:t>
            </w:r>
          </w:p>
        </w:tc>
        <w:tc>
          <w:tcPr>
            <w:tcW w:w="735"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6</w:t>
            </w:r>
          </w:p>
        </w:tc>
        <w:tc>
          <w:tcPr>
            <w:tcW w:w="6343" w:type="dxa"/>
            <w:noWrap w:val="0"/>
            <w:vAlign w:val="center"/>
          </w:tcPr>
          <w:p>
            <w:pPr>
              <w:spacing w:line="240" w:lineRule="auto"/>
              <w:ind w:firstLine="0" w:firstLineChars="0"/>
              <w:jc w:val="left"/>
              <w:rPr>
                <w:rFonts w:hint="eastAsia" w:cs="宋体"/>
                <w:sz w:val="21"/>
                <w:szCs w:val="21"/>
                <w:highlight w:val="none"/>
              </w:rPr>
            </w:pPr>
            <w:r>
              <w:rPr>
                <w:rFonts w:hint="eastAsia" w:cs="宋体"/>
                <w:sz w:val="21"/>
                <w:szCs w:val="21"/>
                <w:highlight w:val="none"/>
              </w:rPr>
              <w:t>评标委员会对投标设备的先进性、性能稳定性进行评议：</w:t>
            </w:r>
          </w:p>
          <w:p>
            <w:pPr>
              <w:spacing w:line="240" w:lineRule="auto"/>
              <w:ind w:firstLine="0" w:firstLineChars="0"/>
              <w:jc w:val="left"/>
              <w:rPr>
                <w:rFonts w:hint="eastAsia" w:cs="宋体"/>
                <w:sz w:val="21"/>
                <w:szCs w:val="21"/>
                <w:highlight w:val="none"/>
              </w:rPr>
            </w:pPr>
            <w:r>
              <w:rPr>
                <w:rFonts w:hint="eastAsia" w:cs="宋体"/>
                <w:sz w:val="21"/>
                <w:szCs w:val="21"/>
                <w:highlight w:val="none"/>
              </w:rPr>
              <w:t>设备质量、性能可靠、稳定，达到国内先进水平得6-4分；</w:t>
            </w:r>
          </w:p>
          <w:p>
            <w:pPr>
              <w:spacing w:line="240" w:lineRule="auto"/>
              <w:ind w:firstLine="0" w:firstLineChars="0"/>
              <w:jc w:val="left"/>
              <w:rPr>
                <w:rFonts w:hint="eastAsia" w:cs="宋体"/>
                <w:sz w:val="21"/>
                <w:szCs w:val="21"/>
                <w:highlight w:val="none"/>
              </w:rPr>
            </w:pPr>
            <w:r>
              <w:rPr>
                <w:rFonts w:hint="eastAsia" w:cs="宋体"/>
                <w:sz w:val="21"/>
                <w:szCs w:val="21"/>
                <w:highlight w:val="none"/>
              </w:rPr>
              <w:t>设备质量、性能较为成熟，与招标需求基本一致得3-2分；</w:t>
            </w:r>
          </w:p>
          <w:p>
            <w:pPr>
              <w:spacing w:line="240" w:lineRule="auto"/>
              <w:ind w:firstLine="0" w:firstLineChars="0"/>
              <w:jc w:val="left"/>
              <w:rPr>
                <w:rFonts w:hint="eastAsia" w:cs="宋体"/>
                <w:sz w:val="21"/>
                <w:szCs w:val="21"/>
                <w:highlight w:val="none"/>
              </w:rPr>
            </w:pPr>
            <w:r>
              <w:rPr>
                <w:rFonts w:hint="eastAsia" w:cs="宋体"/>
                <w:sz w:val="21"/>
                <w:szCs w:val="21"/>
                <w:highlight w:val="none"/>
              </w:rPr>
              <w:t>设备质量、性能较为落后，存在隐患或缺陷得1-0分。</w:t>
            </w:r>
          </w:p>
        </w:tc>
        <w:tc>
          <w:tcPr>
            <w:tcW w:w="672" w:type="dxa"/>
            <w:noWrap w:val="0"/>
            <w:vAlign w:val="center"/>
          </w:tcPr>
          <w:p>
            <w:pPr>
              <w:spacing w:line="240" w:lineRule="auto"/>
              <w:ind w:firstLine="0" w:firstLineChars="0"/>
              <w:jc w:val="left"/>
              <w:rPr>
                <w:rFonts w:hint="eastAsia" w:cs="宋体"/>
                <w:sz w:val="21"/>
                <w:szCs w:val="21"/>
                <w:highlight w:val="none"/>
              </w:rPr>
            </w:pPr>
          </w:p>
        </w:tc>
        <w:tc>
          <w:tcPr>
            <w:tcW w:w="727" w:type="dxa"/>
            <w:noWrap w:val="0"/>
            <w:vAlign w:val="center"/>
          </w:tcPr>
          <w:p>
            <w:pPr>
              <w:spacing w:line="240" w:lineRule="auto"/>
              <w:ind w:firstLine="0" w:firstLineChars="0"/>
              <w:jc w:val="left"/>
              <w:rPr>
                <w:rFonts w:hint="eastAsia"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319"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4</w:t>
            </w:r>
          </w:p>
        </w:tc>
        <w:tc>
          <w:tcPr>
            <w:tcW w:w="1121"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现状需求及重难点分析</w:t>
            </w:r>
          </w:p>
        </w:tc>
        <w:tc>
          <w:tcPr>
            <w:tcW w:w="735"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5</w:t>
            </w:r>
          </w:p>
        </w:tc>
        <w:tc>
          <w:tcPr>
            <w:tcW w:w="6343" w:type="dxa"/>
            <w:noWrap w:val="0"/>
            <w:vAlign w:val="center"/>
          </w:tcPr>
          <w:p>
            <w:pPr>
              <w:spacing w:line="240" w:lineRule="auto"/>
              <w:ind w:firstLine="0" w:firstLineChars="0"/>
              <w:jc w:val="left"/>
              <w:rPr>
                <w:rFonts w:hint="eastAsia" w:cs="宋体"/>
                <w:sz w:val="21"/>
                <w:szCs w:val="21"/>
                <w:highlight w:val="none"/>
              </w:rPr>
            </w:pPr>
            <w:r>
              <w:rPr>
                <w:rFonts w:hint="eastAsia" w:cs="宋体"/>
                <w:sz w:val="21"/>
                <w:szCs w:val="21"/>
                <w:highlight w:val="none"/>
              </w:rPr>
              <w:t>对投标人针对本项目的现状需求的分析及本项目重点难点问题的对策进行评议：</w:t>
            </w:r>
            <w:r>
              <w:rPr>
                <w:rFonts w:hint="eastAsia" w:cs="宋体"/>
                <w:sz w:val="21"/>
                <w:szCs w:val="21"/>
                <w:highlight w:val="none"/>
              </w:rPr>
              <w:br w:type="textWrapping"/>
            </w:r>
            <w:r>
              <w:rPr>
                <w:rFonts w:hint="eastAsia" w:cs="宋体"/>
                <w:sz w:val="21"/>
                <w:szCs w:val="21"/>
                <w:highlight w:val="none"/>
              </w:rPr>
              <w:t>方案和措施科学有效的，得5-4分；方案措施欠佳的，得3-2分；方案措施存在明显缺陷的，得1-0分。</w:t>
            </w:r>
          </w:p>
        </w:tc>
        <w:tc>
          <w:tcPr>
            <w:tcW w:w="672" w:type="dxa"/>
            <w:noWrap w:val="0"/>
            <w:vAlign w:val="center"/>
          </w:tcPr>
          <w:p>
            <w:pPr>
              <w:spacing w:line="240" w:lineRule="auto"/>
              <w:ind w:firstLine="0" w:firstLineChars="0"/>
              <w:jc w:val="left"/>
              <w:rPr>
                <w:rFonts w:hint="eastAsia" w:cs="宋体"/>
                <w:sz w:val="21"/>
                <w:szCs w:val="21"/>
                <w:highlight w:val="none"/>
              </w:rPr>
            </w:pPr>
          </w:p>
        </w:tc>
        <w:tc>
          <w:tcPr>
            <w:tcW w:w="727" w:type="dxa"/>
            <w:noWrap w:val="0"/>
            <w:vAlign w:val="center"/>
          </w:tcPr>
          <w:p>
            <w:pPr>
              <w:spacing w:line="240" w:lineRule="auto"/>
              <w:ind w:firstLine="0" w:firstLineChars="0"/>
              <w:jc w:val="left"/>
              <w:rPr>
                <w:rFonts w:hint="eastAsia"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319"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5</w:t>
            </w:r>
          </w:p>
        </w:tc>
        <w:tc>
          <w:tcPr>
            <w:tcW w:w="1121"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团队人员配置</w:t>
            </w:r>
          </w:p>
        </w:tc>
        <w:tc>
          <w:tcPr>
            <w:tcW w:w="735"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5</w:t>
            </w:r>
          </w:p>
        </w:tc>
        <w:tc>
          <w:tcPr>
            <w:tcW w:w="6343" w:type="dxa"/>
            <w:noWrap w:val="0"/>
            <w:vAlign w:val="center"/>
          </w:tcPr>
          <w:p>
            <w:pPr>
              <w:spacing w:line="240" w:lineRule="auto"/>
              <w:ind w:firstLine="0" w:firstLineChars="0"/>
              <w:jc w:val="left"/>
              <w:rPr>
                <w:rFonts w:hint="eastAsia" w:cs="宋体"/>
                <w:sz w:val="21"/>
                <w:szCs w:val="21"/>
                <w:highlight w:val="none"/>
              </w:rPr>
            </w:pPr>
            <w:r>
              <w:rPr>
                <w:rFonts w:hint="eastAsia" w:cs="宋体"/>
                <w:sz w:val="21"/>
                <w:szCs w:val="21"/>
                <w:highlight w:val="none"/>
              </w:rPr>
              <w:t>投标针对本项目团队人员配置情况（提供人员社保证明）进行评议：人员充足且资质齐全的得5-4分，人员基本满足项目实施且资质齐全的得3-2分，人员不足或资质欠缺的得1-0分。</w:t>
            </w:r>
          </w:p>
        </w:tc>
        <w:tc>
          <w:tcPr>
            <w:tcW w:w="672" w:type="dxa"/>
            <w:noWrap w:val="0"/>
            <w:vAlign w:val="center"/>
          </w:tcPr>
          <w:p>
            <w:pPr>
              <w:spacing w:line="240" w:lineRule="auto"/>
              <w:ind w:firstLine="0" w:firstLineChars="0"/>
              <w:jc w:val="left"/>
              <w:rPr>
                <w:rFonts w:hint="eastAsia" w:cs="宋体"/>
                <w:sz w:val="21"/>
                <w:szCs w:val="21"/>
                <w:highlight w:val="none"/>
              </w:rPr>
            </w:pPr>
          </w:p>
        </w:tc>
        <w:tc>
          <w:tcPr>
            <w:tcW w:w="727" w:type="dxa"/>
            <w:noWrap w:val="0"/>
            <w:vAlign w:val="center"/>
          </w:tcPr>
          <w:p>
            <w:pPr>
              <w:spacing w:line="240" w:lineRule="auto"/>
              <w:ind w:firstLine="0" w:firstLineChars="0"/>
              <w:jc w:val="left"/>
              <w:rPr>
                <w:rFonts w:hint="eastAsia"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9"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6</w:t>
            </w:r>
          </w:p>
        </w:tc>
        <w:tc>
          <w:tcPr>
            <w:tcW w:w="1121"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实施方案</w:t>
            </w:r>
          </w:p>
        </w:tc>
        <w:tc>
          <w:tcPr>
            <w:tcW w:w="735"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10</w:t>
            </w:r>
          </w:p>
        </w:tc>
        <w:tc>
          <w:tcPr>
            <w:tcW w:w="6343" w:type="dxa"/>
            <w:noWrap w:val="0"/>
            <w:vAlign w:val="center"/>
          </w:tcPr>
          <w:p>
            <w:pPr>
              <w:spacing w:line="240" w:lineRule="auto"/>
              <w:ind w:firstLine="0" w:firstLineChars="0"/>
              <w:jc w:val="left"/>
              <w:rPr>
                <w:rFonts w:hint="eastAsia" w:cs="宋体"/>
                <w:sz w:val="21"/>
                <w:szCs w:val="21"/>
                <w:highlight w:val="none"/>
              </w:rPr>
            </w:pPr>
            <w:r>
              <w:rPr>
                <w:rFonts w:hint="eastAsia" w:cs="宋体"/>
                <w:sz w:val="21"/>
                <w:szCs w:val="21"/>
                <w:highlight w:val="none"/>
              </w:rPr>
              <w:t>项目实施方案进行评议，包括项目实施及割接方案、实施工作计划、项目实施小组、项目管理制度及措施、验收方案、培训方案等。</w:t>
            </w:r>
            <w:r>
              <w:rPr>
                <w:rFonts w:hint="eastAsia" w:cs="宋体"/>
                <w:sz w:val="21"/>
                <w:szCs w:val="21"/>
                <w:highlight w:val="none"/>
              </w:rPr>
              <w:br w:type="textWrapping"/>
            </w:r>
            <w:r>
              <w:rPr>
                <w:rFonts w:hint="eastAsia" w:cs="宋体"/>
                <w:sz w:val="21"/>
                <w:szCs w:val="21"/>
                <w:highlight w:val="none"/>
              </w:rPr>
              <w:t>方案和措施科学有效的，得10-7分；方案措施欠佳的，得6-3分；方案措施存在明显缺陷的，得2-0分。</w:t>
            </w:r>
          </w:p>
        </w:tc>
        <w:tc>
          <w:tcPr>
            <w:tcW w:w="672" w:type="dxa"/>
            <w:noWrap w:val="0"/>
            <w:vAlign w:val="center"/>
          </w:tcPr>
          <w:p>
            <w:pPr>
              <w:spacing w:line="240" w:lineRule="auto"/>
              <w:ind w:firstLine="0" w:firstLineChars="0"/>
              <w:jc w:val="left"/>
              <w:rPr>
                <w:rFonts w:hint="eastAsia" w:cs="宋体"/>
                <w:sz w:val="21"/>
                <w:szCs w:val="21"/>
                <w:highlight w:val="none"/>
              </w:rPr>
            </w:pPr>
          </w:p>
        </w:tc>
        <w:tc>
          <w:tcPr>
            <w:tcW w:w="727" w:type="dxa"/>
            <w:noWrap w:val="0"/>
            <w:vAlign w:val="center"/>
          </w:tcPr>
          <w:p>
            <w:pPr>
              <w:spacing w:line="240" w:lineRule="auto"/>
              <w:ind w:firstLine="0" w:firstLineChars="0"/>
              <w:jc w:val="left"/>
              <w:rPr>
                <w:rFonts w:hint="eastAsia"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9"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7</w:t>
            </w:r>
          </w:p>
        </w:tc>
        <w:tc>
          <w:tcPr>
            <w:tcW w:w="1121"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售后服务承诺</w:t>
            </w:r>
          </w:p>
        </w:tc>
        <w:tc>
          <w:tcPr>
            <w:tcW w:w="735"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10</w:t>
            </w:r>
          </w:p>
        </w:tc>
        <w:tc>
          <w:tcPr>
            <w:tcW w:w="6343" w:type="dxa"/>
            <w:noWrap w:val="0"/>
            <w:vAlign w:val="center"/>
          </w:tcPr>
          <w:p>
            <w:pPr>
              <w:spacing w:line="240" w:lineRule="auto"/>
              <w:ind w:firstLine="0" w:firstLineChars="0"/>
              <w:jc w:val="left"/>
              <w:rPr>
                <w:rFonts w:hint="eastAsia" w:cs="宋体"/>
                <w:sz w:val="21"/>
                <w:szCs w:val="21"/>
                <w:highlight w:val="none"/>
              </w:rPr>
            </w:pPr>
            <w:r>
              <w:rPr>
                <w:rFonts w:hint="eastAsia" w:cs="宋体"/>
                <w:sz w:val="21"/>
                <w:szCs w:val="21"/>
                <w:highlight w:val="none"/>
              </w:rPr>
              <w:t>由评委根据各投标人的售后服务（承诺）和质保期方案进行比较评议：包括故障处理方案、交货期、响应时间、本地化售后服务、维修时间、售后服务优惠承诺、配件及耗材优惠、售后服务保障等。售后服务方案详细、完善、成熟，优惠措施力度大得10-7分；售后服务方案完善、成熟，但优惠措施力度一般的得6-4分；售后服务方案存在一定的缺陷，且优惠措施力度不大得3-0分。</w:t>
            </w:r>
          </w:p>
        </w:tc>
        <w:tc>
          <w:tcPr>
            <w:tcW w:w="672" w:type="dxa"/>
            <w:noWrap w:val="0"/>
            <w:vAlign w:val="center"/>
          </w:tcPr>
          <w:p>
            <w:pPr>
              <w:spacing w:line="240" w:lineRule="auto"/>
              <w:ind w:firstLine="0" w:firstLineChars="0"/>
              <w:jc w:val="left"/>
              <w:rPr>
                <w:rFonts w:hint="eastAsia" w:cs="宋体"/>
                <w:sz w:val="21"/>
                <w:szCs w:val="21"/>
                <w:highlight w:val="none"/>
              </w:rPr>
            </w:pPr>
          </w:p>
        </w:tc>
        <w:tc>
          <w:tcPr>
            <w:tcW w:w="727" w:type="dxa"/>
            <w:noWrap w:val="0"/>
            <w:vAlign w:val="center"/>
          </w:tcPr>
          <w:p>
            <w:pPr>
              <w:spacing w:line="240" w:lineRule="auto"/>
              <w:ind w:firstLine="0" w:firstLineChars="0"/>
              <w:jc w:val="left"/>
              <w:rPr>
                <w:rFonts w:hint="eastAsia"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9"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8</w:t>
            </w:r>
          </w:p>
        </w:tc>
        <w:tc>
          <w:tcPr>
            <w:tcW w:w="1121"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体系认证</w:t>
            </w:r>
          </w:p>
        </w:tc>
        <w:tc>
          <w:tcPr>
            <w:tcW w:w="735"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5</w:t>
            </w:r>
          </w:p>
        </w:tc>
        <w:tc>
          <w:tcPr>
            <w:tcW w:w="6343" w:type="dxa"/>
            <w:noWrap w:val="0"/>
            <w:vAlign w:val="center"/>
          </w:tcPr>
          <w:p>
            <w:pPr>
              <w:spacing w:line="240" w:lineRule="auto"/>
              <w:ind w:firstLine="0" w:firstLineChars="0"/>
              <w:jc w:val="left"/>
              <w:rPr>
                <w:rFonts w:hint="eastAsia" w:cs="宋体"/>
                <w:sz w:val="21"/>
                <w:szCs w:val="21"/>
                <w:highlight w:val="none"/>
              </w:rPr>
            </w:pPr>
            <w:r>
              <w:rPr>
                <w:rFonts w:hint="eastAsia" w:cs="宋体"/>
                <w:sz w:val="21"/>
                <w:szCs w:val="21"/>
                <w:highlight w:val="none"/>
              </w:rPr>
              <w:t>投标人具有有效期内的质量管理体系认证证书（ISO 9001）、信息技术服务管理体系认证证书（ISO 20000）、职业健康安全管理体系认证证书（OHSAS 18001）、信息安全管理体系认证证书（ISO 27001）、环境管理体系认证证书（ISO 14001）每个得1分，最多5分。</w:t>
            </w:r>
          </w:p>
        </w:tc>
        <w:tc>
          <w:tcPr>
            <w:tcW w:w="672" w:type="dxa"/>
            <w:noWrap w:val="0"/>
            <w:vAlign w:val="center"/>
          </w:tcPr>
          <w:p>
            <w:pPr>
              <w:spacing w:line="240" w:lineRule="auto"/>
              <w:ind w:firstLine="0" w:firstLineChars="0"/>
              <w:jc w:val="left"/>
              <w:rPr>
                <w:rFonts w:hint="eastAsia" w:cs="宋体"/>
                <w:sz w:val="21"/>
                <w:szCs w:val="21"/>
                <w:highlight w:val="none"/>
              </w:rPr>
            </w:pPr>
          </w:p>
        </w:tc>
        <w:tc>
          <w:tcPr>
            <w:tcW w:w="727" w:type="dxa"/>
            <w:noWrap w:val="0"/>
            <w:vAlign w:val="center"/>
          </w:tcPr>
          <w:p>
            <w:pPr>
              <w:spacing w:line="240" w:lineRule="auto"/>
              <w:ind w:firstLine="0" w:firstLineChars="0"/>
              <w:jc w:val="left"/>
              <w:rPr>
                <w:rFonts w:hint="eastAsia"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9"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9</w:t>
            </w:r>
          </w:p>
        </w:tc>
        <w:tc>
          <w:tcPr>
            <w:tcW w:w="1121"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优惠措施及合理化建议</w:t>
            </w:r>
          </w:p>
        </w:tc>
        <w:tc>
          <w:tcPr>
            <w:tcW w:w="735"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5</w:t>
            </w:r>
          </w:p>
        </w:tc>
        <w:tc>
          <w:tcPr>
            <w:tcW w:w="6343" w:type="dxa"/>
            <w:noWrap w:val="0"/>
            <w:vAlign w:val="center"/>
          </w:tcPr>
          <w:p>
            <w:pPr>
              <w:spacing w:line="240" w:lineRule="auto"/>
              <w:ind w:firstLine="0" w:firstLineChars="0"/>
              <w:jc w:val="left"/>
              <w:rPr>
                <w:rFonts w:hint="eastAsia" w:cs="宋体"/>
                <w:sz w:val="21"/>
                <w:szCs w:val="21"/>
                <w:highlight w:val="none"/>
              </w:rPr>
            </w:pPr>
            <w:r>
              <w:rPr>
                <w:rFonts w:hint="eastAsia" w:cs="宋体"/>
                <w:sz w:val="21"/>
                <w:szCs w:val="21"/>
                <w:highlight w:val="none"/>
              </w:rPr>
              <w:t>对投标人的光纤网络资源、优惠措施和合理化建议进行评议：</w:t>
            </w:r>
            <w:r>
              <w:rPr>
                <w:rFonts w:hint="eastAsia" w:cs="宋体"/>
                <w:sz w:val="21"/>
                <w:szCs w:val="21"/>
                <w:highlight w:val="none"/>
              </w:rPr>
              <w:br w:type="textWrapping"/>
            </w:r>
            <w:r>
              <w:rPr>
                <w:rFonts w:hint="eastAsia" w:cs="宋体"/>
                <w:sz w:val="21"/>
                <w:szCs w:val="21"/>
                <w:highlight w:val="none"/>
              </w:rPr>
              <w:t>光纤网络资源充足、优惠措施和合理化建议有效的，得5-4分；光纤网络资源基本满足采购需要优惠措施和合理化建议欠佳的，得3-2分；光纤网络资源少、优惠措施和合理化建议与本项目无关或无效的，得1-0分。</w:t>
            </w:r>
          </w:p>
        </w:tc>
        <w:tc>
          <w:tcPr>
            <w:tcW w:w="672" w:type="dxa"/>
            <w:noWrap w:val="0"/>
            <w:vAlign w:val="center"/>
          </w:tcPr>
          <w:p>
            <w:pPr>
              <w:spacing w:line="240" w:lineRule="auto"/>
              <w:ind w:firstLine="0" w:firstLineChars="0"/>
              <w:jc w:val="left"/>
              <w:rPr>
                <w:rFonts w:hint="eastAsia" w:cs="宋体"/>
                <w:sz w:val="21"/>
                <w:szCs w:val="21"/>
                <w:highlight w:val="none"/>
              </w:rPr>
            </w:pPr>
          </w:p>
        </w:tc>
        <w:tc>
          <w:tcPr>
            <w:tcW w:w="727" w:type="dxa"/>
            <w:noWrap w:val="0"/>
            <w:vAlign w:val="center"/>
          </w:tcPr>
          <w:p>
            <w:pPr>
              <w:spacing w:line="240" w:lineRule="auto"/>
              <w:ind w:firstLine="0" w:firstLineChars="0"/>
              <w:jc w:val="left"/>
              <w:rPr>
                <w:rFonts w:hint="eastAsia"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9"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10</w:t>
            </w:r>
          </w:p>
        </w:tc>
        <w:tc>
          <w:tcPr>
            <w:tcW w:w="1121"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政府采购政策分</w:t>
            </w:r>
          </w:p>
        </w:tc>
        <w:tc>
          <w:tcPr>
            <w:tcW w:w="735" w:type="dxa"/>
            <w:noWrap w:val="0"/>
            <w:vAlign w:val="center"/>
          </w:tcPr>
          <w:p>
            <w:pPr>
              <w:spacing w:line="240" w:lineRule="auto"/>
              <w:ind w:firstLine="0" w:firstLineChars="0"/>
              <w:jc w:val="center"/>
              <w:rPr>
                <w:rFonts w:hint="eastAsia" w:cs="宋体"/>
                <w:sz w:val="21"/>
                <w:szCs w:val="21"/>
                <w:highlight w:val="none"/>
              </w:rPr>
            </w:pPr>
            <w:r>
              <w:rPr>
                <w:rFonts w:hint="eastAsia" w:cs="宋体"/>
                <w:sz w:val="21"/>
                <w:szCs w:val="21"/>
                <w:highlight w:val="none"/>
              </w:rPr>
              <w:t>4</w:t>
            </w:r>
          </w:p>
        </w:tc>
        <w:tc>
          <w:tcPr>
            <w:tcW w:w="6343" w:type="dxa"/>
            <w:noWrap w:val="0"/>
            <w:vAlign w:val="center"/>
          </w:tcPr>
          <w:p>
            <w:pPr>
              <w:spacing w:line="240" w:lineRule="auto"/>
              <w:ind w:firstLine="0" w:firstLineChars="0"/>
              <w:jc w:val="left"/>
              <w:rPr>
                <w:rFonts w:hint="eastAsia" w:cs="宋体"/>
                <w:sz w:val="21"/>
                <w:szCs w:val="21"/>
                <w:highlight w:val="none"/>
              </w:rPr>
            </w:pPr>
            <w:r>
              <w:rPr>
                <w:rFonts w:hint="eastAsia" w:cs="宋体"/>
                <w:sz w:val="21"/>
                <w:szCs w:val="21"/>
                <w:highlight w:val="none"/>
              </w:rPr>
              <w:fldChar w:fldCharType="begin"/>
            </w:r>
            <w:r>
              <w:rPr>
                <w:rFonts w:hint="eastAsia" w:cs="宋体"/>
                <w:sz w:val="21"/>
                <w:szCs w:val="21"/>
                <w:highlight w:val="none"/>
              </w:rPr>
              <w:instrText xml:space="preserve"> = 1 \* GB3 </w:instrText>
            </w:r>
            <w:r>
              <w:rPr>
                <w:rFonts w:hint="eastAsia" w:cs="宋体"/>
                <w:sz w:val="21"/>
                <w:szCs w:val="21"/>
                <w:highlight w:val="none"/>
              </w:rPr>
              <w:fldChar w:fldCharType="separate"/>
            </w:r>
            <w:r>
              <w:rPr>
                <w:rFonts w:hint="eastAsia" w:cs="宋体"/>
                <w:sz w:val="21"/>
                <w:szCs w:val="21"/>
                <w:highlight w:val="none"/>
              </w:rPr>
              <w:t>①</w:t>
            </w:r>
            <w:r>
              <w:rPr>
                <w:rFonts w:hint="eastAsia" w:cs="宋体"/>
                <w:sz w:val="21"/>
                <w:szCs w:val="21"/>
                <w:highlight w:val="none"/>
              </w:rPr>
              <w:fldChar w:fldCharType="end"/>
            </w:r>
            <w:r>
              <w:rPr>
                <w:rFonts w:hint="eastAsia" w:cs="宋体"/>
                <w:sz w:val="21"/>
                <w:szCs w:val="21"/>
                <w:highlight w:val="none"/>
              </w:rPr>
              <w:t>投标产品为节能产品的得1分；为环境标志产品的得1分。须提供有效期内节能产品认证证书、有效期内环境标志产品认证证书（提供复印件并加盖单位公章，未提供的不得分）。</w:t>
            </w:r>
          </w:p>
          <w:p>
            <w:pPr>
              <w:spacing w:line="240" w:lineRule="auto"/>
              <w:ind w:firstLine="0" w:firstLineChars="0"/>
              <w:jc w:val="left"/>
              <w:rPr>
                <w:rFonts w:hint="eastAsia" w:cs="宋体"/>
                <w:sz w:val="21"/>
                <w:szCs w:val="21"/>
                <w:highlight w:val="none"/>
              </w:rPr>
            </w:pPr>
            <w:r>
              <w:rPr>
                <w:rFonts w:hint="eastAsia" w:cs="宋体"/>
                <w:sz w:val="21"/>
                <w:szCs w:val="21"/>
                <w:highlight w:val="none"/>
              </w:rPr>
              <w:fldChar w:fldCharType="begin"/>
            </w:r>
            <w:r>
              <w:rPr>
                <w:rFonts w:hint="eastAsia" w:cs="宋体"/>
                <w:sz w:val="21"/>
                <w:szCs w:val="21"/>
                <w:highlight w:val="none"/>
              </w:rPr>
              <w:instrText xml:space="preserve"> = 2 \* GB3 </w:instrText>
            </w:r>
            <w:r>
              <w:rPr>
                <w:rFonts w:hint="eastAsia" w:cs="宋体"/>
                <w:sz w:val="21"/>
                <w:szCs w:val="21"/>
                <w:highlight w:val="none"/>
              </w:rPr>
              <w:fldChar w:fldCharType="separate"/>
            </w:r>
            <w:r>
              <w:rPr>
                <w:rFonts w:hint="eastAsia" w:cs="宋体"/>
                <w:sz w:val="21"/>
                <w:szCs w:val="21"/>
                <w:highlight w:val="none"/>
              </w:rPr>
              <w:t>②</w:t>
            </w:r>
            <w:r>
              <w:rPr>
                <w:rFonts w:hint="eastAsia" w:cs="宋体"/>
                <w:sz w:val="21"/>
                <w:szCs w:val="21"/>
                <w:highlight w:val="none"/>
              </w:rPr>
              <w:fldChar w:fldCharType="end"/>
            </w:r>
            <w:r>
              <w:rPr>
                <w:rFonts w:hint="eastAsia" w:cs="宋体"/>
                <w:sz w:val="21"/>
                <w:szCs w:val="21"/>
                <w:highlight w:val="none"/>
              </w:rPr>
              <w:t>供应商注册在扶持不发达地区的，得1分；</w:t>
            </w:r>
          </w:p>
          <w:p>
            <w:pPr>
              <w:spacing w:line="240" w:lineRule="auto"/>
              <w:ind w:firstLine="0" w:firstLineChars="0"/>
              <w:jc w:val="left"/>
              <w:rPr>
                <w:rFonts w:hint="eastAsia" w:cs="宋体"/>
                <w:sz w:val="21"/>
                <w:szCs w:val="21"/>
                <w:highlight w:val="none"/>
              </w:rPr>
            </w:pPr>
            <w:r>
              <w:rPr>
                <w:rFonts w:hint="eastAsia" w:cs="宋体"/>
                <w:sz w:val="21"/>
                <w:szCs w:val="21"/>
                <w:highlight w:val="none"/>
              </w:rPr>
              <w:fldChar w:fldCharType="begin"/>
            </w:r>
            <w:r>
              <w:rPr>
                <w:rFonts w:hint="eastAsia" w:cs="宋体"/>
                <w:sz w:val="21"/>
                <w:szCs w:val="21"/>
                <w:highlight w:val="none"/>
              </w:rPr>
              <w:instrText xml:space="preserve"> = 3 \* GB3 \* MERGEFORMAT </w:instrText>
            </w:r>
            <w:r>
              <w:rPr>
                <w:rFonts w:hint="eastAsia" w:cs="宋体"/>
                <w:sz w:val="21"/>
                <w:szCs w:val="21"/>
                <w:highlight w:val="none"/>
              </w:rPr>
              <w:fldChar w:fldCharType="separate"/>
            </w:r>
            <w:r>
              <w:rPr>
                <w:rFonts w:hint="eastAsia" w:cs="宋体"/>
                <w:sz w:val="21"/>
                <w:szCs w:val="21"/>
                <w:highlight w:val="none"/>
              </w:rPr>
              <w:t>③</w:t>
            </w:r>
            <w:r>
              <w:rPr>
                <w:rFonts w:hint="eastAsia" w:cs="宋体"/>
                <w:sz w:val="21"/>
                <w:szCs w:val="21"/>
                <w:highlight w:val="none"/>
              </w:rPr>
              <w:fldChar w:fldCharType="end"/>
            </w:r>
            <w:r>
              <w:rPr>
                <w:rFonts w:hint="eastAsia" w:cs="宋体"/>
                <w:sz w:val="21"/>
                <w:szCs w:val="21"/>
                <w:highlight w:val="none"/>
              </w:rPr>
              <w:t>供应商注册在少数民族地区的，得1分；</w:t>
            </w:r>
          </w:p>
        </w:tc>
        <w:tc>
          <w:tcPr>
            <w:tcW w:w="672" w:type="dxa"/>
            <w:noWrap w:val="0"/>
            <w:vAlign w:val="center"/>
          </w:tcPr>
          <w:p>
            <w:pPr>
              <w:spacing w:line="240" w:lineRule="auto"/>
              <w:ind w:firstLine="0" w:firstLineChars="0"/>
              <w:jc w:val="left"/>
              <w:rPr>
                <w:rFonts w:hint="eastAsia" w:cs="宋体"/>
                <w:sz w:val="21"/>
                <w:szCs w:val="21"/>
                <w:highlight w:val="none"/>
              </w:rPr>
            </w:pPr>
          </w:p>
        </w:tc>
        <w:tc>
          <w:tcPr>
            <w:tcW w:w="727" w:type="dxa"/>
            <w:noWrap w:val="0"/>
            <w:vAlign w:val="center"/>
          </w:tcPr>
          <w:p>
            <w:pPr>
              <w:spacing w:line="240" w:lineRule="auto"/>
              <w:ind w:firstLine="0" w:firstLineChars="0"/>
              <w:jc w:val="left"/>
              <w:rPr>
                <w:rFonts w:hint="eastAsia" w:cs="宋体"/>
                <w:sz w:val="21"/>
                <w:szCs w:val="21"/>
                <w:highlight w:val="none"/>
              </w:rPr>
            </w:pPr>
          </w:p>
        </w:tc>
      </w:tr>
    </w:tbl>
    <w:p>
      <w:pPr>
        <w:spacing w:line="400" w:lineRule="exact"/>
        <w:ind w:firstLine="482"/>
        <w:jc w:val="center"/>
        <w:rPr>
          <w:rFonts w:hint="eastAsia" w:cs="宋体"/>
          <w:b/>
          <w:highlight w:val="none"/>
        </w:rPr>
      </w:pPr>
    </w:p>
    <w:p>
      <w:pPr>
        <w:spacing w:line="400" w:lineRule="exact"/>
        <w:ind w:firstLine="482"/>
        <w:jc w:val="center"/>
        <w:rPr>
          <w:rFonts w:hint="eastAsia" w:cs="宋体"/>
          <w:b/>
          <w:highlight w:val="none"/>
        </w:rPr>
      </w:pPr>
      <w:r>
        <w:rPr>
          <w:rFonts w:hint="eastAsia" w:cs="宋体"/>
          <w:b/>
          <w:highlight w:val="none"/>
        </w:rPr>
        <w:t>B1相关设备清单</w:t>
      </w:r>
    </w:p>
    <w:p>
      <w:pPr>
        <w:ind w:firstLine="643"/>
        <w:jc w:val="center"/>
        <w:rPr>
          <w:rFonts w:hint="eastAsia"/>
          <w:b/>
          <w:sz w:val="32"/>
          <w:szCs w:val="32"/>
          <w:highlight w:val="none"/>
        </w:rPr>
      </w:pPr>
    </w:p>
    <w:p>
      <w:pPr>
        <w:ind w:firstLine="643"/>
        <w:jc w:val="center"/>
        <w:rPr>
          <w:rFonts w:hint="eastAsia"/>
          <w:b/>
          <w:sz w:val="32"/>
          <w:szCs w:val="32"/>
          <w:highlight w:val="none"/>
        </w:rPr>
      </w:pPr>
    </w:p>
    <w:p>
      <w:pPr>
        <w:ind w:firstLine="360" w:firstLineChars="150"/>
        <w:rPr>
          <w:rFonts w:hint="eastAsia"/>
          <w:b/>
          <w:sz w:val="32"/>
          <w:szCs w:val="32"/>
          <w:highlight w:val="none"/>
        </w:rPr>
      </w:pPr>
      <w:r>
        <w:rPr>
          <w:rFonts w:hint="eastAsia"/>
          <w:highlight w:val="none"/>
        </w:rPr>
        <w:t xml:space="preserve">招标项目名称：                   招标编号：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730"/>
        <w:gridCol w:w="1050"/>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60" w:hRule="atLeast"/>
          <w:jc w:val="center"/>
        </w:trPr>
        <w:tc>
          <w:tcPr>
            <w:tcW w:w="900" w:type="dxa"/>
            <w:vMerge w:val="restart"/>
            <w:noWrap w:val="0"/>
            <w:vAlign w:val="center"/>
          </w:tcPr>
          <w:p>
            <w:pPr>
              <w:spacing w:line="460" w:lineRule="exact"/>
              <w:ind w:firstLine="0" w:firstLineChars="0"/>
              <w:jc w:val="center"/>
              <w:rPr>
                <w:rFonts w:hint="eastAsia"/>
                <w:szCs w:val="21"/>
                <w:highlight w:val="none"/>
              </w:rPr>
            </w:pPr>
            <w:r>
              <w:rPr>
                <w:rFonts w:hint="eastAsia"/>
                <w:szCs w:val="21"/>
                <w:highlight w:val="none"/>
              </w:rPr>
              <w:t>序号</w:t>
            </w:r>
          </w:p>
        </w:tc>
        <w:tc>
          <w:tcPr>
            <w:tcW w:w="1425" w:type="dxa"/>
            <w:vMerge w:val="restart"/>
            <w:noWrap w:val="0"/>
            <w:vAlign w:val="center"/>
          </w:tcPr>
          <w:p>
            <w:pPr>
              <w:spacing w:line="460" w:lineRule="exact"/>
              <w:ind w:firstLine="0" w:firstLineChars="0"/>
              <w:jc w:val="center"/>
              <w:rPr>
                <w:rFonts w:hint="eastAsia"/>
                <w:szCs w:val="21"/>
                <w:highlight w:val="none"/>
              </w:rPr>
            </w:pPr>
            <w:r>
              <w:rPr>
                <w:rFonts w:hint="eastAsia"/>
                <w:szCs w:val="21"/>
                <w:highlight w:val="none"/>
              </w:rPr>
              <w:t>产品名称</w:t>
            </w:r>
          </w:p>
        </w:tc>
        <w:tc>
          <w:tcPr>
            <w:tcW w:w="1065" w:type="dxa"/>
            <w:vMerge w:val="restart"/>
            <w:noWrap w:val="0"/>
            <w:vAlign w:val="center"/>
          </w:tcPr>
          <w:p>
            <w:pPr>
              <w:spacing w:line="460" w:lineRule="exact"/>
              <w:ind w:firstLine="0" w:firstLineChars="0"/>
              <w:jc w:val="center"/>
              <w:rPr>
                <w:rFonts w:hint="eastAsia"/>
                <w:szCs w:val="21"/>
                <w:highlight w:val="none"/>
              </w:rPr>
            </w:pPr>
            <w:r>
              <w:rPr>
                <w:rFonts w:hint="eastAsia"/>
                <w:szCs w:val="21"/>
                <w:highlight w:val="none"/>
              </w:rPr>
              <w:t>品牌</w:t>
            </w:r>
          </w:p>
        </w:tc>
        <w:tc>
          <w:tcPr>
            <w:tcW w:w="2730" w:type="dxa"/>
            <w:vMerge w:val="restart"/>
            <w:noWrap w:val="0"/>
            <w:vAlign w:val="center"/>
          </w:tcPr>
          <w:p>
            <w:pPr>
              <w:spacing w:line="460" w:lineRule="exact"/>
              <w:ind w:firstLine="0" w:firstLineChars="0"/>
              <w:jc w:val="center"/>
              <w:rPr>
                <w:rFonts w:hint="eastAsia"/>
                <w:szCs w:val="21"/>
                <w:highlight w:val="none"/>
              </w:rPr>
            </w:pPr>
            <w:r>
              <w:rPr>
                <w:rFonts w:hint="eastAsia"/>
                <w:szCs w:val="21"/>
                <w:highlight w:val="none"/>
              </w:rPr>
              <w:t>规格及型号</w:t>
            </w:r>
          </w:p>
        </w:tc>
        <w:tc>
          <w:tcPr>
            <w:tcW w:w="1050" w:type="dxa"/>
            <w:vMerge w:val="restart"/>
            <w:noWrap w:val="0"/>
            <w:vAlign w:val="center"/>
          </w:tcPr>
          <w:p>
            <w:pPr>
              <w:spacing w:line="460" w:lineRule="exact"/>
              <w:ind w:firstLine="0" w:firstLineChars="0"/>
              <w:jc w:val="center"/>
              <w:rPr>
                <w:rFonts w:hint="eastAsia"/>
                <w:szCs w:val="21"/>
                <w:highlight w:val="none"/>
              </w:rPr>
            </w:pPr>
            <w:r>
              <w:rPr>
                <w:rFonts w:hint="eastAsia"/>
                <w:szCs w:val="21"/>
                <w:highlight w:val="none"/>
              </w:rPr>
              <w:t>生产厂家</w:t>
            </w:r>
          </w:p>
        </w:tc>
        <w:tc>
          <w:tcPr>
            <w:tcW w:w="1110" w:type="dxa"/>
            <w:vMerge w:val="restart"/>
            <w:noWrap w:val="0"/>
            <w:vAlign w:val="center"/>
          </w:tcPr>
          <w:p>
            <w:pPr>
              <w:spacing w:line="460" w:lineRule="exact"/>
              <w:ind w:firstLine="0" w:firstLineChars="0"/>
              <w:jc w:val="center"/>
              <w:rPr>
                <w:rFonts w:hint="eastAsia"/>
                <w:szCs w:val="21"/>
                <w:highlight w:val="none"/>
              </w:rPr>
            </w:pPr>
            <w:r>
              <w:rPr>
                <w:rFonts w:hint="eastAsia"/>
                <w:szCs w:val="21"/>
                <w:highlight w:val="none"/>
              </w:rPr>
              <w:t>单位</w:t>
            </w:r>
          </w:p>
        </w:tc>
        <w:tc>
          <w:tcPr>
            <w:tcW w:w="1080" w:type="dxa"/>
            <w:vMerge w:val="restart"/>
            <w:noWrap w:val="0"/>
            <w:vAlign w:val="center"/>
          </w:tcPr>
          <w:p>
            <w:pPr>
              <w:spacing w:line="460" w:lineRule="exact"/>
              <w:ind w:firstLine="0" w:firstLineChars="0"/>
              <w:jc w:val="center"/>
              <w:rPr>
                <w:rFonts w:hint="eastAsia"/>
                <w:szCs w:val="21"/>
                <w:highlight w:val="none"/>
              </w:rPr>
            </w:pPr>
            <w:r>
              <w:rPr>
                <w:rFonts w:hint="eastAsia"/>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719" w:hRule="atLeast"/>
          <w:jc w:val="center"/>
        </w:trPr>
        <w:tc>
          <w:tcPr>
            <w:tcW w:w="900" w:type="dxa"/>
            <w:vMerge w:val="continue"/>
            <w:noWrap w:val="0"/>
            <w:vAlign w:val="center"/>
          </w:tcPr>
          <w:p>
            <w:pPr>
              <w:spacing w:line="460" w:lineRule="exact"/>
              <w:ind w:firstLine="480"/>
              <w:jc w:val="center"/>
              <w:rPr>
                <w:rFonts w:hint="eastAsia"/>
                <w:szCs w:val="21"/>
                <w:highlight w:val="none"/>
              </w:rPr>
            </w:pPr>
          </w:p>
        </w:tc>
        <w:tc>
          <w:tcPr>
            <w:tcW w:w="1425" w:type="dxa"/>
            <w:vMerge w:val="continue"/>
            <w:noWrap w:val="0"/>
            <w:vAlign w:val="center"/>
          </w:tcPr>
          <w:p>
            <w:pPr>
              <w:spacing w:line="460" w:lineRule="exact"/>
              <w:ind w:firstLine="480"/>
              <w:jc w:val="center"/>
              <w:rPr>
                <w:rFonts w:hint="eastAsia"/>
                <w:szCs w:val="21"/>
                <w:highlight w:val="none"/>
              </w:rPr>
            </w:pPr>
          </w:p>
        </w:tc>
        <w:tc>
          <w:tcPr>
            <w:tcW w:w="1065" w:type="dxa"/>
            <w:vMerge w:val="continue"/>
            <w:noWrap w:val="0"/>
            <w:vAlign w:val="center"/>
          </w:tcPr>
          <w:p>
            <w:pPr>
              <w:spacing w:line="460" w:lineRule="exact"/>
              <w:ind w:firstLine="480"/>
              <w:jc w:val="center"/>
              <w:rPr>
                <w:rFonts w:hint="eastAsia"/>
                <w:szCs w:val="21"/>
                <w:highlight w:val="none"/>
              </w:rPr>
            </w:pPr>
          </w:p>
        </w:tc>
        <w:tc>
          <w:tcPr>
            <w:tcW w:w="2730" w:type="dxa"/>
            <w:vMerge w:val="continue"/>
            <w:noWrap w:val="0"/>
            <w:vAlign w:val="center"/>
          </w:tcPr>
          <w:p>
            <w:pPr>
              <w:spacing w:line="460" w:lineRule="exact"/>
              <w:ind w:firstLine="480"/>
              <w:jc w:val="center"/>
              <w:rPr>
                <w:rFonts w:hint="eastAsia"/>
                <w:szCs w:val="21"/>
                <w:highlight w:val="none"/>
              </w:rPr>
            </w:pPr>
          </w:p>
        </w:tc>
        <w:tc>
          <w:tcPr>
            <w:tcW w:w="1050" w:type="dxa"/>
            <w:vMerge w:val="continue"/>
            <w:noWrap w:val="0"/>
            <w:vAlign w:val="top"/>
          </w:tcPr>
          <w:p>
            <w:pPr>
              <w:spacing w:line="460" w:lineRule="exact"/>
              <w:ind w:firstLine="480"/>
              <w:jc w:val="center"/>
              <w:rPr>
                <w:rFonts w:hint="eastAsia"/>
                <w:szCs w:val="21"/>
                <w:highlight w:val="none"/>
              </w:rPr>
            </w:pPr>
          </w:p>
        </w:tc>
        <w:tc>
          <w:tcPr>
            <w:tcW w:w="1110" w:type="dxa"/>
            <w:vMerge w:val="continue"/>
            <w:noWrap w:val="0"/>
            <w:vAlign w:val="center"/>
          </w:tcPr>
          <w:p>
            <w:pPr>
              <w:spacing w:line="460" w:lineRule="exact"/>
              <w:ind w:firstLine="480"/>
              <w:jc w:val="center"/>
              <w:rPr>
                <w:rFonts w:hint="eastAsia"/>
                <w:szCs w:val="21"/>
                <w:highlight w:val="none"/>
              </w:rPr>
            </w:pPr>
          </w:p>
        </w:tc>
        <w:tc>
          <w:tcPr>
            <w:tcW w:w="1080" w:type="dxa"/>
            <w:vMerge w:val="continue"/>
            <w:noWrap w:val="0"/>
            <w:vAlign w:val="center"/>
          </w:tcPr>
          <w:p>
            <w:pPr>
              <w:spacing w:line="460" w:lineRule="exact"/>
              <w:ind w:firstLine="480"/>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jc w:val="center"/>
        </w:trPr>
        <w:tc>
          <w:tcPr>
            <w:tcW w:w="900" w:type="dxa"/>
            <w:noWrap w:val="0"/>
            <w:vAlign w:val="top"/>
          </w:tcPr>
          <w:p>
            <w:pPr>
              <w:spacing w:line="460" w:lineRule="exact"/>
              <w:ind w:firstLine="600"/>
              <w:rPr>
                <w:rFonts w:hint="eastAsia"/>
                <w:sz w:val="30"/>
                <w:highlight w:val="none"/>
              </w:rPr>
            </w:pPr>
          </w:p>
        </w:tc>
        <w:tc>
          <w:tcPr>
            <w:tcW w:w="1425" w:type="dxa"/>
            <w:noWrap w:val="0"/>
            <w:vAlign w:val="top"/>
          </w:tcPr>
          <w:p>
            <w:pPr>
              <w:spacing w:line="460" w:lineRule="exact"/>
              <w:ind w:firstLine="600"/>
              <w:rPr>
                <w:rFonts w:hint="eastAsia"/>
                <w:sz w:val="30"/>
                <w:highlight w:val="none"/>
              </w:rPr>
            </w:pPr>
          </w:p>
        </w:tc>
        <w:tc>
          <w:tcPr>
            <w:tcW w:w="1065" w:type="dxa"/>
            <w:noWrap w:val="0"/>
            <w:vAlign w:val="top"/>
          </w:tcPr>
          <w:p>
            <w:pPr>
              <w:spacing w:line="460" w:lineRule="exact"/>
              <w:ind w:firstLine="600"/>
              <w:rPr>
                <w:rFonts w:hint="eastAsia"/>
                <w:sz w:val="30"/>
                <w:highlight w:val="none"/>
              </w:rPr>
            </w:pPr>
          </w:p>
        </w:tc>
        <w:tc>
          <w:tcPr>
            <w:tcW w:w="2730" w:type="dxa"/>
            <w:noWrap w:val="0"/>
            <w:vAlign w:val="top"/>
          </w:tcPr>
          <w:p>
            <w:pPr>
              <w:spacing w:line="460" w:lineRule="exact"/>
              <w:ind w:firstLine="600"/>
              <w:rPr>
                <w:rFonts w:hint="eastAsia"/>
                <w:sz w:val="30"/>
                <w:highlight w:val="none"/>
              </w:rPr>
            </w:pPr>
          </w:p>
        </w:tc>
        <w:tc>
          <w:tcPr>
            <w:tcW w:w="1050" w:type="dxa"/>
            <w:noWrap w:val="0"/>
            <w:vAlign w:val="top"/>
          </w:tcPr>
          <w:p>
            <w:pPr>
              <w:spacing w:line="460" w:lineRule="exact"/>
              <w:ind w:firstLine="600"/>
              <w:rPr>
                <w:rFonts w:hint="eastAsia"/>
                <w:sz w:val="30"/>
                <w:highlight w:val="none"/>
              </w:rPr>
            </w:pPr>
          </w:p>
        </w:tc>
        <w:tc>
          <w:tcPr>
            <w:tcW w:w="1110" w:type="dxa"/>
            <w:noWrap w:val="0"/>
            <w:vAlign w:val="top"/>
          </w:tcPr>
          <w:p>
            <w:pPr>
              <w:spacing w:line="460" w:lineRule="exact"/>
              <w:ind w:firstLine="600"/>
              <w:rPr>
                <w:rFonts w:hint="eastAsia"/>
                <w:sz w:val="30"/>
                <w:highlight w:val="none"/>
              </w:rPr>
            </w:pPr>
          </w:p>
        </w:tc>
        <w:tc>
          <w:tcPr>
            <w:tcW w:w="1080" w:type="dxa"/>
            <w:noWrap w:val="0"/>
            <w:vAlign w:val="top"/>
          </w:tcPr>
          <w:p>
            <w:pPr>
              <w:spacing w:line="460" w:lineRule="exact"/>
              <w:ind w:firstLine="600"/>
              <w:rPr>
                <w:rFonts w:hint="eastAsia"/>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jc w:val="center"/>
        </w:trPr>
        <w:tc>
          <w:tcPr>
            <w:tcW w:w="900" w:type="dxa"/>
            <w:noWrap w:val="0"/>
            <w:vAlign w:val="top"/>
          </w:tcPr>
          <w:p>
            <w:pPr>
              <w:spacing w:line="460" w:lineRule="exact"/>
              <w:ind w:firstLine="600"/>
              <w:rPr>
                <w:rFonts w:hint="eastAsia"/>
                <w:sz w:val="30"/>
                <w:highlight w:val="none"/>
              </w:rPr>
            </w:pPr>
          </w:p>
        </w:tc>
        <w:tc>
          <w:tcPr>
            <w:tcW w:w="1425" w:type="dxa"/>
            <w:noWrap w:val="0"/>
            <w:vAlign w:val="top"/>
          </w:tcPr>
          <w:p>
            <w:pPr>
              <w:spacing w:line="460" w:lineRule="exact"/>
              <w:ind w:firstLine="600"/>
              <w:rPr>
                <w:rFonts w:hint="eastAsia"/>
                <w:sz w:val="30"/>
                <w:highlight w:val="none"/>
              </w:rPr>
            </w:pPr>
          </w:p>
        </w:tc>
        <w:tc>
          <w:tcPr>
            <w:tcW w:w="1065" w:type="dxa"/>
            <w:noWrap w:val="0"/>
            <w:vAlign w:val="top"/>
          </w:tcPr>
          <w:p>
            <w:pPr>
              <w:spacing w:line="460" w:lineRule="exact"/>
              <w:ind w:firstLine="600"/>
              <w:rPr>
                <w:rFonts w:hint="eastAsia"/>
                <w:sz w:val="30"/>
                <w:highlight w:val="none"/>
              </w:rPr>
            </w:pPr>
          </w:p>
        </w:tc>
        <w:tc>
          <w:tcPr>
            <w:tcW w:w="2730" w:type="dxa"/>
            <w:noWrap w:val="0"/>
            <w:vAlign w:val="top"/>
          </w:tcPr>
          <w:p>
            <w:pPr>
              <w:spacing w:line="460" w:lineRule="exact"/>
              <w:ind w:firstLine="600"/>
              <w:rPr>
                <w:rFonts w:hint="eastAsia"/>
                <w:sz w:val="30"/>
                <w:highlight w:val="none"/>
              </w:rPr>
            </w:pPr>
          </w:p>
        </w:tc>
        <w:tc>
          <w:tcPr>
            <w:tcW w:w="1050" w:type="dxa"/>
            <w:noWrap w:val="0"/>
            <w:vAlign w:val="top"/>
          </w:tcPr>
          <w:p>
            <w:pPr>
              <w:spacing w:line="460" w:lineRule="exact"/>
              <w:ind w:firstLine="600"/>
              <w:rPr>
                <w:rFonts w:hint="eastAsia"/>
                <w:sz w:val="30"/>
                <w:highlight w:val="none"/>
              </w:rPr>
            </w:pPr>
          </w:p>
        </w:tc>
        <w:tc>
          <w:tcPr>
            <w:tcW w:w="1110" w:type="dxa"/>
            <w:noWrap w:val="0"/>
            <w:vAlign w:val="top"/>
          </w:tcPr>
          <w:p>
            <w:pPr>
              <w:spacing w:line="460" w:lineRule="exact"/>
              <w:ind w:firstLine="600"/>
              <w:rPr>
                <w:rFonts w:hint="eastAsia"/>
                <w:sz w:val="30"/>
                <w:highlight w:val="none"/>
              </w:rPr>
            </w:pPr>
          </w:p>
        </w:tc>
        <w:tc>
          <w:tcPr>
            <w:tcW w:w="1080" w:type="dxa"/>
            <w:noWrap w:val="0"/>
            <w:vAlign w:val="top"/>
          </w:tcPr>
          <w:p>
            <w:pPr>
              <w:spacing w:line="460" w:lineRule="exact"/>
              <w:ind w:firstLine="600"/>
              <w:rPr>
                <w:rFonts w:hint="eastAsia"/>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jc w:val="center"/>
        </w:trPr>
        <w:tc>
          <w:tcPr>
            <w:tcW w:w="900" w:type="dxa"/>
            <w:noWrap w:val="0"/>
            <w:vAlign w:val="top"/>
          </w:tcPr>
          <w:p>
            <w:pPr>
              <w:spacing w:line="460" w:lineRule="exact"/>
              <w:ind w:firstLine="600"/>
              <w:rPr>
                <w:rFonts w:hint="eastAsia"/>
                <w:sz w:val="30"/>
                <w:highlight w:val="none"/>
              </w:rPr>
            </w:pPr>
          </w:p>
        </w:tc>
        <w:tc>
          <w:tcPr>
            <w:tcW w:w="1425" w:type="dxa"/>
            <w:noWrap w:val="0"/>
            <w:vAlign w:val="top"/>
          </w:tcPr>
          <w:p>
            <w:pPr>
              <w:spacing w:line="460" w:lineRule="exact"/>
              <w:ind w:firstLine="600"/>
              <w:rPr>
                <w:rFonts w:hint="eastAsia"/>
                <w:sz w:val="30"/>
                <w:highlight w:val="none"/>
              </w:rPr>
            </w:pPr>
          </w:p>
        </w:tc>
        <w:tc>
          <w:tcPr>
            <w:tcW w:w="1065" w:type="dxa"/>
            <w:noWrap w:val="0"/>
            <w:vAlign w:val="top"/>
          </w:tcPr>
          <w:p>
            <w:pPr>
              <w:spacing w:line="460" w:lineRule="exact"/>
              <w:ind w:firstLine="600"/>
              <w:rPr>
                <w:rFonts w:hint="eastAsia"/>
                <w:sz w:val="30"/>
                <w:highlight w:val="none"/>
              </w:rPr>
            </w:pPr>
          </w:p>
        </w:tc>
        <w:tc>
          <w:tcPr>
            <w:tcW w:w="2730" w:type="dxa"/>
            <w:noWrap w:val="0"/>
            <w:vAlign w:val="top"/>
          </w:tcPr>
          <w:p>
            <w:pPr>
              <w:spacing w:line="460" w:lineRule="exact"/>
              <w:ind w:firstLine="600"/>
              <w:rPr>
                <w:rFonts w:hint="eastAsia"/>
                <w:sz w:val="30"/>
                <w:highlight w:val="none"/>
              </w:rPr>
            </w:pPr>
          </w:p>
        </w:tc>
        <w:tc>
          <w:tcPr>
            <w:tcW w:w="1050" w:type="dxa"/>
            <w:noWrap w:val="0"/>
            <w:vAlign w:val="top"/>
          </w:tcPr>
          <w:p>
            <w:pPr>
              <w:spacing w:line="460" w:lineRule="exact"/>
              <w:ind w:firstLine="600"/>
              <w:rPr>
                <w:rFonts w:hint="eastAsia"/>
                <w:sz w:val="30"/>
                <w:highlight w:val="none"/>
              </w:rPr>
            </w:pPr>
          </w:p>
        </w:tc>
        <w:tc>
          <w:tcPr>
            <w:tcW w:w="1110" w:type="dxa"/>
            <w:noWrap w:val="0"/>
            <w:vAlign w:val="top"/>
          </w:tcPr>
          <w:p>
            <w:pPr>
              <w:spacing w:line="460" w:lineRule="exact"/>
              <w:ind w:firstLine="600"/>
              <w:rPr>
                <w:rFonts w:hint="eastAsia"/>
                <w:sz w:val="30"/>
                <w:highlight w:val="none"/>
              </w:rPr>
            </w:pPr>
          </w:p>
        </w:tc>
        <w:tc>
          <w:tcPr>
            <w:tcW w:w="1080" w:type="dxa"/>
            <w:noWrap w:val="0"/>
            <w:vAlign w:val="top"/>
          </w:tcPr>
          <w:p>
            <w:pPr>
              <w:spacing w:line="460" w:lineRule="exact"/>
              <w:ind w:firstLine="600"/>
              <w:rPr>
                <w:rFonts w:hint="eastAsia"/>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jc w:val="center"/>
        </w:trPr>
        <w:tc>
          <w:tcPr>
            <w:tcW w:w="900" w:type="dxa"/>
            <w:noWrap w:val="0"/>
            <w:vAlign w:val="top"/>
          </w:tcPr>
          <w:p>
            <w:pPr>
              <w:spacing w:line="460" w:lineRule="exact"/>
              <w:ind w:firstLine="600"/>
              <w:rPr>
                <w:rFonts w:hint="eastAsia"/>
                <w:sz w:val="30"/>
                <w:highlight w:val="none"/>
              </w:rPr>
            </w:pPr>
          </w:p>
        </w:tc>
        <w:tc>
          <w:tcPr>
            <w:tcW w:w="1425" w:type="dxa"/>
            <w:noWrap w:val="0"/>
            <w:vAlign w:val="top"/>
          </w:tcPr>
          <w:p>
            <w:pPr>
              <w:spacing w:line="460" w:lineRule="exact"/>
              <w:ind w:firstLine="600"/>
              <w:rPr>
                <w:rFonts w:hint="eastAsia"/>
                <w:sz w:val="30"/>
                <w:highlight w:val="none"/>
              </w:rPr>
            </w:pPr>
          </w:p>
        </w:tc>
        <w:tc>
          <w:tcPr>
            <w:tcW w:w="1065" w:type="dxa"/>
            <w:noWrap w:val="0"/>
            <w:vAlign w:val="top"/>
          </w:tcPr>
          <w:p>
            <w:pPr>
              <w:spacing w:line="460" w:lineRule="exact"/>
              <w:ind w:firstLine="600"/>
              <w:rPr>
                <w:rFonts w:hint="eastAsia"/>
                <w:sz w:val="30"/>
                <w:highlight w:val="none"/>
              </w:rPr>
            </w:pPr>
          </w:p>
        </w:tc>
        <w:tc>
          <w:tcPr>
            <w:tcW w:w="2730" w:type="dxa"/>
            <w:noWrap w:val="0"/>
            <w:vAlign w:val="top"/>
          </w:tcPr>
          <w:p>
            <w:pPr>
              <w:spacing w:line="460" w:lineRule="exact"/>
              <w:ind w:firstLine="600"/>
              <w:rPr>
                <w:rFonts w:hint="eastAsia"/>
                <w:sz w:val="30"/>
                <w:highlight w:val="none"/>
              </w:rPr>
            </w:pPr>
          </w:p>
        </w:tc>
        <w:tc>
          <w:tcPr>
            <w:tcW w:w="1050" w:type="dxa"/>
            <w:noWrap w:val="0"/>
            <w:vAlign w:val="top"/>
          </w:tcPr>
          <w:p>
            <w:pPr>
              <w:spacing w:line="460" w:lineRule="exact"/>
              <w:ind w:firstLine="600"/>
              <w:rPr>
                <w:rFonts w:hint="eastAsia"/>
                <w:sz w:val="30"/>
                <w:highlight w:val="none"/>
              </w:rPr>
            </w:pPr>
          </w:p>
        </w:tc>
        <w:tc>
          <w:tcPr>
            <w:tcW w:w="1110" w:type="dxa"/>
            <w:noWrap w:val="0"/>
            <w:vAlign w:val="top"/>
          </w:tcPr>
          <w:p>
            <w:pPr>
              <w:spacing w:line="460" w:lineRule="exact"/>
              <w:ind w:firstLine="600"/>
              <w:rPr>
                <w:rFonts w:hint="eastAsia"/>
                <w:sz w:val="30"/>
                <w:highlight w:val="none"/>
              </w:rPr>
            </w:pPr>
          </w:p>
        </w:tc>
        <w:tc>
          <w:tcPr>
            <w:tcW w:w="1080" w:type="dxa"/>
            <w:noWrap w:val="0"/>
            <w:vAlign w:val="top"/>
          </w:tcPr>
          <w:p>
            <w:pPr>
              <w:spacing w:line="460" w:lineRule="exact"/>
              <w:ind w:firstLine="600"/>
              <w:rPr>
                <w:rFonts w:hint="eastAsia"/>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jc w:val="center"/>
        </w:trPr>
        <w:tc>
          <w:tcPr>
            <w:tcW w:w="900" w:type="dxa"/>
            <w:noWrap w:val="0"/>
            <w:vAlign w:val="top"/>
          </w:tcPr>
          <w:p>
            <w:pPr>
              <w:spacing w:line="460" w:lineRule="exact"/>
              <w:ind w:firstLine="600"/>
              <w:rPr>
                <w:rFonts w:hint="eastAsia"/>
                <w:sz w:val="30"/>
                <w:highlight w:val="none"/>
              </w:rPr>
            </w:pPr>
          </w:p>
        </w:tc>
        <w:tc>
          <w:tcPr>
            <w:tcW w:w="1425" w:type="dxa"/>
            <w:noWrap w:val="0"/>
            <w:vAlign w:val="top"/>
          </w:tcPr>
          <w:p>
            <w:pPr>
              <w:spacing w:line="460" w:lineRule="exact"/>
              <w:ind w:firstLine="600"/>
              <w:rPr>
                <w:rFonts w:hint="eastAsia"/>
                <w:sz w:val="30"/>
                <w:highlight w:val="none"/>
              </w:rPr>
            </w:pPr>
          </w:p>
        </w:tc>
        <w:tc>
          <w:tcPr>
            <w:tcW w:w="1065" w:type="dxa"/>
            <w:noWrap w:val="0"/>
            <w:vAlign w:val="top"/>
          </w:tcPr>
          <w:p>
            <w:pPr>
              <w:spacing w:line="460" w:lineRule="exact"/>
              <w:ind w:firstLine="600"/>
              <w:rPr>
                <w:rFonts w:hint="eastAsia"/>
                <w:sz w:val="30"/>
                <w:highlight w:val="none"/>
              </w:rPr>
            </w:pPr>
          </w:p>
        </w:tc>
        <w:tc>
          <w:tcPr>
            <w:tcW w:w="2730" w:type="dxa"/>
            <w:noWrap w:val="0"/>
            <w:vAlign w:val="top"/>
          </w:tcPr>
          <w:p>
            <w:pPr>
              <w:spacing w:line="460" w:lineRule="exact"/>
              <w:ind w:firstLine="600"/>
              <w:rPr>
                <w:rFonts w:hint="eastAsia"/>
                <w:sz w:val="30"/>
                <w:highlight w:val="none"/>
              </w:rPr>
            </w:pPr>
          </w:p>
        </w:tc>
        <w:tc>
          <w:tcPr>
            <w:tcW w:w="1050" w:type="dxa"/>
            <w:noWrap w:val="0"/>
            <w:vAlign w:val="top"/>
          </w:tcPr>
          <w:p>
            <w:pPr>
              <w:spacing w:line="460" w:lineRule="exact"/>
              <w:ind w:firstLine="600"/>
              <w:rPr>
                <w:rFonts w:hint="eastAsia"/>
                <w:sz w:val="30"/>
                <w:highlight w:val="none"/>
              </w:rPr>
            </w:pPr>
          </w:p>
        </w:tc>
        <w:tc>
          <w:tcPr>
            <w:tcW w:w="1110" w:type="dxa"/>
            <w:noWrap w:val="0"/>
            <w:vAlign w:val="top"/>
          </w:tcPr>
          <w:p>
            <w:pPr>
              <w:spacing w:line="460" w:lineRule="exact"/>
              <w:ind w:firstLine="600"/>
              <w:rPr>
                <w:rFonts w:hint="eastAsia"/>
                <w:sz w:val="30"/>
                <w:highlight w:val="none"/>
              </w:rPr>
            </w:pPr>
          </w:p>
        </w:tc>
        <w:tc>
          <w:tcPr>
            <w:tcW w:w="1080" w:type="dxa"/>
            <w:noWrap w:val="0"/>
            <w:vAlign w:val="top"/>
          </w:tcPr>
          <w:p>
            <w:pPr>
              <w:spacing w:line="460" w:lineRule="exact"/>
              <w:ind w:firstLine="600"/>
              <w:rPr>
                <w:rFonts w:hint="eastAsia"/>
                <w:sz w:val="30"/>
                <w:highlight w:val="none"/>
              </w:rPr>
            </w:pPr>
          </w:p>
        </w:tc>
      </w:tr>
    </w:tbl>
    <w:p>
      <w:pPr>
        <w:spacing w:line="500" w:lineRule="exact"/>
        <w:ind w:firstLine="480"/>
        <w:rPr>
          <w:rFonts w:hint="eastAsia"/>
          <w:highlight w:val="none"/>
        </w:rPr>
      </w:pPr>
    </w:p>
    <w:p>
      <w:pPr>
        <w:spacing w:line="500" w:lineRule="exact"/>
        <w:ind w:firstLine="480"/>
        <w:rPr>
          <w:rFonts w:hint="eastAsia"/>
          <w:highlight w:val="none"/>
        </w:rPr>
      </w:pPr>
      <w:r>
        <w:rPr>
          <w:rFonts w:hint="eastAsia"/>
          <w:highlight w:val="none"/>
        </w:rPr>
        <w:t>投标方（盖章）：</w:t>
      </w:r>
    </w:p>
    <w:p>
      <w:pPr>
        <w:spacing w:line="500" w:lineRule="exact"/>
        <w:ind w:firstLine="480"/>
        <w:rPr>
          <w:rFonts w:hint="eastAsia"/>
          <w:highlight w:val="none"/>
        </w:rPr>
      </w:pPr>
    </w:p>
    <w:p>
      <w:pPr>
        <w:spacing w:line="500" w:lineRule="exact"/>
        <w:ind w:firstLine="480"/>
        <w:rPr>
          <w:rFonts w:hint="eastAsia"/>
          <w:highlight w:val="none"/>
        </w:rPr>
      </w:pPr>
    </w:p>
    <w:p>
      <w:pPr>
        <w:ind w:firstLine="480"/>
        <w:rPr>
          <w:rFonts w:hint="eastAsia"/>
          <w:highlight w:val="none"/>
        </w:rPr>
      </w:pPr>
      <w:r>
        <w:rPr>
          <w:rFonts w:hint="eastAsia"/>
          <w:highlight w:val="none"/>
        </w:rPr>
        <w:t>日  期：</w:t>
      </w:r>
    </w:p>
    <w:p>
      <w:pPr>
        <w:ind w:firstLine="480"/>
        <w:rPr>
          <w:rFonts w:hint="eastAsia"/>
          <w:highlight w:val="none"/>
        </w:rPr>
      </w:pPr>
    </w:p>
    <w:p>
      <w:pPr>
        <w:ind w:firstLine="480"/>
        <w:rPr>
          <w:rFonts w:hint="eastAsia" w:cs="宋体"/>
          <w:highlight w:val="none"/>
        </w:rPr>
      </w:pPr>
    </w:p>
    <w:p>
      <w:pPr>
        <w:ind w:firstLine="480"/>
        <w:rPr>
          <w:rFonts w:hint="eastAsia" w:cs="宋体"/>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spacing w:line="400" w:lineRule="exact"/>
        <w:ind w:firstLine="482"/>
        <w:jc w:val="center"/>
        <w:rPr>
          <w:rFonts w:hint="eastAsia" w:cs="宋体"/>
          <w:b/>
          <w:highlight w:val="none"/>
        </w:rPr>
      </w:pPr>
      <w:r>
        <w:rPr>
          <w:rFonts w:hint="eastAsia" w:cs="宋体"/>
          <w:b/>
          <w:highlight w:val="none"/>
        </w:rPr>
        <w:t>B2技术规范偏离表</w:t>
      </w:r>
    </w:p>
    <w:p>
      <w:pPr>
        <w:spacing w:line="400" w:lineRule="exact"/>
        <w:ind w:firstLine="480"/>
        <w:rPr>
          <w:rFonts w:hint="eastAsia" w:cs="宋体"/>
          <w:highlight w:val="none"/>
        </w:rPr>
      </w:pPr>
    </w:p>
    <w:p>
      <w:pPr>
        <w:spacing w:line="400" w:lineRule="exact"/>
        <w:ind w:firstLine="480"/>
        <w:rPr>
          <w:rFonts w:hint="eastAsia" w:cs="宋体"/>
          <w:highlight w:val="none"/>
        </w:rPr>
      </w:pPr>
      <w:r>
        <w:rPr>
          <w:rFonts w:hint="eastAsia" w:cs="宋体"/>
          <w:highlight w:val="none"/>
        </w:rPr>
        <w:t xml:space="preserve">招标项目名称：                   招标编号：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line="500" w:lineRule="exact"/>
              <w:ind w:firstLine="0" w:firstLineChars="0"/>
              <w:jc w:val="center"/>
              <w:rPr>
                <w:rFonts w:hint="eastAsia" w:cs="宋体"/>
                <w:highlight w:val="none"/>
              </w:rPr>
            </w:pPr>
            <w:r>
              <w:rPr>
                <w:rFonts w:hint="eastAsia" w:cs="宋体"/>
                <w:highlight w:val="none"/>
              </w:rPr>
              <w:t>序号</w:t>
            </w:r>
          </w:p>
        </w:tc>
        <w:tc>
          <w:tcPr>
            <w:tcW w:w="1236" w:type="dxa"/>
            <w:noWrap w:val="0"/>
            <w:vAlign w:val="center"/>
          </w:tcPr>
          <w:p>
            <w:pPr>
              <w:spacing w:line="500" w:lineRule="exact"/>
              <w:ind w:firstLine="0" w:firstLineChars="0"/>
              <w:jc w:val="center"/>
              <w:rPr>
                <w:rFonts w:hint="eastAsia" w:cs="宋体"/>
                <w:highlight w:val="none"/>
              </w:rPr>
            </w:pPr>
            <w:r>
              <w:rPr>
                <w:rFonts w:hint="eastAsia" w:cs="宋体"/>
                <w:highlight w:val="none"/>
              </w:rPr>
              <w:t>产品名称</w:t>
            </w:r>
          </w:p>
        </w:tc>
        <w:tc>
          <w:tcPr>
            <w:tcW w:w="2100" w:type="dxa"/>
            <w:noWrap w:val="0"/>
            <w:vAlign w:val="center"/>
          </w:tcPr>
          <w:p>
            <w:pPr>
              <w:spacing w:line="500" w:lineRule="exact"/>
              <w:ind w:firstLine="0" w:firstLineChars="0"/>
              <w:jc w:val="center"/>
              <w:rPr>
                <w:rFonts w:hint="eastAsia" w:cs="宋体"/>
                <w:highlight w:val="none"/>
              </w:rPr>
            </w:pPr>
            <w:r>
              <w:rPr>
                <w:rFonts w:hint="eastAsia" w:cs="宋体"/>
                <w:highlight w:val="none"/>
              </w:rPr>
              <w:t>招标要求</w:t>
            </w:r>
          </w:p>
        </w:tc>
        <w:tc>
          <w:tcPr>
            <w:tcW w:w="2625" w:type="dxa"/>
            <w:noWrap w:val="0"/>
            <w:vAlign w:val="center"/>
          </w:tcPr>
          <w:p>
            <w:pPr>
              <w:spacing w:line="500" w:lineRule="exact"/>
              <w:ind w:firstLine="0" w:firstLineChars="0"/>
              <w:jc w:val="center"/>
              <w:rPr>
                <w:rFonts w:hint="eastAsia" w:cs="宋体"/>
                <w:highlight w:val="none"/>
              </w:rPr>
            </w:pPr>
            <w:r>
              <w:rPr>
                <w:rFonts w:hint="eastAsia" w:cs="宋体"/>
                <w:highlight w:val="none"/>
              </w:rPr>
              <w:t xml:space="preserve">  投标响应</w:t>
            </w:r>
          </w:p>
        </w:tc>
        <w:tc>
          <w:tcPr>
            <w:tcW w:w="1890" w:type="dxa"/>
            <w:noWrap w:val="0"/>
            <w:vAlign w:val="center"/>
          </w:tcPr>
          <w:p>
            <w:pPr>
              <w:spacing w:line="500" w:lineRule="exact"/>
              <w:ind w:firstLine="0" w:firstLineChars="0"/>
              <w:jc w:val="center"/>
              <w:rPr>
                <w:rFonts w:hint="eastAsia" w:cs="宋体"/>
                <w:highlight w:val="none"/>
              </w:rPr>
            </w:pPr>
            <w:r>
              <w:rPr>
                <w:rFonts w:hint="eastAsia" w:cs="宋体"/>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highlight w:val="none"/>
              </w:rPr>
            </w:pPr>
          </w:p>
        </w:tc>
        <w:tc>
          <w:tcPr>
            <w:tcW w:w="1236" w:type="dxa"/>
            <w:noWrap w:val="0"/>
            <w:vAlign w:val="top"/>
          </w:tcPr>
          <w:p>
            <w:pPr>
              <w:spacing w:line="500" w:lineRule="exact"/>
              <w:ind w:firstLine="480"/>
              <w:rPr>
                <w:rFonts w:hint="eastAsia" w:cs="宋体"/>
                <w:highlight w:val="none"/>
              </w:rPr>
            </w:pPr>
          </w:p>
        </w:tc>
        <w:tc>
          <w:tcPr>
            <w:tcW w:w="21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highlight w:val="none"/>
              </w:rPr>
            </w:pPr>
          </w:p>
        </w:tc>
        <w:tc>
          <w:tcPr>
            <w:tcW w:w="1236" w:type="dxa"/>
            <w:noWrap w:val="0"/>
            <w:vAlign w:val="top"/>
          </w:tcPr>
          <w:p>
            <w:pPr>
              <w:spacing w:line="500" w:lineRule="exact"/>
              <w:ind w:firstLine="480"/>
              <w:rPr>
                <w:rFonts w:hint="eastAsia" w:cs="宋体"/>
                <w:highlight w:val="none"/>
              </w:rPr>
            </w:pPr>
          </w:p>
        </w:tc>
        <w:tc>
          <w:tcPr>
            <w:tcW w:w="21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highlight w:val="none"/>
              </w:rPr>
            </w:pPr>
          </w:p>
        </w:tc>
        <w:tc>
          <w:tcPr>
            <w:tcW w:w="1236" w:type="dxa"/>
            <w:noWrap w:val="0"/>
            <w:vAlign w:val="top"/>
          </w:tcPr>
          <w:p>
            <w:pPr>
              <w:spacing w:line="500" w:lineRule="exact"/>
              <w:ind w:firstLine="480"/>
              <w:rPr>
                <w:rFonts w:hint="eastAsia" w:cs="宋体"/>
                <w:highlight w:val="none"/>
              </w:rPr>
            </w:pPr>
          </w:p>
        </w:tc>
        <w:tc>
          <w:tcPr>
            <w:tcW w:w="21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highlight w:val="none"/>
              </w:rPr>
            </w:pPr>
          </w:p>
        </w:tc>
        <w:tc>
          <w:tcPr>
            <w:tcW w:w="1236" w:type="dxa"/>
            <w:noWrap w:val="0"/>
            <w:vAlign w:val="top"/>
          </w:tcPr>
          <w:p>
            <w:pPr>
              <w:spacing w:line="500" w:lineRule="exact"/>
              <w:ind w:firstLine="480"/>
              <w:rPr>
                <w:rFonts w:hint="eastAsia" w:cs="宋体"/>
                <w:highlight w:val="none"/>
              </w:rPr>
            </w:pPr>
          </w:p>
        </w:tc>
        <w:tc>
          <w:tcPr>
            <w:tcW w:w="21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highlight w:val="none"/>
              </w:rPr>
            </w:pPr>
          </w:p>
        </w:tc>
        <w:tc>
          <w:tcPr>
            <w:tcW w:w="1236" w:type="dxa"/>
            <w:noWrap w:val="0"/>
            <w:vAlign w:val="top"/>
          </w:tcPr>
          <w:p>
            <w:pPr>
              <w:spacing w:line="500" w:lineRule="exact"/>
              <w:ind w:firstLine="480"/>
              <w:rPr>
                <w:rFonts w:hint="eastAsia" w:cs="宋体"/>
                <w:highlight w:val="none"/>
              </w:rPr>
            </w:pPr>
          </w:p>
        </w:tc>
        <w:tc>
          <w:tcPr>
            <w:tcW w:w="21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highlight w:val="none"/>
              </w:rPr>
            </w:pPr>
          </w:p>
        </w:tc>
        <w:tc>
          <w:tcPr>
            <w:tcW w:w="1236" w:type="dxa"/>
            <w:noWrap w:val="0"/>
            <w:vAlign w:val="top"/>
          </w:tcPr>
          <w:p>
            <w:pPr>
              <w:spacing w:line="500" w:lineRule="exact"/>
              <w:ind w:firstLine="480"/>
              <w:rPr>
                <w:rFonts w:hint="eastAsia" w:cs="宋体"/>
                <w:highlight w:val="none"/>
              </w:rPr>
            </w:pPr>
          </w:p>
        </w:tc>
        <w:tc>
          <w:tcPr>
            <w:tcW w:w="21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highlight w:val="none"/>
              </w:rPr>
            </w:pPr>
          </w:p>
        </w:tc>
        <w:tc>
          <w:tcPr>
            <w:tcW w:w="1236" w:type="dxa"/>
            <w:noWrap w:val="0"/>
            <w:vAlign w:val="top"/>
          </w:tcPr>
          <w:p>
            <w:pPr>
              <w:spacing w:line="500" w:lineRule="exact"/>
              <w:ind w:firstLine="480"/>
              <w:rPr>
                <w:rFonts w:hint="eastAsia" w:cs="宋体"/>
                <w:highlight w:val="none"/>
              </w:rPr>
            </w:pPr>
          </w:p>
        </w:tc>
        <w:tc>
          <w:tcPr>
            <w:tcW w:w="21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highlight w:val="none"/>
              </w:rPr>
            </w:pPr>
          </w:p>
        </w:tc>
        <w:tc>
          <w:tcPr>
            <w:tcW w:w="1236" w:type="dxa"/>
            <w:noWrap w:val="0"/>
            <w:vAlign w:val="top"/>
          </w:tcPr>
          <w:p>
            <w:pPr>
              <w:spacing w:line="500" w:lineRule="exact"/>
              <w:ind w:firstLine="480"/>
              <w:rPr>
                <w:rFonts w:hint="eastAsia" w:cs="宋体"/>
                <w:highlight w:val="none"/>
              </w:rPr>
            </w:pPr>
          </w:p>
        </w:tc>
        <w:tc>
          <w:tcPr>
            <w:tcW w:w="21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highlight w:val="none"/>
              </w:rPr>
            </w:pPr>
          </w:p>
        </w:tc>
        <w:tc>
          <w:tcPr>
            <w:tcW w:w="1236" w:type="dxa"/>
            <w:noWrap w:val="0"/>
            <w:vAlign w:val="top"/>
          </w:tcPr>
          <w:p>
            <w:pPr>
              <w:spacing w:line="500" w:lineRule="exact"/>
              <w:ind w:firstLine="480"/>
              <w:rPr>
                <w:rFonts w:hint="eastAsia" w:cs="宋体"/>
                <w:highlight w:val="none"/>
              </w:rPr>
            </w:pPr>
          </w:p>
        </w:tc>
        <w:tc>
          <w:tcPr>
            <w:tcW w:w="21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highlight w:val="none"/>
              </w:rPr>
            </w:pPr>
          </w:p>
        </w:tc>
        <w:tc>
          <w:tcPr>
            <w:tcW w:w="1236" w:type="dxa"/>
            <w:noWrap w:val="0"/>
            <w:vAlign w:val="top"/>
          </w:tcPr>
          <w:p>
            <w:pPr>
              <w:spacing w:line="500" w:lineRule="exact"/>
              <w:ind w:firstLine="480"/>
              <w:rPr>
                <w:rFonts w:hint="eastAsia" w:cs="宋体"/>
                <w:highlight w:val="none"/>
              </w:rPr>
            </w:pPr>
          </w:p>
        </w:tc>
        <w:tc>
          <w:tcPr>
            <w:tcW w:w="21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bl>
    <w:p>
      <w:pPr>
        <w:spacing w:line="500" w:lineRule="exact"/>
        <w:ind w:firstLine="480"/>
        <w:rPr>
          <w:rFonts w:hint="eastAsia" w:cs="宋体"/>
          <w:highlight w:val="none"/>
        </w:rPr>
      </w:pPr>
      <w:r>
        <w:rPr>
          <w:rFonts w:hint="eastAsia" w:cs="宋体"/>
          <w:highlight w:val="none"/>
        </w:rPr>
        <w:t>投标人（盖章）：</w:t>
      </w:r>
    </w:p>
    <w:p>
      <w:pPr>
        <w:spacing w:line="500" w:lineRule="exact"/>
        <w:ind w:firstLine="480"/>
        <w:rPr>
          <w:rFonts w:hint="eastAsia" w:cs="宋体"/>
          <w:highlight w:val="none"/>
        </w:rPr>
      </w:pPr>
    </w:p>
    <w:p>
      <w:pPr>
        <w:spacing w:line="500" w:lineRule="exact"/>
        <w:ind w:firstLine="480"/>
        <w:rPr>
          <w:rFonts w:hint="eastAsia" w:cs="宋体"/>
          <w:highlight w:val="none"/>
        </w:rPr>
      </w:pPr>
    </w:p>
    <w:p>
      <w:pPr>
        <w:ind w:firstLine="480"/>
        <w:rPr>
          <w:rFonts w:hint="eastAsia" w:cs="宋体"/>
          <w:highlight w:val="none"/>
        </w:rPr>
      </w:pPr>
      <w:r>
        <w:rPr>
          <w:rFonts w:hint="eastAsia" w:cs="宋体"/>
          <w:highlight w:val="none"/>
        </w:rPr>
        <w:t>日  期：</w:t>
      </w:r>
    </w:p>
    <w:p>
      <w:pPr>
        <w:ind w:firstLine="480"/>
        <w:rPr>
          <w:rFonts w:hint="eastAsia" w:cs="宋体"/>
          <w:highlight w:val="none"/>
        </w:rPr>
      </w:pPr>
    </w:p>
    <w:p>
      <w:pPr>
        <w:ind w:firstLine="480"/>
        <w:rPr>
          <w:rFonts w:hint="eastAsia" w:cs="宋体"/>
          <w:highlight w:val="none"/>
        </w:rPr>
      </w:pPr>
    </w:p>
    <w:p>
      <w:pPr>
        <w:pStyle w:val="38"/>
        <w:tabs>
          <w:tab w:val="left" w:pos="0"/>
          <w:tab w:val="left" w:pos="1260"/>
          <w:tab w:val="left" w:pos="1365"/>
        </w:tabs>
        <w:ind w:firstLine="480"/>
        <w:rPr>
          <w:rFonts w:hint="eastAsia" w:cs="宋体"/>
          <w:szCs w:val="24"/>
          <w:highlight w:val="none"/>
        </w:rPr>
      </w:pPr>
    </w:p>
    <w:p>
      <w:pPr>
        <w:spacing w:line="400" w:lineRule="exact"/>
        <w:ind w:firstLine="482"/>
        <w:jc w:val="center"/>
        <w:rPr>
          <w:rFonts w:hint="eastAsia" w:cs="宋体"/>
          <w:b/>
          <w:highlight w:val="none"/>
        </w:rPr>
      </w:pPr>
    </w:p>
    <w:p>
      <w:pPr>
        <w:pStyle w:val="18"/>
        <w:rPr>
          <w:rFonts w:hint="eastAsia" w:hAnsi="宋体" w:cs="宋体"/>
          <w:b/>
          <w:sz w:val="24"/>
          <w:szCs w:val="24"/>
          <w:highlight w:val="none"/>
        </w:rPr>
      </w:pPr>
    </w:p>
    <w:p>
      <w:pPr>
        <w:pStyle w:val="18"/>
        <w:rPr>
          <w:rFonts w:hint="eastAsia" w:hAnsi="宋体" w:cs="宋体"/>
          <w:b/>
          <w:sz w:val="24"/>
          <w:szCs w:val="24"/>
          <w:highlight w:val="none"/>
        </w:rPr>
      </w:pPr>
    </w:p>
    <w:p>
      <w:pPr>
        <w:pStyle w:val="18"/>
        <w:rPr>
          <w:rFonts w:hint="eastAsia" w:hAnsi="宋体" w:cs="宋体"/>
          <w:b/>
          <w:sz w:val="24"/>
          <w:szCs w:val="24"/>
          <w:highlight w:val="none"/>
        </w:rPr>
      </w:pPr>
    </w:p>
    <w:p>
      <w:pPr>
        <w:pStyle w:val="18"/>
        <w:rPr>
          <w:rFonts w:hint="eastAsia" w:hAnsi="宋体" w:cs="宋体"/>
          <w:b/>
          <w:sz w:val="24"/>
          <w:szCs w:val="24"/>
          <w:highlight w:val="none"/>
        </w:rPr>
      </w:pPr>
    </w:p>
    <w:p>
      <w:pPr>
        <w:pStyle w:val="18"/>
        <w:rPr>
          <w:rFonts w:hint="eastAsia" w:hAnsi="宋体" w:cs="宋体"/>
          <w:b/>
          <w:sz w:val="24"/>
          <w:szCs w:val="24"/>
          <w:highlight w:val="none"/>
        </w:rPr>
      </w:pPr>
    </w:p>
    <w:p>
      <w:pPr>
        <w:pStyle w:val="18"/>
        <w:rPr>
          <w:rFonts w:hint="eastAsia" w:hAnsi="宋体" w:cs="宋体"/>
          <w:b/>
          <w:sz w:val="24"/>
          <w:szCs w:val="24"/>
          <w:highlight w:val="none"/>
        </w:rPr>
      </w:pPr>
    </w:p>
    <w:p>
      <w:pPr>
        <w:pStyle w:val="18"/>
        <w:rPr>
          <w:rFonts w:hint="eastAsia" w:hAnsi="宋体" w:cs="宋体"/>
          <w:b/>
          <w:sz w:val="24"/>
          <w:szCs w:val="24"/>
          <w:highlight w:val="none"/>
        </w:rPr>
      </w:pPr>
    </w:p>
    <w:p>
      <w:pPr>
        <w:pStyle w:val="18"/>
        <w:rPr>
          <w:rFonts w:hint="eastAsia" w:hAnsi="宋体" w:cs="宋体"/>
          <w:b/>
          <w:sz w:val="24"/>
          <w:szCs w:val="24"/>
          <w:highlight w:val="none"/>
        </w:rPr>
      </w:pPr>
    </w:p>
    <w:p>
      <w:pPr>
        <w:spacing w:line="400" w:lineRule="exact"/>
        <w:ind w:firstLine="482"/>
        <w:jc w:val="center"/>
        <w:rPr>
          <w:rFonts w:hint="eastAsia" w:cs="宋体"/>
          <w:b/>
          <w:highlight w:val="none"/>
        </w:rPr>
      </w:pPr>
      <w:r>
        <w:rPr>
          <w:rFonts w:hint="eastAsia" w:cs="宋体"/>
          <w:b/>
          <w:highlight w:val="none"/>
        </w:rPr>
        <w:t>B3商务条款偏离表</w:t>
      </w:r>
    </w:p>
    <w:p>
      <w:pPr>
        <w:ind w:firstLine="560"/>
        <w:jc w:val="center"/>
        <w:rPr>
          <w:rFonts w:hint="eastAsia" w:cs="宋体"/>
          <w:sz w:val="28"/>
          <w:highlight w:val="none"/>
        </w:rPr>
      </w:pPr>
    </w:p>
    <w:p>
      <w:pPr>
        <w:spacing w:line="400" w:lineRule="exact"/>
        <w:ind w:firstLine="480"/>
        <w:rPr>
          <w:rFonts w:hint="eastAsia" w:cs="宋体"/>
          <w:highlight w:val="none"/>
        </w:rPr>
      </w:pPr>
      <w:r>
        <w:rPr>
          <w:rFonts w:hint="eastAsia" w:cs="宋体"/>
          <w:highlight w:val="none"/>
        </w:rPr>
        <w:t xml:space="preserve">招标项目名称：                   招标编号：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center"/>
          </w:tcPr>
          <w:p>
            <w:pPr>
              <w:spacing w:line="500" w:lineRule="exact"/>
              <w:ind w:firstLine="0" w:firstLineChars="0"/>
              <w:jc w:val="center"/>
              <w:rPr>
                <w:rFonts w:hint="eastAsia" w:cs="宋体"/>
                <w:highlight w:val="none"/>
              </w:rPr>
            </w:pPr>
            <w:r>
              <w:rPr>
                <w:rFonts w:hint="eastAsia" w:cs="宋体"/>
                <w:highlight w:val="none"/>
              </w:rPr>
              <w:t>序号</w:t>
            </w:r>
          </w:p>
        </w:tc>
        <w:tc>
          <w:tcPr>
            <w:tcW w:w="2700" w:type="dxa"/>
            <w:noWrap w:val="0"/>
            <w:vAlign w:val="center"/>
          </w:tcPr>
          <w:p>
            <w:pPr>
              <w:spacing w:line="500" w:lineRule="exact"/>
              <w:ind w:firstLine="0" w:firstLineChars="0"/>
              <w:jc w:val="center"/>
              <w:rPr>
                <w:rFonts w:hint="eastAsia" w:cs="宋体"/>
                <w:highlight w:val="none"/>
              </w:rPr>
            </w:pPr>
            <w:r>
              <w:rPr>
                <w:rFonts w:hint="eastAsia" w:cs="宋体"/>
                <w:highlight w:val="none"/>
              </w:rPr>
              <w:t>招标要求</w:t>
            </w:r>
          </w:p>
        </w:tc>
        <w:tc>
          <w:tcPr>
            <w:tcW w:w="2625" w:type="dxa"/>
            <w:noWrap w:val="0"/>
            <w:vAlign w:val="center"/>
          </w:tcPr>
          <w:p>
            <w:pPr>
              <w:spacing w:line="500" w:lineRule="exact"/>
              <w:ind w:firstLine="0" w:firstLineChars="0"/>
              <w:jc w:val="center"/>
              <w:rPr>
                <w:rFonts w:hint="eastAsia" w:cs="宋体"/>
                <w:highlight w:val="none"/>
              </w:rPr>
            </w:pPr>
            <w:r>
              <w:rPr>
                <w:rFonts w:hint="eastAsia" w:cs="宋体"/>
                <w:highlight w:val="none"/>
              </w:rPr>
              <w:t xml:space="preserve">  投标响应</w:t>
            </w:r>
          </w:p>
        </w:tc>
        <w:tc>
          <w:tcPr>
            <w:tcW w:w="1890" w:type="dxa"/>
            <w:noWrap w:val="0"/>
            <w:vAlign w:val="center"/>
          </w:tcPr>
          <w:p>
            <w:pPr>
              <w:spacing w:line="500" w:lineRule="exact"/>
              <w:ind w:firstLine="0" w:firstLineChars="0"/>
              <w:jc w:val="center"/>
              <w:rPr>
                <w:rFonts w:hint="eastAsia" w:cs="宋体"/>
                <w:highlight w:val="none"/>
              </w:rPr>
            </w:pPr>
            <w:r>
              <w:rPr>
                <w:rFonts w:hint="eastAsia" w:cs="宋体"/>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highlight w:val="none"/>
              </w:rPr>
            </w:pPr>
          </w:p>
        </w:tc>
        <w:tc>
          <w:tcPr>
            <w:tcW w:w="27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highlight w:val="none"/>
              </w:rPr>
            </w:pPr>
          </w:p>
        </w:tc>
        <w:tc>
          <w:tcPr>
            <w:tcW w:w="27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highlight w:val="none"/>
              </w:rPr>
            </w:pPr>
          </w:p>
        </w:tc>
        <w:tc>
          <w:tcPr>
            <w:tcW w:w="27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highlight w:val="none"/>
              </w:rPr>
            </w:pPr>
          </w:p>
        </w:tc>
        <w:tc>
          <w:tcPr>
            <w:tcW w:w="27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highlight w:val="none"/>
              </w:rPr>
            </w:pPr>
          </w:p>
        </w:tc>
        <w:tc>
          <w:tcPr>
            <w:tcW w:w="27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highlight w:val="none"/>
              </w:rPr>
            </w:pPr>
          </w:p>
        </w:tc>
        <w:tc>
          <w:tcPr>
            <w:tcW w:w="27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highlight w:val="none"/>
              </w:rPr>
            </w:pPr>
          </w:p>
        </w:tc>
        <w:tc>
          <w:tcPr>
            <w:tcW w:w="27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highlight w:val="none"/>
              </w:rPr>
            </w:pPr>
          </w:p>
        </w:tc>
        <w:tc>
          <w:tcPr>
            <w:tcW w:w="27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highlight w:val="none"/>
              </w:rPr>
            </w:pPr>
          </w:p>
        </w:tc>
        <w:tc>
          <w:tcPr>
            <w:tcW w:w="27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highlight w:val="none"/>
              </w:rPr>
            </w:pPr>
          </w:p>
        </w:tc>
        <w:tc>
          <w:tcPr>
            <w:tcW w:w="2700" w:type="dxa"/>
            <w:noWrap w:val="0"/>
            <w:vAlign w:val="top"/>
          </w:tcPr>
          <w:p>
            <w:pPr>
              <w:spacing w:line="500" w:lineRule="exact"/>
              <w:ind w:firstLine="480"/>
              <w:rPr>
                <w:rFonts w:hint="eastAsia" w:cs="宋体"/>
                <w:highlight w:val="none"/>
              </w:rPr>
            </w:pPr>
          </w:p>
        </w:tc>
        <w:tc>
          <w:tcPr>
            <w:tcW w:w="2625" w:type="dxa"/>
            <w:noWrap w:val="0"/>
            <w:vAlign w:val="top"/>
          </w:tcPr>
          <w:p>
            <w:pPr>
              <w:spacing w:line="500" w:lineRule="exact"/>
              <w:ind w:firstLine="480"/>
              <w:rPr>
                <w:rFonts w:hint="eastAsia" w:cs="宋体"/>
                <w:highlight w:val="none"/>
              </w:rPr>
            </w:pPr>
          </w:p>
        </w:tc>
        <w:tc>
          <w:tcPr>
            <w:tcW w:w="1890" w:type="dxa"/>
            <w:noWrap w:val="0"/>
            <w:vAlign w:val="top"/>
          </w:tcPr>
          <w:p>
            <w:pPr>
              <w:spacing w:line="500" w:lineRule="exact"/>
              <w:ind w:firstLine="480"/>
              <w:rPr>
                <w:rFonts w:hint="eastAsia" w:cs="宋体"/>
                <w:highlight w:val="none"/>
              </w:rPr>
            </w:pPr>
          </w:p>
        </w:tc>
      </w:tr>
    </w:tbl>
    <w:p>
      <w:pPr>
        <w:spacing w:line="500" w:lineRule="exact"/>
        <w:ind w:firstLine="480"/>
        <w:rPr>
          <w:rFonts w:hint="eastAsia" w:cs="宋体"/>
          <w:highlight w:val="none"/>
        </w:rPr>
      </w:pPr>
    </w:p>
    <w:p>
      <w:pPr>
        <w:spacing w:line="500" w:lineRule="exact"/>
        <w:ind w:firstLine="480"/>
        <w:rPr>
          <w:rFonts w:hint="eastAsia" w:cs="宋体"/>
          <w:highlight w:val="none"/>
        </w:rPr>
      </w:pPr>
      <w:r>
        <w:rPr>
          <w:rFonts w:hint="eastAsia" w:cs="宋体"/>
          <w:highlight w:val="none"/>
        </w:rPr>
        <w:t>投标人（盖章）：</w:t>
      </w:r>
    </w:p>
    <w:p>
      <w:pPr>
        <w:spacing w:line="500" w:lineRule="exact"/>
        <w:ind w:firstLine="480"/>
        <w:rPr>
          <w:rFonts w:hint="eastAsia" w:cs="宋体"/>
          <w:highlight w:val="none"/>
        </w:rPr>
      </w:pPr>
    </w:p>
    <w:p>
      <w:pPr>
        <w:spacing w:line="500" w:lineRule="exact"/>
        <w:ind w:firstLine="480"/>
        <w:rPr>
          <w:rFonts w:hint="eastAsia" w:cs="宋体"/>
          <w:highlight w:val="none"/>
        </w:rPr>
      </w:pPr>
    </w:p>
    <w:p>
      <w:pPr>
        <w:spacing w:line="500" w:lineRule="exact"/>
        <w:ind w:firstLine="480"/>
        <w:rPr>
          <w:rFonts w:hint="eastAsia" w:cs="宋体"/>
          <w:highlight w:val="none"/>
        </w:rPr>
      </w:pPr>
      <w:r>
        <w:rPr>
          <w:rFonts w:hint="eastAsia" w:cs="宋体"/>
          <w:highlight w:val="none"/>
        </w:rPr>
        <w:t>日  期：</w:t>
      </w:r>
    </w:p>
    <w:p>
      <w:pPr>
        <w:ind w:firstLine="600"/>
        <w:rPr>
          <w:rFonts w:hint="eastAsia" w:cs="宋体"/>
          <w:i/>
          <w:iCs/>
          <w:sz w:val="30"/>
          <w:highlight w:val="none"/>
        </w:rPr>
      </w:pPr>
    </w:p>
    <w:p>
      <w:pPr>
        <w:pStyle w:val="38"/>
        <w:tabs>
          <w:tab w:val="left" w:pos="0"/>
          <w:tab w:val="left" w:pos="1260"/>
          <w:tab w:val="left" w:pos="1365"/>
        </w:tabs>
        <w:ind w:firstLine="600"/>
        <w:rPr>
          <w:rFonts w:hint="eastAsia" w:cs="宋体"/>
          <w:i/>
          <w:iCs/>
          <w:sz w:val="30"/>
          <w:highlight w:val="none"/>
        </w:rPr>
      </w:pPr>
    </w:p>
    <w:p>
      <w:pPr>
        <w:pStyle w:val="38"/>
        <w:tabs>
          <w:tab w:val="left" w:pos="0"/>
          <w:tab w:val="left" w:pos="1260"/>
          <w:tab w:val="left" w:pos="1365"/>
        </w:tabs>
        <w:ind w:firstLine="600"/>
        <w:rPr>
          <w:rFonts w:hint="eastAsia" w:cs="宋体"/>
          <w:i/>
          <w:iCs/>
          <w:sz w:val="30"/>
          <w:highlight w:val="none"/>
        </w:rPr>
      </w:pPr>
    </w:p>
    <w:p>
      <w:pPr>
        <w:pStyle w:val="38"/>
        <w:tabs>
          <w:tab w:val="left" w:pos="0"/>
          <w:tab w:val="left" w:pos="1260"/>
          <w:tab w:val="left" w:pos="1365"/>
        </w:tabs>
        <w:ind w:firstLine="600"/>
        <w:rPr>
          <w:rFonts w:hint="eastAsia" w:cs="宋体"/>
          <w:i/>
          <w:iCs/>
          <w:sz w:val="30"/>
          <w:highlight w:val="none"/>
        </w:rPr>
      </w:pPr>
    </w:p>
    <w:p>
      <w:pPr>
        <w:ind w:firstLine="482"/>
        <w:jc w:val="center"/>
        <w:rPr>
          <w:rFonts w:hint="eastAsia" w:cs="宋体"/>
          <w:b/>
          <w:bCs/>
          <w:highlight w:val="none"/>
        </w:rPr>
      </w:pPr>
    </w:p>
    <w:p>
      <w:pPr>
        <w:pStyle w:val="12"/>
        <w:rPr>
          <w:rFonts w:ascii="宋体" w:cs="宋体"/>
          <w:b/>
          <w:bCs/>
          <w:szCs w:val="24"/>
          <w:highlight w:val="none"/>
        </w:rPr>
      </w:pPr>
    </w:p>
    <w:p>
      <w:pPr>
        <w:pStyle w:val="12"/>
        <w:rPr>
          <w:rFonts w:ascii="宋体" w:cs="宋体"/>
          <w:b/>
          <w:bCs/>
          <w:szCs w:val="24"/>
          <w:highlight w:val="none"/>
        </w:rPr>
      </w:pPr>
    </w:p>
    <w:p>
      <w:pPr>
        <w:pStyle w:val="12"/>
        <w:rPr>
          <w:rFonts w:ascii="宋体" w:cs="宋体"/>
          <w:b/>
          <w:bCs/>
          <w:szCs w:val="24"/>
          <w:highlight w:val="none"/>
        </w:rPr>
      </w:pPr>
    </w:p>
    <w:p>
      <w:pPr>
        <w:pStyle w:val="12"/>
        <w:rPr>
          <w:rFonts w:ascii="宋体" w:cs="宋体"/>
          <w:b/>
          <w:bCs/>
          <w:szCs w:val="24"/>
          <w:highlight w:val="none"/>
        </w:rPr>
      </w:pPr>
    </w:p>
    <w:p>
      <w:pPr>
        <w:tabs>
          <w:tab w:val="left" w:pos="945"/>
        </w:tabs>
        <w:ind w:firstLine="482"/>
        <w:rPr>
          <w:rFonts w:hint="eastAsia" w:cs="宋体"/>
          <w:b/>
          <w:bCs/>
          <w:highlight w:val="none"/>
        </w:rPr>
      </w:pPr>
    </w:p>
    <w:p>
      <w:pPr>
        <w:tabs>
          <w:tab w:val="left" w:pos="945"/>
        </w:tabs>
        <w:ind w:firstLine="482"/>
        <w:rPr>
          <w:rFonts w:hint="eastAsia" w:cs="宋体"/>
          <w:b/>
          <w:bCs/>
          <w:highlight w:val="none"/>
        </w:rPr>
      </w:pPr>
      <w:r>
        <w:rPr>
          <w:rFonts w:hint="eastAsia" w:cs="宋体"/>
          <w:b/>
          <w:bCs/>
          <w:highlight w:val="none"/>
        </w:rPr>
        <w:t>B4总体设计方案、系统部署方案；</w:t>
      </w:r>
    </w:p>
    <w:p>
      <w:pPr>
        <w:ind w:firstLine="480"/>
        <w:rPr>
          <w:rFonts w:cs="宋体"/>
          <w:i/>
          <w:iCs/>
          <w:highlight w:val="none"/>
        </w:rPr>
      </w:pPr>
      <w:r>
        <w:rPr>
          <w:rFonts w:cs="宋体"/>
          <w:i/>
          <w:iCs/>
          <w:highlight w:val="none"/>
        </w:rPr>
        <w:t>内容、格式自拟</w:t>
      </w:r>
    </w:p>
    <w:p>
      <w:pPr>
        <w:pStyle w:val="2"/>
        <w:rPr>
          <w:rFonts w:hint="eastAsia"/>
          <w:highlight w:val="none"/>
        </w:rPr>
      </w:pPr>
    </w:p>
    <w:p>
      <w:pPr>
        <w:tabs>
          <w:tab w:val="left" w:pos="945"/>
        </w:tabs>
        <w:ind w:firstLine="482"/>
        <w:rPr>
          <w:rFonts w:hint="eastAsia" w:cs="宋体"/>
          <w:b/>
          <w:bCs/>
          <w:highlight w:val="none"/>
        </w:rPr>
      </w:pPr>
      <w:r>
        <w:rPr>
          <w:rFonts w:hint="eastAsia" w:cs="宋体"/>
          <w:b/>
          <w:bCs/>
          <w:highlight w:val="none"/>
        </w:rPr>
        <w:t>B5设备先进性、稳定性</w:t>
      </w:r>
    </w:p>
    <w:p>
      <w:pPr>
        <w:ind w:firstLine="480"/>
        <w:rPr>
          <w:rFonts w:hint="eastAsia" w:cs="宋体"/>
          <w:i/>
          <w:iCs/>
          <w:highlight w:val="none"/>
        </w:rPr>
      </w:pPr>
      <w:r>
        <w:rPr>
          <w:rFonts w:cs="宋体"/>
          <w:i/>
          <w:iCs/>
          <w:highlight w:val="none"/>
        </w:rPr>
        <w:t>内容、格式自拟</w:t>
      </w:r>
    </w:p>
    <w:p>
      <w:pPr>
        <w:pStyle w:val="2"/>
        <w:rPr>
          <w:rFonts w:hint="eastAsia"/>
          <w:highlight w:val="none"/>
        </w:rPr>
      </w:pPr>
    </w:p>
    <w:p>
      <w:pPr>
        <w:tabs>
          <w:tab w:val="left" w:pos="945"/>
        </w:tabs>
        <w:ind w:firstLine="482"/>
        <w:rPr>
          <w:rFonts w:hint="eastAsia" w:cs="宋体"/>
          <w:b/>
          <w:bCs/>
          <w:highlight w:val="none"/>
        </w:rPr>
      </w:pPr>
      <w:r>
        <w:rPr>
          <w:rFonts w:hint="eastAsia" w:cs="宋体"/>
          <w:b/>
          <w:bCs/>
          <w:highlight w:val="none"/>
        </w:rPr>
        <w:t>B6现状需求及重难点分析；</w:t>
      </w:r>
    </w:p>
    <w:p>
      <w:pPr>
        <w:ind w:firstLine="480"/>
        <w:rPr>
          <w:rFonts w:cs="宋体"/>
          <w:i/>
          <w:iCs/>
          <w:highlight w:val="none"/>
        </w:rPr>
      </w:pPr>
      <w:r>
        <w:rPr>
          <w:rFonts w:cs="宋体"/>
          <w:i/>
          <w:iCs/>
          <w:highlight w:val="none"/>
        </w:rPr>
        <w:t>内容、格式自拟</w:t>
      </w:r>
    </w:p>
    <w:p>
      <w:pPr>
        <w:ind w:firstLine="482"/>
        <w:jc w:val="center"/>
        <w:rPr>
          <w:rFonts w:hint="eastAsia" w:cs="宋体"/>
          <w:b/>
          <w:bCs/>
          <w:highlight w:val="none"/>
        </w:rPr>
      </w:pPr>
    </w:p>
    <w:p>
      <w:pPr>
        <w:ind w:firstLine="482"/>
        <w:jc w:val="center"/>
        <w:rPr>
          <w:rFonts w:hint="eastAsia" w:cs="宋体"/>
          <w:b/>
          <w:bCs/>
          <w:highlight w:val="none"/>
        </w:rPr>
      </w:pPr>
      <w:r>
        <w:rPr>
          <w:rFonts w:hint="eastAsia" w:cs="宋体"/>
          <w:b/>
          <w:bCs/>
          <w:highlight w:val="none"/>
        </w:rPr>
        <w:t>B7实施技术人员一览表</w:t>
      </w:r>
    </w:p>
    <w:p>
      <w:pPr>
        <w:spacing w:line="200" w:lineRule="atLeast"/>
        <w:ind w:left="-720" w:right="-965" w:firstLine="763"/>
        <w:jc w:val="center"/>
        <w:rPr>
          <w:rFonts w:hint="eastAsia"/>
          <w:b/>
          <w:bCs/>
          <w:spacing w:val="30"/>
          <w:sz w:val="32"/>
          <w:highlight w:val="none"/>
        </w:rPr>
      </w:pPr>
    </w:p>
    <w:p>
      <w:pPr>
        <w:spacing w:line="400" w:lineRule="exact"/>
        <w:ind w:firstLine="960" w:firstLineChars="400"/>
        <w:rPr>
          <w:rFonts w:hint="eastAsia"/>
          <w:highlight w:val="none"/>
        </w:rPr>
      </w:pPr>
      <w:r>
        <w:rPr>
          <w:rFonts w:hint="eastAsia"/>
          <w:highlight w:val="none"/>
        </w:rPr>
        <w:t xml:space="preserve">招标项目名称：                   招标编号：           </w:t>
      </w:r>
    </w:p>
    <w:tbl>
      <w:tblPr>
        <w:tblStyle w:val="39"/>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highlight w:val="none"/>
                <w:lang w:val="zh-CN"/>
              </w:rPr>
            </w:pPr>
            <w:r>
              <w:rPr>
                <w:rFonts w:hint="eastAsia"/>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highlight w:val="none"/>
                <w:lang w:val="zh-CN"/>
              </w:rPr>
            </w:pPr>
            <w:r>
              <w:rPr>
                <w:rFonts w:hint="eastAsia"/>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highlight w:val="none"/>
                <w:lang w:val="zh-CN"/>
              </w:rPr>
            </w:pPr>
            <w:r>
              <w:rPr>
                <w:rFonts w:hint="eastAsia"/>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highlight w:val="none"/>
                <w:lang w:val="zh-CN"/>
              </w:rPr>
            </w:pPr>
            <w:r>
              <w:rPr>
                <w:rFonts w:hint="eastAsia"/>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highlight w:val="none"/>
                <w:lang w:val="zh-CN"/>
              </w:rPr>
            </w:pPr>
            <w:r>
              <w:rPr>
                <w:rFonts w:hint="eastAsia"/>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highlight w:val="none"/>
                <w:lang w:val="zh-CN"/>
              </w:rPr>
            </w:pPr>
            <w:r>
              <w:rPr>
                <w:rFonts w:hint="eastAsia"/>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highlight w:val="none"/>
                <w:lang w:val="zh-CN"/>
              </w:rPr>
            </w:pPr>
            <w:r>
              <w:rPr>
                <w:rFonts w:hint="eastAsia"/>
                <w:highlight w:val="none"/>
                <w:lang w:val="zh-CN"/>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highlight w:val="none"/>
                <w:lang w:val="zh-CN"/>
              </w:rPr>
            </w:pPr>
            <w:r>
              <w:rPr>
                <w:rFonts w:hint="eastAsia"/>
                <w:highlight w:val="none"/>
                <w:lang w:val="zh-CN"/>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highlight w:val="none"/>
                <w:lang w:val="zh-CN"/>
              </w:rPr>
            </w:pPr>
            <w:r>
              <w:rPr>
                <w:rFonts w:hint="eastAsia"/>
                <w:highlight w:val="none"/>
                <w:lang w:val="zh-CN"/>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highlight w:val="none"/>
                <w:lang w:val="zh-CN"/>
              </w:rPr>
            </w:pPr>
            <w:r>
              <w:rPr>
                <w:rFonts w:hint="eastAsia"/>
                <w:highlight w:val="none"/>
                <w:lang w:val="zh-CN"/>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highlight w:val="none"/>
                <w:lang w:val="zh-CN"/>
              </w:rPr>
            </w:pPr>
            <w:r>
              <w:rPr>
                <w:rFonts w:hint="eastAsia"/>
                <w:highlight w:val="none"/>
                <w:lang w:val="zh-CN"/>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highlight w:val="none"/>
                <w:lang w:val="zh-CN"/>
              </w:rPr>
            </w:pPr>
            <w:r>
              <w:rPr>
                <w:rFonts w:hint="eastAsia"/>
                <w:highlight w:val="none"/>
                <w:lang w:val="zh-CN"/>
              </w:rPr>
              <w:t>6</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highlight w:val="none"/>
                <w:lang w:val="zh-CN"/>
              </w:rPr>
            </w:pPr>
            <w:r>
              <w:rPr>
                <w:rFonts w:hint="eastAsia"/>
                <w:highlight w:val="none"/>
                <w:lang w:val="zh-CN"/>
              </w:rPr>
              <w:t>7</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highlight w:val="none"/>
                <w:lang w:val="zh-CN"/>
              </w:rPr>
            </w:pPr>
            <w:r>
              <w:rPr>
                <w:rFonts w:hint="eastAsia"/>
                <w:highlight w:val="none"/>
                <w:lang w:val="zh-CN"/>
              </w:rPr>
              <w:t>8</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highlight w:val="none"/>
                <w:lang w:val="zh-CN"/>
              </w:rPr>
            </w:pPr>
            <w:r>
              <w:rPr>
                <w:rFonts w:hint="eastAsia"/>
                <w:highlight w:val="none"/>
                <w:lang w:val="zh-CN"/>
              </w:rPr>
              <w:t>9</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480"/>
              <w:rPr>
                <w:highlight w:val="none"/>
              </w:rPr>
            </w:pPr>
          </w:p>
        </w:tc>
      </w:tr>
    </w:tbl>
    <w:p>
      <w:pPr>
        <w:ind w:firstLine="480"/>
        <w:rPr>
          <w:rFonts w:hint="eastAsia"/>
          <w:highlight w:val="none"/>
        </w:rPr>
      </w:pPr>
      <w:r>
        <w:rPr>
          <w:rFonts w:hint="eastAsia"/>
          <w:highlight w:val="none"/>
        </w:rPr>
        <w:t>提供人员社保情况及相关人员证书。</w:t>
      </w:r>
    </w:p>
    <w:p>
      <w:pPr>
        <w:spacing w:line="240" w:lineRule="atLeast"/>
        <w:ind w:left="-720" w:right="-960" w:firstLine="496"/>
        <w:rPr>
          <w:rFonts w:hint="eastAsia"/>
          <w:spacing w:val="4"/>
          <w:highlight w:val="none"/>
        </w:rPr>
      </w:pPr>
    </w:p>
    <w:p>
      <w:pPr>
        <w:spacing w:line="240" w:lineRule="atLeast"/>
        <w:ind w:left="-823" w:leftChars="-343" w:right="-960" w:firstLine="480"/>
        <w:rPr>
          <w:rFonts w:hint="eastAsia"/>
          <w:highlight w:val="none"/>
        </w:rPr>
      </w:pPr>
      <w:r>
        <w:rPr>
          <w:rFonts w:hint="eastAsia"/>
          <w:highlight w:val="none"/>
        </w:rPr>
        <w:t>投标方（盖章）：</w:t>
      </w:r>
    </w:p>
    <w:p>
      <w:pPr>
        <w:spacing w:line="240" w:lineRule="atLeast"/>
        <w:ind w:left="-823" w:leftChars="-343" w:right="-960" w:firstLine="480"/>
        <w:rPr>
          <w:rFonts w:hint="eastAsia"/>
          <w:highlight w:val="none"/>
        </w:rPr>
      </w:pPr>
    </w:p>
    <w:p>
      <w:pPr>
        <w:spacing w:line="240" w:lineRule="atLeast"/>
        <w:ind w:left="-823" w:leftChars="-343" w:right="-960" w:firstLine="480"/>
        <w:rPr>
          <w:rFonts w:hint="eastAsia"/>
          <w:highlight w:val="none"/>
        </w:rPr>
      </w:pPr>
    </w:p>
    <w:p>
      <w:pPr>
        <w:spacing w:line="240" w:lineRule="atLeast"/>
        <w:ind w:left="-823" w:leftChars="-343" w:right="-960" w:firstLine="480"/>
        <w:rPr>
          <w:highlight w:val="none"/>
        </w:rPr>
      </w:pPr>
      <w:r>
        <w:rPr>
          <w:rFonts w:hint="eastAsia"/>
          <w:highlight w:val="none"/>
        </w:rPr>
        <w:t>日  期：</w:t>
      </w:r>
    </w:p>
    <w:p>
      <w:pPr>
        <w:ind w:firstLine="482"/>
        <w:rPr>
          <w:rFonts w:hint="eastAsia" w:cs="宋体"/>
          <w:b/>
          <w:bCs/>
          <w:highlight w:val="none"/>
        </w:rPr>
      </w:pPr>
    </w:p>
    <w:p>
      <w:pPr>
        <w:tabs>
          <w:tab w:val="left" w:pos="945"/>
        </w:tabs>
        <w:ind w:firstLine="482"/>
        <w:rPr>
          <w:rFonts w:hint="eastAsia" w:cs="宋体"/>
          <w:b/>
          <w:bCs/>
          <w:highlight w:val="none"/>
        </w:rPr>
      </w:pPr>
      <w:r>
        <w:rPr>
          <w:rFonts w:hint="eastAsia" w:cs="宋体"/>
          <w:b/>
          <w:bCs/>
          <w:highlight w:val="none"/>
        </w:rPr>
        <w:t>B8实施方案；</w:t>
      </w:r>
    </w:p>
    <w:p>
      <w:pPr>
        <w:ind w:firstLine="480"/>
        <w:rPr>
          <w:rFonts w:cs="宋体"/>
          <w:i/>
          <w:iCs/>
          <w:highlight w:val="none"/>
        </w:rPr>
      </w:pPr>
      <w:r>
        <w:rPr>
          <w:rFonts w:cs="宋体"/>
          <w:i/>
          <w:iCs/>
          <w:highlight w:val="none"/>
        </w:rPr>
        <w:t>内容、格式自拟</w:t>
      </w:r>
    </w:p>
    <w:p>
      <w:pPr>
        <w:pStyle w:val="10"/>
        <w:rPr>
          <w:rFonts w:hint="eastAsia"/>
          <w:highlight w:val="none"/>
        </w:rPr>
      </w:pPr>
    </w:p>
    <w:p>
      <w:pPr>
        <w:tabs>
          <w:tab w:val="left" w:pos="945"/>
        </w:tabs>
        <w:ind w:firstLine="482"/>
        <w:rPr>
          <w:rFonts w:hint="eastAsia" w:cs="宋体"/>
          <w:b/>
          <w:bCs/>
          <w:highlight w:val="none"/>
        </w:rPr>
      </w:pPr>
      <w:r>
        <w:rPr>
          <w:rFonts w:hint="eastAsia" w:cs="宋体"/>
          <w:b/>
          <w:bCs/>
          <w:highlight w:val="none"/>
        </w:rPr>
        <w:t>B9售后服务承诺</w:t>
      </w:r>
    </w:p>
    <w:p>
      <w:pPr>
        <w:ind w:firstLine="480"/>
        <w:rPr>
          <w:rFonts w:cs="宋体"/>
          <w:i/>
          <w:iCs/>
          <w:highlight w:val="none"/>
        </w:rPr>
      </w:pPr>
      <w:r>
        <w:rPr>
          <w:rFonts w:cs="宋体"/>
          <w:i/>
          <w:iCs/>
          <w:highlight w:val="none"/>
        </w:rPr>
        <w:t>内容、格式自拟</w:t>
      </w:r>
    </w:p>
    <w:p>
      <w:pPr>
        <w:pStyle w:val="12"/>
        <w:rPr>
          <w:highlight w:val="none"/>
        </w:rPr>
      </w:pPr>
    </w:p>
    <w:p>
      <w:pPr>
        <w:tabs>
          <w:tab w:val="left" w:pos="945"/>
        </w:tabs>
        <w:ind w:firstLine="482"/>
        <w:rPr>
          <w:rFonts w:hint="eastAsia" w:cs="宋体"/>
          <w:b/>
          <w:bCs/>
          <w:highlight w:val="none"/>
        </w:rPr>
      </w:pPr>
    </w:p>
    <w:p>
      <w:pPr>
        <w:tabs>
          <w:tab w:val="left" w:pos="945"/>
        </w:tabs>
        <w:ind w:firstLine="482"/>
        <w:rPr>
          <w:rFonts w:hint="eastAsia" w:cs="宋体"/>
          <w:b/>
          <w:bCs/>
          <w:highlight w:val="none"/>
        </w:rPr>
      </w:pPr>
      <w:r>
        <w:rPr>
          <w:rFonts w:hint="eastAsia" w:cs="宋体"/>
          <w:b/>
          <w:bCs/>
          <w:highlight w:val="none"/>
        </w:rPr>
        <w:t>B10体系认证（详见评分标准）；</w:t>
      </w:r>
    </w:p>
    <w:p>
      <w:pPr>
        <w:tabs>
          <w:tab w:val="left" w:pos="945"/>
        </w:tabs>
        <w:ind w:firstLine="482"/>
        <w:rPr>
          <w:rFonts w:hint="eastAsia" w:cs="宋体"/>
          <w:b/>
          <w:bCs/>
          <w:highlight w:val="none"/>
        </w:rPr>
      </w:pPr>
    </w:p>
    <w:p>
      <w:pPr>
        <w:tabs>
          <w:tab w:val="left" w:pos="945"/>
        </w:tabs>
        <w:ind w:firstLine="482"/>
        <w:rPr>
          <w:rFonts w:hint="eastAsia" w:cs="宋体"/>
          <w:b/>
          <w:bCs/>
          <w:highlight w:val="none"/>
        </w:rPr>
      </w:pPr>
      <w:r>
        <w:rPr>
          <w:rFonts w:hint="eastAsia" w:cs="宋体"/>
          <w:b/>
          <w:bCs/>
          <w:highlight w:val="none"/>
        </w:rPr>
        <w:t>B1</w:t>
      </w:r>
      <w:r>
        <w:rPr>
          <w:rFonts w:cs="宋体"/>
          <w:b/>
          <w:bCs/>
          <w:highlight w:val="none"/>
        </w:rPr>
        <w:t>1</w:t>
      </w:r>
      <w:r>
        <w:rPr>
          <w:rFonts w:hint="eastAsia" w:cs="宋体"/>
          <w:b/>
          <w:bCs/>
          <w:highlight w:val="none"/>
        </w:rPr>
        <w:t>优惠措施及合理化建议</w:t>
      </w:r>
    </w:p>
    <w:p>
      <w:pPr>
        <w:ind w:firstLine="480"/>
        <w:rPr>
          <w:rFonts w:cs="宋体"/>
          <w:i/>
          <w:iCs/>
          <w:highlight w:val="none"/>
        </w:rPr>
      </w:pPr>
      <w:r>
        <w:rPr>
          <w:rFonts w:cs="宋体"/>
          <w:i/>
          <w:iCs/>
          <w:highlight w:val="none"/>
        </w:rPr>
        <w:t>内容、格式自拟</w:t>
      </w:r>
    </w:p>
    <w:p>
      <w:pPr>
        <w:pStyle w:val="12"/>
        <w:rPr>
          <w:highlight w:val="none"/>
        </w:rPr>
      </w:pPr>
    </w:p>
    <w:p>
      <w:pPr>
        <w:tabs>
          <w:tab w:val="left" w:pos="945"/>
        </w:tabs>
        <w:ind w:firstLine="482"/>
        <w:rPr>
          <w:rFonts w:hint="eastAsia" w:cs="宋体"/>
          <w:b/>
          <w:bCs/>
          <w:highlight w:val="none"/>
        </w:rPr>
      </w:pPr>
      <w:r>
        <w:rPr>
          <w:rFonts w:hint="eastAsia" w:cs="宋体"/>
          <w:b/>
          <w:bCs/>
          <w:highlight w:val="none"/>
        </w:rPr>
        <w:t>B1</w:t>
      </w:r>
      <w:r>
        <w:rPr>
          <w:rFonts w:cs="宋体"/>
          <w:b/>
          <w:bCs/>
          <w:highlight w:val="none"/>
        </w:rPr>
        <w:t>2</w:t>
      </w:r>
      <w:r>
        <w:rPr>
          <w:rFonts w:hint="eastAsia" w:cs="宋体"/>
          <w:b/>
          <w:bCs/>
          <w:highlight w:val="none"/>
        </w:rPr>
        <w:t>政府采购政策分</w:t>
      </w:r>
    </w:p>
    <w:p>
      <w:pPr>
        <w:ind w:firstLine="480"/>
        <w:rPr>
          <w:rFonts w:hint="eastAsia" w:cs="宋体"/>
          <w:i/>
          <w:iCs/>
          <w:highlight w:val="none"/>
        </w:rPr>
      </w:pPr>
      <w:r>
        <w:rPr>
          <w:rFonts w:hint="eastAsia" w:cs="宋体"/>
          <w:i/>
          <w:iCs/>
          <w:highlight w:val="none"/>
        </w:rPr>
        <w:t>详见评分标准</w:t>
      </w:r>
    </w:p>
    <w:p>
      <w:pPr>
        <w:pStyle w:val="2"/>
        <w:rPr>
          <w:rFonts w:hint="eastAsia"/>
          <w:highlight w:val="none"/>
        </w:rPr>
      </w:pPr>
    </w:p>
    <w:p>
      <w:pPr>
        <w:ind w:firstLine="482"/>
        <w:rPr>
          <w:rFonts w:hint="eastAsia" w:cs="宋体"/>
          <w:b/>
          <w:bCs/>
          <w:highlight w:val="none"/>
        </w:rPr>
      </w:pPr>
      <w:r>
        <w:rPr>
          <w:rFonts w:hint="eastAsia" w:cs="宋体"/>
          <w:b/>
          <w:bCs/>
          <w:highlight w:val="none"/>
        </w:rPr>
        <w:t>B1</w:t>
      </w:r>
      <w:r>
        <w:rPr>
          <w:rFonts w:cs="宋体"/>
          <w:b/>
          <w:bCs/>
          <w:highlight w:val="none"/>
        </w:rPr>
        <w:t>3</w:t>
      </w:r>
      <w:r>
        <w:rPr>
          <w:rFonts w:hint="eastAsia" w:cs="宋体"/>
          <w:b/>
          <w:bCs/>
          <w:highlight w:val="none"/>
        </w:rPr>
        <w:t>第四部分“评分标准（兼评委打分表）”中要求提供的资料。</w:t>
      </w:r>
    </w:p>
    <w:p>
      <w:pPr>
        <w:ind w:firstLine="602"/>
        <w:rPr>
          <w:rFonts w:hint="eastAsia" w:cs="宋体"/>
          <w:b/>
          <w:bCs/>
          <w:sz w:val="30"/>
          <w:szCs w:val="30"/>
          <w:highlight w:val="none"/>
        </w:rPr>
      </w:pPr>
    </w:p>
    <w:p>
      <w:pPr>
        <w:pStyle w:val="2"/>
        <w:rPr>
          <w:rFonts w:hint="eastAsia" w:cs="宋体"/>
          <w:sz w:val="30"/>
          <w:szCs w:val="30"/>
          <w:highlight w:val="none"/>
        </w:rPr>
      </w:pPr>
    </w:p>
    <w:p>
      <w:pPr>
        <w:rPr>
          <w:rFonts w:hint="eastAsia" w:cs="宋体"/>
          <w:sz w:val="30"/>
          <w:szCs w:val="30"/>
          <w:highlight w:val="none"/>
        </w:rPr>
      </w:pPr>
    </w:p>
    <w:p>
      <w:pPr>
        <w:pStyle w:val="2"/>
        <w:rPr>
          <w:rFonts w:hint="eastAsia" w:cs="宋体"/>
          <w:sz w:val="30"/>
          <w:szCs w:val="30"/>
          <w:highlight w:val="none"/>
        </w:rPr>
      </w:pPr>
    </w:p>
    <w:p>
      <w:pPr>
        <w:rPr>
          <w:rFonts w:hint="eastAsia" w:cs="宋体"/>
          <w:sz w:val="30"/>
          <w:szCs w:val="30"/>
          <w:highlight w:val="none"/>
        </w:rPr>
      </w:pPr>
    </w:p>
    <w:p>
      <w:pPr>
        <w:pStyle w:val="2"/>
        <w:rPr>
          <w:rFonts w:hint="eastAsia" w:cs="宋体"/>
          <w:sz w:val="30"/>
          <w:szCs w:val="30"/>
          <w:highlight w:val="none"/>
        </w:rPr>
      </w:pPr>
    </w:p>
    <w:p>
      <w:pPr>
        <w:rPr>
          <w:rFonts w:hint="eastAsia" w:cs="宋体"/>
          <w:sz w:val="30"/>
          <w:szCs w:val="30"/>
          <w:highlight w:val="none"/>
        </w:rPr>
      </w:pPr>
    </w:p>
    <w:p>
      <w:pPr>
        <w:pStyle w:val="2"/>
        <w:rPr>
          <w:rFonts w:hint="eastAsia" w:cs="宋体"/>
          <w:sz w:val="30"/>
          <w:szCs w:val="30"/>
          <w:highlight w:val="none"/>
        </w:rPr>
      </w:pPr>
    </w:p>
    <w:p>
      <w:pPr>
        <w:rPr>
          <w:rFonts w:hint="eastAsia" w:cs="宋体"/>
          <w:sz w:val="30"/>
          <w:szCs w:val="30"/>
          <w:highlight w:val="none"/>
        </w:rPr>
      </w:pPr>
    </w:p>
    <w:p>
      <w:pPr>
        <w:pStyle w:val="2"/>
        <w:rPr>
          <w:rFonts w:hint="eastAsia"/>
          <w:highlight w:val="none"/>
        </w:rPr>
      </w:pPr>
    </w:p>
    <w:p>
      <w:pPr>
        <w:ind w:firstLine="480"/>
        <w:rPr>
          <w:rFonts w:hint="eastAsia"/>
          <w:highlight w:val="none"/>
        </w:rPr>
      </w:pPr>
    </w:p>
    <w:p>
      <w:pPr>
        <w:pStyle w:val="38"/>
        <w:tabs>
          <w:tab w:val="left" w:pos="0"/>
          <w:tab w:val="left" w:pos="1260"/>
          <w:tab w:val="left" w:pos="1365"/>
        </w:tabs>
        <w:ind w:firstLine="602"/>
        <w:jc w:val="center"/>
        <w:rPr>
          <w:rFonts w:cs="宋体"/>
          <w:b/>
          <w:bCs/>
          <w:sz w:val="30"/>
          <w:szCs w:val="30"/>
          <w:highlight w:val="none"/>
        </w:rPr>
      </w:pPr>
      <w:r>
        <w:rPr>
          <w:rFonts w:hint="eastAsia" w:cs="宋体"/>
          <w:b/>
          <w:bCs/>
          <w:sz w:val="30"/>
          <w:szCs w:val="30"/>
          <w:highlight w:val="none"/>
        </w:rPr>
        <w:t>C资格审查文件</w:t>
      </w: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ind w:firstLine="602"/>
        <w:rPr>
          <w:rFonts w:cs="宋体"/>
          <w:b/>
          <w:bCs/>
          <w:sz w:val="30"/>
          <w:szCs w:val="30"/>
          <w:highlight w:val="none"/>
        </w:rPr>
      </w:pPr>
    </w:p>
    <w:p>
      <w:pPr>
        <w:pStyle w:val="23"/>
        <w:ind w:firstLine="602"/>
        <w:rPr>
          <w:rFonts w:cs="宋体"/>
          <w:b/>
          <w:bCs/>
          <w:sz w:val="30"/>
          <w:szCs w:val="30"/>
          <w:highlight w:val="none"/>
        </w:rPr>
      </w:pPr>
    </w:p>
    <w:p>
      <w:pPr>
        <w:pStyle w:val="23"/>
        <w:ind w:firstLine="602"/>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ind w:firstLine="480"/>
        <w:rPr>
          <w:highlight w:val="none"/>
        </w:rPr>
      </w:pPr>
    </w:p>
    <w:p>
      <w:pPr>
        <w:pStyle w:val="38"/>
        <w:tabs>
          <w:tab w:val="left" w:pos="0"/>
          <w:tab w:val="left" w:pos="1260"/>
          <w:tab w:val="left" w:pos="1365"/>
        </w:tabs>
        <w:ind w:firstLine="602"/>
        <w:jc w:val="center"/>
        <w:rPr>
          <w:rFonts w:cs="宋体"/>
          <w:b/>
          <w:bCs/>
          <w:sz w:val="30"/>
          <w:szCs w:val="30"/>
          <w:highlight w:val="none"/>
        </w:rPr>
      </w:pPr>
    </w:p>
    <w:p>
      <w:pPr>
        <w:pStyle w:val="38"/>
        <w:tabs>
          <w:tab w:val="left" w:pos="0"/>
          <w:tab w:val="left" w:pos="1260"/>
          <w:tab w:val="left" w:pos="1365"/>
        </w:tabs>
        <w:ind w:firstLine="602"/>
        <w:jc w:val="center"/>
        <w:rPr>
          <w:rFonts w:cs="宋体"/>
          <w:b/>
          <w:bCs/>
          <w:sz w:val="30"/>
          <w:szCs w:val="30"/>
          <w:highlight w:val="none"/>
        </w:rPr>
      </w:pPr>
    </w:p>
    <w:p>
      <w:pPr>
        <w:ind w:firstLine="480"/>
        <w:rPr>
          <w:highlight w:val="none"/>
        </w:rPr>
      </w:pPr>
    </w:p>
    <w:p>
      <w:pPr>
        <w:ind w:firstLine="643"/>
        <w:rPr>
          <w:rFonts w:cs="宋体"/>
          <w:b/>
          <w:bCs/>
          <w:sz w:val="32"/>
          <w:highlight w:val="none"/>
        </w:rPr>
      </w:pPr>
      <w:r>
        <w:rPr>
          <w:rFonts w:hint="eastAsia" w:cs="宋体"/>
          <w:b/>
          <w:bCs/>
          <w:sz w:val="32"/>
          <w:highlight w:val="none"/>
        </w:rPr>
        <w:t>封面</w:t>
      </w:r>
    </w:p>
    <w:p>
      <w:pPr>
        <w:ind w:firstLine="640"/>
        <w:jc w:val="right"/>
        <w:rPr>
          <w:rFonts w:cs="宋体"/>
          <w:sz w:val="32"/>
          <w:highlight w:val="none"/>
        </w:rPr>
      </w:pPr>
    </w:p>
    <w:p>
      <w:pPr>
        <w:ind w:firstLine="961" w:firstLineChars="299"/>
        <w:jc w:val="center"/>
        <w:rPr>
          <w:rFonts w:hint="eastAsia" w:cs="宋体"/>
          <w:b/>
          <w:sz w:val="32"/>
          <w:szCs w:val="32"/>
          <w:highlight w:val="none"/>
        </w:rPr>
      </w:pPr>
      <w:r>
        <w:rPr>
          <w:rFonts w:hint="eastAsia" w:cs="宋体"/>
          <w:b/>
          <w:sz w:val="32"/>
          <w:szCs w:val="32"/>
          <w:highlight w:val="none"/>
        </w:rPr>
        <w:t>项目名称:慈溪市教育服务和电化教育中心</w:t>
      </w:r>
    </w:p>
    <w:p>
      <w:pPr>
        <w:ind w:firstLine="961" w:firstLineChars="299"/>
        <w:jc w:val="center"/>
        <w:rPr>
          <w:rFonts w:hint="eastAsia" w:cs="宋体"/>
          <w:b/>
          <w:sz w:val="32"/>
          <w:szCs w:val="32"/>
          <w:highlight w:val="none"/>
        </w:rPr>
      </w:pPr>
      <w:r>
        <w:rPr>
          <w:rFonts w:hint="eastAsia" w:cs="宋体"/>
          <w:b/>
          <w:sz w:val="32"/>
          <w:szCs w:val="32"/>
          <w:highlight w:val="none"/>
        </w:rPr>
        <w:t>慈溪教育网万兆升级及IPv6改造项目</w:t>
      </w:r>
    </w:p>
    <w:p>
      <w:pPr>
        <w:ind w:firstLine="961" w:firstLineChars="299"/>
        <w:jc w:val="center"/>
        <w:rPr>
          <w:rFonts w:cs="宋体"/>
          <w:b/>
          <w:sz w:val="32"/>
          <w:szCs w:val="32"/>
          <w:highlight w:val="none"/>
        </w:rPr>
      </w:pPr>
      <w:r>
        <w:rPr>
          <w:rFonts w:hint="eastAsia" w:cs="宋体"/>
          <w:b/>
          <w:sz w:val="32"/>
          <w:szCs w:val="32"/>
          <w:highlight w:val="none"/>
        </w:rPr>
        <w:t>招标编号:ZJWS-20210136G</w:t>
      </w:r>
    </w:p>
    <w:p>
      <w:pPr>
        <w:ind w:firstLine="643"/>
        <w:jc w:val="center"/>
        <w:rPr>
          <w:rFonts w:cs="宋体"/>
          <w:b/>
          <w:sz w:val="32"/>
          <w:szCs w:val="32"/>
          <w:highlight w:val="none"/>
        </w:rPr>
      </w:pPr>
    </w:p>
    <w:p>
      <w:pPr>
        <w:ind w:firstLine="640"/>
        <w:jc w:val="center"/>
        <w:rPr>
          <w:rFonts w:cs="宋体"/>
          <w:sz w:val="32"/>
          <w:szCs w:val="32"/>
          <w:highlight w:val="none"/>
        </w:rPr>
      </w:pPr>
      <w:r>
        <w:rPr>
          <w:rFonts w:hint="eastAsia" w:cs="宋体"/>
          <w:sz w:val="32"/>
          <w:szCs w:val="32"/>
          <w:highlight w:val="none"/>
        </w:rPr>
        <w:t>（资格审查文件）</w:t>
      </w:r>
    </w:p>
    <w:p>
      <w:pPr>
        <w:ind w:firstLine="480"/>
        <w:rPr>
          <w:rFonts w:cs="宋体"/>
          <w:highlight w:val="none"/>
        </w:rPr>
      </w:pPr>
    </w:p>
    <w:p>
      <w:pPr>
        <w:ind w:firstLine="480"/>
        <w:rPr>
          <w:rFonts w:cs="宋体"/>
          <w:highlight w:val="none"/>
        </w:rPr>
      </w:pPr>
    </w:p>
    <w:p>
      <w:pPr>
        <w:ind w:firstLine="1446"/>
        <w:jc w:val="center"/>
        <w:rPr>
          <w:rFonts w:cs="宋体"/>
          <w:b/>
          <w:sz w:val="72"/>
          <w:szCs w:val="72"/>
          <w:highlight w:val="none"/>
        </w:rPr>
      </w:pPr>
      <w:r>
        <w:rPr>
          <w:rFonts w:hint="eastAsia" w:cs="宋体"/>
          <w:b/>
          <w:sz w:val="72"/>
          <w:szCs w:val="72"/>
          <w:highlight w:val="none"/>
        </w:rPr>
        <w:t>投</w:t>
      </w:r>
    </w:p>
    <w:p>
      <w:pPr>
        <w:ind w:firstLine="1446"/>
        <w:jc w:val="center"/>
        <w:rPr>
          <w:rFonts w:cs="宋体"/>
          <w:b/>
          <w:sz w:val="72"/>
          <w:szCs w:val="72"/>
          <w:highlight w:val="none"/>
        </w:rPr>
      </w:pPr>
      <w:r>
        <w:rPr>
          <w:rFonts w:hint="eastAsia" w:cs="宋体"/>
          <w:b/>
          <w:sz w:val="72"/>
          <w:szCs w:val="72"/>
          <w:highlight w:val="none"/>
        </w:rPr>
        <w:t>标</w:t>
      </w:r>
    </w:p>
    <w:p>
      <w:pPr>
        <w:ind w:firstLine="1446"/>
        <w:jc w:val="center"/>
        <w:rPr>
          <w:rFonts w:cs="宋体"/>
          <w:b/>
          <w:sz w:val="72"/>
          <w:szCs w:val="72"/>
          <w:highlight w:val="none"/>
        </w:rPr>
      </w:pPr>
      <w:r>
        <w:rPr>
          <w:rFonts w:hint="eastAsia" w:cs="宋体"/>
          <w:b/>
          <w:sz w:val="72"/>
          <w:szCs w:val="72"/>
          <w:highlight w:val="none"/>
        </w:rPr>
        <w:t>文</w:t>
      </w:r>
    </w:p>
    <w:p>
      <w:pPr>
        <w:ind w:firstLine="1446"/>
        <w:jc w:val="center"/>
        <w:rPr>
          <w:rFonts w:cs="宋体"/>
          <w:b/>
          <w:sz w:val="72"/>
          <w:szCs w:val="72"/>
          <w:highlight w:val="none"/>
        </w:rPr>
      </w:pPr>
      <w:r>
        <w:rPr>
          <w:rFonts w:hint="eastAsia" w:cs="宋体"/>
          <w:b/>
          <w:sz w:val="72"/>
          <w:szCs w:val="72"/>
          <w:highlight w:val="none"/>
        </w:rPr>
        <w:t>件</w:t>
      </w:r>
    </w:p>
    <w:p>
      <w:pPr>
        <w:ind w:firstLine="480"/>
        <w:rPr>
          <w:rFonts w:cs="宋体"/>
          <w:highlight w:val="none"/>
        </w:rPr>
      </w:pPr>
    </w:p>
    <w:p>
      <w:pPr>
        <w:ind w:firstLine="560"/>
        <w:rPr>
          <w:rFonts w:hint="eastAsia" w:cs="宋体"/>
          <w:sz w:val="28"/>
          <w:szCs w:val="28"/>
          <w:highlight w:val="none"/>
        </w:rPr>
      </w:pPr>
      <w:r>
        <w:rPr>
          <w:rFonts w:hint="eastAsia" w:cs="宋体"/>
          <w:sz w:val="28"/>
          <w:szCs w:val="28"/>
          <w:highlight w:val="none"/>
        </w:rPr>
        <w:t>项目名称:________________________</w:t>
      </w:r>
    </w:p>
    <w:p>
      <w:pPr>
        <w:ind w:firstLine="560"/>
        <w:rPr>
          <w:rFonts w:hint="eastAsia" w:cs="宋体"/>
          <w:sz w:val="28"/>
          <w:szCs w:val="28"/>
          <w:highlight w:val="none"/>
        </w:rPr>
      </w:pPr>
      <w:r>
        <w:rPr>
          <w:rFonts w:hint="eastAsia" w:cs="宋体"/>
          <w:sz w:val="28"/>
          <w:szCs w:val="28"/>
          <w:highlight w:val="none"/>
        </w:rPr>
        <w:t>投 标 人:________________________</w:t>
      </w:r>
    </w:p>
    <w:p>
      <w:pPr>
        <w:ind w:firstLine="560"/>
        <w:rPr>
          <w:rFonts w:hint="eastAsia" w:cs="宋体"/>
          <w:sz w:val="28"/>
          <w:szCs w:val="28"/>
          <w:highlight w:val="none"/>
        </w:rPr>
      </w:pPr>
      <w:r>
        <w:rPr>
          <w:rFonts w:hint="eastAsia" w:cs="宋体"/>
          <w:sz w:val="28"/>
          <w:szCs w:val="28"/>
          <w:highlight w:val="none"/>
        </w:rPr>
        <w:t>投标人地址：_____________________</w:t>
      </w:r>
    </w:p>
    <w:p>
      <w:pPr>
        <w:ind w:left="3825" w:firstLine="560"/>
        <w:rPr>
          <w:rFonts w:hint="eastAsia" w:cs="宋体"/>
          <w:sz w:val="28"/>
          <w:szCs w:val="28"/>
          <w:highlight w:val="none"/>
        </w:rPr>
      </w:pPr>
      <w:r>
        <w:rPr>
          <w:rFonts w:hint="eastAsia" w:cs="宋体"/>
          <w:sz w:val="28"/>
          <w:szCs w:val="28"/>
          <w:highlight w:val="none"/>
        </w:rPr>
        <w:t>年月日</w:t>
      </w:r>
    </w:p>
    <w:p>
      <w:pPr>
        <w:ind w:firstLine="482"/>
        <w:rPr>
          <w:rFonts w:cs="宋体"/>
          <w:b/>
          <w:bCs/>
          <w:highlight w:val="none"/>
        </w:rPr>
      </w:pPr>
      <w:r>
        <w:rPr>
          <w:rFonts w:hint="eastAsia" w:cs="宋体"/>
          <w:b/>
          <w:bCs/>
          <w:highlight w:val="none"/>
        </w:rPr>
        <w:t>C1营业执照副本复印件（加盖投标人公章）</w:t>
      </w:r>
    </w:p>
    <w:p>
      <w:pPr>
        <w:pStyle w:val="12"/>
        <w:rPr>
          <w:highlight w:val="none"/>
        </w:rPr>
      </w:pPr>
    </w:p>
    <w:p>
      <w:pPr>
        <w:ind w:firstLine="480"/>
        <w:rPr>
          <w:highlight w:val="none"/>
        </w:rPr>
      </w:pPr>
    </w:p>
    <w:p>
      <w:pPr>
        <w:pStyle w:val="12"/>
        <w:rPr>
          <w:highlight w:val="none"/>
        </w:rPr>
      </w:pPr>
    </w:p>
    <w:p>
      <w:pPr>
        <w:ind w:firstLine="480"/>
        <w:rPr>
          <w:highlight w:val="none"/>
        </w:rPr>
      </w:pPr>
    </w:p>
    <w:p>
      <w:pPr>
        <w:pStyle w:val="12"/>
        <w:rPr>
          <w:highlight w:val="none"/>
        </w:rPr>
      </w:pPr>
    </w:p>
    <w:p>
      <w:pPr>
        <w:ind w:firstLine="480"/>
        <w:rPr>
          <w:highlight w:val="none"/>
        </w:rPr>
      </w:pPr>
    </w:p>
    <w:p>
      <w:pPr>
        <w:pStyle w:val="12"/>
        <w:rPr>
          <w:highlight w:val="none"/>
        </w:rPr>
      </w:pPr>
    </w:p>
    <w:p>
      <w:pPr>
        <w:ind w:firstLine="480"/>
        <w:rPr>
          <w:highlight w:val="none"/>
        </w:rPr>
      </w:pPr>
    </w:p>
    <w:p>
      <w:pPr>
        <w:pStyle w:val="12"/>
        <w:rPr>
          <w:highlight w:val="none"/>
        </w:rPr>
      </w:pPr>
    </w:p>
    <w:p>
      <w:pPr>
        <w:ind w:firstLine="480"/>
        <w:rPr>
          <w:highlight w:val="none"/>
        </w:rPr>
      </w:pPr>
    </w:p>
    <w:p>
      <w:pPr>
        <w:pStyle w:val="12"/>
        <w:rPr>
          <w:highlight w:val="none"/>
        </w:rPr>
      </w:pPr>
    </w:p>
    <w:p>
      <w:pPr>
        <w:ind w:firstLine="480"/>
        <w:rPr>
          <w:highlight w:val="none"/>
        </w:rPr>
      </w:pPr>
    </w:p>
    <w:p>
      <w:pPr>
        <w:pStyle w:val="12"/>
        <w:rPr>
          <w:highlight w:val="none"/>
        </w:rPr>
      </w:pPr>
    </w:p>
    <w:p>
      <w:pPr>
        <w:ind w:firstLine="480"/>
        <w:rPr>
          <w:highlight w:val="none"/>
        </w:rPr>
      </w:pPr>
    </w:p>
    <w:p>
      <w:pPr>
        <w:pStyle w:val="12"/>
        <w:rPr>
          <w:highlight w:val="none"/>
        </w:rPr>
      </w:pPr>
    </w:p>
    <w:p>
      <w:pPr>
        <w:ind w:firstLine="480"/>
        <w:rPr>
          <w:highlight w:val="none"/>
        </w:rPr>
      </w:pPr>
    </w:p>
    <w:p>
      <w:pPr>
        <w:pStyle w:val="12"/>
        <w:rPr>
          <w:highlight w:val="none"/>
        </w:rPr>
      </w:pPr>
    </w:p>
    <w:p>
      <w:pPr>
        <w:ind w:firstLine="480"/>
        <w:rPr>
          <w:highlight w:val="none"/>
        </w:rPr>
      </w:pPr>
    </w:p>
    <w:p>
      <w:pPr>
        <w:pStyle w:val="12"/>
        <w:rPr>
          <w:highlight w:val="none"/>
        </w:rPr>
      </w:pPr>
    </w:p>
    <w:p>
      <w:pPr>
        <w:ind w:firstLine="480"/>
        <w:rPr>
          <w:highlight w:val="none"/>
        </w:rPr>
      </w:pPr>
    </w:p>
    <w:p>
      <w:pPr>
        <w:pStyle w:val="12"/>
        <w:rPr>
          <w:highlight w:val="none"/>
        </w:rPr>
      </w:pPr>
    </w:p>
    <w:p>
      <w:pPr>
        <w:ind w:firstLine="480"/>
        <w:rPr>
          <w:highlight w:val="none"/>
        </w:rPr>
      </w:pPr>
    </w:p>
    <w:p>
      <w:pPr>
        <w:pStyle w:val="12"/>
        <w:rPr>
          <w:highlight w:val="none"/>
        </w:rPr>
      </w:pPr>
    </w:p>
    <w:p>
      <w:pPr>
        <w:ind w:firstLine="480"/>
        <w:rPr>
          <w:highlight w:val="none"/>
        </w:rPr>
      </w:pPr>
    </w:p>
    <w:p>
      <w:pPr>
        <w:pStyle w:val="12"/>
        <w:rPr>
          <w:highlight w:val="none"/>
        </w:rPr>
      </w:pPr>
    </w:p>
    <w:p>
      <w:pPr>
        <w:ind w:firstLine="480"/>
        <w:rPr>
          <w:highlight w:val="none"/>
        </w:rPr>
      </w:pPr>
    </w:p>
    <w:p>
      <w:pPr>
        <w:pStyle w:val="12"/>
        <w:rPr>
          <w:highlight w:val="none"/>
        </w:rPr>
      </w:pPr>
    </w:p>
    <w:p>
      <w:pPr>
        <w:ind w:firstLine="480"/>
        <w:rPr>
          <w:highlight w:val="none"/>
        </w:rPr>
      </w:pPr>
    </w:p>
    <w:p>
      <w:pPr>
        <w:pStyle w:val="12"/>
        <w:rPr>
          <w:highlight w:val="none"/>
        </w:rPr>
      </w:pPr>
    </w:p>
    <w:p>
      <w:pPr>
        <w:ind w:firstLine="480"/>
        <w:rPr>
          <w:highlight w:val="none"/>
        </w:rPr>
      </w:pPr>
    </w:p>
    <w:p>
      <w:pPr>
        <w:pStyle w:val="12"/>
        <w:rPr>
          <w:highlight w:val="none"/>
        </w:rPr>
      </w:pPr>
    </w:p>
    <w:p>
      <w:pPr>
        <w:ind w:firstLine="480"/>
        <w:rPr>
          <w:highlight w:val="none"/>
        </w:rPr>
      </w:pPr>
    </w:p>
    <w:p>
      <w:pPr>
        <w:spacing w:line="400" w:lineRule="exact"/>
        <w:ind w:firstLine="0" w:firstLineChars="0"/>
        <w:rPr>
          <w:rFonts w:cs="宋体"/>
          <w:b/>
          <w:highlight w:val="none"/>
        </w:rPr>
      </w:pPr>
    </w:p>
    <w:p>
      <w:pPr>
        <w:spacing w:line="400" w:lineRule="exact"/>
        <w:ind w:firstLine="482"/>
        <w:jc w:val="center"/>
        <w:rPr>
          <w:rFonts w:cs="宋体"/>
          <w:b/>
          <w:highlight w:val="none"/>
        </w:rPr>
      </w:pPr>
      <w:r>
        <w:rPr>
          <w:rFonts w:hint="eastAsia" w:cs="宋体"/>
          <w:b/>
          <w:highlight w:val="none"/>
        </w:rPr>
        <w:t>C2法定代表人身份证明</w:t>
      </w:r>
    </w:p>
    <w:p>
      <w:pPr>
        <w:adjustRightInd w:val="0"/>
        <w:ind w:firstLine="482"/>
        <w:rPr>
          <w:rFonts w:cs="宋体"/>
          <w:b/>
          <w:highlight w:val="none"/>
        </w:rPr>
      </w:pPr>
    </w:p>
    <w:p>
      <w:pPr>
        <w:ind w:firstLine="480"/>
        <w:rPr>
          <w:rFonts w:cs="宋体"/>
          <w:highlight w:val="none"/>
        </w:rPr>
      </w:pPr>
      <w:r>
        <w:rPr>
          <w:rFonts w:hint="eastAsia" w:cs="宋体"/>
          <w:highlight w:val="none"/>
        </w:rPr>
        <w:t>单位名称：</w:t>
      </w:r>
    </w:p>
    <w:p>
      <w:pPr>
        <w:ind w:firstLine="480"/>
        <w:rPr>
          <w:rFonts w:cs="宋体"/>
          <w:highlight w:val="none"/>
        </w:rPr>
      </w:pPr>
      <w:r>
        <w:rPr>
          <w:rFonts w:hint="eastAsia" w:cs="宋体"/>
          <w:highlight w:val="none"/>
        </w:rPr>
        <w:t>地    址：</w:t>
      </w:r>
    </w:p>
    <w:p>
      <w:pPr>
        <w:ind w:firstLine="480"/>
        <w:rPr>
          <w:rFonts w:cs="宋体"/>
          <w:highlight w:val="none"/>
        </w:rPr>
      </w:pPr>
      <w:r>
        <w:rPr>
          <w:rFonts w:hint="eastAsia" w:cs="宋体"/>
          <w:highlight w:val="none"/>
        </w:rPr>
        <w:t>姓    名： 性    别：</w:t>
      </w:r>
    </w:p>
    <w:p>
      <w:pPr>
        <w:ind w:firstLine="480"/>
        <w:rPr>
          <w:rFonts w:cs="宋体"/>
          <w:highlight w:val="none"/>
          <w:u w:val="single"/>
        </w:rPr>
      </w:pPr>
      <w:r>
        <w:rPr>
          <w:rFonts w:hint="eastAsia" w:cs="宋体"/>
          <w:highlight w:val="none"/>
        </w:rPr>
        <w:t>年    龄： 职    务：</w:t>
      </w:r>
    </w:p>
    <w:p>
      <w:pPr>
        <w:ind w:firstLine="480"/>
        <w:rPr>
          <w:rFonts w:cs="宋体"/>
          <w:highlight w:val="none"/>
        </w:rPr>
      </w:pPr>
      <w:r>
        <w:rPr>
          <w:rFonts w:hint="eastAsia" w:cs="宋体"/>
          <w:highlight w:val="none"/>
        </w:rPr>
        <w:t>身份证号码：</w:t>
      </w:r>
    </w:p>
    <w:p>
      <w:pPr>
        <w:ind w:firstLine="480"/>
        <w:rPr>
          <w:rFonts w:cs="宋体"/>
          <w:highlight w:val="none"/>
        </w:rPr>
      </w:pPr>
      <w:r>
        <w:rPr>
          <w:rFonts w:hint="eastAsia" w:cs="宋体"/>
          <w:highlight w:val="none"/>
        </w:rPr>
        <w:t xml:space="preserve">    系</w:t>
      </w:r>
      <w:r>
        <w:rPr>
          <w:rFonts w:hint="eastAsia" w:cs="宋体"/>
          <w:highlight w:val="none"/>
          <w:u w:val="single"/>
        </w:rPr>
        <w:t xml:space="preserve">         （投标人名称）      </w:t>
      </w:r>
      <w:r>
        <w:rPr>
          <w:rFonts w:hint="eastAsia" w:cs="宋体"/>
          <w:highlight w:val="none"/>
        </w:rPr>
        <w:t>的法定代表人，为</w:t>
      </w:r>
      <w:r>
        <w:rPr>
          <w:rFonts w:hint="eastAsia" w:cs="宋体"/>
          <w:highlight w:val="none"/>
          <w:u w:val="single"/>
        </w:rPr>
        <w:t xml:space="preserve">     （招标编号、项目名称）   </w:t>
      </w:r>
      <w:r>
        <w:rPr>
          <w:rFonts w:hint="eastAsia" w:cs="宋体"/>
          <w:highlight w:val="none"/>
        </w:rPr>
        <w:t>项目，签署上述项目的投标文件，进行合同谈判、签署合同和处理与之有关的一切事宜。</w:t>
      </w:r>
    </w:p>
    <w:p>
      <w:pPr>
        <w:ind w:firstLine="480"/>
        <w:rPr>
          <w:rFonts w:cs="宋体"/>
          <w:highlight w:val="none"/>
        </w:rPr>
      </w:pPr>
      <w:r>
        <w:rPr>
          <w:rFonts w:hint="eastAsia" w:cs="宋体"/>
          <w:highlight w:val="none"/>
        </w:rPr>
        <w:t xml:space="preserve">    特此证明。</w:t>
      </w:r>
    </w:p>
    <w:p>
      <w:pPr>
        <w:ind w:firstLine="480"/>
        <w:rPr>
          <w:rFonts w:cs="宋体"/>
          <w:highlight w:val="none"/>
        </w:rPr>
      </w:pPr>
    </w:p>
    <w:p>
      <w:pPr>
        <w:ind w:firstLine="480"/>
        <w:rPr>
          <w:rFonts w:cs="宋体"/>
          <w:highlight w:val="none"/>
        </w:rPr>
      </w:pPr>
      <w:r>
        <w:rPr>
          <w:rFonts w:hint="eastAsia" w:cs="宋体"/>
          <w:highlight w:val="none"/>
        </w:rPr>
        <w:t>后附法定代表人身份证正反面复印件，加盖投标人公章。</w:t>
      </w:r>
    </w:p>
    <w:p>
      <w:pPr>
        <w:ind w:firstLine="480"/>
        <w:rPr>
          <w:rFonts w:cs="宋体"/>
          <w:highlight w:val="none"/>
        </w:rPr>
      </w:pPr>
    </w:p>
    <w:p>
      <w:pPr>
        <w:ind w:firstLine="480"/>
        <w:rPr>
          <w:rFonts w:cs="宋体"/>
          <w:highlight w:val="none"/>
        </w:rPr>
      </w:pPr>
    </w:p>
    <w:p>
      <w:pPr>
        <w:ind w:firstLine="480"/>
        <w:rPr>
          <w:rFonts w:cs="宋体"/>
          <w:highlight w:val="none"/>
        </w:rPr>
      </w:pPr>
    </w:p>
    <w:p>
      <w:pPr>
        <w:ind w:firstLine="480"/>
        <w:rPr>
          <w:rFonts w:cs="宋体"/>
          <w:highlight w:val="none"/>
        </w:rPr>
      </w:pPr>
    </w:p>
    <w:p>
      <w:pPr>
        <w:ind w:firstLine="480"/>
        <w:rPr>
          <w:rFonts w:cs="宋体"/>
          <w:highlight w:val="none"/>
        </w:rPr>
      </w:pPr>
    </w:p>
    <w:p>
      <w:pPr>
        <w:adjustRightInd w:val="0"/>
        <w:ind w:firstLine="480"/>
        <w:rPr>
          <w:rFonts w:cs="宋体"/>
          <w:highlight w:val="none"/>
        </w:rPr>
      </w:pPr>
      <w:r>
        <w:rPr>
          <w:rFonts w:hint="eastAsia" w:cs="宋体"/>
          <w:highlight w:val="none"/>
        </w:rPr>
        <w:t>投标人（盖章）：</w:t>
      </w:r>
    </w:p>
    <w:p>
      <w:pPr>
        <w:adjustRightInd w:val="0"/>
        <w:ind w:firstLine="480"/>
        <w:rPr>
          <w:rFonts w:cs="宋体"/>
          <w:highlight w:val="none"/>
        </w:rPr>
      </w:pPr>
      <w:r>
        <w:rPr>
          <w:rFonts w:hint="eastAsia" w:cs="宋体"/>
          <w:highlight w:val="none"/>
        </w:rPr>
        <w:t xml:space="preserve">法定代表人(签字或盖章)：                   </w:t>
      </w:r>
    </w:p>
    <w:p>
      <w:pPr>
        <w:ind w:firstLine="480"/>
        <w:rPr>
          <w:rFonts w:cs="宋体"/>
          <w:highlight w:val="none"/>
        </w:rPr>
      </w:pPr>
      <w:r>
        <w:rPr>
          <w:rFonts w:hint="eastAsia" w:cs="宋体"/>
          <w:highlight w:val="none"/>
        </w:rPr>
        <w:t>日  期：</w:t>
      </w:r>
    </w:p>
    <w:p>
      <w:pPr>
        <w:ind w:firstLine="480"/>
        <w:rPr>
          <w:rFonts w:cs="宋体"/>
          <w:highlight w:val="none"/>
        </w:rPr>
      </w:pPr>
    </w:p>
    <w:p>
      <w:pPr>
        <w:ind w:firstLine="0" w:firstLineChars="0"/>
        <w:rPr>
          <w:rFonts w:hint="eastAsia" w:cs="宋体"/>
          <w:i/>
          <w:iCs/>
          <w:highlight w:val="none"/>
        </w:rPr>
      </w:pPr>
      <w:r>
        <w:rPr>
          <w:rFonts w:hint="eastAsia" w:cs="宋体"/>
          <w:i/>
          <w:iCs/>
          <w:highlight w:val="none"/>
        </w:rPr>
        <w:t>注：可打印签字后扫描上传</w:t>
      </w:r>
    </w:p>
    <w:p>
      <w:pPr>
        <w:ind w:firstLine="480"/>
        <w:rPr>
          <w:rFonts w:cs="宋体"/>
          <w:highlight w:val="none"/>
        </w:rPr>
      </w:pPr>
    </w:p>
    <w:p>
      <w:pPr>
        <w:ind w:firstLine="480"/>
        <w:rPr>
          <w:rFonts w:cs="宋体"/>
          <w:highlight w:val="none"/>
        </w:rPr>
      </w:pPr>
    </w:p>
    <w:p>
      <w:pPr>
        <w:ind w:firstLine="480"/>
        <w:rPr>
          <w:rFonts w:cs="宋体"/>
          <w:highlight w:val="none"/>
        </w:rPr>
      </w:pPr>
    </w:p>
    <w:p>
      <w:pPr>
        <w:ind w:firstLine="480"/>
        <w:rPr>
          <w:rFonts w:cs="宋体"/>
          <w:highlight w:val="none"/>
        </w:rPr>
      </w:pPr>
    </w:p>
    <w:p>
      <w:pPr>
        <w:ind w:firstLine="480"/>
        <w:rPr>
          <w:rFonts w:cs="宋体"/>
          <w:highlight w:val="none"/>
        </w:rPr>
      </w:pPr>
    </w:p>
    <w:p>
      <w:pPr>
        <w:spacing w:line="400" w:lineRule="exact"/>
        <w:ind w:firstLine="482"/>
        <w:jc w:val="center"/>
        <w:rPr>
          <w:rFonts w:cs="宋体"/>
          <w:b/>
          <w:highlight w:val="none"/>
        </w:rPr>
      </w:pPr>
      <w:r>
        <w:rPr>
          <w:rFonts w:hint="eastAsia" w:cs="宋体"/>
          <w:b/>
          <w:highlight w:val="none"/>
        </w:rPr>
        <w:t>C3法定代表人授权委托书</w:t>
      </w:r>
    </w:p>
    <w:p>
      <w:pPr>
        <w:pStyle w:val="13"/>
        <w:spacing w:line="360" w:lineRule="auto"/>
        <w:jc w:val="center"/>
        <w:rPr>
          <w:rFonts w:cs="宋体"/>
          <w:b/>
          <w:szCs w:val="24"/>
          <w:highlight w:val="none"/>
        </w:rPr>
      </w:pPr>
    </w:p>
    <w:p>
      <w:pPr>
        <w:pStyle w:val="13"/>
        <w:spacing w:line="360" w:lineRule="auto"/>
        <w:ind w:firstLine="0"/>
        <w:rPr>
          <w:rFonts w:cs="宋体"/>
          <w:szCs w:val="24"/>
          <w:highlight w:val="none"/>
        </w:rPr>
      </w:pPr>
      <w:r>
        <w:rPr>
          <w:rFonts w:hint="eastAsia" w:cs="宋体"/>
          <w:szCs w:val="24"/>
          <w:highlight w:val="none"/>
          <w:u w:val="single"/>
        </w:rPr>
        <w:t>致 （采购代理机构）</w:t>
      </w:r>
      <w:r>
        <w:rPr>
          <w:rFonts w:hint="eastAsia" w:cs="宋体"/>
          <w:szCs w:val="24"/>
          <w:highlight w:val="none"/>
        </w:rPr>
        <w:t>：</w:t>
      </w:r>
    </w:p>
    <w:p>
      <w:pPr>
        <w:pStyle w:val="13"/>
        <w:spacing w:line="360" w:lineRule="auto"/>
        <w:rPr>
          <w:rFonts w:cs="宋体"/>
          <w:szCs w:val="24"/>
          <w:highlight w:val="none"/>
        </w:rPr>
      </w:pPr>
    </w:p>
    <w:p>
      <w:pPr>
        <w:pStyle w:val="13"/>
        <w:spacing w:line="360" w:lineRule="auto"/>
        <w:ind w:firstLine="0"/>
        <w:rPr>
          <w:rFonts w:cs="宋体"/>
          <w:szCs w:val="24"/>
          <w:highlight w:val="none"/>
        </w:rPr>
      </w:pPr>
      <w:r>
        <w:rPr>
          <w:rFonts w:hint="eastAsia" w:cs="宋体"/>
          <w:szCs w:val="24"/>
          <w:highlight w:val="none"/>
          <w:u w:val="single"/>
        </w:rPr>
        <w:t>（投标人全称）</w:t>
      </w:r>
      <w:r>
        <w:rPr>
          <w:rFonts w:hint="eastAsia" w:cs="宋体"/>
          <w:szCs w:val="24"/>
          <w:highlight w:val="none"/>
        </w:rPr>
        <w:t>法定代表人</w:t>
      </w:r>
      <w:r>
        <w:rPr>
          <w:rFonts w:hint="eastAsia" w:cs="宋体"/>
          <w:szCs w:val="24"/>
          <w:highlight w:val="none"/>
          <w:u w:val="single"/>
        </w:rPr>
        <w:t xml:space="preserve">（姓名、职务） </w:t>
      </w:r>
      <w:r>
        <w:rPr>
          <w:rFonts w:hint="eastAsia" w:cs="宋体"/>
          <w:szCs w:val="24"/>
          <w:highlight w:val="none"/>
        </w:rPr>
        <w:t>授权</w:t>
      </w:r>
      <w:r>
        <w:rPr>
          <w:rFonts w:hint="eastAsia" w:cs="宋体"/>
          <w:szCs w:val="24"/>
          <w:highlight w:val="none"/>
          <w:u w:val="single"/>
        </w:rPr>
        <w:t>（授权代表姓名、职务）</w:t>
      </w:r>
      <w:r>
        <w:rPr>
          <w:rFonts w:hint="eastAsia" w:cs="宋体"/>
          <w:szCs w:val="24"/>
          <w:highlight w:val="none"/>
        </w:rPr>
        <w:t>为本公司合法代理人，参加贵招标代理公司组织的</w:t>
      </w:r>
      <w:r>
        <w:rPr>
          <w:rFonts w:hint="eastAsia" w:cs="宋体"/>
          <w:szCs w:val="24"/>
          <w:highlight w:val="none"/>
          <w:u w:val="single"/>
        </w:rPr>
        <w:t>（招标编号、项目名称)</w:t>
      </w:r>
      <w:r>
        <w:rPr>
          <w:rFonts w:hint="eastAsia" w:cs="宋体"/>
          <w:szCs w:val="24"/>
          <w:highlight w:val="none"/>
        </w:rPr>
        <w:t>项目的招标投标活动，代表本公司处理招标投标活动中的一切事宜。</w:t>
      </w:r>
    </w:p>
    <w:p>
      <w:pPr>
        <w:pStyle w:val="13"/>
        <w:spacing w:line="360" w:lineRule="auto"/>
        <w:rPr>
          <w:rFonts w:cs="宋体"/>
          <w:szCs w:val="24"/>
          <w:highlight w:val="none"/>
        </w:rPr>
      </w:pPr>
      <w:r>
        <w:rPr>
          <w:rFonts w:hint="eastAsia" w:cs="宋体"/>
          <w:szCs w:val="24"/>
          <w:highlight w:val="none"/>
        </w:rPr>
        <w:t xml:space="preserve">     本授权书于年月日签字生效，特此声明。</w:t>
      </w:r>
    </w:p>
    <w:p>
      <w:pPr>
        <w:pStyle w:val="13"/>
        <w:spacing w:line="360" w:lineRule="auto"/>
        <w:ind w:firstLine="0"/>
        <w:rPr>
          <w:rFonts w:cs="宋体"/>
          <w:szCs w:val="24"/>
          <w:highlight w:val="none"/>
        </w:rPr>
      </w:pPr>
      <w:r>
        <w:rPr>
          <w:rFonts w:hint="eastAsia" w:cs="宋体"/>
          <w:szCs w:val="24"/>
          <w:highlight w:val="none"/>
        </w:rPr>
        <w:t xml:space="preserve">    后附授权代表身份证正反面复印件</w:t>
      </w:r>
      <w:r>
        <w:rPr>
          <w:rFonts w:hint="eastAsia" w:cs="宋体"/>
          <w:bCs/>
          <w:szCs w:val="24"/>
          <w:highlight w:val="none"/>
        </w:rPr>
        <w:t>及授权代表</w:t>
      </w:r>
      <w:r>
        <w:rPr>
          <w:rFonts w:hint="eastAsia" w:cs="宋体"/>
          <w:szCs w:val="24"/>
          <w:highlight w:val="none"/>
        </w:rPr>
        <w:t>近三个月</w:t>
      </w:r>
      <w:r>
        <w:rPr>
          <w:rFonts w:hint="eastAsia" w:cs="宋体"/>
          <w:bCs/>
          <w:szCs w:val="24"/>
          <w:highlight w:val="none"/>
        </w:rPr>
        <w:t>社保证明</w:t>
      </w:r>
      <w:r>
        <w:rPr>
          <w:rFonts w:hint="eastAsia" w:cs="宋体"/>
          <w:szCs w:val="24"/>
          <w:highlight w:val="none"/>
        </w:rPr>
        <w:t>，加盖投标人公章。</w:t>
      </w:r>
    </w:p>
    <w:p>
      <w:pPr>
        <w:pStyle w:val="13"/>
        <w:spacing w:line="360" w:lineRule="auto"/>
        <w:rPr>
          <w:rFonts w:cs="宋体"/>
          <w:szCs w:val="24"/>
          <w:highlight w:val="none"/>
        </w:rPr>
      </w:pPr>
    </w:p>
    <w:p>
      <w:pPr>
        <w:pStyle w:val="13"/>
        <w:spacing w:line="360" w:lineRule="auto"/>
        <w:ind w:left="3846" w:leftChars="1600" w:hanging="6"/>
        <w:rPr>
          <w:rFonts w:cs="宋体"/>
          <w:szCs w:val="24"/>
          <w:highlight w:val="none"/>
        </w:rPr>
      </w:pPr>
      <w:r>
        <w:rPr>
          <w:rFonts w:hint="eastAsia" w:cs="宋体"/>
          <w:szCs w:val="24"/>
          <w:highlight w:val="none"/>
        </w:rPr>
        <w:t>法定代表人(签字或盖章)：</w:t>
      </w:r>
    </w:p>
    <w:p>
      <w:pPr>
        <w:pStyle w:val="13"/>
        <w:spacing w:line="360" w:lineRule="auto"/>
        <w:ind w:left="3846" w:leftChars="1600" w:hanging="6"/>
        <w:rPr>
          <w:rFonts w:cs="宋体"/>
          <w:szCs w:val="24"/>
          <w:highlight w:val="none"/>
        </w:rPr>
      </w:pPr>
      <w:r>
        <w:rPr>
          <w:rFonts w:hint="eastAsia" w:cs="宋体"/>
          <w:szCs w:val="24"/>
          <w:highlight w:val="none"/>
        </w:rPr>
        <w:t xml:space="preserve">投标人单位全称（盖章）： </w:t>
      </w:r>
    </w:p>
    <w:p>
      <w:pPr>
        <w:pStyle w:val="13"/>
        <w:spacing w:line="360" w:lineRule="auto"/>
        <w:ind w:left="3846" w:leftChars="1600" w:hanging="6"/>
        <w:rPr>
          <w:rFonts w:cs="宋体"/>
          <w:szCs w:val="24"/>
          <w:highlight w:val="none"/>
        </w:rPr>
      </w:pPr>
      <w:r>
        <w:rPr>
          <w:rFonts w:hint="eastAsia" w:cs="宋体"/>
          <w:szCs w:val="24"/>
          <w:highlight w:val="none"/>
        </w:rPr>
        <w:t>日  期：</w:t>
      </w:r>
    </w:p>
    <w:p>
      <w:pPr>
        <w:pStyle w:val="13"/>
        <w:spacing w:line="360" w:lineRule="auto"/>
        <w:rPr>
          <w:rFonts w:cs="宋体"/>
          <w:szCs w:val="24"/>
          <w:highlight w:val="none"/>
        </w:rPr>
      </w:pPr>
    </w:p>
    <w:p>
      <w:pPr>
        <w:pStyle w:val="13"/>
        <w:spacing w:line="360" w:lineRule="auto"/>
        <w:rPr>
          <w:rFonts w:cs="宋体"/>
          <w:szCs w:val="24"/>
          <w:highlight w:val="none"/>
        </w:rPr>
      </w:pPr>
      <w:r>
        <w:rPr>
          <w:rFonts w:hint="eastAsia" w:cs="宋体"/>
          <w:szCs w:val="24"/>
          <w:highlight w:val="none"/>
        </w:rPr>
        <w:t>附：</w:t>
      </w:r>
    </w:p>
    <w:p>
      <w:pPr>
        <w:pStyle w:val="13"/>
        <w:spacing w:line="360" w:lineRule="auto"/>
        <w:rPr>
          <w:rFonts w:cs="宋体"/>
          <w:szCs w:val="24"/>
          <w:highlight w:val="none"/>
        </w:rPr>
      </w:pPr>
      <w:r>
        <w:rPr>
          <w:rFonts w:hint="eastAsia" w:cs="宋体"/>
          <w:szCs w:val="24"/>
          <w:highlight w:val="none"/>
        </w:rPr>
        <w:t xml:space="preserve">  授权代表姓名：（印刷体）</w:t>
      </w:r>
    </w:p>
    <w:p>
      <w:pPr>
        <w:pStyle w:val="13"/>
        <w:spacing w:line="360" w:lineRule="auto"/>
        <w:rPr>
          <w:rFonts w:cs="宋体"/>
          <w:szCs w:val="24"/>
          <w:highlight w:val="none"/>
        </w:rPr>
      </w:pPr>
      <w:r>
        <w:rPr>
          <w:rFonts w:hint="eastAsia" w:cs="宋体"/>
          <w:szCs w:val="24"/>
          <w:highlight w:val="none"/>
        </w:rPr>
        <w:t xml:space="preserve">  职          务：</w:t>
      </w:r>
    </w:p>
    <w:p>
      <w:pPr>
        <w:pStyle w:val="13"/>
        <w:spacing w:line="360" w:lineRule="auto"/>
        <w:rPr>
          <w:rFonts w:cs="宋体"/>
          <w:szCs w:val="24"/>
          <w:highlight w:val="none"/>
        </w:rPr>
      </w:pPr>
      <w:r>
        <w:rPr>
          <w:rFonts w:hint="eastAsia" w:cs="宋体"/>
          <w:szCs w:val="24"/>
          <w:highlight w:val="none"/>
        </w:rPr>
        <w:t xml:space="preserve">  授权代表签字：</w:t>
      </w:r>
    </w:p>
    <w:p>
      <w:pPr>
        <w:pStyle w:val="13"/>
        <w:spacing w:line="360" w:lineRule="auto"/>
        <w:rPr>
          <w:rFonts w:cs="宋体"/>
          <w:szCs w:val="24"/>
          <w:highlight w:val="none"/>
        </w:rPr>
      </w:pPr>
      <w:r>
        <w:rPr>
          <w:rFonts w:hint="eastAsia" w:cs="宋体"/>
          <w:szCs w:val="24"/>
          <w:highlight w:val="none"/>
        </w:rPr>
        <w:t xml:space="preserve">  详细通讯地址：</w:t>
      </w:r>
    </w:p>
    <w:p>
      <w:pPr>
        <w:pStyle w:val="13"/>
        <w:spacing w:line="360" w:lineRule="auto"/>
        <w:rPr>
          <w:rFonts w:cs="宋体"/>
          <w:szCs w:val="24"/>
          <w:highlight w:val="none"/>
        </w:rPr>
      </w:pPr>
      <w:r>
        <w:rPr>
          <w:rFonts w:hint="eastAsia" w:cs="宋体"/>
          <w:szCs w:val="24"/>
          <w:highlight w:val="none"/>
        </w:rPr>
        <w:t xml:space="preserve">  邮 政 编  码：</w:t>
      </w:r>
    </w:p>
    <w:p>
      <w:pPr>
        <w:pStyle w:val="13"/>
        <w:spacing w:line="360" w:lineRule="auto"/>
        <w:rPr>
          <w:rFonts w:cs="宋体"/>
          <w:szCs w:val="24"/>
          <w:highlight w:val="none"/>
        </w:rPr>
      </w:pPr>
      <w:r>
        <w:rPr>
          <w:rFonts w:hint="eastAsia" w:cs="宋体"/>
          <w:szCs w:val="24"/>
          <w:highlight w:val="none"/>
        </w:rPr>
        <w:t xml:space="preserve">  传        真：</w:t>
      </w:r>
    </w:p>
    <w:p>
      <w:pPr>
        <w:ind w:firstLine="480"/>
        <w:rPr>
          <w:rFonts w:hint="eastAsia" w:cs="宋体"/>
          <w:highlight w:val="none"/>
        </w:rPr>
      </w:pPr>
      <w:r>
        <w:rPr>
          <w:rFonts w:hint="eastAsia" w:cs="宋体"/>
          <w:highlight w:val="none"/>
        </w:rPr>
        <w:t xml:space="preserve">  电        话：</w:t>
      </w:r>
    </w:p>
    <w:p>
      <w:pPr>
        <w:ind w:firstLine="0" w:firstLineChars="0"/>
        <w:rPr>
          <w:rFonts w:hint="eastAsia" w:cs="宋体"/>
          <w:i/>
          <w:iCs/>
          <w:highlight w:val="none"/>
        </w:rPr>
      </w:pPr>
    </w:p>
    <w:p>
      <w:pPr>
        <w:ind w:firstLine="0" w:firstLineChars="0"/>
        <w:rPr>
          <w:rFonts w:hint="eastAsia" w:cs="宋体"/>
          <w:i/>
          <w:iCs/>
          <w:highlight w:val="none"/>
        </w:rPr>
      </w:pPr>
      <w:r>
        <w:rPr>
          <w:rFonts w:hint="eastAsia" w:cs="宋体"/>
          <w:i/>
          <w:iCs/>
          <w:highlight w:val="none"/>
        </w:rPr>
        <w:t>注：可打印签字后扫描上传</w:t>
      </w:r>
    </w:p>
    <w:p>
      <w:pPr>
        <w:spacing w:line="400" w:lineRule="exact"/>
        <w:ind w:firstLine="482"/>
        <w:rPr>
          <w:rFonts w:hint="eastAsia" w:cs="宋体"/>
          <w:b/>
          <w:highlight w:val="none"/>
        </w:rPr>
      </w:pPr>
      <w:r>
        <w:rPr>
          <w:rFonts w:hint="eastAsia" w:cs="宋体"/>
          <w:b/>
          <w:highlight w:val="none"/>
        </w:rPr>
        <w:t>C4 2020年度财务会计报表复印件加盖投标人公章（供应商注册成立不足一年的，应提供投标截止时间前一个月的财务会计报表）；</w:t>
      </w:r>
    </w:p>
    <w:p>
      <w:pPr>
        <w:spacing w:line="400" w:lineRule="exact"/>
        <w:ind w:firstLine="482"/>
        <w:rPr>
          <w:rFonts w:cs="宋体"/>
          <w:b/>
          <w:highlight w:val="none"/>
        </w:rPr>
      </w:pPr>
      <w:r>
        <w:rPr>
          <w:rFonts w:hint="eastAsia" w:cs="宋体"/>
          <w:b/>
          <w:highlight w:val="none"/>
        </w:rPr>
        <w:t>C5近六个月任意一月缴纳社保的证明资料复印件加盖投标人公章；</w:t>
      </w:r>
    </w:p>
    <w:p>
      <w:pPr>
        <w:spacing w:line="400" w:lineRule="exact"/>
        <w:ind w:firstLine="482"/>
        <w:rPr>
          <w:rFonts w:cs="宋体"/>
          <w:b/>
          <w:highlight w:val="none"/>
        </w:rPr>
      </w:pPr>
      <w:r>
        <w:rPr>
          <w:rFonts w:hint="eastAsia" w:cs="宋体"/>
          <w:b/>
          <w:highlight w:val="none"/>
        </w:rPr>
        <w:t>C6近六个月任意一月缴纳税收的证明资料复印件加盖投标人公章；</w:t>
      </w:r>
    </w:p>
    <w:p>
      <w:pPr>
        <w:ind w:firstLine="600"/>
        <w:rPr>
          <w:rFonts w:cs="宋体"/>
          <w:i/>
          <w:iCs/>
          <w:sz w:val="30"/>
          <w:highlight w:val="none"/>
        </w:rPr>
      </w:pPr>
    </w:p>
    <w:p>
      <w:pPr>
        <w:spacing w:line="400" w:lineRule="exact"/>
        <w:ind w:firstLine="482"/>
        <w:jc w:val="center"/>
        <w:rPr>
          <w:rFonts w:cs="宋体"/>
          <w:b/>
          <w:highlight w:val="none"/>
        </w:rPr>
      </w:pPr>
      <w:r>
        <w:rPr>
          <w:rFonts w:hint="eastAsia" w:cs="宋体"/>
          <w:b/>
          <w:highlight w:val="none"/>
        </w:rPr>
        <w:t>C7关于资格的声明函</w:t>
      </w:r>
    </w:p>
    <w:p>
      <w:pPr>
        <w:ind w:left="540" w:firstLine="482"/>
        <w:jc w:val="center"/>
        <w:rPr>
          <w:rFonts w:cs="宋体"/>
          <w:b/>
          <w:highlight w:val="none"/>
        </w:rPr>
      </w:pPr>
    </w:p>
    <w:p>
      <w:pPr>
        <w:ind w:firstLine="480"/>
        <w:rPr>
          <w:rFonts w:cs="宋体"/>
          <w:highlight w:val="none"/>
        </w:rPr>
      </w:pPr>
      <w:r>
        <w:rPr>
          <w:rFonts w:hint="eastAsia" w:cs="宋体"/>
          <w:highlight w:val="none"/>
        </w:rPr>
        <w:t>致：</w:t>
      </w:r>
      <w:r>
        <w:rPr>
          <w:rFonts w:hint="eastAsia" w:cs="宋体"/>
          <w:i/>
          <w:highlight w:val="none"/>
        </w:rPr>
        <w:t>（招标人）</w:t>
      </w:r>
    </w:p>
    <w:p>
      <w:pPr>
        <w:tabs>
          <w:tab w:val="left" w:pos="540"/>
        </w:tabs>
        <w:adjustRightInd w:val="0"/>
        <w:snapToGrid w:val="0"/>
        <w:spacing w:line="520" w:lineRule="exact"/>
        <w:ind w:firstLine="480"/>
        <w:rPr>
          <w:rFonts w:cs="宋体"/>
          <w:highlight w:val="none"/>
        </w:rPr>
      </w:pPr>
      <w:r>
        <w:rPr>
          <w:rFonts w:hint="eastAsia" w:cs="宋体"/>
          <w:highlight w:val="none"/>
        </w:rPr>
        <w:t xml:space="preserve">   于贵方对采购编号为的发出的投标邀请，本单位申明如下： </w:t>
      </w:r>
    </w:p>
    <w:p>
      <w:pPr>
        <w:spacing w:line="400" w:lineRule="exact"/>
        <w:ind w:firstLine="480"/>
        <w:rPr>
          <w:rFonts w:cs="宋体"/>
          <w:highlight w:val="none"/>
        </w:rPr>
      </w:pPr>
      <w:r>
        <w:rPr>
          <w:rFonts w:hint="eastAsia" w:cs="宋体"/>
          <w:highlight w:val="none"/>
        </w:rPr>
        <w:t>1、我单位符合《中华人民共和国政府采购法》第22条的一般资格条件的规定：</w:t>
      </w:r>
    </w:p>
    <w:p>
      <w:pPr>
        <w:spacing w:line="400" w:lineRule="exact"/>
        <w:ind w:firstLine="480"/>
        <w:rPr>
          <w:rFonts w:cs="宋体"/>
          <w:highlight w:val="none"/>
        </w:rPr>
      </w:pPr>
      <w:r>
        <w:rPr>
          <w:rFonts w:hint="eastAsia" w:cs="宋体"/>
          <w:highlight w:val="none"/>
        </w:rPr>
        <w:t>1.1具有独立承担民事责任的能力；</w:t>
      </w:r>
    </w:p>
    <w:p>
      <w:pPr>
        <w:spacing w:line="400" w:lineRule="exact"/>
        <w:ind w:firstLine="480"/>
        <w:rPr>
          <w:rFonts w:cs="宋体"/>
          <w:highlight w:val="none"/>
        </w:rPr>
      </w:pPr>
      <w:r>
        <w:rPr>
          <w:rFonts w:hint="eastAsia" w:cs="宋体"/>
          <w:highlight w:val="none"/>
        </w:rPr>
        <w:t>1.2具有良好的商业信誉和健全的财务会计制度；</w:t>
      </w:r>
    </w:p>
    <w:p>
      <w:pPr>
        <w:spacing w:line="400" w:lineRule="exact"/>
        <w:ind w:firstLine="480"/>
        <w:rPr>
          <w:rFonts w:cs="宋体"/>
          <w:highlight w:val="none"/>
        </w:rPr>
      </w:pPr>
      <w:r>
        <w:rPr>
          <w:rFonts w:hint="eastAsia" w:cs="宋体"/>
          <w:highlight w:val="none"/>
        </w:rPr>
        <w:t>1.3具有履行合同所必需的设备和专业技术能力；</w:t>
      </w:r>
    </w:p>
    <w:p>
      <w:pPr>
        <w:spacing w:line="400" w:lineRule="exact"/>
        <w:ind w:firstLine="480"/>
        <w:rPr>
          <w:rFonts w:cs="宋体"/>
          <w:highlight w:val="none"/>
        </w:rPr>
      </w:pPr>
      <w:r>
        <w:rPr>
          <w:rFonts w:hint="eastAsia" w:cs="宋体"/>
          <w:highlight w:val="none"/>
        </w:rPr>
        <w:t>1.4有依法缴纳税收和社会保障资金的良好记录；</w:t>
      </w:r>
    </w:p>
    <w:p>
      <w:pPr>
        <w:spacing w:line="400" w:lineRule="exact"/>
        <w:ind w:firstLine="480"/>
        <w:rPr>
          <w:rFonts w:cs="宋体"/>
          <w:highlight w:val="none"/>
        </w:rPr>
      </w:pPr>
      <w:r>
        <w:rPr>
          <w:rFonts w:hint="eastAsia" w:cs="宋体"/>
          <w:highlight w:val="none"/>
        </w:rPr>
        <w:t>1.5参加政府采购活动前三年内，在经营活动中没有重大违法记录；</w:t>
      </w:r>
    </w:p>
    <w:p>
      <w:pPr>
        <w:spacing w:line="400" w:lineRule="exact"/>
        <w:ind w:firstLine="480"/>
        <w:rPr>
          <w:rFonts w:cs="宋体"/>
          <w:highlight w:val="none"/>
        </w:rPr>
      </w:pPr>
      <w:r>
        <w:rPr>
          <w:rFonts w:hint="eastAsia" w:cs="宋体"/>
          <w:highlight w:val="none"/>
        </w:rPr>
        <w:t>1.6法律、行政法规规定的其他条件。</w:t>
      </w:r>
    </w:p>
    <w:p>
      <w:pPr>
        <w:spacing w:line="400" w:lineRule="exact"/>
        <w:ind w:firstLine="480"/>
        <w:rPr>
          <w:rFonts w:cs="宋体"/>
          <w:highlight w:val="none"/>
        </w:rPr>
      </w:pPr>
      <w:r>
        <w:rPr>
          <w:rFonts w:hint="eastAsia" w:cs="宋体"/>
          <w:highlight w:val="none"/>
        </w:rPr>
        <w:t>2、未被列入失信被执行人、重大税收违法案件当事人名单、政府采购严重违法失信行为记录名单。</w:t>
      </w:r>
    </w:p>
    <w:p>
      <w:pPr>
        <w:ind w:firstLine="480"/>
        <w:rPr>
          <w:rFonts w:cs="宋体"/>
          <w:highlight w:val="none"/>
        </w:rPr>
      </w:pPr>
    </w:p>
    <w:p>
      <w:pPr>
        <w:ind w:firstLine="480"/>
        <w:jc w:val="center"/>
        <w:rPr>
          <w:rFonts w:cs="宋体"/>
          <w:highlight w:val="none"/>
        </w:rPr>
      </w:pPr>
    </w:p>
    <w:p>
      <w:pPr>
        <w:ind w:firstLine="3840" w:firstLineChars="1600"/>
        <w:rPr>
          <w:rFonts w:cs="宋体"/>
          <w:highlight w:val="none"/>
        </w:rPr>
      </w:pPr>
      <w:r>
        <w:rPr>
          <w:rFonts w:hint="eastAsia" w:cs="宋体"/>
          <w:highlight w:val="none"/>
        </w:rPr>
        <w:t>投标人盖章：</w:t>
      </w:r>
      <w:r>
        <w:rPr>
          <w:rFonts w:hint="eastAsia" w:cs="宋体"/>
          <w:highlight w:val="none"/>
          <w:u w:val="single"/>
        </w:rPr>
        <w:t xml:space="preserve">   （公章）　</w:t>
      </w:r>
    </w:p>
    <w:p>
      <w:pPr>
        <w:ind w:firstLine="480"/>
        <w:rPr>
          <w:rFonts w:cs="宋体"/>
          <w:highlight w:val="none"/>
        </w:rPr>
      </w:pPr>
      <w:r>
        <w:rPr>
          <w:rFonts w:hint="eastAsia" w:cs="宋体"/>
          <w:highlight w:val="none"/>
        </w:rPr>
        <w:t xml:space="preserve">                              年月日</w:t>
      </w:r>
    </w:p>
    <w:p>
      <w:pPr>
        <w:ind w:firstLine="420"/>
        <w:rPr>
          <w:rFonts w:cs="宋体"/>
          <w:sz w:val="21"/>
          <w:szCs w:val="21"/>
          <w:highlight w:val="none"/>
        </w:rPr>
      </w:pPr>
    </w:p>
    <w:p>
      <w:pPr>
        <w:ind w:firstLine="420"/>
        <w:rPr>
          <w:rFonts w:cs="宋体"/>
          <w:sz w:val="21"/>
          <w:szCs w:val="21"/>
          <w:highlight w:val="none"/>
        </w:rPr>
      </w:pPr>
    </w:p>
    <w:p>
      <w:pPr>
        <w:ind w:firstLine="420"/>
        <w:rPr>
          <w:rFonts w:cs="宋体"/>
          <w:sz w:val="21"/>
          <w:szCs w:val="21"/>
          <w:highlight w:val="none"/>
        </w:rPr>
      </w:pPr>
    </w:p>
    <w:p>
      <w:pPr>
        <w:ind w:firstLine="420"/>
        <w:rPr>
          <w:rFonts w:cs="宋体"/>
          <w:sz w:val="21"/>
          <w:szCs w:val="21"/>
          <w:highlight w:val="none"/>
        </w:rPr>
      </w:pPr>
    </w:p>
    <w:p>
      <w:pPr>
        <w:ind w:firstLine="420"/>
        <w:rPr>
          <w:rFonts w:cs="宋体"/>
          <w:sz w:val="21"/>
          <w:szCs w:val="21"/>
          <w:highlight w:val="none"/>
        </w:rPr>
      </w:pPr>
    </w:p>
    <w:p>
      <w:pPr>
        <w:ind w:firstLine="420"/>
        <w:rPr>
          <w:rFonts w:cs="宋体"/>
          <w:sz w:val="21"/>
          <w:szCs w:val="21"/>
          <w:highlight w:val="none"/>
        </w:rPr>
      </w:pPr>
    </w:p>
    <w:p>
      <w:pPr>
        <w:ind w:firstLine="420"/>
        <w:rPr>
          <w:rFonts w:cs="宋体"/>
          <w:sz w:val="21"/>
          <w:szCs w:val="21"/>
          <w:highlight w:val="none"/>
        </w:rPr>
      </w:pPr>
    </w:p>
    <w:p>
      <w:pPr>
        <w:ind w:firstLine="420"/>
        <w:rPr>
          <w:rFonts w:cs="宋体"/>
          <w:sz w:val="21"/>
          <w:szCs w:val="21"/>
          <w:highlight w:val="none"/>
        </w:rPr>
      </w:pPr>
    </w:p>
    <w:p>
      <w:pPr>
        <w:pStyle w:val="13"/>
        <w:tabs>
          <w:tab w:val="left" w:pos="0"/>
          <w:tab w:val="left" w:pos="1260"/>
          <w:tab w:val="left" w:pos="1365"/>
        </w:tabs>
        <w:rPr>
          <w:highlight w:val="none"/>
        </w:rPr>
      </w:pPr>
    </w:p>
    <w:p>
      <w:pPr>
        <w:ind w:firstLine="480"/>
        <w:rPr>
          <w:highlight w:val="none"/>
        </w:rPr>
      </w:pPr>
    </w:p>
    <w:p>
      <w:pPr>
        <w:spacing w:line="400" w:lineRule="exact"/>
        <w:ind w:firstLine="482"/>
        <w:jc w:val="center"/>
        <w:rPr>
          <w:rFonts w:cs="宋体"/>
          <w:b/>
          <w:highlight w:val="none"/>
        </w:rPr>
      </w:pPr>
      <w:r>
        <w:rPr>
          <w:rFonts w:hint="eastAsia" w:cs="宋体"/>
          <w:b/>
          <w:highlight w:val="none"/>
        </w:rPr>
        <w:t>C8无重大违法记录声明函</w:t>
      </w:r>
    </w:p>
    <w:p>
      <w:pPr>
        <w:spacing w:line="400" w:lineRule="exact"/>
        <w:ind w:firstLine="420"/>
        <w:rPr>
          <w:rFonts w:cs="宋体"/>
          <w:sz w:val="21"/>
          <w:szCs w:val="21"/>
          <w:highlight w:val="none"/>
        </w:rPr>
      </w:pPr>
    </w:p>
    <w:p>
      <w:pPr>
        <w:spacing w:line="400" w:lineRule="exact"/>
        <w:ind w:firstLine="420"/>
        <w:rPr>
          <w:rFonts w:cs="宋体"/>
          <w:b/>
          <w:sz w:val="21"/>
          <w:szCs w:val="21"/>
          <w:highlight w:val="none"/>
        </w:rPr>
      </w:pPr>
      <w:r>
        <w:rPr>
          <w:rFonts w:hint="eastAsia" w:cs="宋体"/>
          <w:sz w:val="21"/>
          <w:szCs w:val="21"/>
          <w:highlight w:val="none"/>
        </w:rPr>
        <w:t>致：采购人</w:t>
      </w:r>
    </w:p>
    <w:p>
      <w:pPr>
        <w:spacing w:line="400" w:lineRule="exact"/>
        <w:ind w:firstLine="420"/>
        <w:rPr>
          <w:rFonts w:cs="宋体"/>
          <w:sz w:val="21"/>
          <w:szCs w:val="21"/>
          <w:highlight w:val="none"/>
        </w:rPr>
      </w:pPr>
      <w:r>
        <w:rPr>
          <w:rFonts w:hint="eastAsia" w:cs="宋体"/>
          <w:bCs/>
          <w:sz w:val="21"/>
          <w:szCs w:val="21"/>
          <w:highlight w:val="none"/>
        </w:rPr>
        <w:t>我单位承诺：</w:t>
      </w:r>
    </w:p>
    <w:p>
      <w:pPr>
        <w:spacing w:line="400" w:lineRule="exact"/>
        <w:ind w:firstLine="420"/>
        <w:rPr>
          <w:rFonts w:cs="宋体"/>
          <w:sz w:val="21"/>
          <w:szCs w:val="21"/>
          <w:highlight w:val="none"/>
        </w:rPr>
      </w:pPr>
      <w:r>
        <w:rPr>
          <w:rFonts w:hint="eastAsia" w:cs="宋体"/>
          <w:sz w:val="21"/>
          <w:szCs w:val="21"/>
          <w:highlight w:val="none"/>
        </w:rPr>
        <w:t>我单位参与本次采购活动前三年内，在经营活动中没有重大违法记录。</w:t>
      </w:r>
    </w:p>
    <w:p>
      <w:pPr>
        <w:spacing w:line="400" w:lineRule="exact"/>
        <w:ind w:firstLine="420"/>
        <w:rPr>
          <w:rFonts w:cs="宋体"/>
          <w:sz w:val="21"/>
          <w:szCs w:val="21"/>
          <w:highlight w:val="none"/>
        </w:rPr>
      </w:pPr>
      <w:r>
        <w:rPr>
          <w:rFonts w:hint="eastAsia" w:cs="宋体"/>
          <w:sz w:val="21"/>
          <w:szCs w:val="21"/>
          <w:highlight w:val="none"/>
        </w:rPr>
        <w:t>我单位对上述声明的真实性负责。如有虚假，将依法承担相应法律责任。</w:t>
      </w:r>
    </w:p>
    <w:p>
      <w:pPr>
        <w:spacing w:line="400" w:lineRule="exact"/>
        <w:ind w:firstLine="420"/>
        <w:rPr>
          <w:rFonts w:cs="宋体"/>
          <w:sz w:val="21"/>
          <w:szCs w:val="21"/>
          <w:highlight w:val="none"/>
        </w:rPr>
      </w:pPr>
      <w:r>
        <w:rPr>
          <w:rFonts w:hint="eastAsia" w:cs="宋体"/>
          <w:sz w:val="21"/>
          <w:szCs w:val="21"/>
          <w:highlight w:val="none"/>
        </w:rPr>
        <w:t>特此承诺。</w:t>
      </w:r>
    </w:p>
    <w:p>
      <w:pPr>
        <w:pStyle w:val="34"/>
        <w:spacing w:before="0" w:beforeAutospacing="0" w:after="0" w:afterAutospacing="0" w:line="400" w:lineRule="exact"/>
        <w:ind w:right="159" w:firstLine="660"/>
        <w:jc w:val="both"/>
        <w:rPr>
          <w:bCs/>
          <w:sz w:val="21"/>
          <w:szCs w:val="21"/>
          <w:highlight w:val="none"/>
        </w:rPr>
      </w:pPr>
    </w:p>
    <w:p>
      <w:pPr>
        <w:pStyle w:val="34"/>
        <w:spacing w:before="0" w:beforeAutospacing="0" w:after="0" w:afterAutospacing="0" w:line="400" w:lineRule="exact"/>
        <w:ind w:right="159" w:firstLine="660"/>
        <w:jc w:val="both"/>
        <w:rPr>
          <w:bCs/>
          <w:sz w:val="21"/>
          <w:szCs w:val="21"/>
          <w:highlight w:val="none"/>
        </w:rPr>
      </w:pPr>
    </w:p>
    <w:p>
      <w:pPr>
        <w:spacing w:line="400" w:lineRule="exact"/>
        <w:ind w:firstLine="420"/>
        <w:rPr>
          <w:rFonts w:cs="宋体"/>
          <w:sz w:val="21"/>
          <w:szCs w:val="21"/>
          <w:highlight w:val="none"/>
        </w:rPr>
      </w:pPr>
    </w:p>
    <w:p>
      <w:pPr>
        <w:spacing w:line="400" w:lineRule="exact"/>
        <w:ind w:firstLine="420"/>
        <w:rPr>
          <w:rFonts w:cs="宋体"/>
          <w:sz w:val="21"/>
          <w:szCs w:val="21"/>
          <w:highlight w:val="none"/>
        </w:rPr>
      </w:pPr>
    </w:p>
    <w:p>
      <w:pPr>
        <w:spacing w:line="400" w:lineRule="exact"/>
        <w:ind w:firstLine="420"/>
        <w:rPr>
          <w:rFonts w:cs="宋体"/>
          <w:sz w:val="21"/>
          <w:szCs w:val="21"/>
          <w:highlight w:val="none"/>
        </w:rPr>
      </w:pPr>
    </w:p>
    <w:p>
      <w:pPr>
        <w:spacing w:line="400" w:lineRule="atLeast"/>
        <w:ind w:firstLine="420"/>
        <w:rPr>
          <w:rFonts w:cs="宋体"/>
          <w:sz w:val="21"/>
          <w:szCs w:val="21"/>
          <w:highlight w:val="none"/>
        </w:rPr>
      </w:pPr>
      <w:r>
        <w:rPr>
          <w:rFonts w:hint="eastAsia" w:cs="宋体"/>
          <w:sz w:val="21"/>
          <w:szCs w:val="21"/>
          <w:highlight w:val="none"/>
        </w:rPr>
        <w:t>投标人（盖章）：</w:t>
      </w:r>
    </w:p>
    <w:p>
      <w:pPr>
        <w:spacing w:line="400" w:lineRule="atLeast"/>
        <w:ind w:firstLine="420"/>
        <w:rPr>
          <w:rFonts w:cs="宋体"/>
          <w:sz w:val="21"/>
          <w:szCs w:val="21"/>
          <w:highlight w:val="none"/>
          <w:u w:val="single"/>
        </w:rPr>
      </w:pPr>
      <w:r>
        <w:rPr>
          <w:rFonts w:hint="eastAsia" w:cs="宋体"/>
          <w:sz w:val="21"/>
          <w:szCs w:val="21"/>
          <w:highlight w:val="none"/>
        </w:rPr>
        <w:t>日            期：</w:t>
      </w:r>
    </w:p>
    <w:p>
      <w:pPr>
        <w:pStyle w:val="34"/>
        <w:spacing w:before="0" w:beforeAutospacing="0" w:after="0" w:afterAutospacing="0" w:line="400" w:lineRule="exact"/>
        <w:ind w:right="159" w:firstLine="660"/>
        <w:jc w:val="both"/>
        <w:rPr>
          <w:bCs/>
          <w:sz w:val="21"/>
          <w:szCs w:val="21"/>
          <w:highlight w:val="none"/>
        </w:rPr>
      </w:pPr>
    </w:p>
    <w:p>
      <w:pPr>
        <w:pStyle w:val="34"/>
        <w:spacing w:before="0" w:beforeAutospacing="0" w:after="0" w:afterAutospacing="0" w:line="400" w:lineRule="exact"/>
        <w:ind w:right="159" w:firstLine="660"/>
        <w:jc w:val="both"/>
        <w:rPr>
          <w:bCs/>
          <w:sz w:val="21"/>
          <w:szCs w:val="21"/>
          <w:highlight w:val="none"/>
        </w:rPr>
      </w:pPr>
    </w:p>
    <w:p>
      <w:pPr>
        <w:spacing w:line="400" w:lineRule="exact"/>
        <w:ind w:firstLine="420"/>
        <w:rPr>
          <w:rFonts w:cs="宋体"/>
          <w:bCs/>
          <w:sz w:val="21"/>
          <w:szCs w:val="21"/>
          <w:highlight w:val="none"/>
        </w:rPr>
      </w:pPr>
      <w:r>
        <w:rPr>
          <w:rFonts w:hint="eastAsia" w:cs="宋体"/>
          <w:bCs/>
          <w:sz w:val="21"/>
          <w:szCs w:val="21"/>
          <w:highlight w:val="none"/>
        </w:rPr>
        <w:t>注：1、投标人注册成立不足三年的，应就投标人成立至参加政府采购活动时段进行承诺。</w:t>
      </w:r>
    </w:p>
    <w:p>
      <w:pPr>
        <w:pStyle w:val="34"/>
        <w:spacing w:before="0" w:beforeAutospacing="0" w:after="0" w:afterAutospacing="0" w:line="400" w:lineRule="exact"/>
        <w:ind w:right="159" w:firstLine="420" w:firstLineChars="200"/>
        <w:jc w:val="both"/>
        <w:rPr>
          <w:bCs/>
          <w:sz w:val="21"/>
          <w:szCs w:val="21"/>
          <w:highlight w:val="none"/>
        </w:rPr>
      </w:pPr>
      <w:r>
        <w:rPr>
          <w:rFonts w:hint="eastAsia"/>
          <w:bCs/>
          <w:sz w:val="21"/>
          <w:szCs w:val="21"/>
          <w:highlight w:val="none"/>
        </w:rPr>
        <w:t>2、政府采购法所称重大违法记录：是指投标人因违法经营受到刑事处罚或者责令停产停业、吊销许可证或者执照、较大数额罚款等行政处罚。</w:t>
      </w:r>
    </w:p>
    <w:p>
      <w:pPr>
        <w:ind w:firstLine="562"/>
        <w:rPr>
          <w:rFonts w:cs="宋体"/>
          <w:b/>
          <w:bCs/>
          <w:iCs/>
          <w:spacing w:val="20"/>
          <w:highlight w:val="none"/>
        </w:rPr>
        <w:sectPr>
          <w:pgSz w:w="11906" w:h="16838"/>
          <w:pgMar w:top="1701" w:right="1418" w:bottom="1134" w:left="1418" w:header="851" w:footer="992" w:gutter="0"/>
          <w:cols w:space="720" w:num="1"/>
          <w:docGrid w:linePitch="312" w:charSpace="0"/>
        </w:sectPr>
      </w:pPr>
    </w:p>
    <w:p>
      <w:pPr>
        <w:spacing w:line="400" w:lineRule="exact"/>
        <w:ind w:firstLine="482"/>
        <w:jc w:val="center"/>
        <w:rPr>
          <w:rFonts w:cs="宋体"/>
          <w:b/>
          <w:highlight w:val="none"/>
        </w:rPr>
      </w:pPr>
      <w:r>
        <w:rPr>
          <w:rFonts w:hint="eastAsia" w:cs="宋体"/>
          <w:b/>
          <w:highlight w:val="none"/>
        </w:rPr>
        <w:t>C9具备履行合同所需的设备和专业技术能力的声明</w:t>
      </w:r>
    </w:p>
    <w:p>
      <w:pPr>
        <w:ind w:firstLine="480"/>
        <w:rPr>
          <w:rFonts w:cs="宋体"/>
          <w:highlight w:val="none"/>
        </w:rPr>
      </w:pPr>
    </w:p>
    <w:p>
      <w:pPr>
        <w:spacing w:line="400" w:lineRule="exact"/>
        <w:ind w:firstLine="420"/>
        <w:rPr>
          <w:rFonts w:cs="宋体"/>
          <w:sz w:val="21"/>
          <w:szCs w:val="21"/>
          <w:highlight w:val="none"/>
        </w:rPr>
      </w:pPr>
      <w:r>
        <w:rPr>
          <w:rFonts w:hint="eastAsia" w:cs="宋体"/>
          <w:sz w:val="21"/>
          <w:szCs w:val="21"/>
          <w:highlight w:val="none"/>
        </w:rPr>
        <w:t xml:space="preserve"> 致： </w:t>
      </w:r>
    </w:p>
    <w:p>
      <w:pPr>
        <w:spacing w:line="400" w:lineRule="exact"/>
        <w:ind w:firstLine="420"/>
        <w:rPr>
          <w:rFonts w:cs="宋体"/>
          <w:sz w:val="21"/>
          <w:szCs w:val="21"/>
          <w:highlight w:val="none"/>
        </w:rPr>
      </w:pPr>
    </w:p>
    <w:p>
      <w:pPr>
        <w:spacing w:line="400" w:lineRule="exact"/>
        <w:ind w:firstLine="420"/>
        <w:rPr>
          <w:rFonts w:cs="宋体"/>
          <w:sz w:val="21"/>
          <w:szCs w:val="21"/>
          <w:highlight w:val="none"/>
        </w:rPr>
      </w:pPr>
      <w:r>
        <w:rPr>
          <w:rFonts w:hint="eastAsia" w:cs="宋体"/>
          <w:sz w:val="21"/>
          <w:szCs w:val="21"/>
          <w:highlight w:val="none"/>
        </w:rPr>
        <w:t>我公司（单位）具备履行合同所需的设备和专业技术能力，具体情况介绍如下：</w:t>
      </w:r>
    </w:p>
    <w:p>
      <w:pPr>
        <w:spacing w:line="400" w:lineRule="exact"/>
        <w:ind w:firstLine="420"/>
        <w:rPr>
          <w:rFonts w:cs="宋体"/>
          <w:sz w:val="21"/>
          <w:szCs w:val="21"/>
          <w:highlight w:val="none"/>
        </w:rPr>
      </w:pPr>
      <w:r>
        <w:rPr>
          <w:rFonts w:hint="eastAsia" w:cs="宋体"/>
          <w:sz w:val="21"/>
          <w:szCs w:val="21"/>
          <w:highlight w:val="none"/>
        </w:rPr>
        <w:t xml:space="preserve">        （内容包括：主要设备、专业技术人员、公司资质等）                                          </w:t>
      </w:r>
    </w:p>
    <w:p>
      <w:pPr>
        <w:spacing w:line="400" w:lineRule="exact"/>
        <w:ind w:firstLine="420"/>
        <w:rPr>
          <w:rFonts w:cs="宋体"/>
          <w:sz w:val="21"/>
          <w:szCs w:val="21"/>
          <w:highlight w:val="none"/>
        </w:rPr>
      </w:pPr>
    </w:p>
    <w:p>
      <w:pPr>
        <w:spacing w:line="400" w:lineRule="exact"/>
        <w:ind w:firstLine="420"/>
        <w:rPr>
          <w:rFonts w:cs="宋体"/>
          <w:sz w:val="21"/>
          <w:szCs w:val="21"/>
          <w:highlight w:val="none"/>
        </w:rPr>
      </w:pPr>
      <w:r>
        <w:rPr>
          <w:rFonts w:hint="eastAsia" w:cs="宋体"/>
          <w:sz w:val="21"/>
          <w:szCs w:val="21"/>
          <w:highlight w:val="none"/>
        </w:rPr>
        <w:t>……..</w:t>
      </w:r>
    </w:p>
    <w:p>
      <w:pPr>
        <w:spacing w:line="400" w:lineRule="exact"/>
        <w:ind w:firstLine="420"/>
        <w:rPr>
          <w:rFonts w:cs="宋体"/>
          <w:sz w:val="21"/>
          <w:szCs w:val="21"/>
          <w:highlight w:val="none"/>
        </w:rPr>
      </w:pPr>
      <w:r>
        <w:rPr>
          <w:rFonts w:hint="eastAsia" w:cs="宋体"/>
          <w:sz w:val="21"/>
          <w:szCs w:val="21"/>
          <w:highlight w:val="none"/>
        </w:rPr>
        <w:t xml:space="preserve">     特此承诺。</w:t>
      </w:r>
    </w:p>
    <w:p>
      <w:pPr>
        <w:spacing w:line="400" w:lineRule="exact"/>
        <w:ind w:firstLine="420"/>
        <w:rPr>
          <w:rFonts w:cs="宋体"/>
          <w:sz w:val="21"/>
          <w:szCs w:val="21"/>
          <w:highlight w:val="none"/>
        </w:rPr>
      </w:pPr>
    </w:p>
    <w:p>
      <w:pPr>
        <w:spacing w:line="400" w:lineRule="exact"/>
        <w:ind w:firstLine="420"/>
        <w:rPr>
          <w:rFonts w:cs="宋体"/>
          <w:sz w:val="21"/>
          <w:szCs w:val="21"/>
          <w:highlight w:val="none"/>
        </w:rPr>
      </w:pPr>
    </w:p>
    <w:p>
      <w:pPr>
        <w:spacing w:line="400" w:lineRule="exact"/>
        <w:ind w:firstLine="420"/>
        <w:rPr>
          <w:rFonts w:cs="宋体"/>
          <w:sz w:val="21"/>
          <w:szCs w:val="21"/>
          <w:highlight w:val="none"/>
        </w:rPr>
      </w:pPr>
      <w:r>
        <w:rPr>
          <w:rFonts w:hint="eastAsia" w:cs="宋体"/>
          <w:sz w:val="21"/>
          <w:szCs w:val="21"/>
          <w:highlight w:val="none"/>
        </w:rPr>
        <w:t>投标人（盖章）</w:t>
      </w:r>
    </w:p>
    <w:p>
      <w:pPr>
        <w:spacing w:line="400" w:lineRule="exact"/>
        <w:ind w:firstLine="420"/>
        <w:jc w:val="center"/>
        <w:rPr>
          <w:rFonts w:cs="宋体"/>
          <w:b/>
          <w:highlight w:val="none"/>
        </w:rPr>
      </w:pPr>
      <w:r>
        <w:rPr>
          <w:rFonts w:hint="eastAsia" w:cs="宋体"/>
          <w:sz w:val="21"/>
          <w:szCs w:val="21"/>
          <w:highlight w:val="none"/>
        </w:rPr>
        <w:t>日期：</w:t>
      </w:r>
      <w:r>
        <w:rPr>
          <w:rFonts w:hint="eastAsia" w:cs="宋体"/>
          <w:sz w:val="21"/>
          <w:szCs w:val="21"/>
          <w:highlight w:val="none"/>
        </w:rPr>
        <w:br w:type="page"/>
      </w:r>
      <w:r>
        <w:rPr>
          <w:rFonts w:hint="eastAsia" w:cs="宋体"/>
          <w:b/>
          <w:highlight w:val="none"/>
        </w:rPr>
        <w:t>C10投标人一般情况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61"/>
        <w:gridCol w:w="1491"/>
        <w:gridCol w:w="207"/>
        <w:gridCol w:w="1276"/>
        <w:gridCol w:w="8"/>
        <w:gridCol w:w="529"/>
        <w:gridCol w:w="974"/>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485" w:type="dxa"/>
            <w:noWrap w:val="0"/>
            <w:vAlign w:val="center"/>
          </w:tcPr>
          <w:p>
            <w:pPr>
              <w:spacing w:line="460" w:lineRule="exact"/>
              <w:ind w:firstLine="0" w:firstLineChars="0"/>
              <w:rPr>
                <w:rFonts w:hint="eastAsia" w:cs="宋体"/>
                <w:bCs/>
                <w:highlight w:val="none"/>
              </w:rPr>
            </w:pPr>
            <w:r>
              <w:rPr>
                <w:rFonts w:hint="eastAsia" w:cs="宋体"/>
                <w:bCs/>
                <w:highlight w:val="none"/>
              </w:rPr>
              <w:t>企业名称</w:t>
            </w:r>
          </w:p>
        </w:tc>
        <w:tc>
          <w:tcPr>
            <w:tcW w:w="7462" w:type="dxa"/>
            <w:gridSpan w:val="8"/>
            <w:noWrap w:val="0"/>
            <w:vAlign w:val="center"/>
          </w:tcPr>
          <w:p>
            <w:pPr>
              <w:spacing w:line="460" w:lineRule="exact"/>
              <w:ind w:firstLine="0" w:firstLineChars="0"/>
              <w:rPr>
                <w:rFonts w:hint="eastAsia"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485" w:type="dxa"/>
            <w:noWrap w:val="0"/>
            <w:vAlign w:val="center"/>
          </w:tcPr>
          <w:p>
            <w:pPr>
              <w:spacing w:line="460" w:lineRule="exact"/>
              <w:ind w:firstLine="0" w:firstLineChars="0"/>
              <w:rPr>
                <w:rFonts w:hint="eastAsia" w:cs="宋体"/>
                <w:bCs/>
                <w:highlight w:val="none"/>
              </w:rPr>
            </w:pPr>
            <w:r>
              <w:rPr>
                <w:rFonts w:hint="eastAsia" w:cs="宋体"/>
                <w:bCs/>
                <w:highlight w:val="none"/>
              </w:rPr>
              <w:t>地    址</w:t>
            </w:r>
          </w:p>
        </w:tc>
        <w:tc>
          <w:tcPr>
            <w:tcW w:w="7462" w:type="dxa"/>
            <w:gridSpan w:val="8"/>
            <w:noWrap w:val="0"/>
            <w:vAlign w:val="center"/>
          </w:tcPr>
          <w:p>
            <w:pPr>
              <w:spacing w:line="460" w:lineRule="exact"/>
              <w:ind w:firstLine="0" w:firstLineChars="0"/>
              <w:rPr>
                <w:rFonts w:hint="eastAsia"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85" w:type="dxa"/>
            <w:noWrap w:val="0"/>
            <w:vAlign w:val="center"/>
          </w:tcPr>
          <w:p>
            <w:pPr>
              <w:spacing w:line="460" w:lineRule="exact"/>
              <w:ind w:firstLine="0" w:firstLineChars="0"/>
              <w:rPr>
                <w:rFonts w:hint="eastAsia" w:cs="宋体"/>
                <w:bCs/>
                <w:highlight w:val="none"/>
              </w:rPr>
            </w:pPr>
            <w:r>
              <w:rPr>
                <w:rFonts w:hint="eastAsia" w:cs="宋体"/>
                <w:bCs/>
                <w:highlight w:val="none"/>
              </w:rPr>
              <w:t>主管部门</w:t>
            </w:r>
          </w:p>
        </w:tc>
        <w:tc>
          <w:tcPr>
            <w:tcW w:w="1461" w:type="dxa"/>
            <w:noWrap w:val="0"/>
            <w:vAlign w:val="center"/>
          </w:tcPr>
          <w:p>
            <w:pPr>
              <w:spacing w:line="460" w:lineRule="exact"/>
              <w:ind w:firstLine="0" w:firstLineChars="0"/>
              <w:rPr>
                <w:rFonts w:hint="eastAsia" w:cs="宋体"/>
                <w:bCs/>
                <w:highlight w:val="none"/>
              </w:rPr>
            </w:pPr>
          </w:p>
        </w:tc>
        <w:tc>
          <w:tcPr>
            <w:tcW w:w="1698" w:type="dxa"/>
            <w:gridSpan w:val="2"/>
            <w:noWrap w:val="0"/>
            <w:vAlign w:val="center"/>
          </w:tcPr>
          <w:p>
            <w:pPr>
              <w:spacing w:line="460" w:lineRule="exact"/>
              <w:ind w:firstLine="0" w:firstLineChars="0"/>
              <w:rPr>
                <w:rFonts w:hint="eastAsia" w:cs="宋体"/>
                <w:bCs/>
                <w:highlight w:val="none"/>
              </w:rPr>
            </w:pPr>
            <w:r>
              <w:rPr>
                <w:rFonts w:hint="eastAsia" w:cs="宋体"/>
                <w:bCs/>
                <w:highlight w:val="none"/>
              </w:rPr>
              <w:t>法定代表人</w:t>
            </w:r>
          </w:p>
        </w:tc>
        <w:tc>
          <w:tcPr>
            <w:tcW w:w="1284" w:type="dxa"/>
            <w:gridSpan w:val="2"/>
            <w:noWrap w:val="0"/>
            <w:vAlign w:val="center"/>
          </w:tcPr>
          <w:p>
            <w:pPr>
              <w:spacing w:line="460" w:lineRule="exact"/>
              <w:ind w:firstLine="0" w:firstLineChars="0"/>
              <w:rPr>
                <w:rFonts w:hint="eastAsia" w:cs="宋体"/>
                <w:bCs/>
                <w:highlight w:val="none"/>
              </w:rPr>
            </w:pPr>
          </w:p>
        </w:tc>
        <w:tc>
          <w:tcPr>
            <w:tcW w:w="1503" w:type="dxa"/>
            <w:gridSpan w:val="2"/>
            <w:noWrap w:val="0"/>
            <w:vAlign w:val="center"/>
          </w:tcPr>
          <w:p>
            <w:pPr>
              <w:spacing w:line="460" w:lineRule="exact"/>
              <w:ind w:firstLine="0" w:firstLineChars="0"/>
              <w:rPr>
                <w:rFonts w:hint="eastAsia" w:cs="宋体"/>
                <w:bCs/>
                <w:highlight w:val="none"/>
              </w:rPr>
            </w:pPr>
            <w:r>
              <w:rPr>
                <w:rFonts w:hint="eastAsia" w:cs="宋体"/>
                <w:bCs/>
                <w:highlight w:val="none"/>
              </w:rPr>
              <w:t>职    务</w:t>
            </w:r>
          </w:p>
        </w:tc>
        <w:tc>
          <w:tcPr>
            <w:tcW w:w="1516" w:type="dxa"/>
            <w:noWrap w:val="0"/>
            <w:vAlign w:val="top"/>
          </w:tcPr>
          <w:p>
            <w:pPr>
              <w:spacing w:line="460" w:lineRule="exact"/>
              <w:ind w:firstLine="0" w:firstLineChars="0"/>
              <w:rPr>
                <w:rFonts w:hint="eastAsia"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85" w:type="dxa"/>
            <w:noWrap w:val="0"/>
            <w:vAlign w:val="center"/>
          </w:tcPr>
          <w:p>
            <w:pPr>
              <w:spacing w:line="460" w:lineRule="exact"/>
              <w:ind w:firstLine="0" w:firstLineChars="0"/>
              <w:rPr>
                <w:rFonts w:hint="eastAsia" w:cs="宋体"/>
                <w:bCs/>
                <w:highlight w:val="none"/>
              </w:rPr>
            </w:pPr>
            <w:r>
              <w:rPr>
                <w:rFonts w:hint="eastAsia" w:cs="宋体"/>
                <w:bCs/>
                <w:highlight w:val="none"/>
              </w:rPr>
              <w:t>注册时间</w:t>
            </w:r>
          </w:p>
        </w:tc>
        <w:tc>
          <w:tcPr>
            <w:tcW w:w="3159" w:type="dxa"/>
            <w:gridSpan w:val="3"/>
            <w:noWrap w:val="0"/>
            <w:vAlign w:val="top"/>
          </w:tcPr>
          <w:p>
            <w:pPr>
              <w:spacing w:line="460" w:lineRule="exact"/>
              <w:ind w:firstLine="0" w:firstLineChars="0"/>
              <w:rPr>
                <w:rFonts w:hint="eastAsia" w:cs="宋体"/>
                <w:bCs/>
                <w:highlight w:val="none"/>
              </w:rPr>
            </w:pPr>
          </w:p>
        </w:tc>
        <w:tc>
          <w:tcPr>
            <w:tcW w:w="1284" w:type="dxa"/>
            <w:gridSpan w:val="2"/>
            <w:noWrap w:val="0"/>
            <w:vAlign w:val="top"/>
          </w:tcPr>
          <w:p>
            <w:pPr>
              <w:spacing w:line="460" w:lineRule="exact"/>
              <w:ind w:firstLine="0" w:firstLineChars="0"/>
              <w:rPr>
                <w:rFonts w:hint="eastAsia" w:cs="宋体"/>
                <w:bCs/>
                <w:highlight w:val="none"/>
              </w:rPr>
            </w:pPr>
            <w:r>
              <w:rPr>
                <w:rFonts w:hint="eastAsia" w:cs="宋体"/>
                <w:bCs/>
                <w:highlight w:val="none"/>
              </w:rPr>
              <w:t>经济类型</w:t>
            </w:r>
          </w:p>
        </w:tc>
        <w:tc>
          <w:tcPr>
            <w:tcW w:w="3019" w:type="dxa"/>
            <w:gridSpan w:val="3"/>
            <w:noWrap w:val="0"/>
            <w:vAlign w:val="top"/>
          </w:tcPr>
          <w:p>
            <w:pPr>
              <w:spacing w:line="460" w:lineRule="exact"/>
              <w:ind w:firstLine="0" w:firstLineChars="0"/>
              <w:rPr>
                <w:rFonts w:hint="eastAsia"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4644" w:type="dxa"/>
            <w:gridSpan w:val="4"/>
            <w:noWrap w:val="0"/>
            <w:vAlign w:val="center"/>
          </w:tcPr>
          <w:p>
            <w:pPr>
              <w:spacing w:line="460" w:lineRule="exact"/>
              <w:ind w:firstLine="0" w:firstLineChars="0"/>
              <w:rPr>
                <w:rFonts w:hint="eastAsia" w:cs="宋体"/>
                <w:bCs/>
                <w:highlight w:val="none"/>
              </w:rPr>
            </w:pPr>
            <w:r>
              <w:rPr>
                <w:rFonts w:hint="eastAsia" w:cs="宋体"/>
                <w:bCs/>
                <w:highlight w:val="none"/>
              </w:rPr>
              <w:t>近三年内有经营活动中有无重大违法纪录</w:t>
            </w:r>
          </w:p>
        </w:tc>
        <w:tc>
          <w:tcPr>
            <w:tcW w:w="4303" w:type="dxa"/>
            <w:gridSpan w:val="5"/>
            <w:noWrap w:val="0"/>
            <w:vAlign w:val="center"/>
          </w:tcPr>
          <w:p>
            <w:pPr>
              <w:spacing w:line="460" w:lineRule="exact"/>
              <w:ind w:firstLine="0" w:firstLineChars="0"/>
              <w:rPr>
                <w:rFonts w:hint="eastAsia"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485" w:type="dxa"/>
            <w:noWrap w:val="0"/>
            <w:vAlign w:val="center"/>
          </w:tcPr>
          <w:p>
            <w:pPr>
              <w:spacing w:line="460" w:lineRule="exact"/>
              <w:ind w:firstLine="0" w:firstLineChars="0"/>
              <w:rPr>
                <w:rFonts w:hint="eastAsia" w:cs="宋体"/>
                <w:bCs/>
                <w:highlight w:val="none"/>
              </w:rPr>
            </w:pPr>
            <w:r>
              <w:rPr>
                <w:rFonts w:hint="eastAsia" w:cs="宋体"/>
                <w:bCs/>
                <w:highlight w:val="none"/>
              </w:rPr>
              <w:t>是否依法</w:t>
            </w:r>
          </w:p>
          <w:p>
            <w:pPr>
              <w:spacing w:line="460" w:lineRule="exact"/>
              <w:ind w:firstLine="0" w:firstLineChars="0"/>
              <w:rPr>
                <w:rFonts w:hint="eastAsia" w:cs="宋体"/>
                <w:bCs/>
                <w:highlight w:val="none"/>
              </w:rPr>
            </w:pPr>
            <w:r>
              <w:rPr>
                <w:rFonts w:hint="eastAsia" w:cs="宋体"/>
                <w:bCs/>
                <w:highlight w:val="none"/>
              </w:rPr>
              <w:t>缴纳税收</w:t>
            </w:r>
          </w:p>
        </w:tc>
        <w:tc>
          <w:tcPr>
            <w:tcW w:w="3159" w:type="dxa"/>
            <w:gridSpan w:val="3"/>
            <w:noWrap w:val="0"/>
            <w:vAlign w:val="top"/>
          </w:tcPr>
          <w:p>
            <w:pPr>
              <w:spacing w:line="460" w:lineRule="exact"/>
              <w:ind w:firstLine="0" w:firstLineChars="0"/>
              <w:rPr>
                <w:rFonts w:hint="eastAsia" w:cs="宋体"/>
                <w:bCs/>
                <w:highlight w:val="none"/>
              </w:rPr>
            </w:pPr>
          </w:p>
        </w:tc>
        <w:tc>
          <w:tcPr>
            <w:tcW w:w="1813" w:type="dxa"/>
            <w:gridSpan w:val="3"/>
            <w:noWrap w:val="0"/>
            <w:vAlign w:val="top"/>
          </w:tcPr>
          <w:p>
            <w:pPr>
              <w:spacing w:line="460" w:lineRule="exact"/>
              <w:ind w:firstLine="0" w:firstLineChars="0"/>
              <w:rPr>
                <w:rFonts w:hint="eastAsia" w:cs="宋体"/>
                <w:bCs/>
                <w:highlight w:val="none"/>
              </w:rPr>
            </w:pPr>
            <w:r>
              <w:rPr>
                <w:rFonts w:hint="eastAsia" w:cs="宋体"/>
                <w:bCs/>
                <w:highlight w:val="none"/>
              </w:rPr>
              <w:t>是否依法缴纳</w:t>
            </w:r>
          </w:p>
          <w:p>
            <w:pPr>
              <w:spacing w:line="460" w:lineRule="exact"/>
              <w:ind w:firstLine="0" w:firstLineChars="0"/>
              <w:rPr>
                <w:rFonts w:hint="eastAsia" w:cs="宋体"/>
                <w:bCs/>
                <w:highlight w:val="none"/>
              </w:rPr>
            </w:pPr>
            <w:r>
              <w:rPr>
                <w:rFonts w:hint="eastAsia" w:cs="宋体"/>
                <w:bCs/>
                <w:highlight w:val="none"/>
              </w:rPr>
              <w:t>社会保障资金</w:t>
            </w:r>
          </w:p>
        </w:tc>
        <w:tc>
          <w:tcPr>
            <w:tcW w:w="2490" w:type="dxa"/>
            <w:gridSpan w:val="2"/>
            <w:noWrap w:val="0"/>
            <w:vAlign w:val="top"/>
          </w:tcPr>
          <w:p>
            <w:pPr>
              <w:spacing w:line="460" w:lineRule="exact"/>
              <w:ind w:firstLine="0" w:firstLineChars="0"/>
              <w:rPr>
                <w:rFonts w:hint="eastAsia"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485" w:type="dxa"/>
            <w:vMerge w:val="restart"/>
            <w:noWrap w:val="0"/>
            <w:vAlign w:val="top"/>
          </w:tcPr>
          <w:p>
            <w:pPr>
              <w:spacing w:line="460" w:lineRule="exact"/>
              <w:ind w:firstLine="0" w:firstLineChars="0"/>
              <w:rPr>
                <w:rFonts w:hint="eastAsia" w:cs="宋体"/>
                <w:bCs/>
                <w:highlight w:val="none"/>
              </w:rPr>
            </w:pPr>
            <w:r>
              <w:rPr>
                <w:rFonts w:hint="eastAsia" w:cs="宋体"/>
                <w:bCs/>
                <w:highlight w:val="none"/>
              </w:rPr>
              <w:t>单</w:t>
            </w:r>
          </w:p>
          <w:p>
            <w:pPr>
              <w:spacing w:line="460" w:lineRule="exact"/>
              <w:ind w:firstLine="0" w:firstLineChars="0"/>
              <w:rPr>
                <w:rFonts w:hint="eastAsia" w:cs="宋体"/>
                <w:bCs/>
                <w:highlight w:val="none"/>
              </w:rPr>
            </w:pPr>
            <w:r>
              <w:rPr>
                <w:rFonts w:hint="eastAsia" w:cs="宋体"/>
                <w:bCs/>
                <w:highlight w:val="none"/>
              </w:rPr>
              <w:t>位</w:t>
            </w:r>
          </w:p>
          <w:p>
            <w:pPr>
              <w:spacing w:line="460" w:lineRule="exact"/>
              <w:ind w:firstLine="0" w:firstLineChars="0"/>
              <w:rPr>
                <w:rFonts w:hint="eastAsia" w:cs="宋体"/>
                <w:bCs/>
                <w:highlight w:val="none"/>
              </w:rPr>
            </w:pPr>
            <w:r>
              <w:rPr>
                <w:rFonts w:hint="eastAsia" w:cs="宋体"/>
                <w:bCs/>
                <w:highlight w:val="none"/>
              </w:rPr>
              <w:t>概</w:t>
            </w:r>
          </w:p>
          <w:p>
            <w:pPr>
              <w:spacing w:line="460" w:lineRule="exact"/>
              <w:ind w:firstLine="0" w:firstLineChars="0"/>
              <w:rPr>
                <w:rFonts w:hint="eastAsia" w:cs="宋体"/>
                <w:bCs/>
                <w:highlight w:val="none"/>
              </w:rPr>
            </w:pPr>
            <w:r>
              <w:rPr>
                <w:rFonts w:hint="eastAsia" w:cs="宋体"/>
                <w:bCs/>
                <w:highlight w:val="none"/>
              </w:rPr>
              <w:t>况</w:t>
            </w:r>
          </w:p>
        </w:tc>
        <w:tc>
          <w:tcPr>
            <w:tcW w:w="1461" w:type="dxa"/>
            <w:noWrap w:val="0"/>
            <w:vAlign w:val="center"/>
          </w:tcPr>
          <w:p>
            <w:pPr>
              <w:spacing w:line="460" w:lineRule="exact"/>
              <w:ind w:firstLine="0" w:firstLineChars="0"/>
              <w:rPr>
                <w:rFonts w:hint="eastAsia" w:cs="宋体"/>
                <w:bCs/>
                <w:highlight w:val="none"/>
              </w:rPr>
            </w:pPr>
            <w:r>
              <w:rPr>
                <w:rFonts w:hint="eastAsia" w:cs="宋体"/>
                <w:bCs/>
                <w:highlight w:val="none"/>
              </w:rPr>
              <w:t>注册资本</w:t>
            </w:r>
          </w:p>
        </w:tc>
        <w:tc>
          <w:tcPr>
            <w:tcW w:w="1698" w:type="dxa"/>
            <w:gridSpan w:val="2"/>
            <w:noWrap w:val="0"/>
            <w:vAlign w:val="top"/>
          </w:tcPr>
          <w:p>
            <w:pPr>
              <w:spacing w:line="460" w:lineRule="exact"/>
              <w:ind w:firstLine="0" w:firstLineChars="0"/>
              <w:rPr>
                <w:rFonts w:hint="eastAsia" w:cs="宋体"/>
                <w:bCs/>
                <w:highlight w:val="none"/>
              </w:rPr>
            </w:pPr>
            <w:r>
              <w:rPr>
                <w:rFonts w:hint="eastAsia" w:cs="宋体"/>
                <w:bCs/>
                <w:highlight w:val="none"/>
              </w:rPr>
              <w:t xml:space="preserve">      万元</w:t>
            </w:r>
          </w:p>
        </w:tc>
        <w:tc>
          <w:tcPr>
            <w:tcW w:w="1276" w:type="dxa"/>
            <w:noWrap w:val="0"/>
            <w:vAlign w:val="top"/>
          </w:tcPr>
          <w:p>
            <w:pPr>
              <w:spacing w:line="460" w:lineRule="exact"/>
              <w:ind w:firstLine="0" w:firstLineChars="0"/>
              <w:rPr>
                <w:rFonts w:hint="eastAsia" w:cs="宋体"/>
                <w:bCs/>
                <w:highlight w:val="none"/>
              </w:rPr>
            </w:pPr>
            <w:r>
              <w:rPr>
                <w:rFonts w:hint="eastAsia" w:cs="宋体"/>
                <w:bCs/>
                <w:highlight w:val="none"/>
              </w:rPr>
              <w:t>占地面积</w:t>
            </w:r>
          </w:p>
        </w:tc>
        <w:tc>
          <w:tcPr>
            <w:tcW w:w="3027" w:type="dxa"/>
            <w:gridSpan w:val="4"/>
            <w:noWrap w:val="0"/>
            <w:vAlign w:val="top"/>
          </w:tcPr>
          <w:p>
            <w:pPr>
              <w:spacing w:line="460" w:lineRule="exact"/>
              <w:ind w:firstLine="0" w:firstLineChars="0"/>
              <w:rPr>
                <w:rFonts w:hint="eastAsia" w:cs="宋体"/>
                <w:bCs/>
                <w:highlight w:val="none"/>
              </w:rPr>
            </w:pPr>
            <w:r>
              <w:rPr>
                <w:rFonts w:hint="eastAsia" w:cs="宋体"/>
                <w:bCs/>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485" w:type="dxa"/>
            <w:vMerge w:val="continue"/>
            <w:noWrap w:val="0"/>
            <w:vAlign w:val="top"/>
          </w:tcPr>
          <w:p>
            <w:pPr>
              <w:spacing w:line="460" w:lineRule="exact"/>
              <w:ind w:firstLine="0" w:firstLineChars="0"/>
              <w:rPr>
                <w:rFonts w:hint="eastAsia" w:cs="宋体"/>
                <w:bCs/>
                <w:highlight w:val="none"/>
              </w:rPr>
            </w:pPr>
          </w:p>
        </w:tc>
        <w:tc>
          <w:tcPr>
            <w:tcW w:w="1461" w:type="dxa"/>
            <w:noWrap w:val="0"/>
            <w:vAlign w:val="center"/>
          </w:tcPr>
          <w:p>
            <w:pPr>
              <w:spacing w:line="460" w:lineRule="exact"/>
              <w:ind w:firstLine="0" w:firstLineChars="0"/>
              <w:rPr>
                <w:rFonts w:hint="eastAsia" w:cs="宋体"/>
                <w:bCs/>
                <w:highlight w:val="none"/>
              </w:rPr>
            </w:pPr>
            <w:r>
              <w:rPr>
                <w:rFonts w:hint="eastAsia" w:cs="宋体"/>
                <w:bCs/>
                <w:highlight w:val="none"/>
              </w:rPr>
              <w:t>职工总数</w:t>
            </w:r>
          </w:p>
        </w:tc>
        <w:tc>
          <w:tcPr>
            <w:tcW w:w="1698" w:type="dxa"/>
            <w:gridSpan w:val="2"/>
            <w:noWrap w:val="0"/>
            <w:vAlign w:val="top"/>
          </w:tcPr>
          <w:p>
            <w:pPr>
              <w:spacing w:line="460" w:lineRule="exact"/>
              <w:ind w:firstLine="0" w:firstLineChars="0"/>
              <w:rPr>
                <w:rFonts w:hint="eastAsia" w:cs="宋体"/>
                <w:bCs/>
                <w:highlight w:val="none"/>
              </w:rPr>
            </w:pPr>
            <w:r>
              <w:rPr>
                <w:rFonts w:hint="eastAsia" w:cs="宋体"/>
                <w:bCs/>
                <w:highlight w:val="none"/>
              </w:rPr>
              <w:t xml:space="preserve">        人</w:t>
            </w:r>
          </w:p>
        </w:tc>
        <w:tc>
          <w:tcPr>
            <w:tcW w:w="1276" w:type="dxa"/>
            <w:noWrap w:val="0"/>
            <w:vAlign w:val="top"/>
          </w:tcPr>
          <w:p>
            <w:pPr>
              <w:spacing w:line="460" w:lineRule="exact"/>
              <w:ind w:firstLine="0" w:firstLineChars="0"/>
              <w:rPr>
                <w:rFonts w:hint="eastAsia" w:cs="宋体"/>
                <w:bCs/>
                <w:highlight w:val="none"/>
              </w:rPr>
            </w:pPr>
            <w:r>
              <w:rPr>
                <w:rFonts w:hint="eastAsia" w:cs="宋体"/>
                <w:bCs/>
                <w:highlight w:val="none"/>
              </w:rPr>
              <w:t>建筑面积</w:t>
            </w:r>
          </w:p>
        </w:tc>
        <w:tc>
          <w:tcPr>
            <w:tcW w:w="3027" w:type="dxa"/>
            <w:gridSpan w:val="4"/>
            <w:noWrap w:val="0"/>
            <w:vAlign w:val="top"/>
          </w:tcPr>
          <w:p>
            <w:pPr>
              <w:spacing w:line="460" w:lineRule="exact"/>
              <w:ind w:firstLine="0" w:firstLineChars="0"/>
              <w:rPr>
                <w:rFonts w:hint="eastAsia" w:cs="宋体"/>
                <w:bCs/>
                <w:highlight w:val="none"/>
              </w:rPr>
            </w:pPr>
            <w:r>
              <w:rPr>
                <w:rFonts w:hint="eastAsia" w:cs="宋体"/>
                <w:bCs/>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85" w:type="dxa"/>
            <w:vMerge w:val="continue"/>
            <w:noWrap w:val="0"/>
            <w:vAlign w:val="top"/>
          </w:tcPr>
          <w:p>
            <w:pPr>
              <w:spacing w:line="460" w:lineRule="exact"/>
              <w:ind w:firstLine="0" w:firstLineChars="0"/>
              <w:rPr>
                <w:rFonts w:hint="eastAsia" w:cs="宋体"/>
                <w:bCs/>
                <w:highlight w:val="none"/>
              </w:rPr>
            </w:pPr>
          </w:p>
        </w:tc>
        <w:tc>
          <w:tcPr>
            <w:tcW w:w="1461" w:type="dxa"/>
            <w:vMerge w:val="restart"/>
            <w:noWrap w:val="0"/>
            <w:vAlign w:val="center"/>
          </w:tcPr>
          <w:p>
            <w:pPr>
              <w:spacing w:line="460" w:lineRule="exact"/>
              <w:ind w:firstLine="0" w:firstLineChars="0"/>
              <w:rPr>
                <w:rFonts w:hint="eastAsia" w:cs="宋体"/>
                <w:bCs/>
                <w:highlight w:val="none"/>
              </w:rPr>
            </w:pPr>
            <w:r>
              <w:rPr>
                <w:rFonts w:hint="eastAsia" w:cs="宋体"/>
                <w:bCs/>
                <w:highlight w:val="none"/>
              </w:rPr>
              <w:t>资产情况</w:t>
            </w:r>
          </w:p>
        </w:tc>
        <w:tc>
          <w:tcPr>
            <w:tcW w:w="2974" w:type="dxa"/>
            <w:gridSpan w:val="3"/>
            <w:noWrap w:val="0"/>
            <w:vAlign w:val="center"/>
          </w:tcPr>
          <w:p>
            <w:pPr>
              <w:spacing w:line="460" w:lineRule="exact"/>
              <w:ind w:firstLine="0" w:firstLineChars="0"/>
              <w:rPr>
                <w:rFonts w:hint="eastAsia" w:cs="宋体"/>
                <w:bCs/>
                <w:highlight w:val="none"/>
              </w:rPr>
            </w:pPr>
            <w:r>
              <w:rPr>
                <w:rFonts w:hint="eastAsia" w:cs="宋体"/>
                <w:bCs/>
                <w:highlight w:val="none"/>
              </w:rPr>
              <w:t>净资产         万元</w:t>
            </w:r>
          </w:p>
        </w:tc>
        <w:tc>
          <w:tcPr>
            <w:tcW w:w="3027" w:type="dxa"/>
            <w:gridSpan w:val="4"/>
            <w:vMerge w:val="restart"/>
            <w:noWrap w:val="0"/>
            <w:vAlign w:val="top"/>
          </w:tcPr>
          <w:p>
            <w:pPr>
              <w:spacing w:line="460" w:lineRule="exact"/>
              <w:ind w:firstLine="0" w:firstLineChars="0"/>
              <w:rPr>
                <w:rFonts w:hint="eastAsia" w:cs="宋体"/>
                <w:bCs/>
                <w:highlight w:val="none"/>
              </w:rPr>
            </w:pPr>
            <w:r>
              <w:rPr>
                <w:rFonts w:hint="eastAsia" w:cs="宋体"/>
                <w:bCs/>
                <w:highlight w:val="none"/>
              </w:rPr>
              <w:t>固定资产原值：     万元</w:t>
            </w:r>
          </w:p>
          <w:p>
            <w:pPr>
              <w:spacing w:line="460" w:lineRule="exact"/>
              <w:ind w:firstLine="0" w:firstLineChars="0"/>
              <w:rPr>
                <w:rFonts w:hint="eastAsia" w:cs="宋体"/>
                <w:bCs/>
                <w:highlight w:val="none"/>
              </w:rPr>
            </w:pPr>
            <w:r>
              <w:rPr>
                <w:rFonts w:hint="eastAsia" w:cs="宋体"/>
                <w:bCs/>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85" w:type="dxa"/>
            <w:vMerge w:val="continue"/>
            <w:noWrap w:val="0"/>
            <w:vAlign w:val="top"/>
          </w:tcPr>
          <w:p>
            <w:pPr>
              <w:spacing w:line="460" w:lineRule="exact"/>
              <w:ind w:firstLine="0" w:firstLineChars="0"/>
              <w:rPr>
                <w:rFonts w:hint="eastAsia" w:cs="宋体"/>
                <w:bCs/>
                <w:highlight w:val="none"/>
              </w:rPr>
            </w:pPr>
          </w:p>
        </w:tc>
        <w:tc>
          <w:tcPr>
            <w:tcW w:w="1461" w:type="dxa"/>
            <w:vMerge w:val="continue"/>
            <w:noWrap w:val="0"/>
            <w:vAlign w:val="top"/>
          </w:tcPr>
          <w:p>
            <w:pPr>
              <w:spacing w:line="460" w:lineRule="exact"/>
              <w:ind w:firstLine="0" w:firstLineChars="0"/>
              <w:rPr>
                <w:rFonts w:hint="eastAsia" w:cs="宋体"/>
                <w:bCs/>
                <w:highlight w:val="none"/>
              </w:rPr>
            </w:pPr>
          </w:p>
        </w:tc>
        <w:tc>
          <w:tcPr>
            <w:tcW w:w="2974" w:type="dxa"/>
            <w:gridSpan w:val="3"/>
            <w:noWrap w:val="0"/>
            <w:vAlign w:val="center"/>
          </w:tcPr>
          <w:p>
            <w:pPr>
              <w:spacing w:line="460" w:lineRule="exact"/>
              <w:ind w:firstLine="0" w:firstLineChars="0"/>
              <w:rPr>
                <w:rFonts w:hint="eastAsia" w:cs="宋体"/>
                <w:bCs/>
                <w:highlight w:val="none"/>
              </w:rPr>
            </w:pPr>
            <w:r>
              <w:rPr>
                <w:rFonts w:hint="eastAsia" w:cs="宋体"/>
                <w:bCs/>
                <w:highlight w:val="none"/>
              </w:rPr>
              <w:t>负 债          万元</w:t>
            </w:r>
          </w:p>
        </w:tc>
        <w:tc>
          <w:tcPr>
            <w:tcW w:w="3027" w:type="dxa"/>
            <w:gridSpan w:val="4"/>
            <w:vMerge w:val="continue"/>
            <w:noWrap w:val="0"/>
            <w:vAlign w:val="top"/>
          </w:tcPr>
          <w:p>
            <w:pPr>
              <w:spacing w:line="460" w:lineRule="exact"/>
              <w:ind w:firstLine="0" w:firstLineChars="0"/>
              <w:rPr>
                <w:rFonts w:hint="eastAsia"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485" w:type="dxa"/>
            <w:vMerge w:val="restart"/>
            <w:noWrap w:val="0"/>
            <w:vAlign w:val="center"/>
          </w:tcPr>
          <w:p>
            <w:pPr>
              <w:spacing w:line="460" w:lineRule="exact"/>
              <w:ind w:firstLine="0" w:firstLineChars="0"/>
              <w:rPr>
                <w:rFonts w:hint="eastAsia" w:cs="宋体"/>
                <w:bCs/>
                <w:highlight w:val="none"/>
              </w:rPr>
            </w:pPr>
            <w:r>
              <w:rPr>
                <w:rFonts w:hint="eastAsia" w:cs="宋体"/>
                <w:bCs/>
                <w:highlight w:val="none"/>
              </w:rPr>
              <w:t>财务状况</w:t>
            </w:r>
          </w:p>
          <w:p>
            <w:pPr>
              <w:spacing w:line="460" w:lineRule="exact"/>
              <w:ind w:firstLine="0" w:firstLineChars="0"/>
              <w:rPr>
                <w:rFonts w:hint="eastAsia" w:cs="宋体"/>
                <w:bCs/>
                <w:highlight w:val="none"/>
              </w:rPr>
            </w:pPr>
            <w:r>
              <w:rPr>
                <w:rFonts w:hint="eastAsia" w:cs="宋体"/>
                <w:bCs/>
                <w:highlight w:val="none"/>
              </w:rPr>
              <w:t>(最近三年)</w:t>
            </w:r>
          </w:p>
        </w:tc>
        <w:tc>
          <w:tcPr>
            <w:tcW w:w="1461" w:type="dxa"/>
            <w:noWrap w:val="0"/>
            <w:vAlign w:val="top"/>
          </w:tcPr>
          <w:p>
            <w:pPr>
              <w:spacing w:line="460" w:lineRule="exact"/>
              <w:ind w:firstLine="0" w:firstLineChars="0"/>
              <w:rPr>
                <w:rFonts w:hint="eastAsia" w:cs="宋体"/>
                <w:bCs/>
                <w:highlight w:val="none"/>
              </w:rPr>
            </w:pPr>
          </w:p>
        </w:tc>
        <w:tc>
          <w:tcPr>
            <w:tcW w:w="1491" w:type="dxa"/>
            <w:noWrap w:val="0"/>
            <w:vAlign w:val="center"/>
          </w:tcPr>
          <w:p>
            <w:pPr>
              <w:spacing w:line="460" w:lineRule="exact"/>
              <w:ind w:firstLine="0" w:firstLineChars="0"/>
              <w:rPr>
                <w:rFonts w:hint="eastAsia" w:cs="宋体"/>
                <w:bCs/>
                <w:highlight w:val="none"/>
              </w:rPr>
            </w:pPr>
            <w:r>
              <w:rPr>
                <w:rFonts w:hint="eastAsia" w:cs="宋体"/>
                <w:bCs/>
                <w:highlight w:val="none"/>
              </w:rPr>
              <w:t>主营收入</w:t>
            </w:r>
          </w:p>
          <w:p>
            <w:pPr>
              <w:spacing w:line="460" w:lineRule="exact"/>
              <w:ind w:firstLine="0" w:firstLineChars="0"/>
              <w:rPr>
                <w:rFonts w:hint="eastAsia" w:cs="宋体"/>
                <w:bCs/>
                <w:highlight w:val="none"/>
              </w:rPr>
            </w:pPr>
            <w:r>
              <w:rPr>
                <w:rFonts w:hint="eastAsia" w:cs="宋体"/>
                <w:bCs/>
                <w:highlight w:val="none"/>
              </w:rPr>
              <w:t>（万元）</w:t>
            </w:r>
          </w:p>
        </w:tc>
        <w:tc>
          <w:tcPr>
            <w:tcW w:w="1483" w:type="dxa"/>
            <w:gridSpan w:val="2"/>
            <w:noWrap w:val="0"/>
            <w:vAlign w:val="center"/>
          </w:tcPr>
          <w:p>
            <w:pPr>
              <w:spacing w:line="460" w:lineRule="exact"/>
              <w:ind w:firstLine="0" w:firstLineChars="0"/>
              <w:rPr>
                <w:rFonts w:hint="eastAsia" w:cs="宋体"/>
                <w:bCs/>
                <w:highlight w:val="none"/>
              </w:rPr>
            </w:pPr>
            <w:r>
              <w:rPr>
                <w:rFonts w:hint="eastAsia" w:cs="宋体"/>
                <w:bCs/>
                <w:highlight w:val="none"/>
              </w:rPr>
              <w:t>收入总额</w:t>
            </w:r>
          </w:p>
          <w:p>
            <w:pPr>
              <w:spacing w:line="460" w:lineRule="exact"/>
              <w:ind w:firstLine="0" w:firstLineChars="0"/>
              <w:rPr>
                <w:rFonts w:hint="eastAsia" w:cs="宋体"/>
                <w:bCs/>
                <w:highlight w:val="none"/>
              </w:rPr>
            </w:pPr>
            <w:r>
              <w:rPr>
                <w:rFonts w:hint="eastAsia" w:cs="宋体"/>
                <w:bCs/>
                <w:highlight w:val="none"/>
              </w:rPr>
              <w:t>（万元）</w:t>
            </w:r>
          </w:p>
        </w:tc>
        <w:tc>
          <w:tcPr>
            <w:tcW w:w="1511" w:type="dxa"/>
            <w:gridSpan w:val="3"/>
            <w:noWrap w:val="0"/>
            <w:vAlign w:val="center"/>
          </w:tcPr>
          <w:p>
            <w:pPr>
              <w:spacing w:line="460" w:lineRule="exact"/>
              <w:ind w:firstLine="0" w:firstLineChars="0"/>
              <w:rPr>
                <w:rFonts w:hint="eastAsia" w:cs="宋体"/>
                <w:bCs/>
                <w:highlight w:val="none"/>
              </w:rPr>
            </w:pPr>
            <w:r>
              <w:rPr>
                <w:rFonts w:hint="eastAsia" w:cs="宋体"/>
                <w:bCs/>
                <w:highlight w:val="none"/>
              </w:rPr>
              <w:t>利润总额</w:t>
            </w:r>
          </w:p>
          <w:p>
            <w:pPr>
              <w:spacing w:line="460" w:lineRule="exact"/>
              <w:ind w:firstLine="0" w:firstLineChars="0"/>
              <w:rPr>
                <w:rFonts w:hint="eastAsia" w:cs="宋体"/>
                <w:bCs/>
                <w:highlight w:val="none"/>
              </w:rPr>
            </w:pPr>
            <w:r>
              <w:rPr>
                <w:rFonts w:hint="eastAsia" w:cs="宋体"/>
                <w:bCs/>
                <w:highlight w:val="none"/>
              </w:rPr>
              <w:t>（万元）</w:t>
            </w:r>
          </w:p>
        </w:tc>
        <w:tc>
          <w:tcPr>
            <w:tcW w:w="1516" w:type="dxa"/>
            <w:noWrap w:val="0"/>
            <w:vAlign w:val="center"/>
          </w:tcPr>
          <w:p>
            <w:pPr>
              <w:spacing w:line="460" w:lineRule="exact"/>
              <w:ind w:firstLine="0" w:firstLineChars="0"/>
              <w:rPr>
                <w:rFonts w:hint="eastAsia" w:cs="宋体"/>
                <w:bCs/>
                <w:highlight w:val="none"/>
              </w:rPr>
            </w:pPr>
            <w:r>
              <w:rPr>
                <w:rFonts w:hint="eastAsia" w:cs="宋体"/>
                <w:bCs/>
                <w:highlight w:val="none"/>
              </w:rPr>
              <w:t>净 利 润</w:t>
            </w:r>
          </w:p>
          <w:p>
            <w:pPr>
              <w:spacing w:line="460" w:lineRule="exact"/>
              <w:ind w:firstLine="0" w:firstLineChars="0"/>
              <w:rPr>
                <w:rFonts w:hint="eastAsia" w:cs="宋体"/>
                <w:bCs/>
                <w:highlight w:val="none"/>
              </w:rPr>
            </w:pPr>
            <w:r>
              <w:rPr>
                <w:rFonts w:hint="eastAsia" w:cs="宋体"/>
                <w:bCs/>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485" w:type="dxa"/>
            <w:vMerge w:val="continue"/>
            <w:noWrap w:val="0"/>
            <w:vAlign w:val="center"/>
          </w:tcPr>
          <w:p>
            <w:pPr>
              <w:spacing w:line="460" w:lineRule="exact"/>
              <w:ind w:firstLine="0" w:firstLineChars="0"/>
              <w:rPr>
                <w:rFonts w:hint="eastAsia" w:cs="宋体"/>
                <w:bCs/>
                <w:highlight w:val="none"/>
              </w:rPr>
            </w:pPr>
          </w:p>
        </w:tc>
        <w:tc>
          <w:tcPr>
            <w:tcW w:w="1461" w:type="dxa"/>
            <w:noWrap w:val="0"/>
            <w:vAlign w:val="center"/>
          </w:tcPr>
          <w:p>
            <w:pPr>
              <w:spacing w:line="460" w:lineRule="exact"/>
              <w:ind w:firstLine="0" w:firstLineChars="0"/>
              <w:rPr>
                <w:rFonts w:hint="eastAsia" w:cs="宋体"/>
                <w:bCs/>
                <w:highlight w:val="none"/>
              </w:rPr>
            </w:pPr>
            <w:r>
              <w:rPr>
                <w:rFonts w:hint="eastAsia" w:cs="宋体"/>
                <w:bCs/>
                <w:highlight w:val="none"/>
              </w:rPr>
              <w:t>2018年</w:t>
            </w:r>
          </w:p>
        </w:tc>
        <w:tc>
          <w:tcPr>
            <w:tcW w:w="1491" w:type="dxa"/>
            <w:noWrap w:val="0"/>
            <w:vAlign w:val="center"/>
          </w:tcPr>
          <w:p>
            <w:pPr>
              <w:spacing w:line="460" w:lineRule="exact"/>
              <w:ind w:firstLine="0" w:firstLineChars="0"/>
              <w:rPr>
                <w:rFonts w:hint="eastAsia" w:cs="宋体"/>
                <w:bCs/>
                <w:highlight w:val="none"/>
              </w:rPr>
            </w:pPr>
          </w:p>
        </w:tc>
        <w:tc>
          <w:tcPr>
            <w:tcW w:w="1483" w:type="dxa"/>
            <w:gridSpan w:val="2"/>
            <w:noWrap w:val="0"/>
            <w:vAlign w:val="center"/>
          </w:tcPr>
          <w:p>
            <w:pPr>
              <w:spacing w:line="460" w:lineRule="exact"/>
              <w:ind w:firstLine="0" w:firstLineChars="0"/>
              <w:rPr>
                <w:rFonts w:hint="eastAsia" w:cs="宋体"/>
                <w:bCs/>
                <w:highlight w:val="none"/>
              </w:rPr>
            </w:pPr>
          </w:p>
        </w:tc>
        <w:tc>
          <w:tcPr>
            <w:tcW w:w="1511" w:type="dxa"/>
            <w:gridSpan w:val="3"/>
            <w:noWrap w:val="0"/>
            <w:vAlign w:val="center"/>
          </w:tcPr>
          <w:p>
            <w:pPr>
              <w:spacing w:line="460" w:lineRule="exact"/>
              <w:ind w:firstLine="0" w:firstLineChars="0"/>
              <w:rPr>
                <w:rFonts w:hint="eastAsia" w:cs="宋体"/>
                <w:bCs/>
                <w:highlight w:val="none"/>
              </w:rPr>
            </w:pPr>
          </w:p>
        </w:tc>
        <w:tc>
          <w:tcPr>
            <w:tcW w:w="1516" w:type="dxa"/>
            <w:noWrap w:val="0"/>
            <w:vAlign w:val="center"/>
          </w:tcPr>
          <w:p>
            <w:pPr>
              <w:spacing w:line="460" w:lineRule="exact"/>
              <w:ind w:firstLine="0" w:firstLineChars="0"/>
              <w:rPr>
                <w:rFonts w:hint="eastAsia"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485" w:type="dxa"/>
            <w:vMerge w:val="continue"/>
            <w:noWrap w:val="0"/>
            <w:vAlign w:val="top"/>
          </w:tcPr>
          <w:p>
            <w:pPr>
              <w:spacing w:line="460" w:lineRule="exact"/>
              <w:ind w:firstLine="0" w:firstLineChars="0"/>
              <w:rPr>
                <w:rFonts w:hint="eastAsia" w:cs="宋体"/>
                <w:bCs/>
                <w:highlight w:val="none"/>
              </w:rPr>
            </w:pPr>
          </w:p>
        </w:tc>
        <w:tc>
          <w:tcPr>
            <w:tcW w:w="1461" w:type="dxa"/>
            <w:noWrap w:val="0"/>
            <w:vAlign w:val="center"/>
          </w:tcPr>
          <w:p>
            <w:pPr>
              <w:spacing w:line="460" w:lineRule="exact"/>
              <w:ind w:firstLine="0" w:firstLineChars="0"/>
              <w:rPr>
                <w:rFonts w:hint="eastAsia" w:cs="宋体"/>
                <w:bCs/>
                <w:highlight w:val="none"/>
              </w:rPr>
            </w:pPr>
            <w:r>
              <w:rPr>
                <w:rFonts w:hint="eastAsia" w:cs="宋体"/>
                <w:bCs/>
                <w:highlight w:val="none"/>
              </w:rPr>
              <w:t>2019年</w:t>
            </w:r>
          </w:p>
        </w:tc>
        <w:tc>
          <w:tcPr>
            <w:tcW w:w="1491" w:type="dxa"/>
            <w:noWrap w:val="0"/>
            <w:vAlign w:val="top"/>
          </w:tcPr>
          <w:p>
            <w:pPr>
              <w:spacing w:line="460" w:lineRule="exact"/>
              <w:ind w:firstLine="0" w:firstLineChars="0"/>
              <w:rPr>
                <w:rFonts w:hint="eastAsia" w:cs="宋体"/>
                <w:bCs/>
                <w:highlight w:val="none"/>
              </w:rPr>
            </w:pPr>
          </w:p>
        </w:tc>
        <w:tc>
          <w:tcPr>
            <w:tcW w:w="1483" w:type="dxa"/>
            <w:gridSpan w:val="2"/>
            <w:noWrap w:val="0"/>
            <w:vAlign w:val="top"/>
          </w:tcPr>
          <w:p>
            <w:pPr>
              <w:spacing w:line="460" w:lineRule="exact"/>
              <w:ind w:firstLine="0" w:firstLineChars="0"/>
              <w:rPr>
                <w:rFonts w:hint="eastAsia" w:cs="宋体"/>
                <w:bCs/>
                <w:highlight w:val="none"/>
              </w:rPr>
            </w:pPr>
          </w:p>
        </w:tc>
        <w:tc>
          <w:tcPr>
            <w:tcW w:w="1511" w:type="dxa"/>
            <w:gridSpan w:val="3"/>
            <w:noWrap w:val="0"/>
            <w:vAlign w:val="top"/>
          </w:tcPr>
          <w:p>
            <w:pPr>
              <w:spacing w:line="460" w:lineRule="exact"/>
              <w:ind w:firstLine="0" w:firstLineChars="0"/>
              <w:rPr>
                <w:rFonts w:hint="eastAsia" w:cs="宋体"/>
                <w:bCs/>
                <w:highlight w:val="none"/>
              </w:rPr>
            </w:pPr>
          </w:p>
        </w:tc>
        <w:tc>
          <w:tcPr>
            <w:tcW w:w="1516" w:type="dxa"/>
            <w:noWrap w:val="0"/>
            <w:vAlign w:val="top"/>
          </w:tcPr>
          <w:p>
            <w:pPr>
              <w:spacing w:line="460" w:lineRule="exact"/>
              <w:ind w:firstLine="0" w:firstLineChars="0"/>
              <w:rPr>
                <w:rFonts w:hint="eastAsia"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485" w:type="dxa"/>
            <w:vMerge w:val="continue"/>
            <w:noWrap w:val="0"/>
            <w:vAlign w:val="top"/>
          </w:tcPr>
          <w:p>
            <w:pPr>
              <w:spacing w:line="460" w:lineRule="exact"/>
              <w:ind w:firstLine="0" w:firstLineChars="0"/>
              <w:rPr>
                <w:rFonts w:hint="eastAsia" w:cs="宋体"/>
                <w:bCs/>
                <w:highlight w:val="none"/>
              </w:rPr>
            </w:pPr>
          </w:p>
        </w:tc>
        <w:tc>
          <w:tcPr>
            <w:tcW w:w="1461" w:type="dxa"/>
            <w:noWrap w:val="0"/>
            <w:vAlign w:val="center"/>
          </w:tcPr>
          <w:p>
            <w:pPr>
              <w:spacing w:line="460" w:lineRule="exact"/>
              <w:ind w:firstLine="0" w:firstLineChars="0"/>
              <w:rPr>
                <w:rFonts w:hint="eastAsia" w:cs="宋体"/>
                <w:bCs/>
                <w:highlight w:val="none"/>
              </w:rPr>
            </w:pPr>
            <w:r>
              <w:rPr>
                <w:rFonts w:hint="eastAsia" w:cs="宋体"/>
                <w:bCs/>
                <w:highlight w:val="none"/>
              </w:rPr>
              <w:t>2020年</w:t>
            </w:r>
          </w:p>
        </w:tc>
        <w:tc>
          <w:tcPr>
            <w:tcW w:w="1491" w:type="dxa"/>
            <w:noWrap w:val="0"/>
            <w:vAlign w:val="top"/>
          </w:tcPr>
          <w:p>
            <w:pPr>
              <w:spacing w:line="460" w:lineRule="exact"/>
              <w:ind w:firstLine="0" w:firstLineChars="0"/>
              <w:rPr>
                <w:rFonts w:hint="eastAsia" w:cs="宋体"/>
                <w:bCs/>
                <w:highlight w:val="none"/>
              </w:rPr>
            </w:pPr>
          </w:p>
        </w:tc>
        <w:tc>
          <w:tcPr>
            <w:tcW w:w="1483" w:type="dxa"/>
            <w:gridSpan w:val="2"/>
            <w:noWrap w:val="0"/>
            <w:vAlign w:val="top"/>
          </w:tcPr>
          <w:p>
            <w:pPr>
              <w:spacing w:line="460" w:lineRule="exact"/>
              <w:ind w:firstLine="0" w:firstLineChars="0"/>
              <w:rPr>
                <w:rFonts w:hint="eastAsia" w:cs="宋体"/>
                <w:bCs/>
                <w:highlight w:val="none"/>
              </w:rPr>
            </w:pPr>
          </w:p>
        </w:tc>
        <w:tc>
          <w:tcPr>
            <w:tcW w:w="1511" w:type="dxa"/>
            <w:gridSpan w:val="3"/>
            <w:noWrap w:val="0"/>
            <w:vAlign w:val="top"/>
          </w:tcPr>
          <w:p>
            <w:pPr>
              <w:spacing w:line="460" w:lineRule="exact"/>
              <w:ind w:firstLine="0" w:firstLineChars="0"/>
              <w:rPr>
                <w:rFonts w:hint="eastAsia" w:cs="宋体"/>
                <w:bCs/>
                <w:highlight w:val="none"/>
              </w:rPr>
            </w:pPr>
          </w:p>
        </w:tc>
        <w:tc>
          <w:tcPr>
            <w:tcW w:w="1516" w:type="dxa"/>
            <w:noWrap w:val="0"/>
            <w:vAlign w:val="top"/>
          </w:tcPr>
          <w:p>
            <w:pPr>
              <w:spacing w:line="460" w:lineRule="exact"/>
              <w:ind w:firstLine="0" w:firstLineChars="0"/>
              <w:rPr>
                <w:rFonts w:hint="eastAsia"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485" w:type="dxa"/>
            <w:noWrap w:val="0"/>
            <w:vAlign w:val="center"/>
          </w:tcPr>
          <w:p>
            <w:pPr>
              <w:spacing w:line="460" w:lineRule="exact"/>
              <w:ind w:firstLine="0" w:firstLineChars="0"/>
              <w:rPr>
                <w:rFonts w:hint="eastAsia" w:cs="宋体"/>
                <w:bCs/>
                <w:highlight w:val="none"/>
              </w:rPr>
            </w:pPr>
            <w:r>
              <w:rPr>
                <w:rFonts w:hint="eastAsia" w:cs="宋体"/>
                <w:bCs/>
                <w:highlight w:val="none"/>
              </w:rPr>
              <w:t>主营业务范围</w:t>
            </w:r>
          </w:p>
        </w:tc>
        <w:tc>
          <w:tcPr>
            <w:tcW w:w="7462" w:type="dxa"/>
            <w:gridSpan w:val="8"/>
            <w:noWrap w:val="0"/>
            <w:vAlign w:val="center"/>
          </w:tcPr>
          <w:p>
            <w:pPr>
              <w:spacing w:line="460" w:lineRule="exact"/>
              <w:ind w:firstLine="0" w:firstLineChars="0"/>
              <w:rPr>
                <w:rFonts w:hint="eastAsia" w:cs="宋体"/>
                <w:bCs/>
                <w:highlight w:val="none"/>
              </w:rPr>
            </w:pPr>
            <w:r>
              <w:rPr>
                <w:rFonts w:hint="eastAsia" w:cs="宋体"/>
                <w:bCs/>
                <w:highlight w:val="none"/>
              </w:rPr>
              <w:t>1、</w:t>
            </w:r>
          </w:p>
          <w:p>
            <w:pPr>
              <w:spacing w:line="460" w:lineRule="exact"/>
              <w:ind w:firstLine="0" w:firstLineChars="0"/>
              <w:rPr>
                <w:rFonts w:hint="eastAsia" w:cs="宋体"/>
                <w:bCs/>
                <w:highlight w:val="none"/>
              </w:rPr>
            </w:pPr>
            <w:r>
              <w:rPr>
                <w:rFonts w:hint="eastAsia" w:cs="宋体"/>
                <w:bCs/>
                <w:highlight w:val="none"/>
              </w:rPr>
              <w:t>2、</w:t>
            </w:r>
          </w:p>
          <w:p>
            <w:pPr>
              <w:spacing w:line="460" w:lineRule="exact"/>
              <w:ind w:firstLine="0" w:firstLineChars="0"/>
              <w:rPr>
                <w:rFonts w:hint="eastAsia" w:cs="宋体"/>
                <w:bCs/>
                <w:highlight w:val="none"/>
              </w:rPr>
            </w:pPr>
            <w:r>
              <w:rPr>
                <w:rFonts w:hint="eastAsia" w:cs="宋体"/>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1485" w:type="dxa"/>
            <w:noWrap w:val="0"/>
            <w:vAlign w:val="center"/>
          </w:tcPr>
          <w:p>
            <w:pPr>
              <w:spacing w:line="460" w:lineRule="exact"/>
              <w:ind w:firstLine="0" w:firstLineChars="0"/>
              <w:rPr>
                <w:rFonts w:hint="eastAsia" w:cs="宋体"/>
                <w:bCs/>
                <w:highlight w:val="none"/>
              </w:rPr>
            </w:pPr>
            <w:r>
              <w:rPr>
                <w:rFonts w:hint="eastAsia" w:cs="宋体"/>
                <w:bCs/>
                <w:highlight w:val="none"/>
              </w:rPr>
              <w:t>其它需要说明的情况</w:t>
            </w:r>
          </w:p>
        </w:tc>
        <w:tc>
          <w:tcPr>
            <w:tcW w:w="7462" w:type="dxa"/>
            <w:gridSpan w:val="8"/>
            <w:noWrap w:val="0"/>
            <w:vAlign w:val="top"/>
          </w:tcPr>
          <w:p>
            <w:pPr>
              <w:spacing w:line="460" w:lineRule="exact"/>
              <w:ind w:firstLine="0" w:firstLineChars="0"/>
              <w:rPr>
                <w:rFonts w:hint="eastAsia" w:cs="宋体"/>
                <w:bCs/>
                <w:highlight w:val="none"/>
              </w:rPr>
            </w:pPr>
            <w:r>
              <w:rPr>
                <w:rFonts w:hint="eastAsia" w:cs="宋体"/>
                <w:bCs/>
                <w:highlight w:val="none"/>
              </w:rPr>
              <w:t>内容应包含但不限于：企业规模、生产技术水平，投标产品的月供货能力，本次总供货量，运输能力。</w:t>
            </w:r>
          </w:p>
          <w:p>
            <w:pPr>
              <w:spacing w:line="460" w:lineRule="exact"/>
              <w:ind w:firstLine="0" w:firstLineChars="0"/>
              <w:rPr>
                <w:rFonts w:hint="eastAsia" w:cs="宋体"/>
                <w:bCs/>
                <w:highlight w:val="none"/>
              </w:rPr>
            </w:pPr>
          </w:p>
          <w:p>
            <w:pPr>
              <w:spacing w:line="460" w:lineRule="exact"/>
              <w:ind w:firstLine="0" w:firstLineChars="0"/>
              <w:rPr>
                <w:rFonts w:hint="eastAsia" w:cs="宋体"/>
                <w:bCs/>
                <w:highlight w:val="none"/>
              </w:rPr>
            </w:pPr>
          </w:p>
        </w:tc>
      </w:tr>
    </w:tbl>
    <w:p>
      <w:pPr>
        <w:ind w:firstLine="3840" w:firstLineChars="1600"/>
        <w:rPr>
          <w:rFonts w:cs="宋体"/>
          <w:highlight w:val="none"/>
        </w:rPr>
      </w:pPr>
      <w:r>
        <w:rPr>
          <w:rFonts w:hint="eastAsia" w:cs="宋体"/>
          <w:highlight w:val="none"/>
        </w:rPr>
        <w:t>投标人盖章：</w:t>
      </w:r>
      <w:r>
        <w:rPr>
          <w:rFonts w:hint="eastAsia" w:cs="宋体"/>
          <w:highlight w:val="none"/>
          <w:u w:val="single"/>
        </w:rPr>
        <w:t xml:space="preserve">   （公章）　</w:t>
      </w:r>
    </w:p>
    <w:p>
      <w:pPr>
        <w:snapToGrid w:val="0"/>
        <w:ind w:firstLine="4440" w:firstLineChars="1850"/>
        <w:rPr>
          <w:rFonts w:cs="宋体"/>
          <w:highlight w:val="none"/>
        </w:rPr>
      </w:pPr>
      <w:r>
        <w:rPr>
          <w:rFonts w:hint="eastAsia" w:cs="宋体"/>
          <w:highlight w:val="none"/>
        </w:rPr>
        <w:t>年月日</w:t>
      </w:r>
    </w:p>
    <w:p>
      <w:pPr>
        <w:pStyle w:val="38"/>
        <w:tabs>
          <w:tab w:val="left" w:pos="0"/>
          <w:tab w:val="left" w:pos="1260"/>
          <w:tab w:val="left" w:pos="1365"/>
        </w:tabs>
        <w:ind w:firstLine="480"/>
        <w:rPr>
          <w:rFonts w:cs="宋体"/>
          <w:highlight w:val="none"/>
        </w:rPr>
      </w:pPr>
    </w:p>
    <w:p>
      <w:pPr>
        <w:ind w:left="525" w:firstLine="0" w:firstLineChars="0"/>
        <w:jc w:val="center"/>
        <w:rPr>
          <w:rFonts w:cs="宋体"/>
          <w:b/>
          <w:highlight w:val="none"/>
        </w:rPr>
      </w:pPr>
    </w:p>
    <w:p>
      <w:pPr>
        <w:ind w:firstLine="480"/>
        <w:rPr>
          <w:rFonts w:cs="宋体"/>
          <w:highlight w:val="none"/>
        </w:rPr>
        <w:sectPr>
          <w:footerReference r:id="rId19" w:type="default"/>
          <w:pgSz w:w="11907" w:h="16840"/>
          <w:pgMar w:top="1247" w:right="1304" w:bottom="1021" w:left="1304" w:header="720" w:footer="720" w:gutter="0"/>
          <w:cols w:space="720" w:num="1"/>
          <w:docGrid w:linePitch="286" w:charSpace="0"/>
        </w:sectPr>
      </w:pPr>
    </w:p>
    <w:p>
      <w:pPr>
        <w:pStyle w:val="4"/>
        <w:rPr>
          <w:rFonts w:hint="eastAsia" w:ascii="宋体" w:hAnsi="宋体" w:cs="宋体"/>
          <w:highlight w:val="none"/>
        </w:rPr>
      </w:pPr>
      <w:r>
        <w:rPr>
          <w:rFonts w:hint="eastAsia" w:ascii="宋体" w:hAnsi="宋体" w:cs="宋体"/>
          <w:highlight w:val="none"/>
        </w:rPr>
        <w:t>附件一 放弃投标函</w:t>
      </w:r>
    </w:p>
    <w:p>
      <w:pPr>
        <w:ind w:firstLine="0" w:firstLineChars="0"/>
        <w:jc w:val="center"/>
        <w:rPr>
          <w:rFonts w:hint="eastAsia" w:cs="宋体"/>
          <w:b/>
          <w:bCs/>
          <w:highlight w:val="none"/>
        </w:rPr>
      </w:pPr>
      <w:r>
        <w:rPr>
          <w:rFonts w:hint="eastAsia" w:cs="宋体"/>
          <w:b/>
          <w:bCs/>
          <w:highlight w:val="none"/>
        </w:rPr>
        <w:t>放弃投标函</w:t>
      </w:r>
    </w:p>
    <w:p>
      <w:pPr>
        <w:ind w:firstLine="480"/>
        <w:rPr>
          <w:rFonts w:hint="eastAsia" w:cs="宋体"/>
          <w:highlight w:val="none"/>
        </w:rPr>
      </w:pPr>
    </w:p>
    <w:p>
      <w:pPr>
        <w:ind w:firstLine="480"/>
        <w:rPr>
          <w:rFonts w:hint="eastAsia" w:cs="宋体"/>
          <w:b/>
          <w:highlight w:val="none"/>
        </w:rPr>
      </w:pPr>
      <w:r>
        <w:rPr>
          <w:rFonts w:hint="eastAsia" w:cs="宋体"/>
          <w:highlight w:val="none"/>
        </w:rPr>
        <w:t>浙江五石工程咨询有限公司：</w:t>
      </w:r>
    </w:p>
    <w:p>
      <w:pPr>
        <w:ind w:firstLine="480"/>
        <w:rPr>
          <w:rFonts w:hint="eastAsia" w:cs="宋体"/>
          <w:szCs w:val="32"/>
          <w:highlight w:val="none"/>
        </w:rPr>
      </w:pPr>
    </w:p>
    <w:p>
      <w:pPr>
        <w:pStyle w:val="33"/>
        <w:shd w:val="clear" w:color="auto" w:fill="FFFFFF"/>
        <w:spacing w:after="270" w:line="360" w:lineRule="auto"/>
        <w:ind w:firstLine="720" w:firstLineChars="300"/>
        <w:jc w:val="both"/>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我公司</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，于</w:t>
      </w:r>
      <w:r>
        <w:rPr>
          <w:rFonts w:hint="eastAsia" w:ascii="宋体" w:hAnsi="宋体" w:eastAsia="宋体" w:cs="宋体"/>
          <w:sz w:val="24"/>
          <w:szCs w:val="24"/>
          <w:highlight w:val="none"/>
          <w:u w:val="single"/>
          <w:shd w:val="clear" w:color="auto" w:fill="FFFFFF"/>
        </w:rPr>
        <w:t xml:space="preserve">  2021</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日报名参与</w:t>
      </w:r>
      <w:r>
        <w:rPr>
          <w:rFonts w:hint="eastAsia" w:ascii="宋体" w:hAnsi="宋体" w:eastAsia="宋体" w:cs="宋体"/>
          <w:sz w:val="24"/>
          <w:szCs w:val="24"/>
          <w:highlight w:val="none"/>
          <w:u w:val="single"/>
          <w:shd w:val="clear" w:color="auto" w:fill="FFFFFF"/>
        </w:rPr>
        <w:t xml:space="preserve">  （项目名称）     </w:t>
      </w:r>
      <w:r>
        <w:rPr>
          <w:rFonts w:hint="eastAsia" w:ascii="宋体" w:hAnsi="宋体" w:eastAsia="宋体" w:cs="宋体"/>
          <w:sz w:val="24"/>
          <w:szCs w:val="24"/>
          <w:highlight w:val="none"/>
          <w:shd w:val="clear" w:color="auto" w:fill="FFFFFF"/>
        </w:rPr>
        <w:t>项目，由于</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原因，经研究决定</w:t>
      </w:r>
      <w:r>
        <w:rPr>
          <w:rFonts w:hint="eastAsia" w:ascii="宋体" w:hAnsi="宋体" w:eastAsia="宋体" w:cs="宋体"/>
          <w:sz w:val="24"/>
          <w:szCs w:val="24"/>
          <w:highlight w:val="none"/>
          <w:shd w:val="clear" w:color="auto" w:fill="FFFFFF"/>
          <w:lang w:eastAsia="zh-CN"/>
        </w:rPr>
        <w:t>不参加</w:t>
      </w:r>
      <w:r>
        <w:rPr>
          <w:rFonts w:hint="eastAsia" w:ascii="宋体" w:hAnsi="宋体" w:eastAsia="宋体" w:cs="宋体"/>
          <w:sz w:val="24"/>
          <w:szCs w:val="24"/>
          <w:highlight w:val="none"/>
          <w:shd w:val="clear" w:color="auto" w:fill="FFFFFF"/>
        </w:rPr>
        <w:t>投标。特此声明。</w:t>
      </w:r>
    </w:p>
    <w:p>
      <w:pPr>
        <w:ind w:firstLine="480"/>
        <w:rPr>
          <w:rFonts w:hint="eastAsia" w:cs="宋体"/>
          <w:szCs w:val="40"/>
          <w:highlight w:val="none"/>
        </w:rPr>
      </w:pPr>
    </w:p>
    <w:p>
      <w:pPr>
        <w:ind w:firstLine="480"/>
        <w:rPr>
          <w:rFonts w:hint="eastAsia" w:cs="宋体"/>
          <w:szCs w:val="40"/>
          <w:highlight w:val="none"/>
        </w:rPr>
      </w:pPr>
    </w:p>
    <w:p>
      <w:pPr>
        <w:ind w:firstLine="480"/>
        <w:rPr>
          <w:rFonts w:hint="eastAsia" w:cs="宋体"/>
          <w:szCs w:val="40"/>
          <w:highlight w:val="none"/>
        </w:rPr>
      </w:pPr>
    </w:p>
    <w:p>
      <w:pPr>
        <w:ind w:firstLine="480"/>
        <w:rPr>
          <w:rFonts w:hint="eastAsia" w:cs="宋体"/>
          <w:szCs w:val="40"/>
          <w:highlight w:val="none"/>
        </w:rPr>
      </w:pPr>
    </w:p>
    <w:p>
      <w:pPr>
        <w:ind w:firstLine="480"/>
        <w:rPr>
          <w:rFonts w:hint="eastAsia" w:cs="宋体"/>
          <w:szCs w:val="40"/>
          <w:highlight w:val="none"/>
        </w:rPr>
      </w:pPr>
    </w:p>
    <w:p>
      <w:pPr>
        <w:ind w:firstLine="480"/>
        <w:rPr>
          <w:rFonts w:hint="eastAsia" w:cs="宋体"/>
          <w:highlight w:val="none"/>
        </w:rPr>
      </w:pPr>
      <w:r>
        <w:rPr>
          <w:rFonts w:hint="eastAsia" w:cs="宋体"/>
          <w:highlight w:val="none"/>
        </w:rPr>
        <w:t>投标人名称（公章）：</w:t>
      </w:r>
    </w:p>
    <w:p>
      <w:pPr>
        <w:ind w:firstLine="480"/>
        <w:rPr>
          <w:rFonts w:hint="eastAsia" w:cs="宋体"/>
          <w:highlight w:val="none"/>
        </w:rPr>
      </w:pPr>
      <w:r>
        <w:rPr>
          <w:rFonts w:hint="eastAsia" w:cs="宋体"/>
          <w:highlight w:val="none"/>
        </w:rPr>
        <w:t>日期：  年   月   日</w:t>
      </w:r>
    </w:p>
    <w:p>
      <w:pPr>
        <w:ind w:firstLine="480"/>
        <w:rPr>
          <w:rFonts w:hint="eastAsia" w:cs="宋体"/>
          <w:szCs w:val="40"/>
          <w:highlight w:val="none"/>
        </w:rPr>
      </w:pPr>
    </w:p>
    <w:p>
      <w:pPr>
        <w:ind w:firstLine="480"/>
        <w:rPr>
          <w:rFonts w:hint="eastAsia" w:cs="宋体"/>
          <w:szCs w:val="40"/>
          <w:highlight w:val="none"/>
        </w:rPr>
      </w:pPr>
    </w:p>
    <w:p>
      <w:pPr>
        <w:ind w:firstLine="480"/>
        <w:rPr>
          <w:rStyle w:val="45"/>
          <w:rFonts w:hint="eastAsia" w:cs="宋体"/>
          <w:color w:val="auto"/>
          <w:szCs w:val="40"/>
          <w:highlight w:val="none"/>
        </w:rPr>
      </w:pPr>
      <w:r>
        <w:rPr>
          <w:rFonts w:hint="eastAsia" w:cs="宋体"/>
          <w:highlight w:val="none"/>
        </w:rPr>
        <w:t>注：报名单位若不参与该项目的投标，请于开标截止前2个工作日将放弃投标函盖章发送至我公司邮箱。邮箱：</w:t>
      </w:r>
      <w:r>
        <w:rPr>
          <w:rFonts w:hint="eastAsia" w:cs="宋体"/>
          <w:highlight w:val="none"/>
        </w:rPr>
        <w:fldChar w:fldCharType="begin"/>
      </w:r>
      <w:r>
        <w:rPr>
          <w:rFonts w:hint="eastAsia" w:cs="宋体"/>
          <w:highlight w:val="none"/>
        </w:rPr>
        <w:instrText xml:space="preserve"> HYPERLINK "mailto:2810140286@qq.com。" </w:instrText>
      </w:r>
      <w:r>
        <w:rPr>
          <w:rFonts w:hint="eastAsia" w:cs="宋体"/>
          <w:highlight w:val="none"/>
        </w:rPr>
        <w:fldChar w:fldCharType="separate"/>
      </w:r>
      <w:r>
        <w:rPr>
          <w:rFonts w:hint="eastAsia" w:cs="宋体"/>
          <w:highlight w:val="none"/>
        </w:rPr>
        <w:t>邮箱：</w:t>
      </w:r>
      <w:r>
        <w:rPr>
          <w:rFonts w:hint="eastAsia" w:cs="宋体"/>
          <w:highlight w:val="none"/>
        </w:rPr>
        <w:fldChar w:fldCharType="begin"/>
      </w:r>
      <w:r>
        <w:rPr>
          <w:rFonts w:hint="eastAsia" w:cs="宋体"/>
          <w:highlight w:val="none"/>
        </w:rPr>
        <w:instrText xml:space="preserve"> HYPERLINK "mailto:2810140286@qq.com。" </w:instrText>
      </w:r>
      <w:r>
        <w:rPr>
          <w:rFonts w:hint="eastAsia" w:cs="宋体"/>
          <w:highlight w:val="none"/>
        </w:rPr>
        <w:fldChar w:fldCharType="separate"/>
      </w:r>
      <w:r>
        <w:rPr>
          <w:rFonts w:hint="eastAsia" w:cs="宋体"/>
          <w:highlight w:val="none"/>
        </w:rPr>
        <w:t>253656196@qq.com。</w:t>
      </w:r>
    </w:p>
    <w:p>
      <w:pPr>
        <w:ind w:firstLine="480"/>
        <w:rPr>
          <w:rStyle w:val="45"/>
          <w:rFonts w:hint="eastAsia" w:cs="宋体"/>
          <w:color w:val="auto"/>
          <w:szCs w:val="40"/>
          <w:highlight w:val="none"/>
        </w:rPr>
      </w:pPr>
    </w:p>
    <w:p>
      <w:pPr>
        <w:ind w:firstLine="480"/>
        <w:rPr>
          <w:rStyle w:val="45"/>
          <w:rFonts w:hint="eastAsia" w:cs="宋体"/>
          <w:color w:val="auto"/>
          <w:szCs w:val="40"/>
          <w:highlight w:val="none"/>
        </w:rPr>
      </w:pPr>
    </w:p>
    <w:p>
      <w:pPr>
        <w:pStyle w:val="4"/>
        <w:rPr>
          <w:rFonts w:ascii="宋体" w:hAnsi="宋体" w:cs="宋体"/>
          <w:highlight w:val="none"/>
        </w:rPr>
      </w:pPr>
      <w:r>
        <w:rPr>
          <w:rStyle w:val="45"/>
          <w:rFonts w:hint="eastAsia" w:ascii="宋体" w:hAnsi="宋体" w:cs="宋体"/>
          <w:color w:val="auto"/>
          <w:szCs w:val="40"/>
          <w:highlight w:val="none"/>
        </w:rPr>
        <w:br w:type="page"/>
      </w:r>
      <w:r>
        <w:rPr>
          <w:rFonts w:hint="eastAsia" w:ascii="宋体" w:hAnsi="宋体" w:cs="宋体"/>
          <w:highlight w:val="none"/>
        </w:rPr>
        <w:fldChar w:fldCharType="end"/>
      </w:r>
      <w:r>
        <w:rPr>
          <w:rFonts w:hint="eastAsia" w:ascii="宋体" w:hAnsi="宋体" w:cs="宋体"/>
          <w:highlight w:val="none"/>
        </w:rPr>
        <w:fldChar w:fldCharType="end"/>
      </w:r>
      <w:r>
        <w:rPr>
          <w:rFonts w:hint="eastAsia" w:ascii="宋体" w:hAnsi="宋体" w:cs="宋体"/>
          <w:highlight w:val="none"/>
        </w:rPr>
        <w:t>附件二 质疑函</w:t>
      </w:r>
    </w:p>
    <w:p>
      <w:pPr>
        <w:ind w:firstLine="562"/>
        <w:jc w:val="center"/>
        <w:rPr>
          <w:rFonts w:cs="宋体"/>
          <w:b/>
          <w:sz w:val="32"/>
          <w:highlight w:val="none"/>
        </w:rPr>
      </w:pPr>
      <w:r>
        <w:rPr>
          <w:rFonts w:hint="eastAsia" w:cs="宋体"/>
          <w:b/>
          <w:sz w:val="28"/>
          <w:szCs w:val="28"/>
          <w:highlight w:val="none"/>
        </w:rPr>
        <w:t>质疑函</w:t>
      </w:r>
    </w:p>
    <w:p>
      <w:pPr>
        <w:adjustRightInd w:val="0"/>
        <w:snapToGrid w:val="0"/>
        <w:spacing w:before="312" w:beforeLines="100"/>
        <w:ind w:firstLine="482"/>
        <w:rPr>
          <w:rFonts w:cs="宋体"/>
          <w:b/>
          <w:highlight w:val="none"/>
        </w:rPr>
      </w:pPr>
      <w:r>
        <w:rPr>
          <w:rFonts w:hint="eastAsia" w:cs="宋体"/>
          <w:b/>
          <w:highlight w:val="none"/>
        </w:rPr>
        <w:t>一、质疑供应商基本信息</w:t>
      </w:r>
    </w:p>
    <w:p>
      <w:pPr>
        <w:adjustRightInd w:val="0"/>
        <w:snapToGrid w:val="0"/>
        <w:ind w:firstLine="480"/>
        <w:rPr>
          <w:rFonts w:cs="宋体"/>
          <w:highlight w:val="none"/>
          <w:u w:val="dotted"/>
        </w:rPr>
      </w:pPr>
      <w:r>
        <w:rPr>
          <w:rFonts w:hint="eastAsia" w:cs="宋体"/>
          <w:highlight w:val="none"/>
        </w:rPr>
        <w:t>质疑供应商：</w:t>
      </w:r>
    </w:p>
    <w:p>
      <w:pPr>
        <w:adjustRightInd w:val="0"/>
        <w:snapToGrid w:val="0"/>
        <w:ind w:firstLine="480"/>
        <w:rPr>
          <w:rFonts w:cs="宋体"/>
          <w:highlight w:val="none"/>
        </w:rPr>
      </w:pPr>
      <w:r>
        <w:rPr>
          <w:rFonts w:hint="eastAsia" w:cs="宋体"/>
          <w:highlight w:val="none"/>
        </w:rPr>
        <w:t>地址：                          邮编：</w:t>
      </w:r>
    </w:p>
    <w:p>
      <w:pPr>
        <w:adjustRightInd w:val="0"/>
        <w:snapToGrid w:val="0"/>
        <w:ind w:firstLine="480"/>
        <w:rPr>
          <w:rFonts w:cs="宋体"/>
          <w:highlight w:val="none"/>
        </w:rPr>
      </w:pPr>
      <w:r>
        <w:rPr>
          <w:rFonts w:hint="eastAsia" w:cs="宋体"/>
          <w:highlight w:val="none"/>
        </w:rPr>
        <w:t>联系人：                        联系电话：</w:t>
      </w:r>
    </w:p>
    <w:p>
      <w:pPr>
        <w:adjustRightInd w:val="0"/>
        <w:snapToGrid w:val="0"/>
        <w:ind w:firstLine="480"/>
        <w:rPr>
          <w:rFonts w:cs="宋体"/>
          <w:highlight w:val="none"/>
          <w:u w:val="dotted"/>
        </w:rPr>
      </w:pPr>
      <w:r>
        <w:rPr>
          <w:rFonts w:hint="eastAsia" w:cs="宋体"/>
          <w:highlight w:val="none"/>
        </w:rPr>
        <w:t>授权代表：</w:t>
      </w:r>
    </w:p>
    <w:p>
      <w:pPr>
        <w:adjustRightInd w:val="0"/>
        <w:snapToGrid w:val="0"/>
        <w:ind w:firstLine="480"/>
        <w:rPr>
          <w:rFonts w:cs="宋体"/>
          <w:highlight w:val="none"/>
        </w:rPr>
      </w:pPr>
      <w:r>
        <w:rPr>
          <w:rFonts w:hint="eastAsia" w:cs="宋体"/>
          <w:highlight w:val="none"/>
        </w:rPr>
        <w:t>联系电话：</w:t>
      </w:r>
    </w:p>
    <w:p>
      <w:pPr>
        <w:adjustRightInd w:val="0"/>
        <w:snapToGrid w:val="0"/>
        <w:ind w:firstLine="480"/>
        <w:rPr>
          <w:rFonts w:cs="宋体"/>
          <w:highlight w:val="none"/>
        </w:rPr>
      </w:pPr>
      <w:r>
        <w:rPr>
          <w:rFonts w:hint="eastAsia" w:cs="宋体"/>
          <w:highlight w:val="none"/>
        </w:rPr>
        <w:t>地址：                          邮编：</w:t>
      </w:r>
    </w:p>
    <w:p>
      <w:pPr>
        <w:adjustRightInd w:val="0"/>
        <w:snapToGrid w:val="0"/>
        <w:ind w:firstLine="482"/>
        <w:rPr>
          <w:rFonts w:cs="宋体"/>
          <w:b/>
          <w:highlight w:val="none"/>
        </w:rPr>
      </w:pPr>
      <w:r>
        <w:rPr>
          <w:rFonts w:hint="eastAsia" w:cs="宋体"/>
          <w:b/>
          <w:highlight w:val="none"/>
        </w:rPr>
        <w:t>二、质疑项目基本情况</w:t>
      </w:r>
    </w:p>
    <w:p>
      <w:pPr>
        <w:adjustRightInd w:val="0"/>
        <w:snapToGrid w:val="0"/>
        <w:ind w:firstLine="480"/>
        <w:rPr>
          <w:rFonts w:cs="宋体"/>
          <w:highlight w:val="none"/>
        </w:rPr>
      </w:pPr>
      <w:r>
        <w:rPr>
          <w:rFonts w:hint="eastAsia" w:cs="宋体"/>
          <w:highlight w:val="none"/>
        </w:rPr>
        <w:t>质疑项目的名称：</w:t>
      </w:r>
    </w:p>
    <w:p>
      <w:pPr>
        <w:adjustRightInd w:val="0"/>
        <w:snapToGrid w:val="0"/>
        <w:ind w:firstLine="480"/>
        <w:rPr>
          <w:rFonts w:cs="宋体"/>
          <w:highlight w:val="none"/>
        </w:rPr>
      </w:pPr>
      <w:r>
        <w:rPr>
          <w:rFonts w:hint="eastAsia" w:cs="宋体"/>
          <w:highlight w:val="none"/>
        </w:rPr>
        <w:t>质疑项目的编号：                包号：</w:t>
      </w:r>
    </w:p>
    <w:p>
      <w:pPr>
        <w:adjustRightInd w:val="0"/>
        <w:snapToGrid w:val="0"/>
        <w:ind w:firstLine="480"/>
        <w:rPr>
          <w:rFonts w:cs="宋体"/>
          <w:highlight w:val="none"/>
          <w:u w:val="dotted"/>
        </w:rPr>
      </w:pPr>
      <w:r>
        <w:rPr>
          <w:rFonts w:hint="eastAsia" w:cs="宋体"/>
          <w:highlight w:val="none"/>
        </w:rPr>
        <w:t>采购人名称：</w:t>
      </w:r>
    </w:p>
    <w:p>
      <w:pPr>
        <w:adjustRightInd w:val="0"/>
        <w:snapToGrid w:val="0"/>
        <w:ind w:firstLine="480"/>
        <w:rPr>
          <w:rFonts w:cs="宋体"/>
          <w:highlight w:val="none"/>
        </w:rPr>
      </w:pPr>
      <w:r>
        <w:rPr>
          <w:rFonts w:hint="eastAsia" w:cs="宋体"/>
          <w:highlight w:val="none"/>
        </w:rPr>
        <w:t>采购文件获取日期：</w:t>
      </w:r>
    </w:p>
    <w:p>
      <w:pPr>
        <w:adjustRightInd w:val="0"/>
        <w:snapToGrid w:val="0"/>
        <w:ind w:firstLine="482"/>
        <w:rPr>
          <w:rFonts w:cs="宋体"/>
          <w:b/>
          <w:highlight w:val="none"/>
        </w:rPr>
      </w:pPr>
      <w:r>
        <w:rPr>
          <w:rFonts w:hint="eastAsia" w:cs="宋体"/>
          <w:b/>
          <w:highlight w:val="none"/>
        </w:rPr>
        <w:t>三、质疑事项具体内容</w:t>
      </w:r>
    </w:p>
    <w:p>
      <w:pPr>
        <w:adjustRightInd w:val="0"/>
        <w:snapToGrid w:val="0"/>
        <w:ind w:firstLine="480"/>
        <w:rPr>
          <w:rFonts w:cs="宋体"/>
          <w:highlight w:val="none"/>
          <w:u w:val="single"/>
        </w:rPr>
      </w:pPr>
      <w:r>
        <w:rPr>
          <w:rFonts w:hint="eastAsia" w:cs="宋体"/>
          <w:highlight w:val="none"/>
        </w:rPr>
        <w:t>质疑事项1：</w:t>
      </w:r>
    </w:p>
    <w:p>
      <w:pPr>
        <w:adjustRightInd w:val="0"/>
        <w:snapToGrid w:val="0"/>
        <w:ind w:firstLine="480"/>
        <w:rPr>
          <w:rFonts w:cs="宋体"/>
          <w:highlight w:val="none"/>
          <w:u w:val="dotted"/>
        </w:rPr>
      </w:pPr>
      <w:r>
        <w:rPr>
          <w:rFonts w:hint="eastAsia" w:cs="宋体"/>
          <w:highlight w:val="none"/>
        </w:rPr>
        <w:t>事实依据：</w:t>
      </w:r>
    </w:p>
    <w:p>
      <w:pPr>
        <w:adjustRightInd w:val="0"/>
        <w:snapToGrid w:val="0"/>
        <w:ind w:firstLine="480"/>
        <w:rPr>
          <w:rFonts w:cs="宋体"/>
          <w:highlight w:val="none"/>
          <w:u w:val="dotted"/>
        </w:rPr>
      </w:pPr>
      <w:r>
        <w:rPr>
          <w:rFonts w:hint="eastAsia" w:cs="宋体"/>
          <w:highlight w:val="none"/>
        </w:rPr>
        <w:t>法律依据：</w:t>
      </w:r>
    </w:p>
    <w:p>
      <w:pPr>
        <w:adjustRightInd w:val="0"/>
        <w:snapToGrid w:val="0"/>
        <w:ind w:firstLine="480"/>
        <w:rPr>
          <w:rFonts w:cs="宋体"/>
          <w:highlight w:val="none"/>
          <w:u w:val="dotted"/>
        </w:rPr>
      </w:pPr>
      <w:r>
        <w:rPr>
          <w:rFonts w:hint="eastAsia" w:cs="宋体"/>
          <w:highlight w:val="none"/>
        </w:rPr>
        <w:t>质疑事项2</w:t>
      </w:r>
    </w:p>
    <w:p>
      <w:pPr>
        <w:adjustRightInd w:val="0"/>
        <w:snapToGrid w:val="0"/>
        <w:ind w:firstLine="480"/>
        <w:rPr>
          <w:rFonts w:cs="宋体"/>
          <w:highlight w:val="none"/>
        </w:rPr>
      </w:pPr>
      <w:r>
        <w:rPr>
          <w:rFonts w:hint="eastAsia" w:cs="宋体"/>
          <w:highlight w:val="none"/>
        </w:rPr>
        <w:t>……</w:t>
      </w:r>
    </w:p>
    <w:p>
      <w:pPr>
        <w:adjustRightInd w:val="0"/>
        <w:snapToGrid w:val="0"/>
        <w:ind w:firstLine="482"/>
        <w:rPr>
          <w:rFonts w:cs="宋体"/>
          <w:b/>
          <w:highlight w:val="none"/>
        </w:rPr>
      </w:pPr>
      <w:r>
        <w:rPr>
          <w:rFonts w:hint="eastAsia" w:cs="宋体"/>
          <w:b/>
          <w:highlight w:val="none"/>
        </w:rPr>
        <w:t>四、与质疑事项相关的质疑请求</w:t>
      </w:r>
    </w:p>
    <w:p>
      <w:pPr>
        <w:adjustRightInd w:val="0"/>
        <w:snapToGrid w:val="0"/>
        <w:ind w:firstLine="480"/>
        <w:rPr>
          <w:rFonts w:cs="宋体"/>
          <w:highlight w:val="none"/>
          <w:u w:val="dotted"/>
        </w:rPr>
      </w:pPr>
      <w:r>
        <w:rPr>
          <w:rFonts w:hint="eastAsia" w:cs="宋体"/>
          <w:highlight w:val="none"/>
        </w:rPr>
        <w:t>请求：</w:t>
      </w:r>
    </w:p>
    <w:p>
      <w:pPr>
        <w:ind w:firstLine="480"/>
        <w:rPr>
          <w:rFonts w:cs="宋体"/>
          <w:highlight w:val="none"/>
        </w:rPr>
      </w:pPr>
      <w:r>
        <w:rPr>
          <w:rFonts w:hint="eastAsia" w:cs="宋体"/>
          <w:highlight w:val="none"/>
        </w:rPr>
        <w:t xml:space="preserve">签字(签章)：                    公章：                      </w:t>
      </w:r>
    </w:p>
    <w:p>
      <w:pPr>
        <w:ind w:firstLine="480"/>
        <w:rPr>
          <w:rFonts w:cs="宋体"/>
          <w:highlight w:val="none"/>
        </w:rPr>
      </w:pPr>
      <w:r>
        <w:rPr>
          <w:rFonts w:hint="eastAsia" w:cs="宋体"/>
          <w:highlight w:val="none"/>
        </w:rPr>
        <w:t xml:space="preserve">日期：     </w:t>
      </w:r>
    </w:p>
    <w:p>
      <w:pPr>
        <w:ind w:firstLine="643"/>
        <w:jc w:val="left"/>
        <w:rPr>
          <w:rFonts w:cs="宋体"/>
          <w:b/>
          <w:sz w:val="32"/>
          <w:highlight w:val="none"/>
        </w:rPr>
      </w:pPr>
    </w:p>
    <w:p>
      <w:pPr>
        <w:spacing w:line="500" w:lineRule="exact"/>
        <w:ind w:firstLine="442"/>
        <w:rPr>
          <w:rFonts w:cs="宋体"/>
          <w:b/>
          <w:bCs/>
          <w:i/>
          <w:sz w:val="22"/>
          <w:szCs w:val="22"/>
          <w:highlight w:val="none"/>
        </w:rPr>
      </w:pPr>
      <w:r>
        <w:rPr>
          <w:rFonts w:hint="eastAsia" w:cs="宋体"/>
          <w:b/>
          <w:bCs/>
          <w:i/>
          <w:sz w:val="22"/>
          <w:szCs w:val="22"/>
          <w:highlight w:val="none"/>
        </w:rPr>
        <w:t>质疑函制作说明：</w:t>
      </w:r>
    </w:p>
    <w:p>
      <w:pPr>
        <w:spacing w:line="500" w:lineRule="exact"/>
        <w:ind w:firstLine="440"/>
        <w:rPr>
          <w:rFonts w:cs="宋体"/>
          <w:i/>
          <w:sz w:val="22"/>
          <w:szCs w:val="22"/>
          <w:highlight w:val="none"/>
        </w:rPr>
      </w:pPr>
      <w:r>
        <w:rPr>
          <w:rFonts w:hint="eastAsia" w:cs="宋体"/>
          <w:i/>
          <w:sz w:val="22"/>
          <w:szCs w:val="22"/>
          <w:highlight w:val="none"/>
        </w:rPr>
        <w:t>1.供应商提出质疑时，应提交质疑函和必要的证明材料。</w:t>
      </w:r>
    </w:p>
    <w:p>
      <w:pPr>
        <w:spacing w:line="500" w:lineRule="exact"/>
        <w:ind w:firstLine="440"/>
        <w:rPr>
          <w:rFonts w:cs="宋体"/>
          <w:i/>
          <w:sz w:val="22"/>
          <w:szCs w:val="22"/>
          <w:highlight w:val="none"/>
        </w:rPr>
      </w:pPr>
      <w:r>
        <w:rPr>
          <w:rFonts w:hint="eastAsia" w:cs="宋体"/>
          <w:i/>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cs="宋体"/>
          <w:i/>
          <w:sz w:val="22"/>
          <w:szCs w:val="22"/>
          <w:highlight w:val="none"/>
        </w:rPr>
      </w:pPr>
      <w:r>
        <w:rPr>
          <w:rFonts w:hint="eastAsia" w:cs="宋体"/>
          <w:i/>
          <w:sz w:val="22"/>
          <w:szCs w:val="22"/>
          <w:highlight w:val="none"/>
        </w:rPr>
        <w:t>3.质疑供应商若对项目的某一分包进行质疑，质疑函中应列明具体分包号。</w:t>
      </w:r>
    </w:p>
    <w:p>
      <w:pPr>
        <w:spacing w:line="500" w:lineRule="exact"/>
        <w:ind w:firstLine="440"/>
        <w:rPr>
          <w:rFonts w:cs="宋体"/>
          <w:i/>
          <w:sz w:val="22"/>
          <w:szCs w:val="22"/>
          <w:highlight w:val="none"/>
        </w:rPr>
      </w:pPr>
      <w:r>
        <w:rPr>
          <w:rFonts w:hint="eastAsia" w:cs="宋体"/>
          <w:i/>
          <w:sz w:val="22"/>
          <w:szCs w:val="22"/>
          <w:highlight w:val="none"/>
        </w:rPr>
        <w:t>4.质疑函的质疑事项应具体、明确，并有必要的事实依据和法律依据。</w:t>
      </w:r>
    </w:p>
    <w:p>
      <w:pPr>
        <w:spacing w:line="500" w:lineRule="exact"/>
        <w:ind w:firstLine="440"/>
        <w:rPr>
          <w:rFonts w:cs="宋体"/>
          <w:i/>
          <w:sz w:val="22"/>
          <w:szCs w:val="22"/>
          <w:highlight w:val="none"/>
        </w:rPr>
      </w:pPr>
      <w:r>
        <w:rPr>
          <w:rFonts w:hint="eastAsia" w:cs="宋体"/>
          <w:i/>
          <w:sz w:val="22"/>
          <w:szCs w:val="22"/>
          <w:highlight w:val="none"/>
        </w:rPr>
        <w:t>5.质疑函的质疑请求应与质疑事项相关。</w:t>
      </w:r>
    </w:p>
    <w:p>
      <w:pPr>
        <w:spacing w:line="500" w:lineRule="exact"/>
        <w:ind w:firstLine="440"/>
        <w:rPr>
          <w:rFonts w:cs="宋体"/>
          <w:i/>
          <w:sz w:val="22"/>
          <w:szCs w:val="22"/>
          <w:highlight w:val="none"/>
        </w:rPr>
      </w:pPr>
      <w:r>
        <w:rPr>
          <w:rFonts w:hint="eastAsia" w:cs="宋体"/>
          <w:i/>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cs="宋体"/>
          <w:highlight w:val="none"/>
        </w:rPr>
      </w:pPr>
    </w:p>
    <w:p>
      <w:pPr>
        <w:ind w:firstLine="0" w:firstLineChars="0"/>
        <w:rPr>
          <w:rFonts w:hint="eastAsia" w:cs="宋体"/>
          <w:highlight w:val="none"/>
        </w:rPr>
      </w:pPr>
    </w:p>
    <w:sectPr>
      <w:headerReference r:id="rId20" w:type="default"/>
      <w:footerReference r:id="rId21" w:type="default"/>
      <w:pgSz w:w="11906" w:h="16838"/>
      <w:pgMar w:top="1440" w:right="1304" w:bottom="1020" w:left="130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7FFAFFF" w:usb1="E9DFFFFF"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T Extra">
    <w:panose1 w:val="05050102010205020202"/>
    <w:charset w:val="02"/>
    <w:family w:val="roman"/>
    <w:pitch w:val="default"/>
    <w:sig w:usb0="8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calaSansLF-Regular">
    <w:altName w:val="Trebuchet MS"/>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lang/>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65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kd2H0gEAAIQDAAAOAAAAZHJzL2Uyb0RvYy54bWysU8GO0zAQvSPxD5bvNGkPqERNVwurRUgr QFr2A1zHTixijzV2m/QH4A84ceHOd/U7GLtNu7C3FRdnPDN+8+bNZHU12p7tFAYDrubzWcmZchIa 49qaP3y5fbXkLEThGtGDUzXfq8Cv1i9frAZfqQV00DcKGYG4UA2+5l2MviqKIDtlRZiBV46CGtCK SFdsiwbFQOi2LxZl+boYABuPIFUI5L05Bvk642utZPykdVCR9TUnbjGfmM9NOov1SlQtCt8ZeaIh nsHCCuOo6BnqRkTBtmieQFkjEQLoOJNgC9DaSJV7oG7m5T/d3HfCq9wLiRP8Wabw/2Dlx91nZKah 2c05c8LSjA4/vh9+/j78+sYWWaDBh4ry7j1lxvEtjJScmw3+DuTXwBy864Rr1TUiDJ0SDRGcJ2mL R0/TSEIVCCTpNGq06UsKMMKj0ezP41BjZDIVWS6Wy5JCkmLTJaFennsM8b0Cy5JRc6R5Z2Zidxfi MXVKSdUc3Jq+zzPv3V8OwkyeTPjIMbGN42bM4rxJ3STPBpo9yTDQxtTc0Upz1n9w1G9arsnAydhM xtajaTtiOAl3vY3EJVO8wJ7q06hzk6e1TLv0+J6zLj/P+g8AAAD//wMAUEsDBBQABgAIAAAAIQAC la3v2AAAAAoBAAAPAAAAZHJzL2Rvd25yZXYueG1sTE9BasMwELwX+gexhdwauTmkxrEcSkIuvTUt hd4Ua2OZSisjKY79+25Lob0MOwwzO1NvJ+/EiDH1gRQ8LAsQSG0wPXUK3l4P9yWIlDUZ7QKhghkT bJvbm1pXJlzpBcdj7gSHUKq0ApvzUEmZWotep2UYkFg7h+h1Zho7aaK+crh3clUUa+l1T/zB6gF3 FtvP48UreJzeAw4Jd/hxHtto+7l0z7NSi7tpv2F42oDIOOU/B3xv4P7QcLFTuJBJwingNfkHWVuV JdPT7yGbWv6f0HwBAAD//wMAUEsBAi0AFAAGAAgAAAAhALaDOJL+AAAA4QEAABMAAAAAAAAAAAAA AAAAAAAAAFtDb250ZW50X1R5cGVzXS54bWxQSwECLQAUAAYACAAAACEAOP0h/9YAAACUAQAACwAA AAAAAAAAAAAAAAAvAQAAX3JlbHMvLnJlbHNQSwECLQAUAAYACAAAACEAcJHdh9IBAACEAwAADgAA AAAAAAAAAAAAAAAuAgAAZHJzL2Uyb0RvYy54bWxQSwECLQAUAAYACAAAACEAApWt79gAAAAKAQAA DwAAAAAAAAAAAAAAAAAsBAAAZHJzL2Rvd25yZXYueG1sUEsFBgAAAAAEAAQA8wAAADEFAAAAAA== ">
              <v:fill on="f" focussize="0,0"/>
              <v:stroke on="f"/>
              <v:imagedata o:title=""/>
              <o:lock v:ext="edit" aspectratio="f"/>
              <v:textbox inset="0mm,0mm,0mm,0mm" style="mso-fit-shape-to-text:t;">
                <w:txbxContent>
                  <w:p>
                    <w:pPr>
                      <w:pStyle w:val="23"/>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65</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60288;mso-width-relative:page;mso-height-relative:page;" filled="f" stroked="f"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pnBxzwEAAHwDAAAOAAAAZHJzL2Uyb0RvYy54bWysU81u2zAMvg/YOwi6L3YMbAiMOEV/0GFA sQ3o+gCKLNtCLVGglNh5ge0Ndtpl9z1XnmOUEifdeit6kSmS+vh9JL28GE3Ptgq9Blvx+SznTFkJ tbZtxR++3b5bcOaDsLXowaqK75TnF6u3b5aDK1UBHfS1QkYg1peDq3gXgiuzzMtOGeFn4JSlYANo RKArtlmNYiB002dFnn/IBsDaIUjlPXlvDkG+SvhNo2T40jReBdZXnLiFdGI61/HMVktRtihcp+WR hngBCyO0paInqBsRBNugfgZltETw0ISZBJNB02ipkgZSM8//U3PfCaeSFmqOd6c2+deDlZ+3X5Hp uuLvObPC0Ij2P3/sf/3Z//7OiiL2Z3C+pLR7R4lhvIKR5py0encH8tEzC9edsK26RIShU6ImfvP4 Mnvy9IDjCSS2aWzQxC81gBEeTWZ3moYaA5OxyKJYLHIKSYpNl4h6fu7Qh48KDItGxZHGnZiJ7Z0P h9QpJVazcKv7nvyi7O0/DsKMnkT4wDFSD+N6pOxorqHekf6BNqXillaZs/6TJaFxqSYDJ2M9GRuH uu2I2tSxy00gEonbGfZYmEac1B3XMe7Q03vKOv80q78AAAD//wMAUEsDBBQABgAIAAAAIQCnjcQH 4wAAABEBAAAPAAAAZHJzL2Rvd25yZXYueG1sTI9PT8MwDMXvSHyHyEjctpQg1tI1ndAQF24MhMQt a7ymIn+qJOvab485wcWSn+3n92t2s7NswpiG4CXcrQtg6LugB99L+Hh/WVXAUlZeKxs8Slgwwa69 vmpUrcPFv+F0yD0jE59qJcHkPNacp86gU2kdRvQ0O4XoVKY29lxHdSFzZ7koig13avD0wagR9wa7 78PZSSjnz4Bjwj1+naYummGp7Osi5e3N/Lyl8rQFlnHOfxfwy0D5oaVgx3D2OjErgWiyhNW92DwI YLQgqoq0I2nisSwF8Lbh/0naHwAAAP//AwBQSwECLQAUAAYACAAAACEAtoM4kv4AAADhAQAAEwAA AAAAAAAAAAAAAAAAAAAAW0NvbnRlbnRfVHlwZXNdLnhtbFBLAQItABQABgAIAAAAIQA4/SH/1gAA AJQBAAALAAAAAAAAAAAAAAAAAC8BAABfcmVscy8ucmVsc1BLAQItABQABgAIAAAAIQBfpnBxzwEA AHwDAAAOAAAAAAAAAAAAAAAAAC4CAABkcnMvZTJvRG9jLnhtbFBLAQItABQABgAIAAAAIQCnjcQH 4wAAABEBAAAPAAAAAAAAAAAAAAAAACkEAABkcnMvZG93bnJldi54bWxQSwUGAAAAAAQABADzAAAA OQUAAAAA ">
              <v:fill on="f" focussize="0,0"/>
              <v:stroke on="f"/>
              <v:imagedata o:title=""/>
              <o:lock v:ext="edit" aspectratio="f"/>
              <v:textbox inset="0mm,0mm,0mm,0mm" style="mso-fit-shape-to-text:t;">
                <w:txbxContent>
                  <w:p>
                    <w:pPr>
                      <w:pStyle w:val="23"/>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rPr>
        <w:lang/>
      </w:rPr>
      <mc:AlternateContent>
        <mc:Choice Requires="wps">
          <w:drawing>
            <wp:anchor distT="0" distB="0" distL="114300" distR="114300" simplePos="0" relativeHeight="251659264" behindDoc="0" locked="0" layoutInCell="1" allowOverlap="1">
              <wp:simplePos x="0" y="0"/>
              <wp:positionH relativeFrom="margin">
                <wp:posOffset>-42545</wp:posOffset>
              </wp:positionH>
              <wp:positionV relativeFrom="paragraph">
                <wp:posOffset>9525</wp:posOffset>
              </wp:positionV>
              <wp:extent cx="6019165" cy="212725"/>
              <wp:effectExtent l="0" t="0" r="0" b="0"/>
              <wp:wrapNone/>
              <wp:docPr id="1" name="文本框 15"/>
              <wp:cNvGraphicFramePr/>
              <a:graphic xmlns:a="http://schemas.openxmlformats.org/drawingml/2006/main">
                <a:graphicData uri="http://schemas.microsoft.com/office/word/2010/wordprocessingShape">
                  <wps:wsp>
                    <wps:cNvSpPr txBox="1"/>
                    <wps:spPr>
                      <a:xfrm>
                        <a:off x="0" y="0"/>
                        <a:ext cx="6019165" cy="212725"/>
                      </a:xfrm>
                      <a:prstGeom prst="rect">
                        <a:avLst/>
                      </a:prstGeom>
                      <a:noFill/>
                      <a:ln>
                        <a:noFill/>
                      </a:ln>
                    </wps:spPr>
                    <wps:txbx>
                      <w:txbxContent>
                        <w:p>
                          <w:pPr>
                            <w:pStyle w:val="23"/>
                            <w:ind w:firstLine="360"/>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4</w:t>
                          </w:r>
                          <w:r>
                            <w:rPr>
                              <w:rFonts w:hint="eastAsia"/>
                            </w:rPr>
                            <w:fldChar w:fldCharType="end"/>
                          </w:r>
                          <w:r>
                            <w:rPr>
                              <w:rFonts w:hint="eastAsia"/>
                            </w:rPr>
                            <w:t xml:space="preserve"> 页</w:t>
                          </w:r>
                        </w:p>
                      </w:txbxContent>
                    </wps:txbx>
                    <wps:bodyPr wrap="square" lIns="0" tIns="0" rIns="0" bIns="0" upright="1"/>
                  </wps:wsp>
                </a:graphicData>
              </a:graphic>
            </wp:anchor>
          </w:drawing>
        </mc:Choice>
        <mc:Fallback>
          <w:pict>
            <v:shape id="文本框 15" o:spid="_x0000_s1026" o:spt="202" type="#_x0000_t202" style="position:absolute;left:0pt;margin-left:-3.35pt;margin-top:0.75pt;height:16.75pt;width:473.95pt;mso-position-horizontal-relative:margin;z-index:251659264;mso-width-relative:page;mso-height-relative:page;" filled="f" stroked="f" coordsize="21600,21600" o:gfxdata="UEsDBAoAAAAAAIdO4kAAAAAAAAAAAAAAAAAEAAAAZHJzL1BLAwQUAAAACACHTuJAGMV3qtYAAAAH AQAADwAAAGRycy9kb3ducmV2LnhtbE2Oy07DMBBF90j8gzVI7Fo7hQYa4lQIwaoSIg0Llk48TaLG 4xC7D/6e6QqW96F7T74+u0EccQq9Jw3JXIFAarztqdXwWb3NHkGEaMiawRNq+MEA6+L6KjeZ9Scq 8biNreARCpnR0MU4ZlKGpkNnwtyPSJzt/ORMZDm10k7mxONukAulUulMT/zQmRFfOmz224PT8PxF 5Wv//V5/lLuyr6qVok261/r2JlFPICKe418ZLviMDgUz1f5ANohBwyx94Cb7SxAcr+6TBYhaw91S gSxy+Z+/+AVQSwMEFAAAAAgAh07iQFfUxaTFAQAAgQMAAA4AAABkcnMvZTJvRG9jLnhtbK1TzY7T MBC+I/EOlu80SaUtEDVdCVWLkBAgLfsAruM0lvzHjNukLwBvwIkLd56rz8HYTbuwe9nDXpzJzOSb 7/vGWV6P1rC9AtTeNbyalZwpJ32r3bbhd19vXr3hDKNwrTDeqYYfFPLr1csXyyHUau57b1oFjEAc 1kNoeB9jqIsCZa+swJkPylGx82BFpFfYFi2IgdCtKeZluSgGD20ALxUiZdenIp8Q4SmAvuu0VGsv d1a5eEIFZUQkSdjrgHyV2XadkvFz16GKzDSclMZ80hCKN+ksVktRb0GEXsuJgngKhQearNCOhl6g 1iIKtgP9CMpqCR59F2fS2+IkJDtCKqrygTe3vQgqayGrMVxMx+eDlZ/2X4Dplm4CZ05YWvjx54/j rz/H399ZdZX8GQLW1HYbqDGO7/yYeqc8UjLJHjuw6UmCGNXJ3cPFXTVGJim5KKu31eKKM0m1eTV/ Pc/wxf3XATC+V96yFDQcaHvZVLH/iJEmUuu5JQ1z/kYbkzdo3H8JakyZIlE/UUxRHDfjxHvj2wPJ GWjxDcdvOwGKM/PBkbPplpwDOAebc7ALoLc9kcsW5AG0mUxtukVp9f++Zxr3f87qL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BjFd6rWAAAABwEAAA8AAAAAAAAAAQAgAAAAIgAAAGRycy9kb3ducmV2 LnhtbFBLAQIUABQAAAAIAIdO4kBX1MWkxQEAAIEDAAAOAAAAAAAAAAEAIAAAACUBAABkcnMvZTJv RG9jLnhtbFBLBQYAAAAABgAGAFkBAABcBQAAAAA= ">
              <v:fill on="f" focussize="0,0"/>
              <v:stroke on="f"/>
              <v:imagedata o:title=""/>
              <o:lock v:ext="edit" aspectratio="f"/>
              <v:textbox inset="0mm,0mm,0mm,0mm">
                <w:txbxContent>
                  <w:p>
                    <w:pPr>
                      <w:pStyle w:val="23"/>
                      <w:ind w:firstLine="360"/>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4</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ind w:right="360" w:firstLine="0" w:firstLineChars="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-95885</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3"/>
                            <w:ind w:firstLine="360"/>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7.55pt;height:144pt;width:144pt;mso-position-horizontal:center;mso-position-horizontal-relative:margin;mso-wrap-style:none;z-index:251665408;mso-width-relative:page;mso-height-relative:page;" filled="f" stroked="f" coordsize="21600,21600" o:gfxdata="UEsDBAoAAAAAAIdO4kAAAAAAAAAAAAAAAAAEAAAAZHJzL1BLAwQUAAAACACHTuJAyrxlXNQAAAAI AQAADwAAAGRycy9kb3ducmV2LnhtbE2PMU/DMBCFdyT+g3VIbK2TSNAQ4nSoxMJGQUhsbnyNI+xz ZLtp8u85Jtju7j29+167X7wTM8Y0BlJQbgsQSH0wIw0KPt5fNjWIlDUZ7QKhghUT7Lvbm1Y3Jlzp DedjHgSHUGq0Apvz1EiZeotep22YkFg7h+h15jUO0kR95XDvZFUUj9LrkfiD1RMeLPbfx4tXsFs+ A04JD/h1nvtox7V2r6tS93dl8Qwi45L/zPCLz+jQMdMpXMgk4RRwkaxgUz6UIFiu6povJx521RPI rpX/C3Q/UEsDBBQAAAAIAIdO4kBbGJhXzQEAAKgDAAAOAAAAZHJzL2Uyb0RvYy54bWytU82O0zAQ viPxDpbvNGkPqypqutpVtQgJAdLCA7jOpLHkP3ncJn0BeANOXLjzXH0Oxk7SheWyBy7O/PnzfN9M NreD0ewEAZWzNV8uSs7AStcoe6j5l88Pb9acYRS2EdpZqPkZkN9uX7/a9L6CleucbiAwArFY9b7m XYy+KgqUHRiBC+fBUrJ1wYhIbjgUTRA9oRtdrMrypuhdaHxwEhApuhuTfEIMLwF0bask7Jw8GrBx RA2gRSRK2CmPfJu7bVuQ8WPbIkSma05MYz7pEbL36Sy2G1EdgvCdklML4iUtPONkhLL06BVqJ6Jg x6D+gTJKBoeujQvpTDESyYoQi2X5TJvHTnjIXEhq9FfR8f/Byg+nT4GppuY0disMDfzy/dvlx6/L z69seZP06T1WVPboqTAO926grZnjSMFEe2iDSV8ixChP6p6v6sIQmUyX1qv1uqSUpNzsEH7xdN0H jG/BGZaMmgcaX1ZVnN5jHEvnkvSadQ9K6zxCbf8KEOYYgbwD0+3EZOw4WXHYDxO9vWvOxK6nPai5 pbXnTL+zJHNamdkIs7GfjaMP6tBRo8vcJfq7Y6SWcqfphRGWGCaHBpi5TsuWNuRPP1c9/WDb3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AAA AABkcnMvUEsBAhQAFAAAAAgAh07iQMq8ZVzUAAAACAEAAA8AAAAAAAAAAQAgAAAAIgAAAGRycy9k b3ducmV2LnhtbFBLAQIUABQAAAAIAIdO4kBbGJhXzQEAAKgDAAAOAAAAAAAAAAEAIAAAACMBAABk cnMvZTJvRG9jLnhtbFBLBQYAAAAABgAGAFkBAABiBQAAAAA= ">
              <v:fill on="f" focussize="0,0"/>
              <v:stroke on="f"/>
              <v:imagedata o:title=""/>
              <o:lock v:ext="edit" aspectratio="f"/>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rPr>
        <w:lang/>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29</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szlZ0wEAAIMDAAAOAAAAZHJzL2Uyb0RvYy54bWysU8GO0zAQvSPxD5bvNGmFUIiarhZWi5BW gLTsB7iOk1jEHmvsNukPwB9w4sKd7+p3MHaa7i7cVntxxjPjN2/eTNYXo+nZXqHXYCu+XOScKSuh 1rat+N3X61cFZz4IW4serKr4QXl+sXn5Yj24Uq2gg75WyAjE+nJwFe9CcGWWedkpI/wCnLIUbACN CHTFNqtRDIRu+myV52+yAbB2CFJ5T96rKcg3Cb9plAyfm8arwPqKE7eQTkznNp7ZZi3KFoXrtDzR EE9gYYS2VPQMdSWCYDvU/0EZLRE8NGEhwWTQNFqq1AN1s8z/6ea2E06lXkgc784y+eeDlZ/2X5Dp uuJvObPC0IiOP38cf/05/v7OlkXUZ3C+pLRbR4lhfAcjzTn16t0NyG+eWXjfCduqS0QYOiVq4reM L7MHTyccTyBRprFBE78kACM8mszhPA01BiZjkWJVFDmFJMXmS0S9f+7Qhw8KDItGxZHGnZiJ/Y0P U+qcEqtZuNZ9T35R9vaRgzCjJxGeOEbqYdyOSZvXsw5bqA8kw0ALU3FLG81Z/9FSv3G3ZgNnYzsb O4e67YjhLNzlLhCXRDEWmmBP9WnSqcnTVsZVenhPWff/zuYvAAAA//8DAFBLAwQUAAYACAAAACEA ApWt79gAAAAKAQAADwAAAGRycy9kb3ducmV2LnhtbExPQWrDMBC8F/oHsYXcGrk5pMaxHEpCLr01 LYXeFGtjmUorIymO/ftuS6G9DDsMMztTbyfvxIgx9YEUPCwLEEhtMD11Ct5eD/cliJQ1Ge0CoYIZ E2yb25taVyZc6QXHY+4Eh1CqtAKb81BJmVqLXqdlGJBYO4fodWYaO2mivnK4d3JVFGvpdU/8weoB dxbbz+PFK3ic3gMOCXf4cR7baPu5dM+zUou7ab9heNqAyDjlPwd8b+D+0HCxU7iQScIp4DX5B1lb lSXT0+8hm1r+n9B8AQAA//8DAFBLAQItABQABgAIAAAAIQC2gziS/gAAAOEBAAATAAAAAAAAAAAA AAAAAAAAAABbQ29udGVudF9UeXBlc10ueG1sUEsBAi0AFAAGAAgAAAAhADj9If/WAAAAlAEAAAsA AAAAAAAAAAAAAAAALwEAAF9yZWxzLy5yZWxzUEsBAi0AFAAGAAgAAAAhAJuzOVnTAQAAgwMAAA4A AAAAAAAAAAAAAAAALgIAAGRycy9lMm9Eb2MueG1sUEsBAi0AFAAGAAgAAAAhAAKVre/YAAAACgEA AA8AAAAAAAAAAAAAAAAALQQAAGRycy9kb3ducmV2LnhtbFBLBQYAAAAABAAEAPMAAAAyBQAAAAA= ">
              <v:fill on="f" focussize="0,0"/>
              <v:stroke on="f"/>
              <v:imagedata o:title=""/>
              <o:lock v:ext="edit" aspectratio="f"/>
              <v:textbox inset="0mm,0mm,0mm,0mm" style="mso-fit-shape-to-text:t;">
                <w:txbxContent>
                  <w:p>
                    <w:pPr>
                      <w:pStyle w:val="23"/>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29</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3"/>
                            <w:ind w:firstLine="360"/>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oebv80BAACoAwAADgAAAGRycy9lMm9Eb2MueG1srVNNrtMwEN4jcQfL e5q0i6qKmj6BqoeQECA9OIDrOI0l/2nGbdILwA1YsWHPuXoOxk7SB4/NW7Bx5s/fzPd5sr0brGFn Bai9q/lyUXKmnPSNdseaf/l8/2rDGUbhGmG8UzW/KOR3u5cvtn2o1Mp33jQKGIE4rPpQ8y7GUBUF yk5ZgQsflKNk68GKSC4ciwZET+jWFKuyXBe9hyaAlwqRovsxySdEeA6gb1st1d7Lk1UujqigjIhE CTsdkO/ytG2rZPzYtqgiMzUnpjGf1ITsQzqL3VZURxCh03IaQTxnhCecrNCOmt6g9iIKdgL9D5TV Ejz6Ni6kt8VIJCtCLJblE20eOhFU5kJSY7iJjv8PVn44fwKmm5qvOXPC0oNfv3+7/vh1/fmVLddJ nz5gRWUPgQrj8MYPtDVzHCmYaA8t2PQlQozypO7lpq4aIpPp0ma12ZSUkpSbHcIvHq8HwPhWecuS UXOg58uqivN7jGPpXJK6OX+vjclPaNxfAcIcIyrvwHQ7MRknTlYcDsNE7+CbC7HraQ9q7mjtOTPv HMmcVmY2YDYOs3EKoI8dDbrMU2J4fYo0Up40dRhhiWFy6AEz12nZ0ob86eeqxx9s9xt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DOqXm5zwAAAAUBAAAPAAAAAAAAAAEAIAAAACIAAABkcnMvZG93bnJl di54bWxQSwECFAAUAAAACACHTuJAFoebv80BAACoAwAADgAAAAAAAAABACAAAAAeAQAAZHJzL2Uy b0RvYy54bWxQSwUGAAAAAAYABgBZAQAAXQUAAAAA ">
              <v:fill on="f" focussize="0,0"/>
              <v:stroke on="f"/>
              <v:imagedata o:title=""/>
              <o:lock v:ext="edit" aspectratio="f"/>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3"/>
                            <w:ind w:firstLine="360"/>
                          </w:pP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C+d4/M0BAACoAwAADgAAAGRycy9lMm9Eb2MueG1srVNNrtMwEN4jcQfL e5q0C6iipk+g6iEkBEgPDuA6TmPJ9lget0kvADdgxYY95+o5GDtJC4/NW7Bx5s/fzPd5srkbrGEn FVCDq/lyUXKmnIRGu0PNv3y+f7HmDKNwjTDgVM3PCvnd9vmzTe8rtYIOTKMCIxCHVe9r3sXoq6JA 2SkrcAFeOUq2EKyI5IZD0QTRE7o1xaosXxY9hMYHkAqRorsxySfE8BRAaFst1Q7k0SoXR9SgjIhE CTvtkW/ztG2rZPzYtqgiMzUnpjGf1ITsfTqL7UZUhyB8p+U0gnjKCI84WaEdNb1C7UQU7Bj0P1BW ywAIbVxIsMVIJCtCLJblI20eOuFV5kJSo7+Kjv8PVn44fQpMNzV/xZkTlh788v3b5cevy8+vbJX1 6T1WVPbgqTAOb2CgrUm6pThSMNEe2mDTlwgxypO656u6aohMpkvr1XpdUkpSbnYIp7hd9wHjWwWW JaPmgZ4vqypO7zGOpXNJ6ubgXhuTn9C4vwKEOUZU3oHp9m3iZMVhP0w09tCciV1Pe1BzR2vPmXnn SOa0MrMRZmM/G0cf9KGjQZd5SvSvj5FGypOmDiMsMUwOPWDmOi1b2pA//Vx1+8G2vwF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DOqXm5zwAAAAUBAAAPAAAAAAAAAAEAIAAAACIAAABkcnMvZG93bnJl di54bWxQSwECFAAUAAAACACHTuJAC+d4/M0BAACoAwAADgAAAAAAAAABACAAAAAeAQAAZHJzL2Uy b0RvYy54bWxQSwUGAAAAAAYABgBZAQAAXQUAAAAA ">
              <v:fill on="f" focussize="0,0"/>
              <v:stroke on="f"/>
              <v:imagedata o:title=""/>
              <o:lock v:ext="edit" aspectratio="f"/>
              <v:textbox inset="0mm,0mm,0mm,0mm" style="mso-fit-shape-to-text:t;">
                <w:txbxContent>
                  <w:p>
                    <w:pPr>
                      <w:pStyle w:val="23"/>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rPr>
        <w:sz w:val="24"/>
        <w:szCs w:val="24"/>
      </w:rPr>
    </w:pPr>
    <w:r>
      <w:rPr>
        <w:rFonts w:hint="eastAsia"/>
        <w:i/>
        <w:iCs/>
        <w:sz w:val="24"/>
        <w:szCs w:val="24"/>
      </w:rPr>
      <w:t>浙江五石工程咨询有限公司</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pPr>
    <w:r>
      <w:rPr>
        <w:rFonts w:hint="eastAsia"/>
      </w:rPr>
      <w:t>慈溪市教育服务和电化教育中心</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pPr>
    <w:r>
      <w:rPr>
        <w:rFonts w:hint="eastAsia"/>
        <w:i/>
        <w:iCs/>
        <w:sz w:val="24"/>
        <w:szCs w:val="24"/>
      </w:rPr>
      <w:t>浙江五石工程咨询有限公司</w:t>
    </w:r>
    <w:r>
      <w:rPr>
        <w:rFonts w:hint="eastAsia"/>
        <w:sz w:val="24"/>
        <w:szCs w:val="24"/>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rPr>
        <w:rFonts w:hint="eastAsia"/>
        <w:i/>
        <w:iCs/>
        <w:sz w:val="24"/>
        <w:szCs w:val="24"/>
      </w:rPr>
    </w:pPr>
  </w:p>
  <w:p>
    <w:pPr>
      <w:pStyle w:val="23"/>
      <w:ind w:firstLine="0" w:firstLineChars="0"/>
    </w:pPr>
    <w:r>
      <w:rPr>
        <w:rFonts w:hint="eastAsia"/>
        <w:i/>
        <w:iCs/>
        <w:sz w:val="24"/>
        <w:szCs w:val="24"/>
      </w:rPr>
      <w:t>浙江五石工程咨询有限公司</w:t>
    </w:r>
    <w:r>
      <w:rPr>
        <w:rFonts w:hint="eastAsia"/>
        <w:sz w:val="24"/>
        <w:szCs w:val="24"/>
      </w:rPr>
      <w:t xml:space="preserve">                              </w:t>
    </w:r>
    <w:r>
      <w:rPr>
        <w:rFonts w:hint="eastAsia"/>
        <w:i/>
        <w:iCs/>
        <w:sz w:val="24"/>
        <w:szCs w:val="24"/>
      </w:rPr>
      <w:t>精细 专业 高效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3208E"/>
    <w:multiLevelType w:val="singleLevel"/>
    <w:tmpl w:val="A523208E"/>
    <w:lvl w:ilvl="0" w:tentative="0">
      <w:start w:val="1"/>
      <w:numFmt w:val="decimal"/>
      <w:suff w:val="nothing"/>
      <w:lvlText w:val="（%1）"/>
      <w:lvlJc w:val="left"/>
    </w:lvl>
  </w:abstractNum>
  <w:abstractNum w:abstractNumId="1">
    <w:nsid w:val="F56FB2D7"/>
    <w:multiLevelType w:val="singleLevel"/>
    <w:tmpl w:val="F56FB2D7"/>
    <w:lvl w:ilvl="0" w:tentative="0">
      <w:start w:val="4"/>
      <w:numFmt w:val="decimal"/>
      <w:suff w:val="nothing"/>
      <w:lvlText w:val="（%1）"/>
      <w:lvlJc w:val="left"/>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00000004"/>
    <w:multiLevelType w:val="singleLevel"/>
    <w:tmpl w:val="00000004"/>
    <w:lvl w:ilvl="0" w:tentative="0">
      <w:start w:val="2"/>
      <w:numFmt w:val="decimal"/>
      <w:suff w:val="nothing"/>
      <w:lvlText w:val="%1、"/>
      <w:lvlJc w:val="left"/>
    </w:lvl>
  </w:abstractNum>
  <w:abstractNum w:abstractNumId="4">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4FF49D7"/>
    <w:multiLevelType w:val="multilevel"/>
    <w:tmpl w:val="04FF49D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7EB661A"/>
    <w:multiLevelType w:val="multilevel"/>
    <w:tmpl w:val="07EB661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B1A34EB"/>
    <w:multiLevelType w:val="multilevel"/>
    <w:tmpl w:val="2B1A34EB"/>
    <w:lvl w:ilvl="0" w:tentative="0">
      <w:start w:val="1"/>
      <w:numFmt w:val="decimal"/>
      <w:lvlText w:val="%1."/>
      <w:lvlJc w:val="left"/>
      <w:pPr>
        <w:ind w:left="420" w:hanging="420"/>
      </w:pPr>
    </w:lvl>
    <w:lvl w:ilvl="1" w:tentative="0">
      <w:start w:val="1"/>
      <w:numFmt w:val="lowerLetter"/>
      <w:pStyle w:val="121"/>
      <w:lvlText w:val="%2)"/>
      <w:lvlJc w:val="left"/>
      <w:pPr>
        <w:ind w:left="840" w:hanging="420"/>
      </w:pPr>
    </w:lvl>
    <w:lvl w:ilvl="2" w:tentative="0">
      <w:start w:val="1"/>
      <w:numFmt w:val="lowerRoman"/>
      <w:pStyle w:val="180"/>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1C5F5BA"/>
    <w:multiLevelType w:val="singleLevel"/>
    <w:tmpl w:val="41C5F5BA"/>
    <w:lvl w:ilvl="0" w:tentative="0">
      <w:start w:val="1"/>
      <w:numFmt w:val="decimal"/>
      <w:lvlText w:val="%1."/>
      <w:lvlJc w:val="left"/>
      <w:pPr>
        <w:ind w:left="425" w:hanging="425"/>
      </w:pPr>
      <w:rPr>
        <w:rFonts w:hint="default"/>
      </w:rPr>
    </w:lvl>
  </w:abstractNum>
  <w:abstractNum w:abstractNumId="9">
    <w:nsid w:val="4BFDDBFF"/>
    <w:multiLevelType w:val="singleLevel"/>
    <w:tmpl w:val="4BFDDBFF"/>
    <w:lvl w:ilvl="0" w:tentative="0">
      <w:start w:val="1"/>
      <w:numFmt w:val="decimal"/>
      <w:suff w:val="nothing"/>
      <w:lvlText w:val="（%1）"/>
      <w:lvlJc w:val="left"/>
    </w:lvl>
  </w:abstractNum>
  <w:abstractNum w:abstractNumId="10">
    <w:nsid w:val="59ACBEE7"/>
    <w:multiLevelType w:val="singleLevel"/>
    <w:tmpl w:val="59ACBEE7"/>
    <w:lvl w:ilvl="0" w:tentative="0">
      <w:start w:val="1"/>
      <w:numFmt w:val="decimal"/>
      <w:suff w:val="nothing"/>
      <w:lvlText w:val="%1、"/>
      <w:lvlJc w:val="left"/>
      <w:rPr>
        <w:rFonts w:cs="Times New Roman"/>
      </w:rPr>
    </w:lvl>
  </w:abstractNum>
  <w:abstractNum w:abstractNumId="11">
    <w:nsid w:val="5B4DA1BC"/>
    <w:multiLevelType w:val="singleLevel"/>
    <w:tmpl w:val="5B4DA1BC"/>
    <w:lvl w:ilvl="0" w:tentative="0">
      <w:start w:val="2"/>
      <w:numFmt w:val="decimal"/>
      <w:suff w:val="nothing"/>
      <w:lvlText w:val="%1、"/>
      <w:lvlJc w:val="left"/>
    </w:lvl>
  </w:abstractNum>
  <w:abstractNum w:abstractNumId="12">
    <w:nsid w:val="5FF6C420"/>
    <w:multiLevelType w:val="singleLevel"/>
    <w:tmpl w:val="5FF6C420"/>
    <w:lvl w:ilvl="0" w:tentative="0">
      <w:start w:val="1"/>
      <w:numFmt w:val="decimal"/>
      <w:suff w:val="space"/>
      <w:lvlText w:val="%1."/>
      <w:lvlJc w:val="left"/>
    </w:lvl>
  </w:abstractNum>
  <w:abstractNum w:abstractNumId="13">
    <w:nsid w:val="603320D5"/>
    <w:multiLevelType w:val="singleLevel"/>
    <w:tmpl w:val="603320D5"/>
    <w:lvl w:ilvl="0" w:tentative="0">
      <w:start w:val="1"/>
      <w:numFmt w:val="decimal"/>
      <w:lvlText w:val="%1)"/>
      <w:lvlJc w:val="left"/>
      <w:pPr>
        <w:tabs>
          <w:tab w:val="left" w:pos="425"/>
        </w:tabs>
        <w:ind w:left="425" w:hanging="425"/>
      </w:pPr>
      <w:rPr>
        <w:rFonts w:hint="default"/>
      </w:rPr>
    </w:lvl>
  </w:abstractNum>
  <w:abstractNum w:abstractNumId="14">
    <w:nsid w:val="60332A33"/>
    <w:multiLevelType w:val="singleLevel"/>
    <w:tmpl w:val="60332A33"/>
    <w:lvl w:ilvl="0" w:tentative="0">
      <w:start w:val="1"/>
      <w:numFmt w:val="decimal"/>
      <w:suff w:val="nothing"/>
      <w:lvlText w:val="%1．"/>
      <w:lvlJc w:val="left"/>
      <w:pPr>
        <w:ind w:left="0" w:firstLine="400"/>
      </w:pPr>
      <w:rPr>
        <w:rFonts w:hint="default"/>
      </w:rPr>
    </w:lvl>
  </w:abstractNum>
  <w:abstractNum w:abstractNumId="15">
    <w:nsid w:val="60332A54"/>
    <w:multiLevelType w:val="singleLevel"/>
    <w:tmpl w:val="60332A54"/>
    <w:lvl w:ilvl="0" w:tentative="0">
      <w:start w:val="1"/>
      <w:numFmt w:val="decimal"/>
      <w:suff w:val="nothing"/>
      <w:lvlText w:val="%1．"/>
      <w:lvlJc w:val="left"/>
      <w:pPr>
        <w:ind w:left="0" w:firstLine="400"/>
      </w:pPr>
      <w:rPr>
        <w:rFonts w:hint="default"/>
      </w:rPr>
    </w:lvl>
  </w:abstractNum>
  <w:abstractNum w:abstractNumId="16">
    <w:nsid w:val="6038A978"/>
    <w:multiLevelType w:val="singleLevel"/>
    <w:tmpl w:val="6038A978"/>
    <w:lvl w:ilvl="0" w:tentative="0">
      <w:start w:val="1"/>
      <w:numFmt w:val="decimal"/>
      <w:suff w:val="nothing"/>
      <w:lvlText w:val="%1．"/>
      <w:lvlJc w:val="left"/>
      <w:pPr>
        <w:ind w:left="0" w:firstLine="400"/>
      </w:pPr>
      <w:rPr>
        <w:rFonts w:hint="default"/>
      </w:rPr>
    </w:lvl>
  </w:abstractNum>
  <w:abstractNum w:abstractNumId="17">
    <w:nsid w:val="641723FF"/>
    <w:multiLevelType w:val="multilevel"/>
    <w:tmpl w:val="641723FF"/>
    <w:lvl w:ilvl="0" w:tentative="0">
      <w:start w:val="1"/>
      <w:numFmt w:val="decimal"/>
      <w:pStyle w:val="11"/>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6B6B4872"/>
    <w:multiLevelType w:val="multilevel"/>
    <w:tmpl w:val="6B6B487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6DE11870"/>
    <w:multiLevelType w:val="multilevel"/>
    <w:tmpl w:val="6DE11870"/>
    <w:lvl w:ilvl="0" w:tentative="0">
      <w:start w:val="1"/>
      <w:numFmt w:val="decimal"/>
      <w:pStyle w:val="1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EE771C7"/>
    <w:multiLevelType w:val="multilevel"/>
    <w:tmpl w:val="6EE771C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7C3D0680"/>
    <w:multiLevelType w:val="singleLevel"/>
    <w:tmpl w:val="7C3D0680"/>
    <w:lvl w:ilvl="0" w:tentative="0">
      <w:start w:val="3"/>
      <w:numFmt w:val="chineseCounting"/>
      <w:suff w:val="nothing"/>
      <w:lvlText w:val="%1、"/>
      <w:lvlJc w:val="left"/>
      <w:rPr>
        <w:rFonts w:hint="eastAsia"/>
      </w:rPr>
    </w:lvl>
  </w:abstractNum>
  <w:num w:numId="1">
    <w:abstractNumId w:val="17"/>
  </w:num>
  <w:num w:numId="2">
    <w:abstractNumId w:val="19"/>
  </w:num>
  <w:num w:numId="3">
    <w:abstractNumId w:val="7"/>
  </w:num>
  <w:num w:numId="4">
    <w:abstractNumId w:val="5"/>
  </w:num>
  <w:num w:numId="5">
    <w:abstractNumId w:val="20"/>
  </w:num>
  <w:num w:numId="6">
    <w:abstractNumId w:val="6"/>
  </w:num>
  <w:num w:numId="7">
    <w:abstractNumId w:val="18"/>
  </w:num>
  <w:num w:numId="8">
    <w:abstractNumId w:val="8"/>
  </w:num>
  <w:num w:numId="9">
    <w:abstractNumId w:val="9"/>
  </w:num>
  <w:num w:numId="10">
    <w:abstractNumId w:val="1"/>
  </w:num>
  <w:num w:numId="11">
    <w:abstractNumId w:val="0"/>
  </w:num>
  <w:num w:numId="12">
    <w:abstractNumId w:val="4"/>
  </w:num>
  <w:num w:numId="13">
    <w:abstractNumId w:val="14"/>
  </w:num>
  <w:num w:numId="14">
    <w:abstractNumId w:val="15"/>
  </w:num>
  <w:num w:numId="15">
    <w:abstractNumId w:val="16"/>
  </w:num>
  <w:num w:numId="16">
    <w:abstractNumId w:val="21"/>
  </w:num>
  <w:num w:numId="17">
    <w:abstractNumId w:val="13"/>
  </w:num>
  <w:num w:numId="18">
    <w:abstractNumId w:val="3"/>
  </w:num>
  <w:num w:numId="19">
    <w:abstractNumId w:val="2"/>
  </w:num>
  <w:num w:numId="20">
    <w:abstractNumId w:val="12"/>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17060"/>
    <w:rsid w:val="000202BD"/>
    <w:rsid w:val="00025F4A"/>
    <w:rsid w:val="00026A02"/>
    <w:rsid w:val="00030E74"/>
    <w:rsid w:val="00031467"/>
    <w:rsid w:val="0003254D"/>
    <w:rsid w:val="00032E39"/>
    <w:rsid w:val="00034AF2"/>
    <w:rsid w:val="00034EC3"/>
    <w:rsid w:val="00035B41"/>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3D6"/>
    <w:rsid w:val="001148C6"/>
    <w:rsid w:val="00115094"/>
    <w:rsid w:val="001200F0"/>
    <w:rsid w:val="0012516A"/>
    <w:rsid w:val="001266F7"/>
    <w:rsid w:val="00127E3B"/>
    <w:rsid w:val="0013455A"/>
    <w:rsid w:val="00134E45"/>
    <w:rsid w:val="0013792B"/>
    <w:rsid w:val="00140519"/>
    <w:rsid w:val="001443A3"/>
    <w:rsid w:val="0014477F"/>
    <w:rsid w:val="00144E22"/>
    <w:rsid w:val="00145FC1"/>
    <w:rsid w:val="001528B6"/>
    <w:rsid w:val="00153938"/>
    <w:rsid w:val="00154FA3"/>
    <w:rsid w:val="001568D6"/>
    <w:rsid w:val="001603BB"/>
    <w:rsid w:val="00160F1A"/>
    <w:rsid w:val="001613F6"/>
    <w:rsid w:val="00161742"/>
    <w:rsid w:val="00162AC7"/>
    <w:rsid w:val="00163CF5"/>
    <w:rsid w:val="00163D3F"/>
    <w:rsid w:val="00164038"/>
    <w:rsid w:val="0016454E"/>
    <w:rsid w:val="001648B3"/>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38AA"/>
    <w:rsid w:val="00194B73"/>
    <w:rsid w:val="00195532"/>
    <w:rsid w:val="00195F5B"/>
    <w:rsid w:val="001967ED"/>
    <w:rsid w:val="00197084"/>
    <w:rsid w:val="001A0A45"/>
    <w:rsid w:val="001A1F36"/>
    <w:rsid w:val="001A24A9"/>
    <w:rsid w:val="001A5AD8"/>
    <w:rsid w:val="001A6304"/>
    <w:rsid w:val="001B0AEC"/>
    <w:rsid w:val="001B4607"/>
    <w:rsid w:val="001B51FE"/>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238F"/>
    <w:rsid w:val="001E4700"/>
    <w:rsid w:val="001E6BA1"/>
    <w:rsid w:val="001F0B50"/>
    <w:rsid w:val="001F1D58"/>
    <w:rsid w:val="001F2B86"/>
    <w:rsid w:val="001F4CF7"/>
    <w:rsid w:val="001F6B29"/>
    <w:rsid w:val="001F72A2"/>
    <w:rsid w:val="001F7AB6"/>
    <w:rsid w:val="001F7C4A"/>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28A"/>
    <w:rsid w:val="002662A3"/>
    <w:rsid w:val="0026685D"/>
    <w:rsid w:val="0026688A"/>
    <w:rsid w:val="00266937"/>
    <w:rsid w:val="00267608"/>
    <w:rsid w:val="00267CCE"/>
    <w:rsid w:val="00270528"/>
    <w:rsid w:val="0027327B"/>
    <w:rsid w:val="00277B3D"/>
    <w:rsid w:val="00281B19"/>
    <w:rsid w:val="00282430"/>
    <w:rsid w:val="00283762"/>
    <w:rsid w:val="00283A95"/>
    <w:rsid w:val="00283DBA"/>
    <w:rsid w:val="00287043"/>
    <w:rsid w:val="002A0D60"/>
    <w:rsid w:val="002A1458"/>
    <w:rsid w:val="002A2966"/>
    <w:rsid w:val="002A2D74"/>
    <w:rsid w:val="002A350A"/>
    <w:rsid w:val="002A5605"/>
    <w:rsid w:val="002B0321"/>
    <w:rsid w:val="002B1E3C"/>
    <w:rsid w:val="002B4EEF"/>
    <w:rsid w:val="002B510A"/>
    <w:rsid w:val="002B5196"/>
    <w:rsid w:val="002B5982"/>
    <w:rsid w:val="002B6139"/>
    <w:rsid w:val="002C1486"/>
    <w:rsid w:val="002C2656"/>
    <w:rsid w:val="002C549E"/>
    <w:rsid w:val="002C55D2"/>
    <w:rsid w:val="002D39A3"/>
    <w:rsid w:val="002D3BB1"/>
    <w:rsid w:val="002D4566"/>
    <w:rsid w:val="002D4C27"/>
    <w:rsid w:val="002D4D08"/>
    <w:rsid w:val="002D6292"/>
    <w:rsid w:val="002D6B47"/>
    <w:rsid w:val="002D73CD"/>
    <w:rsid w:val="002E272E"/>
    <w:rsid w:val="002E2BEE"/>
    <w:rsid w:val="002E3121"/>
    <w:rsid w:val="002E3D90"/>
    <w:rsid w:val="002E41DB"/>
    <w:rsid w:val="002E5D7F"/>
    <w:rsid w:val="002F3D28"/>
    <w:rsid w:val="002F603A"/>
    <w:rsid w:val="003032C9"/>
    <w:rsid w:val="003034D2"/>
    <w:rsid w:val="00305221"/>
    <w:rsid w:val="00306305"/>
    <w:rsid w:val="0030784B"/>
    <w:rsid w:val="00311320"/>
    <w:rsid w:val="00312109"/>
    <w:rsid w:val="00313655"/>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C72"/>
    <w:rsid w:val="00367ED7"/>
    <w:rsid w:val="003751EF"/>
    <w:rsid w:val="00375E93"/>
    <w:rsid w:val="003977AF"/>
    <w:rsid w:val="00397FCB"/>
    <w:rsid w:val="003A118C"/>
    <w:rsid w:val="003A17D7"/>
    <w:rsid w:val="003A1A9B"/>
    <w:rsid w:val="003A21C4"/>
    <w:rsid w:val="003A3AE8"/>
    <w:rsid w:val="003A3CE9"/>
    <w:rsid w:val="003A4E7B"/>
    <w:rsid w:val="003A52B2"/>
    <w:rsid w:val="003B0382"/>
    <w:rsid w:val="003C0650"/>
    <w:rsid w:val="003C0693"/>
    <w:rsid w:val="003C430F"/>
    <w:rsid w:val="003C6FB6"/>
    <w:rsid w:val="003C70A4"/>
    <w:rsid w:val="003D111D"/>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3001F"/>
    <w:rsid w:val="004323CA"/>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2EDE"/>
    <w:rsid w:val="00464FB5"/>
    <w:rsid w:val="00465A03"/>
    <w:rsid w:val="00465C7B"/>
    <w:rsid w:val="00466599"/>
    <w:rsid w:val="004673A3"/>
    <w:rsid w:val="004700E2"/>
    <w:rsid w:val="00470586"/>
    <w:rsid w:val="00470BCA"/>
    <w:rsid w:val="00471405"/>
    <w:rsid w:val="004725F2"/>
    <w:rsid w:val="00475E8A"/>
    <w:rsid w:val="00477053"/>
    <w:rsid w:val="00477109"/>
    <w:rsid w:val="0048641F"/>
    <w:rsid w:val="0048657A"/>
    <w:rsid w:val="00486775"/>
    <w:rsid w:val="0049040C"/>
    <w:rsid w:val="00492413"/>
    <w:rsid w:val="00492B7F"/>
    <w:rsid w:val="00492C6B"/>
    <w:rsid w:val="00492E09"/>
    <w:rsid w:val="00493CA6"/>
    <w:rsid w:val="004943E8"/>
    <w:rsid w:val="00495E2B"/>
    <w:rsid w:val="00495E3C"/>
    <w:rsid w:val="004A020F"/>
    <w:rsid w:val="004A2044"/>
    <w:rsid w:val="004B067B"/>
    <w:rsid w:val="004B2E62"/>
    <w:rsid w:val="004B5EC6"/>
    <w:rsid w:val="004B6762"/>
    <w:rsid w:val="004B6CFF"/>
    <w:rsid w:val="004B79F0"/>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302"/>
    <w:rsid w:val="004E0F9A"/>
    <w:rsid w:val="004E21F5"/>
    <w:rsid w:val="004E4CB6"/>
    <w:rsid w:val="004E6BA4"/>
    <w:rsid w:val="004E7787"/>
    <w:rsid w:val="004F0B26"/>
    <w:rsid w:val="004F0FCE"/>
    <w:rsid w:val="004F1662"/>
    <w:rsid w:val="004F202B"/>
    <w:rsid w:val="004F3507"/>
    <w:rsid w:val="004F3EE4"/>
    <w:rsid w:val="004F42C4"/>
    <w:rsid w:val="004F5477"/>
    <w:rsid w:val="004F7E99"/>
    <w:rsid w:val="004F7FE8"/>
    <w:rsid w:val="0050000D"/>
    <w:rsid w:val="00500645"/>
    <w:rsid w:val="005019B3"/>
    <w:rsid w:val="00503042"/>
    <w:rsid w:val="00503AA5"/>
    <w:rsid w:val="00504E09"/>
    <w:rsid w:val="005070CE"/>
    <w:rsid w:val="00516B63"/>
    <w:rsid w:val="005206C3"/>
    <w:rsid w:val="00521C7F"/>
    <w:rsid w:val="00522CAF"/>
    <w:rsid w:val="00526755"/>
    <w:rsid w:val="00526C59"/>
    <w:rsid w:val="00530109"/>
    <w:rsid w:val="00530BB1"/>
    <w:rsid w:val="0053248E"/>
    <w:rsid w:val="00532B43"/>
    <w:rsid w:val="00533248"/>
    <w:rsid w:val="005345B3"/>
    <w:rsid w:val="00537959"/>
    <w:rsid w:val="00537FA7"/>
    <w:rsid w:val="00541249"/>
    <w:rsid w:val="00541A28"/>
    <w:rsid w:val="00543072"/>
    <w:rsid w:val="005507B7"/>
    <w:rsid w:val="0055158F"/>
    <w:rsid w:val="005527B8"/>
    <w:rsid w:val="00557FFD"/>
    <w:rsid w:val="005618A8"/>
    <w:rsid w:val="00561DC5"/>
    <w:rsid w:val="005630BA"/>
    <w:rsid w:val="00565484"/>
    <w:rsid w:val="00565C25"/>
    <w:rsid w:val="005661C0"/>
    <w:rsid w:val="00566D88"/>
    <w:rsid w:val="005701DE"/>
    <w:rsid w:val="0057111D"/>
    <w:rsid w:val="00574EF9"/>
    <w:rsid w:val="00576E2C"/>
    <w:rsid w:val="005770DF"/>
    <w:rsid w:val="00577127"/>
    <w:rsid w:val="00580F00"/>
    <w:rsid w:val="005827EF"/>
    <w:rsid w:val="00583761"/>
    <w:rsid w:val="0058503E"/>
    <w:rsid w:val="0058622B"/>
    <w:rsid w:val="00587A9A"/>
    <w:rsid w:val="00591ABC"/>
    <w:rsid w:val="005964EA"/>
    <w:rsid w:val="00596788"/>
    <w:rsid w:val="005A002A"/>
    <w:rsid w:val="005A010C"/>
    <w:rsid w:val="005A130D"/>
    <w:rsid w:val="005A1ACF"/>
    <w:rsid w:val="005A1B31"/>
    <w:rsid w:val="005A7C49"/>
    <w:rsid w:val="005B06FB"/>
    <w:rsid w:val="005B350D"/>
    <w:rsid w:val="005B6142"/>
    <w:rsid w:val="005B681E"/>
    <w:rsid w:val="005C0C63"/>
    <w:rsid w:val="005C0E04"/>
    <w:rsid w:val="005C19C0"/>
    <w:rsid w:val="005C6B3F"/>
    <w:rsid w:val="005D46CD"/>
    <w:rsid w:val="005D4A75"/>
    <w:rsid w:val="005D4A96"/>
    <w:rsid w:val="005D5E1B"/>
    <w:rsid w:val="005D7FC7"/>
    <w:rsid w:val="005E654C"/>
    <w:rsid w:val="005E7132"/>
    <w:rsid w:val="005F26B4"/>
    <w:rsid w:val="005F2D62"/>
    <w:rsid w:val="005F2D88"/>
    <w:rsid w:val="005F4D1B"/>
    <w:rsid w:val="005F4FB8"/>
    <w:rsid w:val="005F6C39"/>
    <w:rsid w:val="005F79FD"/>
    <w:rsid w:val="00600060"/>
    <w:rsid w:val="00600341"/>
    <w:rsid w:val="00602009"/>
    <w:rsid w:val="00602E21"/>
    <w:rsid w:val="00603612"/>
    <w:rsid w:val="0060380C"/>
    <w:rsid w:val="00603FC0"/>
    <w:rsid w:val="0060545C"/>
    <w:rsid w:val="00605AF4"/>
    <w:rsid w:val="00606E06"/>
    <w:rsid w:val="00607AAE"/>
    <w:rsid w:val="00613372"/>
    <w:rsid w:val="0062425C"/>
    <w:rsid w:val="00624392"/>
    <w:rsid w:val="00624B56"/>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4780"/>
    <w:rsid w:val="00655B0E"/>
    <w:rsid w:val="006566B1"/>
    <w:rsid w:val="0065776D"/>
    <w:rsid w:val="0066048B"/>
    <w:rsid w:val="006607A7"/>
    <w:rsid w:val="00664BDC"/>
    <w:rsid w:val="00665DFD"/>
    <w:rsid w:val="00682742"/>
    <w:rsid w:val="0068504F"/>
    <w:rsid w:val="00690CFF"/>
    <w:rsid w:val="00690F83"/>
    <w:rsid w:val="0069131A"/>
    <w:rsid w:val="006923E4"/>
    <w:rsid w:val="00693444"/>
    <w:rsid w:val="006938F3"/>
    <w:rsid w:val="006A06BA"/>
    <w:rsid w:val="006A31FD"/>
    <w:rsid w:val="006A482E"/>
    <w:rsid w:val="006A68D0"/>
    <w:rsid w:val="006A7262"/>
    <w:rsid w:val="006A778E"/>
    <w:rsid w:val="006B1CA2"/>
    <w:rsid w:val="006B529A"/>
    <w:rsid w:val="006B5B1F"/>
    <w:rsid w:val="006B608F"/>
    <w:rsid w:val="006B6A8F"/>
    <w:rsid w:val="006C059F"/>
    <w:rsid w:val="006C0C12"/>
    <w:rsid w:val="006C3BD9"/>
    <w:rsid w:val="006C3C5B"/>
    <w:rsid w:val="006C5238"/>
    <w:rsid w:val="006C641F"/>
    <w:rsid w:val="006D0972"/>
    <w:rsid w:val="006D09C6"/>
    <w:rsid w:val="006D3640"/>
    <w:rsid w:val="006D64A1"/>
    <w:rsid w:val="006D65A8"/>
    <w:rsid w:val="006D73CA"/>
    <w:rsid w:val="006E063F"/>
    <w:rsid w:val="006E086A"/>
    <w:rsid w:val="006E2A3C"/>
    <w:rsid w:val="006E4E59"/>
    <w:rsid w:val="006E5367"/>
    <w:rsid w:val="006E67C2"/>
    <w:rsid w:val="006F033A"/>
    <w:rsid w:val="006F4513"/>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2CCB"/>
    <w:rsid w:val="007238B9"/>
    <w:rsid w:val="007256CA"/>
    <w:rsid w:val="00731786"/>
    <w:rsid w:val="00740830"/>
    <w:rsid w:val="00741369"/>
    <w:rsid w:val="007420A7"/>
    <w:rsid w:val="00742819"/>
    <w:rsid w:val="00742F45"/>
    <w:rsid w:val="007454AA"/>
    <w:rsid w:val="00746398"/>
    <w:rsid w:val="00746A57"/>
    <w:rsid w:val="00747674"/>
    <w:rsid w:val="00747F36"/>
    <w:rsid w:val="00751D07"/>
    <w:rsid w:val="00751D77"/>
    <w:rsid w:val="00754AB3"/>
    <w:rsid w:val="00756186"/>
    <w:rsid w:val="007647EC"/>
    <w:rsid w:val="0076514B"/>
    <w:rsid w:val="00765AAB"/>
    <w:rsid w:val="00770034"/>
    <w:rsid w:val="00771DDD"/>
    <w:rsid w:val="0077232D"/>
    <w:rsid w:val="00772782"/>
    <w:rsid w:val="00772943"/>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B16DD"/>
    <w:rsid w:val="007C15BB"/>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2188"/>
    <w:rsid w:val="00813D5B"/>
    <w:rsid w:val="008143A5"/>
    <w:rsid w:val="008153C6"/>
    <w:rsid w:val="00816D37"/>
    <w:rsid w:val="00817EFC"/>
    <w:rsid w:val="00820225"/>
    <w:rsid w:val="00824D2A"/>
    <w:rsid w:val="00825638"/>
    <w:rsid w:val="00831D3E"/>
    <w:rsid w:val="00834967"/>
    <w:rsid w:val="00834AB9"/>
    <w:rsid w:val="00835A5B"/>
    <w:rsid w:val="00836D1E"/>
    <w:rsid w:val="00837C31"/>
    <w:rsid w:val="0084192B"/>
    <w:rsid w:val="00841B4E"/>
    <w:rsid w:val="00841F1F"/>
    <w:rsid w:val="0084210A"/>
    <w:rsid w:val="008447E2"/>
    <w:rsid w:val="00845A18"/>
    <w:rsid w:val="0084601B"/>
    <w:rsid w:val="00850352"/>
    <w:rsid w:val="00850D6C"/>
    <w:rsid w:val="00852693"/>
    <w:rsid w:val="008527E2"/>
    <w:rsid w:val="00852A18"/>
    <w:rsid w:val="00853B02"/>
    <w:rsid w:val="008540D8"/>
    <w:rsid w:val="00854DBF"/>
    <w:rsid w:val="00854F0A"/>
    <w:rsid w:val="00856D3F"/>
    <w:rsid w:val="008571D4"/>
    <w:rsid w:val="00860099"/>
    <w:rsid w:val="00860F92"/>
    <w:rsid w:val="00862E74"/>
    <w:rsid w:val="008630CF"/>
    <w:rsid w:val="00863205"/>
    <w:rsid w:val="00863AA6"/>
    <w:rsid w:val="0086405A"/>
    <w:rsid w:val="00864EE8"/>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003"/>
    <w:rsid w:val="00895CE2"/>
    <w:rsid w:val="008A35CC"/>
    <w:rsid w:val="008A389F"/>
    <w:rsid w:val="008A52F9"/>
    <w:rsid w:val="008B0EAE"/>
    <w:rsid w:val="008B14D4"/>
    <w:rsid w:val="008B1740"/>
    <w:rsid w:val="008B36B7"/>
    <w:rsid w:val="008B3A60"/>
    <w:rsid w:val="008B3DCC"/>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D7DB6"/>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6DFB"/>
    <w:rsid w:val="009073FB"/>
    <w:rsid w:val="009145A2"/>
    <w:rsid w:val="009153BC"/>
    <w:rsid w:val="00915E4E"/>
    <w:rsid w:val="0091775E"/>
    <w:rsid w:val="009178D0"/>
    <w:rsid w:val="00917E73"/>
    <w:rsid w:val="00917EF0"/>
    <w:rsid w:val="00921EB3"/>
    <w:rsid w:val="0092282C"/>
    <w:rsid w:val="00923A58"/>
    <w:rsid w:val="009249F8"/>
    <w:rsid w:val="00930BA8"/>
    <w:rsid w:val="0093281F"/>
    <w:rsid w:val="0093785D"/>
    <w:rsid w:val="00940BBF"/>
    <w:rsid w:val="00943BC8"/>
    <w:rsid w:val="009442AF"/>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97A29"/>
    <w:rsid w:val="009A0068"/>
    <w:rsid w:val="009A0C37"/>
    <w:rsid w:val="009A1381"/>
    <w:rsid w:val="009A22B8"/>
    <w:rsid w:val="009A3005"/>
    <w:rsid w:val="009A5355"/>
    <w:rsid w:val="009A627B"/>
    <w:rsid w:val="009A6797"/>
    <w:rsid w:val="009A6D84"/>
    <w:rsid w:val="009A7882"/>
    <w:rsid w:val="009B22B7"/>
    <w:rsid w:val="009B3A51"/>
    <w:rsid w:val="009B7465"/>
    <w:rsid w:val="009C3C81"/>
    <w:rsid w:val="009C6164"/>
    <w:rsid w:val="009C6AB8"/>
    <w:rsid w:val="009C761C"/>
    <w:rsid w:val="009D0232"/>
    <w:rsid w:val="009D0EC8"/>
    <w:rsid w:val="009D34ED"/>
    <w:rsid w:val="009D436A"/>
    <w:rsid w:val="009D7FCF"/>
    <w:rsid w:val="009E09CB"/>
    <w:rsid w:val="009E22E7"/>
    <w:rsid w:val="009E25ED"/>
    <w:rsid w:val="009E3BB3"/>
    <w:rsid w:val="009E4587"/>
    <w:rsid w:val="009E5E84"/>
    <w:rsid w:val="009E6073"/>
    <w:rsid w:val="009F1945"/>
    <w:rsid w:val="009F1FBA"/>
    <w:rsid w:val="009F2A5C"/>
    <w:rsid w:val="009F4B23"/>
    <w:rsid w:val="009F4DCC"/>
    <w:rsid w:val="009F51EC"/>
    <w:rsid w:val="009F5A70"/>
    <w:rsid w:val="009F636D"/>
    <w:rsid w:val="00A02599"/>
    <w:rsid w:val="00A0280C"/>
    <w:rsid w:val="00A03400"/>
    <w:rsid w:val="00A06D5A"/>
    <w:rsid w:val="00A07964"/>
    <w:rsid w:val="00A1043F"/>
    <w:rsid w:val="00A12827"/>
    <w:rsid w:val="00A15FDB"/>
    <w:rsid w:val="00A208F6"/>
    <w:rsid w:val="00A220E2"/>
    <w:rsid w:val="00A26FA5"/>
    <w:rsid w:val="00A27D3E"/>
    <w:rsid w:val="00A27F2E"/>
    <w:rsid w:val="00A31392"/>
    <w:rsid w:val="00A35E28"/>
    <w:rsid w:val="00A416A5"/>
    <w:rsid w:val="00A41CDC"/>
    <w:rsid w:val="00A4648E"/>
    <w:rsid w:val="00A4744B"/>
    <w:rsid w:val="00A47B0E"/>
    <w:rsid w:val="00A52FA5"/>
    <w:rsid w:val="00A558DC"/>
    <w:rsid w:val="00A6086B"/>
    <w:rsid w:val="00A60970"/>
    <w:rsid w:val="00A61171"/>
    <w:rsid w:val="00A6337F"/>
    <w:rsid w:val="00A63F84"/>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194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3B9"/>
    <w:rsid w:val="00B16BAF"/>
    <w:rsid w:val="00B21805"/>
    <w:rsid w:val="00B219E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4DD"/>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1EFA"/>
    <w:rsid w:val="00BB2CD1"/>
    <w:rsid w:val="00BB3FF1"/>
    <w:rsid w:val="00BB4E29"/>
    <w:rsid w:val="00BB534A"/>
    <w:rsid w:val="00BB6D81"/>
    <w:rsid w:val="00BC0B4A"/>
    <w:rsid w:val="00BC1642"/>
    <w:rsid w:val="00BC3172"/>
    <w:rsid w:val="00BC588C"/>
    <w:rsid w:val="00BC710C"/>
    <w:rsid w:val="00BD054F"/>
    <w:rsid w:val="00BD224C"/>
    <w:rsid w:val="00BD23F2"/>
    <w:rsid w:val="00BD4341"/>
    <w:rsid w:val="00BD6EF0"/>
    <w:rsid w:val="00BE073B"/>
    <w:rsid w:val="00BE1E83"/>
    <w:rsid w:val="00BE2CD7"/>
    <w:rsid w:val="00BE30C3"/>
    <w:rsid w:val="00BE3E96"/>
    <w:rsid w:val="00BE4293"/>
    <w:rsid w:val="00BF3167"/>
    <w:rsid w:val="00BF4E44"/>
    <w:rsid w:val="00BF5EF7"/>
    <w:rsid w:val="00C028CC"/>
    <w:rsid w:val="00C02C61"/>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5722"/>
    <w:rsid w:val="00C47B02"/>
    <w:rsid w:val="00C5040F"/>
    <w:rsid w:val="00C53349"/>
    <w:rsid w:val="00C54AAD"/>
    <w:rsid w:val="00C564FA"/>
    <w:rsid w:val="00C5747E"/>
    <w:rsid w:val="00C57981"/>
    <w:rsid w:val="00C62C73"/>
    <w:rsid w:val="00C6573F"/>
    <w:rsid w:val="00C66F21"/>
    <w:rsid w:val="00C713DA"/>
    <w:rsid w:val="00C72AF5"/>
    <w:rsid w:val="00C75619"/>
    <w:rsid w:val="00C75EF1"/>
    <w:rsid w:val="00C7782D"/>
    <w:rsid w:val="00C82B0E"/>
    <w:rsid w:val="00C82F96"/>
    <w:rsid w:val="00C8440C"/>
    <w:rsid w:val="00C8580C"/>
    <w:rsid w:val="00C860FF"/>
    <w:rsid w:val="00C90A69"/>
    <w:rsid w:val="00C90B41"/>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DDE"/>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D18"/>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47DE8"/>
    <w:rsid w:val="00D50258"/>
    <w:rsid w:val="00D51912"/>
    <w:rsid w:val="00D51D81"/>
    <w:rsid w:val="00D5294D"/>
    <w:rsid w:val="00D551C7"/>
    <w:rsid w:val="00D56D8B"/>
    <w:rsid w:val="00D57109"/>
    <w:rsid w:val="00D57421"/>
    <w:rsid w:val="00D575E6"/>
    <w:rsid w:val="00D578D4"/>
    <w:rsid w:val="00D61D10"/>
    <w:rsid w:val="00D62454"/>
    <w:rsid w:val="00D70AC4"/>
    <w:rsid w:val="00D74CF3"/>
    <w:rsid w:val="00D75DB5"/>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344"/>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48EE"/>
    <w:rsid w:val="00DF6A10"/>
    <w:rsid w:val="00E00EA5"/>
    <w:rsid w:val="00E02DB1"/>
    <w:rsid w:val="00E0462E"/>
    <w:rsid w:val="00E059D1"/>
    <w:rsid w:val="00E061C1"/>
    <w:rsid w:val="00E06CCA"/>
    <w:rsid w:val="00E116B6"/>
    <w:rsid w:val="00E127AF"/>
    <w:rsid w:val="00E1516B"/>
    <w:rsid w:val="00E16DE7"/>
    <w:rsid w:val="00E16F67"/>
    <w:rsid w:val="00E20612"/>
    <w:rsid w:val="00E221EF"/>
    <w:rsid w:val="00E27ED1"/>
    <w:rsid w:val="00E30ACB"/>
    <w:rsid w:val="00E32B9F"/>
    <w:rsid w:val="00E33708"/>
    <w:rsid w:val="00E35027"/>
    <w:rsid w:val="00E36879"/>
    <w:rsid w:val="00E36B2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6E50"/>
    <w:rsid w:val="00E97BB5"/>
    <w:rsid w:val="00EA3335"/>
    <w:rsid w:val="00EA33AB"/>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266D4"/>
    <w:rsid w:val="00F272FA"/>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E7A57"/>
    <w:rsid w:val="00FF1927"/>
    <w:rsid w:val="00FF1B75"/>
    <w:rsid w:val="00FF2A23"/>
    <w:rsid w:val="00FF2EAE"/>
    <w:rsid w:val="00FF3154"/>
    <w:rsid w:val="00FF4374"/>
    <w:rsid w:val="00FF5002"/>
    <w:rsid w:val="00FF60BC"/>
    <w:rsid w:val="00FF6519"/>
    <w:rsid w:val="01000B08"/>
    <w:rsid w:val="010B6B80"/>
    <w:rsid w:val="015F4B95"/>
    <w:rsid w:val="01A01AFA"/>
    <w:rsid w:val="01A9153E"/>
    <w:rsid w:val="01B70F5F"/>
    <w:rsid w:val="01CB5453"/>
    <w:rsid w:val="020C6AC4"/>
    <w:rsid w:val="02132159"/>
    <w:rsid w:val="025F5776"/>
    <w:rsid w:val="02644C33"/>
    <w:rsid w:val="0269067C"/>
    <w:rsid w:val="02857F1F"/>
    <w:rsid w:val="02A91AE0"/>
    <w:rsid w:val="02C62FD6"/>
    <w:rsid w:val="02C741EC"/>
    <w:rsid w:val="02D70676"/>
    <w:rsid w:val="02E21C6A"/>
    <w:rsid w:val="02E423D5"/>
    <w:rsid w:val="02F01C71"/>
    <w:rsid w:val="02F4358C"/>
    <w:rsid w:val="02F95629"/>
    <w:rsid w:val="03210061"/>
    <w:rsid w:val="034657EF"/>
    <w:rsid w:val="034F488B"/>
    <w:rsid w:val="03CB7A12"/>
    <w:rsid w:val="03D21196"/>
    <w:rsid w:val="043B11C4"/>
    <w:rsid w:val="043E6937"/>
    <w:rsid w:val="04415EE3"/>
    <w:rsid w:val="046B6B89"/>
    <w:rsid w:val="047775AF"/>
    <w:rsid w:val="04B749ED"/>
    <w:rsid w:val="04CE27B5"/>
    <w:rsid w:val="04D12AAC"/>
    <w:rsid w:val="04DD2267"/>
    <w:rsid w:val="04FA4E29"/>
    <w:rsid w:val="05273450"/>
    <w:rsid w:val="05430EC4"/>
    <w:rsid w:val="054B15E0"/>
    <w:rsid w:val="056F500B"/>
    <w:rsid w:val="05B01605"/>
    <w:rsid w:val="05E773D7"/>
    <w:rsid w:val="06476B91"/>
    <w:rsid w:val="066A7233"/>
    <w:rsid w:val="067B7578"/>
    <w:rsid w:val="06C705E9"/>
    <w:rsid w:val="06D909EF"/>
    <w:rsid w:val="06F32C4C"/>
    <w:rsid w:val="07221759"/>
    <w:rsid w:val="07222A96"/>
    <w:rsid w:val="072860FC"/>
    <w:rsid w:val="072E5B90"/>
    <w:rsid w:val="0755005F"/>
    <w:rsid w:val="07845EBA"/>
    <w:rsid w:val="078E7909"/>
    <w:rsid w:val="07974C46"/>
    <w:rsid w:val="07996EB4"/>
    <w:rsid w:val="079E733B"/>
    <w:rsid w:val="07A94598"/>
    <w:rsid w:val="07C9294D"/>
    <w:rsid w:val="07D945DC"/>
    <w:rsid w:val="080C5025"/>
    <w:rsid w:val="08107785"/>
    <w:rsid w:val="082D669C"/>
    <w:rsid w:val="088912F7"/>
    <w:rsid w:val="08A40032"/>
    <w:rsid w:val="08CF797B"/>
    <w:rsid w:val="092D4ADB"/>
    <w:rsid w:val="094B0040"/>
    <w:rsid w:val="096B7ED1"/>
    <w:rsid w:val="096D0679"/>
    <w:rsid w:val="09A13A7B"/>
    <w:rsid w:val="09C02513"/>
    <w:rsid w:val="09C943AD"/>
    <w:rsid w:val="09D51869"/>
    <w:rsid w:val="09E06DF4"/>
    <w:rsid w:val="0A5A0A93"/>
    <w:rsid w:val="0A676977"/>
    <w:rsid w:val="0A6952B7"/>
    <w:rsid w:val="0ACF7D96"/>
    <w:rsid w:val="0ADF4BE4"/>
    <w:rsid w:val="0AE36BBE"/>
    <w:rsid w:val="0AEB2A60"/>
    <w:rsid w:val="0AF461CA"/>
    <w:rsid w:val="0AFE662A"/>
    <w:rsid w:val="0B1947E1"/>
    <w:rsid w:val="0B504A69"/>
    <w:rsid w:val="0B5673B8"/>
    <w:rsid w:val="0B6C28C5"/>
    <w:rsid w:val="0BA33880"/>
    <w:rsid w:val="0BCD178F"/>
    <w:rsid w:val="0BDE2E9A"/>
    <w:rsid w:val="0C317937"/>
    <w:rsid w:val="0C94198B"/>
    <w:rsid w:val="0C974616"/>
    <w:rsid w:val="0CA8083B"/>
    <w:rsid w:val="0CA83953"/>
    <w:rsid w:val="0CD26A47"/>
    <w:rsid w:val="0CE64047"/>
    <w:rsid w:val="0CF1324D"/>
    <w:rsid w:val="0D180B64"/>
    <w:rsid w:val="0D5B3709"/>
    <w:rsid w:val="0D890DDC"/>
    <w:rsid w:val="0DA11273"/>
    <w:rsid w:val="0DC55C20"/>
    <w:rsid w:val="0DCA0B7C"/>
    <w:rsid w:val="0DDE177A"/>
    <w:rsid w:val="0DE776A6"/>
    <w:rsid w:val="0E034057"/>
    <w:rsid w:val="0E1359FA"/>
    <w:rsid w:val="0E1B53A5"/>
    <w:rsid w:val="0E3777BE"/>
    <w:rsid w:val="0E6E1C90"/>
    <w:rsid w:val="0E8A4737"/>
    <w:rsid w:val="0EB05D52"/>
    <w:rsid w:val="0EE1399D"/>
    <w:rsid w:val="0EE43718"/>
    <w:rsid w:val="0EE761E5"/>
    <w:rsid w:val="0EE90B68"/>
    <w:rsid w:val="0EEC50BC"/>
    <w:rsid w:val="0F333C8A"/>
    <w:rsid w:val="0F441053"/>
    <w:rsid w:val="0F5B5FE8"/>
    <w:rsid w:val="0F6415F3"/>
    <w:rsid w:val="0F6D01FB"/>
    <w:rsid w:val="0FBC0D1A"/>
    <w:rsid w:val="102927A5"/>
    <w:rsid w:val="102942B6"/>
    <w:rsid w:val="10303AE2"/>
    <w:rsid w:val="10377139"/>
    <w:rsid w:val="10475F34"/>
    <w:rsid w:val="104C58A2"/>
    <w:rsid w:val="10555A83"/>
    <w:rsid w:val="106C05A0"/>
    <w:rsid w:val="10782AA8"/>
    <w:rsid w:val="10B07161"/>
    <w:rsid w:val="10C770AD"/>
    <w:rsid w:val="113548EC"/>
    <w:rsid w:val="1140059F"/>
    <w:rsid w:val="118E4CF5"/>
    <w:rsid w:val="11970C71"/>
    <w:rsid w:val="11A842FF"/>
    <w:rsid w:val="120B1F32"/>
    <w:rsid w:val="120E0E48"/>
    <w:rsid w:val="121A2C8B"/>
    <w:rsid w:val="123F4C14"/>
    <w:rsid w:val="1283698F"/>
    <w:rsid w:val="12952E88"/>
    <w:rsid w:val="12B1627A"/>
    <w:rsid w:val="12BD24FD"/>
    <w:rsid w:val="12BF6630"/>
    <w:rsid w:val="12CB1F54"/>
    <w:rsid w:val="12F12AA5"/>
    <w:rsid w:val="136A4311"/>
    <w:rsid w:val="13953125"/>
    <w:rsid w:val="13B8461E"/>
    <w:rsid w:val="13F61959"/>
    <w:rsid w:val="1402655C"/>
    <w:rsid w:val="14122368"/>
    <w:rsid w:val="141A42B8"/>
    <w:rsid w:val="14376E43"/>
    <w:rsid w:val="14541696"/>
    <w:rsid w:val="147A2410"/>
    <w:rsid w:val="147F0A75"/>
    <w:rsid w:val="14852C6F"/>
    <w:rsid w:val="1488358C"/>
    <w:rsid w:val="148F2F85"/>
    <w:rsid w:val="149C602B"/>
    <w:rsid w:val="14A37CE7"/>
    <w:rsid w:val="14A502EF"/>
    <w:rsid w:val="14AE6AE1"/>
    <w:rsid w:val="14B8335B"/>
    <w:rsid w:val="14C64C59"/>
    <w:rsid w:val="152B4D84"/>
    <w:rsid w:val="155301FE"/>
    <w:rsid w:val="15592FF6"/>
    <w:rsid w:val="1569426E"/>
    <w:rsid w:val="15871E93"/>
    <w:rsid w:val="15930009"/>
    <w:rsid w:val="15F003C1"/>
    <w:rsid w:val="15F61009"/>
    <w:rsid w:val="15FC3115"/>
    <w:rsid w:val="16774D91"/>
    <w:rsid w:val="168A004B"/>
    <w:rsid w:val="168C48D6"/>
    <w:rsid w:val="16A27000"/>
    <w:rsid w:val="16AB5309"/>
    <w:rsid w:val="16C83D17"/>
    <w:rsid w:val="16E952DD"/>
    <w:rsid w:val="17252E73"/>
    <w:rsid w:val="173D752B"/>
    <w:rsid w:val="173E3BF5"/>
    <w:rsid w:val="17445402"/>
    <w:rsid w:val="17CA2B8F"/>
    <w:rsid w:val="17CA37B9"/>
    <w:rsid w:val="17E52E27"/>
    <w:rsid w:val="17E65EE9"/>
    <w:rsid w:val="18B951B3"/>
    <w:rsid w:val="18C35170"/>
    <w:rsid w:val="18E00489"/>
    <w:rsid w:val="19282791"/>
    <w:rsid w:val="192C2D7A"/>
    <w:rsid w:val="19810432"/>
    <w:rsid w:val="19BA2109"/>
    <w:rsid w:val="19C25667"/>
    <w:rsid w:val="19E21D1C"/>
    <w:rsid w:val="19F45009"/>
    <w:rsid w:val="1A11341F"/>
    <w:rsid w:val="1A496B8A"/>
    <w:rsid w:val="1A5E1863"/>
    <w:rsid w:val="1A84474A"/>
    <w:rsid w:val="1AB83062"/>
    <w:rsid w:val="1ABD14EC"/>
    <w:rsid w:val="1AC502CF"/>
    <w:rsid w:val="1AE43902"/>
    <w:rsid w:val="1AF22896"/>
    <w:rsid w:val="1B1B7B9B"/>
    <w:rsid w:val="1B200375"/>
    <w:rsid w:val="1B550FE4"/>
    <w:rsid w:val="1B762D9C"/>
    <w:rsid w:val="1B87118E"/>
    <w:rsid w:val="1BD20383"/>
    <w:rsid w:val="1BD415E3"/>
    <w:rsid w:val="1BEB2419"/>
    <w:rsid w:val="1BFF3FFC"/>
    <w:rsid w:val="1C51557D"/>
    <w:rsid w:val="1CCD1E3C"/>
    <w:rsid w:val="1CDF1F57"/>
    <w:rsid w:val="1D282B44"/>
    <w:rsid w:val="1D635978"/>
    <w:rsid w:val="1D7C153E"/>
    <w:rsid w:val="1D866B79"/>
    <w:rsid w:val="1D9B6B93"/>
    <w:rsid w:val="1DE35CF5"/>
    <w:rsid w:val="1E055C9E"/>
    <w:rsid w:val="1E060BD3"/>
    <w:rsid w:val="1E646060"/>
    <w:rsid w:val="1E806719"/>
    <w:rsid w:val="1E895CEE"/>
    <w:rsid w:val="1E8D072E"/>
    <w:rsid w:val="1EBB25B9"/>
    <w:rsid w:val="1ECF77D0"/>
    <w:rsid w:val="1F0136F8"/>
    <w:rsid w:val="1F0565C7"/>
    <w:rsid w:val="1F1C1A13"/>
    <w:rsid w:val="1F3F6C23"/>
    <w:rsid w:val="1F4A727D"/>
    <w:rsid w:val="1F740C95"/>
    <w:rsid w:val="1F8A0112"/>
    <w:rsid w:val="1FC4602C"/>
    <w:rsid w:val="20015A6D"/>
    <w:rsid w:val="200C3AA1"/>
    <w:rsid w:val="201C4B7A"/>
    <w:rsid w:val="20211C45"/>
    <w:rsid w:val="20654C19"/>
    <w:rsid w:val="206B546A"/>
    <w:rsid w:val="20974516"/>
    <w:rsid w:val="20AE211E"/>
    <w:rsid w:val="20CB3924"/>
    <w:rsid w:val="20ED63C9"/>
    <w:rsid w:val="20F12941"/>
    <w:rsid w:val="21220D3E"/>
    <w:rsid w:val="214A3DCF"/>
    <w:rsid w:val="217C182D"/>
    <w:rsid w:val="2189394D"/>
    <w:rsid w:val="21BF72A1"/>
    <w:rsid w:val="21C3592D"/>
    <w:rsid w:val="21C55F53"/>
    <w:rsid w:val="21FC530F"/>
    <w:rsid w:val="22160FF0"/>
    <w:rsid w:val="2256647C"/>
    <w:rsid w:val="225A2932"/>
    <w:rsid w:val="22A84E37"/>
    <w:rsid w:val="22B4304D"/>
    <w:rsid w:val="22F35499"/>
    <w:rsid w:val="232E4270"/>
    <w:rsid w:val="233A2E59"/>
    <w:rsid w:val="23594B35"/>
    <w:rsid w:val="23655DFC"/>
    <w:rsid w:val="237B78F4"/>
    <w:rsid w:val="237D2501"/>
    <w:rsid w:val="23815AAD"/>
    <w:rsid w:val="23EA5690"/>
    <w:rsid w:val="23F430A5"/>
    <w:rsid w:val="23FC0AA0"/>
    <w:rsid w:val="240F127A"/>
    <w:rsid w:val="244157BB"/>
    <w:rsid w:val="247240E4"/>
    <w:rsid w:val="24806C83"/>
    <w:rsid w:val="249027F9"/>
    <w:rsid w:val="24D0750C"/>
    <w:rsid w:val="24D54DB0"/>
    <w:rsid w:val="24DD44A9"/>
    <w:rsid w:val="24E625D6"/>
    <w:rsid w:val="24E9134E"/>
    <w:rsid w:val="24F82B87"/>
    <w:rsid w:val="259078B3"/>
    <w:rsid w:val="259879AE"/>
    <w:rsid w:val="25B732F2"/>
    <w:rsid w:val="25D27E7B"/>
    <w:rsid w:val="25E777B3"/>
    <w:rsid w:val="26700C16"/>
    <w:rsid w:val="270F5095"/>
    <w:rsid w:val="27144105"/>
    <w:rsid w:val="274F2171"/>
    <w:rsid w:val="275E0F3C"/>
    <w:rsid w:val="276A16ED"/>
    <w:rsid w:val="27797DE0"/>
    <w:rsid w:val="277C5C08"/>
    <w:rsid w:val="27965B8B"/>
    <w:rsid w:val="27992D09"/>
    <w:rsid w:val="27B96E4E"/>
    <w:rsid w:val="27E00A6E"/>
    <w:rsid w:val="28026CB5"/>
    <w:rsid w:val="282657F7"/>
    <w:rsid w:val="2845665E"/>
    <w:rsid w:val="287F59EE"/>
    <w:rsid w:val="28FC2B68"/>
    <w:rsid w:val="2907043D"/>
    <w:rsid w:val="29147CD7"/>
    <w:rsid w:val="29172B11"/>
    <w:rsid w:val="29223179"/>
    <w:rsid w:val="29523F82"/>
    <w:rsid w:val="297F63E2"/>
    <w:rsid w:val="29AA4023"/>
    <w:rsid w:val="29D506B9"/>
    <w:rsid w:val="29FF498C"/>
    <w:rsid w:val="2A007E9E"/>
    <w:rsid w:val="2A3B1864"/>
    <w:rsid w:val="2A456589"/>
    <w:rsid w:val="2A5B4807"/>
    <w:rsid w:val="2A67780B"/>
    <w:rsid w:val="2A837B23"/>
    <w:rsid w:val="2ABD64F0"/>
    <w:rsid w:val="2AC46B39"/>
    <w:rsid w:val="2AD311B2"/>
    <w:rsid w:val="2ADE0C2E"/>
    <w:rsid w:val="2B0717DF"/>
    <w:rsid w:val="2B16314B"/>
    <w:rsid w:val="2B2A598A"/>
    <w:rsid w:val="2B53670E"/>
    <w:rsid w:val="2B7B1662"/>
    <w:rsid w:val="2B8C17C6"/>
    <w:rsid w:val="2B943CD4"/>
    <w:rsid w:val="2B977626"/>
    <w:rsid w:val="2BD37CF5"/>
    <w:rsid w:val="2C010002"/>
    <w:rsid w:val="2C0E274C"/>
    <w:rsid w:val="2C1864B9"/>
    <w:rsid w:val="2C3042EA"/>
    <w:rsid w:val="2C4063F4"/>
    <w:rsid w:val="2C5466FC"/>
    <w:rsid w:val="2C741E97"/>
    <w:rsid w:val="2CBE6BE4"/>
    <w:rsid w:val="2CDA7A1A"/>
    <w:rsid w:val="2D2F5557"/>
    <w:rsid w:val="2D4477EE"/>
    <w:rsid w:val="2D7C3386"/>
    <w:rsid w:val="2D7E7EA2"/>
    <w:rsid w:val="2D9F19A0"/>
    <w:rsid w:val="2DAE6D54"/>
    <w:rsid w:val="2DC41DAC"/>
    <w:rsid w:val="2DD243EC"/>
    <w:rsid w:val="2DD4300E"/>
    <w:rsid w:val="2DEE07A5"/>
    <w:rsid w:val="2E175D83"/>
    <w:rsid w:val="2E274388"/>
    <w:rsid w:val="2E413F38"/>
    <w:rsid w:val="2EC14611"/>
    <w:rsid w:val="2F1F63D3"/>
    <w:rsid w:val="2FC16D53"/>
    <w:rsid w:val="30277C8E"/>
    <w:rsid w:val="30300320"/>
    <w:rsid w:val="305E4CC4"/>
    <w:rsid w:val="30906FF3"/>
    <w:rsid w:val="30E44E75"/>
    <w:rsid w:val="31070840"/>
    <w:rsid w:val="311A734D"/>
    <w:rsid w:val="3157644A"/>
    <w:rsid w:val="315B6D60"/>
    <w:rsid w:val="31914894"/>
    <w:rsid w:val="31BC6580"/>
    <w:rsid w:val="31C2680E"/>
    <w:rsid w:val="31DA45C8"/>
    <w:rsid w:val="31EE4BAA"/>
    <w:rsid w:val="31F5436E"/>
    <w:rsid w:val="320107D3"/>
    <w:rsid w:val="32243194"/>
    <w:rsid w:val="32375040"/>
    <w:rsid w:val="3263631F"/>
    <w:rsid w:val="32A355BC"/>
    <w:rsid w:val="32C00D78"/>
    <w:rsid w:val="32C25066"/>
    <w:rsid w:val="32F653B6"/>
    <w:rsid w:val="330A62C4"/>
    <w:rsid w:val="331825B9"/>
    <w:rsid w:val="33222A9A"/>
    <w:rsid w:val="33273336"/>
    <w:rsid w:val="332D1CBE"/>
    <w:rsid w:val="33480719"/>
    <w:rsid w:val="335F1874"/>
    <w:rsid w:val="336A6CF6"/>
    <w:rsid w:val="336D05B7"/>
    <w:rsid w:val="3370375F"/>
    <w:rsid w:val="338D6656"/>
    <w:rsid w:val="33901EA9"/>
    <w:rsid w:val="339D5261"/>
    <w:rsid w:val="33A50149"/>
    <w:rsid w:val="33F80816"/>
    <w:rsid w:val="33FC36DC"/>
    <w:rsid w:val="34955EDA"/>
    <w:rsid w:val="349A334C"/>
    <w:rsid w:val="34A960E7"/>
    <w:rsid w:val="34CA78C0"/>
    <w:rsid w:val="34E7352B"/>
    <w:rsid w:val="34EC599A"/>
    <w:rsid w:val="354D799B"/>
    <w:rsid w:val="35586223"/>
    <w:rsid w:val="355B6364"/>
    <w:rsid w:val="35A418C4"/>
    <w:rsid w:val="35CA3004"/>
    <w:rsid w:val="35D55562"/>
    <w:rsid w:val="35FA68B7"/>
    <w:rsid w:val="360907DC"/>
    <w:rsid w:val="36130454"/>
    <w:rsid w:val="36253B84"/>
    <w:rsid w:val="36401A4A"/>
    <w:rsid w:val="366027B7"/>
    <w:rsid w:val="368920CF"/>
    <w:rsid w:val="36FE5573"/>
    <w:rsid w:val="374005A2"/>
    <w:rsid w:val="376533BD"/>
    <w:rsid w:val="378B2E6F"/>
    <w:rsid w:val="378E38FD"/>
    <w:rsid w:val="37D078F7"/>
    <w:rsid w:val="37F76452"/>
    <w:rsid w:val="380E52E1"/>
    <w:rsid w:val="38635718"/>
    <w:rsid w:val="38735C94"/>
    <w:rsid w:val="38CE707C"/>
    <w:rsid w:val="38DD2EEF"/>
    <w:rsid w:val="38FB1132"/>
    <w:rsid w:val="38FB4AF5"/>
    <w:rsid w:val="39104B12"/>
    <w:rsid w:val="39C16CB7"/>
    <w:rsid w:val="39E21623"/>
    <w:rsid w:val="3A1B760C"/>
    <w:rsid w:val="3A52372E"/>
    <w:rsid w:val="3A7D171B"/>
    <w:rsid w:val="3A890EC3"/>
    <w:rsid w:val="3ACC75AF"/>
    <w:rsid w:val="3ACD10F0"/>
    <w:rsid w:val="3AF0613B"/>
    <w:rsid w:val="3B03762C"/>
    <w:rsid w:val="3B216441"/>
    <w:rsid w:val="3B866206"/>
    <w:rsid w:val="3B917707"/>
    <w:rsid w:val="3BA15D36"/>
    <w:rsid w:val="3BDF17BD"/>
    <w:rsid w:val="3BE060F4"/>
    <w:rsid w:val="3BFB42C7"/>
    <w:rsid w:val="3C2D6E50"/>
    <w:rsid w:val="3C3079FF"/>
    <w:rsid w:val="3C513234"/>
    <w:rsid w:val="3CAA46F7"/>
    <w:rsid w:val="3CCB77E5"/>
    <w:rsid w:val="3CE57D2D"/>
    <w:rsid w:val="3CE77BA9"/>
    <w:rsid w:val="3CEC30A6"/>
    <w:rsid w:val="3D07311F"/>
    <w:rsid w:val="3D1D2CE1"/>
    <w:rsid w:val="3D5170E9"/>
    <w:rsid w:val="3D6112EA"/>
    <w:rsid w:val="3D624AD0"/>
    <w:rsid w:val="3E1E05A3"/>
    <w:rsid w:val="3E217459"/>
    <w:rsid w:val="3E2805F5"/>
    <w:rsid w:val="3E2A4E15"/>
    <w:rsid w:val="3F055097"/>
    <w:rsid w:val="3F255D56"/>
    <w:rsid w:val="3F416A26"/>
    <w:rsid w:val="3F4A3E88"/>
    <w:rsid w:val="3F761504"/>
    <w:rsid w:val="3FA54CBA"/>
    <w:rsid w:val="4012569B"/>
    <w:rsid w:val="401D6BD0"/>
    <w:rsid w:val="40223FBC"/>
    <w:rsid w:val="4082593F"/>
    <w:rsid w:val="40843549"/>
    <w:rsid w:val="41474308"/>
    <w:rsid w:val="41681941"/>
    <w:rsid w:val="416E4242"/>
    <w:rsid w:val="4192762D"/>
    <w:rsid w:val="41A46743"/>
    <w:rsid w:val="41C96887"/>
    <w:rsid w:val="41DE1FD5"/>
    <w:rsid w:val="41E06904"/>
    <w:rsid w:val="41E47D60"/>
    <w:rsid w:val="41ED37E7"/>
    <w:rsid w:val="421E7906"/>
    <w:rsid w:val="422024E8"/>
    <w:rsid w:val="422E6A18"/>
    <w:rsid w:val="423D6569"/>
    <w:rsid w:val="423F3D1C"/>
    <w:rsid w:val="426B2CB9"/>
    <w:rsid w:val="42796D6D"/>
    <w:rsid w:val="43410AEC"/>
    <w:rsid w:val="437B3C36"/>
    <w:rsid w:val="43A6733A"/>
    <w:rsid w:val="43C33B78"/>
    <w:rsid w:val="43CA5F37"/>
    <w:rsid w:val="43D94D02"/>
    <w:rsid w:val="43DB21A0"/>
    <w:rsid w:val="442973EA"/>
    <w:rsid w:val="44560F40"/>
    <w:rsid w:val="44720E16"/>
    <w:rsid w:val="44B40707"/>
    <w:rsid w:val="44C41913"/>
    <w:rsid w:val="44CB2674"/>
    <w:rsid w:val="44CE1408"/>
    <w:rsid w:val="44D619FA"/>
    <w:rsid w:val="44F4553C"/>
    <w:rsid w:val="450A7A4F"/>
    <w:rsid w:val="45476EA5"/>
    <w:rsid w:val="456C26EB"/>
    <w:rsid w:val="45CC2621"/>
    <w:rsid w:val="45E54860"/>
    <w:rsid w:val="461203B6"/>
    <w:rsid w:val="464F65DC"/>
    <w:rsid w:val="466C6EAA"/>
    <w:rsid w:val="469F108B"/>
    <w:rsid w:val="46B936B6"/>
    <w:rsid w:val="46BC46A1"/>
    <w:rsid w:val="46E85FDE"/>
    <w:rsid w:val="473D6B0A"/>
    <w:rsid w:val="476E4CA0"/>
    <w:rsid w:val="4784369C"/>
    <w:rsid w:val="47B8471E"/>
    <w:rsid w:val="47D065EE"/>
    <w:rsid w:val="47F7482B"/>
    <w:rsid w:val="48216BFC"/>
    <w:rsid w:val="482B2304"/>
    <w:rsid w:val="4853715D"/>
    <w:rsid w:val="48857FBF"/>
    <w:rsid w:val="48A5122F"/>
    <w:rsid w:val="48AB513B"/>
    <w:rsid w:val="48B41520"/>
    <w:rsid w:val="48C21E3A"/>
    <w:rsid w:val="48DE11B8"/>
    <w:rsid w:val="491A3B93"/>
    <w:rsid w:val="49205619"/>
    <w:rsid w:val="4922547B"/>
    <w:rsid w:val="4923483E"/>
    <w:rsid w:val="49336412"/>
    <w:rsid w:val="4969756D"/>
    <w:rsid w:val="497A1477"/>
    <w:rsid w:val="49862A25"/>
    <w:rsid w:val="49AE4A8C"/>
    <w:rsid w:val="49D54F3C"/>
    <w:rsid w:val="4A174236"/>
    <w:rsid w:val="4A1F67CA"/>
    <w:rsid w:val="4A5E0E3F"/>
    <w:rsid w:val="4A7B772D"/>
    <w:rsid w:val="4AB7573A"/>
    <w:rsid w:val="4AC63524"/>
    <w:rsid w:val="4AC97099"/>
    <w:rsid w:val="4B3512FE"/>
    <w:rsid w:val="4B564E78"/>
    <w:rsid w:val="4B6D2420"/>
    <w:rsid w:val="4B7F3A41"/>
    <w:rsid w:val="4B8A72CF"/>
    <w:rsid w:val="4B972445"/>
    <w:rsid w:val="4BCF2F6E"/>
    <w:rsid w:val="4BDE0AF8"/>
    <w:rsid w:val="4C1065B5"/>
    <w:rsid w:val="4C217E66"/>
    <w:rsid w:val="4C250657"/>
    <w:rsid w:val="4C6C4B2C"/>
    <w:rsid w:val="4C70027F"/>
    <w:rsid w:val="4C7D222A"/>
    <w:rsid w:val="4C8937D3"/>
    <w:rsid w:val="4C987B90"/>
    <w:rsid w:val="4CDD791C"/>
    <w:rsid w:val="4D943011"/>
    <w:rsid w:val="4DC608DA"/>
    <w:rsid w:val="4DDF3F73"/>
    <w:rsid w:val="4E632BB2"/>
    <w:rsid w:val="4EB0535F"/>
    <w:rsid w:val="4EDC13F9"/>
    <w:rsid w:val="4EF6509B"/>
    <w:rsid w:val="4F522D7B"/>
    <w:rsid w:val="4F8046F1"/>
    <w:rsid w:val="4F8119B1"/>
    <w:rsid w:val="4F92238A"/>
    <w:rsid w:val="4FC7629C"/>
    <w:rsid w:val="4FE062A3"/>
    <w:rsid w:val="501D0B2D"/>
    <w:rsid w:val="50223E9C"/>
    <w:rsid w:val="5043798C"/>
    <w:rsid w:val="50731BAF"/>
    <w:rsid w:val="50892AE1"/>
    <w:rsid w:val="50BF2BEC"/>
    <w:rsid w:val="50C4340E"/>
    <w:rsid w:val="50CB5A53"/>
    <w:rsid w:val="51062F9A"/>
    <w:rsid w:val="510E0E2A"/>
    <w:rsid w:val="51570B9A"/>
    <w:rsid w:val="515B5BAE"/>
    <w:rsid w:val="5181226D"/>
    <w:rsid w:val="51B8400A"/>
    <w:rsid w:val="51C25525"/>
    <w:rsid w:val="52107F84"/>
    <w:rsid w:val="522C13EC"/>
    <w:rsid w:val="522D5337"/>
    <w:rsid w:val="5298489A"/>
    <w:rsid w:val="52BA55EF"/>
    <w:rsid w:val="52E223AA"/>
    <w:rsid w:val="530206E2"/>
    <w:rsid w:val="532E512D"/>
    <w:rsid w:val="53856F36"/>
    <w:rsid w:val="53960DB8"/>
    <w:rsid w:val="53A2481C"/>
    <w:rsid w:val="53C66CAA"/>
    <w:rsid w:val="53E91DA0"/>
    <w:rsid w:val="53FD089E"/>
    <w:rsid w:val="54227763"/>
    <w:rsid w:val="54321EEE"/>
    <w:rsid w:val="543956D9"/>
    <w:rsid w:val="54453B17"/>
    <w:rsid w:val="5454117F"/>
    <w:rsid w:val="54692C53"/>
    <w:rsid w:val="54707003"/>
    <w:rsid w:val="54765614"/>
    <w:rsid w:val="54875982"/>
    <w:rsid w:val="54963849"/>
    <w:rsid w:val="54DF2E0B"/>
    <w:rsid w:val="54E76C3E"/>
    <w:rsid w:val="5518177A"/>
    <w:rsid w:val="55323649"/>
    <w:rsid w:val="556A2FD5"/>
    <w:rsid w:val="55784745"/>
    <w:rsid w:val="55B115F1"/>
    <w:rsid w:val="55CA3EEC"/>
    <w:rsid w:val="55D634ED"/>
    <w:rsid w:val="55E62651"/>
    <w:rsid w:val="564C06F4"/>
    <w:rsid w:val="567C6F44"/>
    <w:rsid w:val="568434F3"/>
    <w:rsid w:val="56B332E9"/>
    <w:rsid w:val="56C32ED4"/>
    <w:rsid w:val="56F96C3B"/>
    <w:rsid w:val="57146412"/>
    <w:rsid w:val="571826D1"/>
    <w:rsid w:val="572B6330"/>
    <w:rsid w:val="57436AF9"/>
    <w:rsid w:val="578204BE"/>
    <w:rsid w:val="57C62622"/>
    <w:rsid w:val="57CE7657"/>
    <w:rsid w:val="585D5FB5"/>
    <w:rsid w:val="58873B25"/>
    <w:rsid w:val="58AA2980"/>
    <w:rsid w:val="591C0F62"/>
    <w:rsid w:val="593B0594"/>
    <w:rsid w:val="5961766F"/>
    <w:rsid w:val="59950669"/>
    <w:rsid w:val="59BF3C49"/>
    <w:rsid w:val="59F51CED"/>
    <w:rsid w:val="5A311AF1"/>
    <w:rsid w:val="5A437242"/>
    <w:rsid w:val="5A641965"/>
    <w:rsid w:val="5B0C31E8"/>
    <w:rsid w:val="5B192BCD"/>
    <w:rsid w:val="5B252510"/>
    <w:rsid w:val="5BC270D8"/>
    <w:rsid w:val="5BE24E20"/>
    <w:rsid w:val="5BFF7AE6"/>
    <w:rsid w:val="5C0B789C"/>
    <w:rsid w:val="5C2F4272"/>
    <w:rsid w:val="5C372F37"/>
    <w:rsid w:val="5CA95EEB"/>
    <w:rsid w:val="5CAB7727"/>
    <w:rsid w:val="5CC441E1"/>
    <w:rsid w:val="5CD43216"/>
    <w:rsid w:val="5CE760ED"/>
    <w:rsid w:val="5D474E14"/>
    <w:rsid w:val="5D637C1E"/>
    <w:rsid w:val="5D673A5A"/>
    <w:rsid w:val="5D8D5661"/>
    <w:rsid w:val="5DE84907"/>
    <w:rsid w:val="5E2A7441"/>
    <w:rsid w:val="5E851E72"/>
    <w:rsid w:val="5EA26718"/>
    <w:rsid w:val="5EA62EF7"/>
    <w:rsid w:val="5EAC7737"/>
    <w:rsid w:val="5EBA517D"/>
    <w:rsid w:val="5EBD202B"/>
    <w:rsid w:val="5EE43E9B"/>
    <w:rsid w:val="5EE80432"/>
    <w:rsid w:val="5EEC4DA1"/>
    <w:rsid w:val="5F0F22B9"/>
    <w:rsid w:val="5F281498"/>
    <w:rsid w:val="5F5D1986"/>
    <w:rsid w:val="5F5D73D3"/>
    <w:rsid w:val="5F985885"/>
    <w:rsid w:val="5FA81A4B"/>
    <w:rsid w:val="5FDF5910"/>
    <w:rsid w:val="5FFA1888"/>
    <w:rsid w:val="600960AF"/>
    <w:rsid w:val="60BC5D21"/>
    <w:rsid w:val="60E31112"/>
    <w:rsid w:val="611469BA"/>
    <w:rsid w:val="61454633"/>
    <w:rsid w:val="616A39E8"/>
    <w:rsid w:val="617B0BB5"/>
    <w:rsid w:val="61BE7D2A"/>
    <w:rsid w:val="61DC5D35"/>
    <w:rsid w:val="622B2988"/>
    <w:rsid w:val="623F3E27"/>
    <w:rsid w:val="627511AF"/>
    <w:rsid w:val="62CE0974"/>
    <w:rsid w:val="62E0024A"/>
    <w:rsid w:val="62E02E1C"/>
    <w:rsid w:val="62E50A74"/>
    <w:rsid w:val="63463232"/>
    <w:rsid w:val="634D48DE"/>
    <w:rsid w:val="636B19CD"/>
    <w:rsid w:val="6384606A"/>
    <w:rsid w:val="63A22ADD"/>
    <w:rsid w:val="63BA5239"/>
    <w:rsid w:val="63BC247E"/>
    <w:rsid w:val="64045B83"/>
    <w:rsid w:val="64087C56"/>
    <w:rsid w:val="641724DD"/>
    <w:rsid w:val="644F09B6"/>
    <w:rsid w:val="64516D3E"/>
    <w:rsid w:val="648D4DC3"/>
    <w:rsid w:val="64937B40"/>
    <w:rsid w:val="64A7189D"/>
    <w:rsid w:val="64A94D11"/>
    <w:rsid w:val="64C10B7B"/>
    <w:rsid w:val="64C72A0B"/>
    <w:rsid w:val="64E414E0"/>
    <w:rsid w:val="652C15E3"/>
    <w:rsid w:val="65447356"/>
    <w:rsid w:val="656B25DE"/>
    <w:rsid w:val="65965311"/>
    <w:rsid w:val="65991807"/>
    <w:rsid w:val="65A0142C"/>
    <w:rsid w:val="65CF0FB8"/>
    <w:rsid w:val="663228BD"/>
    <w:rsid w:val="665F1C74"/>
    <w:rsid w:val="66730C34"/>
    <w:rsid w:val="66A43656"/>
    <w:rsid w:val="66C806BD"/>
    <w:rsid w:val="66D23FC3"/>
    <w:rsid w:val="66D932AA"/>
    <w:rsid w:val="66EF7312"/>
    <w:rsid w:val="66F44D63"/>
    <w:rsid w:val="67627379"/>
    <w:rsid w:val="67822F4A"/>
    <w:rsid w:val="67A04650"/>
    <w:rsid w:val="67D544FF"/>
    <w:rsid w:val="67F50961"/>
    <w:rsid w:val="68014D26"/>
    <w:rsid w:val="680F0D3C"/>
    <w:rsid w:val="68297331"/>
    <w:rsid w:val="68631F9E"/>
    <w:rsid w:val="6866311A"/>
    <w:rsid w:val="688E73B1"/>
    <w:rsid w:val="68AC0F3B"/>
    <w:rsid w:val="68CC734F"/>
    <w:rsid w:val="68F63773"/>
    <w:rsid w:val="69010518"/>
    <w:rsid w:val="69176E8B"/>
    <w:rsid w:val="69272D88"/>
    <w:rsid w:val="69440073"/>
    <w:rsid w:val="69533CC4"/>
    <w:rsid w:val="699D4263"/>
    <w:rsid w:val="699F4AAF"/>
    <w:rsid w:val="69BA6CE6"/>
    <w:rsid w:val="69C81951"/>
    <w:rsid w:val="69E105C7"/>
    <w:rsid w:val="69EC4309"/>
    <w:rsid w:val="6A042D58"/>
    <w:rsid w:val="6A1A1BF7"/>
    <w:rsid w:val="6A5E7CD3"/>
    <w:rsid w:val="6A8E441C"/>
    <w:rsid w:val="6AA07058"/>
    <w:rsid w:val="6AAC6B9E"/>
    <w:rsid w:val="6B0D754B"/>
    <w:rsid w:val="6B287EA8"/>
    <w:rsid w:val="6B2B5BD2"/>
    <w:rsid w:val="6B865118"/>
    <w:rsid w:val="6B871777"/>
    <w:rsid w:val="6B8826E1"/>
    <w:rsid w:val="6BA33D7F"/>
    <w:rsid w:val="6BCB7818"/>
    <w:rsid w:val="6BF32268"/>
    <w:rsid w:val="6BFC2786"/>
    <w:rsid w:val="6C0D5A20"/>
    <w:rsid w:val="6C1E03F6"/>
    <w:rsid w:val="6C2C2459"/>
    <w:rsid w:val="6C354350"/>
    <w:rsid w:val="6C3D3F2D"/>
    <w:rsid w:val="6C4B7810"/>
    <w:rsid w:val="6C7D613B"/>
    <w:rsid w:val="6C87240B"/>
    <w:rsid w:val="6C887360"/>
    <w:rsid w:val="6CD27CEA"/>
    <w:rsid w:val="6D0965B1"/>
    <w:rsid w:val="6D46263C"/>
    <w:rsid w:val="6D476454"/>
    <w:rsid w:val="6D484037"/>
    <w:rsid w:val="6D874FC5"/>
    <w:rsid w:val="6D987395"/>
    <w:rsid w:val="6DB07064"/>
    <w:rsid w:val="6E39307B"/>
    <w:rsid w:val="6E875598"/>
    <w:rsid w:val="6E947415"/>
    <w:rsid w:val="6ED36561"/>
    <w:rsid w:val="6F0247A4"/>
    <w:rsid w:val="6F0C2BFB"/>
    <w:rsid w:val="6F17672B"/>
    <w:rsid w:val="6F1A1308"/>
    <w:rsid w:val="6F1B2BD3"/>
    <w:rsid w:val="6F2C13F5"/>
    <w:rsid w:val="6F2C770E"/>
    <w:rsid w:val="6F613B42"/>
    <w:rsid w:val="6FB91458"/>
    <w:rsid w:val="6FFA1703"/>
    <w:rsid w:val="70151F71"/>
    <w:rsid w:val="70206BB3"/>
    <w:rsid w:val="706135FC"/>
    <w:rsid w:val="70730315"/>
    <w:rsid w:val="7077692E"/>
    <w:rsid w:val="709A551D"/>
    <w:rsid w:val="70B10BBB"/>
    <w:rsid w:val="71000A51"/>
    <w:rsid w:val="71A65FB6"/>
    <w:rsid w:val="71E963C9"/>
    <w:rsid w:val="7242273F"/>
    <w:rsid w:val="727C1491"/>
    <w:rsid w:val="72B27DED"/>
    <w:rsid w:val="72B566B1"/>
    <w:rsid w:val="72BC0BF9"/>
    <w:rsid w:val="72D14842"/>
    <w:rsid w:val="72D37761"/>
    <w:rsid w:val="730456BB"/>
    <w:rsid w:val="736A47A3"/>
    <w:rsid w:val="73A078A8"/>
    <w:rsid w:val="73CF5E6E"/>
    <w:rsid w:val="74425093"/>
    <w:rsid w:val="746D17A9"/>
    <w:rsid w:val="749547D1"/>
    <w:rsid w:val="74C55558"/>
    <w:rsid w:val="74F47858"/>
    <w:rsid w:val="75032CBA"/>
    <w:rsid w:val="75101554"/>
    <w:rsid w:val="751D2BEE"/>
    <w:rsid w:val="75726BF2"/>
    <w:rsid w:val="757C7A9C"/>
    <w:rsid w:val="758461E8"/>
    <w:rsid w:val="75A042AA"/>
    <w:rsid w:val="75DC2DB7"/>
    <w:rsid w:val="75E32B1D"/>
    <w:rsid w:val="76031A8A"/>
    <w:rsid w:val="7606767D"/>
    <w:rsid w:val="760D3BF5"/>
    <w:rsid w:val="766E3BB5"/>
    <w:rsid w:val="76C84CCD"/>
    <w:rsid w:val="76E66408"/>
    <w:rsid w:val="76F01E2B"/>
    <w:rsid w:val="76F22868"/>
    <w:rsid w:val="774F0625"/>
    <w:rsid w:val="77672932"/>
    <w:rsid w:val="778F6400"/>
    <w:rsid w:val="77A43B09"/>
    <w:rsid w:val="78087C0A"/>
    <w:rsid w:val="780F5A95"/>
    <w:rsid w:val="78595B08"/>
    <w:rsid w:val="7892463D"/>
    <w:rsid w:val="78B92C62"/>
    <w:rsid w:val="78DA641E"/>
    <w:rsid w:val="78E131DA"/>
    <w:rsid w:val="79026409"/>
    <w:rsid w:val="795F5CCF"/>
    <w:rsid w:val="79825BC7"/>
    <w:rsid w:val="798B17AD"/>
    <w:rsid w:val="79F124F2"/>
    <w:rsid w:val="7A102E3F"/>
    <w:rsid w:val="7A6A62A4"/>
    <w:rsid w:val="7A6F5CC3"/>
    <w:rsid w:val="7A777A16"/>
    <w:rsid w:val="7A7D43E3"/>
    <w:rsid w:val="7AA01F48"/>
    <w:rsid w:val="7AA37705"/>
    <w:rsid w:val="7ADB1D8A"/>
    <w:rsid w:val="7B0A05EE"/>
    <w:rsid w:val="7B1D7382"/>
    <w:rsid w:val="7C053EEA"/>
    <w:rsid w:val="7C4D5033"/>
    <w:rsid w:val="7C660A57"/>
    <w:rsid w:val="7C6B6D07"/>
    <w:rsid w:val="7C705BAC"/>
    <w:rsid w:val="7C8B5068"/>
    <w:rsid w:val="7CDE1C69"/>
    <w:rsid w:val="7CEC7841"/>
    <w:rsid w:val="7D082E8B"/>
    <w:rsid w:val="7D2F14F1"/>
    <w:rsid w:val="7D3301D8"/>
    <w:rsid w:val="7D6169DB"/>
    <w:rsid w:val="7D745D83"/>
    <w:rsid w:val="7D8442D2"/>
    <w:rsid w:val="7D95465E"/>
    <w:rsid w:val="7D9A6D7A"/>
    <w:rsid w:val="7DA5350B"/>
    <w:rsid w:val="7DD93383"/>
    <w:rsid w:val="7E192C83"/>
    <w:rsid w:val="7E2A13A3"/>
    <w:rsid w:val="7E5F5A22"/>
    <w:rsid w:val="7EB4068F"/>
    <w:rsid w:val="7F394244"/>
    <w:rsid w:val="7F3D0996"/>
    <w:rsid w:val="7F5D2459"/>
    <w:rsid w:val="7F6535CA"/>
    <w:rsid w:val="7F6711ED"/>
    <w:rsid w:val="7F753532"/>
    <w:rsid w:val="7FCD59AE"/>
    <w:rsid w:val="7FD562D7"/>
    <w:rsid w:val="7FEC1005"/>
    <w:rsid w:val="7FF31F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kern w:val="2"/>
      <w:sz w:val="24"/>
      <w:szCs w:val="24"/>
      <w:lang w:val="en-US" w:eastAsia="zh-CN" w:bidi="ar-SA"/>
    </w:rPr>
  </w:style>
  <w:style w:type="paragraph" w:styleId="2">
    <w:name w:val="heading 1"/>
    <w:basedOn w:val="1"/>
    <w:next w:val="1"/>
    <w:link w:val="78"/>
    <w:qFormat/>
    <w:uiPriority w:val="0"/>
    <w:pPr>
      <w:keepNext/>
      <w:keepLines/>
      <w:ind w:firstLine="0" w:firstLineChars="0"/>
      <w:jc w:val="center"/>
      <w:outlineLvl w:val="0"/>
    </w:pPr>
    <w:rPr>
      <w:rFonts w:ascii="宋体" w:hAnsi="宋体"/>
      <w:b/>
      <w:bCs/>
      <w:kern w:val="44"/>
      <w:sz w:val="32"/>
      <w:szCs w:val="52"/>
    </w:rPr>
  </w:style>
  <w:style w:type="paragraph" w:styleId="3">
    <w:name w:val="heading 2"/>
    <w:basedOn w:val="1"/>
    <w:next w:val="1"/>
    <w:link w:val="89"/>
    <w:qFormat/>
    <w:uiPriority w:val="0"/>
    <w:pPr>
      <w:keepNext/>
      <w:keepLines/>
      <w:ind w:firstLine="0" w:firstLineChars="0"/>
      <w:jc w:val="left"/>
      <w:outlineLvl w:val="1"/>
    </w:pPr>
    <w:rPr>
      <w:rFonts w:ascii="Cambria" w:hAnsi="Cambria"/>
      <w:b/>
      <w:bCs/>
      <w:sz w:val="28"/>
      <w:szCs w:val="32"/>
    </w:rPr>
  </w:style>
  <w:style w:type="paragraph" w:styleId="4">
    <w:name w:val="heading 3"/>
    <w:basedOn w:val="1"/>
    <w:next w:val="1"/>
    <w:link w:val="63"/>
    <w:qFormat/>
    <w:uiPriority w:val="0"/>
    <w:pPr>
      <w:keepNext/>
      <w:keepLines/>
      <w:ind w:firstLine="0" w:firstLineChars="0"/>
      <w:outlineLvl w:val="2"/>
    </w:pPr>
    <w:rPr>
      <w:rFonts w:ascii="Times New Roman" w:hAnsi="Times New Roman" w:eastAsia="宋体"/>
      <w:b/>
      <w:bCs/>
      <w:sz w:val="24"/>
      <w:szCs w:val="32"/>
    </w:rPr>
  </w:style>
  <w:style w:type="paragraph" w:styleId="5">
    <w:name w:val="heading 4"/>
    <w:basedOn w:val="1"/>
    <w:next w:val="1"/>
    <w:link w:val="49"/>
    <w:qFormat/>
    <w:uiPriority w:val="9"/>
    <w:pPr>
      <w:keepNext/>
      <w:keepLines/>
      <w:outlineLvl w:val="3"/>
    </w:pPr>
    <w:rPr>
      <w:rFonts w:ascii="Cambria" w:hAnsi="Cambria"/>
      <w:b/>
      <w:bCs/>
      <w:sz w:val="21"/>
      <w:szCs w:val="28"/>
    </w:rPr>
  </w:style>
  <w:style w:type="character" w:default="1" w:styleId="41">
    <w:name w:val="Default Paragraph Font"/>
    <w:unhideWhenUsed/>
    <w:qFormat/>
    <w:uiPriority w:val="1"/>
  </w:style>
  <w:style w:type="table" w:default="1" w:styleId="39">
    <w:name w:val="Normal Table"/>
    <w:unhideWhenUsed/>
    <w:qFormat/>
    <w:uiPriority w:val="99"/>
    <w:tblPr>
      <w:tblStyle w:val="39"/>
      <w:tblCellMar>
        <w:top w:w="0" w:type="dxa"/>
        <w:left w:w="108" w:type="dxa"/>
        <w:bottom w:w="0" w:type="dxa"/>
        <w:right w:w="108" w:type="dxa"/>
      </w:tblCellMar>
    </w:tblPr>
  </w:style>
  <w:style w:type="paragraph" w:styleId="6">
    <w:name w:val="toc 7"/>
    <w:basedOn w:val="1"/>
    <w:next w:val="1"/>
    <w:unhideWhenUsed/>
    <w:qFormat/>
    <w:uiPriority w:val="39"/>
    <w:pPr>
      <w:spacing w:line="240" w:lineRule="auto"/>
      <w:ind w:left="1260" w:firstLine="0" w:firstLineChars="0"/>
      <w:jc w:val="left"/>
    </w:pPr>
    <w:rPr>
      <w:szCs w:val="21"/>
    </w:rPr>
  </w:style>
  <w:style w:type="paragraph" w:styleId="7">
    <w:name w:val="Normal Indent"/>
    <w:basedOn w:val="1"/>
    <w:link w:val="75"/>
    <w:unhideWhenUsed/>
    <w:qFormat/>
    <w:uiPriority w:val="0"/>
    <w:pPr>
      <w:spacing w:line="240" w:lineRule="auto"/>
      <w:ind w:firstLine="420" w:firstLineChars="0"/>
    </w:pPr>
    <w:rPr>
      <w:sz w:val="21"/>
    </w:rPr>
  </w:style>
  <w:style w:type="paragraph" w:styleId="8">
    <w:name w:val="Document Map"/>
    <w:basedOn w:val="1"/>
    <w:link w:val="69"/>
    <w:unhideWhenUsed/>
    <w:qFormat/>
    <w:uiPriority w:val="0"/>
    <w:rPr>
      <w:rFonts w:ascii="宋体"/>
      <w:kern w:val="0"/>
      <w:sz w:val="18"/>
      <w:szCs w:val="18"/>
    </w:rPr>
  </w:style>
  <w:style w:type="paragraph" w:styleId="9">
    <w:name w:val="annotation text"/>
    <w:basedOn w:val="1"/>
    <w:link w:val="94"/>
    <w:unhideWhenUsed/>
    <w:qFormat/>
    <w:uiPriority w:val="0"/>
    <w:pPr>
      <w:spacing w:line="240" w:lineRule="auto"/>
      <w:ind w:firstLine="0" w:firstLineChars="0"/>
      <w:jc w:val="left"/>
    </w:pPr>
    <w:rPr>
      <w:sz w:val="21"/>
    </w:rPr>
  </w:style>
  <w:style w:type="paragraph" w:styleId="10">
    <w:name w:val="Body Text 3"/>
    <w:basedOn w:val="1"/>
    <w:link w:val="99"/>
    <w:unhideWhenUsed/>
    <w:qFormat/>
    <w:uiPriority w:val="0"/>
    <w:pPr>
      <w:spacing w:line="440" w:lineRule="atLeast"/>
      <w:ind w:firstLine="0" w:firstLineChars="0"/>
      <w:jc w:val="center"/>
    </w:pPr>
    <w:rPr>
      <w:rFonts w:ascii="楷体_GB2312" w:eastAsia="楷体_GB2312"/>
      <w:b/>
      <w:color w:val="000000"/>
      <w:sz w:val="30"/>
    </w:rPr>
  </w:style>
  <w:style w:type="paragraph" w:styleId="11">
    <w:name w:val="List Bullet 3"/>
    <w:basedOn w:val="1"/>
    <w:unhideWhenUsed/>
    <w:qFormat/>
    <w:uiPriority w:val="0"/>
    <w:pPr>
      <w:numPr>
        <w:ilvl w:val="0"/>
        <w:numId w:val="1"/>
      </w:numPr>
      <w:tabs>
        <w:tab w:val="left" w:pos="720"/>
      </w:tabs>
      <w:spacing w:line="240" w:lineRule="auto"/>
      <w:ind w:firstLine="0" w:firstLineChars="0"/>
    </w:pPr>
  </w:style>
  <w:style w:type="paragraph" w:styleId="12">
    <w:name w:val="Body Text"/>
    <w:basedOn w:val="1"/>
    <w:next w:val="1"/>
    <w:link w:val="48"/>
    <w:unhideWhenUsed/>
    <w:qFormat/>
    <w:uiPriority w:val="0"/>
    <w:pPr>
      <w:adjustRightInd w:val="0"/>
      <w:spacing w:line="315" w:lineRule="atLeast"/>
      <w:ind w:firstLine="0" w:firstLineChars="0"/>
      <w:jc w:val="left"/>
    </w:pPr>
    <w:rPr>
      <w:rFonts w:ascii="仿宋_GB2312" w:eastAsia="仿宋_GB2312"/>
      <w:kern w:val="0"/>
      <w:sz w:val="28"/>
      <w:szCs w:val="20"/>
    </w:rPr>
  </w:style>
  <w:style w:type="paragraph" w:styleId="13">
    <w:name w:val="Body Text Indent"/>
    <w:basedOn w:val="1"/>
    <w:next w:val="1"/>
    <w:link w:val="67"/>
    <w:unhideWhenUsed/>
    <w:qFormat/>
    <w:uiPriority w:val="0"/>
    <w:pPr>
      <w:widowControl/>
      <w:autoSpaceDE w:val="0"/>
      <w:autoSpaceDN w:val="0"/>
      <w:snapToGrid w:val="0"/>
      <w:spacing w:before="120" w:line="400" w:lineRule="atLeast"/>
      <w:ind w:firstLine="570" w:firstLineChars="0"/>
    </w:pPr>
    <w:rPr>
      <w:rFonts w:ascii="宋体"/>
      <w:kern w:val="0"/>
      <w:szCs w:val="20"/>
    </w:rPr>
  </w:style>
  <w:style w:type="paragraph" w:styleId="14">
    <w:name w:val="List 2"/>
    <w:basedOn w:val="1"/>
    <w:unhideWhenUsed/>
    <w:qFormat/>
    <w:uiPriority w:val="0"/>
    <w:pPr>
      <w:spacing w:line="240" w:lineRule="auto"/>
      <w:ind w:left="100" w:leftChars="200" w:hanging="200" w:hangingChars="200"/>
    </w:pPr>
  </w:style>
  <w:style w:type="paragraph" w:styleId="15">
    <w:name w:val="List Bullet 2"/>
    <w:basedOn w:val="1"/>
    <w:next w:val="11"/>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6">
    <w:name w:val="toc 5"/>
    <w:basedOn w:val="1"/>
    <w:next w:val="1"/>
    <w:unhideWhenUsed/>
    <w:qFormat/>
    <w:uiPriority w:val="39"/>
    <w:pPr>
      <w:spacing w:line="240" w:lineRule="auto"/>
      <w:ind w:left="840" w:firstLine="0" w:firstLineChars="0"/>
      <w:jc w:val="left"/>
    </w:pPr>
    <w:rPr>
      <w:szCs w:val="21"/>
    </w:rPr>
  </w:style>
  <w:style w:type="paragraph" w:styleId="17">
    <w:name w:val="toc 3"/>
    <w:basedOn w:val="1"/>
    <w:next w:val="1"/>
    <w:unhideWhenUsed/>
    <w:qFormat/>
    <w:uiPriority w:val="39"/>
    <w:pPr>
      <w:spacing w:line="240" w:lineRule="auto"/>
      <w:ind w:left="420" w:firstLine="0" w:firstLineChars="0"/>
      <w:jc w:val="left"/>
    </w:pPr>
    <w:rPr>
      <w:i/>
      <w:iCs/>
    </w:rPr>
  </w:style>
  <w:style w:type="paragraph" w:styleId="18">
    <w:name w:val="Plain Text"/>
    <w:basedOn w:val="1"/>
    <w:link w:val="107"/>
    <w:unhideWhenUsed/>
    <w:qFormat/>
    <w:uiPriority w:val="0"/>
    <w:pPr>
      <w:spacing w:line="240" w:lineRule="auto"/>
      <w:ind w:firstLine="0" w:firstLineChars="0"/>
    </w:pPr>
    <w:rPr>
      <w:rFonts w:ascii="宋体" w:hAnsi="Courier New"/>
      <w:sz w:val="21"/>
      <w:szCs w:val="20"/>
    </w:rPr>
  </w:style>
  <w:style w:type="paragraph" w:styleId="19">
    <w:name w:val="toc 8"/>
    <w:basedOn w:val="1"/>
    <w:next w:val="1"/>
    <w:unhideWhenUsed/>
    <w:qFormat/>
    <w:uiPriority w:val="39"/>
    <w:pPr>
      <w:spacing w:line="240" w:lineRule="auto"/>
      <w:ind w:left="1470" w:firstLine="0" w:firstLineChars="0"/>
      <w:jc w:val="left"/>
    </w:pPr>
    <w:rPr>
      <w:szCs w:val="21"/>
    </w:rPr>
  </w:style>
  <w:style w:type="paragraph" w:styleId="20">
    <w:name w:val="Date"/>
    <w:basedOn w:val="1"/>
    <w:next w:val="1"/>
    <w:link w:val="66"/>
    <w:unhideWhenUsed/>
    <w:qFormat/>
    <w:uiPriority w:val="0"/>
    <w:pPr>
      <w:spacing w:line="240" w:lineRule="auto"/>
      <w:ind w:left="100" w:leftChars="2500" w:firstLine="0" w:firstLineChars="0"/>
    </w:pPr>
    <w:rPr>
      <w:color w:val="000000"/>
    </w:rPr>
  </w:style>
  <w:style w:type="paragraph" w:styleId="21">
    <w:name w:val="Body Text Indent 2"/>
    <w:basedOn w:val="1"/>
    <w:link w:val="98"/>
    <w:unhideWhenUsed/>
    <w:qFormat/>
    <w:uiPriority w:val="0"/>
    <w:pPr>
      <w:widowControl/>
      <w:spacing w:line="480" w:lineRule="atLeast"/>
      <w:ind w:firstLine="480" w:firstLineChars="0"/>
    </w:pPr>
    <w:rPr>
      <w:rFonts w:ascii="宋体"/>
      <w:kern w:val="0"/>
      <w:szCs w:val="20"/>
    </w:rPr>
  </w:style>
  <w:style w:type="paragraph" w:styleId="22">
    <w:name w:val="Balloon Text"/>
    <w:basedOn w:val="1"/>
    <w:link w:val="93"/>
    <w:unhideWhenUsed/>
    <w:qFormat/>
    <w:uiPriority w:val="0"/>
    <w:rPr>
      <w:kern w:val="0"/>
      <w:sz w:val="18"/>
      <w:szCs w:val="18"/>
    </w:rPr>
  </w:style>
  <w:style w:type="paragraph" w:styleId="23">
    <w:name w:val="footer"/>
    <w:basedOn w:val="1"/>
    <w:link w:val="109"/>
    <w:unhideWhenUsed/>
    <w:qFormat/>
    <w:uiPriority w:val="99"/>
    <w:pPr>
      <w:tabs>
        <w:tab w:val="center" w:pos="4153"/>
        <w:tab w:val="right" w:pos="8306"/>
      </w:tabs>
      <w:snapToGrid w:val="0"/>
      <w:jc w:val="left"/>
    </w:pPr>
    <w:rPr>
      <w:kern w:val="0"/>
      <w:sz w:val="18"/>
      <w:szCs w:val="18"/>
    </w:rPr>
  </w:style>
  <w:style w:type="paragraph" w:styleId="24">
    <w:name w:val="header"/>
    <w:basedOn w:val="1"/>
    <w:link w:val="8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pPr>
      <w:tabs>
        <w:tab w:val="right" w:leader="dot" w:pos="8296"/>
      </w:tabs>
      <w:ind w:firstLine="0" w:firstLineChars="0"/>
    </w:pPr>
  </w:style>
  <w:style w:type="paragraph" w:styleId="26">
    <w:name w:val="toc 4"/>
    <w:basedOn w:val="1"/>
    <w:next w:val="1"/>
    <w:unhideWhenUsed/>
    <w:qFormat/>
    <w:uiPriority w:val="39"/>
    <w:pPr>
      <w:spacing w:line="240" w:lineRule="auto"/>
      <w:ind w:left="630" w:firstLine="0" w:firstLineChars="0"/>
      <w:jc w:val="left"/>
    </w:pPr>
    <w:rPr>
      <w:szCs w:val="21"/>
    </w:rPr>
  </w:style>
  <w:style w:type="paragraph" w:styleId="27">
    <w:name w:val="List"/>
    <w:basedOn w:val="1"/>
    <w:unhideWhenUsed/>
    <w:qFormat/>
    <w:uiPriority w:val="0"/>
    <w:pPr>
      <w:spacing w:line="240" w:lineRule="auto"/>
      <w:ind w:left="420" w:hanging="420" w:firstLineChars="0"/>
    </w:pPr>
    <w:rPr>
      <w:szCs w:val="20"/>
    </w:rPr>
  </w:style>
  <w:style w:type="paragraph" w:styleId="28">
    <w:name w:val="toc 6"/>
    <w:basedOn w:val="1"/>
    <w:next w:val="1"/>
    <w:unhideWhenUsed/>
    <w:qFormat/>
    <w:uiPriority w:val="39"/>
    <w:pPr>
      <w:spacing w:line="240" w:lineRule="auto"/>
      <w:ind w:left="1050" w:firstLine="0" w:firstLineChars="0"/>
      <w:jc w:val="left"/>
    </w:pPr>
    <w:rPr>
      <w:szCs w:val="21"/>
    </w:rPr>
  </w:style>
  <w:style w:type="paragraph" w:styleId="29">
    <w:name w:val="Body Text Indent 3"/>
    <w:basedOn w:val="1"/>
    <w:link w:val="73"/>
    <w:unhideWhenUsed/>
    <w:qFormat/>
    <w:uiPriority w:val="0"/>
    <w:pPr>
      <w:autoSpaceDE w:val="0"/>
      <w:autoSpaceDN w:val="0"/>
      <w:spacing w:line="400" w:lineRule="atLeast"/>
      <w:ind w:firstLine="443"/>
    </w:pPr>
    <w:rPr>
      <w:rFonts w:eastAsia="黑体"/>
      <w:color w:val="000000"/>
    </w:rPr>
  </w:style>
  <w:style w:type="paragraph" w:styleId="30">
    <w:name w:val="toc 2"/>
    <w:basedOn w:val="1"/>
    <w:next w:val="1"/>
    <w:unhideWhenUsed/>
    <w:qFormat/>
    <w:uiPriority w:val="39"/>
    <w:pPr>
      <w:tabs>
        <w:tab w:val="right" w:leader="dot" w:pos="8296"/>
      </w:tabs>
      <w:ind w:left="420" w:leftChars="200" w:firstLine="0" w:firstLineChars="0"/>
    </w:pPr>
  </w:style>
  <w:style w:type="paragraph" w:styleId="31">
    <w:name w:val="toc 9"/>
    <w:basedOn w:val="1"/>
    <w:next w:val="1"/>
    <w:unhideWhenUsed/>
    <w:qFormat/>
    <w:uiPriority w:val="39"/>
    <w:pPr>
      <w:spacing w:line="240" w:lineRule="auto"/>
      <w:ind w:left="1680" w:firstLine="0" w:firstLineChars="0"/>
      <w:jc w:val="left"/>
    </w:pPr>
    <w:rPr>
      <w:szCs w:val="21"/>
    </w:rPr>
  </w:style>
  <w:style w:type="paragraph" w:styleId="32">
    <w:name w:val="Body Text 2"/>
    <w:basedOn w:val="1"/>
    <w:link w:val="68"/>
    <w:unhideWhenUsed/>
    <w:qFormat/>
    <w:uiPriority w:val="0"/>
    <w:pPr>
      <w:spacing w:line="240" w:lineRule="auto"/>
      <w:ind w:firstLine="0" w:firstLineChars="0"/>
    </w:pPr>
    <w:rPr>
      <w:b/>
      <w:bCs/>
      <w:color w:val="000000"/>
      <w:sz w:val="28"/>
    </w:rPr>
  </w:style>
  <w:style w:type="paragraph" w:styleId="33">
    <w:name w:val="HTML Preformatted"/>
    <w:basedOn w:val="1"/>
    <w:link w:val="9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4">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5">
    <w:name w:val="Title"/>
    <w:basedOn w:val="1"/>
    <w:link w:val="92"/>
    <w:qFormat/>
    <w:uiPriority w:val="0"/>
    <w:pPr>
      <w:spacing w:line="240" w:lineRule="auto"/>
      <w:ind w:firstLine="0" w:firstLineChars="0"/>
      <w:jc w:val="center"/>
    </w:pPr>
    <w:rPr>
      <w:sz w:val="30"/>
    </w:rPr>
  </w:style>
  <w:style w:type="paragraph" w:styleId="36">
    <w:name w:val="annotation subject"/>
    <w:basedOn w:val="9"/>
    <w:next w:val="9"/>
    <w:link w:val="57"/>
    <w:unhideWhenUsed/>
    <w:qFormat/>
    <w:uiPriority w:val="0"/>
    <w:rPr>
      <w:b/>
      <w:bCs/>
    </w:rPr>
  </w:style>
  <w:style w:type="paragraph" w:styleId="37">
    <w:name w:val="Body Text First Indent"/>
    <w:basedOn w:val="12"/>
    <w:unhideWhenUsed/>
    <w:uiPriority w:val="0"/>
    <w:pPr>
      <w:spacing w:line="400" w:lineRule="atLeast"/>
      <w:ind w:firstLine="426"/>
    </w:pPr>
    <w:rPr>
      <w:szCs w:val="20"/>
    </w:rPr>
  </w:style>
  <w:style w:type="paragraph" w:styleId="38">
    <w:name w:val="Body Text First Indent 2"/>
    <w:basedOn w:val="13"/>
    <w:next w:val="1"/>
    <w:qFormat/>
    <w:uiPriority w:val="0"/>
    <w:pPr>
      <w:ind w:firstLine="420" w:firstLineChars="200"/>
    </w:pPr>
  </w:style>
  <w:style w:type="table" w:styleId="40">
    <w:name w:val="Table Grid"/>
    <w:basedOn w:val="39"/>
    <w:qFormat/>
    <w:uiPriority w:val="59"/>
    <w:tblPr>
      <w:tblStyle w:val="3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customStyle="1" w:styleId="47">
    <w:name w:val="Char Char"/>
    <w:qFormat/>
    <w:uiPriority w:val="0"/>
    <w:rPr>
      <w:rFonts w:hint="eastAsia" w:ascii="宋体" w:hAnsi="Courier New" w:eastAsia="宋体"/>
      <w:kern w:val="2"/>
      <w:sz w:val="21"/>
      <w:lang w:val="en-US" w:eastAsia="zh-CN" w:bidi="ar-SA"/>
    </w:rPr>
  </w:style>
  <w:style w:type="character" w:customStyle="1" w:styleId="48">
    <w:name w:val="正文文本 字符"/>
    <w:link w:val="12"/>
    <w:semiHidden/>
    <w:qFormat/>
    <w:uiPriority w:val="0"/>
    <w:rPr>
      <w:rFonts w:ascii="仿宋_GB2312" w:hAnsi="Times New Roman" w:eastAsia="仿宋_GB2312"/>
      <w:sz w:val="28"/>
    </w:rPr>
  </w:style>
  <w:style w:type="character" w:customStyle="1" w:styleId="49">
    <w:name w:val="标题 4 字符"/>
    <w:link w:val="5"/>
    <w:qFormat/>
    <w:uiPriority w:val="9"/>
    <w:rPr>
      <w:rFonts w:ascii="Cambria" w:hAnsi="Cambria" w:eastAsia="宋体" w:cs="Times New Roman"/>
      <w:b/>
      <w:bCs/>
      <w:kern w:val="2"/>
      <w:sz w:val="21"/>
      <w:szCs w:val="28"/>
    </w:rPr>
  </w:style>
  <w:style w:type="character" w:customStyle="1" w:styleId="50">
    <w:name w:val="(aNormal) + 宋体 Char"/>
    <w:link w:val="51"/>
    <w:qFormat/>
    <w:locked/>
    <w:uiPriority w:val="0"/>
    <w:rPr>
      <w:rFonts w:ascii="宋体" w:hAnsi="宋体"/>
      <w:lang w:val="en-GB"/>
    </w:rPr>
  </w:style>
  <w:style w:type="paragraph" w:customStyle="1" w:styleId="51">
    <w:name w:val="(aNormal) + 宋体"/>
    <w:basedOn w:val="1"/>
    <w:link w:val="50"/>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52">
    <w:name w:val="Char Char3"/>
    <w:qFormat/>
    <w:uiPriority w:val="0"/>
    <w:rPr>
      <w:rFonts w:hint="eastAsia" w:ascii="宋体" w:hAnsi="Courier New" w:eastAsia="宋体"/>
      <w:kern w:val="2"/>
      <w:sz w:val="21"/>
      <w:lang w:val="en-US" w:eastAsia="zh-CN" w:bidi="ar-SA"/>
    </w:rPr>
  </w:style>
  <w:style w:type="character" w:customStyle="1" w:styleId="53">
    <w:name w:val="批注文字 Char"/>
    <w:semiHidden/>
    <w:qFormat/>
    <w:uiPriority w:val="0"/>
    <w:rPr>
      <w:rFonts w:ascii="Times New Roman" w:hAnsi="Times New Roman"/>
      <w:kern w:val="2"/>
      <w:sz w:val="21"/>
      <w:szCs w:val="24"/>
    </w:rPr>
  </w:style>
  <w:style w:type="character" w:customStyle="1" w:styleId="54">
    <w:name w:val="font101"/>
    <w:qFormat/>
    <w:uiPriority w:val="0"/>
    <w:rPr>
      <w:rFonts w:hint="eastAsia" w:ascii="宋体" w:hAnsi="宋体" w:eastAsia="宋体" w:cs="宋体"/>
      <w:color w:val="000000"/>
      <w:sz w:val="18"/>
      <w:szCs w:val="18"/>
      <w:u w:val="none"/>
    </w:rPr>
  </w:style>
  <w:style w:type="character" w:customStyle="1" w:styleId="55">
    <w:name w:val="纯文本 Char"/>
    <w:qFormat/>
    <w:uiPriority w:val="0"/>
    <w:rPr>
      <w:rFonts w:ascii="宋体" w:hAnsi="Courier New" w:cs="Courier New"/>
      <w:kern w:val="2"/>
      <w:sz w:val="21"/>
      <w:szCs w:val="21"/>
    </w:rPr>
  </w:style>
  <w:style w:type="character" w:customStyle="1" w:styleId="56">
    <w:name w:val="纯文本 字符"/>
    <w:qFormat/>
    <w:uiPriority w:val="0"/>
    <w:rPr>
      <w:rFonts w:ascii="宋体" w:hAnsi="Courier New" w:eastAsia="宋体" w:cs="Courier New"/>
      <w:kern w:val="2"/>
      <w:sz w:val="21"/>
      <w:szCs w:val="21"/>
      <w:lang w:val="en-US" w:eastAsia="zh-CN" w:bidi="ar-SA"/>
    </w:rPr>
  </w:style>
  <w:style w:type="character" w:customStyle="1" w:styleId="57">
    <w:name w:val="批注主题 字符"/>
    <w:link w:val="36"/>
    <w:semiHidden/>
    <w:qFormat/>
    <w:uiPriority w:val="0"/>
    <w:rPr>
      <w:rFonts w:ascii="Times New Roman" w:hAnsi="Times New Roman"/>
      <w:b/>
      <w:bCs/>
      <w:kern w:val="2"/>
      <w:sz w:val="21"/>
      <w:szCs w:val="24"/>
    </w:rPr>
  </w:style>
  <w:style w:type="character" w:customStyle="1" w:styleId="58">
    <w:name w:val="button1"/>
    <w:qFormat/>
    <w:uiPriority w:val="0"/>
    <w:rPr>
      <w:rFonts w:hint="default" w:ascii="Verdana" w:hAnsi="Verdana"/>
      <w:b/>
      <w:bCs/>
      <w:sz w:val="20"/>
      <w:szCs w:val="20"/>
    </w:rPr>
  </w:style>
  <w:style w:type="character" w:customStyle="1" w:styleId="59">
    <w:name w:val="font71"/>
    <w:qFormat/>
    <w:uiPriority w:val="0"/>
    <w:rPr>
      <w:rFonts w:ascii="Arial" w:hAnsi="Arial" w:cs="Arial"/>
      <w:b/>
      <w:color w:val="333333"/>
      <w:sz w:val="20"/>
      <w:szCs w:val="20"/>
      <w:u w:val="none"/>
    </w:rPr>
  </w:style>
  <w:style w:type="character" w:customStyle="1" w:styleId="60">
    <w:name w:val="content"/>
    <w:basedOn w:val="41"/>
    <w:qFormat/>
    <w:uiPriority w:val="0"/>
  </w:style>
  <w:style w:type="character" w:customStyle="1" w:styleId="61">
    <w:name w:val="标题 4 Char"/>
    <w:qFormat/>
    <w:uiPriority w:val="9"/>
    <w:rPr>
      <w:rFonts w:ascii="Cambria" w:hAnsi="Cambria" w:eastAsia="宋体" w:cs="Times New Roman"/>
      <w:b/>
      <w:bCs/>
      <w:kern w:val="2"/>
      <w:sz w:val="21"/>
      <w:szCs w:val="28"/>
    </w:rPr>
  </w:style>
  <w:style w:type="character" w:customStyle="1" w:styleId="62">
    <w:name w:val="font11"/>
    <w:qFormat/>
    <w:uiPriority w:val="0"/>
    <w:rPr>
      <w:rFonts w:hint="eastAsia" w:ascii="宋体" w:hAnsi="宋体" w:eastAsia="宋体" w:cs="宋体"/>
      <w:color w:val="000000"/>
      <w:sz w:val="40"/>
      <w:szCs w:val="40"/>
      <w:u w:val="none"/>
    </w:rPr>
  </w:style>
  <w:style w:type="character" w:customStyle="1" w:styleId="63">
    <w:name w:val="标题 3 字符1"/>
    <w:link w:val="4"/>
    <w:qFormat/>
    <w:uiPriority w:val="0"/>
    <w:rPr>
      <w:rFonts w:ascii="Times New Roman" w:hAnsi="Times New Roman" w:eastAsia="宋体"/>
      <w:b/>
      <w:bCs/>
      <w:kern w:val="2"/>
      <w:sz w:val="24"/>
      <w:szCs w:val="32"/>
    </w:rPr>
  </w:style>
  <w:style w:type="character" w:customStyle="1" w:styleId="64">
    <w:name w:val="标题 Char"/>
    <w:qFormat/>
    <w:uiPriority w:val="0"/>
    <w:rPr>
      <w:rFonts w:ascii="Cambria" w:hAnsi="Cambria" w:cs="Times New Roman"/>
      <w:b/>
      <w:bCs/>
      <w:kern w:val="2"/>
      <w:sz w:val="32"/>
      <w:szCs w:val="32"/>
    </w:rPr>
  </w:style>
  <w:style w:type="character" w:customStyle="1" w:styleId="65">
    <w:name w:val="body001"/>
    <w:qFormat/>
    <w:uiPriority w:val="0"/>
    <w:rPr>
      <w:rFonts w:hint="default" w:ascii="ˎ̥" w:hAnsi="ˎ̥"/>
      <w:color w:val="333333"/>
      <w:sz w:val="18"/>
      <w:szCs w:val="18"/>
    </w:rPr>
  </w:style>
  <w:style w:type="character" w:customStyle="1" w:styleId="66">
    <w:name w:val="日期 字符"/>
    <w:link w:val="20"/>
    <w:semiHidden/>
    <w:qFormat/>
    <w:uiPriority w:val="0"/>
    <w:rPr>
      <w:rFonts w:ascii="Times New Roman" w:hAnsi="Times New Roman"/>
      <w:color w:val="000000"/>
      <w:kern w:val="2"/>
      <w:sz w:val="24"/>
      <w:szCs w:val="24"/>
    </w:rPr>
  </w:style>
  <w:style w:type="character" w:customStyle="1" w:styleId="67">
    <w:name w:val="正文文本缩进 字符1"/>
    <w:link w:val="13"/>
    <w:semiHidden/>
    <w:qFormat/>
    <w:uiPriority w:val="0"/>
    <w:rPr>
      <w:rFonts w:ascii="宋体" w:hAnsi="Times New Roman"/>
      <w:sz w:val="24"/>
    </w:rPr>
  </w:style>
  <w:style w:type="character" w:customStyle="1" w:styleId="68">
    <w:name w:val="正文文本 2 字符"/>
    <w:link w:val="32"/>
    <w:semiHidden/>
    <w:qFormat/>
    <w:uiPriority w:val="0"/>
    <w:rPr>
      <w:rFonts w:ascii="Times New Roman" w:hAnsi="Times New Roman"/>
      <w:b/>
      <w:bCs/>
      <w:color w:val="000000"/>
      <w:kern w:val="2"/>
      <w:sz w:val="28"/>
      <w:szCs w:val="24"/>
    </w:rPr>
  </w:style>
  <w:style w:type="character" w:customStyle="1" w:styleId="69">
    <w:name w:val="文档结构图 字符"/>
    <w:link w:val="8"/>
    <w:semiHidden/>
    <w:qFormat/>
    <w:uiPriority w:val="0"/>
    <w:rPr>
      <w:rFonts w:ascii="宋体" w:hAnsi="Times New Roman" w:eastAsia="宋体" w:cs="Times New Roman"/>
      <w:sz w:val="18"/>
      <w:szCs w:val="18"/>
    </w:rPr>
  </w:style>
  <w:style w:type="character" w:customStyle="1" w:styleId="70">
    <w:name w:val="font61"/>
    <w:qFormat/>
    <w:uiPriority w:val="0"/>
    <w:rPr>
      <w:rFonts w:hint="default" w:ascii="Arial" w:hAnsi="Arial" w:cs="Arial"/>
      <w:color w:val="000000"/>
      <w:sz w:val="20"/>
      <w:szCs w:val="20"/>
      <w:u w:val="none"/>
    </w:rPr>
  </w:style>
  <w:style w:type="character" w:customStyle="1" w:styleId="71">
    <w:name w:val="无间隔 字符"/>
    <w:link w:val="72"/>
    <w:qFormat/>
    <w:locked/>
    <w:uiPriority w:val="0"/>
    <w:rPr>
      <w:rFonts w:cs="Calibri"/>
      <w:kern w:val="2"/>
      <w:sz w:val="21"/>
      <w:szCs w:val="22"/>
      <w:lang w:val="en-US" w:eastAsia="zh-CN" w:bidi="ar-SA"/>
    </w:rPr>
  </w:style>
  <w:style w:type="paragraph" w:styleId="72">
    <w:name w:val="No Spacing"/>
    <w:link w:val="71"/>
    <w:qFormat/>
    <w:uiPriority w:val="0"/>
    <w:pPr>
      <w:widowControl w:val="0"/>
      <w:jc w:val="both"/>
    </w:pPr>
    <w:rPr>
      <w:rFonts w:cs="Calibri"/>
      <w:kern w:val="2"/>
      <w:sz w:val="21"/>
      <w:szCs w:val="22"/>
      <w:lang w:val="en-US" w:eastAsia="zh-CN" w:bidi="ar-SA"/>
    </w:rPr>
  </w:style>
  <w:style w:type="character" w:customStyle="1" w:styleId="73">
    <w:name w:val="正文文本缩进 3 字符"/>
    <w:link w:val="29"/>
    <w:semiHidden/>
    <w:qFormat/>
    <w:uiPriority w:val="0"/>
    <w:rPr>
      <w:rFonts w:ascii="Times New Roman" w:hAnsi="Times New Roman" w:eastAsia="黑体"/>
      <w:color w:val="000000"/>
      <w:kern w:val="2"/>
      <w:sz w:val="24"/>
      <w:szCs w:val="24"/>
    </w:rPr>
  </w:style>
  <w:style w:type="character" w:customStyle="1" w:styleId="74">
    <w:name w:val="search_content1"/>
    <w:qFormat/>
    <w:uiPriority w:val="0"/>
    <w:rPr>
      <w:sz w:val="20"/>
      <w:szCs w:val="20"/>
    </w:rPr>
  </w:style>
  <w:style w:type="character" w:customStyle="1" w:styleId="75">
    <w:name w:val="正文缩进 字符"/>
    <w:link w:val="7"/>
    <w:semiHidden/>
    <w:qFormat/>
    <w:locked/>
    <w:uiPriority w:val="0"/>
    <w:rPr>
      <w:kern w:val="2"/>
      <w:sz w:val="21"/>
      <w:szCs w:val="24"/>
    </w:rPr>
  </w:style>
  <w:style w:type="character" w:customStyle="1" w:styleId="76">
    <w:name w:val="Char Char2"/>
    <w:qFormat/>
    <w:uiPriority w:val="0"/>
    <w:rPr>
      <w:rFonts w:hint="eastAsia" w:ascii="宋体" w:hAnsi="Courier New" w:eastAsia="宋体"/>
      <w:kern w:val="2"/>
      <w:sz w:val="21"/>
    </w:rPr>
  </w:style>
  <w:style w:type="character" w:customStyle="1" w:styleId="77">
    <w:name w:val="wz1"/>
    <w:basedOn w:val="41"/>
    <w:qFormat/>
    <w:uiPriority w:val="0"/>
  </w:style>
  <w:style w:type="character" w:customStyle="1" w:styleId="78">
    <w:name w:val="标题 1 字符"/>
    <w:link w:val="2"/>
    <w:qFormat/>
    <w:uiPriority w:val="0"/>
    <w:rPr>
      <w:rFonts w:ascii="宋体" w:hAnsi="宋体" w:cs="宋体"/>
      <w:b/>
      <w:bCs/>
      <w:kern w:val="44"/>
      <w:sz w:val="32"/>
      <w:szCs w:val="52"/>
    </w:rPr>
  </w:style>
  <w:style w:type="character" w:customStyle="1" w:styleId="79">
    <w:name w:val="正文文本首行缩进 字符"/>
    <w:link w:val="80"/>
    <w:semiHidden/>
    <w:qFormat/>
    <w:uiPriority w:val="0"/>
    <w:rPr>
      <w:rFonts w:ascii="Times New Roman" w:hAnsi="Times New Roman" w:eastAsia="仿宋_GB2312"/>
      <w:kern w:val="2"/>
      <w:sz w:val="21"/>
      <w:szCs w:val="24"/>
    </w:rPr>
  </w:style>
  <w:style w:type="paragraph" w:customStyle="1" w:styleId="80">
    <w:name w:val="正文文本首行缩进1"/>
    <w:basedOn w:val="12"/>
    <w:link w:val="79"/>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81">
    <w:name w:val="页眉 字符1"/>
    <w:link w:val="24"/>
    <w:qFormat/>
    <w:uiPriority w:val="99"/>
    <w:rPr>
      <w:sz w:val="18"/>
      <w:szCs w:val="18"/>
    </w:rPr>
  </w:style>
  <w:style w:type="character" w:customStyle="1" w:styleId="82">
    <w:name w:val="search_result_snap1"/>
    <w:qFormat/>
    <w:uiPriority w:val="0"/>
    <w:rPr>
      <w:sz w:val="21"/>
      <w:szCs w:val="21"/>
    </w:rPr>
  </w:style>
  <w:style w:type="character" w:customStyle="1" w:styleId="83">
    <w:name w:val="style8"/>
    <w:basedOn w:val="41"/>
    <w:qFormat/>
    <w:uiPriority w:val="0"/>
  </w:style>
  <w:style w:type="character" w:customStyle="1" w:styleId="84">
    <w:name w:val="不明显强调1"/>
    <w:qFormat/>
    <w:uiPriority w:val="0"/>
    <w:rPr>
      <w:i/>
      <w:iCs/>
      <w:color w:val="808080"/>
    </w:rPr>
  </w:style>
  <w:style w:type="character" w:customStyle="1" w:styleId="85">
    <w:name w:val="正文文本缩进 字符"/>
    <w:qFormat/>
    <w:uiPriority w:val="0"/>
    <w:rPr>
      <w:rFonts w:ascii="仿宋_GB2312" w:eastAsia="仿宋_GB2312"/>
      <w:kern w:val="2"/>
      <w:sz w:val="28"/>
      <w:lang w:val="en-US" w:eastAsia="zh-CN" w:bidi="ar-SA"/>
    </w:rPr>
  </w:style>
  <w:style w:type="character" w:customStyle="1" w:styleId="86">
    <w:name w:val="页脚 字符"/>
    <w:qFormat/>
    <w:uiPriority w:val="99"/>
    <w:rPr>
      <w:rFonts w:eastAsia="宋体"/>
      <w:kern w:val="2"/>
      <w:sz w:val="18"/>
      <w:lang w:val="en-US" w:eastAsia="zh-CN" w:bidi="ar-SA"/>
    </w:rPr>
  </w:style>
  <w:style w:type="character" w:customStyle="1" w:styleId="87">
    <w:name w:val="标题 3 Char"/>
    <w:qFormat/>
    <w:uiPriority w:val="0"/>
    <w:rPr>
      <w:rFonts w:ascii="Times New Roman" w:hAnsi="Times New Roman"/>
      <w:b/>
      <w:bCs/>
      <w:kern w:val="2"/>
      <w:sz w:val="21"/>
      <w:szCs w:val="32"/>
    </w:rPr>
  </w:style>
  <w:style w:type="character" w:customStyle="1" w:styleId="88">
    <w:name w:val="font31"/>
    <w:qFormat/>
    <w:uiPriority w:val="0"/>
    <w:rPr>
      <w:rFonts w:hint="eastAsia" w:ascii="宋体" w:hAnsi="宋体" w:eastAsia="宋体" w:cs="宋体"/>
      <w:color w:val="000000"/>
      <w:sz w:val="20"/>
      <w:szCs w:val="20"/>
      <w:u w:val="none"/>
    </w:rPr>
  </w:style>
  <w:style w:type="character" w:customStyle="1" w:styleId="89">
    <w:name w:val="标题 2 字符"/>
    <w:link w:val="3"/>
    <w:qFormat/>
    <w:uiPriority w:val="0"/>
    <w:rPr>
      <w:rFonts w:ascii="Cambria" w:hAnsi="Cambria" w:eastAsia="宋体"/>
      <w:b/>
      <w:bCs/>
      <w:kern w:val="2"/>
      <w:sz w:val="28"/>
      <w:szCs w:val="32"/>
    </w:rPr>
  </w:style>
  <w:style w:type="character" w:customStyle="1" w:styleId="90">
    <w:name w:val="l17"/>
    <w:basedOn w:val="41"/>
    <w:qFormat/>
    <w:uiPriority w:val="0"/>
  </w:style>
  <w:style w:type="character" w:customStyle="1" w:styleId="91">
    <w:name w:val="HTML 预设格式 字符"/>
    <w:link w:val="33"/>
    <w:semiHidden/>
    <w:qFormat/>
    <w:uiPriority w:val="0"/>
    <w:rPr>
      <w:rFonts w:ascii="Arial Unicode MS" w:hAnsi="Arial Unicode MS" w:eastAsia="Arial Unicode MS" w:cs="Arial Unicode MS"/>
    </w:rPr>
  </w:style>
  <w:style w:type="character" w:customStyle="1" w:styleId="92">
    <w:name w:val="标题 字符"/>
    <w:link w:val="35"/>
    <w:qFormat/>
    <w:locked/>
    <w:uiPriority w:val="0"/>
    <w:rPr>
      <w:rFonts w:ascii="Times New Roman" w:hAnsi="Times New Roman"/>
      <w:kern w:val="2"/>
      <w:sz w:val="30"/>
      <w:szCs w:val="24"/>
    </w:rPr>
  </w:style>
  <w:style w:type="character" w:customStyle="1" w:styleId="93">
    <w:name w:val="批注框文本 字符"/>
    <w:link w:val="22"/>
    <w:semiHidden/>
    <w:qFormat/>
    <w:uiPriority w:val="0"/>
    <w:rPr>
      <w:rFonts w:ascii="Times New Roman" w:hAnsi="Times New Roman" w:eastAsia="宋体" w:cs="Times New Roman"/>
      <w:sz w:val="18"/>
      <w:szCs w:val="18"/>
    </w:rPr>
  </w:style>
  <w:style w:type="character" w:customStyle="1" w:styleId="94">
    <w:name w:val="批注文字 字符"/>
    <w:link w:val="9"/>
    <w:semiHidden/>
    <w:qFormat/>
    <w:uiPriority w:val="0"/>
    <w:rPr>
      <w:rFonts w:ascii="Times New Roman" w:hAnsi="Times New Roman"/>
      <w:kern w:val="2"/>
      <w:sz w:val="21"/>
      <w:szCs w:val="24"/>
    </w:rPr>
  </w:style>
  <w:style w:type="character" w:customStyle="1" w:styleId="95">
    <w:name w:val="style1"/>
    <w:basedOn w:val="41"/>
    <w:qFormat/>
    <w:uiPriority w:val="0"/>
  </w:style>
  <w:style w:type="character" w:customStyle="1" w:styleId="96">
    <w:name w:val="huei12b1"/>
    <w:qFormat/>
    <w:uiPriority w:val="0"/>
    <w:rPr>
      <w:b/>
      <w:bCs/>
      <w:color w:val="333333"/>
      <w:sz w:val="20"/>
      <w:szCs w:val="20"/>
    </w:rPr>
  </w:style>
  <w:style w:type="character" w:customStyle="1" w:styleId="97">
    <w:name w:val="页眉 字符"/>
    <w:qFormat/>
    <w:locked/>
    <w:uiPriority w:val="0"/>
    <w:rPr>
      <w:rFonts w:eastAsia="宋体"/>
      <w:kern w:val="2"/>
      <w:sz w:val="18"/>
      <w:lang w:val="en-US" w:eastAsia="zh-CN" w:bidi="ar-SA"/>
    </w:rPr>
  </w:style>
  <w:style w:type="character" w:customStyle="1" w:styleId="98">
    <w:name w:val="正文文本缩进 2 字符"/>
    <w:link w:val="21"/>
    <w:semiHidden/>
    <w:qFormat/>
    <w:uiPriority w:val="0"/>
    <w:rPr>
      <w:rFonts w:ascii="宋体" w:hAnsi="Times New Roman"/>
      <w:sz w:val="24"/>
    </w:rPr>
  </w:style>
  <w:style w:type="character" w:customStyle="1" w:styleId="99">
    <w:name w:val="正文文本 3 字符"/>
    <w:link w:val="10"/>
    <w:semiHidden/>
    <w:qFormat/>
    <w:uiPriority w:val="0"/>
    <w:rPr>
      <w:rFonts w:ascii="楷体_GB2312" w:hAnsi="Times New Roman" w:eastAsia="楷体_GB2312"/>
      <w:b/>
      <w:color w:val="000000"/>
      <w:kern w:val="2"/>
      <w:sz w:val="30"/>
      <w:szCs w:val="24"/>
    </w:rPr>
  </w:style>
  <w:style w:type="character" w:customStyle="1" w:styleId="100">
    <w:name w:val="s"/>
    <w:basedOn w:val="41"/>
    <w:qFormat/>
    <w:uiPriority w:val="0"/>
  </w:style>
  <w:style w:type="character" w:customStyle="1" w:styleId="101">
    <w:name w:val="unnamed1"/>
    <w:basedOn w:val="41"/>
    <w:qFormat/>
    <w:uiPriority w:val="0"/>
  </w:style>
  <w:style w:type="character" w:customStyle="1" w:styleId="102">
    <w:name w:val="标题 3 字符"/>
    <w:qFormat/>
    <w:uiPriority w:val="0"/>
    <w:rPr>
      <w:b/>
      <w:bCs/>
      <w:kern w:val="2"/>
      <w:sz w:val="24"/>
      <w:szCs w:val="32"/>
    </w:rPr>
  </w:style>
  <w:style w:type="character" w:customStyle="1" w:styleId="103">
    <w:name w:val="unnamed51"/>
    <w:qFormat/>
    <w:uiPriority w:val="0"/>
    <w:rPr>
      <w:sz w:val="22"/>
      <w:szCs w:val="22"/>
    </w:rPr>
  </w:style>
  <w:style w:type="character" w:customStyle="1" w:styleId="104">
    <w:name w:val="段落文字 Char1"/>
    <w:link w:val="105"/>
    <w:qFormat/>
    <w:uiPriority w:val="0"/>
    <w:rPr>
      <w:szCs w:val="20"/>
    </w:rPr>
  </w:style>
  <w:style w:type="paragraph" w:customStyle="1" w:styleId="105">
    <w:name w:val="段落文字"/>
    <w:basedOn w:val="1"/>
    <w:link w:val="104"/>
    <w:qFormat/>
    <w:uiPriority w:val="0"/>
    <w:pPr>
      <w:adjustRightInd/>
      <w:snapToGrid/>
      <w:ind w:firstLine="420" w:firstLineChars="200"/>
    </w:pPr>
    <w:rPr>
      <w:szCs w:val="20"/>
    </w:rPr>
  </w:style>
  <w:style w:type="character" w:customStyle="1" w:styleId="106">
    <w:name w:val="hei16b1"/>
    <w:qFormat/>
    <w:uiPriority w:val="0"/>
    <w:rPr>
      <w:rFonts w:hint="default" w:ascii="Arial" w:hAnsi="Arial" w:cs="Arial"/>
      <w:b/>
      <w:bCs/>
      <w:color w:val="000000"/>
      <w:sz w:val="24"/>
      <w:szCs w:val="24"/>
    </w:rPr>
  </w:style>
  <w:style w:type="character" w:customStyle="1" w:styleId="107">
    <w:name w:val="纯文本 字符1"/>
    <w:link w:val="18"/>
    <w:qFormat/>
    <w:locked/>
    <w:uiPriority w:val="0"/>
    <w:rPr>
      <w:rFonts w:ascii="宋体" w:hAnsi="Courier New"/>
      <w:kern w:val="2"/>
      <w:sz w:val="21"/>
    </w:rPr>
  </w:style>
  <w:style w:type="character" w:customStyle="1" w:styleId="108">
    <w:name w:val="apple-converted-space"/>
    <w:basedOn w:val="41"/>
    <w:qFormat/>
    <w:uiPriority w:val="0"/>
  </w:style>
  <w:style w:type="character" w:customStyle="1" w:styleId="109">
    <w:name w:val="页脚 字符1"/>
    <w:link w:val="23"/>
    <w:qFormat/>
    <w:uiPriority w:val="99"/>
    <w:rPr>
      <w:sz w:val="18"/>
      <w:szCs w:val="18"/>
    </w:rPr>
  </w:style>
  <w:style w:type="character" w:customStyle="1" w:styleId="110">
    <w:name w:val="font01"/>
    <w:qFormat/>
    <w:uiPriority w:val="0"/>
    <w:rPr>
      <w:rFonts w:hint="eastAsia" w:ascii="宋体" w:hAnsi="宋体" w:eastAsia="宋体" w:cs="宋体"/>
      <w:b/>
      <w:color w:val="333333"/>
      <w:sz w:val="20"/>
      <w:szCs w:val="20"/>
      <w:u w:val="none"/>
    </w:rPr>
  </w:style>
  <w:style w:type="paragraph" w:customStyle="1" w:styleId="11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13">
    <w:name w:val="四级目录 Char Char Char Char Char"/>
    <w:next w:val="1"/>
    <w:qFormat/>
    <w:uiPriority w:val="0"/>
    <w:pPr>
      <w:spacing w:line="360" w:lineRule="auto"/>
      <w:ind w:left="200" w:leftChars="200"/>
    </w:pPr>
    <w:rPr>
      <w:rFonts w:eastAsia="仿宋_GB2312"/>
      <w:sz w:val="30"/>
      <w:lang w:val="en-US" w:eastAsia="en-US" w:bidi="ar-SA"/>
    </w:rPr>
  </w:style>
  <w:style w:type="paragraph" w:customStyle="1" w:styleId="114">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1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1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17">
    <w:name w:val="正文段"/>
    <w:basedOn w:val="1"/>
    <w:qFormat/>
    <w:uiPriority w:val="0"/>
    <w:pPr>
      <w:widowControl/>
      <w:snapToGrid w:val="0"/>
      <w:spacing w:after="50" w:afterLines="50"/>
      <w:ind w:firstLine="200" w:firstLineChars="200"/>
    </w:pPr>
    <w:rPr>
      <w:kern w:val="0"/>
      <w:sz w:val="24"/>
    </w:rPr>
  </w:style>
  <w:style w:type="paragraph" w:customStyle="1" w:styleId="118">
    <w:name w:val="默认段落字体 Para Char"/>
    <w:basedOn w:val="1"/>
    <w:qFormat/>
    <w:uiPriority w:val="0"/>
    <w:pPr>
      <w:spacing w:line="240" w:lineRule="auto"/>
      <w:ind w:firstLine="0" w:firstLineChars="0"/>
    </w:pPr>
  </w:style>
  <w:style w:type="paragraph" w:customStyle="1" w:styleId="119">
    <w:name w:val="正文缩进1"/>
    <w:basedOn w:val="1"/>
    <w:next w:val="13"/>
    <w:qFormat/>
    <w:uiPriority w:val="0"/>
    <w:pPr>
      <w:autoSpaceDE w:val="0"/>
      <w:autoSpaceDN w:val="0"/>
      <w:adjustRightInd w:val="0"/>
      <w:snapToGrid w:val="0"/>
      <w:spacing w:after="120"/>
      <w:ind w:left="420" w:firstLine="480" w:firstLineChars="0"/>
    </w:pPr>
    <w:rPr>
      <w:szCs w:val="20"/>
    </w:rPr>
  </w:style>
  <w:style w:type="paragraph" w:customStyle="1" w:styleId="120">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21">
    <w:name w:val="head 1.1"/>
    <w:basedOn w:val="122"/>
    <w:qFormat/>
    <w:uiPriority w:val="0"/>
    <w:pPr>
      <w:numPr>
        <w:ilvl w:val="1"/>
        <w:numId w:val="3"/>
      </w:numPr>
      <w:spacing w:before="260" w:after="260" w:line="240" w:lineRule="auto"/>
      <w:ind w:firstLine="0" w:firstLineChars="0"/>
    </w:pPr>
    <w:rPr>
      <w:rFonts w:ascii="宋体" w:hAnsi="宋体"/>
      <w:bCs/>
      <w:szCs w:val="22"/>
    </w:rPr>
  </w:style>
  <w:style w:type="paragraph" w:customStyle="1" w:styleId="122">
    <w:name w:val="列表段落1"/>
    <w:basedOn w:val="1"/>
    <w:qFormat/>
    <w:uiPriority w:val="0"/>
    <w:pPr>
      <w:ind w:firstLine="420"/>
    </w:pPr>
  </w:style>
  <w:style w:type="paragraph" w:customStyle="1" w:styleId="123">
    <w:name w:val="（符号）三标题1.1"/>
    <w:basedOn w:val="1"/>
    <w:qFormat/>
    <w:uiPriority w:val="0"/>
    <w:pPr>
      <w:tabs>
        <w:tab w:val="left" w:pos="700"/>
      </w:tabs>
      <w:spacing w:line="500" w:lineRule="exact"/>
    </w:pPr>
    <w:rPr>
      <w:rFonts w:ascii="宋体" w:hAnsi="宋体"/>
      <w:sz w:val="24"/>
    </w:rPr>
  </w:style>
  <w:style w:type="paragraph" w:customStyle="1" w:styleId="1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26">
    <w:name w:val="正文格式"/>
    <w:basedOn w:val="1"/>
    <w:qFormat/>
    <w:uiPriority w:val="0"/>
    <w:pPr>
      <w:widowControl/>
      <w:adjustRightInd w:val="0"/>
      <w:snapToGrid w:val="0"/>
      <w:ind w:firstLine="482" w:firstLineChars="0"/>
    </w:pPr>
    <w:rPr>
      <w:kern w:val="0"/>
      <w:szCs w:val="20"/>
    </w:rPr>
  </w:style>
  <w:style w:type="paragraph" w:customStyle="1" w:styleId="127">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28">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29">
    <w:name w:val="小标题2"/>
    <w:basedOn w:val="1"/>
    <w:next w:val="1"/>
    <w:qFormat/>
    <w:uiPriority w:val="0"/>
    <w:pPr>
      <w:spacing w:beforeLines="20" w:afterLines="20" w:line="400" w:lineRule="exact"/>
    </w:pPr>
    <w:rPr>
      <w:rFonts w:eastAsia="楷体_GB2312"/>
    </w:rPr>
  </w:style>
  <w:style w:type="paragraph" w:customStyle="1" w:styleId="130">
    <w:name w:val="Char Char Char Char Char Char Char Char Char Char"/>
    <w:basedOn w:val="8"/>
    <w:qFormat/>
    <w:uiPriority w:val="0"/>
    <w:pPr>
      <w:shd w:val="clear" w:color="auto" w:fill="000080"/>
      <w:spacing w:line="240" w:lineRule="auto"/>
      <w:ind w:firstLine="0" w:firstLineChars="0"/>
    </w:pPr>
    <w:rPr>
      <w:rFonts w:ascii="Tahoma" w:hAnsi="Tahoma"/>
      <w:sz w:val="24"/>
      <w:szCs w:val="24"/>
    </w:rPr>
  </w:style>
  <w:style w:type="paragraph" w:customStyle="1" w:styleId="13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34">
    <w:name w:val="Char Char Char Char Char Char Char Char"/>
    <w:basedOn w:val="1"/>
    <w:qFormat/>
    <w:uiPriority w:val="0"/>
    <w:pPr>
      <w:tabs>
        <w:tab w:val="left" w:pos="360"/>
      </w:tabs>
      <w:spacing w:line="240" w:lineRule="auto"/>
      <w:ind w:firstLine="0" w:firstLineChars="0"/>
    </w:pPr>
    <w:rPr>
      <w:szCs w:val="20"/>
    </w:rPr>
  </w:style>
  <w:style w:type="paragraph" w:customStyle="1" w:styleId="135">
    <w:name w:val="表格文字"/>
    <w:basedOn w:val="1"/>
    <w:next w:val="12"/>
    <w:qFormat/>
    <w:uiPriority w:val="0"/>
    <w:rPr>
      <w:rFonts w:ascii="Arial" w:hAnsi="Arial"/>
      <w:snapToGrid/>
      <w:kern w:val="2"/>
      <w:szCs w:val="21"/>
    </w:rPr>
  </w:style>
  <w:style w:type="paragraph" w:customStyle="1" w:styleId="13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3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3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39">
    <w:name w:val="列出段落1"/>
    <w:basedOn w:val="1"/>
    <w:qFormat/>
    <w:uiPriority w:val="0"/>
    <w:pPr>
      <w:spacing w:line="240" w:lineRule="auto"/>
      <w:ind w:firstLine="420"/>
    </w:pPr>
  </w:style>
  <w:style w:type="paragraph" w:customStyle="1" w:styleId="140">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41">
    <w:name w:val="表格"/>
    <w:basedOn w:val="12"/>
    <w:next w:val="1"/>
    <w:qFormat/>
    <w:uiPriority w:val="0"/>
    <w:pPr>
      <w:spacing w:line="240" w:lineRule="auto"/>
      <w:ind w:firstLine="0" w:firstLineChars="0"/>
      <w:jc w:val="center"/>
    </w:pPr>
    <w:rPr>
      <w:rFonts w:ascii="Times New Roman" w:hAnsi="Times New Roman"/>
    </w:rPr>
  </w:style>
  <w:style w:type="paragraph" w:customStyle="1" w:styleId="142">
    <w:name w:val="TOC 标题1"/>
    <w:basedOn w:val="3"/>
    <w:next w:val="1"/>
    <w:qFormat/>
    <w:uiPriority w:val="39"/>
    <w:pPr>
      <w:widowControl/>
      <w:spacing w:line="240" w:lineRule="auto"/>
      <w:outlineLvl w:val="9"/>
    </w:pPr>
    <w:rPr>
      <w:kern w:val="0"/>
      <w:sz w:val="21"/>
      <w:szCs w:val="28"/>
    </w:rPr>
  </w:style>
  <w:style w:type="paragraph" w:customStyle="1" w:styleId="14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4">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45">
    <w:name w:val="目录 71"/>
    <w:next w:val="1"/>
    <w:qFormat/>
    <w:uiPriority w:val="0"/>
    <w:pPr>
      <w:wordWrap w:val="0"/>
      <w:ind w:left="2550"/>
      <w:jc w:val="both"/>
    </w:pPr>
    <w:rPr>
      <w:sz w:val="21"/>
      <w:szCs w:val="22"/>
      <w:lang w:val="en-US" w:eastAsia="zh-CN" w:bidi="ar-SA"/>
    </w:rPr>
  </w:style>
  <w:style w:type="paragraph" w:customStyle="1" w:styleId="1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47">
    <w:name w:val="Char1"/>
    <w:basedOn w:val="1"/>
    <w:qFormat/>
    <w:uiPriority w:val="0"/>
    <w:rPr>
      <w:rFonts w:ascii="Tahoma" w:hAnsi="Tahoma"/>
      <w:szCs w:val="20"/>
    </w:rPr>
  </w:style>
  <w:style w:type="paragraph" w:customStyle="1" w:styleId="148">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49">
    <w:name w:val="默认段落字体 Para Char Char Char Char Char Char Char Char Char1 Char Char Char Char"/>
    <w:basedOn w:val="1"/>
    <w:qFormat/>
    <w:uiPriority w:val="0"/>
    <w:rPr>
      <w:rFonts w:ascii="Tahoma" w:hAnsi="Tahoma"/>
      <w:szCs w:val="20"/>
    </w:rPr>
  </w:style>
  <w:style w:type="paragraph" w:customStyle="1" w:styleId="1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51">
    <w:name w:val="正文－恩普"/>
    <w:basedOn w:val="7"/>
    <w:qFormat/>
    <w:uiPriority w:val="0"/>
    <w:pPr>
      <w:widowControl/>
      <w:spacing w:afterLines="50" w:line="360" w:lineRule="auto"/>
      <w:ind w:firstLine="480" w:firstLineChars="200"/>
      <w:jc w:val="left"/>
    </w:pPr>
  </w:style>
  <w:style w:type="paragraph" w:customStyle="1" w:styleId="152">
    <w:name w:val="Char"/>
    <w:basedOn w:val="1"/>
    <w:qFormat/>
    <w:uiPriority w:val="0"/>
    <w:pPr>
      <w:spacing w:line="240" w:lineRule="auto"/>
      <w:ind w:firstLine="0" w:firstLineChars="0"/>
    </w:pPr>
    <w:rPr>
      <w:rFonts w:ascii="仿宋_GB2312" w:eastAsia="仿宋_GB2312"/>
      <w:b/>
      <w:sz w:val="32"/>
      <w:szCs w:val="32"/>
    </w:rPr>
  </w:style>
  <w:style w:type="paragraph" w:customStyle="1" w:styleId="1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54">
    <w:name w:val="正文2"/>
    <w:basedOn w:val="1"/>
    <w:qFormat/>
    <w:uiPriority w:val="0"/>
    <w:pPr>
      <w:spacing w:before="156"/>
      <w:ind w:firstLine="510"/>
    </w:pPr>
    <w:rPr>
      <w:rFonts w:ascii="MT Extra" w:hAnsi="MT Extra" w:cs="MT Extra"/>
    </w:rPr>
  </w:style>
  <w:style w:type="paragraph" w:customStyle="1" w:styleId="155">
    <w:name w:val="彩色列表 - 强调文字颜色 11"/>
    <w:basedOn w:val="1"/>
    <w:qFormat/>
    <w:uiPriority w:val="34"/>
    <w:pPr>
      <w:ind w:firstLine="420" w:firstLineChars="200"/>
    </w:pPr>
    <w:rPr>
      <w:rFonts w:ascii="Times New Roman" w:hAnsi="Times New Roman" w:eastAsia="宋体" w:cs="Times New Roman"/>
    </w:rPr>
  </w:style>
  <w:style w:type="paragraph" w:customStyle="1" w:styleId="156">
    <w:name w:val="_Style 3"/>
    <w:basedOn w:val="1"/>
    <w:next w:val="157"/>
    <w:qFormat/>
    <w:uiPriority w:val="34"/>
    <w:pPr>
      <w:ind w:firstLine="420"/>
    </w:pPr>
    <w:rPr>
      <w:szCs w:val="22"/>
    </w:rPr>
  </w:style>
  <w:style w:type="paragraph" w:styleId="157">
    <w:name w:val="List Paragraph"/>
    <w:basedOn w:val="1"/>
    <w:qFormat/>
    <w:uiPriority w:val="34"/>
    <w:pPr>
      <w:ind w:firstLine="420"/>
    </w:pPr>
    <w:rPr>
      <w:szCs w:val="22"/>
    </w:rPr>
  </w:style>
  <w:style w:type="paragraph" w:customStyle="1" w:styleId="158">
    <w:name w:val="标题3"/>
    <w:basedOn w:val="4"/>
    <w:qFormat/>
    <w:uiPriority w:val="0"/>
    <w:pPr>
      <w:spacing w:before="260" w:after="260" w:line="415" w:lineRule="auto"/>
    </w:pPr>
    <w:rPr>
      <w:rFonts w:ascii="宋体" w:hAnsi="宋体"/>
      <w:sz w:val="28"/>
      <w:szCs w:val="28"/>
    </w:rPr>
  </w:style>
  <w:style w:type="paragraph" w:customStyle="1" w:styleId="159">
    <w:name w:val="部分1"/>
    <w:basedOn w:val="1"/>
    <w:qFormat/>
    <w:uiPriority w:val="99"/>
    <w:pPr>
      <w:keepNext/>
      <w:pageBreakBefore/>
      <w:tabs>
        <w:tab w:val="left" w:pos="720"/>
      </w:tabs>
      <w:jc w:val="center"/>
      <w:outlineLvl w:val="0"/>
    </w:pPr>
    <w:rPr>
      <w:rFonts w:eastAsia="黑体"/>
      <w:b/>
      <w:kern w:val="44"/>
      <w:sz w:val="36"/>
    </w:rPr>
  </w:style>
  <w:style w:type="paragraph" w:customStyle="1" w:styleId="16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1">
    <w:name w:val="Char Char Char"/>
    <w:basedOn w:val="1"/>
    <w:qFormat/>
    <w:uiPriority w:val="0"/>
    <w:pPr>
      <w:spacing w:line="240" w:lineRule="auto"/>
      <w:ind w:firstLine="0" w:firstLineChars="0"/>
    </w:pPr>
    <w:rPr>
      <w:rFonts w:ascii="Tahoma" w:hAnsi="Tahoma"/>
      <w:szCs w:val="20"/>
    </w:rPr>
  </w:style>
  <w:style w:type="paragraph" w:customStyle="1" w:styleId="162">
    <w:name w:val="Char Char Char Char Char Char"/>
    <w:basedOn w:val="1"/>
    <w:qFormat/>
    <w:uiPriority w:val="0"/>
    <w:pPr>
      <w:spacing w:line="240" w:lineRule="auto"/>
    </w:pPr>
    <w:rPr>
      <w:rFonts w:ascii="Tahoma" w:hAnsi="Tahoma"/>
      <w:szCs w:val="20"/>
    </w:rPr>
  </w:style>
  <w:style w:type="paragraph" w:customStyle="1" w:styleId="16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4">
    <w:name w:val="p0"/>
    <w:basedOn w:val="1"/>
    <w:qFormat/>
    <w:uiPriority w:val="0"/>
    <w:pPr>
      <w:widowControl/>
      <w:spacing w:line="240" w:lineRule="auto"/>
      <w:ind w:firstLine="0" w:firstLineChars="0"/>
    </w:pPr>
    <w:rPr>
      <w:kern w:val="0"/>
      <w:szCs w:val="21"/>
    </w:rPr>
  </w:style>
  <w:style w:type="paragraph" w:customStyle="1" w:styleId="165">
    <w:name w:val="TOC 71"/>
    <w:next w:val="1"/>
    <w:qFormat/>
    <w:uiPriority w:val="0"/>
    <w:pPr>
      <w:wordWrap w:val="0"/>
      <w:ind w:left="2550"/>
      <w:jc w:val="both"/>
    </w:pPr>
    <w:rPr>
      <w:sz w:val="21"/>
      <w:szCs w:val="22"/>
      <w:lang w:val="en-US" w:eastAsia="zh-CN" w:bidi="ar-SA"/>
    </w:rPr>
  </w:style>
  <w:style w:type="paragraph" w:customStyle="1" w:styleId="166">
    <w:name w:val="小标题"/>
    <w:basedOn w:val="1"/>
    <w:qFormat/>
    <w:uiPriority w:val="0"/>
    <w:pPr>
      <w:widowControl w:val="0"/>
      <w:autoSpaceDE w:val="0"/>
      <w:autoSpaceDN w:val="0"/>
      <w:snapToGrid/>
      <w:spacing w:before="240" w:line="300" w:lineRule="auto"/>
      <w:ind w:firstLine="480" w:firstLineChars="200"/>
      <w:textAlignment w:val="center"/>
    </w:pPr>
    <w:rPr>
      <w:rFonts w:ascii="仿宋" w:hAnsi="仿宋" w:eastAsia="仿宋" w:cs="宋体"/>
      <w:b/>
      <w:bCs/>
      <w:sz w:val="24"/>
      <w:szCs w:val="20"/>
    </w:rPr>
  </w:style>
  <w:style w:type="paragraph" w:styleId="167">
    <w:name w:val=""/>
    <w:unhideWhenUsed/>
    <w:uiPriority w:val="99"/>
    <w:rPr>
      <w:kern w:val="2"/>
      <w:sz w:val="24"/>
      <w:szCs w:val="24"/>
      <w:lang w:val="en-US" w:eastAsia="zh-CN" w:bidi="ar-SA"/>
    </w:rPr>
  </w:style>
  <w:style w:type="paragraph" w:customStyle="1" w:styleId="168">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9">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0">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71">
    <w:name w:val="正文1"/>
    <w:basedOn w:val="1"/>
    <w:qFormat/>
    <w:uiPriority w:val="0"/>
    <w:pPr>
      <w:widowControl/>
      <w:spacing w:after="200" w:line="300" w:lineRule="atLeast"/>
      <w:jc w:val="left"/>
    </w:pPr>
    <w:rPr>
      <w:rFonts w:cs="宋体"/>
      <w:kern w:val="0"/>
      <w:sz w:val="22"/>
      <w:szCs w:val="22"/>
    </w:rPr>
  </w:style>
  <w:style w:type="paragraph" w:customStyle="1" w:styleId="172">
    <w:name w:val="_Style 40"/>
    <w:basedOn w:val="1"/>
    <w:qFormat/>
    <w:uiPriority w:val="0"/>
    <w:pPr>
      <w:spacing w:line="240" w:lineRule="auto"/>
      <w:ind w:firstLine="0" w:firstLineChars="0"/>
    </w:pPr>
  </w:style>
  <w:style w:type="paragraph" w:customStyle="1" w:styleId="173">
    <w:name w:val="正文 A"/>
    <w:qFormat/>
    <w:uiPriority w:val="0"/>
    <w:pPr>
      <w:widowControl w:val="0"/>
      <w:jc w:val="both"/>
    </w:pPr>
    <w:rPr>
      <w:rFonts w:eastAsia="Arial Unicode MS" w:cs="Arial Unicode MS"/>
      <w:color w:val="000000"/>
      <w:kern w:val="2"/>
      <w:sz w:val="21"/>
      <w:szCs w:val="21"/>
      <w:lang w:val="en-US" w:eastAsia="zh-CN" w:bidi="ar-SA"/>
    </w:rPr>
  </w:style>
  <w:style w:type="paragraph" w:customStyle="1" w:styleId="174">
    <w:name w:val="Char2"/>
    <w:basedOn w:val="1"/>
    <w:qFormat/>
    <w:uiPriority w:val="0"/>
    <w:pPr>
      <w:spacing w:line="240" w:lineRule="auto"/>
      <w:ind w:firstLine="0" w:firstLineChars="0"/>
    </w:pPr>
    <w:rPr>
      <w:rFonts w:ascii="仿宋_GB2312" w:eastAsia="仿宋_GB2312"/>
      <w:b/>
      <w:sz w:val="32"/>
      <w:szCs w:val="32"/>
    </w:rPr>
  </w:style>
  <w:style w:type="paragraph" w:customStyle="1" w:styleId="175">
    <w:name w:val="Default"/>
    <w:next w:val="165"/>
    <w:qForma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176">
    <w:name w:val="p16"/>
    <w:basedOn w:val="1"/>
    <w:qFormat/>
    <w:uiPriority w:val="0"/>
    <w:pPr>
      <w:widowControl/>
      <w:spacing w:line="240" w:lineRule="auto"/>
      <w:ind w:left="420" w:hanging="420" w:firstLineChars="0"/>
    </w:pPr>
    <w:rPr>
      <w:kern w:val="0"/>
      <w:szCs w:val="21"/>
    </w:rPr>
  </w:style>
  <w:style w:type="paragraph" w:customStyle="1" w:styleId="177">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7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79">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80">
    <w:name w:val="head 1.1.1"/>
    <w:basedOn w:val="122"/>
    <w:qFormat/>
    <w:uiPriority w:val="0"/>
    <w:pPr>
      <w:numPr>
        <w:ilvl w:val="2"/>
        <w:numId w:val="3"/>
      </w:numPr>
      <w:spacing w:line="240" w:lineRule="auto"/>
      <w:ind w:firstLine="0" w:firstLineChars="0"/>
    </w:pPr>
    <w:rPr>
      <w:bCs/>
      <w:szCs w:val="22"/>
    </w:rPr>
  </w:style>
  <w:style w:type="paragraph" w:customStyle="1" w:styleId="181">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82">
    <w:name w:val="无间隔1"/>
    <w:qFormat/>
    <w:uiPriority w:val="1"/>
    <w:pPr>
      <w:widowControl w:val="0"/>
      <w:jc w:val="both"/>
    </w:pPr>
    <w:rPr>
      <w:rFonts w:ascii="Calibri" w:hAnsi="Calibri"/>
      <w:kern w:val="2"/>
      <w:sz w:val="21"/>
      <w:szCs w:val="22"/>
      <w:lang w:val="en-US" w:eastAsia="zh-CN" w:bidi="ar-SA"/>
    </w:rPr>
  </w:style>
  <w:style w:type="paragraph" w:customStyle="1" w:styleId="18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84">
    <w:name w:val="1"/>
    <w:basedOn w:val="1"/>
    <w:next w:val="34"/>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85">
    <w:name w:val="本文正文"/>
    <w:basedOn w:val="1"/>
    <w:qFormat/>
    <w:uiPriority w:val="0"/>
    <w:pPr>
      <w:widowControl/>
      <w:spacing w:line="440" w:lineRule="exact"/>
      <w:ind w:firstLine="200" w:firstLineChars="200"/>
      <w:jc w:val="left"/>
    </w:pPr>
    <w:rPr>
      <w:rFonts w:ascii="宋体" w:hAnsi="宋体" w:eastAsia="宋体" w:cs="宋体"/>
    </w:rPr>
  </w:style>
  <w:style w:type="paragraph" w:customStyle="1" w:styleId="186">
    <w:name w:val="样式1"/>
    <w:basedOn w:val="1"/>
    <w:qFormat/>
    <w:uiPriority w:val="0"/>
    <w:pPr>
      <w:spacing w:line="360" w:lineRule="exact"/>
    </w:pPr>
    <w:rPr>
      <w:rFonts w:ascii="Arial" w:hAnsi="Arial"/>
      <w:sz w:val="21"/>
    </w:rPr>
  </w:style>
  <w:style w:type="paragraph" w:customStyle="1" w:styleId="18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8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89">
    <w:name w:val="Blockquote"/>
    <w:basedOn w:val="1"/>
    <w:qFormat/>
    <w:uiPriority w:val="0"/>
    <w:pPr>
      <w:autoSpaceDE w:val="0"/>
      <w:autoSpaceDN w:val="0"/>
      <w:adjustRightInd w:val="0"/>
      <w:spacing w:before="100" w:after="100"/>
      <w:ind w:left="360" w:right="360"/>
      <w:jc w:val="left"/>
    </w:pPr>
    <w:rPr>
      <w:kern w:val="0"/>
    </w:rPr>
  </w:style>
  <w:style w:type="paragraph" w:customStyle="1" w:styleId="19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91">
    <w:name w:val="_Style 54"/>
    <w:basedOn w:val="1"/>
    <w:qFormat/>
    <w:uiPriority w:val="0"/>
    <w:pPr>
      <w:spacing w:line="240" w:lineRule="auto"/>
      <w:ind w:firstLine="0" w:firstLineChars="0"/>
    </w:pPr>
  </w:style>
  <w:style w:type="paragraph" w:customStyle="1" w:styleId="192">
    <w:name w:val="List Paragraph"/>
    <w:basedOn w:val="1"/>
    <w:qFormat/>
    <w:uiPriority w:val="34"/>
    <w:pPr>
      <w:ind w:firstLine="420" w:firstLineChars="200"/>
    </w:pPr>
    <w:rPr>
      <w:szCs w:val="22"/>
    </w:rPr>
  </w:style>
  <w:style w:type="paragraph" w:customStyle="1" w:styleId="193">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footer4.xml" Type="http://schemas.openxmlformats.org/officeDocument/2006/relationships/footer"/><Relationship Id="rId14" Target="footer5.xml" Type="http://schemas.openxmlformats.org/officeDocument/2006/relationships/footer"/><Relationship Id="rId15" Target="header6.xml" Type="http://schemas.openxmlformats.org/officeDocument/2006/relationships/header"/><Relationship Id="rId16" Target="footer6.xml" Type="http://schemas.openxmlformats.org/officeDocument/2006/relationships/footer"/><Relationship Id="rId17" Target="footer7.xml" Type="http://schemas.openxmlformats.org/officeDocument/2006/relationships/foot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7.xml" Type="http://schemas.openxmlformats.org/officeDocument/2006/relationships/header"/><Relationship Id="rId21" Target="footer10.xml" Type="http://schemas.openxmlformats.org/officeDocument/2006/relationships/footer"/><Relationship Id="rId22" Target="theme/theme1.xml" Type="http://schemas.openxmlformats.org/officeDocument/2006/relationships/theme"/><Relationship Id="rId23" Target="media/image1.emf" Type="http://schemas.openxmlformats.org/officeDocument/2006/relationships/image"/><Relationship Id="rId24" Target="../customXml/item1.xml" Type="http://schemas.openxmlformats.org/officeDocument/2006/relationships/customXml"/><Relationship Id="rId25" Target="numbering.xml" Type="http://schemas.openxmlformats.org/officeDocument/2006/relationships/numbering"/><Relationship Id="rId26"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100</Pages>
  <Words>9519</Words>
  <Characters>54262</Characters>
  <Lines>452</Lines>
  <Paragraphs>127</Paragraphs>
  <TotalTime>0</TotalTime>
  <ScaleCrop>false</ScaleCrop>
  <LinksUpToDate>false</LinksUpToDate>
  <CharactersWithSpaces>63654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2021-02-23T05:18:00Z</dcterms:created>
  <dc:creator>Administrator</dc:creator>
  <cp:lastModifiedBy>＞眺望未来-</cp:lastModifiedBy>
  <cp:lastPrinted>2021-04-15T06:28:00Z</cp:lastPrinted>
  <dcterms:modified xsi:type="dcterms:W3CDTF">2024-01-31T05:21:35Z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F7BAEBA2FAE54162B5B5A102632C82A2_13</vt:lpwstr>
  </property>
</Properties>
</file>