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ascii="仿宋" w:hAnsi="仿宋" w:eastAsia="仿宋" w:cs="仿宋"/>
          <w:b/>
          <w:color w:val="auto"/>
          <w:sz w:val="24"/>
          <w:highlight w:val="none"/>
        </w:rPr>
      </w:pPr>
    </w:p>
    <w:p>
      <w:pPr>
        <w:wordWrap w:val="0"/>
        <w:spacing w:line="360" w:lineRule="auto"/>
        <w:jc w:val="center"/>
        <w:rPr>
          <w:rFonts w:ascii="仿宋" w:hAnsi="仿宋" w:eastAsia="仿宋" w:cs="仿宋"/>
          <w:b/>
          <w:color w:val="auto"/>
          <w:sz w:val="24"/>
          <w:highlight w:val="none"/>
        </w:rPr>
      </w:pPr>
    </w:p>
    <w:p>
      <w:pPr>
        <w:wordWrap w:val="0"/>
        <w:adjustRightInd/>
        <w:spacing w:line="360" w:lineRule="auto"/>
        <w:jc w:val="center"/>
        <w:rPr>
          <w:rFonts w:ascii="仿宋" w:hAnsi="仿宋" w:eastAsia="仿宋" w:cs="仿宋"/>
          <w:b/>
          <w:color w:val="auto"/>
          <w:sz w:val="44"/>
          <w:szCs w:val="44"/>
          <w:highlight w:val="none"/>
        </w:rPr>
      </w:pPr>
    </w:p>
    <w:p>
      <w:pPr>
        <w:wordWrap w:val="0"/>
        <w:spacing w:line="360" w:lineRule="auto"/>
        <w:jc w:val="center"/>
        <w:rPr>
          <w:rFonts w:ascii="仿宋" w:hAnsi="仿宋" w:eastAsia="仿宋" w:cs="仿宋"/>
          <w:b/>
          <w:color w:val="auto"/>
          <w:sz w:val="44"/>
          <w:szCs w:val="44"/>
          <w:highlight w:val="none"/>
        </w:rPr>
      </w:pPr>
    </w:p>
    <w:p>
      <w:pPr>
        <w:wordWrap w:val="0"/>
        <w:jc w:val="center"/>
        <w:rPr>
          <w:rFonts w:ascii="仿宋" w:hAnsi="仿宋" w:eastAsia="仿宋" w:cs="仿宋"/>
          <w:b/>
          <w:color w:val="auto"/>
          <w:sz w:val="84"/>
          <w:szCs w:val="84"/>
          <w:highlight w:val="none"/>
        </w:rPr>
      </w:pPr>
      <w:r>
        <w:rPr>
          <w:rFonts w:hint="eastAsia" w:ascii="仿宋" w:hAnsi="仿宋" w:eastAsia="仿宋" w:cs="仿宋"/>
          <w:b/>
          <w:color w:val="auto"/>
          <w:sz w:val="36"/>
          <w:szCs w:val="36"/>
          <w:highlight w:val="none"/>
        </w:rPr>
        <w:t xml:space="preserve"> </w:t>
      </w:r>
      <w:r>
        <w:rPr>
          <w:rFonts w:hint="eastAsia" w:ascii="仿宋" w:hAnsi="仿宋" w:eastAsia="仿宋" w:cs="仿宋"/>
          <w:b/>
          <w:color w:val="auto"/>
          <w:sz w:val="72"/>
          <w:szCs w:val="72"/>
          <w:highlight w:val="none"/>
        </w:rPr>
        <w:t>政府采购公开招标文件</w:t>
      </w:r>
    </w:p>
    <w:p>
      <w:pPr>
        <w:widowControl/>
        <w:wordWrap w:val="0"/>
        <w:jc w:val="center"/>
        <w:rPr>
          <w:rFonts w:ascii="仿宋" w:hAnsi="仿宋" w:eastAsia="仿宋" w:cs="仿宋"/>
          <w:b/>
          <w:color w:val="auto"/>
          <w:sz w:val="44"/>
          <w:szCs w:val="44"/>
          <w:highlight w:val="none"/>
        </w:rPr>
      </w:pPr>
    </w:p>
    <w:p>
      <w:pPr>
        <w:widowControl/>
        <w:wordWrap w:val="0"/>
        <w:jc w:val="center"/>
        <w:rPr>
          <w:rFonts w:hint="eastAsia" w:ascii="仿宋" w:hAnsi="仿宋" w:eastAsia="仿宋" w:cs="仿宋"/>
          <w:b/>
          <w:color w:val="auto"/>
          <w:sz w:val="44"/>
          <w:szCs w:val="44"/>
          <w:highlight w:val="none"/>
        </w:rPr>
      </w:pPr>
    </w:p>
    <w:p>
      <w:pPr>
        <w:widowControl/>
        <w:wordWrap w:val="0"/>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tbl>
      <w:tblPr>
        <w:tblStyle w:val="62"/>
        <w:tblpPr w:leftFromText="180" w:rightFromText="180" w:vertAnchor="text" w:horzAnchor="page" w:tblpX="2004" w:tblpY="441"/>
        <w:tblOverlap w:val="never"/>
        <w:tblW w:w="7686" w:type="dxa"/>
        <w:tblInd w:w="0" w:type="dxa"/>
        <w:tblLayout w:type="fixed"/>
        <w:tblCellMar>
          <w:top w:w="0" w:type="dxa"/>
          <w:left w:w="108" w:type="dxa"/>
          <w:bottom w:w="0" w:type="dxa"/>
          <w:right w:w="108" w:type="dxa"/>
        </w:tblCellMar>
      </w:tblPr>
      <w:tblGrid>
        <w:gridCol w:w="1926"/>
        <w:gridCol w:w="5760"/>
      </w:tblGrid>
      <w:tr>
        <w:tblPrEx>
          <w:tblCellMar>
            <w:top w:w="0" w:type="dxa"/>
            <w:left w:w="108" w:type="dxa"/>
            <w:bottom w:w="0" w:type="dxa"/>
            <w:right w:w="108" w:type="dxa"/>
          </w:tblCellMar>
        </w:tblPrEx>
        <w:trPr>
          <w:trHeight w:val="1213" w:hRule="atLeast"/>
        </w:trPr>
        <w:tc>
          <w:tcPr>
            <w:tcW w:w="1926" w:type="dxa"/>
            <w:vAlign w:val="center"/>
          </w:tcPr>
          <w:p>
            <w:pPr>
              <w:wordWrap w:val="0"/>
              <w:spacing w:line="440" w:lineRule="exact"/>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项目名称：</w:t>
            </w:r>
          </w:p>
        </w:tc>
        <w:tc>
          <w:tcPr>
            <w:tcW w:w="5760" w:type="dxa"/>
            <w:vAlign w:val="center"/>
          </w:tcPr>
          <w:p>
            <w:pPr>
              <w:pStyle w:val="35"/>
              <w:wordWrap w:val="0"/>
              <w:snapToGrid w:val="0"/>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2024-2025年钱塘江（杭州城区段）水面保洁项目</w:t>
            </w:r>
          </w:p>
        </w:tc>
      </w:tr>
      <w:tr>
        <w:tblPrEx>
          <w:tblCellMar>
            <w:top w:w="0" w:type="dxa"/>
            <w:left w:w="108" w:type="dxa"/>
            <w:bottom w:w="0" w:type="dxa"/>
            <w:right w:w="108" w:type="dxa"/>
          </w:tblCellMar>
        </w:tblPrEx>
        <w:trPr>
          <w:trHeight w:val="1213" w:hRule="atLeast"/>
        </w:trPr>
        <w:tc>
          <w:tcPr>
            <w:tcW w:w="1926" w:type="dxa"/>
            <w:vAlign w:val="center"/>
          </w:tcPr>
          <w:p>
            <w:pPr>
              <w:wordWrap w:val="0"/>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w:t>
            </w:r>
          </w:p>
        </w:tc>
        <w:tc>
          <w:tcPr>
            <w:tcW w:w="5760" w:type="dxa"/>
            <w:vAlign w:val="center"/>
          </w:tcPr>
          <w:p>
            <w:pPr>
              <w:wordWrap w:val="0"/>
              <w:spacing w:line="440" w:lineRule="exact"/>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ZJCT6-HD2023-06</w:t>
            </w:r>
          </w:p>
        </w:tc>
      </w:tr>
    </w:tbl>
    <w:p>
      <w:pPr>
        <w:wordWrap w:val="0"/>
        <w:spacing w:line="440" w:lineRule="exact"/>
        <w:jc w:val="center"/>
        <w:rPr>
          <w:rFonts w:ascii="仿宋" w:hAnsi="仿宋" w:eastAsia="仿宋" w:cs="仿宋"/>
          <w:b/>
          <w:color w:val="auto"/>
          <w:sz w:val="24"/>
          <w:highlight w:val="none"/>
        </w:rPr>
      </w:pPr>
    </w:p>
    <w:p>
      <w:pPr>
        <w:wordWrap w:val="0"/>
        <w:spacing w:line="440" w:lineRule="exact"/>
        <w:jc w:val="center"/>
        <w:rPr>
          <w:rFonts w:ascii="仿宋" w:hAnsi="仿宋" w:eastAsia="仿宋" w:cs="仿宋"/>
          <w:color w:val="auto"/>
          <w:kern w:val="0"/>
          <w:sz w:val="24"/>
          <w:highlight w:val="none"/>
        </w:rPr>
      </w:pPr>
    </w:p>
    <w:p>
      <w:pPr>
        <w:wordWrap w:val="0"/>
        <w:spacing w:line="440" w:lineRule="exact"/>
        <w:jc w:val="center"/>
        <w:rPr>
          <w:rFonts w:ascii="仿宋" w:hAnsi="仿宋" w:eastAsia="仿宋" w:cs="仿宋"/>
          <w:color w:val="auto"/>
          <w:sz w:val="24"/>
          <w:highlight w:val="none"/>
        </w:rPr>
      </w:pPr>
    </w:p>
    <w:p>
      <w:pPr>
        <w:wordWrap w:val="0"/>
        <w:spacing w:line="440" w:lineRule="exact"/>
        <w:jc w:val="center"/>
        <w:rPr>
          <w:rFonts w:ascii="仿宋" w:hAnsi="仿宋" w:eastAsia="仿宋" w:cs="仿宋"/>
          <w:color w:val="auto"/>
          <w:sz w:val="24"/>
          <w:highlight w:val="none"/>
        </w:rPr>
      </w:pPr>
    </w:p>
    <w:p>
      <w:pPr>
        <w:wordWrap w:val="0"/>
        <w:spacing w:line="440" w:lineRule="exact"/>
        <w:jc w:val="center"/>
        <w:rPr>
          <w:rFonts w:ascii="仿宋" w:hAnsi="仿宋" w:eastAsia="仿宋" w:cs="仿宋"/>
          <w:color w:val="auto"/>
          <w:sz w:val="24"/>
          <w:highlight w:val="none"/>
        </w:rPr>
      </w:pPr>
    </w:p>
    <w:p>
      <w:pPr>
        <w:wordWrap w:val="0"/>
        <w:spacing w:line="440" w:lineRule="exact"/>
        <w:jc w:val="center"/>
        <w:rPr>
          <w:rFonts w:ascii="仿宋" w:hAnsi="仿宋" w:eastAsia="仿宋" w:cs="仿宋"/>
          <w:color w:val="auto"/>
          <w:sz w:val="24"/>
          <w:highlight w:val="none"/>
        </w:rPr>
      </w:pPr>
    </w:p>
    <w:p>
      <w:pPr>
        <w:pStyle w:val="79"/>
        <w:wordWrap w:val="0"/>
        <w:spacing w:line="440" w:lineRule="exact"/>
        <w:rPr>
          <w:rFonts w:ascii="仿宋" w:hAnsi="仿宋" w:eastAsia="仿宋" w:cs="仿宋"/>
          <w:color w:val="auto"/>
          <w:szCs w:val="24"/>
          <w:highlight w:val="none"/>
        </w:rPr>
      </w:pPr>
    </w:p>
    <w:p>
      <w:pPr>
        <w:pStyle w:val="79"/>
        <w:wordWrap w:val="0"/>
        <w:spacing w:line="440" w:lineRule="exact"/>
        <w:rPr>
          <w:rFonts w:ascii="仿宋" w:hAnsi="仿宋" w:eastAsia="仿宋" w:cs="仿宋"/>
          <w:color w:val="auto"/>
          <w:szCs w:val="24"/>
          <w:highlight w:val="none"/>
        </w:rPr>
      </w:pPr>
    </w:p>
    <w:p>
      <w:pPr>
        <w:pStyle w:val="79"/>
        <w:wordWrap w:val="0"/>
        <w:spacing w:line="440" w:lineRule="exact"/>
        <w:rPr>
          <w:rFonts w:ascii="仿宋" w:hAnsi="仿宋" w:eastAsia="仿宋" w:cs="仿宋"/>
          <w:color w:val="auto"/>
          <w:szCs w:val="24"/>
          <w:highlight w:val="none"/>
        </w:rPr>
      </w:pPr>
    </w:p>
    <w:p>
      <w:pPr>
        <w:pStyle w:val="79"/>
        <w:wordWrap w:val="0"/>
        <w:spacing w:line="440" w:lineRule="exact"/>
        <w:rPr>
          <w:rFonts w:ascii="仿宋" w:hAnsi="仿宋" w:eastAsia="仿宋" w:cs="仿宋"/>
          <w:color w:val="auto"/>
          <w:szCs w:val="24"/>
          <w:highlight w:val="none"/>
        </w:rPr>
      </w:pPr>
    </w:p>
    <w:tbl>
      <w:tblPr>
        <w:tblStyle w:val="62"/>
        <w:tblW w:w="9157" w:type="dxa"/>
        <w:jc w:val="center"/>
        <w:tblLayout w:type="fixed"/>
        <w:tblCellMar>
          <w:top w:w="0" w:type="dxa"/>
          <w:left w:w="108" w:type="dxa"/>
          <w:bottom w:w="0" w:type="dxa"/>
          <w:right w:w="108" w:type="dxa"/>
        </w:tblCellMar>
      </w:tblPr>
      <w:tblGrid>
        <w:gridCol w:w="2247"/>
        <w:gridCol w:w="6910"/>
      </w:tblGrid>
      <w:tr>
        <w:tblPrEx>
          <w:tblCellMar>
            <w:top w:w="0" w:type="dxa"/>
            <w:left w:w="108" w:type="dxa"/>
            <w:bottom w:w="0" w:type="dxa"/>
            <w:right w:w="108" w:type="dxa"/>
          </w:tblCellMar>
        </w:tblPrEx>
        <w:trPr>
          <w:trHeight w:val="858" w:hRule="atLeast"/>
          <w:jc w:val="center"/>
        </w:trPr>
        <w:tc>
          <w:tcPr>
            <w:tcW w:w="2247" w:type="dxa"/>
            <w:vAlign w:val="center"/>
          </w:tcPr>
          <w:p>
            <w:pPr>
              <w:wordWrap w:val="0"/>
              <w:spacing w:line="440" w:lineRule="exact"/>
              <w:ind w:firstLine="361" w:firstLineChars="1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采购人</w:t>
            </w:r>
          </w:p>
          <w:p>
            <w:pPr>
              <w:wordWrap w:val="0"/>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（招标人）：</w:t>
            </w:r>
          </w:p>
        </w:tc>
        <w:tc>
          <w:tcPr>
            <w:tcW w:w="6910" w:type="dxa"/>
            <w:vAlign w:val="center"/>
          </w:tcPr>
          <w:p>
            <w:pPr>
              <w:pStyle w:val="35"/>
              <w:wordWrap w:val="0"/>
              <w:snapToGrid w:val="0"/>
              <w:spacing w:line="440" w:lineRule="exact"/>
              <w:rPr>
                <w:rFonts w:hint="eastAsia"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杭州市城市水设施和河道保护管理中心</w:t>
            </w:r>
          </w:p>
        </w:tc>
      </w:tr>
      <w:tr>
        <w:tblPrEx>
          <w:tblCellMar>
            <w:top w:w="0" w:type="dxa"/>
            <w:left w:w="108" w:type="dxa"/>
            <w:bottom w:w="0" w:type="dxa"/>
            <w:right w:w="108" w:type="dxa"/>
          </w:tblCellMar>
        </w:tblPrEx>
        <w:trPr>
          <w:trHeight w:val="943" w:hRule="atLeast"/>
          <w:jc w:val="center"/>
        </w:trPr>
        <w:tc>
          <w:tcPr>
            <w:tcW w:w="2247" w:type="dxa"/>
            <w:vAlign w:val="center"/>
          </w:tcPr>
          <w:p>
            <w:pPr>
              <w:wordWrap w:val="0"/>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代理机构：</w:t>
            </w:r>
          </w:p>
        </w:tc>
        <w:tc>
          <w:tcPr>
            <w:tcW w:w="6910" w:type="dxa"/>
            <w:vAlign w:val="center"/>
          </w:tcPr>
          <w:p>
            <w:pPr>
              <w:pStyle w:val="35"/>
              <w:wordWrap w:val="0"/>
              <w:snapToGrid w:val="0"/>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浙江省成套工程有限公司</w:t>
            </w:r>
          </w:p>
        </w:tc>
      </w:tr>
      <w:tr>
        <w:tblPrEx>
          <w:tblCellMar>
            <w:top w:w="0" w:type="dxa"/>
            <w:left w:w="108" w:type="dxa"/>
            <w:bottom w:w="0" w:type="dxa"/>
            <w:right w:w="108" w:type="dxa"/>
          </w:tblCellMar>
        </w:tblPrEx>
        <w:trPr>
          <w:trHeight w:val="929" w:hRule="atLeast"/>
          <w:jc w:val="center"/>
        </w:trPr>
        <w:tc>
          <w:tcPr>
            <w:tcW w:w="2247" w:type="dxa"/>
            <w:vAlign w:val="center"/>
          </w:tcPr>
          <w:p>
            <w:pPr>
              <w:wordWrap w:val="0"/>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日    期：</w:t>
            </w:r>
          </w:p>
        </w:tc>
        <w:tc>
          <w:tcPr>
            <w:tcW w:w="6910" w:type="dxa"/>
            <w:vAlign w:val="center"/>
          </w:tcPr>
          <w:p>
            <w:pPr>
              <w:wordWrap w:val="0"/>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二〇二三年</w:t>
            </w:r>
            <w:r>
              <w:rPr>
                <w:rFonts w:hint="eastAsia" w:ascii="仿宋" w:hAnsi="仿宋" w:eastAsia="仿宋" w:cs="仿宋"/>
                <w:b/>
                <w:bCs/>
                <w:color w:val="auto"/>
                <w:sz w:val="36"/>
                <w:szCs w:val="36"/>
                <w:highlight w:val="none"/>
                <w:lang w:val="en-US" w:eastAsia="zh-CN"/>
              </w:rPr>
              <w:t>十二</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七</w:t>
            </w:r>
            <w:r>
              <w:rPr>
                <w:rFonts w:hint="eastAsia" w:ascii="仿宋" w:hAnsi="仿宋" w:eastAsia="仿宋" w:cs="仿宋"/>
                <w:b/>
                <w:bCs/>
                <w:color w:val="auto"/>
                <w:sz w:val="36"/>
                <w:szCs w:val="36"/>
                <w:highlight w:val="none"/>
              </w:rPr>
              <w:t>日</w:t>
            </w:r>
          </w:p>
        </w:tc>
      </w:tr>
    </w:tbl>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wordWrap w:val="0"/>
        <w:spacing w:line="360" w:lineRule="auto"/>
        <w:jc w:val="center"/>
        <w:rPr>
          <w:rFonts w:ascii="仿宋" w:hAnsi="仿宋" w:eastAsia="仿宋" w:cs="仿宋"/>
          <w:color w:val="auto"/>
          <w:sz w:val="24"/>
          <w:highlight w:val="none"/>
        </w:rPr>
      </w:pPr>
    </w:p>
    <w:p>
      <w:pPr>
        <w:wordWrap w:val="0"/>
        <w:spacing w:line="360" w:lineRule="auto"/>
        <w:ind w:firstLine="1103" w:firstLineChars="229"/>
        <w:rPr>
          <w:rFonts w:ascii="仿宋" w:hAnsi="仿宋" w:eastAsia="仿宋" w:cs="仿宋"/>
          <w:b/>
          <w:color w:val="auto"/>
          <w:sz w:val="48"/>
          <w:szCs w:val="48"/>
          <w:highlight w:val="none"/>
        </w:rPr>
      </w:pPr>
      <w:bookmarkStart w:id="1" w:name="_Hlt91233176"/>
      <w:bookmarkEnd w:id="1"/>
      <w:bookmarkStart w:id="2" w:name="_Toc91899869"/>
      <w:r>
        <w:rPr>
          <w:rFonts w:hint="eastAsia" w:ascii="仿宋" w:hAnsi="仿宋" w:eastAsia="仿宋" w:cs="仿宋"/>
          <w:b/>
          <w:color w:val="auto"/>
          <w:sz w:val="48"/>
          <w:szCs w:val="48"/>
          <w:highlight w:val="none"/>
        </w:rPr>
        <w:t xml:space="preserve"> </w:t>
      </w:r>
    </w:p>
    <w:p>
      <w:pPr>
        <w:wordWrap w:val="0"/>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pPr>
        <w:pStyle w:val="45"/>
        <w:tabs>
          <w:tab w:val="right" w:leader="dot" w:pos="9071"/>
        </w:tabs>
        <w:spacing w:line="480" w:lineRule="auto"/>
        <w:rPr>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_Toc12153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第一部分 招标公告</w:t>
      </w:r>
      <w:r>
        <w:rPr>
          <w:sz w:val="28"/>
          <w:szCs w:val="28"/>
          <w:highlight w:val="none"/>
        </w:rPr>
        <w:tab/>
      </w:r>
      <w:r>
        <w:rPr>
          <w:sz w:val="28"/>
          <w:szCs w:val="28"/>
          <w:highlight w:val="none"/>
        </w:rPr>
        <w:fldChar w:fldCharType="begin"/>
      </w:r>
      <w:r>
        <w:rPr>
          <w:sz w:val="28"/>
          <w:szCs w:val="28"/>
          <w:highlight w:val="none"/>
        </w:rPr>
        <w:instrText xml:space="preserve"> PAGEREF _Toc12153 \h </w:instrText>
      </w:r>
      <w:r>
        <w:rPr>
          <w:sz w:val="28"/>
          <w:szCs w:val="28"/>
          <w:highlight w:val="none"/>
        </w:rPr>
        <w:fldChar w:fldCharType="separate"/>
      </w:r>
      <w:r>
        <w:rPr>
          <w:sz w:val="28"/>
          <w:szCs w:val="28"/>
          <w:highlight w:val="none"/>
        </w:rPr>
        <w:t>3</w:t>
      </w:r>
      <w:r>
        <w:rPr>
          <w:sz w:val="28"/>
          <w:szCs w:val="28"/>
          <w:highlight w:val="none"/>
        </w:rPr>
        <w:fldChar w:fldCharType="end"/>
      </w:r>
      <w:r>
        <w:rPr>
          <w:rFonts w:hint="eastAsia" w:ascii="仿宋" w:hAnsi="仿宋" w:eastAsia="仿宋" w:cs="仿宋"/>
          <w:color w:val="auto"/>
          <w:sz w:val="28"/>
          <w:szCs w:val="28"/>
          <w:highlight w:val="none"/>
        </w:rPr>
        <w:fldChar w:fldCharType="end"/>
      </w:r>
    </w:p>
    <w:p>
      <w:pPr>
        <w:pStyle w:val="45"/>
        <w:tabs>
          <w:tab w:val="right" w:leader="dot" w:pos="9071"/>
        </w:tabs>
        <w:spacing w:line="480" w:lineRule="auto"/>
        <w:rPr>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_Toc30254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第二部分 投标人须知</w:t>
      </w:r>
      <w:r>
        <w:rPr>
          <w:sz w:val="28"/>
          <w:szCs w:val="28"/>
          <w:highlight w:val="none"/>
        </w:rPr>
        <w:tab/>
      </w:r>
      <w:r>
        <w:rPr>
          <w:sz w:val="28"/>
          <w:szCs w:val="28"/>
          <w:highlight w:val="none"/>
        </w:rPr>
        <w:fldChar w:fldCharType="begin"/>
      </w:r>
      <w:r>
        <w:rPr>
          <w:sz w:val="28"/>
          <w:szCs w:val="28"/>
          <w:highlight w:val="none"/>
        </w:rPr>
        <w:instrText xml:space="preserve"> PAGEREF _Toc30254 \h </w:instrText>
      </w:r>
      <w:r>
        <w:rPr>
          <w:sz w:val="28"/>
          <w:szCs w:val="28"/>
          <w:highlight w:val="none"/>
        </w:rPr>
        <w:fldChar w:fldCharType="separate"/>
      </w:r>
      <w:r>
        <w:rPr>
          <w:sz w:val="28"/>
          <w:szCs w:val="28"/>
          <w:highlight w:val="none"/>
        </w:rPr>
        <w:t>7</w:t>
      </w:r>
      <w:r>
        <w:rPr>
          <w:sz w:val="28"/>
          <w:szCs w:val="28"/>
          <w:highlight w:val="none"/>
        </w:rPr>
        <w:fldChar w:fldCharType="end"/>
      </w:r>
      <w:r>
        <w:rPr>
          <w:rFonts w:hint="eastAsia" w:ascii="仿宋" w:hAnsi="仿宋" w:eastAsia="仿宋" w:cs="仿宋"/>
          <w:color w:val="auto"/>
          <w:sz w:val="28"/>
          <w:szCs w:val="28"/>
          <w:highlight w:val="none"/>
        </w:rPr>
        <w:fldChar w:fldCharType="end"/>
      </w:r>
    </w:p>
    <w:p>
      <w:pPr>
        <w:pStyle w:val="45"/>
        <w:tabs>
          <w:tab w:val="right" w:leader="dot" w:pos="9071"/>
        </w:tabs>
        <w:spacing w:line="480" w:lineRule="auto"/>
        <w:rPr>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_Toc8370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第三部分 采购需求</w:t>
      </w:r>
      <w:r>
        <w:rPr>
          <w:sz w:val="28"/>
          <w:szCs w:val="28"/>
          <w:highlight w:val="none"/>
        </w:rPr>
        <w:tab/>
      </w:r>
      <w:r>
        <w:rPr>
          <w:sz w:val="28"/>
          <w:szCs w:val="28"/>
          <w:highlight w:val="none"/>
        </w:rPr>
        <w:fldChar w:fldCharType="begin"/>
      </w:r>
      <w:r>
        <w:rPr>
          <w:sz w:val="28"/>
          <w:szCs w:val="28"/>
          <w:highlight w:val="none"/>
        </w:rPr>
        <w:instrText xml:space="preserve"> PAGEREF _Toc8370 \h </w:instrText>
      </w:r>
      <w:r>
        <w:rPr>
          <w:sz w:val="28"/>
          <w:szCs w:val="28"/>
          <w:highlight w:val="none"/>
        </w:rPr>
        <w:fldChar w:fldCharType="separate"/>
      </w:r>
      <w:r>
        <w:rPr>
          <w:sz w:val="28"/>
          <w:szCs w:val="28"/>
          <w:highlight w:val="none"/>
        </w:rPr>
        <w:t>23</w:t>
      </w:r>
      <w:r>
        <w:rPr>
          <w:sz w:val="28"/>
          <w:szCs w:val="28"/>
          <w:highlight w:val="none"/>
        </w:rPr>
        <w:fldChar w:fldCharType="end"/>
      </w:r>
      <w:r>
        <w:rPr>
          <w:rFonts w:hint="eastAsia" w:ascii="仿宋" w:hAnsi="仿宋" w:eastAsia="仿宋" w:cs="仿宋"/>
          <w:color w:val="auto"/>
          <w:sz w:val="28"/>
          <w:szCs w:val="28"/>
          <w:highlight w:val="none"/>
        </w:rPr>
        <w:fldChar w:fldCharType="end"/>
      </w:r>
    </w:p>
    <w:p>
      <w:pPr>
        <w:pStyle w:val="45"/>
        <w:tabs>
          <w:tab w:val="right" w:leader="dot" w:pos="9071"/>
        </w:tabs>
        <w:spacing w:line="480" w:lineRule="auto"/>
        <w:rPr>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_Toc27989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第四部分 评标办法</w:t>
      </w:r>
      <w:r>
        <w:rPr>
          <w:sz w:val="28"/>
          <w:szCs w:val="28"/>
          <w:highlight w:val="none"/>
        </w:rPr>
        <w:tab/>
      </w:r>
      <w:r>
        <w:rPr>
          <w:sz w:val="28"/>
          <w:szCs w:val="28"/>
          <w:highlight w:val="none"/>
        </w:rPr>
        <w:fldChar w:fldCharType="begin"/>
      </w:r>
      <w:r>
        <w:rPr>
          <w:sz w:val="28"/>
          <w:szCs w:val="28"/>
          <w:highlight w:val="none"/>
        </w:rPr>
        <w:instrText xml:space="preserve"> PAGEREF _Toc27989 \h </w:instrText>
      </w:r>
      <w:r>
        <w:rPr>
          <w:sz w:val="28"/>
          <w:szCs w:val="28"/>
          <w:highlight w:val="none"/>
        </w:rPr>
        <w:fldChar w:fldCharType="separate"/>
      </w:r>
      <w:r>
        <w:rPr>
          <w:sz w:val="28"/>
          <w:szCs w:val="28"/>
          <w:highlight w:val="none"/>
        </w:rPr>
        <w:t>33</w:t>
      </w:r>
      <w:r>
        <w:rPr>
          <w:sz w:val="28"/>
          <w:szCs w:val="28"/>
          <w:highlight w:val="none"/>
        </w:rPr>
        <w:fldChar w:fldCharType="end"/>
      </w:r>
      <w:r>
        <w:rPr>
          <w:rFonts w:hint="eastAsia" w:ascii="仿宋" w:hAnsi="仿宋" w:eastAsia="仿宋" w:cs="仿宋"/>
          <w:color w:val="auto"/>
          <w:sz w:val="28"/>
          <w:szCs w:val="28"/>
          <w:highlight w:val="none"/>
        </w:rPr>
        <w:fldChar w:fldCharType="end"/>
      </w:r>
    </w:p>
    <w:p>
      <w:pPr>
        <w:pStyle w:val="45"/>
        <w:tabs>
          <w:tab w:val="right" w:leader="dot" w:pos="9071"/>
        </w:tabs>
        <w:spacing w:line="480" w:lineRule="auto"/>
        <w:rPr>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_Toc30437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第五部分 拟签订的合同文本</w:t>
      </w:r>
      <w:r>
        <w:rPr>
          <w:sz w:val="28"/>
          <w:szCs w:val="28"/>
          <w:highlight w:val="none"/>
        </w:rPr>
        <w:tab/>
      </w:r>
      <w:r>
        <w:rPr>
          <w:sz w:val="28"/>
          <w:szCs w:val="28"/>
          <w:highlight w:val="none"/>
        </w:rPr>
        <w:fldChar w:fldCharType="begin"/>
      </w:r>
      <w:r>
        <w:rPr>
          <w:sz w:val="28"/>
          <w:szCs w:val="28"/>
          <w:highlight w:val="none"/>
        </w:rPr>
        <w:instrText xml:space="preserve"> PAGEREF _Toc30437 \h </w:instrText>
      </w:r>
      <w:r>
        <w:rPr>
          <w:sz w:val="28"/>
          <w:szCs w:val="28"/>
          <w:highlight w:val="none"/>
        </w:rPr>
        <w:fldChar w:fldCharType="separate"/>
      </w:r>
      <w:r>
        <w:rPr>
          <w:sz w:val="28"/>
          <w:szCs w:val="28"/>
          <w:highlight w:val="none"/>
        </w:rPr>
        <w:t>41</w:t>
      </w:r>
      <w:r>
        <w:rPr>
          <w:sz w:val="28"/>
          <w:szCs w:val="28"/>
          <w:highlight w:val="none"/>
        </w:rPr>
        <w:fldChar w:fldCharType="end"/>
      </w:r>
      <w:r>
        <w:rPr>
          <w:rFonts w:hint="eastAsia" w:ascii="仿宋" w:hAnsi="仿宋" w:eastAsia="仿宋" w:cs="仿宋"/>
          <w:color w:val="auto"/>
          <w:sz w:val="28"/>
          <w:szCs w:val="28"/>
          <w:highlight w:val="none"/>
        </w:rPr>
        <w:fldChar w:fldCharType="end"/>
      </w:r>
    </w:p>
    <w:p>
      <w:pPr>
        <w:pStyle w:val="45"/>
        <w:tabs>
          <w:tab w:val="right" w:leader="dot" w:pos="9071"/>
        </w:tabs>
        <w:spacing w:line="480" w:lineRule="auto"/>
        <w:rPr>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_Toc9348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第六部分 应提交的有关格式范例</w:t>
      </w:r>
      <w:r>
        <w:rPr>
          <w:sz w:val="28"/>
          <w:szCs w:val="28"/>
          <w:highlight w:val="none"/>
        </w:rPr>
        <w:tab/>
      </w:r>
      <w:r>
        <w:rPr>
          <w:sz w:val="28"/>
          <w:szCs w:val="28"/>
          <w:highlight w:val="none"/>
        </w:rPr>
        <w:fldChar w:fldCharType="begin"/>
      </w:r>
      <w:r>
        <w:rPr>
          <w:sz w:val="28"/>
          <w:szCs w:val="28"/>
          <w:highlight w:val="none"/>
        </w:rPr>
        <w:instrText xml:space="preserve"> PAGEREF _Toc9348 \h </w:instrText>
      </w:r>
      <w:r>
        <w:rPr>
          <w:sz w:val="28"/>
          <w:szCs w:val="28"/>
          <w:highlight w:val="none"/>
        </w:rPr>
        <w:fldChar w:fldCharType="separate"/>
      </w:r>
      <w:r>
        <w:rPr>
          <w:sz w:val="28"/>
          <w:szCs w:val="28"/>
          <w:highlight w:val="none"/>
        </w:rPr>
        <w:t>52</w:t>
      </w:r>
      <w:r>
        <w:rPr>
          <w:sz w:val="28"/>
          <w:szCs w:val="28"/>
          <w:highlight w:val="none"/>
        </w:rPr>
        <w:fldChar w:fldCharType="end"/>
      </w:r>
      <w:r>
        <w:rPr>
          <w:rFonts w:hint="eastAsia" w:ascii="仿宋" w:hAnsi="仿宋" w:eastAsia="仿宋" w:cs="仿宋"/>
          <w:color w:val="auto"/>
          <w:sz w:val="28"/>
          <w:szCs w:val="28"/>
          <w:highlight w:val="none"/>
        </w:rPr>
        <w:fldChar w:fldCharType="end"/>
      </w:r>
    </w:p>
    <w:p>
      <w:pPr>
        <w:pStyle w:val="45"/>
        <w:tabs>
          <w:tab w:val="right" w:leader="dot" w:pos="9071"/>
        </w:tabs>
        <w:spacing w:line="480" w:lineRule="auto"/>
        <w:rPr>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_Toc19751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附件</w:t>
      </w:r>
      <w:r>
        <w:rPr>
          <w:sz w:val="28"/>
          <w:szCs w:val="28"/>
          <w:highlight w:val="none"/>
        </w:rPr>
        <w:tab/>
      </w:r>
      <w:r>
        <w:rPr>
          <w:sz w:val="28"/>
          <w:szCs w:val="28"/>
          <w:highlight w:val="none"/>
        </w:rPr>
        <w:fldChar w:fldCharType="begin"/>
      </w:r>
      <w:r>
        <w:rPr>
          <w:sz w:val="28"/>
          <w:szCs w:val="28"/>
          <w:highlight w:val="none"/>
        </w:rPr>
        <w:instrText xml:space="preserve"> PAGEREF _Toc19751 \h </w:instrText>
      </w:r>
      <w:r>
        <w:rPr>
          <w:sz w:val="28"/>
          <w:szCs w:val="28"/>
          <w:highlight w:val="none"/>
        </w:rPr>
        <w:fldChar w:fldCharType="separate"/>
      </w:r>
      <w:r>
        <w:rPr>
          <w:sz w:val="28"/>
          <w:szCs w:val="28"/>
          <w:highlight w:val="none"/>
        </w:rPr>
        <w:t>76</w:t>
      </w:r>
      <w:r>
        <w:rPr>
          <w:sz w:val="28"/>
          <w:szCs w:val="28"/>
          <w:highlight w:val="none"/>
        </w:rPr>
        <w:fldChar w:fldCharType="end"/>
      </w:r>
      <w:r>
        <w:rPr>
          <w:rFonts w:hint="eastAsia" w:ascii="仿宋" w:hAnsi="仿宋" w:eastAsia="仿宋" w:cs="仿宋"/>
          <w:color w:val="auto"/>
          <w:sz w:val="28"/>
          <w:szCs w:val="28"/>
          <w:highlight w:val="none"/>
        </w:rPr>
        <w:fldChar w:fldCharType="end"/>
      </w:r>
    </w:p>
    <w:p>
      <w:pPr>
        <w:pStyle w:val="45"/>
        <w:tabs>
          <w:tab w:val="right" w:leader="dot" w:pos="9071"/>
        </w:tabs>
        <w:rPr>
          <w:highlight w:val="none"/>
        </w:rPr>
      </w:pPr>
    </w:p>
    <w:p>
      <w:pPr>
        <w:pStyle w:val="61"/>
        <w:wordWrap w:val="0"/>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ind w:firstLine="549" w:firstLineChars="229"/>
        <w:rPr>
          <w:rFonts w:ascii="仿宋" w:hAnsi="仿宋" w:eastAsia="仿宋" w:cs="仿宋"/>
          <w:color w:val="auto"/>
          <w:sz w:val="24"/>
          <w:highlight w:val="none"/>
        </w:rPr>
      </w:pPr>
    </w:p>
    <w:p>
      <w:pPr>
        <w:wordWrap w:val="0"/>
        <w:spacing w:line="360" w:lineRule="auto"/>
        <w:rPr>
          <w:rFonts w:ascii="仿宋" w:hAnsi="仿宋" w:eastAsia="仿宋" w:cs="仿宋"/>
          <w:color w:val="auto"/>
          <w:sz w:val="24"/>
          <w:highlight w:val="none"/>
        </w:rPr>
      </w:pPr>
    </w:p>
    <w:p>
      <w:pPr>
        <w:wordWrap w:val="0"/>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_Toc18065"/>
      <w:bookmarkStart w:id="9" w:name="_Toc31815"/>
      <w:bookmarkStart w:id="10" w:name="_Toc12153"/>
      <w:bookmarkStart w:id="11" w:name="_Toc22995"/>
      <w:bookmarkStart w:id="12" w:name="_Toc14735"/>
      <w:bookmarkStart w:id="13" w:name="_Toc20857"/>
      <w:bookmarkStart w:id="14" w:name="_Toc597"/>
      <w:bookmarkStart w:id="15" w:name="第二部分"/>
      <w:bookmarkStart w:id="16" w:name="_Toc91899870"/>
      <w:bookmarkStart w:id="17" w:name="_Toc91899871"/>
      <w:r>
        <w:rPr>
          <w:rFonts w:hint="eastAsia" w:ascii="仿宋" w:hAnsi="仿宋" w:eastAsia="仿宋" w:cs="仿宋"/>
          <w:b/>
          <w:color w:val="auto"/>
          <w:sz w:val="36"/>
          <w:szCs w:val="20"/>
          <w:highlight w:val="none"/>
        </w:rPr>
        <w:t>第一部分 招标公告</w:t>
      </w:r>
      <w:bookmarkEnd w:id="8"/>
      <w:bookmarkEnd w:id="9"/>
      <w:bookmarkEnd w:id="10"/>
      <w:bookmarkEnd w:id="11"/>
      <w:bookmarkEnd w:id="12"/>
      <w:bookmarkEnd w:id="13"/>
      <w:bookmarkEnd w:id="14"/>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2024-2025年钱塘江（杭州城区段）水面保洁项目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https://www.zcygov.cn/）获取（下载）招标文件，并于2023年</w:t>
      </w:r>
      <w:r>
        <w:rPr>
          <w:rStyle w:val="76"/>
          <w:rFonts w:hint="eastAsia" w:ascii="仿宋" w:hAnsi="仿宋" w:eastAsia="仿宋" w:cs="仿宋"/>
          <w:snapToGrid/>
          <w:color w:val="auto"/>
          <w:kern w:val="2"/>
          <w:sz w:val="24"/>
          <w:szCs w:val="24"/>
          <w:highlight w:val="none"/>
          <w:lang w:val="en-US" w:eastAsia="zh-CN"/>
        </w:rPr>
        <w:t>12</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27</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wordWrap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ZJCT6-HD2023-06</w:t>
      </w:r>
    </w:p>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8" w:name="_Hlk91669529"/>
      <w:r>
        <w:rPr>
          <w:rFonts w:hint="eastAsia" w:ascii="仿宋" w:hAnsi="仿宋" w:eastAsia="仿宋" w:cs="仿宋"/>
          <w:color w:val="auto"/>
          <w:sz w:val="24"/>
          <w:highlight w:val="none"/>
          <w:lang w:eastAsia="zh-CN"/>
        </w:rPr>
        <w:t>2024-2025年钱塘江（杭州城区段）水面保洁项目</w:t>
      </w:r>
    </w:p>
    <w:bookmarkEnd w:id="18"/>
    <w:p>
      <w:pPr>
        <w:wordWrap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21823200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1091.16万元/年 </w:t>
      </w:r>
    </w:p>
    <w:p>
      <w:pPr>
        <w:wordWrap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21823200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1091.16万元/年</w:t>
      </w:r>
    </w:p>
    <w:p>
      <w:pPr>
        <w:wordWrap w:val="0"/>
        <w:spacing w:line="360" w:lineRule="auto"/>
        <w:ind w:firstLine="482" w:firstLineChars="200"/>
        <w:rPr>
          <w:rFonts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2024</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lang w:eastAsia="zh-CN"/>
        </w:rPr>
        <w:t>年钱塘江（杭州城区段）水面保洁服务</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具体以招标文件“第三部分 采购需求”为准，供应商可点击本公告下方“浏览采购文件”查看采购需求。</w:t>
      </w:r>
    </w:p>
    <w:p>
      <w:pPr>
        <w:wordWrap w:val="0"/>
        <w:spacing w:line="360" w:lineRule="auto"/>
        <w:ind w:firstLine="482" w:firstLineChars="200"/>
        <w:rPr>
          <w:rFonts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ascii="仿宋" w:hAnsi="仿宋" w:eastAsia="仿宋" w:cs="仿宋"/>
          <w:color w:val="0000FF"/>
          <w:sz w:val="24"/>
          <w:highlight w:val="none"/>
        </w:rPr>
        <w:t>合同签订生效之日起至履约验收通过之日。</w:t>
      </w:r>
    </w:p>
    <w:p>
      <w:pPr>
        <w:wordWrap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本项目（是）接受联合体投标。</w:t>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wordWrap w:val="0"/>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
        <w:keepNext w:val="0"/>
        <w:keepLines w:val="0"/>
        <w:ind w:left="0" w:firstLine="482" w:firstLineChars="200"/>
        <w:rPr>
          <w:rFonts w:ascii="仿宋" w:eastAsia="仿宋" w:cs="仿宋"/>
          <w:snapToGrid w:val="0"/>
          <w:color w:val="auto"/>
          <w:kern w:val="28"/>
          <w:sz w:val="24"/>
          <w:szCs w:val="20"/>
          <w:highlight w:val="none"/>
        </w:rPr>
      </w:pPr>
      <w:r>
        <w:rPr>
          <w:rFonts w:hint="eastAsia" w:ascii="仿宋" w:eastAsia="仿宋" w:cs="仿宋"/>
          <w:snapToGrid w:val="0"/>
          <w:color w:val="auto"/>
          <w:kern w:val="28"/>
          <w:sz w:val="24"/>
          <w:szCs w:val="20"/>
          <w:highlight w:val="none"/>
        </w:rPr>
        <w:t>2.</w:t>
      </w:r>
      <w:r>
        <w:rPr>
          <w:rFonts w:hint="eastAsia" w:ascii="仿宋" w:eastAsia="仿宋" w:cs="仿宋"/>
          <w:color w:val="auto"/>
          <w:sz w:val="24"/>
          <w:highlight w:val="none"/>
        </w:rPr>
        <w:t>若联合体参加投标的，联合体成员均应满足资格要求，联合体成员不多于2个，项目负责人由牵头人派遣，并</w:t>
      </w:r>
      <w:r>
        <w:rPr>
          <w:rFonts w:hint="eastAsia" w:ascii="仿宋" w:eastAsia="仿宋" w:cs="仿宋"/>
          <w:snapToGrid w:val="0"/>
          <w:color w:val="auto"/>
          <w:kern w:val="28"/>
          <w:sz w:val="24"/>
          <w:szCs w:val="20"/>
          <w:highlight w:val="none"/>
        </w:rPr>
        <w:t>提供联合协议。</w:t>
      </w:r>
    </w:p>
    <w:p>
      <w:pPr>
        <w:wordWrap w:val="0"/>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wordWrap w:val="0"/>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sz w:val="24"/>
          <w:highlight w:val="none"/>
        </w:rPr>
        <w:t>服务全部由符合政策要求的中小企业承接，提供中小企业声明函；</w:t>
      </w:r>
    </w:p>
    <w:p>
      <w:pPr>
        <w:wordWrap w:val="0"/>
        <w:spacing w:line="360" w:lineRule="auto"/>
        <w:ind w:firstLine="897" w:firstLineChars="374"/>
        <w:rPr>
          <w:rFonts w:ascii="仿宋" w:hAnsi="仿宋" w:eastAsia="仿宋" w:cs="仿宋"/>
          <w:color w:val="auto"/>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pPr>
        <w:wordWrap w:val="0"/>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40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w:t>
      </w:r>
      <w:r>
        <w:rPr>
          <w:rFonts w:hint="eastAsia" w:ascii="仿宋" w:hAnsi="仿宋" w:eastAsia="仿宋" w:cs="仿宋"/>
          <w:color w:val="auto"/>
          <w:spacing w:val="8"/>
          <w:kern w:val="0"/>
          <w:sz w:val="24"/>
          <w:highlight w:val="none"/>
          <w:lang w:eastAsia="zh-CN"/>
        </w:rPr>
        <w:t>小微企业</w:t>
      </w:r>
      <w:r>
        <w:rPr>
          <w:rFonts w:hint="eastAsia" w:ascii="仿宋" w:hAnsi="仿宋" w:eastAsia="仿宋" w:cs="仿宋"/>
          <w:color w:val="auto"/>
          <w:spacing w:val="8"/>
          <w:kern w:val="0"/>
          <w:sz w:val="24"/>
          <w:highlight w:val="none"/>
        </w:rPr>
        <w:t>承接，视同符合了资格条件，无需再与其他</w:t>
      </w:r>
      <w:r>
        <w:rPr>
          <w:rFonts w:hint="eastAsia" w:ascii="仿宋" w:hAnsi="仿宋" w:eastAsia="仿宋" w:cs="仿宋"/>
          <w:color w:val="auto"/>
          <w:spacing w:val="8"/>
          <w:kern w:val="0"/>
          <w:sz w:val="24"/>
          <w:highlight w:val="none"/>
          <w:lang w:eastAsia="zh-CN"/>
        </w:rPr>
        <w:t>小微企业</w:t>
      </w:r>
      <w:r>
        <w:rPr>
          <w:rFonts w:hint="eastAsia" w:ascii="仿宋" w:hAnsi="仿宋" w:eastAsia="仿宋" w:cs="仿宋"/>
          <w:color w:val="auto"/>
          <w:spacing w:val="8"/>
          <w:kern w:val="0"/>
          <w:sz w:val="24"/>
          <w:highlight w:val="none"/>
        </w:rPr>
        <w:t>组成联合体参加政府采购活动，无需提供联合协议</w:t>
      </w:r>
      <w:r>
        <w:rPr>
          <w:rFonts w:hint="eastAsia" w:ascii="仿宋" w:hAnsi="仿宋" w:eastAsia="仿宋" w:cs="仿宋"/>
          <w:color w:val="auto"/>
          <w:sz w:val="24"/>
          <w:highlight w:val="none"/>
        </w:rPr>
        <w:t>；</w:t>
      </w:r>
    </w:p>
    <w:p>
      <w:pPr>
        <w:wordWrap w:val="0"/>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如果供应商本身提供所有标的均由中小企业承接，视同符合了资格条件，无需再向中小企业分包，无需提供分包意向协议。</w:t>
      </w:r>
    </w:p>
    <w:p>
      <w:pPr>
        <w:spacing w:line="360" w:lineRule="auto"/>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投标人具有河道保洁项目业绩。【证明材料提供合同（至少包括合同首页、相关内容页、签字盖章页等）。合同的相关内容页应包含体现业绩特征的相关内容；合同相关内容页未包含体现业绩特征的，应另提供合同甲方出具的书面证明。联合体投标的指联合体所有成员均具有河道保洁项目业绩】</w:t>
      </w:r>
    </w:p>
    <w:p>
      <w:pPr>
        <w:numPr>
          <w:ilvl w:val="255"/>
          <w:numId w:val="0"/>
        </w:numPr>
        <w:wordWrap w:val="0"/>
        <w:spacing w:line="360" w:lineRule="auto"/>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wordWrap w:val="0"/>
        <w:adjustRightInd/>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2023年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wordWrap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wordWrap w:val="0"/>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政采云平台（https://www.zcygov.cn/）；现场组织地点：杭州市西湖区古墩路701号紫金广场A座15楼。</w:t>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https://zfcg.czt.zj.gov.cn/luban/detail?parentId=600007&amp;articleId=GdCmxrNlo%2F6J3L6xh9jYOA%3D%3D&amp;utm=luban.luban-PC-37000.979-pc-websitegroup-zhejiang-secondPage-front.18.fd5eff3076df11eea3683ba042f5e422</w:t>
      </w:r>
    </w:p>
    <w:p>
      <w:pPr>
        <w:wordWrap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公告期限为发布之日起至2023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w:t>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pPr>
        <w:wordWrap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wordWrap w:val="0"/>
        <w:spacing w:line="440" w:lineRule="exact"/>
        <w:ind w:firstLine="480" w:firstLineChars="200"/>
        <w:jc w:val="left"/>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名</w:t>
      </w:r>
      <w:r>
        <w:rPr>
          <w:rFonts w:hint="eastAsia" w:ascii="仿宋" w:hAnsi="仿宋" w:eastAsia="仿宋" w:cs="仿宋"/>
          <w:color w:val="auto"/>
          <w:sz w:val="24"/>
          <w:highlight w:val="none"/>
          <w:lang w:val="zh-TW"/>
        </w:rPr>
        <w:t xml:space="preserve"> </w:t>
      </w:r>
      <w:r>
        <w:rPr>
          <w:rFonts w:hint="eastAsia" w:ascii="仿宋" w:hAnsi="仿宋" w:eastAsia="仿宋" w:cs="仿宋"/>
          <w:color w:val="auto"/>
          <w:sz w:val="24"/>
          <w:highlight w:val="none"/>
          <w:lang w:val="zh-TW" w:eastAsia="zh-TW"/>
        </w:rPr>
        <w:t xml:space="preserve">  称：</w:t>
      </w:r>
      <w:r>
        <w:rPr>
          <w:rFonts w:hint="eastAsia" w:ascii="仿宋" w:hAnsi="仿宋" w:eastAsia="仿宋" w:cs="仿宋"/>
          <w:color w:val="auto"/>
          <w:sz w:val="24"/>
          <w:highlight w:val="none"/>
          <w:lang w:val="zh-TW" w:eastAsia="zh-CN"/>
        </w:rPr>
        <w:t>杭州市城市水设施和河道保护管理中心</w:t>
      </w:r>
    </w:p>
    <w:p>
      <w:pPr>
        <w:wordWrap w:val="0"/>
        <w:spacing w:line="440" w:lineRule="exact"/>
        <w:ind w:firstLine="480" w:firstLineChars="200"/>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 xml:space="preserve">地 </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lang w:val="zh-TW"/>
        </w:rPr>
        <w:t>址：杭州市体育场路231号</w:t>
      </w:r>
    </w:p>
    <w:p>
      <w:pPr>
        <w:wordWrap w:val="0"/>
        <w:spacing w:line="440" w:lineRule="exact"/>
        <w:ind w:firstLine="480" w:firstLineChars="200"/>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项目联系人（询问）：</w:t>
      </w:r>
      <w:r>
        <w:rPr>
          <w:rFonts w:hint="eastAsia" w:ascii="仿宋" w:hAnsi="仿宋" w:eastAsia="仿宋" w:cs="仿宋"/>
          <w:color w:val="auto"/>
          <w:sz w:val="24"/>
          <w:highlight w:val="none"/>
          <w:lang w:val="en-US" w:eastAsia="zh-CN"/>
        </w:rPr>
        <w:t>任工</w:t>
      </w:r>
      <w:r>
        <w:rPr>
          <w:rFonts w:hint="eastAsia" w:ascii="仿宋" w:hAnsi="仿宋" w:eastAsia="仿宋" w:cs="仿宋"/>
          <w:color w:val="auto"/>
          <w:sz w:val="24"/>
          <w:highlight w:val="none"/>
          <w:lang w:val="zh-TW" w:eastAsia="zh-TW"/>
        </w:rPr>
        <w:t> </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TW" w:eastAsia="zh-TW"/>
        </w:rPr>
        <w:t>项目联系方式（询问）：0571-858662</w:t>
      </w:r>
      <w:r>
        <w:rPr>
          <w:rFonts w:hint="eastAsia" w:ascii="仿宋" w:hAnsi="仿宋" w:eastAsia="仿宋" w:cs="仿宋"/>
          <w:color w:val="auto"/>
          <w:sz w:val="24"/>
          <w:highlight w:val="none"/>
          <w:lang w:val="en-US" w:eastAsia="zh-CN"/>
        </w:rPr>
        <w:t>81</w:t>
      </w:r>
    </w:p>
    <w:p>
      <w:pPr>
        <w:wordWrap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TW" w:eastAsia="zh-TW"/>
        </w:rPr>
        <w:t>质疑联系人：</w:t>
      </w:r>
      <w:r>
        <w:rPr>
          <w:rFonts w:hint="eastAsia" w:ascii="仿宋" w:hAnsi="仿宋" w:eastAsia="仿宋" w:cs="仿宋"/>
          <w:color w:val="auto"/>
          <w:sz w:val="24"/>
          <w:highlight w:val="none"/>
          <w:lang w:val="en-US" w:eastAsia="zh-CN"/>
        </w:rPr>
        <w:t xml:space="preserve">胡工 </w:t>
      </w:r>
    </w:p>
    <w:p>
      <w:pPr>
        <w:wordWrap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TW" w:eastAsia="zh-TW"/>
        </w:rPr>
        <w:t>质疑联系方式 ：0571-85866260</w:t>
      </w:r>
      <w:r>
        <w:rPr>
          <w:rFonts w:hint="eastAsia" w:ascii="仿宋" w:hAnsi="仿宋" w:eastAsia="仿宋" w:cs="仿宋"/>
          <w:color w:val="auto"/>
          <w:sz w:val="24"/>
          <w:highlight w:val="none"/>
          <w:lang w:val="en-US" w:eastAsia="zh-CN"/>
        </w:rPr>
        <w:t xml:space="preserve"> </w:t>
      </w:r>
    </w:p>
    <w:p>
      <w:pPr>
        <w:wordWrap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wordWrap w:val="0"/>
        <w:spacing w:line="440" w:lineRule="exact"/>
        <w:ind w:firstLine="480" w:firstLineChars="200"/>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名 称：</w:t>
      </w:r>
      <w:r>
        <w:rPr>
          <w:rFonts w:hint="eastAsia" w:ascii="仿宋" w:hAnsi="仿宋" w:eastAsia="仿宋" w:cs="仿宋"/>
          <w:color w:val="auto"/>
          <w:sz w:val="24"/>
          <w:highlight w:val="none"/>
          <w:lang w:val="zh-TW"/>
        </w:rPr>
        <w:t>浙江省成套工程有限公司</w:t>
      </w:r>
      <w:r>
        <w:rPr>
          <w:rFonts w:hint="eastAsia" w:ascii="仿宋" w:hAnsi="仿宋" w:eastAsia="仿宋" w:cs="仿宋"/>
          <w:color w:val="auto"/>
          <w:sz w:val="24"/>
          <w:highlight w:val="none"/>
          <w:lang w:val="zh-TW" w:eastAsia="zh-TW"/>
        </w:rPr>
        <w:t> 　　　　　　　　　　　</w:t>
      </w:r>
    </w:p>
    <w:p>
      <w:pPr>
        <w:wordWrap w:val="0"/>
        <w:spacing w:line="440" w:lineRule="exact"/>
        <w:ind w:firstLine="480" w:firstLineChars="200"/>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地 址：</w:t>
      </w:r>
      <w:r>
        <w:rPr>
          <w:rFonts w:hint="eastAsia" w:ascii="仿宋" w:hAnsi="仿宋" w:eastAsia="仿宋" w:cs="仿宋"/>
          <w:color w:val="auto"/>
          <w:sz w:val="24"/>
          <w:highlight w:val="none"/>
          <w:lang w:val="zh-TW"/>
        </w:rPr>
        <w:t>浙江省杭州市西湖区古墩路701号紫金广场A座12楼</w:t>
      </w:r>
      <w:r>
        <w:rPr>
          <w:rFonts w:hint="eastAsia" w:ascii="仿宋" w:hAnsi="仿宋" w:eastAsia="仿宋" w:cs="仿宋"/>
          <w:color w:val="auto"/>
          <w:sz w:val="24"/>
          <w:highlight w:val="none"/>
          <w:lang w:val="zh-TW" w:eastAsia="zh-TW"/>
        </w:rPr>
        <w:t xml:space="preserve">  　   　</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TW" w:eastAsia="zh-TW"/>
        </w:rPr>
        <w:t>项目联系人（询问）：吕婷、杨钰沛、</w:t>
      </w:r>
      <w:r>
        <w:rPr>
          <w:rFonts w:hint="eastAsia" w:ascii="仿宋" w:hAnsi="仿宋" w:eastAsia="仿宋" w:cs="仿宋"/>
          <w:color w:val="auto"/>
          <w:sz w:val="24"/>
          <w:highlight w:val="none"/>
          <w:lang w:val="zh-TW"/>
        </w:rPr>
        <w:t>陈宽</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rPr>
        <w:t xml:space="preserve"> </w:t>
      </w:r>
    </w:p>
    <w:p>
      <w:pPr>
        <w:wordWrap w:val="0"/>
        <w:spacing w:line="440" w:lineRule="exact"/>
        <w:ind w:firstLine="480" w:firstLineChars="200"/>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eastAsia="zh-TW"/>
        </w:rPr>
        <w:t>项目联系方式（询问）：</w:t>
      </w:r>
      <w:r>
        <w:rPr>
          <w:rFonts w:hint="eastAsia" w:ascii="仿宋" w:hAnsi="仿宋" w:eastAsia="仿宋" w:cs="仿宋"/>
          <w:color w:val="auto"/>
          <w:sz w:val="24"/>
          <w:highlight w:val="none"/>
        </w:rPr>
        <w:t>0571-85152323</w:t>
      </w:r>
    </w:p>
    <w:p>
      <w:pPr>
        <w:wordWrap w:val="0"/>
        <w:spacing w:line="440" w:lineRule="exact"/>
        <w:ind w:firstLine="480" w:firstLineChars="200"/>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质疑联系人：</w:t>
      </w:r>
      <w:r>
        <w:rPr>
          <w:rFonts w:hint="eastAsia" w:ascii="仿宋" w:hAnsi="仿宋" w:eastAsia="仿宋" w:cs="仿宋"/>
          <w:color w:val="auto"/>
          <w:sz w:val="24"/>
          <w:highlight w:val="none"/>
        </w:rPr>
        <w:t>范翱雁</w:t>
      </w:r>
    </w:p>
    <w:p>
      <w:pPr>
        <w:wordWrap w:val="0"/>
        <w:spacing w:line="440" w:lineRule="exact"/>
        <w:ind w:firstLine="480" w:firstLineChars="200"/>
        <w:rPr>
          <w:rFonts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质疑联系方式：</w:t>
      </w:r>
      <w:r>
        <w:rPr>
          <w:rFonts w:hint="eastAsia" w:ascii="仿宋" w:hAnsi="仿宋" w:eastAsia="仿宋" w:cs="仿宋"/>
          <w:color w:val="auto"/>
          <w:sz w:val="24"/>
          <w:highlight w:val="none"/>
        </w:rPr>
        <w:t>0571-88955383</w:t>
      </w:r>
    </w:p>
    <w:p>
      <w:pPr>
        <w:wordWrap w:val="0"/>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3.同级政府采购监督管理部门            </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称：杭州市财政局政府采购监管处/浙江省政府采购行政裁决服务中心（杭州）　　地 址：杭州市上城区四季青街道新业路市民之家G03办公室 　　　　　　　　　　　传  真： /　   </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 ：朱女士、王女士  　　　　　　　　　　　</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wordWrap w:val="0"/>
        <w:spacing w:line="440" w:lineRule="exact"/>
        <w:ind w:firstLine="480" w:firstLineChars="200"/>
        <w:rPr>
          <w:rFonts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25" w:gutter="0"/>
          <w:cols w:space="0" w:num="1"/>
          <w:titlePg/>
          <w:docGrid w:linePitch="312" w:charSpace="0"/>
        </w:sectPr>
      </w:pPr>
      <w:r>
        <w:rPr>
          <w:rFonts w:hint="eastAsia" w:ascii="仿宋" w:hAnsi="仿宋" w:eastAsia="仿宋" w:cs="仿宋"/>
          <w:color w:val="auto"/>
          <w:sz w:val="24"/>
          <w:highlight w:val="none"/>
        </w:rPr>
        <w:t>CA问题联系电话（人工）：汇信CA 400-888-4636；天谷CA 400-087-8198。</w:t>
      </w:r>
    </w:p>
    <w:p>
      <w:pPr>
        <w:wordWrap w:val="0"/>
        <w:adjustRightInd/>
        <w:spacing w:line="360" w:lineRule="auto"/>
        <w:jc w:val="center"/>
        <w:outlineLvl w:val="0"/>
        <w:rPr>
          <w:rFonts w:ascii="仿宋" w:hAnsi="仿宋" w:eastAsia="仿宋" w:cs="仿宋"/>
          <w:b/>
          <w:color w:val="auto"/>
          <w:sz w:val="36"/>
          <w:szCs w:val="20"/>
          <w:highlight w:val="none"/>
        </w:rPr>
      </w:pPr>
      <w:bookmarkStart w:id="19" w:name="_Toc26106"/>
      <w:bookmarkStart w:id="20" w:name="_Toc24964"/>
      <w:bookmarkStart w:id="21" w:name="_Toc29805"/>
      <w:bookmarkStart w:id="22" w:name="_Toc30254"/>
      <w:bookmarkStart w:id="23" w:name="_Toc24511"/>
      <w:bookmarkStart w:id="24" w:name="_Toc25593"/>
      <w:bookmarkStart w:id="25" w:name="_Toc27972"/>
      <w:r>
        <w:rPr>
          <w:rFonts w:hint="eastAsia" w:ascii="仿宋" w:hAnsi="仿宋" w:eastAsia="仿宋" w:cs="仿宋"/>
          <w:b/>
          <w:color w:val="auto"/>
          <w:sz w:val="36"/>
          <w:szCs w:val="20"/>
          <w:highlight w:val="none"/>
        </w:rPr>
        <w:t>第二部分</w:t>
      </w:r>
      <w:bookmarkEnd w:id="15"/>
      <w:r>
        <w:rPr>
          <w:rFonts w:hint="eastAsia" w:ascii="仿宋" w:hAnsi="仿宋" w:eastAsia="仿宋" w:cs="仿宋"/>
          <w:b/>
          <w:color w:val="auto"/>
          <w:sz w:val="36"/>
          <w:szCs w:val="20"/>
          <w:highlight w:val="none"/>
        </w:rPr>
        <w:t xml:space="preserve"> 投标人须知</w:t>
      </w:r>
      <w:bookmarkEnd w:id="16"/>
      <w:bookmarkEnd w:id="19"/>
      <w:bookmarkEnd w:id="20"/>
      <w:bookmarkEnd w:id="21"/>
      <w:bookmarkEnd w:id="22"/>
      <w:bookmarkEnd w:id="23"/>
      <w:bookmarkEnd w:id="24"/>
      <w:bookmarkEnd w:id="25"/>
    </w:p>
    <w:p>
      <w:pPr>
        <w:wordWrap w:val="0"/>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rPr>
                <w:rFonts w:ascii="仿宋" w:hAnsi="仿宋" w:eastAsia="仿宋" w:cs="仿宋"/>
                <w:b/>
                <w:color w:val="auto"/>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2024-2025年钱塘江（杭州城区段）水面保洁项目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其他未列明</w:t>
            </w:r>
            <w:r>
              <w:rPr>
                <w:rFonts w:hint="eastAsia" w:ascii="仿宋" w:hAnsi="仿宋" w:eastAsia="仿宋" w:cs="仿宋"/>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pPr>
              <w:wordWrap w:val="0"/>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服务类项目不适用</w:t>
            </w:r>
            <w:r>
              <w:rPr>
                <w:rFonts w:hint="eastAsia" w:ascii="仿宋" w:hAnsi="仿宋" w:eastAsia="仿宋" w:cs="仿宋"/>
                <w:color w:val="auto"/>
                <w:kern w:val="0"/>
                <w:sz w:val="24"/>
                <w:highlight w:val="none"/>
              </w:rPr>
              <w:t>。</w:t>
            </w:r>
          </w:p>
          <w:p>
            <w:pPr>
              <w:wordWrap w:val="0"/>
              <w:snapToGrid w:val="0"/>
              <w:spacing w:line="36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pPr>
              <w:wordWrap w:val="0"/>
              <w:snapToGrid w:val="0"/>
              <w:spacing w:line="36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02119447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同</w:t>
            </w:r>
            <w:r>
              <w:rPr>
                <w:rFonts w:hint="eastAsia" w:ascii="仿宋" w:hAnsi="仿宋" w:eastAsia="仿宋" w:cs="仿宋"/>
                <w:color w:val="auto"/>
                <w:sz w:val="24"/>
                <w:highlight w:val="none"/>
              </w:rPr>
              <w:t>意分包，同意将非主体、非关键性工作分包。（若非主体、非关键性工作已由联合体成员承担的，则不允许分包</w:t>
            </w:r>
            <w:r>
              <w:rPr>
                <w:rFonts w:hint="eastAsia" w:ascii="仿宋" w:hAnsi="仿宋" w:eastAsia="仿宋" w:cs="仿宋"/>
                <w:color w:val="auto"/>
                <w:sz w:val="24"/>
                <w:highlight w:val="none"/>
              </w:rPr>
              <w:t>。）</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☐非联合体参加的，同意将“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”分包。</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☐不同意分包。</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ascii="仿宋" w:hAnsi="仿宋" w:eastAsia="仿宋" w:cs="仿宋"/>
                <w:color w:val="auto"/>
                <w:sz w:val="24"/>
                <w:highlight w:val="none"/>
                <w:lang w:bidi="ar"/>
              </w:rPr>
              <w:sym w:font="Wingdings" w:char="00A8"/>
            </w:r>
            <w:r>
              <w:rPr>
                <w:rFonts w:hint="eastAsia" w:ascii="仿宋" w:hAnsi="仿宋" w:eastAsia="仿宋" w:cs="仿宋"/>
                <w:color w:val="auto"/>
                <w:sz w:val="24"/>
                <w:highlight w:val="none"/>
                <w:lang w:bidi="ar"/>
              </w:rPr>
              <w:t>本项目专门面向</w:t>
            </w:r>
            <w:r>
              <w:rPr>
                <w:rFonts w:hint="eastAsia" w:ascii="仿宋" w:hAnsi="仿宋" w:eastAsia="仿宋" w:cs="仿宋"/>
                <w:color w:val="auto"/>
                <w:sz w:val="24"/>
                <w:highlight w:val="none"/>
                <w:u w:val="single"/>
                <w:lang w:bidi="ar"/>
              </w:rPr>
              <w:t xml:space="preserve"> 中小 </w:t>
            </w:r>
            <w:r>
              <w:rPr>
                <w:rFonts w:hint="eastAsia" w:ascii="仿宋" w:hAnsi="仿宋" w:eastAsia="仿宋" w:cs="仿宋"/>
                <w:color w:val="auto"/>
                <w:sz w:val="24"/>
                <w:highlight w:val="none"/>
                <w:lang w:bidi="ar"/>
              </w:rPr>
              <w:t>企业采购，分包单位必须为</w:t>
            </w:r>
            <w:r>
              <w:rPr>
                <w:rFonts w:hint="eastAsia" w:ascii="仿宋" w:hAnsi="仿宋" w:eastAsia="仿宋" w:cs="仿宋"/>
                <w:color w:val="auto"/>
                <w:sz w:val="24"/>
                <w:highlight w:val="none"/>
                <w:u w:val="single"/>
                <w:lang w:bidi="ar"/>
              </w:rPr>
              <w:t xml:space="preserve"> 中小  </w:t>
            </w:r>
            <w:r>
              <w:rPr>
                <w:rFonts w:hint="eastAsia" w:ascii="仿宋" w:hAnsi="仿宋" w:eastAsia="仿宋" w:cs="仿宋"/>
                <w:color w:val="auto"/>
                <w:sz w:val="24"/>
                <w:highlight w:val="none"/>
                <w:lang w:bidi="ar"/>
              </w:rPr>
              <w:t>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370038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pPr>
              <w:wordWrap w:val="0"/>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wordWrap w:val="0"/>
              <w:spacing w:line="36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wordWrap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ordWrap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ordWrap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wordWrap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wordWrap w:val="0"/>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wordWrap w:val="0"/>
              <w:spacing w:line="36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wordWrap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讲解演示。每个投标人时间不超过</w:t>
            </w:r>
            <w:r>
              <w:rPr>
                <w:rFonts w:hint="eastAsia" w:ascii="仿宋" w:hAnsi="仿宋" w:eastAsia="仿宋" w:cs="仿宋"/>
                <w:color w:val="auto"/>
                <w:kern w:val="0"/>
                <w:sz w:val="24"/>
                <w:highlight w:val="none"/>
                <w:u w:val="single"/>
              </w:rPr>
              <w:t xml:space="preserve">  10 </w:t>
            </w:r>
            <w:r>
              <w:rPr>
                <w:rFonts w:hint="eastAsia" w:ascii="仿宋" w:hAnsi="仿宋" w:eastAsia="仿宋" w:cs="仿宋"/>
                <w:color w:val="auto"/>
                <w:kern w:val="0"/>
                <w:sz w:val="24"/>
                <w:highlight w:val="none"/>
              </w:rPr>
              <w:t>分钟，讲解次序以投标文件解密时间先后次序为准，讲解演示人员（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项目组人员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2</w:t>
            </w:r>
            <w:r>
              <w:rPr>
                <w:rFonts w:hint="eastAsia" w:ascii="仿宋" w:hAnsi="仿宋" w:eastAsia="仿宋" w:cs="仿宋"/>
                <w:color w:val="auto"/>
                <w:kern w:val="0"/>
                <w:sz w:val="24"/>
                <w:highlight w:val="none"/>
              </w:rPr>
              <w:t>人。讲解演示结束后按要求解答评标委员会提问。</w:t>
            </w:r>
          </w:p>
          <w:p>
            <w:pPr>
              <w:wordWrap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wordWrap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wordWrap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wordWrap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进行演示讲解或未提供身份证明的，评分项不得分。若因U盘损坏或打不开则按视为未提交。</w:t>
            </w:r>
          </w:p>
          <w:p>
            <w:pPr>
              <w:wordWrap w:val="0"/>
              <w:snapToGrid w:val="0"/>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p>
            <w:pPr>
              <w:wordWrap w:val="0"/>
              <w:snapToGrid w:val="0"/>
              <w:spacing w:line="36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r>
              <w:rPr>
                <w:rFonts w:hint="eastAsia" w:ascii="仿宋" w:hAnsi="仿宋" w:eastAsia="仿宋" w:cs="仿宋"/>
                <w:b/>
                <w:color w:val="auto"/>
                <w:sz w:val="24"/>
                <w:highlight w:val="none"/>
                <w:lang w:bidi="ar"/>
              </w:rPr>
              <w:t>（服务项目不适用）</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left"/>
              <w:rPr>
                <w:rFonts w:ascii="仿宋" w:hAnsi="仿宋" w:eastAsia="仿宋" w:cs="仿宋"/>
                <w:color w:val="auto"/>
                <w:kern w:val="0"/>
                <w:sz w:val="24"/>
                <w:highlight w:val="none"/>
                <w:lang w:val="zh-CN"/>
              </w:rPr>
            </w:pPr>
            <w:r>
              <w:rPr>
                <w:rFonts w:hint="eastAsia" w:ascii="仿宋_GB2312" w:hAnsi="仿宋" w:eastAsia="仿宋_GB2312" w:cs="仿宋_GB2312"/>
                <w:b w:val="0"/>
                <w:bCs w:val="0"/>
                <w:kern w:val="0"/>
                <w:sz w:val="24"/>
                <w:highlight w:val="none"/>
                <w:lang w:val="zh-CN"/>
              </w:rPr>
              <w:t>有关本项目实施所需的所有费用（含税费）均计入报价，包括但不限于人工费、防护用品费、设备设施投入使用费、防疫与消杀费用、</w:t>
            </w:r>
            <w:r>
              <w:rPr>
                <w:rFonts w:hint="eastAsia" w:ascii="仿宋" w:hAnsi="仿宋" w:eastAsia="仿宋" w:cs="仿宋"/>
                <w:color w:val="auto"/>
                <w:sz w:val="24"/>
                <w:highlight w:val="none"/>
                <w:lang w:val="en-US" w:eastAsia="zh-CN"/>
              </w:rPr>
              <w:t>宣传费、</w:t>
            </w:r>
            <w:r>
              <w:rPr>
                <w:rFonts w:hint="eastAsia" w:ascii="仿宋" w:hAnsi="仿宋" w:eastAsia="仿宋" w:cs="仿宋"/>
                <w:b w:val="0"/>
                <w:color w:val="auto"/>
                <w:sz w:val="24"/>
                <w:highlight w:val="none"/>
                <w:lang w:bidi="ar"/>
              </w:rPr>
              <w:t>课题研究</w:t>
            </w:r>
            <w:r>
              <w:rPr>
                <w:rFonts w:hint="eastAsia" w:ascii="仿宋" w:hAnsi="仿宋" w:eastAsia="仿宋" w:cs="仿宋"/>
                <w:b w:val="0"/>
                <w:color w:val="auto"/>
                <w:sz w:val="24"/>
                <w:highlight w:val="none"/>
                <w:lang w:val="en-US" w:eastAsia="zh-CN" w:bidi="ar"/>
              </w:rPr>
              <w:t>费、</w:t>
            </w:r>
            <w:r>
              <w:rPr>
                <w:rFonts w:hint="eastAsia" w:ascii="仿宋_GB2312" w:hAnsi="仿宋" w:eastAsia="仿宋_GB2312" w:cs="仿宋_GB2312"/>
                <w:b w:val="0"/>
                <w:bCs w:val="0"/>
                <w:kern w:val="0"/>
                <w:sz w:val="24"/>
                <w:highlight w:val="none"/>
                <w:lang w:val="zh-CN"/>
              </w:rPr>
              <w:t>保险费、企业管理费、利润、税金、采购代理服务费等内容，同时为实施本项目将投入的船舶停靠码头使用费、临时垃圾堆放场地的使用费、项目部房屋使用费、临时设施的搭设、垃圾上岸清运和垃圾到指定垃圾处理场所的处理费用、船舶和起吊设备等折旧费、突发事件处置及清理大面积漂浮物等所有费用均计入投标报价。</w:t>
            </w:r>
            <w:r>
              <w:rPr>
                <w:rFonts w:hint="eastAsia" w:ascii="仿宋" w:hAnsi="仿宋" w:eastAsia="仿宋" w:cs="仿宋"/>
                <w:color w:val="auto"/>
                <w:kern w:val="0"/>
                <w:sz w:val="24"/>
                <w:highlight w:val="none"/>
                <w:lang w:val="zh-CN"/>
              </w:rPr>
              <w:t>其中，人员</w:t>
            </w:r>
            <w:r>
              <w:rPr>
                <w:rFonts w:hint="eastAsia" w:ascii="仿宋" w:hAnsi="仿宋" w:eastAsia="仿宋" w:cs="仿宋"/>
                <w:color w:val="auto"/>
                <w:kern w:val="0"/>
                <w:sz w:val="24"/>
                <w:highlight w:val="none"/>
              </w:rPr>
              <w:t>每月</w:t>
            </w:r>
            <w:r>
              <w:rPr>
                <w:rFonts w:hint="eastAsia" w:ascii="仿宋" w:hAnsi="仿宋" w:eastAsia="仿宋" w:cs="仿宋"/>
                <w:color w:val="auto"/>
                <w:kern w:val="0"/>
                <w:sz w:val="24"/>
                <w:highlight w:val="none"/>
                <w:lang w:val="zh-CN"/>
              </w:rPr>
              <w:t>工资不得低于杭州市最低工资标准，</w:t>
            </w:r>
            <w:r>
              <w:rPr>
                <w:rFonts w:hint="eastAsia" w:ascii="仿宋" w:hAnsi="仿宋" w:eastAsia="仿宋" w:cs="仿宋"/>
                <w:color w:val="auto"/>
                <w:kern w:val="0"/>
                <w:sz w:val="24"/>
                <w:highlight w:val="none"/>
              </w:rPr>
              <w:t>每月按时缴纳社会保险</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员工</w:t>
            </w:r>
            <w:r>
              <w:rPr>
                <w:rFonts w:hint="eastAsia" w:ascii="仿宋" w:hAnsi="仿宋" w:eastAsia="仿宋" w:cs="仿宋"/>
                <w:color w:val="auto"/>
                <w:kern w:val="0"/>
                <w:sz w:val="24"/>
                <w:highlight w:val="none"/>
                <w:lang w:val="zh-CN"/>
              </w:rPr>
              <w:t>加班费支付符合《中华人民共和国劳动合同法》规定。</w:t>
            </w:r>
          </w:p>
          <w:p>
            <w:pPr>
              <w:wordWrap w:val="0"/>
              <w:snapToGrid w:val="0"/>
              <w:spacing w:line="360" w:lineRule="exact"/>
              <w:jc w:val="left"/>
              <w:rPr>
                <w:rFonts w:ascii="仿宋" w:hAnsi="仿宋" w:eastAsia="仿宋" w:cs="仿宋"/>
                <w:color w:val="auto"/>
                <w:kern w:val="0"/>
                <w:sz w:val="24"/>
                <w:highlight w:val="none"/>
                <w:lang w:val="zh-CN"/>
              </w:rPr>
            </w:pPr>
            <w:r>
              <w:rPr>
                <w:rFonts w:hint="eastAsia" w:ascii="仿宋" w:hAnsi="仿宋" w:eastAsia="仿宋" w:cs="仿宋"/>
                <w:b/>
                <w:bCs/>
                <w:color w:val="auto"/>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pPr>
              <w:widowControl/>
              <w:wordWrap w:val="0"/>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pPr>
              <w:wordWrap w:val="0"/>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wordWrap w:val="0"/>
              <w:snapToGrid w:val="0"/>
              <w:spacing w:line="360" w:lineRule="exact"/>
              <w:ind w:firstLine="482" w:firstLineChars="2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pPr>
              <w:wordWrap w:val="0"/>
              <w:snapToGrid w:val="0"/>
              <w:spacing w:line="360" w:lineRule="exact"/>
              <w:ind w:firstLine="482" w:firstLineChars="2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pPr>
              <w:wordWrap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wordWrap w:val="0"/>
              <w:spacing w:line="3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wordWrap w:val="0"/>
              <w:spacing w:line="36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投标人如提交备份投标文件的，请送至</w:t>
            </w:r>
            <w:r>
              <w:rPr>
                <w:rFonts w:hint="eastAsia" w:ascii="仿宋" w:hAnsi="仿宋" w:eastAsia="仿宋" w:cs="仿宋"/>
                <w:color w:val="auto"/>
                <w:sz w:val="24"/>
                <w:szCs w:val="24"/>
                <w:highlight w:val="none"/>
                <w:u w:val="single"/>
              </w:rPr>
              <w:t xml:space="preserve"> 杭州市西湖区古墩路701号紫金广场A座1208室 </w:t>
            </w: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sz w:val="24"/>
                <w:szCs w:val="24"/>
                <w:highlight w:val="none"/>
                <w:u w:val="single"/>
              </w:rPr>
              <w:t>陈工</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0571-85152323 </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right w:val="single" w:color="000000" w:sz="2" w:space="0"/>
            </w:tcBorders>
            <w:vAlign w:val="center"/>
          </w:tcPr>
          <w:p>
            <w:pPr>
              <w:wordWrap w:val="0"/>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pPr>
              <w:wordWrap w:val="0"/>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1.采购代理服务费：按《关于杭州市招标代理服务收费管理有关问题的通知》（杭价费[2003]148号）文件服务类型收费标准的70%收取，收费基数为</w:t>
            </w:r>
            <w:r>
              <w:rPr>
                <w:rFonts w:hint="eastAsia" w:ascii="仿宋" w:hAnsi="仿宋" w:eastAsia="仿宋" w:cs="仿宋"/>
                <w:color w:val="auto"/>
                <w:sz w:val="24"/>
                <w:highlight w:val="none"/>
                <w:lang w:val="en-US" w:eastAsia="zh-CN"/>
              </w:rPr>
              <w:t>单年</w:t>
            </w:r>
            <w:r>
              <w:rPr>
                <w:rFonts w:hint="eastAsia" w:ascii="仿宋" w:hAnsi="仿宋" w:eastAsia="仿宋" w:cs="仿宋"/>
                <w:color w:val="auto"/>
                <w:sz w:val="24"/>
                <w:highlight w:val="none"/>
              </w:rPr>
              <w:t>中标价。采购代理服务费由中标供应商在领取中标通知书时支付。</w:t>
            </w:r>
            <w:r>
              <w:rPr>
                <w:rFonts w:hint="eastAsia" w:ascii="仿宋" w:hAnsi="仿宋" w:eastAsia="仿宋" w:cs="仿宋"/>
                <w:b/>
                <w:bCs/>
                <w:sz w:val="24"/>
                <w:highlight w:val="none"/>
              </w:rPr>
              <w:t>由于</w:t>
            </w:r>
            <w:r>
              <w:rPr>
                <w:rFonts w:hint="eastAsia" w:ascii="仿宋" w:hAnsi="仿宋" w:eastAsia="仿宋" w:cs="仿宋"/>
                <w:b/>
                <w:bCs/>
                <w:sz w:val="24"/>
                <w:highlight w:val="none"/>
                <w:lang w:eastAsia="zh-CN"/>
              </w:rPr>
              <w:t>中标</w:t>
            </w:r>
            <w:r>
              <w:rPr>
                <w:rFonts w:hint="eastAsia" w:ascii="仿宋" w:hAnsi="仿宋" w:eastAsia="仿宋" w:cs="仿宋"/>
                <w:b/>
                <w:bCs/>
                <w:sz w:val="24"/>
                <w:highlight w:val="none"/>
              </w:rPr>
              <w:t>供应商原因导致重新采购的，应当承担支付代理费和专家评审费等费用在内的赔偿责任。</w:t>
            </w:r>
          </w:p>
          <w:p>
            <w:pPr>
              <w:pStyle w:val="35"/>
              <w:wordWrap w:val="0"/>
              <w:spacing w:line="3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2.投标文件存在下列情况之一的，视为撤回：</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（1）电子投标文件（含备份文件）无法解密的；</w:t>
            </w:r>
          </w:p>
          <w:p>
            <w:pPr>
              <w:wordWrap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（2）投标文件未按时解密或备份文件无法成功导入的；</w:t>
            </w:r>
          </w:p>
          <w:p>
            <w:pPr>
              <w:wordWrap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（3）投标截止时间前，投标人仅递交了“备份投标文件”而未将“电子加密投标文件”成功上传至“政府采购云平台”的。</w:t>
            </w:r>
          </w:p>
          <w:p>
            <w:pPr>
              <w:pStyle w:val="35"/>
              <w:wordWrap w:val="0"/>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3.政采云平台如对电子化开标及评审程序有调整的，按调整后的程序操作。</w:t>
            </w:r>
          </w:p>
          <w:p>
            <w:pPr>
              <w:pStyle w:val="35"/>
              <w:wordWrap w:val="0"/>
              <w:spacing w:line="360" w:lineRule="exact"/>
              <w:rPr>
                <w:rFonts w:ascii="仿宋" w:hAnsi="仿宋" w:eastAsia="仿宋" w:cs="仿宋"/>
                <w:color w:val="auto"/>
                <w:sz w:val="24"/>
                <w:szCs w:val="24"/>
                <w:highlight w:val="none"/>
              </w:rPr>
            </w:pPr>
            <w:bookmarkStart w:id="26" w:name="_Hlk96025558"/>
            <w:r>
              <w:rPr>
                <w:rFonts w:hint="eastAsia" w:ascii="仿宋" w:hAnsi="仿宋" w:eastAsia="仿宋" w:cs="仿宋"/>
                <w:color w:val="auto"/>
                <w:sz w:val="24"/>
                <w:szCs w:val="24"/>
                <w:highlight w:val="none"/>
              </w:rPr>
              <w:t>4.</w:t>
            </w:r>
            <w:bookmarkEnd w:id="26"/>
            <w:r>
              <w:rPr>
                <w:rFonts w:hint="eastAsia" w:ascii="仿宋" w:hAnsi="仿宋" w:eastAsia="仿宋" w:cs="仿宋"/>
                <w:color w:val="auto"/>
                <w:sz w:val="24"/>
                <w:highlight w:val="none"/>
                <w:lang w:bidi="ar"/>
              </w:rPr>
              <w:t>中标供应商在领取中标通知书时提供纸质投标文件三份（电子投标文件打印，装订成册，采用胶订或线订；封面再加盖单位公章（物理章）</w:t>
            </w:r>
            <w:r>
              <w:rPr>
                <w:rFonts w:hint="eastAsia" w:ascii="仿宋" w:hAnsi="仿宋" w:eastAsia="仿宋" w:cs="仿宋"/>
                <w:color w:val="auto"/>
                <w:sz w:val="24"/>
                <w:szCs w:val="24"/>
                <w:highlight w:val="none"/>
              </w:rPr>
              <w:t>。</w:t>
            </w:r>
          </w:p>
        </w:tc>
      </w:tr>
      <w:bookmarkEnd w:id="17"/>
    </w:tbl>
    <w:p>
      <w:pPr>
        <w:wordWrap w:val="0"/>
        <w:rPr>
          <w:rFonts w:ascii="仿宋" w:hAnsi="仿宋" w:eastAsia="仿宋" w:cs="仿宋"/>
          <w:b/>
          <w:color w:val="auto"/>
          <w:sz w:val="32"/>
          <w:szCs w:val="20"/>
          <w:highlight w:val="none"/>
        </w:rPr>
      </w:pPr>
      <w:bookmarkStart w:id="27" w:name="_Toc164416483"/>
      <w:bookmarkStart w:id="28" w:name="第三部分"/>
      <w:r>
        <w:rPr>
          <w:rFonts w:hint="eastAsia" w:ascii="仿宋" w:hAnsi="仿宋" w:eastAsia="仿宋" w:cs="仿宋"/>
          <w:b/>
          <w:color w:val="auto"/>
          <w:sz w:val="32"/>
          <w:szCs w:val="20"/>
          <w:highlight w:val="none"/>
        </w:rPr>
        <w:br w:type="page"/>
      </w:r>
    </w:p>
    <w:p>
      <w:pPr>
        <w:wordWrap w:val="0"/>
        <w:adjustRightInd/>
        <w:spacing w:line="360" w:lineRule="auto"/>
        <w:ind w:firstLine="3845" w:firstLineChars="1197"/>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wordWrap w:val="0"/>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wordWrap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numPr>
          <w:ilvl w:val="0"/>
          <w:numId w:val="1"/>
        </w:numPr>
        <w:wordWrap w:val="0"/>
        <w:adjustRightInd/>
        <w:spacing w:line="360" w:lineRule="auto"/>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color w:val="auto"/>
          <w:sz w:val="24"/>
          <w:highlight w:val="none"/>
        </w:rPr>
        <w:t>（本项目不适用）</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本项目为修缮、装修类项目，采购的建材绿色建筑和绿色建材性能、指标等实质性条件详见采购需求和合同。</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wordWrap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wordWrap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wordWrap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10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w:t>
      </w:r>
      <w:r>
        <w:rPr>
          <w:rFonts w:hint="eastAsia" w:ascii="仿宋" w:hAnsi="仿宋" w:eastAsia="仿宋" w:cs="仿宋"/>
          <w:color w:val="auto"/>
          <w:sz w:val="24"/>
          <w:highlight w:val="none"/>
        </w:rPr>
        <w:t>（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 w:hAnsi="仿宋" w:eastAsia="仿宋" w:cs="仿宋"/>
          <w:color w:val="auto"/>
          <w:sz w:val="24"/>
          <w:highlight w:val="none"/>
        </w:rPr>
        <w:t>（本项目具体扣除比例详见“评审办法”）的扣除，用扣除后的价格参加评审。组成联合体或者接受分包的小微企业与联合体内其他企业、分包企业之间存在直接控股、管理关系的，不享受价格扣除优惠政策。</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支持创新发展（本项目不适用）</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3.4.3 采购人应当贯彻落实知识产权保护相关法律法规，应当采购使用正版软件。</w:t>
      </w:r>
    </w:p>
    <w:p>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3.5平等对待内外资企业和符合条件的破产重整企业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r>
        <w:rPr>
          <w:rFonts w:hint="eastAsia" w:ascii="仿宋" w:hAnsi="仿宋" w:eastAsia="仿宋" w:cs="仿宋"/>
          <w:b/>
          <w:sz w:val="24"/>
          <w:highlight w:val="none"/>
        </w:rPr>
        <w:t>、补偿救济</w:t>
      </w:r>
    </w:p>
    <w:p>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供应商询问</w:t>
      </w:r>
    </w:p>
    <w:p>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pPr>
        <w:pStyle w:val="35"/>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5"/>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wordWrap w:val="0"/>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5"/>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pPr>
        <w:pStyle w:val="35"/>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pPr>
        <w:pStyle w:val="35"/>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pPr>
        <w:pStyle w:val="35"/>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pPr>
        <w:pStyle w:val="35"/>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pPr>
        <w:pStyle w:val="35"/>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pPr>
        <w:pStyle w:val="35"/>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pPr>
        <w:pStyle w:val="35"/>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pPr>
        <w:pStyle w:val="35"/>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pPr>
        <w:pStyle w:val="888"/>
        <w:shd w:val="clear" w:color="auto" w:fill="FFFFFF"/>
        <w:wordWrap w:val="0"/>
        <w:snapToGrid w:val="0"/>
        <w:spacing w:before="0" w:beforeAutospacing="0" w:after="0" w:afterAutospacing="0" w:line="360" w:lineRule="auto"/>
        <w:ind w:firstLine="403"/>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wordWrap w:val="0"/>
        <w:snapToGrid w:val="0"/>
        <w:spacing w:after="24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3.4对同一采购程序环节的质疑，供应商须在法定质疑期内一次性提出。</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pPr>
        <w:pStyle w:val="888"/>
        <w:shd w:val="clear" w:color="auto" w:fill="FFFFFF"/>
        <w:wordWrap w:val="0"/>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8"/>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pPr>
        <w:pStyle w:val="888"/>
        <w:widowControl w:val="0"/>
        <w:shd w:val="clear" w:color="auto" w:fill="FFFFFF"/>
        <w:wordWrap w:val="0"/>
        <w:snapToGrid w:val="0"/>
        <w:spacing w:after="24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4.5 补偿救济</w:t>
      </w:r>
    </w:p>
    <w:p>
      <w:pPr>
        <w:pStyle w:val="888"/>
        <w:shd w:val="clear" w:color="auto" w:fill="FFFFFF"/>
        <w:snapToGrid w:val="0"/>
        <w:spacing w:before="0" w:beforeAutospacing="0" w:after="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采购人（行政机关）因政策变化、规划调整而不履行政府采购合同的，供应商可依据《杭州市涉企补偿救济实施办法（试行）》向采购人（行政机关）提起补偿申请。</w:t>
      </w:r>
    </w:p>
    <w:p>
      <w:pPr>
        <w:pStyle w:val="130"/>
        <w:wordWrap w:val="0"/>
        <w:snapToGrid w:val="0"/>
        <w:spacing w:before="0"/>
        <w:ind w:firstLine="360"/>
        <w:rPr>
          <w:rFonts w:ascii="仿宋" w:hAnsi="仿宋" w:eastAsia="仿宋" w:cs="仿宋"/>
          <w:color w:val="auto"/>
          <w:sz w:val="18"/>
          <w:szCs w:val="18"/>
          <w:highlight w:val="none"/>
        </w:rPr>
      </w:pPr>
    </w:p>
    <w:p>
      <w:pPr>
        <w:wordWrap w:val="0"/>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5"/>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5"/>
        <w:wordWrap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5"/>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5"/>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5"/>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5"/>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5"/>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5"/>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5"/>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0"/>
        <w:wordWrap w:val="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6.1已获取招标文件的潜在投标人，若有问题需要澄清，应于投标截止时间前，以书面形式或政采云线上询问方式向采购代理机构提出。</w:t>
      </w:r>
    </w:p>
    <w:p>
      <w:pPr>
        <w:pStyle w:val="130"/>
        <w:wordWrap w:val="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wordWrap w:val="0"/>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wordWrap w:val="0"/>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5"/>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wordWrap w:val="0"/>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5"/>
        <w:numPr>
          <w:ilvl w:val="0"/>
          <w:numId w:val="2"/>
        </w:numPr>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pPr>
        <w:pStyle w:val="35"/>
        <w:wordWrap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numPr>
          <w:ilvl w:val="0"/>
          <w:numId w:val="2"/>
        </w:numPr>
        <w:wordWrap w:val="0"/>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投标保证金</w:t>
      </w:r>
    </w:p>
    <w:p>
      <w:pPr>
        <w:pStyle w:val="16"/>
        <w:wordWrap w:val="0"/>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wordWrap w:val="0"/>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5"/>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11.1.1供应商（联合体参加的指联合体双方）的营业执照或者其他由国家相关部门出具的具有独立承担民事责任能力的证明文件（自然人参加的提供身份证复制件）；        11.1.2符合参加政府采购活动应当具备的一般条件、特殊资格条件的承诺函；</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p>
    <w:p>
      <w:pPr>
        <w:wordWrap w:val="0"/>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11.2.3分包意向协议（拟分包的提供)；</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wordWrap w:val="0"/>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val="zh-CN"/>
        </w:rPr>
        <w:t>政府采购供应商廉洁自律承诺书。</w:t>
      </w:r>
    </w:p>
    <w:p>
      <w:pPr>
        <w:wordWrap w:val="0"/>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wordWrap w:val="0"/>
        <w:adjustRightInd/>
        <w:snapToGrid w:val="0"/>
        <w:spacing w:line="360" w:lineRule="auto"/>
        <w:ind w:firstLine="960" w:firstLineChars="400"/>
        <w:jc w:val="left"/>
        <w:rPr>
          <w:rFonts w:hint="eastAsia" w:ascii="仿宋_GB2312" w:hAnsi="仿宋" w:eastAsia="仿宋_GB2312" w:cs="仿宋_GB2312"/>
          <w:color w:val="auto"/>
          <w:sz w:val="24"/>
          <w:highlight w:val="none"/>
          <w:lang w:eastAsia="zh-CN"/>
        </w:rPr>
      </w:pPr>
      <w:r>
        <w:rPr>
          <w:rFonts w:hint="eastAsia" w:ascii="仿宋" w:hAnsi="仿宋" w:eastAsia="仿宋" w:cs="仿宋"/>
          <w:color w:val="auto"/>
          <w:sz w:val="24"/>
          <w:highlight w:val="none"/>
        </w:rPr>
        <w:t>11.3.1开标一览表（报价表）</w:t>
      </w:r>
      <w:r>
        <w:rPr>
          <w:rFonts w:hint="eastAsia" w:ascii="仿宋_GB2312" w:hAnsi="仿宋" w:eastAsia="仿宋_GB2312" w:cs="仿宋_GB2312"/>
          <w:color w:val="auto"/>
          <w:sz w:val="24"/>
          <w:highlight w:val="none"/>
          <w:lang w:eastAsia="zh-CN"/>
        </w:rPr>
        <w:t>；</w:t>
      </w:r>
    </w:p>
    <w:p>
      <w:pPr>
        <w:wordWrap w:val="0"/>
        <w:adjustRightInd/>
        <w:snapToGrid w:val="0"/>
        <w:spacing w:line="360" w:lineRule="auto"/>
        <w:ind w:firstLine="960" w:firstLineChars="4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11.3.2中小企业声明函</w:t>
      </w:r>
      <w:r>
        <w:rPr>
          <w:rFonts w:hint="eastAsia" w:ascii="仿宋_GB2312" w:hAnsi="仿宋" w:eastAsia="仿宋_GB2312" w:cs="仿宋_GB2312"/>
          <w:color w:val="auto"/>
          <w:sz w:val="24"/>
          <w:highlight w:val="none"/>
        </w:rPr>
        <w:t>（</w:t>
      </w:r>
      <w:r>
        <w:rPr>
          <w:rFonts w:hint="eastAsia" w:ascii="仿宋" w:hAnsi="仿宋" w:eastAsia="仿宋" w:cs="仿宋_GB2312"/>
          <w:color w:val="auto"/>
          <w:sz w:val="24"/>
          <w:highlight w:val="none"/>
        </w:rPr>
        <w:t>若</w:t>
      </w:r>
      <w:r>
        <w:rPr>
          <w:rFonts w:hint="eastAsia" w:ascii="仿宋_GB2312" w:hAnsi="宋体" w:eastAsia="仿宋_GB2312"/>
          <w:color w:val="auto"/>
          <w:sz w:val="24"/>
          <w:highlight w:val="none"/>
        </w:rPr>
        <w:t>供应商（含联合体中的中小企业、签订分包意向协议的中小企业）为小微企业，且提供了中小企业声明函的，则可享受价格享受价格扣除优惠政策</w:t>
      </w:r>
      <w:r>
        <w:rPr>
          <w:rFonts w:hint="eastAsia" w:ascii="仿宋_GB2312" w:hAnsi="仿宋" w:eastAsia="仿宋_GB2312" w:cs="仿宋_GB2312"/>
          <w:color w:val="auto"/>
          <w:sz w:val="24"/>
          <w:highlight w:val="none"/>
        </w:rPr>
        <w:t>）</w:t>
      </w:r>
      <w:r>
        <w:rPr>
          <w:rFonts w:hint="eastAsia" w:ascii="仿宋" w:hAnsi="仿宋" w:eastAsia="仿宋" w:cs="仿宋"/>
          <w:color w:val="auto"/>
          <w:sz w:val="24"/>
          <w:highlight w:val="none"/>
          <w:lang w:eastAsia="zh-CN"/>
        </w:rPr>
        <w:t>；</w:t>
      </w:r>
    </w:p>
    <w:p>
      <w:pPr>
        <w:wordWrap w:val="0"/>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报价情况说明（如供应商报价低于最高限价50%的，应当提交本文档，详细阐述不影响服务质量或者诚信履约的具体原因）；</w:t>
      </w:r>
    </w:p>
    <w:p>
      <w:pPr>
        <w:wordWrap w:val="0"/>
        <w:spacing w:line="360" w:lineRule="auto"/>
        <w:ind w:firstLine="960" w:firstLineChars="400"/>
        <w:rPr>
          <w:rFonts w:hint="eastAsia" w:ascii="仿宋" w:hAnsi="仿宋" w:eastAsia="仿宋" w:cs="仿宋"/>
          <w:b/>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供应商针对报价需要说明的其他文件和说明（格式自拟）</w:t>
      </w:r>
      <w:r>
        <w:rPr>
          <w:rFonts w:ascii="仿宋_GB2312" w:hAnsi="仿宋" w:eastAsia="仿宋_GB2312" w:cs="仿宋_GB2312"/>
          <w:color w:val="auto"/>
          <w:sz w:val="24"/>
          <w:highlight w:val="none"/>
        </w:rPr>
        <w:t>。</w:t>
      </w:r>
    </w:p>
    <w:p>
      <w:pPr>
        <w:wordWrap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wordWrap w:val="0"/>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lang w:val="en-US" w:eastAsia="zh-CN"/>
        </w:rPr>
        <w:t>供应商</w:t>
      </w:r>
      <w:r>
        <w:rPr>
          <w:rFonts w:hint="eastAsia" w:ascii="仿宋" w:hAnsi="仿宋" w:eastAsia="仿宋" w:cs="仿宋"/>
          <w:b/>
          <w:color w:val="auto"/>
          <w:sz w:val="24"/>
          <w:highlight w:val="none"/>
        </w:rPr>
        <w:t>应对</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文件中材料的真实性、合法性负责。</w:t>
      </w:r>
      <w:r>
        <w:rPr>
          <w:rFonts w:hint="eastAsia" w:ascii="仿宋" w:hAnsi="仿宋" w:eastAsia="仿宋" w:cs="仿宋"/>
          <w:b/>
          <w:color w:val="auto"/>
          <w:sz w:val="24"/>
          <w:highlight w:val="none"/>
        </w:rPr>
        <w:t>投标人提供虚假材料投标的，投标无效。</w:t>
      </w:r>
    </w:p>
    <w:p>
      <w:pPr>
        <w:pStyle w:val="130"/>
        <w:numPr>
          <w:ilvl w:val="0"/>
          <w:numId w:val="3"/>
        </w:numPr>
        <w:wordWrap w:val="0"/>
        <w:snapToGrid w:val="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投标文件的编制</w:t>
      </w:r>
    </w:p>
    <w:p>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numPr>
          <w:ilvl w:val="0"/>
          <w:numId w:val="3"/>
        </w:numPr>
        <w:wordWrap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pPr>
        <w:pStyle w:val="130"/>
        <w:wordWrap w:val="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0"/>
        <w:wordWrap w:val="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wordWrap w:val="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0"/>
        <w:wordWrap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0"/>
        <w:wordWrap w:val="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wordWrap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wordWrap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备份投标文件</w:t>
      </w:r>
    </w:p>
    <w:p>
      <w:pPr>
        <w:pStyle w:val="35"/>
        <w:wordWrap w:val="0"/>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15.1投标人在电子交易平台传输递交投标文件后，可以在投标截止时间前直接提交或者以快递方式递交备份投标文件1份（</w:t>
      </w:r>
      <w:r>
        <w:rPr>
          <w:rFonts w:hint="eastAsia" w:ascii="仿宋" w:hAnsi="仿宋" w:eastAsia="仿宋" w:cs="仿宋"/>
          <w:b/>
          <w:color w:val="auto"/>
          <w:sz w:val="24"/>
          <w:szCs w:val="24"/>
          <w:highlight w:val="none"/>
        </w:rPr>
        <w:t>非强制要求，投标人自行考虑，快递到付或包裹破损拒绝接受）。</w:t>
      </w:r>
    </w:p>
    <w:p>
      <w:pPr>
        <w:pStyle w:val="35"/>
        <w:wordWrap w:val="0"/>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b/>
          <w:bCs/>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存储、密封规定的备份投标文件将被视为无效或者被拒绝接收。</w:t>
      </w:r>
    </w:p>
    <w:p>
      <w:pPr>
        <w:pStyle w:val="35"/>
        <w:wordWrap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wordWrap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wordWrap w:val="0"/>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0"/>
        <w:numPr>
          <w:ilvl w:val="0"/>
          <w:numId w:val="4"/>
        </w:numPr>
        <w:wordWrap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pPr>
        <w:pStyle w:val="27"/>
        <w:wordWrap w:val="0"/>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w:t>
      </w:r>
      <w:r>
        <w:rPr>
          <w:rFonts w:hint="eastAsia" w:ascii="仿宋" w:hAnsi="仿宋" w:eastAsia="仿宋" w:cs="仿宋"/>
          <w:color w:val="auto"/>
          <w:highlight w:val="none"/>
        </w:rPr>
        <w:t>4.2项规定</w:t>
      </w:r>
      <w:r>
        <w:rPr>
          <w:rFonts w:hint="eastAsia" w:ascii="仿宋" w:hAnsi="仿宋" w:eastAsia="仿宋" w:cs="仿宋"/>
          <w:color w:val="auto"/>
          <w:szCs w:val="21"/>
          <w:highlight w:val="none"/>
        </w:rPr>
        <w:t>的情形之一的，投标无效。</w:t>
      </w:r>
    </w:p>
    <w:p>
      <w:pPr>
        <w:pStyle w:val="130"/>
        <w:numPr>
          <w:ilvl w:val="0"/>
          <w:numId w:val="4"/>
        </w:numPr>
        <w:wordWrap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pPr>
        <w:wordWrap w:val="0"/>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0"/>
        <w:wordWrap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0"/>
        <w:wordWrap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wordWrap w:val="0"/>
        <w:spacing w:before="0"/>
        <w:ind w:firstLine="643"/>
        <w:rPr>
          <w:rFonts w:ascii="仿宋" w:hAnsi="仿宋" w:eastAsia="仿宋" w:cs="仿宋"/>
          <w:b/>
          <w:color w:val="auto"/>
          <w:sz w:val="32"/>
          <w:highlight w:val="none"/>
        </w:rPr>
      </w:pPr>
    </w:p>
    <w:p>
      <w:pPr>
        <w:pStyle w:val="130"/>
        <w:wordWrap w:val="0"/>
        <w:spacing w:before="0"/>
        <w:ind w:firstLine="1928" w:firstLineChars="600"/>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7"/>
        <w:wordWrap w:val="0"/>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pPr>
        <w:pStyle w:val="557"/>
        <w:wordWrap w:val="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7"/>
        <w:wordWrap w:val="0"/>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7"/>
        <w:wordWrap w:val="0"/>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pStyle w:val="557"/>
        <w:wordWrap w:val="0"/>
        <w:spacing w:before="0" w:line="360" w:lineRule="auto"/>
        <w:ind w:left="0" w:firstLine="480" w:firstLineChars="20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18.4本项目唱标顺序：</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报价技术商务同时开（先唱标）。</w:t>
      </w:r>
    </w:p>
    <w:p>
      <w:pPr>
        <w:pStyle w:val="557"/>
        <w:wordWrap w:val="0"/>
        <w:spacing w:before="0" w:line="360" w:lineRule="auto"/>
        <w:ind w:left="0" w:firstLine="0"/>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资格审查</w:t>
      </w:r>
    </w:p>
    <w:p>
      <w:pPr>
        <w:pStyle w:val="130"/>
        <w:wordWrap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pPr>
        <w:pStyle w:val="130"/>
        <w:wordWrap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0"/>
        <w:wordWrap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pPr>
        <w:pStyle w:val="130"/>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5合格投标人不足3家的，不再继续评标。</w:t>
      </w:r>
    </w:p>
    <w:p>
      <w:pPr>
        <w:pStyle w:val="130"/>
        <w:wordWrap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lang w:val="en-US" w:eastAsia="zh-CN"/>
        </w:rPr>
        <w:t>19.6</w:t>
      </w:r>
      <w:r>
        <w:rPr>
          <w:rFonts w:hint="eastAsia" w:ascii="仿宋" w:hAnsi="仿宋" w:eastAsia="仿宋" w:cs="仿宋"/>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numPr>
          <w:ilvl w:val="0"/>
          <w:numId w:val="5"/>
        </w:numPr>
        <w:wordWrap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pPr>
        <w:pStyle w:val="130"/>
        <w:wordWrap w:val="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0"/>
        <w:wordWrap w:val="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0"/>
        <w:wordWrap w:val="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wordWrap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0"/>
        <w:wordWrap w:val="0"/>
        <w:spacing w:before="0"/>
        <w:ind w:firstLine="0" w:firstLineChars="0"/>
        <w:rPr>
          <w:rFonts w:ascii="仿宋" w:hAnsi="仿宋" w:eastAsia="仿宋" w:cs="仿宋"/>
          <w:color w:val="auto"/>
          <w:kern w:val="0"/>
          <w:szCs w:val="24"/>
          <w:highlight w:val="none"/>
        </w:rPr>
      </w:pPr>
    </w:p>
    <w:p>
      <w:pPr>
        <w:wordWrap w:val="0"/>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wordWrap w:val="0"/>
        <w:spacing w:line="360" w:lineRule="auto"/>
        <w:ind w:firstLine="241" w:firstLineChars="100"/>
        <w:rPr>
          <w:rFonts w:ascii="仿宋" w:hAnsi="仿宋" w:eastAsia="仿宋" w:cs="仿宋"/>
          <w:b/>
          <w:color w:val="auto"/>
          <w:sz w:val="24"/>
          <w:highlight w:val="none"/>
        </w:rPr>
      </w:pPr>
      <w:bookmarkStart w:id="29"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wordWrap w:val="0"/>
        <w:spacing w:line="360" w:lineRule="auto"/>
        <w:rPr>
          <w:rFonts w:ascii="仿宋" w:hAnsi="仿宋" w:eastAsia="仿宋" w:cs="仿宋"/>
          <w:b/>
          <w:color w:val="auto"/>
          <w:sz w:val="24"/>
          <w:highlight w:val="none"/>
        </w:rPr>
      </w:pPr>
    </w:p>
    <w:p>
      <w:pPr>
        <w:wordWrap w:val="0"/>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7"/>
        <w:wordWrap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0"/>
        <w:wordWrap w:val="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szCs w:val="24"/>
          <w:highlight w:val="none"/>
        </w:rPr>
        <w:t>，为提高政府采购效率，一般在收到评审报告当天确定</w:t>
      </w:r>
      <w:r>
        <w:rPr>
          <w:rFonts w:hint="eastAsia" w:ascii="仿宋" w:hAnsi="仿宋" w:eastAsia="仿宋" w:cs="仿宋"/>
          <w:szCs w:val="24"/>
          <w:highlight w:val="none"/>
          <w:lang w:eastAsia="zh-CN"/>
        </w:rPr>
        <w:t>中标</w:t>
      </w:r>
      <w:r>
        <w:rPr>
          <w:rFonts w:hint="eastAsia" w:ascii="仿宋" w:hAnsi="仿宋" w:eastAsia="仿宋" w:cs="仿宋"/>
          <w:szCs w:val="24"/>
          <w:highlight w:val="none"/>
        </w:rPr>
        <w:t>供应商</w:t>
      </w:r>
      <w:r>
        <w:rPr>
          <w:rFonts w:hint="eastAsia" w:ascii="仿宋" w:hAnsi="仿宋" w:eastAsia="仿宋" w:cs="仿宋"/>
          <w:color w:val="auto"/>
          <w:szCs w:val="24"/>
          <w:highlight w:val="none"/>
        </w:rPr>
        <w:t>。中标、成交通知书和中标、成交结果公告应当在规定时间内同时发出。</w:t>
      </w:r>
    </w:p>
    <w:p>
      <w:pPr>
        <w:pStyle w:val="130"/>
        <w:wordWrap w:val="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wordWrap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wordWrap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wordWrap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widowControl/>
        <w:shd w:val="clear" w:color="auto" w:fill="FFFFFF"/>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24.由于</w:t>
      </w:r>
      <w:r>
        <w:rPr>
          <w:rFonts w:hint="eastAsia" w:ascii="仿宋" w:hAnsi="仿宋" w:eastAsia="仿宋" w:cs="仿宋"/>
          <w:sz w:val="24"/>
          <w:highlight w:val="none"/>
          <w:lang w:eastAsia="zh-CN"/>
        </w:rPr>
        <w:t>中标</w:t>
      </w:r>
      <w:r>
        <w:rPr>
          <w:rFonts w:hint="eastAsia" w:ascii="仿宋" w:hAnsi="仿宋" w:eastAsia="仿宋" w:cs="仿宋"/>
          <w:sz w:val="24"/>
          <w:highlight w:val="none"/>
        </w:rPr>
        <w:t>供应商原因导致重新采购的，应当承担支付代理费和专家评审费等费用在内的赔偿责任。</w:t>
      </w:r>
    </w:p>
    <w:p>
      <w:pPr>
        <w:wordWrap w:val="0"/>
        <w:snapToGrid w:val="0"/>
        <w:spacing w:line="360" w:lineRule="auto"/>
        <w:ind w:left="120" w:leftChars="57" w:firstLine="482" w:firstLineChars="150"/>
        <w:jc w:val="center"/>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7"/>
        <w:wordWrap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pPr>
        <w:pStyle w:val="27"/>
        <w:wordWrap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pPr>
        <w:widowControl/>
        <w:shd w:val="clear" w:color="auto" w:fill="FFFFFF"/>
        <w:wordWrap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wordWrap w:val="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30"/>
        <w:wordWrap w:val="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pPr>
        <w:pStyle w:val="130"/>
        <w:wordWrap w:val="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.4中标供应商拒绝与采购人签订合同的，采购人可以按照评标报告推荐的中标候选人名单排序，确定下一候选人为中标供应商，也可以重新开展政府采购活动。</w:t>
      </w:r>
    </w:p>
    <w:p>
      <w:pPr>
        <w:pStyle w:val="130"/>
        <w:wordWrap w:val="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pPr>
        <w:pStyle w:val="27"/>
        <w:wordWrap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pPr>
        <w:tabs>
          <w:tab w:val="left" w:pos="0"/>
        </w:tabs>
        <w:wordWrap w:val="0"/>
        <w:spacing w:line="360" w:lineRule="auto"/>
        <w:ind w:firstLine="482"/>
        <w:rPr>
          <w:rFonts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wordWrap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.预付款</w:t>
      </w:r>
    </w:p>
    <w:p>
      <w:pPr>
        <w:tabs>
          <w:tab w:val="left" w:pos="0"/>
        </w:tabs>
        <w:wordWrap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val="0"/>
        <w:snapToGrid w:val="0"/>
        <w:spacing w:line="360" w:lineRule="auto"/>
        <w:ind w:firstLine="3357" w:firstLineChars="1045"/>
        <w:rPr>
          <w:rFonts w:ascii="仿宋" w:hAnsi="仿宋" w:eastAsia="仿宋" w:cs="仿宋"/>
          <w:b/>
          <w:color w:val="auto"/>
          <w:sz w:val="32"/>
          <w:highlight w:val="none"/>
        </w:rPr>
      </w:pPr>
    </w:p>
    <w:p>
      <w:pPr>
        <w:wordWrap w:val="0"/>
        <w:snapToGrid w:val="0"/>
        <w:spacing w:line="360" w:lineRule="auto"/>
        <w:ind w:firstLine="3357" w:firstLineChars="1045"/>
        <w:outlineLvl w:val="1"/>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0"/>
        <w:wordWrap w:val="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lang w:val="en-US" w:eastAsia="zh-CN"/>
        </w:rPr>
        <w:t>9</w:t>
      </w:r>
      <w:r>
        <w:rPr>
          <w:rFonts w:hint="eastAsia" w:ascii="仿宋" w:hAnsi="仿宋" w:eastAsia="仿宋" w:cs="仿宋"/>
          <w:b/>
          <w:bCs/>
          <w:color w:val="auto"/>
          <w:szCs w:val="24"/>
          <w:highlight w:val="none"/>
        </w:rPr>
        <w:t xml:space="preserve">.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.1电子交易平台发生故障而无法登录访问的； </w:t>
      </w:r>
    </w:p>
    <w:p>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.2电子交易平台应用或数据库出现错误，不能进行正常操作的；</w:t>
      </w:r>
    </w:p>
    <w:p>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.3电子交易平台发现严重安全漏洞，有潜在泄密危险的；</w:t>
      </w:r>
    </w:p>
    <w:p>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.4病毒发作导致不能进行正常操作的； </w:t>
      </w:r>
    </w:p>
    <w:p>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.5其他无法保证电子交易的公平、公正和安全的情况。</w:t>
      </w:r>
    </w:p>
    <w:p>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wordWrap w:val="0"/>
        <w:snapToGrid w:val="0"/>
        <w:spacing w:line="360" w:lineRule="auto"/>
        <w:ind w:left="120" w:leftChars="57" w:firstLine="482" w:firstLineChars="150"/>
        <w:jc w:val="center"/>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7"/>
        <w:wordWrap w:val="0"/>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 验收</w:t>
      </w:r>
    </w:p>
    <w:p>
      <w:pPr>
        <w:tabs>
          <w:tab w:val="left" w:pos="0"/>
        </w:tabs>
        <w:wordWrap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w:t>
      </w:r>
      <w:r>
        <w:rPr>
          <w:rFonts w:hint="eastAsia" w:ascii="仿宋" w:hAnsi="仿宋" w:eastAsia="仿宋" w:cs="仿宋"/>
          <w:kern w:val="0"/>
          <w:sz w:val="24"/>
          <w:highlight w:val="none"/>
        </w:rPr>
        <w:t>采购人应当根据采购项目的具体情况，自行组织项目验收或者委托采购代理机构验收。</w:t>
      </w:r>
      <w:r>
        <w:rPr>
          <w:rFonts w:hint="eastAsia" w:ascii="仿宋" w:hAnsi="仿宋" w:eastAsia="仿宋" w:cs="仿宋"/>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wordWrap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wordWrap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wordWrap/>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wordWrap/>
        <w:spacing w:line="360" w:lineRule="auto"/>
        <w:ind w:firstLine="480" w:firstLineChars="200"/>
        <w:rPr>
          <w:rFonts w:ascii="仿宋" w:hAnsi="仿宋" w:eastAsia="仿宋" w:cs="仿宋"/>
          <w:color w:val="auto"/>
          <w:sz w:val="18"/>
          <w:szCs w:val="18"/>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9"/>
    <w:p>
      <w:pPr>
        <w:tabs>
          <w:tab w:val="left" w:pos="0"/>
        </w:tabs>
        <w:wordWrap w:val="0"/>
        <w:spacing w:line="360" w:lineRule="auto"/>
        <w:ind w:firstLine="480"/>
        <w:rPr>
          <w:rFonts w:ascii="仿宋" w:hAnsi="仿宋" w:eastAsia="仿宋" w:cs="仿宋"/>
          <w:color w:val="auto"/>
          <w:kern w:val="0"/>
          <w:sz w:val="24"/>
          <w:highlight w:val="none"/>
        </w:rPr>
        <w:sectPr>
          <w:pgSz w:w="11905" w:h="16838"/>
          <w:pgMar w:top="652" w:right="1417" w:bottom="680" w:left="1417" w:header="539" w:footer="425" w:gutter="0"/>
          <w:cols w:space="0" w:num="1"/>
          <w:titlePg/>
          <w:docGrid w:linePitch="312" w:charSpace="0"/>
        </w:sectPr>
      </w:pPr>
      <w:bookmarkStart w:id="30" w:name="_Hlt74729768"/>
      <w:bookmarkEnd w:id="30"/>
      <w:bookmarkStart w:id="31" w:name="_Hlt74714665"/>
      <w:bookmarkEnd w:id="31"/>
      <w:bookmarkStart w:id="32" w:name="_Hlt68403820"/>
      <w:bookmarkEnd w:id="32"/>
      <w:bookmarkStart w:id="33" w:name="_Hlt68072998"/>
      <w:bookmarkEnd w:id="33"/>
      <w:bookmarkStart w:id="34" w:name="_Hlt74707468"/>
      <w:bookmarkEnd w:id="34"/>
      <w:bookmarkStart w:id="35" w:name="_Hlt75236011"/>
      <w:bookmarkEnd w:id="35"/>
      <w:bookmarkStart w:id="36" w:name="_Hlt68073093"/>
      <w:bookmarkEnd w:id="36"/>
      <w:bookmarkStart w:id="37" w:name="_Hlt75236290"/>
      <w:bookmarkEnd w:id="37"/>
      <w:bookmarkStart w:id="38" w:name="_Hlt68057669"/>
      <w:bookmarkEnd w:id="38"/>
      <w:bookmarkStart w:id="39" w:name="_Hlt75236101"/>
      <w:bookmarkEnd w:id="39"/>
      <w:bookmarkStart w:id="40" w:name="_Hlt74730295"/>
      <w:bookmarkEnd w:id="40"/>
      <w:bookmarkStart w:id="41" w:name="_Hlt68072990"/>
      <w:bookmarkEnd w:id="41"/>
    </w:p>
    <w:bookmarkEnd w:id="27"/>
    <w:bookmarkEnd w:id="28"/>
    <w:p>
      <w:pPr>
        <w:wordWrap w:val="0"/>
        <w:spacing w:line="360" w:lineRule="auto"/>
        <w:jc w:val="center"/>
        <w:outlineLvl w:val="0"/>
        <w:rPr>
          <w:rFonts w:ascii="仿宋" w:hAnsi="仿宋" w:eastAsia="仿宋" w:cs="仿宋"/>
          <w:b/>
          <w:color w:val="auto"/>
          <w:sz w:val="36"/>
          <w:szCs w:val="36"/>
          <w:highlight w:val="none"/>
        </w:rPr>
      </w:pPr>
      <w:bookmarkStart w:id="42" w:name="_Toc8370"/>
      <w:bookmarkStart w:id="43" w:name="_Toc135"/>
      <w:bookmarkStart w:id="44" w:name="_Toc16672"/>
      <w:bookmarkStart w:id="45" w:name="_Toc17637"/>
      <w:bookmarkStart w:id="46" w:name="_Toc23290"/>
      <w:bookmarkStart w:id="47" w:name="_Toc377"/>
      <w:bookmarkStart w:id="48" w:name="_Toc10476"/>
      <w:bookmarkStart w:id="49" w:name="第四部分"/>
      <w:r>
        <w:rPr>
          <w:rFonts w:hint="eastAsia" w:ascii="仿宋" w:hAnsi="仿宋" w:eastAsia="仿宋" w:cs="仿宋"/>
          <w:b/>
          <w:color w:val="auto"/>
          <w:sz w:val="36"/>
          <w:szCs w:val="36"/>
          <w:highlight w:val="none"/>
        </w:rPr>
        <w:t>第三部分 采购需求</w:t>
      </w:r>
      <w:bookmarkEnd w:id="42"/>
      <w:bookmarkEnd w:id="43"/>
      <w:bookmarkEnd w:id="44"/>
      <w:bookmarkEnd w:id="45"/>
      <w:bookmarkEnd w:id="46"/>
      <w:bookmarkEnd w:id="47"/>
      <w:bookmarkEnd w:id="48"/>
    </w:p>
    <w:p>
      <w:pPr>
        <w:widowControl/>
        <w:spacing w:line="336" w:lineRule="auto"/>
        <w:ind w:firstLine="482" w:firstLineChars="200"/>
        <w:jc w:val="left"/>
        <w:outlineLvl w:val="1"/>
        <w:rPr>
          <w:rFonts w:ascii="仿宋" w:hAnsi="仿宋" w:eastAsia="仿宋" w:cs="仿宋"/>
          <w:b/>
          <w:bCs/>
          <w:color w:val="auto"/>
          <w:kern w:val="0"/>
          <w:sz w:val="24"/>
          <w:highlight w:val="none"/>
          <w:lang w:bidi="ar"/>
        </w:rPr>
      </w:pPr>
      <w:bookmarkStart w:id="50" w:name="_Toc24799"/>
      <w:bookmarkStart w:id="51" w:name="_Toc28895"/>
      <w:bookmarkStart w:id="52" w:name="_Toc22598"/>
      <w:bookmarkStart w:id="53" w:name="_Toc6657"/>
      <w:bookmarkStart w:id="54" w:name="_Toc12173"/>
      <w:r>
        <w:rPr>
          <w:rFonts w:hint="eastAsia" w:ascii="仿宋" w:hAnsi="仿宋" w:eastAsia="仿宋" w:cs="仿宋"/>
          <w:b/>
          <w:bCs/>
          <w:color w:val="auto"/>
          <w:kern w:val="0"/>
          <w:sz w:val="24"/>
          <w:highlight w:val="none"/>
          <w:lang w:bidi="ar"/>
        </w:rPr>
        <w:t>一、项目概况</w:t>
      </w:r>
    </w:p>
    <w:p>
      <w:pPr>
        <w:widowControl/>
        <w:spacing w:line="336" w:lineRule="auto"/>
        <w:ind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钱塘江（城区段）水面保洁范围为钱塘江城区段（钱塘江上泗社井闸至钱江六桥段之间）约59公里，水面边界为堤脚线（堤脚线外侧段水域和滩地，不包括迎水坡），保洁面积约</w:t>
      </w:r>
      <w:r>
        <w:rPr>
          <w:rFonts w:hint="eastAsia" w:ascii="仿宋" w:hAnsi="仿宋" w:eastAsia="仿宋" w:cs="仿宋"/>
          <w:color w:val="auto"/>
          <w:kern w:val="0"/>
          <w:sz w:val="24"/>
          <w:highlight w:val="none"/>
          <w:lang w:eastAsia="zh-CN" w:bidi="ar"/>
        </w:rPr>
        <w:t>73.43平方公里</w:t>
      </w:r>
      <w:r>
        <w:rPr>
          <w:rFonts w:hint="eastAsia" w:ascii="仿宋" w:hAnsi="仿宋" w:eastAsia="仿宋" w:cs="仿宋"/>
          <w:color w:val="auto"/>
          <w:kern w:val="0"/>
          <w:sz w:val="24"/>
          <w:highlight w:val="none"/>
          <w:lang w:bidi="ar"/>
        </w:rPr>
        <w:t>，平均年打捞、外运和处理垃圾量约4000余吨。</w:t>
      </w:r>
    </w:p>
    <w:p>
      <w:pPr>
        <w:widowControl/>
        <w:spacing w:line="336" w:lineRule="auto"/>
        <w:ind w:firstLine="480" w:firstLineChars="200"/>
        <w:jc w:val="left"/>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根据《钱塘江（杭州城区段）水面保洁工作方案》要求</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为加强钱塘江（杭州城区段）水面保洁，提高钱塘江水面养护质量与智慧化水平</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通过公开招标确定专业服务单位完成保洁工作。</w:t>
      </w:r>
    </w:p>
    <w:p>
      <w:pPr>
        <w:widowControl/>
        <w:spacing w:line="336" w:lineRule="auto"/>
        <w:ind w:firstLine="480" w:firstLineChars="200"/>
        <w:jc w:val="left"/>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钱塘江（杭州城区段）水面保洁</w:t>
      </w:r>
      <w:r>
        <w:rPr>
          <w:rFonts w:hint="eastAsia" w:ascii="仿宋" w:hAnsi="仿宋" w:eastAsia="仿宋" w:cs="仿宋"/>
          <w:color w:val="auto"/>
          <w:kern w:val="0"/>
          <w:sz w:val="24"/>
          <w:highlight w:val="none"/>
          <w:lang w:val="en-US" w:eastAsia="zh-CN" w:bidi="ar"/>
        </w:rPr>
        <w:t>涉及杭州上城区、西湖区、</w:t>
      </w:r>
      <w:r>
        <w:rPr>
          <w:rFonts w:hint="eastAsia" w:ascii="仿宋" w:hAnsi="仿宋" w:eastAsia="仿宋" w:cs="仿宋"/>
          <w:color w:val="auto"/>
          <w:kern w:val="0"/>
          <w:sz w:val="24"/>
          <w:highlight w:val="none"/>
          <w:lang w:bidi="ar"/>
        </w:rPr>
        <w:t>西湖风景名胜区</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滨江区</w:t>
      </w:r>
      <w:r>
        <w:rPr>
          <w:rFonts w:hint="eastAsia" w:ascii="仿宋" w:hAnsi="仿宋" w:eastAsia="仿宋" w:cs="仿宋"/>
          <w:color w:val="auto"/>
          <w:kern w:val="0"/>
          <w:sz w:val="24"/>
          <w:highlight w:val="none"/>
          <w:lang w:eastAsia="zh-CN" w:bidi="ar"/>
        </w:rPr>
        <w:t>、萧山区</w:t>
      </w:r>
      <w:r>
        <w:rPr>
          <w:rFonts w:hint="eastAsia" w:ascii="仿宋" w:hAnsi="仿宋" w:eastAsia="仿宋" w:cs="仿宋"/>
          <w:color w:val="auto"/>
          <w:kern w:val="0"/>
          <w:sz w:val="24"/>
          <w:highlight w:val="none"/>
          <w:lang w:val="en-US" w:eastAsia="zh-CN" w:bidi="ar"/>
        </w:rPr>
        <w:t>和</w:t>
      </w:r>
      <w:r>
        <w:rPr>
          <w:rFonts w:hint="eastAsia" w:ascii="仿宋" w:hAnsi="仿宋" w:eastAsia="仿宋" w:cs="仿宋"/>
          <w:color w:val="auto"/>
          <w:kern w:val="0"/>
          <w:sz w:val="24"/>
          <w:highlight w:val="none"/>
          <w:lang w:bidi="ar"/>
        </w:rPr>
        <w:t>钱塘区</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为加强钱塘江水面保洁杭州段保洁区域内项目统筹，全面落实水面保洁保障工作，营建钱塘江安全水环境氛围，</w:t>
      </w:r>
      <w:r>
        <w:rPr>
          <w:rFonts w:hint="eastAsia" w:ascii="仿宋" w:hAnsi="仿宋" w:eastAsia="仿宋" w:cs="仿宋"/>
          <w:color w:val="auto"/>
          <w:kern w:val="0"/>
          <w:sz w:val="24"/>
          <w:highlight w:val="none"/>
          <w:lang w:bidi="ar"/>
        </w:rPr>
        <w:t>钱塘江（杭州城区段）水面保洁项目采取“统采分签”方式，杭州市城市水设施和河道保护管理中心</w:t>
      </w:r>
      <w:r>
        <w:rPr>
          <w:rFonts w:hint="eastAsia" w:ascii="仿宋" w:hAnsi="仿宋" w:eastAsia="仿宋" w:cs="仿宋"/>
          <w:color w:val="auto"/>
          <w:kern w:val="0"/>
          <w:sz w:val="24"/>
          <w:highlight w:val="none"/>
          <w:lang w:val="en-US" w:eastAsia="zh-CN" w:bidi="ar"/>
        </w:rPr>
        <w:t>作为</w:t>
      </w:r>
      <w:r>
        <w:rPr>
          <w:rFonts w:hint="eastAsia" w:ascii="仿宋" w:hAnsi="仿宋" w:eastAsia="仿宋" w:cs="仿宋"/>
          <w:color w:val="auto"/>
          <w:kern w:val="0"/>
          <w:sz w:val="24"/>
          <w:highlight w:val="none"/>
          <w:lang w:bidi="ar"/>
        </w:rPr>
        <w:t>本</w:t>
      </w:r>
      <w:r>
        <w:rPr>
          <w:rFonts w:hint="eastAsia" w:ascii="仿宋" w:hAnsi="仿宋" w:eastAsia="仿宋" w:cs="仿宋"/>
          <w:color w:val="auto"/>
          <w:kern w:val="0"/>
          <w:sz w:val="24"/>
          <w:highlight w:val="none"/>
          <w:lang w:val="en-US" w:eastAsia="zh-CN" w:bidi="ar"/>
        </w:rPr>
        <w:t>公开招标</w:t>
      </w:r>
      <w:r>
        <w:rPr>
          <w:rFonts w:hint="eastAsia" w:ascii="仿宋" w:hAnsi="仿宋" w:eastAsia="仿宋" w:cs="仿宋"/>
          <w:color w:val="auto"/>
          <w:kern w:val="0"/>
          <w:sz w:val="24"/>
          <w:highlight w:val="none"/>
          <w:lang w:bidi="ar"/>
        </w:rPr>
        <w:t>项目</w:t>
      </w:r>
      <w:r>
        <w:rPr>
          <w:rFonts w:hint="eastAsia" w:ascii="仿宋" w:hAnsi="仿宋" w:eastAsia="仿宋" w:cs="仿宋"/>
          <w:color w:val="auto"/>
          <w:kern w:val="0"/>
          <w:sz w:val="24"/>
          <w:highlight w:val="none"/>
          <w:lang w:val="en-US" w:eastAsia="zh-CN" w:bidi="ar"/>
        </w:rPr>
        <w:t>招标人</w:t>
      </w:r>
      <w:r>
        <w:rPr>
          <w:rFonts w:hint="eastAsia" w:ascii="仿宋" w:hAnsi="仿宋" w:eastAsia="仿宋" w:cs="仿宋"/>
          <w:color w:val="auto"/>
          <w:kern w:val="0"/>
          <w:sz w:val="24"/>
          <w:highlight w:val="none"/>
          <w:lang w:bidi="ar"/>
        </w:rPr>
        <w:t>，中标人</w:t>
      </w:r>
      <w:r>
        <w:rPr>
          <w:rFonts w:hint="eastAsia" w:ascii="仿宋" w:hAnsi="仿宋" w:eastAsia="仿宋" w:cs="仿宋"/>
          <w:color w:val="auto"/>
          <w:kern w:val="0"/>
          <w:sz w:val="24"/>
          <w:highlight w:val="none"/>
          <w:lang w:val="en-US" w:eastAsia="zh-CN" w:bidi="ar"/>
        </w:rPr>
        <w:t>分别各区对应出资单位（采购人）</w:t>
      </w:r>
      <w:r>
        <w:rPr>
          <w:rFonts w:hint="eastAsia" w:ascii="仿宋" w:hAnsi="仿宋" w:eastAsia="仿宋" w:cs="仿宋"/>
          <w:color w:val="auto"/>
          <w:kern w:val="0"/>
          <w:sz w:val="24"/>
          <w:highlight w:val="none"/>
          <w:lang w:bidi="ar"/>
        </w:rPr>
        <w:t>签订保洁合同</w:t>
      </w:r>
      <w:r>
        <w:rPr>
          <w:rFonts w:hint="eastAsia" w:ascii="仿宋" w:hAnsi="仿宋" w:eastAsia="仿宋" w:cs="仿宋"/>
          <w:color w:val="auto"/>
          <w:kern w:val="0"/>
          <w:sz w:val="24"/>
          <w:highlight w:val="none"/>
          <w:lang w:eastAsia="zh-CN" w:bidi="ar"/>
        </w:rPr>
        <w:t>。</w:t>
      </w:r>
    </w:p>
    <w:p>
      <w:pPr>
        <w:widowControl/>
        <w:spacing w:line="336" w:lineRule="auto"/>
        <w:ind w:firstLine="480" w:firstLineChars="200"/>
        <w:jc w:val="left"/>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即本项目分六个标的，分别如下：</w:t>
      </w:r>
    </w:p>
    <w:tbl>
      <w:tblPr>
        <w:tblStyle w:val="62"/>
        <w:tblpPr w:leftFromText="180" w:rightFromText="180" w:vertAnchor="text" w:horzAnchor="page" w:tblpX="1332" w:tblpY="40"/>
        <w:tblOverlap w:val="never"/>
        <w:tblW w:w="8750"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auto"/>
        <w:tblLayout w:type="fixed"/>
        <w:tblCellMar>
          <w:top w:w="15" w:type="dxa"/>
          <w:left w:w="15" w:type="dxa"/>
          <w:bottom w:w="15" w:type="dxa"/>
          <w:right w:w="15" w:type="dxa"/>
        </w:tblCellMar>
      </w:tblPr>
      <w:tblGrid>
        <w:gridCol w:w="623"/>
        <w:gridCol w:w="2160"/>
        <w:gridCol w:w="1511"/>
        <w:gridCol w:w="1256"/>
        <w:gridCol w:w="1333"/>
        <w:gridCol w:w="1311"/>
        <w:gridCol w:w="55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517" w:hRule="atLeast"/>
        </w:trPr>
        <w:tc>
          <w:tcPr>
            <w:tcW w:w="623" w:type="dxa"/>
            <w:tcBorders>
              <w:tl2br w:val="nil"/>
              <w:tr2bl w:val="nil"/>
            </w:tcBorders>
            <w:shd w:val="clear" w:color="auto" w:fill="FFFFFF"/>
            <w:tcMar>
              <w:top w:w="0" w:type="dxa"/>
              <w:left w:w="0" w:type="dxa"/>
              <w:bottom w:w="0" w:type="dxa"/>
              <w:right w:w="0" w:type="dxa"/>
            </w:tcMar>
            <w:vAlign w:val="center"/>
          </w:tcPr>
          <w:p>
            <w:pPr>
              <w:spacing w:line="336" w:lineRule="auto"/>
              <w:ind w:firstLine="0" w:firstLineChars="0"/>
              <w:jc w:val="center"/>
              <w:outlineLvl w:val="9"/>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标的</w:t>
            </w:r>
          </w:p>
        </w:tc>
        <w:tc>
          <w:tcPr>
            <w:tcW w:w="2160" w:type="dxa"/>
            <w:tcBorders>
              <w:tl2br w:val="nil"/>
              <w:tr2bl w:val="nil"/>
            </w:tcBorders>
            <w:shd w:val="clear" w:color="auto" w:fill="FFFFFF"/>
            <w:tcMar>
              <w:top w:w="0" w:type="dxa"/>
              <w:left w:w="0" w:type="dxa"/>
              <w:bottom w:w="0" w:type="dxa"/>
              <w:right w:w="0" w:type="dxa"/>
            </w:tcMar>
            <w:vAlign w:val="center"/>
          </w:tcPr>
          <w:p>
            <w:pPr>
              <w:spacing w:line="336" w:lineRule="auto"/>
              <w:ind w:firstLine="0" w:firstLineChars="0"/>
              <w:jc w:val="center"/>
              <w:outlineLvl w:val="9"/>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标的名称</w:t>
            </w:r>
          </w:p>
        </w:tc>
        <w:tc>
          <w:tcPr>
            <w:tcW w:w="1511" w:type="dxa"/>
            <w:tcBorders>
              <w:tl2br w:val="nil"/>
              <w:tr2bl w:val="nil"/>
            </w:tcBorders>
            <w:shd w:val="clear" w:color="auto" w:fill="FFFFFF"/>
            <w:tcMar>
              <w:top w:w="0" w:type="dxa"/>
              <w:left w:w="0" w:type="dxa"/>
              <w:bottom w:w="0" w:type="dxa"/>
              <w:right w:w="0" w:type="dxa"/>
            </w:tcMar>
            <w:vAlign w:val="center"/>
          </w:tcPr>
          <w:p>
            <w:pPr>
              <w:spacing w:line="336" w:lineRule="auto"/>
              <w:jc w:val="center"/>
              <w:outlineLvl w:val="9"/>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采购人</w:t>
            </w:r>
          </w:p>
        </w:tc>
        <w:tc>
          <w:tcPr>
            <w:tcW w:w="1256" w:type="dxa"/>
            <w:tcBorders>
              <w:right w:val="single" w:color="auto" w:sz="4" w:space="0"/>
              <w:tl2br w:val="nil"/>
              <w:tr2bl w:val="nil"/>
            </w:tcBorders>
            <w:shd w:val="clear" w:color="auto" w:fill="FFFFFF"/>
            <w:tcMar>
              <w:top w:w="0" w:type="dxa"/>
              <w:left w:w="0" w:type="dxa"/>
              <w:bottom w:w="0" w:type="dxa"/>
              <w:right w:w="0" w:type="dxa"/>
            </w:tcMar>
            <w:vAlign w:val="center"/>
          </w:tcPr>
          <w:p>
            <w:pPr>
              <w:spacing w:line="336" w:lineRule="auto"/>
              <w:ind w:firstLine="0" w:firstLineChars="0"/>
              <w:jc w:val="center"/>
              <w:outlineLvl w:val="9"/>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投标</w:t>
            </w:r>
          </w:p>
          <w:p>
            <w:pPr>
              <w:spacing w:line="336" w:lineRule="auto"/>
              <w:ind w:firstLine="0" w:firstLineChars="0"/>
              <w:jc w:val="center"/>
              <w:outlineLvl w:val="9"/>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最高限价</w:t>
            </w:r>
          </w:p>
          <w:p>
            <w:pPr>
              <w:spacing w:line="336" w:lineRule="auto"/>
              <w:ind w:firstLine="0" w:firstLineChars="0"/>
              <w:jc w:val="center"/>
              <w:outlineLvl w:val="9"/>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（元/年）</w:t>
            </w:r>
          </w:p>
        </w:tc>
        <w:tc>
          <w:tcPr>
            <w:tcW w:w="1333" w:type="dxa"/>
            <w:tcBorders>
              <w:left w:val="single" w:color="auto" w:sz="4" w:space="0"/>
              <w:tl2br w:val="nil"/>
              <w:tr2bl w:val="nil"/>
            </w:tcBorders>
            <w:shd w:val="clear" w:color="auto" w:fill="FFFFFF"/>
            <w:tcMar>
              <w:top w:w="0" w:type="dxa"/>
              <w:left w:w="0" w:type="dxa"/>
              <w:bottom w:w="0" w:type="dxa"/>
              <w:right w:w="0" w:type="dxa"/>
            </w:tcMar>
            <w:vAlign w:val="center"/>
          </w:tcPr>
          <w:p>
            <w:pPr>
              <w:spacing w:line="336" w:lineRule="auto"/>
              <w:ind w:firstLine="0" w:firstLineChars="0"/>
              <w:jc w:val="center"/>
              <w:outlineLvl w:val="9"/>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投标</w:t>
            </w:r>
          </w:p>
          <w:p>
            <w:pPr>
              <w:spacing w:line="336" w:lineRule="auto"/>
              <w:ind w:firstLine="0" w:firstLineChars="0"/>
              <w:jc w:val="center"/>
              <w:outlineLvl w:val="9"/>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最高限价</w:t>
            </w:r>
          </w:p>
          <w:p>
            <w:pPr>
              <w:spacing w:line="336" w:lineRule="auto"/>
              <w:ind w:firstLine="0" w:firstLineChars="0"/>
              <w:jc w:val="center"/>
              <w:outlineLvl w:val="9"/>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（元，2年）</w:t>
            </w:r>
          </w:p>
        </w:tc>
        <w:tc>
          <w:tcPr>
            <w:tcW w:w="1311" w:type="dxa"/>
            <w:tcBorders>
              <w:tl2br w:val="nil"/>
              <w:tr2bl w:val="nil"/>
            </w:tcBorders>
            <w:shd w:val="clear" w:color="auto" w:fill="FFFFFF"/>
            <w:tcMar>
              <w:top w:w="0" w:type="dxa"/>
              <w:left w:w="0" w:type="dxa"/>
              <w:bottom w:w="0" w:type="dxa"/>
              <w:right w:w="0" w:type="dxa"/>
            </w:tcMar>
            <w:vAlign w:val="center"/>
          </w:tcPr>
          <w:p>
            <w:pPr>
              <w:spacing w:line="336" w:lineRule="auto"/>
              <w:ind w:firstLine="0" w:firstLineChars="0"/>
              <w:jc w:val="center"/>
              <w:outlineLvl w:val="9"/>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水面面积</w:t>
            </w:r>
          </w:p>
          <w:p>
            <w:pPr>
              <w:spacing w:line="336" w:lineRule="auto"/>
              <w:ind w:firstLine="0" w:firstLineChars="0"/>
              <w:jc w:val="center"/>
              <w:outlineLvl w:val="9"/>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（平方公里）</w:t>
            </w:r>
          </w:p>
        </w:tc>
        <w:tc>
          <w:tcPr>
            <w:tcW w:w="556" w:type="dxa"/>
            <w:tcBorders>
              <w:tl2br w:val="nil"/>
              <w:tr2bl w:val="nil"/>
            </w:tcBorders>
            <w:shd w:val="clear" w:color="auto" w:fill="FFFFFF"/>
            <w:tcMar>
              <w:top w:w="0" w:type="dxa"/>
              <w:left w:w="0" w:type="dxa"/>
              <w:bottom w:w="0" w:type="dxa"/>
              <w:right w:w="0" w:type="dxa"/>
            </w:tcMar>
            <w:vAlign w:val="center"/>
          </w:tcPr>
          <w:p>
            <w:pPr>
              <w:spacing w:line="336" w:lineRule="auto"/>
              <w:ind w:firstLine="0" w:firstLineChars="0"/>
              <w:jc w:val="center"/>
              <w:outlineLvl w:val="9"/>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备注</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1079" w:hRule="atLeast"/>
        </w:trPr>
        <w:tc>
          <w:tcPr>
            <w:tcW w:w="623" w:type="dxa"/>
            <w:tcBorders>
              <w:tl2br w:val="nil"/>
              <w:tr2bl w:val="nil"/>
            </w:tcBorders>
            <w:shd w:val="clear" w:color="auto" w:fill="FFFFFF"/>
            <w:tcMar>
              <w:top w:w="0" w:type="dxa"/>
              <w:left w:w="0" w:type="dxa"/>
              <w:bottom w:w="0" w:type="dxa"/>
              <w:right w:w="0" w:type="dxa"/>
            </w:tcMar>
            <w:vAlign w:val="center"/>
          </w:tcPr>
          <w:p>
            <w:pPr>
              <w:widowControl/>
              <w:spacing w:line="336" w:lineRule="auto"/>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一</w:t>
            </w:r>
          </w:p>
        </w:tc>
        <w:tc>
          <w:tcPr>
            <w:tcW w:w="2160" w:type="dxa"/>
            <w:tcBorders>
              <w:tl2br w:val="nil"/>
              <w:tr2bl w:val="nil"/>
            </w:tcBorders>
            <w:shd w:val="clear" w:color="auto" w:fill="FFFFFF"/>
            <w:tcMar>
              <w:top w:w="0" w:type="dxa"/>
              <w:left w:w="0" w:type="dxa"/>
              <w:bottom w:w="0" w:type="dxa"/>
              <w:right w:w="0" w:type="dxa"/>
            </w:tcMar>
            <w:vAlign w:val="center"/>
          </w:tcPr>
          <w:p>
            <w:pPr>
              <w:widowControl/>
              <w:spacing w:line="336" w:lineRule="auto"/>
              <w:jc w:val="left"/>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钱塘江（杭州城区段）水面保洁-上城区段</w:t>
            </w:r>
          </w:p>
        </w:tc>
        <w:tc>
          <w:tcPr>
            <w:tcW w:w="1511" w:type="dxa"/>
            <w:tcBorders>
              <w:tl2br w:val="nil"/>
              <w:tr2bl w:val="nil"/>
            </w:tcBorders>
            <w:shd w:val="clear" w:color="auto" w:fill="FFFFFF"/>
            <w:tcMar>
              <w:top w:w="0" w:type="dxa"/>
              <w:left w:w="0" w:type="dxa"/>
              <w:bottom w:w="0" w:type="dxa"/>
              <w:right w:w="0" w:type="dxa"/>
            </w:tcMar>
            <w:vAlign w:val="center"/>
          </w:tcPr>
          <w:p>
            <w:pPr>
              <w:widowControl/>
              <w:spacing w:line="336" w:lineRule="auto"/>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杭州市上城区综合行政执法局</w:t>
            </w:r>
          </w:p>
        </w:tc>
        <w:tc>
          <w:tcPr>
            <w:tcW w:w="1256" w:type="dxa"/>
            <w:tcBorders>
              <w:right w:val="single" w:color="auto" w:sz="4" w:space="0"/>
              <w:tl2br w:val="nil"/>
              <w:tr2bl w:val="nil"/>
            </w:tcBorders>
            <w:shd w:val="clear" w:color="auto" w:fill="FFFFFF"/>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1711856.63</w:t>
            </w:r>
          </w:p>
        </w:tc>
        <w:tc>
          <w:tcPr>
            <w:tcW w:w="1333" w:type="dxa"/>
            <w:tcBorders>
              <w:left w:val="single" w:color="auto" w:sz="4" w:space="0"/>
              <w:tl2br w:val="nil"/>
              <w:tr2bl w:val="nil"/>
            </w:tcBorders>
            <w:shd w:val="clear" w:color="auto" w:fill="FFFFFF"/>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3423713.25</w:t>
            </w:r>
          </w:p>
        </w:tc>
        <w:tc>
          <w:tcPr>
            <w:tcW w:w="1311"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leftChars="0" w:right="0" w:rightChars="0"/>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11.52</w:t>
            </w:r>
          </w:p>
        </w:tc>
        <w:tc>
          <w:tcPr>
            <w:tcW w:w="556"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leftChars="0" w:right="0" w:rightChars="0"/>
              <w:jc w:val="center"/>
              <w:rPr>
                <w:rFonts w:hint="default" w:ascii="仿宋" w:hAnsi="仿宋" w:eastAsia="仿宋" w:cs="仿宋"/>
                <w:color w:val="auto"/>
                <w:kern w:val="2"/>
                <w:sz w:val="21"/>
                <w:szCs w:val="21"/>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517" w:hRule="atLeast"/>
        </w:trPr>
        <w:tc>
          <w:tcPr>
            <w:tcW w:w="623" w:type="dxa"/>
            <w:tcBorders>
              <w:tl2br w:val="nil"/>
              <w:tr2bl w:val="nil"/>
            </w:tcBorders>
            <w:shd w:val="clear" w:color="auto" w:fill="FFFFFF"/>
            <w:tcMar>
              <w:top w:w="0" w:type="dxa"/>
              <w:left w:w="0" w:type="dxa"/>
              <w:bottom w:w="0" w:type="dxa"/>
              <w:right w:w="0" w:type="dxa"/>
            </w:tcMar>
            <w:vAlign w:val="center"/>
          </w:tcPr>
          <w:p>
            <w:pPr>
              <w:widowControl/>
              <w:spacing w:line="336" w:lineRule="auto"/>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二</w:t>
            </w:r>
          </w:p>
        </w:tc>
        <w:tc>
          <w:tcPr>
            <w:tcW w:w="2160" w:type="dxa"/>
            <w:tcBorders>
              <w:tl2br w:val="nil"/>
              <w:tr2bl w:val="nil"/>
            </w:tcBorders>
            <w:shd w:val="clear" w:color="auto" w:fill="FFFFFF"/>
            <w:tcMar>
              <w:top w:w="0" w:type="dxa"/>
              <w:left w:w="0" w:type="dxa"/>
              <w:bottom w:w="0" w:type="dxa"/>
              <w:right w:w="0" w:type="dxa"/>
            </w:tcMar>
            <w:vAlign w:val="center"/>
          </w:tcPr>
          <w:p>
            <w:pPr>
              <w:widowControl/>
              <w:spacing w:line="336" w:lineRule="auto"/>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钱塘江（杭州城区段）水面保洁-西湖区段</w:t>
            </w:r>
          </w:p>
        </w:tc>
        <w:tc>
          <w:tcPr>
            <w:tcW w:w="1511" w:type="dxa"/>
            <w:tcBorders>
              <w:tl2br w:val="nil"/>
              <w:tr2bl w:val="nil"/>
            </w:tcBorders>
            <w:shd w:val="clear" w:color="auto" w:fill="FFFFFF"/>
            <w:tcMar>
              <w:top w:w="0" w:type="dxa"/>
              <w:left w:w="0" w:type="dxa"/>
              <w:bottom w:w="0" w:type="dxa"/>
              <w:right w:w="0" w:type="dxa"/>
            </w:tcMar>
            <w:vAlign w:val="center"/>
          </w:tcPr>
          <w:p>
            <w:pPr>
              <w:widowControl/>
              <w:spacing w:line="336" w:lineRule="auto"/>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杭州市西湖区综合行政执法局</w:t>
            </w:r>
          </w:p>
        </w:tc>
        <w:tc>
          <w:tcPr>
            <w:tcW w:w="1256" w:type="dxa"/>
            <w:tcBorders>
              <w:right w:val="single" w:color="auto" w:sz="4" w:space="0"/>
              <w:tl2br w:val="nil"/>
              <w:tr2bl w:val="nil"/>
            </w:tcBorders>
            <w:shd w:val="clear" w:color="auto" w:fill="FFFFFF"/>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i w:val="0"/>
                <w:iCs w:val="0"/>
                <w:color w:val="auto"/>
                <w:kern w:val="2"/>
                <w:sz w:val="21"/>
                <w:szCs w:val="21"/>
                <w:highlight w:val="none"/>
                <w:u w:val="none"/>
                <w:lang w:val="en-US" w:eastAsia="zh-CN" w:bidi="ar-SA"/>
              </w:rPr>
              <w:t>2842692.47</w:t>
            </w:r>
          </w:p>
        </w:tc>
        <w:tc>
          <w:tcPr>
            <w:tcW w:w="1333" w:type="dxa"/>
            <w:tcBorders>
              <w:left w:val="single" w:color="auto" w:sz="4" w:space="0"/>
              <w:tl2br w:val="nil"/>
              <w:tr2bl w:val="nil"/>
            </w:tcBorders>
            <w:shd w:val="clear" w:color="auto" w:fill="FFFFFF"/>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5685384.94</w:t>
            </w:r>
          </w:p>
        </w:tc>
        <w:tc>
          <w:tcPr>
            <w:tcW w:w="1311"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leftChars="0" w:right="0" w:rightChars="0"/>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19.13</w:t>
            </w:r>
          </w:p>
        </w:tc>
        <w:tc>
          <w:tcPr>
            <w:tcW w:w="556"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leftChars="0" w:right="0" w:rightChars="0"/>
              <w:jc w:val="center"/>
              <w:rPr>
                <w:rFonts w:hint="default" w:ascii="仿宋" w:hAnsi="仿宋" w:eastAsia="仿宋" w:cs="仿宋"/>
                <w:color w:val="auto"/>
                <w:kern w:val="2"/>
                <w:sz w:val="21"/>
                <w:szCs w:val="21"/>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517" w:hRule="atLeast"/>
        </w:trPr>
        <w:tc>
          <w:tcPr>
            <w:tcW w:w="623" w:type="dxa"/>
            <w:tcBorders>
              <w:tl2br w:val="nil"/>
              <w:tr2bl w:val="nil"/>
            </w:tcBorders>
            <w:shd w:val="clear" w:color="auto" w:fill="FFFFFF"/>
            <w:tcMar>
              <w:top w:w="0" w:type="dxa"/>
              <w:left w:w="0" w:type="dxa"/>
              <w:bottom w:w="0" w:type="dxa"/>
              <w:right w:w="0" w:type="dxa"/>
            </w:tcMar>
            <w:vAlign w:val="center"/>
          </w:tcPr>
          <w:p>
            <w:pPr>
              <w:widowControl/>
              <w:spacing w:line="336" w:lineRule="auto"/>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三</w:t>
            </w:r>
          </w:p>
        </w:tc>
        <w:tc>
          <w:tcPr>
            <w:tcW w:w="2160" w:type="dxa"/>
            <w:tcBorders>
              <w:tl2br w:val="nil"/>
              <w:tr2bl w:val="nil"/>
            </w:tcBorders>
            <w:shd w:val="clear" w:color="auto" w:fill="FFFFFF"/>
            <w:tcMar>
              <w:top w:w="0" w:type="dxa"/>
              <w:left w:w="0" w:type="dxa"/>
              <w:bottom w:w="0" w:type="dxa"/>
              <w:right w:w="0" w:type="dxa"/>
            </w:tcMar>
            <w:vAlign w:val="center"/>
          </w:tcPr>
          <w:p>
            <w:pPr>
              <w:widowControl/>
              <w:spacing w:line="336" w:lineRule="auto"/>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钱塘江（杭州城区段）水面保洁-西湖风景名胜区段</w:t>
            </w:r>
          </w:p>
        </w:tc>
        <w:tc>
          <w:tcPr>
            <w:tcW w:w="1511" w:type="dxa"/>
            <w:tcBorders>
              <w:tl2br w:val="nil"/>
              <w:tr2bl w:val="nil"/>
            </w:tcBorders>
            <w:shd w:val="clear" w:color="auto" w:fill="FFFFFF"/>
            <w:tcMar>
              <w:top w:w="0" w:type="dxa"/>
              <w:left w:w="0" w:type="dxa"/>
              <w:bottom w:w="0" w:type="dxa"/>
              <w:right w:w="0" w:type="dxa"/>
            </w:tcMar>
            <w:vAlign w:val="center"/>
          </w:tcPr>
          <w:p>
            <w:pPr>
              <w:widowControl/>
              <w:spacing w:line="336" w:lineRule="auto"/>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杭州西湖风景名胜区管理委员会</w:t>
            </w:r>
          </w:p>
        </w:tc>
        <w:tc>
          <w:tcPr>
            <w:tcW w:w="1256" w:type="dxa"/>
            <w:tcBorders>
              <w:right w:val="single" w:color="auto" w:sz="4" w:space="0"/>
              <w:tl2br w:val="nil"/>
              <w:tr2bl w:val="nil"/>
            </w:tcBorders>
            <w:shd w:val="clear" w:color="auto" w:fill="FFFFFF"/>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i w:val="0"/>
                <w:iCs w:val="0"/>
                <w:color w:val="auto"/>
                <w:kern w:val="2"/>
                <w:sz w:val="21"/>
                <w:szCs w:val="21"/>
                <w:highlight w:val="none"/>
                <w:u w:val="none"/>
                <w:lang w:val="en-US" w:eastAsia="zh-CN" w:bidi="ar-SA"/>
              </w:rPr>
              <w:t>435394.09</w:t>
            </w:r>
          </w:p>
        </w:tc>
        <w:tc>
          <w:tcPr>
            <w:tcW w:w="1333" w:type="dxa"/>
            <w:tcBorders>
              <w:left w:val="single" w:color="auto" w:sz="4" w:space="0"/>
              <w:tl2br w:val="nil"/>
              <w:tr2bl w:val="nil"/>
            </w:tcBorders>
            <w:shd w:val="clear" w:color="auto" w:fill="FFFFFF"/>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870788.18</w:t>
            </w:r>
          </w:p>
        </w:tc>
        <w:tc>
          <w:tcPr>
            <w:tcW w:w="1311"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leftChars="0" w:right="0" w:rightChars="0"/>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2.93</w:t>
            </w:r>
          </w:p>
        </w:tc>
        <w:tc>
          <w:tcPr>
            <w:tcW w:w="556"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leftChars="0" w:right="0" w:rightChars="0"/>
              <w:jc w:val="center"/>
              <w:rPr>
                <w:rFonts w:hint="default" w:ascii="仿宋" w:hAnsi="仿宋" w:eastAsia="仿宋" w:cs="仿宋"/>
                <w:color w:val="auto"/>
                <w:kern w:val="2"/>
                <w:sz w:val="21"/>
                <w:szCs w:val="21"/>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517" w:hRule="atLeast"/>
        </w:trPr>
        <w:tc>
          <w:tcPr>
            <w:tcW w:w="623" w:type="dxa"/>
            <w:tcBorders>
              <w:tl2br w:val="nil"/>
              <w:tr2bl w:val="nil"/>
            </w:tcBorders>
            <w:shd w:val="clear" w:color="auto" w:fill="FFFFFF"/>
            <w:tcMar>
              <w:top w:w="0" w:type="dxa"/>
              <w:left w:w="0" w:type="dxa"/>
              <w:bottom w:w="0" w:type="dxa"/>
              <w:right w:w="0" w:type="dxa"/>
            </w:tcMar>
            <w:vAlign w:val="center"/>
          </w:tcPr>
          <w:p>
            <w:pPr>
              <w:widowControl/>
              <w:spacing w:line="336" w:lineRule="auto"/>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四</w:t>
            </w:r>
          </w:p>
        </w:tc>
        <w:tc>
          <w:tcPr>
            <w:tcW w:w="2160" w:type="dxa"/>
            <w:tcBorders>
              <w:tl2br w:val="nil"/>
              <w:tr2bl w:val="nil"/>
            </w:tcBorders>
            <w:shd w:val="clear" w:color="auto" w:fill="FFFFFF"/>
            <w:tcMar>
              <w:top w:w="0" w:type="dxa"/>
              <w:left w:w="0" w:type="dxa"/>
              <w:bottom w:w="0" w:type="dxa"/>
              <w:right w:w="0" w:type="dxa"/>
            </w:tcMar>
            <w:vAlign w:val="center"/>
          </w:tcPr>
          <w:p>
            <w:pPr>
              <w:widowControl/>
              <w:spacing w:line="336" w:lineRule="auto"/>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钱塘江（杭州城区段）水面保洁-滨江区段</w:t>
            </w:r>
          </w:p>
        </w:tc>
        <w:tc>
          <w:tcPr>
            <w:tcW w:w="1511" w:type="dxa"/>
            <w:tcBorders>
              <w:tl2br w:val="nil"/>
              <w:tr2bl w:val="nil"/>
            </w:tcBorders>
            <w:shd w:val="clear" w:color="auto" w:fill="FFFFFF"/>
            <w:tcMar>
              <w:top w:w="0" w:type="dxa"/>
              <w:left w:w="0" w:type="dxa"/>
              <w:bottom w:w="0" w:type="dxa"/>
              <w:right w:w="0" w:type="dxa"/>
            </w:tcMar>
            <w:vAlign w:val="center"/>
          </w:tcPr>
          <w:p>
            <w:pPr>
              <w:widowControl/>
              <w:spacing w:line="336" w:lineRule="auto"/>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杭州市滨江区综合行政执法局</w:t>
            </w:r>
          </w:p>
        </w:tc>
        <w:tc>
          <w:tcPr>
            <w:tcW w:w="1256" w:type="dxa"/>
            <w:tcBorders>
              <w:right w:val="single" w:color="auto" w:sz="4" w:space="0"/>
              <w:tl2br w:val="nil"/>
              <w:tr2bl w:val="nil"/>
            </w:tcBorders>
            <w:shd w:val="clear" w:color="auto" w:fill="FFFFFF"/>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i w:val="0"/>
                <w:iCs w:val="0"/>
                <w:color w:val="auto"/>
                <w:kern w:val="2"/>
                <w:sz w:val="21"/>
                <w:szCs w:val="21"/>
                <w:highlight w:val="none"/>
                <w:u w:val="none"/>
                <w:lang w:val="en-US" w:eastAsia="zh-CN" w:bidi="ar-SA"/>
              </w:rPr>
              <w:t>1757922.21</w:t>
            </w:r>
          </w:p>
        </w:tc>
        <w:tc>
          <w:tcPr>
            <w:tcW w:w="1333" w:type="dxa"/>
            <w:tcBorders>
              <w:left w:val="single" w:color="auto" w:sz="4" w:space="0"/>
              <w:tl2br w:val="nil"/>
              <w:tr2bl w:val="nil"/>
            </w:tcBorders>
            <w:shd w:val="clear" w:color="auto" w:fill="FFFFFF"/>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3515844.42</w:t>
            </w:r>
          </w:p>
        </w:tc>
        <w:tc>
          <w:tcPr>
            <w:tcW w:w="1311"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leftChars="0" w:right="0" w:rightChars="0"/>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11.83</w:t>
            </w:r>
          </w:p>
        </w:tc>
        <w:tc>
          <w:tcPr>
            <w:tcW w:w="556"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leftChars="0" w:right="0" w:rightChars="0"/>
              <w:jc w:val="center"/>
              <w:rPr>
                <w:rFonts w:hint="default" w:ascii="仿宋" w:hAnsi="仿宋" w:eastAsia="仿宋" w:cs="仿宋"/>
                <w:color w:val="auto"/>
                <w:kern w:val="2"/>
                <w:sz w:val="21"/>
                <w:szCs w:val="21"/>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517" w:hRule="atLeast"/>
        </w:trPr>
        <w:tc>
          <w:tcPr>
            <w:tcW w:w="623" w:type="dxa"/>
            <w:tcBorders>
              <w:tl2br w:val="nil"/>
              <w:tr2bl w:val="nil"/>
            </w:tcBorders>
            <w:shd w:val="clear" w:color="auto" w:fill="FFFFFF"/>
            <w:tcMar>
              <w:top w:w="0" w:type="dxa"/>
              <w:left w:w="0" w:type="dxa"/>
              <w:bottom w:w="0" w:type="dxa"/>
              <w:right w:w="0" w:type="dxa"/>
            </w:tcMar>
            <w:vAlign w:val="center"/>
          </w:tcPr>
          <w:p>
            <w:pPr>
              <w:widowControl/>
              <w:spacing w:line="336" w:lineRule="auto"/>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五</w:t>
            </w:r>
          </w:p>
        </w:tc>
        <w:tc>
          <w:tcPr>
            <w:tcW w:w="2160" w:type="dxa"/>
            <w:tcBorders>
              <w:tl2br w:val="nil"/>
              <w:tr2bl w:val="nil"/>
            </w:tcBorders>
            <w:shd w:val="clear" w:color="auto" w:fill="FFFFFF"/>
            <w:tcMar>
              <w:top w:w="0" w:type="dxa"/>
              <w:left w:w="0" w:type="dxa"/>
              <w:bottom w:w="0" w:type="dxa"/>
              <w:right w:w="0" w:type="dxa"/>
            </w:tcMar>
            <w:vAlign w:val="center"/>
          </w:tcPr>
          <w:p>
            <w:pPr>
              <w:widowControl/>
              <w:spacing w:line="336" w:lineRule="auto"/>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钱塘江（杭州城区段）水面保洁-萧山区段</w:t>
            </w:r>
          </w:p>
        </w:tc>
        <w:tc>
          <w:tcPr>
            <w:tcW w:w="1511" w:type="dxa"/>
            <w:tcBorders>
              <w:tl2br w:val="nil"/>
              <w:tr2bl w:val="nil"/>
            </w:tcBorders>
            <w:shd w:val="clear" w:color="auto" w:fill="FFFFFF"/>
            <w:tcMar>
              <w:top w:w="0" w:type="dxa"/>
              <w:left w:w="0" w:type="dxa"/>
              <w:bottom w:w="0" w:type="dxa"/>
              <w:right w:w="0" w:type="dxa"/>
            </w:tcMar>
            <w:vAlign w:val="center"/>
          </w:tcPr>
          <w:p>
            <w:pPr>
              <w:widowControl/>
              <w:spacing w:line="336" w:lineRule="auto"/>
              <w:jc w:val="left"/>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杭州市萧山区农业农村局</w:t>
            </w:r>
          </w:p>
        </w:tc>
        <w:tc>
          <w:tcPr>
            <w:tcW w:w="1256" w:type="dxa"/>
            <w:tcBorders>
              <w:right w:val="single" w:color="auto" w:sz="4" w:space="0"/>
              <w:tl2br w:val="nil"/>
              <w:tr2bl w:val="nil"/>
            </w:tcBorders>
            <w:shd w:val="clear" w:color="auto" w:fill="FFFFFF"/>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3197843.28</w:t>
            </w:r>
          </w:p>
        </w:tc>
        <w:tc>
          <w:tcPr>
            <w:tcW w:w="1333" w:type="dxa"/>
            <w:tcBorders>
              <w:left w:val="single" w:color="auto" w:sz="4" w:space="0"/>
              <w:tl2br w:val="nil"/>
              <w:tr2bl w:val="nil"/>
            </w:tcBorders>
            <w:shd w:val="clear" w:color="auto" w:fill="FFFFFF"/>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6395686.56</w:t>
            </w:r>
          </w:p>
        </w:tc>
        <w:tc>
          <w:tcPr>
            <w:tcW w:w="1311"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leftChars="0" w:right="0" w:rightChars="0"/>
              <w:jc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21.52</w:t>
            </w:r>
          </w:p>
        </w:tc>
        <w:tc>
          <w:tcPr>
            <w:tcW w:w="556"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leftChars="0" w:right="0" w:rightChars="0"/>
              <w:jc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806" w:hRule="atLeast"/>
        </w:trPr>
        <w:tc>
          <w:tcPr>
            <w:tcW w:w="623" w:type="dxa"/>
            <w:tcBorders>
              <w:tl2br w:val="nil"/>
              <w:tr2bl w:val="nil"/>
            </w:tcBorders>
            <w:shd w:val="clear" w:color="auto" w:fill="FFFFFF"/>
            <w:tcMar>
              <w:top w:w="0" w:type="dxa"/>
              <w:left w:w="0" w:type="dxa"/>
              <w:bottom w:w="0" w:type="dxa"/>
              <w:right w:w="0" w:type="dxa"/>
            </w:tcMar>
            <w:vAlign w:val="center"/>
          </w:tcPr>
          <w:p>
            <w:pPr>
              <w:widowControl/>
              <w:spacing w:line="336" w:lineRule="auto"/>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六</w:t>
            </w:r>
          </w:p>
        </w:tc>
        <w:tc>
          <w:tcPr>
            <w:tcW w:w="2160" w:type="dxa"/>
            <w:tcBorders>
              <w:tl2br w:val="nil"/>
              <w:tr2bl w:val="nil"/>
            </w:tcBorders>
            <w:shd w:val="clear" w:color="auto" w:fill="FFFFFF"/>
            <w:tcMar>
              <w:top w:w="0" w:type="dxa"/>
              <w:left w:w="0" w:type="dxa"/>
              <w:bottom w:w="0" w:type="dxa"/>
              <w:right w:w="0" w:type="dxa"/>
            </w:tcMar>
            <w:vAlign w:val="center"/>
          </w:tcPr>
          <w:p>
            <w:pPr>
              <w:widowControl/>
              <w:spacing w:line="336" w:lineRule="auto"/>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钱塘江（杭州城区段）水面保洁-钱塘区段</w:t>
            </w:r>
          </w:p>
        </w:tc>
        <w:tc>
          <w:tcPr>
            <w:tcW w:w="1511" w:type="dxa"/>
            <w:tcBorders>
              <w:tl2br w:val="nil"/>
              <w:tr2bl w:val="nil"/>
            </w:tcBorders>
            <w:shd w:val="clear" w:color="auto" w:fill="FFFFFF"/>
            <w:tcMar>
              <w:top w:w="0" w:type="dxa"/>
              <w:left w:w="0" w:type="dxa"/>
              <w:bottom w:w="0" w:type="dxa"/>
              <w:right w:w="0" w:type="dxa"/>
            </w:tcMar>
            <w:vAlign w:val="center"/>
          </w:tcPr>
          <w:p>
            <w:pPr>
              <w:widowControl/>
              <w:spacing w:line="336" w:lineRule="auto"/>
              <w:jc w:val="left"/>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杭州市钱塘区综合行政执法局</w:t>
            </w:r>
          </w:p>
        </w:tc>
        <w:tc>
          <w:tcPr>
            <w:tcW w:w="1256" w:type="dxa"/>
            <w:tcBorders>
              <w:right w:val="single" w:color="auto" w:sz="4" w:space="0"/>
              <w:tl2br w:val="nil"/>
              <w:tr2bl w:val="nil"/>
            </w:tcBorders>
            <w:shd w:val="clear" w:color="auto" w:fill="FFFFFF"/>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965891.33</w:t>
            </w:r>
          </w:p>
        </w:tc>
        <w:tc>
          <w:tcPr>
            <w:tcW w:w="1333" w:type="dxa"/>
            <w:tcBorders>
              <w:left w:val="single" w:color="auto" w:sz="4" w:space="0"/>
              <w:tl2br w:val="nil"/>
              <w:tr2bl w:val="nil"/>
            </w:tcBorders>
            <w:shd w:val="clear" w:color="auto" w:fill="FFFFFF"/>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1931782.65</w:t>
            </w:r>
          </w:p>
        </w:tc>
        <w:tc>
          <w:tcPr>
            <w:tcW w:w="1311"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leftChars="0" w:right="0" w:rightChars="0"/>
              <w:jc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6.5</w:t>
            </w:r>
          </w:p>
        </w:tc>
        <w:tc>
          <w:tcPr>
            <w:tcW w:w="556"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leftChars="0" w:right="0" w:rightChars="0"/>
              <w:jc w:val="center"/>
              <w:rPr>
                <w:rFonts w:hint="eastAsia" w:ascii="仿宋" w:hAnsi="仿宋" w:eastAsia="仿宋" w:cs="仿宋"/>
                <w:i w:val="0"/>
                <w:iCs w:val="0"/>
                <w:color w:val="auto"/>
                <w:kern w:val="0"/>
                <w:sz w:val="21"/>
                <w:szCs w:val="21"/>
                <w:highlight w:val="none"/>
                <w:u w:val="none"/>
                <w:lang w:val="en-US" w:eastAsia="zh-CN" w:bidi="ar"/>
              </w:rPr>
            </w:pPr>
          </w:p>
        </w:tc>
      </w:tr>
    </w:tbl>
    <w:p>
      <w:pPr>
        <w:widowControl/>
        <w:spacing w:line="336" w:lineRule="auto"/>
        <w:ind w:firstLine="482" w:firstLineChars="200"/>
        <w:jc w:val="both"/>
        <w:outlineLvl w:val="1"/>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二、河道保洁管理目标</w:t>
      </w:r>
    </w:p>
    <w:p>
      <w:pPr>
        <w:widowControl/>
        <w:spacing w:line="336" w:lineRule="auto"/>
        <w:ind w:firstLine="480" w:firstLineChars="200"/>
        <w:jc w:val="both"/>
        <w:outlineLvl w:val="9"/>
        <w:rPr>
          <w:rFonts w:hint="eastAsia" w:ascii="仿宋" w:hAnsi="仿宋" w:eastAsia="仿宋" w:cs="仿宋"/>
          <w:b w:val="0"/>
          <w:bCs w:val="0"/>
          <w:color w:val="auto"/>
          <w:kern w:val="0"/>
          <w:sz w:val="24"/>
          <w:highlight w:val="none"/>
          <w:lang w:eastAsia="zh-CN" w:bidi="ar"/>
        </w:rPr>
      </w:pPr>
      <w:r>
        <w:rPr>
          <w:rFonts w:hint="eastAsia" w:ascii="仿宋" w:hAnsi="仿宋" w:eastAsia="仿宋" w:cs="仿宋"/>
          <w:b w:val="0"/>
          <w:bCs w:val="0"/>
          <w:color w:val="auto"/>
          <w:kern w:val="0"/>
          <w:sz w:val="24"/>
          <w:highlight w:val="none"/>
          <w:lang w:bidi="ar"/>
        </w:rPr>
        <w:t>按照</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水清、流畅、岸绿、景美、宜居</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 xml:space="preserve">的总体要求,坚持 </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政府主导、部门配合、市场运作、群众参与</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的工作方针,巩固河道整治和</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五水共治</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治理成果,改善和保护河道的水生态环境,实现保洁、督查、考核全覆盖</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达到河面无杂草、无漂浮物</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河中无障碍</w:t>
      </w:r>
      <w:r>
        <w:rPr>
          <w:rFonts w:hint="eastAsia" w:ascii="仿宋" w:hAnsi="仿宋" w:eastAsia="仿宋" w:cs="仿宋"/>
          <w:b w:val="0"/>
          <w:bCs w:val="0"/>
          <w:color w:val="auto"/>
          <w:kern w:val="0"/>
          <w:sz w:val="24"/>
          <w:highlight w:val="none"/>
          <w:lang w:val="en-US" w:eastAsia="zh-CN" w:bidi="ar"/>
        </w:rPr>
        <w:t>目标，保洁覆盖率100%。</w:t>
      </w:r>
    </w:p>
    <w:p>
      <w:pPr>
        <w:widowControl/>
        <w:numPr>
          <w:ilvl w:val="0"/>
          <w:numId w:val="6"/>
        </w:numPr>
        <w:spacing w:line="336" w:lineRule="auto"/>
        <w:ind w:firstLine="482" w:firstLineChars="200"/>
        <w:jc w:val="both"/>
        <w:outlineLvl w:val="1"/>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招标范围及内容</w:t>
      </w:r>
    </w:p>
    <w:p>
      <w:pPr>
        <w:widowControl/>
        <w:spacing w:line="336" w:lineRule="auto"/>
        <w:ind w:firstLine="480" w:firstLineChars="200"/>
        <w:jc w:val="both"/>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w:t>
      </w:r>
      <w:r>
        <w:rPr>
          <w:rFonts w:hint="eastAsia" w:ascii="仿宋" w:hAnsi="仿宋" w:eastAsia="仿宋" w:cs="仿宋"/>
          <w:color w:val="auto"/>
          <w:kern w:val="0"/>
          <w:sz w:val="24"/>
          <w:highlight w:val="none"/>
          <w:lang w:bidi="ar"/>
        </w:rPr>
        <w:t>钱塘江杭州城区段水面保洁实施区域，即上下游：钱塘江上泗社井闸至钱江六桥段之间，江道总长度约 59 公里。左右岸：以堤脚线为界，钱塘江标准塘堤脚线外侧段水域和岸滩，保洁江道总面积约73.43平方公里</w:t>
      </w:r>
      <w:r>
        <w:rPr>
          <w:rFonts w:hint="eastAsia" w:ascii="仿宋" w:hAnsi="仿宋" w:eastAsia="仿宋" w:cs="仿宋"/>
          <w:color w:val="auto"/>
          <w:kern w:val="0"/>
          <w:sz w:val="24"/>
          <w:highlight w:val="none"/>
          <w:lang w:eastAsia="zh-CN" w:bidi="ar"/>
        </w:rPr>
        <w:t>。</w:t>
      </w:r>
    </w:p>
    <w:p>
      <w:pPr>
        <w:widowControl/>
        <w:spacing w:line="336" w:lineRule="auto"/>
        <w:ind w:firstLine="480" w:firstLineChars="200"/>
        <w:jc w:val="both"/>
        <w:outlineLvl w:val="9"/>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2.本次招标范围及内容为</w:t>
      </w:r>
      <w:r>
        <w:rPr>
          <w:rFonts w:hint="eastAsia" w:ascii="仿宋" w:hAnsi="仿宋" w:eastAsia="仿宋" w:cs="仿宋"/>
          <w:color w:val="auto"/>
          <w:kern w:val="0"/>
          <w:sz w:val="24"/>
          <w:highlight w:val="none"/>
          <w:lang w:bidi="ar"/>
        </w:rPr>
        <w:t>钱塘江杭州城区段水面</w:t>
      </w:r>
      <w:r>
        <w:rPr>
          <w:rFonts w:hint="eastAsia" w:ascii="仿宋" w:hAnsi="仿宋" w:eastAsia="仿宋" w:cs="仿宋"/>
          <w:color w:val="auto"/>
          <w:kern w:val="0"/>
          <w:sz w:val="24"/>
          <w:highlight w:val="none"/>
          <w:lang w:val="en-US" w:eastAsia="zh-CN" w:bidi="ar"/>
        </w:rPr>
        <w:t>保洁工作，包括：</w:t>
      </w:r>
    </w:p>
    <w:p>
      <w:pPr>
        <w:widowControl/>
        <w:spacing w:line="336" w:lineRule="auto"/>
        <w:ind w:firstLine="480" w:firstLineChars="200"/>
        <w:jc w:val="both"/>
        <w:outlineLvl w:val="9"/>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val="en-US" w:eastAsia="zh-CN" w:bidi="ar"/>
        </w:rPr>
        <w:t>（1）河面</w:t>
      </w:r>
      <w:r>
        <w:rPr>
          <w:rFonts w:hint="eastAsia" w:ascii="仿宋" w:hAnsi="仿宋" w:eastAsia="仿宋" w:cs="仿宋"/>
          <w:color w:val="auto"/>
          <w:kern w:val="0"/>
          <w:sz w:val="24"/>
          <w:highlight w:val="none"/>
          <w:lang w:bidi="ar"/>
        </w:rPr>
        <w:t>日常保洁（水体内的垃圾、水面漂浮物</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河道内虾笼、地网、箔桩等阻水障碍物和动物尸体及岸滩动物尸体等进行打捞和清理</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但不包括</w:t>
      </w:r>
      <w:r>
        <w:rPr>
          <w:rFonts w:hint="eastAsia" w:ascii="仿宋" w:hAnsi="仿宋" w:eastAsia="仿宋" w:cs="仿宋"/>
          <w:color w:val="auto"/>
          <w:kern w:val="0"/>
          <w:sz w:val="24"/>
          <w:highlight w:val="none"/>
          <w:lang w:bidi="ar"/>
        </w:rPr>
        <w:t>清理以非法获利为目的倾倒在保洁范围内的泥浆和建筑垃圾）</w:t>
      </w:r>
      <w:r>
        <w:rPr>
          <w:rFonts w:hint="eastAsia" w:ascii="仿宋" w:hAnsi="仿宋" w:eastAsia="仿宋" w:cs="仿宋"/>
          <w:color w:val="auto"/>
          <w:kern w:val="0"/>
          <w:sz w:val="24"/>
          <w:highlight w:val="none"/>
          <w:lang w:val="en-US" w:eastAsia="zh-CN" w:bidi="ar"/>
        </w:rPr>
        <w:t>作业工作</w:t>
      </w:r>
      <w:r>
        <w:rPr>
          <w:rFonts w:hint="eastAsia" w:ascii="仿宋" w:hAnsi="仿宋" w:eastAsia="仿宋" w:cs="仿宋"/>
          <w:color w:val="auto"/>
          <w:kern w:val="0"/>
          <w:sz w:val="24"/>
          <w:highlight w:val="none"/>
          <w:lang w:eastAsia="zh-CN" w:bidi="ar"/>
        </w:rPr>
        <w:t>；</w:t>
      </w:r>
    </w:p>
    <w:p>
      <w:pPr>
        <w:widowControl/>
        <w:spacing w:line="336" w:lineRule="auto"/>
        <w:ind w:firstLine="480" w:firstLineChars="200"/>
        <w:jc w:val="both"/>
        <w:outlineLvl w:val="9"/>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2）</w:t>
      </w:r>
      <w:r>
        <w:rPr>
          <w:rFonts w:hint="eastAsia" w:ascii="仿宋" w:hAnsi="仿宋" w:eastAsia="仿宋" w:cs="仿宋"/>
          <w:color w:val="auto"/>
          <w:kern w:val="0"/>
          <w:sz w:val="24"/>
          <w:highlight w:val="none"/>
          <w:lang w:bidi="ar"/>
        </w:rPr>
        <w:t>打捞上岸的各类垃圾或动物尸体均实行无害化处置及场地消毒等；</w:t>
      </w:r>
    </w:p>
    <w:p>
      <w:pPr>
        <w:widowControl/>
        <w:spacing w:line="336" w:lineRule="auto"/>
        <w:ind w:firstLine="480" w:firstLineChars="200"/>
        <w:jc w:val="both"/>
        <w:outlineLvl w:val="9"/>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3）</w:t>
      </w:r>
      <w:r>
        <w:rPr>
          <w:rFonts w:hint="eastAsia" w:ascii="仿宋" w:hAnsi="仿宋" w:eastAsia="仿宋" w:cs="仿宋"/>
          <w:color w:val="auto"/>
          <w:kern w:val="0"/>
          <w:sz w:val="24"/>
          <w:highlight w:val="none"/>
          <w:lang w:bidi="ar"/>
        </w:rPr>
        <w:t>水葫芦突发等钱塘江水面</w:t>
      </w:r>
      <w:r>
        <w:rPr>
          <w:rFonts w:hint="eastAsia" w:ascii="仿宋" w:hAnsi="仿宋" w:eastAsia="仿宋" w:cs="仿宋"/>
          <w:color w:val="auto"/>
          <w:kern w:val="0"/>
          <w:sz w:val="24"/>
          <w:highlight w:val="none"/>
          <w:lang w:val="en-US" w:eastAsia="zh-CN" w:bidi="ar"/>
        </w:rPr>
        <w:t>突发</w:t>
      </w:r>
      <w:r>
        <w:rPr>
          <w:rFonts w:hint="eastAsia" w:ascii="仿宋" w:hAnsi="仿宋" w:eastAsia="仿宋" w:cs="仿宋"/>
          <w:color w:val="auto"/>
          <w:kern w:val="0"/>
          <w:sz w:val="24"/>
          <w:highlight w:val="none"/>
          <w:lang w:bidi="ar"/>
        </w:rPr>
        <w:t>应急事件处置，排放口排污巡查工作</w:t>
      </w:r>
      <w:r>
        <w:rPr>
          <w:rFonts w:hint="eastAsia" w:ascii="仿宋" w:hAnsi="仿宋" w:eastAsia="仿宋" w:cs="仿宋"/>
          <w:color w:val="auto"/>
          <w:kern w:val="0"/>
          <w:sz w:val="24"/>
          <w:highlight w:val="none"/>
          <w:lang w:eastAsia="zh-CN" w:bidi="ar"/>
        </w:rPr>
        <w:t>；</w:t>
      </w:r>
    </w:p>
    <w:p>
      <w:pPr>
        <w:widowControl/>
        <w:spacing w:line="336" w:lineRule="auto"/>
        <w:ind w:firstLine="480" w:firstLineChars="200"/>
        <w:jc w:val="both"/>
        <w:outlineLvl w:val="9"/>
        <w:rPr>
          <w:rFonts w:hint="eastAsia" w:ascii="仿宋" w:hAnsi="仿宋" w:eastAsia="仿宋" w:cs="仿宋"/>
          <w:color w:val="auto"/>
          <w:spacing w:val="0"/>
          <w:w w:val="100"/>
          <w:kern w:val="0"/>
          <w:position w:val="0"/>
          <w:sz w:val="24"/>
          <w:highlight w:val="none"/>
          <w:lang w:val="en-US" w:eastAsia="zh-CN" w:bidi="ar"/>
        </w:rPr>
      </w:pP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4）</w:t>
      </w:r>
      <w:r>
        <w:rPr>
          <w:rFonts w:hint="eastAsia" w:ascii="仿宋" w:hAnsi="仿宋" w:eastAsia="仿宋" w:cs="仿宋"/>
          <w:color w:val="auto"/>
          <w:spacing w:val="0"/>
          <w:w w:val="100"/>
          <w:kern w:val="0"/>
          <w:position w:val="0"/>
          <w:sz w:val="24"/>
          <w:highlight w:val="none"/>
          <w:lang w:eastAsia="zh-CN" w:bidi="ar"/>
        </w:rPr>
        <w:t>重大活动期间工作保障</w:t>
      </w:r>
      <w:r>
        <w:rPr>
          <w:rFonts w:hint="eastAsia" w:ascii="仿宋" w:hAnsi="仿宋" w:eastAsia="仿宋" w:cs="仿宋"/>
          <w:color w:val="auto"/>
          <w:spacing w:val="0"/>
          <w:w w:val="100"/>
          <w:kern w:val="0"/>
          <w:position w:val="0"/>
          <w:sz w:val="24"/>
          <w:highlight w:val="none"/>
          <w:lang w:val="en-US" w:eastAsia="zh-CN" w:bidi="ar"/>
        </w:rPr>
        <w:t>；</w:t>
      </w:r>
    </w:p>
    <w:p>
      <w:pPr>
        <w:widowControl/>
        <w:spacing w:line="336" w:lineRule="auto"/>
        <w:ind w:firstLine="480" w:firstLineChars="200"/>
        <w:jc w:val="both"/>
        <w:outlineLvl w:val="9"/>
        <w:rPr>
          <w:rFonts w:hint="eastAsia" w:ascii="仿宋" w:hAnsi="仿宋" w:eastAsia="仿宋" w:cs="仿宋"/>
          <w:color w:val="auto"/>
          <w:spacing w:val="0"/>
          <w:w w:val="100"/>
          <w:kern w:val="0"/>
          <w:position w:val="0"/>
          <w:sz w:val="24"/>
          <w:highlight w:val="none"/>
          <w:lang w:eastAsia="zh-CN" w:bidi="ar"/>
        </w:rPr>
      </w:pPr>
      <w:r>
        <w:rPr>
          <w:rFonts w:hint="eastAsia" w:ascii="仿宋" w:hAnsi="仿宋" w:eastAsia="仿宋" w:cs="仿宋"/>
          <w:color w:val="auto"/>
          <w:spacing w:val="0"/>
          <w:w w:val="100"/>
          <w:kern w:val="0"/>
          <w:position w:val="0"/>
          <w:sz w:val="24"/>
          <w:highlight w:val="none"/>
          <w:lang w:val="en-US" w:eastAsia="zh-CN" w:bidi="ar"/>
        </w:rPr>
        <w:t>（5）侵占河道或倾倒垃圾等违法行为及在河道中排放污水等严重情况的劝阻和反映工作，</w:t>
      </w:r>
      <w:r>
        <w:rPr>
          <w:rFonts w:hint="eastAsia" w:ascii="仿宋" w:hAnsi="仿宋" w:eastAsia="仿宋" w:cs="仿宋"/>
          <w:b w:val="0"/>
          <w:color w:val="auto"/>
          <w:sz w:val="24"/>
          <w:highlight w:val="none"/>
          <w:lang w:bidi="ar"/>
        </w:rPr>
        <w:t>钱塘江（杭州城区段）水面保洁工作宣传</w:t>
      </w:r>
      <w:r>
        <w:rPr>
          <w:rFonts w:hint="eastAsia" w:ascii="仿宋" w:hAnsi="仿宋" w:eastAsia="仿宋" w:cs="仿宋"/>
          <w:b w:val="0"/>
          <w:color w:val="auto"/>
          <w:sz w:val="24"/>
          <w:highlight w:val="none"/>
          <w:lang w:val="en-US" w:eastAsia="zh-CN" w:bidi="ar"/>
        </w:rPr>
        <w:t>等</w:t>
      </w:r>
      <w:r>
        <w:rPr>
          <w:rFonts w:hint="eastAsia" w:ascii="仿宋" w:hAnsi="仿宋" w:eastAsia="仿宋" w:cs="仿宋"/>
          <w:color w:val="auto"/>
          <w:spacing w:val="0"/>
          <w:w w:val="100"/>
          <w:kern w:val="0"/>
          <w:position w:val="0"/>
          <w:sz w:val="24"/>
          <w:highlight w:val="none"/>
          <w:lang w:eastAsia="zh-CN" w:bidi="ar"/>
        </w:rPr>
        <w:t>。</w:t>
      </w:r>
    </w:p>
    <w:p>
      <w:pPr>
        <w:widowControl/>
        <w:spacing w:line="336" w:lineRule="auto"/>
        <w:ind w:firstLine="482" w:firstLineChars="200"/>
        <w:jc w:val="both"/>
        <w:outlineLvl w:val="1"/>
        <w:rPr>
          <w:rFonts w:hint="default"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bidi="ar"/>
        </w:rPr>
        <w:t>四、</w:t>
      </w:r>
      <w:r>
        <w:rPr>
          <w:rFonts w:hint="eastAsia" w:ascii="仿宋" w:hAnsi="仿宋" w:eastAsia="仿宋" w:cs="仿宋"/>
          <w:b/>
          <w:bCs/>
          <w:color w:val="auto"/>
          <w:kern w:val="0"/>
          <w:sz w:val="24"/>
          <w:highlight w:val="none"/>
          <w:lang w:val="en-US" w:eastAsia="zh-CN" w:bidi="ar"/>
        </w:rPr>
        <w:t>服务期</w:t>
      </w:r>
    </w:p>
    <w:p>
      <w:pPr>
        <w:widowControl/>
        <w:spacing w:line="336" w:lineRule="auto"/>
        <w:ind w:firstLine="480" w:firstLineChars="200"/>
        <w:jc w:val="both"/>
        <w:outlineLvl w:val="9"/>
        <w:rPr>
          <w:rFonts w:hint="eastAsia" w:ascii="仿宋" w:hAnsi="仿宋" w:eastAsia="仿宋" w:cs="仿宋"/>
          <w:color w:val="auto"/>
          <w:spacing w:val="0"/>
          <w:w w:val="100"/>
          <w:kern w:val="0"/>
          <w:position w:val="0"/>
          <w:sz w:val="24"/>
          <w:highlight w:val="none"/>
          <w:lang w:val="en-US" w:eastAsia="zh-CN" w:bidi="ar"/>
        </w:rPr>
      </w:pPr>
      <w:r>
        <w:rPr>
          <w:rFonts w:hint="eastAsia" w:ascii="仿宋" w:hAnsi="仿宋" w:eastAsia="仿宋" w:cs="仿宋"/>
          <w:color w:val="auto"/>
          <w:spacing w:val="0"/>
          <w:w w:val="100"/>
          <w:kern w:val="0"/>
          <w:position w:val="0"/>
          <w:sz w:val="24"/>
          <w:highlight w:val="none"/>
          <w:lang w:val="en-US" w:eastAsia="zh-CN" w:bidi="ar"/>
        </w:rPr>
        <w:t>服务期</w:t>
      </w:r>
      <w:r>
        <w:rPr>
          <w:rFonts w:hint="eastAsia" w:ascii="仿宋" w:hAnsi="仿宋" w:eastAsia="仿宋" w:cs="仿宋"/>
          <w:color w:val="auto"/>
          <w:spacing w:val="0"/>
          <w:w w:val="100"/>
          <w:kern w:val="0"/>
          <w:position w:val="0"/>
          <w:sz w:val="24"/>
          <w:highlight w:val="none"/>
          <w:lang w:eastAsia="zh-CN" w:bidi="ar"/>
        </w:rPr>
        <w:t>两年，</w:t>
      </w:r>
      <w:r>
        <w:rPr>
          <w:rFonts w:hint="eastAsia" w:ascii="仿宋" w:hAnsi="仿宋" w:eastAsia="仿宋" w:cs="仿宋"/>
          <w:color w:val="auto"/>
          <w:spacing w:val="0"/>
          <w:w w:val="100"/>
          <w:kern w:val="0"/>
          <w:position w:val="0"/>
          <w:sz w:val="24"/>
          <w:highlight w:val="none"/>
          <w:lang w:val="en-US" w:eastAsia="zh-CN" w:bidi="ar"/>
        </w:rPr>
        <w:t>即2024年1月1日-2025年12月31日</w:t>
      </w:r>
      <w:r>
        <w:rPr>
          <w:rFonts w:hint="eastAsia" w:ascii="仿宋" w:hAnsi="仿宋" w:eastAsia="仿宋" w:cs="仿宋"/>
          <w:color w:val="auto"/>
          <w:spacing w:val="0"/>
          <w:w w:val="100"/>
          <w:kern w:val="0"/>
          <w:position w:val="0"/>
          <w:sz w:val="24"/>
          <w:highlight w:val="none"/>
          <w:lang w:bidi="ar"/>
        </w:rPr>
        <w:t>。</w:t>
      </w:r>
      <w:r>
        <w:rPr>
          <w:rFonts w:hint="eastAsia" w:ascii="仿宋" w:hAnsi="仿宋" w:eastAsia="仿宋" w:cs="仿宋"/>
          <w:color w:val="auto"/>
          <w:spacing w:val="0"/>
          <w:w w:val="100"/>
          <w:kern w:val="0"/>
          <w:position w:val="0"/>
          <w:sz w:val="24"/>
          <w:highlight w:val="none"/>
          <w:lang w:val="en-US" w:eastAsia="zh-CN" w:bidi="ar"/>
        </w:rPr>
        <w:t>合同一年一签，年履约验收通过的则续签次年养护合同。</w:t>
      </w:r>
      <w:r>
        <w:rPr>
          <w:rFonts w:hint="eastAsia" w:ascii="仿宋" w:hAnsi="仿宋" w:eastAsia="仿宋" w:cs="仿宋"/>
          <w:color w:val="auto"/>
          <w:spacing w:val="0"/>
          <w:w w:val="100"/>
          <w:kern w:val="0"/>
          <w:position w:val="0"/>
          <w:sz w:val="24"/>
          <w:highlight w:val="none"/>
          <w:lang w:eastAsia="zh-CN" w:bidi="ar"/>
        </w:rPr>
        <w:t>两年服务期内，若因政策变化导致项目提前终止的，则合同自动解除，采购人不予支付任何赔偿。</w:t>
      </w:r>
    </w:p>
    <w:p>
      <w:pPr>
        <w:widowControl/>
        <w:spacing w:line="336" w:lineRule="auto"/>
        <w:ind w:firstLine="482" w:firstLineChars="200"/>
        <w:jc w:val="both"/>
        <w:outlineLvl w:val="1"/>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val="en-US" w:eastAsia="zh-CN" w:bidi="ar"/>
        </w:rPr>
        <w:t>五、</w:t>
      </w:r>
      <w:r>
        <w:rPr>
          <w:rFonts w:hint="eastAsia" w:ascii="仿宋" w:hAnsi="仿宋" w:eastAsia="仿宋" w:cs="仿宋"/>
          <w:b/>
          <w:bCs/>
          <w:color w:val="auto"/>
          <w:kern w:val="0"/>
          <w:sz w:val="24"/>
          <w:highlight w:val="none"/>
          <w:lang w:bidi="ar"/>
        </w:rPr>
        <w:t>服务要求</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pacing w:val="0"/>
          <w:w w:val="100"/>
          <w:position w:val="0"/>
          <w:sz w:val="24"/>
          <w:highlight w:val="none"/>
          <w:lang w:val="en-US" w:eastAsia="zh-CN"/>
        </w:rPr>
      </w:pPr>
      <w:r>
        <w:rPr>
          <w:rFonts w:hint="eastAsia" w:ascii="仿宋" w:hAnsi="仿宋" w:eastAsia="仿宋" w:cs="仿宋"/>
          <w:color w:val="auto"/>
          <w:sz w:val="24"/>
          <w:szCs w:val="24"/>
          <w:highlight w:val="none"/>
          <w:lang w:val="en-US" w:eastAsia="zh-CN"/>
        </w:rPr>
        <w:t>1.养护质量：供应商按照《</w:t>
      </w:r>
      <w:r>
        <w:rPr>
          <w:rFonts w:hint="eastAsia" w:ascii="仿宋" w:hAnsi="仿宋" w:eastAsia="仿宋" w:cs="仿宋"/>
          <w:color w:val="auto"/>
          <w:spacing w:val="0"/>
          <w:w w:val="100"/>
          <w:position w:val="0"/>
          <w:sz w:val="24"/>
          <w:highlight w:val="none"/>
          <w:lang w:val="en-US" w:eastAsia="zh-CN"/>
        </w:rPr>
        <w:t>钱塘江（杭州城区段）水面保洁工作方案</w:t>
      </w:r>
      <w:r>
        <w:rPr>
          <w:rFonts w:hint="eastAsia" w:ascii="仿宋" w:hAnsi="仿宋" w:eastAsia="仿宋" w:cs="仿宋"/>
          <w:color w:val="auto"/>
          <w:sz w:val="24"/>
          <w:szCs w:val="24"/>
          <w:highlight w:val="none"/>
          <w:lang w:val="en-US" w:eastAsia="zh-CN"/>
        </w:rPr>
        <w:t>》、《钱塘江杭州城区段水面保洁考核办法（试行）》、</w:t>
      </w:r>
      <w:r>
        <w:rPr>
          <w:rFonts w:hint="eastAsia" w:ascii="仿宋" w:hAnsi="仿宋" w:eastAsia="仿宋" w:cs="仿宋"/>
          <w:color w:val="auto"/>
          <w:spacing w:val="0"/>
          <w:w w:val="100"/>
          <w:position w:val="0"/>
          <w:sz w:val="24"/>
          <w:highlight w:val="none"/>
          <w:lang w:val="en-US" w:eastAsia="zh-CN"/>
        </w:rPr>
        <w:t>《城市河道养护作业船只标识规范》、《城市河道养护人员着装规范》、《园林绿化植物废弃物资源利用管理规范》、《杭州市城区绿化防台树木支撑工作方案》、</w:t>
      </w:r>
      <w:r>
        <w:rPr>
          <w:rFonts w:hint="eastAsia" w:ascii="仿宋" w:hAnsi="仿宋" w:eastAsia="仿宋" w:cs="仿宋"/>
          <w:color w:val="auto"/>
          <w:sz w:val="24"/>
          <w:szCs w:val="24"/>
          <w:highlight w:val="none"/>
        </w:rPr>
        <w:t>《水面保洁动物尸体处置操作规程》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《动物尸体化尸窖处理技术规范》的河道保洁技术规范、保洁考核要求及标准,每日开展保洁工作，确保保洁区域内水面干净整洁、河中无障碍</w:t>
      </w:r>
      <w:r>
        <w:rPr>
          <w:rFonts w:hint="eastAsia" w:ascii="仿宋" w:hAnsi="仿宋" w:eastAsia="仿宋" w:cs="仿宋"/>
          <w:color w:val="auto"/>
          <w:spacing w:val="0"/>
          <w:w w:val="100"/>
          <w:position w:val="0"/>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2.为保证保洁工作正常有效开展，供应商应组建固定的专业保洁队伍，按保洁工作实际需求投入人力、设备，实行定员定岗，</w:t>
      </w:r>
      <w:r>
        <w:rPr>
          <w:rFonts w:hint="eastAsia" w:ascii="仿宋" w:hAnsi="仿宋" w:eastAsia="仿宋" w:cs="仿宋"/>
          <w:color w:val="auto"/>
          <w:sz w:val="24"/>
          <w:highlight w:val="none"/>
        </w:rPr>
        <w:t>做好日常运行管理工作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建立日常保洁台账档案，按要求进行巡查、上报、处置，配合做好各种检查、考核和验收工作，按要求的时效对有关问题进行整改落实，执行有关加强保洁、积极应对与保洁相关的突发事件处置等的指示，严格按照指示要求完成任务。</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3.根据杭州市农业标准《动物尸体化尸窖处理技术规范》，做好人员培训，配备必要的消毒防护用品，严格规范操作程序，打捞上岸的垃圾以及动物尸体，按照及时、安全、无害化的要求开展动物尸体处置工作。</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Times New Roman"/>
          <w:color w:val="auto"/>
          <w:sz w:val="24"/>
          <w:szCs w:val="24"/>
          <w:highlight w:val="none"/>
          <w:lang w:val="en-US" w:eastAsia="zh-CN" w:bidi="ar"/>
        </w:rPr>
        <w:t>钱塘江属于感潮区域，</w:t>
      </w:r>
      <w:r>
        <w:rPr>
          <w:rFonts w:hint="eastAsia" w:ascii="仿宋" w:hAnsi="仿宋" w:eastAsia="仿宋" w:cs="仿宋"/>
          <w:color w:val="auto"/>
          <w:sz w:val="24"/>
          <w:szCs w:val="24"/>
          <w:highlight w:val="none"/>
          <w:lang w:val="en-US" w:eastAsia="zh-CN"/>
        </w:rPr>
        <w:t>应每天做好不定期巡查工作和工作人员作业安全保障措施。供应商在台风、洪水期间，重大节假日期间等特殊时期，应增加巡查次数, 确保人员和设备的投入，发现突发或异常情况及时向采购人报告，并积极做好相应的处置工作。</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在服务期间，如采购人要求进行保洁技术试验（新材料、新工艺、新技术引进和试验）、安全演练等事项时，供应商应无条件做好配合和支持工作，并提供相应的人员、设备，在保洁水域和保洁时间范围内的费用由供应商承担，超出范围部分由采购人承担</w:t>
      </w:r>
      <w:r>
        <w:rPr>
          <w:rFonts w:hint="eastAsia" w:ascii="仿宋" w:hAnsi="仿宋" w:eastAsia="仿宋" w:cs="Times New Roman"/>
          <w:color w:val="auto"/>
          <w:sz w:val="24"/>
          <w:szCs w:val="24"/>
          <w:highlight w:val="none"/>
          <w:lang w:val="en-US" w:eastAsia="zh-CN" w:bidi="ar"/>
        </w:rPr>
        <w:t>，</w:t>
      </w:r>
      <w:r>
        <w:rPr>
          <w:rFonts w:hint="eastAsia" w:ascii="仿宋" w:hAnsi="仿宋" w:eastAsia="仿宋" w:cs="Times New Roman"/>
          <w:b w:val="0"/>
          <w:bCs w:val="0"/>
          <w:color w:val="auto"/>
          <w:sz w:val="24"/>
          <w:szCs w:val="24"/>
          <w:highlight w:val="none"/>
          <w:lang w:val="en-US" w:eastAsia="zh-CN" w:bidi="ar"/>
        </w:rPr>
        <w:t>按同年市场价结算</w:t>
      </w:r>
      <w:r>
        <w:rPr>
          <w:rFonts w:hint="eastAsia" w:ascii="仿宋" w:hAnsi="仿宋" w:eastAsia="仿宋" w:cs="仿宋"/>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6.供应商应每月将月度完成工作量、当月总结报采购人。</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在保洁期间，如发现侵占河道或倾倒垃圾等违法行为，应及时制止，并向采购人报告，同时配合采购人做好清障处理工作。若发生大面积漂浮物突发事件，应及时报告采购人，并增加人员设备投入，进行快速、有效处置。</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做好群众举报、投诉、媒体采访等其它一切公众事件的应对工作，做到举报投诉处置及时有效，媒体应对文明专业规范</w:t>
      </w:r>
      <w:r>
        <w:rPr>
          <w:rFonts w:hint="eastAsia" w:ascii="仿宋" w:hAnsi="仿宋" w:eastAsia="仿宋" w:cs="仿宋"/>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9.垃圾、</w:t>
      </w:r>
      <w:r>
        <w:rPr>
          <w:rFonts w:hint="eastAsia" w:ascii="仿宋" w:hAnsi="仿宋" w:eastAsia="仿宋" w:cs="仿宋"/>
          <w:color w:val="auto"/>
          <w:spacing w:val="0"/>
          <w:sz w:val="24"/>
          <w:szCs w:val="24"/>
          <w:highlight w:val="none"/>
        </w:rPr>
        <w:t>打捞物</w:t>
      </w:r>
      <w:r>
        <w:rPr>
          <w:rFonts w:hint="eastAsia" w:ascii="仿宋" w:hAnsi="仿宋" w:eastAsia="仿宋" w:cs="仿宋"/>
          <w:color w:val="auto"/>
          <w:spacing w:val="0"/>
          <w:sz w:val="24"/>
          <w:szCs w:val="24"/>
          <w:highlight w:val="none"/>
          <w:lang w:val="en-US" w:eastAsia="zh-CN"/>
        </w:rPr>
        <w:t>分类、</w:t>
      </w:r>
      <w:r>
        <w:rPr>
          <w:rFonts w:hint="eastAsia" w:ascii="仿宋" w:hAnsi="仿宋" w:eastAsia="仿宋" w:cs="仿宋"/>
          <w:color w:val="auto"/>
          <w:spacing w:val="0"/>
          <w:sz w:val="24"/>
          <w:szCs w:val="24"/>
          <w:highlight w:val="none"/>
        </w:rPr>
        <w:t>清运</w:t>
      </w:r>
      <w:r>
        <w:rPr>
          <w:rFonts w:hint="eastAsia"/>
          <w:color w:val="auto"/>
          <w:highlight w:val="none"/>
          <w:lang w:eastAsia="zh-CN"/>
        </w:rPr>
        <w:t>、</w:t>
      </w:r>
      <w:r>
        <w:rPr>
          <w:rFonts w:hint="eastAsia" w:ascii="仿宋" w:hAnsi="仿宋" w:eastAsia="仿宋" w:cs="仿宋"/>
          <w:color w:val="auto"/>
          <w:sz w:val="24"/>
          <w:highlight w:val="none"/>
          <w:lang w:val="en-US" w:eastAsia="zh-CN"/>
        </w:rPr>
        <w:t>处置</w:t>
      </w:r>
    </w:p>
    <w:p>
      <w:pPr>
        <w:widowControl/>
        <w:spacing w:line="336" w:lineRule="auto"/>
        <w:ind w:firstLine="480" w:firstLineChars="200"/>
        <w:jc w:val="both"/>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9.1</w:t>
      </w:r>
      <w:r>
        <w:rPr>
          <w:rFonts w:hint="eastAsia" w:ascii="仿宋" w:hAnsi="仿宋" w:eastAsia="仿宋" w:cs="仿宋"/>
          <w:color w:val="auto"/>
          <w:sz w:val="24"/>
          <w:highlight w:val="none"/>
          <w:lang w:eastAsia="zh-CN"/>
        </w:rPr>
        <w:t>遵守国家、省、市、</w:t>
      </w:r>
      <w:r>
        <w:rPr>
          <w:rFonts w:hint="eastAsia" w:ascii="仿宋" w:hAnsi="仿宋" w:eastAsia="仿宋" w:cs="仿宋"/>
          <w:color w:val="auto"/>
          <w:sz w:val="24"/>
          <w:highlight w:val="none"/>
          <w:lang w:val="en-US" w:eastAsia="zh-CN"/>
        </w:rPr>
        <w:t>区</w:t>
      </w:r>
      <w:r>
        <w:rPr>
          <w:rFonts w:hint="eastAsia" w:ascii="仿宋" w:hAnsi="仿宋" w:eastAsia="仿宋" w:cs="仿宋"/>
          <w:color w:val="auto"/>
          <w:sz w:val="24"/>
          <w:highlight w:val="none"/>
          <w:lang w:eastAsia="zh-CN"/>
        </w:rPr>
        <w:t>有关标准规范，贯彻落实垃圾分类要求和资源化利用等工作要求。</w:t>
      </w:r>
    </w:p>
    <w:p>
      <w:pPr>
        <w:widowControl/>
        <w:spacing w:line="336" w:lineRule="auto"/>
        <w:ind w:firstLine="480" w:firstLineChars="200"/>
        <w:jc w:val="both"/>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9.2钱塘江</w:t>
      </w:r>
      <w:r>
        <w:rPr>
          <w:rFonts w:hint="eastAsia" w:ascii="仿宋" w:hAnsi="仿宋" w:eastAsia="仿宋" w:cs="仿宋"/>
          <w:color w:val="auto"/>
          <w:spacing w:val="0"/>
          <w:sz w:val="24"/>
          <w:szCs w:val="24"/>
          <w:highlight w:val="none"/>
        </w:rPr>
        <w:t>保洁的</w:t>
      </w:r>
      <w:r>
        <w:rPr>
          <w:rFonts w:hint="eastAsia" w:ascii="仿宋" w:hAnsi="仿宋" w:eastAsia="仿宋" w:cs="仿宋"/>
          <w:color w:val="auto"/>
          <w:spacing w:val="0"/>
          <w:sz w:val="24"/>
          <w:szCs w:val="24"/>
          <w:highlight w:val="none"/>
          <w:lang w:val="en-US" w:eastAsia="zh-CN"/>
        </w:rPr>
        <w:t>清扫垃圾、</w:t>
      </w:r>
      <w:r>
        <w:rPr>
          <w:rFonts w:hint="eastAsia" w:ascii="仿宋" w:hAnsi="仿宋" w:eastAsia="仿宋" w:cs="仿宋"/>
          <w:color w:val="auto"/>
          <w:spacing w:val="0"/>
          <w:sz w:val="24"/>
          <w:szCs w:val="24"/>
          <w:highlight w:val="none"/>
        </w:rPr>
        <w:t>打捞垃圾可临时集中堆放,但须</w:t>
      </w:r>
      <w:r>
        <w:rPr>
          <w:rFonts w:hint="eastAsia" w:ascii="仿宋" w:hAnsi="仿宋" w:eastAsia="仿宋" w:cs="仿宋"/>
          <w:color w:val="auto"/>
          <w:spacing w:val="0"/>
          <w:sz w:val="24"/>
          <w:szCs w:val="24"/>
          <w:highlight w:val="none"/>
          <w:lang w:val="en-US" w:eastAsia="zh-CN"/>
        </w:rPr>
        <w:t>当日（不得超过24小时）</w:t>
      </w:r>
      <w:r>
        <w:rPr>
          <w:rFonts w:hint="eastAsia" w:ascii="仿宋" w:hAnsi="仿宋" w:eastAsia="仿宋" w:cs="仿宋"/>
          <w:color w:val="auto"/>
          <w:spacing w:val="0"/>
          <w:sz w:val="24"/>
          <w:szCs w:val="24"/>
          <w:highlight w:val="none"/>
        </w:rPr>
        <w:t>及时清运</w:t>
      </w:r>
      <w:r>
        <w:rPr>
          <w:rFonts w:hint="eastAsia" w:ascii="仿宋" w:hAnsi="仿宋" w:eastAsia="仿宋" w:cs="仿宋"/>
          <w:color w:val="auto"/>
          <w:spacing w:val="0"/>
          <w:sz w:val="24"/>
          <w:szCs w:val="24"/>
          <w:highlight w:val="none"/>
          <w:lang w:val="en-US" w:eastAsia="zh-CN"/>
        </w:rPr>
        <w:t>至正规垃圾处置，清运、处置费用由供应商承担</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投标文件中应明确</w:t>
      </w:r>
      <w:r>
        <w:rPr>
          <w:rFonts w:hint="eastAsia" w:ascii="仿宋" w:hAnsi="仿宋" w:eastAsia="仿宋" w:cs="仿宋"/>
          <w:color w:val="auto"/>
          <w:spacing w:val="0"/>
          <w:sz w:val="24"/>
          <w:szCs w:val="24"/>
          <w:highlight w:val="none"/>
        </w:rPr>
        <w:t>落实打捞垃圾的接收点、临时堆放场地和专用清运车辆,及时有效清运和处置,杜绝二次污染。</w:t>
      </w:r>
      <w:r>
        <w:rPr>
          <w:rFonts w:hint="eastAsia" w:ascii="仿宋" w:hAnsi="仿宋" w:eastAsia="仿宋" w:cs="仿宋"/>
          <w:color w:val="auto"/>
          <w:spacing w:val="0"/>
          <w:sz w:val="24"/>
          <w:szCs w:val="24"/>
          <w:highlight w:val="none"/>
          <w:lang w:val="en-US" w:eastAsia="zh-CN"/>
        </w:rPr>
        <w:t xml:space="preserve">  </w:t>
      </w:r>
    </w:p>
    <w:p>
      <w:pPr>
        <w:widowControl/>
        <w:spacing w:line="336" w:lineRule="auto"/>
        <w:ind w:firstLine="480" w:firstLineChars="200"/>
        <w:jc w:val="both"/>
        <w:outlineLvl w:val="9"/>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z w:val="24"/>
          <w:highlight w:val="none"/>
          <w:lang w:val="en-US" w:eastAsia="zh-CN"/>
        </w:rPr>
        <w:t>垃圾中转上岸码头、管理用房由投标人自行落实，保证保洁工作正常开展，</w:t>
      </w:r>
      <w:r>
        <w:rPr>
          <w:rFonts w:hint="eastAsia" w:ascii="仿宋" w:hAnsi="仿宋" w:eastAsia="仿宋" w:cs="仿宋"/>
          <w:color w:val="auto"/>
          <w:sz w:val="24"/>
          <w:highlight w:val="none"/>
          <w:lang w:val="en-US" w:eastAsia="zh-CN"/>
        </w:rPr>
        <w:t>所需费用计入投标报价。其中，</w:t>
      </w:r>
      <w:r>
        <w:rPr>
          <w:rFonts w:hint="eastAsia" w:ascii="仿宋" w:hAnsi="仿宋" w:eastAsia="仿宋" w:cs="仿宋"/>
          <w:color w:val="auto"/>
          <w:spacing w:val="0"/>
          <w:sz w:val="24"/>
          <w:szCs w:val="24"/>
          <w:highlight w:val="none"/>
        </w:rPr>
        <w:t>西湖转运站码头</w:t>
      </w:r>
      <w:r>
        <w:rPr>
          <w:rFonts w:hint="eastAsia" w:ascii="仿宋" w:hAnsi="仿宋" w:eastAsia="仿宋" w:cs="仿宋"/>
          <w:color w:val="auto"/>
          <w:spacing w:val="0"/>
          <w:sz w:val="24"/>
          <w:szCs w:val="24"/>
          <w:highlight w:val="none"/>
          <w:lang w:val="en-US" w:eastAsia="zh-CN"/>
        </w:rPr>
        <w:t>及管理用房可供供应商免费使用，管理用房使用期间水电费、网络费由供应商承担。</w:t>
      </w:r>
    </w:p>
    <w:p>
      <w:pPr>
        <w:widowControl/>
        <w:spacing w:line="336" w:lineRule="auto"/>
        <w:ind w:firstLine="480" w:firstLineChars="200"/>
        <w:jc w:val="both"/>
        <w:outlineLvl w:val="9"/>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制订河道枯枝落叶资源化利用工作方案落实垃圾减量工作。落实杭州市保洁垃圾分类处置，开展河道垃圾资源化利用，废弃物应符合城市管理部门废弃物处置的安全要求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满足河道垃圾“零废弃”要求，严禁就地焚烧处理，提供零废弃的技术方案和垃圾去向</w:t>
      </w:r>
      <w:r>
        <w:rPr>
          <w:rFonts w:hint="eastAsia" w:ascii="仿宋" w:hAnsi="仿宋" w:eastAsia="仿宋" w:cs="仿宋"/>
          <w:color w:val="auto"/>
          <w:sz w:val="24"/>
          <w:highlight w:val="none"/>
          <w:lang w:eastAsia="zh-CN"/>
        </w:rPr>
        <w:t>。</w:t>
      </w:r>
      <w:r>
        <w:rPr>
          <w:rFonts w:hint="eastAsia" w:ascii="仿宋" w:hAnsi="仿宋" w:eastAsia="仿宋" w:cs="仿宋"/>
          <w:color w:val="auto"/>
          <w:spacing w:val="0"/>
          <w:sz w:val="24"/>
          <w:szCs w:val="24"/>
          <w:highlight w:val="none"/>
        </w:rPr>
        <w:t>动物尸体</w:t>
      </w:r>
      <w:r>
        <w:rPr>
          <w:rFonts w:hint="eastAsia" w:ascii="仿宋" w:hAnsi="仿宋" w:eastAsia="仿宋" w:cs="仿宋"/>
          <w:color w:val="auto"/>
          <w:spacing w:val="0"/>
          <w:sz w:val="24"/>
          <w:szCs w:val="24"/>
          <w:highlight w:val="none"/>
          <w:lang w:val="en-US" w:eastAsia="zh-CN"/>
        </w:rPr>
        <w:t>必须当天及时在合法</w:t>
      </w:r>
      <w:r>
        <w:rPr>
          <w:rFonts w:hint="eastAsia" w:ascii="仿宋" w:hAnsi="仿宋" w:eastAsia="仿宋" w:cs="仿宋"/>
          <w:color w:val="auto"/>
          <w:spacing w:val="0"/>
          <w:sz w:val="24"/>
          <w:szCs w:val="24"/>
          <w:highlight w:val="none"/>
        </w:rPr>
        <w:t>处置</w:t>
      </w:r>
      <w:r>
        <w:rPr>
          <w:rFonts w:hint="eastAsia" w:ascii="仿宋" w:hAnsi="仿宋" w:eastAsia="仿宋" w:cs="仿宋"/>
          <w:color w:val="auto"/>
          <w:spacing w:val="0"/>
          <w:sz w:val="24"/>
          <w:szCs w:val="24"/>
          <w:highlight w:val="none"/>
          <w:lang w:val="en-US" w:eastAsia="zh-CN"/>
        </w:rPr>
        <w:t>点处置完毕。</w:t>
      </w:r>
    </w:p>
    <w:p>
      <w:pPr>
        <w:widowControl/>
        <w:spacing w:line="336" w:lineRule="auto"/>
        <w:ind w:firstLine="480" w:firstLineChars="200"/>
        <w:jc w:val="both"/>
        <w:outlineLvl w:val="9"/>
        <w:rPr>
          <w:rFonts w:hint="eastAsia" w:ascii="仿宋" w:hAnsi="仿宋" w:eastAsia="仿宋" w:cs="仿宋"/>
          <w:b w:val="0"/>
          <w:color w:val="auto"/>
          <w:kern w:val="2"/>
          <w:sz w:val="24"/>
          <w:szCs w:val="24"/>
          <w:highlight w:val="none"/>
          <w:lang w:val="en-US" w:eastAsia="zh-CN" w:bidi="ar"/>
        </w:rPr>
      </w:pPr>
      <w:r>
        <w:rPr>
          <w:rFonts w:hint="eastAsia" w:ascii="仿宋" w:hAnsi="仿宋" w:eastAsia="仿宋" w:cs="仿宋"/>
          <w:b w:val="0"/>
          <w:color w:val="auto"/>
          <w:kern w:val="2"/>
          <w:sz w:val="24"/>
          <w:szCs w:val="24"/>
          <w:highlight w:val="none"/>
          <w:lang w:val="en-US" w:eastAsia="zh-CN" w:bidi="ar"/>
        </w:rPr>
        <w:t>10.安全文明生产要求</w:t>
      </w:r>
    </w:p>
    <w:p>
      <w:pPr>
        <w:widowControl/>
        <w:spacing w:line="336" w:lineRule="auto"/>
        <w:ind w:firstLine="480" w:firstLineChars="200"/>
        <w:rPr>
          <w:rFonts w:hint="eastAsia" w:ascii="仿宋" w:hAnsi="仿宋" w:eastAsia="仿宋" w:cs="仿宋"/>
          <w:color w:val="auto"/>
          <w:spacing w:val="0"/>
          <w:w w:val="100"/>
          <w:position w:val="0"/>
          <w:sz w:val="24"/>
          <w:highlight w:val="none"/>
          <w:lang w:val="en-US" w:eastAsia="zh-CN"/>
        </w:rPr>
      </w:pPr>
      <w:r>
        <w:rPr>
          <w:rFonts w:hint="eastAsia" w:ascii="仿宋" w:hAnsi="仿宋" w:eastAsia="仿宋" w:cs="仿宋"/>
          <w:color w:val="auto"/>
          <w:spacing w:val="0"/>
          <w:w w:val="100"/>
          <w:position w:val="0"/>
          <w:sz w:val="24"/>
          <w:highlight w:val="none"/>
          <w:lang w:val="en-US" w:eastAsia="zh-CN"/>
        </w:rPr>
        <w:t>10.1</w:t>
      </w:r>
      <w:r>
        <w:rPr>
          <w:rFonts w:hint="eastAsia" w:ascii="仿宋" w:hAnsi="仿宋" w:eastAsia="仿宋" w:cs="仿宋"/>
          <w:color w:val="auto"/>
          <w:spacing w:val="0"/>
          <w:w w:val="100"/>
          <w:position w:val="0"/>
          <w:sz w:val="24"/>
          <w:highlight w:val="none"/>
          <w:lang w:eastAsia="zh-CN"/>
        </w:rPr>
        <w:t>供应商</w:t>
      </w:r>
      <w:r>
        <w:rPr>
          <w:rFonts w:hint="eastAsia" w:ascii="仿宋" w:hAnsi="仿宋" w:eastAsia="仿宋" w:cs="仿宋"/>
          <w:color w:val="auto"/>
          <w:spacing w:val="0"/>
          <w:w w:val="100"/>
          <w:position w:val="0"/>
          <w:sz w:val="24"/>
          <w:highlight w:val="none"/>
        </w:rPr>
        <w:t>建立安全生产规章制度</w:t>
      </w:r>
      <w:r>
        <w:rPr>
          <w:rFonts w:hint="eastAsia" w:ascii="仿宋" w:hAnsi="仿宋" w:eastAsia="仿宋" w:cs="仿宋"/>
          <w:color w:val="auto"/>
          <w:spacing w:val="0"/>
          <w:w w:val="100"/>
          <w:position w:val="0"/>
          <w:sz w:val="24"/>
          <w:highlight w:val="none"/>
          <w:lang w:eastAsia="zh-CN"/>
        </w:rPr>
        <w:t>，</w:t>
      </w:r>
      <w:r>
        <w:rPr>
          <w:rFonts w:hint="eastAsia" w:ascii="仿宋" w:hAnsi="仿宋" w:eastAsia="仿宋" w:cs="仿宋"/>
          <w:color w:val="auto"/>
          <w:spacing w:val="0"/>
          <w:w w:val="100"/>
          <w:position w:val="0"/>
          <w:sz w:val="24"/>
          <w:highlight w:val="none"/>
        </w:rPr>
        <w:t>重视安全生产工作，</w:t>
      </w:r>
      <w:r>
        <w:rPr>
          <w:rFonts w:hint="eastAsia" w:ascii="仿宋" w:hAnsi="仿宋" w:eastAsia="仿宋" w:cs="仿宋"/>
          <w:color w:val="auto"/>
          <w:sz w:val="24"/>
          <w:highlight w:val="none"/>
        </w:rPr>
        <w:t>明确安全生产目标，落实安全生产责任</w:t>
      </w:r>
      <w:r>
        <w:rPr>
          <w:rFonts w:hint="eastAsia" w:ascii="仿宋" w:hAnsi="仿宋" w:eastAsia="仿宋" w:cs="仿宋"/>
          <w:color w:val="auto"/>
          <w:sz w:val="24"/>
          <w:highlight w:val="none"/>
          <w:lang w:eastAsia="zh-CN"/>
        </w:rPr>
        <w:t>；</w:t>
      </w:r>
      <w:r>
        <w:rPr>
          <w:rFonts w:hint="eastAsia" w:ascii="仿宋" w:hAnsi="仿宋" w:eastAsia="仿宋" w:cs="仿宋"/>
          <w:color w:val="auto"/>
          <w:spacing w:val="0"/>
          <w:w w:val="100"/>
          <w:position w:val="0"/>
          <w:sz w:val="24"/>
          <w:highlight w:val="none"/>
        </w:rPr>
        <w:t>配备专职安全员</w:t>
      </w:r>
      <w:r>
        <w:rPr>
          <w:rFonts w:hint="eastAsia" w:ascii="仿宋" w:hAnsi="仿宋" w:eastAsia="仿宋" w:cs="仿宋"/>
          <w:color w:val="auto"/>
          <w:spacing w:val="0"/>
          <w:w w:val="100"/>
          <w:position w:val="0"/>
          <w:sz w:val="24"/>
          <w:highlight w:val="none"/>
          <w:lang w:eastAsia="zh-CN"/>
        </w:rPr>
        <w:t>；</w:t>
      </w:r>
      <w:r>
        <w:rPr>
          <w:rFonts w:hint="eastAsia" w:ascii="仿宋" w:hAnsi="仿宋" w:eastAsia="仿宋" w:cs="仿宋"/>
          <w:color w:val="auto"/>
          <w:spacing w:val="0"/>
          <w:w w:val="100"/>
          <w:position w:val="0"/>
          <w:sz w:val="24"/>
          <w:highlight w:val="none"/>
        </w:rPr>
        <w:t>建立完整的安全生产台帐</w:t>
      </w:r>
      <w:r>
        <w:rPr>
          <w:rFonts w:hint="eastAsia" w:ascii="仿宋" w:hAnsi="仿宋" w:eastAsia="仿宋" w:cs="仿宋"/>
          <w:color w:val="auto"/>
          <w:spacing w:val="0"/>
          <w:w w:val="100"/>
          <w:position w:val="0"/>
          <w:sz w:val="24"/>
          <w:highlight w:val="none"/>
          <w:lang w:eastAsia="zh-CN"/>
        </w:rPr>
        <w:t>；</w:t>
      </w:r>
      <w:r>
        <w:rPr>
          <w:rFonts w:hint="eastAsia" w:ascii="仿宋" w:hAnsi="仿宋" w:eastAsia="仿宋" w:cs="仿宋"/>
          <w:color w:val="auto"/>
          <w:spacing w:val="0"/>
          <w:w w:val="100"/>
          <w:position w:val="0"/>
          <w:sz w:val="24"/>
          <w:highlight w:val="none"/>
        </w:rPr>
        <w:t>明确安全生产目标</w:t>
      </w:r>
      <w:r>
        <w:rPr>
          <w:rFonts w:hint="eastAsia" w:ascii="仿宋" w:hAnsi="仿宋" w:eastAsia="仿宋" w:cs="仿宋"/>
          <w:color w:val="auto"/>
          <w:spacing w:val="0"/>
          <w:w w:val="100"/>
          <w:position w:val="0"/>
          <w:sz w:val="24"/>
          <w:highlight w:val="none"/>
          <w:lang w:eastAsia="zh-CN"/>
        </w:rPr>
        <w:t>；</w:t>
      </w:r>
      <w:r>
        <w:rPr>
          <w:rFonts w:hint="eastAsia" w:ascii="仿宋" w:hAnsi="仿宋" w:eastAsia="仿宋" w:cs="仿宋"/>
          <w:color w:val="auto"/>
          <w:spacing w:val="0"/>
          <w:w w:val="100"/>
          <w:position w:val="0"/>
          <w:sz w:val="24"/>
          <w:highlight w:val="none"/>
          <w:lang w:val="en-US" w:eastAsia="zh-CN"/>
        </w:rPr>
        <w:t>落实</w:t>
      </w:r>
      <w:r>
        <w:rPr>
          <w:rFonts w:hint="eastAsia" w:ascii="仿宋" w:hAnsi="仿宋" w:eastAsia="仿宋" w:cs="仿宋"/>
          <w:color w:val="auto"/>
          <w:spacing w:val="0"/>
          <w:w w:val="100"/>
          <w:position w:val="0"/>
          <w:sz w:val="24"/>
          <w:highlight w:val="none"/>
        </w:rPr>
        <w:t>安全宣传教育和业务培训,提高保洁人员的安全意识和自我保护、自我救助能力</w:t>
      </w:r>
      <w:r>
        <w:rPr>
          <w:rFonts w:hint="eastAsia" w:ascii="仿宋" w:hAnsi="仿宋" w:eastAsia="仿宋" w:cs="仿宋"/>
          <w:color w:val="auto"/>
          <w:spacing w:val="0"/>
          <w:w w:val="100"/>
          <w:position w:val="0"/>
          <w:sz w:val="24"/>
          <w:highlight w:val="none"/>
          <w:lang w:eastAsia="zh-CN"/>
        </w:rPr>
        <w:t>；</w:t>
      </w:r>
      <w:r>
        <w:rPr>
          <w:rFonts w:hint="eastAsia" w:ascii="仿宋" w:hAnsi="仿宋" w:eastAsia="仿宋" w:cs="仿宋"/>
          <w:color w:val="auto"/>
          <w:spacing w:val="0"/>
          <w:w w:val="100"/>
          <w:position w:val="0"/>
          <w:sz w:val="24"/>
          <w:highlight w:val="none"/>
        </w:rPr>
        <w:t>加强安全生产自查自改，采取</w:t>
      </w:r>
      <w:r>
        <w:rPr>
          <w:rFonts w:hint="eastAsia" w:ascii="仿宋" w:hAnsi="仿宋" w:eastAsia="仿宋" w:cs="仿宋"/>
          <w:color w:val="auto"/>
          <w:spacing w:val="0"/>
          <w:w w:val="100"/>
          <w:position w:val="0"/>
          <w:sz w:val="24"/>
          <w:highlight w:val="none"/>
          <w:lang w:val="en-US" w:eastAsia="zh-CN"/>
        </w:rPr>
        <w:t>相应</w:t>
      </w:r>
      <w:r>
        <w:rPr>
          <w:rFonts w:hint="eastAsia" w:ascii="仿宋" w:hAnsi="仿宋" w:eastAsia="仿宋" w:cs="仿宋"/>
          <w:color w:val="auto"/>
          <w:spacing w:val="0"/>
          <w:w w:val="100"/>
          <w:position w:val="0"/>
          <w:sz w:val="24"/>
          <w:highlight w:val="none"/>
        </w:rPr>
        <w:t>安全措施，做好安全生产工作。</w:t>
      </w:r>
      <w:r>
        <w:rPr>
          <w:rFonts w:hint="eastAsia" w:ascii="仿宋" w:hAnsi="仿宋" w:eastAsia="仿宋" w:cs="仿宋"/>
          <w:color w:val="auto"/>
          <w:spacing w:val="0"/>
          <w:w w:val="100"/>
          <w:position w:val="0"/>
          <w:sz w:val="24"/>
          <w:highlight w:val="none"/>
          <w:lang w:val="en-US" w:eastAsia="zh-CN"/>
        </w:rPr>
        <w:t>供应商</w:t>
      </w:r>
      <w:r>
        <w:rPr>
          <w:rFonts w:hint="eastAsia" w:ascii="仿宋" w:hAnsi="仿宋" w:eastAsia="仿宋" w:cs="仿宋"/>
          <w:color w:val="auto"/>
          <w:sz w:val="24"/>
          <w:highlight w:val="none"/>
        </w:rPr>
        <w:t>自行承担本项目实施过程中的所有安全生产责任。</w:t>
      </w:r>
    </w:p>
    <w:p>
      <w:pPr>
        <w:keepNext w:val="0"/>
        <w:keepLines w:val="0"/>
        <w:widowControl/>
        <w:shd w:val="clear" w:color="auto" w:fill="auto"/>
        <w:tabs>
          <w:tab w:val="left" w:pos="1021"/>
        </w:tabs>
        <w:bidi w:val="0"/>
        <w:spacing w:before="0" w:after="0" w:line="336" w:lineRule="auto"/>
        <w:ind w:left="0" w:right="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pacing w:val="0"/>
          <w:w w:val="100"/>
          <w:position w:val="0"/>
          <w:sz w:val="24"/>
          <w:highlight w:val="none"/>
          <w:lang w:val="en-US" w:eastAsia="zh-CN"/>
        </w:rPr>
        <w:t>10.2</w:t>
      </w:r>
      <w:r>
        <w:rPr>
          <w:rFonts w:hint="eastAsia" w:ascii="仿宋" w:hAnsi="仿宋" w:eastAsia="仿宋" w:cs="仿宋"/>
          <w:color w:val="auto"/>
          <w:spacing w:val="0"/>
          <w:w w:val="100"/>
          <w:position w:val="0"/>
          <w:sz w:val="24"/>
          <w:highlight w:val="none"/>
          <w:lang w:eastAsia="zh-CN"/>
        </w:rPr>
        <w:t>供应商</w:t>
      </w:r>
      <w:r>
        <w:rPr>
          <w:rFonts w:hint="eastAsia" w:ascii="仿宋" w:hAnsi="仿宋" w:eastAsia="仿宋" w:cs="仿宋"/>
          <w:color w:val="auto"/>
          <w:spacing w:val="0"/>
          <w:w w:val="100"/>
          <w:position w:val="0"/>
          <w:sz w:val="24"/>
          <w:highlight w:val="none"/>
        </w:rPr>
        <w:t>所聘用的保洁人员应遵纪守法，做到文明规范、安全作业，统一河道保洁着装；保洁船只应按</w:t>
      </w:r>
      <w:r>
        <w:rPr>
          <w:rFonts w:hint="eastAsia" w:ascii="仿宋" w:hAnsi="仿宋" w:eastAsia="仿宋" w:cs="仿宋"/>
          <w:color w:val="auto"/>
          <w:spacing w:val="0"/>
          <w:w w:val="100"/>
          <w:position w:val="0"/>
          <w:sz w:val="24"/>
          <w:highlight w:val="none"/>
          <w:lang w:eastAsia="zh-CN"/>
        </w:rPr>
        <w:t>采购人</w:t>
      </w:r>
      <w:r>
        <w:rPr>
          <w:rFonts w:hint="eastAsia" w:ascii="仿宋" w:hAnsi="仿宋" w:eastAsia="仿宋" w:cs="仿宋"/>
          <w:color w:val="auto"/>
          <w:spacing w:val="0"/>
          <w:w w:val="100"/>
          <w:position w:val="0"/>
          <w:sz w:val="24"/>
          <w:highlight w:val="none"/>
        </w:rPr>
        <w:t>及港航部门的要求设置统一标志，配备救生设施，保持船况良好，船容整洁；船员必须持证上岗，并身着救生服作业</w:t>
      </w:r>
      <w:r>
        <w:rPr>
          <w:rFonts w:hint="eastAsia" w:ascii="仿宋" w:hAnsi="仿宋" w:eastAsia="仿宋" w:cs="仿宋"/>
          <w:color w:val="auto"/>
          <w:spacing w:val="0"/>
          <w:w w:val="100"/>
          <w:position w:val="0"/>
          <w:sz w:val="24"/>
          <w:highlight w:val="none"/>
          <w:lang w:eastAsia="zh-CN"/>
        </w:rPr>
        <w:t>；</w:t>
      </w:r>
      <w:r>
        <w:rPr>
          <w:rFonts w:hint="eastAsia" w:ascii="仿宋" w:hAnsi="仿宋" w:eastAsia="仿宋" w:cs="仿宋"/>
          <w:color w:val="auto"/>
          <w:spacing w:val="0"/>
          <w:w w:val="100"/>
          <w:position w:val="0"/>
          <w:sz w:val="24"/>
          <w:highlight w:val="none"/>
        </w:rPr>
        <w:t>保持机动车辆、保洁三轮车等机械设备良好，设备整洁。</w:t>
      </w:r>
    </w:p>
    <w:p>
      <w:pPr>
        <w:widowControl/>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pacing w:val="0"/>
          <w:w w:val="100"/>
          <w:position w:val="0"/>
          <w:sz w:val="24"/>
          <w:szCs w:val="24"/>
          <w:highlight w:val="none"/>
          <w:lang w:val="en-US" w:eastAsia="zh-CN"/>
        </w:rPr>
        <w:t>10.</w:t>
      </w:r>
      <w:r>
        <w:rPr>
          <w:rFonts w:hint="eastAsia" w:ascii="仿宋" w:hAnsi="仿宋" w:eastAsia="仿宋" w:cs="仿宋"/>
          <w:color w:val="auto"/>
          <w:spacing w:val="0"/>
          <w:w w:val="100"/>
          <w:position w:val="0"/>
          <w:sz w:val="24"/>
          <w:szCs w:val="24"/>
          <w:highlight w:val="none"/>
        </w:rPr>
        <w:t>3</w:t>
      </w:r>
      <w:r>
        <w:rPr>
          <w:rFonts w:hint="eastAsia" w:ascii="仿宋" w:hAnsi="仿宋" w:eastAsia="仿宋" w:cs="仿宋"/>
          <w:color w:val="auto"/>
          <w:spacing w:val="0"/>
          <w:w w:val="100"/>
          <w:position w:val="0"/>
          <w:sz w:val="24"/>
          <w:szCs w:val="24"/>
          <w:highlight w:val="none"/>
          <w:lang w:val="en-US" w:eastAsia="zh-CN"/>
        </w:rPr>
        <w:t>钱塘江</w:t>
      </w:r>
      <w:r>
        <w:rPr>
          <w:rFonts w:hint="eastAsia" w:ascii="仿宋" w:hAnsi="仿宋" w:eastAsia="仿宋" w:cs="仿宋"/>
          <w:color w:val="auto"/>
          <w:spacing w:val="0"/>
          <w:w w:val="100"/>
          <w:position w:val="0"/>
          <w:sz w:val="24"/>
          <w:szCs w:val="24"/>
          <w:highlight w:val="none"/>
        </w:rPr>
        <w:t>为航运</w:t>
      </w:r>
      <w:r>
        <w:rPr>
          <w:rFonts w:hint="eastAsia" w:ascii="仿宋" w:hAnsi="仿宋" w:eastAsia="仿宋" w:cs="仿宋"/>
          <w:color w:val="auto"/>
          <w:spacing w:val="0"/>
          <w:w w:val="100"/>
          <w:position w:val="0"/>
          <w:sz w:val="24"/>
          <w:szCs w:val="24"/>
          <w:highlight w:val="none"/>
          <w:lang w:eastAsia="zh-CN"/>
        </w:rPr>
        <w:t>骨干</w:t>
      </w:r>
      <w:r>
        <w:rPr>
          <w:rFonts w:hint="eastAsia" w:ascii="仿宋" w:hAnsi="仿宋" w:eastAsia="仿宋" w:cs="仿宋"/>
          <w:color w:val="auto"/>
          <w:spacing w:val="0"/>
          <w:w w:val="100"/>
          <w:position w:val="0"/>
          <w:sz w:val="24"/>
          <w:szCs w:val="24"/>
          <w:highlight w:val="none"/>
          <w:lang w:val="en-US" w:eastAsia="zh-CN"/>
        </w:rPr>
        <w:t>江</w:t>
      </w:r>
      <w:r>
        <w:rPr>
          <w:rFonts w:hint="eastAsia" w:ascii="仿宋" w:hAnsi="仿宋" w:eastAsia="仿宋" w:cs="仿宋"/>
          <w:color w:val="auto"/>
          <w:spacing w:val="0"/>
          <w:w w:val="100"/>
          <w:position w:val="0"/>
          <w:sz w:val="24"/>
          <w:szCs w:val="24"/>
          <w:highlight w:val="none"/>
        </w:rPr>
        <w:t>道，水流急，通航船只多而大，保洁危险性较大</w:t>
      </w:r>
      <w:r>
        <w:rPr>
          <w:rFonts w:hint="eastAsia" w:ascii="仿宋" w:hAnsi="仿宋" w:eastAsia="仿宋" w:cs="仿宋"/>
          <w:color w:val="auto"/>
          <w:spacing w:val="0"/>
          <w:w w:val="100"/>
          <w:position w:val="0"/>
          <w:sz w:val="24"/>
          <w:szCs w:val="24"/>
          <w:highlight w:val="none"/>
          <w:lang w:eastAsia="zh-CN"/>
        </w:rPr>
        <w:t>，作业过程中应拟派经验丰富的工作人员。</w:t>
      </w:r>
      <w:r>
        <w:rPr>
          <w:rFonts w:hint="eastAsia" w:ascii="仿宋" w:hAnsi="仿宋" w:eastAsia="仿宋" w:cs="仿宋"/>
          <w:color w:val="auto"/>
          <w:spacing w:val="0"/>
          <w:w w:val="100"/>
          <w:position w:val="0"/>
          <w:sz w:val="24"/>
          <w:highlight w:val="none"/>
        </w:rPr>
        <w:t>保洁安全生产责任由</w:t>
      </w:r>
      <w:r>
        <w:rPr>
          <w:rFonts w:hint="eastAsia" w:ascii="仿宋" w:hAnsi="仿宋" w:eastAsia="仿宋" w:cs="仿宋"/>
          <w:color w:val="auto"/>
          <w:spacing w:val="0"/>
          <w:w w:val="100"/>
          <w:position w:val="0"/>
          <w:sz w:val="24"/>
          <w:highlight w:val="none"/>
          <w:lang w:eastAsia="zh-CN"/>
        </w:rPr>
        <w:t>供应商</w:t>
      </w:r>
      <w:r>
        <w:rPr>
          <w:rFonts w:hint="eastAsia" w:ascii="仿宋" w:hAnsi="仿宋" w:eastAsia="仿宋" w:cs="仿宋"/>
          <w:color w:val="auto"/>
          <w:spacing w:val="0"/>
          <w:w w:val="100"/>
          <w:position w:val="0"/>
          <w:sz w:val="24"/>
          <w:highlight w:val="none"/>
        </w:rPr>
        <w:t>承担，如造成事故，由</w:t>
      </w:r>
      <w:r>
        <w:rPr>
          <w:rFonts w:hint="eastAsia" w:ascii="仿宋" w:hAnsi="仿宋" w:eastAsia="仿宋" w:cs="仿宋"/>
          <w:color w:val="auto"/>
          <w:spacing w:val="0"/>
          <w:w w:val="100"/>
          <w:position w:val="0"/>
          <w:sz w:val="24"/>
          <w:highlight w:val="none"/>
          <w:lang w:eastAsia="zh-CN"/>
        </w:rPr>
        <w:t>供应商</w:t>
      </w:r>
      <w:r>
        <w:rPr>
          <w:rFonts w:hint="eastAsia" w:ascii="仿宋" w:hAnsi="仿宋" w:eastAsia="仿宋" w:cs="仿宋"/>
          <w:color w:val="auto"/>
          <w:spacing w:val="0"/>
          <w:w w:val="100"/>
          <w:position w:val="0"/>
          <w:sz w:val="24"/>
          <w:highlight w:val="none"/>
        </w:rPr>
        <w:t>自行负全责处理。</w:t>
      </w:r>
      <w:r>
        <w:rPr>
          <w:rFonts w:hint="eastAsia" w:ascii="仿宋" w:hAnsi="仿宋" w:eastAsia="仿宋" w:cs="仿宋"/>
          <w:color w:val="auto"/>
          <w:spacing w:val="0"/>
          <w:w w:val="100"/>
          <w:position w:val="0"/>
          <w:sz w:val="24"/>
          <w:highlight w:val="none"/>
          <w:lang w:eastAsia="zh-CN"/>
        </w:rPr>
        <w:t>供应商</w:t>
      </w:r>
      <w:r>
        <w:rPr>
          <w:rFonts w:hint="eastAsia" w:ascii="仿宋" w:hAnsi="仿宋" w:eastAsia="仿宋" w:cs="仿宋"/>
          <w:color w:val="auto"/>
          <w:spacing w:val="0"/>
          <w:w w:val="100"/>
          <w:position w:val="0"/>
          <w:sz w:val="24"/>
          <w:highlight w:val="none"/>
        </w:rPr>
        <w:t>应对保洁员进行安全教育，为保洁员参保人身意外伤害保险。</w:t>
      </w:r>
    </w:p>
    <w:p>
      <w:pPr>
        <w:widowControl/>
        <w:spacing w:line="336" w:lineRule="auto"/>
        <w:ind w:firstLine="480" w:firstLineChars="200"/>
        <w:jc w:val="both"/>
        <w:outlineLvl w:val="9"/>
        <w:rPr>
          <w:rFonts w:hint="default" w:ascii="仿宋" w:hAnsi="仿宋" w:eastAsia="仿宋" w:cs="仿宋"/>
          <w:b w:val="0"/>
          <w:color w:val="auto"/>
          <w:kern w:val="2"/>
          <w:sz w:val="24"/>
          <w:szCs w:val="24"/>
          <w:highlight w:val="none"/>
          <w:lang w:val="en-US" w:eastAsia="zh-CN" w:bidi="ar"/>
        </w:rPr>
      </w:pPr>
      <w:r>
        <w:rPr>
          <w:rFonts w:hint="eastAsia" w:ascii="仿宋" w:hAnsi="仿宋" w:eastAsia="仿宋" w:cs="仿宋"/>
          <w:b w:val="0"/>
          <w:color w:val="auto"/>
          <w:kern w:val="2"/>
          <w:sz w:val="24"/>
          <w:szCs w:val="24"/>
          <w:highlight w:val="none"/>
          <w:lang w:val="en-US" w:eastAsia="zh-CN" w:bidi="ar"/>
        </w:rPr>
        <w:t>10.4</w:t>
      </w:r>
      <w:r>
        <w:rPr>
          <w:rFonts w:hint="eastAsia" w:ascii="仿宋" w:hAnsi="仿宋" w:eastAsia="仿宋" w:cs="仿宋"/>
          <w:color w:val="auto"/>
          <w:sz w:val="24"/>
          <w:highlight w:val="none"/>
          <w:lang w:bidi="ar"/>
        </w:rPr>
        <w:t>依据省、市安全生产和疫情防控工作要求，落实安全生产和疫情防控工作。</w:t>
      </w:r>
    </w:p>
    <w:p>
      <w:pPr>
        <w:widowControl/>
        <w:spacing w:line="336" w:lineRule="auto"/>
        <w:ind w:firstLine="480" w:firstLineChars="200"/>
        <w:jc w:val="both"/>
        <w:outlineLvl w:val="9"/>
        <w:rPr>
          <w:rFonts w:hint="eastAsia" w:ascii="仿宋" w:hAnsi="仿宋" w:eastAsia="仿宋" w:cs="仿宋"/>
          <w:b w:val="0"/>
          <w:color w:val="auto"/>
          <w:kern w:val="2"/>
          <w:sz w:val="24"/>
          <w:szCs w:val="24"/>
          <w:highlight w:val="none"/>
          <w:lang w:val="en-US" w:eastAsia="zh-CN" w:bidi="ar"/>
        </w:rPr>
      </w:pPr>
      <w:r>
        <w:rPr>
          <w:rFonts w:hint="eastAsia" w:ascii="仿宋" w:hAnsi="仿宋" w:eastAsia="仿宋" w:cs="仿宋"/>
          <w:b w:val="0"/>
          <w:color w:val="auto"/>
          <w:kern w:val="2"/>
          <w:sz w:val="24"/>
          <w:szCs w:val="24"/>
          <w:highlight w:val="none"/>
          <w:lang w:val="en-US" w:eastAsia="zh-CN" w:bidi="ar"/>
        </w:rPr>
        <w:t>11.供应商应做好每日工作记录，包括但不限于：人员打卡记录，</w:t>
      </w:r>
      <w:r>
        <w:rPr>
          <w:rFonts w:hint="eastAsia" w:ascii="仿宋" w:hAnsi="仿宋" w:eastAsia="仿宋" w:cs="仿宋"/>
          <w:color w:val="auto"/>
          <w:sz w:val="24"/>
          <w:highlight w:val="none"/>
          <w:lang w:bidi="ar"/>
        </w:rPr>
        <w:t>保洁工作早晚现场照片</w:t>
      </w:r>
      <w:r>
        <w:rPr>
          <w:rFonts w:hint="eastAsia" w:ascii="仿宋" w:hAnsi="仿宋" w:eastAsia="仿宋" w:cs="仿宋"/>
          <w:color w:val="auto"/>
          <w:sz w:val="24"/>
          <w:highlight w:val="none"/>
          <w:lang w:val="en-US" w:eastAsia="zh-CN" w:bidi="ar"/>
        </w:rPr>
        <w:t>/视频，</w:t>
      </w:r>
      <w:r>
        <w:rPr>
          <w:rFonts w:hint="eastAsia" w:ascii="仿宋" w:hAnsi="仿宋" w:eastAsia="仿宋" w:cs="仿宋"/>
          <w:color w:val="auto"/>
          <w:sz w:val="24"/>
          <w:highlight w:val="none"/>
          <w:lang w:bidi="ar"/>
        </w:rPr>
        <w:t>垃圾、打捞物</w:t>
      </w:r>
      <w:r>
        <w:rPr>
          <w:rFonts w:hint="eastAsia" w:ascii="仿宋" w:hAnsi="仿宋" w:eastAsia="仿宋" w:cs="仿宋"/>
          <w:color w:val="auto"/>
          <w:sz w:val="24"/>
          <w:highlight w:val="none"/>
          <w:lang w:val="en-US" w:eastAsia="zh-CN" w:bidi="ar"/>
        </w:rPr>
        <w:t>清运记录单、照片，</w:t>
      </w:r>
      <w:r>
        <w:rPr>
          <w:rFonts w:hint="eastAsia" w:ascii="仿宋" w:hAnsi="仿宋" w:eastAsia="仿宋" w:cs="仿宋"/>
          <w:color w:val="auto"/>
          <w:sz w:val="24"/>
          <w:highlight w:val="none"/>
          <w:lang w:bidi="ar"/>
        </w:rPr>
        <w:t>垃圾、打捞物处置受理单</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照片/视频</w:t>
      </w:r>
      <w:r>
        <w:rPr>
          <w:rFonts w:hint="eastAsia" w:ascii="仿宋" w:hAnsi="仿宋" w:eastAsia="仿宋" w:cs="仿宋"/>
          <w:b w:val="0"/>
          <w:color w:val="auto"/>
          <w:kern w:val="2"/>
          <w:sz w:val="24"/>
          <w:szCs w:val="24"/>
          <w:highlight w:val="none"/>
          <w:lang w:val="en-US" w:eastAsia="zh-CN" w:bidi="ar"/>
        </w:rPr>
        <w:t>等。</w:t>
      </w:r>
    </w:p>
    <w:p>
      <w:pPr>
        <w:widowControl/>
        <w:spacing w:line="336" w:lineRule="auto"/>
        <w:ind w:firstLine="480" w:firstLineChars="200"/>
        <w:jc w:val="both"/>
        <w:outlineLvl w:val="9"/>
        <w:rPr>
          <w:rFonts w:hint="default" w:ascii="仿宋" w:hAnsi="仿宋" w:eastAsia="仿宋" w:cs="仿宋"/>
          <w:b w:val="0"/>
          <w:color w:val="auto"/>
          <w:kern w:val="2"/>
          <w:sz w:val="24"/>
          <w:szCs w:val="24"/>
          <w:highlight w:val="none"/>
          <w:lang w:val="en-US" w:eastAsia="zh-CN" w:bidi="ar"/>
        </w:rPr>
      </w:pPr>
      <w:r>
        <w:rPr>
          <w:rFonts w:hint="eastAsia" w:ascii="仿宋" w:hAnsi="仿宋" w:eastAsia="仿宋" w:cs="仿宋"/>
          <w:b w:val="0"/>
          <w:color w:val="auto"/>
          <w:kern w:val="2"/>
          <w:sz w:val="24"/>
          <w:szCs w:val="24"/>
          <w:highlight w:val="none"/>
          <w:lang w:val="en-US" w:eastAsia="zh-CN" w:bidi="ar"/>
        </w:rPr>
        <w:t>12.接受江道所在辖区相关管理部门的监督管理。</w:t>
      </w:r>
    </w:p>
    <w:p>
      <w:pPr>
        <w:widowControl/>
        <w:spacing w:line="336" w:lineRule="auto"/>
        <w:ind w:firstLine="480" w:firstLineChars="200"/>
        <w:jc w:val="both"/>
        <w:outlineLvl w:val="9"/>
        <w:rPr>
          <w:rFonts w:hint="eastAsia" w:ascii="仿宋" w:hAnsi="仿宋" w:eastAsia="仿宋" w:cs="仿宋"/>
          <w:b w:val="0"/>
          <w:color w:val="auto"/>
          <w:sz w:val="24"/>
          <w:highlight w:val="none"/>
          <w:lang w:bidi="ar"/>
        </w:rPr>
      </w:pPr>
      <w:r>
        <w:rPr>
          <w:rFonts w:hint="eastAsia" w:ascii="仿宋" w:hAnsi="仿宋" w:eastAsia="仿宋" w:cs="仿宋"/>
          <w:b w:val="0"/>
          <w:color w:val="auto"/>
          <w:sz w:val="24"/>
          <w:highlight w:val="none"/>
          <w:lang w:eastAsia="zh-CN" w:bidi="ar"/>
        </w:rPr>
        <w:t>1</w:t>
      </w:r>
      <w:r>
        <w:rPr>
          <w:rFonts w:hint="eastAsia" w:ascii="仿宋" w:hAnsi="仿宋" w:eastAsia="仿宋" w:cs="仿宋"/>
          <w:b w:val="0"/>
          <w:color w:val="auto"/>
          <w:sz w:val="24"/>
          <w:highlight w:val="none"/>
          <w:lang w:val="en-US" w:eastAsia="zh-CN" w:bidi="ar"/>
        </w:rPr>
        <w:t>3</w:t>
      </w:r>
      <w:r>
        <w:rPr>
          <w:rFonts w:hint="eastAsia" w:ascii="仿宋" w:hAnsi="仿宋" w:eastAsia="仿宋" w:cs="仿宋"/>
          <w:b w:val="0"/>
          <w:color w:val="auto"/>
          <w:sz w:val="24"/>
          <w:highlight w:val="none"/>
          <w:lang w:bidi="ar"/>
        </w:rPr>
        <w:t>.做好日常养护管理过程中，对市民活动的安全、文明等行为引导，活动保障时的“四问四权”工作。制订钱塘江（杭州城区段）水面保洁养护期内“四问四权”工作方案，每季度有方案，报采购人审核确认，按时按采购人要求完成相关工作。</w:t>
      </w:r>
    </w:p>
    <w:p>
      <w:pPr>
        <w:widowControl/>
        <w:spacing w:line="336" w:lineRule="auto"/>
        <w:ind w:firstLine="480" w:firstLineChars="200"/>
        <w:jc w:val="both"/>
        <w:outlineLvl w:val="9"/>
        <w:rPr>
          <w:rFonts w:hint="eastAsia" w:ascii="仿宋" w:hAnsi="仿宋" w:eastAsia="仿宋" w:cs="仿宋"/>
          <w:b w:val="0"/>
          <w:color w:val="auto"/>
          <w:sz w:val="24"/>
          <w:highlight w:val="none"/>
          <w:lang w:bidi="ar"/>
        </w:rPr>
      </w:pPr>
      <w:r>
        <w:rPr>
          <w:rFonts w:hint="eastAsia" w:ascii="仿宋" w:hAnsi="仿宋" w:eastAsia="仿宋" w:cs="仿宋"/>
          <w:b w:val="0"/>
          <w:color w:val="auto"/>
          <w:sz w:val="24"/>
          <w:highlight w:val="none"/>
          <w:lang w:eastAsia="zh-CN" w:bidi="ar"/>
        </w:rPr>
        <w:t>1</w:t>
      </w:r>
      <w:r>
        <w:rPr>
          <w:rFonts w:hint="eastAsia" w:ascii="仿宋" w:hAnsi="仿宋" w:eastAsia="仿宋" w:cs="仿宋"/>
          <w:b w:val="0"/>
          <w:color w:val="auto"/>
          <w:sz w:val="24"/>
          <w:highlight w:val="none"/>
          <w:lang w:val="en-US" w:eastAsia="zh-CN" w:bidi="ar"/>
        </w:rPr>
        <w:t>4</w:t>
      </w:r>
      <w:r>
        <w:rPr>
          <w:rFonts w:hint="eastAsia" w:ascii="仿宋" w:hAnsi="仿宋" w:eastAsia="仿宋" w:cs="仿宋"/>
          <w:b w:val="0"/>
          <w:color w:val="auto"/>
          <w:sz w:val="24"/>
          <w:highlight w:val="none"/>
          <w:lang w:bidi="ar"/>
        </w:rPr>
        <w:t>.做好钱塘江（杭州城区段）水面保洁工作宣传，进一步提高全民参与钱塘江水面保洁管理工作，达到共治共管的良好局面。每年在省市主流媒体安排不少于一次关于钱塘江（杭州城区段）水面保洁方面的专题宣传内容。</w:t>
      </w:r>
    </w:p>
    <w:p>
      <w:pPr>
        <w:widowControl/>
        <w:spacing w:line="336" w:lineRule="auto"/>
        <w:ind w:firstLine="480" w:firstLineChars="200"/>
        <w:jc w:val="both"/>
        <w:outlineLvl w:val="9"/>
        <w:rPr>
          <w:rFonts w:hint="eastAsia" w:ascii="仿宋" w:hAnsi="仿宋" w:eastAsia="仿宋" w:cs="仿宋"/>
          <w:b w:val="0"/>
          <w:color w:val="auto"/>
          <w:sz w:val="24"/>
          <w:highlight w:val="none"/>
          <w:lang w:bidi="ar"/>
        </w:rPr>
      </w:pPr>
      <w:r>
        <w:rPr>
          <w:rFonts w:hint="eastAsia" w:ascii="仿宋" w:hAnsi="仿宋" w:eastAsia="仿宋" w:cs="仿宋"/>
          <w:b w:val="0"/>
          <w:color w:val="auto"/>
          <w:sz w:val="24"/>
          <w:highlight w:val="none"/>
          <w:lang w:val="en-US" w:eastAsia="zh-CN" w:bidi="ar"/>
        </w:rPr>
        <w:t>15</w:t>
      </w:r>
      <w:r>
        <w:rPr>
          <w:rFonts w:hint="eastAsia" w:ascii="仿宋" w:hAnsi="仿宋" w:eastAsia="仿宋" w:cs="仿宋"/>
          <w:b w:val="0"/>
          <w:color w:val="auto"/>
          <w:sz w:val="24"/>
          <w:highlight w:val="none"/>
          <w:lang w:bidi="ar"/>
        </w:rPr>
        <w:t>.配合完成信息智慧化应用等工作任务。</w:t>
      </w:r>
    </w:p>
    <w:p>
      <w:pPr>
        <w:widowControl/>
        <w:spacing w:line="336" w:lineRule="auto"/>
        <w:ind w:firstLine="480" w:firstLineChars="200"/>
        <w:jc w:val="both"/>
        <w:outlineLvl w:val="9"/>
        <w:rPr>
          <w:rFonts w:hint="eastAsia" w:ascii="仿宋" w:hAnsi="仿宋" w:eastAsia="仿宋" w:cs="仿宋"/>
          <w:b w:val="0"/>
          <w:color w:val="auto"/>
          <w:kern w:val="2"/>
          <w:sz w:val="24"/>
          <w:szCs w:val="24"/>
          <w:highlight w:val="none"/>
          <w:lang w:val="en-US" w:eastAsia="zh-CN" w:bidi="ar"/>
        </w:rPr>
      </w:pPr>
      <w:r>
        <w:rPr>
          <w:rFonts w:hint="eastAsia" w:ascii="仿宋" w:hAnsi="仿宋" w:eastAsia="仿宋" w:cs="仿宋"/>
          <w:b w:val="0"/>
          <w:color w:val="auto"/>
          <w:sz w:val="24"/>
          <w:highlight w:val="none"/>
          <w:lang w:eastAsia="zh-CN" w:bidi="ar"/>
        </w:rPr>
        <w:t>1</w:t>
      </w:r>
      <w:r>
        <w:rPr>
          <w:rFonts w:hint="eastAsia" w:ascii="仿宋" w:hAnsi="仿宋" w:eastAsia="仿宋" w:cs="仿宋"/>
          <w:b w:val="0"/>
          <w:color w:val="auto"/>
          <w:sz w:val="24"/>
          <w:highlight w:val="none"/>
          <w:lang w:val="en-US" w:eastAsia="zh-CN" w:bidi="ar"/>
        </w:rPr>
        <w:t>6</w:t>
      </w:r>
      <w:r>
        <w:rPr>
          <w:rFonts w:hint="eastAsia" w:ascii="仿宋" w:hAnsi="仿宋" w:eastAsia="仿宋" w:cs="仿宋"/>
          <w:b w:val="0"/>
          <w:color w:val="auto"/>
          <w:sz w:val="24"/>
          <w:highlight w:val="none"/>
          <w:lang w:bidi="ar"/>
        </w:rPr>
        <w:t>.做好课题研究，不断提高钱塘江水面保洁综合管理水平。每年开展不少于1个课题，课题研究内容须经采购人同意，分解决突出、热点问题</w:t>
      </w:r>
      <w:r>
        <w:rPr>
          <w:rFonts w:hint="eastAsia" w:ascii="仿宋" w:hAnsi="仿宋" w:eastAsia="仿宋" w:cs="仿宋"/>
          <w:b w:val="0"/>
          <w:color w:val="auto"/>
          <w:sz w:val="24"/>
          <w:highlight w:val="none"/>
          <w:lang w:eastAsia="zh-CN" w:bidi="ar"/>
        </w:rPr>
        <w:t>，</w:t>
      </w:r>
      <w:r>
        <w:rPr>
          <w:rFonts w:hint="eastAsia" w:ascii="仿宋" w:hAnsi="仿宋" w:eastAsia="仿宋" w:cs="仿宋"/>
          <w:b w:val="0"/>
          <w:color w:val="auto"/>
          <w:sz w:val="24"/>
          <w:highlight w:val="none"/>
          <w:lang w:val="en-US" w:eastAsia="zh-CN" w:bidi="ar"/>
        </w:rPr>
        <w:t>年底甲方评价。</w:t>
      </w:r>
    </w:p>
    <w:p>
      <w:pPr>
        <w:widowControl/>
        <w:spacing w:line="336" w:lineRule="auto"/>
        <w:ind w:firstLine="482" w:firstLineChars="200"/>
        <w:jc w:val="both"/>
        <w:outlineLvl w:val="1"/>
        <w:rPr>
          <w:rFonts w:hint="eastAsia" w:ascii="仿宋" w:hAnsi="仿宋" w:eastAsia="仿宋" w:cs="仿宋"/>
          <w:b/>
          <w:color w:val="auto"/>
          <w:kern w:val="2"/>
          <w:sz w:val="24"/>
          <w:szCs w:val="24"/>
          <w:highlight w:val="none"/>
          <w:lang w:val="en-US" w:eastAsia="zh-CN" w:bidi="ar"/>
        </w:rPr>
      </w:pPr>
      <w:r>
        <w:rPr>
          <w:rFonts w:hint="eastAsia" w:ascii="仿宋" w:hAnsi="仿宋" w:eastAsia="仿宋" w:cs="仿宋"/>
          <w:b/>
          <w:color w:val="auto"/>
          <w:kern w:val="2"/>
          <w:sz w:val="24"/>
          <w:szCs w:val="24"/>
          <w:highlight w:val="none"/>
          <w:lang w:val="en-US" w:eastAsia="zh-CN" w:bidi="ar"/>
        </w:rPr>
        <w:t>六、过渡期</w:t>
      </w:r>
    </w:p>
    <w:p>
      <w:pPr>
        <w:pStyle w:val="25"/>
        <w:spacing w:after="0" w:line="336" w:lineRule="auto"/>
        <w:ind w:firstLine="480" w:firstLineChars="200"/>
        <w:rPr>
          <w:rFonts w:hint="default" w:ascii="仿宋" w:hAnsi="仿宋" w:eastAsia="仿宋" w:cs="仿宋"/>
          <w:snapToGrid/>
          <w:color w:val="auto"/>
          <w:kern w:val="2"/>
          <w:sz w:val="24"/>
          <w:szCs w:val="24"/>
          <w:highlight w:val="none"/>
          <w:lang w:bidi="ar"/>
        </w:rPr>
      </w:pPr>
      <w:r>
        <w:rPr>
          <w:rFonts w:hint="default" w:ascii="仿宋" w:hAnsi="仿宋" w:eastAsia="仿宋" w:cs="仿宋"/>
          <w:snapToGrid/>
          <w:color w:val="auto"/>
          <w:kern w:val="2"/>
          <w:sz w:val="24"/>
          <w:szCs w:val="24"/>
          <w:highlight w:val="none"/>
          <w:lang w:bidi="ar"/>
        </w:rPr>
        <w:t>为保证</w:t>
      </w:r>
      <w:r>
        <w:rPr>
          <w:rFonts w:hint="default" w:ascii="仿宋" w:hAnsi="仿宋" w:eastAsia="仿宋" w:cs="仿宋"/>
          <w:snapToGrid/>
          <w:color w:val="auto"/>
          <w:kern w:val="2"/>
          <w:sz w:val="24"/>
          <w:szCs w:val="24"/>
          <w:highlight w:val="none"/>
          <w:lang w:val="en-US" w:eastAsia="zh-CN" w:bidi="ar"/>
        </w:rPr>
        <w:t>保洁</w:t>
      </w:r>
      <w:r>
        <w:rPr>
          <w:rFonts w:hint="default" w:ascii="仿宋" w:hAnsi="仿宋" w:eastAsia="仿宋" w:cs="仿宋"/>
          <w:snapToGrid/>
          <w:color w:val="auto"/>
          <w:kern w:val="2"/>
          <w:sz w:val="24"/>
          <w:szCs w:val="24"/>
          <w:highlight w:val="none"/>
          <w:lang w:bidi="ar"/>
        </w:rPr>
        <w:t>服务工作的连续性和平稳过渡，中标人在过渡期内确保人员、设备设施</w:t>
      </w:r>
      <w:r>
        <w:rPr>
          <w:rFonts w:hint="default" w:ascii="仿宋" w:hAnsi="仿宋" w:eastAsia="仿宋" w:cs="仿宋"/>
          <w:snapToGrid/>
          <w:color w:val="auto"/>
          <w:kern w:val="2"/>
          <w:sz w:val="24"/>
          <w:szCs w:val="24"/>
          <w:highlight w:val="none"/>
          <w:lang w:val="en-US" w:eastAsia="zh-CN" w:bidi="ar"/>
        </w:rPr>
        <w:t>等</w:t>
      </w:r>
      <w:r>
        <w:rPr>
          <w:rFonts w:hint="default" w:ascii="仿宋" w:hAnsi="仿宋" w:eastAsia="仿宋" w:cs="仿宋"/>
          <w:snapToGrid/>
          <w:color w:val="auto"/>
          <w:kern w:val="2"/>
          <w:sz w:val="24"/>
          <w:szCs w:val="24"/>
          <w:highlight w:val="none"/>
          <w:lang w:bidi="ar"/>
        </w:rPr>
        <w:t>全部到位，并完成和原服务单位交接工作。</w:t>
      </w:r>
    </w:p>
    <w:p>
      <w:pPr>
        <w:pStyle w:val="25"/>
        <w:spacing w:after="0" w:line="336" w:lineRule="auto"/>
        <w:ind w:firstLine="480" w:firstLineChars="200"/>
        <w:rPr>
          <w:rFonts w:hint="eastAsia" w:ascii="仿宋" w:hAnsi="仿宋" w:eastAsia="仿宋" w:cs="仿宋"/>
          <w:snapToGrid/>
          <w:color w:val="auto"/>
          <w:kern w:val="2"/>
          <w:sz w:val="24"/>
          <w:szCs w:val="24"/>
          <w:highlight w:val="none"/>
          <w:lang w:eastAsia="zh-CN" w:bidi="ar"/>
        </w:rPr>
      </w:pPr>
      <w:r>
        <w:rPr>
          <w:rFonts w:hint="default" w:ascii="仿宋" w:hAnsi="仿宋" w:eastAsia="仿宋" w:cs="仿宋"/>
          <w:snapToGrid/>
          <w:color w:val="auto"/>
          <w:kern w:val="2"/>
          <w:sz w:val="24"/>
          <w:szCs w:val="24"/>
          <w:highlight w:val="none"/>
          <w:lang w:bidi="ar"/>
        </w:rPr>
        <w:t>本项目过渡期为中标通知书发出之日起</w:t>
      </w:r>
      <w:r>
        <w:rPr>
          <w:rFonts w:hint="eastAsia" w:ascii="仿宋" w:hAnsi="仿宋" w:eastAsia="仿宋" w:cs="仿宋"/>
          <w:snapToGrid/>
          <w:color w:val="auto"/>
          <w:kern w:val="2"/>
          <w:sz w:val="24"/>
          <w:szCs w:val="24"/>
          <w:highlight w:val="none"/>
          <w:lang w:val="en-US" w:eastAsia="zh-CN" w:bidi="ar"/>
        </w:rPr>
        <w:t>3个</w:t>
      </w:r>
      <w:r>
        <w:rPr>
          <w:rFonts w:hint="default" w:ascii="仿宋" w:hAnsi="仿宋" w:eastAsia="仿宋" w:cs="仿宋"/>
          <w:snapToGrid/>
          <w:color w:val="auto"/>
          <w:kern w:val="2"/>
          <w:sz w:val="24"/>
          <w:szCs w:val="24"/>
          <w:highlight w:val="none"/>
          <w:lang w:val="en-US" w:eastAsia="zh-CN" w:bidi="ar"/>
        </w:rPr>
        <w:t>日历天</w:t>
      </w:r>
      <w:r>
        <w:rPr>
          <w:rFonts w:hint="default" w:ascii="仿宋" w:hAnsi="仿宋" w:eastAsia="仿宋" w:cs="仿宋"/>
          <w:snapToGrid/>
          <w:color w:val="auto"/>
          <w:kern w:val="2"/>
          <w:sz w:val="24"/>
          <w:szCs w:val="24"/>
          <w:highlight w:val="none"/>
          <w:lang w:bidi="ar"/>
        </w:rPr>
        <w:t>内。其中准备期不多于</w:t>
      </w:r>
      <w:r>
        <w:rPr>
          <w:rFonts w:hint="eastAsia" w:ascii="仿宋" w:hAnsi="仿宋" w:eastAsia="仿宋" w:cs="仿宋"/>
          <w:snapToGrid/>
          <w:color w:val="auto"/>
          <w:kern w:val="2"/>
          <w:sz w:val="24"/>
          <w:szCs w:val="24"/>
          <w:highlight w:val="none"/>
          <w:lang w:val="en-US" w:eastAsia="zh-CN" w:bidi="ar"/>
        </w:rPr>
        <w:t>1个</w:t>
      </w:r>
      <w:r>
        <w:rPr>
          <w:rFonts w:hint="default" w:ascii="仿宋" w:hAnsi="仿宋" w:eastAsia="仿宋" w:cs="仿宋"/>
          <w:snapToGrid/>
          <w:color w:val="auto"/>
          <w:kern w:val="2"/>
          <w:sz w:val="24"/>
          <w:szCs w:val="24"/>
          <w:highlight w:val="none"/>
          <w:lang w:val="en-US" w:eastAsia="zh-CN" w:bidi="ar"/>
        </w:rPr>
        <w:t>日历</w:t>
      </w:r>
      <w:r>
        <w:rPr>
          <w:rFonts w:hint="default" w:ascii="仿宋" w:hAnsi="仿宋" w:eastAsia="仿宋" w:cs="仿宋"/>
          <w:snapToGrid/>
          <w:color w:val="auto"/>
          <w:kern w:val="2"/>
          <w:sz w:val="24"/>
          <w:szCs w:val="24"/>
          <w:highlight w:val="none"/>
          <w:lang w:bidi="ar"/>
        </w:rPr>
        <w:t>天，交接期不多于</w:t>
      </w:r>
      <w:r>
        <w:rPr>
          <w:rFonts w:hint="eastAsia" w:ascii="仿宋" w:hAnsi="仿宋" w:eastAsia="仿宋" w:cs="仿宋"/>
          <w:snapToGrid/>
          <w:color w:val="auto"/>
          <w:kern w:val="2"/>
          <w:sz w:val="24"/>
          <w:szCs w:val="24"/>
          <w:highlight w:val="none"/>
          <w:lang w:val="en-US" w:eastAsia="zh-CN" w:bidi="ar"/>
        </w:rPr>
        <w:t>2</w:t>
      </w:r>
      <w:r>
        <w:rPr>
          <w:rFonts w:hint="default" w:ascii="仿宋" w:hAnsi="仿宋" w:eastAsia="仿宋" w:cs="仿宋"/>
          <w:snapToGrid/>
          <w:color w:val="auto"/>
          <w:kern w:val="2"/>
          <w:sz w:val="24"/>
          <w:szCs w:val="24"/>
          <w:highlight w:val="none"/>
          <w:lang w:val="en-US" w:eastAsia="zh-CN" w:bidi="ar"/>
        </w:rPr>
        <w:t>日历</w:t>
      </w:r>
      <w:r>
        <w:rPr>
          <w:rFonts w:hint="default" w:ascii="仿宋" w:hAnsi="仿宋" w:eastAsia="仿宋" w:cs="仿宋"/>
          <w:snapToGrid/>
          <w:color w:val="auto"/>
          <w:kern w:val="2"/>
          <w:sz w:val="24"/>
          <w:szCs w:val="24"/>
          <w:highlight w:val="none"/>
          <w:lang w:bidi="ar"/>
        </w:rPr>
        <w:t>天。若采购进度变化导致过渡期不足</w:t>
      </w:r>
      <w:r>
        <w:rPr>
          <w:rFonts w:hint="eastAsia" w:ascii="仿宋" w:hAnsi="仿宋" w:eastAsia="仿宋" w:cs="仿宋"/>
          <w:snapToGrid/>
          <w:color w:val="auto"/>
          <w:kern w:val="2"/>
          <w:sz w:val="24"/>
          <w:szCs w:val="24"/>
          <w:highlight w:val="none"/>
          <w:lang w:val="en-US" w:eastAsia="zh-CN" w:bidi="ar"/>
        </w:rPr>
        <w:t>3个</w:t>
      </w:r>
      <w:r>
        <w:rPr>
          <w:rFonts w:hint="default" w:ascii="仿宋" w:hAnsi="仿宋" w:eastAsia="仿宋" w:cs="仿宋"/>
          <w:snapToGrid/>
          <w:color w:val="auto"/>
          <w:kern w:val="2"/>
          <w:sz w:val="24"/>
          <w:szCs w:val="24"/>
          <w:highlight w:val="none"/>
          <w:lang w:val="en-US" w:eastAsia="zh-CN" w:bidi="ar"/>
        </w:rPr>
        <w:t>日历</w:t>
      </w:r>
      <w:r>
        <w:rPr>
          <w:rFonts w:hint="default" w:ascii="仿宋" w:hAnsi="仿宋" w:eastAsia="仿宋" w:cs="仿宋"/>
          <w:snapToGrid/>
          <w:color w:val="auto"/>
          <w:kern w:val="2"/>
          <w:sz w:val="24"/>
          <w:szCs w:val="24"/>
          <w:highlight w:val="none"/>
          <w:lang w:bidi="ar"/>
        </w:rPr>
        <w:t>天的，供应商自行考虑风险做好充分准备。若中标人未按承诺的过渡时间内完成准备和交接工作，则视为违约，每逾期1天支付违约金20000元</w:t>
      </w:r>
      <w:r>
        <w:rPr>
          <w:rFonts w:hint="eastAsia" w:ascii="仿宋" w:hAnsi="仿宋" w:eastAsia="仿宋" w:cs="仿宋"/>
          <w:snapToGrid/>
          <w:color w:val="auto"/>
          <w:kern w:val="2"/>
          <w:sz w:val="24"/>
          <w:szCs w:val="24"/>
          <w:highlight w:val="none"/>
          <w:lang w:eastAsia="zh-CN" w:bidi="ar"/>
        </w:rPr>
        <w:t>。</w:t>
      </w:r>
    </w:p>
    <w:p>
      <w:pPr>
        <w:pStyle w:val="25"/>
        <w:spacing w:after="0" w:line="336" w:lineRule="auto"/>
        <w:ind w:firstLine="480" w:firstLineChars="200"/>
        <w:rPr>
          <w:rFonts w:hint="default" w:ascii="仿宋" w:hAnsi="仿宋" w:eastAsia="仿宋" w:cs="仿宋"/>
          <w:snapToGrid/>
          <w:color w:val="auto"/>
          <w:kern w:val="2"/>
          <w:sz w:val="24"/>
          <w:szCs w:val="24"/>
          <w:highlight w:val="none"/>
          <w:lang w:val="en-US" w:bidi="ar"/>
        </w:rPr>
      </w:pPr>
      <w:r>
        <w:rPr>
          <w:rFonts w:hint="default" w:ascii="仿宋" w:hAnsi="仿宋" w:eastAsia="仿宋" w:cs="仿宋"/>
          <w:snapToGrid/>
          <w:color w:val="auto"/>
          <w:kern w:val="2"/>
          <w:sz w:val="24"/>
          <w:szCs w:val="24"/>
          <w:highlight w:val="none"/>
          <w:lang w:bidi="ar"/>
        </w:rPr>
        <w:t>中标人在准备期内未将项目组人员、设备设施</w:t>
      </w:r>
      <w:r>
        <w:rPr>
          <w:rFonts w:hint="default" w:ascii="仿宋" w:hAnsi="仿宋" w:eastAsia="仿宋" w:cs="仿宋"/>
          <w:snapToGrid/>
          <w:color w:val="auto"/>
          <w:kern w:val="2"/>
          <w:sz w:val="24"/>
          <w:szCs w:val="24"/>
          <w:highlight w:val="none"/>
          <w:lang w:val="en-US" w:eastAsia="zh-CN" w:bidi="ar"/>
        </w:rPr>
        <w:t>等</w:t>
      </w:r>
      <w:r>
        <w:rPr>
          <w:rFonts w:hint="default" w:ascii="仿宋" w:hAnsi="仿宋" w:eastAsia="仿宋" w:cs="仿宋"/>
          <w:snapToGrid/>
          <w:color w:val="auto"/>
          <w:kern w:val="2"/>
          <w:sz w:val="24"/>
          <w:szCs w:val="24"/>
          <w:highlight w:val="none"/>
          <w:lang w:bidi="ar"/>
        </w:rPr>
        <w:t>按采购要求全部到位的，则视为主动放弃</w:t>
      </w:r>
      <w:r>
        <w:rPr>
          <w:rFonts w:hint="eastAsia" w:ascii="仿宋" w:hAnsi="仿宋" w:eastAsia="仿宋" w:cs="仿宋"/>
          <w:snapToGrid/>
          <w:color w:val="auto"/>
          <w:kern w:val="2"/>
          <w:sz w:val="24"/>
          <w:szCs w:val="24"/>
          <w:highlight w:val="none"/>
          <w:lang w:val="en-US" w:eastAsia="zh-CN" w:bidi="ar"/>
        </w:rPr>
        <w:t>中标资格</w:t>
      </w:r>
      <w:r>
        <w:rPr>
          <w:rFonts w:hint="default" w:ascii="仿宋" w:hAnsi="仿宋" w:eastAsia="仿宋" w:cs="仿宋"/>
          <w:snapToGrid/>
          <w:color w:val="auto"/>
          <w:kern w:val="2"/>
          <w:sz w:val="24"/>
          <w:szCs w:val="24"/>
          <w:highlight w:val="none"/>
          <w:lang w:bidi="ar"/>
        </w:rPr>
        <w:t>，招标</w:t>
      </w:r>
      <w:r>
        <w:rPr>
          <w:rFonts w:hint="default" w:ascii="仿宋" w:hAnsi="仿宋" w:eastAsia="仿宋" w:cs="仿宋"/>
          <w:snapToGrid/>
          <w:color w:val="auto"/>
          <w:kern w:val="2"/>
          <w:sz w:val="24"/>
          <w:szCs w:val="24"/>
          <w:highlight w:val="none"/>
          <w:lang w:val="en-US" w:bidi="ar"/>
        </w:rPr>
        <w:t>人可以确定排名第二的</w:t>
      </w:r>
      <w:r>
        <w:rPr>
          <w:rFonts w:hint="default" w:ascii="仿宋" w:hAnsi="仿宋" w:eastAsia="仿宋" w:cs="仿宋"/>
          <w:snapToGrid/>
          <w:color w:val="auto"/>
          <w:kern w:val="2"/>
          <w:sz w:val="24"/>
          <w:szCs w:val="24"/>
          <w:highlight w:val="none"/>
          <w:lang w:bidi="ar"/>
        </w:rPr>
        <w:t>中标</w:t>
      </w:r>
      <w:r>
        <w:rPr>
          <w:rFonts w:hint="default" w:ascii="仿宋" w:hAnsi="仿宋" w:eastAsia="仿宋" w:cs="仿宋"/>
          <w:snapToGrid/>
          <w:color w:val="auto"/>
          <w:kern w:val="2"/>
          <w:sz w:val="24"/>
          <w:szCs w:val="24"/>
          <w:highlight w:val="none"/>
          <w:lang w:val="en-US" w:bidi="ar"/>
        </w:rPr>
        <w:t>候选人为</w:t>
      </w:r>
      <w:r>
        <w:rPr>
          <w:rFonts w:hint="default" w:ascii="仿宋" w:hAnsi="仿宋" w:eastAsia="仿宋" w:cs="仿宋"/>
          <w:snapToGrid/>
          <w:color w:val="auto"/>
          <w:kern w:val="2"/>
          <w:sz w:val="24"/>
          <w:szCs w:val="24"/>
          <w:highlight w:val="none"/>
          <w:lang w:bidi="ar"/>
        </w:rPr>
        <w:t>中标</w:t>
      </w:r>
      <w:r>
        <w:rPr>
          <w:rFonts w:hint="default" w:ascii="仿宋" w:hAnsi="仿宋" w:eastAsia="仿宋" w:cs="仿宋"/>
          <w:snapToGrid/>
          <w:color w:val="auto"/>
          <w:kern w:val="2"/>
          <w:sz w:val="24"/>
          <w:szCs w:val="24"/>
          <w:highlight w:val="none"/>
          <w:lang w:val="en-US" w:bidi="ar"/>
        </w:rPr>
        <w:t>人，</w:t>
      </w:r>
      <w:r>
        <w:rPr>
          <w:rFonts w:hint="default" w:ascii="仿宋" w:hAnsi="仿宋" w:eastAsia="仿宋" w:cs="仿宋"/>
          <w:snapToGrid/>
          <w:color w:val="auto"/>
          <w:kern w:val="2"/>
          <w:sz w:val="24"/>
          <w:szCs w:val="24"/>
          <w:highlight w:val="none"/>
          <w:lang w:bidi="ar"/>
        </w:rPr>
        <w:t>依次类推，</w:t>
      </w:r>
      <w:r>
        <w:rPr>
          <w:rFonts w:hint="default" w:ascii="仿宋" w:hAnsi="仿宋" w:eastAsia="仿宋" w:cs="仿宋"/>
          <w:snapToGrid/>
          <w:color w:val="auto"/>
          <w:kern w:val="2"/>
          <w:sz w:val="24"/>
          <w:szCs w:val="24"/>
          <w:highlight w:val="none"/>
          <w:lang w:val="en-US" w:bidi="ar"/>
        </w:rPr>
        <w:t>也可以重新开展政府采购活动。</w:t>
      </w:r>
      <w:r>
        <w:rPr>
          <w:rFonts w:hint="default" w:ascii="仿宋" w:hAnsi="仿宋" w:eastAsia="仿宋" w:cs="仿宋"/>
          <w:snapToGrid/>
          <w:color w:val="auto"/>
          <w:kern w:val="2"/>
          <w:sz w:val="24"/>
          <w:szCs w:val="24"/>
          <w:highlight w:val="none"/>
          <w:lang w:bidi="ar"/>
        </w:rPr>
        <w:t>招标</w:t>
      </w:r>
      <w:r>
        <w:rPr>
          <w:rFonts w:hint="default" w:ascii="仿宋" w:hAnsi="仿宋" w:eastAsia="仿宋" w:cs="仿宋"/>
          <w:snapToGrid/>
          <w:color w:val="auto"/>
          <w:kern w:val="2"/>
          <w:sz w:val="24"/>
          <w:szCs w:val="24"/>
          <w:highlight w:val="none"/>
          <w:lang w:val="en-US" w:bidi="ar"/>
        </w:rPr>
        <w:t>人若确定下一顺位</w:t>
      </w:r>
      <w:r>
        <w:rPr>
          <w:rFonts w:hint="default" w:ascii="仿宋" w:hAnsi="仿宋" w:eastAsia="仿宋" w:cs="仿宋"/>
          <w:snapToGrid/>
          <w:color w:val="auto"/>
          <w:kern w:val="2"/>
          <w:sz w:val="24"/>
          <w:szCs w:val="24"/>
          <w:highlight w:val="none"/>
          <w:lang w:bidi="ar"/>
        </w:rPr>
        <w:t>中标</w:t>
      </w:r>
      <w:r>
        <w:rPr>
          <w:rFonts w:hint="default" w:ascii="仿宋" w:hAnsi="仿宋" w:eastAsia="仿宋" w:cs="仿宋"/>
          <w:snapToGrid/>
          <w:color w:val="auto"/>
          <w:kern w:val="2"/>
          <w:sz w:val="24"/>
          <w:szCs w:val="24"/>
          <w:highlight w:val="none"/>
          <w:lang w:val="en-US" w:bidi="ar"/>
        </w:rPr>
        <w:t>候选人为</w:t>
      </w:r>
      <w:r>
        <w:rPr>
          <w:rFonts w:hint="default" w:ascii="仿宋" w:hAnsi="仿宋" w:eastAsia="仿宋" w:cs="仿宋"/>
          <w:snapToGrid/>
          <w:color w:val="auto"/>
          <w:kern w:val="2"/>
          <w:sz w:val="24"/>
          <w:szCs w:val="24"/>
          <w:highlight w:val="none"/>
          <w:lang w:bidi="ar"/>
        </w:rPr>
        <w:t>中标</w:t>
      </w:r>
      <w:r>
        <w:rPr>
          <w:rFonts w:hint="default" w:ascii="仿宋" w:hAnsi="仿宋" w:eastAsia="仿宋" w:cs="仿宋"/>
          <w:snapToGrid/>
          <w:color w:val="auto"/>
          <w:kern w:val="2"/>
          <w:sz w:val="24"/>
          <w:szCs w:val="24"/>
          <w:highlight w:val="none"/>
          <w:lang w:val="en-US" w:bidi="ar"/>
        </w:rPr>
        <w:t>人的，</w:t>
      </w:r>
      <w:r>
        <w:rPr>
          <w:rFonts w:hint="default" w:ascii="仿宋" w:hAnsi="仿宋" w:eastAsia="仿宋" w:cs="仿宋"/>
          <w:snapToGrid/>
          <w:color w:val="auto"/>
          <w:kern w:val="2"/>
          <w:sz w:val="24"/>
          <w:szCs w:val="24"/>
          <w:highlight w:val="none"/>
          <w:lang w:bidi="ar"/>
        </w:rPr>
        <w:t>则</w:t>
      </w:r>
      <w:r>
        <w:rPr>
          <w:rFonts w:hint="default" w:ascii="仿宋" w:hAnsi="仿宋" w:eastAsia="仿宋" w:cs="仿宋"/>
          <w:snapToGrid/>
          <w:color w:val="auto"/>
          <w:kern w:val="2"/>
          <w:sz w:val="24"/>
          <w:szCs w:val="24"/>
          <w:highlight w:val="none"/>
          <w:lang w:val="en-US" w:bidi="ar"/>
        </w:rPr>
        <w:t>同时向</w:t>
      </w:r>
      <w:r>
        <w:rPr>
          <w:rFonts w:hint="eastAsia" w:ascii="仿宋" w:hAnsi="仿宋" w:eastAsia="仿宋" w:cs="仿宋"/>
          <w:snapToGrid/>
          <w:color w:val="auto"/>
          <w:kern w:val="2"/>
          <w:sz w:val="24"/>
          <w:szCs w:val="24"/>
          <w:highlight w:val="none"/>
          <w:lang w:val="en-US" w:eastAsia="zh-CN" w:bidi="ar"/>
        </w:rPr>
        <w:t>采购人</w:t>
      </w:r>
      <w:r>
        <w:rPr>
          <w:rFonts w:hint="default" w:ascii="仿宋" w:hAnsi="仿宋" w:eastAsia="仿宋" w:cs="仿宋"/>
          <w:snapToGrid/>
          <w:color w:val="auto"/>
          <w:kern w:val="2"/>
          <w:sz w:val="24"/>
          <w:szCs w:val="24"/>
          <w:highlight w:val="none"/>
          <w:lang w:val="en-US" w:bidi="ar"/>
        </w:rPr>
        <w:t>赔偿损失（原</w:t>
      </w:r>
      <w:r>
        <w:rPr>
          <w:rFonts w:hint="default" w:ascii="仿宋" w:hAnsi="仿宋" w:eastAsia="仿宋" w:cs="仿宋"/>
          <w:snapToGrid/>
          <w:color w:val="auto"/>
          <w:kern w:val="2"/>
          <w:sz w:val="24"/>
          <w:szCs w:val="24"/>
          <w:highlight w:val="none"/>
          <w:lang w:bidi="ar"/>
        </w:rPr>
        <w:t>中标</w:t>
      </w:r>
      <w:r>
        <w:rPr>
          <w:rFonts w:hint="default" w:ascii="仿宋" w:hAnsi="仿宋" w:eastAsia="仿宋" w:cs="仿宋"/>
          <w:snapToGrid/>
          <w:color w:val="auto"/>
          <w:kern w:val="2"/>
          <w:sz w:val="24"/>
          <w:szCs w:val="24"/>
          <w:highlight w:val="none"/>
          <w:lang w:val="en-US" w:bidi="ar"/>
        </w:rPr>
        <w:t>价和新</w:t>
      </w:r>
      <w:r>
        <w:rPr>
          <w:rFonts w:hint="default" w:ascii="仿宋" w:hAnsi="仿宋" w:eastAsia="仿宋" w:cs="仿宋"/>
          <w:snapToGrid/>
          <w:color w:val="auto"/>
          <w:kern w:val="2"/>
          <w:sz w:val="24"/>
          <w:szCs w:val="24"/>
          <w:highlight w:val="none"/>
          <w:lang w:bidi="ar"/>
        </w:rPr>
        <w:t>中标</w:t>
      </w:r>
      <w:r>
        <w:rPr>
          <w:rFonts w:hint="default" w:ascii="仿宋" w:hAnsi="仿宋" w:eastAsia="仿宋" w:cs="仿宋"/>
          <w:snapToGrid/>
          <w:color w:val="auto"/>
          <w:kern w:val="2"/>
          <w:sz w:val="24"/>
          <w:szCs w:val="24"/>
          <w:highlight w:val="none"/>
          <w:lang w:val="en-US" w:bidi="ar"/>
        </w:rPr>
        <w:t>价的差额【若有】）。</w:t>
      </w:r>
    </w:p>
    <w:p>
      <w:pPr>
        <w:pStyle w:val="25"/>
        <w:spacing w:after="0" w:line="336" w:lineRule="auto"/>
        <w:ind w:firstLine="480" w:firstLineChars="200"/>
        <w:rPr>
          <w:rFonts w:hint="eastAsia" w:ascii="仿宋" w:hAnsi="仿宋" w:eastAsia="仿宋" w:cs="仿宋"/>
          <w:color w:val="auto"/>
          <w:kern w:val="2"/>
          <w:sz w:val="24"/>
          <w:highlight w:val="none"/>
          <w:lang w:val="en-US" w:eastAsia="zh-CN" w:bidi="ar"/>
        </w:rPr>
      </w:pPr>
      <w:r>
        <w:rPr>
          <w:rFonts w:hint="default" w:ascii="仿宋" w:hAnsi="仿宋" w:eastAsia="仿宋" w:cs="仿宋"/>
          <w:snapToGrid/>
          <w:color w:val="auto"/>
          <w:kern w:val="2"/>
          <w:sz w:val="24"/>
          <w:szCs w:val="24"/>
          <w:highlight w:val="none"/>
          <w:lang w:bidi="ar"/>
        </w:rPr>
        <w:t>中标人项目组人员、设备设施</w:t>
      </w:r>
      <w:r>
        <w:rPr>
          <w:rFonts w:hint="default" w:ascii="仿宋" w:hAnsi="仿宋" w:eastAsia="仿宋" w:cs="仿宋"/>
          <w:snapToGrid/>
          <w:color w:val="auto"/>
          <w:kern w:val="2"/>
          <w:sz w:val="24"/>
          <w:szCs w:val="24"/>
          <w:highlight w:val="none"/>
          <w:lang w:val="en-US" w:eastAsia="zh-CN" w:bidi="ar"/>
        </w:rPr>
        <w:t>等</w:t>
      </w:r>
      <w:r>
        <w:rPr>
          <w:rFonts w:hint="default" w:ascii="仿宋" w:hAnsi="仿宋" w:eastAsia="仿宋" w:cs="仿宋"/>
          <w:snapToGrid/>
          <w:color w:val="auto"/>
          <w:kern w:val="2"/>
          <w:sz w:val="24"/>
          <w:szCs w:val="24"/>
          <w:highlight w:val="none"/>
          <w:lang w:bidi="ar"/>
        </w:rPr>
        <w:t>按采购要求全部到位后，因中标人原因导致未在交接期内顺利交接的，则视为</w:t>
      </w:r>
      <w:r>
        <w:rPr>
          <w:rFonts w:hint="eastAsia" w:ascii="仿宋" w:hAnsi="仿宋" w:eastAsia="仿宋" w:cs="仿宋"/>
          <w:snapToGrid/>
          <w:color w:val="auto"/>
          <w:kern w:val="2"/>
          <w:sz w:val="24"/>
          <w:szCs w:val="24"/>
          <w:highlight w:val="none"/>
          <w:lang w:val="en-US" w:eastAsia="zh-CN" w:bidi="ar"/>
        </w:rPr>
        <w:t>拒绝签订合同</w:t>
      </w:r>
      <w:r>
        <w:rPr>
          <w:rFonts w:hint="default" w:ascii="仿宋" w:hAnsi="仿宋" w:eastAsia="仿宋" w:cs="仿宋"/>
          <w:snapToGrid/>
          <w:color w:val="auto"/>
          <w:kern w:val="2"/>
          <w:sz w:val="24"/>
          <w:szCs w:val="24"/>
          <w:highlight w:val="none"/>
          <w:lang w:bidi="ar"/>
        </w:rPr>
        <w:t>，招标</w:t>
      </w:r>
      <w:r>
        <w:rPr>
          <w:rFonts w:hint="default" w:ascii="仿宋" w:hAnsi="仿宋" w:eastAsia="仿宋" w:cs="仿宋"/>
          <w:snapToGrid/>
          <w:color w:val="auto"/>
          <w:kern w:val="2"/>
          <w:sz w:val="24"/>
          <w:szCs w:val="24"/>
          <w:highlight w:val="none"/>
          <w:lang w:val="en-US" w:bidi="ar"/>
        </w:rPr>
        <w:t>人可以确定排名第二的</w:t>
      </w:r>
      <w:r>
        <w:rPr>
          <w:rFonts w:hint="default" w:ascii="仿宋" w:hAnsi="仿宋" w:eastAsia="仿宋" w:cs="仿宋"/>
          <w:snapToGrid/>
          <w:color w:val="auto"/>
          <w:kern w:val="2"/>
          <w:sz w:val="24"/>
          <w:szCs w:val="24"/>
          <w:highlight w:val="none"/>
          <w:lang w:bidi="ar"/>
        </w:rPr>
        <w:t>中标</w:t>
      </w:r>
      <w:r>
        <w:rPr>
          <w:rFonts w:hint="default" w:ascii="仿宋" w:hAnsi="仿宋" w:eastAsia="仿宋" w:cs="仿宋"/>
          <w:snapToGrid/>
          <w:color w:val="auto"/>
          <w:kern w:val="2"/>
          <w:sz w:val="24"/>
          <w:szCs w:val="24"/>
          <w:highlight w:val="none"/>
          <w:lang w:val="en-US" w:bidi="ar"/>
        </w:rPr>
        <w:t>候选人为</w:t>
      </w:r>
      <w:r>
        <w:rPr>
          <w:rFonts w:hint="default" w:ascii="仿宋" w:hAnsi="仿宋" w:eastAsia="仿宋" w:cs="仿宋"/>
          <w:snapToGrid/>
          <w:color w:val="auto"/>
          <w:kern w:val="2"/>
          <w:sz w:val="24"/>
          <w:szCs w:val="24"/>
          <w:highlight w:val="none"/>
          <w:lang w:bidi="ar"/>
        </w:rPr>
        <w:t>中标</w:t>
      </w:r>
      <w:r>
        <w:rPr>
          <w:rFonts w:hint="default" w:ascii="仿宋" w:hAnsi="仿宋" w:eastAsia="仿宋" w:cs="仿宋"/>
          <w:snapToGrid/>
          <w:color w:val="auto"/>
          <w:kern w:val="2"/>
          <w:sz w:val="24"/>
          <w:szCs w:val="24"/>
          <w:highlight w:val="none"/>
          <w:lang w:val="en-US" w:bidi="ar"/>
        </w:rPr>
        <w:t>人，</w:t>
      </w:r>
      <w:r>
        <w:rPr>
          <w:rFonts w:hint="default" w:ascii="仿宋" w:hAnsi="仿宋" w:eastAsia="仿宋" w:cs="仿宋"/>
          <w:snapToGrid/>
          <w:color w:val="auto"/>
          <w:kern w:val="2"/>
          <w:sz w:val="24"/>
          <w:szCs w:val="24"/>
          <w:highlight w:val="none"/>
          <w:lang w:bidi="ar"/>
        </w:rPr>
        <w:t>依次类推，</w:t>
      </w:r>
      <w:r>
        <w:rPr>
          <w:rFonts w:hint="default" w:ascii="仿宋" w:hAnsi="仿宋" w:eastAsia="仿宋" w:cs="仿宋"/>
          <w:snapToGrid/>
          <w:color w:val="auto"/>
          <w:kern w:val="2"/>
          <w:sz w:val="24"/>
          <w:szCs w:val="24"/>
          <w:highlight w:val="none"/>
          <w:lang w:val="en-US" w:bidi="ar"/>
        </w:rPr>
        <w:t>也可以重新开展政府采购活动。</w:t>
      </w:r>
      <w:r>
        <w:rPr>
          <w:rFonts w:hint="default" w:ascii="仿宋" w:hAnsi="仿宋" w:eastAsia="仿宋" w:cs="仿宋"/>
          <w:snapToGrid/>
          <w:color w:val="auto"/>
          <w:kern w:val="2"/>
          <w:sz w:val="24"/>
          <w:szCs w:val="24"/>
          <w:highlight w:val="none"/>
          <w:lang w:bidi="ar"/>
        </w:rPr>
        <w:t>招标</w:t>
      </w:r>
      <w:r>
        <w:rPr>
          <w:rFonts w:hint="default" w:ascii="仿宋" w:hAnsi="仿宋" w:eastAsia="仿宋" w:cs="仿宋"/>
          <w:snapToGrid/>
          <w:color w:val="auto"/>
          <w:kern w:val="2"/>
          <w:sz w:val="24"/>
          <w:szCs w:val="24"/>
          <w:highlight w:val="none"/>
          <w:lang w:val="en-US" w:bidi="ar"/>
        </w:rPr>
        <w:t>人若确定下一顺位</w:t>
      </w:r>
      <w:r>
        <w:rPr>
          <w:rFonts w:hint="default" w:ascii="仿宋" w:hAnsi="仿宋" w:eastAsia="仿宋" w:cs="仿宋"/>
          <w:snapToGrid/>
          <w:color w:val="auto"/>
          <w:kern w:val="2"/>
          <w:sz w:val="24"/>
          <w:szCs w:val="24"/>
          <w:highlight w:val="none"/>
          <w:lang w:bidi="ar"/>
        </w:rPr>
        <w:t>中标</w:t>
      </w:r>
      <w:r>
        <w:rPr>
          <w:rFonts w:hint="default" w:ascii="仿宋" w:hAnsi="仿宋" w:eastAsia="仿宋" w:cs="仿宋"/>
          <w:snapToGrid/>
          <w:color w:val="auto"/>
          <w:kern w:val="2"/>
          <w:sz w:val="24"/>
          <w:szCs w:val="24"/>
          <w:highlight w:val="none"/>
          <w:lang w:val="en-US" w:bidi="ar"/>
        </w:rPr>
        <w:t>候选人为</w:t>
      </w:r>
      <w:r>
        <w:rPr>
          <w:rFonts w:hint="default" w:ascii="仿宋" w:hAnsi="仿宋" w:eastAsia="仿宋" w:cs="仿宋"/>
          <w:snapToGrid/>
          <w:color w:val="auto"/>
          <w:kern w:val="2"/>
          <w:sz w:val="24"/>
          <w:szCs w:val="24"/>
          <w:highlight w:val="none"/>
          <w:lang w:bidi="ar"/>
        </w:rPr>
        <w:t>中标</w:t>
      </w:r>
      <w:r>
        <w:rPr>
          <w:rFonts w:hint="default" w:ascii="仿宋" w:hAnsi="仿宋" w:eastAsia="仿宋" w:cs="仿宋"/>
          <w:snapToGrid/>
          <w:color w:val="auto"/>
          <w:kern w:val="2"/>
          <w:sz w:val="24"/>
          <w:szCs w:val="24"/>
          <w:highlight w:val="none"/>
          <w:lang w:val="en-US" w:bidi="ar"/>
        </w:rPr>
        <w:t>人的，</w:t>
      </w:r>
      <w:r>
        <w:rPr>
          <w:rFonts w:hint="default" w:ascii="仿宋" w:hAnsi="仿宋" w:eastAsia="仿宋" w:cs="仿宋"/>
          <w:snapToGrid/>
          <w:color w:val="auto"/>
          <w:kern w:val="2"/>
          <w:sz w:val="24"/>
          <w:szCs w:val="24"/>
          <w:highlight w:val="none"/>
          <w:lang w:bidi="ar"/>
        </w:rPr>
        <w:t>放弃中标供应商</w:t>
      </w:r>
      <w:r>
        <w:rPr>
          <w:rFonts w:hint="default" w:ascii="仿宋" w:hAnsi="仿宋" w:eastAsia="仿宋" w:cs="仿宋"/>
          <w:snapToGrid/>
          <w:color w:val="auto"/>
          <w:kern w:val="2"/>
          <w:sz w:val="24"/>
          <w:szCs w:val="24"/>
          <w:highlight w:val="none"/>
          <w:lang w:val="en-US" w:bidi="ar"/>
        </w:rPr>
        <w:t>同时向</w:t>
      </w:r>
      <w:r>
        <w:rPr>
          <w:rFonts w:hint="eastAsia" w:ascii="仿宋" w:hAnsi="仿宋" w:eastAsia="仿宋" w:cs="仿宋"/>
          <w:snapToGrid/>
          <w:color w:val="auto"/>
          <w:kern w:val="2"/>
          <w:sz w:val="24"/>
          <w:szCs w:val="24"/>
          <w:highlight w:val="none"/>
          <w:lang w:val="en-US" w:eastAsia="zh-CN" w:bidi="ar"/>
        </w:rPr>
        <w:t>采购人</w:t>
      </w:r>
      <w:r>
        <w:rPr>
          <w:rFonts w:hint="default" w:ascii="仿宋" w:hAnsi="仿宋" w:eastAsia="仿宋" w:cs="仿宋"/>
          <w:snapToGrid/>
          <w:color w:val="auto"/>
          <w:kern w:val="2"/>
          <w:sz w:val="24"/>
          <w:szCs w:val="24"/>
          <w:highlight w:val="none"/>
          <w:lang w:val="en-US" w:bidi="ar"/>
        </w:rPr>
        <w:t>赔偿损失（原</w:t>
      </w:r>
      <w:r>
        <w:rPr>
          <w:rFonts w:hint="default" w:ascii="仿宋" w:hAnsi="仿宋" w:eastAsia="仿宋" w:cs="仿宋"/>
          <w:snapToGrid/>
          <w:color w:val="auto"/>
          <w:kern w:val="2"/>
          <w:sz w:val="24"/>
          <w:szCs w:val="24"/>
          <w:highlight w:val="none"/>
          <w:lang w:bidi="ar"/>
        </w:rPr>
        <w:t>中标</w:t>
      </w:r>
      <w:r>
        <w:rPr>
          <w:rFonts w:hint="default" w:ascii="仿宋" w:hAnsi="仿宋" w:eastAsia="仿宋" w:cs="仿宋"/>
          <w:snapToGrid/>
          <w:color w:val="auto"/>
          <w:kern w:val="2"/>
          <w:sz w:val="24"/>
          <w:szCs w:val="24"/>
          <w:highlight w:val="none"/>
          <w:lang w:val="en-US" w:bidi="ar"/>
        </w:rPr>
        <w:t>价和新</w:t>
      </w:r>
      <w:r>
        <w:rPr>
          <w:rFonts w:hint="default" w:ascii="仿宋" w:hAnsi="仿宋" w:eastAsia="仿宋" w:cs="仿宋"/>
          <w:snapToGrid/>
          <w:color w:val="auto"/>
          <w:kern w:val="2"/>
          <w:sz w:val="24"/>
          <w:szCs w:val="24"/>
          <w:highlight w:val="none"/>
          <w:lang w:bidi="ar"/>
        </w:rPr>
        <w:t>中标</w:t>
      </w:r>
      <w:r>
        <w:rPr>
          <w:rFonts w:hint="default" w:ascii="仿宋" w:hAnsi="仿宋" w:eastAsia="仿宋" w:cs="仿宋"/>
          <w:snapToGrid/>
          <w:color w:val="auto"/>
          <w:kern w:val="2"/>
          <w:sz w:val="24"/>
          <w:szCs w:val="24"/>
          <w:highlight w:val="none"/>
          <w:lang w:val="en-US" w:bidi="ar"/>
        </w:rPr>
        <w:t>价的差额【若有】）。</w:t>
      </w:r>
    </w:p>
    <w:p>
      <w:pPr>
        <w:widowControl/>
        <w:numPr>
          <w:ilvl w:val="0"/>
          <w:numId w:val="0"/>
        </w:numPr>
        <w:spacing w:line="336" w:lineRule="auto"/>
        <w:ind w:firstLine="482" w:firstLineChars="200"/>
        <w:jc w:val="both"/>
        <w:outlineLvl w:val="1"/>
        <w:rPr>
          <w:rFonts w:hint="default" w:ascii="仿宋" w:hAnsi="仿宋" w:eastAsia="仿宋" w:cs="仿宋"/>
          <w:bCs/>
          <w:color w:val="auto"/>
          <w:sz w:val="24"/>
          <w:highlight w:val="none"/>
          <w:lang w:val="en-US" w:eastAsia="zh-CN"/>
        </w:rPr>
      </w:pPr>
      <w:r>
        <w:rPr>
          <w:rFonts w:hint="eastAsia" w:ascii="仿宋" w:hAnsi="仿宋" w:eastAsia="仿宋" w:cs="仿宋"/>
          <w:b/>
          <w:bCs w:val="0"/>
          <w:color w:val="auto"/>
          <w:sz w:val="24"/>
          <w:highlight w:val="none"/>
          <w:lang w:val="en-US" w:eastAsia="zh-CN" w:bidi="ar"/>
        </w:rPr>
        <w:t>七、作业工具、</w:t>
      </w:r>
      <w:r>
        <w:rPr>
          <w:rFonts w:hint="eastAsia" w:ascii="仿宋" w:hAnsi="仿宋" w:eastAsia="仿宋" w:cs="仿宋"/>
          <w:b/>
          <w:bCs w:val="0"/>
          <w:color w:val="auto"/>
          <w:sz w:val="24"/>
          <w:highlight w:val="none"/>
          <w:lang w:eastAsia="zh-CN"/>
        </w:rPr>
        <w:t>人员</w:t>
      </w:r>
      <w:r>
        <w:rPr>
          <w:rFonts w:hint="eastAsia" w:ascii="仿宋" w:hAnsi="仿宋" w:eastAsia="仿宋" w:cs="仿宋"/>
          <w:b/>
          <w:bCs w:val="0"/>
          <w:color w:val="auto"/>
          <w:sz w:val="24"/>
          <w:highlight w:val="none"/>
          <w:lang w:val="en-US" w:eastAsia="zh-CN"/>
        </w:rPr>
        <w:t>及其它设施</w:t>
      </w:r>
      <w:r>
        <w:rPr>
          <w:rFonts w:hint="eastAsia" w:ascii="仿宋" w:hAnsi="仿宋" w:eastAsia="仿宋" w:cs="仿宋"/>
          <w:b/>
          <w:bCs w:val="0"/>
          <w:color w:val="auto"/>
          <w:sz w:val="24"/>
          <w:highlight w:val="none"/>
          <w:lang w:eastAsia="zh-CN"/>
        </w:rPr>
        <w:t>配备</w:t>
      </w:r>
      <w:r>
        <w:rPr>
          <w:rFonts w:hint="eastAsia" w:ascii="仿宋" w:hAnsi="仿宋" w:eastAsia="仿宋" w:cs="仿宋"/>
          <w:b/>
          <w:bCs w:val="0"/>
          <w:color w:val="auto"/>
          <w:sz w:val="24"/>
          <w:highlight w:val="none"/>
          <w:lang w:val="en-US" w:eastAsia="zh-CN"/>
        </w:rPr>
        <w:t>要求（投标人若为联合体的，则联合体成员应根据合同份额、各自承担工作内容分别配备</w:t>
      </w:r>
      <w:r>
        <w:rPr>
          <w:rFonts w:hint="eastAsia" w:ascii="仿宋" w:hAnsi="仿宋" w:eastAsia="仿宋" w:cs="仿宋"/>
          <w:b/>
          <w:color w:val="auto"/>
          <w:sz w:val="24"/>
          <w:highlight w:val="none"/>
        </w:rPr>
        <w:t>相应</w:t>
      </w:r>
      <w:r>
        <w:rPr>
          <w:rFonts w:hint="eastAsia" w:ascii="仿宋" w:hAnsi="仿宋" w:eastAsia="仿宋" w:cs="仿宋"/>
          <w:b/>
          <w:color w:val="auto"/>
          <w:sz w:val="24"/>
          <w:highlight w:val="none"/>
          <w:lang w:val="en-US" w:eastAsia="zh-CN"/>
        </w:rPr>
        <w:t>的</w:t>
      </w:r>
      <w:r>
        <w:rPr>
          <w:rFonts w:hint="eastAsia" w:ascii="仿宋" w:hAnsi="仿宋" w:eastAsia="仿宋" w:cs="仿宋"/>
          <w:b/>
          <w:color w:val="auto"/>
          <w:sz w:val="24"/>
          <w:highlight w:val="none"/>
        </w:rPr>
        <w:t>作业人员、工具及设施设备</w:t>
      </w:r>
      <w:r>
        <w:rPr>
          <w:rFonts w:hint="eastAsia" w:ascii="仿宋" w:hAnsi="仿宋" w:eastAsia="仿宋" w:cs="仿宋"/>
          <w:b/>
          <w:bCs w:val="0"/>
          <w:color w:val="auto"/>
          <w:sz w:val="24"/>
          <w:highlight w:val="none"/>
          <w:lang w:val="en-US" w:eastAsia="zh-CN"/>
        </w:rPr>
        <w:t>。）</w:t>
      </w:r>
    </w:p>
    <w:p>
      <w:pPr>
        <w:widowControl/>
        <w:numPr>
          <w:ilvl w:val="0"/>
          <w:numId w:val="0"/>
        </w:numPr>
        <w:spacing w:line="336" w:lineRule="auto"/>
        <w:ind w:firstLine="482" w:firstLineChars="200"/>
        <w:jc w:val="both"/>
        <w:outlineLvl w:val="2"/>
        <w:rPr>
          <w:rFonts w:hint="eastAsia" w:ascii="仿宋" w:hAnsi="仿宋" w:eastAsia="仿宋" w:cs="仿宋"/>
          <w:color w:val="auto"/>
          <w:sz w:val="24"/>
          <w:highlight w:val="none"/>
          <w:lang w:val="en-US" w:eastAsia="zh-CN"/>
        </w:rPr>
      </w:pPr>
      <w:r>
        <w:rPr>
          <w:rFonts w:hint="eastAsia" w:ascii="仿宋" w:hAnsi="仿宋" w:eastAsia="仿宋" w:cs="仿宋"/>
          <w:b/>
          <w:bCs w:val="0"/>
          <w:color w:val="auto"/>
          <w:sz w:val="24"/>
          <w:highlight w:val="none"/>
          <w:lang w:val="en-US" w:eastAsia="zh-CN" w:bidi="ar"/>
        </w:rPr>
        <w:t>▲</w:t>
      </w:r>
      <w:r>
        <w:rPr>
          <w:rFonts w:hint="eastAsia" w:ascii="仿宋" w:hAnsi="仿宋" w:eastAsia="仿宋" w:cs="仿宋"/>
          <w:color w:val="auto"/>
          <w:sz w:val="24"/>
          <w:highlight w:val="none"/>
          <w:lang w:val="en-US" w:eastAsia="zh-CN"/>
        </w:rPr>
        <w:t>1.河道</w:t>
      </w:r>
      <w:r>
        <w:rPr>
          <w:rFonts w:hint="eastAsia" w:ascii="仿宋" w:hAnsi="仿宋" w:eastAsia="仿宋" w:cs="仿宋"/>
          <w:color w:val="auto"/>
          <w:kern w:val="2"/>
          <w:sz w:val="24"/>
          <w:szCs w:val="24"/>
          <w:highlight w:val="none"/>
          <w:lang w:val="en-US" w:eastAsia="zh-CN" w:bidi="ar"/>
        </w:rPr>
        <w:t>机动船配备10艘，</w:t>
      </w:r>
      <w:r>
        <w:rPr>
          <w:rFonts w:hint="eastAsia" w:ascii="仿宋" w:hAnsi="仿宋" w:eastAsia="仿宋" w:cs="仿宋"/>
          <w:color w:val="auto"/>
          <w:sz w:val="24"/>
          <w:highlight w:val="none"/>
        </w:rPr>
        <w:t>每艘</w:t>
      </w:r>
      <w:r>
        <w:rPr>
          <w:rFonts w:hint="eastAsia" w:ascii="仿宋" w:hAnsi="仿宋" w:eastAsia="仿宋" w:cs="仿宋"/>
          <w:color w:val="auto"/>
          <w:sz w:val="24"/>
          <w:highlight w:val="none"/>
          <w:lang w:eastAsia="zh-CN"/>
        </w:rPr>
        <w:t>机动船</w:t>
      </w:r>
      <w:r>
        <w:rPr>
          <w:rFonts w:hint="eastAsia" w:ascii="仿宋" w:hAnsi="仿宋" w:eastAsia="仿宋" w:cs="仿宋"/>
          <w:color w:val="auto"/>
          <w:sz w:val="24"/>
          <w:highlight w:val="none"/>
        </w:rPr>
        <w:t>应配备3名人员（驾驶员1名、保洁员2名）</w:t>
      </w:r>
      <w:r>
        <w:rPr>
          <w:rFonts w:hint="eastAsia" w:ascii="仿宋" w:hAnsi="仿宋" w:eastAsia="仿宋" w:cs="仿宋"/>
          <w:color w:val="auto"/>
          <w:sz w:val="24"/>
          <w:highlight w:val="none"/>
          <w:lang w:val="en-US" w:eastAsia="zh-CN"/>
        </w:rPr>
        <w:t>；每艘船</w:t>
      </w:r>
      <w:r>
        <w:rPr>
          <w:rFonts w:hint="eastAsia" w:ascii="仿宋" w:hAnsi="仿宋" w:eastAsia="仿宋" w:cs="仿宋"/>
          <w:b w:val="0"/>
          <w:bCs w:val="0"/>
          <w:color w:val="auto"/>
          <w:sz w:val="24"/>
          <w:szCs w:val="24"/>
          <w:highlight w:val="none"/>
          <w:vertAlign w:val="baseline"/>
          <w:lang w:val="en-US" w:eastAsia="zh-CN"/>
        </w:rPr>
        <w:t>安装定位设备</w:t>
      </w:r>
      <w:r>
        <w:rPr>
          <w:rFonts w:hint="eastAsia" w:ascii="仿宋" w:hAnsi="仿宋" w:eastAsia="仿宋" w:cs="仿宋"/>
          <w:color w:val="auto"/>
          <w:sz w:val="24"/>
          <w:highlight w:val="none"/>
          <w:lang w:val="en-US" w:eastAsia="zh-CN"/>
        </w:rPr>
        <w:t>，</w:t>
      </w:r>
      <w:r>
        <w:rPr>
          <w:rFonts w:ascii="仿宋" w:hAnsi="仿宋" w:eastAsia="仿宋" w:cs="仿宋"/>
          <w:color w:val="000000"/>
          <w:kern w:val="0"/>
          <w:sz w:val="24"/>
          <w:szCs w:val="24"/>
          <w:highlight w:val="none"/>
          <w:lang w:val="en-US" w:eastAsia="zh-CN" w:bidi="ar"/>
        </w:rPr>
        <w:t>配备消防和救生设备</w:t>
      </w:r>
      <w:r>
        <w:rPr>
          <w:rFonts w:hint="eastAsia" w:ascii="仿宋" w:hAnsi="仿宋" w:eastAsia="仿宋" w:cs="仿宋"/>
          <w:color w:val="auto"/>
          <w:sz w:val="24"/>
          <w:highlight w:val="none"/>
          <w:lang w:val="en-US" w:eastAsia="zh-CN"/>
        </w:rPr>
        <w:t>。</w:t>
      </w:r>
    </w:p>
    <w:p>
      <w:pPr>
        <w:widowControl/>
        <w:numPr>
          <w:ilvl w:val="0"/>
          <w:numId w:val="0"/>
        </w:numPr>
        <w:spacing w:line="336" w:lineRule="auto"/>
        <w:ind w:firstLine="480" w:firstLineChars="200"/>
        <w:jc w:val="both"/>
        <w:outlineLvl w:val="2"/>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 </w:t>
      </w:r>
      <w:r>
        <w:rPr>
          <w:rFonts w:hint="eastAsia" w:ascii="仿宋" w:hAnsi="仿宋" w:eastAsia="仿宋" w:cs="仿宋"/>
          <w:color w:val="auto"/>
          <w:sz w:val="24"/>
          <w:highlight w:val="none"/>
          <w:lang w:eastAsia="zh-CN"/>
        </w:rPr>
        <w:t>机动船具有船证，</w:t>
      </w:r>
      <w:r>
        <w:rPr>
          <w:rFonts w:hint="eastAsia" w:ascii="仿宋" w:hAnsi="仿宋" w:eastAsia="仿宋" w:cs="仿宋"/>
          <w:color w:val="auto"/>
          <w:sz w:val="24"/>
          <w:highlight w:val="none"/>
          <w:lang w:val="en-US" w:eastAsia="zh-CN"/>
        </w:rPr>
        <w:t>为</w:t>
      </w:r>
      <w:r>
        <w:rPr>
          <w:rFonts w:hint="eastAsia" w:ascii="仿宋" w:hAnsi="仿宋" w:eastAsia="仿宋" w:cs="仿宋"/>
          <w:color w:val="auto"/>
          <w:sz w:val="24"/>
          <w:szCs w:val="24"/>
          <w:highlight w:val="none"/>
          <w:lang w:val="en-US" w:eastAsia="zh-CN"/>
        </w:rPr>
        <w:t>船舶总吨≧10吨、能适航于B级航区的机动船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证明材料要求提供：①船只照片（</w:t>
      </w:r>
      <w:r>
        <w:rPr>
          <w:rFonts w:hint="eastAsia" w:ascii="仿宋" w:hAnsi="仿宋" w:eastAsia="仿宋" w:cs="仿宋"/>
          <w:color w:val="auto"/>
          <w:sz w:val="24"/>
          <w:highlight w:val="none"/>
          <w:lang w:val="en-US" w:eastAsia="zh-CN"/>
        </w:rPr>
        <w:t>体现总吨数）</w:t>
      </w:r>
      <w:r>
        <w:rPr>
          <w:rFonts w:hint="eastAsia" w:ascii="仿宋" w:hAnsi="仿宋" w:eastAsia="仿宋" w:cs="仿宋"/>
          <w:color w:val="auto"/>
          <w:sz w:val="24"/>
          <w:highlight w:val="none"/>
          <w:lang w:eastAsia="zh-CN"/>
        </w:rPr>
        <w:t>；②“购置</w:t>
      </w:r>
      <w:r>
        <w:rPr>
          <w:rFonts w:hint="eastAsia" w:ascii="仿宋" w:hAnsi="仿宋" w:eastAsia="仿宋" w:cs="仿宋"/>
          <w:color w:val="auto"/>
          <w:sz w:val="24"/>
          <w:highlight w:val="none"/>
          <w:lang w:val="en-US" w:eastAsia="zh-CN"/>
        </w:rPr>
        <w:t>发票”</w:t>
      </w:r>
      <w:r>
        <w:rPr>
          <w:rFonts w:hint="eastAsia" w:ascii="仿宋" w:hAnsi="仿宋" w:eastAsia="仿宋" w:cs="仿宋"/>
          <w:color w:val="auto"/>
          <w:sz w:val="24"/>
          <w:highlight w:val="none"/>
          <w:lang w:eastAsia="zh-CN"/>
        </w:rPr>
        <w:t>或“租赁凭证</w:t>
      </w:r>
      <w:r>
        <w:rPr>
          <w:rFonts w:hint="eastAsia" w:ascii="仿宋" w:hAnsi="仿宋" w:eastAsia="仿宋" w:cs="仿宋"/>
          <w:color w:val="auto"/>
          <w:sz w:val="24"/>
          <w:highlight w:val="none"/>
          <w:lang w:val="en-US" w:eastAsia="zh-CN"/>
        </w:rPr>
        <w:t>和出租方船只购置发票</w:t>
      </w:r>
      <w:r>
        <w:rPr>
          <w:rFonts w:hint="eastAsia" w:ascii="仿宋" w:hAnsi="仿宋" w:eastAsia="仿宋" w:cs="仿宋"/>
          <w:color w:val="auto"/>
          <w:sz w:val="24"/>
          <w:highlight w:val="none"/>
          <w:lang w:eastAsia="zh-CN"/>
        </w:rPr>
        <w:t>（租赁期限应在服务期内。若租赁期限小于服务期，</w:t>
      </w:r>
      <w:r>
        <w:rPr>
          <w:rFonts w:hint="eastAsia" w:ascii="仿宋" w:hAnsi="仿宋" w:eastAsia="仿宋" w:cs="仿宋"/>
          <w:color w:val="auto"/>
          <w:sz w:val="24"/>
          <w:highlight w:val="none"/>
          <w:lang w:val="en-US" w:eastAsia="zh-CN"/>
        </w:rPr>
        <w:t>投标人应</w:t>
      </w:r>
      <w:r>
        <w:rPr>
          <w:rFonts w:hint="eastAsia" w:ascii="仿宋" w:hAnsi="仿宋" w:eastAsia="仿宋" w:cs="仿宋"/>
          <w:color w:val="auto"/>
          <w:sz w:val="24"/>
          <w:highlight w:val="none"/>
          <w:lang w:eastAsia="zh-CN"/>
        </w:rPr>
        <w:t>在投标文件中提供续期租赁以满足养护需要的承诺书）</w:t>
      </w: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rPr>
        <w:t>中华人民共和国船舶所有权登记证书</w:t>
      </w:r>
      <w:r>
        <w:rPr>
          <w:rFonts w:hint="eastAsia" w:ascii="仿宋" w:hAnsi="仿宋" w:eastAsia="仿宋" w:cs="仿宋"/>
          <w:color w:val="auto"/>
          <w:sz w:val="24"/>
          <w:highlight w:val="none"/>
          <w:lang w:val="en-US" w:eastAsia="zh-CN"/>
        </w:rPr>
        <w:t>和</w:t>
      </w:r>
      <w:r>
        <w:rPr>
          <w:rFonts w:hint="eastAsia" w:ascii="仿宋" w:hAnsi="仿宋" w:eastAsia="仿宋" w:cs="仿宋"/>
          <w:color w:val="auto"/>
          <w:sz w:val="24"/>
          <w:highlight w:val="none"/>
          <w:lang w:eastAsia="zh-CN"/>
        </w:rPr>
        <w:t>船舶检验证书。</w:t>
      </w:r>
      <w:r>
        <w:rPr>
          <w:rFonts w:hint="eastAsia" w:ascii="仿宋" w:hAnsi="仿宋" w:eastAsia="仿宋" w:cs="仿宋"/>
          <w:color w:val="auto"/>
          <w:sz w:val="24"/>
          <w:highlight w:val="none"/>
          <w:lang w:val="en-US" w:eastAsia="zh-CN"/>
        </w:rPr>
        <w:t>]</w:t>
      </w:r>
    </w:p>
    <w:p>
      <w:pPr>
        <w:widowControl/>
        <w:numPr>
          <w:ilvl w:val="0"/>
          <w:numId w:val="0"/>
        </w:numPr>
        <w:wordWrap w:val="0"/>
        <w:spacing w:line="336" w:lineRule="auto"/>
        <w:ind w:firstLine="480" w:firstLineChars="200"/>
        <w:jc w:val="both"/>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1.2 </w:t>
      </w:r>
      <w:r>
        <w:rPr>
          <w:rFonts w:hint="eastAsia" w:ascii="仿宋" w:hAnsi="仿宋" w:eastAsia="仿宋" w:cs="仿宋"/>
          <w:color w:val="auto"/>
          <w:sz w:val="24"/>
          <w:highlight w:val="none"/>
          <w:lang w:eastAsia="zh-CN"/>
        </w:rPr>
        <w:t>驾驶员具有</w:t>
      </w:r>
      <w:r>
        <w:rPr>
          <w:rFonts w:hint="eastAsia" w:ascii="仿宋" w:hAnsi="仿宋" w:eastAsia="仿宋" w:cs="仿宋"/>
          <w:color w:val="auto"/>
          <w:sz w:val="24"/>
          <w:highlight w:val="none"/>
        </w:rPr>
        <w:t>《内河船舶船员适任证书》</w:t>
      </w:r>
      <w:r>
        <w:rPr>
          <w:rFonts w:hint="eastAsia" w:ascii="仿宋" w:hAnsi="仿宋" w:eastAsia="仿宋" w:cs="仿宋"/>
          <w:color w:val="auto"/>
          <w:sz w:val="24"/>
          <w:highlight w:val="none"/>
          <w:lang w:eastAsia="zh-CN"/>
        </w:rPr>
        <w:t>(驾驶员证)。</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证明材料提供</w:t>
      </w:r>
      <w:r>
        <w:rPr>
          <w:rFonts w:hint="eastAsia" w:ascii="仿宋" w:hAnsi="仿宋" w:eastAsia="仿宋" w:cs="仿宋"/>
          <w:i w:val="0"/>
          <w:iCs w:val="0"/>
          <w:caps w:val="0"/>
          <w:color w:val="auto"/>
          <w:spacing w:val="0"/>
          <w:sz w:val="24"/>
          <w:szCs w:val="24"/>
          <w:highlight w:val="none"/>
          <w:shd w:val="clear"/>
        </w:rPr>
        <w:t>《内河船舶船员适任证书》</w:t>
      </w:r>
      <w:r>
        <w:rPr>
          <w:rFonts w:hint="eastAsia" w:ascii="仿宋" w:hAnsi="仿宋" w:eastAsia="仿宋" w:cs="仿宋"/>
          <w:i w:val="0"/>
          <w:iCs w:val="0"/>
          <w:caps w:val="0"/>
          <w:color w:val="auto"/>
          <w:spacing w:val="0"/>
          <w:sz w:val="24"/>
          <w:szCs w:val="24"/>
          <w:highlight w:val="none"/>
          <w:shd w:val="clear"/>
          <w:lang w:eastAsia="zh-CN"/>
        </w:rPr>
        <w:t>（驾驶员）</w:t>
      </w:r>
      <w:r>
        <w:rPr>
          <w:rFonts w:hint="eastAsia" w:ascii="仿宋" w:hAnsi="仿宋" w:eastAsia="仿宋" w:cs="仿宋"/>
          <w:color w:val="auto"/>
          <w:sz w:val="24"/>
          <w:highlight w:val="none"/>
          <w:lang w:eastAsia="zh-CN"/>
        </w:rPr>
        <w:t>和在投标单位的社保缴纳记录（开标前</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lang w:eastAsia="zh-CN"/>
        </w:rPr>
        <w:t>天内人社局出具的单位或个人专用社保证明），同时提供中华人民共和国海事局官网查询结果网页页面</w:t>
      </w:r>
      <w:r>
        <w:rPr>
          <w:rFonts w:hint="eastAsia" w:ascii="仿宋" w:hAnsi="仿宋" w:eastAsia="仿宋" w:cs="仿宋"/>
          <w:color w:val="auto"/>
          <w:sz w:val="24"/>
          <w:highlight w:val="none"/>
          <w:lang w:val="en-US" w:eastAsia="zh-CN"/>
        </w:rPr>
        <w:t>截图</w:t>
      </w:r>
      <w:r>
        <w:rPr>
          <w:rFonts w:hint="eastAsia" w:ascii="仿宋" w:hAnsi="仿宋" w:eastAsia="仿宋" w:cs="仿宋"/>
          <w:color w:val="auto"/>
          <w:sz w:val="24"/>
          <w:highlight w:val="none"/>
          <w:lang w:eastAsia="zh-CN"/>
        </w:rPr>
        <w:t>（https://cyxx.msa.gov.cn/crew_qey/qry/certInit.action）或海事局相关证明。</w:t>
      </w:r>
      <w:r>
        <w:rPr>
          <w:rFonts w:hint="eastAsia" w:ascii="仿宋" w:hAnsi="仿宋" w:eastAsia="仿宋" w:cs="仿宋"/>
          <w:color w:val="auto"/>
          <w:sz w:val="24"/>
          <w:highlight w:val="none"/>
          <w:lang w:val="en-US" w:eastAsia="zh-CN"/>
        </w:rPr>
        <w:t>若投标人在投标截止日前不具备</w:t>
      </w:r>
      <w:r>
        <w:rPr>
          <w:rFonts w:hint="eastAsia" w:ascii="仿宋" w:hAnsi="仿宋" w:eastAsia="仿宋" w:cs="仿宋"/>
          <w:color w:val="auto"/>
          <w:sz w:val="24"/>
          <w:szCs w:val="24"/>
          <w:highlight w:val="none"/>
          <w:lang w:val="en-US" w:eastAsia="zh-CN"/>
        </w:rPr>
        <w:t>的，则在投标文件中提供承诺书。</w:t>
      </w:r>
      <w:r>
        <w:rPr>
          <w:rFonts w:hint="eastAsia" w:ascii="仿宋" w:hAnsi="仿宋" w:eastAsia="仿宋" w:cs="仿宋"/>
          <w:color w:val="auto"/>
          <w:sz w:val="24"/>
          <w:highlight w:val="none"/>
          <w:lang w:val="en-US" w:eastAsia="zh-CN"/>
        </w:rPr>
        <w:t>]</w:t>
      </w:r>
    </w:p>
    <w:p>
      <w:pPr>
        <w:widowControl/>
        <w:numPr>
          <w:ilvl w:val="0"/>
          <w:numId w:val="0"/>
        </w:numPr>
        <w:wordWrap w:val="0"/>
        <w:spacing w:line="336" w:lineRule="auto"/>
        <w:ind w:firstLine="480" w:firstLineChars="200"/>
        <w:jc w:val="both"/>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1.3 </w:t>
      </w:r>
      <w:r>
        <w:rPr>
          <w:rFonts w:hint="eastAsia" w:ascii="仿宋" w:hAnsi="仿宋" w:eastAsia="仿宋" w:cs="仿宋"/>
          <w:color w:val="auto"/>
          <w:sz w:val="24"/>
          <w:highlight w:val="none"/>
          <w:lang w:eastAsia="zh-CN"/>
        </w:rPr>
        <w:t>船上保洁员具有</w:t>
      </w:r>
      <w:r>
        <w:rPr>
          <w:rFonts w:hint="eastAsia" w:ascii="仿宋" w:hAnsi="仿宋" w:eastAsia="仿宋" w:cs="仿宋"/>
          <w:color w:val="auto"/>
          <w:sz w:val="24"/>
          <w:highlight w:val="none"/>
          <w:lang w:val="en-US" w:eastAsia="zh-CN"/>
        </w:rPr>
        <w:t>《内河船舶船员适任证书》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证明材料提供《内河船舶船员适任证书》和在投标单位的社保缴纳记录（开标前</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lang w:eastAsia="zh-CN"/>
        </w:rPr>
        <w:t>天内人社局出具的单位或个人专用社保证明），同时提供中华人民共和国海事局官网查询结果网页页面</w:t>
      </w:r>
      <w:r>
        <w:rPr>
          <w:rFonts w:hint="eastAsia" w:ascii="仿宋" w:hAnsi="仿宋" w:eastAsia="仿宋" w:cs="仿宋"/>
          <w:color w:val="auto"/>
          <w:sz w:val="24"/>
          <w:highlight w:val="none"/>
          <w:lang w:val="en-US" w:eastAsia="zh-CN"/>
        </w:rPr>
        <w:t>截图</w:t>
      </w:r>
      <w:r>
        <w:rPr>
          <w:rFonts w:hint="eastAsia" w:ascii="仿宋" w:hAnsi="仿宋" w:eastAsia="仿宋" w:cs="仿宋"/>
          <w:color w:val="auto"/>
          <w:sz w:val="24"/>
          <w:highlight w:val="none"/>
          <w:lang w:eastAsia="zh-CN"/>
        </w:rPr>
        <w:t>（https://cyxx.msa.gov.cn/crew_qey/qry/certInit.action）或海事局相关证明。</w:t>
      </w:r>
      <w:r>
        <w:rPr>
          <w:rFonts w:hint="eastAsia" w:ascii="仿宋" w:hAnsi="仿宋" w:eastAsia="仿宋" w:cs="仿宋"/>
          <w:color w:val="auto"/>
          <w:sz w:val="24"/>
          <w:highlight w:val="none"/>
          <w:lang w:val="en-US" w:eastAsia="zh-CN"/>
        </w:rPr>
        <w:t>若投标人在投标截止日前不具备</w:t>
      </w:r>
      <w:r>
        <w:rPr>
          <w:rFonts w:hint="eastAsia" w:ascii="仿宋" w:hAnsi="仿宋" w:eastAsia="仿宋" w:cs="仿宋"/>
          <w:color w:val="auto"/>
          <w:sz w:val="24"/>
          <w:szCs w:val="24"/>
          <w:highlight w:val="none"/>
          <w:lang w:val="en-US" w:eastAsia="zh-CN"/>
        </w:rPr>
        <w:t>的，则在投标文件中提供承诺书。</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p>
    <w:p>
      <w:pPr>
        <w:widowControl/>
        <w:numPr>
          <w:ilvl w:val="0"/>
          <w:numId w:val="0"/>
        </w:numPr>
        <w:spacing w:line="336" w:lineRule="auto"/>
        <w:ind w:firstLine="482" w:firstLineChars="200"/>
        <w:jc w:val="both"/>
        <w:outlineLvl w:val="2"/>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bCs w:val="0"/>
          <w:color w:val="auto"/>
          <w:sz w:val="24"/>
          <w:highlight w:val="none"/>
          <w:lang w:val="en-US" w:eastAsia="zh-CN" w:bidi="ar"/>
        </w:rPr>
        <w:t>▲</w:t>
      </w:r>
      <w:r>
        <w:rPr>
          <w:rFonts w:hint="eastAsia" w:ascii="仿宋" w:hAnsi="仿宋" w:eastAsia="仿宋" w:cs="仿宋"/>
          <w:color w:val="auto"/>
          <w:kern w:val="2"/>
          <w:sz w:val="24"/>
          <w:szCs w:val="24"/>
          <w:highlight w:val="none"/>
          <w:lang w:val="en-US" w:eastAsia="zh-CN" w:bidi="ar"/>
        </w:rPr>
        <w:t>2.日常工作</w:t>
      </w:r>
      <w:r>
        <w:rPr>
          <w:rFonts w:hint="eastAsia" w:ascii="仿宋" w:hAnsi="仿宋" w:eastAsia="仿宋" w:cs="仿宋"/>
          <w:color w:val="auto"/>
          <w:sz w:val="24"/>
          <w:highlight w:val="none"/>
          <w:lang w:bidi="ar"/>
        </w:rPr>
        <w:t>巡逻船1艘</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bidi="ar"/>
        </w:rPr>
        <w:t>具有船证，能适航于B级航区</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bidi="ar"/>
        </w:rPr>
        <w:t>[证明材料要求提供：①船只照片（体现总吨数）；②“购置发票”或“租赁凭证和出租方船只购置发票（租赁期限应在服务期内。若租赁期限小于服务期，投标人应在投标文件中提供续期租赁以满足养护需要的承诺书）；③中华人民共和国船舶所有权登记证书和船舶检验证书。]</w:t>
      </w:r>
    </w:p>
    <w:p>
      <w:pPr>
        <w:widowControl/>
        <w:numPr>
          <w:ilvl w:val="0"/>
          <w:numId w:val="0"/>
        </w:numPr>
        <w:spacing w:line="336" w:lineRule="auto"/>
        <w:ind w:firstLine="482" w:firstLineChars="200"/>
        <w:jc w:val="both"/>
        <w:outlineLvl w:val="2"/>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bCs w:val="0"/>
          <w:color w:val="auto"/>
          <w:sz w:val="24"/>
          <w:highlight w:val="none"/>
          <w:lang w:val="en-US" w:eastAsia="zh-CN" w:bidi="ar"/>
        </w:rPr>
        <w:t>▲</w:t>
      </w:r>
      <w:r>
        <w:rPr>
          <w:rFonts w:hint="eastAsia" w:ascii="仿宋" w:hAnsi="仿宋" w:eastAsia="仿宋" w:cs="仿宋"/>
          <w:color w:val="auto"/>
          <w:kern w:val="2"/>
          <w:sz w:val="24"/>
          <w:szCs w:val="24"/>
          <w:highlight w:val="none"/>
          <w:lang w:val="en-US" w:eastAsia="zh-CN" w:bidi="ar"/>
        </w:rPr>
        <w:t>3.</w:t>
      </w:r>
      <w:r>
        <w:rPr>
          <w:rFonts w:hint="eastAsia" w:ascii="仿宋" w:hAnsi="仿宋" w:eastAsia="仿宋" w:cs="仿宋"/>
          <w:color w:val="auto"/>
          <w:sz w:val="24"/>
          <w:highlight w:val="none"/>
          <w:lang w:bidi="ar"/>
        </w:rPr>
        <w:t>垃圾</w:t>
      </w:r>
      <w:r>
        <w:rPr>
          <w:rFonts w:hint="eastAsia" w:ascii="仿宋" w:hAnsi="仿宋" w:eastAsia="仿宋" w:cs="仿宋"/>
          <w:color w:val="auto"/>
          <w:sz w:val="24"/>
          <w:highlight w:val="none"/>
          <w:lang w:val="en-US" w:eastAsia="zh-CN" w:bidi="ar"/>
        </w:rPr>
        <w:t>转运</w:t>
      </w:r>
      <w:r>
        <w:rPr>
          <w:rFonts w:hint="eastAsia" w:ascii="仿宋" w:hAnsi="仿宋" w:eastAsia="仿宋" w:cs="仿宋"/>
          <w:color w:val="auto"/>
          <w:sz w:val="24"/>
          <w:highlight w:val="none"/>
          <w:lang w:bidi="ar"/>
        </w:rPr>
        <w:t>接驳船1艘</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bidi="ar"/>
        </w:rPr>
        <w:t>具有船证，能适航于B级航区</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bidi="ar"/>
        </w:rPr>
        <w:t>[证明材料要求提供：①船只照片（体现总吨数）；②“购置发票”或“租赁凭证和出租方船只购置发票（租赁期限应在服务期内。若租赁期限小于服务期，投标人应在投标文件中提供续期租赁以满足养护需要的承诺书）；③中华人民共和国船舶所有权登记证书和船舶检验证书。若投标人在投标截止日前不具备的，则</w:t>
      </w:r>
      <w:r>
        <w:rPr>
          <w:rFonts w:hint="eastAsia" w:ascii="仿宋" w:hAnsi="仿宋" w:eastAsia="仿宋" w:cs="仿宋"/>
          <w:color w:val="auto"/>
          <w:sz w:val="24"/>
          <w:highlight w:val="none"/>
          <w:lang w:val="en-US" w:eastAsia="zh-CN" w:bidi="ar"/>
        </w:rPr>
        <w:t>在</w:t>
      </w:r>
      <w:r>
        <w:rPr>
          <w:rFonts w:hint="eastAsia" w:ascii="仿宋" w:hAnsi="仿宋" w:eastAsia="仿宋" w:cs="仿宋"/>
          <w:color w:val="auto"/>
          <w:sz w:val="24"/>
          <w:highlight w:val="none"/>
          <w:lang w:bidi="ar"/>
        </w:rPr>
        <w:t>投标文件</w:t>
      </w:r>
      <w:r>
        <w:rPr>
          <w:rFonts w:hint="eastAsia" w:ascii="仿宋" w:hAnsi="仿宋" w:eastAsia="仿宋" w:cs="仿宋"/>
          <w:color w:val="auto"/>
          <w:sz w:val="24"/>
          <w:highlight w:val="none"/>
          <w:lang w:val="en-US" w:eastAsia="zh-CN" w:bidi="ar"/>
        </w:rPr>
        <w:t>中</w:t>
      </w:r>
      <w:r>
        <w:rPr>
          <w:rFonts w:hint="eastAsia" w:ascii="仿宋" w:hAnsi="仿宋" w:eastAsia="仿宋" w:cs="仿宋"/>
          <w:color w:val="auto"/>
          <w:sz w:val="24"/>
          <w:highlight w:val="none"/>
          <w:lang w:bidi="ar"/>
        </w:rPr>
        <w:t>提供承诺书。]</w:t>
      </w:r>
    </w:p>
    <w:p>
      <w:pPr>
        <w:widowControl/>
        <w:numPr>
          <w:ilvl w:val="0"/>
          <w:numId w:val="0"/>
        </w:numPr>
        <w:spacing w:line="336" w:lineRule="auto"/>
        <w:ind w:firstLine="482" w:firstLineChars="200"/>
        <w:jc w:val="both"/>
        <w:outlineLvl w:val="2"/>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bCs w:val="0"/>
          <w:color w:val="auto"/>
          <w:sz w:val="24"/>
          <w:highlight w:val="none"/>
          <w:lang w:val="en-US" w:eastAsia="zh-CN" w:bidi="ar"/>
        </w:rPr>
        <w:t>▲</w:t>
      </w:r>
      <w:r>
        <w:rPr>
          <w:rFonts w:hint="eastAsia" w:ascii="仿宋" w:hAnsi="仿宋" w:eastAsia="仿宋" w:cs="仿宋"/>
          <w:color w:val="auto"/>
          <w:kern w:val="2"/>
          <w:sz w:val="24"/>
          <w:szCs w:val="24"/>
          <w:highlight w:val="none"/>
          <w:lang w:val="en-US" w:eastAsia="zh-CN" w:bidi="ar"/>
        </w:rPr>
        <w:t>4.</w:t>
      </w:r>
      <w:r>
        <w:rPr>
          <w:rFonts w:hint="eastAsia" w:ascii="仿宋" w:hAnsi="仿宋" w:eastAsia="仿宋" w:cs="仿宋"/>
          <w:color w:val="auto"/>
          <w:sz w:val="24"/>
          <w:highlight w:val="none"/>
          <w:lang w:bidi="ar"/>
        </w:rPr>
        <w:t>汽吊车</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bidi="ar"/>
        </w:rPr>
        <w:t>3辆</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bidi="ar"/>
        </w:rPr>
        <w:t>[证明材料要求提供：①</w:t>
      </w:r>
      <w:r>
        <w:rPr>
          <w:rFonts w:hint="eastAsia" w:ascii="仿宋" w:hAnsi="仿宋" w:eastAsia="仿宋" w:cs="仿宋"/>
          <w:color w:val="auto"/>
          <w:sz w:val="24"/>
          <w:highlight w:val="none"/>
          <w:lang w:val="en-US" w:eastAsia="zh-CN" w:bidi="ar"/>
        </w:rPr>
        <w:t>车辆</w:t>
      </w:r>
      <w:r>
        <w:rPr>
          <w:rFonts w:hint="eastAsia" w:ascii="仿宋" w:hAnsi="仿宋" w:eastAsia="仿宋" w:cs="仿宋"/>
          <w:color w:val="auto"/>
          <w:sz w:val="24"/>
          <w:highlight w:val="none"/>
          <w:lang w:bidi="ar"/>
        </w:rPr>
        <w:t>照片；②“购置发票”或“租赁凭证和出租方</w:t>
      </w:r>
      <w:r>
        <w:rPr>
          <w:rFonts w:hint="eastAsia" w:ascii="仿宋" w:hAnsi="仿宋" w:eastAsia="仿宋" w:cs="仿宋"/>
          <w:color w:val="auto"/>
          <w:sz w:val="24"/>
          <w:highlight w:val="none"/>
          <w:lang w:val="en-US" w:eastAsia="zh-CN" w:bidi="ar"/>
        </w:rPr>
        <w:t>车辆</w:t>
      </w:r>
      <w:r>
        <w:rPr>
          <w:rFonts w:hint="eastAsia" w:ascii="仿宋" w:hAnsi="仿宋" w:eastAsia="仿宋" w:cs="仿宋"/>
          <w:color w:val="auto"/>
          <w:sz w:val="24"/>
          <w:highlight w:val="none"/>
          <w:lang w:bidi="ar"/>
        </w:rPr>
        <w:t>购置发票（租赁期限应在服务期内。若租赁期限小于服务期，投标人应在投标文件中提供续期租赁以满足养护需要的承诺书）；③</w:t>
      </w:r>
      <w:r>
        <w:rPr>
          <w:rFonts w:hint="eastAsia" w:ascii="仿宋" w:hAnsi="仿宋" w:eastAsia="仿宋" w:cs="仿宋"/>
          <w:color w:val="auto"/>
          <w:sz w:val="24"/>
          <w:highlight w:val="none"/>
          <w:lang w:val="en-US" w:eastAsia="zh-CN" w:bidi="ar"/>
        </w:rPr>
        <w:t>行驶证</w:t>
      </w:r>
      <w:r>
        <w:rPr>
          <w:rFonts w:hint="eastAsia" w:ascii="仿宋" w:hAnsi="仿宋" w:eastAsia="仿宋" w:cs="仿宋"/>
          <w:color w:val="auto"/>
          <w:sz w:val="24"/>
          <w:highlight w:val="none"/>
          <w:lang w:bidi="ar"/>
        </w:rPr>
        <w:t>。]</w:t>
      </w:r>
    </w:p>
    <w:p>
      <w:pPr>
        <w:widowControl/>
        <w:numPr>
          <w:ilvl w:val="0"/>
          <w:numId w:val="0"/>
        </w:numPr>
        <w:spacing w:line="336" w:lineRule="auto"/>
        <w:ind w:firstLine="482" w:firstLineChars="200"/>
        <w:jc w:val="both"/>
        <w:outlineLvl w:val="2"/>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bCs w:val="0"/>
          <w:color w:val="auto"/>
          <w:sz w:val="24"/>
          <w:highlight w:val="none"/>
          <w:lang w:val="en-US" w:eastAsia="zh-CN" w:bidi="ar"/>
        </w:rPr>
        <w:t>▲</w:t>
      </w:r>
      <w:r>
        <w:rPr>
          <w:rFonts w:hint="eastAsia" w:ascii="仿宋" w:hAnsi="仿宋" w:eastAsia="仿宋" w:cs="仿宋"/>
          <w:color w:val="auto"/>
          <w:kern w:val="2"/>
          <w:sz w:val="24"/>
          <w:szCs w:val="24"/>
          <w:highlight w:val="none"/>
          <w:lang w:val="en-US" w:eastAsia="zh-CN" w:bidi="ar"/>
        </w:rPr>
        <w:t>5.</w:t>
      </w:r>
      <w:r>
        <w:rPr>
          <w:rFonts w:hint="eastAsia" w:ascii="仿宋" w:hAnsi="仿宋" w:eastAsia="仿宋" w:cs="仿宋"/>
          <w:color w:val="auto"/>
          <w:sz w:val="24"/>
          <w:highlight w:val="none"/>
          <w:lang w:bidi="ar"/>
        </w:rPr>
        <w:t>日常工作巡查车</w:t>
      </w:r>
      <w:r>
        <w:rPr>
          <w:rFonts w:hint="eastAsia" w:ascii="仿宋" w:hAnsi="仿宋" w:eastAsia="仿宋" w:cs="仿宋"/>
          <w:color w:val="auto"/>
          <w:sz w:val="24"/>
          <w:highlight w:val="none"/>
          <w:lang w:val="en-US" w:eastAsia="zh-CN" w:bidi="ar"/>
        </w:rPr>
        <w:t>1辆</w:t>
      </w:r>
      <w:r>
        <w:rPr>
          <w:rFonts w:hint="eastAsia" w:ascii="仿宋" w:hAnsi="仿宋" w:eastAsia="仿宋" w:cs="仿宋"/>
          <w:color w:val="auto"/>
          <w:sz w:val="24"/>
          <w:highlight w:val="none"/>
          <w:lang w:eastAsia="zh-CN" w:bidi="ar"/>
        </w:rPr>
        <w:t>：</w:t>
      </w:r>
      <w:r>
        <w:rPr>
          <w:rFonts w:hint="eastAsia" w:ascii="仿宋" w:hAnsi="仿宋" w:eastAsia="仿宋" w:cs="仿宋"/>
          <w:color w:val="auto"/>
          <w:kern w:val="2"/>
          <w:sz w:val="24"/>
          <w:szCs w:val="24"/>
          <w:highlight w:val="none"/>
          <w:lang w:val="en-US" w:eastAsia="zh-CN" w:bidi="ar"/>
        </w:rPr>
        <w:t>机动车行驶证上的使用性质为工程救险。</w:t>
      </w:r>
      <w:r>
        <w:rPr>
          <w:rFonts w:hint="eastAsia" w:ascii="仿宋" w:hAnsi="仿宋" w:eastAsia="仿宋" w:cs="仿宋"/>
          <w:color w:val="auto"/>
          <w:sz w:val="24"/>
          <w:highlight w:val="none"/>
          <w:lang w:bidi="ar"/>
        </w:rPr>
        <w:t>[证明材料要求提供：①</w:t>
      </w:r>
      <w:r>
        <w:rPr>
          <w:rFonts w:hint="eastAsia" w:ascii="仿宋" w:hAnsi="仿宋" w:eastAsia="仿宋" w:cs="仿宋"/>
          <w:color w:val="auto"/>
          <w:sz w:val="24"/>
          <w:highlight w:val="none"/>
          <w:lang w:val="en-US" w:eastAsia="zh-CN" w:bidi="ar"/>
        </w:rPr>
        <w:t>车辆</w:t>
      </w:r>
      <w:r>
        <w:rPr>
          <w:rFonts w:hint="eastAsia" w:ascii="仿宋" w:hAnsi="仿宋" w:eastAsia="仿宋" w:cs="仿宋"/>
          <w:color w:val="auto"/>
          <w:sz w:val="24"/>
          <w:highlight w:val="none"/>
          <w:lang w:bidi="ar"/>
        </w:rPr>
        <w:t>照片；②“购置发票”或“租赁凭证和出租方</w:t>
      </w:r>
      <w:r>
        <w:rPr>
          <w:rFonts w:hint="eastAsia" w:ascii="仿宋" w:hAnsi="仿宋" w:eastAsia="仿宋" w:cs="仿宋"/>
          <w:color w:val="auto"/>
          <w:sz w:val="24"/>
          <w:highlight w:val="none"/>
          <w:lang w:val="en-US" w:eastAsia="zh-CN" w:bidi="ar"/>
        </w:rPr>
        <w:t>车辆</w:t>
      </w:r>
      <w:r>
        <w:rPr>
          <w:rFonts w:hint="eastAsia" w:ascii="仿宋" w:hAnsi="仿宋" w:eastAsia="仿宋" w:cs="仿宋"/>
          <w:color w:val="auto"/>
          <w:sz w:val="24"/>
          <w:highlight w:val="none"/>
          <w:lang w:bidi="ar"/>
        </w:rPr>
        <w:t>购置发票（租赁期限应在服务期内。若租赁期限小于服务期，投标人应在投标文件中提供续期租赁以满足养护需要的承诺书）；③</w:t>
      </w:r>
      <w:r>
        <w:rPr>
          <w:rFonts w:hint="eastAsia" w:ascii="仿宋" w:hAnsi="仿宋" w:eastAsia="仿宋" w:cs="仿宋"/>
          <w:color w:val="auto"/>
          <w:sz w:val="24"/>
          <w:highlight w:val="none"/>
          <w:lang w:val="en-US" w:eastAsia="zh-CN" w:bidi="ar"/>
        </w:rPr>
        <w:t>行驶证</w:t>
      </w:r>
      <w:r>
        <w:rPr>
          <w:rFonts w:hint="eastAsia" w:ascii="仿宋" w:hAnsi="仿宋" w:eastAsia="仿宋" w:cs="仿宋"/>
          <w:color w:val="auto"/>
          <w:sz w:val="24"/>
          <w:highlight w:val="none"/>
          <w:lang w:bidi="ar"/>
        </w:rPr>
        <w:t>。]</w:t>
      </w:r>
    </w:p>
    <w:p>
      <w:pPr>
        <w:widowControl/>
        <w:numPr>
          <w:ilvl w:val="0"/>
          <w:numId w:val="0"/>
        </w:numPr>
        <w:spacing w:line="336" w:lineRule="auto"/>
        <w:ind w:firstLine="480" w:firstLineChars="200"/>
        <w:jc w:val="both"/>
        <w:outlineLvl w:val="2"/>
        <w:rPr>
          <w:rFonts w:hint="default"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
        </w:rPr>
        <w:t>6.其它船只、设备、车辆由投标人自行根据保洁服务方案配备。</w:t>
      </w:r>
    </w:p>
    <w:p>
      <w:pPr>
        <w:widowControl/>
        <w:numPr>
          <w:ilvl w:val="0"/>
          <w:numId w:val="0"/>
        </w:numPr>
        <w:spacing w:line="336" w:lineRule="auto"/>
        <w:ind w:firstLine="482" w:firstLineChars="200"/>
        <w:jc w:val="both"/>
        <w:outlineLvl w:val="2"/>
        <w:rPr>
          <w:rFonts w:hint="eastAsia" w:ascii="仿宋" w:hAnsi="仿宋" w:eastAsia="仿宋" w:cs="仿宋"/>
          <w:color w:val="auto"/>
          <w:sz w:val="24"/>
          <w:highlight w:val="none"/>
          <w:lang w:val="en-US" w:eastAsia="zh-CN"/>
        </w:rPr>
      </w:pPr>
      <w:r>
        <w:rPr>
          <w:rFonts w:hint="eastAsia" w:ascii="仿宋" w:hAnsi="仿宋" w:eastAsia="仿宋" w:cs="仿宋"/>
          <w:b/>
          <w:bCs w:val="0"/>
          <w:color w:val="auto"/>
          <w:sz w:val="24"/>
          <w:highlight w:val="none"/>
          <w:lang w:val="en-US" w:eastAsia="zh-CN" w:bidi="ar"/>
        </w:rPr>
        <w:t>八、</w:t>
      </w:r>
      <w:r>
        <w:rPr>
          <w:rFonts w:hint="eastAsia" w:ascii="仿宋" w:hAnsi="仿宋" w:eastAsia="仿宋" w:cs="仿宋"/>
          <w:color w:val="auto"/>
          <w:sz w:val="24"/>
          <w:highlight w:val="none"/>
          <w:lang w:val="en-US" w:eastAsia="zh-CN"/>
        </w:rPr>
        <w:t>项目组人员配备要求</w:t>
      </w:r>
    </w:p>
    <w:p>
      <w:pPr>
        <w:pStyle w:val="3"/>
        <w:spacing w:before="0" w:after="0" w:line="360" w:lineRule="auto"/>
        <w:ind w:left="0" w:firstLine="0"/>
        <w:jc w:val="center"/>
        <w:rPr>
          <w:rFonts w:hint="default" w:ascii="仿宋" w:hAnsi="仿宋" w:eastAsia="仿宋" w:cs="仿宋"/>
          <w:color w:val="auto"/>
          <w:sz w:val="28"/>
          <w:szCs w:val="28"/>
          <w:highlight w:val="none"/>
          <w:lang w:val="en-US" w:eastAsia="zh-CN"/>
        </w:rPr>
      </w:pPr>
      <w:bookmarkStart w:id="55" w:name="_Toc18285"/>
      <w:r>
        <w:rPr>
          <w:rFonts w:hint="eastAsia" w:ascii="仿宋" w:hAnsi="仿宋" w:eastAsia="仿宋" w:cs="仿宋"/>
          <w:color w:val="auto"/>
          <w:sz w:val="28"/>
          <w:szCs w:val="28"/>
          <w:highlight w:val="none"/>
          <w:lang w:val="en-US" w:eastAsia="zh-CN"/>
        </w:rPr>
        <w:t>项目组人员配备表</w:t>
      </w:r>
      <w:bookmarkEnd w:id="55"/>
    </w:p>
    <w:tbl>
      <w:tblPr>
        <w:tblStyle w:val="62"/>
        <w:tblpPr w:leftFromText="180" w:rightFromText="180" w:vertAnchor="text" w:horzAnchor="margin" w:tblpXSpec="center" w:tblpY="31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278"/>
        <w:gridCol w:w="2209"/>
        <w:gridCol w:w="1263"/>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24" w:type="dxa"/>
            <w:vAlign w:val="center"/>
          </w:tcPr>
          <w:p>
            <w:pPr>
              <w:ind w:firstLine="480" w:firstLineChars="20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岗位</w:t>
            </w:r>
          </w:p>
        </w:tc>
        <w:tc>
          <w:tcPr>
            <w:tcW w:w="2278" w:type="dxa"/>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在岗时间 </w:t>
            </w:r>
          </w:p>
        </w:tc>
        <w:tc>
          <w:tcPr>
            <w:tcW w:w="2209" w:type="dxa"/>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能力要求</w:t>
            </w:r>
          </w:p>
        </w:tc>
        <w:tc>
          <w:tcPr>
            <w:tcW w:w="1263"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配备最低人数</w:t>
            </w:r>
          </w:p>
        </w:tc>
        <w:tc>
          <w:tcPr>
            <w:tcW w:w="1026"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000" w:type="dxa"/>
            <w:gridSpan w:val="5"/>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2278"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周一至周五</w:t>
            </w:r>
          </w:p>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7：30-11：30，13：30-16：30</w:t>
            </w:r>
          </w:p>
        </w:tc>
        <w:tc>
          <w:tcPr>
            <w:tcW w:w="2209"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具有中级及以上工程师职称和5年及以上工作经验。</w:t>
            </w:r>
          </w:p>
        </w:tc>
        <w:tc>
          <w:tcPr>
            <w:tcW w:w="1263"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26" w:type="dxa"/>
            <w:vAlign w:val="center"/>
          </w:tcPr>
          <w:p>
            <w:pPr>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22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质量</w:t>
            </w:r>
            <w:r>
              <w:rPr>
                <w:rFonts w:hint="eastAsia" w:ascii="仿宋" w:hAnsi="仿宋" w:eastAsia="仿宋" w:cs="仿宋"/>
                <w:color w:val="auto"/>
                <w:sz w:val="24"/>
                <w:szCs w:val="24"/>
                <w:highlight w:val="none"/>
              </w:rPr>
              <w:t>员</w:t>
            </w:r>
          </w:p>
        </w:tc>
        <w:tc>
          <w:tcPr>
            <w:tcW w:w="2278"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周一至周五</w:t>
            </w:r>
          </w:p>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7：30-11：30，13：30-16：30</w:t>
            </w:r>
          </w:p>
        </w:tc>
        <w:tc>
          <w:tcPr>
            <w:tcW w:w="2209" w:type="dxa"/>
            <w:vAlign w:val="center"/>
          </w:tcPr>
          <w:p>
            <w:pP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大专及以上学历，具有3年及以上相关工作经验。</w:t>
            </w:r>
          </w:p>
        </w:tc>
        <w:tc>
          <w:tcPr>
            <w:tcW w:w="1263"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026" w:type="dxa"/>
            <w:vAlign w:val="center"/>
          </w:tcPr>
          <w:p>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224"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安全员</w:t>
            </w:r>
          </w:p>
        </w:tc>
        <w:tc>
          <w:tcPr>
            <w:tcW w:w="2278"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周一至周五</w:t>
            </w:r>
          </w:p>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7：30-11：30，13：30-16：30</w:t>
            </w:r>
          </w:p>
        </w:tc>
        <w:tc>
          <w:tcPr>
            <w:tcW w:w="2209" w:type="dxa"/>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大专及以上学历，具有3年及以上相关工作经验。</w:t>
            </w:r>
          </w:p>
        </w:tc>
        <w:tc>
          <w:tcPr>
            <w:tcW w:w="1263"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026" w:type="dxa"/>
            <w:vAlign w:val="center"/>
          </w:tcPr>
          <w:p>
            <w:pPr>
              <w:jc w:val="both"/>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00" w:type="dxa"/>
            <w:gridSpan w:val="5"/>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224"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巡查员</w:t>
            </w:r>
          </w:p>
        </w:tc>
        <w:tc>
          <w:tcPr>
            <w:tcW w:w="2278"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周一至周五</w:t>
            </w:r>
          </w:p>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7：30-11：30，13：30-16：30</w:t>
            </w:r>
          </w:p>
        </w:tc>
        <w:tc>
          <w:tcPr>
            <w:tcW w:w="2209" w:type="dxa"/>
            <w:vAlign w:val="center"/>
          </w:tcPr>
          <w:p>
            <w:pP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大专及以上学历，具有3年及以上相关工作经验。</w:t>
            </w:r>
          </w:p>
        </w:tc>
        <w:tc>
          <w:tcPr>
            <w:tcW w:w="1263"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026" w:type="dxa"/>
            <w:vAlign w:val="center"/>
          </w:tcPr>
          <w:p>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224"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保洁</w:t>
            </w:r>
            <w:r>
              <w:rPr>
                <w:rFonts w:hint="eastAsia" w:ascii="仿宋" w:hAnsi="仿宋" w:eastAsia="仿宋" w:cs="仿宋"/>
                <w:color w:val="auto"/>
                <w:sz w:val="24"/>
                <w:szCs w:val="24"/>
                <w:highlight w:val="none"/>
                <w:lang w:val="en-US" w:eastAsia="zh-CN"/>
              </w:rPr>
              <w:t>机动</w:t>
            </w:r>
            <w:r>
              <w:rPr>
                <w:rFonts w:hint="eastAsia" w:ascii="仿宋" w:hAnsi="仿宋" w:eastAsia="仿宋" w:cs="仿宋"/>
                <w:color w:val="auto"/>
                <w:sz w:val="24"/>
                <w:szCs w:val="24"/>
                <w:highlight w:val="none"/>
              </w:rPr>
              <w:t>船</w:t>
            </w:r>
            <w:r>
              <w:rPr>
                <w:rFonts w:hint="eastAsia" w:ascii="仿宋" w:hAnsi="仿宋" w:eastAsia="仿宋" w:cs="仿宋"/>
                <w:color w:val="auto"/>
                <w:sz w:val="24"/>
                <w:szCs w:val="24"/>
                <w:highlight w:val="none"/>
                <w:lang w:val="en-US" w:eastAsia="zh-CN"/>
              </w:rPr>
              <w:t>驾驶员</w:t>
            </w:r>
          </w:p>
        </w:tc>
        <w:tc>
          <w:tcPr>
            <w:tcW w:w="2278"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每天不少于9小时</w:t>
            </w:r>
          </w:p>
        </w:tc>
        <w:tc>
          <w:tcPr>
            <w:tcW w:w="2209" w:type="dxa"/>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rPr>
              <w:t>《内河船舶船员适任证书》</w:t>
            </w:r>
            <w:r>
              <w:rPr>
                <w:rFonts w:hint="eastAsia" w:ascii="仿宋" w:hAnsi="仿宋" w:eastAsia="仿宋" w:cs="仿宋"/>
                <w:i w:val="0"/>
                <w:iCs w:val="0"/>
                <w:caps w:val="0"/>
                <w:color w:val="auto"/>
                <w:spacing w:val="0"/>
                <w:sz w:val="24"/>
                <w:szCs w:val="24"/>
                <w:highlight w:val="none"/>
                <w:shd w:val="clear"/>
                <w:lang w:eastAsia="zh-CN"/>
              </w:rPr>
              <w:t>（驾驶员）</w:t>
            </w:r>
          </w:p>
        </w:tc>
        <w:tc>
          <w:tcPr>
            <w:tcW w:w="1263"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　</w:t>
            </w:r>
          </w:p>
        </w:tc>
        <w:tc>
          <w:tcPr>
            <w:tcW w:w="1026" w:type="dxa"/>
            <w:vAlign w:val="center"/>
          </w:tcPr>
          <w:p>
            <w:pPr>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224"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保洁</w:t>
            </w:r>
            <w:r>
              <w:rPr>
                <w:rFonts w:hint="eastAsia" w:ascii="仿宋" w:hAnsi="仿宋" w:eastAsia="仿宋" w:cs="仿宋"/>
                <w:color w:val="auto"/>
                <w:sz w:val="24"/>
                <w:szCs w:val="24"/>
                <w:highlight w:val="none"/>
                <w:lang w:val="en-US" w:eastAsia="zh-CN"/>
              </w:rPr>
              <w:t>机动</w:t>
            </w:r>
            <w:r>
              <w:rPr>
                <w:rFonts w:hint="eastAsia" w:ascii="仿宋" w:hAnsi="仿宋" w:eastAsia="仿宋" w:cs="仿宋"/>
                <w:color w:val="auto"/>
                <w:sz w:val="24"/>
                <w:szCs w:val="24"/>
                <w:highlight w:val="none"/>
              </w:rPr>
              <w:t>船</w:t>
            </w:r>
            <w:r>
              <w:rPr>
                <w:rFonts w:hint="eastAsia" w:ascii="仿宋" w:hAnsi="仿宋" w:eastAsia="仿宋" w:cs="仿宋"/>
                <w:color w:val="auto"/>
                <w:sz w:val="24"/>
                <w:szCs w:val="24"/>
                <w:highlight w:val="none"/>
                <w:lang w:val="en-US" w:eastAsia="zh-CN"/>
              </w:rPr>
              <w:t>保洁员</w:t>
            </w:r>
          </w:p>
        </w:tc>
        <w:tc>
          <w:tcPr>
            <w:tcW w:w="2278" w:type="dxa"/>
            <w:vAlign w:val="center"/>
          </w:tcPr>
          <w:p>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每天不少于9小时</w:t>
            </w:r>
          </w:p>
        </w:tc>
        <w:tc>
          <w:tcPr>
            <w:tcW w:w="2209"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《内河船舶船员适任证书》</w:t>
            </w:r>
          </w:p>
        </w:tc>
        <w:tc>
          <w:tcPr>
            <w:tcW w:w="1263"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　</w:t>
            </w:r>
          </w:p>
        </w:tc>
        <w:tc>
          <w:tcPr>
            <w:tcW w:w="1026"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000" w:type="dxa"/>
            <w:gridSpan w:val="5"/>
            <w:vAlign w:val="center"/>
          </w:tcPr>
          <w:p>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24小时驻点服务，每天至少1人。</w:t>
            </w:r>
          </w:p>
        </w:tc>
      </w:tr>
    </w:tbl>
    <w:p>
      <w:pPr>
        <w:adjustRightInd w:val="0"/>
        <w:spacing w:beforeLines="0" w:afterLines="0" w:line="336" w:lineRule="auto"/>
        <w:ind w:firstLine="480" w:firstLineChars="200"/>
        <w:outlineLvl w:val="1"/>
        <w:rPr>
          <w:rFonts w:hint="default" w:ascii="仿宋" w:hAnsi="仿宋" w:eastAsia="仿宋" w:cs="仿宋"/>
          <w:color w:val="auto"/>
          <w:spacing w:val="0"/>
          <w:w w:val="100"/>
          <w:kern w:val="0"/>
          <w:position w:val="0"/>
          <w:sz w:val="24"/>
          <w:highlight w:val="none"/>
          <w:lang w:val="en-US" w:eastAsia="zh-CN"/>
        </w:rPr>
      </w:pPr>
      <w:bookmarkStart w:id="56" w:name="bookmark15"/>
      <w:r>
        <w:rPr>
          <w:rFonts w:hint="eastAsia" w:ascii="仿宋" w:hAnsi="仿宋" w:eastAsia="仿宋" w:cs="仿宋"/>
          <w:color w:val="auto"/>
          <w:spacing w:val="0"/>
          <w:w w:val="100"/>
          <w:kern w:val="0"/>
          <w:position w:val="0"/>
          <w:sz w:val="24"/>
          <w:highlight w:val="none"/>
          <w:lang w:val="en-US" w:eastAsia="zh-CN"/>
        </w:rPr>
        <w:t>注：（1）以上表中为最低要求，投标人根据采购需求和投标方案自行配置设施、设备和岗位人员，满足保洁服务要求；(2)除</w:t>
      </w:r>
      <w:r>
        <w:rPr>
          <w:rFonts w:hint="eastAsia" w:ascii="仿宋" w:hAnsi="仿宋" w:eastAsia="仿宋" w:cs="仿宋"/>
          <w:color w:val="auto"/>
          <w:sz w:val="24"/>
          <w:highlight w:val="none"/>
          <w:lang w:val="en-US" w:eastAsia="zh-CN"/>
        </w:rPr>
        <w:t>24小时驻点服务人员可由作业人员兼任外，</w:t>
      </w:r>
      <w:r>
        <w:rPr>
          <w:rFonts w:hint="eastAsia" w:ascii="仿宋" w:hAnsi="仿宋" w:eastAsia="仿宋" w:cs="仿宋"/>
          <w:color w:val="auto"/>
          <w:spacing w:val="0"/>
          <w:w w:val="100"/>
          <w:kern w:val="0"/>
          <w:position w:val="0"/>
          <w:sz w:val="24"/>
          <w:highlight w:val="none"/>
          <w:lang w:val="en-US" w:eastAsia="zh-CN"/>
        </w:rPr>
        <w:t>以上各岗位人员不得兼任。(3)在合同实施过程中，应随时增配人员保证保洁服务质量。</w:t>
      </w:r>
    </w:p>
    <w:bookmarkEnd w:id="56"/>
    <w:p>
      <w:pPr>
        <w:adjustRightInd w:val="0"/>
        <w:spacing w:beforeLines="0" w:afterLines="0" w:line="336" w:lineRule="auto"/>
        <w:ind w:firstLine="482" w:firstLineChars="200"/>
        <w:outlineLvl w:val="1"/>
        <w:rPr>
          <w:rFonts w:hint="eastAsia" w:ascii="仿宋" w:hAnsi="仿宋" w:eastAsia="仿宋" w:cs="仿宋"/>
          <w:b/>
          <w:bCs/>
          <w:color w:val="auto"/>
          <w:kern w:val="0"/>
          <w:sz w:val="24"/>
          <w:highlight w:val="none"/>
        </w:rPr>
      </w:pPr>
      <w:r>
        <w:rPr>
          <w:rFonts w:hint="eastAsia" w:ascii="仿宋" w:hAnsi="仿宋" w:eastAsia="仿宋" w:cs="仿宋"/>
          <w:b/>
          <w:bCs/>
          <w:color w:val="auto"/>
          <w:spacing w:val="0"/>
          <w:w w:val="100"/>
          <w:kern w:val="0"/>
          <w:position w:val="0"/>
          <w:sz w:val="24"/>
          <w:highlight w:val="none"/>
          <w:lang w:val="en-US" w:eastAsia="zh-CN"/>
        </w:rPr>
        <w:t>九</w:t>
      </w:r>
      <w:r>
        <w:rPr>
          <w:rFonts w:hint="eastAsia" w:ascii="仿宋" w:hAnsi="仿宋" w:eastAsia="仿宋" w:cs="仿宋"/>
          <w:b/>
          <w:bCs/>
          <w:color w:val="auto"/>
          <w:spacing w:val="0"/>
          <w:w w:val="100"/>
          <w:kern w:val="0"/>
          <w:position w:val="0"/>
          <w:sz w:val="24"/>
          <w:highlight w:val="none"/>
        </w:rPr>
        <w:t>、</w:t>
      </w:r>
      <w:r>
        <w:rPr>
          <w:rFonts w:hint="eastAsia" w:ascii="仿宋" w:hAnsi="仿宋" w:eastAsia="仿宋" w:cs="仿宋"/>
          <w:b/>
          <w:bCs/>
          <w:color w:val="auto"/>
          <w:kern w:val="0"/>
          <w:sz w:val="24"/>
          <w:highlight w:val="none"/>
        </w:rPr>
        <w:t>保洁检查考核</w:t>
      </w:r>
    </w:p>
    <w:p>
      <w:pPr>
        <w:adjustRightInd w:val="0"/>
        <w:spacing w:beforeLines="0" w:afterLines="0" w:line="336" w:lineRule="auto"/>
        <w:ind w:firstLine="480" w:firstLineChars="200"/>
        <w:rPr>
          <w:rFonts w:hint="default" w:ascii="仿宋" w:hAnsi="仿宋" w:eastAsia="仿宋" w:cs="仿宋"/>
          <w:color w:val="auto"/>
          <w:kern w:val="0"/>
          <w:sz w:val="24"/>
          <w:highlight w:val="none"/>
          <w:lang w:val="en-US" w:eastAsia="zh-CN"/>
        </w:rPr>
      </w:pPr>
      <w:r>
        <w:rPr>
          <w:rFonts w:hint="eastAsia" w:ascii="仿宋" w:hAnsi="仿宋" w:eastAsia="仿宋" w:cs="仿宋"/>
          <w:color w:val="auto"/>
          <w:spacing w:val="0"/>
          <w:w w:val="100"/>
          <w:kern w:val="0"/>
          <w:position w:val="0"/>
          <w:sz w:val="24"/>
          <w:highlight w:val="none"/>
        </w:rPr>
        <w:t>根据《钱塘江杭州城区段水面保洁考核办法（试行）》</w:t>
      </w:r>
      <w:r>
        <w:rPr>
          <w:rFonts w:hint="eastAsia" w:ascii="仿宋" w:hAnsi="仿宋" w:eastAsia="仿宋" w:cs="仿宋"/>
          <w:color w:val="auto"/>
          <w:kern w:val="0"/>
          <w:sz w:val="24"/>
          <w:highlight w:val="none"/>
        </w:rPr>
        <w:t>【</w:t>
      </w:r>
      <w:r>
        <w:rPr>
          <w:rFonts w:hint="eastAsia" w:ascii="仿宋" w:hAnsi="仿宋" w:eastAsia="仿宋" w:cs="仿宋"/>
          <w:color w:val="auto"/>
          <w:spacing w:val="0"/>
          <w:w w:val="100"/>
          <w:kern w:val="0"/>
          <w:position w:val="0"/>
          <w:sz w:val="24"/>
          <w:highlight w:val="none"/>
        </w:rPr>
        <w:t>杭水河管﹝2023﹞50 号</w:t>
      </w:r>
      <w:r>
        <w:rPr>
          <w:rFonts w:hint="eastAsia" w:ascii="仿宋" w:hAnsi="仿宋" w:eastAsia="仿宋" w:cs="仿宋"/>
          <w:color w:val="auto"/>
          <w:kern w:val="0"/>
          <w:sz w:val="24"/>
          <w:highlight w:val="none"/>
        </w:rPr>
        <w:t>】</w:t>
      </w:r>
      <w:r>
        <w:rPr>
          <w:rFonts w:hint="eastAsia" w:ascii="仿宋" w:hAnsi="仿宋" w:eastAsia="仿宋" w:cs="仿宋"/>
          <w:color w:val="auto"/>
          <w:spacing w:val="0"/>
          <w:w w:val="100"/>
          <w:kern w:val="0"/>
          <w:position w:val="0"/>
          <w:sz w:val="24"/>
          <w:highlight w:val="none"/>
        </w:rPr>
        <w:t>规定对</w:t>
      </w:r>
      <w:r>
        <w:rPr>
          <w:rFonts w:hint="eastAsia" w:ascii="仿宋" w:hAnsi="仿宋" w:eastAsia="仿宋" w:cs="仿宋"/>
          <w:color w:val="auto"/>
          <w:spacing w:val="0"/>
          <w:w w:val="100"/>
          <w:kern w:val="0"/>
          <w:position w:val="0"/>
          <w:sz w:val="24"/>
          <w:highlight w:val="none"/>
          <w:lang w:eastAsia="zh-CN"/>
        </w:rPr>
        <w:t>供应商</w:t>
      </w:r>
      <w:r>
        <w:rPr>
          <w:rFonts w:hint="eastAsia" w:ascii="仿宋" w:hAnsi="仿宋" w:eastAsia="仿宋" w:cs="仿宋"/>
          <w:color w:val="auto"/>
          <w:spacing w:val="0"/>
          <w:w w:val="100"/>
          <w:kern w:val="0"/>
          <w:position w:val="0"/>
          <w:sz w:val="24"/>
          <w:highlight w:val="none"/>
        </w:rPr>
        <w:t>实施的日常保洁工作进行检査、考核，考核结果作为</w:t>
      </w:r>
      <w:r>
        <w:rPr>
          <w:rFonts w:hint="eastAsia" w:ascii="仿宋" w:hAnsi="仿宋" w:eastAsia="仿宋" w:cs="仿宋"/>
          <w:color w:val="auto"/>
          <w:spacing w:val="0"/>
          <w:w w:val="100"/>
          <w:kern w:val="0"/>
          <w:position w:val="0"/>
          <w:sz w:val="24"/>
          <w:highlight w:val="none"/>
          <w:lang w:val="en-US" w:eastAsia="zh-CN"/>
        </w:rPr>
        <w:t>服务</w:t>
      </w:r>
      <w:r>
        <w:rPr>
          <w:rFonts w:hint="eastAsia" w:ascii="仿宋" w:hAnsi="仿宋" w:eastAsia="仿宋" w:cs="仿宋"/>
          <w:color w:val="auto"/>
          <w:spacing w:val="0"/>
          <w:w w:val="100"/>
          <w:kern w:val="0"/>
          <w:position w:val="0"/>
          <w:sz w:val="24"/>
          <w:highlight w:val="none"/>
        </w:rPr>
        <w:t>费用结算依据。</w:t>
      </w:r>
      <w:bookmarkStart w:id="57" w:name="bookmark16"/>
      <w:r>
        <w:rPr>
          <w:rFonts w:hint="eastAsia" w:ascii="仿宋" w:hAnsi="仿宋" w:eastAsia="仿宋" w:cs="仿宋"/>
          <w:color w:val="auto"/>
          <w:kern w:val="0"/>
          <w:sz w:val="24"/>
          <w:highlight w:val="none"/>
        </w:rPr>
        <w:t>保洁考核评分细则</w:t>
      </w:r>
      <w:r>
        <w:rPr>
          <w:rFonts w:hint="eastAsia" w:ascii="仿宋" w:hAnsi="仿宋" w:eastAsia="仿宋" w:cs="仿宋"/>
          <w:color w:val="0000FF"/>
          <w:spacing w:val="0"/>
          <w:kern w:val="0"/>
          <w:sz w:val="24"/>
          <w:szCs w:val="24"/>
          <w:highlight w:val="none"/>
          <w:lang w:val="en-US" w:eastAsia="zh-CN"/>
        </w:rPr>
        <w:t>详见附件</w:t>
      </w:r>
      <w:r>
        <w:rPr>
          <w:rFonts w:hint="eastAsia" w:ascii="仿宋" w:hAnsi="仿宋" w:eastAsia="仿宋" w:cs="仿宋"/>
          <w:color w:val="auto"/>
          <w:spacing w:val="0"/>
          <w:kern w:val="0"/>
          <w:sz w:val="24"/>
          <w:szCs w:val="24"/>
          <w:highlight w:val="none"/>
          <w:lang w:val="en-US" w:eastAsia="zh-CN"/>
        </w:rPr>
        <w:t>。</w:t>
      </w:r>
    </w:p>
    <w:bookmarkEnd w:id="57"/>
    <w:p>
      <w:pPr>
        <w:adjustRightInd/>
        <w:spacing w:beforeLines="0" w:afterLines="0" w:line="336" w:lineRule="auto"/>
        <w:ind w:firstLine="482" w:firstLineChars="200"/>
        <w:jc w:val="both"/>
        <w:outlineLvl w:val="1"/>
        <w:rPr>
          <w:rFonts w:hint="eastAsia" w:ascii="仿宋" w:hAnsi="仿宋" w:eastAsia="仿宋" w:cs="仿宋"/>
          <w:b/>
          <w:bCs/>
          <w:color w:val="auto"/>
          <w:sz w:val="24"/>
          <w:szCs w:val="24"/>
          <w:highlight w:val="none"/>
        </w:rPr>
      </w:pPr>
      <w:bookmarkStart w:id="58" w:name="_Toc93482125"/>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、商务要求</w:t>
      </w:r>
      <w:bookmarkEnd w:id="58"/>
    </w:p>
    <w:p>
      <w:pPr>
        <w:adjustRightInd w:val="0"/>
        <w:spacing w:beforeLines="0" w:afterLines="0" w:line="336" w:lineRule="auto"/>
        <w:ind w:firstLine="482" w:firstLineChars="200"/>
        <w:outlineLvl w:val="1"/>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（一）合同款支付</w:t>
      </w:r>
    </w:p>
    <w:p>
      <w:pPr>
        <w:keepNext w:val="0"/>
        <w:keepLines w:val="0"/>
        <w:widowControl/>
        <w:suppressLineNumbers w:val="0"/>
        <w:spacing w:beforeLines="0" w:afterLines="0" w:line="336" w:lineRule="auto"/>
        <w:ind w:firstLine="480" w:firstLineChars="200"/>
        <w:jc w:val="both"/>
        <w:rPr>
          <w:rFonts w:hint="eastAsia" w:ascii="仿宋" w:hAnsi="仿宋" w:eastAsia="仿宋"/>
          <w:color w:val="auto"/>
          <w:sz w:val="24"/>
          <w:highlight w:val="none"/>
        </w:rPr>
      </w:pPr>
      <w:r>
        <w:rPr>
          <w:rFonts w:hint="eastAsia" w:ascii="仿宋" w:hAnsi="仿宋" w:eastAsia="仿宋" w:cs="Times New Roman"/>
          <w:color w:val="auto"/>
          <w:kern w:val="2"/>
          <w:sz w:val="24"/>
          <w:szCs w:val="24"/>
          <w:highlight w:val="none"/>
          <w:lang w:val="en-US" w:eastAsia="zh-CN" w:bidi="ar"/>
        </w:rPr>
        <w:t>（1）预付款：合同生效且甲方完成财政资金审批手续后【5】个工作日内，且收到乙方提供的等额合法正规发票，甲方向乙方支付年合同总价款的【40%】作为预付款，</w:t>
      </w:r>
      <w:r>
        <w:rPr>
          <w:rFonts w:hint="eastAsia" w:ascii="仿宋" w:hAnsi="仿宋" w:eastAsia="仿宋"/>
          <w:color w:val="auto"/>
          <w:sz w:val="24"/>
          <w:highlight w:val="none"/>
          <w:lang w:eastAsia="zh-CN"/>
        </w:rPr>
        <w:t>同时乙方提交银行</w:t>
      </w:r>
      <w:r>
        <w:rPr>
          <w:rFonts w:hint="eastAsia" w:ascii="仿宋" w:hAnsi="仿宋" w:eastAsia="仿宋"/>
          <w:color w:val="auto"/>
          <w:sz w:val="24"/>
          <w:highlight w:val="none"/>
          <w:lang w:val="en-US" w:eastAsia="zh-CN"/>
        </w:rPr>
        <w:t>或</w:t>
      </w:r>
      <w:r>
        <w:rPr>
          <w:rFonts w:hint="eastAsia" w:ascii="仿宋" w:hAnsi="仿宋" w:eastAsia="仿宋"/>
          <w:color w:val="auto"/>
          <w:sz w:val="24"/>
          <w:highlight w:val="none"/>
          <w:lang w:eastAsia="zh-CN"/>
        </w:rPr>
        <w:t>保险公司出具的预付款保函。</w:t>
      </w:r>
      <w:r>
        <w:rPr>
          <w:rFonts w:hint="eastAsia" w:ascii="仿宋" w:hAnsi="仿宋" w:eastAsia="仿宋" w:cs="Times New Roman"/>
          <w:color w:val="auto"/>
          <w:kern w:val="2"/>
          <w:sz w:val="24"/>
          <w:szCs w:val="24"/>
          <w:highlight w:val="none"/>
          <w:lang w:val="en-US" w:eastAsia="zh-CN" w:bidi="ar"/>
        </w:rPr>
        <w:t xml:space="preserve">预付款在进度款付款时扣回。 </w:t>
      </w:r>
    </w:p>
    <w:p>
      <w:pPr>
        <w:keepNext w:val="0"/>
        <w:keepLines w:val="0"/>
        <w:widowControl/>
        <w:suppressLineNumbers w:val="0"/>
        <w:spacing w:beforeLines="0" w:afterLines="0" w:line="336" w:lineRule="auto"/>
        <w:ind w:firstLine="480" w:firstLineChars="200"/>
        <w:jc w:val="both"/>
        <w:rPr>
          <w:rFonts w:hint="eastAsia" w:ascii="仿宋" w:hAnsi="仿宋" w:eastAsia="仿宋" w:cs="Times New Roman"/>
          <w:color w:val="auto"/>
          <w:kern w:val="2"/>
          <w:sz w:val="24"/>
          <w:szCs w:val="24"/>
          <w:highlight w:val="none"/>
          <w:lang w:bidi="ar"/>
        </w:rPr>
      </w:pPr>
      <w:r>
        <w:rPr>
          <w:rFonts w:hint="eastAsia" w:ascii="仿宋" w:hAnsi="仿宋" w:eastAsia="仿宋" w:cs="Times New Roman"/>
          <w:color w:val="auto"/>
          <w:kern w:val="2"/>
          <w:sz w:val="24"/>
          <w:szCs w:val="24"/>
          <w:highlight w:val="none"/>
          <w:lang w:val="en-US" w:eastAsia="zh-CN" w:bidi="ar"/>
        </w:rPr>
        <w:t xml:space="preserve">（2）进度款：每季度末支付季度结算费用的80%作为进度款；根据年度考核和履约验收结果，于次年第一季度支付至年结算费用的100%。上述具体按照财政资金到位情况支付，乙方按被告知的应得经费向甲方结算，并出具有效发票。 </w:t>
      </w:r>
    </w:p>
    <w:p>
      <w:pPr>
        <w:keepNext w:val="0"/>
        <w:keepLines w:val="0"/>
        <w:widowControl/>
        <w:suppressLineNumbers w:val="0"/>
        <w:spacing w:beforeLines="0" w:afterLines="0" w:line="336" w:lineRule="auto"/>
        <w:ind w:firstLine="480" w:firstLineChars="200"/>
        <w:jc w:val="both"/>
        <w:rPr>
          <w:rFonts w:hint="eastAsia" w:ascii="仿宋" w:hAnsi="仿宋" w:eastAsia="仿宋"/>
          <w:color w:val="auto"/>
          <w:sz w:val="24"/>
          <w:highlight w:val="none"/>
        </w:rPr>
      </w:pPr>
      <w:r>
        <w:rPr>
          <w:rFonts w:hint="eastAsia" w:ascii="仿宋" w:hAnsi="仿宋" w:eastAsia="仿宋" w:cs="Times New Roman"/>
          <w:color w:val="auto"/>
          <w:kern w:val="2"/>
          <w:sz w:val="24"/>
          <w:szCs w:val="24"/>
          <w:highlight w:val="none"/>
          <w:lang w:val="en-US" w:eastAsia="zh-CN" w:bidi="ar"/>
        </w:rPr>
        <w:t xml:space="preserve">注：当月日常监管得分大于90分，当月长效管养经费单项扣款扣除后全额拨付。 当月日常监管得分小于90分（单项扣款扣除后）：当月实得养护经费=（当月现场检查得分/90）×当月应得经费；当月日常监管得分小于75分及以下（单项扣款扣除后），扣除当月费用一半。若联合体中标的，则联合体各成员分工承担的工作内容以联合体投标协议书为准，合同款项甲方直接支付给联合体牵头人，即发票由牵头人开具。 </w:t>
      </w:r>
    </w:p>
    <w:p>
      <w:pPr>
        <w:adjustRightInd w:val="0"/>
        <w:spacing w:beforeLines="0" w:afterLines="0" w:line="336" w:lineRule="auto"/>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（二）履约保证金</w:t>
      </w:r>
    </w:p>
    <w:p>
      <w:pPr>
        <w:numPr>
          <w:ilvl w:val="-1"/>
          <w:numId w:val="0"/>
        </w:numPr>
        <w:adjustRightInd w:val="0"/>
        <w:spacing w:beforeLines="0" w:afterLines="0"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合同签订后7个工作日内，</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eastAsia="zh-CN"/>
        </w:rPr>
        <w:t>采购人提交</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rPr>
        <w:t>合同金额的</w:t>
      </w:r>
      <w:r>
        <w:rPr>
          <w:rFonts w:hint="eastAsia" w:ascii="仿宋" w:hAnsi="仿宋" w:eastAsia="仿宋" w:cs="仿宋"/>
          <w:color w:val="auto"/>
          <w:sz w:val="24"/>
          <w:highlight w:val="none"/>
          <w:lang w:val="en-US" w:eastAsia="zh-CN"/>
        </w:rPr>
        <w:t>0.3</w:t>
      </w:r>
      <w:r>
        <w:rPr>
          <w:rFonts w:hint="eastAsia" w:ascii="仿宋" w:hAnsi="仿宋" w:eastAsia="仿宋" w:cs="仿宋"/>
          <w:color w:val="auto"/>
          <w:sz w:val="24"/>
          <w:highlight w:val="none"/>
        </w:rPr>
        <w:t>%作为履约保证金。</w:t>
      </w:r>
    </w:p>
    <w:p>
      <w:pPr>
        <w:numPr>
          <w:ilvl w:val="-1"/>
          <w:numId w:val="0"/>
        </w:numPr>
        <w:adjustRightInd w:val="0"/>
        <w:spacing w:beforeLines="0" w:afterLines="0"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提交形式：</w:t>
      </w:r>
      <w:r>
        <w:rPr>
          <w:rFonts w:hint="eastAsia" w:ascii="仿宋" w:hAnsi="仿宋" w:eastAsia="仿宋" w:cs="仿宋"/>
          <w:sz w:val="24"/>
          <w:highlight w:val="none"/>
        </w:rPr>
        <w:t>银行、保险公司</w:t>
      </w:r>
      <w:r>
        <w:rPr>
          <w:rFonts w:hint="eastAsia" w:ascii="仿宋" w:hAnsi="仿宋" w:eastAsia="仿宋" w:cs="仿宋"/>
          <w:color w:val="auto"/>
          <w:sz w:val="24"/>
          <w:highlight w:val="none"/>
        </w:rPr>
        <w:t>出具的保函形式。</w:t>
      </w:r>
    </w:p>
    <w:p>
      <w:pPr>
        <w:adjustRightInd w:val="0"/>
        <w:spacing w:beforeLines="0" w:afterLines="0"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全部服务内容完成、项目通过</w:t>
      </w:r>
      <w:r>
        <w:rPr>
          <w:rFonts w:hint="eastAsia" w:ascii="仿宋" w:hAnsi="仿宋" w:eastAsia="仿宋" w:cs="仿宋"/>
          <w:color w:val="auto"/>
          <w:sz w:val="24"/>
          <w:highlight w:val="none"/>
          <w:lang w:val="en-US" w:eastAsia="zh-CN"/>
        </w:rPr>
        <w:t>履约</w:t>
      </w:r>
      <w:r>
        <w:rPr>
          <w:rFonts w:hint="eastAsia" w:ascii="仿宋" w:hAnsi="仿宋" w:eastAsia="仿宋" w:cs="仿宋"/>
          <w:color w:val="auto"/>
          <w:sz w:val="24"/>
          <w:highlight w:val="none"/>
        </w:rPr>
        <w:t>验收后，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及时退回履约保证金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续签合同的重新提交</w:t>
      </w:r>
      <w:r>
        <w:rPr>
          <w:rFonts w:hint="eastAsia" w:ascii="仿宋" w:hAnsi="仿宋" w:eastAsia="仿宋" w:cs="仿宋"/>
          <w:color w:val="auto"/>
          <w:sz w:val="24"/>
          <w:highlight w:val="none"/>
        </w:rPr>
        <w:t>。如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未退回且续签合同的，未退回的保证金自动结转为下一年度的保证金，保证金金额不足的，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应根据</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通知及时补足，否则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有权在应付款项中直接予以扣除</w:t>
      </w:r>
      <w:r>
        <w:rPr>
          <w:rFonts w:hint="eastAsia" w:ascii="仿宋" w:hAnsi="仿宋" w:eastAsia="仿宋" w:cs="仿宋"/>
          <w:color w:val="auto"/>
          <w:sz w:val="24"/>
          <w:highlight w:val="none"/>
          <w:lang w:eastAsia="zh-CN"/>
        </w:rPr>
        <w:t>。</w:t>
      </w:r>
    </w:p>
    <w:p>
      <w:pPr>
        <w:adjustRightInd w:val="0"/>
        <w:spacing w:beforeLines="0" w:afterLines="0"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不履行合同，履约保证金不予退还；如果</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未能按合同约定全面履行义务，那么</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有权从履约保证金中取得补偿或赔偿，同时不影响</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承担合同约定的超过履约保证金的违约责任的权利。</w:t>
      </w:r>
    </w:p>
    <w:p>
      <w:pPr>
        <w:adjustRightInd w:val="0"/>
        <w:spacing w:beforeLines="0" w:afterLines="0" w:line="336" w:lineRule="auto"/>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（三）履约期限</w:t>
      </w:r>
    </w:p>
    <w:p>
      <w:pPr>
        <w:adjustRightInd w:val="0"/>
        <w:spacing w:beforeLines="0" w:afterLines="0" w:line="336" w:lineRule="auto"/>
        <w:ind w:firstLine="480" w:firstLineChars="20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rPr>
        <w:t>合同签订生效之日起至</w:t>
      </w:r>
      <w:r>
        <w:rPr>
          <w:rFonts w:hint="default" w:ascii="仿宋" w:hAnsi="仿宋" w:eastAsia="仿宋" w:cs="仿宋"/>
          <w:color w:val="auto"/>
          <w:sz w:val="24"/>
          <w:highlight w:val="none"/>
          <w:lang w:val="en-US" w:eastAsia="zh-CN"/>
        </w:rPr>
        <w:t>履约验收通过之日</w:t>
      </w:r>
      <w:r>
        <w:rPr>
          <w:rFonts w:hint="default" w:ascii="仿宋" w:hAnsi="仿宋" w:eastAsia="仿宋" w:cs="仿宋"/>
          <w:color w:val="auto"/>
          <w:sz w:val="24"/>
          <w:highlight w:val="none"/>
          <w:lang w:val="en-US"/>
        </w:rPr>
        <w:t>。</w:t>
      </w:r>
    </w:p>
    <w:p>
      <w:pPr>
        <w:adjustRightInd w:val="0"/>
        <w:spacing w:beforeLines="0" w:afterLines="0" w:line="336" w:lineRule="auto"/>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四）</w:t>
      </w:r>
      <w:r>
        <w:rPr>
          <w:rFonts w:hint="eastAsia" w:ascii="仿宋" w:hAnsi="仿宋" w:eastAsia="仿宋" w:cs="仿宋"/>
          <w:b/>
          <w:color w:val="auto"/>
          <w:sz w:val="24"/>
          <w:highlight w:val="none"/>
        </w:rPr>
        <w:t>服务地点</w:t>
      </w:r>
    </w:p>
    <w:p>
      <w:pPr>
        <w:pStyle w:val="61"/>
        <w:ind w:left="0" w:leftChars="0" w:firstLine="480" w:firstLineChars="200"/>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rPr>
        <w:t>钱塘江城区段（钱塘江上泗社井闸至钱江六桥段之间）</w:t>
      </w:r>
      <w:r>
        <w:rPr>
          <w:rFonts w:hint="eastAsia" w:ascii="仿宋" w:hAnsi="仿宋" w:eastAsia="仿宋" w:cs="仿宋"/>
          <w:color w:val="auto"/>
          <w:kern w:val="2"/>
          <w:sz w:val="24"/>
          <w:highlight w:val="none"/>
          <w:lang w:val="en-US" w:eastAsia="zh-CN"/>
        </w:rPr>
        <w:t>。</w:t>
      </w:r>
    </w:p>
    <w:p>
      <w:pPr>
        <w:adjustRightInd w:val="0"/>
        <w:spacing w:beforeLines="0" w:afterLines="0" w:line="336" w:lineRule="auto"/>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五）报价要求</w:t>
      </w:r>
    </w:p>
    <w:p>
      <w:pPr>
        <w:pStyle w:val="61"/>
        <w:spacing w:beforeLines="0" w:after="0" w:afterLines="0" w:line="336" w:lineRule="auto"/>
        <w:ind w:left="0" w:leftChars="0" w:firstLine="480"/>
        <w:rPr>
          <w:rFonts w:hint="eastAsia" w:ascii="仿宋_GB2312" w:hAnsi="仿宋" w:eastAsia="仿宋_GB2312"/>
          <w:color w:val="auto"/>
          <w:kern w:val="0"/>
          <w:sz w:val="24"/>
          <w:szCs w:val="24"/>
          <w:highlight w:val="none"/>
          <w:lang w:val="zh-CN"/>
        </w:rPr>
      </w:pPr>
      <w:r>
        <w:rPr>
          <w:rFonts w:hint="eastAsia" w:ascii="仿宋" w:hAnsi="仿宋" w:eastAsia="仿宋" w:cs="仿宋"/>
          <w:color w:val="auto"/>
          <w:sz w:val="24"/>
          <w:highlight w:val="none"/>
        </w:rPr>
        <w:t>有关本项目实施所需的所有费用（含税费）均计入报价，包括但不限于</w:t>
      </w:r>
      <w:r>
        <w:rPr>
          <w:rFonts w:hint="eastAsia" w:ascii="仿宋" w:hAnsi="仿宋" w:eastAsia="仿宋" w:cs="仿宋"/>
          <w:color w:val="auto"/>
          <w:sz w:val="24"/>
          <w:highlight w:val="none"/>
          <w:lang w:val="en-US" w:eastAsia="zh-CN"/>
        </w:rPr>
        <w:t>人工费、</w:t>
      </w:r>
      <w:r>
        <w:rPr>
          <w:rFonts w:hint="eastAsia" w:ascii="仿宋" w:hAnsi="仿宋" w:eastAsia="仿宋" w:cs="仿宋"/>
          <w:color w:val="auto"/>
          <w:sz w:val="24"/>
          <w:highlight w:val="none"/>
        </w:rPr>
        <w:t>防护用品</w:t>
      </w:r>
      <w:r>
        <w:rPr>
          <w:rFonts w:hint="eastAsia" w:ascii="仿宋" w:hAnsi="仿宋" w:eastAsia="仿宋" w:cs="仿宋"/>
          <w:color w:val="auto"/>
          <w:sz w:val="24"/>
          <w:highlight w:val="none"/>
          <w:lang w:val="en-US" w:eastAsia="zh-CN"/>
        </w:rPr>
        <w:t>费、</w:t>
      </w:r>
      <w:r>
        <w:rPr>
          <w:rFonts w:hint="eastAsia" w:ascii="仿宋" w:hAnsi="仿宋" w:eastAsia="仿宋" w:cs="仿宋"/>
          <w:color w:val="auto"/>
          <w:sz w:val="24"/>
          <w:highlight w:val="none"/>
        </w:rPr>
        <w:t>设备设施</w:t>
      </w:r>
      <w:r>
        <w:rPr>
          <w:rFonts w:hint="eastAsia" w:ascii="仿宋" w:hAnsi="仿宋" w:eastAsia="仿宋" w:cs="仿宋"/>
          <w:color w:val="auto"/>
          <w:sz w:val="24"/>
          <w:highlight w:val="none"/>
          <w:lang w:val="en-US" w:eastAsia="zh-CN"/>
        </w:rPr>
        <w:t>投入</w:t>
      </w:r>
      <w:r>
        <w:rPr>
          <w:rFonts w:hint="eastAsia" w:ascii="仿宋" w:hAnsi="仿宋" w:eastAsia="仿宋" w:cs="仿宋"/>
          <w:color w:val="auto"/>
          <w:sz w:val="24"/>
          <w:highlight w:val="none"/>
        </w:rPr>
        <w:t>使用费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防疫与消杀费用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宣传费、</w:t>
      </w:r>
      <w:r>
        <w:rPr>
          <w:rFonts w:hint="eastAsia" w:ascii="仿宋" w:hAnsi="仿宋" w:eastAsia="仿宋" w:cs="仿宋"/>
          <w:b w:val="0"/>
          <w:color w:val="auto"/>
          <w:sz w:val="24"/>
          <w:highlight w:val="none"/>
          <w:lang w:bidi="ar"/>
        </w:rPr>
        <w:t>课题研究</w:t>
      </w:r>
      <w:r>
        <w:rPr>
          <w:rFonts w:hint="eastAsia" w:ascii="仿宋" w:hAnsi="仿宋" w:eastAsia="仿宋" w:cs="仿宋"/>
          <w:b w:val="0"/>
          <w:color w:val="auto"/>
          <w:sz w:val="24"/>
          <w:highlight w:val="none"/>
          <w:lang w:val="en-US" w:eastAsia="zh-CN" w:bidi="ar"/>
        </w:rPr>
        <w:t>费、</w:t>
      </w:r>
      <w:r>
        <w:rPr>
          <w:rFonts w:hint="eastAsia" w:ascii="仿宋" w:hAnsi="仿宋" w:eastAsia="仿宋" w:cs="仿宋"/>
          <w:color w:val="auto"/>
          <w:sz w:val="24"/>
          <w:highlight w:val="none"/>
          <w:lang w:val="en-US" w:eastAsia="zh-CN"/>
        </w:rPr>
        <w:t>保险费、</w:t>
      </w:r>
      <w:r>
        <w:rPr>
          <w:rFonts w:hint="eastAsia" w:ascii="仿宋" w:hAnsi="仿宋" w:eastAsia="仿宋" w:cs="仿宋"/>
          <w:color w:val="auto"/>
          <w:kern w:val="0"/>
          <w:sz w:val="24"/>
          <w:highlight w:val="none"/>
          <w:lang w:bidi="ar"/>
        </w:rPr>
        <w:t>企业管理费、利润、税金</w:t>
      </w:r>
      <w:r>
        <w:rPr>
          <w:rFonts w:hint="eastAsia" w:ascii="仿宋" w:hAnsi="仿宋" w:eastAsia="仿宋" w:cs="仿宋"/>
          <w:color w:val="auto"/>
          <w:kern w:val="0"/>
          <w:sz w:val="24"/>
          <w:highlight w:val="none"/>
          <w:lang w:eastAsia="zh-CN" w:bidi="ar"/>
        </w:rPr>
        <w:t>、采购代理服务费</w:t>
      </w:r>
      <w:r>
        <w:rPr>
          <w:rFonts w:hint="eastAsia" w:ascii="仿宋" w:hAnsi="仿宋" w:eastAsia="仿宋" w:cs="仿宋"/>
          <w:color w:val="auto"/>
          <w:sz w:val="24"/>
          <w:highlight w:val="none"/>
        </w:rPr>
        <w:t>等内容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rPr>
        <w:t>为实施本项目将投入的船舶停靠码头</w:t>
      </w:r>
      <w:r>
        <w:rPr>
          <w:rFonts w:hint="eastAsia" w:ascii="仿宋" w:hAnsi="仿宋" w:eastAsia="仿宋" w:cs="仿宋"/>
          <w:color w:val="auto"/>
          <w:sz w:val="24"/>
          <w:highlight w:val="none"/>
          <w:lang w:val="en-US" w:eastAsia="zh-CN"/>
        </w:rPr>
        <w:t>使用费</w:t>
      </w:r>
      <w:r>
        <w:rPr>
          <w:rFonts w:hint="eastAsia" w:ascii="仿宋" w:hAnsi="仿宋" w:eastAsia="仿宋" w:cs="仿宋"/>
          <w:color w:val="auto"/>
          <w:sz w:val="24"/>
          <w:highlight w:val="none"/>
        </w:rPr>
        <w:t>、临时垃圾堆放场地的</w:t>
      </w:r>
      <w:r>
        <w:rPr>
          <w:rFonts w:hint="eastAsia" w:ascii="仿宋" w:hAnsi="仿宋" w:eastAsia="仿宋" w:cs="仿宋"/>
          <w:color w:val="auto"/>
          <w:sz w:val="24"/>
          <w:highlight w:val="none"/>
          <w:lang w:val="en-US" w:eastAsia="zh-CN"/>
        </w:rPr>
        <w:t>使用费</w:t>
      </w:r>
      <w:r>
        <w:rPr>
          <w:rFonts w:hint="eastAsia" w:ascii="仿宋" w:hAnsi="仿宋" w:eastAsia="仿宋" w:cs="仿宋"/>
          <w:color w:val="auto"/>
          <w:sz w:val="24"/>
          <w:highlight w:val="none"/>
        </w:rPr>
        <w:t>、项目部房屋</w:t>
      </w:r>
      <w:r>
        <w:rPr>
          <w:rFonts w:hint="eastAsia" w:ascii="仿宋" w:hAnsi="仿宋" w:eastAsia="仿宋" w:cs="仿宋"/>
          <w:color w:val="auto"/>
          <w:sz w:val="24"/>
          <w:highlight w:val="none"/>
          <w:lang w:val="en-US" w:eastAsia="zh-CN"/>
        </w:rPr>
        <w:t>使用费、</w:t>
      </w:r>
      <w:r>
        <w:rPr>
          <w:rFonts w:hint="eastAsia" w:ascii="仿宋" w:hAnsi="仿宋" w:eastAsia="仿宋" w:cs="仿宋"/>
          <w:color w:val="auto"/>
          <w:sz w:val="24"/>
          <w:highlight w:val="none"/>
        </w:rPr>
        <w:t>临时设施的搭设、垃圾上岸清运和垃圾到指定垃圾处理场所的处理费用、船舶和起吊设备等折旧费</w:t>
      </w:r>
      <w:r>
        <w:rPr>
          <w:rFonts w:hint="eastAsia" w:ascii="仿宋" w:hAnsi="仿宋" w:eastAsia="仿宋" w:cs="仿宋"/>
          <w:color w:val="auto"/>
          <w:sz w:val="24"/>
          <w:highlight w:val="none"/>
          <w:lang w:eastAsia="zh-CN"/>
        </w:rPr>
        <w:t>、突发事件处置及清理大面积漂浮物等</w:t>
      </w:r>
      <w:r>
        <w:rPr>
          <w:rFonts w:hint="eastAsia" w:ascii="仿宋" w:hAnsi="仿宋" w:eastAsia="仿宋" w:cs="仿宋"/>
          <w:color w:val="auto"/>
          <w:sz w:val="24"/>
          <w:highlight w:val="none"/>
        </w:rPr>
        <w:t>所有费用</w:t>
      </w:r>
      <w:r>
        <w:rPr>
          <w:rFonts w:hint="eastAsia" w:ascii="仿宋" w:hAnsi="仿宋" w:eastAsia="仿宋" w:cs="仿宋"/>
          <w:color w:val="auto"/>
          <w:sz w:val="24"/>
          <w:highlight w:val="none"/>
          <w:lang w:val="en-US" w:eastAsia="zh-CN"/>
        </w:rPr>
        <w:t>均计入投标报价。</w:t>
      </w:r>
      <w:r>
        <w:rPr>
          <w:rFonts w:hint="eastAsia" w:ascii="仿宋" w:hAnsi="仿宋" w:eastAsia="仿宋" w:cs="仿宋"/>
          <w:color w:val="auto"/>
          <w:kern w:val="0"/>
          <w:sz w:val="24"/>
          <w:highlight w:val="none"/>
          <w:lang w:val="zh-CN"/>
        </w:rPr>
        <w:t>其中，</w:t>
      </w:r>
      <w:r>
        <w:rPr>
          <w:rFonts w:hint="eastAsia" w:ascii="仿宋" w:hAnsi="仿宋" w:eastAsia="仿宋" w:cs="仿宋"/>
          <w:color w:val="auto"/>
          <w:kern w:val="0"/>
          <w:sz w:val="24"/>
          <w:highlight w:val="none"/>
          <w:lang w:eastAsia="zh-CN"/>
        </w:rPr>
        <w:t>人员</w:t>
      </w:r>
      <w:r>
        <w:rPr>
          <w:rFonts w:hint="eastAsia" w:ascii="仿宋" w:hAnsi="仿宋" w:eastAsia="仿宋" w:cs="仿宋"/>
          <w:color w:val="auto"/>
          <w:kern w:val="0"/>
          <w:sz w:val="24"/>
          <w:highlight w:val="none"/>
        </w:rPr>
        <w:t>每月</w:t>
      </w:r>
      <w:r>
        <w:rPr>
          <w:rFonts w:hint="eastAsia" w:ascii="仿宋" w:hAnsi="仿宋" w:eastAsia="仿宋" w:cs="仿宋"/>
          <w:color w:val="auto"/>
          <w:kern w:val="0"/>
          <w:sz w:val="24"/>
          <w:highlight w:val="none"/>
          <w:lang w:val="zh-CN"/>
        </w:rPr>
        <w:t>工资不得低于杭州市最低工资标准，</w:t>
      </w:r>
      <w:r>
        <w:rPr>
          <w:rFonts w:hint="eastAsia" w:ascii="仿宋" w:hAnsi="仿宋" w:eastAsia="仿宋" w:cs="仿宋"/>
          <w:color w:val="auto"/>
          <w:kern w:val="0"/>
          <w:sz w:val="24"/>
          <w:highlight w:val="none"/>
        </w:rPr>
        <w:t>每月</w:t>
      </w:r>
      <w:r>
        <w:rPr>
          <w:rFonts w:hint="eastAsia" w:ascii="仿宋" w:hAnsi="仿宋" w:eastAsia="仿宋" w:cs="仿宋"/>
          <w:color w:val="auto"/>
          <w:kern w:val="0"/>
          <w:sz w:val="24"/>
          <w:highlight w:val="none"/>
          <w:lang w:val="en-US" w:eastAsia="zh-CN"/>
        </w:rPr>
        <w:t>按时</w:t>
      </w:r>
      <w:r>
        <w:rPr>
          <w:rFonts w:hint="eastAsia" w:ascii="仿宋" w:hAnsi="仿宋" w:eastAsia="仿宋" w:cs="仿宋"/>
          <w:color w:val="auto"/>
          <w:kern w:val="0"/>
          <w:sz w:val="24"/>
          <w:highlight w:val="none"/>
        </w:rPr>
        <w:t>缴纳社会保险</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员工</w:t>
      </w:r>
      <w:r>
        <w:rPr>
          <w:rFonts w:hint="eastAsia" w:ascii="仿宋" w:hAnsi="仿宋" w:eastAsia="仿宋" w:cs="仿宋"/>
          <w:color w:val="auto"/>
          <w:kern w:val="0"/>
          <w:sz w:val="24"/>
          <w:highlight w:val="none"/>
          <w:lang w:val="zh-CN"/>
        </w:rPr>
        <w:t>加班费支付符合《</w:t>
      </w:r>
      <w:r>
        <w:rPr>
          <w:rFonts w:hint="eastAsia" w:ascii="仿宋" w:hAnsi="仿宋" w:eastAsia="仿宋" w:cs="仿宋"/>
          <w:i w:val="0"/>
          <w:iCs w:val="0"/>
          <w:caps w:val="0"/>
          <w:color w:val="auto"/>
          <w:spacing w:val="0"/>
          <w:kern w:val="0"/>
          <w:sz w:val="24"/>
          <w:szCs w:val="24"/>
          <w:highlight w:val="none"/>
          <w:shd w:val="clear"/>
          <w:lang w:val="zh-CN"/>
        </w:rPr>
        <w:t>中华人民共和国劳动合同法</w:t>
      </w:r>
      <w:r>
        <w:rPr>
          <w:rFonts w:hint="eastAsia" w:ascii="仿宋" w:hAnsi="仿宋" w:eastAsia="仿宋" w:cs="仿宋"/>
          <w:color w:val="auto"/>
          <w:kern w:val="0"/>
          <w:sz w:val="24"/>
          <w:highlight w:val="none"/>
          <w:lang w:val="zh-CN"/>
        </w:rPr>
        <w:t>》规定</w:t>
      </w:r>
      <w:r>
        <w:rPr>
          <w:rFonts w:hint="eastAsia" w:ascii="仿宋_GB2312" w:hAnsi="仿宋" w:eastAsia="仿宋_GB2312"/>
          <w:color w:val="auto"/>
          <w:kern w:val="0"/>
          <w:sz w:val="24"/>
          <w:szCs w:val="24"/>
          <w:highlight w:val="none"/>
          <w:lang w:val="zh-CN"/>
        </w:rPr>
        <w:t>。</w:t>
      </w:r>
    </w:p>
    <w:p>
      <w:pPr>
        <w:pStyle w:val="61"/>
        <w:spacing w:beforeLines="0" w:after="0" w:afterLines="0" w:line="336" w:lineRule="auto"/>
        <w:ind w:left="0" w:leftChars="0" w:firstLine="480"/>
        <w:rPr>
          <w:rFonts w:hint="eastAsia" w:ascii="仿宋_GB2312" w:hAnsi="仿宋" w:eastAsia="仿宋_GB2312"/>
          <w:color w:val="auto"/>
          <w:kern w:val="0"/>
          <w:sz w:val="24"/>
          <w:szCs w:val="24"/>
          <w:highlight w:val="none"/>
          <w:lang w:val="zh-CN"/>
        </w:rPr>
      </w:pPr>
      <w:r>
        <w:rPr>
          <w:rFonts w:hint="eastAsia" w:ascii="仿宋_GB2312" w:hAnsi="仿宋" w:eastAsia="仿宋_GB2312"/>
          <w:b/>
          <w:bCs/>
          <w:color w:val="auto"/>
          <w:kern w:val="0"/>
          <w:sz w:val="24"/>
          <w:szCs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hAnsi="仿宋" w:eastAsia="仿宋_GB2312"/>
          <w:color w:val="auto"/>
          <w:kern w:val="0"/>
          <w:sz w:val="24"/>
          <w:szCs w:val="24"/>
          <w:highlight w:val="none"/>
          <w:lang w:val="zh-CN"/>
        </w:rPr>
        <w:t>投标文件中价格全部采用人民币报价。招标文件未列明，而投标人认为必需的费用也需列入报价。</w:t>
      </w:r>
    </w:p>
    <w:p>
      <w:pPr>
        <w:pStyle w:val="61"/>
        <w:spacing w:beforeLines="0" w:after="0" w:afterLines="0" w:line="336" w:lineRule="auto"/>
        <w:ind w:left="0" w:leftChars="0" w:firstLine="480"/>
        <w:rPr>
          <w:rFonts w:ascii="仿宋" w:hAnsi="仿宋" w:eastAsia="仿宋" w:cs="仿宋"/>
          <w:color w:val="auto"/>
          <w:sz w:val="24"/>
          <w:highlight w:val="none"/>
        </w:rPr>
      </w:pPr>
      <w:r>
        <w:rPr>
          <w:rFonts w:hint="eastAsia" w:ascii="仿宋" w:hAnsi="仿宋" w:eastAsia="仿宋" w:cs="仿宋"/>
          <w:b/>
          <w:color w:val="auto"/>
          <w:sz w:val="24"/>
          <w:szCs w:val="20"/>
          <w:highlight w:val="none"/>
          <w:lang w:val="zh-CN"/>
        </w:rPr>
        <w:t>（六）联合体投标要求</w:t>
      </w:r>
    </w:p>
    <w:p>
      <w:pPr>
        <w:pStyle w:val="61"/>
        <w:wordWrap w:val="0"/>
        <w:spacing w:beforeLines="0" w:after="0" w:afterLines="0" w:line="336" w:lineRule="auto"/>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若联合体投标的，联合体成员应根据</w:t>
      </w:r>
      <w:r>
        <w:rPr>
          <w:rFonts w:hint="eastAsia" w:ascii="仿宋" w:hAnsi="仿宋" w:eastAsia="仿宋" w:cs="仿宋"/>
          <w:color w:val="auto"/>
          <w:sz w:val="24"/>
          <w:highlight w:val="none"/>
          <w:lang w:eastAsia="zh-CN"/>
        </w:rPr>
        <w:t>联合协议</w:t>
      </w:r>
      <w:r>
        <w:rPr>
          <w:rFonts w:hint="eastAsia" w:ascii="仿宋" w:hAnsi="仿宋" w:eastAsia="仿宋" w:cs="仿宋"/>
          <w:color w:val="auto"/>
          <w:sz w:val="24"/>
          <w:highlight w:val="none"/>
        </w:rPr>
        <w:t>中相应承担的工作内容、合同份额进行</w:t>
      </w:r>
      <w:r>
        <w:rPr>
          <w:rFonts w:hint="eastAsia" w:ascii="仿宋" w:hAnsi="仿宋" w:eastAsia="仿宋" w:cs="仿宋"/>
          <w:color w:val="auto"/>
          <w:sz w:val="24"/>
          <w:highlight w:val="none"/>
          <w:lang w:val="en-US" w:eastAsia="zh-CN"/>
        </w:rPr>
        <w:t>各自</w:t>
      </w:r>
      <w:r>
        <w:rPr>
          <w:rFonts w:hint="eastAsia" w:ascii="仿宋" w:hAnsi="仿宋" w:eastAsia="仿宋" w:cs="仿宋"/>
          <w:color w:val="auto"/>
          <w:sz w:val="24"/>
          <w:highlight w:val="none"/>
        </w:rPr>
        <w:t>配备相应的作业人员、工具及设施设备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项目负责人由牵头人派遣。</w:t>
      </w:r>
    </w:p>
    <w:p>
      <w:pPr>
        <w:pStyle w:val="61"/>
        <w:wordWrap w:val="0"/>
        <w:spacing w:beforeLines="0" w:after="0" w:afterLines="0" w:line="336" w:lineRule="auto"/>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联合体各成员的分工、费用收取、发票开具等事项：联合体各成员分工承担的工作内容以联合协议书为准，若联合协议书分工存在不明确事项的，则签订本项目合同前予以明确。合同款项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直接支付给联合体牵头人，即发票由牵头人开具。</w:t>
      </w:r>
    </w:p>
    <w:p>
      <w:pPr>
        <w:pStyle w:val="61"/>
        <w:numPr>
          <w:ilvl w:val="-1"/>
          <w:numId w:val="0"/>
        </w:numPr>
        <w:spacing w:beforeLines="0" w:after="0" w:afterLines="0" w:line="336" w:lineRule="auto"/>
        <w:ind w:left="0" w:leftChars="0" w:firstLine="482" w:firstLineChars="200"/>
        <w:rPr>
          <w:rFonts w:ascii="仿宋" w:hAnsi="仿宋" w:eastAsia="仿宋" w:cs="仿宋"/>
          <w:b/>
          <w:color w:val="auto"/>
          <w:sz w:val="24"/>
          <w:szCs w:val="20"/>
          <w:highlight w:val="none"/>
          <w:lang w:val="zh-CN"/>
        </w:rPr>
      </w:pPr>
      <w:r>
        <w:rPr>
          <w:rFonts w:hint="eastAsia" w:ascii="仿宋" w:hAnsi="仿宋" w:eastAsia="仿宋" w:cs="仿宋"/>
          <w:b/>
          <w:color w:val="auto"/>
          <w:sz w:val="24"/>
          <w:szCs w:val="20"/>
          <w:highlight w:val="none"/>
          <w:lang w:val="zh-CN"/>
        </w:rPr>
        <w:t>（七）分包要求</w:t>
      </w:r>
    </w:p>
    <w:p>
      <w:pPr>
        <w:pStyle w:val="61"/>
        <w:numPr>
          <w:ilvl w:val="255"/>
          <w:numId w:val="0"/>
        </w:numPr>
        <w:spacing w:beforeLines="0" w:after="0" w:afterLines="0" w:line="336" w:lineRule="auto"/>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分包单位根据分包工作</w:t>
      </w:r>
      <w:r>
        <w:rPr>
          <w:rFonts w:hint="eastAsia" w:ascii="仿宋" w:hAnsi="仿宋" w:eastAsia="仿宋" w:cs="仿宋"/>
          <w:bCs/>
          <w:color w:val="auto"/>
          <w:sz w:val="24"/>
          <w:highlight w:val="none"/>
          <w:lang w:val="en-US" w:eastAsia="zh-CN"/>
        </w:rPr>
        <w:t>协议</w:t>
      </w:r>
      <w:r>
        <w:rPr>
          <w:rFonts w:hint="eastAsia" w:ascii="仿宋" w:hAnsi="仿宋" w:eastAsia="仿宋" w:cs="仿宋"/>
          <w:bCs/>
          <w:color w:val="auto"/>
          <w:sz w:val="24"/>
          <w:highlight w:val="none"/>
        </w:rPr>
        <w:t>内容</w:t>
      </w:r>
      <w:r>
        <w:rPr>
          <w:rFonts w:hint="eastAsia" w:ascii="仿宋" w:hAnsi="仿宋" w:eastAsia="仿宋" w:cs="仿宋"/>
          <w:color w:val="auto"/>
          <w:sz w:val="24"/>
          <w:highlight w:val="none"/>
        </w:rPr>
        <w:t>相应承担的工作内容、合同份额进行各自配备相应人员和设施设备</w:t>
      </w:r>
      <w:r>
        <w:rPr>
          <w:rFonts w:hint="eastAsia" w:ascii="仿宋" w:hAnsi="仿宋" w:eastAsia="仿宋" w:cs="仿宋"/>
          <w:bCs/>
          <w:color w:val="auto"/>
          <w:sz w:val="24"/>
          <w:highlight w:val="none"/>
        </w:rPr>
        <w:t>，分包份额不得超过总包单位。</w:t>
      </w:r>
      <w:r>
        <w:rPr>
          <w:rFonts w:hint="eastAsia" w:ascii="仿宋" w:hAnsi="仿宋" w:eastAsia="仿宋" w:cs="仿宋"/>
          <w:color w:val="auto"/>
          <w:sz w:val="24"/>
          <w:highlight w:val="none"/>
          <w:lang w:val="en-US" w:eastAsia="zh-CN"/>
        </w:rPr>
        <w:t xml:space="preserve"> </w:t>
      </w:r>
    </w:p>
    <w:p>
      <w:pPr>
        <w:keepNext/>
        <w:keepLines/>
        <w:tabs>
          <w:tab w:val="left" w:pos="432"/>
        </w:tabs>
        <w:spacing w:beforeLines="0" w:afterLines="0" w:line="336" w:lineRule="auto"/>
        <w:ind w:left="0" w:leftChars="0" w:firstLine="482" w:firstLineChars="200"/>
        <w:jc w:val="both"/>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履约验收</w:t>
      </w:r>
    </w:p>
    <w:p>
      <w:pPr>
        <w:adjustRightInd w:val="0"/>
        <w:spacing w:beforeLines="0" w:afterLines="0" w:line="336"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（一）履约验收的主体</w:t>
      </w:r>
    </w:p>
    <w:p>
      <w:pPr>
        <w:adjustRightInd w:val="0"/>
        <w:spacing w:beforeLines="0" w:afterLines="0" w:line="336"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验收主体为采购人。</w:t>
      </w:r>
    </w:p>
    <w:p>
      <w:pPr>
        <w:adjustRightInd w:val="0"/>
        <w:spacing w:beforeLines="0" w:afterLines="0" w:line="336"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（二）履约验收的时间</w:t>
      </w:r>
    </w:p>
    <w:p>
      <w:pPr>
        <w:adjustRightInd w:val="0"/>
        <w:spacing w:beforeLines="0" w:afterLines="0" w:line="336"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服务期</w:t>
      </w:r>
      <w:r>
        <w:rPr>
          <w:rFonts w:hint="eastAsia" w:ascii="仿宋" w:hAnsi="仿宋" w:eastAsia="仿宋" w:cs="仿宋"/>
          <w:color w:val="auto"/>
          <w:kern w:val="0"/>
          <w:sz w:val="24"/>
          <w:highlight w:val="none"/>
        </w:rPr>
        <w:t>结束后10个工作日内。</w:t>
      </w:r>
    </w:p>
    <w:p>
      <w:pPr>
        <w:adjustRightInd w:val="0"/>
        <w:spacing w:beforeLines="0" w:afterLines="0" w:line="336"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（三）履约验收的方式</w:t>
      </w:r>
    </w:p>
    <w:p>
      <w:pPr>
        <w:adjustRightInd w:val="0"/>
        <w:spacing w:beforeLines="0" w:afterLines="0" w:line="336"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按《杭州市政府采购履约验收暂行办法》中的</w:t>
      </w:r>
      <w:r>
        <w:rPr>
          <w:rFonts w:hint="eastAsia" w:ascii="仿宋" w:hAnsi="仿宋" w:eastAsia="仿宋" w:cs="仿宋"/>
          <w:color w:val="auto"/>
          <w:kern w:val="0"/>
          <w:sz w:val="24"/>
          <w:highlight w:val="none"/>
          <w:lang w:val="en-US" w:eastAsia="zh-CN"/>
        </w:rPr>
        <w:t>每季度和履约完毕分段</w:t>
      </w:r>
      <w:r>
        <w:rPr>
          <w:rFonts w:hint="eastAsia" w:ascii="仿宋" w:hAnsi="仿宋" w:eastAsia="仿宋" w:cs="仿宋"/>
          <w:color w:val="auto"/>
          <w:kern w:val="0"/>
          <w:sz w:val="24"/>
          <w:highlight w:val="none"/>
        </w:rPr>
        <w:t>验收方式进行履约验收。</w:t>
      </w:r>
    </w:p>
    <w:p>
      <w:pPr>
        <w:adjustRightInd w:val="0"/>
        <w:spacing w:beforeLines="0" w:afterLines="0" w:line="336"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（四）履约验收的程序</w:t>
      </w:r>
    </w:p>
    <w:p>
      <w:pPr>
        <w:adjustRightInd w:val="0"/>
        <w:spacing w:beforeLines="0" w:afterLines="0" w:line="336"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按《杭州市政府采购履约验收暂行办法》中的一般程序进行履约验收。</w:t>
      </w:r>
    </w:p>
    <w:p>
      <w:pPr>
        <w:adjustRightInd w:val="0"/>
        <w:spacing w:beforeLines="0" w:afterLines="0" w:line="336"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（五）履约验收的内容</w:t>
      </w:r>
    </w:p>
    <w:p>
      <w:pPr>
        <w:adjustRightInd w:val="0"/>
        <w:spacing w:beforeLines="0" w:afterLines="0" w:line="336"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 xml:space="preserve">技术部分 </w:t>
      </w:r>
    </w:p>
    <w:p>
      <w:pPr>
        <w:adjustRightInd w:val="0"/>
        <w:spacing w:beforeLines="0" w:afterLines="0" w:line="336"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检查考核结果</w:t>
      </w:r>
      <w:r>
        <w:rPr>
          <w:rFonts w:hint="eastAsia" w:ascii="仿宋" w:hAnsi="仿宋" w:eastAsia="仿宋" w:cs="仿宋"/>
          <w:color w:val="auto"/>
          <w:kern w:val="0"/>
          <w:sz w:val="24"/>
          <w:highlight w:val="none"/>
          <w:lang w:eastAsia="zh-CN"/>
        </w:rPr>
        <w:t>。</w:t>
      </w:r>
    </w:p>
    <w:p>
      <w:pPr>
        <w:adjustRightInd w:val="0"/>
        <w:spacing w:beforeLines="0" w:afterLines="0" w:line="336"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供应商按照采购人确认的服务实施方案开展保洁服务工作，提供日常工作记录（包括但不限于工作人员打卡</w:t>
      </w:r>
      <w:r>
        <w:rPr>
          <w:rFonts w:hint="eastAsia" w:ascii="仿宋" w:hAnsi="仿宋" w:eastAsia="仿宋" w:cs="仿宋"/>
          <w:b w:val="0"/>
          <w:color w:val="auto"/>
          <w:kern w:val="2"/>
          <w:sz w:val="24"/>
          <w:szCs w:val="24"/>
          <w:highlight w:val="none"/>
          <w:lang w:val="en-US" w:eastAsia="zh-CN" w:bidi="ar"/>
        </w:rPr>
        <w:t>，</w:t>
      </w:r>
      <w:r>
        <w:rPr>
          <w:rFonts w:hint="eastAsia" w:ascii="仿宋" w:hAnsi="仿宋" w:eastAsia="仿宋" w:cs="仿宋"/>
          <w:color w:val="auto"/>
          <w:sz w:val="24"/>
          <w:highlight w:val="none"/>
          <w:lang w:bidi="ar"/>
        </w:rPr>
        <w:t>保洁工作早晚现场照片</w:t>
      </w:r>
      <w:r>
        <w:rPr>
          <w:rFonts w:hint="eastAsia" w:ascii="仿宋" w:hAnsi="仿宋" w:eastAsia="仿宋" w:cs="仿宋"/>
          <w:color w:val="auto"/>
          <w:sz w:val="24"/>
          <w:highlight w:val="none"/>
          <w:lang w:val="en-US" w:eastAsia="zh-CN" w:bidi="ar"/>
        </w:rPr>
        <w:t>/视频，</w:t>
      </w:r>
      <w:r>
        <w:rPr>
          <w:rFonts w:hint="eastAsia" w:ascii="仿宋" w:hAnsi="仿宋" w:eastAsia="仿宋" w:cs="仿宋"/>
          <w:color w:val="auto"/>
          <w:sz w:val="24"/>
          <w:highlight w:val="none"/>
          <w:lang w:bidi="ar"/>
        </w:rPr>
        <w:t>垃圾、打捞物</w:t>
      </w:r>
      <w:r>
        <w:rPr>
          <w:rFonts w:hint="eastAsia" w:ascii="仿宋" w:hAnsi="仿宋" w:eastAsia="仿宋" w:cs="仿宋"/>
          <w:color w:val="auto"/>
          <w:sz w:val="24"/>
          <w:highlight w:val="none"/>
          <w:lang w:val="en-US" w:eastAsia="zh-CN" w:bidi="ar"/>
        </w:rPr>
        <w:t>清运记录单、照片，</w:t>
      </w:r>
      <w:r>
        <w:rPr>
          <w:rFonts w:hint="eastAsia" w:ascii="仿宋" w:hAnsi="仿宋" w:eastAsia="仿宋" w:cs="仿宋"/>
          <w:color w:val="auto"/>
          <w:sz w:val="24"/>
          <w:highlight w:val="none"/>
          <w:lang w:bidi="ar"/>
        </w:rPr>
        <w:t>垃圾、打捞物处置受理单</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照片/视频</w:t>
      </w:r>
      <w:r>
        <w:rPr>
          <w:rFonts w:hint="eastAsia" w:ascii="仿宋" w:hAnsi="仿宋" w:eastAsia="仿宋" w:cs="仿宋"/>
          <w:b w:val="0"/>
          <w:color w:val="auto"/>
          <w:kern w:val="2"/>
          <w:sz w:val="24"/>
          <w:szCs w:val="24"/>
          <w:highlight w:val="none"/>
          <w:lang w:val="en-US" w:eastAsia="zh-CN" w:bidi="ar"/>
        </w:rPr>
        <w:t>等</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eastAsia="zh-CN"/>
        </w:rPr>
        <w:t>。</w:t>
      </w:r>
    </w:p>
    <w:p>
      <w:pPr>
        <w:adjustRightInd w:val="0"/>
        <w:spacing w:beforeLines="0" w:afterLines="0" w:line="336"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人员、设备设施配置到位情况(人员打卡记录，设备设施现场照片)。</w:t>
      </w:r>
      <w:r>
        <w:rPr>
          <w:rFonts w:hint="eastAsia" w:ascii="仿宋" w:hAnsi="仿宋" w:eastAsia="仿宋" w:cs="仿宋"/>
          <w:color w:val="auto"/>
          <w:kern w:val="0"/>
          <w:sz w:val="24"/>
          <w:highlight w:val="none"/>
        </w:rPr>
        <w:t xml:space="preserve"> </w:t>
      </w:r>
    </w:p>
    <w:p>
      <w:pPr>
        <w:adjustRightInd w:val="0"/>
        <w:spacing w:beforeLines="0" w:afterLines="0" w:line="336"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2.商务</w:t>
      </w:r>
      <w:r>
        <w:rPr>
          <w:rFonts w:hint="eastAsia" w:ascii="仿宋" w:hAnsi="仿宋" w:eastAsia="仿宋" w:cs="仿宋"/>
          <w:color w:val="auto"/>
          <w:kern w:val="0"/>
          <w:sz w:val="24"/>
          <w:highlight w:val="none"/>
          <w:lang w:val="en-US" w:eastAsia="zh-CN"/>
        </w:rPr>
        <w:t>部分</w:t>
      </w:r>
    </w:p>
    <w:p>
      <w:pPr>
        <w:adjustRightInd w:val="0"/>
        <w:spacing w:beforeLines="0" w:afterLines="0" w:line="336" w:lineRule="auto"/>
        <w:ind w:firstLine="480" w:firstLineChars="200"/>
        <w:rPr>
          <w:rFonts w:hint="eastAsia" w:ascii="仿宋" w:eastAsia="仿宋" w:cs="仿宋"/>
          <w:b w:val="0"/>
          <w:bCs w:val="0"/>
          <w:color w:val="auto"/>
          <w:kern w:val="0"/>
          <w:sz w:val="24"/>
          <w:highlight w:val="none"/>
          <w:lang w:val="en-US"/>
        </w:rPr>
      </w:pPr>
      <w:r>
        <w:rPr>
          <w:rFonts w:hint="eastAsia" w:ascii="仿宋" w:eastAsia="仿宋" w:cs="仿宋"/>
          <w:b w:val="0"/>
          <w:bCs w:val="0"/>
          <w:color w:val="auto"/>
          <w:kern w:val="0"/>
          <w:sz w:val="24"/>
          <w:highlight w:val="none"/>
          <w:lang w:val="en-US"/>
        </w:rPr>
        <w:t>（1）履约保证金按招标文件要求提供。</w:t>
      </w:r>
    </w:p>
    <w:p>
      <w:pPr>
        <w:spacing w:beforeLines="0" w:afterLines="0" w:line="336"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费用</w:t>
      </w:r>
      <w:r>
        <w:rPr>
          <w:rFonts w:hint="eastAsia" w:ascii="仿宋" w:hAnsi="仿宋" w:eastAsia="仿宋" w:cs="仿宋"/>
          <w:color w:val="auto"/>
          <w:kern w:val="0"/>
          <w:sz w:val="24"/>
          <w:highlight w:val="none"/>
        </w:rPr>
        <w:t>按招标文件要求</w:t>
      </w:r>
      <w:r>
        <w:rPr>
          <w:rFonts w:hint="eastAsia" w:ascii="仿宋" w:hAnsi="仿宋" w:eastAsia="仿宋" w:cs="仿宋"/>
          <w:color w:val="auto"/>
          <w:kern w:val="0"/>
          <w:sz w:val="24"/>
          <w:highlight w:val="none"/>
          <w:lang w:val="en-US" w:eastAsia="zh-CN"/>
        </w:rPr>
        <w:t>结算、支付</w:t>
      </w:r>
      <w:r>
        <w:rPr>
          <w:rFonts w:hint="eastAsia" w:ascii="仿宋" w:hAnsi="仿宋" w:eastAsia="仿宋" w:cs="仿宋"/>
          <w:color w:val="auto"/>
          <w:kern w:val="0"/>
          <w:sz w:val="24"/>
          <w:highlight w:val="none"/>
        </w:rPr>
        <w:t>。</w:t>
      </w:r>
    </w:p>
    <w:p>
      <w:pPr>
        <w:adjustRightInd w:val="0"/>
        <w:spacing w:beforeLines="0" w:afterLines="0" w:line="336"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（六）验收标准</w:t>
      </w:r>
    </w:p>
    <w:p>
      <w:pPr>
        <w:numPr>
          <w:ilvl w:val="-1"/>
          <w:numId w:val="0"/>
        </w:numPr>
        <w:adjustRightInd w:val="0"/>
        <w:spacing w:beforeLines="0" w:afterLines="0"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《钱塘江杭州城区段水面保洁考核办法（试行）》</w:t>
      </w:r>
      <w:r>
        <w:rPr>
          <w:rFonts w:hint="eastAsia" w:ascii="仿宋" w:hAnsi="仿宋" w:eastAsia="仿宋" w:cs="仿宋"/>
          <w:color w:val="auto"/>
          <w:sz w:val="24"/>
          <w:highlight w:val="none"/>
          <w:lang w:eastAsia="zh-CN"/>
        </w:rPr>
        <w:t>；</w:t>
      </w:r>
    </w:p>
    <w:p>
      <w:pPr>
        <w:wordWrap w:val="0"/>
        <w:snapToGrid w:val="0"/>
        <w:spacing w:beforeLines="0" w:afterLines="0" w:line="336" w:lineRule="auto"/>
        <w:ind w:firstLine="480" w:firstLineChars="200"/>
        <w:jc w:val="both"/>
        <w:outlineLvl w:val="0"/>
        <w:rPr>
          <w:rFonts w:ascii="仿宋" w:hAnsi="仿宋" w:eastAsia="仿宋" w:cs="仿宋"/>
          <w:b/>
          <w:color w:val="auto"/>
          <w:sz w:val="36"/>
          <w:szCs w:val="36"/>
          <w:highlight w:val="none"/>
        </w:rPr>
        <w:sectPr>
          <w:footerReference r:id="rId10" w:type="first"/>
          <w:headerReference r:id="rId8" w:type="default"/>
          <w:footerReference r:id="rId9" w:type="default"/>
          <w:pgSz w:w="11905" w:h="16838"/>
          <w:pgMar w:top="652" w:right="1417" w:bottom="680" w:left="1417" w:header="539" w:footer="425" w:gutter="0"/>
          <w:cols w:space="0" w:num="1"/>
          <w:titlePg/>
        </w:sectPr>
      </w:pPr>
      <w:bookmarkStart w:id="59" w:name="_Toc14806"/>
      <w:r>
        <w:rPr>
          <w:rFonts w:hint="eastAsia" w:ascii="仿宋" w:hAnsi="仿宋" w:eastAsia="仿宋" w:cs="仿宋"/>
          <w:color w:val="auto"/>
          <w:sz w:val="24"/>
          <w:highlight w:val="none"/>
          <w:lang w:val="en-US" w:eastAsia="zh-CN"/>
        </w:rPr>
        <w:t>2.经采购人确认的服务实施方案、合同要求</w:t>
      </w:r>
      <w:r>
        <w:rPr>
          <w:rFonts w:hint="eastAsia" w:ascii="仿宋" w:hAnsi="仿宋" w:eastAsia="仿宋" w:cs="仿宋"/>
          <w:color w:val="auto"/>
          <w:sz w:val="24"/>
          <w:highlight w:val="none"/>
          <w:lang w:eastAsia="zh-CN"/>
        </w:rPr>
        <w:t>。</w:t>
      </w:r>
      <w:bookmarkEnd w:id="59"/>
    </w:p>
    <w:p>
      <w:pPr>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60" w:name="_Toc14411"/>
      <w:r>
        <w:rPr>
          <w:rFonts w:hint="eastAsia" w:ascii="仿宋" w:hAnsi="仿宋" w:eastAsia="仿宋" w:cs="仿宋"/>
          <w:b/>
          <w:bCs/>
          <w:color w:val="000000" w:themeColor="text1"/>
          <w:sz w:val="24"/>
          <w:highlight w:val="none"/>
          <w:lang w:val="en-US" w:eastAsia="zh-CN"/>
          <w14:textFill>
            <w14:solidFill>
              <w14:schemeClr w14:val="tx1"/>
            </w14:solidFill>
          </w14:textFill>
        </w:rPr>
        <w:t>附：钱塘江（杭州主城区段）水面保洁设施设备及人员要求</w:t>
      </w:r>
    </w:p>
    <w:tbl>
      <w:tblPr>
        <w:tblStyle w:val="62"/>
        <w:tblW w:w="9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950"/>
        <w:gridCol w:w="4469"/>
        <w:gridCol w:w="1253"/>
        <w:gridCol w:w="1245"/>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jc w:val="center"/>
        </w:trPr>
        <w:tc>
          <w:tcPr>
            <w:tcW w:w="658"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岸别</w:t>
            </w:r>
          </w:p>
        </w:tc>
        <w:tc>
          <w:tcPr>
            <w:tcW w:w="95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类别</w:t>
            </w:r>
          </w:p>
        </w:tc>
        <w:tc>
          <w:tcPr>
            <w:tcW w:w="4469"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保洁区域</w:t>
            </w:r>
          </w:p>
        </w:tc>
        <w:tc>
          <w:tcPr>
            <w:tcW w:w="1253"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巡查人员</w:t>
            </w:r>
          </w:p>
        </w:tc>
        <w:tc>
          <w:tcPr>
            <w:tcW w:w="124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基本保洁船只</w:t>
            </w:r>
          </w:p>
        </w:tc>
        <w:tc>
          <w:tcPr>
            <w:tcW w:w="1277"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 w:hRule="exact"/>
          <w:jc w:val="center"/>
        </w:trPr>
        <w:tc>
          <w:tcPr>
            <w:tcW w:w="658" w:type="dxa"/>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南岸</w:t>
            </w:r>
          </w:p>
        </w:tc>
        <w:tc>
          <w:tcPr>
            <w:tcW w:w="950"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重点点位</w:t>
            </w:r>
          </w:p>
        </w:tc>
        <w:tc>
          <w:tcPr>
            <w:tcW w:w="446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小砾山引水枢纽—闻堰水厂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（三江码头、闻堰水厂段）</w:t>
            </w:r>
          </w:p>
        </w:tc>
        <w:tc>
          <w:tcPr>
            <w:tcW w:w="1253"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巡查人员：1人,每天一次。</w:t>
            </w:r>
          </w:p>
        </w:tc>
        <w:tc>
          <w:tcPr>
            <w:tcW w:w="1245"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机动船：1艘。</w:t>
            </w:r>
          </w:p>
        </w:tc>
        <w:tc>
          <w:tcPr>
            <w:tcW w:w="1277"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auto"/>
                <w:kern w:val="0"/>
                <w:sz w:val="24"/>
                <w:highlight w:val="none"/>
                <w:lang w:eastAsia="zh-CN"/>
              </w:rPr>
              <w:t>同时必须配备足够数量垃圾转运船、</w:t>
            </w:r>
            <w:r>
              <w:rPr>
                <w:rFonts w:hint="eastAsia" w:ascii="仿宋" w:hAnsi="仿宋" w:eastAsia="仿宋" w:cs="仿宋"/>
                <w:color w:val="auto"/>
                <w:kern w:val="0"/>
                <w:sz w:val="24"/>
                <w:highlight w:val="none"/>
                <w:lang w:val="en-US" w:eastAsia="zh-CN"/>
              </w:rPr>
              <w:t>1艘巡逻船、3辆汽吊车、1辆巡逻车；</w:t>
            </w:r>
            <w:r>
              <w:rPr>
                <w:rFonts w:hint="eastAsia" w:ascii="仿宋" w:hAnsi="仿宋" w:eastAsia="仿宋" w:cs="仿宋"/>
                <w:color w:val="auto"/>
                <w:kern w:val="0"/>
                <w:sz w:val="24"/>
                <w:highlight w:val="none"/>
              </w:rPr>
              <w:t>每艘机动船应配备3名人员（驾驶员1名、保洁员2名）</w:t>
            </w:r>
            <w:r>
              <w:rPr>
                <w:rFonts w:hint="eastAsia" w:ascii="仿宋" w:hAnsi="仿宋" w:eastAsia="仿宋" w:cs="仿宋"/>
                <w:color w:val="auto"/>
                <w:kern w:val="0"/>
                <w:sz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5" w:hRule="exact"/>
          <w:jc w:val="center"/>
        </w:trPr>
        <w:tc>
          <w:tcPr>
            <w:tcW w:w="658" w:type="dxa"/>
            <w:vMerge w:val="continue"/>
            <w:tcBorders>
              <w:top w:val="single" w:color="auto" w:sz="4" w:space="0"/>
              <w:left w:val="single" w:color="auto"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奥体博览中心（钱江三桥—钱江枢纽排涝闸）</w:t>
            </w:r>
          </w:p>
        </w:tc>
        <w:tc>
          <w:tcPr>
            <w:tcW w:w="1253"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5" w:hRule="exact"/>
          <w:jc w:val="center"/>
        </w:trPr>
        <w:tc>
          <w:tcPr>
            <w:tcW w:w="658" w:type="dxa"/>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普通区域</w:t>
            </w: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五丰渡口-义桥老大桥</w:t>
            </w:r>
          </w:p>
        </w:tc>
        <w:tc>
          <w:tcPr>
            <w:tcW w:w="125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巡查人员：4人,每天一次。</w:t>
            </w:r>
          </w:p>
        </w:tc>
        <w:tc>
          <w:tcPr>
            <w:tcW w:w="124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机动船：3艘。</w:t>
            </w: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5" w:hRule="exact"/>
          <w:jc w:val="center"/>
        </w:trPr>
        <w:tc>
          <w:tcPr>
            <w:tcW w:w="658" w:type="dxa"/>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钱塘江钱江五桥上游3km—小砾山引水枢纽</w:t>
            </w:r>
          </w:p>
        </w:tc>
        <w:tc>
          <w:tcPr>
            <w:tcW w:w="1253"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5" w:hRule="exact"/>
          <w:jc w:val="center"/>
        </w:trPr>
        <w:tc>
          <w:tcPr>
            <w:tcW w:w="658" w:type="dxa"/>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闻堰水厂—华家排灌站闸</w:t>
            </w:r>
          </w:p>
        </w:tc>
        <w:tc>
          <w:tcPr>
            <w:tcW w:w="1253"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exact"/>
          <w:jc w:val="center"/>
        </w:trPr>
        <w:tc>
          <w:tcPr>
            <w:tcW w:w="658" w:type="dxa"/>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华家排灌站闸—江边排灌站闸</w:t>
            </w:r>
          </w:p>
        </w:tc>
        <w:tc>
          <w:tcPr>
            <w:tcW w:w="1253"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5" w:hRule="exact"/>
          <w:jc w:val="center"/>
        </w:trPr>
        <w:tc>
          <w:tcPr>
            <w:tcW w:w="658" w:type="dxa"/>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江边排灌站闸—钱江三桥</w:t>
            </w:r>
          </w:p>
        </w:tc>
        <w:tc>
          <w:tcPr>
            <w:tcW w:w="1253"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5" w:hRule="exact"/>
          <w:jc w:val="center"/>
        </w:trPr>
        <w:tc>
          <w:tcPr>
            <w:tcW w:w="658" w:type="dxa"/>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钱江枢纽排涝闸—九堡大桥</w:t>
            </w:r>
          </w:p>
        </w:tc>
        <w:tc>
          <w:tcPr>
            <w:tcW w:w="1253"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5" w:hRule="exact"/>
          <w:jc w:val="center"/>
        </w:trPr>
        <w:tc>
          <w:tcPr>
            <w:tcW w:w="658" w:type="dxa"/>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九堡大桥—顺坝一号闸</w:t>
            </w:r>
          </w:p>
        </w:tc>
        <w:tc>
          <w:tcPr>
            <w:tcW w:w="1253"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exact"/>
          <w:jc w:val="center"/>
        </w:trPr>
        <w:tc>
          <w:tcPr>
            <w:tcW w:w="658" w:type="dxa"/>
            <w:vMerge w:val="continue"/>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顺坝一号闸—下沙大桥</w:t>
            </w:r>
          </w:p>
        </w:tc>
        <w:tc>
          <w:tcPr>
            <w:tcW w:w="1253"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北岸</w:t>
            </w:r>
          </w:p>
        </w:tc>
        <w:tc>
          <w:tcPr>
            <w:tcW w:w="9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重点点位</w:t>
            </w: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红星滩（白茅湖闸—赤通浦闸）</w:t>
            </w:r>
          </w:p>
        </w:tc>
        <w:tc>
          <w:tcPr>
            <w:tcW w:w="125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巡查人员：2人,每天一次。</w:t>
            </w:r>
          </w:p>
        </w:tc>
        <w:tc>
          <w:tcPr>
            <w:tcW w:w="124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机动船：2艘。</w:t>
            </w: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西湖引水工程（公安码头—海事海月桥）</w:t>
            </w:r>
          </w:p>
        </w:tc>
        <w:tc>
          <w:tcPr>
            <w:tcW w:w="1253"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城市阳台（西兴大桥—庆春隧道）</w:t>
            </w:r>
          </w:p>
        </w:tc>
        <w:tc>
          <w:tcPr>
            <w:tcW w:w="1253"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钱江二桥滩地（庆春隧道—五堡排涝闸）</w:t>
            </w:r>
          </w:p>
        </w:tc>
        <w:tc>
          <w:tcPr>
            <w:tcW w:w="1253"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普通区域</w:t>
            </w: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社井闸—白鸟排涝站闸</w:t>
            </w:r>
          </w:p>
        </w:tc>
        <w:tc>
          <w:tcPr>
            <w:tcW w:w="125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巡查人员：4人,每天一次。</w:t>
            </w:r>
          </w:p>
        </w:tc>
        <w:tc>
          <w:tcPr>
            <w:tcW w:w="124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机动船：4艘。</w:t>
            </w: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白鸟排涝站闸—钱江五桥</w:t>
            </w:r>
          </w:p>
        </w:tc>
        <w:tc>
          <w:tcPr>
            <w:tcW w:w="1253"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钱江五桥—白茅湖闸</w:t>
            </w:r>
          </w:p>
        </w:tc>
        <w:tc>
          <w:tcPr>
            <w:tcW w:w="1253"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赤通浦闸—公安码头</w:t>
            </w:r>
          </w:p>
        </w:tc>
        <w:tc>
          <w:tcPr>
            <w:tcW w:w="1253"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海事海月桥—西兴大桥</w:t>
            </w:r>
          </w:p>
        </w:tc>
        <w:tc>
          <w:tcPr>
            <w:tcW w:w="1253"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五堡排涝闸—九堡大桥</w:t>
            </w:r>
          </w:p>
        </w:tc>
        <w:tc>
          <w:tcPr>
            <w:tcW w:w="1253"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highlight w:val="none"/>
                <w:u w:val="none"/>
              </w:rPr>
            </w:pPr>
          </w:p>
        </w:tc>
        <w:tc>
          <w:tcPr>
            <w:tcW w:w="4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九堡大桥—下沙大桥</w:t>
            </w:r>
          </w:p>
        </w:tc>
        <w:tc>
          <w:tcPr>
            <w:tcW w:w="1253"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4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7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607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w:t>
            </w:r>
          </w:p>
        </w:tc>
        <w:tc>
          <w:tcPr>
            <w:tcW w:w="12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巡查人员：11人。</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10艘。</w:t>
            </w:r>
          </w:p>
        </w:tc>
        <w:tc>
          <w:tcPr>
            <w:tcW w:w="1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pPr>
        <w:pStyle w:val="45"/>
        <w:spacing w:after="0" w:line="360" w:lineRule="auto"/>
        <w:rPr>
          <w:rFonts w:hint="eastAsia" w:ascii="仿宋" w:hAnsi="仿宋" w:eastAsia="仿宋" w:cs="仿宋"/>
          <w:color w:val="000000" w:themeColor="text1"/>
          <w:sz w:val="24"/>
          <w:szCs w:val="24"/>
          <w:highlight w:val="none"/>
          <w14:textFill>
            <w14:solidFill>
              <w14:schemeClr w14:val="tx1"/>
            </w14:solidFill>
          </w14:textFill>
        </w:rPr>
      </w:pPr>
    </w:p>
    <w:p>
      <w:pPr>
        <w:rPr>
          <w:rFonts w:hint="eastAsia" w:ascii="仿宋" w:hAnsi="仿宋" w:eastAsia="仿宋" w:cs="仿宋"/>
          <w:color w:val="000000" w:themeColor="text1"/>
          <w:sz w:val="24"/>
          <w:szCs w:val="24"/>
          <w:highlight w:val="none"/>
          <w14:textFill>
            <w14:solidFill>
              <w14:schemeClr w14:val="tx1"/>
            </w14:solidFill>
          </w14:textFill>
        </w:rPr>
      </w:pPr>
    </w:p>
    <w:p>
      <w:pPr>
        <w:pStyle w:val="4"/>
        <w:rPr>
          <w:rFonts w:hint="eastAsia" w:ascii="仿宋" w:hAnsi="仿宋" w:eastAsia="仿宋" w:cs="仿宋"/>
          <w:color w:val="000000" w:themeColor="text1"/>
          <w:sz w:val="24"/>
          <w:szCs w:val="24"/>
          <w:highlight w:val="none"/>
          <w14:textFill>
            <w14:solidFill>
              <w14:schemeClr w14:val="tx1"/>
            </w14:solidFill>
          </w14:textFill>
        </w:rPr>
      </w:pPr>
    </w:p>
    <w:p>
      <w:pPr>
        <w:rPr>
          <w:rFonts w:hint="eastAsia" w:ascii="仿宋" w:hAnsi="仿宋" w:eastAsia="仿宋" w:cs="仿宋"/>
          <w:color w:val="000000" w:themeColor="text1"/>
          <w:sz w:val="24"/>
          <w:szCs w:val="24"/>
          <w:highlight w:val="none"/>
          <w14:textFill>
            <w14:solidFill>
              <w14:schemeClr w14:val="tx1"/>
            </w14:solidFill>
          </w14:textFill>
        </w:rPr>
      </w:pPr>
    </w:p>
    <w:p>
      <w:pPr>
        <w:pStyle w:val="4"/>
        <w:rPr>
          <w:rFonts w:hint="eastAsia" w:ascii="仿宋" w:hAnsi="仿宋" w:eastAsia="仿宋" w:cs="仿宋"/>
          <w:color w:val="000000" w:themeColor="text1"/>
          <w:sz w:val="24"/>
          <w:szCs w:val="24"/>
          <w:highlight w:val="none"/>
          <w14:textFill>
            <w14:solidFill>
              <w14:schemeClr w14:val="tx1"/>
            </w14:solidFill>
          </w14:textFill>
        </w:rPr>
      </w:pPr>
    </w:p>
    <w:p>
      <w:pPr>
        <w:pStyle w:val="4"/>
        <w:rPr>
          <w:rFonts w:hint="eastAsia" w:ascii="仿宋" w:eastAsia="仿宋" w:cs="仿宋"/>
          <w:color w:val="000000" w:themeColor="text1"/>
          <w:sz w:val="24"/>
          <w:szCs w:val="24"/>
          <w:highlight w:val="none"/>
          <w:lang w:val="en-US" w:eastAsia="zh-CN"/>
          <w14:textFill>
            <w14:solidFill>
              <w14:schemeClr w14:val="tx1"/>
            </w14:solidFill>
          </w14:textFill>
        </w:rPr>
      </w:pPr>
    </w:p>
    <w:p>
      <w:pPr>
        <w:pStyle w:val="35"/>
        <w:widowControl/>
        <w:numPr>
          <w:ilvl w:val="0"/>
          <w:numId w:val="0"/>
        </w:numPr>
        <w:spacing w:line="480" w:lineRule="auto"/>
        <w:jc w:val="center"/>
        <w:outlineLvl w:val="0"/>
        <w:rPr>
          <w:rFonts w:hint="eastAsia" w:ascii="仿宋" w:hAnsi="仿宋" w:eastAsia="仿宋" w:cs="仿宋"/>
          <w:b/>
          <w:bCs/>
          <w:sz w:val="24"/>
          <w:szCs w:val="24"/>
          <w:highlight w:val="none"/>
        </w:rPr>
      </w:pPr>
      <w:bookmarkStart w:id="61" w:name="_Toc25215"/>
      <w:r>
        <w:rPr>
          <w:rFonts w:hint="eastAsia" w:ascii="仿宋" w:hAnsi="仿宋" w:eastAsia="仿宋" w:cs="仿宋"/>
          <w:b/>
          <w:bCs/>
          <w:i w:val="0"/>
          <w:iCs w:val="0"/>
          <w:color w:val="000000"/>
          <w:kern w:val="0"/>
          <w:sz w:val="24"/>
          <w:szCs w:val="24"/>
          <w:highlight w:val="none"/>
          <w:u w:val="none"/>
          <w:lang w:val="en-US" w:eastAsia="zh-CN" w:bidi="ar"/>
        </w:rPr>
        <w:t>钱塘江杭州主城区段各辖区水面保洁面积（单位：平方公里）</w:t>
      </w:r>
      <w:bookmarkEnd w:id="61"/>
    </w:p>
    <w:tbl>
      <w:tblPr>
        <w:tblStyle w:val="62"/>
        <w:tblW w:w="496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1"/>
        <w:gridCol w:w="1170"/>
        <w:gridCol w:w="1174"/>
        <w:gridCol w:w="871"/>
        <w:gridCol w:w="1174"/>
        <w:gridCol w:w="1207"/>
        <w:gridCol w:w="1077"/>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797" w:type="pct"/>
            <w:tcBorders>
              <w:top w:val="single" w:color="000000" w:sz="4" w:space="0"/>
              <w:left w:val="single" w:color="000000" w:sz="4" w:space="0"/>
              <w:right w:val="single" w:color="000000" w:sz="4" w:space="0"/>
            </w:tcBorders>
            <w:shd w:val="clear" w:color="auto" w:fill="auto"/>
            <w:noWrap/>
            <w:vAlign w:val="center"/>
            <mc:AlternateContent>
              <mc:Choice Requires="wpsCustomData">
                <wpsCustomData:diagonals>
                  <wpsCustomData:diagonal from="10000" to="30000">
                    <wpsCustomData:border w:val="single" w:color="000000" w:sz="4" w:space="0"/>
                  </wpsCustomData:diagonal>
                </wpsCustomData:diagonals>
              </mc:Choice>
            </mc:AlternateContent>
          </w:tcPr>
          <w:p>
            <w:pPr>
              <w:keepNext w:val="0"/>
              <w:keepLines w:val="0"/>
              <w:widowControl/>
              <w:suppressLineNumbers w:val="0"/>
              <w:snapToGrid w:val="0"/>
              <w:spacing w:line="240" w:lineRule="auto"/>
              <w:jc w:val="both"/>
              <w:textAlignment w:val="center"/>
              <w:rPr>
                <w:rFonts w:hint="eastAsia" w:ascii="仿宋" w:hAnsi="仿宋" w:eastAsia="仿宋" w:cs="仿宋"/>
                <w:b/>
                <w:bCs/>
                <w:i w:val="0"/>
                <w:iCs w:val="0"/>
                <w:color w:val="000000"/>
                <w:sz w:val="24"/>
                <w:szCs w:val="24"/>
                <w:highlight w:val="none"/>
                <w:u w:val="none"/>
                <w:lang w:val="en-US" w:eastAsia="zh-CN"/>
              </w:rPr>
            </w:pPr>
          </w:p>
          <w:p>
            <w:pPr>
              <w:keepNext w:val="0"/>
              <w:keepLines w:val="0"/>
              <w:widowControl/>
              <w:suppressLineNumbers w:val="0"/>
              <w:snapToGrid w:val="0"/>
              <w:spacing w:line="240" w:lineRule="auto"/>
              <w:jc w:val="both"/>
              <w:textAlignment w:val="center"/>
              <mc:AlternateContent>
                <mc:Choice Requires="wpsCustomData">
                  <wpsCustomData:diagonalParaType/>
                </mc:Choice>
              </mc:AlternateContent>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面积</w:t>
            </w:r>
          </w:p>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城区</w:t>
            </w:r>
          </w:p>
        </w:tc>
        <w:tc>
          <w:tcPr>
            <w:tcW w:w="634"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上城区</w:t>
            </w:r>
          </w:p>
        </w:tc>
        <w:tc>
          <w:tcPr>
            <w:tcW w:w="636"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西湖区</w:t>
            </w:r>
          </w:p>
        </w:tc>
        <w:tc>
          <w:tcPr>
            <w:tcW w:w="472"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景区</w:t>
            </w:r>
          </w:p>
        </w:tc>
        <w:tc>
          <w:tcPr>
            <w:tcW w:w="636"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滨江区</w:t>
            </w:r>
          </w:p>
        </w:tc>
        <w:tc>
          <w:tcPr>
            <w:tcW w:w="654"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萧山区</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钱塘区</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辖区水域</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11.52</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19.13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2.93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11.83 </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21.52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6.50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73.43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面积占比</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FF0000"/>
                <w:sz w:val="24"/>
                <w:szCs w:val="24"/>
                <w:highlight w:val="none"/>
                <w:u w:val="none"/>
                <w:lang w:val="en-US"/>
              </w:rPr>
            </w:pPr>
            <w:r>
              <w:rPr>
                <w:rFonts w:hint="eastAsia" w:ascii="仿宋" w:hAnsi="仿宋" w:eastAsia="仿宋" w:cs="仿宋"/>
                <w:i w:val="0"/>
                <w:iCs w:val="0"/>
                <w:color w:val="FF0000"/>
                <w:kern w:val="0"/>
                <w:sz w:val="24"/>
                <w:szCs w:val="24"/>
                <w:highlight w:val="none"/>
                <w:u w:val="none"/>
                <w:lang w:val="en-US" w:eastAsia="zh-CN" w:bidi="ar"/>
              </w:rPr>
              <w:t>15.69%</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none"/>
                <w:u w:val="none"/>
                <w:lang w:val="en-US"/>
              </w:rPr>
            </w:pPr>
            <w:r>
              <w:rPr>
                <w:rFonts w:hint="eastAsia" w:ascii="仿宋" w:hAnsi="仿宋" w:eastAsia="仿宋" w:cs="仿宋"/>
                <w:i w:val="0"/>
                <w:iCs w:val="0"/>
                <w:color w:val="FF0000"/>
                <w:kern w:val="0"/>
                <w:sz w:val="24"/>
                <w:szCs w:val="24"/>
                <w:highlight w:val="none"/>
                <w:u w:val="none"/>
                <w:lang w:val="en-US" w:eastAsia="zh-CN" w:bidi="ar"/>
              </w:rPr>
              <w:t>26.05%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none"/>
                <w:u w:val="none"/>
                <w:lang w:val="en-US"/>
              </w:rPr>
            </w:pPr>
            <w:r>
              <w:rPr>
                <w:rFonts w:hint="eastAsia" w:ascii="仿宋" w:hAnsi="仿宋" w:eastAsia="仿宋" w:cs="仿宋"/>
                <w:i w:val="0"/>
                <w:iCs w:val="0"/>
                <w:color w:val="FF0000"/>
                <w:kern w:val="0"/>
                <w:sz w:val="24"/>
                <w:szCs w:val="24"/>
                <w:highlight w:val="none"/>
                <w:u w:val="none"/>
                <w:lang w:val="en-US" w:eastAsia="zh-CN" w:bidi="ar"/>
              </w:rPr>
              <w:t>3.99%</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none"/>
                <w:u w:val="none"/>
              </w:rPr>
            </w:pPr>
            <w:r>
              <w:rPr>
                <w:rFonts w:hint="eastAsia" w:ascii="仿宋" w:hAnsi="仿宋" w:eastAsia="仿宋" w:cs="仿宋"/>
                <w:i w:val="0"/>
                <w:iCs w:val="0"/>
                <w:color w:val="FF0000"/>
                <w:kern w:val="0"/>
                <w:sz w:val="24"/>
                <w:szCs w:val="24"/>
                <w:highlight w:val="none"/>
                <w:u w:val="none"/>
                <w:lang w:val="en-US" w:eastAsia="zh-CN" w:bidi="ar"/>
              </w:rPr>
              <w:t xml:space="preserve">16.11% </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none"/>
                <w:u w:val="none"/>
                <w:lang w:val="en-US"/>
              </w:rPr>
            </w:pPr>
            <w:r>
              <w:rPr>
                <w:rFonts w:hint="eastAsia" w:ascii="仿宋" w:hAnsi="仿宋" w:eastAsia="仿宋" w:cs="仿宋"/>
                <w:i w:val="0"/>
                <w:iCs w:val="0"/>
                <w:color w:val="FF0000"/>
                <w:kern w:val="0"/>
                <w:sz w:val="24"/>
                <w:szCs w:val="24"/>
                <w:highlight w:val="none"/>
                <w:u w:val="none"/>
                <w:lang w:val="en-US" w:eastAsia="zh-CN" w:bidi="ar"/>
              </w:rPr>
              <w:t>29.31%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kern w:val="0"/>
                <w:sz w:val="24"/>
                <w:szCs w:val="24"/>
                <w:highlight w:val="none"/>
                <w:u w:val="none"/>
                <w:lang w:val="en-US" w:eastAsia="zh-CN" w:bidi="ar"/>
              </w:rPr>
            </w:pPr>
            <w:r>
              <w:rPr>
                <w:rFonts w:hint="eastAsia" w:ascii="仿宋" w:hAnsi="仿宋" w:eastAsia="仿宋" w:cs="仿宋"/>
                <w:i w:val="0"/>
                <w:iCs w:val="0"/>
                <w:color w:val="FF0000"/>
                <w:kern w:val="0"/>
                <w:sz w:val="24"/>
                <w:szCs w:val="24"/>
                <w:highlight w:val="none"/>
                <w:u w:val="none"/>
                <w:lang w:val="en-US" w:eastAsia="zh-CN" w:bidi="ar"/>
              </w:rPr>
              <w:t>8.85%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FF0000"/>
                <w:sz w:val="24"/>
                <w:szCs w:val="24"/>
                <w:highlight w:val="none"/>
                <w:u w:val="none"/>
                <w:lang w:val="en-US"/>
              </w:rPr>
            </w:pPr>
            <w:r>
              <w:rPr>
                <w:rFonts w:hint="eastAsia" w:ascii="仿宋" w:hAnsi="仿宋" w:eastAsia="仿宋" w:cs="仿宋"/>
                <w:i w:val="0"/>
                <w:iCs w:val="0"/>
                <w:color w:val="FF0000"/>
                <w:kern w:val="0"/>
                <w:sz w:val="24"/>
                <w:szCs w:val="24"/>
                <w:highlight w:val="none"/>
                <w:u w:val="none"/>
                <w:lang w:val="en-US" w:eastAsia="zh-CN" w:bidi="ar"/>
              </w:rPr>
              <w:t>100%</w:t>
            </w:r>
          </w:p>
        </w:tc>
      </w:tr>
    </w:tbl>
    <w:p>
      <w:pPr>
        <w:rPr>
          <w:rFonts w:hint="eastAsia" w:ascii="仿宋" w:hAnsi="仿宋" w:eastAsia="仿宋" w:cs="仿宋"/>
          <w:color w:val="000000" w:themeColor="text1"/>
          <w:sz w:val="24"/>
          <w:highlight w:val="none"/>
          <w:lang w:val="en-US" w:eastAsia="zh-CN"/>
          <w14:textFill>
            <w14:solidFill>
              <w14:schemeClr w14:val="tx1"/>
            </w14:solidFill>
          </w14:textFill>
        </w:rPr>
      </w:pPr>
    </w:p>
    <w:p>
      <w:pPr>
        <w:wordWrap w:val="0"/>
        <w:snapToGrid w:val="0"/>
        <w:spacing w:line="360" w:lineRule="auto"/>
        <w:jc w:val="center"/>
        <w:outlineLvl w:val="0"/>
        <w:rPr>
          <w:rFonts w:hint="eastAsia" w:ascii="仿宋" w:hAnsi="仿宋" w:eastAsia="仿宋" w:cs="仿宋"/>
          <w:b/>
          <w:color w:val="auto"/>
          <w:sz w:val="36"/>
          <w:szCs w:val="36"/>
          <w:highlight w:val="none"/>
        </w:rPr>
        <w:sectPr>
          <w:pgSz w:w="11905" w:h="16838"/>
          <w:pgMar w:top="652" w:right="1417" w:bottom="680" w:left="1417" w:header="539" w:footer="425" w:gutter="0"/>
          <w:cols w:space="0" w:num="1"/>
          <w:titlePg/>
        </w:sectPr>
      </w:pPr>
      <w:r>
        <w:rPr>
          <w:rFonts w:hint="eastAsia" w:ascii="仿宋" w:hAnsi="仿宋" w:eastAsia="仿宋" w:cs="仿宋"/>
          <w:color w:val="000000" w:themeColor="text1"/>
          <w:sz w:val="24"/>
          <w:highlight w:val="none"/>
          <w:lang w:val="en-US" w:eastAsia="zh-CN"/>
          <w14:textFill>
            <w14:solidFill>
              <w14:schemeClr w14:val="tx1"/>
            </w14:solidFill>
          </w14:textFill>
        </w:rPr>
        <w:drawing>
          <wp:inline distT="0" distB="0" distL="114300" distR="114300">
            <wp:extent cx="5915025" cy="4065905"/>
            <wp:effectExtent l="0" t="0" r="3175" b="10795"/>
            <wp:docPr id="2" name="图片 2" descr="1701052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1052711(1)"/>
                    <pic:cNvPicPr>
                      <a:picLocks noChangeAspect="1"/>
                    </pic:cNvPicPr>
                  </pic:nvPicPr>
                  <pic:blipFill>
                    <a:blip r:embed="rId24"/>
                    <a:stretch>
                      <a:fillRect/>
                    </a:stretch>
                  </pic:blipFill>
                  <pic:spPr>
                    <a:xfrm>
                      <a:off x="0" y="0"/>
                      <a:ext cx="5915025" cy="4065905"/>
                    </a:xfrm>
                    <a:prstGeom prst="rect">
                      <a:avLst/>
                    </a:prstGeom>
                  </pic:spPr>
                </pic:pic>
              </a:graphicData>
            </a:graphic>
          </wp:inline>
        </w:drawing>
      </w:r>
    </w:p>
    <w:p>
      <w:pPr>
        <w:wordWrap w:val="0"/>
        <w:snapToGrid w:val="0"/>
        <w:spacing w:line="360" w:lineRule="auto"/>
        <w:jc w:val="center"/>
        <w:outlineLvl w:val="0"/>
        <w:rPr>
          <w:rFonts w:ascii="仿宋" w:hAnsi="仿宋" w:eastAsia="仿宋" w:cs="仿宋"/>
          <w:b/>
          <w:color w:val="auto"/>
          <w:sz w:val="36"/>
          <w:szCs w:val="36"/>
          <w:highlight w:val="none"/>
        </w:rPr>
      </w:pPr>
      <w:bookmarkStart w:id="62" w:name="_Toc27989"/>
      <w:r>
        <w:rPr>
          <w:rFonts w:hint="eastAsia" w:ascii="仿宋" w:hAnsi="仿宋" w:eastAsia="仿宋" w:cs="仿宋"/>
          <w:b/>
          <w:color w:val="auto"/>
          <w:sz w:val="36"/>
          <w:szCs w:val="36"/>
          <w:highlight w:val="none"/>
        </w:rPr>
        <w:t xml:space="preserve">第四部分 </w:t>
      </w:r>
      <w:bookmarkStart w:id="63" w:name="_Toc184312107"/>
      <w:bookmarkEnd w:id="63"/>
      <w:bookmarkStart w:id="64" w:name="_Toc184310282"/>
      <w:bookmarkEnd w:id="64"/>
      <w:bookmarkStart w:id="65" w:name="_Toc184308050"/>
      <w:bookmarkEnd w:id="65"/>
      <w:bookmarkStart w:id="66" w:name="_Toc184308078"/>
      <w:bookmarkEnd w:id="66"/>
      <w:bookmarkStart w:id="67" w:name="_Toc184312098"/>
      <w:bookmarkEnd w:id="67"/>
      <w:bookmarkStart w:id="68" w:name="_Toc184308072"/>
      <w:bookmarkEnd w:id="68"/>
      <w:bookmarkStart w:id="69" w:name="_Toc184310281"/>
      <w:bookmarkEnd w:id="69"/>
      <w:bookmarkStart w:id="70" w:name="_Toc184313261"/>
      <w:bookmarkEnd w:id="70"/>
      <w:bookmarkStart w:id="71" w:name="_Toc184314451"/>
      <w:bookmarkEnd w:id="71"/>
      <w:bookmarkStart w:id="72" w:name="_Toc184313276"/>
      <w:bookmarkEnd w:id="72"/>
      <w:bookmarkStart w:id="73" w:name="_Toc184308051"/>
      <w:bookmarkEnd w:id="73"/>
      <w:bookmarkStart w:id="74" w:name="_Toc184313271"/>
      <w:bookmarkEnd w:id="74"/>
      <w:bookmarkStart w:id="75" w:name="_Toc184310329"/>
      <w:bookmarkEnd w:id="75"/>
      <w:bookmarkStart w:id="76" w:name="_Toc184308082"/>
      <w:bookmarkEnd w:id="76"/>
      <w:bookmarkStart w:id="77" w:name="_Toc184312112"/>
      <w:bookmarkEnd w:id="77"/>
      <w:bookmarkStart w:id="78" w:name="_Toc184313270"/>
      <w:bookmarkEnd w:id="78"/>
      <w:bookmarkStart w:id="79" w:name="_Toc184308108"/>
      <w:bookmarkEnd w:id="79"/>
      <w:bookmarkStart w:id="80" w:name="_Toc184312113"/>
      <w:bookmarkEnd w:id="80"/>
      <w:bookmarkStart w:id="81" w:name="_Toc184313285"/>
      <w:bookmarkEnd w:id="81"/>
      <w:bookmarkStart w:id="82" w:name="_Toc184308049"/>
      <w:bookmarkEnd w:id="82"/>
      <w:bookmarkStart w:id="83" w:name="_Toc184313267"/>
      <w:bookmarkEnd w:id="83"/>
      <w:bookmarkStart w:id="84" w:name="_Toc184308036"/>
      <w:bookmarkEnd w:id="84"/>
      <w:bookmarkStart w:id="85" w:name="_Toc184314430"/>
      <w:bookmarkEnd w:id="85"/>
      <w:bookmarkStart w:id="86" w:name="_Toc184313255"/>
      <w:bookmarkEnd w:id="86"/>
      <w:bookmarkStart w:id="87" w:name="_Toc184312115"/>
      <w:bookmarkEnd w:id="87"/>
      <w:bookmarkStart w:id="88" w:name="_Toc184310314"/>
      <w:bookmarkEnd w:id="88"/>
      <w:bookmarkStart w:id="89" w:name="_Toc184310331"/>
      <w:bookmarkEnd w:id="89"/>
      <w:bookmarkStart w:id="90" w:name="_Toc184308061"/>
      <w:bookmarkEnd w:id="90"/>
      <w:bookmarkStart w:id="91" w:name="_Toc184312072"/>
      <w:bookmarkEnd w:id="91"/>
      <w:bookmarkStart w:id="92" w:name="_Toc184314414"/>
      <w:bookmarkEnd w:id="92"/>
      <w:bookmarkStart w:id="93" w:name="_Toc184313304"/>
      <w:bookmarkEnd w:id="93"/>
      <w:bookmarkStart w:id="94" w:name="_Toc184314440"/>
      <w:bookmarkEnd w:id="94"/>
      <w:bookmarkStart w:id="95" w:name="_Toc184308038"/>
      <w:bookmarkEnd w:id="95"/>
      <w:bookmarkStart w:id="96" w:name="_Toc184312120"/>
      <w:bookmarkEnd w:id="96"/>
      <w:bookmarkStart w:id="97" w:name="_Toc184312133"/>
      <w:bookmarkEnd w:id="97"/>
      <w:bookmarkStart w:id="98" w:name="_Toc184312079"/>
      <w:bookmarkEnd w:id="98"/>
      <w:bookmarkStart w:id="99" w:name="_Toc184310306"/>
      <w:bookmarkEnd w:id="99"/>
      <w:bookmarkStart w:id="100" w:name="_Toc184313279"/>
      <w:bookmarkEnd w:id="100"/>
      <w:bookmarkStart w:id="101" w:name="_Toc184314466"/>
      <w:bookmarkEnd w:id="101"/>
      <w:bookmarkStart w:id="102" w:name="_Toc184308085"/>
      <w:bookmarkEnd w:id="102"/>
      <w:bookmarkStart w:id="103" w:name="_Toc184310339"/>
      <w:bookmarkEnd w:id="103"/>
      <w:bookmarkStart w:id="104" w:name="_Toc184310318"/>
      <w:bookmarkEnd w:id="104"/>
      <w:bookmarkStart w:id="105" w:name="_Toc184310302"/>
      <w:bookmarkEnd w:id="105"/>
      <w:bookmarkStart w:id="106" w:name="_Toc184310308"/>
      <w:bookmarkEnd w:id="106"/>
      <w:bookmarkStart w:id="107" w:name="_Toc184312089"/>
      <w:bookmarkEnd w:id="107"/>
      <w:bookmarkStart w:id="108" w:name="_Toc184308077"/>
      <w:bookmarkEnd w:id="108"/>
      <w:bookmarkStart w:id="109" w:name="_Toc184314437"/>
      <w:bookmarkEnd w:id="109"/>
      <w:bookmarkStart w:id="110" w:name="_Toc184308084"/>
      <w:bookmarkEnd w:id="110"/>
      <w:bookmarkStart w:id="111" w:name="_Toc184308100"/>
      <w:bookmarkEnd w:id="111"/>
      <w:bookmarkStart w:id="112" w:name="_Toc184313292"/>
      <w:bookmarkEnd w:id="112"/>
      <w:bookmarkStart w:id="113" w:name="_Toc184312131"/>
      <w:bookmarkEnd w:id="113"/>
      <w:bookmarkStart w:id="114" w:name="_Toc184312126"/>
      <w:bookmarkEnd w:id="114"/>
      <w:bookmarkStart w:id="115" w:name="_Toc184312104"/>
      <w:bookmarkEnd w:id="115"/>
      <w:bookmarkStart w:id="116" w:name="_Toc184314462"/>
      <w:bookmarkEnd w:id="116"/>
      <w:bookmarkStart w:id="117" w:name="_Toc184308086"/>
      <w:bookmarkEnd w:id="117"/>
      <w:bookmarkStart w:id="118" w:name="_Toc184312070"/>
      <w:bookmarkEnd w:id="118"/>
      <w:bookmarkStart w:id="119" w:name="_Toc184313278"/>
      <w:bookmarkEnd w:id="119"/>
      <w:bookmarkStart w:id="120" w:name="_Toc184312134"/>
      <w:bookmarkEnd w:id="120"/>
      <w:bookmarkStart w:id="121" w:name="_Toc184312116"/>
      <w:bookmarkEnd w:id="121"/>
      <w:bookmarkStart w:id="122" w:name="_Toc184308103"/>
      <w:bookmarkEnd w:id="122"/>
      <w:bookmarkStart w:id="123" w:name="_Toc184312093"/>
      <w:bookmarkEnd w:id="123"/>
      <w:bookmarkStart w:id="124" w:name="_Toc184312078"/>
      <w:bookmarkEnd w:id="124"/>
      <w:bookmarkStart w:id="125" w:name="_Toc184308058"/>
      <w:bookmarkEnd w:id="125"/>
      <w:bookmarkStart w:id="126" w:name="_Toc184308073"/>
      <w:bookmarkEnd w:id="126"/>
      <w:bookmarkStart w:id="127" w:name="_Toc184312136"/>
      <w:bookmarkEnd w:id="127"/>
      <w:bookmarkStart w:id="128" w:name="_Toc184313277"/>
      <w:bookmarkEnd w:id="128"/>
      <w:bookmarkStart w:id="129" w:name="_Toc184310338"/>
      <w:bookmarkEnd w:id="129"/>
      <w:bookmarkStart w:id="130" w:name="_Toc184313300"/>
      <w:bookmarkEnd w:id="130"/>
      <w:bookmarkStart w:id="131" w:name="_Toc184314479"/>
      <w:bookmarkEnd w:id="131"/>
      <w:bookmarkStart w:id="132" w:name="_Toc184308069"/>
      <w:bookmarkEnd w:id="132"/>
      <w:bookmarkStart w:id="133" w:name="_Toc184312085"/>
      <w:bookmarkEnd w:id="133"/>
      <w:bookmarkStart w:id="134" w:name="_Toc184314447"/>
      <w:bookmarkEnd w:id="134"/>
      <w:bookmarkStart w:id="135" w:name="_Toc184310332"/>
      <w:bookmarkEnd w:id="135"/>
      <w:bookmarkStart w:id="136" w:name="_Toc184313256"/>
      <w:bookmarkEnd w:id="136"/>
      <w:bookmarkStart w:id="137" w:name="_Toc184314420"/>
      <w:bookmarkEnd w:id="137"/>
      <w:bookmarkStart w:id="138" w:name="_Toc184313265"/>
      <w:bookmarkEnd w:id="138"/>
      <w:bookmarkStart w:id="139" w:name="_Toc184310307"/>
      <w:bookmarkEnd w:id="139"/>
      <w:bookmarkStart w:id="140" w:name="_Toc184314467"/>
      <w:bookmarkEnd w:id="140"/>
      <w:bookmarkStart w:id="141" w:name="_Toc184312137"/>
      <w:bookmarkEnd w:id="141"/>
      <w:bookmarkStart w:id="142" w:name="_Toc184313266"/>
      <w:bookmarkEnd w:id="142"/>
      <w:bookmarkStart w:id="143" w:name="_Toc184313295"/>
      <w:bookmarkEnd w:id="143"/>
      <w:bookmarkStart w:id="144" w:name="_Toc184313280"/>
      <w:bookmarkEnd w:id="144"/>
      <w:bookmarkStart w:id="145" w:name="_Toc184308053"/>
      <w:bookmarkEnd w:id="145"/>
      <w:bookmarkStart w:id="146" w:name="_Toc184310333"/>
      <w:bookmarkEnd w:id="146"/>
      <w:bookmarkStart w:id="147" w:name="_Toc184310284"/>
      <w:bookmarkEnd w:id="147"/>
      <w:bookmarkStart w:id="148" w:name="_Toc184312094"/>
      <w:bookmarkEnd w:id="148"/>
      <w:bookmarkStart w:id="149" w:name="_Toc184310309"/>
      <w:bookmarkEnd w:id="149"/>
      <w:bookmarkStart w:id="150" w:name="_Toc184310311"/>
      <w:bookmarkEnd w:id="150"/>
      <w:bookmarkStart w:id="151" w:name="_Toc184314480"/>
      <w:bookmarkEnd w:id="151"/>
      <w:bookmarkStart w:id="152" w:name="_Toc184313302"/>
      <w:bookmarkEnd w:id="152"/>
      <w:bookmarkStart w:id="153" w:name="_Toc184313290"/>
      <w:bookmarkEnd w:id="153"/>
      <w:bookmarkStart w:id="154" w:name="_Toc184314442"/>
      <w:bookmarkEnd w:id="154"/>
      <w:bookmarkStart w:id="155" w:name="_Toc184312139"/>
      <w:bookmarkEnd w:id="155"/>
      <w:bookmarkStart w:id="156" w:name="_Toc184313246"/>
      <w:bookmarkEnd w:id="156"/>
      <w:bookmarkStart w:id="157" w:name="_Toc184308101"/>
      <w:bookmarkEnd w:id="157"/>
      <w:bookmarkStart w:id="158" w:name="_Toc184312099"/>
      <w:bookmarkEnd w:id="158"/>
      <w:bookmarkStart w:id="159" w:name="_Toc184310285"/>
      <w:bookmarkEnd w:id="159"/>
      <w:bookmarkStart w:id="160" w:name="_Toc184312077"/>
      <w:bookmarkEnd w:id="160"/>
      <w:bookmarkStart w:id="161" w:name="_Toc184310277"/>
      <w:bookmarkEnd w:id="161"/>
      <w:bookmarkStart w:id="162" w:name="_Toc184314421"/>
      <w:bookmarkEnd w:id="162"/>
      <w:bookmarkStart w:id="163" w:name="_Toc184310274"/>
      <w:bookmarkEnd w:id="163"/>
      <w:bookmarkStart w:id="164" w:name="_Toc184310276"/>
      <w:bookmarkEnd w:id="164"/>
      <w:bookmarkStart w:id="165" w:name="_Toc184308067"/>
      <w:bookmarkEnd w:id="165"/>
      <w:bookmarkStart w:id="166" w:name="_Toc184312076"/>
      <w:bookmarkEnd w:id="166"/>
      <w:bookmarkStart w:id="167" w:name="_Toc184308102"/>
      <w:bookmarkEnd w:id="167"/>
      <w:bookmarkStart w:id="168" w:name="_Toc184313298"/>
      <w:bookmarkEnd w:id="168"/>
      <w:bookmarkStart w:id="169" w:name="_Toc184314448"/>
      <w:bookmarkEnd w:id="169"/>
      <w:bookmarkStart w:id="170" w:name="_Toc184312069"/>
      <w:bookmarkEnd w:id="170"/>
      <w:bookmarkStart w:id="171" w:name="_Toc184313252"/>
      <w:bookmarkEnd w:id="171"/>
      <w:bookmarkStart w:id="172" w:name="_Toc184310304"/>
      <w:bookmarkEnd w:id="172"/>
      <w:bookmarkStart w:id="173" w:name="_Toc184313259"/>
      <w:bookmarkEnd w:id="173"/>
      <w:bookmarkStart w:id="174" w:name="_Toc184308079"/>
      <w:bookmarkEnd w:id="174"/>
      <w:bookmarkStart w:id="175" w:name="_Toc184310283"/>
      <w:bookmarkEnd w:id="175"/>
      <w:bookmarkStart w:id="176" w:name="_Toc184312108"/>
      <w:bookmarkEnd w:id="176"/>
      <w:bookmarkStart w:id="177" w:name="_Toc184308095"/>
      <w:bookmarkEnd w:id="177"/>
      <w:bookmarkStart w:id="178" w:name="_Toc184313240"/>
      <w:bookmarkEnd w:id="178"/>
      <w:bookmarkStart w:id="179" w:name="_Toc184314465"/>
      <w:bookmarkEnd w:id="179"/>
      <w:bookmarkStart w:id="180" w:name="_Toc184308083"/>
      <w:bookmarkEnd w:id="180"/>
      <w:bookmarkStart w:id="181" w:name="_Toc184313306"/>
      <w:bookmarkEnd w:id="181"/>
      <w:bookmarkStart w:id="182" w:name="_Toc184312084"/>
      <w:bookmarkEnd w:id="182"/>
      <w:bookmarkStart w:id="183" w:name="_Toc184314463"/>
      <w:bookmarkEnd w:id="183"/>
      <w:bookmarkStart w:id="184" w:name="_Toc184314473"/>
      <w:bookmarkEnd w:id="184"/>
      <w:bookmarkStart w:id="185" w:name="_Toc184314445"/>
      <w:bookmarkEnd w:id="185"/>
      <w:bookmarkStart w:id="186" w:name="_Toc184312082"/>
      <w:bookmarkEnd w:id="186"/>
      <w:bookmarkStart w:id="187" w:name="_Toc184312114"/>
      <w:bookmarkEnd w:id="187"/>
      <w:bookmarkStart w:id="188" w:name="_Toc184313287"/>
      <w:bookmarkEnd w:id="188"/>
      <w:bookmarkStart w:id="189" w:name="_Toc184308087"/>
      <w:bookmarkEnd w:id="189"/>
      <w:bookmarkStart w:id="190" w:name="_Toc184310272"/>
      <w:bookmarkEnd w:id="190"/>
      <w:bookmarkStart w:id="191" w:name="_Toc184314474"/>
      <w:bookmarkEnd w:id="191"/>
      <w:bookmarkStart w:id="192" w:name="_Toc184313262"/>
      <w:bookmarkEnd w:id="192"/>
      <w:bookmarkStart w:id="193" w:name="_Toc184308096"/>
      <w:bookmarkEnd w:id="193"/>
      <w:bookmarkStart w:id="194" w:name="_Toc184314441"/>
      <w:bookmarkEnd w:id="194"/>
      <w:bookmarkStart w:id="195" w:name="_Toc184314460"/>
      <w:bookmarkEnd w:id="195"/>
      <w:bookmarkStart w:id="196" w:name="_Toc184314444"/>
      <w:bookmarkEnd w:id="196"/>
      <w:bookmarkStart w:id="197" w:name="_Toc184310343"/>
      <w:bookmarkEnd w:id="197"/>
      <w:bookmarkStart w:id="198" w:name="_Toc184314443"/>
      <w:bookmarkEnd w:id="198"/>
      <w:bookmarkStart w:id="199" w:name="_Toc184308076"/>
      <w:bookmarkEnd w:id="199"/>
      <w:bookmarkStart w:id="200" w:name="_Toc184312073"/>
      <w:bookmarkEnd w:id="200"/>
      <w:bookmarkStart w:id="201" w:name="_Toc184312135"/>
      <w:bookmarkEnd w:id="201"/>
      <w:bookmarkStart w:id="202" w:name="_Toc184312111"/>
      <w:bookmarkEnd w:id="202"/>
      <w:bookmarkStart w:id="203" w:name="_Toc184313310"/>
      <w:bookmarkEnd w:id="203"/>
      <w:bookmarkStart w:id="204" w:name="_Toc184310323"/>
      <w:bookmarkEnd w:id="204"/>
      <w:bookmarkStart w:id="205" w:name="_Toc184314469"/>
      <w:bookmarkEnd w:id="205"/>
      <w:bookmarkStart w:id="206" w:name="_Toc184308043"/>
      <w:bookmarkEnd w:id="206"/>
      <w:bookmarkStart w:id="207" w:name="_Toc184313291"/>
      <w:bookmarkEnd w:id="207"/>
      <w:bookmarkStart w:id="208" w:name="_Toc184313268"/>
      <w:bookmarkEnd w:id="208"/>
      <w:bookmarkStart w:id="209" w:name="_Toc184313269"/>
      <w:bookmarkEnd w:id="209"/>
      <w:bookmarkStart w:id="210" w:name="_Toc184308081"/>
      <w:bookmarkEnd w:id="210"/>
      <w:bookmarkStart w:id="211" w:name="_Toc184308092"/>
      <w:bookmarkEnd w:id="211"/>
      <w:bookmarkStart w:id="212" w:name="_Toc184312101"/>
      <w:bookmarkEnd w:id="212"/>
      <w:bookmarkStart w:id="213" w:name="_Toc184308080"/>
      <w:bookmarkEnd w:id="213"/>
      <w:bookmarkStart w:id="214" w:name="_Toc184314436"/>
      <w:bookmarkEnd w:id="214"/>
      <w:bookmarkStart w:id="215" w:name="_Toc184308059"/>
      <w:bookmarkEnd w:id="215"/>
      <w:bookmarkStart w:id="216" w:name="_Toc184308070"/>
      <w:bookmarkEnd w:id="216"/>
      <w:bookmarkStart w:id="217" w:name="_Toc184314449"/>
      <w:bookmarkEnd w:id="217"/>
      <w:bookmarkStart w:id="218" w:name="_Toc184308041"/>
      <w:bookmarkEnd w:id="218"/>
      <w:bookmarkStart w:id="219" w:name="_Toc184310310"/>
      <w:bookmarkEnd w:id="219"/>
      <w:bookmarkStart w:id="220" w:name="_Toc184312117"/>
      <w:bookmarkEnd w:id="220"/>
      <w:bookmarkStart w:id="221" w:name="_Toc184312080"/>
      <w:bookmarkEnd w:id="221"/>
      <w:bookmarkStart w:id="222" w:name="_Toc184310298"/>
      <w:bookmarkEnd w:id="222"/>
      <w:bookmarkStart w:id="223" w:name="_Toc184314425"/>
      <w:bookmarkEnd w:id="223"/>
      <w:bookmarkStart w:id="224" w:name="_Toc184308097"/>
      <w:bookmarkEnd w:id="224"/>
      <w:bookmarkStart w:id="225" w:name="_Toc184308098"/>
      <w:bookmarkEnd w:id="225"/>
      <w:bookmarkStart w:id="226" w:name="_Toc184313289"/>
      <w:bookmarkEnd w:id="226"/>
      <w:bookmarkStart w:id="227" w:name="_Toc184308060"/>
      <w:bookmarkEnd w:id="227"/>
      <w:bookmarkStart w:id="228" w:name="_Toc184314416"/>
      <w:bookmarkEnd w:id="228"/>
      <w:bookmarkStart w:id="229" w:name="_Toc184313243"/>
      <w:bookmarkEnd w:id="229"/>
      <w:bookmarkStart w:id="230" w:name="_Toc184310299"/>
      <w:bookmarkEnd w:id="230"/>
      <w:bookmarkStart w:id="231" w:name="_Toc184312088"/>
      <w:bookmarkEnd w:id="231"/>
      <w:bookmarkStart w:id="232" w:name="_Toc184310278"/>
      <w:bookmarkEnd w:id="232"/>
      <w:bookmarkStart w:id="233" w:name="_Toc184312119"/>
      <w:bookmarkEnd w:id="233"/>
      <w:bookmarkStart w:id="234" w:name="_Toc184314422"/>
      <w:bookmarkEnd w:id="234"/>
      <w:bookmarkStart w:id="235" w:name="_Toc184310275"/>
      <w:bookmarkEnd w:id="235"/>
      <w:bookmarkStart w:id="236" w:name="_Toc184310336"/>
      <w:bookmarkEnd w:id="236"/>
      <w:bookmarkStart w:id="237" w:name="_Toc184310294"/>
      <w:bookmarkEnd w:id="237"/>
      <w:bookmarkStart w:id="238" w:name="_Toc184314454"/>
      <w:bookmarkEnd w:id="238"/>
      <w:bookmarkStart w:id="239" w:name="_Toc184308056"/>
      <w:bookmarkEnd w:id="239"/>
      <w:bookmarkStart w:id="240" w:name="_Toc184310305"/>
      <w:bookmarkEnd w:id="240"/>
      <w:bookmarkStart w:id="241" w:name="_Toc184313254"/>
      <w:bookmarkEnd w:id="241"/>
      <w:bookmarkStart w:id="242" w:name="_Toc184310289"/>
      <w:bookmarkEnd w:id="242"/>
      <w:bookmarkStart w:id="243" w:name="_Toc184310290"/>
      <w:bookmarkEnd w:id="243"/>
      <w:bookmarkStart w:id="244" w:name="_Toc184308048"/>
      <w:bookmarkEnd w:id="244"/>
      <w:bookmarkStart w:id="245" w:name="_Toc184314426"/>
      <w:bookmarkEnd w:id="245"/>
      <w:bookmarkStart w:id="246" w:name="_Toc184313257"/>
      <w:bookmarkEnd w:id="246"/>
      <w:bookmarkStart w:id="247" w:name="_Toc184314438"/>
      <w:bookmarkEnd w:id="247"/>
      <w:bookmarkStart w:id="248" w:name="_Toc184314461"/>
      <w:bookmarkEnd w:id="248"/>
      <w:bookmarkStart w:id="249" w:name="_Toc184313260"/>
      <w:bookmarkEnd w:id="249"/>
      <w:bookmarkStart w:id="250" w:name="_Toc184310325"/>
      <w:bookmarkEnd w:id="250"/>
      <w:bookmarkStart w:id="251" w:name="_Toc184308039"/>
      <w:bookmarkEnd w:id="251"/>
      <w:bookmarkStart w:id="252" w:name="_Toc184312090"/>
      <w:bookmarkEnd w:id="252"/>
      <w:bookmarkStart w:id="253" w:name="_Toc184312091"/>
      <w:bookmarkEnd w:id="253"/>
      <w:bookmarkStart w:id="254" w:name="_Toc184312083"/>
      <w:bookmarkEnd w:id="254"/>
      <w:bookmarkStart w:id="255" w:name="_Toc184310312"/>
      <w:bookmarkEnd w:id="255"/>
      <w:bookmarkStart w:id="256" w:name="_Toc184308105"/>
      <w:bookmarkEnd w:id="256"/>
      <w:bookmarkStart w:id="257" w:name="_Toc184313250"/>
      <w:bookmarkEnd w:id="257"/>
      <w:bookmarkStart w:id="258" w:name="_Toc184313253"/>
      <w:bookmarkEnd w:id="258"/>
      <w:bookmarkStart w:id="259" w:name="_Toc184310300"/>
      <w:bookmarkEnd w:id="259"/>
      <w:bookmarkStart w:id="260" w:name="_Toc184314476"/>
      <w:bookmarkEnd w:id="260"/>
      <w:bookmarkStart w:id="261" w:name="_Toc184310330"/>
      <w:bookmarkEnd w:id="261"/>
      <w:bookmarkStart w:id="262" w:name="_Toc184310326"/>
      <w:bookmarkEnd w:id="262"/>
      <w:bookmarkStart w:id="263" w:name="_Toc184313296"/>
      <w:bookmarkEnd w:id="263"/>
      <w:bookmarkStart w:id="264" w:name="_Toc184308045"/>
      <w:bookmarkEnd w:id="264"/>
      <w:bookmarkStart w:id="265" w:name="_Toc184313273"/>
      <w:bookmarkEnd w:id="265"/>
      <w:bookmarkStart w:id="266" w:name="_Toc184312121"/>
      <w:bookmarkEnd w:id="266"/>
      <w:bookmarkStart w:id="267" w:name="_Toc184308044"/>
      <w:bookmarkEnd w:id="267"/>
      <w:bookmarkStart w:id="268" w:name="_Toc184310342"/>
      <w:bookmarkEnd w:id="268"/>
      <w:bookmarkStart w:id="269" w:name="_Toc184312081"/>
      <w:bookmarkEnd w:id="269"/>
      <w:bookmarkStart w:id="270" w:name="_Toc184312102"/>
      <w:bookmarkEnd w:id="270"/>
      <w:bookmarkStart w:id="271" w:name="_Toc184313251"/>
      <w:bookmarkEnd w:id="271"/>
      <w:bookmarkStart w:id="272" w:name="_Toc184308065"/>
      <w:bookmarkEnd w:id="272"/>
      <w:bookmarkStart w:id="273" w:name="_Toc184312138"/>
      <w:bookmarkEnd w:id="273"/>
      <w:bookmarkStart w:id="274" w:name="_Toc184314412"/>
      <w:bookmarkEnd w:id="274"/>
      <w:bookmarkStart w:id="275" w:name="_Toc184310295"/>
      <w:bookmarkEnd w:id="275"/>
      <w:bookmarkStart w:id="276" w:name="_Toc184313294"/>
      <w:bookmarkEnd w:id="276"/>
      <w:bookmarkStart w:id="277" w:name="_Toc184313245"/>
      <w:bookmarkEnd w:id="277"/>
      <w:bookmarkStart w:id="278" w:name="_Toc184314413"/>
      <w:bookmarkEnd w:id="278"/>
      <w:bookmarkStart w:id="279" w:name="_Toc184314450"/>
      <w:bookmarkEnd w:id="279"/>
      <w:bookmarkStart w:id="280" w:name="_Toc184313247"/>
      <w:bookmarkEnd w:id="280"/>
      <w:bookmarkStart w:id="281" w:name="_Toc184310297"/>
      <w:bookmarkEnd w:id="281"/>
      <w:bookmarkStart w:id="282" w:name="_Toc184312103"/>
      <w:bookmarkEnd w:id="282"/>
      <w:bookmarkStart w:id="283" w:name="_Toc184310320"/>
      <w:bookmarkEnd w:id="283"/>
      <w:bookmarkStart w:id="284" w:name="_Toc184308104"/>
      <w:bookmarkEnd w:id="284"/>
      <w:bookmarkStart w:id="285" w:name="_Toc184313239"/>
      <w:bookmarkEnd w:id="285"/>
      <w:bookmarkStart w:id="286" w:name="_Toc184308042"/>
      <w:bookmarkEnd w:id="286"/>
      <w:bookmarkStart w:id="287" w:name="_Toc184308071"/>
      <w:bookmarkEnd w:id="287"/>
      <w:bookmarkStart w:id="288" w:name="_Toc184314434"/>
      <w:bookmarkEnd w:id="288"/>
      <w:bookmarkStart w:id="289" w:name="_Toc184313288"/>
      <w:bookmarkEnd w:id="289"/>
      <w:bookmarkStart w:id="290" w:name="_Toc184314459"/>
      <w:bookmarkEnd w:id="290"/>
      <w:bookmarkStart w:id="291" w:name="_Toc184313284"/>
      <w:bookmarkEnd w:id="291"/>
      <w:bookmarkStart w:id="292" w:name="_Toc184314410"/>
      <w:bookmarkEnd w:id="292"/>
      <w:bookmarkStart w:id="293" w:name="_Toc184310273"/>
      <w:bookmarkEnd w:id="293"/>
      <w:bookmarkStart w:id="294" w:name="_Toc184313263"/>
      <w:bookmarkEnd w:id="294"/>
      <w:bookmarkStart w:id="295" w:name="_Toc184310340"/>
      <w:bookmarkEnd w:id="295"/>
      <w:bookmarkStart w:id="296" w:name="_Toc184308107"/>
      <w:bookmarkEnd w:id="296"/>
      <w:bookmarkStart w:id="297" w:name="_Toc184314456"/>
      <w:bookmarkEnd w:id="297"/>
      <w:bookmarkStart w:id="298" w:name="_Toc184312129"/>
      <w:bookmarkEnd w:id="298"/>
      <w:bookmarkStart w:id="299" w:name="_Toc184312125"/>
      <w:bookmarkEnd w:id="299"/>
      <w:bookmarkStart w:id="300" w:name="_Toc184313241"/>
      <w:bookmarkEnd w:id="300"/>
      <w:bookmarkStart w:id="301" w:name="_Toc184312092"/>
      <w:bookmarkEnd w:id="301"/>
      <w:bookmarkStart w:id="302" w:name="_Toc184310291"/>
      <w:bookmarkEnd w:id="302"/>
      <w:bookmarkStart w:id="303" w:name="_Toc184312074"/>
      <w:bookmarkEnd w:id="303"/>
      <w:bookmarkStart w:id="304" w:name="_Toc184313305"/>
      <w:bookmarkEnd w:id="304"/>
      <w:bookmarkStart w:id="305" w:name="_Toc184314471"/>
      <w:bookmarkEnd w:id="305"/>
      <w:bookmarkStart w:id="306" w:name="_Toc184308089"/>
      <w:bookmarkEnd w:id="306"/>
      <w:bookmarkStart w:id="307" w:name="_Toc184312095"/>
      <w:bookmarkEnd w:id="307"/>
      <w:bookmarkStart w:id="308" w:name="_Toc184308066"/>
      <w:bookmarkEnd w:id="308"/>
      <w:bookmarkStart w:id="309" w:name="_Toc184310319"/>
      <w:bookmarkEnd w:id="309"/>
      <w:bookmarkStart w:id="310" w:name="_Toc184308094"/>
      <w:bookmarkEnd w:id="310"/>
      <w:bookmarkStart w:id="311" w:name="_Toc184314455"/>
      <w:bookmarkEnd w:id="311"/>
      <w:bookmarkStart w:id="312" w:name="_Toc184312132"/>
      <w:bookmarkEnd w:id="312"/>
      <w:bookmarkStart w:id="313" w:name="_Toc184310292"/>
      <w:bookmarkEnd w:id="313"/>
      <w:bookmarkStart w:id="314" w:name="_Toc184310321"/>
      <w:bookmarkEnd w:id="314"/>
      <w:bookmarkStart w:id="315" w:name="_Toc184313303"/>
      <w:bookmarkEnd w:id="315"/>
      <w:bookmarkStart w:id="316" w:name="_Toc184312122"/>
      <w:bookmarkEnd w:id="316"/>
      <w:bookmarkStart w:id="317" w:name="_Toc184312118"/>
      <w:bookmarkEnd w:id="317"/>
      <w:bookmarkStart w:id="318" w:name="_Toc184310286"/>
      <w:bookmarkEnd w:id="318"/>
      <w:bookmarkStart w:id="319" w:name="_Toc184310296"/>
      <w:bookmarkEnd w:id="319"/>
      <w:bookmarkStart w:id="320" w:name="_Toc184314452"/>
      <w:bookmarkEnd w:id="320"/>
      <w:bookmarkStart w:id="321" w:name="_Toc184308047"/>
      <w:bookmarkEnd w:id="321"/>
      <w:bookmarkStart w:id="322" w:name="_Toc184313297"/>
      <w:bookmarkEnd w:id="322"/>
      <w:bookmarkStart w:id="323" w:name="_Toc184314424"/>
      <w:bookmarkEnd w:id="323"/>
      <w:bookmarkStart w:id="324" w:name="_Toc184308106"/>
      <w:bookmarkEnd w:id="324"/>
      <w:bookmarkStart w:id="325" w:name="_Toc184310341"/>
      <w:bookmarkEnd w:id="325"/>
      <w:bookmarkStart w:id="326" w:name="_Toc184314481"/>
      <w:bookmarkEnd w:id="326"/>
      <w:bookmarkStart w:id="327" w:name="_Toc184312075"/>
      <w:bookmarkEnd w:id="327"/>
      <w:bookmarkStart w:id="328" w:name="_Toc184312124"/>
      <w:bookmarkEnd w:id="328"/>
      <w:bookmarkStart w:id="329" w:name="_Toc184310301"/>
      <w:bookmarkEnd w:id="329"/>
      <w:bookmarkStart w:id="330" w:name="_Toc184314411"/>
      <w:bookmarkEnd w:id="330"/>
      <w:bookmarkStart w:id="331" w:name="_Toc184308068"/>
      <w:bookmarkEnd w:id="331"/>
      <w:bookmarkStart w:id="332" w:name="_Toc184314457"/>
      <w:bookmarkEnd w:id="332"/>
      <w:bookmarkStart w:id="333" w:name="_Toc184312105"/>
      <w:bookmarkEnd w:id="333"/>
      <w:bookmarkStart w:id="334" w:name="_Toc184308064"/>
      <w:bookmarkEnd w:id="334"/>
      <w:bookmarkStart w:id="335" w:name="_Toc184310327"/>
      <w:bookmarkEnd w:id="335"/>
      <w:bookmarkStart w:id="336" w:name="_Toc184313282"/>
      <w:bookmarkEnd w:id="336"/>
      <w:bookmarkStart w:id="337" w:name="_Toc184314472"/>
      <w:bookmarkEnd w:id="337"/>
      <w:bookmarkStart w:id="338" w:name="_Toc184312067"/>
      <w:bookmarkEnd w:id="338"/>
      <w:bookmarkStart w:id="339" w:name="_Toc184308037"/>
      <w:bookmarkEnd w:id="339"/>
      <w:bookmarkStart w:id="340" w:name="_Toc184310322"/>
      <w:bookmarkEnd w:id="340"/>
      <w:bookmarkStart w:id="341" w:name="_Toc184312110"/>
      <w:bookmarkEnd w:id="341"/>
      <w:bookmarkStart w:id="342" w:name="_Toc184314427"/>
      <w:bookmarkEnd w:id="342"/>
      <w:bookmarkStart w:id="343" w:name="_Toc184313272"/>
      <w:bookmarkEnd w:id="343"/>
      <w:bookmarkStart w:id="344" w:name="_Toc184314428"/>
      <w:bookmarkEnd w:id="344"/>
      <w:bookmarkStart w:id="345" w:name="_Toc184313244"/>
      <w:bookmarkEnd w:id="345"/>
      <w:bookmarkStart w:id="346" w:name="_Toc184308057"/>
      <w:bookmarkEnd w:id="346"/>
      <w:bookmarkStart w:id="347" w:name="_Toc184313238"/>
      <w:bookmarkEnd w:id="347"/>
      <w:bookmarkStart w:id="348" w:name="_Toc184308099"/>
      <w:bookmarkEnd w:id="348"/>
      <w:bookmarkStart w:id="349" w:name="_Toc184313242"/>
      <w:bookmarkEnd w:id="349"/>
      <w:bookmarkStart w:id="350" w:name="_Toc184310337"/>
      <w:bookmarkEnd w:id="350"/>
      <w:bookmarkStart w:id="351" w:name="_Toc184314464"/>
      <w:bookmarkEnd w:id="351"/>
      <w:bookmarkStart w:id="352" w:name="_Toc184312087"/>
      <w:bookmarkEnd w:id="352"/>
      <w:bookmarkStart w:id="353" w:name="_Toc184310279"/>
      <w:bookmarkEnd w:id="353"/>
      <w:bookmarkStart w:id="354" w:name="_Toc184308074"/>
      <w:bookmarkEnd w:id="354"/>
      <w:bookmarkStart w:id="355" w:name="_Toc184313308"/>
      <w:bookmarkEnd w:id="355"/>
      <w:bookmarkStart w:id="356" w:name="_Toc184308091"/>
      <w:bookmarkEnd w:id="356"/>
      <w:bookmarkStart w:id="357" w:name="_Toc184313293"/>
      <w:bookmarkEnd w:id="357"/>
      <w:bookmarkStart w:id="358" w:name="_Toc184310303"/>
      <w:bookmarkEnd w:id="358"/>
      <w:bookmarkStart w:id="359" w:name="_Toc184314482"/>
      <w:bookmarkEnd w:id="359"/>
      <w:bookmarkStart w:id="360" w:name="_Toc184308090"/>
      <w:bookmarkEnd w:id="360"/>
      <w:bookmarkStart w:id="361" w:name="_Toc184314446"/>
      <w:bookmarkEnd w:id="361"/>
      <w:bookmarkStart w:id="362" w:name="_Toc184313258"/>
      <w:bookmarkEnd w:id="362"/>
      <w:bookmarkStart w:id="363" w:name="_Toc184308093"/>
      <w:bookmarkEnd w:id="363"/>
      <w:bookmarkStart w:id="364" w:name="_Toc184312123"/>
      <w:bookmarkEnd w:id="364"/>
      <w:bookmarkStart w:id="365" w:name="_Toc184314433"/>
      <w:bookmarkEnd w:id="365"/>
      <w:bookmarkStart w:id="366" w:name="_Toc184312106"/>
      <w:bookmarkEnd w:id="366"/>
      <w:bookmarkStart w:id="367" w:name="_Toc184308052"/>
      <w:bookmarkEnd w:id="367"/>
      <w:bookmarkStart w:id="368" w:name="_Toc184314439"/>
      <w:bookmarkEnd w:id="368"/>
      <w:bookmarkStart w:id="369" w:name="_Toc184314423"/>
      <w:bookmarkEnd w:id="369"/>
      <w:bookmarkStart w:id="370" w:name="_Toc184314478"/>
      <w:bookmarkEnd w:id="370"/>
      <w:bookmarkStart w:id="371" w:name="_Toc184308062"/>
      <w:bookmarkEnd w:id="371"/>
      <w:bookmarkStart w:id="372" w:name="_Toc184308046"/>
      <w:bookmarkEnd w:id="372"/>
      <w:bookmarkStart w:id="373" w:name="_Toc184308054"/>
      <w:bookmarkEnd w:id="373"/>
      <w:bookmarkStart w:id="374" w:name="_Toc184314468"/>
      <w:bookmarkEnd w:id="374"/>
      <w:bookmarkStart w:id="375" w:name="_Toc184310335"/>
      <w:bookmarkEnd w:id="375"/>
      <w:bookmarkStart w:id="376" w:name="_Toc184310317"/>
      <w:bookmarkEnd w:id="376"/>
      <w:bookmarkStart w:id="377" w:name="_Toc184308055"/>
      <w:bookmarkEnd w:id="377"/>
      <w:bookmarkStart w:id="378" w:name="_Toc184312097"/>
      <w:bookmarkEnd w:id="378"/>
      <w:bookmarkStart w:id="379" w:name="_Toc184314453"/>
      <w:bookmarkEnd w:id="379"/>
      <w:bookmarkStart w:id="380" w:name="_Toc184310328"/>
      <w:bookmarkEnd w:id="380"/>
      <w:bookmarkStart w:id="381" w:name="_Toc184308088"/>
      <w:bookmarkEnd w:id="381"/>
      <w:bookmarkStart w:id="382" w:name="_Toc184313281"/>
      <w:bookmarkEnd w:id="382"/>
      <w:bookmarkStart w:id="383" w:name="_Toc184310280"/>
      <w:bookmarkEnd w:id="383"/>
      <w:bookmarkStart w:id="384" w:name="_Toc184312109"/>
      <w:bookmarkEnd w:id="384"/>
      <w:bookmarkStart w:id="385" w:name="_Toc184313275"/>
      <w:bookmarkEnd w:id="385"/>
      <w:bookmarkStart w:id="386" w:name="_Toc184314477"/>
      <w:bookmarkEnd w:id="386"/>
      <w:bookmarkStart w:id="387" w:name="_Toc184312086"/>
      <w:bookmarkEnd w:id="387"/>
      <w:bookmarkStart w:id="388" w:name="_Toc184314470"/>
      <w:bookmarkEnd w:id="388"/>
      <w:bookmarkStart w:id="389" w:name="_Toc184310344"/>
      <w:bookmarkEnd w:id="389"/>
      <w:bookmarkStart w:id="390" w:name="_Toc184310334"/>
      <w:bookmarkEnd w:id="390"/>
      <w:bookmarkStart w:id="391" w:name="_Toc184310316"/>
      <w:bookmarkEnd w:id="391"/>
      <w:bookmarkStart w:id="392" w:name="_Toc184312071"/>
      <w:bookmarkEnd w:id="392"/>
      <w:bookmarkStart w:id="393" w:name="_Toc184313248"/>
      <w:bookmarkEnd w:id="393"/>
      <w:bookmarkStart w:id="394" w:name="_Toc184313301"/>
      <w:bookmarkEnd w:id="394"/>
      <w:bookmarkStart w:id="395" w:name="_Toc184310324"/>
      <w:bookmarkEnd w:id="395"/>
      <w:bookmarkStart w:id="396" w:name="_Toc184310288"/>
      <w:bookmarkEnd w:id="396"/>
      <w:bookmarkStart w:id="397" w:name="_Toc184312100"/>
      <w:bookmarkEnd w:id="397"/>
      <w:bookmarkStart w:id="398" w:name="_Toc184310293"/>
      <w:bookmarkEnd w:id="398"/>
      <w:bookmarkStart w:id="399" w:name="_Toc184314458"/>
      <w:bookmarkEnd w:id="399"/>
      <w:bookmarkStart w:id="400" w:name="_Toc184308075"/>
      <w:bookmarkEnd w:id="400"/>
      <w:bookmarkStart w:id="401" w:name="_Toc184314432"/>
      <w:bookmarkEnd w:id="401"/>
      <w:bookmarkStart w:id="402" w:name="_Toc184313264"/>
      <w:bookmarkEnd w:id="402"/>
      <w:bookmarkStart w:id="403" w:name="_Toc184314429"/>
      <w:bookmarkEnd w:id="403"/>
      <w:bookmarkStart w:id="404" w:name="_Toc184313286"/>
      <w:bookmarkEnd w:id="404"/>
      <w:bookmarkStart w:id="405" w:name="_Toc184312096"/>
      <w:bookmarkEnd w:id="405"/>
      <w:bookmarkStart w:id="406" w:name="_Toc184314418"/>
      <w:bookmarkEnd w:id="406"/>
      <w:bookmarkStart w:id="407" w:name="_Toc184310315"/>
      <w:bookmarkEnd w:id="407"/>
      <w:bookmarkStart w:id="408" w:name="_Toc184314415"/>
      <w:bookmarkEnd w:id="408"/>
      <w:bookmarkStart w:id="409" w:name="_Toc184313283"/>
      <w:bookmarkEnd w:id="409"/>
      <w:bookmarkStart w:id="410" w:name="_Toc184313299"/>
      <w:bookmarkEnd w:id="410"/>
      <w:bookmarkStart w:id="411" w:name="_Toc184314435"/>
      <w:bookmarkEnd w:id="411"/>
      <w:bookmarkStart w:id="412" w:name="_Toc184314417"/>
      <w:bookmarkEnd w:id="412"/>
      <w:bookmarkStart w:id="413" w:name="_Toc184312128"/>
      <w:bookmarkEnd w:id="413"/>
      <w:bookmarkStart w:id="414" w:name="_Toc184313249"/>
      <w:bookmarkEnd w:id="414"/>
      <w:bookmarkStart w:id="415" w:name="_Toc184312127"/>
      <w:bookmarkEnd w:id="415"/>
      <w:bookmarkStart w:id="416" w:name="_Toc184308040"/>
      <w:bookmarkEnd w:id="416"/>
      <w:bookmarkStart w:id="417" w:name="_Toc184313274"/>
      <w:bookmarkEnd w:id="417"/>
      <w:bookmarkStart w:id="418" w:name="_Toc184314475"/>
      <w:bookmarkEnd w:id="418"/>
      <w:bookmarkStart w:id="419" w:name="_Toc184310313"/>
      <w:bookmarkEnd w:id="419"/>
      <w:bookmarkStart w:id="420" w:name="_Toc184313309"/>
      <w:bookmarkEnd w:id="420"/>
      <w:bookmarkStart w:id="421" w:name="_Toc184313307"/>
      <w:bookmarkEnd w:id="421"/>
      <w:bookmarkStart w:id="422" w:name="_Toc184312130"/>
      <w:bookmarkEnd w:id="422"/>
      <w:bookmarkStart w:id="423" w:name="_Toc184312068"/>
      <w:bookmarkEnd w:id="423"/>
      <w:bookmarkStart w:id="424" w:name="_Toc184314419"/>
      <w:bookmarkEnd w:id="424"/>
      <w:bookmarkStart w:id="425" w:name="_Toc184310287"/>
      <w:bookmarkEnd w:id="425"/>
      <w:bookmarkStart w:id="426" w:name="_Toc184314431"/>
      <w:bookmarkEnd w:id="426"/>
      <w:bookmarkStart w:id="427" w:name="_Toc184308063"/>
      <w:bookmarkEnd w:id="427"/>
      <w:r>
        <w:rPr>
          <w:rFonts w:hint="eastAsia" w:ascii="仿宋" w:hAnsi="仿宋" w:eastAsia="仿宋" w:cs="仿宋"/>
          <w:b/>
          <w:color w:val="auto"/>
          <w:sz w:val="36"/>
          <w:szCs w:val="36"/>
          <w:highlight w:val="none"/>
        </w:rPr>
        <w:t>评标办法</w:t>
      </w:r>
      <w:bookmarkEnd w:id="50"/>
      <w:bookmarkEnd w:id="51"/>
      <w:bookmarkEnd w:id="52"/>
      <w:bookmarkEnd w:id="53"/>
      <w:bookmarkEnd w:id="54"/>
      <w:bookmarkEnd w:id="60"/>
      <w:bookmarkEnd w:id="62"/>
      <w:bookmarkStart w:id="655" w:name="_GoBack"/>
      <w:bookmarkEnd w:id="655"/>
    </w:p>
    <w:p>
      <w:pPr>
        <w:wordWrap w:val="0"/>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34"/>
        <w:gridCol w:w="847"/>
        <w:gridCol w:w="4667"/>
        <w:gridCol w:w="707"/>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序号</w:t>
            </w:r>
          </w:p>
        </w:tc>
        <w:tc>
          <w:tcPr>
            <w:tcW w:w="1234"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名称</w:t>
            </w:r>
          </w:p>
        </w:tc>
        <w:tc>
          <w:tcPr>
            <w:tcW w:w="847"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分值</w:t>
            </w:r>
          </w:p>
        </w:tc>
        <w:tc>
          <w:tcPr>
            <w:tcW w:w="4667" w:type="dxa"/>
            <w:vAlign w:val="center"/>
          </w:tcPr>
          <w:p>
            <w:pPr>
              <w:keepNext w:val="0"/>
              <w:keepLines w:val="0"/>
              <w:pageBreakBefore w:val="0"/>
              <w:kinsoku/>
              <w:wordWrap w:val="0"/>
              <w:overflowPunct/>
              <w:topLinePunct w:val="0"/>
              <w:autoSpaceDE w:val="0"/>
              <w:autoSpaceDN w:val="0"/>
              <w:bidi w:val="0"/>
              <w:spacing w:line="240" w:lineRule="auto"/>
              <w:ind w:firstLine="420" w:firstLineChars="200"/>
              <w:jc w:val="center"/>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评审因素</w:t>
            </w:r>
          </w:p>
        </w:tc>
        <w:tc>
          <w:tcPr>
            <w:tcW w:w="707"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备注</w:t>
            </w:r>
          </w:p>
        </w:tc>
        <w:tc>
          <w:tcPr>
            <w:tcW w:w="955" w:type="dxa"/>
            <w:vAlign w:val="center"/>
          </w:tcPr>
          <w:p>
            <w:pPr>
              <w:keepNext w:val="0"/>
              <w:keepLines w:val="0"/>
              <w:pageBreakBefore w:val="0"/>
              <w:kinsoku/>
              <w:wordWrap w:val="0"/>
              <w:overflowPunct/>
              <w:topLinePunct w:val="0"/>
              <w:autoSpaceDE w:val="0"/>
              <w:autoSpaceDN w:val="0"/>
              <w:bidi w:val="0"/>
              <w:spacing w:line="240" w:lineRule="auto"/>
              <w:textAlignment w:val="auto"/>
              <w:rPr>
                <w:rStyle w:val="78"/>
                <w:rFonts w:ascii="仿宋" w:hAnsi="仿宋" w:eastAsia="仿宋" w:cs="仿宋"/>
                <w:bCs/>
                <w:color w:val="auto"/>
                <w:highlight w:val="none"/>
              </w:rPr>
            </w:pPr>
            <w:r>
              <w:rPr>
                <w:rFonts w:hint="eastAsia" w:ascii="仿宋" w:hAnsi="仿宋" w:eastAsia="仿宋" w:cs="仿宋"/>
                <w:bCs/>
                <w:color w:val="auto"/>
                <w:sz w:val="18"/>
                <w:szCs w:val="18"/>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一</w:t>
            </w:r>
          </w:p>
        </w:tc>
        <w:tc>
          <w:tcPr>
            <w:tcW w:w="1234"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r>
              <w:rPr>
                <w:rFonts w:hint="eastAsia" w:ascii="仿宋" w:hAnsi="仿宋" w:eastAsia="仿宋" w:cs="仿宋"/>
                <w:color w:val="auto"/>
                <w:szCs w:val="21"/>
                <w:highlight w:val="none"/>
              </w:rPr>
              <w:t>资信业绩</w:t>
            </w:r>
          </w:p>
        </w:tc>
        <w:tc>
          <w:tcPr>
            <w:tcW w:w="847"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hint="default" w:ascii="仿宋" w:hAnsi="仿宋" w:eastAsia="仿宋" w:cs="仿宋"/>
                <w:bCs/>
                <w:color w:val="auto"/>
                <w:highlight w:val="none"/>
                <w:lang w:val="en-US" w:eastAsia="zh-CN"/>
              </w:rPr>
            </w:pPr>
            <w:r>
              <w:rPr>
                <w:rStyle w:val="69"/>
                <w:rFonts w:hint="eastAsia" w:ascii="仿宋_GB2312" w:hAnsi="仿宋_GB2312" w:eastAsia="仿宋_GB2312" w:cs="仿宋_GB2312"/>
                <w:bCs w:val="0"/>
                <w:strike w:val="0"/>
                <w:color w:val="auto"/>
                <w:highlight w:val="none"/>
                <w:lang w:val="en-US" w:eastAsia="zh-CN"/>
              </w:rPr>
              <w:t>5</w:t>
            </w:r>
          </w:p>
        </w:tc>
        <w:tc>
          <w:tcPr>
            <w:tcW w:w="4667" w:type="dxa"/>
            <w:vAlign w:val="center"/>
          </w:tcPr>
          <w:p>
            <w:pPr>
              <w:keepNext w:val="0"/>
              <w:keepLines w:val="0"/>
              <w:pageBreakBefore w:val="0"/>
              <w:kinsoku/>
              <w:wordWrap w:val="0"/>
              <w:overflowPunct/>
              <w:topLinePunct w:val="0"/>
              <w:autoSpaceDE w:val="0"/>
              <w:autoSpaceDN w:val="0"/>
              <w:bidi w:val="0"/>
              <w:spacing w:line="240" w:lineRule="auto"/>
              <w:ind w:firstLine="420" w:firstLineChars="200"/>
              <w:jc w:val="center"/>
              <w:textAlignment w:val="auto"/>
              <w:rPr>
                <w:rStyle w:val="78"/>
                <w:rFonts w:ascii="仿宋" w:hAnsi="仿宋" w:eastAsia="仿宋" w:cs="仿宋"/>
                <w:bCs/>
                <w:color w:val="auto"/>
                <w:highlight w:val="none"/>
              </w:rPr>
            </w:pPr>
          </w:p>
        </w:tc>
        <w:tc>
          <w:tcPr>
            <w:tcW w:w="707"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Fonts w:ascii="仿宋" w:hAnsi="仿宋" w:eastAsia="仿宋" w:cs="仿宋"/>
                <w:bCs/>
                <w:color w:val="auto"/>
                <w:szCs w:val="21"/>
                <w:highlight w:val="none"/>
              </w:rPr>
            </w:pPr>
          </w:p>
        </w:tc>
        <w:tc>
          <w:tcPr>
            <w:tcW w:w="955" w:type="dxa"/>
            <w:vAlign w:val="center"/>
          </w:tcPr>
          <w:p>
            <w:pPr>
              <w:keepNext w:val="0"/>
              <w:keepLines w:val="0"/>
              <w:pageBreakBefore w:val="0"/>
              <w:kinsoku/>
              <w:wordWrap w:val="0"/>
              <w:overflowPunct/>
              <w:topLinePunct w:val="0"/>
              <w:autoSpaceDE w:val="0"/>
              <w:autoSpaceDN w:val="0"/>
              <w:bidi w:val="0"/>
              <w:spacing w:line="240" w:lineRule="auto"/>
              <w:textAlignment w:val="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1</w:t>
            </w:r>
          </w:p>
        </w:tc>
        <w:tc>
          <w:tcPr>
            <w:tcW w:w="1234"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kern w:val="0"/>
                <w:highlight w:val="none"/>
              </w:rPr>
            </w:pPr>
            <w:r>
              <w:rPr>
                <w:rStyle w:val="78"/>
                <w:rFonts w:hint="eastAsia" w:ascii="仿宋" w:hAnsi="仿宋" w:eastAsia="仿宋" w:cs="仿宋"/>
                <w:bCs/>
                <w:color w:val="auto"/>
                <w:kern w:val="0"/>
                <w:highlight w:val="none"/>
              </w:rPr>
              <w:t>管理体系</w:t>
            </w:r>
          </w:p>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r>
              <w:rPr>
                <w:rStyle w:val="78"/>
                <w:rFonts w:hint="eastAsia" w:ascii="仿宋" w:hAnsi="仿宋" w:eastAsia="仿宋" w:cs="仿宋"/>
                <w:bCs/>
                <w:color w:val="auto"/>
                <w:kern w:val="0"/>
                <w:highlight w:val="none"/>
              </w:rPr>
              <w:t>认证</w:t>
            </w:r>
          </w:p>
        </w:tc>
        <w:tc>
          <w:tcPr>
            <w:tcW w:w="847"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hint="eastAsia" w:ascii="仿宋" w:hAnsi="仿宋" w:eastAsia="仿宋" w:cs="仿宋"/>
                <w:bCs/>
                <w:color w:val="auto"/>
                <w:highlight w:val="none"/>
                <w:lang w:eastAsia="zh-CN"/>
              </w:rPr>
            </w:pPr>
            <w:r>
              <w:rPr>
                <w:rStyle w:val="78"/>
                <w:rFonts w:hint="eastAsia" w:ascii="仿宋" w:hAnsi="仿宋" w:eastAsia="仿宋" w:cs="仿宋"/>
                <w:bCs/>
                <w:color w:val="auto"/>
                <w:highlight w:val="none"/>
              </w:rPr>
              <w:t>0-</w:t>
            </w:r>
            <w:r>
              <w:rPr>
                <w:rStyle w:val="78"/>
                <w:rFonts w:hint="eastAsia" w:ascii="仿宋" w:hAnsi="仿宋" w:eastAsia="仿宋" w:cs="仿宋"/>
                <w:bCs/>
                <w:color w:val="auto"/>
                <w:highlight w:val="none"/>
                <w:lang w:val="en-US" w:eastAsia="zh-CN"/>
              </w:rPr>
              <w:t>4</w:t>
            </w:r>
          </w:p>
        </w:tc>
        <w:tc>
          <w:tcPr>
            <w:tcW w:w="4667" w:type="dxa"/>
            <w:vAlign w:val="center"/>
          </w:tcPr>
          <w:p>
            <w:pPr>
              <w:keepNext w:val="0"/>
              <w:keepLines w:val="0"/>
              <w:pageBreakBefore w:val="0"/>
              <w:kinsoku/>
              <w:wordWrap w:val="0"/>
              <w:overflowPunct/>
              <w:topLinePunct w:val="0"/>
              <w:autoSpaceDE w:val="0"/>
              <w:autoSpaceDN w:val="0"/>
              <w:bidi w:val="0"/>
              <w:spacing w:line="240" w:lineRule="auto"/>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投标人</w:t>
            </w:r>
            <w:r>
              <w:rPr>
                <w:rStyle w:val="78"/>
                <w:rFonts w:hint="eastAsia" w:ascii="仿宋" w:hAnsi="仿宋" w:eastAsia="仿宋" w:cs="仿宋"/>
                <w:bCs/>
                <w:color w:val="auto"/>
                <w:highlight w:val="none"/>
                <w:lang w:eastAsia="zh-CN"/>
              </w:rPr>
              <w:t>（</w:t>
            </w:r>
            <w:r>
              <w:rPr>
                <w:rStyle w:val="78"/>
                <w:rFonts w:hint="eastAsia" w:ascii="仿宋" w:hAnsi="仿宋" w:eastAsia="仿宋" w:cs="仿宋"/>
                <w:bCs/>
                <w:color w:val="auto"/>
                <w:highlight w:val="none"/>
                <w:lang w:val="en-US" w:eastAsia="zh-CN"/>
              </w:rPr>
              <w:t>联合体投标的，指牵头人</w:t>
            </w:r>
            <w:r>
              <w:rPr>
                <w:rStyle w:val="78"/>
                <w:rFonts w:hint="eastAsia" w:ascii="仿宋" w:hAnsi="仿宋" w:eastAsia="仿宋" w:cs="仿宋"/>
                <w:bCs/>
                <w:color w:val="auto"/>
                <w:highlight w:val="none"/>
                <w:lang w:eastAsia="zh-CN"/>
              </w:rPr>
              <w:t>）</w:t>
            </w:r>
            <w:r>
              <w:rPr>
                <w:rStyle w:val="78"/>
                <w:rFonts w:hint="eastAsia" w:ascii="仿宋" w:hAnsi="仿宋" w:eastAsia="仿宋" w:cs="仿宋"/>
                <w:bCs/>
                <w:color w:val="auto"/>
                <w:highlight w:val="none"/>
              </w:rPr>
              <w:t>具有</w:t>
            </w:r>
            <w:r>
              <w:rPr>
                <w:rFonts w:hint="default" w:ascii="仿宋" w:hAnsi="仿宋" w:eastAsia="仿宋" w:cs="仿宋"/>
                <w:color w:val="auto"/>
                <w:sz w:val="21"/>
                <w:szCs w:val="21"/>
                <w:highlight w:val="none"/>
                <w:lang w:val="en-US" w:eastAsia="zh-CN"/>
              </w:rPr>
              <w:t>ISO系列质量管理体系</w:t>
            </w:r>
            <w:r>
              <w:rPr>
                <w:rFonts w:hint="eastAsia" w:ascii="仿宋" w:hAnsi="仿宋" w:eastAsia="仿宋" w:cs="仿宋"/>
                <w:color w:val="auto"/>
                <w:sz w:val="21"/>
                <w:szCs w:val="21"/>
                <w:highlight w:val="none"/>
                <w:lang w:val="en-US" w:eastAsia="zh-CN"/>
              </w:rPr>
              <w:t>认证、</w:t>
            </w:r>
            <w:r>
              <w:rPr>
                <w:rFonts w:hint="default" w:ascii="仿宋" w:hAnsi="仿宋" w:eastAsia="仿宋" w:cs="仿宋"/>
                <w:color w:val="auto"/>
                <w:sz w:val="21"/>
                <w:szCs w:val="21"/>
                <w:highlight w:val="none"/>
                <w:lang w:val="en-US" w:eastAsia="zh-CN"/>
              </w:rPr>
              <w:t>职业健康安全管理体系</w:t>
            </w:r>
            <w:r>
              <w:rPr>
                <w:rFonts w:hint="eastAsia" w:ascii="仿宋" w:hAnsi="仿宋" w:eastAsia="仿宋" w:cs="仿宋"/>
                <w:color w:val="auto"/>
                <w:sz w:val="21"/>
                <w:szCs w:val="21"/>
                <w:highlight w:val="none"/>
                <w:lang w:val="en-US" w:eastAsia="zh-CN"/>
              </w:rPr>
              <w:t>认证、</w:t>
            </w:r>
            <w:r>
              <w:rPr>
                <w:rFonts w:hint="default" w:ascii="仿宋" w:hAnsi="仿宋" w:eastAsia="仿宋" w:cs="仿宋"/>
                <w:color w:val="auto"/>
                <w:sz w:val="21"/>
                <w:szCs w:val="21"/>
                <w:highlight w:val="none"/>
                <w:lang w:val="en-US" w:eastAsia="zh-CN"/>
              </w:rPr>
              <w:t>环境管理体系</w:t>
            </w:r>
            <w:r>
              <w:rPr>
                <w:rFonts w:hint="eastAsia" w:ascii="仿宋" w:hAnsi="仿宋" w:eastAsia="仿宋" w:cs="仿宋"/>
                <w:color w:val="auto"/>
                <w:sz w:val="21"/>
                <w:szCs w:val="21"/>
                <w:highlight w:val="none"/>
                <w:lang w:val="en-US" w:eastAsia="zh-CN"/>
              </w:rPr>
              <w:t>认证、</w:t>
            </w:r>
            <w:r>
              <w:rPr>
                <w:rFonts w:hint="eastAsia" w:ascii="仿宋_GB2312" w:hAnsi="仿宋_GB2312" w:eastAsia="仿宋_GB2312" w:cs="仿宋_GB2312"/>
                <w:color w:val="auto"/>
                <w:sz w:val="21"/>
                <w:szCs w:val="21"/>
                <w:highlight w:val="none"/>
                <w:lang w:val="en-US" w:eastAsia="zh-CN"/>
              </w:rPr>
              <w:t>企业诚信管理体系</w:t>
            </w:r>
            <w:r>
              <w:rPr>
                <w:rFonts w:hint="eastAsia" w:ascii="仿宋_GB2312" w:hAnsi="仿宋_GB2312" w:eastAsia="仿宋_GB2312" w:cs="仿宋_GB2312"/>
                <w:color w:val="auto"/>
                <w:sz w:val="21"/>
                <w:szCs w:val="21"/>
                <w:highlight w:val="none"/>
              </w:rPr>
              <w:t>认证证书</w:t>
            </w:r>
            <w:r>
              <w:rPr>
                <w:rFonts w:hint="eastAsia" w:ascii="仿宋" w:hAnsi="仿宋" w:eastAsia="仿宋" w:cs="仿宋"/>
                <w:color w:val="auto"/>
                <w:sz w:val="21"/>
                <w:szCs w:val="21"/>
                <w:highlight w:val="none"/>
                <w:lang w:val="en-US" w:eastAsia="zh-CN"/>
              </w:rPr>
              <w:t>的且</w:t>
            </w:r>
            <w:r>
              <w:rPr>
                <w:rFonts w:hint="eastAsia" w:ascii="仿宋_GB2312" w:hAnsi="仿宋_GB2312" w:eastAsia="仿宋_GB2312" w:cs="仿宋_GB2312"/>
                <w:color w:val="auto"/>
                <w:sz w:val="21"/>
                <w:szCs w:val="21"/>
                <w:highlight w:val="none"/>
              </w:rPr>
              <w:t>认证范围</w:t>
            </w:r>
            <w:r>
              <w:rPr>
                <w:rFonts w:hint="eastAsia" w:ascii="仿宋_GB2312" w:hAnsi="仿宋_GB2312" w:eastAsia="仿宋_GB2312" w:cs="仿宋_GB2312"/>
                <w:color w:val="auto"/>
                <w:sz w:val="21"/>
                <w:szCs w:val="21"/>
                <w:highlight w:val="none"/>
                <w:lang w:val="en-US" w:eastAsia="zh-CN"/>
              </w:rPr>
              <w:t>含“河道或水面”保洁</w:t>
            </w:r>
            <w:r>
              <w:rPr>
                <w:rStyle w:val="78"/>
                <w:rFonts w:hint="eastAsia" w:ascii="仿宋" w:hAnsi="仿宋" w:eastAsia="仿宋" w:cs="仿宋"/>
                <w:bCs/>
                <w:color w:val="auto"/>
                <w:highlight w:val="none"/>
              </w:rPr>
              <w:t>的</w:t>
            </w:r>
            <w:r>
              <w:rPr>
                <w:rStyle w:val="78"/>
                <w:rFonts w:hint="eastAsia" w:ascii="仿宋" w:hAnsi="仿宋" w:eastAsia="仿宋" w:cs="仿宋"/>
                <w:bCs/>
                <w:color w:val="auto"/>
                <w:highlight w:val="none"/>
                <w:lang w:eastAsia="zh-CN"/>
              </w:rPr>
              <w:t>，</w:t>
            </w:r>
            <w:r>
              <w:rPr>
                <w:rFonts w:hint="eastAsia" w:ascii="仿宋" w:hAnsi="仿宋" w:eastAsia="仿宋" w:cs="仿宋"/>
                <w:color w:val="auto"/>
                <w:sz w:val="21"/>
                <w:szCs w:val="21"/>
                <w:highlight w:val="none"/>
                <w:lang w:val="en-US" w:eastAsia="zh-CN"/>
              </w:rPr>
              <w:t>每具有1个</w:t>
            </w:r>
            <w:r>
              <w:rPr>
                <w:rStyle w:val="78"/>
                <w:rFonts w:hint="eastAsia" w:ascii="仿宋" w:hAnsi="仿宋" w:eastAsia="仿宋" w:cs="仿宋"/>
                <w:bCs/>
                <w:color w:val="auto"/>
                <w:highlight w:val="none"/>
              </w:rPr>
              <w:t>得1分。本项最高得</w:t>
            </w:r>
            <w:r>
              <w:rPr>
                <w:rStyle w:val="78"/>
                <w:rFonts w:hint="eastAsia" w:ascii="仿宋" w:hAnsi="仿宋" w:eastAsia="仿宋" w:cs="仿宋"/>
                <w:bCs/>
                <w:color w:val="auto"/>
                <w:highlight w:val="none"/>
                <w:lang w:val="en-US" w:eastAsia="zh-CN"/>
              </w:rPr>
              <w:t>4</w:t>
            </w:r>
            <w:r>
              <w:rPr>
                <w:rStyle w:val="78"/>
                <w:rFonts w:hint="eastAsia" w:ascii="仿宋" w:hAnsi="仿宋" w:eastAsia="仿宋" w:cs="仿宋"/>
                <w:bCs/>
                <w:color w:val="auto"/>
                <w:highlight w:val="none"/>
              </w:rPr>
              <w:t>分。</w:t>
            </w:r>
          </w:p>
          <w:p>
            <w:pPr>
              <w:keepNext w:val="0"/>
              <w:keepLines w:val="0"/>
              <w:pageBreakBefore w:val="0"/>
              <w:kinsoku/>
              <w:wordWrap w:val="0"/>
              <w:overflowPunct/>
              <w:topLinePunct w:val="0"/>
              <w:autoSpaceDE w:val="0"/>
              <w:autoSpaceDN w:val="0"/>
              <w:bidi w:val="0"/>
              <w:spacing w:line="240" w:lineRule="auto"/>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证明材料提供有效期内的认证证书。</w:t>
            </w:r>
          </w:p>
        </w:tc>
        <w:tc>
          <w:tcPr>
            <w:tcW w:w="707"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客观分</w:t>
            </w:r>
          </w:p>
        </w:tc>
        <w:tc>
          <w:tcPr>
            <w:tcW w:w="955" w:type="dxa"/>
            <w:vAlign w:val="center"/>
          </w:tcPr>
          <w:p>
            <w:pPr>
              <w:keepNext w:val="0"/>
              <w:keepLines w:val="0"/>
              <w:pageBreakBefore w:val="0"/>
              <w:kinsoku/>
              <w:wordWrap w:val="0"/>
              <w:overflowPunct/>
              <w:topLinePunct w:val="0"/>
              <w:autoSpaceDE w:val="0"/>
              <w:autoSpaceDN w:val="0"/>
              <w:bidi w:val="0"/>
              <w:spacing w:line="240" w:lineRule="auto"/>
              <w:textAlignment w:val="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hint="eastAsia" w:ascii="仿宋" w:hAnsi="仿宋" w:eastAsia="仿宋" w:cs="仿宋"/>
                <w:bCs/>
                <w:color w:val="auto"/>
                <w:highlight w:val="none"/>
                <w:lang w:eastAsia="zh-CN"/>
              </w:rPr>
            </w:pPr>
            <w:r>
              <w:rPr>
                <w:rStyle w:val="78"/>
                <w:rFonts w:hint="eastAsia" w:ascii="仿宋" w:hAnsi="仿宋" w:eastAsia="仿宋" w:cs="仿宋"/>
                <w:bCs/>
                <w:color w:val="auto"/>
                <w:highlight w:val="none"/>
                <w:lang w:val="en-US" w:eastAsia="zh-CN"/>
              </w:rPr>
              <w:t>2</w:t>
            </w:r>
          </w:p>
        </w:tc>
        <w:tc>
          <w:tcPr>
            <w:tcW w:w="1234"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类似项目</w:t>
            </w:r>
          </w:p>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业绩</w:t>
            </w:r>
          </w:p>
        </w:tc>
        <w:tc>
          <w:tcPr>
            <w:tcW w:w="847"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hint="eastAsia" w:ascii="仿宋" w:hAnsi="仿宋" w:eastAsia="仿宋" w:cs="仿宋"/>
                <w:bCs/>
                <w:color w:val="auto"/>
                <w:highlight w:val="none"/>
                <w:lang w:eastAsia="zh-CN"/>
              </w:rPr>
            </w:pPr>
            <w:r>
              <w:rPr>
                <w:rStyle w:val="78"/>
                <w:rFonts w:hint="eastAsia" w:ascii="仿宋" w:hAnsi="仿宋" w:eastAsia="仿宋" w:cs="仿宋"/>
                <w:bCs/>
                <w:color w:val="auto"/>
                <w:highlight w:val="none"/>
              </w:rPr>
              <w:t>0-</w:t>
            </w:r>
            <w:r>
              <w:rPr>
                <w:rStyle w:val="78"/>
                <w:rFonts w:hint="eastAsia" w:ascii="仿宋" w:hAnsi="仿宋" w:eastAsia="仿宋" w:cs="仿宋"/>
                <w:bCs/>
                <w:color w:val="auto"/>
                <w:highlight w:val="none"/>
                <w:lang w:val="en-US" w:eastAsia="zh-CN"/>
              </w:rPr>
              <w:t>1</w:t>
            </w:r>
          </w:p>
        </w:tc>
        <w:tc>
          <w:tcPr>
            <w:tcW w:w="4667" w:type="dxa"/>
            <w:vAlign w:val="center"/>
          </w:tcPr>
          <w:p>
            <w:pPr>
              <w:keepNext w:val="0"/>
              <w:keepLines w:val="0"/>
              <w:pageBreakBefore w:val="0"/>
              <w:kinsoku/>
              <w:wordWrap w:val="0"/>
              <w:overflowPunct/>
              <w:topLinePunct w:val="0"/>
              <w:autoSpaceDE w:val="0"/>
              <w:autoSpaceDN w:val="0"/>
              <w:bidi w:val="0"/>
              <w:spacing w:line="240" w:lineRule="auto"/>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2020年1月1日以来（以合同签订时间为准），投标人（联合体投标的，指牵头人）具有单个合同城市河道或强涌潮区域河道年度（已完成一年及以上）养护（至少含保洁内容）或保洁项目业绩的，每具有1个业绩得0.5分，最高得1分。</w:t>
            </w:r>
          </w:p>
          <w:p>
            <w:pPr>
              <w:keepNext w:val="0"/>
              <w:keepLines w:val="0"/>
              <w:pageBreakBefore w:val="0"/>
              <w:kinsoku/>
              <w:wordWrap w:val="0"/>
              <w:overflowPunct/>
              <w:topLinePunct w:val="0"/>
              <w:autoSpaceDE w:val="0"/>
              <w:autoSpaceDN w:val="0"/>
              <w:bidi w:val="0"/>
              <w:spacing w:line="240" w:lineRule="auto"/>
              <w:textAlignment w:val="auto"/>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证明材料提供合同（至少包括合同首页、相关内容页、签字盖章页等）。合同的相关内容页应包含体现业绩特征的相关内容；合同相关内容页未包含体现业绩特征的，应另提供合同甲方出具的书面证明。续签合同未单独签订合同的按一个业绩计；满足资格条件业绩不计分。</w:t>
            </w:r>
          </w:p>
        </w:tc>
        <w:tc>
          <w:tcPr>
            <w:tcW w:w="707"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客观分</w:t>
            </w:r>
          </w:p>
        </w:tc>
        <w:tc>
          <w:tcPr>
            <w:tcW w:w="955" w:type="dxa"/>
            <w:vAlign w:val="center"/>
          </w:tcPr>
          <w:p>
            <w:pPr>
              <w:keepNext w:val="0"/>
              <w:keepLines w:val="0"/>
              <w:pageBreakBefore w:val="0"/>
              <w:kinsoku/>
              <w:wordWrap w:val="0"/>
              <w:overflowPunct/>
              <w:topLinePunct w:val="0"/>
              <w:autoSpaceDE w:val="0"/>
              <w:autoSpaceDN w:val="0"/>
              <w:bidi w:val="0"/>
              <w:spacing w:line="240" w:lineRule="auto"/>
              <w:textAlignment w:val="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二</w:t>
            </w:r>
          </w:p>
        </w:tc>
        <w:tc>
          <w:tcPr>
            <w:tcW w:w="1234"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技术部分</w:t>
            </w:r>
          </w:p>
        </w:tc>
        <w:tc>
          <w:tcPr>
            <w:tcW w:w="847"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hint="default" w:ascii="仿宋" w:hAnsi="仿宋" w:eastAsia="仿宋" w:cs="仿宋"/>
                <w:bCs/>
                <w:color w:val="auto"/>
                <w:highlight w:val="none"/>
                <w:lang w:val="en-US" w:eastAsia="zh-CN"/>
              </w:rPr>
            </w:pPr>
            <w:r>
              <w:rPr>
                <w:rStyle w:val="78"/>
                <w:rFonts w:hint="eastAsia" w:ascii="仿宋" w:hAnsi="仿宋" w:eastAsia="仿宋" w:cs="仿宋"/>
                <w:bCs/>
                <w:color w:val="auto"/>
                <w:highlight w:val="none"/>
                <w:lang w:val="en-US" w:eastAsia="zh-CN"/>
              </w:rPr>
              <w:t>85</w:t>
            </w:r>
          </w:p>
        </w:tc>
        <w:tc>
          <w:tcPr>
            <w:tcW w:w="4667" w:type="dxa"/>
            <w:vAlign w:val="center"/>
          </w:tcPr>
          <w:p>
            <w:pPr>
              <w:keepNext w:val="0"/>
              <w:keepLines w:val="0"/>
              <w:pageBreakBefore w:val="0"/>
              <w:kinsoku/>
              <w:wordWrap w:val="0"/>
              <w:overflowPunct/>
              <w:topLinePunct w:val="0"/>
              <w:autoSpaceDE w:val="0"/>
              <w:autoSpaceDN w:val="0"/>
              <w:bidi w:val="0"/>
              <w:spacing w:line="240" w:lineRule="auto"/>
              <w:ind w:firstLine="420" w:firstLineChars="200"/>
              <w:jc w:val="center"/>
              <w:textAlignment w:val="auto"/>
              <w:rPr>
                <w:rStyle w:val="78"/>
                <w:rFonts w:ascii="仿宋" w:hAnsi="仿宋" w:eastAsia="仿宋" w:cs="仿宋"/>
                <w:bCs/>
                <w:color w:val="auto"/>
                <w:highlight w:val="none"/>
              </w:rPr>
            </w:pPr>
          </w:p>
        </w:tc>
        <w:tc>
          <w:tcPr>
            <w:tcW w:w="707"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Fonts w:ascii="仿宋" w:hAnsi="仿宋" w:eastAsia="仿宋" w:cs="仿宋"/>
                <w:bCs/>
                <w:color w:val="auto"/>
                <w:szCs w:val="21"/>
                <w:highlight w:val="none"/>
              </w:rPr>
            </w:pPr>
          </w:p>
        </w:tc>
        <w:tc>
          <w:tcPr>
            <w:tcW w:w="955" w:type="dxa"/>
            <w:vAlign w:val="center"/>
          </w:tcPr>
          <w:p>
            <w:pPr>
              <w:keepNext w:val="0"/>
              <w:keepLines w:val="0"/>
              <w:pageBreakBefore w:val="0"/>
              <w:kinsoku/>
              <w:wordWrap w:val="0"/>
              <w:overflowPunct/>
              <w:topLinePunct w:val="0"/>
              <w:autoSpaceDE w:val="0"/>
              <w:autoSpaceDN w:val="0"/>
              <w:bidi w:val="0"/>
              <w:spacing w:line="240" w:lineRule="auto"/>
              <w:textAlignment w:val="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1</w:t>
            </w:r>
          </w:p>
        </w:tc>
        <w:tc>
          <w:tcPr>
            <w:tcW w:w="1234" w:type="dxa"/>
            <w:vAlign w:val="center"/>
          </w:tcPr>
          <w:p>
            <w:pPr>
              <w:keepNext w:val="0"/>
              <w:keepLines w:val="0"/>
              <w:pageBreakBefore w:val="0"/>
              <w:widowControl/>
              <w:kinsoku/>
              <w:overflowPunct/>
              <w:topLinePunct w:val="0"/>
              <w:bidi w:val="0"/>
              <w:adjustRightInd w:val="0"/>
              <w:snapToGrid w:val="0"/>
              <w:spacing w:line="240" w:lineRule="auto"/>
              <w:jc w:val="center"/>
              <w:textAlignment w:val="auto"/>
              <w:rPr>
                <w:rStyle w:val="78"/>
                <w:rFonts w:ascii="仿宋" w:hAnsi="仿宋" w:eastAsia="仿宋" w:cs="仿宋"/>
                <w:bCs/>
                <w:color w:val="auto"/>
                <w:highlight w:val="none"/>
              </w:rPr>
            </w:pPr>
            <w:r>
              <w:rPr>
                <w:rFonts w:hint="eastAsia" w:ascii="仿宋" w:hAnsi="仿宋" w:eastAsia="仿宋" w:cs="仿宋"/>
                <w:snapToGrid w:val="0"/>
                <w:color w:val="auto"/>
                <w:kern w:val="0"/>
                <w:sz w:val="21"/>
                <w:szCs w:val="21"/>
                <w:highlight w:val="none"/>
                <w:lang w:val="en-US" w:eastAsia="zh-CN"/>
              </w:rPr>
              <w:t>投标人</w:t>
            </w:r>
            <w:r>
              <w:rPr>
                <w:rFonts w:hint="eastAsia" w:ascii="仿宋" w:hAnsi="仿宋" w:eastAsia="仿宋" w:cs="仿宋"/>
                <w:snapToGrid w:val="0"/>
                <w:color w:val="auto"/>
                <w:kern w:val="0"/>
                <w:sz w:val="21"/>
                <w:szCs w:val="21"/>
                <w:highlight w:val="none"/>
              </w:rPr>
              <w:t>组织架构</w:t>
            </w:r>
          </w:p>
        </w:tc>
        <w:tc>
          <w:tcPr>
            <w:tcW w:w="847" w:type="dxa"/>
            <w:vAlign w:val="center"/>
          </w:tcPr>
          <w:p>
            <w:pPr>
              <w:keepNext w:val="0"/>
              <w:keepLines w:val="0"/>
              <w:pageBreakBefore w:val="0"/>
              <w:widowControl/>
              <w:kinsoku/>
              <w:overflowPunct/>
              <w:topLinePunct w:val="0"/>
              <w:bidi w:val="0"/>
              <w:adjustRightInd w:val="0"/>
              <w:snapToGrid w:val="0"/>
              <w:spacing w:line="240" w:lineRule="auto"/>
              <w:jc w:val="center"/>
              <w:textAlignment w:val="auto"/>
              <w:rPr>
                <w:rStyle w:val="78"/>
                <w:rFonts w:ascii="仿宋" w:hAnsi="仿宋" w:eastAsia="仿宋" w:cs="仿宋"/>
                <w:bCs/>
                <w:color w:val="auto"/>
                <w:highlight w:val="none"/>
              </w:rPr>
            </w:pPr>
            <w:r>
              <w:rPr>
                <w:rFonts w:hint="eastAsia" w:ascii="仿宋" w:hAnsi="仿宋" w:eastAsia="仿宋" w:cs="仿宋"/>
                <w:color w:val="auto"/>
                <w:sz w:val="21"/>
                <w:szCs w:val="21"/>
                <w:highlight w:val="none"/>
                <w:lang w:val="en-US" w:eastAsia="zh-CN"/>
              </w:rPr>
              <w:t>6</w:t>
            </w:r>
          </w:p>
        </w:tc>
        <w:tc>
          <w:tcPr>
            <w:tcW w:w="4667" w:type="dxa"/>
            <w:vAlign w:val="center"/>
          </w:tcPr>
          <w:p>
            <w:pPr>
              <w:pStyle w:val="59"/>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rPr>
              <w:t>非联合体投标：根据投标人</w:t>
            </w:r>
            <w:r>
              <w:rPr>
                <w:rFonts w:hint="eastAsia" w:ascii="仿宋" w:hAnsi="仿宋" w:eastAsia="仿宋" w:cs="仿宋"/>
                <w:snapToGrid w:val="0"/>
                <w:color w:val="auto"/>
                <w:kern w:val="0"/>
                <w:sz w:val="21"/>
                <w:szCs w:val="21"/>
                <w:highlight w:val="none"/>
              </w:rPr>
              <w:t>组织架构</w:t>
            </w:r>
            <w:r>
              <w:rPr>
                <w:rFonts w:hint="eastAsia" w:ascii="仿宋" w:hAnsi="仿宋" w:eastAsia="仿宋" w:cs="仿宋"/>
                <w:snapToGrid w:val="0"/>
                <w:color w:val="auto"/>
                <w:kern w:val="0"/>
                <w:sz w:val="21"/>
                <w:szCs w:val="21"/>
                <w:highlight w:val="none"/>
                <w:lang w:eastAsia="zh-CN"/>
              </w:rPr>
              <w:t>（</w:t>
            </w:r>
            <w:r>
              <w:rPr>
                <w:rFonts w:hint="eastAsia" w:ascii="仿宋" w:hAnsi="仿宋" w:eastAsia="仿宋" w:cs="仿宋"/>
                <w:snapToGrid w:val="0"/>
                <w:color w:val="auto"/>
                <w:kern w:val="0"/>
                <w:sz w:val="21"/>
                <w:szCs w:val="21"/>
                <w:highlight w:val="none"/>
                <w:lang w:val="en-US" w:eastAsia="zh-CN"/>
              </w:rPr>
              <w:t>包括</w:t>
            </w:r>
            <w:r>
              <w:rPr>
                <w:rFonts w:hint="eastAsia" w:ascii="仿宋" w:hAnsi="仿宋" w:eastAsia="仿宋" w:cs="仿宋"/>
                <w:color w:val="auto"/>
                <w:kern w:val="2"/>
                <w:sz w:val="21"/>
                <w:szCs w:val="21"/>
                <w:highlight w:val="none"/>
                <w:lang w:val="en-US" w:eastAsia="zh-CN" w:bidi="ar-SA"/>
              </w:rPr>
              <w:t>管理流程、权责分配、运作流程图、监督机制、自我约束机制、信息反馈渠道及处理机制</w:t>
            </w:r>
            <w:r>
              <w:rPr>
                <w:rFonts w:hint="eastAsia" w:ascii="仿宋" w:hAnsi="仿宋" w:eastAsia="仿宋" w:cs="仿宋"/>
                <w:snapToGrid w:val="0"/>
                <w:color w:val="auto"/>
                <w:kern w:val="0"/>
                <w:sz w:val="21"/>
                <w:szCs w:val="21"/>
                <w:highlight w:val="none"/>
                <w:lang w:eastAsia="zh-CN"/>
              </w:rPr>
              <w:t>）</w:t>
            </w:r>
            <w:r>
              <w:rPr>
                <w:rFonts w:hint="eastAsia" w:ascii="仿宋" w:hAnsi="仿宋" w:eastAsia="仿宋" w:cs="仿宋"/>
                <w:color w:val="auto"/>
                <w:kern w:val="2"/>
                <w:sz w:val="21"/>
                <w:szCs w:val="21"/>
                <w:highlight w:val="none"/>
                <w:lang w:val="en-US" w:eastAsia="zh-CN" w:bidi="ar-SA"/>
              </w:rPr>
              <w:t>的完善性进行综合评分。</w:t>
            </w:r>
            <w:r>
              <w:rPr>
                <w:rFonts w:hint="eastAsia" w:ascii="仿宋" w:hAnsi="仿宋" w:eastAsia="仿宋" w:cs="仿宋"/>
                <w:snapToGrid w:val="0"/>
                <w:color w:val="auto"/>
                <w:kern w:val="0"/>
                <w:sz w:val="21"/>
                <w:szCs w:val="21"/>
                <w:highlight w:val="none"/>
              </w:rPr>
              <w:t>组织架构</w:t>
            </w:r>
            <w:r>
              <w:rPr>
                <w:rFonts w:hint="eastAsia" w:ascii="仿宋" w:hAnsi="仿宋" w:eastAsia="仿宋" w:cs="仿宋"/>
                <w:snapToGrid w:val="0"/>
                <w:color w:val="auto"/>
                <w:kern w:val="0"/>
                <w:sz w:val="21"/>
                <w:szCs w:val="21"/>
                <w:highlight w:val="none"/>
                <w:lang w:val="en-US" w:eastAsia="zh-CN"/>
              </w:rPr>
              <w:t>要素齐全、内容完整</w:t>
            </w:r>
            <w:r>
              <w:rPr>
                <w:rFonts w:hint="eastAsia" w:ascii="仿宋" w:hAnsi="仿宋" w:eastAsia="仿宋" w:cs="仿宋"/>
                <w:color w:val="auto"/>
                <w:kern w:val="2"/>
                <w:sz w:val="21"/>
                <w:szCs w:val="21"/>
                <w:highlight w:val="none"/>
                <w:lang w:val="en-US" w:eastAsia="zh-CN" w:bidi="ar-SA"/>
              </w:rPr>
              <w:t>的得6分，</w:t>
            </w:r>
            <w:r>
              <w:rPr>
                <w:rFonts w:hint="eastAsia" w:ascii="仿宋" w:hAnsi="仿宋" w:eastAsia="仿宋" w:cs="仿宋"/>
                <w:snapToGrid w:val="0"/>
                <w:color w:val="auto"/>
                <w:kern w:val="0"/>
                <w:sz w:val="21"/>
                <w:szCs w:val="21"/>
                <w:highlight w:val="none"/>
                <w:lang w:val="en-US" w:eastAsia="zh-CN"/>
              </w:rPr>
              <w:t>要素基本齐全、内容基本完整</w:t>
            </w:r>
            <w:r>
              <w:rPr>
                <w:rFonts w:hint="eastAsia" w:ascii="仿宋" w:hAnsi="仿宋" w:eastAsia="仿宋" w:cs="仿宋"/>
                <w:color w:val="auto"/>
                <w:kern w:val="2"/>
                <w:sz w:val="21"/>
                <w:szCs w:val="21"/>
                <w:highlight w:val="none"/>
                <w:lang w:val="en-US" w:eastAsia="zh-CN" w:bidi="ar-SA"/>
              </w:rPr>
              <w:t>的得2分，</w:t>
            </w:r>
            <w:r>
              <w:rPr>
                <w:rFonts w:hint="eastAsia" w:ascii="仿宋" w:hAnsi="仿宋" w:eastAsia="仿宋" w:cs="仿宋"/>
                <w:snapToGrid w:val="0"/>
                <w:color w:val="auto"/>
                <w:kern w:val="0"/>
                <w:sz w:val="21"/>
                <w:szCs w:val="21"/>
                <w:highlight w:val="none"/>
                <w:lang w:val="en-US" w:eastAsia="zh-CN"/>
              </w:rPr>
              <w:t>要素齐全性、内容完整性不足的</w:t>
            </w:r>
            <w:r>
              <w:rPr>
                <w:rFonts w:hint="eastAsia" w:ascii="仿宋" w:hAnsi="仿宋" w:eastAsia="仿宋" w:cs="仿宋"/>
                <w:color w:val="auto"/>
                <w:kern w:val="2"/>
                <w:sz w:val="21"/>
                <w:szCs w:val="21"/>
                <w:highlight w:val="none"/>
                <w:lang w:val="en-US" w:eastAsia="zh-CN" w:bidi="ar-SA"/>
              </w:rPr>
              <w:t>得0.5分，要素、内容全部未提供的得0分。</w:t>
            </w:r>
          </w:p>
          <w:p>
            <w:pPr>
              <w:pStyle w:val="59"/>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firstLine="0" w:firstLineChars="0"/>
              <w:textAlignment w:val="auto"/>
              <w:rPr>
                <w:rStyle w:val="78"/>
                <w:rFonts w:hint="default" w:ascii="仿宋" w:hAnsi="仿宋" w:eastAsia="仿宋" w:cs="仿宋"/>
                <w:bCs/>
                <w:color w:val="auto"/>
                <w:highlight w:val="none"/>
                <w:lang w:val="en-US"/>
              </w:rPr>
            </w:pPr>
            <w:r>
              <w:rPr>
                <w:rFonts w:hint="eastAsia" w:ascii="仿宋" w:hAnsi="仿宋" w:eastAsia="仿宋" w:cs="仿宋"/>
                <w:snapToGrid w:val="0"/>
                <w:color w:val="auto"/>
                <w:kern w:val="0"/>
                <w:sz w:val="21"/>
                <w:szCs w:val="21"/>
                <w:highlight w:val="none"/>
                <w:lang w:val="en-US" w:eastAsia="zh-CN"/>
              </w:rPr>
              <w:t>联合体投标：根据投标人（</w:t>
            </w:r>
            <w:r>
              <w:rPr>
                <w:rStyle w:val="78"/>
                <w:rFonts w:hint="eastAsia" w:ascii="仿宋" w:hAnsi="仿宋" w:eastAsia="仿宋" w:cs="仿宋"/>
                <w:bCs/>
                <w:color w:val="auto"/>
                <w:sz w:val="21"/>
                <w:szCs w:val="21"/>
                <w:highlight w:val="none"/>
                <w:lang w:val="en-US" w:eastAsia="zh-CN"/>
              </w:rPr>
              <w:t>联合体所有成员均应提供）</w:t>
            </w:r>
            <w:r>
              <w:rPr>
                <w:rFonts w:hint="eastAsia" w:ascii="仿宋" w:hAnsi="仿宋" w:eastAsia="仿宋" w:cs="仿宋"/>
                <w:snapToGrid w:val="0"/>
                <w:color w:val="auto"/>
                <w:kern w:val="0"/>
                <w:sz w:val="21"/>
                <w:szCs w:val="21"/>
                <w:highlight w:val="none"/>
              </w:rPr>
              <w:t>组织架构</w:t>
            </w:r>
            <w:r>
              <w:rPr>
                <w:rFonts w:hint="eastAsia" w:ascii="仿宋" w:hAnsi="仿宋" w:eastAsia="仿宋" w:cs="仿宋"/>
                <w:snapToGrid w:val="0"/>
                <w:color w:val="auto"/>
                <w:kern w:val="0"/>
                <w:sz w:val="21"/>
                <w:szCs w:val="21"/>
                <w:highlight w:val="none"/>
                <w:lang w:eastAsia="zh-CN"/>
              </w:rPr>
              <w:t>（</w:t>
            </w:r>
            <w:r>
              <w:rPr>
                <w:rFonts w:hint="eastAsia" w:ascii="仿宋" w:hAnsi="仿宋" w:eastAsia="仿宋" w:cs="仿宋"/>
                <w:snapToGrid w:val="0"/>
                <w:color w:val="auto"/>
                <w:kern w:val="0"/>
                <w:sz w:val="21"/>
                <w:szCs w:val="21"/>
                <w:highlight w:val="none"/>
                <w:lang w:val="en-US" w:eastAsia="zh-CN"/>
              </w:rPr>
              <w:t>包括</w:t>
            </w:r>
            <w:r>
              <w:rPr>
                <w:rFonts w:hint="eastAsia" w:ascii="仿宋" w:hAnsi="仿宋" w:eastAsia="仿宋" w:cs="仿宋"/>
                <w:color w:val="auto"/>
                <w:kern w:val="2"/>
                <w:sz w:val="21"/>
                <w:szCs w:val="21"/>
                <w:highlight w:val="none"/>
                <w:lang w:val="en-US" w:eastAsia="zh-CN" w:bidi="ar-SA"/>
              </w:rPr>
              <w:t>管理流程、权责分配、运作流程图、监督机制、自我约束机制、信息反馈渠道及处理机制</w:t>
            </w:r>
            <w:r>
              <w:rPr>
                <w:rFonts w:hint="eastAsia" w:ascii="仿宋" w:hAnsi="仿宋" w:eastAsia="仿宋" w:cs="仿宋"/>
                <w:snapToGrid w:val="0"/>
                <w:color w:val="auto"/>
                <w:kern w:val="0"/>
                <w:sz w:val="21"/>
                <w:szCs w:val="21"/>
                <w:highlight w:val="none"/>
                <w:lang w:eastAsia="zh-CN"/>
              </w:rPr>
              <w:t>）</w:t>
            </w:r>
            <w:r>
              <w:rPr>
                <w:rFonts w:hint="eastAsia" w:ascii="仿宋" w:hAnsi="仿宋" w:eastAsia="仿宋" w:cs="仿宋"/>
                <w:color w:val="auto"/>
                <w:kern w:val="2"/>
                <w:sz w:val="21"/>
                <w:szCs w:val="21"/>
                <w:highlight w:val="none"/>
                <w:lang w:val="en-US" w:eastAsia="zh-CN" w:bidi="ar-SA"/>
              </w:rPr>
              <w:t>的完善性进行综合评分。</w:t>
            </w:r>
            <w:r>
              <w:rPr>
                <w:rFonts w:hint="eastAsia" w:ascii="仿宋" w:hAnsi="仿宋" w:eastAsia="仿宋" w:cs="仿宋"/>
                <w:snapToGrid w:val="0"/>
                <w:color w:val="auto"/>
                <w:kern w:val="0"/>
                <w:sz w:val="21"/>
                <w:szCs w:val="21"/>
                <w:highlight w:val="none"/>
              </w:rPr>
              <w:t>组织架构</w:t>
            </w:r>
            <w:r>
              <w:rPr>
                <w:rFonts w:hint="eastAsia" w:ascii="仿宋" w:hAnsi="仿宋" w:eastAsia="仿宋" w:cs="仿宋"/>
                <w:snapToGrid w:val="0"/>
                <w:color w:val="auto"/>
                <w:kern w:val="0"/>
                <w:sz w:val="21"/>
                <w:szCs w:val="21"/>
                <w:highlight w:val="none"/>
                <w:lang w:val="en-US" w:eastAsia="zh-CN"/>
              </w:rPr>
              <w:t>要素齐全、内容完整</w:t>
            </w:r>
            <w:r>
              <w:rPr>
                <w:rFonts w:hint="eastAsia" w:ascii="仿宋" w:hAnsi="仿宋" w:eastAsia="仿宋" w:cs="仿宋"/>
                <w:color w:val="auto"/>
                <w:kern w:val="2"/>
                <w:sz w:val="21"/>
                <w:szCs w:val="21"/>
                <w:highlight w:val="none"/>
                <w:lang w:val="en-US" w:eastAsia="zh-CN" w:bidi="ar-SA"/>
              </w:rPr>
              <w:t>的得3分/成员，</w:t>
            </w:r>
            <w:r>
              <w:rPr>
                <w:rFonts w:hint="eastAsia" w:ascii="仿宋" w:hAnsi="仿宋" w:eastAsia="仿宋" w:cs="仿宋"/>
                <w:snapToGrid w:val="0"/>
                <w:color w:val="auto"/>
                <w:kern w:val="0"/>
                <w:sz w:val="21"/>
                <w:szCs w:val="21"/>
                <w:highlight w:val="none"/>
                <w:lang w:val="en-US" w:eastAsia="zh-CN"/>
              </w:rPr>
              <w:t>要素基本齐全、内容基本完整</w:t>
            </w:r>
            <w:r>
              <w:rPr>
                <w:rFonts w:hint="eastAsia" w:ascii="仿宋" w:hAnsi="仿宋" w:eastAsia="仿宋" w:cs="仿宋"/>
                <w:color w:val="auto"/>
                <w:kern w:val="2"/>
                <w:sz w:val="21"/>
                <w:szCs w:val="21"/>
                <w:highlight w:val="none"/>
                <w:lang w:val="en-US" w:eastAsia="zh-CN" w:bidi="ar-SA"/>
              </w:rPr>
              <w:t>的得1分/成员，</w:t>
            </w:r>
            <w:r>
              <w:rPr>
                <w:rFonts w:hint="eastAsia" w:ascii="仿宋" w:hAnsi="仿宋" w:eastAsia="仿宋" w:cs="仿宋"/>
                <w:snapToGrid w:val="0"/>
                <w:color w:val="auto"/>
                <w:kern w:val="0"/>
                <w:sz w:val="21"/>
                <w:szCs w:val="21"/>
                <w:highlight w:val="none"/>
                <w:lang w:val="en-US" w:eastAsia="zh-CN"/>
              </w:rPr>
              <w:t>要素齐全性、内容完整性不足的</w:t>
            </w:r>
            <w:r>
              <w:rPr>
                <w:rFonts w:hint="eastAsia" w:ascii="仿宋" w:hAnsi="仿宋" w:eastAsia="仿宋" w:cs="仿宋"/>
                <w:color w:val="auto"/>
                <w:kern w:val="2"/>
                <w:sz w:val="21"/>
                <w:szCs w:val="21"/>
                <w:highlight w:val="none"/>
                <w:lang w:val="en-US" w:eastAsia="zh-CN" w:bidi="ar-SA"/>
              </w:rPr>
              <w:t>得0.25分/成员，要素、内容全部未提供的得0分/成员。</w:t>
            </w:r>
          </w:p>
        </w:tc>
        <w:tc>
          <w:tcPr>
            <w:tcW w:w="707" w:type="dxa"/>
            <w:vAlign w:val="center"/>
          </w:tcPr>
          <w:p>
            <w:pPr>
              <w:keepNext w:val="0"/>
              <w:keepLines w:val="0"/>
              <w:pageBreakBefore w:val="0"/>
              <w:widowControl w:val="0"/>
              <w:kinsoku/>
              <w:wordWrap/>
              <w:overflowPunct/>
              <w:topLinePunct w:val="0"/>
              <w:autoSpaceDE w:val="0"/>
              <w:autoSpaceDN w:val="0"/>
              <w:bidi w:val="0"/>
              <w:snapToGrid/>
              <w:spacing w:line="240" w:lineRule="auto"/>
              <w:jc w:val="center"/>
              <w:textAlignment w:val="auto"/>
              <w:rPr>
                <w:rFonts w:ascii="仿宋" w:hAnsi="仿宋" w:eastAsia="仿宋" w:cs="仿宋"/>
                <w:bCs/>
                <w:color w:val="auto"/>
                <w:szCs w:val="21"/>
                <w:highlight w:val="none"/>
              </w:rPr>
            </w:pPr>
            <w:r>
              <w:rPr>
                <w:rFonts w:hint="eastAsia" w:ascii="仿宋" w:hAnsi="仿宋" w:eastAsia="仿宋" w:cs="仿宋"/>
                <w:bCs/>
                <w:color w:val="auto"/>
                <w:sz w:val="21"/>
                <w:szCs w:val="21"/>
                <w:highlight w:val="none"/>
                <w:lang w:val="en-US" w:eastAsia="zh-CN"/>
              </w:rPr>
              <w:t>主观分</w:t>
            </w:r>
          </w:p>
        </w:tc>
        <w:tc>
          <w:tcPr>
            <w:tcW w:w="955" w:type="dxa"/>
            <w:vAlign w:val="center"/>
          </w:tcPr>
          <w:p>
            <w:pPr>
              <w:keepNext w:val="0"/>
              <w:keepLines w:val="0"/>
              <w:pageBreakBefore w:val="0"/>
              <w:kinsoku/>
              <w:wordWrap w:val="0"/>
              <w:overflowPunct/>
              <w:topLinePunct w:val="0"/>
              <w:autoSpaceDE w:val="0"/>
              <w:autoSpaceDN w:val="0"/>
              <w:bidi w:val="0"/>
              <w:spacing w:line="240" w:lineRule="auto"/>
              <w:textAlignment w:val="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Merge w:val="restart"/>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hint="eastAsia" w:ascii="仿宋" w:hAnsi="仿宋" w:eastAsia="仿宋" w:cs="仿宋"/>
                <w:bCs/>
                <w:color w:val="auto"/>
                <w:highlight w:val="none"/>
                <w:lang w:eastAsia="zh-CN"/>
              </w:rPr>
            </w:pPr>
            <w:r>
              <w:rPr>
                <w:rFonts w:hint="eastAsia" w:asciiTheme="minorEastAsia" w:hAnsiTheme="minorEastAsia" w:eastAsiaTheme="minorEastAsia" w:cstheme="minorEastAsia"/>
                <w:b w:val="0"/>
                <w:bCs w:val="0"/>
                <w:color w:val="auto"/>
                <w:sz w:val="32"/>
                <w:szCs w:val="32"/>
                <w:highlight w:val="none"/>
                <w:lang w:val="en-US" w:eastAsia="zh-CN"/>
              </w:rPr>
              <w:t xml:space="preserve"> </w:t>
            </w:r>
            <w:r>
              <w:rPr>
                <w:rStyle w:val="78"/>
                <w:rFonts w:hint="eastAsia" w:ascii="仿宋" w:hAnsi="仿宋" w:eastAsia="仿宋" w:cs="仿宋"/>
                <w:bCs/>
                <w:color w:val="auto"/>
                <w:highlight w:val="none"/>
                <w:lang w:val="en-US" w:eastAsia="zh-CN"/>
              </w:rPr>
              <w:t>2</w:t>
            </w:r>
          </w:p>
        </w:tc>
        <w:tc>
          <w:tcPr>
            <w:tcW w:w="1234" w:type="dxa"/>
            <w:vMerge w:val="restart"/>
            <w:vAlign w:val="center"/>
          </w:tcPr>
          <w:p>
            <w:pPr>
              <w:keepNext w:val="0"/>
              <w:keepLines w:val="0"/>
              <w:pageBreakBefore w:val="0"/>
              <w:kinsoku/>
              <w:overflowPunct/>
              <w:topLinePunct w:val="0"/>
              <w:autoSpaceDE w:val="0"/>
              <w:autoSpaceDN w:val="0"/>
              <w:bidi w:val="0"/>
              <w:spacing w:line="240" w:lineRule="auto"/>
              <w:jc w:val="center"/>
              <w:textAlignment w:val="auto"/>
              <w:rPr>
                <w:rFonts w:ascii="仿宋" w:hAnsi="仿宋" w:eastAsia="仿宋" w:cs="仿宋"/>
                <w:snapToGrid w:val="0"/>
                <w:color w:val="auto"/>
                <w:kern w:val="0"/>
                <w:szCs w:val="21"/>
                <w:highlight w:val="none"/>
              </w:rPr>
            </w:pPr>
            <w:r>
              <w:rPr>
                <w:rFonts w:hint="eastAsia" w:ascii="仿宋" w:hAnsi="仿宋" w:eastAsia="仿宋" w:cs="仿宋"/>
                <w:color w:val="auto"/>
                <w:sz w:val="21"/>
                <w:szCs w:val="21"/>
                <w:highlight w:val="none"/>
                <w:lang w:val="en-US" w:eastAsia="zh-CN"/>
              </w:rPr>
              <w:t>服务实施方案</w:t>
            </w:r>
          </w:p>
        </w:tc>
        <w:tc>
          <w:tcPr>
            <w:tcW w:w="84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7</w:t>
            </w:r>
          </w:p>
        </w:tc>
        <w:tc>
          <w:tcPr>
            <w:tcW w:w="4667" w:type="dxa"/>
            <w:vAlign w:val="center"/>
          </w:tcPr>
          <w:p>
            <w:pPr>
              <w:keepNext w:val="0"/>
              <w:keepLines w:val="0"/>
              <w:pageBreakBefore w:val="0"/>
              <w:widowControl/>
              <w:kinsoku/>
              <w:overflowPunct/>
              <w:topLinePunct w:val="0"/>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针对本项目背景及投标人对钱塘江现场踏勘实际情况，对本项目实施目标、实施特点、实施难点分析进行综合评分。针对性分析完整全面、合理、的得7分；针对性分析基本完整、合理的得4分；针对性分析完整、合理性不足的得1分；无针对性分析或未提供的得0分。</w:t>
            </w:r>
          </w:p>
        </w:tc>
        <w:tc>
          <w:tcPr>
            <w:tcW w:w="707" w:type="dxa"/>
            <w:vAlign w:val="center"/>
          </w:tcPr>
          <w:p>
            <w:pPr>
              <w:keepNext w:val="0"/>
              <w:keepLines w:val="0"/>
              <w:pageBreakBefore w:val="0"/>
              <w:widowControl w:val="0"/>
              <w:kinsoku/>
              <w:wordWrap/>
              <w:overflowPunct/>
              <w:topLinePunct w:val="0"/>
              <w:autoSpaceDE w:val="0"/>
              <w:autoSpaceDN w:val="0"/>
              <w:bidi w:val="0"/>
              <w:snapToGrid/>
              <w:spacing w:line="240" w:lineRule="auto"/>
              <w:jc w:val="center"/>
              <w:textAlignment w:val="auto"/>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955" w:type="dxa"/>
            <w:vAlign w:val="center"/>
          </w:tcPr>
          <w:p>
            <w:pPr>
              <w:keepNext w:val="0"/>
              <w:keepLines w:val="0"/>
              <w:pageBreakBefore w:val="0"/>
              <w:kinsoku/>
              <w:wordWrap w:val="0"/>
              <w:overflowPunct/>
              <w:topLinePunct w:val="0"/>
              <w:autoSpaceDE w:val="0"/>
              <w:autoSpaceDN w:val="0"/>
              <w:bidi w:val="0"/>
              <w:spacing w:line="240" w:lineRule="auto"/>
              <w:textAlignment w:val="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Merge w:val="continue"/>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hint="eastAsia" w:ascii="仿宋" w:hAnsi="仿宋" w:eastAsia="仿宋" w:cs="仿宋"/>
                <w:bCs/>
                <w:color w:val="auto"/>
                <w:highlight w:val="none"/>
              </w:rPr>
            </w:pPr>
          </w:p>
        </w:tc>
        <w:tc>
          <w:tcPr>
            <w:tcW w:w="1234" w:type="dxa"/>
            <w:vMerge w:val="continue"/>
            <w:vAlign w:val="center"/>
          </w:tcPr>
          <w:p>
            <w:pPr>
              <w:keepNext w:val="0"/>
              <w:keepLines w:val="0"/>
              <w:pageBreakBefore w:val="0"/>
              <w:kinsoku/>
              <w:overflowPunct/>
              <w:topLinePunct w:val="0"/>
              <w:autoSpaceDE w:val="0"/>
              <w:autoSpaceDN w:val="0"/>
              <w:bidi w:val="0"/>
              <w:spacing w:line="240" w:lineRule="auto"/>
              <w:jc w:val="center"/>
              <w:textAlignment w:val="auto"/>
              <w:rPr>
                <w:rFonts w:hint="eastAsia" w:ascii="仿宋" w:hAnsi="仿宋" w:eastAsia="仿宋" w:cs="仿宋"/>
                <w:color w:val="auto"/>
                <w:sz w:val="21"/>
                <w:szCs w:val="21"/>
                <w:highlight w:val="none"/>
                <w:lang w:val="en-US" w:eastAsia="zh-CN"/>
              </w:rPr>
            </w:pPr>
          </w:p>
        </w:tc>
        <w:tc>
          <w:tcPr>
            <w:tcW w:w="84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strike w:val="0"/>
                <w:color w:val="auto"/>
                <w:kern w:val="0"/>
                <w:sz w:val="21"/>
                <w:szCs w:val="21"/>
                <w:highlight w:val="none"/>
                <w:lang w:val="en-US" w:eastAsia="zh-CN"/>
              </w:rPr>
              <w:t>14</w:t>
            </w:r>
          </w:p>
        </w:tc>
        <w:tc>
          <w:tcPr>
            <w:tcW w:w="4667" w:type="dxa"/>
            <w:vAlign w:val="center"/>
          </w:tcPr>
          <w:p>
            <w:pPr>
              <w:keepNext w:val="0"/>
              <w:keepLines w:val="0"/>
              <w:pageBreakBefore w:val="0"/>
              <w:widowControl/>
              <w:kinsoku/>
              <w:overflowPunct/>
              <w:topLinePunct w:val="0"/>
              <w:bidi w:val="0"/>
              <w:adjustRightInd w:val="0"/>
              <w:snapToGrid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针对本项目要求及现场踏勘实际情况提供的保洁工作方案（包括河道保洁方案、垃圾清运处置方案等）的完整性、全面性、科学性、是否符合相关安全作业规范、是否满足采购需求等各项指标进行综合评分。</w:t>
            </w:r>
          </w:p>
          <w:p>
            <w:pPr>
              <w:keepNext w:val="0"/>
              <w:keepLines w:val="0"/>
              <w:pageBreakBefore w:val="0"/>
              <w:widowControl/>
              <w:kinsoku/>
              <w:overflowPunct/>
              <w:topLinePunct w:val="0"/>
              <w:bidi w:val="0"/>
              <w:adjustRightInd w:val="0"/>
              <w:snapToGrid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河道保洁方案针对本项目制定，方案完整、契合度高、切实可行，符合相关规范、满足采购需求的得7分；针对本项目制定，方案基本完整、切实可行，符合相关规范、基本满足采购需求的得4分；针对本项目制定，方案完整性不足、切实可行度不足的得1分；未针对本项目制定或方案完全不满足采购需求或未提供的得0分。</w:t>
            </w:r>
          </w:p>
          <w:p>
            <w:pPr>
              <w:keepNext w:val="0"/>
              <w:keepLines w:val="0"/>
              <w:pageBreakBefore w:val="0"/>
              <w:widowControl/>
              <w:kinsoku/>
              <w:overflowPunct/>
              <w:topLinePunct w:val="0"/>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②垃圾清运处置（含动物尸体）针对本项目制定，方案完整、契合度高、切实可行，符合相关规范、满足采购需求的得7分；针对本项目制定，方案基本完整、切实可行，符合相关规范、基本满足采购需求的得4分；针对本项目制定，方案完整性不足、切实可行度不足的得1分；未针对本项目制定或方案完全不满足采购需求或未提供的得0分。</w:t>
            </w:r>
          </w:p>
        </w:tc>
        <w:tc>
          <w:tcPr>
            <w:tcW w:w="707" w:type="dxa"/>
            <w:vAlign w:val="center"/>
          </w:tcPr>
          <w:p>
            <w:pPr>
              <w:keepNext w:val="0"/>
              <w:keepLines w:val="0"/>
              <w:pageBreakBefore w:val="0"/>
              <w:widowControl w:val="0"/>
              <w:kinsoku/>
              <w:wordWrap/>
              <w:overflowPunct/>
              <w:topLinePunct w:val="0"/>
              <w:autoSpaceDE w:val="0"/>
              <w:autoSpaceDN w:val="0"/>
              <w:bidi w:val="0"/>
              <w:snapToGrid/>
              <w:spacing w:line="240" w:lineRule="auto"/>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955" w:type="dxa"/>
            <w:vAlign w:val="center"/>
          </w:tcPr>
          <w:p>
            <w:pPr>
              <w:keepNext w:val="0"/>
              <w:keepLines w:val="0"/>
              <w:pageBreakBefore w:val="0"/>
              <w:kinsoku/>
              <w:wordWrap w:val="0"/>
              <w:overflowPunct/>
              <w:topLinePunct w:val="0"/>
              <w:autoSpaceDE w:val="0"/>
              <w:autoSpaceDN w:val="0"/>
              <w:bidi w:val="0"/>
              <w:spacing w:line="240" w:lineRule="auto"/>
              <w:textAlignment w:val="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Merge w:val="continue"/>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hint="eastAsia" w:ascii="仿宋" w:hAnsi="仿宋" w:eastAsia="仿宋" w:cs="仿宋"/>
                <w:bCs/>
                <w:color w:val="auto"/>
                <w:highlight w:val="none"/>
              </w:rPr>
            </w:pPr>
          </w:p>
        </w:tc>
        <w:tc>
          <w:tcPr>
            <w:tcW w:w="1234" w:type="dxa"/>
            <w:vMerge w:val="continue"/>
            <w:vAlign w:val="center"/>
          </w:tcPr>
          <w:p>
            <w:pPr>
              <w:keepNext w:val="0"/>
              <w:keepLines w:val="0"/>
              <w:pageBreakBefore w:val="0"/>
              <w:kinsoku/>
              <w:overflowPunct/>
              <w:topLinePunct w:val="0"/>
              <w:autoSpaceDE w:val="0"/>
              <w:autoSpaceDN w:val="0"/>
              <w:bidi w:val="0"/>
              <w:spacing w:line="240" w:lineRule="auto"/>
              <w:jc w:val="center"/>
              <w:textAlignment w:val="auto"/>
              <w:rPr>
                <w:rFonts w:hint="eastAsia" w:ascii="仿宋" w:hAnsi="仿宋" w:eastAsia="仿宋" w:cs="仿宋"/>
                <w:color w:val="auto"/>
                <w:sz w:val="21"/>
                <w:szCs w:val="21"/>
                <w:highlight w:val="none"/>
                <w:lang w:val="en-US" w:eastAsia="zh-CN"/>
              </w:rPr>
            </w:pPr>
          </w:p>
        </w:tc>
        <w:tc>
          <w:tcPr>
            <w:tcW w:w="84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7</w:t>
            </w:r>
          </w:p>
        </w:tc>
        <w:tc>
          <w:tcPr>
            <w:tcW w:w="4667" w:type="dxa"/>
            <w:vAlign w:val="center"/>
          </w:tcPr>
          <w:p>
            <w:pPr>
              <w:keepNext w:val="0"/>
              <w:keepLines w:val="0"/>
              <w:pageBreakBefore w:val="0"/>
              <w:widowControl/>
              <w:kinsoku/>
              <w:overflowPunct/>
              <w:topLinePunct w:val="0"/>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应急保障措施：措施（</w:t>
            </w:r>
            <w:r>
              <w:rPr>
                <w:rFonts w:hint="eastAsia" w:ascii="仿宋" w:hAnsi="仿宋" w:eastAsia="仿宋" w:cs="仿宋"/>
                <w:color w:val="auto"/>
                <w:sz w:val="21"/>
                <w:szCs w:val="21"/>
                <w:highlight w:val="none"/>
              </w:rPr>
              <w:t>河面</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滩地保洁及安全作业应急预案、大面积漂浮物聚集应急预案、重大活动及节假日保障预案、防汛抗台应急预案等</w:t>
            </w:r>
            <w:r>
              <w:rPr>
                <w:rFonts w:hint="eastAsia" w:ascii="仿宋" w:hAnsi="仿宋" w:eastAsia="仿宋" w:cs="仿宋"/>
                <w:color w:val="auto"/>
                <w:sz w:val="21"/>
                <w:szCs w:val="21"/>
                <w:highlight w:val="none"/>
                <w:lang w:val="en-US" w:eastAsia="zh-CN"/>
              </w:rPr>
              <w:t>）的完整性、全面性、科学性进行综合评分。针对本项目制定，方案完整、全面、切实可行，满足采购需求的得7分；针对本项目制定，方案基本完整、全面、切实可行，基本满足采购需求的得4分；针对本项目制定，方案完整性不足、切实可行度不足的得1分；未针对本项目制定或方案完全不满足采购需求或未提供的得0分。</w:t>
            </w:r>
          </w:p>
        </w:tc>
        <w:tc>
          <w:tcPr>
            <w:tcW w:w="707" w:type="dxa"/>
            <w:vAlign w:val="center"/>
          </w:tcPr>
          <w:p>
            <w:pPr>
              <w:keepNext w:val="0"/>
              <w:keepLines w:val="0"/>
              <w:pageBreakBefore w:val="0"/>
              <w:widowControl w:val="0"/>
              <w:kinsoku/>
              <w:wordWrap/>
              <w:overflowPunct/>
              <w:topLinePunct w:val="0"/>
              <w:autoSpaceDE w:val="0"/>
              <w:autoSpaceDN w:val="0"/>
              <w:bidi w:val="0"/>
              <w:snapToGrid/>
              <w:spacing w:line="240" w:lineRule="auto"/>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955" w:type="dxa"/>
            <w:vAlign w:val="center"/>
          </w:tcPr>
          <w:p>
            <w:pPr>
              <w:keepNext w:val="0"/>
              <w:keepLines w:val="0"/>
              <w:pageBreakBefore w:val="0"/>
              <w:kinsoku/>
              <w:wordWrap w:val="0"/>
              <w:overflowPunct/>
              <w:topLinePunct w:val="0"/>
              <w:autoSpaceDE w:val="0"/>
              <w:autoSpaceDN w:val="0"/>
              <w:bidi w:val="0"/>
              <w:spacing w:line="240" w:lineRule="auto"/>
              <w:textAlignment w:val="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Merge w:val="continue"/>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hint="eastAsia" w:ascii="仿宋" w:hAnsi="仿宋" w:eastAsia="仿宋" w:cs="仿宋"/>
                <w:bCs/>
                <w:color w:val="auto"/>
                <w:highlight w:val="none"/>
              </w:rPr>
            </w:pPr>
          </w:p>
        </w:tc>
        <w:tc>
          <w:tcPr>
            <w:tcW w:w="1234" w:type="dxa"/>
            <w:vMerge w:val="continue"/>
            <w:vAlign w:val="center"/>
          </w:tcPr>
          <w:p>
            <w:pPr>
              <w:keepNext w:val="0"/>
              <w:keepLines w:val="0"/>
              <w:pageBreakBefore w:val="0"/>
              <w:kinsoku/>
              <w:overflowPunct/>
              <w:topLinePunct w:val="0"/>
              <w:autoSpaceDE w:val="0"/>
              <w:autoSpaceDN w:val="0"/>
              <w:bidi w:val="0"/>
              <w:spacing w:line="240" w:lineRule="auto"/>
              <w:jc w:val="center"/>
              <w:textAlignment w:val="auto"/>
              <w:rPr>
                <w:rFonts w:hint="eastAsia" w:ascii="仿宋" w:hAnsi="仿宋" w:eastAsia="仿宋" w:cs="仿宋"/>
                <w:color w:val="auto"/>
                <w:sz w:val="21"/>
                <w:szCs w:val="21"/>
                <w:highlight w:val="none"/>
                <w:lang w:val="en-US" w:eastAsia="zh-CN"/>
              </w:rPr>
            </w:pPr>
          </w:p>
        </w:tc>
        <w:tc>
          <w:tcPr>
            <w:tcW w:w="84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6</w:t>
            </w:r>
          </w:p>
        </w:tc>
        <w:tc>
          <w:tcPr>
            <w:tcW w:w="4667" w:type="dxa"/>
            <w:vAlign w:val="center"/>
          </w:tcPr>
          <w:p>
            <w:pPr>
              <w:keepNext w:val="0"/>
              <w:keepLines w:val="0"/>
              <w:pageBreakBefore w:val="0"/>
              <w:widowControl/>
              <w:kinsoku/>
              <w:overflowPunct/>
              <w:topLinePunct w:val="0"/>
              <w:bidi w:val="0"/>
              <w:adjustRightInd w:val="0"/>
              <w:snapToGrid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安全措施：</w:t>
            </w:r>
          </w:p>
          <w:p>
            <w:pPr>
              <w:keepNext w:val="0"/>
              <w:keepLines w:val="0"/>
              <w:pageBreakBefore w:val="0"/>
              <w:widowControl/>
              <w:kinsoku/>
              <w:overflowPunct/>
              <w:topLinePunct w:val="0"/>
              <w:bidi w:val="0"/>
              <w:adjustRightInd w:val="0"/>
              <w:snapToGrid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安全生产目标明确，安全领导小组设置合理</w:t>
            </w:r>
            <w:r>
              <w:rPr>
                <w:rFonts w:hint="eastAsia" w:ascii="仿宋" w:hAnsi="仿宋" w:eastAsia="仿宋" w:cs="仿宋"/>
                <w:color w:val="auto"/>
                <w:sz w:val="21"/>
                <w:szCs w:val="21"/>
                <w:highlight w:val="none"/>
                <w:lang w:val="en-US" w:eastAsia="zh-CN"/>
              </w:rPr>
              <w:t>的得2分，目标明确，</w:t>
            </w:r>
            <w:r>
              <w:rPr>
                <w:rFonts w:hint="eastAsia" w:ascii="仿宋" w:hAnsi="仿宋" w:eastAsia="仿宋" w:cs="仿宋"/>
                <w:color w:val="auto"/>
                <w:sz w:val="21"/>
                <w:szCs w:val="21"/>
                <w:highlight w:val="none"/>
              </w:rPr>
              <w:t>安全领导小组设置</w:t>
            </w:r>
            <w:r>
              <w:rPr>
                <w:rFonts w:hint="eastAsia" w:ascii="仿宋" w:hAnsi="仿宋" w:eastAsia="仿宋" w:cs="仿宋"/>
                <w:color w:val="auto"/>
                <w:sz w:val="21"/>
                <w:szCs w:val="21"/>
                <w:highlight w:val="none"/>
                <w:lang w:val="en-US" w:eastAsia="zh-CN"/>
              </w:rPr>
              <w:t>基本</w:t>
            </w:r>
            <w:r>
              <w:rPr>
                <w:rFonts w:hint="eastAsia" w:ascii="仿宋" w:hAnsi="仿宋" w:eastAsia="仿宋" w:cs="仿宋"/>
                <w:color w:val="auto"/>
                <w:sz w:val="21"/>
                <w:szCs w:val="21"/>
                <w:highlight w:val="none"/>
              </w:rPr>
              <w:t>合理</w:t>
            </w:r>
            <w:r>
              <w:rPr>
                <w:rFonts w:hint="eastAsia" w:ascii="仿宋" w:hAnsi="仿宋" w:eastAsia="仿宋" w:cs="仿宋"/>
                <w:color w:val="auto"/>
                <w:sz w:val="21"/>
                <w:szCs w:val="21"/>
                <w:highlight w:val="none"/>
                <w:lang w:val="en-US" w:eastAsia="zh-CN"/>
              </w:rPr>
              <w:t>的得1分，目标不明确、设置不合理的得0分</w:t>
            </w:r>
            <w:r>
              <w:rPr>
                <w:rFonts w:hint="eastAsia" w:ascii="仿宋" w:hAnsi="仿宋" w:eastAsia="仿宋" w:cs="仿宋"/>
                <w:color w:val="auto"/>
                <w:sz w:val="21"/>
                <w:szCs w:val="21"/>
                <w:highlight w:val="none"/>
              </w:rPr>
              <w:t>。</w:t>
            </w:r>
          </w:p>
          <w:p>
            <w:pPr>
              <w:keepNext w:val="0"/>
              <w:keepLines w:val="0"/>
              <w:pageBreakBefore w:val="0"/>
              <w:widowControl/>
              <w:kinsoku/>
              <w:overflowPunct/>
              <w:topLinePunct w:val="0"/>
              <w:bidi w:val="0"/>
              <w:adjustRightInd w:val="0"/>
              <w:snapToGrid w:val="0"/>
              <w:spacing w:line="240" w:lineRule="auto"/>
              <w:jc w:val="left"/>
              <w:textAlignment w:val="auto"/>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rPr>
              <w:t>安全生产制度完善，主要负责人、各级部门、管理人员和保洁人员安全职责明确</w:t>
            </w:r>
            <w:r>
              <w:rPr>
                <w:rFonts w:hint="eastAsia" w:ascii="仿宋" w:hAnsi="仿宋" w:eastAsia="仿宋" w:cs="仿宋"/>
                <w:color w:val="auto"/>
                <w:sz w:val="21"/>
                <w:szCs w:val="21"/>
                <w:highlight w:val="none"/>
                <w:lang w:val="en-US" w:eastAsia="zh-CN"/>
              </w:rPr>
              <w:t>的得2分，制度基本完善、职责基本明确的得1分，不完善、不明确的得0分。</w:t>
            </w:r>
          </w:p>
          <w:p>
            <w:pPr>
              <w:keepNext w:val="0"/>
              <w:keepLines w:val="0"/>
              <w:pageBreakBefore w:val="0"/>
              <w:widowControl/>
              <w:kinsoku/>
              <w:overflowPunct/>
              <w:topLinePunct w:val="0"/>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③</w:t>
            </w:r>
            <w:r>
              <w:rPr>
                <w:rFonts w:hint="eastAsia" w:ascii="仿宋" w:hAnsi="仿宋" w:eastAsia="仿宋" w:cs="仿宋"/>
                <w:color w:val="auto"/>
                <w:sz w:val="21"/>
                <w:szCs w:val="21"/>
                <w:highlight w:val="none"/>
              </w:rPr>
              <w:t>安全生产教育培训、安全演练计划切实</w:t>
            </w:r>
            <w:r>
              <w:rPr>
                <w:rFonts w:hint="eastAsia" w:ascii="仿宋" w:hAnsi="仿宋" w:eastAsia="仿宋" w:cs="仿宋"/>
                <w:color w:val="auto"/>
                <w:sz w:val="21"/>
                <w:szCs w:val="21"/>
                <w:highlight w:val="none"/>
                <w:lang w:val="en-US" w:eastAsia="zh-CN"/>
              </w:rPr>
              <w:t>到位的得</w:t>
            </w:r>
            <w:r>
              <w:rPr>
                <w:rFonts w:hint="eastAsia" w:ascii="仿宋" w:hAnsi="仿宋" w:eastAsia="仿宋" w:cs="仿宋"/>
                <w:color w:val="auto"/>
                <w:sz w:val="21"/>
                <w:szCs w:val="21"/>
                <w:highlight w:val="none"/>
              </w:rPr>
              <w:t>2分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基本到位的得1分，不到位的得0分。</w:t>
            </w:r>
          </w:p>
        </w:tc>
        <w:tc>
          <w:tcPr>
            <w:tcW w:w="707" w:type="dxa"/>
            <w:vAlign w:val="center"/>
          </w:tcPr>
          <w:p>
            <w:pPr>
              <w:keepNext w:val="0"/>
              <w:keepLines w:val="0"/>
              <w:pageBreakBefore w:val="0"/>
              <w:widowControl w:val="0"/>
              <w:kinsoku/>
              <w:wordWrap/>
              <w:overflowPunct/>
              <w:topLinePunct w:val="0"/>
              <w:autoSpaceDE w:val="0"/>
              <w:autoSpaceDN w:val="0"/>
              <w:bidi w:val="0"/>
              <w:snapToGrid/>
              <w:spacing w:line="240" w:lineRule="auto"/>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955" w:type="dxa"/>
            <w:vAlign w:val="center"/>
          </w:tcPr>
          <w:p>
            <w:pPr>
              <w:keepNext w:val="0"/>
              <w:keepLines w:val="0"/>
              <w:pageBreakBefore w:val="0"/>
              <w:kinsoku/>
              <w:wordWrap w:val="0"/>
              <w:overflowPunct/>
              <w:topLinePunct w:val="0"/>
              <w:autoSpaceDE w:val="0"/>
              <w:autoSpaceDN w:val="0"/>
              <w:bidi w:val="0"/>
              <w:spacing w:line="240" w:lineRule="auto"/>
              <w:textAlignment w:val="auto"/>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71" w:type="dxa"/>
            <w:vMerge w:val="restart"/>
            <w:vAlign w:val="center"/>
          </w:tcPr>
          <w:p>
            <w:pPr>
              <w:keepNext w:val="0"/>
              <w:keepLines w:val="0"/>
              <w:pageBreakBefore w:val="0"/>
              <w:kinsoku/>
              <w:wordWrap w:val="0"/>
              <w:overflowPunct/>
              <w:topLinePunct w:val="0"/>
              <w:autoSpaceDE w:val="0"/>
              <w:autoSpaceDN w:val="0"/>
              <w:bidi w:val="0"/>
              <w:spacing w:line="240" w:lineRule="auto"/>
              <w:jc w:val="center"/>
              <w:textAlignment w:val="auto"/>
              <w:rPr>
                <w:rFonts w:hint="eastAsia" w:ascii="仿宋" w:hAnsi="仿宋" w:eastAsia="仿宋" w:cs="仿宋"/>
                <w:color w:val="auto"/>
                <w:kern w:val="0"/>
                <w:szCs w:val="21"/>
                <w:highlight w:val="none"/>
                <w:lang w:val="zh-CN" w:eastAsia="zh-CN"/>
              </w:rPr>
            </w:pPr>
            <w:r>
              <w:rPr>
                <w:rFonts w:hint="eastAsia" w:ascii="仿宋" w:hAnsi="仿宋" w:eastAsia="仿宋" w:cs="仿宋"/>
                <w:color w:val="auto"/>
                <w:kern w:val="0"/>
                <w:szCs w:val="21"/>
                <w:highlight w:val="none"/>
                <w:lang w:val="en-US" w:eastAsia="zh-CN"/>
              </w:rPr>
              <w:t>3</w:t>
            </w:r>
          </w:p>
        </w:tc>
        <w:tc>
          <w:tcPr>
            <w:tcW w:w="1234" w:type="dxa"/>
            <w:vMerge w:val="restart"/>
            <w:vAlign w:val="center"/>
          </w:tcPr>
          <w:p>
            <w:pPr>
              <w:keepNext w:val="0"/>
              <w:keepLines w:val="0"/>
              <w:pageBreakBefore w:val="0"/>
              <w:kinsoku/>
              <w:overflowPunct/>
              <w:topLinePunct w:val="0"/>
              <w:autoSpaceDE w:val="0"/>
              <w:autoSpaceDN w:val="0"/>
              <w:bidi w:val="0"/>
              <w:spacing w:line="240" w:lineRule="auto"/>
              <w:jc w:val="center"/>
              <w:textAlignment w:val="auto"/>
              <w:rPr>
                <w:rFonts w:ascii="仿宋" w:hAnsi="仿宋" w:eastAsia="仿宋" w:cs="仿宋"/>
                <w:snapToGrid w:val="0"/>
                <w:color w:val="auto"/>
                <w:kern w:val="0"/>
                <w:szCs w:val="21"/>
                <w:highlight w:val="none"/>
                <w:lang w:val="zh-CN"/>
              </w:rPr>
            </w:pPr>
            <w:r>
              <w:rPr>
                <w:rFonts w:hint="eastAsia" w:ascii="仿宋" w:hAnsi="仿宋" w:eastAsia="仿宋" w:cs="仿宋"/>
                <w:color w:val="auto"/>
                <w:sz w:val="21"/>
                <w:szCs w:val="21"/>
                <w:highlight w:val="none"/>
                <w:lang w:eastAsia="zh-CN"/>
              </w:rPr>
              <w:t>项目负责人</w:t>
            </w:r>
          </w:p>
        </w:tc>
        <w:tc>
          <w:tcPr>
            <w:tcW w:w="847" w:type="dxa"/>
            <w:vAlign w:val="center"/>
          </w:tcPr>
          <w:p>
            <w:pPr>
              <w:keepNext w:val="0"/>
              <w:keepLines w:val="0"/>
              <w:pageBreakBefore w:val="0"/>
              <w:kinsoku/>
              <w:overflowPunct/>
              <w:topLinePunct w:val="0"/>
              <w:autoSpaceDE w:val="0"/>
              <w:autoSpaceDN w:val="0"/>
              <w:bidi w:val="0"/>
              <w:spacing w:line="240" w:lineRule="auto"/>
              <w:jc w:val="center"/>
              <w:textAlignment w:val="auto"/>
              <w:rPr>
                <w:rFonts w:hint="eastAsia" w:ascii="仿宋" w:hAnsi="仿宋" w:eastAsia="仿宋" w:cs="仿宋"/>
                <w:snapToGrid w:val="0"/>
                <w:color w:val="auto"/>
                <w:kern w:val="0"/>
                <w:szCs w:val="21"/>
                <w:highlight w:val="none"/>
                <w:lang w:val="zh-CN" w:eastAsia="zh-CN"/>
              </w:rPr>
            </w:pPr>
            <w:r>
              <w:rPr>
                <w:rFonts w:hint="eastAsia" w:ascii="仿宋" w:hAnsi="仿宋" w:eastAsia="仿宋" w:cs="仿宋"/>
                <w:snapToGrid w:val="0"/>
                <w:color w:val="auto"/>
                <w:kern w:val="0"/>
                <w:szCs w:val="21"/>
                <w:highlight w:val="none"/>
                <w:lang w:val="en-US" w:eastAsia="zh-CN"/>
              </w:rPr>
              <w:t>2</w:t>
            </w:r>
          </w:p>
        </w:tc>
        <w:tc>
          <w:tcPr>
            <w:tcW w:w="4667" w:type="dxa"/>
            <w:vAlign w:val="center"/>
          </w:tcPr>
          <w:p>
            <w:pPr>
              <w:keepNext w:val="0"/>
              <w:keepLines w:val="0"/>
              <w:pageBreakBefore w:val="0"/>
              <w:kinsoku/>
              <w:overflowPunct/>
              <w:topLinePunct w:val="0"/>
              <w:bidi w:val="0"/>
              <w:adjustRightInd w:val="0"/>
              <w:snapToGrid w:val="0"/>
              <w:spacing w:line="240" w:lineRule="auto"/>
              <w:textAlignment w:val="auto"/>
              <w:rPr>
                <w:rFonts w:hint="eastAsia" w:ascii="仿宋" w:hAnsi="仿宋" w:eastAsia="仿宋" w:cs="仿宋"/>
                <w:strike/>
                <w:color w:val="auto"/>
                <w:kern w:val="2"/>
                <w:sz w:val="21"/>
                <w:szCs w:val="21"/>
                <w:highlight w:val="none"/>
                <w:lang w:val="en-US" w:eastAsia="zh-CN" w:bidi="ar-SA"/>
              </w:rPr>
            </w:pPr>
            <w:r>
              <w:rPr>
                <w:rFonts w:hint="eastAsia" w:ascii="仿宋" w:hAnsi="仿宋" w:eastAsia="仿宋" w:cs="仿宋"/>
                <w:strike w:val="0"/>
                <w:color w:val="auto"/>
                <w:kern w:val="0"/>
                <w:sz w:val="21"/>
                <w:szCs w:val="21"/>
                <w:highlight w:val="none"/>
                <w:lang w:val="en-US" w:eastAsia="zh-CN" w:bidi="ar"/>
              </w:rPr>
              <w:t>拟派项目负责人具有</w:t>
            </w:r>
            <w:r>
              <w:rPr>
                <w:rFonts w:hint="eastAsia" w:ascii="仿宋" w:hAnsi="仿宋" w:eastAsia="仿宋" w:cs="仿宋"/>
                <w:snapToGrid/>
                <w:color w:val="auto"/>
                <w:sz w:val="21"/>
                <w:szCs w:val="21"/>
                <w:highlight w:val="none"/>
                <w:lang w:val="en-US" w:eastAsia="zh-CN"/>
              </w:rPr>
              <w:t>市政类或水利（含河道）类专业</w:t>
            </w:r>
            <w:r>
              <w:rPr>
                <w:rFonts w:hint="eastAsia" w:ascii="仿宋" w:hAnsi="仿宋" w:eastAsia="仿宋" w:cs="仿宋"/>
                <w:strike w:val="0"/>
                <w:color w:val="auto"/>
                <w:kern w:val="0"/>
                <w:sz w:val="21"/>
                <w:szCs w:val="21"/>
                <w:highlight w:val="none"/>
                <w:lang w:val="en-US" w:eastAsia="zh-CN" w:bidi="ar"/>
              </w:rPr>
              <w:t>工程师技术人员系列或实验技术人员系列或中高等学校教师系列职称高级（或副教授）及以上证书</w:t>
            </w:r>
            <w:r>
              <w:rPr>
                <w:rFonts w:hint="eastAsia" w:ascii="仿宋" w:hAnsi="仿宋" w:eastAsia="仿宋" w:cs="仿宋"/>
                <w:strike w:val="0"/>
                <w:color w:val="auto"/>
                <w:kern w:val="2"/>
                <w:sz w:val="21"/>
                <w:szCs w:val="21"/>
                <w:highlight w:val="none"/>
                <w:lang w:val="en-US" w:eastAsia="zh-CN" w:bidi="ar-SA"/>
              </w:rPr>
              <w:t>的得2分。</w:t>
            </w:r>
          </w:p>
          <w:p>
            <w:pPr>
              <w:keepNext w:val="0"/>
              <w:keepLines w:val="0"/>
              <w:pageBreakBefore w:val="0"/>
              <w:kinsoku/>
              <w:overflowPunct/>
              <w:topLinePunct w:val="0"/>
              <w:bidi w:val="0"/>
              <w:adjustRightInd w:val="0"/>
              <w:snapToGrid w:val="0"/>
              <w:spacing w:line="240" w:lineRule="auto"/>
              <w:textAlignment w:val="auto"/>
              <w:rPr>
                <w:rFonts w:hint="eastAsia" w:ascii="仿宋_GB2312" w:hAnsi="仿宋_GB2312" w:eastAsia="仿宋_GB2312" w:cs="仿宋_GB2312"/>
                <w:color w:val="auto"/>
                <w:sz w:val="21"/>
                <w:szCs w:val="21"/>
                <w:highlight w:val="none"/>
              </w:rPr>
            </w:pPr>
            <w:r>
              <w:rPr>
                <w:rFonts w:hint="eastAsia" w:ascii="仿宋" w:hAnsi="仿宋" w:eastAsia="仿宋" w:cs="仿宋"/>
                <w:color w:val="auto"/>
                <w:kern w:val="2"/>
                <w:sz w:val="21"/>
                <w:szCs w:val="21"/>
                <w:highlight w:val="none"/>
                <w:lang w:val="en-US" w:eastAsia="zh-CN" w:bidi="ar-SA"/>
              </w:rPr>
              <w:t>证明材料提供相关证书和在投标单位(联合体投标的指牵头人）的社保缴纳记录（开标前20天内人社局出具的单位或个人专用社保证明）</w:t>
            </w:r>
            <w:r>
              <w:rPr>
                <w:rFonts w:hint="eastAsia" w:ascii="仿宋_GB2312" w:hAnsi="仿宋_GB2312" w:eastAsia="仿宋_GB2312" w:cs="仿宋_GB2312"/>
                <w:color w:val="auto"/>
                <w:sz w:val="21"/>
                <w:szCs w:val="21"/>
                <w:highlight w:val="none"/>
              </w:rPr>
              <w:t>。</w:t>
            </w:r>
          </w:p>
          <w:p>
            <w:pPr>
              <w:keepNext w:val="0"/>
              <w:keepLines w:val="0"/>
              <w:pageBreakBefore w:val="0"/>
              <w:kinsoku/>
              <w:overflowPunct/>
              <w:topLinePunct w:val="0"/>
              <w:bidi w:val="0"/>
              <w:adjustRightInd w:val="0"/>
              <w:snapToGrid w:val="0"/>
              <w:spacing w:line="240" w:lineRule="auto"/>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b/>
                <w:bCs w:val="0"/>
                <w:color w:val="auto"/>
                <w:sz w:val="21"/>
                <w:szCs w:val="21"/>
                <w:highlight w:val="none"/>
                <w:lang w:val="en-US" w:eastAsia="zh-CN"/>
              </w:rPr>
              <w:t>注：若</w:t>
            </w:r>
            <w:r>
              <w:rPr>
                <w:rFonts w:hint="eastAsia" w:ascii="仿宋" w:hAnsi="仿宋" w:eastAsia="仿宋" w:cs="仿宋"/>
                <w:b/>
                <w:bCs w:val="0"/>
                <w:color w:val="auto"/>
                <w:sz w:val="21"/>
                <w:szCs w:val="21"/>
                <w:highlight w:val="none"/>
              </w:rPr>
              <w:t>联合体投标的</w:t>
            </w:r>
            <w:r>
              <w:rPr>
                <w:rFonts w:hint="eastAsia" w:ascii="仿宋" w:hAnsi="仿宋" w:eastAsia="仿宋" w:cs="仿宋"/>
                <w:b/>
                <w:bCs w:val="0"/>
                <w:color w:val="auto"/>
                <w:sz w:val="21"/>
                <w:szCs w:val="21"/>
                <w:highlight w:val="none"/>
                <w:lang w:eastAsia="zh-CN"/>
              </w:rPr>
              <w:t>，</w:t>
            </w:r>
            <w:r>
              <w:rPr>
                <w:rFonts w:hint="eastAsia" w:ascii="仿宋" w:hAnsi="仿宋" w:eastAsia="仿宋" w:cs="仿宋"/>
                <w:b/>
                <w:bCs w:val="0"/>
                <w:color w:val="auto"/>
                <w:sz w:val="21"/>
                <w:szCs w:val="21"/>
                <w:highlight w:val="none"/>
              </w:rPr>
              <w:t>项目负责人由牵头人派遣。</w:t>
            </w:r>
          </w:p>
        </w:tc>
        <w:tc>
          <w:tcPr>
            <w:tcW w:w="707" w:type="dxa"/>
            <w:vAlign w:val="center"/>
          </w:tcPr>
          <w:p>
            <w:pPr>
              <w:keepNext w:val="0"/>
              <w:keepLines w:val="0"/>
              <w:pageBreakBefore w:val="0"/>
              <w:widowControl w:val="0"/>
              <w:kinsoku/>
              <w:wordWrap/>
              <w:overflowPunct/>
              <w:topLinePunct w:val="0"/>
              <w:autoSpaceDE w:val="0"/>
              <w:autoSpaceDN w:val="0"/>
              <w:bidi w:val="0"/>
              <w:snapToGrid/>
              <w:spacing w:line="240" w:lineRule="auto"/>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955" w:type="dxa"/>
            <w:vAlign w:val="center"/>
          </w:tcPr>
          <w:p>
            <w:pPr>
              <w:keepNext w:val="0"/>
              <w:keepLines w:val="0"/>
              <w:pageBreakBefore w:val="0"/>
              <w:kinsoku/>
              <w:wordWrap w:val="0"/>
              <w:overflowPunct/>
              <w:topLinePunct w:val="0"/>
              <w:bidi w:val="0"/>
              <w:spacing w:line="240" w:lineRule="auto"/>
              <w:textAlignment w:val="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71" w:type="dxa"/>
            <w:vMerge w:val="continue"/>
            <w:vAlign w:val="center"/>
          </w:tcPr>
          <w:p>
            <w:pPr>
              <w:keepNext w:val="0"/>
              <w:keepLines w:val="0"/>
              <w:pageBreakBefore w:val="0"/>
              <w:kinsoku/>
              <w:wordWrap w:val="0"/>
              <w:overflowPunct/>
              <w:topLinePunct w:val="0"/>
              <w:autoSpaceDE w:val="0"/>
              <w:autoSpaceDN w:val="0"/>
              <w:bidi w:val="0"/>
              <w:spacing w:line="240" w:lineRule="auto"/>
              <w:jc w:val="center"/>
              <w:textAlignment w:val="auto"/>
              <w:rPr>
                <w:rFonts w:hint="eastAsia" w:ascii="仿宋" w:hAnsi="仿宋" w:eastAsia="仿宋" w:cs="仿宋"/>
                <w:color w:val="auto"/>
                <w:kern w:val="0"/>
                <w:szCs w:val="21"/>
                <w:highlight w:val="none"/>
              </w:rPr>
            </w:pPr>
          </w:p>
        </w:tc>
        <w:tc>
          <w:tcPr>
            <w:tcW w:w="1234" w:type="dxa"/>
            <w:vMerge w:val="continue"/>
            <w:vAlign w:val="center"/>
          </w:tcPr>
          <w:p>
            <w:pPr>
              <w:keepNext w:val="0"/>
              <w:keepLines w:val="0"/>
              <w:pageBreakBefore w:val="0"/>
              <w:kinsoku/>
              <w:overflowPunct/>
              <w:topLinePunct w:val="0"/>
              <w:autoSpaceDE w:val="0"/>
              <w:autoSpaceDN w:val="0"/>
              <w:bidi w:val="0"/>
              <w:spacing w:line="240" w:lineRule="auto"/>
              <w:jc w:val="center"/>
              <w:textAlignment w:val="auto"/>
              <w:rPr>
                <w:rFonts w:hint="eastAsia" w:ascii="仿宋" w:hAnsi="仿宋" w:eastAsia="仿宋" w:cs="仿宋"/>
                <w:color w:val="auto"/>
                <w:sz w:val="21"/>
                <w:szCs w:val="21"/>
                <w:highlight w:val="none"/>
                <w:lang w:eastAsia="zh-CN"/>
              </w:rPr>
            </w:pPr>
          </w:p>
        </w:tc>
        <w:tc>
          <w:tcPr>
            <w:tcW w:w="847" w:type="dxa"/>
            <w:vAlign w:val="center"/>
          </w:tcPr>
          <w:p>
            <w:pPr>
              <w:keepNext w:val="0"/>
              <w:keepLines w:val="0"/>
              <w:pageBreakBefore w:val="0"/>
              <w:kinsoku/>
              <w:overflowPunct/>
              <w:topLinePunct w:val="0"/>
              <w:autoSpaceDE w:val="0"/>
              <w:autoSpaceDN w:val="0"/>
              <w:bidi w:val="0"/>
              <w:spacing w:line="240" w:lineRule="auto"/>
              <w:jc w:val="center"/>
              <w:textAlignment w:val="auto"/>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lang w:val="en-US" w:eastAsia="zh-CN"/>
              </w:rPr>
              <w:t>2</w:t>
            </w:r>
          </w:p>
        </w:tc>
        <w:tc>
          <w:tcPr>
            <w:tcW w:w="4667" w:type="dxa"/>
            <w:vAlign w:val="center"/>
          </w:tcPr>
          <w:p>
            <w:pPr>
              <w:keepNext w:val="0"/>
              <w:keepLines w:val="0"/>
              <w:pageBreakBefore w:val="0"/>
              <w:kinsoku/>
              <w:overflowPunct/>
              <w:topLinePunct w:val="0"/>
              <w:bidi w:val="0"/>
              <w:adjustRightInd w:val="0"/>
              <w:snapToGrid w:val="0"/>
              <w:spacing w:line="240" w:lineRule="auto"/>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拟</w:t>
            </w:r>
            <w:r>
              <w:rPr>
                <w:rFonts w:hint="eastAsia" w:ascii="仿宋_GB2312" w:hAnsi="仿宋_GB2312" w:eastAsia="仿宋_GB2312" w:cs="仿宋_GB2312"/>
                <w:color w:val="auto"/>
                <w:sz w:val="21"/>
                <w:szCs w:val="21"/>
                <w:highlight w:val="none"/>
                <w:lang w:val="en-US" w:eastAsia="zh-CN"/>
              </w:rPr>
              <w:t>派</w:t>
            </w:r>
            <w:r>
              <w:rPr>
                <w:rFonts w:hint="eastAsia" w:ascii="仿宋_GB2312" w:hAnsi="仿宋_GB2312" w:eastAsia="仿宋_GB2312" w:cs="仿宋_GB2312"/>
                <w:color w:val="auto"/>
                <w:sz w:val="21"/>
                <w:szCs w:val="21"/>
                <w:highlight w:val="none"/>
              </w:rPr>
              <w:t>项目负责人</w:t>
            </w:r>
            <w:r>
              <w:rPr>
                <w:rFonts w:hint="eastAsia" w:ascii="仿宋_GB2312" w:hAnsi="仿宋_GB2312" w:eastAsia="仿宋_GB2312" w:cs="仿宋_GB2312"/>
                <w:color w:val="auto"/>
                <w:sz w:val="21"/>
                <w:szCs w:val="21"/>
                <w:highlight w:val="none"/>
                <w:lang w:val="en-US" w:eastAsia="zh-CN"/>
              </w:rPr>
              <w:t>具有在</w:t>
            </w:r>
            <w:r>
              <w:rPr>
                <w:rFonts w:hint="eastAsia" w:ascii="仿宋" w:hAnsi="仿宋" w:eastAsia="仿宋" w:cs="仿宋"/>
                <w:color w:val="auto"/>
                <w:sz w:val="21"/>
                <w:szCs w:val="21"/>
                <w:highlight w:val="none"/>
                <w:lang w:val="en-US" w:eastAsia="zh-CN"/>
              </w:rPr>
              <w:t>单个合同城市河道年度或</w:t>
            </w:r>
            <w:r>
              <w:rPr>
                <w:rFonts w:hint="eastAsia" w:ascii="仿宋" w:hAnsi="仿宋" w:eastAsia="仿宋" w:cs="仿宋"/>
                <w:color w:val="auto"/>
                <w:szCs w:val="21"/>
                <w:highlight w:val="none"/>
              </w:rPr>
              <w:t>强涌潮区域河道</w:t>
            </w:r>
            <w:r>
              <w:rPr>
                <w:rFonts w:hint="eastAsia" w:ascii="仿宋" w:hAnsi="仿宋" w:eastAsia="仿宋" w:cs="仿宋"/>
                <w:color w:val="auto"/>
                <w:sz w:val="21"/>
                <w:szCs w:val="21"/>
                <w:highlight w:val="none"/>
                <w:lang w:val="en-US" w:eastAsia="zh-CN"/>
              </w:rPr>
              <w:t>（已完成一年及以上）养护（至少含保洁内容）或</w:t>
            </w:r>
            <w:r>
              <w:rPr>
                <w:rFonts w:hint="eastAsia" w:ascii="仿宋_GB2312" w:hAnsi="仿宋_GB2312" w:eastAsia="仿宋_GB2312" w:cs="仿宋_GB2312"/>
                <w:color w:val="auto"/>
                <w:sz w:val="21"/>
                <w:szCs w:val="21"/>
                <w:highlight w:val="none"/>
                <w:lang w:val="en-US" w:eastAsia="zh-CN"/>
              </w:rPr>
              <w:t>保洁服务项目中担任项目负责人</w:t>
            </w:r>
            <w:r>
              <w:rPr>
                <w:rFonts w:hint="eastAsia" w:ascii="仿宋" w:hAnsi="仿宋" w:eastAsia="仿宋" w:cs="仿宋"/>
                <w:color w:val="auto"/>
                <w:sz w:val="21"/>
                <w:szCs w:val="21"/>
                <w:highlight w:val="none"/>
                <w:lang w:val="en-US" w:eastAsia="zh-CN"/>
              </w:rPr>
              <w:t>经验的，每具有1例</w:t>
            </w:r>
            <w:r>
              <w:rPr>
                <w:rFonts w:hint="eastAsia" w:ascii="仿宋_GB2312" w:hAnsi="仿宋_GB2312" w:eastAsia="仿宋_GB2312" w:cs="仿宋_GB2312"/>
                <w:color w:val="auto"/>
                <w:sz w:val="21"/>
                <w:szCs w:val="21"/>
                <w:highlight w:val="none"/>
              </w:rPr>
              <w:t>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分，最</w:t>
            </w:r>
            <w:r>
              <w:rPr>
                <w:rFonts w:hint="eastAsia" w:ascii="仿宋_GB2312" w:hAnsi="仿宋_GB2312" w:eastAsia="仿宋_GB2312" w:cs="仿宋_GB2312"/>
                <w:color w:val="auto"/>
                <w:sz w:val="21"/>
                <w:szCs w:val="21"/>
                <w:highlight w:val="none"/>
                <w:lang w:val="en-US" w:eastAsia="zh-CN"/>
              </w:rPr>
              <w:t>高</w:t>
            </w:r>
            <w:r>
              <w:rPr>
                <w:rFonts w:hint="eastAsia" w:ascii="仿宋_GB2312" w:hAnsi="仿宋_GB2312" w:eastAsia="仿宋_GB2312" w:cs="仿宋_GB2312"/>
                <w:color w:val="auto"/>
                <w:sz w:val="21"/>
                <w:szCs w:val="21"/>
                <w:highlight w:val="none"/>
              </w:rPr>
              <w:t>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r>
              <w:rPr>
                <w:rFonts w:hint="eastAsia" w:ascii="仿宋" w:hAnsi="仿宋" w:eastAsia="仿宋" w:cs="仿宋"/>
                <w:b w:val="0"/>
                <w:bCs w:val="0"/>
                <w:color w:val="auto"/>
                <w:kern w:val="2"/>
                <w:sz w:val="21"/>
                <w:szCs w:val="21"/>
                <w:highlight w:val="none"/>
                <w:lang w:val="en-US" w:eastAsia="zh-CN" w:bidi="ar-SA"/>
              </w:rPr>
              <w:t>证明材料</w:t>
            </w:r>
            <w:r>
              <w:rPr>
                <w:rFonts w:hint="eastAsia" w:ascii="仿宋" w:hAnsi="仿宋" w:eastAsia="仿宋" w:cs="仿宋"/>
                <w:bCs w:val="0"/>
                <w:color w:val="auto"/>
                <w:kern w:val="2"/>
                <w:sz w:val="21"/>
                <w:szCs w:val="21"/>
                <w:highlight w:val="none"/>
              </w:rPr>
              <w:t>提供合同（</w:t>
            </w:r>
            <w:r>
              <w:rPr>
                <w:rFonts w:hint="eastAsia" w:ascii="仿宋" w:hAnsi="仿宋" w:eastAsia="仿宋" w:cs="仿宋"/>
                <w:bCs w:val="0"/>
                <w:color w:val="auto"/>
                <w:kern w:val="2"/>
                <w:sz w:val="21"/>
                <w:szCs w:val="21"/>
                <w:highlight w:val="none"/>
                <w:lang w:eastAsia="zh-CN"/>
              </w:rPr>
              <w:t>至少</w:t>
            </w:r>
            <w:r>
              <w:rPr>
                <w:rFonts w:hint="eastAsia" w:ascii="仿宋" w:hAnsi="仿宋" w:eastAsia="仿宋" w:cs="仿宋"/>
                <w:bCs w:val="0"/>
                <w:color w:val="auto"/>
                <w:kern w:val="2"/>
                <w:sz w:val="21"/>
                <w:szCs w:val="21"/>
                <w:highlight w:val="none"/>
              </w:rPr>
              <w:t>包括合同首页、相关内容页、签字盖章页等）。合同的相关内容页应包含体现业绩特征的相关内容；合同相关内容页未包含体现业绩特征的，应另提供合同甲方出具的书面证明</w:t>
            </w:r>
            <w:r>
              <w:rPr>
                <w:rFonts w:hint="eastAsia" w:ascii="仿宋" w:hAnsi="仿宋" w:eastAsia="仿宋" w:cs="仿宋"/>
                <w:b w:val="0"/>
                <w:bCs w:val="0"/>
                <w:color w:val="auto"/>
                <w:kern w:val="2"/>
                <w:sz w:val="21"/>
                <w:szCs w:val="21"/>
                <w:highlight w:val="none"/>
                <w:lang w:val="en-US" w:eastAsia="zh-CN" w:bidi="ar-SA"/>
              </w:rPr>
              <w:t>。</w:t>
            </w:r>
          </w:p>
          <w:p>
            <w:pPr>
              <w:keepNext w:val="0"/>
              <w:keepLines w:val="0"/>
              <w:pageBreakBefore w:val="0"/>
              <w:kinsoku/>
              <w:overflowPunct/>
              <w:topLinePunct w:val="0"/>
              <w:bidi w:val="0"/>
              <w:adjustRightInd w:val="0"/>
              <w:snapToGrid w:val="0"/>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val="0"/>
                <w:color w:val="auto"/>
                <w:sz w:val="21"/>
                <w:szCs w:val="21"/>
                <w:highlight w:val="none"/>
                <w:lang w:val="en-US" w:eastAsia="zh-CN"/>
              </w:rPr>
              <w:t>注：若</w:t>
            </w:r>
            <w:r>
              <w:rPr>
                <w:rFonts w:hint="eastAsia" w:ascii="仿宋" w:hAnsi="仿宋" w:eastAsia="仿宋" w:cs="仿宋"/>
                <w:b/>
                <w:bCs w:val="0"/>
                <w:color w:val="auto"/>
                <w:sz w:val="21"/>
                <w:szCs w:val="21"/>
                <w:highlight w:val="none"/>
              </w:rPr>
              <w:t>联合体投标的</w:t>
            </w:r>
            <w:r>
              <w:rPr>
                <w:rFonts w:hint="eastAsia" w:ascii="仿宋" w:hAnsi="仿宋" w:eastAsia="仿宋" w:cs="仿宋"/>
                <w:b/>
                <w:bCs w:val="0"/>
                <w:color w:val="auto"/>
                <w:sz w:val="21"/>
                <w:szCs w:val="21"/>
                <w:highlight w:val="none"/>
                <w:lang w:eastAsia="zh-CN"/>
              </w:rPr>
              <w:t>，</w:t>
            </w:r>
            <w:r>
              <w:rPr>
                <w:rFonts w:hint="eastAsia" w:ascii="仿宋" w:hAnsi="仿宋" w:eastAsia="仿宋" w:cs="仿宋"/>
                <w:b/>
                <w:bCs w:val="0"/>
                <w:color w:val="auto"/>
                <w:sz w:val="21"/>
                <w:szCs w:val="21"/>
                <w:highlight w:val="none"/>
              </w:rPr>
              <w:t>项目负责人由牵头人派遣。</w:t>
            </w:r>
          </w:p>
        </w:tc>
        <w:tc>
          <w:tcPr>
            <w:tcW w:w="707" w:type="dxa"/>
            <w:vAlign w:val="center"/>
          </w:tcPr>
          <w:p>
            <w:pPr>
              <w:keepNext w:val="0"/>
              <w:keepLines w:val="0"/>
              <w:pageBreakBefore w:val="0"/>
              <w:widowControl w:val="0"/>
              <w:kinsoku/>
              <w:wordWrap/>
              <w:overflowPunct/>
              <w:topLinePunct w:val="0"/>
              <w:autoSpaceDE w:val="0"/>
              <w:autoSpaceDN w:val="0"/>
              <w:bidi w:val="0"/>
              <w:snapToGrid/>
              <w:spacing w:line="240" w:lineRule="auto"/>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955" w:type="dxa"/>
            <w:vAlign w:val="center"/>
          </w:tcPr>
          <w:p>
            <w:pPr>
              <w:keepNext w:val="0"/>
              <w:keepLines w:val="0"/>
              <w:pageBreakBefore w:val="0"/>
              <w:kinsoku/>
              <w:wordWrap w:val="0"/>
              <w:overflowPunct/>
              <w:topLinePunct w:val="0"/>
              <w:bidi w:val="0"/>
              <w:spacing w:line="240" w:lineRule="auto"/>
              <w:textAlignment w:val="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71"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p>
        </w:tc>
        <w:tc>
          <w:tcPr>
            <w:tcW w:w="1234" w:type="dxa"/>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拟派项目组人员</w:t>
            </w:r>
          </w:p>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zh-CN"/>
              </w:rPr>
              <w:t>配备</w:t>
            </w:r>
          </w:p>
        </w:tc>
        <w:tc>
          <w:tcPr>
            <w:tcW w:w="847" w:type="dxa"/>
            <w:vAlign w:val="center"/>
          </w:tcPr>
          <w:p>
            <w:pPr>
              <w:keepNext w:val="0"/>
              <w:keepLines w:val="0"/>
              <w:pageBreakBefore w:val="0"/>
              <w:widowControl/>
              <w:kinsoku/>
              <w:overflowPunct/>
              <w:topLinePunct w:val="0"/>
              <w:bidi w:val="0"/>
              <w:adjustRightInd w:val="0"/>
              <w:snapToGrid w:val="0"/>
              <w:spacing w:line="240" w:lineRule="auto"/>
              <w:jc w:val="center"/>
              <w:textAlignment w:val="auto"/>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24</w:t>
            </w:r>
          </w:p>
        </w:tc>
        <w:tc>
          <w:tcPr>
            <w:tcW w:w="4667" w:type="dxa"/>
            <w:vAlign w:val="center"/>
          </w:tcPr>
          <w:p>
            <w:pPr>
              <w:keepNext w:val="0"/>
              <w:keepLines w:val="0"/>
              <w:pageBreakBefore w:val="0"/>
              <w:widowControl/>
              <w:numPr>
                <w:ilvl w:val="0"/>
                <w:numId w:val="0"/>
              </w:numPr>
              <w:kinsoku/>
              <w:overflowPunct/>
              <w:topLinePunct w:val="0"/>
              <w:bidi w:val="0"/>
              <w:adjustRightInd/>
              <w:snapToGrid/>
              <w:spacing w:line="240" w:lineRule="auto"/>
              <w:jc w:val="left"/>
              <w:textAlignment w:val="auto"/>
              <w:outlineLvl w:val="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①拟派项目养护管理人员（除项目负责人外）中具有本科及以上学历的，每1人得1分，最高得2分。</w:t>
            </w:r>
          </w:p>
          <w:p>
            <w:pPr>
              <w:keepNext w:val="0"/>
              <w:keepLines w:val="0"/>
              <w:pageBreakBefore w:val="0"/>
              <w:widowControl/>
              <w:numPr>
                <w:ilvl w:val="0"/>
                <w:numId w:val="0"/>
              </w:numPr>
              <w:kinsoku/>
              <w:overflowPunct/>
              <w:topLinePunct w:val="0"/>
              <w:bidi w:val="0"/>
              <w:adjustRightInd/>
              <w:snapToGrid/>
              <w:spacing w:line="240" w:lineRule="auto"/>
              <w:jc w:val="left"/>
              <w:textAlignment w:val="auto"/>
              <w:outlineLvl w:val="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证明材料提供证书和在投标单位的社保缴纳记录（开标前20天内人社局出具的单位或个人专用社保证明）</w:t>
            </w:r>
            <w:r>
              <w:rPr>
                <w:rFonts w:hint="eastAsia" w:ascii="仿宋" w:hAnsi="仿宋" w:eastAsia="仿宋" w:cs="仿宋"/>
                <w:color w:val="auto"/>
                <w:sz w:val="21"/>
                <w:szCs w:val="21"/>
                <w:highlight w:val="none"/>
                <w:lang w:eastAsia="zh-CN"/>
              </w:rPr>
              <w:t>。</w:t>
            </w:r>
          </w:p>
          <w:p>
            <w:pPr>
              <w:keepNext w:val="0"/>
              <w:keepLines w:val="0"/>
              <w:pageBreakBefore w:val="0"/>
              <w:widowControl/>
              <w:numPr>
                <w:ilvl w:val="0"/>
                <w:numId w:val="0"/>
              </w:numPr>
              <w:kinsoku/>
              <w:overflowPunct/>
              <w:topLinePunct w:val="0"/>
              <w:bidi w:val="0"/>
              <w:spacing w:line="240" w:lineRule="auto"/>
              <w:jc w:val="left"/>
              <w:textAlignment w:val="auto"/>
              <w:outlineLvl w:val="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w:t>
            </w:r>
            <w:r>
              <w:rPr>
                <w:rFonts w:hint="eastAsia" w:ascii="仿宋_GB2312" w:hAnsi="仿宋_GB2312" w:eastAsia="仿宋_GB2312" w:cs="仿宋_GB2312"/>
                <w:color w:val="auto"/>
                <w:sz w:val="21"/>
                <w:szCs w:val="21"/>
                <w:highlight w:val="none"/>
                <w:lang w:val="en-US" w:eastAsia="zh-CN"/>
              </w:rPr>
              <w:t>拟派安全员</w:t>
            </w:r>
            <w:r>
              <w:rPr>
                <w:rFonts w:hint="eastAsia" w:ascii="仿宋_GB2312" w:hAnsi="仿宋_GB2312" w:eastAsia="仿宋_GB2312" w:cs="仿宋_GB2312"/>
                <w:color w:val="auto"/>
                <w:sz w:val="21"/>
                <w:szCs w:val="21"/>
                <w:highlight w:val="none"/>
              </w:rPr>
              <w:t>具有</w:t>
            </w:r>
            <w:r>
              <w:rPr>
                <w:rFonts w:hint="eastAsia" w:ascii="仿宋_GB2312" w:hAnsi="仿宋_GB2312" w:eastAsia="仿宋_GB2312" w:cs="仿宋_GB2312"/>
                <w:color w:val="auto"/>
                <w:sz w:val="21"/>
                <w:szCs w:val="21"/>
                <w:highlight w:val="none"/>
                <w:lang w:val="en-US" w:eastAsia="zh-CN"/>
              </w:rPr>
              <w:t>注册</w:t>
            </w:r>
            <w:r>
              <w:rPr>
                <w:rFonts w:hint="eastAsia" w:ascii="仿宋_GB2312" w:hAnsi="仿宋_GB2312" w:eastAsia="仿宋_GB2312" w:cs="仿宋_GB2312"/>
                <w:color w:val="auto"/>
                <w:sz w:val="21"/>
                <w:szCs w:val="21"/>
                <w:highlight w:val="none"/>
              </w:rPr>
              <w:t>安全</w:t>
            </w:r>
            <w:r>
              <w:rPr>
                <w:rFonts w:hint="eastAsia" w:ascii="仿宋_GB2312" w:hAnsi="仿宋_GB2312" w:eastAsia="仿宋_GB2312" w:cs="仿宋_GB2312"/>
                <w:color w:val="auto"/>
                <w:sz w:val="21"/>
                <w:szCs w:val="21"/>
                <w:highlight w:val="none"/>
                <w:lang w:val="en-US" w:eastAsia="zh-CN"/>
              </w:rPr>
              <w:t>工程师</w:t>
            </w:r>
            <w:r>
              <w:rPr>
                <w:rFonts w:hint="eastAsia" w:ascii="仿宋_GB2312" w:hAnsi="仿宋_GB2312" w:eastAsia="仿宋_GB2312" w:cs="仿宋_GB2312"/>
                <w:color w:val="auto"/>
                <w:sz w:val="21"/>
                <w:szCs w:val="21"/>
                <w:highlight w:val="none"/>
              </w:rPr>
              <w:t>证的得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w:t>
            </w:r>
            <w:r>
              <w:rPr>
                <w:rFonts w:hint="eastAsia" w:ascii="仿宋" w:hAnsi="仿宋" w:eastAsia="仿宋" w:cs="仿宋"/>
                <w:color w:val="auto"/>
                <w:kern w:val="2"/>
                <w:sz w:val="21"/>
                <w:szCs w:val="21"/>
                <w:highlight w:val="none"/>
                <w:lang w:val="en-US" w:eastAsia="zh-CN" w:bidi="ar-SA"/>
              </w:rPr>
              <w:t>。</w:t>
            </w:r>
          </w:p>
          <w:p>
            <w:pPr>
              <w:keepNext w:val="0"/>
              <w:keepLines w:val="0"/>
              <w:pageBreakBefore w:val="0"/>
              <w:widowControl/>
              <w:numPr>
                <w:ilvl w:val="0"/>
                <w:numId w:val="0"/>
              </w:numPr>
              <w:kinsoku/>
              <w:overflowPunct/>
              <w:topLinePunct w:val="0"/>
              <w:bidi w:val="0"/>
              <w:spacing w:line="240" w:lineRule="auto"/>
              <w:jc w:val="left"/>
              <w:textAlignment w:val="auto"/>
              <w:outlineLvl w:val="2"/>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证明材料提供注册证书和在投标单位的社保缴纳记录（开标前20天内人社局出具的单位或个人专用社保证明）</w:t>
            </w:r>
            <w:r>
              <w:rPr>
                <w:rFonts w:hint="eastAsia" w:ascii="仿宋" w:hAnsi="仿宋" w:eastAsia="仿宋" w:cs="仿宋"/>
                <w:color w:val="auto"/>
                <w:sz w:val="21"/>
                <w:szCs w:val="21"/>
                <w:highlight w:val="none"/>
                <w:lang w:eastAsia="zh-CN"/>
              </w:rPr>
              <w:t>。</w:t>
            </w:r>
          </w:p>
          <w:p>
            <w:pPr>
              <w:keepNext w:val="0"/>
              <w:keepLines w:val="0"/>
              <w:pageBreakBefore w:val="0"/>
              <w:widowControl/>
              <w:numPr>
                <w:ilvl w:val="0"/>
                <w:numId w:val="0"/>
              </w:numPr>
              <w:kinsoku/>
              <w:overflowPunct/>
              <w:topLinePunct w:val="0"/>
              <w:bidi w:val="0"/>
              <w:spacing w:line="240" w:lineRule="auto"/>
              <w:ind w:firstLine="0" w:firstLineChars="0"/>
              <w:jc w:val="left"/>
              <w:textAlignment w:val="auto"/>
              <w:outlineLvl w:val="2"/>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lang w:val="en-US" w:eastAsia="zh-CN" w:bidi="ar-SA"/>
              </w:rPr>
              <w:t>③</w:t>
            </w:r>
            <w:r>
              <w:rPr>
                <w:rFonts w:hint="eastAsia" w:ascii="仿宋" w:hAnsi="仿宋" w:eastAsia="仿宋" w:cs="仿宋"/>
                <w:color w:val="auto"/>
                <w:sz w:val="21"/>
                <w:szCs w:val="21"/>
                <w:highlight w:val="none"/>
                <w:lang w:eastAsia="zh-CN"/>
              </w:rPr>
              <w:t>拟派驾驶员具有</w:t>
            </w:r>
            <w:r>
              <w:rPr>
                <w:rFonts w:hint="eastAsia" w:ascii="仿宋" w:hAnsi="仿宋" w:eastAsia="仿宋" w:cs="仿宋"/>
                <w:color w:val="auto"/>
                <w:sz w:val="21"/>
                <w:szCs w:val="21"/>
                <w:highlight w:val="none"/>
              </w:rPr>
              <w:t>《内河船舶船员适任证书》</w:t>
            </w:r>
            <w:r>
              <w:rPr>
                <w:rFonts w:hint="eastAsia" w:ascii="仿宋" w:hAnsi="仿宋" w:eastAsia="仿宋" w:cs="仿宋"/>
                <w:color w:val="auto"/>
                <w:sz w:val="21"/>
                <w:szCs w:val="21"/>
                <w:highlight w:val="none"/>
                <w:lang w:eastAsia="zh-CN"/>
              </w:rPr>
              <w:t>(驾驶员证)</w:t>
            </w:r>
            <w:r>
              <w:rPr>
                <w:rFonts w:hint="eastAsia" w:ascii="仿宋" w:hAnsi="仿宋" w:eastAsia="仿宋" w:cs="仿宋"/>
                <w:color w:val="auto"/>
                <w:sz w:val="21"/>
                <w:szCs w:val="21"/>
                <w:highlight w:val="none"/>
                <w:lang w:val="en-US" w:eastAsia="zh-CN"/>
              </w:rPr>
              <w:t>的，每1人得1分，最高得10分</w:t>
            </w:r>
            <w:r>
              <w:rPr>
                <w:rFonts w:hint="eastAsia" w:ascii="仿宋" w:hAnsi="仿宋" w:eastAsia="仿宋" w:cs="仿宋"/>
                <w:color w:val="auto"/>
                <w:sz w:val="21"/>
                <w:szCs w:val="21"/>
                <w:highlight w:val="none"/>
                <w:lang w:eastAsia="zh-CN"/>
              </w:rPr>
              <w:t>。</w:t>
            </w:r>
          </w:p>
          <w:p>
            <w:pPr>
              <w:keepNext w:val="0"/>
              <w:keepLines w:val="0"/>
              <w:pageBreakBefore w:val="0"/>
              <w:widowControl/>
              <w:numPr>
                <w:ilvl w:val="0"/>
                <w:numId w:val="0"/>
              </w:numPr>
              <w:kinsoku/>
              <w:wordWrap w:val="0"/>
              <w:overflowPunct/>
              <w:topLinePunct w:val="0"/>
              <w:bidi w:val="0"/>
              <w:spacing w:line="240" w:lineRule="auto"/>
              <w:ind w:firstLine="0" w:firstLineChars="0"/>
              <w:jc w:val="left"/>
              <w:textAlignment w:val="auto"/>
              <w:outlineLvl w:val="2"/>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证明材料提供内河船舶船员证书和</w:t>
            </w:r>
            <w:r>
              <w:rPr>
                <w:rFonts w:hint="eastAsia" w:ascii="仿宋" w:hAnsi="仿宋" w:eastAsia="仿宋" w:cs="仿宋"/>
                <w:color w:val="auto"/>
                <w:kern w:val="2"/>
                <w:sz w:val="21"/>
                <w:szCs w:val="21"/>
                <w:highlight w:val="none"/>
                <w:lang w:val="en-US" w:eastAsia="zh-CN" w:bidi="ar-SA"/>
              </w:rPr>
              <w:t>在投标单位的社保缴纳记录（开标前20天内人社局出具的单位或个人专用社保证明。）</w:t>
            </w:r>
            <w:r>
              <w:rPr>
                <w:rFonts w:hint="eastAsia" w:ascii="仿宋" w:hAnsi="仿宋" w:eastAsia="仿宋" w:cs="仿宋"/>
                <w:color w:val="auto"/>
                <w:sz w:val="21"/>
                <w:szCs w:val="21"/>
                <w:highlight w:val="none"/>
                <w:lang w:eastAsia="zh-CN"/>
              </w:rPr>
              <w:t>，同时提供中华人民共和国海事局官网查询结果网页页面</w:t>
            </w:r>
            <w:r>
              <w:rPr>
                <w:rFonts w:hint="eastAsia" w:ascii="仿宋" w:hAnsi="仿宋" w:eastAsia="仿宋" w:cs="仿宋"/>
                <w:color w:val="auto"/>
                <w:sz w:val="21"/>
                <w:szCs w:val="21"/>
                <w:highlight w:val="none"/>
                <w:lang w:val="en-US" w:eastAsia="zh-CN"/>
              </w:rPr>
              <w:t>截图</w:t>
            </w:r>
            <w:r>
              <w:rPr>
                <w:rFonts w:hint="eastAsia" w:ascii="仿宋" w:hAnsi="仿宋" w:eastAsia="仿宋" w:cs="仿宋"/>
                <w:color w:val="auto"/>
                <w:sz w:val="21"/>
                <w:szCs w:val="21"/>
                <w:highlight w:val="none"/>
                <w:lang w:eastAsia="zh-CN"/>
              </w:rPr>
              <w:t>（https://cyxx.msa.gov.cn/crew_qey/qry/certInit.action）或海事局相关证明。</w:t>
            </w:r>
          </w:p>
          <w:p>
            <w:pPr>
              <w:keepNext w:val="0"/>
              <w:keepLines w:val="0"/>
              <w:pageBreakBefore w:val="0"/>
              <w:widowControl/>
              <w:numPr>
                <w:ilvl w:val="0"/>
                <w:numId w:val="0"/>
              </w:numPr>
              <w:kinsoku/>
              <w:overflowPunct/>
              <w:topLinePunct w:val="0"/>
              <w:bidi w:val="0"/>
              <w:spacing w:line="240" w:lineRule="auto"/>
              <w:ind w:firstLine="0" w:firstLineChars="0"/>
              <w:jc w:val="left"/>
              <w:textAlignment w:val="auto"/>
              <w:outlineLvl w:val="2"/>
              <w:rPr>
                <w:rFonts w:hint="eastAsia" w:ascii="仿宋" w:hAnsi="仿宋" w:eastAsia="仿宋" w:cs="仿宋"/>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④</w:t>
            </w:r>
            <w:r>
              <w:rPr>
                <w:rFonts w:hint="eastAsia" w:ascii="仿宋" w:hAnsi="仿宋" w:eastAsia="仿宋" w:cs="仿宋"/>
                <w:color w:val="auto"/>
                <w:sz w:val="21"/>
                <w:szCs w:val="21"/>
                <w:highlight w:val="none"/>
                <w:lang w:eastAsia="zh-CN"/>
              </w:rPr>
              <w:t>拟派船上保洁员具有</w:t>
            </w:r>
            <w:r>
              <w:rPr>
                <w:rFonts w:hint="eastAsia" w:ascii="仿宋" w:hAnsi="仿宋" w:eastAsia="仿宋" w:cs="仿宋"/>
                <w:color w:val="auto"/>
                <w:sz w:val="21"/>
                <w:szCs w:val="21"/>
                <w:highlight w:val="none"/>
                <w:lang w:val="en-US" w:eastAsia="zh-CN"/>
              </w:rPr>
              <w:t>《内河船舶船员适任证书》的，每1人得0.5分，最高得10分</w:t>
            </w:r>
            <w:r>
              <w:rPr>
                <w:rFonts w:hint="eastAsia" w:ascii="仿宋" w:hAnsi="仿宋" w:eastAsia="仿宋" w:cs="仿宋"/>
                <w:color w:val="auto"/>
                <w:sz w:val="21"/>
                <w:szCs w:val="21"/>
                <w:highlight w:val="none"/>
                <w:lang w:eastAsia="zh-CN"/>
              </w:rPr>
              <w:t>。</w:t>
            </w:r>
          </w:p>
          <w:p>
            <w:pPr>
              <w:keepNext w:val="0"/>
              <w:keepLines w:val="0"/>
              <w:pageBreakBefore w:val="0"/>
              <w:widowControl/>
              <w:numPr>
                <w:ilvl w:val="0"/>
                <w:numId w:val="0"/>
              </w:numPr>
              <w:kinsoku/>
              <w:overflowPunct/>
              <w:topLinePunct w:val="0"/>
              <w:bidi w:val="0"/>
              <w:spacing w:line="240" w:lineRule="auto"/>
              <w:ind w:firstLine="0" w:firstLineChars="0"/>
              <w:jc w:val="left"/>
              <w:textAlignment w:val="auto"/>
              <w:outlineLvl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证明材料提供内河船舶船员证书和</w:t>
            </w:r>
            <w:r>
              <w:rPr>
                <w:rFonts w:hint="eastAsia" w:ascii="仿宋" w:hAnsi="仿宋" w:eastAsia="仿宋" w:cs="仿宋"/>
                <w:color w:val="auto"/>
                <w:kern w:val="2"/>
                <w:sz w:val="21"/>
                <w:szCs w:val="21"/>
                <w:highlight w:val="none"/>
                <w:lang w:val="en-US" w:eastAsia="zh-CN" w:bidi="ar-SA"/>
              </w:rPr>
              <w:t>在投标单位的社保缴纳记录（开标前20天内人社局出具的单位或个人专用社保证明）</w:t>
            </w:r>
            <w:r>
              <w:rPr>
                <w:rFonts w:hint="eastAsia" w:ascii="仿宋" w:hAnsi="仿宋" w:eastAsia="仿宋" w:cs="仿宋"/>
                <w:color w:val="auto"/>
                <w:sz w:val="21"/>
                <w:szCs w:val="21"/>
                <w:highlight w:val="none"/>
                <w:lang w:eastAsia="zh-CN"/>
              </w:rPr>
              <w:t>，同时提供中华人民共和国海事局官网查询结果网页页面</w:t>
            </w:r>
            <w:r>
              <w:rPr>
                <w:rFonts w:hint="eastAsia" w:ascii="仿宋" w:hAnsi="仿宋" w:eastAsia="仿宋" w:cs="仿宋"/>
                <w:color w:val="auto"/>
                <w:sz w:val="21"/>
                <w:szCs w:val="21"/>
                <w:highlight w:val="none"/>
                <w:lang w:val="en-US" w:eastAsia="zh-CN"/>
              </w:rPr>
              <w:t>截图</w:t>
            </w:r>
            <w:r>
              <w:rPr>
                <w:rFonts w:hint="eastAsia" w:ascii="仿宋" w:hAnsi="仿宋" w:eastAsia="仿宋" w:cs="仿宋"/>
                <w:color w:val="auto"/>
                <w:sz w:val="21"/>
                <w:szCs w:val="21"/>
                <w:highlight w:val="none"/>
                <w:lang w:eastAsia="zh-CN"/>
              </w:rPr>
              <w:t>（https://</w:t>
            </w:r>
          </w:p>
          <w:p>
            <w:pPr>
              <w:keepNext w:val="0"/>
              <w:keepLines w:val="0"/>
              <w:pageBreakBefore w:val="0"/>
              <w:widowControl/>
              <w:numPr>
                <w:ilvl w:val="0"/>
                <w:numId w:val="0"/>
              </w:numPr>
              <w:suppressLineNumbers w:val="0"/>
              <w:kinsoku/>
              <w:overflowPunct/>
              <w:topLinePunct w:val="0"/>
              <w:bidi w:val="0"/>
              <w:spacing w:before="0" w:beforeAutospacing="0" w:after="0" w:afterAutospacing="0" w:line="240" w:lineRule="auto"/>
              <w:ind w:left="0" w:leftChars="0" w:right="0" w:rightChars="0" w:firstLine="0" w:firstLineChars="0"/>
              <w:textAlignment w:val="auto"/>
              <w:outlineLvl w:val="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cyxx.msa.gov.cn/crew_qey/qry/certInit.action）或海事局相关证明。</w:t>
            </w:r>
          </w:p>
          <w:p>
            <w:pPr>
              <w:keepNext w:val="0"/>
              <w:keepLines w:val="0"/>
              <w:pageBreakBefore w:val="0"/>
              <w:widowControl/>
              <w:numPr>
                <w:ilvl w:val="0"/>
                <w:numId w:val="0"/>
              </w:numPr>
              <w:suppressLineNumbers w:val="0"/>
              <w:kinsoku/>
              <w:overflowPunct/>
              <w:topLinePunct w:val="0"/>
              <w:bidi w:val="0"/>
              <w:spacing w:before="0" w:beforeAutospacing="0" w:after="0" w:afterAutospacing="0" w:line="240" w:lineRule="auto"/>
              <w:ind w:left="0" w:leftChars="0" w:right="0" w:rightChars="0" w:firstLine="0" w:firstLineChars="0"/>
              <w:textAlignment w:val="auto"/>
              <w:outlineLvl w:val="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val="0"/>
                <w:color w:val="auto"/>
                <w:sz w:val="21"/>
                <w:szCs w:val="21"/>
                <w:highlight w:val="none"/>
                <w:u w:val="none"/>
                <w:lang w:val="en-US" w:eastAsia="zh-CN"/>
              </w:rPr>
              <w:t>注：若联合体投标的，联合体成员应根据联合协议中相应承担的工作内容、合同份额进行各自配备相应人员。</w:t>
            </w:r>
          </w:p>
        </w:tc>
        <w:tc>
          <w:tcPr>
            <w:tcW w:w="707" w:type="dxa"/>
            <w:vAlign w:val="center"/>
          </w:tcPr>
          <w:p>
            <w:pPr>
              <w:keepNext w:val="0"/>
              <w:keepLines w:val="0"/>
              <w:pageBreakBefore w:val="0"/>
              <w:widowControl w:val="0"/>
              <w:kinsoku/>
              <w:wordWrap/>
              <w:overflowPunct/>
              <w:topLinePunct w:val="0"/>
              <w:autoSpaceDE w:val="0"/>
              <w:autoSpaceDN w:val="0"/>
              <w:bidi w:val="0"/>
              <w:snapToGrid/>
              <w:spacing w:line="240" w:lineRule="auto"/>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955" w:type="dxa"/>
            <w:vAlign w:val="center"/>
          </w:tcPr>
          <w:p>
            <w:pPr>
              <w:keepNext w:val="0"/>
              <w:keepLines w:val="0"/>
              <w:pageBreakBefore w:val="0"/>
              <w:kinsoku/>
              <w:wordWrap w:val="0"/>
              <w:overflowPunct/>
              <w:topLinePunct w:val="0"/>
              <w:bidi w:val="0"/>
              <w:spacing w:line="240" w:lineRule="auto"/>
              <w:textAlignment w:val="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1"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5</w:t>
            </w:r>
          </w:p>
        </w:tc>
        <w:tc>
          <w:tcPr>
            <w:tcW w:w="1234" w:type="dxa"/>
            <w:vAlign w:val="center"/>
          </w:tcPr>
          <w:p>
            <w:pPr>
              <w:keepNext w:val="0"/>
              <w:keepLines w:val="0"/>
              <w:pageBreakBefore w:val="0"/>
              <w:widowControl/>
              <w:kinsoku/>
              <w:overflowPunct/>
              <w:topLinePunct w:val="0"/>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zh-CN"/>
              </w:rPr>
              <w:t>拟投入</w:t>
            </w:r>
            <w:r>
              <w:rPr>
                <w:rFonts w:hint="eastAsia" w:ascii="仿宋" w:hAnsi="仿宋" w:eastAsia="仿宋" w:cs="仿宋"/>
                <w:color w:val="auto"/>
                <w:kern w:val="0"/>
                <w:szCs w:val="21"/>
                <w:highlight w:val="none"/>
                <w:lang w:val="en-US" w:eastAsia="zh-CN"/>
              </w:rPr>
              <w:t>作业</w:t>
            </w:r>
            <w:r>
              <w:rPr>
                <w:rFonts w:hint="eastAsia" w:ascii="仿宋" w:hAnsi="仿宋" w:eastAsia="仿宋" w:cs="仿宋"/>
                <w:color w:val="auto"/>
                <w:kern w:val="0"/>
                <w:szCs w:val="21"/>
                <w:highlight w:val="none"/>
                <w:lang w:val="zh-CN"/>
              </w:rPr>
              <w:t>设备</w:t>
            </w:r>
          </w:p>
        </w:tc>
        <w:tc>
          <w:tcPr>
            <w:tcW w:w="847" w:type="dxa"/>
            <w:vAlign w:val="center"/>
          </w:tcPr>
          <w:p>
            <w:pPr>
              <w:keepNext w:val="0"/>
              <w:keepLines w:val="0"/>
              <w:pageBreakBefore w:val="0"/>
              <w:widowControl/>
              <w:kinsoku/>
              <w:overflowPunct/>
              <w:topLinePunct w:val="0"/>
              <w:bidi w:val="0"/>
              <w:adjustRightInd w:val="0"/>
              <w:snapToGrid w:val="0"/>
              <w:spacing w:line="240" w:lineRule="auto"/>
              <w:jc w:val="center"/>
              <w:textAlignment w:val="auto"/>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11</w:t>
            </w:r>
          </w:p>
        </w:tc>
        <w:tc>
          <w:tcPr>
            <w:tcW w:w="4667" w:type="dxa"/>
            <w:vAlign w:val="center"/>
          </w:tcPr>
          <w:p>
            <w:pPr>
              <w:pStyle w:val="59"/>
              <w:keepNext w:val="0"/>
              <w:keepLines w:val="0"/>
              <w:pageBreakBefore w:val="0"/>
              <w:widowControl/>
              <w:suppressLineNumbers w:val="0"/>
              <w:kinsoku/>
              <w:overflowPunct/>
              <w:topLinePunct w:val="0"/>
              <w:bidi w:val="0"/>
              <w:spacing w:before="0" w:beforeAutospacing="0" w:after="0" w:afterAutospacing="0" w:line="240" w:lineRule="auto"/>
              <w:ind w:left="0" w:right="0" w:firstLine="0"/>
              <w:textAlignment w:val="auto"/>
              <w:rPr>
                <w:rFonts w:hint="default"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SA"/>
              </w:rPr>
              <w:t>①投标人应配备</w:t>
            </w:r>
            <w:r>
              <w:rPr>
                <w:rFonts w:hint="default" w:ascii="仿宋" w:hAnsi="仿宋" w:eastAsia="仿宋" w:cs="仿宋"/>
                <w:color w:val="auto"/>
                <w:kern w:val="2"/>
                <w:sz w:val="21"/>
                <w:szCs w:val="21"/>
                <w:highlight w:val="none"/>
              </w:rPr>
              <w:t>自有</w:t>
            </w:r>
            <w:r>
              <w:rPr>
                <w:rFonts w:hint="eastAsia" w:ascii="仿宋" w:hAnsi="仿宋" w:eastAsia="仿宋" w:cs="仿宋"/>
                <w:color w:val="auto"/>
                <w:kern w:val="2"/>
                <w:sz w:val="21"/>
                <w:szCs w:val="21"/>
                <w:highlight w:val="none"/>
                <w:lang w:val="en-US" w:eastAsia="zh-CN"/>
              </w:rPr>
              <w:t>或租赁机动船10</w:t>
            </w:r>
            <w:r>
              <w:rPr>
                <w:rFonts w:hint="default" w:ascii="仿宋" w:hAnsi="仿宋" w:eastAsia="仿宋" w:cs="仿宋"/>
                <w:color w:val="auto"/>
                <w:kern w:val="2"/>
                <w:sz w:val="21"/>
                <w:szCs w:val="21"/>
                <w:highlight w:val="none"/>
              </w:rPr>
              <w:t>艘（船舶总吨≧10吨），</w:t>
            </w:r>
            <w:r>
              <w:rPr>
                <w:rFonts w:hint="eastAsia" w:ascii="仿宋" w:hAnsi="仿宋" w:eastAsia="仿宋" w:cs="仿宋"/>
                <w:color w:val="auto"/>
                <w:kern w:val="2"/>
                <w:sz w:val="21"/>
                <w:szCs w:val="21"/>
                <w:highlight w:val="none"/>
                <w:lang w:val="en-US" w:eastAsia="zh-CN"/>
              </w:rPr>
              <w:t>在此基础上</w:t>
            </w:r>
            <w:r>
              <w:rPr>
                <w:rFonts w:hint="default" w:ascii="仿宋" w:hAnsi="仿宋" w:eastAsia="仿宋" w:cs="仿宋"/>
                <w:color w:val="auto"/>
                <w:kern w:val="2"/>
                <w:sz w:val="21"/>
                <w:szCs w:val="21"/>
                <w:highlight w:val="none"/>
              </w:rPr>
              <w:t>每增加1艘</w:t>
            </w:r>
            <w:r>
              <w:rPr>
                <w:rFonts w:hint="eastAsia" w:ascii="仿宋" w:hAnsi="仿宋" w:eastAsia="仿宋" w:cs="仿宋"/>
                <w:color w:val="auto"/>
                <w:kern w:val="2"/>
                <w:sz w:val="21"/>
                <w:szCs w:val="21"/>
                <w:highlight w:val="none"/>
                <w:lang w:val="en-US" w:eastAsia="zh-CN"/>
              </w:rPr>
              <w:t>加1</w:t>
            </w:r>
            <w:r>
              <w:rPr>
                <w:rFonts w:hint="default" w:ascii="仿宋" w:hAnsi="仿宋" w:eastAsia="仿宋" w:cs="仿宋"/>
                <w:color w:val="auto"/>
                <w:kern w:val="2"/>
                <w:sz w:val="21"/>
                <w:szCs w:val="21"/>
                <w:highlight w:val="none"/>
              </w:rPr>
              <w:t>分，</w:t>
            </w:r>
            <w:r>
              <w:rPr>
                <w:rFonts w:hint="eastAsia" w:ascii="仿宋" w:hAnsi="仿宋" w:eastAsia="仿宋" w:cs="仿宋"/>
                <w:color w:val="auto"/>
                <w:kern w:val="2"/>
                <w:sz w:val="21"/>
                <w:szCs w:val="21"/>
                <w:highlight w:val="none"/>
                <w:lang w:val="en-US" w:eastAsia="zh-CN"/>
              </w:rPr>
              <w:t>本项</w:t>
            </w:r>
            <w:r>
              <w:rPr>
                <w:rFonts w:hint="default" w:ascii="仿宋" w:hAnsi="仿宋" w:eastAsia="仿宋" w:cs="仿宋"/>
                <w:color w:val="auto"/>
                <w:kern w:val="2"/>
                <w:sz w:val="21"/>
                <w:szCs w:val="21"/>
                <w:highlight w:val="none"/>
              </w:rPr>
              <w:t>最高得</w:t>
            </w:r>
            <w:r>
              <w:rPr>
                <w:rFonts w:hint="eastAsia" w:ascii="仿宋" w:hAnsi="仿宋" w:eastAsia="仿宋" w:cs="仿宋"/>
                <w:color w:val="auto"/>
                <w:kern w:val="2"/>
                <w:sz w:val="21"/>
                <w:szCs w:val="21"/>
                <w:highlight w:val="none"/>
                <w:lang w:val="en-US" w:eastAsia="zh-CN"/>
              </w:rPr>
              <w:t>4</w:t>
            </w:r>
            <w:r>
              <w:rPr>
                <w:rFonts w:hint="default" w:ascii="仿宋" w:hAnsi="仿宋" w:eastAsia="仿宋" w:cs="仿宋"/>
                <w:color w:val="auto"/>
                <w:kern w:val="2"/>
                <w:sz w:val="21"/>
                <w:szCs w:val="21"/>
                <w:highlight w:val="none"/>
              </w:rPr>
              <w:t>分；</w:t>
            </w:r>
          </w:p>
          <w:p>
            <w:pPr>
              <w:pStyle w:val="59"/>
              <w:keepNext w:val="0"/>
              <w:keepLines w:val="0"/>
              <w:pageBreakBefore w:val="0"/>
              <w:widowControl/>
              <w:suppressLineNumbers w:val="0"/>
              <w:kinsoku/>
              <w:overflowPunct/>
              <w:topLinePunct w:val="0"/>
              <w:bidi w:val="0"/>
              <w:spacing w:before="0" w:beforeAutospacing="0" w:after="0" w:afterAutospacing="0" w:line="240" w:lineRule="auto"/>
              <w:ind w:left="0" w:right="0" w:firstLine="0"/>
              <w:textAlignment w:val="auto"/>
              <w:rPr>
                <w:rFonts w:hint="default"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SA"/>
              </w:rPr>
              <w:t>②投标人配备</w:t>
            </w:r>
            <w:r>
              <w:rPr>
                <w:rFonts w:hint="default" w:ascii="仿宋" w:hAnsi="仿宋" w:eastAsia="仿宋" w:cs="仿宋"/>
                <w:color w:val="auto"/>
                <w:kern w:val="2"/>
                <w:sz w:val="21"/>
                <w:szCs w:val="21"/>
                <w:highlight w:val="none"/>
              </w:rPr>
              <w:t>自有</w:t>
            </w:r>
            <w:r>
              <w:rPr>
                <w:rFonts w:hint="eastAsia" w:ascii="仿宋" w:hAnsi="仿宋" w:eastAsia="仿宋" w:cs="仿宋"/>
                <w:color w:val="auto"/>
                <w:kern w:val="2"/>
                <w:sz w:val="21"/>
                <w:szCs w:val="21"/>
                <w:highlight w:val="none"/>
                <w:lang w:eastAsia="zh-CN"/>
              </w:rPr>
              <w:t>或租赁</w:t>
            </w:r>
            <w:r>
              <w:rPr>
                <w:rFonts w:hint="default" w:ascii="仿宋" w:hAnsi="仿宋" w:eastAsia="仿宋" w:cs="仿宋"/>
                <w:color w:val="auto"/>
                <w:kern w:val="2"/>
                <w:sz w:val="21"/>
                <w:szCs w:val="21"/>
                <w:highlight w:val="none"/>
              </w:rPr>
              <w:t>中型专业自动化打捞船</w:t>
            </w:r>
            <w:r>
              <w:rPr>
                <w:rFonts w:hint="eastAsia" w:ascii="仿宋" w:hAnsi="仿宋" w:eastAsia="仿宋" w:cs="仿宋"/>
                <w:color w:val="auto"/>
                <w:kern w:val="2"/>
                <w:sz w:val="21"/>
                <w:szCs w:val="21"/>
                <w:highlight w:val="none"/>
                <w:lang w:eastAsia="zh-CN"/>
              </w:rPr>
              <w:t>【</w:t>
            </w:r>
            <w:r>
              <w:rPr>
                <w:rFonts w:hint="default" w:ascii="仿宋" w:hAnsi="仿宋" w:eastAsia="仿宋" w:cs="仿宋"/>
                <w:color w:val="auto"/>
                <w:kern w:val="2"/>
                <w:sz w:val="21"/>
                <w:szCs w:val="21"/>
                <w:highlight w:val="none"/>
              </w:rPr>
              <w:t>总吨≧16吨，配备自动打捞装卸机械装置</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的</w:t>
            </w:r>
            <w:r>
              <w:rPr>
                <w:rFonts w:hint="default" w:ascii="仿宋" w:hAnsi="仿宋" w:eastAsia="仿宋" w:cs="仿宋"/>
                <w:color w:val="auto"/>
                <w:kern w:val="2"/>
                <w:sz w:val="21"/>
                <w:szCs w:val="21"/>
                <w:highlight w:val="none"/>
              </w:rPr>
              <w:t>得</w:t>
            </w:r>
            <w:r>
              <w:rPr>
                <w:rFonts w:hint="eastAsia" w:ascii="仿宋" w:hAnsi="仿宋" w:eastAsia="仿宋" w:cs="仿宋"/>
                <w:color w:val="auto"/>
                <w:kern w:val="2"/>
                <w:sz w:val="21"/>
                <w:szCs w:val="21"/>
                <w:highlight w:val="none"/>
                <w:lang w:val="en-US" w:eastAsia="zh-CN"/>
              </w:rPr>
              <w:t>1</w:t>
            </w:r>
            <w:r>
              <w:rPr>
                <w:rFonts w:hint="default" w:ascii="仿宋" w:hAnsi="仿宋" w:eastAsia="仿宋" w:cs="仿宋"/>
                <w:color w:val="auto"/>
                <w:kern w:val="2"/>
                <w:sz w:val="21"/>
                <w:szCs w:val="21"/>
                <w:highlight w:val="none"/>
              </w:rPr>
              <w:t>分；</w:t>
            </w:r>
          </w:p>
          <w:p>
            <w:pPr>
              <w:pStyle w:val="59"/>
              <w:keepNext w:val="0"/>
              <w:keepLines w:val="0"/>
              <w:pageBreakBefore w:val="0"/>
              <w:widowControl/>
              <w:suppressLineNumbers w:val="0"/>
              <w:kinsoku/>
              <w:overflowPunct/>
              <w:topLinePunct w:val="0"/>
              <w:bidi w:val="0"/>
              <w:spacing w:before="0" w:beforeAutospacing="0" w:after="0" w:afterAutospacing="0" w:line="240" w:lineRule="auto"/>
              <w:ind w:left="0" w:right="0" w:firstLine="0"/>
              <w:textAlignment w:val="auto"/>
              <w:rPr>
                <w:rFonts w:hint="default"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SA"/>
              </w:rPr>
              <w:t>③投标人配备</w:t>
            </w:r>
            <w:r>
              <w:rPr>
                <w:rFonts w:hint="default" w:ascii="仿宋" w:hAnsi="仿宋" w:eastAsia="仿宋" w:cs="仿宋"/>
                <w:color w:val="auto"/>
                <w:kern w:val="2"/>
                <w:sz w:val="21"/>
                <w:szCs w:val="21"/>
                <w:highlight w:val="none"/>
              </w:rPr>
              <w:t>自有</w:t>
            </w:r>
            <w:r>
              <w:rPr>
                <w:rFonts w:hint="eastAsia" w:ascii="仿宋" w:hAnsi="仿宋" w:eastAsia="仿宋" w:cs="仿宋"/>
                <w:color w:val="auto"/>
                <w:kern w:val="2"/>
                <w:sz w:val="21"/>
                <w:szCs w:val="21"/>
                <w:highlight w:val="none"/>
                <w:lang w:val="en-US" w:eastAsia="zh-CN"/>
              </w:rPr>
              <w:t>或租赁</w:t>
            </w:r>
            <w:r>
              <w:rPr>
                <w:rFonts w:hint="default" w:ascii="仿宋" w:hAnsi="仿宋" w:eastAsia="仿宋" w:cs="仿宋"/>
                <w:color w:val="auto"/>
                <w:kern w:val="2"/>
                <w:sz w:val="21"/>
                <w:szCs w:val="21"/>
                <w:highlight w:val="none"/>
              </w:rPr>
              <w:t>大型专业自动化打捞船（总吨≧</w:t>
            </w:r>
            <w:r>
              <w:rPr>
                <w:rFonts w:hint="eastAsia" w:ascii="仿宋" w:hAnsi="仿宋" w:eastAsia="仿宋" w:cs="仿宋"/>
                <w:color w:val="auto"/>
                <w:kern w:val="2"/>
                <w:sz w:val="21"/>
                <w:szCs w:val="21"/>
                <w:highlight w:val="none"/>
                <w:lang w:val="en-US" w:eastAsia="zh-CN"/>
              </w:rPr>
              <w:t>8</w:t>
            </w:r>
            <w:r>
              <w:rPr>
                <w:rFonts w:hint="default" w:ascii="仿宋" w:hAnsi="仿宋" w:eastAsia="仿宋" w:cs="仿宋"/>
                <w:color w:val="auto"/>
                <w:kern w:val="2"/>
                <w:sz w:val="21"/>
                <w:szCs w:val="21"/>
                <w:highlight w:val="none"/>
              </w:rPr>
              <w:t>0吨，配备自动打捞装卸机械装置）</w:t>
            </w:r>
            <w:r>
              <w:rPr>
                <w:rFonts w:hint="eastAsia" w:ascii="仿宋" w:hAnsi="仿宋" w:eastAsia="仿宋" w:cs="仿宋"/>
                <w:color w:val="auto"/>
                <w:kern w:val="2"/>
                <w:sz w:val="21"/>
                <w:szCs w:val="21"/>
                <w:highlight w:val="none"/>
                <w:lang w:val="en-US" w:eastAsia="zh-CN"/>
              </w:rPr>
              <w:t>的</w:t>
            </w:r>
            <w:r>
              <w:rPr>
                <w:rFonts w:hint="default" w:ascii="仿宋" w:hAnsi="仿宋" w:eastAsia="仿宋" w:cs="仿宋"/>
                <w:color w:val="auto"/>
                <w:kern w:val="2"/>
                <w:sz w:val="21"/>
                <w:szCs w:val="21"/>
                <w:highlight w:val="none"/>
              </w:rPr>
              <w:t>得</w:t>
            </w:r>
            <w:r>
              <w:rPr>
                <w:rFonts w:hint="eastAsia" w:ascii="仿宋" w:hAnsi="仿宋" w:eastAsia="仿宋" w:cs="仿宋"/>
                <w:color w:val="auto"/>
                <w:kern w:val="2"/>
                <w:sz w:val="21"/>
                <w:szCs w:val="21"/>
                <w:highlight w:val="none"/>
                <w:lang w:val="en-US" w:eastAsia="zh-CN"/>
              </w:rPr>
              <w:t>1</w:t>
            </w:r>
            <w:r>
              <w:rPr>
                <w:rFonts w:hint="default" w:ascii="仿宋" w:hAnsi="仿宋" w:eastAsia="仿宋" w:cs="仿宋"/>
                <w:color w:val="auto"/>
                <w:kern w:val="2"/>
                <w:sz w:val="21"/>
                <w:szCs w:val="21"/>
                <w:highlight w:val="none"/>
              </w:rPr>
              <w:t>分。</w:t>
            </w:r>
          </w:p>
          <w:p>
            <w:pPr>
              <w:pStyle w:val="59"/>
              <w:keepNext w:val="0"/>
              <w:keepLines w:val="0"/>
              <w:pageBreakBefore w:val="0"/>
              <w:widowControl/>
              <w:suppressLineNumbers w:val="0"/>
              <w:kinsoku/>
              <w:overflowPunct/>
              <w:topLinePunct w:val="0"/>
              <w:bidi w:val="0"/>
              <w:spacing w:before="0" w:beforeAutospacing="0" w:after="0" w:afterAutospacing="0" w:line="240" w:lineRule="auto"/>
              <w:ind w:left="0" w:right="0" w:firstLine="0"/>
              <w:textAlignment w:val="auto"/>
              <w:rPr>
                <w:rFonts w:hint="default"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④</w:t>
            </w:r>
            <w:r>
              <w:rPr>
                <w:rFonts w:hint="eastAsia" w:ascii="仿宋" w:hAnsi="仿宋" w:eastAsia="仿宋" w:cs="仿宋"/>
                <w:color w:val="auto"/>
                <w:kern w:val="2"/>
                <w:sz w:val="21"/>
                <w:szCs w:val="21"/>
                <w:highlight w:val="none"/>
                <w:lang w:val="en-US" w:eastAsia="zh-CN" w:bidi="ar-SA"/>
              </w:rPr>
              <w:t>投标人投入配备</w:t>
            </w:r>
            <w:r>
              <w:rPr>
                <w:rFonts w:hint="default" w:ascii="仿宋" w:hAnsi="仿宋" w:eastAsia="仿宋" w:cs="仿宋"/>
                <w:color w:val="auto"/>
                <w:kern w:val="2"/>
                <w:sz w:val="21"/>
                <w:szCs w:val="21"/>
                <w:highlight w:val="none"/>
              </w:rPr>
              <w:t>自有</w:t>
            </w:r>
            <w:r>
              <w:rPr>
                <w:rFonts w:hint="eastAsia" w:ascii="仿宋" w:hAnsi="仿宋" w:eastAsia="仿宋" w:cs="仿宋"/>
                <w:color w:val="auto"/>
                <w:kern w:val="2"/>
                <w:sz w:val="21"/>
                <w:szCs w:val="21"/>
                <w:highlight w:val="none"/>
                <w:lang w:eastAsia="zh-CN"/>
              </w:rPr>
              <w:t>或租赁</w:t>
            </w:r>
            <w:r>
              <w:rPr>
                <w:rFonts w:hint="default" w:ascii="仿宋" w:hAnsi="仿宋" w:eastAsia="仿宋" w:cs="仿宋"/>
                <w:color w:val="auto"/>
                <w:kern w:val="2"/>
                <w:sz w:val="21"/>
                <w:szCs w:val="21"/>
                <w:highlight w:val="none"/>
              </w:rPr>
              <w:t>巡查工作艇</w:t>
            </w:r>
            <w:r>
              <w:rPr>
                <w:rFonts w:hint="eastAsia" w:ascii="仿宋" w:hAnsi="仿宋" w:eastAsia="仿宋" w:cs="仿宋"/>
                <w:color w:val="auto"/>
                <w:kern w:val="2"/>
                <w:sz w:val="21"/>
                <w:szCs w:val="21"/>
                <w:highlight w:val="none"/>
                <w:lang w:val="en-US" w:eastAsia="zh-CN"/>
              </w:rPr>
              <w:t>2艘的得5</w:t>
            </w:r>
            <w:r>
              <w:rPr>
                <w:rFonts w:hint="default" w:ascii="仿宋" w:hAnsi="仿宋" w:eastAsia="仿宋" w:cs="仿宋"/>
                <w:color w:val="auto"/>
                <w:kern w:val="2"/>
                <w:sz w:val="21"/>
                <w:szCs w:val="21"/>
                <w:highlight w:val="none"/>
              </w:rPr>
              <w:t>分</w:t>
            </w:r>
            <w:r>
              <w:rPr>
                <w:rFonts w:hint="eastAsia" w:ascii="仿宋" w:hAnsi="仿宋" w:eastAsia="仿宋" w:cs="仿宋"/>
                <w:color w:val="auto"/>
                <w:kern w:val="2"/>
                <w:sz w:val="21"/>
                <w:szCs w:val="21"/>
                <w:highlight w:val="none"/>
                <w:lang w:eastAsia="zh-CN"/>
              </w:rPr>
              <w:t>。</w:t>
            </w:r>
          </w:p>
          <w:p>
            <w:pPr>
              <w:pStyle w:val="59"/>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val="en-US" w:eastAsia="zh-CN"/>
              </w:rPr>
              <w:t>证明材料</w:t>
            </w:r>
            <w:r>
              <w:rPr>
                <w:rFonts w:hint="default" w:ascii="仿宋" w:hAnsi="仿宋" w:eastAsia="仿宋" w:cs="仿宋"/>
                <w:color w:val="auto"/>
                <w:kern w:val="2"/>
                <w:sz w:val="21"/>
                <w:szCs w:val="21"/>
                <w:highlight w:val="none"/>
              </w:rPr>
              <w:t>提供中华人民共和国船舶所有权登记证书、内河船舶检验证书簿</w:t>
            </w:r>
            <w:r>
              <w:rPr>
                <w:rFonts w:hint="eastAsia" w:ascii="仿宋" w:hAnsi="仿宋" w:eastAsia="仿宋" w:cs="仿宋"/>
                <w:color w:val="auto"/>
                <w:kern w:val="2"/>
                <w:sz w:val="21"/>
                <w:szCs w:val="21"/>
                <w:highlight w:val="none"/>
                <w:lang w:val="en-US" w:eastAsia="zh-CN"/>
              </w:rPr>
              <w:t>和购置</w:t>
            </w:r>
            <w:r>
              <w:rPr>
                <w:rFonts w:hint="default" w:ascii="仿宋" w:hAnsi="仿宋" w:eastAsia="仿宋" w:cs="仿宋"/>
                <w:color w:val="auto"/>
                <w:kern w:val="2"/>
                <w:sz w:val="21"/>
                <w:szCs w:val="21"/>
                <w:highlight w:val="none"/>
              </w:rPr>
              <w:t>发票</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租赁的提供</w:t>
            </w:r>
            <w:r>
              <w:rPr>
                <w:rFonts w:hint="eastAsia" w:ascii="仿宋" w:hAnsi="仿宋" w:eastAsia="仿宋" w:cs="仿宋"/>
                <w:color w:val="auto"/>
                <w:sz w:val="21"/>
                <w:szCs w:val="21"/>
                <w:highlight w:val="none"/>
                <w:lang w:eastAsia="zh-CN"/>
              </w:rPr>
              <w:t>租赁凭证</w:t>
            </w:r>
            <w:r>
              <w:rPr>
                <w:rFonts w:hint="eastAsia" w:ascii="仿宋" w:hAnsi="仿宋" w:eastAsia="仿宋" w:cs="仿宋"/>
                <w:color w:val="auto"/>
                <w:sz w:val="21"/>
                <w:szCs w:val="21"/>
                <w:highlight w:val="none"/>
                <w:lang w:val="en-US" w:eastAsia="zh-CN"/>
              </w:rPr>
              <w:t>和出租方船只购置发票</w:t>
            </w:r>
            <w:r>
              <w:rPr>
                <w:rFonts w:hint="eastAsia" w:ascii="仿宋" w:hAnsi="仿宋" w:eastAsia="仿宋" w:cs="仿宋"/>
                <w:color w:val="auto"/>
                <w:sz w:val="21"/>
                <w:szCs w:val="21"/>
                <w:highlight w:val="none"/>
                <w:lang w:eastAsia="zh-CN"/>
              </w:rPr>
              <w:t>（租赁期限应</w:t>
            </w:r>
            <w:r>
              <w:rPr>
                <w:rFonts w:hint="eastAsia" w:ascii="仿宋" w:hAnsi="仿宋" w:eastAsia="仿宋" w:cs="仿宋"/>
                <w:color w:val="auto"/>
                <w:sz w:val="21"/>
                <w:szCs w:val="21"/>
                <w:highlight w:val="none"/>
                <w:lang w:val="en-US" w:eastAsia="zh-CN"/>
              </w:rPr>
              <w:t>大于本项目保洁</w:t>
            </w:r>
            <w:r>
              <w:rPr>
                <w:rFonts w:hint="eastAsia" w:ascii="仿宋" w:hAnsi="仿宋" w:eastAsia="仿宋" w:cs="仿宋"/>
                <w:color w:val="auto"/>
                <w:sz w:val="21"/>
                <w:szCs w:val="21"/>
                <w:highlight w:val="none"/>
                <w:lang w:eastAsia="zh-CN"/>
              </w:rPr>
              <w:t>服务期】</w:t>
            </w:r>
            <w:r>
              <w:rPr>
                <w:rFonts w:hint="eastAsia" w:ascii="仿宋" w:hAnsi="仿宋" w:eastAsia="仿宋" w:cs="仿宋"/>
                <w:color w:val="auto"/>
                <w:kern w:val="2"/>
                <w:sz w:val="21"/>
                <w:szCs w:val="21"/>
                <w:highlight w:val="none"/>
                <w:lang w:eastAsia="zh-CN"/>
              </w:rPr>
              <w:t>。</w:t>
            </w:r>
            <w:r>
              <w:rPr>
                <w:rFonts w:hint="default" w:ascii="仿宋" w:hAnsi="仿宋" w:eastAsia="仿宋" w:cs="仿宋"/>
                <w:color w:val="auto"/>
                <w:kern w:val="2"/>
                <w:sz w:val="21"/>
                <w:szCs w:val="21"/>
                <w:highlight w:val="none"/>
              </w:rPr>
              <w:t>以上船须具备在B级以上航区行驶要求</w:t>
            </w:r>
            <w:r>
              <w:rPr>
                <w:rFonts w:hint="eastAsia" w:ascii="仿宋" w:hAnsi="仿宋" w:eastAsia="仿宋" w:cs="仿宋"/>
                <w:color w:val="auto"/>
                <w:kern w:val="2"/>
                <w:sz w:val="21"/>
                <w:szCs w:val="21"/>
                <w:highlight w:val="none"/>
                <w:lang w:eastAsia="zh-CN"/>
              </w:rPr>
              <w:t>。</w:t>
            </w:r>
          </w:p>
          <w:p>
            <w:pPr>
              <w:pStyle w:val="59"/>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val="0"/>
                <w:color w:val="auto"/>
                <w:sz w:val="21"/>
                <w:szCs w:val="21"/>
                <w:highlight w:val="none"/>
                <w:u w:val="none"/>
                <w:lang w:val="en-US" w:eastAsia="zh-CN"/>
              </w:rPr>
              <w:t>注：若联合体投标的，联合体成员应根据联合协议中相应承担的工作内容、合同份额进行各自配备相应设施设备。</w:t>
            </w:r>
          </w:p>
        </w:tc>
        <w:tc>
          <w:tcPr>
            <w:tcW w:w="707" w:type="dxa"/>
            <w:vAlign w:val="center"/>
          </w:tcPr>
          <w:p>
            <w:pPr>
              <w:keepNext w:val="0"/>
              <w:keepLines w:val="0"/>
              <w:pageBreakBefore w:val="0"/>
              <w:widowControl w:val="0"/>
              <w:kinsoku/>
              <w:wordWrap/>
              <w:overflowPunct/>
              <w:topLinePunct w:val="0"/>
              <w:autoSpaceDE w:val="0"/>
              <w:autoSpaceDN w:val="0"/>
              <w:bidi w:val="0"/>
              <w:snapToGrid/>
              <w:spacing w:line="240" w:lineRule="auto"/>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955" w:type="dxa"/>
            <w:vAlign w:val="center"/>
          </w:tcPr>
          <w:p>
            <w:pPr>
              <w:keepNext w:val="0"/>
              <w:keepLines w:val="0"/>
              <w:pageBreakBefore w:val="0"/>
              <w:kinsoku/>
              <w:wordWrap w:val="0"/>
              <w:overflowPunct/>
              <w:topLinePunct w:val="0"/>
              <w:bidi w:val="0"/>
              <w:spacing w:line="240" w:lineRule="auto"/>
              <w:textAlignment w:val="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1"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6</w:t>
            </w:r>
          </w:p>
        </w:tc>
        <w:tc>
          <w:tcPr>
            <w:tcW w:w="1234" w:type="dxa"/>
            <w:vAlign w:val="center"/>
          </w:tcPr>
          <w:p>
            <w:pPr>
              <w:keepNext w:val="0"/>
              <w:keepLines w:val="0"/>
              <w:pageBreakBefore w:val="0"/>
              <w:widowControl/>
              <w:kinsoku/>
              <w:overflowPunct/>
              <w:topLinePunct w:val="0"/>
              <w:bidi w:val="0"/>
              <w:adjustRightInd w:val="0"/>
              <w:snapToGrid w:val="0"/>
              <w:spacing w:line="240" w:lineRule="auto"/>
              <w:jc w:val="center"/>
              <w:textAlignment w:val="auto"/>
              <w:rPr>
                <w:rFonts w:hint="eastAsia" w:ascii="仿宋_GB2312" w:hAnsi="仿宋_GB2312" w:eastAsia="仿宋_GB2312" w:cs="仿宋_GB2312"/>
                <w:color w:val="auto"/>
                <w:kern w:val="0"/>
                <w:szCs w:val="21"/>
                <w:highlight w:val="none"/>
                <w:lang w:val="en-US"/>
              </w:rPr>
            </w:pPr>
            <w:r>
              <w:rPr>
                <w:rFonts w:hint="eastAsia" w:ascii="仿宋_GB2312" w:hAnsi="仿宋_GB2312" w:eastAsia="仿宋_GB2312" w:cs="仿宋_GB2312"/>
                <w:color w:val="auto"/>
                <w:kern w:val="0"/>
                <w:szCs w:val="21"/>
                <w:highlight w:val="none"/>
                <w:lang w:val="en-US"/>
              </w:rPr>
              <w:t>拟投入</w:t>
            </w:r>
            <w:r>
              <w:rPr>
                <w:rFonts w:hint="eastAsia" w:ascii="仿宋_GB2312" w:hAnsi="仿宋_GB2312" w:eastAsia="仿宋_GB2312" w:cs="仿宋_GB2312"/>
                <w:color w:val="auto"/>
                <w:kern w:val="0"/>
                <w:szCs w:val="21"/>
                <w:highlight w:val="none"/>
                <w:lang w:val="en-US" w:eastAsia="zh-CN"/>
              </w:rPr>
              <w:t>作业</w:t>
            </w:r>
            <w:r>
              <w:rPr>
                <w:rFonts w:hint="eastAsia" w:ascii="仿宋_GB2312" w:hAnsi="仿宋_GB2312" w:eastAsia="仿宋_GB2312" w:cs="仿宋_GB2312"/>
                <w:color w:val="auto"/>
                <w:kern w:val="0"/>
                <w:szCs w:val="21"/>
                <w:highlight w:val="none"/>
                <w:lang w:val="en-US"/>
              </w:rPr>
              <w:t>应急</w:t>
            </w:r>
          </w:p>
          <w:p>
            <w:pPr>
              <w:keepNext w:val="0"/>
              <w:keepLines w:val="0"/>
              <w:pageBreakBefore w:val="0"/>
              <w:widowControl/>
              <w:kinsoku/>
              <w:overflowPunct/>
              <w:topLinePunct w:val="0"/>
              <w:bidi w:val="0"/>
              <w:adjustRightInd w:val="0"/>
              <w:snapToGrid w:val="0"/>
              <w:spacing w:line="240" w:lineRule="auto"/>
              <w:jc w:val="center"/>
              <w:textAlignment w:val="auto"/>
              <w:rPr>
                <w:rFonts w:hint="eastAsia" w:ascii="仿宋_GB2312" w:hAnsi="仿宋_GB2312" w:eastAsia="仿宋_GB2312" w:cs="仿宋_GB2312"/>
                <w:color w:val="auto"/>
                <w:kern w:val="0"/>
                <w:szCs w:val="21"/>
                <w:highlight w:val="none"/>
                <w:lang w:val="en-US"/>
              </w:rPr>
            </w:pPr>
            <w:r>
              <w:rPr>
                <w:rFonts w:hint="eastAsia" w:ascii="仿宋_GB2312" w:hAnsi="仿宋_GB2312" w:eastAsia="仿宋_GB2312" w:cs="仿宋_GB2312"/>
                <w:color w:val="auto"/>
                <w:kern w:val="0"/>
                <w:szCs w:val="21"/>
                <w:highlight w:val="none"/>
                <w:lang w:val="en-US"/>
              </w:rPr>
              <w:t>设备</w:t>
            </w:r>
          </w:p>
        </w:tc>
        <w:tc>
          <w:tcPr>
            <w:tcW w:w="847" w:type="dxa"/>
            <w:vAlign w:val="center"/>
          </w:tcPr>
          <w:p>
            <w:pPr>
              <w:keepNext w:val="0"/>
              <w:keepLines w:val="0"/>
              <w:pageBreakBefore w:val="0"/>
              <w:widowControl/>
              <w:kinsoku/>
              <w:overflowPunct/>
              <w:topLinePunct w:val="0"/>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w:t>
            </w:r>
          </w:p>
        </w:tc>
        <w:tc>
          <w:tcPr>
            <w:tcW w:w="4667" w:type="dxa"/>
            <w:vAlign w:val="center"/>
          </w:tcPr>
          <w:p>
            <w:pPr>
              <w:pStyle w:val="59"/>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firstLine="0" w:firstLineChars="0"/>
              <w:textAlignment w:val="auto"/>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应急保障工程救险的车辆（机动车行驶证上的使用性质为工程救险）2辆的得1分，</w:t>
            </w:r>
            <w:r>
              <w:rPr>
                <w:rFonts w:hint="default" w:ascii="仿宋" w:hAnsi="仿宋" w:eastAsia="仿宋" w:cs="仿宋"/>
                <w:color w:val="auto"/>
                <w:kern w:val="2"/>
                <w:sz w:val="21"/>
                <w:szCs w:val="21"/>
                <w:highlight w:val="none"/>
              </w:rPr>
              <w:t>每增加1</w:t>
            </w:r>
            <w:r>
              <w:rPr>
                <w:rFonts w:hint="eastAsia" w:ascii="仿宋" w:hAnsi="仿宋" w:eastAsia="仿宋" w:cs="仿宋"/>
                <w:color w:val="auto"/>
                <w:kern w:val="2"/>
                <w:sz w:val="21"/>
                <w:szCs w:val="21"/>
                <w:highlight w:val="none"/>
                <w:lang w:val="en-US" w:eastAsia="zh-CN"/>
              </w:rPr>
              <w:t>辆车得0.25</w:t>
            </w:r>
            <w:r>
              <w:rPr>
                <w:rFonts w:hint="default" w:ascii="仿宋" w:hAnsi="仿宋" w:eastAsia="仿宋" w:cs="仿宋"/>
                <w:color w:val="auto"/>
                <w:kern w:val="2"/>
                <w:sz w:val="21"/>
                <w:szCs w:val="21"/>
                <w:highlight w:val="none"/>
              </w:rPr>
              <w:t>分，</w:t>
            </w:r>
            <w:r>
              <w:rPr>
                <w:rFonts w:hint="eastAsia" w:ascii="仿宋" w:hAnsi="仿宋" w:eastAsia="仿宋" w:cs="仿宋"/>
                <w:color w:val="auto"/>
                <w:kern w:val="2"/>
                <w:sz w:val="21"/>
                <w:szCs w:val="21"/>
                <w:highlight w:val="none"/>
                <w:lang w:val="en-US" w:eastAsia="zh-CN"/>
              </w:rPr>
              <w:t>本项</w:t>
            </w:r>
            <w:r>
              <w:rPr>
                <w:rFonts w:hint="default" w:ascii="仿宋" w:hAnsi="仿宋" w:eastAsia="仿宋" w:cs="仿宋"/>
                <w:color w:val="auto"/>
                <w:kern w:val="2"/>
                <w:sz w:val="21"/>
                <w:szCs w:val="21"/>
                <w:highlight w:val="none"/>
              </w:rPr>
              <w:t>最高得</w:t>
            </w:r>
            <w:r>
              <w:rPr>
                <w:rFonts w:hint="eastAsia" w:ascii="仿宋" w:hAnsi="仿宋" w:eastAsia="仿宋" w:cs="仿宋"/>
                <w:color w:val="auto"/>
                <w:kern w:val="2"/>
                <w:sz w:val="21"/>
                <w:szCs w:val="21"/>
                <w:highlight w:val="none"/>
                <w:lang w:val="en-US" w:eastAsia="zh-CN"/>
              </w:rPr>
              <w:t>2</w:t>
            </w:r>
            <w:r>
              <w:rPr>
                <w:rFonts w:hint="default" w:ascii="仿宋" w:hAnsi="仿宋" w:eastAsia="仿宋" w:cs="仿宋"/>
                <w:color w:val="auto"/>
                <w:kern w:val="2"/>
                <w:sz w:val="21"/>
                <w:szCs w:val="21"/>
                <w:highlight w:val="none"/>
              </w:rPr>
              <w:t>分</w:t>
            </w:r>
            <w:r>
              <w:rPr>
                <w:rFonts w:hint="eastAsia" w:ascii="仿宋_GB2312" w:hAnsi="仿宋_GB2312" w:eastAsia="仿宋_GB2312" w:cs="仿宋_GB2312"/>
                <w:color w:val="auto"/>
                <w:kern w:val="0"/>
                <w:sz w:val="21"/>
                <w:szCs w:val="21"/>
                <w:highlight w:val="none"/>
                <w:lang w:val="en-US" w:eastAsia="zh-CN" w:bidi="ar-SA"/>
              </w:rPr>
              <w:t>。</w:t>
            </w:r>
          </w:p>
          <w:p>
            <w:pPr>
              <w:pStyle w:val="59"/>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firstLine="0" w:firstLineChars="0"/>
              <w:textAlignment w:val="auto"/>
              <w:rPr>
                <w:rFonts w:hint="eastAsia" w:ascii="仿宋_GB2312" w:hAnsi="仿宋_GB2312" w:eastAsia="仿宋_GB2312" w:cs="仿宋_GB2312"/>
                <w:b w:val="0"/>
                <w:bCs w:val="0"/>
                <w:color w:val="auto"/>
                <w:sz w:val="21"/>
                <w:szCs w:val="21"/>
                <w:highlight w:val="none"/>
                <w:u w:val="none"/>
                <w:lang w:val="en-US" w:eastAsia="zh-CN"/>
              </w:rPr>
            </w:pPr>
            <w:r>
              <w:rPr>
                <w:rFonts w:hint="eastAsia" w:ascii="仿宋_GB2312" w:hAnsi="仿宋_GB2312" w:eastAsia="仿宋_GB2312" w:cs="仿宋_GB2312"/>
                <w:color w:val="auto"/>
                <w:kern w:val="0"/>
                <w:sz w:val="21"/>
                <w:szCs w:val="21"/>
                <w:highlight w:val="none"/>
                <w:lang w:val="en-US" w:eastAsia="zh-CN" w:bidi="ar-SA"/>
              </w:rPr>
              <w:t>证明材料提供车辆行驶证</w:t>
            </w:r>
            <w:r>
              <w:rPr>
                <w:rFonts w:hint="eastAsia" w:ascii="仿宋_GB2312" w:hAnsi="仿宋_GB2312" w:eastAsia="仿宋_GB2312" w:cs="仿宋_GB2312"/>
                <w:color w:val="auto"/>
                <w:kern w:val="0"/>
                <w:sz w:val="21"/>
                <w:szCs w:val="21"/>
                <w:highlight w:val="none"/>
                <w:lang w:val="en-US" w:eastAsia="zh-CN"/>
              </w:rPr>
              <w:t>和购置</w:t>
            </w:r>
            <w:r>
              <w:rPr>
                <w:rFonts w:hint="eastAsia" w:ascii="仿宋_GB2312" w:hAnsi="仿宋_GB2312" w:eastAsia="仿宋_GB2312" w:cs="仿宋_GB2312"/>
                <w:color w:val="auto"/>
                <w:kern w:val="0"/>
                <w:sz w:val="21"/>
                <w:szCs w:val="21"/>
                <w:highlight w:val="none"/>
              </w:rPr>
              <w:t>发票</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lang w:val="en-US" w:eastAsia="zh-CN"/>
              </w:rPr>
              <w:t>租赁的提供</w:t>
            </w:r>
            <w:r>
              <w:rPr>
                <w:rFonts w:hint="eastAsia" w:ascii="仿宋_GB2312" w:hAnsi="仿宋_GB2312" w:eastAsia="仿宋_GB2312" w:cs="仿宋_GB2312"/>
                <w:color w:val="auto"/>
                <w:sz w:val="21"/>
                <w:szCs w:val="21"/>
                <w:highlight w:val="none"/>
                <w:lang w:eastAsia="zh-CN"/>
              </w:rPr>
              <w:t>租赁凭证</w:t>
            </w:r>
            <w:r>
              <w:rPr>
                <w:rFonts w:hint="eastAsia" w:ascii="仿宋_GB2312" w:hAnsi="仿宋_GB2312" w:eastAsia="仿宋_GB2312" w:cs="仿宋_GB2312"/>
                <w:color w:val="auto"/>
                <w:sz w:val="21"/>
                <w:szCs w:val="21"/>
                <w:highlight w:val="none"/>
                <w:lang w:val="en-US" w:eastAsia="zh-CN"/>
              </w:rPr>
              <w:t>和出租方车辆购置发票</w:t>
            </w:r>
            <w:r>
              <w:rPr>
                <w:rFonts w:hint="eastAsia" w:ascii="仿宋_GB2312" w:hAnsi="仿宋_GB2312" w:eastAsia="仿宋_GB2312" w:cs="仿宋_GB2312"/>
                <w:color w:val="auto"/>
                <w:sz w:val="21"/>
                <w:szCs w:val="21"/>
                <w:highlight w:val="none"/>
                <w:lang w:eastAsia="zh-CN"/>
              </w:rPr>
              <w:t>（租赁期限应</w:t>
            </w:r>
            <w:r>
              <w:rPr>
                <w:rFonts w:hint="eastAsia" w:ascii="仿宋" w:hAnsi="仿宋" w:eastAsia="仿宋" w:cs="仿宋"/>
                <w:color w:val="auto"/>
                <w:sz w:val="21"/>
                <w:szCs w:val="21"/>
                <w:highlight w:val="none"/>
                <w:lang w:val="en-US" w:eastAsia="zh-CN"/>
              </w:rPr>
              <w:t>大于本项目保洁</w:t>
            </w:r>
            <w:r>
              <w:rPr>
                <w:rFonts w:hint="eastAsia" w:ascii="仿宋_GB2312" w:hAnsi="仿宋_GB2312" w:eastAsia="仿宋_GB2312" w:cs="仿宋_GB2312"/>
                <w:color w:val="auto"/>
                <w:sz w:val="21"/>
                <w:szCs w:val="21"/>
                <w:highlight w:val="none"/>
                <w:lang w:eastAsia="zh-CN"/>
              </w:rPr>
              <w:t>服务期】</w:t>
            </w:r>
          </w:p>
        </w:tc>
        <w:tc>
          <w:tcPr>
            <w:tcW w:w="707" w:type="dxa"/>
            <w:vAlign w:val="center"/>
          </w:tcPr>
          <w:p>
            <w:pPr>
              <w:keepNext w:val="0"/>
              <w:keepLines w:val="0"/>
              <w:pageBreakBefore w:val="0"/>
              <w:widowControl w:val="0"/>
              <w:kinsoku/>
              <w:wordWrap/>
              <w:overflowPunct/>
              <w:topLinePunct w:val="0"/>
              <w:autoSpaceDE w:val="0"/>
              <w:autoSpaceDN w:val="0"/>
              <w:bidi w:val="0"/>
              <w:snapToGrid/>
              <w:spacing w:line="240" w:lineRule="auto"/>
              <w:jc w:val="center"/>
              <w:textAlignment w:val="auto"/>
              <w:rPr>
                <w:rFonts w:hint="eastAsia" w:ascii="仿宋_GB2312" w:hAnsi="仿宋_GB2312" w:eastAsia="仿宋_GB2312" w:cs="仿宋_GB2312"/>
                <w:bCs w:val="0"/>
                <w:color w:val="auto"/>
                <w:kern w:val="0"/>
                <w:sz w:val="21"/>
                <w:szCs w:val="21"/>
                <w:highlight w:val="none"/>
                <w:lang w:val="en-US" w:eastAsia="zh-CN"/>
              </w:rPr>
            </w:pPr>
            <w:r>
              <w:rPr>
                <w:rFonts w:hint="eastAsia" w:ascii="仿宋_GB2312" w:hAnsi="仿宋_GB2312" w:eastAsia="仿宋_GB2312" w:cs="仿宋_GB2312"/>
                <w:bCs w:val="0"/>
                <w:color w:val="auto"/>
                <w:kern w:val="0"/>
                <w:sz w:val="21"/>
                <w:szCs w:val="21"/>
                <w:highlight w:val="none"/>
                <w:lang w:val="en-US" w:eastAsia="zh-CN"/>
              </w:rPr>
              <w:t>客观分</w:t>
            </w:r>
          </w:p>
        </w:tc>
        <w:tc>
          <w:tcPr>
            <w:tcW w:w="955" w:type="dxa"/>
            <w:vAlign w:val="center"/>
          </w:tcPr>
          <w:p>
            <w:pPr>
              <w:keepNext w:val="0"/>
              <w:keepLines w:val="0"/>
              <w:pageBreakBefore w:val="0"/>
              <w:kinsoku/>
              <w:wordWrap w:val="0"/>
              <w:overflowPunct/>
              <w:topLinePunct w:val="0"/>
              <w:bidi w:val="0"/>
              <w:spacing w:line="240" w:lineRule="auto"/>
              <w:textAlignment w:val="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7</w:t>
            </w:r>
          </w:p>
        </w:tc>
        <w:tc>
          <w:tcPr>
            <w:tcW w:w="1234" w:type="dxa"/>
            <w:vAlign w:val="center"/>
          </w:tcPr>
          <w:p>
            <w:pPr>
              <w:keepNext w:val="0"/>
              <w:keepLines w:val="0"/>
              <w:pageBreakBefore w:val="0"/>
              <w:widowControl/>
              <w:kinsoku/>
              <w:overflowPunct/>
              <w:topLinePunct w:val="0"/>
              <w:bidi w:val="0"/>
              <w:adjustRightInd w:val="0"/>
              <w:snapToGrid w:val="0"/>
              <w:spacing w:line="240" w:lineRule="auto"/>
              <w:jc w:val="center"/>
              <w:textAlignment w:val="auto"/>
              <w:rPr>
                <w:rFonts w:hint="default"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技术专利情况</w:t>
            </w:r>
          </w:p>
        </w:tc>
        <w:tc>
          <w:tcPr>
            <w:tcW w:w="847" w:type="dxa"/>
            <w:vAlign w:val="center"/>
          </w:tcPr>
          <w:p>
            <w:pPr>
              <w:keepNext w:val="0"/>
              <w:keepLines w:val="0"/>
              <w:pageBreakBefore w:val="0"/>
              <w:widowControl/>
              <w:kinsoku/>
              <w:overflowPunct/>
              <w:topLinePunct w:val="0"/>
              <w:bidi w:val="0"/>
              <w:adjustRightInd w:val="0"/>
              <w:snapToGri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snapToGrid w:val="0"/>
                <w:color w:val="auto"/>
                <w:kern w:val="0"/>
                <w:szCs w:val="21"/>
                <w:highlight w:val="none"/>
                <w:lang w:val="en-US" w:eastAsia="zh-CN"/>
              </w:rPr>
              <w:t>2</w:t>
            </w:r>
          </w:p>
        </w:tc>
        <w:tc>
          <w:tcPr>
            <w:tcW w:w="4667" w:type="dxa"/>
            <w:vAlign w:val="center"/>
          </w:tcPr>
          <w:p>
            <w:pPr>
              <w:pStyle w:val="59"/>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firstLine="0" w:firstLine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投标人（联合体投标的，</w:t>
            </w:r>
            <w:r>
              <w:rPr>
                <w:rFonts w:hint="eastAsia" w:ascii="仿宋" w:hAnsi="仿宋" w:eastAsia="仿宋" w:cs="仿宋"/>
                <w:color w:val="auto"/>
                <w:kern w:val="2"/>
                <w:sz w:val="21"/>
                <w:szCs w:val="21"/>
                <w:highlight w:val="none"/>
                <w:lang w:val="en-US" w:eastAsia="zh-CN" w:bidi="ar-SA"/>
              </w:rPr>
              <w:t>指成员任一方</w:t>
            </w:r>
            <w:r>
              <w:rPr>
                <w:rFonts w:hint="eastAsia" w:ascii="仿宋_GB2312" w:hAnsi="仿宋_GB2312" w:eastAsia="仿宋_GB2312" w:cs="仿宋_GB2312"/>
                <w:color w:val="auto"/>
                <w:sz w:val="21"/>
                <w:szCs w:val="21"/>
                <w:highlight w:val="none"/>
                <w:lang w:val="en-US" w:eastAsia="zh-CN"/>
              </w:rPr>
              <w:t>）具有与河道保洁工作相关的</w:t>
            </w:r>
            <w:r>
              <w:rPr>
                <w:rFonts w:hint="eastAsia" w:ascii="仿宋" w:hAnsi="仿宋" w:eastAsia="仿宋" w:cs="仿宋"/>
                <w:bCs/>
                <w:color w:val="auto"/>
                <w:kern w:val="0"/>
                <w:sz w:val="21"/>
                <w:szCs w:val="21"/>
                <w:highlight w:val="none"/>
                <w:lang w:val="en-US" w:eastAsia="zh-CN" w:bidi="ar-SA"/>
              </w:rPr>
              <w:t>软件类</w:t>
            </w:r>
            <w:r>
              <w:rPr>
                <w:rFonts w:hint="eastAsia" w:ascii="仿宋" w:hAnsi="仿宋" w:eastAsia="仿宋" w:cs="仿宋"/>
                <w:bCs/>
                <w:color w:val="auto"/>
                <w:kern w:val="0"/>
                <w:sz w:val="21"/>
                <w:szCs w:val="21"/>
                <w:highlight w:val="none"/>
              </w:rPr>
              <w:t>计算机著作权登记证书</w:t>
            </w:r>
            <w:r>
              <w:rPr>
                <w:rFonts w:hint="eastAsia" w:ascii="仿宋" w:hAnsi="仿宋" w:eastAsia="仿宋" w:cs="仿宋"/>
                <w:bCs/>
                <w:color w:val="auto"/>
                <w:kern w:val="0"/>
                <w:sz w:val="21"/>
                <w:szCs w:val="21"/>
                <w:highlight w:val="none"/>
                <w:lang w:val="en-US" w:eastAsia="zh-CN" w:bidi="ar-SA"/>
              </w:rPr>
              <w:t>或相关设施设备实用新型专利证书</w:t>
            </w:r>
            <w:r>
              <w:rPr>
                <w:rFonts w:hint="eastAsia" w:ascii="仿宋_GB2312" w:hAnsi="仿宋_GB2312" w:eastAsia="仿宋_GB2312" w:cs="仿宋_GB2312"/>
                <w:color w:val="auto"/>
                <w:sz w:val="21"/>
                <w:szCs w:val="21"/>
                <w:highlight w:val="none"/>
                <w:lang w:val="en-US" w:eastAsia="zh-CN"/>
              </w:rPr>
              <w:t>的，每具有一例得1分，最高得2分。</w:t>
            </w:r>
          </w:p>
          <w:p>
            <w:pPr>
              <w:pStyle w:val="59"/>
              <w:keepNext w:val="0"/>
              <w:keepLines w:val="0"/>
              <w:pageBreakBefore w:val="0"/>
              <w:widowControl/>
              <w:suppressLineNumbers w:val="0"/>
              <w:kinsoku/>
              <w:overflowPunct/>
              <w:topLinePunct w:val="0"/>
              <w:bidi w:val="0"/>
              <w:spacing w:before="0" w:beforeAutospacing="0" w:after="0" w:afterAutospacing="0" w:line="240" w:lineRule="auto"/>
              <w:ind w:left="0" w:leftChars="0" w:right="0" w:rightChars="0" w:firstLine="0" w:firstLineChars="0"/>
              <w:textAlignment w:val="auto"/>
              <w:rPr>
                <w:rFonts w:hint="eastAsia" w:ascii="仿宋" w:hAnsi="仿宋" w:eastAsia="仿宋" w:cs="仿宋"/>
                <w:b w:val="0"/>
                <w:bCs w:val="0"/>
                <w:color w:val="auto"/>
                <w:kern w:val="2"/>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证明材料提供国家知识产权局颁发的专利证书、国家计算机著作权证书。</w:t>
            </w:r>
          </w:p>
        </w:tc>
        <w:tc>
          <w:tcPr>
            <w:tcW w:w="707" w:type="dxa"/>
            <w:vAlign w:val="center"/>
          </w:tcPr>
          <w:p>
            <w:pPr>
              <w:keepNext w:val="0"/>
              <w:keepLines w:val="0"/>
              <w:pageBreakBefore w:val="0"/>
              <w:widowControl w:val="0"/>
              <w:kinsoku/>
              <w:wordWrap/>
              <w:overflowPunct/>
              <w:topLinePunct w:val="0"/>
              <w:autoSpaceDE w:val="0"/>
              <w:autoSpaceDN w:val="0"/>
              <w:bidi w:val="0"/>
              <w:snapToGrid/>
              <w:spacing w:line="240" w:lineRule="auto"/>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955" w:type="dxa"/>
            <w:vAlign w:val="center"/>
          </w:tcPr>
          <w:p>
            <w:pPr>
              <w:keepNext w:val="0"/>
              <w:keepLines w:val="0"/>
              <w:pageBreakBefore w:val="0"/>
              <w:kinsoku/>
              <w:wordWrap w:val="0"/>
              <w:overflowPunct/>
              <w:topLinePunct w:val="0"/>
              <w:bidi w:val="0"/>
              <w:spacing w:line="240" w:lineRule="auto"/>
              <w:textAlignment w:val="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8</w:t>
            </w:r>
          </w:p>
        </w:tc>
        <w:tc>
          <w:tcPr>
            <w:tcW w:w="1234" w:type="dxa"/>
            <w:vAlign w:val="center"/>
          </w:tcPr>
          <w:p>
            <w:pPr>
              <w:keepNext w:val="0"/>
              <w:keepLines w:val="0"/>
              <w:pageBreakBefore w:val="0"/>
              <w:widowControl/>
              <w:kinsoku/>
              <w:overflowPunct/>
              <w:topLinePunct w:val="0"/>
              <w:bidi w:val="0"/>
              <w:adjustRightInd w:val="0"/>
              <w:snapToGrid w:val="0"/>
              <w:spacing w:line="240" w:lineRule="auto"/>
              <w:jc w:val="both"/>
              <w:textAlignment w:val="auto"/>
              <w:rPr>
                <w:rFonts w:hint="eastAsia" w:ascii="仿宋" w:hAnsi="仿宋" w:eastAsia="仿宋" w:cs="仿宋"/>
                <w:color w:val="auto"/>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参编行业技术标准、规范、定额</w:t>
            </w:r>
          </w:p>
        </w:tc>
        <w:tc>
          <w:tcPr>
            <w:tcW w:w="847" w:type="dxa"/>
            <w:vAlign w:val="center"/>
          </w:tcPr>
          <w:p>
            <w:pPr>
              <w:keepNext w:val="0"/>
              <w:keepLines w:val="0"/>
              <w:pageBreakBefore w:val="0"/>
              <w:widowControl/>
              <w:kinsoku/>
              <w:wordWrap w:val="0"/>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w:t>
            </w:r>
          </w:p>
        </w:tc>
        <w:tc>
          <w:tcPr>
            <w:tcW w:w="4667" w:type="dxa"/>
            <w:vAlign w:val="top"/>
          </w:tcPr>
          <w:p>
            <w:pPr>
              <w:pStyle w:val="59"/>
              <w:autoSpaceDE/>
              <w:autoSpaceDN/>
              <w:adjustRightInd w:val="0"/>
              <w:spacing w:before="0" w:beforeAutospacing="0" w:after="0" w:afterAutospacing="0" w:line="240" w:lineRule="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投标人（联合体投标的，</w:t>
            </w:r>
            <w:r>
              <w:rPr>
                <w:rFonts w:hint="eastAsia" w:ascii="仿宋_GB2312" w:hAnsi="仿宋_GB2312" w:eastAsia="仿宋_GB2312" w:cs="仿宋_GB2312"/>
                <w:color w:val="auto"/>
                <w:kern w:val="0"/>
                <w:sz w:val="21"/>
                <w:szCs w:val="21"/>
                <w:highlight w:val="none"/>
                <w:lang w:val="en-US" w:eastAsia="zh-CN" w:bidi="ar-SA"/>
              </w:rPr>
              <w:t>指成员任一方</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sz w:val="21"/>
                <w:szCs w:val="21"/>
                <w:highlight w:val="none"/>
                <w:lang w:val="en-US" w:eastAsia="zh-CN"/>
              </w:rPr>
              <w:t>投标人起草/主编/参编过河道类行业技术标准、规范、定额的，其相关成果应颁布实施，每具有一项得1分，本项最高得2分。</w:t>
            </w:r>
          </w:p>
          <w:p>
            <w:pPr>
              <w:pStyle w:val="59"/>
              <w:wordWrap w:val="0"/>
              <w:autoSpaceDE/>
              <w:autoSpaceDN/>
              <w:adjustRightInd w:val="0"/>
              <w:spacing w:before="0" w:beforeAutospacing="0" w:after="0" w:afterAutospacing="0" w:line="240" w:lineRule="auto"/>
              <w:rPr>
                <w:rFonts w:hint="eastAsia" w:ascii="仿宋_GB2312" w:hAnsi="仿宋_GB2312" w:eastAsia="仿宋_GB2312" w:cs="仿宋_GB2312"/>
                <w:snapToGrid/>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证明材料提供:</w:t>
            </w:r>
            <w:r>
              <w:rPr>
                <w:rFonts w:hint="eastAsia" w:ascii="仿宋_GB2312" w:hAnsi="仿宋_GB2312" w:eastAsia="仿宋_GB2312" w:cs="仿宋_GB2312"/>
                <w:snapToGrid/>
                <w:color w:val="auto"/>
                <w:sz w:val="21"/>
                <w:szCs w:val="21"/>
                <w:highlight w:val="none"/>
                <w:lang w:val="en-US" w:eastAsia="zh-CN"/>
              </w:rPr>
              <w:t>标准提供全国标准信息公共服务平https://std.samr.gov.cn/gb标准汇总查询网页截图（至少包含封面、起草单位、引言等关键页）；规范提供国家计量技术规范提供国家计量技术规范全文公开系统http://jjg.spc.org.</w:t>
            </w:r>
          </w:p>
          <w:p>
            <w:pPr>
              <w:pStyle w:val="59"/>
              <w:wordWrap w:val="0"/>
              <w:autoSpaceDE/>
              <w:autoSpaceDN/>
              <w:adjustRightInd w:val="0"/>
              <w:spacing w:before="0" w:beforeAutospacing="0" w:after="0" w:afterAutospacing="0" w:line="240" w:lineRule="auto"/>
              <w:rPr>
                <w:rFonts w:hint="eastAsia" w:ascii="仿宋_GB2312" w:hAnsi="仿宋_GB2312" w:eastAsia="仿宋_GB2312" w:cs="仿宋_GB2312"/>
                <w:snapToGrid/>
                <w:color w:val="auto"/>
                <w:sz w:val="21"/>
                <w:szCs w:val="21"/>
                <w:highlight w:val="none"/>
                <w:lang w:val="en-US" w:eastAsia="zh-CN"/>
              </w:rPr>
            </w:pPr>
            <w:r>
              <w:rPr>
                <w:rFonts w:hint="eastAsia" w:ascii="仿宋_GB2312" w:hAnsi="仿宋_GB2312" w:eastAsia="仿宋_GB2312" w:cs="仿宋_GB2312"/>
                <w:snapToGrid/>
                <w:color w:val="auto"/>
                <w:sz w:val="21"/>
                <w:szCs w:val="21"/>
                <w:highlight w:val="none"/>
                <w:lang w:val="en-US" w:eastAsia="zh-CN"/>
              </w:rPr>
              <w:t>cn/resmea/view/search技术规范查询网页截图和在线预览规范文件（至少包含封面、起草单位、引言等关键页）截图。</w:t>
            </w:r>
            <w:r>
              <w:rPr>
                <w:rFonts w:hint="eastAsia" w:ascii="仿宋_GB2312" w:hAnsi="仿宋_GB2312" w:eastAsia="仿宋_GB2312" w:cs="仿宋_GB2312"/>
                <w:color w:val="auto"/>
                <w:sz w:val="21"/>
                <w:szCs w:val="21"/>
                <w:highlight w:val="none"/>
              </w:rPr>
              <w:t>定额提供定额文件（至少包含封面、起草单位、引言等关键页）。</w:t>
            </w:r>
          </w:p>
          <w:p>
            <w:pPr>
              <w:pStyle w:val="59"/>
              <w:wordWrap w:val="0"/>
              <w:autoSpaceDE/>
              <w:autoSpaceDN/>
              <w:adjustRightInd w:val="0"/>
              <w:spacing w:before="0" w:beforeAutospacing="0" w:after="0" w:afterAutospacing="0" w:line="240" w:lineRule="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snapToGrid/>
                <w:color w:val="auto"/>
                <w:kern w:val="0"/>
                <w:sz w:val="21"/>
                <w:szCs w:val="21"/>
                <w:highlight w:val="none"/>
                <w:lang w:val="en-US" w:eastAsia="zh-CN"/>
              </w:rPr>
              <w:t>注：若网站查询结果和实际发文不一致的，则同时提供文件纸质复制件。</w:t>
            </w:r>
          </w:p>
        </w:tc>
        <w:tc>
          <w:tcPr>
            <w:tcW w:w="707" w:type="dxa"/>
            <w:vAlign w:val="center"/>
          </w:tcPr>
          <w:p>
            <w:pPr>
              <w:keepNext w:val="0"/>
              <w:keepLines w:val="0"/>
              <w:pageBreakBefore w:val="0"/>
              <w:widowControl/>
              <w:kinsoku/>
              <w:wordWrap w:val="0"/>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bCs w:val="0"/>
                <w:color w:val="auto"/>
                <w:kern w:val="0"/>
                <w:sz w:val="21"/>
                <w:szCs w:val="21"/>
                <w:highlight w:val="none"/>
                <w:lang w:val="en-US" w:eastAsia="zh-CN"/>
              </w:rPr>
            </w:pPr>
            <w:r>
              <w:rPr>
                <w:rFonts w:hint="eastAsia" w:ascii="仿宋_GB2312" w:hAnsi="仿宋_GB2312" w:eastAsia="仿宋_GB2312" w:cs="仿宋_GB2312"/>
                <w:bCs w:val="0"/>
                <w:color w:val="auto"/>
                <w:kern w:val="0"/>
                <w:sz w:val="21"/>
                <w:szCs w:val="21"/>
                <w:highlight w:val="none"/>
                <w:lang w:val="en-US" w:eastAsia="zh-CN"/>
              </w:rPr>
              <w:t>客观分</w:t>
            </w:r>
          </w:p>
        </w:tc>
        <w:tc>
          <w:tcPr>
            <w:tcW w:w="955" w:type="dxa"/>
            <w:vAlign w:val="center"/>
          </w:tcPr>
          <w:p>
            <w:pPr>
              <w:keepNext w:val="0"/>
              <w:keepLines w:val="0"/>
              <w:pageBreakBefore w:val="0"/>
              <w:widowControl/>
              <w:kinsoku/>
              <w:wordWrap w:val="0"/>
              <w:overflowPunct/>
              <w:topLinePunct w:val="0"/>
              <w:autoSpaceDE w:val="0"/>
              <w:autoSpaceDN w:val="0"/>
              <w:bidi w:val="0"/>
              <w:adjustRightInd/>
              <w:spacing w:line="360" w:lineRule="exact"/>
              <w:jc w:val="left"/>
              <w:textAlignment w:val="auto"/>
              <w:rPr>
                <w:rFonts w:hint="eastAsia"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r>
              <w:rPr>
                <w:rStyle w:val="78"/>
                <w:rFonts w:hint="eastAsia" w:ascii="仿宋" w:hAnsi="仿宋" w:eastAsia="仿宋" w:cs="仿宋"/>
                <w:bCs/>
                <w:color w:val="auto"/>
                <w:highlight w:val="none"/>
              </w:rPr>
              <w:t>三</w:t>
            </w:r>
          </w:p>
        </w:tc>
        <w:tc>
          <w:tcPr>
            <w:tcW w:w="6748" w:type="dxa"/>
            <w:gridSpan w:val="3"/>
            <w:vAlign w:val="center"/>
          </w:tcPr>
          <w:p>
            <w:pPr>
              <w:keepNext w:val="0"/>
              <w:keepLines w:val="0"/>
              <w:pageBreakBefore w:val="0"/>
              <w:kinsoku/>
              <w:wordWrap w:val="0"/>
              <w:overflowPunct/>
              <w:topLinePunct w:val="0"/>
              <w:autoSpaceDE w:val="0"/>
              <w:autoSpaceDN w:val="0"/>
              <w:bidi w:val="0"/>
              <w:spacing w:line="240" w:lineRule="auto"/>
              <w:textAlignment w:val="auto"/>
              <w:rPr>
                <w:rStyle w:val="78"/>
                <w:rFonts w:ascii="仿宋" w:hAnsi="仿宋" w:eastAsia="仿宋" w:cs="仿宋"/>
                <w:bCs/>
                <w:color w:val="auto"/>
                <w:kern w:val="0"/>
                <w:highlight w:val="none"/>
              </w:rPr>
            </w:pPr>
            <w:r>
              <w:rPr>
                <w:rStyle w:val="78"/>
                <w:rFonts w:hint="eastAsia" w:ascii="仿宋" w:hAnsi="仿宋" w:eastAsia="仿宋" w:cs="仿宋"/>
                <w:bCs/>
                <w:color w:val="auto"/>
                <w:highlight w:val="none"/>
              </w:rPr>
              <w:t>报价，</w:t>
            </w:r>
            <w:r>
              <w:rPr>
                <w:rStyle w:val="78"/>
                <w:rFonts w:hint="eastAsia" w:ascii="仿宋" w:hAnsi="仿宋" w:eastAsia="仿宋" w:cs="仿宋"/>
                <w:bCs/>
                <w:color w:val="auto"/>
                <w:highlight w:val="none"/>
                <w:lang w:val="en-US" w:eastAsia="zh-CN"/>
              </w:rPr>
              <w:t>1</w:t>
            </w:r>
            <w:r>
              <w:rPr>
                <w:rStyle w:val="78"/>
                <w:rFonts w:hint="eastAsia" w:ascii="仿宋" w:hAnsi="仿宋" w:eastAsia="仿宋" w:cs="仿宋"/>
                <w:bCs/>
                <w:color w:val="auto"/>
                <w:highlight w:val="none"/>
              </w:rPr>
              <w:t>0分</w:t>
            </w:r>
          </w:p>
        </w:tc>
        <w:tc>
          <w:tcPr>
            <w:tcW w:w="707"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kern w:val="0"/>
                <w:highlight w:val="none"/>
              </w:rPr>
            </w:pPr>
          </w:p>
        </w:tc>
        <w:tc>
          <w:tcPr>
            <w:tcW w:w="955" w:type="dxa"/>
            <w:vAlign w:val="center"/>
          </w:tcPr>
          <w:p>
            <w:pPr>
              <w:keepNext w:val="0"/>
              <w:keepLines w:val="0"/>
              <w:pageBreakBefore w:val="0"/>
              <w:kinsoku/>
              <w:wordWrap w:val="0"/>
              <w:overflowPunct/>
              <w:topLinePunct w:val="0"/>
              <w:autoSpaceDE w:val="0"/>
              <w:autoSpaceDN w:val="0"/>
              <w:bidi w:val="0"/>
              <w:spacing w:line="240" w:lineRule="auto"/>
              <w:textAlignment w:val="auto"/>
              <w:rPr>
                <w:rStyle w:val="78"/>
                <w:rFonts w:ascii="仿宋" w:hAnsi="仿宋" w:eastAsia="仿宋" w:cs="仿宋"/>
                <w:bCs/>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71"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highlight w:val="none"/>
              </w:rPr>
            </w:pPr>
          </w:p>
        </w:tc>
        <w:tc>
          <w:tcPr>
            <w:tcW w:w="6748" w:type="dxa"/>
            <w:gridSpan w:val="3"/>
            <w:vAlign w:val="center"/>
          </w:tcPr>
          <w:p>
            <w:pPr>
              <w:keepNext w:val="0"/>
              <w:keepLines w:val="0"/>
              <w:pageBreakBefore w:val="0"/>
              <w:kinsoku/>
              <w:wordWrap w:val="0"/>
              <w:overflowPunct/>
              <w:topLinePunct w:val="0"/>
              <w:autoSpaceDE w:val="0"/>
              <w:autoSpaceDN w:val="0"/>
              <w:bidi w:val="0"/>
              <w:adjustRightInd/>
              <w:spacing w:line="240" w:lineRule="auto"/>
              <w:textAlignment w:val="auto"/>
              <w:rPr>
                <w:rFonts w:ascii="仿宋" w:hAnsi="仿宋" w:eastAsia="仿宋" w:cs="仿宋"/>
                <w:color w:val="auto"/>
                <w:szCs w:val="21"/>
                <w:highlight w:val="none"/>
              </w:rPr>
            </w:pPr>
            <w:bookmarkStart w:id="428" w:name="_Toc8584"/>
            <w:bookmarkStart w:id="429" w:name="_Toc12786"/>
            <w:bookmarkStart w:id="430" w:name="_Toc26075"/>
            <w:bookmarkStart w:id="431" w:name="_Toc24938"/>
            <w:r>
              <w:rPr>
                <w:rFonts w:hint="eastAsia" w:ascii="仿宋" w:hAnsi="仿宋" w:eastAsia="仿宋" w:cs="仿宋"/>
                <w:color w:val="auto"/>
                <w:szCs w:val="21"/>
                <w:highlight w:val="none"/>
              </w:rPr>
              <w:t>有效投标报价的最低价作为评标基准价，其最低报价为满分；按［投标报价得分=（评标基准价/投标报价）*</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0］的计算公式计算。</w:t>
            </w:r>
            <w:bookmarkEnd w:id="428"/>
            <w:bookmarkEnd w:id="429"/>
            <w:bookmarkEnd w:id="430"/>
            <w:bookmarkEnd w:id="431"/>
          </w:p>
          <w:p>
            <w:pPr>
              <w:keepNext w:val="0"/>
              <w:keepLines w:val="0"/>
              <w:pageBreakBefore w:val="0"/>
              <w:kinsoku/>
              <w:wordWrap w:val="0"/>
              <w:overflowPunct/>
              <w:topLinePunct w:val="0"/>
              <w:autoSpaceDE w:val="0"/>
              <w:autoSpaceDN w:val="0"/>
              <w:bidi w:val="0"/>
              <w:adjustRightInd/>
              <w:spacing w:line="240" w:lineRule="auto"/>
              <w:textAlignment w:val="auto"/>
              <w:rPr>
                <w:rStyle w:val="78"/>
                <w:rFonts w:ascii="仿宋" w:hAnsi="仿宋" w:eastAsia="仿宋" w:cs="仿宋"/>
                <w:bCs/>
                <w:color w:val="auto"/>
                <w:kern w:val="0"/>
                <w:highlight w:val="none"/>
              </w:rPr>
            </w:pPr>
            <w:r>
              <w:rPr>
                <w:rFonts w:hint="eastAsia" w:ascii="仿宋" w:hAnsi="仿宋" w:eastAsia="仿宋" w:cs="仿宋"/>
                <w:color w:val="auto"/>
                <w:szCs w:val="21"/>
                <w:highlight w:val="none"/>
              </w:rPr>
              <w:t>评标过程中，不得去掉报价中的最高报价和最低报价。本项目非专门面向中小企业采购，小微企业价格扣除详见“评标程序 3.4.6”。</w:t>
            </w:r>
          </w:p>
        </w:tc>
        <w:tc>
          <w:tcPr>
            <w:tcW w:w="707" w:type="dxa"/>
            <w:vAlign w:val="center"/>
          </w:tcPr>
          <w:p>
            <w:pPr>
              <w:keepNext w:val="0"/>
              <w:keepLines w:val="0"/>
              <w:pageBreakBefore w:val="0"/>
              <w:kinsoku/>
              <w:wordWrap w:val="0"/>
              <w:overflowPunct/>
              <w:topLinePunct w:val="0"/>
              <w:autoSpaceDE w:val="0"/>
              <w:autoSpaceDN w:val="0"/>
              <w:bidi w:val="0"/>
              <w:spacing w:line="240" w:lineRule="auto"/>
              <w:jc w:val="center"/>
              <w:textAlignment w:val="auto"/>
              <w:rPr>
                <w:rStyle w:val="78"/>
                <w:rFonts w:ascii="仿宋" w:hAnsi="仿宋" w:eastAsia="仿宋" w:cs="仿宋"/>
                <w:bCs/>
                <w:color w:val="auto"/>
                <w:kern w:val="0"/>
                <w:highlight w:val="none"/>
              </w:rPr>
            </w:pPr>
          </w:p>
        </w:tc>
        <w:tc>
          <w:tcPr>
            <w:tcW w:w="955" w:type="dxa"/>
            <w:vAlign w:val="center"/>
          </w:tcPr>
          <w:p>
            <w:pPr>
              <w:keepNext w:val="0"/>
              <w:keepLines w:val="0"/>
              <w:pageBreakBefore w:val="0"/>
              <w:kinsoku/>
              <w:wordWrap w:val="0"/>
              <w:overflowPunct/>
              <w:topLinePunct w:val="0"/>
              <w:autoSpaceDE w:val="0"/>
              <w:autoSpaceDN w:val="0"/>
              <w:bidi w:val="0"/>
              <w:spacing w:line="240" w:lineRule="auto"/>
              <w:textAlignment w:val="auto"/>
              <w:rPr>
                <w:rStyle w:val="78"/>
                <w:rFonts w:ascii="仿宋" w:hAnsi="仿宋" w:eastAsia="仿宋" w:cs="仿宋"/>
                <w:bCs/>
                <w:color w:val="auto"/>
                <w:kern w:val="0"/>
                <w:highlight w:val="none"/>
              </w:rPr>
            </w:pPr>
            <w:r>
              <w:rPr>
                <w:rStyle w:val="78"/>
                <w:rFonts w:hint="eastAsia" w:ascii="仿宋" w:hAnsi="仿宋" w:eastAsia="仿宋" w:cs="仿宋"/>
                <w:bCs/>
                <w:color w:val="auto"/>
                <w:kern w:val="0"/>
                <w:highlight w:val="none"/>
              </w:rPr>
              <w:t>/</w:t>
            </w:r>
          </w:p>
        </w:tc>
      </w:tr>
    </w:tbl>
    <w:p>
      <w:pPr>
        <w:wordWrap w:val="0"/>
        <w:snapToGrid w:val="0"/>
        <w:spacing w:line="360" w:lineRule="auto"/>
        <w:rPr>
          <w:rFonts w:ascii="仿宋" w:hAnsi="仿宋" w:eastAsia="仿宋" w:cs="仿宋"/>
          <w:b/>
          <w:color w:val="auto"/>
          <w:szCs w:val="21"/>
          <w:highlight w:val="none"/>
        </w:rPr>
      </w:pPr>
      <w:r>
        <w:rPr>
          <w:rFonts w:hint="eastAsia" w:ascii="仿宋" w:hAnsi="仿宋" w:eastAsia="仿宋" w:cs="仿宋"/>
          <w:color w:val="auto"/>
          <w:szCs w:val="21"/>
          <w:highlight w:val="none"/>
          <w:shd w:val="clear" w:color="auto" w:fill="FFFFFF"/>
        </w:rPr>
        <w:t xml:space="preserve">   </w:t>
      </w:r>
      <w:r>
        <w:rPr>
          <w:rFonts w:hint="eastAsia" w:ascii="仿宋" w:hAnsi="仿宋" w:eastAsia="仿宋" w:cs="仿宋"/>
          <w:b/>
          <w:color w:val="auto"/>
          <w:szCs w:val="21"/>
          <w:highlight w:val="none"/>
        </w:rPr>
        <w:t>备注：1.</w:t>
      </w:r>
      <w:r>
        <w:rPr>
          <w:rFonts w:hint="eastAsia" w:ascii="仿宋" w:hAnsi="仿宋" w:eastAsia="仿宋" w:cs="仿宋"/>
          <w:color w:val="auto"/>
          <w:szCs w:val="21"/>
          <w:highlight w:val="none"/>
        </w:rPr>
        <w:t>投标人编制投标文件（商务技术文件部分）时，建议按此目录（序号和内容）提供评标标准相应的商务技术资料。 </w:t>
      </w:r>
    </w:p>
    <w:p>
      <w:pPr>
        <w:wordWrap w:val="0"/>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2.证明材料提供扫描件或复制件，未提供或提供不全的不得分。</w:t>
      </w:r>
      <w:r>
        <w:rPr>
          <w:rFonts w:hint="eastAsia" w:ascii="仿宋" w:hAnsi="仿宋" w:eastAsia="仿宋" w:cs="仿宋"/>
          <w:color w:val="auto"/>
          <w:szCs w:val="21"/>
          <w:highlight w:val="none"/>
          <w:u w:val="single"/>
          <w:lang w:val="en-US" w:eastAsia="zh-CN"/>
        </w:rPr>
        <w:t>以上包含本数，以下不含本数。</w:t>
      </w:r>
    </w:p>
    <w:p>
      <w:pPr>
        <w:wordWrap w:val="0"/>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3.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pPr>
        <w:wordWrap w:val="0"/>
        <w:spacing w:line="360" w:lineRule="auto"/>
        <w:ind w:firstLine="420" w:firstLineChars="200"/>
        <w:rPr>
          <w:rFonts w:ascii="仿宋" w:hAnsi="仿宋" w:eastAsia="仿宋" w:cs="仿宋"/>
          <w:b/>
          <w:color w:val="auto"/>
          <w:sz w:val="32"/>
          <w:highlight w:val="none"/>
        </w:rPr>
      </w:pPr>
      <w:r>
        <w:rPr>
          <w:rFonts w:hint="eastAsia" w:ascii="仿宋" w:hAnsi="仿宋" w:eastAsia="仿宋" w:cs="仿宋"/>
          <w:color w:val="auto"/>
          <w:szCs w:val="21"/>
          <w:highlight w:val="none"/>
          <w:u w:val="single"/>
        </w:rPr>
        <w:t>4.拟派项目组人员同一人不得兼任两个岗位</w:t>
      </w:r>
      <w:r>
        <w:rPr>
          <w:rFonts w:hint="eastAsia" w:ascii="仿宋" w:hAnsi="仿宋" w:eastAsia="仿宋" w:cs="仿宋"/>
          <w:color w:val="auto"/>
          <w:szCs w:val="21"/>
          <w:highlight w:val="none"/>
          <w:u w:val="single"/>
          <w:lang w:eastAsia="zh-CN"/>
        </w:rPr>
        <w:t>，24小时驻点服务人员</w:t>
      </w:r>
      <w:r>
        <w:rPr>
          <w:rFonts w:hint="eastAsia" w:ascii="仿宋" w:hAnsi="仿宋" w:eastAsia="仿宋" w:cs="仿宋"/>
          <w:color w:val="auto"/>
          <w:szCs w:val="21"/>
          <w:highlight w:val="none"/>
          <w:u w:val="single"/>
          <w:lang w:val="en-US" w:eastAsia="zh-CN"/>
        </w:rPr>
        <w:t>除外</w:t>
      </w:r>
      <w:r>
        <w:rPr>
          <w:rFonts w:hint="eastAsia" w:ascii="仿宋" w:hAnsi="仿宋" w:eastAsia="仿宋" w:cs="仿宋"/>
          <w:color w:val="auto"/>
          <w:szCs w:val="21"/>
          <w:highlight w:val="none"/>
          <w:u w:val="single"/>
        </w:rPr>
        <w:t>。兼任的按一个最高岗位得分计。</w:t>
      </w:r>
      <w:r>
        <w:rPr>
          <w:rFonts w:hint="eastAsia" w:ascii="仿宋" w:hAnsi="仿宋" w:eastAsia="仿宋" w:cs="仿宋"/>
          <w:b/>
          <w:color w:val="auto"/>
          <w:sz w:val="32"/>
          <w:highlight w:val="none"/>
        </w:rPr>
        <w:br w:type="page"/>
      </w:r>
    </w:p>
    <w:p>
      <w:pPr>
        <w:wordWrap w:val="0"/>
        <w:snapToGrid w:val="0"/>
        <w:spacing w:line="360" w:lineRule="auto"/>
        <w:ind w:firstLine="321" w:firstLineChars="100"/>
        <w:outlineLvl w:val="1"/>
        <w:rPr>
          <w:rFonts w:ascii="仿宋" w:hAnsi="仿宋" w:eastAsia="仿宋" w:cs="仿宋"/>
          <w:b/>
          <w:color w:val="auto"/>
          <w:sz w:val="28"/>
          <w:szCs w:val="28"/>
          <w:highlight w:val="none"/>
        </w:rPr>
      </w:pPr>
      <w:r>
        <w:rPr>
          <w:rFonts w:hint="eastAsia" w:ascii="仿宋" w:hAnsi="仿宋" w:eastAsia="仿宋" w:cs="仿宋"/>
          <w:b/>
          <w:color w:val="auto"/>
          <w:sz w:val="32"/>
          <w:highlight w:val="none"/>
        </w:rPr>
        <w:t>1.评标方法</w:t>
      </w:r>
    </w:p>
    <w:p>
      <w:pPr>
        <w:wordWrap w:val="0"/>
        <w:adjustRightInd/>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wordWrap w:val="0"/>
        <w:adjustRightInd/>
        <w:spacing w:line="360" w:lineRule="auto"/>
        <w:ind w:firstLine="321" w:firstLineChars="100"/>
        <w:outlineLvl w:val="1"/>
        <w:rPr>
          <w:rFonts w:ascii="仿宋" w:hAnsi="仿宋" w:eastAsia="仿宋" w:cs="仿宋"/>
          <w:color w:val="auto"/>
          <w:kern w:val="0"/>
          <w:sz w:val="24"/>
          <w:highlight w:val="none"/>
        </w:rPr>
      </w:pPr>
      <w:r>
        <w:rPr>
          <w:rFonts w:hint="eastAsia" w:ascii="仿宋" w:hAnsi="仿宋" w:eastAsia="仿宋" w:cs="仿宋"/>
          <w:b/>
          <w:color w:val="auto"/>
          <w:sz w:val="32"/>
          <w:highlight w:val="none"/>
        </w:rPr>
        <w:t>2.评标标准</w:t>
      </w:r>
    </w:p>
    <w:p>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rPr>
        <w:t>见评标办法前附表。</w:t>
      </w:r>
    </w:p>
    <w:p>
      <w:pPr>
        <w:wordWrap w:val="0"/>
        <w:spacing w:line="360" w:lineRule="auto"/>
        <w:ind w:firstLine="361" w:firstLineChars="100"/>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3.评标程序</w:t>
      </w:r>
    </w:p>
    <w:p>
      <w:pPr>
        <w:wordWrap w:val="0"/>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wordWrap w:val="0"/>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wordWrap w:val="0"/>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wordWrap w:val="0"/>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0"/>
        <w:wordWrap w:val="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 报价文件开启后，如发现开标结果与报价文件不一致者，以报价文件为准。由评标委员会根据报价文件内容进行修正。</w:t>
      </w:r>
    </w:p>
    <w:p>
      <w:pPr>
        <w:pStyle w:val="130"/>
        <w:wordWrap w:val="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3.4.2投标文件报价出现前后不一致的，按照下列规定修正：</w:t>
      </w:r>
    </w:p>
    <w:p>
      <w:pPr>
        <w:pStyle w:val="130"/>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.1投标文件中开标一览表(报价表)内容与投标文件中相应内容不一致的，以开标一览表(报价表)为准;</w:t>
      </w:r>
      <w:r>
        <w:rPr>
          <w:rFonts w:hint="eastAsia" w:ascii="仿宋" w:hAnsi="仿宋" w:eastAsia="仿宋" w:cs="仿宋"/>
          <w:color w:val="auto"/>
          <w:kern w:val="0"/>
          <w:szCs w:val="24"/>
          <w:highlight w:val="none"/>
        </w:rPr>
        <w:t>但开标一览表(报价表)存在明显单位、文字错误的，则澄清、说明、补正；</w:t>
      </w:r>
    </w:p>
    <w:p>
      <w:pPr>
        <w:pStyle w:val="130"/>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.2大写金额和小写金额不一致的，以大写金额为准;</w:t>
      </w:r>
      <w:r>
        <w:rPr>
          <w:rFonts w:hint="eastAsia" w:ascii="仿宋" w:hAnsi="仿宋" w:eastAsia="仿宋" w:cs="仿宋"/>
          <w:color w:val="auto"/>
          <w:kern w:val="0"/>
          <w:szCs w:val="24"/>
          <w:highlight w:val="none"/>
        </w:rPr>
        <w:t>但大写有明显单位、文字错误外的除外;</w:t>
      </w:r>
    </w:p>
    <w:p>
      <w:pPr>
        <w:pStyle w:val="130"/>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.3单价金额小数点或者百分比有明显错位的，以开标一览表的总价为准，并修改单价;</w:t>
      </w:r>
    </w:p>
    <w:p>
      <w:pPr>
        <w:pStyle w:val="130"/>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.4总价金额与按单价汇总金额不一致的，以单价金额计算结果为准。</w:t>
      </w:r>
    </w:p>
    <w:p>
      <w:pPr>
        <w:pStyle w:val="130"/>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同时出现两种以上不一致的，按照3.4.</w:t>
      </w:r>
      <w:r>
        <w:rPr>
          <w:rFonts w:hint="eastAsia" w:ascii="仿宋" w:hAnsi="仿宋" w:eastAsia="仿宋" w:cs="仿宋"/>
          <w:color w:val="auto"/>
          <w:kern w:val="0"/>
          <w:szCs w:val="24"/>
          <w:highlight w:val="none"/>
        </w:rPr>
        <w:t>2规定的顺序修正。修正后的报价按照财政部第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wordWrap w:val="0"/>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3投标文件出现不是唯一的、有选择性投标报价的，投标无效。</w:t>
      </w:r>
    </w:p>
    <w:p>
      <w:pPr>
        <w:wordWrap w:val="0"/>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4投标报价超过招标文件中规定的预算金额或者最高限价的，投标无效。</w:t>
      </w:r>
    </w:p>
    <w:p>
      <w:pPr>
        <w:pStyle w:val="130"/>
        <w:wordWrap w:val="0"/>
        <w:spacing w:before="0"/>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3.4.</w:t>
      </w:r>
      <w:r>
        <w:rPr>
          <w:rFonts w:hint="eastAsia" w:ascii="仿宋" w:hAnsi="仿宋" w:eastAsia="仿宋" w:cs="仿宋"/>
          <w:b/>
          <w:bCs/>
          <w:color w:val="auto"/>
          <w:kern w:val="0"/>
          <w:szCs w:val="24"/>
          <w:highlight w:val="none"/>
        </w:rPr>
        <w:t>5评标委员会认为投标人的报价明显低于其他通过符合性审查投标人的报价，有可能影响产品质量或者不能诚信履约的，应当要求其在合理的时间内提供书面说明，必要时提交相关证明材料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b/>
          <w:bCs/>
          <w:color w:val="auto"/>
          <w:kern w:val="0"/>
          <w:szCs w:val="24"/>
          <w:highlight w:val="none"/>
        </w:rPr>
        <w:t>;投标人不能证明其报价合理性的，评标委员会应当将其作为无效投标处理。</w:t>
      </w:r>
    </w:p>
    <w:p>
      <w:pPr>
        <w:pStyle w:val="130"/>
        <w:wordWrap w:val="0"/>
        <w:spacing w:before="0"/>
        <w:ind w:firstLine="480"/>
        <w:rPr>
          <w:rFonts w:ascii="仿宋" w:hAnsi="仿宋" w:eastAsia="仿宋" w:cs="仿宋"/>
          <w:b/>
          <w:bCs/>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6对于未预留份额专门面向中小企业的政府采购货物或服务项目，以及预留份额政府采购货物或服务项目中的非预留部分标项，对小型和微型企业的投标报价给予</w:t>
      </w:r>
      <w:r>
        <w:rPr>
          <w:rFonts w:ascii="仿宋" w:hAnsi="仿宋" w:eastAsia="仿宋" w:cs="仿宋"/>
          <w:b/>
          <w:bCs/>
          <w:color w:val="auto"/>
          <w:kern w:val="0"/>
          <w:szCs w:val="24"/>
          <w:highlight w:val="none"/>
          <w:u w:val="single"/>
        </w:rPr>
        <w:t>10%</w:t>
      </w:r>
      <w:r>
        <w:rPr>
          <w:rFonts w:hint="eastAsia" w:ascii="仿宋" w:hAnsi="仿宋" w:eastAsia="仿宋" w:cs="仿宋"/>
          <w:color w:val="0000FF"/>
          <w:szCs w:val="21"/>
          <w:highlight w:val="none"/>
        </w:rPr>
        <w:t>（</w:t>
      </w:r>
      <w:r>
        <w:rPr>
          <w:rFonts w:hint="eastAsia" w:ascii="仿宋" w:hAnsi="仿宋" w:eastAsia="仿宋" w:cs="仿宋"/>
          <w:color w:val="0000FF"/>
          <w:szCs w:val="21"/>
          <w:highlight w:val="none"/>
          <w:lang w:val="en-US" w:eastAsia="zh-CN"/>
        </w:rPr>
        <w:t>10</w:t>
      </w:r>
      <w:r>
        <w:rPr>
          <w:rFonts w:ascii="仿宋" w:hAnsi="仿宋" w:eastAsia="仿宋" w:cs="仿宋"/>
          <w:color w:val="0000FF"/>
          <w:szCs w:val="21"/>
          <w:highlight w:val="none"/>
        </w:rPr>
        <w:t>%</w:t>
      </w:r>
      <w:r>
        <w:rPr>
          <w:rFonts w:hint="eastAsia" w:ascii="仿宋" w:hAnsi="仿宋" w:eastAsia="仿宋" w:cs="仿宋"/>
          <w:color w:val="0000FF"/>
          <w:szCs w:val="21"/>
          <w:highlight w:val="none"/>
        </w:rPr>
        <w:t>-</w:t>
      </w:r>
      <w:r>
        <w:rPr>
          <w:rFonts w:hint="eastAsia" w:ascii="仿宋" w:hAnsi="仿宋" w:eastAsia="仿宋" w:cs="仿宋"/>
          <w:color w:val="0000FF"/>
          <w:szCs w:val="21"/>
          <w:highlight w:val="none"/>
          <w:lang w:val="en-US" w:eastAsia="zh-CN"/>
        </w:rPr>
        <w:t>2</w:t>
      </w:r>
      <w:r>
        <w:rPr>
          <w:rFonts w:hint="eastAsia" w:ascii="仿宋" w:hAnsi="仿宋" w:eastAsia="仿宋" w:cs="仿宋"/>
          <w:color w:val="0000FF"/>
          <w:szCs w:val="21"/>
          <w:highlight w:val="none"/>
        </w:rPr>
        <w:t>0%）</w:t>
      </w:r>
      <w:r>
        <w:rPr>
          <w:rFonts w:ascii="仿宋" w:hAnsi="仿宋" w:eastAsia="仿宋" w:cs="仿宋"/>
          <w:color w:val="auto"/>
          <w:kern w:val="0"/>
          <w:szCs w:val="24"/>
          <w:highlight w:val="none"/>
        </w:rPr>
        <w:t>的扣除，用扣除后的价格参与评审。</w:t>
      </w:r>
      <w:r>
        <w:rPr>
          <w:rFonts w:ascii="仿宋" w:hAnsi="仿宋" w:eastAsia="仿宋" w:cs="仿宋"/>
          <w:b/>
          <w:bCs/>
          <w:color w:val="auto"/>
          <w:kern w:val="0"/>
          <w:szCs w:val="24"/>
          <w:highlight w:val="none"/>
        </w:rPr>
        <w:t>接受大中型企业与小</w:t>
      </w:r>
      <w:r>
        <w:rPr>
          <w:rFonts w:hint="eastAsia" w:ascii="仿宋" w:hAnsi="仿宋" w:eastAsia="仿宋" w:cs="仿宋"/>
          <w:b/>
          <w:bCs/>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color w:val="auto"/>
          <w:kern w:val="0"/>
          <w:szCs w:val="24"/>
          <w:highlight w:val="none"/>
        </w:rPr>
        <w:t>30%以上的，对联合体或者大中型企业的报价给予</w:t>
      </w:r>
      <w:r>
        <w:rPr>
          <w:rFonts w:hint="eastAsia" w:ascii="仿宋" w:hAnsi="仿宋" w:eastAsia="仿宋" w:cs="仿宋"/>
          <w:b/>
          <w:bCs/>
          <w:color w:val="auto"/>
          <w:kern w:val="0"/>
          <w:szCs w:val="24"/>
          <w:highlight w:val="none"/>
          <w:u w:val="single"/>
          <w:lang w:val="en-US" w:eastAsia="zh-CN"/>
        </w:rPr>
        <w:t>4</w:t>
      </w:r>
      <w:r>
        <w:rPr>
          <w:rFonts w:hint="eastAsia" w:ascii="仿宋" w:hAnsi="仿宋" w:eastAsia="仿宋" w:cs="仿宋"/>
          <w:b/>
          <w:bCs/>
          <w:color w:val="auto"/>
          <w:kern w:val="0"/>
          <w:szCs w:val="24"/>
          <w:highlight w:val="none"/>
          <w:u w:val="single"/>
        </w:rPr>
        <w:t xml:space="preserve"> %</w:t>
      </w:r>
      <w:r>
        <w:rPr>
          <w:rFonts w:hint="eastAsia" w:ascii="仿宋" w:hAnsi="仿宋" w:eastAsia="仿宋" w:cs="仿宋"/>
          <w:color w:val="0000FF"/>
          <w:szCs w:val="21"/>
          <w:highlight w:val="none"/>
        </w:rPr>
        <w:t>（</w:t>
      </w:r>
      <w:r>
        <w:rPr>
          <w:rFonts w:hint="eastAsia" w:ascii="仿宋" w:hAnsi="仿宋" w:eastAsia="仿宋" w:cs="仿宋"/>
          <w:color w:val="0000FF"/>
          <w:szCs w:val="21"/>
          <w:highlight w:val="none"/>
          <w:lang w:val="en-US" w:eastAsia="zh-CN"/>
        </w:rPr>
        <w:t>4</w:t>
      </w:r>
      <w:r>
        <w:rPr>
          <w:rFonts w:hint="eastAsia" w:ascii="仿宋" w:hAnsi="仿宋" w:eastAsia="仿宋" w:cs="仿宋"/>
          <w:color w:val="0000FF"/>
          <w:szCs w:val="21"/>
          <w:highlight w:val="none"/>
        </w:rPr>
        <w:t>%-</w:t>
      </w:r>
      <w:r>
        <w:rPr>
          <w:rFonts w:hint="eastAsia" w:ascii="仿宋" w:hAnsi="仿宋" w:eastAsia="仿宋" w:cs="仿宋"/>
          <w:color w:val="0000FF"/>
          <w:szCs w:val="21"/>
          <w:highlight w:val="none"/>
          <w:lang w:val="en-US" w:eastAsia="zh-CN"/>
        </w:rPr>
        <w:t>6</w:t>
      </w:r>
      <w:r>
        <w:rPr>
          <w:rFonts w:hint="eastAsia" w:ascii="仿宋" w:hAnsi="仿宋" w:eastAsia="仿宋" w:cs="仿宋"/>
          <w:color w:val="0000FF"/>
          <w:szCs w:val="21"/>
          <w:highlight w:val="none"/>
        </w:rPr>
        <w:t>%）</w:t>
      </w:r>
      <w:r>
        <w:rPr>
          <w:rFonts w:ascii="仿宋" w:hAnsi="仿宋" w:eastAsia="仿宋" w:cs="仿宋"/>
          <w:b/>
          <w:bCs/>
          <w:color w:val="auto"/>
          <w:kern w:val="0"/>
          <w:szCs w:val="24"/>
          <w:highlight w:val="none"/>
        </w:rPr>
        <w:t>的扣除，用扣除后的价格参加评审。</w:t>
      </w:r>
    </w:p>
    <w:p>
      <w:pPr>
        <w:pStyle w:val="130"/>
        <w:wordWrap w:val="0"/>
        <w:spacing w:before="0"/>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组成联合体或者接受分包的小</w:t>
      </w:r>
      <w:r>
        <w:rPr>
          <w:rFonts w:hint="eastAsia" w:ascii="仿宋" w:hAnsi="仿宋" w:eastAsia="仿宋" w:cs="仿宋"/>
          <w:b/>
          <w:bCs/>
          <w:color w:val="auto"/>
          <w:kern w:val="0"/>
          <w:szCs w:val="24"/>
          <w:highlight w:val="none"/>
        </w:rPr>
        <w:t>微企业与联合体内其他企业、分包企业之间存在直接控股、管理关系的，不享受价格扣除优惠政策。</w:t>
      </w:r>
      <w:r>
        <w:rPr>
          <w:rFonts w:hint="eastAsia" w:ascii="仿宋" w:hAnsi="仿宋" w:eastAsia="仿宋" w:cs="仿宋"/>
          <w:color w:val="auto"/>
          <w:kern w:val="0"/>
          <w:szCs w:val="24"/>
          <w:highlight w:val="none"/>
        </w:rPr>
        <w:t>（本项目专门面向中小企业采购，不进行价格扣除。）</w:t>
      </w:r>
    </w:p>
    <w:p>
      <w:pPr>
        <w:wordWrap w:val="0"/>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u w:val="single"/>
        </w:rPr>
        <w:t>本项目推荐</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名中标候选人</w:t>
      </w:r>
      <w:r>
        <w:rPr>
          <w:rFonts w:hint="eastAsia" w:ascii="仿宋" w:hAnsi="仿宋" w:eastAsia="仿宋" w:cs="仿宋"/>
          <w:color w:val="auto"/>
          <w:kern w:val="0"/>
          <w:sz w:val="24"/>
          <w:highlight w:val="none"/>
        </w:rPr>
        <w:t>。</w:t>
      </w:r>
    </w:p>
    <w:p>
      <w:pPr>
        <w:wordWrap w:val="0"/>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本项目不适用）</w:t>
      </w:r>
    </w:p>
    <w:p>
      <w:pPr>
        <w:wordWrap w:val="0"/>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wordWrap w:val="0"/>
        <w:adjustRightInd/>
        <w:spacing w:after="225" w:line="315" w:lineRule="atLeast"/>
        <w:jc w:val="left"/>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0"/>
        <w:wordWrap w:val="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wordWrap w:val="0"/>
        <w:spacing w:line="360" w:lineRule="auto"/>
        <w:ind w:left="954" w:leftChars="226" w:hanging="479"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4.2投标无效</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有下列情况之一的，投标无效：</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4.2.3采购人拟采购的产品属于政府强制采购的节能产品品目清单范围的，投标人未按招标文件要求提供国家确定的认证机构出具的、处于有效期之内的节能产品认证证书的；（服务项目不适用）</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wordWrap w:val="0"/>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wordWrap w:val="0"/>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4"/>
        <w:keepNext w:val="0"/>
        <w:keepLines w:val="0"/>
        <w:wordWrap w:val="0"/>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pPr>
        <w:pStyle w:val="4"/>
        <w:keepNext w:val="0"/>
        <w:keepLines w:val="0"/>
        <w:wordWrap w:val="0"/>
        <w:ind w:left="862" w:leftChars="205"/>
        <w:rPr>
          <w:rFonts w:ascii="仿宋" w:eastAsia="仿宋" w:cs="仿宋"/>
          <w:b w:val="0"/>
          <w:bCs w:val="0"/>
          <w:color w:val="auto"/>
          <w:sz w:val="24"/>
          <w:szCs w:val="24"/>
          <w:highlight w:val="none"/>
        </w:rPr>
      </w:pPr>
      <w:r>
        <w:rPr>
          <w:rFonts w:hint="eastAsia" w:ascii="仿宋" w:eastAsia="仿宋" w:cs="仿宋"/>
          <w:b w:val="0"/>
          <w:bCs w:val="0"/>
          <w:color w:val="auto"/>
          <w:kern w:val="0"/>
          <w:sz w:val="24"/>
          <w:highlight w:val="none"/>
        </w:rPr>
        <w:t>4.2.14</w:t>
      </w:r>
      <w:r>
        <w:rPr>
          <w:rFonts w:hint="eastAsia" w:ascii="仿宋" w:eastAsia="仿宋" w:cs="仿宋"/>
          <w:b w:val="0"/>
          <w:bCs w:val="0"/>
          <w:color w:val="auto"/>
          <w:kern w:val="0"/>
          <w:sz w:val="24"/>
          <w:highlight w:val="none"/>
          <w:lang w:val="en-US"/>
        </w:rPr>
        <w:t xml:space="preserve"> </w:t>
      </w:r>
      <w:r>
        <w:rPr>
          <w:rFonts w:hint="eastAsia" w:ascii="仿宋" w:eastAsia="仿宋" w:cs="仿宋"/>
          <w:b w:val="0"/>
          <w:bCs w:val="0"/>
          <w:color w:val="auto"/>
          <w:sz w:val="24"/>
          <w:szCs w:val="24"/>
          <w:highlight w:val="none"/>
        </w:rPr>
        <w:t>法律、法规、规章（适用本市的）及省级以上规范性文件（适用本市的）规</w:t>
      </w:r>
    </w:p>
    <w:p>
      <w:pPr>
        <w:pStyle w:val="4"/>
        <w:keepNext w:val="0"/>
        <w:keepLines w:val="0"/>
        <w:wordWrap w:val="0"/>
        <w:ind w:left="0" w:firstLine="0"/>
        <w:rPr>
          <w:rFonts w:ascii="仿宋" w:eastAsia="仿宋" w:cs="仿宋"/>
          <w:color w:val="auto"/>
          <w:kern w:val="0"/>
          <w:sz w:val="24"/>
          <w:highlight w:val="none"/>
          <w:lang w:val="en-US"/>
        </w:rPr>
      </w:pPr>
      <w:r>
        <w:rPr>
          <w:rFonts w:hint="eastAsia" w:ascii="仿宋" w:eastAsia="仿宋" w:cs="仿宋"/>
          <w:b w:val="0"/>
          <w:bCs w:val="0"/>
          <w:color w:val="auto"/>
          <w:sz w:val="24"/>
          <w:szCs w:val="24"/>
          <w:highlight w:val="none"/>
        </w:rPr>
        <w:t>定的其他无效情形。</w:t>
      </w:r>
    </w:p>
    <w:p>
      <w:pPr>
        <w:pStyle w:val="27"/>
        <w:wordWrap w:val="0"/>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7"/>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7"/>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7"/>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7"/>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7"/>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7"/>
        <w:wordWrap w:val="0"/>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wordWrap w:val="0"/>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7"/>
        <w:wordWrap w:val="0"/>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7"/>
        <w:wordWrap w:val="0"/>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wordWrap w:val="0"/>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7"/>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7"/>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7"/>
        <w:wordWrap w:val="0"/>
        <w:snapToGrid w:val="0"/>
        <w:spacing w:line="360" w:lineRule="auto"/>
        <w:ind w:firstLine="0" w:firstLineChars="0"/>
        <w:rPr>
          <w:rFonts w:ascii="仿宋" w:hAnsi="仿宋" w:eastAsia="仿宋" w:cs="仿宋"/>
          <w:color w:val="auto"/>
          <w:highlight w:val="none"/>
        </w:rPr>
      </w:pPr>
    </w:p>
    <w:bookmarkEnd w:id="49"/>
    <w:p>
      <w:pPr>
        <w:wordWrap w:val="0"/>
        <w:spacing w:line="360" w:lineRule="auto"/>
        <w:ind w:left="720" w:leftChars="343" w:firstLine="1084" w:firstLineChars="300"/>
        <w:rPr>
          <w:rFonts w:ascii="仿宋" w:hAnsi="仿宋" w:eastAsia="仿宋" w:cs="仿宋"/>
          <w:b/>
          <w:color w:val="auto"/>
          <w:sz w:val="36"/>
          <w:szCs w:val="36"/>
          <w:highlight w:val="none"/>
        </w:rPr>
      </w:pPr>
      <w:bookmarkStart w:id="432" w:name="第五部分"/>
      <w:bookmarkStart w:id="433" w:name="_Toc86217003"/>
    </w:p>
    <w:p>
      <w:pPr>
        <w:wordWrap w:val="0"/>
        <w:spacing w:line="360" w:lineRule="auto"/>
        <w:ind w:left="720" w:leftChars="343" w:firstLine="1084" w:firstLineChars="300"/>
        <w:rPr>
          <w:rFonts w:ascii="仿宋" w:hAnsi="仿宋" w:eastAsia="仿宋" w:cs="仿宋"/>
          <w:b/>
          <w:color w:val="auto"/>
          <w:sz w:val="36"/>
          <w:szCs w:val="36"/>
          <w:highlight w:val="none"/>
        </w:rPr>
      </w:pPr>
    </w:p>
    <w:p>
      <w:pPr>
        <w:wordWrap w:val="0"/>
        <w:spacing w:line="360" w:lineRule="auto"/>
        <w:ind w:left="720" w:leftChars="343" w:firstLine="1084" w:firstLineChars="300"/>
        <w:rPr>
          <w:rFonts w:ascii="仿宋" w:hAnsi="仿宋" w:eastAsia="仿宋" w:cs="仿宋"/>
          <w:b/>
          <w:color w:val="auto"/>
          <w:sz w:val="36"/>
          <w:szCs w:val="36"/>
          <w:highlight w:val="none"/>
        </w:rPr>
      </w:pPr>
    </w:p>
    <w:p>
      <w:pPr>
        <w:wordWrap w:val="0"/>
        <w:spacing w:line="360" w:lineRule="auto"/>
        <w:ind w:left="720" w:leftChars="343" w:firstLine="1084" w:firstLineChars="300"/>
        <w:rPr>
          <w:rFonts w:ascii="仿宋" w:hAnsi="仿宋" w:eastAsia="仿宋" w:cs="仿宋"/>
          <w:b/>
          <w:color w:val="auto"/>
          <w:sz w:val="36"/>
          <w:szCs w:val="36"/>
          <w:highlight w:val="none"/>
        </w:rPr>
      </w:pPr>
    </w:p>
    <w:p>
      <w:pPr>
        <w:tabs>
          <w:tab w:val="left" w:pos="1792"/>
        </w:tabs>
        <w:wordWrap w:val="0"/>
        <w:spacing w:line="360" w:lineRule="auto"/>
        <w:ind w:left="720" w:leftChars="343" w:firstLine="1084" w:firstLineChars="3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ab/>
      </w:r>
    </w:p>
    <w:p>
      <w:pPr>
        <w:wordWrap w:val="0"/>
        <w:ind w:firstLine="1807" w:firstLineChars="500"/>
        <w:outlineLvl w:val="0"/>
        <w:rPr>
          <w:rFonts w:ascii="仿宋" w:hAnsi="仿宋" w:eastAsia="仿宋" w:cs="仿宋"/>
          <w:b/>
          <w:color w:val="auto"/>
          <w:sz w:val="36"/>
          <w:szCs w:val="36"/>
          <w:highlight w:val="none"/>
        </w:rPr>
        <w:sectPr>
          <w:pgSz w:w="11905" w:h="16838"/>
          <w:pgMar w:top="652" w:right="1417" w:bottom="680" w:left="1417" w:header="539" w:footer="425" w:gutter="0"/>
          <w:cols w:space="0" w:num="1"/>
          <w:titlePg/>
        </w:sectPr>
      </w:pPr>
      <w:bookmarkStart w:id="434" w:name="_Toc28629"/>
      <w:bookmarkStart w:id="435" w:name="_Toc22290"/>
      <w:bookmarkStart w:id="436" w:name="_Toc12903"/>
    </w:p>
    <w:p>
      <w:pPr>
        <w:wordWrap w:val="0"/>
        <w:ind w:firstLine="1807" w:firstLineChars="500"/>
        <w:outlineLvl w:val="0"/>
        <w:rPr>
          <w:rFonts w:ascii="仿宋" w:hAnsi="仿宋" w:eastAsia="仿宋" w:cs="仿宋"/>
          <w:b/>
          <w:color w:val="auto"/>
          <w:sz w:val="36"/>
          <w:szCs w:val="36"/>
          <w:highlight w:val="none"/>
        </w:rPr>
      </w:pPr>
      <w:bookmarkStart w:id="437" w:name="_Toc12722"/>
      <w:bookmarkStart w:id="438" w:name="_Toc8068"/>
      <w:bookmarkStart w:id="439" w:name="_Toc3651"/>
      <w:bookmarkStart w:id="440" w:name="_Toc30437"/>
      <w:r>
        <w:rPr>
          <w:rFonts w:hint="eastAsia" w:ascii="仿宋" w:hAnsi="仿宋" w:eastAsia="仿宋" w:cs="仿宋"/>
          <w:b/>
          <w:color w:val="auto"/>
          <w:sz w:val="36"/>
          <w:szCs w:val="36"/>
          <w:highlight w:val="none"/>
        </w:rPr>
        <w:t>第五部分 拟签订的合同文本</w:t>
      </w:r>
      <w:bookmarkEnd w:id="434"/>
      <w:bookmarkEnd w:id="435"/>
      <w:bookmarkEnd w:id="436"/>
      <w:bookmarkEnd w:id="437"/>
      <w:bookmarkEnd w:id="438"/>
      <w:bookmarkEnd w:id="439"/>
      <w:bookmarkEnd w:id="440"/>
    </w:p>
    <w:p>
      <w:pPr>
        <w:wordWrap w:val="0"/>
        <w:rPr>
          <w:rFonts w:ascii="仿宋" w:hAnsi="仿宋" w:eastAsia="仿宋" w:cs="仿宋"/>
          <w:color w:val="auto"/>
          <w:sz w:val="24"/>
          <w:highlight w:val="none"/>
        </w:rPr>
      </w:pPr>
    </w:p>
    <w:p>
      <w:pPr>
        <w:wordWrap w:val="0"/>
        <w:rPr>
          <w:rFonts w:ascii="仿宋" w:hAnsi="仿宋" w:eastAsia="仿宋" w:cs="仿宋"/>
          <w:color w:val="auto"/>
          <w:sz w:val="24"/>
          <w:highlight w:val="none"/>
        </w:rPr>
      </w:pPr>
    </w:p>
    <w:p>
      <w:pPr>
        <w:wordWrap w:val="0"/>
        <w:rPr>
          <w:rFonts w:ascii="仿宋" w:hAnsi="仿宋" w:eastAsia="仿宋" w:cs="仿宋"/>
          <w:color w:val="auto"/>
          <w:sz w:val="24"/>
          <w:highlight w:val="none"/>
        </w:rPr>
      </w:pP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wordWrap w:val="0"/>
        <w:spacing w:line="480" w:lineRule="auto"/>
        <w:jc w:val="center"/>
        <w:rPr>
          <w:rFonts w:ascii="仿宋" w:hAnsi="仿宋" w:eastAsia="仿宋" w:cs="仿宋"/>
          <w:b/>
          <w:color w:val="auto"/>
          <w:sz w:val="24"/>
          <w:highlight w:val="none"/>
        </w:rPr>
      </w:pPr>
    </w:p>
    <w:p>
      <w:pPr>
        <w:wordWrap w:val="0"/>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pPr>
        <w:wordWrap w:val="0"/>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（服务类） </w:t>
      </w:r>
    </w:p>
    <w:p>
      <w:pPr>
        <w:pStyle w:val="701"/>
        <w:wordWrap w:val="0"/>
        <w:ind w:left="0" w:leftChars="0" w:firstLine="0" w:firstLineChars="0"/>
        <w:jc w:val="center"/>
        <w:rPr>
          <w:rFonts w:ascii="仿宋" w:hAnsi="仿宋" w:eastAsia="仿宋" w:cs="仿宋"/>
          <w:b/>
          <w:color w:val="auto"/>
          <w:sz w:val="32"/>
          <w:szCs w:val="32"/>
          <w:highlight w:val="none"/>
        </w:rPr>
      </w:pPr>
    </w:p>
    <w:p>
      <w:pPr>
        <w:pStyle w:val="701"/>
        <w:wordWrap w:val="0"/>
        <w:ind w:left="0" w:leftChars="0" w:firstLine="0" w:firstLineChars="0"/>
        <w:jc w:val="center"/>
        <w:outlineLvl w:val="0"/>
        <w:rPr>
          <w:rFonts w:ascii="仿宋" w:hAnsi="仿宋" w:eastAsia="仿宋" w:cs="仿宋"/>
          <w:b/>
          <w:color w:val="auto"/>
          <w:sz w:val="32"/>
          <w:szCs w:val="32"/>
          <w:highlight w:val="none"/>
        </w:rPr>
      </w:pPr>
      <w:bookmarkStart w:id="441" w:name="_Toc27969"/>
      <w:bookmarkStart w:id="442" w:name="_Toc25128"/>
      <w:bookmarkStart w:id="443" w:name="_Toc28437"/>
      <w:bookmarkStart w:id="444" w:name="_Toc23916"/>
      <w:bookmarkStart w:id="445" w:name="_Toc5865"/>
      <w:bookmarkStart w:id="446" w:name="_Toc30206"/>
      <w:bookmarkStart w:id="447" w:name="_Toc24027"/>
      <w:bookmarkStart w:id="448" w:name="_Toc19069"/>
      <w:bookmarkStart w:id="449" w:name="_Toc12420"/>
      <w:r>
        <w:rPr>
          <w:rFonts w:hint="eastAsia" w:ascii="仿宋" w:hAnsi="仿宋" w:eastAsia="仿宋" w:cs="仿宋"/>
          <w:b/>
          <w:color w:val="auto"/>
          <w:sz w:val="32"/>
          <w:szCs w:val="32"/>
          <w:highlight w:val="none"/>
        </w:rPr>
        <w:t>第一部分 合同书</w:t>
      </w:r>
      <w:bookmarkEnd w:id="441"/>
      <w:bookmarkEnd w:id="442"/>
      <w:bookmarkEnd w:id="443"/>
      <w:bookmarkEnd w:id="444"/>
      <w:bookmarkEnd w:id="445"/>
      <w:bookmarkEnd w:id="446"/>
      <w:bookmarkEnd w:id="447"/>
      <w:bookmarkEnd w:id="448"/>
      <w:bookmarkEnd w:id="449"/>
    </w:p>
    <w:p>
      <w:pPr>
        <w:pStyle w:val="701"/>
        <w:wordWrap w:val="0"/>
        <w:rPr>
          <w:rFonts w:ascii="仿宋" w:hAnsi="仿宋" w:eastAsia="仿宋" w:cs="仿宋"/>
          <w:color w:val="auto"/>
          <w:szCs w:val="24"/>
          <w:highlight w:val="none"/>
        </w:rPr>
      </w:pPr>
    </w:p>
    <w:p>
      <w:pPr>
        <w:pStyle w:val="701"/>
        <w:wordWrap w:val="0"/>
        <w:rPr>
          <w:rFonts w:ascii="仿宋" w:hAnsi="仿宋" w:eastAsia="仿宋" w:cs="仿宋"/>
          <w:color w:val="auto"/>
          <w:szCs w:val="24"/>
          <w:highlight w:val="none"/>
        </w:rPr>
      </w:pPr>
    </w:p>
    <w:p>
      <w:pPr>
        <w:pStyle w:val="27"/>
        <w:rPr>
          <w:rFonts w:ascii="仿宋" w:hAnsi="仿宋" w:eastAsia="仿宋" w:cs="仿宋"/>
          <w:color w:val="auto"/>
          <w:highlight w:val="none"/>
        </w:rPr>
      </w:pPr>
    </w:p>
    <w:p>
      <w:pPr>
        <w:pStyle w:val="16"/>
        <w:rPr>
          <w:rFonts w:ascii="仿宋" w:hAnsi="仿宋" w:eastAsia="仿宋" w:cs="仿宋"/>
          <w:color w:val="auto"/>
          <w:highlight w:val="none"/>
        </w:rPr>
      </w:pPr>
    </w:p>
    <w:p>
      <w:pPr>
        <w:wordWrap w:val="0"/>
        <w:spacing w:before="120" w:line="22" w:lineRule="atLeast"/>
        <w:rPr>
          <w:rFonts w:ascii="仿宋" w:hAnsi="仿宋" w:eastAsia="仿宋" w:cs="仿宋"/>
          <w:color w:val="auto"/>
          <w:sz w:val="24"/>
          <w:highlight w:val="none"/>
        </w:rPr>
      </w:pPr>
    </w:p>
    <w:p>
      <w:pPr>
        <w:wordWrap w:val="0"/>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eastAsia="zh-CN"/>
        </w:rPr>
        <w:t>2024-2025年钱塘江（杭州城区段）水面保洁项目</w:t>
      </w:r>
      <w:r>
        <w:rPr>
          <w:rFonts w:hint="eastAsia" w:ascii="仿宋" w:hAnsi="仿宋" w:eastAsia="仿宋" w:cs="仿宋"/>
          <w:color w:val="auto"/>
          <w:sz w:val="28"/>
          <w:szCs w:val="28"/>
          <w:highlight w:val="none"/>
          <w:u w:val="single"/>
        </w:rPr>
        <w:t xml:space="preserve"> </w:t>
      </w:r>
    </w:p>
    <w:p>
      <w:pPr>
        <w:pStyle w:val="599"/>
        <w:wordWrap w:val="0"/>
        <w:spacing w:line="24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wordWrap w:val="0"/>
        <w:rPr>
          <w:rFonts w:ascii="仿宋" w:hAnsi="仿宋" w:eastAsia="仿宋" w:cs="仿宋"/>
          <w:color w:val="auto"/>
          <w:sz w:val="28"/>
          <w:szCs w:val="28"/>
          <w:highlight w:val="none"/>
        </w:rPr>
      </w:pPr>
    </w:p>
    <w:p>
      <w:pPr>
        <w:wordWrap w:val="0"/>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pPr>
        <w:wordWrap w:val="0"/>
        <w:rPr>
          <w:rFonts w:ascii="仿宋" w:hAnsi="仿宋" w:eastAsia="仿宋" w:cs="仿宋"/>
          <w:color w:val="auto"/>
          <w:sz w:val="28"/>
          <w:szCs w:val="28"/>
          <w:highlight w:val="none"/>
        </w:rPr>
      </w:pPr>
    </w:p>
    <w:p>
      <w:pPr>
        <w:wordWrap w:val="0"/>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p>
    <w:p>
      <w:pPr>
        <w:wordWrap w:val="0"/>
        <w:rPr>
          <w:rFonts w:ascii="仿宋" w:hAnsi="仿宋" w:eastAsia="仿宋" w:cs="仿宋"/>
          <w:color w:val="auto"/>
          <w:sz w:val="28"/>
          <w:szCs w:val="28"/>
          <w:highlight w:val="none"/>
        </w:rPr>
      </w:pPr>
    </w:p>
    <w:p>
      <w:pPr>
        <w:wordWrap w:val="0"/>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 订 地：</w:t>
      </w:r>
      <w:r>
        <w:rPr>
          <w:rFonts w:hint="eastAsia" w:ascii="仿宋" w:hAnsi="仿宋" w:eastAsia="仿宋" w:cs="仿宋"/>
          <w:color w:val="auto"/>
          <w:sz w:val="28"/>
          <w:szCs w:val="28"/>
          <w:highlight w:val="none"/>
          <w:u w:val="single"/>
        </w:rPr>
        <w:t xml:space="preserve">                                         </w:t>
      </w:r>
    </w:p>
    <w:p>
      <w:pPr>
        <w:wordWrap w:val="0"/>
        <w:rPr>
          <w:rFonts w:ascii="仿宋" w:hAnsi="仿宋" w:eastAsia="仿宋" w:cs="仿宋"/>
          <w:color w:val="auto"/>
          <w:sz w:val="28"/>
          <w:szCs w:val="28"/>
          <w:highlight w:val="none"/>
        </w:rPr>
      </w:pPr>
    </w:p>
    <w:p>
      <w:pPr>
        <w:wordWrap w:val="0"/>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2023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idowControl/>
        <w:wordWrap w:val="0"/>
        <w:jc w:val="left"/>
        <w:rPr>
          <w:rFonts w:ascii="仿宋" w:hAnsi="仿宋" w:eastAsia="仿宋" w:cs="仿宋"/>
          <w:color w:val="auto"/>
          <w:kern w:val="0"/>
          <w:sz w:val="28"/>
          <w:szCs w:val="28"/>
          <w:highlight w:val="none"/>
        </w:rPr>
        <w:sectPr>
          <w:pgSz w:w="11905" w:h="16838"/>
          <w:pgMar w:top="652" w:right="1417" w:bottom="680" w:left="1417" w:header="539" w:footer="425" w:gutter="0"/>
          <w:cols w:space="0" w:num="1"/>
          <w:titlePg/>
        </w:sectPr>
      </w:pP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i w:val="0"/>
          <w:iCs w:val="0"/>
          <w:sz w:val="24"/>
          <w:szCs w:val="24"/>
          <w:highlight w:val="none"/>
          <w:u w:val="single"/>
          <w:lang w:val="en-US" w:eastAsia="zh-CN"/>
        </w:rPr>
        <w:t>杭州市城市水设施和河道保护管理中心</w:t>
      </w:r>
      <w:r>
        <w:rPr>
          <w:rFonts w:hint="eastAsia" w:ascii="仿宋" w:hAnsi="仿宋" w:eastAsia="仿宋"/>
          <w:sz w:val="24"/>
          <w:highlight w:val="none"/>
          <w:lang w:val="en-US" w:eastAsia="zh-CN"/>
        </w:rPr>
        <w:t>按照</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公开招标</w:t>
      </w:r>
      <w:r>
        <w:rPr>
          <w:rFonts w:ascii="仿宋" w:hAnsi="仿宋" w:eastAsia="仿宋"/>
          <w:sz w:val="24"/>
          <w:highlight w:val="none"/>
          <w:u w:val="single"/>
        </w:rPr>
        <w:t xml:space="preserve"> </w:t>
      </w:r>
      <w:r>
        <w:rPr>
          <w:rFonts w:hint="eastAsia" w:ascii="仿宋" w:hAnsi="仿宋" w:eastAsia="仿宋"/>
          <w:sz w:val="24"/>
          <w:highlight w:val="none"/>
          <w:u w:val="none"/>
          <w:lang w:val="en-US" w:eastAsia="zh-CN"/>
        </w:rPr>
        <w:t>方式对</w:t>
      </w:r>
      <w:r>
        <w:rPr>
          <w:rFonts w:hint="eastAsia" w:ascii="仿宋" w:hAnsi="仿宋" w:eastAsia="仿宋" w:cs="仿宋"/>
          <w:color w:val="auto"/>
          <w:kern w:val="0"/>
          <w:sz w:val="24"/>
          <w:highlight w:val="none"/>
          <w:u w:val="single"/>
          <w:lang w:eastAsia="zh-CN" w:bidi="ar"/>
        </w:rPr>
        <w:t>2024-2025年钱塘江（杭州城区段）水面保洁项目</w:t>
      </w:r>
      <w:r>
        <w:rPr>
          <w:rFonts w:hint="eastAsia" w:ascii="仿宋" w:hAnsi="仿宋" w:eastAsia="仿宋"/>
          <w:sz w:val="24"/>
          <w:highlight w:val="none"/>
        </w:rPr>
        <w:t>进行了</w:t>
      </w:r>
      <w:r>
        <w:rPr>
          <w:rFonts w:hint="eastAsia" w:ascii="仿宋" w:hAnsi="仿宋" w:eastAsia="仿宋"/>
          <w:sz w:val="24"/>
          <w:highlight w:val="none"/>
          <w:lang w:val="en-US" w:eastAsia="zh-CN"/>
        </w:rPr>
        <w:t>公开招标</w:t>
      </w:r>
      <w:r>
        <w:rPr>
          <w:rFonts w:hint="eastAsia" w:ascii="仿宋" w:hAnsi="仿宋" w:eastAsia="仿宋"/>
          <w:sz w:val="24"/>
          <w:highlight w:val="none"/>
        </w:rPr>
        <w:t>采购</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采用</w:t>
      </w:r>
      <w:r>
        <w:rPr>
          <w:rFonts w:hint="eastAsia" w:ascii="仿宋" w:hAnsi="仿宋" w:eastAsia="仿宋" w:cs="仿宋"/>
          <w:color w:val="auto"/>
          <w:kern w:val="0"/>
          <w:sz w:val="24"/>
          <w:highlight w:val="none"/>
          <w:lang w:bidi="ar"/>
        </w:rPr>
        <w:t>“统采分签”方式</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2023</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为本项目的中标供应商。</w:t>
      </w:r>
    </w:p>
    <w:p>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在中标通知书发出之日起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根据《中华人民共和国民法典》、《中华人民共和国政府采购法》等相关法律法规之规定，按照平等、自愿、公平、诚实信用的原则</w:t>
      </w:r>
      <w:r>
        <w:rPr>
          <w:rFonts w:hint="eastAsia" w:ascii="仿宋" w:hAnsi="仿宋" w:eastAsia="仿宋" w:cs="仿宋"/>
          <w:color w:val="auto"/>
          <w:sz w:val="24"/>
          <w:highlight w:val="none"/>
        </w:rPr>
        <w:t>和采购文件确定的事项，</w:t>
      </w:r>
      <w:r>
        <w:rPr>
          <w:rFonts w:hint="eastAsia" w:ascii="仿宋" w:hAnsi="仿宋" w:eastAsia="仿宋" w:cs="仿宋"/>
          <w:color w:val="auto"/>
          <w:sz w:val="24"/>
          <w:highlight w:val="none"/>
          <w:lang w:val="zh-CN"/>
        </w:rPr>
        <w:t>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color w:val="auto"/>
          <w:sz w:val="24"/>
          <w:highlight w:val="none"/>
        </w:rPr>
        <w:t>签订本合同，以兹共同遵守、全面履行。</w:t>
      </w:r>
    </w:p>
    <w:p>
      <w:pPr>
        <w:spacing w:line="440" w:lineRule="exact"/>
        <w:ind w:firstLine="482" w:firstLineChars="200"/>
        <w:outlineLvl w:val="1"/>
        <w:rPr>
          <w:rFonts w:ascii="仿宋" w:hAnsi="仿宋" w:eastAsia="仿宋" w:cs="仿宋"/>
          <w:b/>
          <w:color w:val="auto"/>
          <w:sz w:val="24"/>
          <w:highlight w:val="none"/>
        </w:rPr>
      </w:pPr>
      <w:bookmarkStart w:id="450" w:name="_Toc2232"/>
      <w:bookmarkStart w:id="451" w:name="_Toc3029"/>
      <w:bookmarkStart w:id="452" w:name="_Toc24059"/>
      <w:r>
        <w:rPr>
          <w:rFonts w:hint="eastAsia" w:ascii="仿宋" w:hAnsi="仿宋" w:eastAsia="仿宋" w:cs="仿宋"/>
          <w:b/>
          <w:color w:val="auto"/>
          <w:sz w:val="24"/>
          <w:highlight w:val="none"/>
        </w:rPr>
        <w:t>1.1 合同组成部分</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440" w:lineRule="exact"/>
        <w:ind w:firstLine="482" w:firstLineChars="200"/>
        <w:outlineLvl w:val="1"/>
        <w:rPr>
          <w:rFonts w:ascii="仿宋" w:hAnsi="仿宋" w:eastAsia="仿宋" w:cs="仿宋"/>
          <w:b/>
          <w:color w:val="auto"/>
          <w:sz w:val="24"/>
          <w:highlight w:val="none"/>
        </w:rPr>
      </w:pPr>
      <w:bookmarkStart w:id="453" w:name="_Toc24300"/>
      <w:bookmarkStart w:id="454" w:name="_Toc27126"/>
      <w:bookmarkStart w:id="455" w:name="_Toc21295"/>
      <w:r>
        <w:rPr>
          <w:rFonts w:hint="eastAsia" w:ascii="仿宋" w:hAnsi="仿宋" w:eastAsia="仿宋" w:cs="仿宋"/>
          <w:b/>
          <w:color w:val="auto"/>
          <w:sz w:val="24"/>
          <w:highlight w:val="none"/>
        </w:rPr>
        <w:t xml:space="preserve">1.2 </w:t>
      </w:r>
      <w:bookmarkEnd w:id="453"/>
      <w:bookmarkEnd w:id="454"/>
      <w:bookmarkEnd w:id="455"/>
      <w:r>
        <w:rPr>
          <w:rFonts w:hint="eastAsia" w:ascii="仿宋" w:hAnsi="仿宋" w:eastAsia="仿宋" w:cs="仿宋"/>
          <w:b/>
          <w:color w:val="auto"/>
          <w:sz w:val="24"/>
          <w:highlight w:val="none"/>
        </w:rPr>
        <w:t>标的</w:t>
      </w:r>
    </w:p>
    <w:p>
      <w:pPr>
        <w:spacing w:beforeLines="-2147483648" w:afterLines="-2147483648" w:line="440" w:lineRule="exact"/>
        <w:ind w:firstLine="480" w:firstLineChars="200"/>
        <w:outlineLvl w:val="9"/>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auto"/>
          <w:sz w:val="24"/>
          <w:highlight w:val="none"/>
        </w:rPr>
        <w:t xml:space="preserve"> 1.2.1 </w:t>
      </w:r>
      <w:r>
        <w:rPr>
          <w:rFonts w:hint="eastAsia" w:ascii="仿宋" w:hAnsi="仿宋" w:eastAsia="仿宋" w:cs="仿宋"/>
          <w:color w:val="auto"/>
          <w:kern w:val="0"/>
          <w:sz w:val="24"/>
          <w:highlight w:val="none"/>
          <w:lang w:bidi="ar"/>
        </w:rPr>
        <w:t>钱塘江（杭州城区段）水面保洁</w:t>
      </w:r>
      <w:r>
        <w:rPr>
          <w:rFonts w:hint="eastAsia" w:ascii="仿宋" w:hAnsi="仿宋" w:eastAsia="仿宋" w:cs="仿宋"/>
          <w:color w:val="auto"/>
          <w:kern w:val="0"/>
          <w:sz w:val="24"/>
          <w:highlight w:val="none"/>
          <w:lang w:val="en-US" w:eastAsia="zh-CN" w:bidi="ar"/>
        </w:rPr>
        <w:t>涉及杭州上城区、西湖区、</w:t>
      </w:r>
      <w:r>
        <w:rPr>
          <w:rFonts w:hint="eastAsia" w:ascii="仿宋" w:hAnsi="仿宋" w:eastAsia="仿宋" w:cs="仿宋"/>
          <w:color w:val="auto"/>
          <w:kern w:val="0"/>
          <w:sz w:val="24"/>
          <w:highlight w:val="none"/>
          <w:lang w:bidi="ar"/>
        </w:rPr>
        <w:t>西湖风景名胜区</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滨江区</w:t>
      </w:r>
      <w:r>
        <w:rPr>
          <w:rFonts w:hint="eastAsia" w:ascii="仿宋" w:hAnsi="仿宋" w:eastAsia="仿宋" w:cs="仿宋"/>
          <w:color w:val="auto"/>
          <w:kern w:val="0"/>
          <w:sz w:val="24"/>
          <w:highlight w:val="none"/>
          <w:lang w:eastAsia="zh-CN" w:bidi="ar"/>
        </w:rPr>
        <w:t>、萧山区</w:t>
      </w:r>
      <w:r>
        <w:rPr>
          <w:rFonts w:hint="eastAsia" w:ascii="仿宋" w:hAnsi="仿宋" w:eastAsia="仿宋" w:cs="仿宋"/>
          <w:color w:val="auto"/>
          <w:kern w:val="0"/>
          <w:sz w:val="24"/>
          <w:highlight w:val="none"/>
          <w:lang w:val="en-US" w:eastAsia="zh-CN" w:bidi="ar"/>
        </w:rPr>
        <w:t>和</w:t>
      </w:r>
      <w:r>
        <w:rPr>
          <w:rFonts w:hint="eastAsia" w:ascii="仿宋" w:hAnsi="仿宋" w:eastAsia="仿宋" w:cs="仿宋"/>
          <w:color w:val="auto"/>
          <w:kern w:val="0"/>
          <w:sz w:val="24"/>
          <w:highlight w:val="none"/>
          <w:lang w:bidi="ar"/>
        </w:rPr>
        <w:t>钱塘区</w:t>
      </w:r>
      <w:r>
        <w:rPr>
          <w:rFonts w:hint="eastAsia" w:ascii="仿宋" w:hAnsi="仿宋" w:eastAsia="仿宋" w:cs="仿宋"/>
          <w:color w:val="000000"/>
          <w:kern w:val="0"/>
          <w:sz w:val="24"/>
          <w:highlight w:val="none"/>
          <w:lang w:val="en-US" w:eastAsia="zh-CN" w:bidi="ar"/>
        </w:rPr>
        <w:t>。本合同服务内容为：</w:t>
      </w:r>
    </w:p>
    <w:tbl>
      <w:tblPr>
        <w:tblStyle w:val="62"/>
        <w:tblW w:w="5049"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auto"/>
        <w:tblLayout w:type="fixed"/>
        <w:tblCellMar>
          <w:top w:w="15" w:type="dxa"/>
          <w:left w:w="15" w:type="dxa"/>
          <w:bottom w:w="15" w:type="dxa"/>
          <w:right w:w="15" w:type="dxa"/>
        </w:tblCellMar>
      </w:tblPr>
      <w:tblGrid>
        <w:gridCol w:w="642"/>
        <w:gridCol w:w="4803"/>
        <w:gridCol w:w="2793"/>
        <w:gridCol w:w="93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517" w:hRule="atLeast"/>
          <w:jc w:val="center"/>
        </w:trPr>
        <w:tc>
          <w:tcPr>
            <w:tcW w:w="641"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right="0"/>
              <w:jc w:val="center"/>
              <w:rPr>
                <w:rFonts w:hint="eastAsia" w:ascii="仿宋" w:hAnsi="仿宋" w:eastAsia="仿宋" w:cs="仿宋"/>
                <w:sz w:val="21"/>
                <w:szCs w:val="21"/>
                <w:highlight w:val="none"/>
                <w:lang w:eastAsia="zh-CN"/>
              </w:rPr>
            </w:pPr>
            <w:r>
              <w:rPr>
                <w:rStyle w:val="70"/>
                <w:rFonts w:hint="eastAsia" w:ascii="仿宋" w:hAnsi="仿宋" w:eastAsia="仿宋" w:cs="仿宋"/>
                <w:b/>
                <w:bCs/>
                <w:sz w:val="24"/>
                <w:szCs w:val="24"/>
                <w:highlight w:val="none"/>
                <w:lang w:val="en-US" w:eastAsia="zh-CN"/>
              </w:rPr>
              <w:t xml:space="preserve"> </w:t>
            </w:r>
          </w:p>
        </w:tc>
        <w:tc>
          <w:tcPr>
            <w:tcW w:w="4795"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right="0"/>
              <w:jc w:val="center"/>
              <w:rPr>
                <w:rFonts w:hint="eastAsia" w:ascii="仿宋" w:hAnsi="仿宋" w:eastAsia="仿宋" w:cs="仿宋"/>
                <w:sz w:val="21"/>
                <w:szCs w:val="21"/>
                <w:highlight w:val="none"/>
              </w:rPr>
            </w:pPr>
            <w:r>
              <w:rPr>
                <w:rStyle w:val="70"/>
                <w:rFonts w:hint="eastAsia" w:ascii="仿宋" w:hAnsi="仿宋" w:eastAsia="仿宋" w:cs="仿宋"/>
                <w:b/>
                <w:bCs/>
                <w:sz w:val="24"/>
                <w:szCs w:val="24"/>
                <w:highlight w:val="none"/>
                <w:lang w:val="en-US" w:eastAsia="zh-CN"/>
              </w:rPr>
              <w:t>保洁区域范围</w:t>
            </w:r>
          </w:p>
        </w:tc>
        <w:tc>
          <w:tcPr>
            <w:tcW w:w="2788"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right="0"/>
              <w:jc w:val="center"/>
              <w:rPr>
                <w:rStyle w:val="70"/>
                <w:rFonts w:hint="default" w:ascii="仿宋" w:hAnsi="仿宋" w:eastAsia="仿宋" w:cs="仿宋"/>
                <w:b/>
                <w:bCs/>
                <w:sz w:val="24"/>
                <w:szCs w:val="24"/>
                <w:highlight w:val="none"/>
                <w:lang w:val="en-US" w:eastAsia="zh-CN"/>
              </w:rPr>
            </w:pPr>
            <w:r>
              <w:rPr>
                <w:rStyle w:val="70"/>
                <w:rFonts w:hint="eastAsia" w:ascii="仿宋" w:hAnsi="仿宋" w:eastAsia="仿宋" w:cs="仿宋"/>
                <w:b/>
                <w:bCs/>
                <w:sz w:val="24"/>
                <w:szCs w:val="24"/>
                <w:highlight w:val="none"/>
                <w:lang w:val="en-US" w:eastAsia="zh-CN"/>
              </w:rPr>
              <w:t>保洁内容</w:t>
            </w:r>
          </w:p>
        </w:tc>
        <w:tc>
          <w:tcPr>
            <w:tcW w:w="936" w:type="dxa"/>
            <w:tcBorders>
              <w:tl2br w:val="nil"/>
              <w:tr2bl w:val="nil"/>
            </w:tcBorders>
            <w:shd w:val="clear" w:color="auto" w:fill="FFFFFF"/>
            <w:tcMar>
              <w:top w:w="0" w:type="dxa"/>
              <w:left w:w="0" w:type="dxa"/>
              <w:bottom w:w="0" w:type="dxa"/>
              <w:right w:w="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right="0"/>
              <w:jc w:val="center"/>
              <w:rPr>
                <w:rStyle w:val="70"/>
                <w:rFonts w:hint="eastAsia" w:ascii="仿宋" w:hAnsi="仿宋" w:eastAsia="仿宋" w:cs="仿宋"/>
                <w:b/>
                <w:bCs/>
                <w:sz w:val="24"/>
                <w:szCs w:val="24"/>
                <w:highlight w:val="none"/>
                <w:lang w:val="en-US" w:eastAsia="zh-CN"/>
              </w:rPr>
            </w:pPr>
            <w:r>
              <w:rPr>
                <w:rStyle w:val="70"/>
                <w:rFonts w:hint="eastAsia" w:ascii="仿宋" w:hAnsi="仿宋" w:eastAsia="仿宋" w:cs="仿宋"/>
                <w:b/>
                <w:bCs/>
                <w:sz w:val="24"/>
                <w:szCs w:val="24"/>
                <w:highlight w:val="none"/>
                <w:lang w:val="en-US" w:eastAsia="zh-CN"/>
              </w:rPr>
              <w:t>备注</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1074" w:hRule="atLeast"/>
          <w:jc w:val="center"/>
        </w:trPr>
        <w:tc>
          <w:tcPr>
            <w:tcW w:w="641" w:type="dxa"/>
            <w:tcBorders>
              <w:tl2br w:val="nil"/>
              <w:tr2bl w:val="nil"/>
            </w:tcBorders>
            <w:shd w:val="clear" w:color="auto" w:fill="auto"/>
            <w:tcMar>
              <w:top w:w="75" w:type="dxa"/>
              <w:left w:w="150" w:type="dxa"/>
              <w:bottom w:w="75" w:type="dxa"/>
              <w:right w:w="15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right="0"/>
              <w:jc w:val="center"/>
              <w:rPr>
                <w:rFonts w:hint="eastAsia" w:ascii="仿宋" w:hAnsi="仿宋" w:eastAsia="仿宋" w:cs="仿宋"/>
                <w:sz w:val="21"/>
                <w:szCs w:val="21"/>
                <w:highlight w:val="none"/>
                <w:lang w:eastAsia="zh-CN"/>
              </w:rPr>
            </w:pPr>
            <w:r>
              <w:rPr>
                <w:rFonts w:hint="eastAsia" w:ascii="仿宋" w:hAnsi="仿宋" w:eastAsia="仿宋" w:cs="仿宋"/>
                <w:sz w:val="24"/>
                <w:szCs w:val="24"/>
                <w:highlight w:val="none"/>
                <w:lang w:val="en-US" w:eastAsia="zh-CN"/>
              </w:rPr>
              <w:sym w:font="Wingdings" w:char="00A8"/>
            </w:r>
            <w:r>
              <w:rPr>
                <w:rFonts w:hint="eastAsia" w:ascii="仿宋" w:hAnsi="仿宋" w:eastAsia="仿宋" w:cs="仿宋"/>
                <w:sz w:val="24"/>
                <w:szCs w:val="24"/>
                <w:highlight w:val="none"/>
                <w:lang w:val="en-US" w:eastAsia="zh-CN"/>
              </w:rPr>
              <w:t xml:space="preserve"> </w:t>
            </w:r>
          </w:p>
        </w:tc>
        <w:tc>
          <w:tcPr>
            <w:tcW w:w="4795"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textAlignment w:val="auto"/>
              <w:rPr>
                <w:rFonts w:hint="eastAsia" w:ascii="仿宋" w:hAnsi="仿宋" w:cs="仿宋" w:eastAsiaTheme="minorEastAsia"/>
                <w:b/>
                <w:bCs/>
                <w:sz w:val="21"/>
                <w:szCs w:val="21"/>
                <w:highlight w:val="none"/>
                <w:lang w:val="en-US" w:eastAsia="zh-CN"/>
              </w:rPr>
            </w:pPr>
            <w:r>
              <w:rPr>
                <w:rFonts w:hint="eastAsia" w:ascii="仿宋" w:hAnsi="仿宋" w:eastAsia="仿宋" w:cs="仿宋"/>
                <w:color w:val="auto"/>
                <w:kern w:val="0"/>
                <w:sz w:val="24"/>
                <w:highlight w:val="none"/>
                <w:lang w:val="en-US" w:eastAsia="zh-CN" w:bidi="ar"/>
              </w:rPr>
              <w:t>钱塘江（杭州城区段）水面保洁-上城区段</w:t>
            </w:r>
          </w:p>
        </w:tc>
        <w:tc>
          <w:tcPr>
            <w:tcW w:w="2788" w:type="dxa"/>
            <w:vMerge w:val="restart"/>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河面日常保洁（水体内的垃圾、水面漂浮物、河道内虾笼、地网、箔桩等阻水障碍物和动物尸体及岸滩动物尸体等进行打捞和清理，但不包括清理以非法获利为目的倾倒在保洁范围内的泥浆和建筑垃圾）作业工作；</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（2）打捞上岸的各类垃圾或动物尸体均实行无害化处置及场地消毒等；</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（3）水葫芦突发等钱塘江水面突发应急事件处置，排放口排污巡查工作；</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（4）重大活动期间工作保障；</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（5）侵占河道或倾倒垃圾等违法行为及在河道中排放污水等严重情况的劝阻和反映工作，钱塘江（杭州城区段）水面保洁工作宣传等。</w:t>
            </w:r>
          </w:p>
        </w:tc>
        <w:tc>
          <w:tcPr>
            <w:tcW w:w="936"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jc w:val="both"/>
              <w:textAlignment w:val="auto"/>
              <w:rPr>
                <w:rFonts w:hint="default" w:ascii="仿宋" w:hAnsi="仿宋" w:eastAsia="仿宋" w:cs="仿宋"/>
                <w:sz w:val="24"/>
                <w:highlight w:val="none"/>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1139" w:hRule="atLeast"/>
          <w:jc w:val="center"/>
        </w:trPr>
        <w:tc>
          <w:tcPr>
            <w:tcW w:w="641" w:type="dxa"/>
            <w:tcBorders>
              <w:tl2br w:val="nil"/>
              <w:tr2bl w:val="nil"/>
            </w:tcBorders>
            <w:shd w:val="clear" w:color="auto" w:fill="auto"/>
            <w:tcMar>
              <w:top w:w="75" w:type="dxa"/>
              <w:left w:w="150" w:type="dxa"/>
              <w:bottom w:w="75" w:type="dxa"/>
              <w:right w:w="15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sym w:font="Wingdings" w:char="00A8"/>
            </w:r>
          </w:p>
        </w:tc>
        <w:tc>
          <w:tcPr>
            <w:tcW w:w="4795"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highlight w:val="none"/>
                <w:lang w:val="en-US" w:eastAsia="zh-CN" w:bidi="ar"/>
              </w:rPr>
              <w:t>钱塘江（杭州城区段）水面保洁-西湖区段</w:t>
            </w:r>
          </w:p>
        </w:tc>
        <w:tc>
          <w:tcPr>
            <w:tcW w:w="2788" w:type="dxa"/>
            <w:vMerge w:val="continue"/>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textAlignment w:val="auto"/>
              <w:rPr>
                <w:rFonts w:hint="eastAsia" w:ascii="仿宋" w:hAnsi="仿宋" w:eastAsia="仿宋" w:cs="仿宋"/>
                <w:sz w:val="24"/>
                <w:szCs w:val="24"/>
                <w:highlight w:val="none"/>
                <w:lang w:val="en-US" w:eastAsia="zh-CN"/>
              </w:rPr>
            </w:pPr>
          </w:p>
        </w:tc>
        <w:tc>
          <w:tcPr>
            <w:tcW w:w="936"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jc w:val="left"/>
              <w:textAlignment w:val="auto"/>
              <w:rPr>
                <w:rFonts w:hint="default" w:ascii="仿宋" w:hAnsi="仿宋" w:eastAsia="仿宋" w:cs="仿宋"/>
                <w:sz w:val="24"/>
                <w:szCs w:val="24"/>
                <w:highlight w:val="none"/>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1025" w:hRule="atLeast"/>
          <w:jc w:val="center"/>
        </w:trPr>
        <w:tc>
          <w:tcPr>
            <w:tcW w:w="641" w:type="dxa"/>
            <w:tcBorders>
              <w:tl2br w:val="nil"/>
              <w:tr2bl w:val="nil"/>
            </w:tcBorders>
            <w:shd w:val="clear" w:color="auto" w:fill="auto"/>
            <w:tcMar>
              <w:top w:w="75" w:type="dxa"/>
              <w:left w:w="150" w:type="dxa"/>
              <w:bottom w:w="75" w:type="dxa"/>
              <w:right w:w="15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sym w:font="Wingdings" w:char="00A8"/>
            </w:r>
          </w:p>
        </w:tc>
        <w:tc>
          <w:tcPr>
            <w:tcW w:w="4795"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color w:val="auto"/>
                <w:kern w:val="0"/>
                <w:sz w:val="24"/>
                <w:highlight w:val="none"/>
                <w:lang w:val="en-US" w:eastAsia="zh-CN" w:bidi="ar"/>
              </w:rPr>
              <w:t>钱塘江（杭州城区段）水面保洁-西湖风景名胜区段</w:t>
            </w:r>
          </w:p>
        </w:tc>
        <w:tc>
          <w:tcPr>
            <w:tcW w:w="2788" w:type="dxa"/>
            <w:vMerge w:val="continue"/>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textAlignment w:val="auto"/>
              <w:rPr>
                <w:rFonts w:hint="eastAsia" w:ascii="仿宋" w:hAnsi="仿宋" w:eastAsia="仿宋" w:cs="仿宋"/>
                <w:sz w:val="24"/>
                <w:szCs w:val="24"/>
                <w:highlight w:val="none"/>
                <w:lang w:val="en-US" w:eastAsia="zh-CN"/>
              </w:rPr>
            </w:pPr>
          </w:p>
        </w:tc>
        <w:tc>
          <w:tcPr>
            <w:tcW w:w="936"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jc w:val="center"/>
              <w:textAlignment w:val="auto"/>
              <w:rPr>
                <w:rFonts w:hint="default" w:ascii="仿宋" w:hAnsi="仿宋" w:eastAsia="仿宋" w:cs="仿宋"/>
                <w:sz w:val="24"/>
                <w:szCs w:val="24"/>
                <w:highlight w:val="none"/>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1056" w:hRule="atLeast"/>
          <w:jc w:val="center"/>
        </w:trPr>
        <w:tc>
          <w:tcPr>
            <w:tcW w:w="641" w:type="dxa"/>
            <w:tcBorders>
              <w:tl2br w:val="nil"/>
              <w:tr2bl w:val="nil"/>
            </w:tcBorders>
            <w:shd w:val="clear" w:color="auto" w:fill="auto"/>
            <w:tcMar>
              <w:top w:w="75" w:type="dxa"/>
              <w:left w:w="150" w:type="dxa"/>
              <w:bottom w:w="75" w:type="dxa"/>
              <w:right w:w="15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sym w:font="Wingdings" w:char="00A8"/>
            </w:r>
          </w:p>
        </w:tc>
        <w:tc>
          <w:tcPr>
            <w:tcW w:w="4795"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highlight w:val="none"/>
                <w:lang w:val="en-US" w:eastAsia="zh-CN" w:bidi="ar"/>
              </w:rPr>
              <w:t>钱塘江（杭州城区段）水面保洁-滨江区段</w:t>
            </w:r>
          </w:p>
        </w:tc>
        <w:tc>
          <w:tcPr>
            <w:tcW w:w="2788" w:type="dxa"/>
            <w:vMerge w:val="continue"/>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textAlignment w:val="auto"/>
              <w:rPr>
                <w:rFonts w:hint="eastAsia" w:ascii="仿宋" w:hAnsi="仿宋" w:eastAsia="仿宋" w:cs="仿宋"/>
                <w:sz w:val="24"/>
                <w:szCs w:val="24"/>
                <w:highlight w:val="none"/>
                <w:lang w:val="en-US" w:eastAsia="zh-CN"/>
              </w:rPr>
            </w:pPr>
          </w:p>
        </w:tc>
        <w:tc>
          <w:tcPr>
            <w:tcW w:w="936"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jc w:val="center"/>
              <w:textAlignment w:val="auto"/>
              <w:rPr>
                <w:rFonts w:hint="default" w:ascii="仿宋" w:hAnsi="仿宋" w:eastAsia="仿宋" w:cs="仿宋"/>
                <w:sz w:val="24"/>
                <w:szCs w:val="24"/>
                <w:highlight w:val="none"/>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1252" w:hRule="atLeast"/>
          <w:jc w:val="center"/>
        </w:trPr>
        <w:tc>
          <w:tcPr>
            <w:tcW w:w="641" w:type="dxa"/>
            <w:tcBorders>
              <w:tl2br w:val="nil"/>
              <w:tr2bl w:val="nil"/>
            </w:tcBorders>
            <w:shd w:val="clear" w:color="auto" w:fill="auto"/>
            <w:tcMar>
              <w:top w:w="75" w:type="dxa"/>
              <w:left w:w="150" w:type="dxa"/>
              <w:bottom w:w="75" w:type="dxa"/>
              <w:right w:w="15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sym w:font="Wingdings" w:char="00A8"/>
            </w:r>
          </w:p>
        </w:tc>
        <w:tc>
          <w:tcPr>
            <w:tcW w:w="4795"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highlight w:val="none"/>
                <w:lang w:val="en-US" w:eastAsia="zh-CN" w:bidi="ar"/>
              </w:rPr>
              <w:t>钱塘江（杭州城区段）水面保洁-萧山区段</w:t>
            </w:r>
          </w:p>
        </w:tc>
        <w:tc>
          <w:tcPr>
            <w:tcW w:w="2788" w:type="dxa"/>
            <w:vMerge w:val="continue"/>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textAlignment w:val="auto"/>
              <w:rPr>
                <w:rFonts w:hint="eastAsia" w:ascii="仿宋" w:hAnsi="仿宋" w:eastAsia="仿宋" w:cs="仿宋"/>
                <w:sz w:val="24"/>
                <w:szCs w:val="24"/>
                <w:highlight w:val="none"/>
                <w:lang w:val="en-US" w:eastAsia="zh-CN"/>
              </w:rPr>
            </w:pPr>
          </w:p>
        </w:tc>
        <w:tc>
          <w:tcPr>
            <w:tcW w:w="936"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jc w:val="center"/>
              <w:textAlignment w:val="auto"/>
              <w:rPr>
                <w:rFonts w:hint="eastAsia" w:ascii="仿宋" w:hAnsi="仿宋" w:eastAsia="仿宋" w:cs="仿宋"/>
                <w:sz w:val="24"/>
                <w:szCs w:val="24"/>
                <w:highlight w:val="none"/>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645" w:hRule="atLeast"/>
          <w:jc w:val="center"/>
        </w:trPr>
        <w:tc>
          <w:tcPr>
            <w:tcW w:w="641" w:type="dxa"/>
            <w:tcBorders>
              <w:tl2br w:val="nil"/>
              <w:tr2bl w:val="nil"/>
            </w:tcBorders>
            <w:shd w:val="clear" w:color="auto" w:fill="auto"/>
            <w:tcMar>
              <w:top w:w="75" w:type="dxa"/>
              <w:left w:w="150" w:type="dxa"/>
              <w:bottom w:w="75" w:type="dxa"/>
              <w:right w:w="150" w:type="dxa"/>
            </w:tcMar>
            <w:vAlign w:val="center"/>
          </w:tcPr>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sym w:font="Wingdings" w:char="00A8"/>
            </w:r>
          </w:p>
        </w:tc>
        <w:tc>
          <w:tcPr>
            <w:tcW w:w="4795"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highlight w:val="none"/>
                <w:lang w:val="en-US" w:eastAsia="zh-CN" w:bidi="ar"/>
              </w:rPr>
              <w:t>钱塘江（杭州城区段）水面保洁-钱塘区段</w:t>
            </w:r>
          </w:p>
        </w:tc>
        <w:tc>
          <w:tcPr>
            <w:tcW w:w="2788" w:type="dxa"/>
            <w:vMerge w:val="continue"/>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textAlignment w:val="auto"/>
              <w:rPr>
                <w:rFonts w:hint="eastAsia" w:ascii="仿宋" w:hAnsi="仿宋" w:eastAsia="仿宋" w:cs="仿宋"/>
                <w:sz w:val="24"/>
                <w:szCs w:val="24"/>
                <w:highlight w:val="none"/>
                <w:lang w:val="en-US" w:eastAsia="zh-CN"/>
              </w:rPr>
            </w:pPr>
          </w:p>
        </w:tc>
        <w:tc>
          <w:tcPr>
            <w:tcW w:w="936"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12" w:lineRule="auto"/>
              <w:jc w:val="center"/>
              <w:textAlignment w:val="auto"/>
              <w:rPr>
                <w:rFonts w:hint="eastAsia" w:ascii="仿宋" w:hAnsi="仿宋" w:eastAsia="仿宋" w:cs="仿宋"/>
                <w:sz w:val="24"/>
                <w:szCs w:val="24"/>
                <w:highlight w:val="none"/>
                <w:lang w:val="en-US" w:eastAsia="zh-CN"/>
              </w:rPr>
            </w:pPr>
          </w:p>
        </w:tc>
      </w:tr>
    </w:tbl>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Times New Roman"/>
          <w:color w:val="auto"/>
          <w:sz w:val="24"/>
          <w:szCs w:val="24"/>
          <w:highlight w:val="none"/>
          <w:lang w:val="en-US" w:eastAsia="zh-CN"/>
        </w:rPr>
        <w:t>1.2.2服务期：2年，即2024年1月1日-2025年12月31日。合同一年一签，年履约验收通过的则续签次年养护合同。两年服务期内，若因政策变化导致项目提前终止的，则合同自动解除，甲方不予支付任何赔偿。</w:t>
      </w:r>
    </w:p>
    <w:p>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1.2.</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甲方项目负责人：_____________;</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乙方项目负责人：_____________。</w:t>
      </w:r>
    </w:p>
    <w:p>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ascii="仿宋" w:hAnsi="仿宋" w:eastAsia="仿宋" w:cs="仿宋"/>
          <w:color w:val="auto"/>
          <w:sz w:val="24"/>
          <w:highlight w:val="none"/>
        </w:rPr>
        <w:t>总</w:t>
      </w:r>
      <w:r>
        <w:rPr>
          <w:rFonts w:hint="eastAsia" w:ascii="仿宋" w:hAnsi="仿宋" w:eastAsia="仿宋" w:cs="仿宋"/>
          <w:color w:val="auto"/>
          <w:sz w:val="24"/>
          <w:highlight w:val="none"/>
        </w:rPr>
        <w:t>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。单价合同，在合同履行期间内，根据实际完成的工作量据实结算，但结算总价上限不得超过合同价。</w:t>
      </w:r>
    </w:p>
    <w:p>
      <w:pPr>
        <w:pStyle w:val="4"/>
        <w:keepNext w:val="0"/>
        <w:keepLines w:val="0"/>
        <w:spacing w:line="44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           </w:t>
      </w:r>
      <w:r>
        <w:rPr>
          <w:rFonts w:hint="eastAsia" w:ascii="仿宋" w:eastAsia="仿宋" w:cs="仿宋"/>
          <w:b w:val="0"/>
          <w:bCs w:val="0"/>
          <w:color w:val="auto"/>
          <w:sz w:val="24"/>
          <w:highlight w:val="none"/>
        </w:rPr>
        <w:t>。</w:t>
      </w:r>
    </w:p>
    <w:p>
      <w:pPr>
        <w:pStyle w:val="959"/>
        <w:spacing w:before="0" w:beforeAutospacing="0" w:after="0" w:afterAutospacing="0" w:line="440" w:lineRule="exact"/>
        <w:ind w:firstLine="482" w:firstLineChars="200"/>
        <w:rPr>
          <w:rFonts w:ascii="仿宋" w:hAnsi="仿宋" w:eastAsia="仿宋" w:cs="仿宋"/>
          <w:b/>
          <w:color w:val="auto"/>
          <w:highlight w:val="none"/>
        </w:rPr>
      </w:pPr>
      <w:bookmarkStart w:id="456" w:name="_Toc10340"/>
      <w:bookmarkStart w:id="457" w:name="_Toc22618"/>
      <w:bookmarkStart w:id="458" w:name="_Toc1814"/>
      <w:bookmarkStart w:id="459" w:name="_Toc26916"/>
      <w:bookmarkStart w:id="460" w:name="_Toc3654"/>
      <w:bookmarkStart w:id="461" w:name="_Toc14993"/>
      <w:bookmarkStart w:id="462" w:name="_Toc30158"/>
      <w:bookmarkStart w:id="463" w:name="_Toc30506"/>
      <w:r>
        <w:rPr>
          <w:rFonts w:hint="eastAsia" w:ascii="仿宋" w:hAnsi="仿宋" w:eastAsia="仿宋" w:cs="仿宋"/>
          <w:b/>
          <w:color w:val="auto"/>
          <w:highlight w:val="none"/>
        </w:rPr>
        <w:t>1.4履约保证金</w:t>
      </w:r>
    </w:p>
    <w:p>
      <w:pPr>
        <w:pStyle w:val="959"/>
        <w:spacing w:before="0" w:beforeAutospacing="0" w:after="0" w:afterAutospacing="0"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（是/否）需要支付履约保证金。若需要支付履约保证金的，则：</w:t>
      </w:r>
    </w:p>
    <w:p>
      <w:pPr>
        <w:spacing w:line="440" w:lineRule="exact"/>
        <w:ind w:firstLine="480" w:firstLineChars="200"/>
        <w:outlineLvl w:val="0"/>
        <w:rPr>
          <w:rFonts w:ascii="仿宋" w:hAnsi="仿宋" w:eastAsia="仿宋" w:cs="仿宋"/>
          <w:color w:val="auto"/>
          <w:kern w:val="0"/>
          <w:sz w:val="24"/>
          <w:highlight w:val="none"/>
        </w:rPr>
      </w:pPr>
      <w:bookmarkStart w:id="464" w:name="_Toc10654"/>
      <w:bookmarkStart w:id="465" w:name="_Toc10150"/>
      <w:bookmarkStart w:id="466" w:name="_Toc23432"/>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0.3</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64"/>
      <w:bookmarkEnd w:id="465"/>
      <w:bookmarkEnd w:id="466"/>
    </w:p>
    <w:p>
      <w:pPr>
        <w:spacing w:line="440" w:lineRule="exact"/>
        <w:ind w:firstLine="480" w:firstLineChars="200"/>
        <w:outlineLvl w:val="0"/>
        <w:rPr>
          <w:rFonts w:ascii="仿宋" w:hAnsi="仿宋" w:eastAsia="仿宋" w:cs="仿宋"/>
          <w:color w:val="auto"/>
          <w:kern w:val="0"/>
          <w:sz w:val="24"/>
          <w:highlight w:val="none"/>
        </w:rPr>
      </w:pPr>
      <w:bookmarkStart w:id="467" w:name="_Toc6717"/>
      <w:bookmarkStart w:id="468" w:name="_Toc29534"/>
      <w:bookmarkStart w:id="469" w:name="_Toc8714"/>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67"/>
      <w:bookmarkEnd w:id="468"/>
      <w:bookmarkEnd w:id="469"/>
    </w:p>
    <w:p>
      <w:pPr>
        <w:pStyle w:val="4"/>
        <w:keepNext w:val="0"/>
        <w:keepLines w:val="0"/>
        <w:tabs>
          <w:tab w:val="left" w:pos="0"/>
        </w:tabs>
        <w:spacing w:line="44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40" w:lineRule="exact"/>
        <w:ind w:firstLine="480" w:firstLineChars="200"/>
        <w:outlineLvl w:val="0"/>
        <w:rPr>
          <w:rFonts w:ascii="仿宋" w:hAnsi="仿宋" w:eastAsia="仿宋" w:cs="仿宋"/>
          <w:color w:val="auto"/>
          <w:kern w:val="0"/>
          <w:sz w:val="24"/>
          <w:highlight w:val="none"/>
        </w:rPr>
      </w:pPr>
      <w:bookmarkStart w:id="470" w:name="_Toc6865"/>
      <w:bookmarkStart w:id="471" w:name="_Toc9602"/>
      <w:bookmarkStart w:id="472" w:name="_Toc22822"/>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bookmarkEnd w:id="470"/>
      <w:bookmarkEnd w:id="471"/>
      <w:bookmarkEnd w:id="472"/>
    </w:p>
    <w:p>
      <w:pPr>
        <w:spacing w:line="440" w:lineRule="exact"/>
        <w:ind w:firstLine="482" w:firstLineChars="200"/>
        <w:outlineLvl w:val="0"/>
        <w:rPr>
          <w:rFonts w:ascii="仿宋" w:hAnsi="仿宋" w:eastAsia="仿宋" w:cs="仿宋"/>
          <w:b/>
          <w:color w:val="auto"/>
          <w:sz w:val="24"/>
          <w:highlight w:val="none"/>
        </w:rPr>
      </w:pPr>
      <w:bookmarkStart w:id="473" w:name="_Toc13676"/>
      <w:bookmarkStart w:id="474" w:name="_Toc8649"/>
      <w:bookmarkStart w:id="475" w:name="_Toc30339"/>
      <w:r>
        <w:rPr>
          <w:rFonts w:hint="eastAsia" w:ascii="仿宋" w:hAnsi="仿宋" w:eastAsia="仿宋" w:cs="仿宋"/>
          <w:b/>
          <w:color w:val="auto"/>
          <w:sz w:val="24"/>
          <w:highlight w:val="none"/>
        </w:rPr>
        <w:t>1.5</w:t>
      </w:r>
      <w:bookmarkEnd w:id="456"/>
      <w:bookmarkEnd w:id="457"/>
      <w:bookmarkEnd w:id="458"/>
      <w:r>
        <w:rPr>
          <w:rFonts w:hint="eastAsia" w:ascii="仿宋" w:hAnsi="仿宋" w:eastAsia="仿宋" w:cs="仿宋"/>
          <w:b/>
          <w:color w:val="auto"/>
          <w:sz w:val="24"/>
          <w:highlight w:val="none"/>
        </w:rPr>
        <w:t>预付款</w:t>
      </w:r>
      <w:bookmarkEnd w:id="473"/>
      <w:bookmarkEnd w:id="474"/>
      <w:bookmarkEnd w:id="475"/>
    </w:p>
    <w:p>
      <w:pPr>
        <w:pStyle w:val="959"/>
        <w:spacing w:before="0" w:beforeAutospacing="0" w:after="0" w:afterAutospacing="0"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pPr>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9"/>
        <w:spacing w:before="0" w:beforeAutospacing="0" w:after="0" w:afterAutospacing="0"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440" w:lineRule="exact"/>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44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9"/>
        <w:spacing w:before="0" w:beforeAutospacing="0" w:after="0" w:afterAutospacing="0"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440" w:lineRule="exact"/>
        <w:ind w:firstLine="480" w:firstLineChars="200"/>
        <w:outlineLvl w:val="0"/>
        <w:rPr>
          <w:rFonts w:ascii="仿宋" w:hAnsi="仿宋" w:eastAsia="仿宋" w:cs="仿宋"/>
          <w:color w:val="auto"/>
          <w:sz w:val="24"/>
          <w:highlight w:val="none"/>
        </w:rPr>
      </w:pPr>
      <w:bookmarkStart w:id="476" w:name="_Toc15644"/>
      <w:bookmarkStart w:id="477" w:name="_Toc20620"/>
      <w:bookmarkStart w:id="478" w:name="_Toc13230"/>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76"/>
      <w:bookmarkEnd w:id="477"/>
      <w:bookmarkEnd w:id="478"/>
    </w:p>
    <w:p>
      <w:pPr>
        <w:spacing w:line="440" w:lineRule="exact"/>
        <w:ind w:firstLine="482" w:firstLineChars="200"/>
        <w:outlineLvl w:val="0"/>
        <w:rPr>
          <w:rFonts w:ascii="仿宋" w:hAnsi="仿宋" w:eastAsia="仿宋" w:cs="仿宋"/>
          <w:b/>
          <w:color w:val="auto"/>
          <w:sz w:val="24"/>
          <w:highlight w:val="none"/>
        </w:rPr>
      </w:pPr>
      <w:bookmarkStart w:id="479" w:name="_Toc15195"/>
      <w:bookmarkStart w:id="480" w:name="_Toc3031"/>
      <w:bookmarkStart w:id="481" w:name="_Toc32135"/>
      <w:r>
        <w:rPr>
          <w:rFonts w:hint="eastAsia" w:ascii="仿宋" w:hAnsi="仿宋" w:eastAsia="仿宋" w:cs="仿宋"/>
          <w:b/>
          <w:color w:val="auto"/>
          <w:sz w:val="24"/>
          <w:highlight w:val="none"/>
        </w:rPr>
        <w:t>1.7 履行期限、地点和方式</w:t>
      </w:r>
      <w:bookmarkEnd w:id="479"/>
      <w:bookmarkEnd w:id="480"/>
      <w:bookmarkEnd w:id="481"/>
    </w:p>
    <w:p>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40" w:lineRule="exact"/>
        <w:ind w:firstLine="480" w:firstLineChars="200"/>
        <w:outlineLvl w:val="0"/>
        <w:rPr>
          <w:rFonts w:ascii="仿宋" w:hAnsi="仿宋" w:eastAsia="仿宋" w:cs="仿宋"/>
          <w:bCs/>
          <w:color w:val="auto"/>
          <w:sz w:val="24"/>
          <w:highlight w:val="none"/>
        </w:rPr>
      </w:pPr>
      <w:bookmarkStart w:id="482" w:name="_Toc3563"/>
      <w:bookmarkStart w:id="483" w:name="_Toc32258"/>
      <w:bookmarkStart w:id="484" w:name="_Toc9724"/>
      <w:r>
        <w:rPr>
          <w:rFonts w:hint="eastAsia" w:ascii="仿宋" w:hAnsi="仿宋" w:eastAsia="仿宋" w:cs="仿宋"/>
          <w:bCs/>
          <w:color w:val="auto"/>
          <w:sz w:val="24"/>
          <w:highlight w:val="none"/>
        </w:rPr>
        <w:t>1.7.4若服务涉及货物的，则货物的：</w:t>
      </w:r>
      <w:bookmarkEnd w:id="482"/>
      <w:bookmarkEnd w:id="483"/>
      <w:bookmarkEnd w:id="484"/>
    </w:p>
    <w:p>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40" w:lineRule="exact"/>
        <w:ind w:firstLine="482" w:firstLineChars="200"/>
        <w:outlineLvl w:val="0"/>
        <w:rPr>
          <w:rFonts w:ascii="仿宋" w:hAnsi="仿宋" w:eastAsia="仿宋" w:cs="仿宋"/>
          <w:color w:val="auto"/>
          <w:sz w:val="24"/>
          <w:highlight w:val="none"/>
          <w:u w:val="single"/>
        </w:rPr>
      </w:pPr>
      <w:bookmarkStart w:id="485" w:name="_Toc13446"/>
      <w:bookmarkStart w:id="486" w:name="_Toc31802"/>
      <w:bookmarkStart w:id="487" w:name="_Toc23902"/>
      <w:r>
        <w:rPr>
          <w:rFonts w:hint="eastAsia" w:ascii="仿宋" w:hAnsi="仿宋" w:eastAsia="仿宋" w:cs="仿宋"/>
          <w:b/>
          <w:color w:val="auto"/>
          <w:sz w:val="24"/>
          <w:highlight w:val="none"/>
        </w:rPr>
        <w:t>1.8违约责任</w:t>
      </w:r>
      <w:bookmarkEnd w:id="485"/>
      <w:bookmarkEnd w:id="486"/>
      <w:bookmarkEnd w:id="487"/>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4"/>
        <w:keepNext w:val="0"/>
        <w:keepLines w:val="0"/>
        <w:spacing w:line="440" w:lineRule="exact"/>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0.05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1.8.3除不可抗力和财政预算调整外，如果甲方没有按照本合同约定的付款方式付款，那么乙方可要求甲方支付违约金，违约金按每迟延付款一日的应付而未付款的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440" w:lineRule="exact"/>
        <w:ind w:firstLine="482" w:firstLineChars="200"/>
        <w:outlineLvl w:val="0"/>
        <w:rPr>
          <w:rFonts w:ascii="仿宋" w:hAnsi="仿宋" w:eastAsia="仿宋" w:cs="仿宋"/>
          <w:b/>
          <w:color w:val="auto"/>
          <w:sz w:val="24"/>
          <w:highlight w:val="none"/>
        </w:rPr>
      </w:pPr>
      <w:bookmarkStart w:id="488" w:name="_Toc7349"/>
      <w:bookmarkStart w:id="489" w:name="_Toc198"/>
      <w:bookmarkStart w:id="490" w:name="_Toc4927"/>
      <w:bookmarkStart w:id="491" w:name="_Toc16021"/>
      <w:bookmarkStart w:id="492" w:name="_Toc28375"/>
      <w:bookmarkStart w:id="493" w:name="_Toc15583"/>
      <w:r>
        <w:rPr>
          <w:rFonts w:hint="eastAsia" w:ascii="仿宋" w:hAnsi="仿宋" w:eastAsia="仿宋" w:cs="仿宋"/>
          <w:b/>
          <w:color w:val="auto"/>
          <w:sz w:val="24"/>
          <w:highlight w:val="none"/>
        </w:rPr>
        <w:t>1.9合同争议的解决</w:t>
      </w:r>
      <w:bookmarkEnd w:id="488"/>
      <w:bookmarkEnd w:id="489"/>
      <w:bookmarkEnd w:id="490"/>
      <w:bookmarkEnd w:id="491"/>
      <w:bookmarkEnd w:id="492"/>
      <w:bookmarkEnd w:id="493"/>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Cs/>
          <w:color w:val="auto"/>
          <w:sz w:val="24"/>
          <w:highlight w:val="none"/>
          <w:u w:val="single"/>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440" w:lineRule="exact"/>
        <w:ind w:firstLine="482" w:firstLineChars="200"/>
        <w:outlineLvl w:val="1"/>
        <w:rPr>
          <w:rFonts w:ascii="仿宋" w:hAnsi="仿宋" w:eastAsia="仿宋" w:cs="仿宋"/>
          <w:b/>
          <w:color w:val="auto"/>
          <w:sz w:val="24"/>
          <w:highlight w:val="none"/>
        </w:rPr>
      </w:pPr>
      <w:bookmarkStart w:id="494" w:name="_Toc14116"/>
      <w:bookmarkStart w:id="495" w:name="_Toc11173"/>
      <w:bookmarkStart w:id="496" w:name="_Toc7245"/>
      <w:bookmarkStart w:id="497" w:name="_Toc15322"/>
      <w:bookmarkStart w:id="498" w:name="_Toc2411"/>
      <w:r>
        <w:rPr>
          <w:rFonts w:hint="eastAsia" w:ascii="仿宋" w:hAnsi="仿宋" w:eastAsia="仿宋" w:cs="仿宋"/>
          <w:b/>
          <w:color w:val="auto"/>
          <w:sz w:val="24"/>
          <w:highlight w:val="none"/>
        </w:rPr>
        <w:t>2.0 合同生效</w:t>
      </w:r>
      <w:bookmarkEnd w:id="494"/>
      <w:bookmarkEnd w:id="495"/>
      <w:bookmarkEnd w:id="496"/>
      <w:bookmarkEnd w:id="497"/>
      <w:bookmarkEnd w:id="498"/>
    </w:p>
    <w:p>
      <w:pPr>
        <w:spacing w:line="44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ind w:firstLine="482" w:firstLineChars="200"/>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ind w:firstLine="480" w:firstLineChars="200"/>
        <w:rPr>
          <w:rFonts w:ascii="仿宋" w:hAnsi="仿宋" w:eastAsia="仿宋" w:cs="仿宋"/>
          <w:color w:val="auto"/>
          <w:sz w:val="24"/>
          <w:highlight w:val="none"/>
          <w:lang w:val="zh-CN"/>
        </w:rPr>
      </w:pP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adjustRightInd/>
        <w:spacing w:line="560" w:lineRule="exact"/>
        <w:ind w:firstLine="422" w:firstLineChars="200"/>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1"/>
        <w:autoSpaceDE/>
        <w:autoSpaceDN/>
        <w:spacing w:after="0" w:line="420" w:lineRule="exact"/>
        <w:ind w:left="0" w:leftChars="0"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420" w:lineRule="exact"/>
        <w:ind w:firstLine="482" w:firstLineChars="200"/>
        <w:rPr>
          <w:rFonts w:ascii="仿宋" w:hAnsi="仿宋" w:eastAsia="仿宋" w:cs="仿宋"/>
          <w:b/>
          <w:color w:val="auto"/>
          <w:sz w:val="24"/>
          <w:highlight w:val="none"/>
        </w:rPr>
      </w:pPr>
      <w:bookmarkStart w:id="499" w:name="_Toc9265"/>
      <w:bookmarkStart w:id="500" w:name="_Toc29070"/>
      <w:r>
        <w:rPr>
          <w:rFonts w:hint="eastAsia" w:ascii="仿宋" w:hAnsi="仿宋" w:eastAsia="仿宋" w:cs="仿宋"/>
          <w:b/>
          <w:color w:val="auto"/>
          <w:sz w:val="24"/>
          <w:highlight w:val="none"/>
        </w:rPr>
        <w:t>2.1 定义</w:t>
      </w:r>
      <w:bookmarkEnd w:id="499"/>
      <w:bookmarkEnd w:id="500"/>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420" w:lineRule="exact"/>
        <w:ind w:firstLine="482" w:firstLineChars="200"/>
        <w:rPr>
          <w:rFonts w:ascii="仿宋" w:hAnsi="仿宋" w:eastAsia="仿宋" w:cs="仿宋"/>
          <w:b/>
          <w:color w:val="auto"/>
          <w:sz w:val="24"/>
          <w:highlight w:val="none"/>
        </w:rPr>
      </w:pPr>
      <w:bookmarkStart w:id="501" w:name="_Toc25348"/>
      <w:bookmarkStart w:id="502" w:name="_Toc18441"/>
      <w:r>
        <w:rPr>
          <w:rFonts w:hint="eastAsia" w:ascii="仿宋" w:hAnsi="仿宋" w:eastAsia="仿宋" w:cs="仿宋"/>
          <w:b/>
          <w:color w:val="auto"/>
          <w:sz w:val="24"/>
          <w:highlight w:val="none"/>
        </w:rPr>
        <w:t>2.2 技术规范</w:t>
      </w:r>
      <w:bookmarkEnd w:id="501"/>
      <w:bookmarkEnd w:id="502"/>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20" w:lineRule="exact"/>
        <w:ind w:firstLine="482" w:firstLineChars="200"/>
        <w:rPr>
          <w:rFonts w:ascii="仿宋" w:hAnsi="仿宋" w:eastAsia="仿宋" w:cs="仿宋"/>
          <w:b/>
          <w:color w:val="auto"/>
          <w:sz w:val="24"/>
          <w:highlight w:val="none"/>
        </w:rPr>
      </w:pPr>
      <w:bookmarkStart w:id="503" w:name="_Toc13042"/>
      <w:bookmarkStart w:id="504" w:name="_Toc31737"/>
      <w:r>
        <w:rPr>
          <w:rFonts w:hint="eastAsia" w:ascii="仿宋" w:hAnsi="仿宋" w:eastAsia="仿宋" w:cs="仿宋"/>
          <w:b/>
          <w:color w:val="auto"/>
          <w:sz w:val="24"/>
          <w:highlight w:val="none"/>
        </w:rPr>
        <w:t>2.3 知识产权</w:t>
      </w:r>
      <w:bookmarkEnd w:id="503"/>
      <w:bookmarkEnd w:id="504"/>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420" w:lineRule="exact"/>
        <w:ind w:firstLine="482" w:firstLineChars="200"/>
        <w:rPr>
          <w:rFonts w:ascii="仿宋" w:hAnsi="仿宋" w:eastAsia="仿宋" w:cs="仿宋"/>
          <w:b/>
          <w:color w:val="auto"/>
          <w:sz w:val="24"/>
          <w:highlight w:val="none"/>
        </w:rPr>
      </w:pPr>
      <w:bookmarkStart w:id="505" w:name="_Toc12391"/>
      <w:bookmarkStart w:id="506" w:name="_Toc8304"/>
      <w:r>
        <w:rPr>
          <w:rFonts w:hint="eastAsia" w:ascii="仿宋" w:hAnsi="仿宋" w:eastAsia="仿宋" w:cs="仿宋"/>
          <w:b/>
          <w:color w:val="auto"/>
          <w:sz w:val="24"/>
          <w:highlight w:val="none"/>
        </w:rPr>
        <w:t>2.5 结算方式和付款条件</w:t>
      </w:r>
      <w:bookmarkEnd w:id="505"/>
      <w:bookmarkEnd w:id="506"/>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20" w:lineRule="exact"/>
        <w:ind w:firstLine="482" w:firstLineChars="200"/>
        <w:rPr>
          <w:rFonts w:ascii="仿宋" w:hAnsi="仿宋" w:eastAsia="仿宋" w:cs="仿宋"/>
          <w:b/>
          <w:color w:val="auto"/>
          <w:sz w:val="24"/>
          <w:highlight w:val="none"/>
        </w:rPr>
      </w:pPr>
      <w:bookmarkStart w:id="507" w:name="_Toc8639"/>
      <w:bookmarkStart w:id="508" w:name="_Toc22052"/>
      <w:r>
        <w:rPr>
          <w:rFonts w:hint="eastAsia" w:ascii="仿宋" w:hAnsi="仿宋" w:eastAsia="仿宋" w:cs="仿宋"/>
          <w:b/>
          <w:color w:val="auto"/>
          <w:sz w:val="24"/>
          <w:highlight w:val="none"/>
        </w:rPr>
        <w:t>2.6 技术资料和保密义务</w:t>
      </w:r>
      <w:bookmarkEnd w:id="507"/>
      <w:bookmarkEnd w:id="508"/>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20" w:lineRule="exact"/>
        <w:ind w:firstLine="482" w:firstLineChars="200"/>
        <w:rPr>
          <w:rFonts w:ascii="仿宋" w:hAnsi="仿宋" w:eastAsia="仿宋" w:cs="仿宋"/>
          <w:b/>
          <w:color w:val="auto"/>
          <w:sz w:val="24"/>
          <w:highlight w:val="none"/>
        </w:rPr>
      </w:pPr>
      <w:bookmarkStart w:id="509" w:name="_Toc15424"/>
      <w:bookmarkStart w:id="510" w:name="_Toc24562"/>
      <w:r>
        <w:rPr>
          <w:rFonts w:hint="eastAsia" w:ascii="仿宋" w:hAnsi="仿宋" w:eastAsia="仿宋" w:cs="仿宋"/>
          <w:b/>
          <w:color w:val="auto"/>
          <w:sz w:val="24"/>
          <w:highlight w:val="none"/>
        </w:rPr>
        <w:t>2.7 质量保证</w:t>
      </w:r>
      <w:bookmarkEnd w:id="509"/>
      <w:bookmarkEnd w:id="510"/>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420" w:lineRule="exact"/>
        <w:ind w:firstLine="482" w:firstLineChars="200"/>
        <w:rPr>
          <w:rFonts w:ascii="仿宋" w:hAnsi="仿宋" w:eastAsia="仿宋" w:cs="仿宋"/>
          <w:b/>
          <w:color w:val="auto"/>
          <w:sz w:val="24"/>
          <w:highlight w:val="none"/>
        </w:rPr>
      </w:pPr>
      <w:bookmarkStart w:id="511" w:name="_Toc17722"/>
      <w:bookmarkStart w:id="512" w:name="_Toc24080"/>
      <w:r>
        <w:rPr>
          <w:rFonts w:hint="eastAsia" w:ascii="仿宋" w:hAnsi="仿宋" w:eastAsia="仿宋" w:cs="仿宋"/>
          <w:b/>
          <w:color w:val="auto"/>
          <w:sz w:val="24"/>
          <w:highlight w:val="none"/>
        </w:rPr>
        <w:t>2.8 延迟履行</w:t>
      </w:r>
      <w:bookmarkEnd w:id="511"/>
      <w:bookmarkEnd w:id="512"/>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420" w:lineRule="exact"/>
        <w:ind w:firstLine="482" w:firstLineChars="200"/>
        <w:rPr>
          <w:rFonts w:ascii="仿宋" w:hAnsi="仿宋" w:eastAsia="仿宋" w:cs="仿宋"/>
          <w:b/>
          <w:color w:val="auto"/>
          <w:sz w:val="24"/>
          <w:highlight w:val="none"/>
        </w:rPr>
      </w:pPr>
      <w:bookmarkStart w:id="513" w:name="_Toc17148"/>
      <w:bookmarkStart w:id="514" w:name="_Toc11742"/>
      <w:r>
        <w:rPr>
          <w:rFonts w:hint="eastAsia" w:ascii="仿宋" w:hAnsi="仿宋" w:eastAsia="仿宋" w:cs="仿宋"/>
          <w:b/>
          <w:color w:val="auto"/>
          <w:sz w:val="24"/>
          <w:highlight w:val="none"/>
        </w:rPr>
        <w:t>2.9 合同变更</w:t>
      </w:r>
      <w:bookmarkEnd w:id="513"/>
      <w:bookmarkEnd w:id="514"/>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420" w:lineRule="exact"/>
        <w:ind w:firstLine="482" w:firstLineChars="200"/>
        <w:rPr>
          <w:rFonts w:ascii="仿宋" w:hAnsi="仿宋" w:eastAsia="仿宋" w:cs="仿宋"/>
          <w:b/>
          <w:color w:val="auto"/>
          <w:sz w:val="24"/>
          <w:highlight w:val="none"/>
        </w:rPr>
      </w:pPr>
      <w:bookmarkStart w:id="515" w:name="_Toc24533"/>
      <w:bookmarkStart w:id="516" w:name="_Toc17193"/>
      <w:r>
        <w:rPr>
          <w:rFonts w:hint="eastAsia" w:ascii="仿宋" w:hAnsi="仿宋" w:eastAsia="仿宋" w:cs="仿宋"/>
          <w:b/>
          <w:color w:val="auto"/>
          <w:sz w:val="24"/>
          <w:highlight w:val="none"/>
        </w:rPr>
        <w:t>2.10 合同转让和分包</w:t>
      </w:r>
      <w:bookmarkEnd w:id="515"/>
      <w:bookmarkEnd w:id="516"/>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20" w:lineRule="exact"/>
        <w:ind w:firstLine="482" w:firstLineChars="200"/>
        <w:rPr>
          <w:rFonts w:ascii="仿宋" w:hAnsi="仿宋" w:eastAsia="仿宋" w:cs="仿宋"/>
          <w:b/>
          <w:color w:val="auto"/>
          <w:sz w:val="24"/>
          <w:highlight w:val="none"/>
        </w:rPr>
      </w:pPr>
      <w:bookmarkStart w:id="517" w:name="_Toc18393"/>
      <w:bookmarkStart w:id="518" w:name="_Toc10781"/>
      <w:r>
        <w:rPr>
          <w:rFonts w:hint="eastAsia" w:ascii="仿宋" w:hAnsi="仿宋" w:eastAsia="仿宋" w:cs="仿宋"/>
          <w:b/>
          <w:color w:val="auto"/>
          <w:sz w:val="24"/>
          <w:highlight w:val="none"/>
        </w:rPr>
        <w:t>2.11 不可抗力</w:t>
      </w:r>
      <w:bookmarkEnd w:id="517"/>
      <w:bookmarkEnd w:id="518"/>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420" w:lineRule="exact"/>
        <w:ind w:firstLine="482" w:firstLineChars="200"/>
        <w:rPr>
          <w:rFonts w:ascii="仿宋" w:hAnsi="仿宋" w:eastAsia="仿宋" w:cs="仿宋"/>
          <w:b/>
          <w:color w:val="auto"/>
          <w:sz w:val="24"/>
          <w:highlight w:val="none"/>
        </w:rPr>
      </w:pPr>
      <w:bookmarkStart w:id="519" w:name="_Toc13317"/>
      <w:bookmarkStart w:id="520" w:name="_Toc32573"/>
      <w:r>
        <w:rPr>
          <w:rFonts w:hint="eastAsia" w:ascii="仿宋" w:hAnsi="仿宋" w:eastAsia="仿宋" w:cs="仿宋"/>
          <w:b/>
          <w:color w:val="auto"/>
          <w:sz w:val="24"/>
          <w:highlight w:val="none"/>
        </w:rPr>
        <w:t>2.12 税费</w:t>
      </w:r>
      <w:bookmarkEnd w:id="519"/>
      <w:bookmarkEnd w:id="520"/>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420" w:lineRule="exact"/>
        <w:ind w:firstLine="482" w:firstLineChars="200"/>
        <w:rPr>
          <w:rFonts w:ascii="仿宋" w:hAnsi="仿宋" w:eastAsia="仿宋" w:cs="仿宋"/>
          <w:b/>
          <w:color w:val="auto"/>
          <w:sz w:val="24"/>
          <w:highlight w:val="none"/>
        </w:rPr>
      </w:pPr>
      <w:bookmarkStart w:id="521" w:name="_Toc26875"/>
      <w:bookmarkStart w:id="522" w:name="_Toc24743"/>
      <w:r>
        <w:rPr>
          <w:rFonts w:hint="eastAsia" w:ascii="仿宋" w:hAnsi="仿宋" w:eastAsia="仿宋" w:cs="仿宋"/>
          <w:b/>
          <w:color w:val="auto"/>
          <w:sz w:val="24"/>
          <w:highlight w:val="none"/>
        </w:rPr>
        <w:t>2.13 乙方破产</w:t>
      </w:r>
      <w:bookmarkEnd w:id="521"/>
      <w:bookmarkEnd w:id="522"/>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20" w:lineRule="exact"/>
        <w:ind w:firstLine="482" w:firstLineChars="200"/>
        <w:rPr>
          <w:rFonts w:ascii="仿宋" w:hAnsi="仿宋" w:eastAsia="仿宋" w:cs="仿宋"/>
          <w:b/>
          <w:color w:val="auto"/>
          <w:sz w:val="24"/>
          <w:highlight w:val="none"/>
        </w:rPr>
      </w:pPr>
      <w:bookmarkStart w:id="523" w:name="_Toc25595"/>
      <w:bookmarkStart w:id="524" w:name="_Toc25881"/>
      <w:r>
        <w:rPr>
          <w:rFonts w:hint="eastAsia" w:ascii="仿宋" w:hAnsi="仿宋" w:eastAsia="仿宋" w:cs="仿宋"/>
          <w:b/>
          <w:color w:val="auto"/>
          <w:sz w:val="24"/>
          <w:highlight w:val="none"/>
        </w:rPr>
        <w:t>2.14 合同中止、终止</w:t>
      </w:r>
      <w:bookmarkEnd w:id="523"/>
      <w:bookmarkEnd w:id="524"/>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420" w:lineRule="exact"/>
        <w:ind w:firstLine="482" w:firstLineChars="200"/>
        <w:rPr>
          <w:rFonts w:ascii="仿宋" w:hAnsi="仿宋" w:eastAsia="仿宋" w:cs="仿宋"/>
          <w:b/>
          <w:color w:val="auto"/>
          <w:sz w:val="24"/>
          <w:highlight w:val="none"/>
        </w:rPr>
      </w:pPr>
      <w:bookmarkStart w:id="525" w:name="_Toc17783"/>
      <w:bookmarkStart w:id="526" w:name="_Toc18802"/>
      <w:r>
        <w:rPr>
          <w:rFonts w:hint="eastAsia" w:ascii="仿宋" w:hAnsi="仿宋" w:eastAsia="仿宋" w:cs="仿宋"/>
          <w:b/>
          <w:color w:val="auto"/>
          <w:sz w:val="24"/>
          <w:highlight w:val="none"/>
        </w:rPr>
        <w:t>2.15 检验和验收</w:t>
      </w:r>
      <w:bookmarkEnd w:id="525"/>
      <w:bookmarkEnd w:id="526"/>
    </w:p>
    <w:p>
      <w:pPr>
        <w:tabs>
          <w:tab w:val="left" w:pos="360"/>
          <w:tab w:val="left" w:pos="540"/>
          <w:tab w:val="left" w:pos="1080"/>
        </w:tabs>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420" w:lineRule="exact"/>
        <w:ind w:firstLine="482" w:firstLineChars="200"/>
        <w:rPr>
          <w:rFonts w:ascii="仿宋" w:hAnsi="仿宋" w:eastAsia="仿宋" w:cs="仿宋"/>
          <w:b/>
          <w:color w:val="auto"/>
          <w:sz w:val="24"/>
          <w:highlight w:val="none"/>
        </w:rPr>
      </w:pPr>
      <w:bookmarkStart w:id="527" w:name="_Toc30732"/>
      <w:bookmarkStart w:id="528" w:name="_Toc21819"/>
      <w:r>
        <w:rPr>
          <w:rFonts w:hint="eastAsia" w:ascii="仿宋" w:hAnsi="仿宋" w:eastAsia="仿宋" w:cs="仿宋"/>
          <w:b/>
          <w:color w:val="auto"/>
          <w:sz w:val="24"/>
          <w:highlight w:val="none"/>
        </w:rPr>
        <w:t>2.16 通知和送达</w:t>
      </w:r>
      <w:bookmarkEnd w:id="527"/>
      <w:bookmarkEnd w:id="528"/>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420" w:lineRule="exact"/>
        <w:ind w:firstLine="482" w:firstLineChars="200"/>
        <w:rPr>
          <w:rFonts w:ascii="仿宋" w:hAnsi="仿宋" w:eastAsia="仿宋" w:cs="仿宋"/>
          <w:b/>
          <w:color w:val="auto"/>
          <w:sz w:val="24"/>
          <w:highlight w:val="none"/>
        </w:rPr>
      </w:pPr>
      <w:bookmarkStart w:id="529" w:name="_Toc20193"/>
      <w:bookmarkStart w:id="530" w:name="_Toc32405"/>
      <w:r>
        <w:rPr>
          <w:rFonts w:hint="eastAsia" w:ascii="仿宋" w:hAnsi="仿宋" w:eastAsia="仿宋" w:cs="仿宋"/>
          <w:b/>
          <w:color w:val="auto"/>
          <w:sz w:val="24"/>
          <w:highlight w:val="none"/>
        </w:rPr>
        <w:t>2.17 合同使用的文字和适用的法律</w:t>
      </w:r>
      <w:bookmarkEnd w:id="529"/>
      <w:bookmarkEnd w:id="530"/>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420" w:lineRule="exact"/>
        <w:ind w:firstLine="482" w:firstLineChars="200"/>
        <w:rPr>
          <w:rFonts w:ascii="仿宋" w:hAnsi="仿宋" w:eastAsia="仿宋" w:cs="仿宋"/>
          <w:b/>
          <w:color w:val="auto"/>
          <w:sz w:val="24"/>
          <w:highlight w:val="none"/>
        </w:rPr>
      </w:pPr>
      <w:bookmarkStart w:id="531" w:name="_Toc30599"/>
      <w:bookmarkStart w:id="532" w:name="_Toc25493"/>
      <w:bookmarkStart w:id="533" w:name="_Toc4355"/>
      <w:bookmarkStart w:id="534" w:name="_Toc30426"/>
      <w:bookmarkStart w:id="535" w:name="_Toc18540"/>
      <w:r>
        <w:rPr>
          <w:rFonts w:hint="eastAsia" w:ascii="仿宋" w:hAnsi="仿宋" w:eastAsia="仿宋" w:cs="仿宋"/>
          <w:b/>
          <w:color w:val="auto"/>
          <w:sz w:val="24"/>
          <w:highlight w:val="none"/>
        </w:rPr>
        <w:t>2.18 计量单位</w:t>
      </w:r>
      <w:bookmarkEnd w:id="531"/>
      <w:bookmarkEnd w:id="532"/>
      <w:bookmarkEnd w:id="533"/>
      <w:bookmarkEnd w:id="534"/>
      <w:bookmarkEnd w:id="535"/>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459"/>
    <w:bookmarkEnd w:id="460"/>
    <w:bookmarkEnd w:id="461"/>
    <w:bookmarkEnd w:id="462"/>
    <w:bookmarkEnd w:id="463"/>
    <w:p>
      <w:pPr>
        <w:spacing w:line="560" w:lineRule="exact"/>
        <w:ind w:firstLine="480" w:firstLineChars="200"/>
        <w:rPr>
          <w:rFonts w:ascii="仿宋" w:hAnsi="仿宋" w:eastAsia="仿宋" w:cs="仿宋"/>
          <w:color w:val="auto"/>
          <w:sz w:val="24"/>
          <w:highlight w:val="none"/>
        </w:rPr>
      </w:pPr>
    </w:p>
    <w:p>
      <w:pPr>
        <w:pStyle w:val="701"/>
        <w:spacing w:line="560" w:lineRule="exact"/>
        <w:jc w:val="center"/>
        <w:outlineLvl w:val="0"/>
        <w:rPr>
          <w:rFonts w:ascii="仿宋" w:hAnsi="仿宋" w:eastAsia="仿宋" w:cs="仿宋"/>
          <w:b/>
          <w:color w:val="auto"/>
          <w:sz w:val="36"/>
          <w:szCs w:val="36"/>
          <w:highlight w:val="none"/>
        </w:rPr>
      </w:pPr>
      <w:r>
        <w:rPr>
          <w:rFonts w:hint="eastAsia" w:ascii="仿宋" w:hAnsi="仿宋" w:eastAsia="仿宋" w:cs="仿宋"/>
          <w:color w:val="auto"/>
          <w:kern w:val="0"/>
          <w:szCs w:val="24"/>
          <w:highlight w:val="none"/>
        </w:rPr>
        <w:br w:type="page"/>
      </w:r>
      <w:bookmarkStart w:id="536" w:name="_Toc25969"/>
      <w:bookmarkStart w:id="537" w:name="_Toc24383"/>
      <w:bookmarkStart w:id="538" w:name="_Toc2409"/>
      <w:bookmarkStart w:id="539" w:name="_Toc27408"/>
      <w:bookmarkStart w:id="540" w:name="_Toc25021"/>
      <w:bookmarkStart w:id="541" w:name="_Toc15098"/>
      <w:r>
        <w:rPr>
          <w:rFonts w:hint="eastAsia" w:ascii="仿宋" w:hAnsi="仿宋" w:eastAsia="仿宋" w:cs="仿宋"/>
          <w:b/>
          <w:color w:val="auto"/>
          <w:sz w:val="32"/>
          <w:szCs w:val="32"/>
          <w:highlight w:val="none"/>
        </w:rPr>
        <w:t>第三部分合同专用条款</w:t>
      </w:r>
      <w:bookmarkEnd w:id="536"/>
      <w:bookmarkEnd w:id="537"/>
      <w:bookmarkEnd w:id="538"/>
      <w:bookmarkEnd w:id="539"/>
      <w:bookmarkEnd w:id="540"/>
      <w:bookmarkEnd w:id="541"/>
    </w:p>
    <w:p>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9"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sz w:val="24"/>
                <w:highlight w:val="none"/>
                <w:lang w:eastAsia="zh-CN"/>
              </w:rPr>
              <w:t>乙方在</w:t>
            </w:r>
            <w:r>
              <w:rPr>
                <w:rFonts w:hint="eastAsia" w:ascii="仿宋" w:hAnsi="仿宋" w:eastAsia="仿宋" w:cs="仿宋"/>
                <w:sz w:val="24"/>
                <w:highlight w:val="none"/>
              </w:rPr>
              <w:t>合同签订后</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w:t>
            </w:r>
            <w:r>
              <w:rPr>
                <w:rFonts w:hint="eastAsia" w:ascii="仿宋" w:hAnsi="仿宋" w:eastAsia="仿宋" w:cs="仿宋"/>
                <w:sz w:val="24"/>
                <w:highlight w:val="none"/>
                <w:lang w:eastAsia="zh-CN"/>
              </w:rPr>
              <w:t>以</w:t>
            </w:r>
            <w:r>
              <w:rPr>
                <w:rFonts w:hint="eastAsia" w:ascii="仿宋" w:hAnsi="仿宋" w:eastAsia="仿宋" w:cs="仿宋"/>
                <w:sz w:val="24"/>
                <w:highlight w:val="none"/>
              </w:rPr>
              <w:t>银行、保险公司</w:t>
            </w:r>
            <w:r>
              <w:rPr>
                <w:rFonts w:hint="eastAsia" w:ascii="仿宋" w:hAnsi="仿宋" w:eastAsia="仿宋" w:cs="仿宋"/>
                <w:color w:val="auto"/>
                <w:sz w:val="24"/>
                <w:highlight w:val="none"/>
              </w:rPr>
              <w:t>出具的保函形式</w:t>
            </w:r>
            <w:r>
              <w:rPr>
                <w:rFonts w:hint="eastAsia" w:ascii="仿宋" w:hAnsi="仿宋" w:eastAsia="仿宋" w:cs="仿宋"/>
                <w:sz w:val="24"/>
                <w:highlight w:val="none"/>
              </w:rPr>
              <w:t>提交履约保证金</w:t>
            </w:r>
            <w:r>
              <w:rPr>
                <w:rFonts w:hint="eastAsia" w:ascii="仿宋" w:hAnsi="仿宋" w:eastAsia="仿宋" w:cs="仿宋"/>
                <w:sz w:val="24"/>
                <w:highlight w:val="none"/>
                <w:lang w:val="en-US" w:eastAsia="zh-CN"/>
              </w:rPr>
              <w:t>，履约保证金金额</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元</w:t>
            </w:r>
            <w:r>
              <w:rPr>
                <w:rFonts w:hint="eastAsia" w:ascii="仿宋" w:hAnsi="仿宋" w:eastAsia="仿宋"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9" w:type="dxa"/>
            <w:vAlign w:val="center"/>
          </w:tcPr>
          <w:p>
            <w:pPr>
              <w:wordWrap w:val="0"/>
              <w:spacing w:line="360" w:lineRule="auto"/>
              <w:outlineLvl w:val="2"/>
              <w:rPr>
                <w:rFonts w:ascii="仿宋" w:hAnsi="仿宋" w:eastAsia="仿宋" w:cs="仿宋"/>
                <w:color w:val="auto"/>
                <w:sz w:val="24"/>
                <w:highlight w:val="none"/>
              </w:rPr>
            </w:pPr>
            <w:r>
              <w:rPr>
                <w:rFonts w:hint="eastAsia" w:ascii="仿宋" w:hAnsi="仿宋" w:eastAsia="仿宋"/>
                <w:color w:val="auto"/>
                <w:sz w:val="24"/>
                <w:highlight w:val="none"/>
                <w:lang w:eastAsia="zh-CN"/>
              </w:rPr>
              <w:t>合同生效且甲方完成财政资金审批手续后【</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lang w:eastAsia="zh-CN"/>
              </w:rPr>
              <w:t>】个工作日内，且收到乙方提供的等额合法正规发票，甲方向乙方支付年合同总价款的【</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lang w:eastAsia="zh-CN"/>
              </w:rPr>
              <w:t>%】作为预付款。同时乙方提交银行</w:t>
            </w:r>
            <w:r>
              <w:rPr>
                <w:rFonts w:hint="eastAsia" w:ascii="仿宋" w:hAnsi="仿宋" w:eastAsia="仿宋"/>
                <w:color w:val="auto"/>
                <w:sz w:val="24"/>
                <w:highlight w:val="none"/>
                <w:lang w:val="en-US" w:eastAsia="zh-CN"/>
              </w:rPr>
              <w:t>或</w:t>
            </w:r>
            <w:r>
              <w:rPr>
                <w:rFonts w:hint="eastAsia" w:ascii="仿宋" w:hAnsi="仿宋" w:eastAsia="仿宋"/>
                <w:color w:val="auto"/>
                <w:sz w:val="24"/>
                <w:highlight w:val="none"/>
                <w:lang w:eastAsia="zh-CN"/>
              </w:rPr>
              <w:t>保险公司出具的预付款保函。</w:t>
            </w:r>
            <w:r>
              <w:rPr>
                <w:rFonts w:hint="eastAsia" w:ascii="仿宋" w:hAnsi="仿宋" w:eastAsia="仿宋" w:cs="Times New Roman"/>
                <w:color w:val="auto"/>
                <w:kern w:val="2"/>
                <w:sz w:val="24"/>
                <w:szCs w:val="24"/>
                <w:highlight w:val="none"/>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Times New Roman"/>
                <w:color w:val="auto"/>
                <w:kern w:val="2"/>
                <w:sz w:val="24"/>
                <w:szCs w:val="24"/>
                <w:highlight w:val="none"/>
                <w:lang w:val="en-US" w:eastAsia="zh-CN" w:bidi="ar"/>
              </w:rPr>
              <w:t>预付款在进度款付款时扣回。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甲方向乙方支付预付款的同时，乙方提交银行、保险公司出具的预付款保函（若未按要求提交预付款保函，则视为乙方无需预付款）。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（1）预付款见1.5.1条规定；</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进度款：每季度末支付季度结算费用的80%作为进度款；根据年度考核和履约验收结果，于次年第一季度支付至年结算费用的100%。上述具体按照财政资金到位情况支付，乙方按被告知的应得经费向甲方结算，并出具有效发票。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注：当月日常监管得分大于90分，当月长效管养经费单项扣款扣除后全额拨付。当月日常监管得分小于90分（单项扣款扣除后）：当月实得养护经费=（当月现场检查得分/90）×当月应得经费；当月日常监管得分小于75分及以下（单项扣款扣除后），扣除当月费用一半。若联合体中标的，则联合体各成员分工承担的工作内容以联合体投标协议书为准，合同款项甲方直接支付给联合体牵头人，即发票由牵头人开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服务期限：</w:t>
            </w:r>
            <w:r>
              <w:rPr>
                <w:rFonts w:hint="eastAsia" w:ascii="仿宋" w:hAnsi="仿宋" w:eastAsia="仿宋" w:cs="仿宋"/>
                <w:color w:val="auto"/>
                <w:spacing w:val="0"/>
                <w:w w:val="100"/>
                <w:kern w:val="0"/>
                <w:position w:val="0"/>
                <w:sz w:val="24"/>
                <w:highlight w:val="none"/>
                <w:lang w:val="en-US" w:eastAsia="zh-CN" w:bidi="ar"/>
              </w:rPr>
              <w:t>2年，即2024年1月1日-2025年12月31日</w:t>
            </w:r>
            <w:r>
              <w:rPr>
                <w:rFonts w:hint="eastAsia" w:ascii="仿宋" w:hAnsi="仿宋" w:eastAsia="仿宋" w:cs="仿宋"/>
                <w:color w:val="auto"/>
                <w:spacing w:val="0"/>
                <w:w w:val="100"/>
                <w:kern w:val="0"/>
                <w:position w:val="0"/>
                <w:sz w:val="24"/>
                <w:highlight w:val="none"/>
                <w:lang w:bidi="ar"/>
              </w:rPr>
              <w:t>。</w:t>
            </w:r>
            <w:r>
              <w:rPr>
                <w:rFonts w:hint="eastAsia" w:ascii="仿宋" w:hAnsi="仿宋" w:eastAsia="仿宋" w:cs="仿宋"/>
                <w:color w:val="auto"/>
                <w:spacing w:val="0"/>
                <w:w w:val="100"/>
                <w:kern w:val="0"/>
                <w:position w:val="0"/>
                <w:sz w:val="24"/>
                <w:highlight w:val="none"/>
                <w:lang w:val="en-US" w:eastAsia="zh-CN" w:bidi="ar"/>
              </w:rPr>
              <w:t>合同一年一签，年履约验收通过的则续签次年养护合同。</w:t>
            </w:r>
            <w:r>
              <w:rPr>
                <w:rFonts w:hint="eastAsia" w:ascii="仿宋" w:hAnsi="仿宋" w:eastAsia="仿宋" w:cs="仿宋"/>
                <w:color w:val="auto"/>
                <w:spacing w:val="0"/>
                <w:w w:val="100"/>
                <w:kern w:val="0"/>
                <w:position w:val="0"/>
                <w:sz w:val="24"/>
                <w:highlight w:val="none"/>
                <w:lang w:eastAsia="zh-CN" w:bidi="ar"/>
              </w:rPr>
              <w:t>两年服务期内，若因政策变化导致项目提前终止的，则合同自动解除，甲方不予支付任何赔偿。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服务交付（实施）的地点（地域范围）：</w:t>
            </w:r>
            <w:r>
              <w:rPr>
                <w:rFonts w:hint="eastAsia" w:ascii="仿宋" w:hAnsi="仿宋" w:eastAsia="仿宋" w:cs="仿宋"/>
                <w:color w:val="auto"/>
                <w:sz w:val="24"/>
                <w:highlight w:val="none"/>
                <w:lang w:val="en-US"/>
              </w:rPr>
              <w:t>钱塘江城区段（钱塘江上泗社井闸至钱江六桥段之间）</w:t>
            </w:r>
            <w:r>
              <w:rPr>
                <w:rFonts w:hint="eastAsia" w:ascii="仿宋" w:hAnsi="仿宋" w:eastAsia="仿宋" w:cs="仿宋"/>
                <w:color w:val="auto"/>
                <w:kern w:val="2"/>
                <w:sz w:val="24"/>
                <w:highlight w:val="none"/>
                <w:lang w:val="en-US" w:eastAsia="zh-CN"/>
              </w:rPr>
              <w:t>-</w:t>
            </w:r>
            <w:r>
              <w:rPr>
                <w:rFonts w:hint="eastAsia" w:ascii="仿宋" w:hAnsi="仿宋" w:eastAsia="仿宋" w:cs="仿宋"/>
                <w:color w:val="auto"/>
                <w:kern w:val="2"/>
                <w:sz w:val="24"/>
                <w:highlight w:val="none"/>
                <w:u w:val="single"/>
                <w:lang w:val="en-US" w:eastAsia="zh-CN"/>
              </w:rPr>
              <w:t xml:space="preserve">    </w:t>
            </w:r>
            <w:r>
              <w:rPr>
                <w:rFonts w:hint="eastAsia" w:ascii="仿宋" w:hAnsi="仿宋" w:eastAsia="仿宋" w:cs="仿宋"/>
                <w:color w:val="auto"/>
                <w:kern w:val="2"/>
                <w:sz w:val="24"/>
                <w:highlight w:val="none"/>
                <w:u w:val="none"/>
                <w:lang w:val="en-US" w:eastAsia="zh-CN"/>
              </w:rPr>
              <w:t>段</w:t>
            </w: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服务交付（实施）的方式：</w:t>
            </w:r>
            <w:r>
              <w:rPr>
                <w:rFonts w:hint="eastAsia" w:ascii="仿宋" w:hAnsi="仿宋" w:eastAsia="仿宋"/>
                <w:color w:val="auto"/>
                <w:sz w:val="24"/>
                <w:highlight w:val="none"/>
                <w:lang w:eastAsia="zh-CN"/>
              </w:rPr>
              <w:t>待乙方在合同（协议）约定期限内完成合同（协议）规定的服务后，向甲方递交</w:t>
            </w:r>
            <w:r>
              <w:rPr>
                <w:rFonts w:hint="eastAsia" w:ascii="仿宋" w:hAnsi="仿宋" w:eastAsia="仿宋"/>
                <w:color w:val="auto"/>
                <w:sz w:val="24"/>
                <w:highlight w:val="none"/>
              </w:rPr>
              <w:t>日常工作记录</w:t>
            </w:r>
            <w:r>
              <w:rPr>
                <w:rFonts w:hint="eastAsia" w:ascii="仿宋" w:hAnsi="仿宋" w:eastAsia="仿宋"/>
                <w:color w:val="auto"/>
                <w:sz w:val="24"/>
                <w:highlight w:val="none"/>
                <w:lang w:eastAsia="zh-CN"/>
              </w:rPr>
              <w:t>（</w:t>
            </w:r>
            <w:r>
              <w:rPr>
                <w:rFonts w:hint="eastAsia" w:ascii="仿宋" w:hAnsi="仿宋" w:eastAsia="仿宋" w:cs="仿宋"/>
                <w:color w:val="auto"/>
                <w:kern w:val="0"/>
                <w:sz w:val="24"/>
                <w:highlight w:val="none"/>
                <w:lang w:val="en-US" w:eastAsia="zh-CN"/>
              </w:rPr>
              <w:t>包括但不限于工作人员打卡</w:t>
            </w:r>
            <w:r>
              <w:rPr>
                <w:rFonts w:hint="eastAsia" w:ascii="仿宋" w:hAnsi="仿宋" w:eastAsia="仿宋" w:cs="仿宋"/>
                <w:b w:val="0"/>
                <w:color w:val="auto"/>
                <w:kern w:val="2"/>
                <w:sz w:val="24"/>
                <w:szCs w:val="24"/>
                <w:highlight w:val="none"/>
                <w:lang w:val="en-US" w:eastAsia="zh-CN" w:bidi="ar"/>
              </w:rPr>
              <w:t>，</w:t>
            </w:r>
            <w:r>
              <w:rPr>
                <w:rFonts w:hint="eastAsia" w:ascii="仿宋" w:hAnsi="仿宋" w:eastAsia="仿宋" w:cs="仿宋"/>
                <w:color w:val="auto"/>
                <w:sz w:val="24"/>
                <w:highlight w:val="none"/>
                <w:lang w:bidi="ar"/>
              </w:rPr>
              <w:t>保洁工作早晚现场照片</w:t>
            </w:r>
            <w:r>
              <w:rPr>
                <w:rFonts w:hint="eastAsia" w:ascii="仿宋" w:hAnsi="仿宋" w:eastAsia="仿宋" w:cs="仿宋"/>
                <w:color w:val="auto"/>
                <w:sz w:val="24"/>
                <w:highlight w:val="none"/>
                <w:lang w:val="en-US" w:eastAsia="zh-CN" w:bidi="ar"/>
              </w:rPr>
              <w:t>/视频，</w:t>
            </w:r>
            <w:r>
              <w:rPr>
                <w:rFonts w:hint="eastAsia" w:ascii="仿宋" w:hAnsi="仿宋" w:eastAsia="仿宋" w:cs="仿宋"/>
                <w:color w:val="auto"/>
                <w:sz w:val="24"/>
                <w:highlight w:val="none"/>
                <w:lang w:bidi="ar"/>
              </w:rPr>
              <w:t>垃圾、打捞物</w:t>
            </w:r>
            <w:r>
              <w:rPr>
                <w:rFonts w:hint="eastAsia" w:ascii="仿宋" w:hAnsi="仿宋" w:eastAsia="仿宋" w:cs="仿宋"/>
                <w:color w:val="auto"/>
                <w:sz w:val="24"/>
                <w:highlight w:val="none"/>
                <w:lang w:val="en-US" w:eastAsia="zh-CN" w:bidi="ar"/>
              </w:rPr>
              <w:t>清运记录单、照片，</w:t>
            </w:r>
            <w:r>
              <w:rPr>
                <w:rFonts w:hint="eastAsia" w:ascii="仿宋" w:hAnsi="仿宋" w:eastAsia="仿宋" w:cs="仿宋"/>
                <w:color w:val="auto"/>
                <w:sz w:val="24"/>
                <w:highlight w:val="none"/>
                <w:lang w:bidi="ar"/>
              </w:rPr>
              <w:t>垃圾、打捞物处置受理单</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照片/视频</w:t>
            </w:r>
            <w:r>
              <w:rPr>
                <w:rFonts w:hint="eastAsia" w:ascii="仿宋" w:hAnsi="仿宋" w:eastAsia="仿宋" w:cs="仿宋"/>
                <w:b w:val="0"/>
                <w:color w:val="auto"/>
                <w:kern w:val="2"/>
                <w:sz w:val="24"/>
                <w:szCs w:val="24"/>
                <w:highlight w:val="none"/>
                <w:lang w:val="en-US" w:eastAsia="zh-CN" w:bidi="ar"/>
              </w:rPr>
              <w:t>等</w:t>
            </w:r>
            <w:r>
              <w:rPr>
                <w:rFonts w:hint="eastAsia" w:ascii="仿宋" w:hAnsi="仿宋" w:eastAsia="仿宋"/>
                <w:color w:val="auto"/>
                <w:sz w:val="24"/>
                <w:highlight w:val="none"/>
                <w:lang w:eastAsia="zh-CN"/>
              </w:rPr>
              <w:t>）、</w:t>
            </w:r>
            <w:r>
              <w:rPr>
                <w:rFonts w:hint="eastAsia" w:ascii="仿宋" w:hAnsi="仿宋" w:eastAsia="仿宋" w:cs="仿宋"/>
                <w:color w:val="auto"/>
                <w:kern w:val="0"/>
                <w:sz w:val="24"/>
                <w:highlight w:val="none"/>
                <w:lang w:val="en-US" w:eastAsia="zh-CN"/>
              </w:rPr>
              <w:t>人员设备设施配置到位情况(人员打卡记录，设备设施现场照片)、</w:t>
            </w:r>
            <w:r>
              <w:rPr>
                <w:rFonts w:hint="eastAsia" w:ascii="仿宋" w:hAnsi="仿宋" w:eastAsia="仿宋"/>
                <w:color w:val="auto"/>
                <w:sz w:val="24"/>
                <w:highlight w:val="none"/>
                <w:lang w:eastAsia="zh-CN"/>
              </w:rPr>
              <w:t>总结及其他相关资料</w:t>
            </w:r>
            <w:r>
              <w:rPr>
                <w:rFonts w:hint="eastAsia" w:ascii="仿宋" w:hAnsi="仿宋" w:eastAsia="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其他违约责任：</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乙方必须在规定期间内完成招标文件和投标文件上所要求的服务，并通过甲方组织的履约验收，如乙方未按照合同约定履行义务，经甲方书面催告后仍未在甲方指定期限内整改的，甲方有权单方解除合同，并索回全部支付的货款，乙方赔偿由此造成的全部损失。</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2.服务期间，如受到不可抗力的影响，中标单位应第一时间向甲方说明情况。如乙方未经采购单位允许暂停保洁工作的，扣合同价2%/次的违约金，同时甲方有权提前解除合同。</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3.乙方做好安全措施，为工作人员提供安全设施设备，确保无安全事故发生。若发生或造成工作人员或第三人人身财产损害的，由乙方承担全部责任和费用，同时每发生一次扣1万元违约金；若发生二次及以上或发生严重安全事故，甲方有权提前解除合同。</w:t>
            </w:r>
          </w:p>
          <w:p>
            <w:pPr>
              <w:spacing w:line="360" w:lineRule="auto"/>
              <w:rPr>
                <w:rFonts w:ascii="仿宋" w:hAnsi="仿宋" w:eastAsia="仿宋" w:cs="仿宋"/>
                <w:color w:val="auto"/>
                <w:sz w:val="24"/>
                <w:highlight w:val="none"/>
              </w:rPr>
            </w:pPr>
            <w:r>
              <w:rPr>
                <w:rFonts w:hint="eastAsia" w:ascii="仿宋" w:hAnsi="仿宋" w:eastAsia="仿宋" w:cs="仿宋"/>
                <w:sz w:val="24"/>
                <w:highlight w:val="none"/>
              </w:rPr>
              <w:t>4.乙方无法按承诺完成的工作，甲方有权终止合同。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本项目选择以下第1.9.2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向甲方所在地人民法院起诉。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9" w:type="dxa"/>
            <w:vAlign w:val="center"/>
          </w:tcPr>
          <w:p>
            <w:pPr>
              <w:spacing w:line="360" w:lineRule="auto"/>
              <w:ind w:right="-420" w:rightChars="-200"/>
              <w:rPr>
                <w:rFonts w:ascii="仿宋" w:hAnsi="仿宋" w:eastAsia="仿宋" w:cs="仿宋"/>
                <w:color w:val="auto"/>
                <w:sz w:val="24"/>
                <w:highlight w:val="none"/>
              </w:rPr>
            </w:pPr>
            <w:r>
              <w:rPr>
                <w:rFonts w:hint="eastAsia" w:ascii="仿宋" w:hAnsi="仿宋" w:eastAsia="仿宋" w:cs="仿宋"/>
                <w:color w:val="auto"/>
                <w:sz w:val="24"/>
                <w:highlight w:val="none"/>
              </w:rPr>
              <w:t>合同涉及技术成果的归属和收益的分成：成果归属甲方，无受益分成。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9" w:type="dxa"/>
            <w:vAlign w:val="center"/>
          </w:tcPr>
          <w:p>
            <w:pPr>
              <w:spacing w:line="360" w:lineRule="auto"/>
              <w:ind w:right="-420" w:rightChars="-200"/>
              <w:rPr>
                <w:rFonts w:ascii="仿宋" w:hAnsi="仿宋" w:eastAsia="仿宋" w:cs="仿宋"/>
                <w:color w:val="auto"/>
                <w:highlight w:val="none"/>
              </w:rPr>
            </w:pPr>
            <w:r>
              <w:rPr>
                <w:rFonts w:hint="eastAsia" w:ascii="仿宋" w:hAnsi="仿宋" w:eastAsia="仿宋" w:cs="仿宋"/>
                <w:color w:val="auto"/>
                <w:sz w:val="24"/>
                <w:highlight w:val="none"/>
              </w:rPr>
              <w:t>详见1.6.2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因不可抗力致使合同有变更必要的，双方当事人应在发生后6小时内以书面形式变更合同；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受不可抗力影响的一方在不可抗力发生后，应在发生后6小时内以书面形式通知对方当事人，并在事故发生后14天内，将有关部门出具的证明文件送达对方当事人。如果不可抗力影响时间延续</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天以上的，双方应通过友好协商在合理的时间内达成进一步履行合同的协议。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9"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（1）检验和验收标准：①满足采购需求及技术文件的要求，</w:t>
            </w:r>
            <w:r>
              <w:rPr>
                <w:rFonts w:hint="eastAsia" w:ascii="仿宋" w:hAnsi="仿宋" w:eastAsia="仿宋" w:cs="仿宋"/>
                <w:sz w:val="24"/>
                <w:highlight w:val="none"/>
              </w:rPr>
              <w:t>达到甲方考核合格标准</w:t>
            </w:r>
            <w:r>
              <w:rPr>
                <w:rFonts w:hint="eastAsia" w:ascii="仿宋" w:hAnsi="仿宋" w:eastAsia="仿宋" w:cs="仿宋"/>
                <w:color w:val="auto"/>
                <w:sz w:val="24"/>
                <w:highlight w:val="none"/>
              </w:rPr>
              <w:t>；②资金支付及履约保证金返还条件、争议处理、验收费用支付、</w:t>
            </w:r>
            <w:r>
              <w:rPr>
                <w:rFonts w:hint="eastAsia" w:ascii="仿宋" w:hAnsi="仿宋" w:eastAsia="仿宋" w:cs="仿宋"/>
                <w:sz w:val="24"/>
                <w:highlight w:val="none"/>
              </w:rPr>
              <w:t>甲方及乙方各自权利义务等内容按国家，省，市现行规定和合同约定的内容</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（2）验收程序：根据《杭州市政府采购履约验收暂行办法》规定，按照</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一般程序进行验收，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简易程序验收。</w:t>
            </w:r>
            <w:r>
              <w:rPr>
                <w:rFonts w:hint="eastAsia" w:ascii="仿宋" w:hAnsi="仿宋" w:eastAsia="仿宋" w:cs="仿宋"/>
                <w:sz w:val="24"/>
                <w:highlight w:val="none"/>
              </w:rPr>
              <w:t>验收方法</w:t>
            </w:r>
            <w:r>
              <w:rPr>
                <w:rFonts w:hint="eastAsia" w:ascii="仿宋" w:hAnsi="仿宋" w:eastAsia="仿宋" w:cs="仿宋"/>
                <w:sz w:val="24"/>
                <w:highlight w:val="none"/>
                <w:lang w:eastAsia="zh-CN"/>
              </w:rPr>
              <w:t>：</w:t>
            </w:r>
            <w:r>
              <w:rPr>
                <w:rFonts w:hint="eastAsia" w:ascii="仿宋" w:hAnsi="仿宋" w:eastAsia="仿宋" w:cs="仿宋"/>
                <w:color w:val="auto"/>
                <w:kern w:val="0"/>
                <w:sz w:val="24"/>
                <w:highlight w:val="none"/>
              </w:rPr>
              <w:t>按《杭州市政府采购履约验收暂行办法》中的</w:t>
            </w:r>
            <w:r>
              <w:rPr>
                <w:rFonts w:hint="eastAsia" w:ascii="仿宋" w:hAnsi="仿宋" w:eastAsia="仿宋" w:cs="仿宋"/>
                <w:color w:val="auto"/>
                <w:kern w:val="0"/>
                <w:sz w:val="24"/>
                <w:highlight w:val="none"/>
                <w:lang w:val="en-US" w:eastAsia="zh-CN"/>
              </w:rPr>
              <w:t>每季度和履约完毕分段</w:t>
            </w:r>
            <w:r>
              <w:rPr>
                <w:rFonts w:hint="eastAsia" w:ascii="仿宋" w:hAnsi="仿宋" w:eastAsia="仿宋" w:cs="仿宋"/>
                <w:color w:val="auto"/>
                <w:kern w:val="0"/>
                <w:sz w:val="24"/>
                <w:highlight w:val="none"/>
              </w:rPr>
              <w:t>验收方式进行履约验收。</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（3）以上内容以及验收书具有同等法律效力，以上内容有冲突时以较严格的要求为准。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9"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本合同一式六份，甲方三份，乙方三份。</w:t>
            </w:r>
          </w:p>
        </w:tc>
      </w:tr>
    </w:tbl>
    <w:p>
      <w:pPr>
        <w:rPr>
          <w:rFonts w:ascii="仿宋" w:hAnsi="仿宋" w:eastAsia="仿宋" w:cs="仿宋"/>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br w:type="page"/>
      </w:r>
    </w:p>
    <w:p>
      <w:pPr>
        <w:rPr>
          <w:rFonts w:ascii="仿宋" w:hAnsi="仿宋" w:eastAsia="仿宋" w:cs="仿宋"/>
          <w:color w:val="auto"/>
          <w:highlight w:val="none"/>
        </w:rPr>
      </w:pPr>
    </w:p>
    <w:bookmarkEnd w:id="450"/>
    <w:bookmarkEnd w:id="451"/>
    <w:bookmarkEnd w:id="452"/>
    <w:p>
      <w:pPr>
        <w:wordWrap w:val="0"/>
        <w:spacing w:line="360" w:lineRule="auto"/>
        <w:ind w:left="720" w:firstLine="723" w:firstLineChars="200"/>
        <w:outlineLvl w:val="0"/>
        <w:rPr>
          <w:rFonts w:ascii="仿宋" w:hAnsi="仿宋" w:eastAsia="仿宋" w:cs="仿宋"/>
          <w:b/>
          <w:color w:val="auto"/>
          <w:sz w:val="36"/>
          <w:szCs w:val="20"/>
          <w:highlight w:val="none"/>
        </w:rPr>
      </w:pPr>
      <w:bookmarkStart w:id="542" w:name="_Toc17376"/>
      <w:bookmarkStart w:id="543" w:name="_Toc9348"/>
      <w:bookmarkStart w:id="544" w:name="_Toc2144"/>
      <w:bookmarkStart w:id="545" w:name="_Toc23526"/>
      <w:bookmarkStart w:id="546" w:name="_Toc3441"/>
      <w:bookmarkStart w:id="547" w:name="_Toc22489"/>
      <w:bookmarkStart w:id="548" w:name="_Toc25525"/>
      <w:r>
        <w:rPr>
          <w:rFonts w:hint="eastAsia" w:ascii="仿宋" w:hAnsi="仿宋" w:eastAsia="仿宋" w:cs="仿宋"/>
          <w:b/>
          <w:color w:val="auto"/>
          <w:sz w:val="36"/>
          <w:szCs w:val="20"/>
          <w:highlight w:val="none"/>
        </w:rPr>
        <w:t>第六部分</w:t>
      </w:r>
      <w:bookmarkEnd w:id="432"/>
      <w:r>
        <w:rPr>
          <w:rFonts w:hint="eastAsia" w:ascii="仿宋" w:hAnsi="仿宋" w:eastAsia="仿宋" w:cs="仿宋"/>
          <w:b/>
          <w:color w:val="auto"/>
          <w:sz w:val="36"/>
          <w:szCs w:val="20"/>
          <w:highlight w:val="none"/>
        </w:rPr>
        <w:t xml:space="preserve"> </w:t>
      </w:r>
      <w:bookmarkEnd w:id="433"/>
      <w:r>
        <w:rPr>
          <w:rFonts w:hint="eastAsia" w:ascii="仿宋" w:hAnsi="仿宋" w:eastAsia="仿宋" w:cs="仿宋"/>
          <w:b/>
          <w:color w:val="auto"/>
          <w:sz w:val="36"/>
          <w:szCs w:val="20"/>
          <w:highlight w:val="none"/>
        </w:rPr>
        <w:t>应提交的有关格式范例</w:t>
      </w:r>
      <w:bookmarkEnd w:id="542"/>
      <w:bookmarkEnd w:id="543"/>
      <w:bookmarkEnd w:id="544"/>
      <w:bookmarkEnd w:id="545"/>
      <w:bookmarkEnd w:id="546"/>
      <w:bookmarkEnd w:id="547"/>
      <w:bookmarkEnd w:id="548"/>
    </w:p>
    <w:p>
      <w:pPr>
        <w:wordWrap w:val="0"/>
        <w:spacing w:line="360" w:lineRule="auto"/>
        <w:jc w:val="center"/>
        <w:rPr>
          <w:rFonts w:ascii="仿宋" w:hAnsi="仿宋" w:eastAsia="仿宋" w:cs="仿宋"/>
          <w:b/>
          <w:color w:val="auto"/>
          <w:kern w:val="0"/>
          <w:sz w:val="36"/>
          <w:szCs w:val="36"/>
          <w:highlight w:val="none"/>
        </w:rPr>
      </w:pPr>
    </w:p>
    <w:p>
      <w:pPr>
        <w:wordWrap w:val="0"/>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wordWrap w:val="0"/>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wordWrap w:val="0"/>
        <w:spacing w:line="360" w:lineRule="auto"/>
        <w:jc w:val="center"/>
        <w:rPr>
          <w:rFonts w:ascii="仿宋" w:hAnsi="仿宋" w:eastAsia="仿宋" w:cs="仿宋"/>
          <w:b/>
          <w:color w:val="auto"/>
          <w:kern w:val="0"/>
          <w:sz w:val="36"/>
          <w:szCs w:val="36"/>
          <w:highlight w:val="none"/>
        </w:rPr>
      </w:pPr>
    </w:p>
    <w:p>
      <w:pPr>
        <w:numPr>
          <w:ilvl w:val="0"/>
          <w:numId w:val="7"/>
        </w:numPr>
        <w:wordWrap w:val="0"/>
        <w:snapToGrid w:val="0"/>
        <w:spacing w:line="360" w:lineRule="auto"/>
        <w:outlineLvl w:val="1"/>
        <w:rPr>
          <w:rFonts w:ascii="仿宋" w:hAnsi="仿宋" w:eastAsia="仿宋" w:cs="仿宋"/>
          <w:color w:val="auto"/>
          <w:sz w:val="24"/>
          <w:highlight w:val="none"/>
        </w:rPr>
      </w:pPr>
      <w:bookmarkStart w:id="549" w:name="_Toc30320"/>
      <w:r>
        <w:rPr>
          <w:rFonts w:hint="eastAsia" w:ascii="仿宋" w:hAnsi="仿宋" w:eastAsia="仿宋" w:cs="仿宋"/>
          <w:color w:val="auto"/>
          <w:sz w:val="24"/>
          <w:highlight w:val="none"/>
        </w:rPr>
        <w:t>供应商（联合体参加的指联合体双方）的营业执照或者其他由国家相关部门出具的具有独立承担民事责任能力的证明文件（自然人参加的提供身份证复制件）………………………………………………………………………………（页码）</w:t>
      </w:r>
    </w:p>
    <w:p>
      <w:pPr>
        <w:numPr>
          <w:ilvl w:val="0"/>
          <w:numId w:val="7"/>
        </w:numPr>
        <w:wordWrap w:val="0"/>
        <w:snapToGrid w:val="0"/>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符合参加政府采购活动应当具备的一般条件、特殊资格条件的承诺函的承诺函……………………………………………………………………………………（页码）</w:t>
      </w:r>
    </w:p>
    <w:p>
      <w:pPr>
        <w:numPr>
          <w:ilvl w:val="0"/>
          <w:numId w:val="7"/>
        </w:numPr>
        <w:wordWrap w:val="0"/>
        <w:snapToGrid w:val="0"/>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联合协议（联合体参加的提供）…………………………………………（页码）</w:t>
      </w:r>
      <w:bookmarkEnd w:id="549"/>
    </w:p>
    <w:p>
      <w:pPr>
        <w:wordWrap w:val="0"/>
        <w:snapToGrid w:val="0"/>
        <w:spacing w:line="360" w:lineRule="auto"/>
        <w:outlineLvl w:val="1"/>
        <w:rPr>
          <w:rFonts w:ascii="仿宋" w:hAnsi="仿宋" w:eastAsia="仿宋" w:cs="仿宋"/>
          <w:color w:val="auto"/>
          <w:sz w:val="24"/>
          <w:highlight w:val="none"/>
        </w:rPr>
      </w:pPr>
      <w:bookmarkStart w:id="550" w:name="_Toc7010"/>
      <w:r>
        <w:rPr>
          <w:rFonts w:hint="eastAsia" w:ascii="仿宋" w:hAnsi="仿宋" w:eastAsia="仿宋" w:cs="仿宋"/>
          <w:color w:val="auto"/>
          <w:sz w:val="24"/>
          <w:highlight w:val="none"/>
        </w:rPr>
        <w:t>（4）满足政府采购政策资格要求证明材料……………………………………（页码）</w:t>
      </w:r>
      <w:bookmarkEnd w:id="550"/>
    </w:p>
    <w:p>
      <w:pPr>
        <w:wordWrap w:val="0"/>
        <w:snapToGrid w:val="0"/>
        <w:spacing w:line="360" w:lineRule="auto"/>
        <w:outlineLvl w:val="1"/>
        <w:rPr>
          <w:rFonts w:ascii="仿宋" w:hAnsi="仿宋" w:eastAsia="仿宋" w:cs="仿宋"/>
          <w:color w:val="auto"/>
          <w:sz w:val="24"/>
          <w:highlight w:val="none"/>
        </w:rPr>
      </w:pPr>
      <w:bookmarkStart w:id="551" w:name="_Toc24971"/>
      <w:r>
        <w:rPr>
          <w:rFonts w:hint="eastAsia" w:ascii="仿宋" w:hAnsi="仿宋" w:eastAsia="仿宋" w:cs="仿宋"/>
          <w:color w:val="auto"/>
          <w:sz w:val="24"/>
          <w:highlight w:val="none"/>
        </w:rPr>
        <w:t>（5）满足本项目特定资格要求证明材料………………………………………（页码）</w:t>
      </w:r>
      <w:bookmarkEnd w:id="551"/>
    </w:p>
    <w:p>
      <w:pPr>
        <w:wordWrap w:val="0"/>
        <w:snapToGrid w:val="0"/>
        <w:spacing w:line="360" w:lineRule="auto"/>
        <w:ind w:firstLine="480" w:firstLineChars="200"/>
        <w:rPr>
          <w:rFonts w:ascii="仿宋" w:hAnsi="仿宋" w:eastAsia="仿宋" w:cs="仿宋"/>
          <w:color w:val="auto"/>
          <w:sz w:val="24"/>
          <w:highlight w:val="none"/>
        </w:rPr>
      </w:pPr>
    </w:p>
    <w:p>
      <w:pPr>
        <w:wordWrap w:val="0"/>
        <w:spacing w:line="360" w:lineRule="auto"/>
        <w:ind w:firstLine="480" w:firstLineChars="200"/>
        <w:rPr>
          <w:rFonts w:ascii="仿宋" w:hAnsi="仿宋" w:eastAsia="仿宋" w:cs="仿宋"/>
          <w:color w:val="auto"/>
          <w:sz w:val="24"/>
          <w:highlight w:val="none"/>
        </w:rPr>
      </w:pPr>
    </w:p>
    <w:p>
      <w:pPr>
        <w:numPr>
          <w:ilvl w:val="0"/>
          <w:numId w:val="8"/>
        </w:numPr>
        <w:wordWrap w:val="0"/>
        <w:snapToGrid w:val="0"/>
        <w:spacing w:line="288" w:lineRule="auto"/>
        <w:ind w:right="482"/>
        <w:jc w:val="center"/>
        <w:outlineLvl w:val="2"/>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供应商（联合体参加的指联合体双方）的营业执照或者其他由国家相关部门出具的具有独立承担民事责任能力的证明文件（自然人参加的提供身份证复制件）</w:t>
      </w:r>
    </w:p>
    <w:p>
      <w:pPr>
        <w:numPr>
          <w:ilvl w:val="255"/>
          <w:numId w:val="0"/>
        </w:numPr>
        <w:wordWrap w:val="0"/>
        <w:snapToGrid w:val="0"/>
        <w:spacing w:line="288" w:lineRule="auto"/>
        <w:ind w:right="482"/>
        <w:outlineLvl w:val="2"/>
        <w:rPr>
          <w:rFonts w:ascii="仿宋" w:hAnsi="仿宋" w:eastAsia="仿宋" w:cs="仿宋"/>
          <w:b/>
          <w:color w:val="auto"/>
          <w:kern w:val="0"/>
          <w:sz w:val="32"/>
          <w:szCs w:val="32"/>
          <w:highlight w:val="none"/>
        </w:rPr>
      </w:pPr>
    </w:p>
    <w:p>
      <w:pPr>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numPr>
          <w:ilvl w:val="255"/>
          <w:numId w:val="0"/>
        </w:numPr>
        <w:wordWrap w:val="0"/>
        <w:snapToGrid w:val="0"/>
        <w:spacing w:line="288" w:lineRule="auto"/>
        <w:ind w:right="482"/>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二、符合参加政府采购活动应当具备的一般条件、特殊资格条件的承诺函</w:t>
      </w:r>
    </w:p>
    <w:p>
      <w:pPr>
        <w:wordWrap w:val="0"/>
        <w:snapToGrid w:val="0"/>
        <w:spacing w:line="360" w:lineRule="auto"/>
        <w:rPr>
          <w:rFonts w:ascii="仿宋" w:hAnsi="仿宋" w:eastAsia="仿宋" w:cs="仿宋"/>
          <w:color w:val="auto"/>
          <w:sz w:val="48"/>
          <w:szCs w:val="4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48"/>
          <w:szCs w:val="48"/>
          <w:highlight w:val="none"/>
        </w:rPr>
        <w:t xml:space="preserve"> 承诺函</w:t>
      </w:r>
    </w:p>
    <w:p>
      <w:pPr>
        <w:wordWrap w:val="0"/>
        <w:snapToGrid w:val="0"/>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杭州市城市水设施和河道保护管理中心</w:t>
      </w:r>
      <w:r>
        <w:rPr>
          <w:rFonts w:hint="eastAsia" w:ascii="仿宋" w:hAnsi="仿宋" w:eastAsia="仿宋" w:cs="仿宋"/>
          <w:color w:val="auto"/>
          <w:sz w:val="24"/>
          <w:highlight w:val="none"/>
          <w:u w:val="single"/>
        </w:rPr>
        <w:t>、浙江省成套工程有限公司</w:t>
      </w:r>
      <w:r>
        <w:rPr>
          <w:rFonts w:hint="eastAsia" w:ascii="仿宋" w:hAnsi="仿宋" w:eastAsia="仿宋" w:cs="仿宋"/>
          <w:color w:val="auto"/>
          <w:sz w:val="24"/>
          <w:highlight w:val="none"/>
        </w:rPr>
        <w:t>：</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2024-2025年钱塘江（杭州城区段）水面保洁项目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ZJCT6-HD2023-06</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pPr>
        <w:wordWrap w:val="0"/>
        <w:snapToGrid w:val="0"/>
        <w:spacing w:line="312"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wordWrap w:val="0"/>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wordWrap w:val="0"/>
        <w:snapToGrid w:val="0"/>
        <w:spacing w:line="360" w:lineRule="auto"/>
        <w:ind w:firstLine="480" w:firstLineChars="200"/>
        <w:rPr>
          <w:rFonts w:ascii="仿宋" w:hAnsi="仿宋" w:eastAsia="仿宋" w:cs="仿宋"/>
          <w:color w:val="auto"/>
          <w:kern w:val="0"/>
          <w:sz w:val="24"/>
          <w:highlight w:val="none"/>
          <w:lang w:val="zh-CN"/>
        </w:rPr>
      </w:pPr>
    </w:p>
    <w:p>
      <w:pPr>
        <w:wordWrap w:val="0"/>
        <w:snapToGrid w:val="0"/>
        <w:spacing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p>
    <w:p>
      <w:pPr>
        <w:wordWrap w:val="0"/>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wordWrap w:val="0"/>
        <w:snapToGrid w:val="0"/>
        <w:spacing w:line="360" w:lineRule="auto"/>
        <w:ind w:right="480"/>
        <w:rPr>
          <w:rFonts w:ascii="仿宋" w:hAnsi="仿宋" w:eastAsia="仿宋" w:cs="仿宋"/>
          <w:b/>
          <w:color w:val="auto"/>
          <w:kern w:val="0"/>
          <w:sz w:val="24"/>
          <w:highlight w:val="none"/>
        </w:rPr>
      </w:pPr>
    </w:p>
    <w:p>
      <w:pPr>
        <w:wordWrap w:val="0"/>
        <w:snapToGrid w:val="0"/>
        <w:spacing w:line="360" w:lineRule="auto"/>
        <w:ind w:right="48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备注：联合体投标的，联合体成员均应提供。非牵头人可提供加盖单位物理公章的原件扫描件。</w:t>
      </w: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rPr>
          <w:rFonts w:ascii="仿宋" w:hAnsi="仿宋" w:eastAsia="仿宋" w:cs="仿宋"/>
          <w:color w:val="auto"/>
          <w:highlight w:val="none"/>
        </w:rPr>
      </w:pPr>
    </w:p>
    <w:p>
      <w:pPr>
        <w:wordWrap w:val="0"/>
        <w:rPr>
          <w:rFonts w:ascii="仿宋" w:hAnsi="仿宋" w:eastAsia="仿宋" w:cs="仿宋"/>
          <w:b/>
          <w:color w:val="auto"/>
          <w:kern w:val="0"/>
          <w:sz w:val="32"/>
          <w:szCs w:val="32"/>
          <w:highlight w:val="none"/>
        </w:rPr>
      </w:pPr>
    </w:p>
    <w:p>
      <w:pPr>
        <w:widowControl/>
        <w:wordWrap w:val="0"/>
        <w:spacing w:line="360" w:lineRule="auto"/>
        <w:ind w:left="150"/>
        <w:jc w:val="center"/>
        <w:outlineLvl w:val="3"/>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三、联合协议（联合体参加的提供）</w:t>
      </w:r>
    </w:p>
    <w:p>
      <w:pPr>
        <w:widowControl/>
        <w:wordWrap w:val="0"/>
        <w:spacing w:line="360" w:lineRule="auto"/>
        <w:ind w:left="147" w:firstLine="482" w:firstLineChars="200"/>
        <w:rPr>
          <w:rFonts w:ascii="仿宋" w:hAnsi="仿宋" w:eastAsia="仿宋" w:cs="仿宋"/>
          <w:b/>
          <w:bCs/>
          <w:color w:val="auto"/>
          <w:sz w:val="24"/>
          <w:highlight w:val="none"/>
        </w:rPr>
      </w:pPr>
    </w:p>
    <w:p>
      <w:pPr>
        <w:widowControl/>
        <w:wordWrap w:val="0"/>
        <w:spacing w:line="360" w:lineRule="auto"/>
        <w:ind w:left="147" w:firstLine="482" w:firstLineChars="200"/>
        <w:outlineLvl w:val="3"/>
        <w:rPr>
          <w:rFonts w:ascii="仿宋" w:hAnsi="仿宋" w:eastAsia="仿宋" w:cs="仿宋"/>
          <w:b/>
          <w:bCs/>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color w:val="auto"/>
          <w:sz w:val="24"/>
          <w:highlight w:val="none"/>
        </w:rPr>
        <w:t>[以联合体形式投标的，提供联合协议（附件6）。]</w:t>
      </w:r>
    </w:p>
    <w:p>
      <w:pPr>
        <w:wordWrap w:val="0"/>
        <w:snapToGrid w:val="0"/>
        <w:spacing w:line="360" w:lineRule="auto"/>
        <w:ind w:right="480"/>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四、满足政府采购政策资格要求证明材料</w:t>
      </w:r>
    </w:p>
    <w:p>
      <w:pPr>
        <w:wordWrap w:val="0"/>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A.</w:t>
      </w:r>
      <w:r>
        <w:rPr>
          <w:rFonts w:hint="eastAsia" w:ascii="仿宋" w:hAnsi="仿宋" w:eastAsia="仿宋" w:cs="仿宋"/>
          <w:bCs/>
          <w:color w:val="auto"/>
          <w:sz w:val="24"/>
          <w:highlight w:val="none"/>
        </w:rPr>
        <w:t xml:space="preserve">本项目专门面向中小企业，服务全部由符合政策要求的中小企业（或小微企业）承接的，提供相应的中小企业声明函（附件5）。 </w:t>
      </w:r>
    </w:p>
    <w:p>
      <w:pPr>
        <w:widowControl/>
        <w:wordWrap w:val="0"/>
        <w:spacing w:line="360" w:lineRule="auto"/>
        <w:ind w:firstLine="472" w:firstLineChars="196"/>
        <w:jc w:val="left"/>
        <w:rPr>
          <w:rFonts w:ascii="仿宋" w:hAnsi="仿宋" w:eastAsia="仿宋" w:cs="仿宋"/>
          <w:color w:val="auto"/>
          <w:sz w:val="24"/>
          <w:highlight w:val="none"/>
          <w:u w:val="singl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要求以联合体形式参加的，提供联合协议（附件6）和中小企业声明函（附件5），联合协议中</w:t>
      </w:r>
      <w:r>
        <w:rPr>
          <w:rFonts w:hint="eastAsia" w:ascii="仿宋" w:hAnsi="仿宋" w:eastAsia="仿宋" w:cs="仿宋"/>
          <w:color w:val="auto"/>
          <w:sz w:val="24"/>
          <w:highlight w:val="none"/>
          <w:lang w:eastAsia="zh-CN"/>
        </w:rPr>
        <w:t>小微企业</w:t>
      </w:r>
      <w:r>
        <w:rPr>
          <w:rFonts w:hint="eastAsia" w:ascii="仿宋" w:hAnsi="仿宋" w:eastAsia="仿宋" w:cs="仿宋"/>
          <w:color w:val="auto"/>
          <w:sz w:val="24"/>
          <w:highlight w:val="none"/>
        </w:rPr>
        <w:t>合同金额应当达到招标公告载明的比例；</w:t>
      </w:r>
      <w:r>
        <w:rPr>
          <w:rFonts w:hint="eastAsia" w:ascii="仿宋" w:hAnsi="仿宋" w:eastAsia="仿宋" w:cs="仿宋"/>
          <w:color w:val="auto"/>
          <w:sz w:val="24"/>
          <w:highlight w:val="none"/>
          <w:u w:val="none"/>
        </w:rPr>
        <w:t>如果供应商本身提供所有标的均由</w:t>
      </w:r>
      <w:r>
        <w:rPr>
          <w:rFonts w:hint="eastAsia" w:ascii="仿宋" w:hAnsi="仿宋" w:eastAsia="仿宋" w:cs="仿宋"/>
          <w:color w:val="auto"/>
          <w:sz w:val="24"/>
          <w:highlight w:val="none"/>
          <w:u w:val="none"/>
          <w:lang w:eastAsia="zh-CN"/>
        </w:rPr>
        <w:t>小微企业</w:t>
      </w:r>
      <w:r>
        <w:rPr>
          <w:rFonts w:hint="eastAsia" w:ascii="仿宋" w:hAnsi="仿宋" w:eastAsia="仿宋" w:cs="仿宋"/>
          <w:color w:val="auto"/>
          <w:sz w:val="24"/>
          <w:highlight w:val="none"/>
          <w:u w:val="none"/>
        </w:rPr>
        <w:t>承接的，视同符合了资格条件，无需再与其他</w:t>
      </w:r>
      <w:r>
        <w:rPr>
          <w:rFonts w:hint="eastAsia" w:ascii="仿宋" w:hAnsi="仿宋" w:eastAsia="仿宋" w:cs="仿宋"/>
          <w:color w:val="auto"/>
          <w:sz w:val="24"/>
          <w:highlight w:val="none"/>
          <w:u w:val="none"/>
          <w:lang w:eastAsia="zh-CN"/>
        </w:rPr>
        <w:t>小微企业</w:t>
      </w:r>
      <w:r>
        <w:rPr>
          <w:rFonts w:hint="eastAsia" w:ascii="仿宋" w:hAnsi="仿宋" w:eastAsia="仿宋" w:cs="仿宋"/>
          <w:color w:val="auto"/>
          <w:sz w:val="24"/>
          <w:highlight w:val="none"/>
          <w:u w:val="none"/>
        </w:rPr>
        <w:t>组成联合体参加政府采购活动，无需提供联合协议。</w:t>
      </w:r>
    </w:p>
    <w:p>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pPr>
        <w:wordWrap w:val="0"/>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pPr>
        <w:widowControl/>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wordWrap w:val="0"/>
        <w:spacing w:line="360" w:lineRule="auto"/>
        <w:ind w:left="150"/>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五、满足本项目特定资格要求的证明材料</w:t>
      </w:r>
    </w:p>
    <w:p>
      <w:pPr>
        <w:wordWrap w:val="0"/>
        <w:rPr>
          <w:rFonts w:ascii="仿宋" w:hAnsi="仿宋" w:eastAsia="仿宋" w:cs="仿宋"/>
          <w:color w:val="auto"/>
          <w:highlight w:val="none"/>
        </w:rPr>
      </w:pPr>
    </w:p>
    <w:p>
      <w:pPr>
        <w:widowControl/>
        <w:numPr>
          <w:ilvl w:val="255"/>
          <w:numId w:val="0"/>
        </w:numPr>
        <w:wordWrap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1.承诺函(同符合参加政府采购活动应当具备的一般条件、特殊资格要求的承诺函，不用重复提供）。</w:t>
      </w:r>
    </w:p>
    <w:p>
      <w:pPr>
        <w:wordWrap w:val="0"/>
        <w:snapToGrid w:val="0"/>
        <w:spacing w:line="360" w:lineRule="auto"/>
        <w:ind w:firstLine="480" w:firstLineChars="200"/>
        <w:rPr>
          <w:rFonts w:hint="default" w:ascii="仿宋" w:hAnsi="仿宋" w:eastAsia="仿宋" w:cs="宋体"/>
          <w:kern w:val="0"/>
          <w:sz w:val="24"/>
          <w:highlight w:val="none"/>
          <w:lang w:val="en-US" w:eastAsia="zh-CN"/>
        </w:rPr>
      </w:pPr>
      <w:r>
        <w:rPr>
          <w:rFonts w:hint="eastAsia" w:ascii="仿宋" w:hAnsi="仿宋" w:eastAsia="仿宋" w:cs="仿宋"/>
          <w:color w:val="auto"/>
          <w:sz w:val="24"/>
          <w:highlight w:val="none"/>
        </w:rPr>
        <w:t>2.</w:t>
      </w:r>
      <w:r>
        <w:rPr>
          <w:rFonts w:hint="eastAsia" w:ascii="仿宋_GB2312" w:hAnsi="仿宋" w:eastAsia="仿宋_GB2312" w:cs="仿宋_GB2312"/>
          <w:b w:val="0"/>
          <w:bCs w:val="0"/>
          <w:color w:val="auto"/>
          <w:kern w:val="2"/>
          <w:sz w:val="24"/>
          <w:szCs w:val="24"/>
          <w:highlight w:val="none"/>
          <w:lang w:val="en-US" w:eastAsia="zh-CN" w:bidi="ar-SA"/>
        </w:rPr>
        <w:t>业绩证明。</w:t>
      </w:r>
    </w:p>
    <w:p>
      <w:pPr>
        <w:snapToGrid w:val="0"/>
        <w:spacing w:line="360" w:lineRule="auto"/>
        <w:ind w:right="480"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注：证明材料提供原件扫描件。</w:t>
      </w:r>
    </w:p>
    <w:p>
      <w:pPr>
        <w:wordWrap w:val="0"/>
        <w:snapToGrid w:val="0"/>
        <w:spacing w:line="360" w:lineRule="auto"/>
        <w:ind w:right="480"/>
        <w:jc w:val="center"/>
        <w:rPr>
          <w:rFonts w:ascii="仿宋" w:hAnsi="仿宋" w:eastAsia="仿宋" w:cs="仿宋"/>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pacing w:line="360" w:lineRule="auto"/>
        <w:jc w:val="center"/>
        <w:rPr>
          <w:rFonts w:ascii="仿宋" w:hAnsi="仿宋" w:eastAsia="仿宋" w:cs="仿宋"/>
          <w:b/>
          <w:color w:val="auto"/>
          <w:kern w:val="0"/>
          <w:sz w:val="36"/>
          <w:szCs w:val="36"/>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pacing w:line="360" w:lineRule="auto"/>
        <w:jc w:val="center"/>
        <w:rPr>
          <w:rFonts w:ascii="仿宋" w:hAnsi="仿宋" w:eastAsia="仿宋" w:cs="仿宋"/>
          <w:b/>
          <w:color w:val="auto"/>
          <w:kern w:val="0"/>
          <w:sz w:val="36"/>
          <w:szCs w:val="36"/>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pacing w:line="360" w:lineRule="auto"/>
        <w:jc w:val="center"/>
        <w:rPr>
          <w:rFonts w:ascii="仿宋" w:hAnsi="仿宋" w:eastAsia="仿宋" w:cs="仿宋"/>
          <w:b/>
          <w:color w:val="auto"/>
          <w:kern w:val="0"/>
          <w:sz w:val="36"/>
          <w:szCs w:val="36"/>
          <w:highlight w:val="none"/>
        </w:rPr>
      </w:pPr>
    </w:p>
    <w:p>
      <w:pPr>
        <w:wordWrap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wordWrap w:val="0"/>
        <w:spacing w:line="360" w:lineRule="auto"/>
        <w:ind w:right="420" w:firstLine="3614" w:firstLineChars="1000"/>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wordWrap w:val="0"/>
        <w:spacing w:line="360" w:lineRule="auto"/>
        <w:jc w:val="center"/>
        <w:rPr>
          <w:rFonts w:ascii="仿宋" w:hAnsi="仿宋" w:eastAsia="仿宋" w:cs="仿宋"/>
          <w:b/>
          <w:color w:val="auto"/>
          <w:kern w:val="0"/>
          <w:sz w:val="24"/>
          <w:highlight w:val="none"/>
        </w:rPr>
      </w:pPr>
    </w:p>
    <w:p>
      <w:pPr>
        <w:wordWrap w:val="0"/>
        <w:spacing w:line="360" w:lineRule="auto"/>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wordWrap w:val="0"/>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…………………………………………………（页码）</w:t>
      </w:r>
    </w:p>
    <w:p>
      <w:pPr>
        <w:wordWrap w:val="0"/>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wordWrap w:val="0"/>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wordWrap w:val="0"/>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wordWrap w:val="0"/>
        <w:snapToGrid w:val="0"/>
        <w:spacing w:line="360" w:lineRule="auto"/>
        <w:jc w:val="center"/>
        <w:rPr>
          <w:rFonts w:ascii="仿宋" w:hAnsi="仿宋" w:eastAsia="仿宋" w:cs="仿宋"/>
          <w:b/>
          <w:color w:val="auto"/>
          <w:kern w:val="0"/>
          <w:sz w:val="32"/>
          <w:szCs w:val="32"/>
          <w:highlight w:val="none"/>
          <w:lang w:val="zh-CN"/>
        </w:rPr>
      </w:pPr>
    </w:p>
    <w:p>
      <w:pPr>
        <w:wordWrap w:val="0"/>
        <w:snapToGrid w:val="0"/>
        <w:spacing w:line="360" w:lineRule="auto"/>
        <w:jc w:val="center"/>
        <w:rPr>
          <w:rFonts w:ascii="仿宋" w:hAnsi="仿宋" w:eastAsia="仿宋" w:cs="仿宋"/>
          <w:b/>
          <w:color w:val="auto"/>
          <w:kern w:val="0"/>
          <w:sz w:val="32"/>
          <w:szCs w:val="32"/>
          <w:highlight w:val="none"/>
          <w:lang w:val="zh-CN"/>
        </w:rPr>
      </w:pPr>
    </w:p>
    <w:p>
      <w:pPr>
        <w:wordWrap w:val="0"/>
        <w:snapToGrid w:val="0"/>
        <w:spacing w:line="360" w:lineRule="auto"/>
        <w:jc w:val="center"/>
        <w:rPr>
          <w:rFonts w:ascii="仿宋" w:hAnsi="仿宋" w:eastAsia="仿宋" w:cs="仿宋"/>
          <w:b/>
          <w:color w:val="auto"/>
          <w:kern w:val="0"/>
          <w:sz w:val="32"/>
          <w:szCs w:val="32"/>
          <w:highlight w:val="none"/>
          <w:lang w:val="zh-CN"/>
        </w:rPr>
      </w:pPr>
    </w:p>
    <w:p>
      <w:pPr>
        <w:wordWrap w:val="0"/>
        <w:snapToGrid w:val="0"/>
        <w:spacing w:line="360" w:lineRule="auto"/>
        <w:jc w:val="center"/>
        <w:rPr>
          <w:rFonts w:ascii="仿宋" w:hAnsi="仿宋" w:eastAsia="仿宋" w:cs="仿宋"/>
          <w:b/>
          <w:color w:val="auto"/>
          <w:kern w:val="0"/>
          <w:sz w:val="32"/>
          <w:szCs w:val="32"/>
          <w:highlight w:val="none"/>
          <w:lang w:val="zh-CN"/>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rPr>
          <w:rFonts w:ascii="仿宋" w:hAnsi="仿宋" w:eastAsia="仿宋" w:cs="仿宋"/>
          <w:color w:val="auto"/>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snapToGrid w:val="0"/>
        <w:spacing w:line="360" w:lineRule="auto"/>
        <w:jc w:val="center"/>
        <w:rPr>
          <w:rFonts w:ascii="仿宋" w:hAnsi="仿宋" w:eastAsia="仿宋" w:cs="仿宋"/>
          <w:b/>
          <w:color w:val="auto"/>
          <w:kern w:val="0"/>
          <w:sz w:val="32"/>
          <w:szCs w:val="32"/>
          <w:highlight w:val="none"/>
        </w:rPr>
      </w:pPr>
    </w:p>
    <w:p>
      <w:pPr>
        <w:wordWrap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ordWrap w:val="0"/>
        <w:snapToGrid w:val="0"/>
        <w:spacing w:line="360" w:lineRule="auto"/>
        <w:jc w:val="center"/>
        <w:outlineLvl w:val="2"/>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wordWrap w:val="0"/>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杭州市城市水设施和河道保护管理中心</w:t>
      </w:r>
      <w:r>
        <w:rPr>
          <w:rFonts w:hint="eastAsia" w:ascii="仿宋" w:hAnsi="仿宋" w:eastAsia="仿宋" w:cs="仿宋"/>
          <w:color w:val="auto"/>
          <w:sz w:val="24"/>
          <w:highlight w:val="none"/>
          <w:u w:val="single"/>
        </w:rPr>
        <w:t>、浙江省成套工程有限公司</w:t>
      </w:r>
      <w:r>
        <w:rPr>
          <w:rFonts w:hint="eastAsia" w:ascii="仿宋" w:hAnsi="仿宋" w:eastAsia="仿宋" w:cs="仿宋"/>
          <w:color w:val="auto"/>
          <w:sz w:val="24"/>
          <w:highlight w:val="none"/>
        </w:rPr>
        <w:t>：</w:t>
      </w:r>
    </w:p>
    <w:p>
      <w:pPr>
        <w:wordWrap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2024-2025年钱塘江（杭州城区段）水面保洁项目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ZJCT6-HD2023-06</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pPr>
        <w:wordWrap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wordWrap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wordWrap w:val="0"/>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wordWrap w:val="0"/>
        <w:snapToGrid w:val="0"/>
        <w:spacing w:line="360" w:lineRule="exact"/>
        <w:ind w:left="420" w:leftChars="200" w:firstLine="480" w:firstLineChars="200"/>
        <w:rPr>
          <w:rFonts w:ascii="仿宋" w:hAnsi="仿宋" w:eastAsia="仿宋" w:cs="仿宋"/>
          <w:color w:val="auto"/>
          <w:sz w:val="24"/>
          <w:highlight w:val="none"/>
        </w:rPr>
      </w:pPr>
      <w:bookmarkStart w:id="552" w:name="_Hlk109322875"/>
      <w:r>
        <w:rPr>
          <w:rFonts w:hint="eastAsia" w:ascii="仿宋" w:hAnsi="仿宋" w:eastAsia="仿宋" w:cs="仿宋"/>
          <w:color w:val="auto"/>
          <w:sz w:val="24"/>
          <w:highlight w:val="none"/>
        </w:rPr>
        <w:t>2.1.1供应商（联合体参加的指联合体双方）的营业执照或者其他由国家相关部门出具的具有独立承担民事责任能力的证明文件（自然人参加的提供身份证复制件）；</w:t>
      </w:r>
    </w:p>
    <w:p>
      <w:pPr>
        <w:wordWrap w:val="0"/>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2.1.2符合参加政府采购活动应当具备的一般条件、特殊资格条件的承诺函；</w:t>
      </w:r>
    </w:p>
    <w:p>
      <w:pPr>
        <w:wordWrap w:val="0"/>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2.1.3联合协议（联合体参加的提供)；</w:t>
      </w:r>
    </w:p>
    <w:p>
      <w:pPr>
        <w:wordWrap w:val="0"/>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2.1.4满足政府采购政策资格要求的证明材料；</w:t>
      </w:r>
    </w:p>
    <w:p>
      <w:pPr>
        <w:wordWrap w:val="0"/>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2.1.5满足本项目特定资格要求的证明材料。</w:t>
      </w:r>
    </w:p>
    <w:bookmarkEnd w:id="552"/>
    <w:p>
      <w:pPr>
        <w:wordWrap w:val="0"/>
        <w:snapToGrid w:val="0"/>
        <w:spacing w:line="36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wordWrap w:val="0"/>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wordWrap w:val="0"/>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wordWrap w:val="0"/>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2.2.3分包意向协议（拟分包的提供）；</w:t>
      </w:r>
    </w:p>
    <w:p>
      <w:pPr>
        <w:wordWrap w:val="0"/>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wordWrap w:val="0"/>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wordWrap w:val="0"/>
        <w:snapToGrid w:val="0"/>
        <w:spacing w:line="36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政府采购供应商廉洁自律承诺书；</w:t>
      </w:r>
    </w:p>
    <w:p>
      <w:pPr>
        <w:wordWrap w:val="0"/>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wordWrap w:val="0"/>
        <w:adjustRightInd/>
        <w:snapToGrid w:val="0"/>
        <w:spacing w:line="360" w:lineRule="exact"/>
        <w:ind w:left="420" w:leftChars="200" w:firstLine="480" w:firstLineChars="200"/>
        <w:jc w:val="left"/>
        <w:rPr>
          <w:rFonts w:hint="eastAsia" w:ascii="仿宋_GB2312" w:hAnsi="仿宋" w:eastAsia="仿宋_GB2312" w:cs="仿宋_GB2312"/>
          <w:sz w:val="24"/>
          <w:highlight w:val="none"/>
          <w:lang w:eastAsia="zh-CN"/>
        </w:rPr>
      </w:pPr>
      <w:r>
        <w:rPr>
          <w:rFonts w:hint="eastAsia" w:ascii="仿宋" w:hAnsi="仿宋" w:eastAsia="仿宋" w:cs="仿宋"/>
          <w:color w:val="auto"/>
          <w:sz w:val="24"/>
          <w:highlight w:val="none"/>
        </w:rPr>
        <w:t>2.3.1开标一览表（报价表）</w:t>
      </w:r>
      <w:r>
        <w:rPr>
          <w:rFonts w:hint="eastAsia" w:ascii="仿宋_GB2312" w:hAnsi="仿宋" w:eastAsia="仿宋_GB2312" w:cs="仿宋_GB2312"/>
          <w:sz w:val="24"/>
          <w:highlight w:val="none"/>
          <w:lang w:eastAsia="zh-CN"/>
        </w:rPr>
        <w:t>；</w:t>
      </w:r>
    </w:p>
    <w:p>
      <w:pPr>
        <w:wordWrap w:val="0"/>
        <w:snapToGrid w:val="0"/>
        <w:spacing w:line="360" w:lineRule="exact"/>
        <w:ind w:left="420" w:leftChars="200" w:firstLine="480" w:firstLineChars="200"/>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w:t>
      </w:r>
      <w:r>
        <w:rPr>
          <w:rFonts w:hint="eastAsia" w:ascii="仿宋" w:hAnsi="仿宋" w:eastAsia="仿宋" w:cs="仿宋_GB2312"/>
          <w:color w:val="0000FF"/>
          <w:sz w:val="24"/>
          <w:highlight w:val="none"/>
        </w:rPr>
        <w:t>若</w:t>
      </w:r>
      <w:r>
        <w:rPr>
          <w:rFonts w:hint="eastAsia" w:ascii="仿宋_GB2312" w:hAnsi="宋体" w:eastAsia="仿宋_GB2312"/>
          <w:sz w:val="24"/>
          <w:highlight w:val="none"/>
        </w:rPr>
        <w:t>供应商（含联合体中的中小企业、签订分包意向协议的中小企业）为小微企业，且提供了中小企业声明函的，则可享受价格享受价格扣除优惠政策</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w:t>
      </w:r>
    </w:p>
    <w:p>
      <w:pPr>
        <w:wordWrap w:val="0"/>
        <w:adjustRightInd/>
        <w:snapToGrid w:val="0"/>
        <w:spacing w:line="360" w:lineRule="exact"/>
        <w:ind w:left="420" w:leftChars="200" w:firstLine="480" w:firstLineChars="200"/>
        <w:jc w:val="left"/>
        <w:rPr>
          <w:rFonts w:ascii="仿宋" w:hAnsi="仿宋" w:eastAsia="仿宋" w:cs="仿宋"/>
          <w:sz w:val="24"/>
          <w:highlight w:val="none"/>
        </w:rPr>
      </w:pPr>
      <w:r>
        <w:rPr>
          <w:rFonts w:hint="eastAsia" w:ascii="仿宋_GB2312" w:hAnsi="仿宋" w:eastAsia="仿宋_GB2312" w:cs="仿宋_GB2312"/>
          <w:sz w:val="24"/>
          <w:highlight w:val="none"/>
          <w:lang w:val="en-US" w:eastAsia="zh-CN"/>
        </w:rPr>
        <w:t>2.3.3</w:t>
      </w:r>
      <w:r>
        <w:rPr>
          <w:rFonts w:hint="eastAsia" w:ascii="仿宋" w:hAnsi="仿宋" w:eastAsia="仿宋" w:cs="仿宋"/>
          <w:sz w:val="24"/>
          <w:highlight w:val="none"/>
        </w:rPr>
        <w:t>报价情况说明（如供应商报价低于最高限价50%的，应当提交本文档，详细阐述不影响服务质量或者诚信履约的具体原因）；</w:t>
      </w:r>
    </w:p>
    <w:p>
      <w:pPr>
        <w:wordWrap w:val="0"/>
        <w:adjustRightInd/>
        <w:snapToGrid w:val="0"/>
        <w:spacing w:line="360" w:lineRule="exact"/>
        <w:ind w:left="420" w:leftChars="200" w:firstLine="480" w:firstLineChars="200"/>
        <w:jc w:val="left"/>
        <w:rPr>
          <w:rFonts w:hint="eastAsia" w:ascii="仿宋_GB2312" w:hAnsi="仿宋" w:eastAsia="仿宋_GB2312" w:cs="仿宋_GB2312"/>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.3.</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供应商针对报价需要说明的其他文件和说明（格式自拟）</w:t>
      </w:r>
      <w:r>
        <w:rPr>
          <w:rFonts w:hint="eastAsia" w:ascii="仿宋_GB2312" w:hAnsi="仿宋" w:eastAsia="仿宋_GB2312" w:cs="仿宋_GB2312"/>
          <w:sz w:val="24"/>
          <w:highlight w:val="none"/>
        </w:rPr>
        <w:t>。</w:t>
      </w:r>
    </w:p>
    <w:p>
      <w:pPr>
        <w:wordWrap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pPr>
        <w:wordWrap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wordWrap w:val="0"/>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wordWrap w:val="0"/>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wordWrap w:val="0"/>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wordWrap w:val="0"/>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wordWrap w:val="0"/>
        <w:snapToGrid w:val="0"/>
        <w:spacing w:line="360" w:lineRule="exact"/>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wordWrap w:val="0"/>
        <w:snapToGrid/>
        <w:spacing w:line="360" w:lineRule="exact"/>
        <w:ind w:firstLine="4320" w:firstLineChars="1800"/>
        <w:jc w:val="right"/>
        <w:rPr>
          <w:rFonts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                                          日期：  年   月   日</w:t>
      </w:r>
    </w:p>
    <w:p>
      <w:pPr>
        <w:wordWrap w:val="0"/>
        <w:jc w:val="left"/>
        <w:outlineLvl w:val="2"/>
        <w:rPr>
          <w:rFonts w:ascii="仿宋" w:hAnsi="仿宋" w:eastAsia="仿宋" w:cs="仿宋"/>
          <w:b/>
          <w:color w:val="auto"/>
          <w:kern w:val="0"/>
          <w:sz w:val="32"/>
          <w:szCs w:val="32"/>
          <w:highlight w:val="none"/>
          <w:lang w:val="zh-CN"/>
        </w:rPr>
        <w:sectPr>
          <w:headerReference r:id="rId12" w:type="first"/>
          <w:footerReference r:id="rId14" w:type="first"/>
          <w:headerReference r:id="rId11" w:type="default"/>
          <w:footerReference r:id="rId13" w:type="default"/>
          <w:pgSz w:w="11905" w:h="16838"/>
          <w:pgMar w:top="652" w:right="1417" w:bottom="680" w:left="1417" w:header="539" w:footer="425" w:gutter="0"/>
          <w:cols w:space="0" w:num="1"/>
          <w:titlePg/>
          <w:docGrid w:linePitch="312" w:charSpace="0"/>
        </w:sectPr>
      </w:pPr>
    </w:p>
    <w:p>
      <w:pPr>
        <w:wordWrap w:val="0"/>
        <w:jc w:val="left"/>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wordWrap w:val="0"/>
        <w:snapToGrid w:val="0"/>
        <w:spacing w:line="360" w:lineRule="auto"/>
        <w:ind w:firstLine="2872" w:firstLineChars="894"/>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非联合体投标</w:t>
      </w:r>
      <w:r>
        <w:rPr>
          <w:rFonts w:hint="eastAsia" w:ascii="仿宋" w:hAnsi="仿宋" w:eastAsia="仿宋" w:cs="仿宋"/>
          <w:b/>
          <w:color w:val="auto"/>
          <w:kern w:val="0"/>
          <w:sz w:val="32"/>
          <w:szCs w:val="32"/>
          <w:highlight w:val="none"/>
          <w:lang w:val="zh-CN"/>
        </w:rPr>
        <w:t>授权委托书</w:t>
      </w:r>
    </w:p>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法定代表人、单位负责人或自然人本人代表供应商参加投标</w:t>
      </w:r>
      <w:r>
        <w:rPr>
          <w:rFonts w:hint="eastAsia" w:ascii="仿宋" w:hAnsi="仿宋" w:eastAsia="仿宋" w:cs="仿宋"/>
          <w:b/>
          <w:color w:val="auto"/>
          <w:kern w:val="0"/>
          <w:sz w:val="24"/>
          <w:highlight w:val="none"/>
          <w:lang w:val="zh-CN"/>
        </w:rPr>
        <w:t>）</w:t>
      </w: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杭州市城市水设施和河道保护管理中心</w:t>
      </w:r>
      <w:r>
        <w:rPr>
          <w:rFonts w:hint="eastAsia" w:ascii="仿宋" w:hAnsi="仿宋" w:eastAsia="仿宋" w:cs="仿宋"/>
          <w:color w:val="auto"/>
          <w:sz w:val="24"/>
          <w:highlight w:val="none"/>
          <w:u w:val="single"/>
        </w:rPr>
        <w:t>、浙江省成套工程有限公司</w:t>
      </w:r>
      <w:r>
        <w:rPr>
          <w:rFonts w:hint="eastAsia" w:ascii="仿宋" w:hAnsi="仿宋" w:eastAsia="仿宋" w:cs="仿宋"/>
          <w:color w:val="auto"/>
          <w:kern w:val="0"/>
          <w:sz w:val="24"/>
          <w:highlight w:val="none"/>
          <w:lang w:val="zh-CN"/>
        </w:rPr>
        <w:t>：</w:t>
      </w:r>
    </w:p>
    <w:p>
      <w:pPr>
        <w:wordWrap w:val="0"/>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_GB2312" w:hAnsi="仿宋" w:eastAsia="仿宋_GB2312" w:cs="仿宋_GB2312"/>
          <w:kern w:val="0"/>
          <w:sz w:val="24"/>
          <w:highlight w:val="none"/>
          <w:u w:val="none"/>
          <w:lang w:val="zh-CN"/>
        </w:rPr>
        <w:t>，所在单位</w:t>
      </w:r>
      <w:r>
        <w:rPr>
          <w:rFonts w:hint="eastAsia" w:ascii="仿宋_GB2312" w:hAnsi="仿宋" w:eastAsia="仿宋_GB2312" w:cs="仿宋_GB2312"/>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2024-2025年钱塘江（杭州城区段）水面保洁项目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ZJCT6-HD2023-06</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pPr>
        <w:wordWrap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wordWrap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pPr>
        <w:wordWrap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wordWrap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联合体投标授权委托书</w:t>
      </w:r>
    </w:p>
    <w:p>
      <w:pPr>
        <w:wordWrap w:val="0"/>
        <w:rPr>
          <w:rFonts w:ascii="仿宋" w:hAnsi="仿宋" w:eastAsia="仿宋" w:cs="仿宋"/>
          <w:color w:val="auto"/>
          <w:sz w:val="22"/>
          <w:szCs w:val="22"/>
          <w:highlight w:val="none"/>
        </w:rPr>
      </w:pPr>
    </w:p>
    <w:p>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法定代表人、单位负责人或自然人本人代表供应商参加投标</w:t>
      </w:r>
      <w:r>
        <w:rPr>
          <w:rFonts w:hint="eastAsia" w:ascii="仿宋" w:hAnsi="仿宋" w:eastAsia="仿宋" w:cs="仿宋"/>
          <w:b/>
          <w:color w:val="auto"/>
          <w:kern w:val="0"/>
          <w:sz w:val="24"/>
          <w:highlight w:val="none"/>
          <w:lang w:val="zh-CN"/>
        </w:rPr>
        <w:t>）</w:t>
      </w: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杭州市城市水设施和河道保护管理中心</w:t>
      </w:r>
      <w:r>
        <w:rPr>
          <w:rFonts w:hint="eastAsia" w:ascii="仿宋" w:hAnsi="仿宋" w:eastAsia="仿宋" w:cs="仿宋"/>
          <w:color w:val="auto"/>
          <w:sz w:val="24"/>
          <w:highlight w:val="none"/>
        </w:rPr>
        <w:t>、浙江省成套工程有限公司</w:t>
      </w:r>
      <w:r>
        <w:rPr>
          <w:rFonts w:hint="eastAsia" w:ascii="仿宋" w:hAnsi="仿宋" w:eastAsia="仿宋" w:cs="仿宋"/>
          <w:color w:val="auto"/>
          <w:kern w:val="0"/>
          <w:sz w:val="24"/>
          <w:highlight w:val="none"/>
          <w:lang w:val="zh-CN"/>
        </w:rPr>
        <w:t>：</w:t>
      </w:r>
    </w:p>
    <w:p>
      <w:pPr>
        <w:wordWrap w:val="0"/>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_GB2312" w:hAnsi="仿宋" w:eastAsia="仿宋_GB2312" w:cs="仿宋_GB2312"/>
          <w:kern w:val="0"/>
          <w:sz w:val="24"/>
          <w:highlight w:val="none"/>
          <w:u w:val="none"/>
          <w:lang w:val="zh-CN"/>
        </w:rPr>
        <w:t>，所在单位</w:t>
      </w:r>
      <w:r>
        <w:rPr>
          <w:rFonts w:hint="eastAsia" w:ascii="仿宋_GB2312" w:hAnsi="仿宋" w:eastAsia="仿宋_GB2312" w:cs="仿宋_GB2312"/>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2024-2025年钱塘江（杭州城区段）水面保洁项目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ZJCT6-HD2023-06</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wordWrap w:val="0"/>
        <w:rPr>
          <w:rFonts w:ascii="仿宋" w:hAnsi="仿宋" w:eastAsia="仿宋" w:cs="仿宋"/>
          <w:color w:val="auto"/>
          <w:highlight w:val="none"/>
        </w:rPr>
      </w:pPr>
    </w:p>
    <w:p>
      <w:pPr>
        <w:wordWrap w:val="0"/>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pPr>
        <w:wordWrap w:val="0"/>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pPr>
        <w:wordWrap w:val="0"/>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pPr>
        <w:wordWrap w:val="0"/>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pPr>
        <w:wordWrap w:val="0"/>
        <w:rPr>
          <w:rFonts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lang w:val="zh-CN"/>
        </w:rPr>
        <w:br w:type="page"/>
      </w:r>
    </w:p>
    <w:p>
      <w:pPr>
        <w:wordWrap w:val="0"/>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8"/>
        <w:wordWrap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wordWrap w:val="0"/>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wordWrap w:val="0"/>
              <w:adjustRightInd w:val="0"/>
              <w:spacing w:line="360" w:lineRule="auto"/>
              <w:rPr>
                <w:rFonts w:ascii="仿宋" w:hAnsi="仿宋" w:eastAsia="仿宋" w:cs="仿宋"/>
                <w:bCs/>
                <w:color w:val="auto"/>
                <w:sz w:val="24"/>
                <w:highlight w:val="none"/>
              </w:rPr>
            </w:pPr>
          </w:p>
        </w:tc>
      </w:tr>
    </w:tbl>
    <w:p>
      <w:pPr>
        <w:wordWrap w:val="0"/>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wordWrap w:val="0"/>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xml:space="preserve">)：                              </w:t>
      </w:r>
    </w:p>
    <w:p>
      <w:pPr>
        <w:wordWrap w:val="0"/>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rPr>
          <w:rFonts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br w:type="page"/>
      </w:r>
    </w:p>
    <w:p>
      <w:pPr>
        <w:wordWrap w:val="0"/>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pPr>
        <w:widowControl/>
        <w:wordWrap w:val="0"/>
        <w:spacing w:line="360" w:lineRule="auto"/>
        <w:ind w:left="147"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本项目同意将非主体、非关键性工作分包，</w:t>
      </w:r>
      <w:r>
        <w:rPr>
          <w:rFonts w:hint="eastAsia" w:ascii="仿宋" w:hAnsi="仿宋" w:eastAsia="仿宋" w:cs="仿宋"/>
          <w:b/>
          <w:bCs/>
          <w:color w:val="auto"/>
          <w:sz w:val="24"/>
          <w:highlight w:val="none"/>
        </w:rPr>
        <w:t>若非主体、非关键性工作已由</w:t>
      </w:r>
      <w:r>
        <w:rPr>
          <w:rFonts w:hint="eastAsia" w:ascii="仿宋" w:hAnsi="仿宋" w:eastAsia="仿宋" w:cs="仿宋"/>
          <w:b/>
          <w:color w:val="auto"/>
          <w:sz w:val="24"/>
          <w:highlight w:val="none"/>
        </w:rPr>
        <w:t>联合体成员承担的，则不允许分包。</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投标人中标后以分包方式履行合同的，另行提供分包意向协议（附件7）；</w:t>
      </w:r>
      <w:r>
        <w:rPr>
          <w:rFonts w:hint="eastAsia" w:ascii="仿宋" w:hAnsi="仿宋" w:eastAsia="仿宋" w:cs="仿宋"/>
          <w:b/>
          <w:bCs/>
          <w:color w:val="auto"/>
          <w:sz w:val="24"/>
          <w:highlight w:val="none"/>
        </w:rPr>
        <w:t>投标人中标后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pPr>
        <w:pStyle w:val="61"/>
        <w:spacing w:line="360" w:lineRule="auto"/>
        <w:ind w:firstLine="420"/>
        <w:rPr>
          <w:rFonts w:ascii="仿宋" w:hAnsi="仿宋" w:eastAsia="仿宋" w:cs="仿宋"/>
          <w:color w:val="auto"/>
          <w:highlight w:val="none"/>
        </w:rPr>
      </w:pPr>
    </w:p>
    <w:p>
      <w:pPr>
        <w:wordWrap w:val="0"/>
        <w:spacing w:line="360" w:lineRule="auto"/>
        <w:jc w:val="left"/>
        <w:rPr>
          <w:rFonts w:ascii="仿宋" w:hAnsi="仿宋" w:eastAsia="仿宋" w:cs="仿宋"/>
          <w:b/>
          <w:bCs/>
          <w:color w:val="auto"/>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bookmarkStart w:id="553" w:name="_Toc22737"/>
      <w:bookmarkStart w:id="554" w:name="_Toc2615"/>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A8"/>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bookmarkEnd w:id="553"/>
      <w:bookmarkEnd w:id="554"/>
    </w:p>
    <w:p>
      <w:pPr>
        <w:wordWrap w:val="0"/>
        <w:rPr>
          <w:rFonts w:ascii="仿宋" w:hAnsi="仿宋" w:eastAsia="仿宋" w:cs="仿宋"/>
          <w:b/>
          <w:color w:val="auto"/>
          <w:kern w:val="0"/>
          <w:sz w:val="32"/>
          <w:szCs w:val="32"/>
          <w:highlight w:val="none"/>
        </w:rPr>
      </w:pPr>
    </w:p>
    <w:p>
      <w:pPr>
        <w:wordWrap w:val="0"/>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wordWrap w:val="0"/>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wordWrap w:val="0"/>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70" w:type="dxa"/>
            <w:vAlign w:val="center"/>
          </w:tcPr>
          <w:p>
            <w:pPr>
              <w:wordWrap w:val="0"/>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29" w:type="dxa"/>
            <w:vAlign w:val="center"/>
          </w:tcPr>
          <w:p>
            <w:pPr>
              <w:wordWrap w:val="0"/>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61" w:type="dxa"/>
            <w:vAlign w:val="center"/>
          </w:tcPr>
          <w:p>
            <w:pPr>
              <w:wordWrap w:val="0"/>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wordWrap w:val="0"/>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870" w:type="dxa"/>
          </w:tcPr>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29" w:type="dxa"/>
            <w:vAlign w:val="center"/>
          </w:tcPr>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61" w:type="dxa"/>
          </w:tcPr>
          <w:p>
            <w:pPr>
              <w:wordWrap w:val="0"/>
              <w:jc w:val="center"/>
              <w:rPr>
                <w:rFonts w:ascii="仿宋" w:hAnsi="仿宋" w:eastAsia="仿宋" w:cs="仿宋"/>
                <w:color w:val="auto"/>
                <w:sz w:val="24"/>
                <w:highlight w:val="none"/>
              </w:rPr>
            </w:pPr>
          </w:p>
          <w:p>
            <w:pPr>
              <w:wordWrap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wordWrap w:val="0"/>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870" w:type="dxa"/>
          </w:tcPr>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single"/>
              </w:rPr>
              <w:t>（本项目拟采购的产品不属于政府强制采购的节能产品品目清单范围的，无需提供）</w:t>
            </w:r>
          </w:p>
          <w:p>
            <w:pPr>
              <w:wordWrap w:val="0"/>
              <w:rPr>
                <w:rFonts w:ascii="仿宋" w:hAnsi="仿宋" w:eastAsia="仿宋" w:cs="仿宋"/>
                <w:color w:val="auto"/>
                <w:sz w:val="24"/>
                <w:highlight w:val="none"/>
                <w:u w:val="single"/>
              </w:rPr>
            </w:pP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本项目不适用。</w:t>
            </w:r>
          </w:p>
        </w:tc>
        <w:tc>
          <w:tcPr>
            <w:tcW w:w="1761" w:type="dxa"/>
          </w:tcPr>
          <w:p>
            <w:pPr>
              <w:wordWrap w:val="0"/>
              <w:jc w:val="center"/>
              <w:rPr>
                <w:rFonts w:ascii="仿宋" w:hAnsi="仿宋" w:eastAsia="仿宋" w:cs="仿宋"/>
                <w:color w:val="auto"/>
                <w:sz w:val="24"/>
                <w:highlight w:val="none"/>
              </w:rPr>
            </w:pPr>
          </w:p>
          <w:p>
            <w:pPr>
              <w:wordWrap w:val="0"/>
              <w:jc w:val="center"/>
              <w:rPr>
                <w:rFonts w:ascii="仿宋" w:hAnsi="仿宋" w:eastAsia="仿宋" w:cs="仿宋"/>
                <w:color w:val="auto"/>
                <w:sz w:val="24"/>
                <w:highlight w:val="none"/>
              </w:rPr>
            </w:pPr>
          </w:p>
          <w:p>
            <w:pPr>
              <w:wordWrap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4"/>
              <w:keepNext w:val="0"/>
              <w:keepLines w:val="0"/>
              <w:wordWrap w:val="0"/>
              <w:jc w:val="center"/>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870" w:type="dxa"/>
          </w:tcPr>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29" w:type="dxa"/>
            <w:vAlign w:val="center"/>
          </w:tcPr>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61" w:type="dxa"/>
          </w:tcPr>
          <w:p>
            <w:pPr>
              <w:wordWrap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wordWrap w:val="0"/>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870" w:type="dxa"/>
          </w:tcPr>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329" w:type="dxa"/>
            <w:vAlign w:val="center"/>
          </w:tcPr>
          <w:p>
            <w:pPr>
              <w:wordWrap w:val="0"/>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系指实质性要求条款，在商务技术偏离表中逐条填写响应情况）</w:t>
            </w:r>
          </w:p>
        </w:tc>
        <w:tc>
          <w:tcPr>
            <w:tcW w:w="1761" w:type="dxa"/>
          </w:tcPr>
          <w:p>
            <w:pPr>
              <w:wordWrap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wordWrap w:val="0"/>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wordWrap w:val="0"/>
        <w:jc w:val="center"/>
        <w:rPr>
          <w:rFonts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t xml:space="preserve"> </w:t>
      </w:r>
    </w:p>
    <w:p>
      <w:pPr>
        <w:wordWrap w:val="0"/>
        <w:jc w:val="center"/>
        <w:outlineLvl w:val="2"/>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详细评审索引</w:t>
      </w:r>
    </w:p>
    <w:p>
      <w:pPr>
        <w:numPr>
          <w:ilvl w:val="255"/>
          <w:numId w:val="0"/>
        </w:numPr>
        <w:wordWrap w:val="0"/>
        <w:snapToGrid w:val="0"/>
        <w:spacing w:line="360" w:lineRule="auto"/>
        <w:ind w:firstLine="241" w:firstLineChars="1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（一）资信部分</w:t>
      </w:r>
    </w:p>
    <w:p>
      <w:pPr>
        <w:numPr>
          <w:ilvl w:val="255"/>
          <w:numId w:val="0"/>
        </w:numPr>
        <w:wordWrap w:val="0"/>
        <w:snapToGrid w:val="0"/>
        <w:spacing w:line="360" w:lineRule="auto"/>
        <w:ind w:firstLine="481"/>
        <w:jc w:val="left"/>
        <w:rPr>
          <w:rFonts w:ascii="仿宋" w:hAnsi="仿宋" w:eastAsia="仿宋" w:cs="仿宋"/>
          <w:b/>
          <w:color w:val="auto"/>
          <w:sz w:val="24"/>
          <w:highlight w:val="none"/>
        </w:rPr>
      </w:pPr>
      <w:r>
        <w:rPr>
          <w:rFonts w:hint="eastAsia" w:ascii="仿宋" w:hAnsi="仿宋" w:eastAsia="仿宋" w:cs="仿宋"/>
          <w:b/>
          <w:color w:val="auto"/>
          <w:sz w:val="24"/>
          <w:highlight w:val="none"/>
        </w:rPr>
        <w:t>1.单位介绍</w:t>
      </w:r>
    </w:p>
    <w:p>
      <w:pPr>
        <w:numPr>
          <w:ilvl w:val="255"/>
          <w:numId w:val="0"/>
        </w:numPr>
        <w:wordWrap w:val="0"/>
        <w:snapToGrid w:val="0"/>
        <w:spacing w:line="360" w:lineRule="auto"/>
        <w:ind w:firstLine="481"/>
        <w:jc w:val="left"/>
        <w:rPr>
          <w:rFonts w:ascii="仿宋" w:hAnsi="仿宋" w:eastAsia="仿宋" w:cs="仿宋"/>
          <w:b/>
          <w:color w:val="auto"/>
          <w:sz w:val="24"/>
          <w:highlight w:val="none"/>
        </w:rPr>
      </w:pPr>
      <w:r>
        <w:rPr>
          <w:rFonts w:hint="eastAsia" w:ascii="仿宋" w:hAnsi="仿宋" w:eastAsia="仿宋" w:cs="仿宋"/>
          <w:b/>
          <w:color w:val="auto"/>
          <w:sz w:val="24"/>
          <w:highlight w:val="none"/>
        </w:rPr>
        <w:t>2.资格、资质、获得的荣誉等证明文件（如有）；</w:t>
      </w:r>
    </w:p>
    <w:p>
      <w:pPr>
        <w:numPr>
          <w:ilvl w:val="255"/>
          <w:numId w:val="0"/>
        </w:numPr>
        <w:wordWrap w:val="0"/>
        <w:snapToGrid w:val="0"/>
        <w:spacing w:line="360" w:lineRule="auto"/>
        <w:ind w:firstLine="481"/>
        <w:jc w:val="left"/>
        <w:rPr>
          <w:rFonts w:ascii="仿宋" w:hAnsi="仿宋" w:eastAsia="仿宋" w:cs="仿宋"/>
          <w:b/>
          <w:color w:val="auto"/>
          <w:sz w:val="24"/>
          <w:highlight w:val="none"/>
        </w:rPr>
      </w:pPr>
      <w:r>
        <w:rPr>
          <w:rFonts w:hint="eastAsia" w:ascii="仿宋" w:hAnsi="仿宋" w:eastAsia="仿宋" w:cs="仿宋"/>
          <w:b/>
          <w:color w:val="auto"/>
          <w:sz w:val="24"/>
          <w:highlight w:val="none"/>
        </w:rPr>
        <w:t>3.企业类似项目业绩证明材料；</w:t>
      </w:r>
    </w:p>
    <w:p>
      <w:pPr>
        <w:numPr>
          <w:ilvl w:val="255"/>
          <w:numId w:val="0"/>
        </w:numPr>
        <w:wordWrap w:val="0"/>
        <w:snapToGrid w:val="0"/>
        <w:spacing w:line="360" w:lineRule="auto"/>
        <w:ind w:firstLine="481"/>
        <w:jc w:val="left"/>
        <w:rPr>
          <w:rFonts w:ascii="仿宋" w:hAnsi="仿宋" w:eastAsia="仿宋" w:cs="仿宋"/>
          <w:b/>
          <w:color w:val="auto"/>
          <w:sz w:val="24"/>
          <w:highlight w:val="none"/>
        </w:rPr>
      </w:pPr>
      <w:r>
        <w:rPr>
          <w:rFonts w:hint="eastAsia" w:ascii="仿宋" w:hAnsi="仿宋" w:eastAsia="仿宋" w:cs="仿宋"/>
          <w:b/>
          <w:color w:val="auto"/>
          <w:sz w:val="24"/>
          <w:highlight w:val="none"/>
        </w:rPr>
        <w:t>4.商务偏离表；</w:t>
      </w:r>
    </w:p>
    <w:p>
      <w:pPr>
        <w:numPr>
          <w:ilvl w:val="255"/>
          <w:numId w:val="0"/>
        </w:numPr>
        <w:wordWrap w:val="0"/>
        <w:snapToGrid w:val="0"/>
        <w:spacing w:line="360" w:lineRule="auto"/>
        <w:ind w:firstLine="481"/>
        <w:jc w:val="left"/>
        <w:rPr>
          <w:rFonts w:ascii="仿宋" w:hAnsi="仿宋" w:eastAsia="仿宋" w:cs="仿宋"/>
          <w:b/>
          <w:color w:val="auto"/>
          <w:sz w:val="24"/>
          <w:highlight w:val="none"/>
        </w:rPr>
      </w:pPr>
      <w:r>
        <w:rPr>
          <w:rFonts w:hint="eastAsia" w:ascii="仿宋" w:hAnsi="仿宋" w:eastAsia="仿宋" w:cs="仿宋"/>
          <w:b/>
          <w:color w:val="auto"/>
          <w:sz w:val="24"/>
          <w:highlight w:val="none"/>
        </w:rPr>
        <w:t>5.投标人认为需要提供的其他资料。</w:t>
      </w:r>
    </w:p>
    <w:p>
      <w:pPr>
        <w:numPr>
          <w:ilvl w:val="255"/>
          <w:numId w:val="0"/>
        </w:numPr>
        <w:wordWrap w:val="0"/>
        <w:snapToGrid w:val="0"/>
        <w:spacing w:line="360" w:lineRule="auto"/>
        <w:ind w:firstLine="241" w:firstLineChars="1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（二）技术部分</w:t>
      </w:r>
    </w:p>
    <w:p>
      <w:pPr>
        <w:numPr>
          <w:ilvl w:val="0"/>
          <w:numId w:val="9"/>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_GB2312" w:hAnsi="仿宋" w:eastAsia="仿宋_GB2312" w:cs="仿宋_GB2312"/>
          <w:b/>
          <w:color w:val="auto"/>
          <w:sz w:val="24"/>
          <w:szCs w:val="24"/>
          <w:highlight w:val="none"/>
          <w:lang w:eastAsia="zh-CN"/>
        </w:rPr>
        <w:t>投标人组织架构；</w:t>
      </w:r>
    </w:p>
    <w:p>
      <w:pPr>
        <w:numPr>
          <w:ilvl w:val="0"/>
          <w:numId w:val="9"/>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_GB2312" w:hAnsi="仿宋" w:eastAsia="仿宋_GB2312" w:cs="仿宋_GB2312"/>
          <w:b/>
          <w:color w:val="auto"/>
          <w:sz w:val="24"/>
          <w:highlight w:val="none"/>
          <w:lang w:eastAsia="zh-CN"/>
        </w:rPr>
        <w:t>项目实施服务方案</w:t>
      </w:r>
      <w:r>
        <w:rPr>
          <w:rFonts w:hint="eastAsia" w:ascii="仿宋" w:hAnsi="仿宋" w:eastAsia="仿宋" w:cs="仿宋"/>
          <w:b/>
          <w:color w:val="auto"/>
          <w:sz w:val="24"/>
          <w:highlight w:val="none"/>
        </w:rPr>
        <w:t>；</w:t>
      </w:r>
    </w:p>
    <w:p>
      <w:pPr>
        <w:numPr>
          <w:ilvl w:val="0"/>
          <w:numId w:val="9"/>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_GB2312" w:hAnsi="仿宋" w:eastAsia="仿宋_GB2312" w:cs="仿宋_GB2312"/>
          <w:b/>
          <w:color w:val="auto"/>
          <w:sz w:val="24"/>
          <w:highlight w:val="none"/>
        </w:rPr>
        <w:t>投标人为完成本项目组建的工作小组名单，每个专业人员的情况应该明确表示，在提交的标书中安排的人员，需提供项目组成员的实施能力证明材料及相关证书</w:t>
      </w:r>
      <w:r>
        <w:rPr>
          <w:rFonts w:hint="eastAsia" w:ascii="仿宋" w:hAnsi="仿宋" w:eastAsia="仿宋" w:cs="仿宋"/>
          <w:b/>
          <w:color w:val="auto"/>
          <w:sz w:val="24"/>
          <w:highlight w:val="none"/>
        </w:rPr>
        <w:t>；</w:t>
      </w:r>
    </w:p>
    <w:p>
      <w:pPr>
        <w:numPr>
          <w:ilvl w:val="0"/>
          <w:numId w:val="9"/>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设备配备情况一览表；</w:t>
      </w:r>
    </w:p>
    <w:p>
      <w:pPr>
        <w:numPr>
          <w:ilvl w:val="0"/>
          <w:numId w:val="9"/>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技术专利情况</w:t>
      </w:r>
      <w:r>
        <w:rPr>
          <w:rFonts w:hint="eastAsia" w:ascii="仿宋" w:hAnsi="仿宋" w:eastAsia="仿宋" w:cs="仿宋"/>
          <w:b/>
          <w:color w:val="auto"/>
          <w:sz w:val="24"/>
          <w:highlight w:val="none"/>
          <w:lang w:eastAsia="zh-CN"/>
        </w:rPr>
        <w:t>；</w:t>
      </w:r>
    </w:p>
    <w:p>
      <w:pPr>
        <w:numPr>
          <w:ilvl w:val="0"/>
          <w:numId w:val="9"/>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参编行业技术标准、规范、定额</w:t>
      </w:r>
      <w:r>
        <w:rPr>
          <w:rFonts w:hint="eastAsia" w:ascii="仿宋" w:hAnsi="仿宋" w:eastAsia="仿宋" w:cs="仿宋"/>
          <w:b/>
          <w:color w:val="auto"/>
          <w:sz w:val="24"/>
          <w:highlight w:val="none"/>
          <w:lang w:eastAsia="zh-CN"/>
        </w:rPr>
        <w:t>；</w:t>
      </w:r>
    </w:p>
    <w:p>
      <w:pPr>
        <w:numPr>
          <w:ilvl w:val="0"/>
          <w:numId w:val="9"/>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技术偏离表；</w:t>
      </w:r>
    </w:p>
    <w:p>
      <w:pPr>
        <w:numPr>
          <w:ilvl w:val="0"/>
          <w:numId w:val="9"/>
        </w:num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投标人认为需要提供的其他资料。</w:t>
      </w:r>
    </w:p>
    <w:p>
      <w:pPr>
        <w:numPr>
          <w:ilvl w:val="255"/>
          <w:numId w:val="0"/>
        </w:numPr>
        <w:wordWrap w:val="0"/>
        <w:snapToGrid w:val="0"/>
        <w:spacing w:line="360" w:lineRule="auto"/>
        <w:ind w:firstLine="481"/>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jc w:val="center"/>
        <w:rPr>
          <w:rFonts w:ascii="仿宋" w:hAnsi="仿宋" w:eastAsia="仿宋" w:cs="仿宋"/>
          <w:b/>
          <w:color w:val="auto"/>
          <w:kern w:val="0"/>
          <w:sz w:val="32"/>
          <w:szCs w:val="32"/>
          <w:highlight w:val="none"/>
        </w:rPr>
      </w:pPr>
    </w:p>
    <w:p>
      <w:pPr>
        <w:wordWrap w:val="0"/>
        <w:rPr>
          <w:rFonts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pPr>
        <w:wordWrap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w:t>
      </w:r>
    </w:p>
    <w:p>
      <w:pPr>
        <w:wordWrap w:val="0"/>
        <w:adjustRightInd/>
        <w:spacing w:line="360" w:lineRule="auto"/>
        <w:jc w:val="center"/>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356" w:type="dxa"/>
            <w:vAlign w:val="center"/>
          </w:tcPr>
          <w:p>
            <w:pPr>
              <w:wordWrap w:val="0"/>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评分/评审细则</w:t>
            </w:r>
          </w:p>
        </w:tc>
        <w:tc>
          <w:tcPr>
            <w:tcW w:w="1276" w:type="dxa"/>
            <w:vAlign w:val="center"/>
          </w:tcPr>
          <w:p>
            <w:pPr>
              <w:wordWrap w:val="0"/>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color w:val="auto"/>
                <w:sz w:val="24"/>
                <w:highlight w:val="none"/>
              </w:rPr>
            </w:pPr>
          </w:p>
        </w:tc>
        <w:tc>
          <w:tcPr>
            <w:tcW w:w="5356" w:type="dxa"/>
            <w:vAlign w:val="center"/>
          </w:tcPr>
          <w:p>
            <w:pPr>
              <w:wordWrap w:val="0"/>
              <w:snapToGrid w:val="0"/>
              <w:rPr>
                <w:rFonts w:ascii="仿宋" w:hAnsi="仿宋" w:eastAsia="仿宋" w:cs="仿宋"/>
                <w:color w:val="auto"/>
                <w:sz w:val="24"/>
                <w:highlight w:val="none"/>
              </w:rPr>
            </w:pPr>
          </w:p>
        </w:tc>
        <w:tc>
          <w:tcPr>
            <w:tcW w:w="1276" w:type="dxa"/>
            <w:vAlign w:val="center"/>
          </w:tcPr>
          <w:p>
            <w:pPr>
              <w:wordWrap w:val="0"/>
              <w:snapToGrid w:val="0"/>
              <w:jc w:val="center"/>
              <w:rPr>
                <w:rFonts w:ascii="仿宋" w:hAnsi="仿宋" w:eastAsia="仿宋" w:cs="仿宋"/>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pPr>
              <w:wordWrap w:val="0"/>
              <w:snapToGrid w:val="0"/>
              <w:jc w:val="center"/>
              <w:rPr>
                <w:rFonts w:ascii="仿宋" w:hAnsi="仿宋" w:eastAsia="仿宋" w:cs="仿宋"/>
                <w:color w:val="auto"/>
                <w:sz w:val="24"/>
                <w:highlight w:val="none"/>
              </w:rPr>
            </w:pPr>
          </w:p>
        </w:tc>
        <w:tc>
          <w:tcPr>
            <w:tcW w:w="5356" w:type="dxa"/>
            <w:vAlign w:val="center"/>
          </w:tcPr>
          <w:p>
            <w:pPr>
              <w:wordWrap w:val="0"/>
              <w:snapToGrid w:val="0"/>
              <w:rPr>
                <w:rFonts w:ascii="仿宋" w:hAnsi="仿宋" w:eastAsia="仿宋" w:cs="仿宋"/>
                <w:color w:val="auto"/>
                <w:sz w:val="24"/>
                <w:highlight w:val="none"/>
              </w:rPr>
            </w:pPr>
          </w:p>
        </w:tc>
        <w:tc>
          <w:tcPr>
            <w:tcW w:w="1276" w:type="dxa"/>
            <w:vAlign w:val="center"/>
          </w:tcPr>
          <w:p>
            <w:pPr>
              <w:wordWrap w:val="0"/>
              <w:snapToGrid w:val="0"/>
              <w:jc w:val="center"/>
              <w:rPr>
                <w:rFonts w:ascii="仿宋" w:hAnsi="仿宋" w:eastAsia="仿宋" w:cs="仿宋"/>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color w:val="auto"/>
                <w:sz w:val="24"/>
                <w:highlight w:val="none"/>
              </w:rPr>
            </w:pPr>
          </w:p>
        </w:tc>
        <w:tc>
          <w:tcPr>
            <w:tcW w:w="5356" w:type="dxa"/>
            <w:vAlign w:val="center"/>
          </w:tcPr>
          <w:p>
            <w:pPr>
              <w:wordWrap w:val="0"/>
              <w:snapToGrid w:val="0"/>
              <w:rPr>
                <w:rFonts w:ascii="仿宋" w:hAnsi="仿宋" w:eastAsia="仿宋" w:cs="仿宋"/>
                <w:color w:val="auto"/>
                <w:sz w:val="24"/>
                <w:highlight w:val="none"/>
              </w:rPr>
            </w:pPr>
          </w:p>
        </w:tc>
        <w:tc>
          <w:tcPr>
            <w:tcW w:w="1276" w:type="dxa"/>
            <w:vAlign w:val="center"/>
          </w:tcPr>
          <w:p>
            <w:pPr>
              <w:wordWrap w:val="0"/>
              <w:snapToGrid w:val="0"/>
              <w:jc w:val="center"/>
              <w:rPr>
                <w:rFonts w:ascii="仿宋" w:hAnsi="仿宋" w:eastAsia="仿宋" w:cs="仿宋"/>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color w:val="auto"/>
                <w:sz w:val="24"/>
                <w:highlight w:val="none"/>
              </w:rPr>
            </w:pPr>
          </w:p>
        </w:tc>
        <w:tc>
          <w:tcPr>
            <w:tcW w:w="5356" w:type="dxa"/>
            <w:vAlign w:val="center"/>
          </w:tcPr>
          <w:p>
            <w:pPr>
              <w:wordWrap w:val="0"/>
              <w:snapToGrid w:val="0"/>
              <w:rPr>
                <w:rFonts w:ascii="仿宋" w:hAnsi="仿宋" w:eastAsia="仿宋" w:cs="仿宋"/>
                <w:color w:val="auto"/>
                <w:sz w:val="24"/>
                <w:highlight w:val="none"/>
              </w:rPr>
            </w:pPr>
          </w:p>
        </w:tc>
        <w:tc>
          <w:tcPr>
            <w:tcW w:w="1276" w:type="dxa"/>
            <w:vAlign w:val="center"/>
          </w:tcPr>
          <w:p>
            <w:pPr>
              <w:wordWrap w:val="0"/>
              <w:snapToGrid w:val="0"/>
              <w:jc w:val="center"/>
              <w:rPr>
                <w:rFonts w:ascii="仿宋" w:hAnsi="仿宋" w:eastAsia="仿宋" w:cs="仿宋"/>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color w:val="auto"/>
                <w:sz w:val="24"/>
                <w:highlight w:val="none"/>
              </w:rPr>
            </w:pPr>
          </w:p>
        </w:tc>
        <w:tc>
          <w:tcPr>
            <w:tcW w:w="5356" w:type="dxa"/>
            <w:vAlign w:val="center"/>
          </w:tcPr>
          <w:p>
            <w:pPr>
              <w:wordWrap w:val="0"/>
              <w:snapToGrid w:val="0"/>
              <w:ind w:left="-2" w:leftChars="-1" w:firstLine="2"/>
              <w:rPr>
                <w:rFonts w:ascii="仿宋" w:hAnsi="仿宋" w:eastAsia="仿宋" w:cs="仿宋"/>
                <w:b/>
                <w:color w:val="auto"/>
                <w:sz w:val="24"/>
                <w:highlight w:val="none"/>
              </w:rPr>
            </w:pPr>
          </w:p>
        </w:tc>
        <w:tc>
          <w:tcPr>
            <w:tcW w:w="1276" w:type="dxa"/>
            <w:vAlign w:val="center"/>
          </w:tcPr>
          <w:p>
            <w:pPr>
              <w:wordWrap w:val="0"/>
              <w:snapToGrid w:val="0"/>
              <w:jc w:val="center"/>
              <w:rPr>
                <w:rFonts w:ascii="仿宋" w:hAnsi="仿宋" w:eastAsia="仿宋" w:cs="仿宋"/>
                <w:b/>
                <w:color w:val="auto"/>
                <w:sz w:val="24"/>
                <w:highlight w:val="none"/>
              </w:rPr>
            </w:pPr>
          </w:p>
        </w:tc>
      </w:tr>
    </w:tbl>
    <w:p>
      <w:pPr>
        <w:wordWrap w:val="0"/>
        <w:adjustRightInd/>
        <w:spacing w:line="440" w:lineRule="exact"/>
        <w:rPr>
          <w:rFonts w:ascii="仿宋" w:hAnsi="仿宋" w:eastAsia="仿宋" w:cs="仿宋"/>
          <w:color w:val="auto"/>
          <w:highlight w:val="none"/>
        </w:rPr>
      </w:pPr>
      <w:r>
        <w:rPr>
          <w:rFonts w:hint="eastAsia" w:ascii="仿宋" w:hAnsi="仿宋" w:eastAsia="仿宋" w:cs="仿宋"/>
          <w:color w:val="auto"/>
          <w:szCs w:val="21"/>
          <w:highlight w:val="none"/>
        </w:rPr>
        <w:t>注：供应商根据评审办法的“评审因素”条款一一对应填写本表。</w:t>
      </w:r>
    </w:p>
    <w:p>
      <w:pPr>
        <w:wordWrap w:val="0"/>
        <w:rPr>
          <w:rFonts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pPr>
        <w:wordWrap w:val="0"/>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val="zh-CN"/>
        </w:rPr>
        <w:t>）投标单位情况表</w:t>
      </w:r>
    </w:p>
    <w:p>
      <w:pPr>
        <w:wordWrap w:val="0"/>
        <w:rPr>
          <w:rFonts w:ascii="仿宋" w:hAnsi="仿宋" w:eastAsia="仿宋" w:cs="仿宋"/>
          <w:b/>
          <w:bCs/>
          <w:color w:val="auto"/>
          <w:sz w:val="36"/>
          <w:szCs w:val="36"/>
          <w:highlight w:val="none"/>
        </w:rPr>
      </w:pPr>
    </w:p>
    <w:p>
      <w:pPr>
        <w:wordWrap w:val="0"/>
        <w:ind w:firstLine="3900" w:firstLineChars="13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投标单位情况表</w:t>
      </w:r>
    </w:p>
    <w:tbl>
      <w:tblPr>
        <w:tblStyle w:val="6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单位名称</w:t>
            </w:r>
          </w:p>
        </w:tc>
        <w:tc>
          <w:tcPr>
            <w:tcW w:w="3052" w:type="dxa"/>
            <w:vAlign w:val="center"/>
          </w:tcPr>
          <w:p>
            <w:pPr>
              <w:wordWrap w:val="0"/>
              <w:spacing w:line="360" w:lineRule="auto"/>
              <w:rPr>
                <w:rFonts w:ascii="仿宋" w:hAnsi="仿宋" w:eastAsia="仿宋" w:cs="仿宋"/>
                <w:color w:val="auto"/>
                <w:szCs w:val="21"/>
                <w:highlight w:val="none"/>
              </w:rPr>
            </w:pPr>
          </w:p>
        </w:tc>
        <w:tc>
          <w:tcPr>
            <w:tcW w:w="1527" w:type="dxa"/>
            <w:gridSpan w:val="2"/>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注册资金</w:t>
            </w:r>
          </w:p>
        </w:tc>
        <w:tc>
          <w:tcPr>
            <w:tcW w:w="2104" w:type="dxa"/>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单位详细地址</w:t>
            </w:r>
          </w:p>
        </w:tc>
        <w:tc>
          <w:tcPr>
            <w:tcW w:w="6683" w:type="dxa"/>
            <w:gridSpan w:val="4"/>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营业执照注册号</w:t>
            </w:r>
          </w:p>
        </w:tc>
        <w:tc>
          <w:tcPr>
            <w:tcW w:w="6683" w:type="dxa"/>
            <w:gridSpan w:val="4"/>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单位成立时间</w:t>
            </w:r>
          </w:p>
        </w:tc>
        <w:tc>
          <w:tcPr>
            <w:tcW w:w="3929" w:type="dxa"/>
            <w:gridSpan w:val="2"/>
            <w:vAlign w:val="center"/>
          </w:tcPr>
          <w:p>
            <w:pPr>
              <w:wordWrap w:val="0"/>
              <w:spacing w:line="360" w:lineRule="auto"/>
              <w:rPr>
                <w:rFonts w:ascii="仿宋" w:hAnsi="仿宋" w:eastAsia="仿宋" w:cs="仿宋"/>
                <w:color w:val="auto"/>
                <w:szCs w:val="21"/>
                <w:highlight w:val="none"/>
              </w:rPr>
            </w:pPr>
          </w:p>
        </w:tc>
        <w:tc>
          <w:tcPr>
            <w:tcW w:w="2754" w:type="dxa"/>
            <w:gridSpan w:val="2"/>
            <w:vAlign w:val="center"/>
          </w:tcPr>
          <w:p>
            <w:pPr>
              <w:wordWrap w:val="0"/>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法定代表人</w:t>
            </w:r>
          </w:p>
        </w:tc>
        <w:tc>
          <w:tcPr>
            <w:tcW w:w="6683" w:type="dxa"/>
            <w:gridSpan w:val="4"/>
            <w:vAlign w:val="center"/>
          </w:tcPr>
          <w:p>
            <w:pPr>
              <w:wordWrap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主要负责人</w:t>
            </w:r>
          </w:p>
        </w:tc>
        <w:tc>
          <w:tcPr>
            <w:tcW w:w="6683" w:type="dxa"/>
            <w:gridSpan w:val="4"/>
            <w:vAlign w:val="center"/>
          </w:tcPr>
          <w:p>
            <w:pPr>
              <w:wordWrap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职工人数</w:t>
            </w:r>
          </w:p>
        </w:tc>
        <w:tc>
          <w:tcPr>
            <w:tcW w:w="6683" w:type="dxa"/>
            <w:gridSpan w:val="4"/>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具有中高级以上职称的人数</w:t>
            </w:r>
          </w:p>
        </w:tc>
        <w:tc>
          <w:tcPr>
            <w:tcW w:w="6683" w:type="dxa"/>
            <w:gridSpan w:val="4"/>
            <w:vAlign w:val="center"/>
          </w:tcPr>
          <w:p>
            <w:pPr>
              <w:wordWrap w:val="0"/>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中级职称的人数:</w:t>
            </w:r>
          </w:p>
          <w:p>
            <w:pPr>
              <w:wordWrap w:val="0"/>
              <w:spacing w:line="360" w:lineRule="auto"/>
              <w:rPr>
                <w:rFonts w:ascii="仿宋" w:hAnsi="仿宋" w:eastAsia="仿宋" w:cs="仿宋"/>
                <w:color w:val="auto"/>
                <w:szCs w:val="21"/>
                <w:highlight w:val="none"/>
              </w:rPr>
            </w:pPr>
            <w:r>
              <w:rPr>
                <w:rFonts w:hint="eastAsia" w:ascii="仿宋" w:hAnsi="仿宋" w:eastAsia="仿宋" w:cs="仿宋"/>
                <w:b/>
                <w:color w:val="auto"/>
                <w:szCs w:val="21"/>
                <w:highlight w:val="none"/>
              </w:rPr>
              <w:t>高级及以上职称的人数：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2022年度主营业务收入</w:t>
            </w:r>
          </w:p>
        </w:tc>
        <w:tc>
          <w:tcPr>
            <w:tcW w:w="6683" w:type="dxa"/>
            <w:gridSpan w:val="4"/>
            <w:vAlign w:val="center"/>
          </w:tcPr>
          <w:p>
            <w:pPr>
              <w:wordWrap w:val="0"/>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联系方式</w:t>
            </w:r>
          </w:p>
        </w:tc>
        <w:tc>
          <w:tcPr>
            <w:tcW w:w="6683" w:type="dxa"/>
            <w:gridSpan w:val="4"/>
            <w:vAlign w:val="center"/>
          </w:tcPr>
          <w:p>
            <w:pPr>
              <w:wordWrap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地址：            邮编：           电话：</w:t>
            </w:r>
          </w:p>
          <w:p>
            <w:pPr>
              <w:wordWrap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开户银行</w:t>
            </w:r>
          </w:p>
        </w:tc>
        <w:tc>
          <w:tcPr>
            <w:tcW w:w="6683" w:type="dxa"/>
            <w:gridSpan w:val="4"/>
            <w:vAlign w:val="center"/>
          </w:tcPr>
          <w:p>
            <w:pPr>
              <w:wordWrap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名称：</w:t>
            </w:r>
          </w:p>
          <w:p>
            <w:pPr>
              <w:wordWrap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  位</w:t>
            </w:r>
          </w:p>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组  织</w:t>
            </w:r>
          </w:p>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机  构</w:t>
            </w:r>
          </w:p>
          <w:p>
            <w:pPr>
              <w:wordWrap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框  图</w:t>
            </w:r>
          </w:p>
        </w:tc>
        <w:tc>
          <w:tcPr>
            <w:tcW w:w="6683" w:type="dxa"/>
            <w:gridSpan w:val="4"/>
            <w:vAlign w:val="center"/>
          </w:tcPr>
          <w:p>
            <w:pPr>
              <w:wordWrap w:val="0"/>
              <w:spacing w:line="360" w:lineRule="auto"/>
              <w:jc w:val="center"/>
              <w:rPr>
                <w:rFonts w:ascii="仿宋" w:hAnsi="仿宋" w:eastAsia="仿宋" w:cs="仿宋"/>
                <w:color w:val="auto"/>
                <w:szCs w:val="21"/>
                <w:highlight w:val="none"/>
              </w:rPr>
            </w:pPr>
          </w:p>
        </w:tc>
      </w:tr>
    </w:tbl>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注：1、本表所述“职工”应为投标单位的正式员工。</w:t>
      </w:r>
    </w:p>
    <w:p>
      <w:pPr>
        <w:wordWrap w:val="0"/>
        <w:spacing w:line="360" w:lineRule="auto"/>
        <w:rPr>
          <w:rFonts w:ascii="仿宋" w:hAnsi="仿宋" w:eastAsia="仿宋" w:cs="仿宋"/>
          <w:color w:val="auto"/>
          <w:sz w:val="24"/>
          <w:highlight w:val="none"/>
        </w:rPr>
      </w:pPr>
    </w:p>
    <w:p>
      <w:pPr>
        <w:wordWrap w:val="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投标人名称（电子签名）：</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p>
    <w:p>
      <w:pPr>
        <w:wordWrap w:val="0"/>
        <w:rPr>
          <w:rFonts w:ascii="仿宋" w:hAnsi="仿宋" w:eastAsia="仿宋" w:cs="仿宋"/>
          <w:color w:val="auto"/>
          <w:sz w:val="24"/>
          <w:highlight w:val="none"/>
        </w:rPr>
      </w:pPr>
    </w:p>
    <w:p>
      <w:pPr>
        <w:wordWrap w:val="0"/>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w:t>
      </w:r>
    </w:p>
    <w:p>
      <w:pPr>
        <w:wordWrap w:val="0"/>
        <w:jc w:val="center"/>
        <w:rPr>
          <w:rFonts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pPr>
        <w:pStyle w:val="61"/>
        <w:wordWrap w:val="0"/>
        <w:ind w:firstLine="420"/>
        <w:rPr>
          <w:rFonts w:ascii="仿宋" w:hAnsi="仿宋" w:eastAsia="仿宋" w:cs="仿宋"/>
          <w:color w:val="auto"/>
          <w:highlight w:val="none"/>
        </w:rPr>
      </w:pPr>
    </w:p>
    <w:p>
      <w:pPr>
        <w:wordWrap w:val="0"/>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zh-CN"/>
        </w:rPr>
        <w:t>）类似项目业绩情况表及证明材料</w:t>
      </w:r>
    </w:p>
    <w:p>
      <w:pPr>
        <w:wordWrap w:val="0"/>
        <w:spacing w:line="360" w:lineRule="auto"/>
        <w:jc w:val="center"/>
        <w:rPr>
          <w:rFonts w:ascii="仿宋" w:hAnsi="仿宋" w:eastAsia="仿宋" w:cs="仿宋"/>
          <w:b/>
          <w:color w:val="auto"/>
          <w:sz w:val="32"/>
          <w:szCs w:val="32"/>
          <w:highlight w:val="none"/>
        </w:rPr>
      </w:pPr>
    </w:p>
    <w:p>
      <w:pPr>
        <w:wordWrap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类似项目</w:t>
      </w:r>
      <w:r>
        <w:rPr>
          <w:rFonts w:hint="eastAsia" w:ascii="仿宋" w:hAnsi="仿宋" w:eastAsia="仿宋" w:cs="仿宋"/>
          <w:b/>
          <w:color w:val="auto"/>
          <w:sz w:val="32"/>
          <w:szCs w:val="32"/>
          <w:highlight w:val="none"/>
          <w:lang w:val="zh-CN"/>
        </w:rPr>
        <w:t>业绩</w:t>
      </w:r>
      <w:r>
        <w:rPr>
          <w:rFonts w:hint="eastAsia" w:ascii="仿宋" w:hAnsi="仿宋" w:eastAsia="仿宋" w:cs="仿宋"/>
          <w:b/>
          <w:color w:val="auto"/>
          <w:sz w:val="32"/>
          <w:szCs w:val="32"/>
          <w:highlight w:val="none"/>
        </w:rPr>
        <w:t>情况表</w:t>
      </w:r>
    </w:p>
    <w:p>
      <w:pPr>
        <w:wordWrap w:val="0"/>
        <w:spacing w:line="360" w:lineRule="auto"/>
        <w:ind w:firstLine="315" w:firstLineChars="150"/>
        <w:rPr>
          <w:rFonts w:ascii="仿宋" w:hAnsi="仿宋" w:eastAsia="仿宋" w:cs="仿宋"/>
          <w:color w:val="auto"/>
          <w:szCs w:val="21"/>
          <w:highlight w:val="none"/>
          <w:u w:val="single"/>
        </w:rPr>
      </w:pPr>
    </w:p>
    <w:p>
      <w:pPr>
        <w:pStyle w:val="79"/>
        <w:wordWrap w:val="0"/>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项目名称：</w:t>
      </w:r>
      <w:r>
        <w:rPr>
          <w:rFonts w:hint="eastAsia" w:ascii="仿宋" w:hAnsi="仿宋" w:eastAsia="仿宋" w:cs="仿宋"/>
          <w:color w:val="auto"/>
          <w:kern w:val="2"/>
          <w:szCs w:val="24"/>
          <w:highlight w:val="none"/>
          <w:lang w:val="en-US" w:eastAsia="zh-CN"/>
        </w:rPr>
        <w:t>2024-2025年钱塘江（杭州城区段）水面保洁项目</w:t>
      </w:r>
      <w:r>
        <w:rPr>
          <w:rFonts w:hint="eastAsia" w:ascii="仿宋" w:hAnsi="仿宋" w:eastAsia="仿宋" w:cs="仿宋"/>
          <w:color w:val="auto"/>
          <w:kern w:val="2"/>
          <w:szCs w:val="24"/>
          <w:highlight w:val="none"/>
          <w:lang w:val="en-US"/>
        </w:rPr>
        <w:t xml:space="preserve">             </w:t>
      </w:r>
    </w:p>
    <w:p>
      <w:pPr>
        <w:pStyle w:val="79"/>
        <w:wordWrap w:val="0"/>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项目编号：</w:t>
      </w:r>
      <w:r>
        <w:rPr>
          <w:rFonts w:hint="eastAsia" w:ascii="仿宋" w:hAnsi="仿宋" w:eastAsia="仿宋" w:cs="仿宋"/>
          <w:color w:val="auto"/>
          <w:kern w:val="2"/>
          <w:szCs w:val="24"/>
          <w:highlight w:val="none"/>
          <w:lang w:val="en-US" w:eastAsia="zh-CN"/>
        </w:rPr>
        <w:t>ZJCT6-HD2023-06</w:t>
      </w:r>
      <w:r>
        <w:rPr>
          <w:rFonts w:hint="eastAsia" w:ascii="仿宋" w:hAnsi="仿宋" w:eastAsia="仿宋" w:cs="仿宋"/>
          <w:color w:val="auto"/>
          <w:kern w:val="2"/>
          <w:szCs w:val="24"/>
          <w:highlight w:val="none"/>
          <w:lang w:val="en-US"/>
        </w:rPr>
        <w:t xml:space="preserve">  </w:t>
      </w:r>
    </w:p>
    <w:p>
      <w:pPr>
        <w:pStyle w:val="79"/>
        <w:wordWrap w:val="0"/>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     </w:t>
      </w:r>
    </w:p>
    <w:p>
      <w:pPr>
        <w:pStyle w:val="79"/>
        <w:wordWrap w:val="0"/>
        <w:rPr>
          <w:rFonts w:ascii="仿宋" w:hAnsi="仿宋" w:eastAsia="仿宋" w:cs="仿宋"/>
          <w:color w:val="auto"/>
          <w:highlight w:val="none"/>
          <w:u w:val="single"/>
          <w:lang w:val="en-US"/>
        </w:rPr>
      </w:pPr>
    </w:p>
    <w:tbl>
      <w:tblPr>
        <w:tblStyle w:val="62"/>
        <w:tblW w:w="9742" w:type="dxa"/>
        <w:tblInd w:w="0" w:type="dxa"/>
        <w:tblLayout w:type="fixed"/>
        <w:tblCellMar>
          <w:top w:w="0" w:type="dxa"/>
          <w:left w:w="108" w:type="dxa"/>
          <w:bottom w:w="0" w:type="dxa"/>
          <w:right w:w="108" w:type="dxa"/>
        </w:tblCellMar>
      </w:tblPr>
      <w:tblGrid>
        <w:gridCol w:w="1846"/>
        <w:gridCol w:w="1739"/>
        <w:gridCol w:w="1681"/>
        <w:gridCol w:w="1380"/>
        <w:gridCol w:w="1260"/>
        <w:gridCol w:w="1836"/>
      </w:tblGrid>
      <w:tr>
        <w:tblPrEx>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739"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合同内容</w:t>
            </w:r>
          </w:p>
        </w:tc>
        <w:tc>
          <w:tcPr>
            <w:tcW w:w="168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138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签订日期</w:t>
            </w:r>
          </w:p>
        </w:tc>
        <w:tc>
          <w:tcPr>
            <w:tcW w:w="12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项目地址</w:t>
            </w:r>
          </w:p>
        </w:tc>
        <w:tc>
          <w:tcPr>
            <w:tcW w:w="1836"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采购方联系人及电话</w:t>
            </w:r>
          </w:p>
        </w:tc>
      </w:tr>
      <w:tr>
        <w:tblPrEx>
          <w:tblCellMar>
            <w:top w:w="0" w:type="dxa"/>
            <w:left w:w="108" w:type="dxa"/>
            <w:bottom w:w="0" w:type="dxa"/>
            <w:right w:w="108" w:type="dxa"/>
          </w:tblCellMar>
        </w:tblPrEx>
        <w:trPr>
          <w:trHeight w:val="894"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bl>
    <w:p>
      <w:pPr>
        <w:wordWrap w:val="0"/>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注：投标人可按上述的格式自行编制，须随表提交相应的证明材料（证明材料以资格要求和评标办法要求为准）并注明所在页码。</w:t>
      </w:r>
    </w:p>
    <w:p>
      <w:pPr>
        <w:wordWrap w:val="0"/>
        <w:autoSpaceDE w:val="0"/>
        <w:autoSpaceDN w:val="0"/>
        <w:spacing w:line="360" w:lineRule="auto"/>
        <w:rPr>
          <w:rFonts w:ascii="仿宋" w:hAnsi="仿宋" w:eastAsia="仿宋" w:cs="仿宋"/>
          <w:b/>
          <w:color w:val="auto"/>
          <w:sz w:val="24"/>
          <w:highlight w:val="none"/>
        </w:rPr>
      </w:pPr>
    </w:p>
    <w:p>
      <w:pPr>
        <w:wordWrap w:val="0"/>
        <w:autoSpaceDE w:val="0"/>
        <w:autoSpaceDN w:val="0"/>
        <w:spacing w:line="360" w:lineRule="auto"/>
        <w:rPr>
          <w:rFonts w:ascii="仿宋" w:hAnsi="仿宋" w:eastAsia="仿宋" w:cs="仿宋"/>
          <w:color w:val="auto"/>
          <w:sz w:val="24"/>
          <w:highlight w:val="none"/>
        </w:rPr>
      </w:pPr>
    </w:p>
    <w:p>
      <w:pPr>
        <w:pStyle w:val="35"/>
        <w:wordWrap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pPr>
        <w:pStyle w:val="35"/>
        <w:wordWrap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wordWrap w:val="0"/>
        <w:jc w:val="center"/>
        <w:rPr>
          <w:rFonts w:ascii="仿宋" w:hAnsi="仿宋" w:eastAsia="仿宋" w:cs="仿宋"/>
          <w:b/>
          <w:color w:val="auto"/>
          <w:kern w:val="0"/>
          <w:sz w:val="32"/>
          <w:szCs w:val="32"/>
          <w:highlight w:val="none"/>
        </w:rPr>
      </w:pPr>
    </w:p>
    <w:p>
      <w:pPr>
        <w:wordWrap w:val="0"/>
        <w:jc w:val="center"/>
        <w:outlineLvl w:val="2"/>
        <w:rPr>
          <w:rFonts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pPr>
        <w:wordWrap w:val="0"/>
        <w:jc w:val="left"/>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）设备配备情况一览表</w:t>
      </w:r>
    </w:p>
    <w:p>
      <w:pPr>
        <w:pStyle w:val="79"/>
        <w:wordWrap w:val="0"/>
        <w:jc w:val="center"/>
        <w:rPr>
          <w:rFonts w:ascii="仿宋" w:hAnsi="仿宋" w:eastAsia="仿宋" w:cs="仿宋"/>
          <w:b/>
          <w:color w:val="auto"/>
          <w:sz w:val="32"/>
          <w:szCs w:val="32"/>
          <w:highlight w:val="none"/>
        </w:rPr>
      </w:pPr>
    </w:p>
    <w:p>
      <w:pPr>
        <w:pStyle w:val="79"/>
        <w:wordWrap w:val="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设备配备情况一览表</w:t>
      </w:r>
    </w:p>
    <w:p>
      <w:pPr>
        <w:pStyle w:val="79"/>
        <w:wordWrap w:val="0"/>
        <w:jc w:val="center"/>
        <w:rPr>
          <w:rFonts w:ascii="仿宋" w:hAnsi="仿宋" w:eastAsia="仿宋" w:cs="仿宋"/>
          <w:b/>
          <w:color w:val="auto"/>
          <w:sz w:val="32"/>
          <w:szCs w:val="32"/>
          <w:highlight w:val="none"/>
          <w:lang w:val="en-US"/>
        </w:rPr>
      </w:pPr>
    </w:p>
    <w:p>
      <w:pPr>
        <w:pStyle w:val="79"/>
        <w:wordWrap w:val="0"/>
        <w:spacing w:line="360" w:lineRule="auto"/>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项目名称：</w:t>
      </w:r>
      <w:r>
        <w:rPr>
          <w:rFonts w:hint="eastAsia" w:ascii="仿宋" w:hAnsi="仿宋" w:eastAsia="仿宋" w:cs="仿宋"/>
          <w:color w:val="auto"/>
          <w:kern w:val="2"/>
          <w:szCs w:val="24"/>
          <w:highlight w:val="none"/>
          <w:lang w:val="en-US" w:eastAsia="zh-CN"/>
        </w:rPr>
        <w:t>2024-2025年钱塘江（杭州城区段）水面保洁项目</w:t>
      </w:r>
      <w:r>
        <w:rPr>
          <w:rFonts w:hint="eastAsia" w:ascii="仿宋" w:hAnsi="仿宋" w:eastAsia="仿宋" w:cs="仿宋"/>
          <w:color w:val="auto"/>
          <w:kern w:val="2"/>
          <w:szCs w:val="24"/>
          <w:highlight w:val="none"/>
          <w:lang w:val="en-US"/>
        </w:rPr>
        <w:t xml:space="preserve">             </w:t>
      </w:r>
    </w:p>
    <w:p>
      <w:pPr>
        <w:pStyle w:val="79"/>
        <w:wordWrap w:val="0"/>
        <w:spacing w:line="360" w:lineRule="auto"/>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项目编号：</w:t>
      </w:r>
      <w:r>
        <w:rPr>
          <w:rFonts w:hint="eastAsia" w:ascii="仿宋" w:hAnsi="仿宋" w:eastAsia="仿宋" w:cs="仿宋"/>
          <w:color w:val="auto"/>
          <w:kern w:val="2"/>
          <w:szCs w:val="24"/>
          <w:highlight w:val="none"/>
          <w:lang w:val="en-US" w:eastAsia="zh-CN"/>
        </w:rPr>
        <w:t>ZJCT6-HD2023-06</w:t>
      </w:r>
      <w:r>
        <w:rPr>
          <w:rFonts w:hint="eastAsia" w:ascii="仿宋" w:hAnsi="仿宋" w:eastAsia="仿宋" w:cs="仿宋"/>
          <w:color w:val="auto"/>
          <w:kern w:val="2"/>
          <w:szCs w:val="24"/>
          <w:highlight w:val="none"/>
          <w:lang w:val="en-US"/>
        </w:rPr>
        <w:t xml:space="preserve">  </w:t>
      </w:r>
    </w:p>
    <w:p>
      <w:pPr>
        <w:pStyle w:val="79"/>
        <w:wordWrap w:val="0"/>
        <w:spacing w:line="360" w:lineRule="auto"/>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   </w:t>
      </w:r>
    </w:p>
    <w:tbl>
      <w:tblPr>
        <w:tblStyle w:val="6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76"/>
        <w:gridCol w:w="1294"/>
        <w:gridCol w:w="1181"/>
        <w:gridCol w:w="1408"/>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序号</w:t>
            </w:r>
          </w:p>
        </w:tc>
        <w:tc>
          <w:tcPr>
            <w:tcW w:w="1476"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产品名称</w:t>
            </w:r>
          </w:p>
        </w:tc>
        <w:tc>
          <w:tcPr>
            <w:tcW w:w="1294"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规格</w:t>
            </w:r>
          </w:p>
        </w:tc>
        <w:tc>
          <w:tcPr>
            <w:tcW w:w="1181"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品牌</w:t>
            </w:r>
          </w:p>
        </w:tc>
        <w:tc>
          <w:tcPr>
            <w:tcW w:w="1408"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质量标准</w:t>
            </w:r>
          </w:p>
        </w:tc>
        <w:tc>
          <w:tcPr>
            <w:tcW w:w="1295"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数量</w:t>
            </w:r>
          </w:p>
        </w:tc>
        <w:tc>
          <w:tcPr>
            <w:tcW w:w="1295" w:type="dxa"/>
          </w:tcPr>
          <w:p>
            <w:pPr>
              <w:wordWrap w:val="0"/>
              <w:jc w:val="center"/>
              <w:outlineLvl w:val="2"/>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wordWrap w:val="0"/>
              <w:jc w:val="center"/>
              <w:outlineLvl w:val="2"/>
              <w:rPr>
                <w:rFonts w:ascii="仿宋" w:hAnsi="仿宋" w:eastAsia="仿宋" w:cs="仿宋"/>
                <w:b/>
                <w:color w:val="auto"/>
                <w:kern w:val="0"/>
                <w:sz w:val="32"/>
                <w:szCs w:val="32"/>
                <w:highlight w:val="none"/>
              </w:rPr>
            </w:pPr>
          </w:p>
        </w:tc>
        <w:tc>
          <w:tcPr>
            <w:tcW w:w="1476" w:type="dxa"/>
          </w:tcPr>
          <w:p>
            <w:pPr>
              <w:wordWrap w:val="0"/>
              <w:jc w:val="center"/>
              <w:outlineLvl w:val="2"/>
              <w:rPr>
                <w:rFonts w:ascii="仿宋" w:hAnsi="仿宋" w:eastAsia="仿宋" w:cs="仿宋"/>
                <w:b/>
                <w:color w:val="auto"/>
                <w:kern w:val="0"/>
                <w:sz w:val="32"/>
                <w:szCs w:val="32"/>
                <w:highlight w:val="none"/>
              </w:rPr>
            </w:pPr>
          </w:p>
        </w:tc>
        <w:tc>
          <w:tcPr>
            <w:tcW w:w="1294" w:type="dxa"/>
          </w:tcPr>
          <w:p>
            <w:pPr>
              <w:wordWrap w:val="0"/>
              <w:jc w:val="center"/>
              <w:outlineLvl w:val="2"/>
              <w:rPr>
                <w:rFonts w:ascii="仿宋" w:hAnsi="仿宋" w:eastAsia="仿宋" w:cs="仿宋"/>
                <w:b/>
                <w:color w:val="auto"/>
                <w:kern w:val="0"/>
                <w:sz w:val="32"/>
                <w:szCs w:val="32"/>
                <w:highlight w:val="none"/>
              </w:rPr>
            </w:pPr>
          </w:p>
        </w:tc>
        <w:tc>
          <w:tcPr>
            <w:tcW w:w="1181" w:type="dxa"/>
          </w:tcPr>
          <w:p>
            <w:pPr>
              <w:wordWrap w:val="0"/>
              <w:jc w:val="center"/>
              <w:outlineLvl w:val="2"/>
              <w:rPr>
                <w:rFonts w:ascii="仿宋" w:hAnsi="仿宋" w:eastAsia="仿宋" w:cs="仿宋"/>
                <w:b/>
                <w:color w:val="auto"/>
                <w:kern w:val="0"/>
                <w:sz w:val="32"/>
                <w:szCs w:val="32"/>
                <w:highlight w:val="none"/>
              </w:rPr>
            </w:pPr>
          </w:p>
        </w:tc>
        <w:tc>
          <w:tcPr>
            <w:tcW w:w="1408"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c>
          <w:tcPr>
            <w:tcW w:w="1295" w:type="dxa"/>
          </w:tcPr>
          <w:p>
            <w:pPr>
              <w:wordWrap w:val="0"/>
              <w:jc w:val="center"/>
              <w:outlineLvl w:val="2"/>
              <w:rPr>
                <w:rFonts w:ascii="仿宋" w:hAnsi="仿宋" w:eastAsia="仿宋" w:cs="仿宋"/>
                <w:b/>
                <w:color w:val="auto"/>
                <w:kern w:val="0"/>
                <w:sz w:val="32"/>
                <w:szCs w:val="32"/>
                <w:highlight w:val="none"/>
              </w:rPr>
            </w:pPr>
          </w:p>
        </w:tc>
      </w:tr>
    </w:tbl>
    <w:p>
      <w:pPr>
        <w:wordWrap w:val="0"/>
        <w:autoSpaceDE w:val="0"/>
        <w:autoSpaceDN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注：1.投标人可按上述的格式自行编制，须随表提交相应的证明材料（证明材料以评标办法要求为准）并注明所在页码。</w:t>
      </w:r>
    </w:p>
    <w:p>
      <w:pPr>
        <w:pStyle w:val="61"/>
        <w:wordWrap w:val="0"/>
        <w:ind w:left="0" w:leftChars="0"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2.我公司承诺，中标以后按照甲方要求在服务开始前将所有设备配备到位。</w:t>
      </w:r>
    </w:p>
    <w:p>
      <w:pPr>
        <w:wordWrap w:val="0"/>
        <w:outlineLvl w:val="2"/>
        <w:rPr>
          <w:rFonts w:ascii="仿宋" w:hAnsi="仿宋" w:eastAsia="仿宋" w:cs="仿宋"/>
          <w:b/>
          <w:color w:val="auto"/>
          <w:kern w:val="0"/>
          <w:sz w:val="32"/>
          <w:szCs w:val="32"/>
          <w:highlight w:val="none"/>
          <w:lang w:val="zh-CN"/>
        </w:rPr>
        <w:sectPr>
          <w:pgSz w:w="11905" w:h="16838"/>
          <w:pgMar w:top="652" w:right="1417" w:bottom="680" w:left="1417" w:header="539" w:footer="425" w:gutter="0"/>
          <w:cols w:space="0" w:num="1"/>
          <w:titlePg/>
          <w:docGrid w:linePitch="312" w:charSpace="0"/>
        </w:sectPr>
      </w:pPr>
    </w:p>
    <w:p>
      <w:pPr>
        <w:wordWrap w:val="0"/>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四</w:t>
      </w:r>
      <w:r>
        <w:rPr>
          <w:rFonts w:hint="eastAsia" w:ascii="仿宋" w:hAnsi="仿宋" w:eastAsia="仿宋" w:cs="仿宋"/>
          <w:b/>
          <w:color w:val="auto"/>
          <w:kern w:val="0"/>
          <w:sz w:val="32"/>
          <w:szCs w:val="32"/>
          <w:highlight w:val="none"/>
          <w:lang w:val="zh-CN"/>
        </w:rPr>
        <w:t>）投标人为完成本项目组建的工作小组名单</w:t>
      </w:r>
    </w:p>
    <w:p>
      <w:pPr>
        <w:wordWrap w:val="0"/>
        <w:autoSpaceDE w:val="0"/>
        <w:autoSpaceDN w:val="0"/>
        <w:spacing w:line="360" w:lineRule="auto"/>
        <w:ind w:firstLine="477"/>
        <w:rPr>
          <w:rFonts w:ascii="仿宋" w:hAnsi="仿宋" w:eastAsia="仿宋" w:cs="仿宋"/>
          <w:b/>
          <w:color w:val="auto"/>
          <w:sz w:val="24"/>
          <w:highlight w:val="none"/>
        </w:rPr>
      </w:pPr>
    </w:p>
    <w:p>
      <w:pPr>
        <w:wordWrap w:val="0"/>
        <w:autoSpaceDE w:val="0"/>
        <w:autoSpaceDN w:val="0"/>
        <w:spacing w:line="360" w:lineRule="auto"/>
        <w:ind w:firstLine="477"/>
        <w:rPr>
          <w:rFonts w:ascii="仿宋" w:hAnsi="仿宋" w:eastAsia="仿宋" w:cs="仿宋"/>
          <w:b/>
          <w:color w:val="auto"/>
          <w:sz w:val="24"/>
          <w:highlight w:val="none"/>
        </w:rPr>
      </w:pPr>
      <w:r>
        <w:rPr>
          <w:rFonts w:hint="eastAsia" w:ascii="仿宋" w:hAnsi="仿宋" w:eastAsia="仿宋" w:cs="仿宋"/>
          <w:b/>
          <w:color w:val="auto"/>
          <w:sz w:val="24"/>
          <w:highlight w:val="none"/>
        </w:rPr>
        <w:t>附表A:本项目的项目负责人情况表</w:t>
      </w:r>
    </w:p>
    <w:tbl>
      <w:tblPr>
        <w:tblStyle w:val="62"/>
        <w:tblW w:w="7793" w:type="dxa"/>
        <w:jc w:val="center"/>
        <w:tblLayout w:type="fixed"/>
        <w:tblCellMar>
          <w:top w:w="0" w:type="dxa"/>
          <w:left w:w="108" w:type="dxa"/>
          <w:bottom w:w="0" w:type="dxa"/>
          <w:right w:w="108" w:type="dxa"/>
        </w:tblCellMar>
      </w:tblPr>
      <w:tblGrid>
        <w:gridCol w:w="2160"/>
        <w:gridCol w:w="1486"/>
        <w:gridCol w:w="4147"/>
      </w:tblGrid>
      <w:tr>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近3年业绩及承担的主要工作情况，曾担任项目负责人的项目应列明细</w:t>
            </w: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p>
        </w:tc>
      </w:tr>
    </w:tbl>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pPr>
        <w:wordWrap w:val="0"/>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附表B:本项目的其它服务工作人员配备表</w:t>
      </w:r>
      <w:r>
        <w:rPr>
          <w:rFonts w:hint="eastAsia" w:ascii="仿宋" w:hAnsi="仿宋" w:eastAsia="仿宋" w:cs="仿宋"/>
          <w:color w:val="auto"/>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工作经验</w:t>
            </w:r>
          </w:p>
        </w:tc>
      </w:tr>
      <w:tr>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center"/>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ascii="仿宋" w:hAnsi="仿宋" w:eastAsia="仿宋" w:cs="仿宋"/>
                <w:color w:val="auto"/>
                <w:sz w:val="24"/>
                <w:highlight w:val="none"/>
              </w:rPr>
            </w:pPr>
          </w:p>
        </w:tc>
      </w:tr>
    </w:tbl>
    <w:p>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pPr>
        <w:wordWrap w:val="0"/>
        <w:ind w:firstLine="480" w:firstLineChars="200"/>
        <w:rPr>
          <w:rFonts w:ascii="仿宋" w:hAnsi="仿宋" w:eastAsia="仿宋" w:cs="仿宋"/>
          <w:color w:val="auto"/>
          <w:sz w:val="24"/>
          <w:highlight w:val="none"/>
        </w:rPr>
      </w:pPr>
    </w:p>
    <w:p>
      <w:pPr>
        <w:pStyle w:val="61"/>
        <w:wordWrap w:val="0"/>
        <w:ind w:left="0" w:leftChars="0"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pPr>
        <w:pStyle w:val="61"/>
        <w:wordWrap w:val="0"/>
        <w:ind w:left="0" w:leftChars="0" w:firstLine="480"/>
        <w:rPr>
          <w:rFonts w:ascii="仿宋" w:hAnsi="仿宋" w:eastAsia="仿宋" w:cs="仿宋"/>
          <w:color w:val="auto"/>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p>
    <w:p>
      <w:pPr>
        <w:wordWrap w:val="0"/>
        <w:outlineLvl w:val="2"/>
        <w:rPr>
          <w:rFonts w:ascii="仿宋" w:hAnsi="仿宋" w:eastAsia="仿宋" w:cs="仿宋"/>
          <w:b/>
          <w:color w:val="auto"/>
          <w:kern w:val="0"/>
          <w:sz w:val="32"/>
          <w:szCs w:val="32"/>
          <w:highlight w:val="none"/>
        </w:rPr>
      </w:pPr>
      <w:bookmarkStart w:id="555" w:name="_Toc11318"/>
      <w:bookmarkStart w:id="556" w:name="_Toc3004"/>
      <w:bookmarkStart w:id="557" w:name="_Toc9403"/>
      <w:bookmarkStart w:id="558" w:name="_Toc14279"/>
      <w:r>
        <w:rPr>
          <w:rFonts w:hint="eastAsia" w:ascii="仿宋" w:hAnsi="仿宋" w:eastAsia="仿宋" w:cs="仿宋"/>
          <w:b/>
          <w:color w:val="auto"/>
          <w:kern w:val="0"/>
          <w:sz w:val="32"/>
          <w:szCs w:val="32"/>
          <w:highlight w:val="none"/>
        </w:rPr>
        <w:t>（五）商务技术偏离表</w:t>
      </w:r>
      <w:bookmarkEnd w:id="555"/>
      <w:bookmarkEnd w:id="556"/>
      <w:bookmarkEnd w:id="557"/>
      <w:bookmarkEnd w:id="558"/>
    </w:p>
    <w:p>
      <w:pPr>
        <w:numPr>
          <w:ilvl w:val="255"/>
          <w:numId w:val="0"/>
        </w:numPr>
        <w:wordWrap w:val="0"/>
        <w:jc w:val="left"/>
        <w:rPr>
          <w:rFonts w:ascii="仿宋" w:hAnsi="仿宋" w:eastAsia="仿宋" w:cs="仿宋"/>
          <w:b/>
          <w:color w:val="auto"/>
          <w:kern w:val="0"/>
          <w:sz w:val="32"/>
          <w:szCs w:val="32"/>
          <w:highlight w:val="none"/>
        </w:rPr>
      </w:pPr>
    </w:p>
    <w:p>
      <w:pPr>
        <w:numPr>
          <w:ilvl w:val="255"/>
          <w:numId w:val="0"/>
        </w:numPr>
        <w:wordWrap w:val="0"/>
        <w:jc w:val="center"/>
        <w:outlineLvl w:val="2"/>
        <w:rPr>
          <w:rFonts w:ascii="仿宋" w:hAnsi="仿宋" w:eastAsia="仿宋" w:cs="仿宋"/>
          <w:b/>
          <w:color w:val="auto"/>
          <w:kern w:val="0"/>
          <w:sz w:val="32"/>
          <w:szCs w:val="32"/>
          <w:highlight w:val="none"/>
        </w:rPr>
      </w:pPr>
      <w:bookmarkStart w:id="559" w:name="_Toc1061"/>
      <w:r>
        <w:rPr>
          <w:rFonts w:hint="eastAsia" w:ascii="仿宋" w:hAnsi="仿宋" w:eastAsia="仿宋" w:cs="仿宋"/>
          <w:b/>
          <w:color w:val="auto"/>
          <w:kern w:val="0"/>
          <w:sz w:val="32"/>
          <w:szCs w:val="32"/>
          <w:highlight w:val="none"/>
        </w:rPr>
        <w:t>商务偏离表</w:t>
      </w:r>
      <w:bookmarkEnd w:id="559"/>
    </w:p>
    <w:p>
      <w:pPr>
        <w:numPr>
          <w:ilvl w:val="255"/>
          <w:numId w:val="0"/>
        </w:numPr>
        <w:wordWrap w:val="0"/>
        <w:rPr>
          <w:rFonts w:ascii="仿宋" w:hAnsi="仿宋" w:eastAsia="仿宋" w:cs="仿宋"/>
          <w:b/>
          <w:color w:val="auto"/>
          <w:kern w:val="0"/>
          <w:sz w:val="32"/>
          <w:szCs w:val="32"/>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78"/>
        <w:gridCol w:w="499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65"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78"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4993"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30"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5" w:type="dxa"/>
            <w:vAlign w:val="center"/>
          </w:tcPr>
          <w:p>
            <w:pPr>
              <w:wordWrap w:val="0"/>
              <w:jc w:val="center"/>
              <w:rPr>
                <w:rFonts w:ascii="仿宋" w:hAnsi="仿宋" w:eastAsia="仿宋" w:cs="仿宋"/>
                <w:color w:val="auto"/>
                <w:kern w:val="0"/>
                <w:sz w:val="24"/>
                <w:highlight w:val="none"/>
              </w:rPr>
            </w:pPr>
          </w:p>
        </w:tc>
        <w:tc>
          <w:tcPr>
            <w:tcW w:w="1678" w:type="dxa"/>
            <w:vAlign w:val="center"/>
          </w:tcPr>
          <w:p>
            <w:pPr>
              <w:wordWrap w:val="0"/>
              <w:jc w:val="center"/>
              <w:rPr>
                <w:rFonts w:ascii="仿宋" w:hAnsi="仿宋" w:eastAsia="仿宋" w:cs="仿宋"/>
                <w:b/>
                <w:color w:val="auto"/>
                <w:kern w:val="0"/>
                <w:sz w:val="32"/>
                <w:szCs w:val="32"/>
                <w:highlight w:val="none"/>
              </w:rPr>
            </w:pPr>
          </w:p>
        </w:tc>
        <w:tc>
          <w:tcPr>
            <w:tcW w:w="4993" w:type="dxa"/>
          </w:tcPr>
          <w:p>
            <w:pPr>
              <w:wordWrap w:val="0"/>
              <w:spacing w:line="360" w:lineRule="auto"/>
              <w:outlineLvl w:val="1"/>
              <w:rPr>
                <w:rFonts w:ascii="仿宋" w:hAnsi="仿宋" w:eastAsia="仿宋" w:cs="仿宋"/>
                <w:b/>
                <w:color w:val="auto"/>
                <w:kern w:val="0"/>
                <w:szCs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5" w:type="dxa"/>
            <w:vAlign w:val="center"/>
          </w:tcPr>
          <w:p>
            <w:pPr>
              <w:wordWrap w:val="0"/>
              <w:jc w:val="center"/>
              <w:rPr>
                <w:rFonts w:ascii="仿宋" w:hAnsi="仿宋" w:eastAsia="仿宋" w:cs="仿宋"/>
                <w:color w:val="auto"/>
                <w:kern w:val="0"/>
                <w:sz w:val="24"/>
                <w:highlight w:val="none"/>
              </w:rPr>
            </w:pPr>
          </w:p>
        </w:tc>
        <w:tc>
          <w:tcPr>
            <w:tcW w:w="1678" w:type="dxa"/>
            <w:vAlign w:val="center"/>
          </w:tcPr>
          <w:p>
            <w:pPr>
              <w:wordWrap w:val="0"/>
              <w:jc w:val="center"/>
              <w:rPr>
                <w:rFonts w:ascii="仿宋" w:hAnsi="仿宋" w:eastAsia="仿宋" w:cs="仿宋"/>
                <w:b/>
                <w:color w:val="auto"/>
                <w:kern w:val="0"/>
                <w:sz w:val="32"/>
                <w:szCs w:val="32"/>
                <w:highlight w:val="none"/>
              </w:rPr>
            </w:pPr>
          </w:p>
        </w:tc>
        <w:tc>
          <w:tcPr>
            <w:tcW w:w="4993" w:type="dxa"/>
          </w:tcPr>
          <w:p>
            <w:pPr>
              <w:wordWrap w:val="0"/>
              <w:spacing w:line="360" w:lineRule="auto"/>
              <w:outlineLvl w:val="2"/>
              <w:rPr>
                <w:rFonts w:ascii="仿宋" w:hAnsi="仿宋" w:eastAsia="仿宋" w:cs="仿宋"/>
                <w:b/>
                <w:color w:val="auto"/>
                <w:kern w:val="0"/>
                <w:szCs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vAlign w:val="center"/>
          </w:tcPr>
          <w:p>
            <w:pPr>
              <w:wordWrap w:val="0"/>
              <w:jc w:val="center"/>
              <w:rPr>
                <w:rFonts w:ascii="仿宋" w:hAnsi="仿宋" w:eastAsia="仿宋" w:cs="仿宋"/>
                <w:color w:val="auto"/>
                <w:kern w:val="0"/>
                <w:sz w:val="24"/>
                <w:highlight w:val="none"/>
              </w:rPr>
            </w:pPr>
          </w:p>
        </w:tc>
        <w:tc>
          <w:tcPr>
            <w:tcW w:w="1678" w:type="dxa"/>
            <w:vAlign w:val="center"/>
          </w:tcPr>
          <w:p>
            <w:pPr>
              <w:wordWrap w:val="0"/>
              <w:jc w:val="center"/>
              <w:rPr>
                <w:rFonts w:ascii="仿宋" w:hAnsi="仿宋" w:eastAsia="仿宋" w:cs="仿宋"/>
                <w:b/>
                <w:color w:val="auto"/>
                <w:kern w:val="0"/>
                <w:sz w:val="32"/>
                <w:szCs w:val="32"/>
                <w:highlight w:val="none"/>
              </w:rPr>
            </w:pPr>
          </w:p>
        </w:tc>
        <w:tc>
          <w:tcPr>
            <w:tcW w:w="4993" w:type="dxa"/>
          </w:tcPr>
          <w:p>
            <w:pPr>
              <w:wordWrap w:val="0"/>
              <w:spacing w:line="360" w:lineRule="auto"/>
              <w:rPr>
                <w:rFonts w:ascii="仿宋" w:hAnsi="仿宋" w:eastAsia="仿宋" w:cs="仿宋"/>
                <w:b/>
                <w:color w:val="auto"/>
                <w:kern w:val="0"/>
                <w:szCs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65" w:type="dxa"/>
            <w:vAlign w:val="center"/>
          </w:tcPr>
          <w:p>
            <w:pPr>
              <w:wordWrap w:val="0"/>
              <w:jc w:val="center"/>
              <w:rPr>
                <w:rFonts w:ascii="仿宋" w:hAnsi="仿宋" w:eastAsia="仿宋" w:cs="仿宋"/>
                <w:color w:val="auto"/>
                <w:kern w:val="0"/>
                <w:sz w:val="24"/>
                <w:highlight w:val="none"/>
              </w:rPr>
            </w:pPr>
          </w:p>
        </w:tc>
        <w:tc>
          <w:tcPr>
            <w:tcW w:w="1678" w:type="dxa"/>
            <w:vAlign w:val="center"/>
          </w:tcPr>
          <w:p>
            <w:pPr>
              <w:wordWrap w:val="0"/>
              <w:jc w:val="center"/>
              <w:rPr>
                <w:rFonts w:ascii="仿宋" w:hAnsi="仿宋" w:eastAsia="仿宋" w:cs="仿宋"/>
                <w:b/>
                <w:color w:val="auto"/>
                <w:kern w:val="0"/>
                <w:sz w:val="32"/>
                <w:szCs w:val="32"/>
                <w:highlight w:val="none"/>
              </w:rPr>
            </w:pPr>
          </w:p>
        </w:tc>
        <w:tc>
          <w:tcPr>
            <w:tcW w:w="4993" w:type="dxa"/>
          </w:tcPr>
          <w:p>
            <w:pPr>
              <w:wordWrap w:val="0"/>
              <w:snapToGrid w:val="0"/>
              <w:spacing w:line="360" w:lineRule="auto"/>
              <w:rPr>
                <w:rFonts w:ascii="仿宋" w:hAnsi="仿宋" w:eastAsia="仿宋" w:cs="仿宋"/>
                <w:b/>
                <w:color w:val="auto"/>
                <w:kern w:val="0"/>
                <w:szCs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 w:type="dxa"/>
            <w:vAlign w:val="center"/>
          </w:tcPr>
          <w:p>
            <w:pPr>
              <w:wordWrap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78" w:type="dxa"/>
            <w:vAlign w:val="center"/>
          </w:tcPr>
          <w:p>
            <w:pPr>
              <w:wordWrap w:val="0"/>
              <w:jc w:val="center"/>
              <w:rPr>
                <w:rFonts w:ascii="仿宋" w:hAnsi="仿宋" w:eastAsia="仿宋" w:cs="仿宋"/>
                <w:b/>
                <w:color w:val="auto"/>
                <w:kern w:val="0"/>
                <w:sz w:val="32"/>
                <w:szCs w:val="32"/>
                <w:highlight w:val="none"/>
              </w:rPr>
            </w:pPr>
          </w:p>
        </w:tc>
        <w:tc>
          <w:tcPr>
            <w:tcW w:w="4993" w:type="dxa"/>
          </w:tcPr>
          <w:p>
            <w:pPr>
              <w:wordWrap w:val="0"/>
              <w:jc w:val="center"/>
              <w:rPr>
                <w:rFonts w:ascii="仿宋" w:hAnsi="仿宋" w:eastAsia="仿宋" w:cs="仿宋"/>
                <w:b/>
                <w:color w:val="auto"/>
                <w:kern w:val="0"/>
                <w:sz w:val="32"/>
                <w:szCs w:val="32"/>
                <w:highlight w:val="none"/>
              </w:rPr>
            </w:pPr>
          </w:p>
        </w:tc>
        <w:tc>
          <w:tcPr>
            <w:tcW w:w="1430" w:type="dxa"/>
          </w:tcPr>
          <w:p>
            <w:pPr>
              <w:wordWrap w:val="0"/>
              <w:jc w:val="center"/>
              <w:rPr>
                <w:rFonts w:ascii="仿宋" w:hAnsi="仿宋" w:eastAsia="仿宋" w:cs="仿宋"/>
                <w:b/>
                <w:color w:val="auto"/>
                <w:kern w:val="0"/>
                <w:sz w:val="32"/>
                <w:szCs w:val="32"/>
                <w:highlight w:val="none"/>
              </w:rPr>
            </w:pPr>
          </w:p>
        </w:tc>
      </w:tr>
    </w:tbl>
    <w:p>
      <w:pPr>
        <w:wordWrap w:val="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注：1.投标人保证：除商务偏离表列出的偏离外，投标人响应招标文件的全部要求。</w:t>
      </w:r>
    </w:p>
    <w:p>
      <w:pPr>
        <w:wordWrap w:val="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pPr>
        <w:numPr>
          <w:ilvl w:val="255"/>
          <w:numId w:val="0"/>
        </w:numPr>
        <w:wordWrap w:val="0"/>
        <w:jc w:val="left"/>
        <w:rPr>
          <w:rFonts w:ascii="仿宋" w:hAnsi="仿宋" w:eastAsia="仿宋" w:cs="仿宋"/>
          <w:b/>
          <w:color w:val="auto"/>
          <w:kern w:val="0"/>
          <w:sz w:val="32"/>
          <w:szCs w:val="32"/>
          <w:highlight w:val="none"/>
        </w:rPr>
      </w:pPr>
    </w:p>
    <w:p>
      <w:pPr>
        <w:numPr>
          <w:ilvl w:val="255"/>
          <w:numId w:val="0"/>
        </w:numPr>
        <w:wordWrap w:val="0"/>
        <w:jc w:val="left"/>
        <w:rPr>
          <w:rFonts w:ascii="仿宋" w:hAnsi="仿宋" w:eastAsia="仿宋" w:cs="仿宋"/>
          <w:b/>
          <w:color w:val="auto"/>
          <w:kern w:val="0"/>
          <w:sz w:val="32"/>
          <w:szCs w:val="32"/>
          <w:highlight w:val="none"/>
        </w:rPr>
      </w:pPr>
    </w:p>
    <w:p>
      <w:pPr>
        <w:numPr>
          <w:ilvl w:val="255"/>
          <w:numId w:val="0"/>
        </w:numPr>
        <w:wordWrap w:val="0"/>
        <w:jc w:val="left"/>
        <w:rPr>
          <w:rFonts w:ascii="仿宋" w:hAnsi="仿宋" w:eastAsia="仿宋" w:cs="仿宋"/>
          <w:b/>
          <w:color w:val="auto"/>
          <w:kern w:val="0"/>
          <w:sz w:val="32"/>
          <w:szCs w:val="32"/>
          <w:highlight w:val="none"/>
        </w:rPr>
      </w:pPr>
    </w:p>
    <w:p>
      <w:pPr>
        <w:numPr>
          <w:ilvl w:val="255"/>
          <w:numId w:val="0"/>
        </w:numPr>
        <w:wordWrap w:val="0"/>
        <w:jc w:val="left"/>
        <w:rPr>
          <w:rFonts w:ascii="仿宋" w:hAnsi="仿宋" w:eastAsia="仿宋" w:cs="仿宋"/>
          <w:b/>
          <w:color w:val="auto"/>
          <w:kern w:val="0"/>
          <w:sz w:val="32"/>
          <w:szCs w:val="32"/>
          <w:highlight w:val="none"/>
        </w:rPr>
      </w:pPr>
    </w:p>
    <w:p>
      <w:pPr>
        <w:numPr>
          <w:ilvl w:val="255"/>
          <w:numId w:val="0"/>
        </w:numPr>
        <w:wordWrap w:val="0"/>
        <w:jc w:val="left"/>
        <w:rPr>
          <w:rFonts w:ascii="仿宋" w:hAnsi="仿宋" w:eastAsia="仿宋" w:cs="仿宋"/>
          <w:b/>
          <w:color w:val="auto"/>
          <w:kern w:val="0"/>
          <w:sz w:val="32"/>
          <w:szCs w:val="32"/>
          <w:highlight w:val="none"/>
        </w:rPr>
      </w:pPr>
    </w:p>
    <w:p>
      <w:pPr>
        <w:numPr>
          <w:ilvl w:val="255"/>
          <w:numId w:val="0"/>
        </w:numPr>
        <w:wordWrap w:val="0"/>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技术偏离表</w:t>
      </w:r>
    </w:p>
    <w:p>
      <w:pPr>
        <w:pStyle w:val="61"/>
        <w:numPr>
          <w:ilvl w:val="255"/>
          <w:numId w:val="0"/>
        </w:numPr>
        <w:wordWrap w:val="0"/>
        <w:rPr>
          <w:rFonts w:ascii="仿宋" w:hAnsi="仿宋" w:eastAsia="仿宋" w:cs="仿宋"/>
          <w:color w:val="auto"/>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67"/>
        <w:gridCol w:w="501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4"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67"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5015"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30" w:type="dxa"/>
          </w:tcPr>
          <w:p>
            <w:pPr>
              <w:wordWrap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4" w:type="dxa"/>
            <w:vAlign w:val="center"/>
          </w:tcPr>
          <w:p>
            <w:pPr>
              <w:wordWrap w:val="0"/>
              <w:rPr>
                <w:rFonts w:ascii="仿宋" w:hAnsi="仿宋" w:eastAsia="仿宋" w:cs="仿宋"/>
                <w:color w:val="auto"/>
                <w:kern w:val="0"/>
                <w:sz w:val="24"/>
                <w:highlight w:val="none"/>
              </w:rPr>
            </w:pPr>
          </w:p>
        </w:tc>
        <w:tc>
          <w:tcPr>
            <w:tcW w:w="1667" w:type="dxa"/>
            <w:vAlign w:val="center"/>
          </w:tcPr>
          <w:p>
            <w:pPr>
              <w:pStyle w:val="24"/>
              <w:wordWrap w:val="0"/>
              <w:outlineLvl w:val="1"/>
              <w:rPr>
                <w:rFonts w:ascii="仿宋" w:hAnsi="仿宋" w:eastAsia="仿宋" w:cs="仿宋"/>
                <w:b/>
                <w:color w:val="auto"/>
                <w:kern w:val="0"/>
                <w:sz w:val="32"/>
                <w:szCs w:val="32"/>
                <w:highlight w:val="none"/>
              </w:rPr>
            </w:pPr>
          </w:p>
        </w:tc>
        <w:tc>
          <w:tcPr>
            <w:tcW w:w="5015" w:type="dxa"/>
          </w:tcPr>
          <w:p>
            <w:pPr>
              <w:pStyle w:val="24"/>
              <w:wordWrap w:val="0"/>
              <w:rPr>
                <w:rFonts w:ascii="仿宋" w:hAnsi="仿宋" w:eastAsia="仿宋" w:cs="仿宋"/>
                <w:b/>
                <w:color w:val="auto"/>
                <w:kern w:val="0"/>
                <w:sz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4" w:type="dxa"/>
            <w:vAlign w:val="center"/>
          </w:tcPr>
          <w:p>
            <w:pPr>
              <w:wordWrap w:val="0"/>
              <w:jc w:val="center"/>
              <w:rPr>
                <w:rFonts w:ascii="仿宋" w:hAnsi="仿宋" w:eastAsia="仿宋" w:cs="仿宋"/>
                <w:color w:val="auto"/>
                <w:kern w:val="0"/>
                <w:sz w:val="24"/>
                <w:highlight w:val="none"/>
              </w:rPr>
            </w:pPr>
          </w:p>
        </w:tc>
        <w:tc>
          <w:tcPr>
            <w:tcW w:w="1667" w:type="dxa"/>
            <w:vAlign w:val="center"/>
          </w:tcPr>
          <w:p>
            <w:pPr>
              <w:wordWrap w:val="0"/>
              <w:jc w:val="center"/>
              <w:rPr>
                <w:rFonts w:ascii="仿宋" w:hAnsi="仿宋" w:eastAsia="仿宋" w:cs="仿宋"/>
                <w:b/>
                <w:color w:val="auto"/>
                <w:kern w:val="0"/>
                <w:sz w:val="32"/>
                <w:szCs w:val="32"/>
                <w:highlight w:val="none"/>
              </w:rPr>
            </w:pPr>
          </w:p>
        </w:tc>
        <w:tc>
          <w:tcPr>
            <w:tcW w:w="5015" w:type="dxa"/>
          </w:tcPr>
          <w:p>
            <w:pPr>
              <w:wordWrap w:val="0"/>
              <w:spacing w:line="360" w:lineRule="auto"/>
              <w:rPr>
                <w:rFonts w:ascii="仿宋" w:hAnsi="仿宋" w:eastAsia="仿宋" w:cs="仿宋"/>
                <w:b/>
                <w:color w:val="auto"/>
                <w:kern w:val="0"/>
                <w:szCs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4" w:type="dxa"/>
            <w:vAlign w:val="center"/>
          </w:tcPr>
          <w:p>
            <w:pPr>
              <w:wordWrap w:val="0"/>
              <w:jc w:val="center"/>
              <w:rPr>
                <w:rFonts w:ascii="仿宋" w:hAnsi="仿宋" w:eastAsia="仿宋" w:cs="仿宋"/>
                <w:color w:val="auto"/>
                <w:kern w:val="0"/>
                <w:sz w:val="24"/>
                <w:highlight w:val="none"/>
              </w:rPr>
            </w:pPr>
          </w:p>
        </w:tc>
        <w:tc>
          <w:tcPr>
            <w:tcW w:w="1667" w:type="dxa"/>
            <w:vAlign w:val="center"/>
          </w:tcPr>
          <w:p>
            <w:pPr>
              <w:wordWrap w:val="0"/>
              <w:jc w:val="center"/>
              <w:rPr>
                <w:rFonts w:ascii="仿宋" w:hAnsi="仿宋" w:eastAsia="仿宋" w:cs="仿宋"/>
                <w:b/>
                <w:bCs/>
                <w:color w:val="auto"/>
                <w:sz w:val="24"/>
                <w:highlight w:val="none"/>
              </w:rPr>
            </w:pPr>
          </w:p>
        </w:tc>
        <w:tc>
          <w:tcPr>
            <w:tcW w:w="5015" w:type="dxa"/>
          </w:tcPr>
          <w:p>
            <w:pPr>
              <w:wordWrap w:val="0"/>
              <w:spacing w:line="360" w:lineRule="auto"/>
              <w:rPr>
                <w:rFonts w:ascii="仿宋" w:hAnsi="仿宋" w:eastAsia="仿宋" w:cs="仿宋"/>
                <w:color w:val="auto"/>
                <w:szCs w:val="21"/>
                <w:highlight w:val="none"/>
              </w:rPr>
            </w:pPr>
          </w:p>
        </w:tc>
        <w:tc>
          <w:tcPr>
            <w:tcW w:w="1430" w:type="dxa"/>
          </w:tcPr>
          <w:p>
            <w:pPr>
              <w:wordWrap w:val="0"/>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pPr>
              <w:wordWrap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67" w:type="dxa"/>
          </w:tcPr>
          <w:p>
            <w:pPr>
              <w:wordWrap w:val="0"/>
              <w:jc w:val="center"/>
              <w:rPr>
                <w:rFonts w:ascii="仿宋" w:hAnsi="仿宋" w:eastAsia="仿宋" w:cs="仿宋"/>
                <w:b/>
                <w:color w:val="auto"/>
                <w:kern w:val="0"/>
                <w:sz w:val="32"/>
                <w:szCs w:val="32"/>
                <w:highlight w:val="none"/>
              </w:rPr>
            </w:pPr>
          </w:p>
        </w:tc>
        <w:tc>
          <w:tcPr>
            <w:tcW w:w="5015" w:type="dxa"/>
          </w:tcPr>
          <w:p>
            <w:pPr>
              <w:wordWrap w:val="0"/>
              <w:spacing w:line="360" w:lineRule="auto"/>
              <w:jc w:val="center"/>
              <w:rPr>
                <w:rFonts w:ascii="仿宋" w:hAnsi="仿宋" w:eastAsia="仿宋" w:cs="仿宋"/>
                <w:b/>
                <w:color w:val="auto"/>
                <w:kern w:val="0"/>
                <w:sz w:val="32"/>
                <w:szCs w:val="32"/>
                <w:highlight w:val="none"/>
              </w:rPr>
            </w:pPr>
          </w:p>
        </w:tc>
        <w:tc>
          <w:tcPr>
            <w:tcW w:w="1430" w:type="dxa"/>
          </w:tcPr>
          <w:p>
            <w:pPr>
              <w:wordWrap w:val="0"/>
              <w:jc w:val="center"/>
              <w:rPr>
                <w:rFonts w:ascii="仿宋" w:hAnsi="仿宋" w:eastAsia="仿宋" w:cs="仿宋"/>
                <w:b/>
                <w:color w:val="auto"/>
                <w:kern w:val="0"/>
                <w:sz w:val="32"/>
                <w:szCs w:val="32"/>
                <w:highlight w:val="none"/>
              </w:rPr>
            </w:pPr>
          </w:p>
        </w:tc>
      </w:tr>
    </w:tbl>
    <w:p>
      <w:pPr>
        <w:wordWrap w:val="0"/>
        <w:jc w:val="left"/>
        <w:rPr>
          <w:rFonts w:ascii="仿宋" w:hAnsi="仿宋" w:eastAsia="仿宋" w:cs="仿宋"/>
          <w:color w:val="auto"/>
          <w:kern w:val="0"/>
          <w:sz w:val="24"/>
          <w:highlight w:val="none"/>
        </w:rPr>
      </w:pPr>
      <w:r>
        <w:rPr>
          <w:rFonts w:hint="eastAsia" w:ascii="仿宋" w:hAnsi="仿宋" w:eastAsia="仿宋" w:cs="仿宋"/>
          <w:color w:val="auto"/>
          <w:highlight w:val="none"/>
        </w:rPr>
        <w:t>注：</w:t>
      </w:r>
      <w:r>
        <w:rPr>
          <w:rFonts w:hint="eastAsia" w:ascii="仿宋" w:hAnsi="仿宋" w:eastAsia="仿宋" w:cs="仿宋"/>
          <w:color w:val="auto"/>
          <w:kern w:val="0"/>
          <w:sz w:val="24"/>
          <w:highlight w:val="none"/>
        </w:rPr>
        <w:t>1.投标人保证：除技术偏离表列出的偏离外，投标人响应招标文件的全部要求。</w:t>
      </w:r>
    </w:p>
    <w:p>
      <w:pPr>
        <w:wordWrap w:val="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pPr>
        <w:pStyle w:val="79"/>
        <w:wordWrap w:val="0"/>
        <w:spacing w:line="360" w:lineRule="auto"/>
        <w:rPr>
          <w:rFonts w:ascii="仿宋" w:hAnsi="仿宋" w:eastAsia="仿宋" w:cs="仿宋"/>
          <w:color w:val="auto"/>
          <w:highlight w:val="none"/>
        </w:rPr>
      </w:pPr>
    </w:p>
    <w:p>
      <w:pPr>
        <w:wordWrap w:val="0"/>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ordWrap w:val="0"/>
        <w:ind w:firstLine="1911" w:firstLineChars="595"/>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pPr>
        <w:wordWrap w:val="0"/>
        <w:snapToGrid w:val="0"/>
        <w:spacing w:line="360" w:lineRule="auto"/>
        <w:rPr>
          <w:rFonts w:ascii="仿宋" w:hAnsi="仿宋" w:eastAsia="仿宋" w:cs="仿宋"/>
          <w:color w:val="auto"/>
          <w:sz w:val="24"/>
          <w:highlight w:val="none"/>
        </w:rPr>
      </w:pPr>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杭州市城市水设施和河道保护管理中心</w:t>
      </w:r>
      <w:r>
        <w:rPr>
          <w:rFonts w:hint="eastAsia" w:ascii="仿宋" w:hAnsi="仿宋" w:eastAsia="仿宋" w:cs="仿宋"/>
          <w:color w:val="auto"/>
          <w:sz w:val="24"/>
          <w:highlight w:val="none"/>
          <w:u w:val="single"/>
        </w:rPr>
        <w:t>、浙江省成套工程有限公司</w:t>
      </w:r>
      <w:r>
        <w:rPr>
          <w:rFonts w:hint="eastAsia" w:ascii="仿宋" w:hAnsi="仿宋" w:eastAsia="仿宋" w:cs="仿宋"/>
          <w:color w:val="auto"/>
          <w:kern w:val="0"/>
          <w:sz w:val="24"/>
          <w:highlight w:val="none"/>
          <w:lang w:val="zh-CN"/>
        </w:rPr>
        <w:t>：</w:t>
      </w:r>
    </w:p>
    <w:p>
      <w:pPr>
        <w:wordWrap w:val="0"/>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wordWrap w:val="0"/>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wordWrap w:val="0"/>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wordWrap w:val="0"/>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wordWrap w:val="0"/>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wordWrap w:val="0"/>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wordWrap w:val="0"/>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numPr>
          <w:ilvl w:val="0"/>
          <w:numId w:val="10"/>
        </w:numPr>
        <w:wordWrap w:val="0"/>
        <w:autoSpaceDE w:val="0"/>
        <w:autoSpaceDN w:val="0"/>
        <w:spacing w:line="360" w:lineRule="auto"/>
        <w:ind w:left="481" w:leftChars="229"/>
        <w:jc w:val="left"/>
        <w:rPr>
          <w:rFonts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w:t>
      </w:r>
    </w:p>
    <w:p>
      <w:pPr>
        <w:wordWrap w:val="0"/>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pPr>
        <w:wordWrap w:val="0"/>
        <w:autoSpaceDE w:val="0"/>
        <w:autoSpaceDN w:val="0"/>
        <w:spacing w:line="360" w:lineRule="auto"/>
        <w:ind w:left="2"/>
        <w:jc w:val="left"/>
        <w:rPr>
          <w:rFonts w:ascii="仿宋" w:hAnsi="仿宋" w:eastAsia="仿宋" w:cs="仿宋"/>
          <w:color w:val="auto"/>
          <w:kern w:val="0"/>
          <w:sz w:val="24"/>
          <w:highlight w:val="none"/>
          <w:lang w:val="zh-CN"/>
        </w:rPr>
      </w:pPr>
    </w:p>
    <w:p>
      <w:pPr>
        <w:wordWrap w:val="0"/>
        <w:autoSpaceDE w:val="0"/>
        <w:autoSpaceDN w:val="0"/>
        <w:spacing w:line="360" w:lineRule="auto"/>
        <w:ind w:left="2"/>
        <w:jc w:val="left"/>
        <w:rPr>
          <w:rFonts w:ascii="仿宋" w:hAnsi="仿宋" w:eastAsia="仿宋" w:cs="仿宋"/>
          <w:color w:val="auto"/>
          <w:kern w:val="0"/>
          <w:sz w:val="24"/>
          <w:highlight w:val="none"/>
          <w:lang w:val="zh-CN"/>
        </w:rPr>
      </w:pPr>
    </w:p>
    <w:p>
      <w:pPr>
        <w:wordWrap w:val="0"/>
        <w:autoSpaceDE w:val="0"/>
        <w:autoSpaceDN w:val="0"/>
        <w:spacing w:line="360" w:lineRule="auto"/>
        <w:ind w:left="2"/>
        <w:jc w:val="right"/>
        <w:rPr>
          <w:rFonts w:ascii="仿宋" w:hAnsi="仿宋" w:eastAsia="仿宋" w:cs="仿宋"/>
          <w:color w:val="auto"/>
          <w:kern w:val="0"/>
          <w:sz w:val="24"/>
          <w:highlight w:val="none"/>
          <w:lang w:val="zh-CN"/>
        </w:rPr>
      </w:pPr>
    </w:p>
    <w:p>
      <w:pPr>
        <w:autoSpaceDE w:val="0"/>
        <w:autoSpaceDN w:val="0"/>
        <w:spacing w:line="360" w:lineRule="auto"/>
        <w:ind w:right="1120"/>
        <w:jc w:val="righ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wordWrap w:val="0"/>
        <w:spacing w:line="360" w:lineRule="auto"/>
        <w:jc w:val="center"/>
        <w:rPr>
          <w:rFonts w:ascii="仿宋" w:hAnsi="仿宋" w:eastAsia="仿宋" w:cs="仿宋"/>
          <w:b/>
          <w:bCs/>
          <w:color w:val="auto"/>
          <w:sz w:val="24"/>
          <w:highlight w:val="none"/>
        </w:rPr>
      </w:pPr>
    </w:p>
    <w:p>
      <w:pPr>
        <w:wordWrap w:val="0"/>
        <w:spacing w:line="360" w:lineRule="auto"/>
        <w:jc w:val="center"/>
        <w:rPr>
          <w:rFonts w:ascii="仿宋" w:hAnsi="仿宋" w:eastAsia="仿宋" w:cs="仿宋"/>
          <w:b/>
          <w:bCs/>
          <w:color w:val="auto"/>
          <w:sz w:val="24"/>
          <w:highlight w:val="none"/>
        </w:rPr>
        <w:sectPr>
          <w:pgSz w:w="11905" w:h="16838"/>
          <w:pgMar w:top="652" w:right="1417" w:bottom="680" w:left="1417" w:header="539" w:footer="425" w:gutter="0"/>
          <w:cols w:space="0" w:num="1"/>
          <w:titlePg/>
          <w:docGrid w:linePitch="312" w:charSpace="0"/>
        </w:sectPr>
      </w:pPr>
    </w:p>
    <w:p>
      <w:pPr>
        <w:wordWrap w:val="0"/>
        <w:spacing w:line="360" w:lineRule="auto"/>
        <w:jc w:val="center"/>
        <w:rPr>
          <w:rFonts w:ascii="仿宋" w:hAnsi="仿宋" w:eastAsia="仿宋" w:cs="仿宋"/>
          <w:b/>
          <w:color w:val="auto"/>
          <w:kern w:val="0"/>
          <w:sz w:val="36"/>
          <w:szCs w:val="36"/>
          <w:highlight w:val="none"/>
        </w:rPr>
      </w:pPr>
    </w:p>
    <w:p>
      <w:pPr>
        <w:wordWrap w:val="0"/>
        <w:spacing w:line="360" w:lineRule="auto"/>
        <w:jc w:val="center"/>
        <w:outlineLvl w:val="2"/>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wordWrap w:val="0"/>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numPr>
          <w:ilvl w:val="255"/>
          <w:numId w:val="0"/>
        </w:numPr>
        <w:adjustRightInd/>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w:t>
      </w:r>
      <w:r>
        <w:rPr>
          <w:rFonts w:ascii="仿宋_GB2312" w:hAnsi="仿宋" w:eastAsia="仿宋_GB2312" w:cs="仿宋_GB2312"/>
          <w:sz w:val="24"/>
          <w:highlight w:val="none"/>
        </w:rPr>
        <w:t>中小企业声明函</w:t>
      </w:r>
      <w:r>
        <w:rPr>
          <w:rFonts w:hint="eastAsia" w:ascii="仿宋_GB2312" w:hAnsi="仿宋" w:eastAsia="仿宋_GB2312" w:cs="仿宋_GB2312"/>
          <w:sz w:val="24"/>
          <w:highlight w:val="none"/>
        </w:rPr>
        <w:t>（若有的提供）……………………………………………（页码）</w:t>
      </w:r>
    </w:p>
    <w:p>
      <w:pPr>
        <w:numPr>
          <w:ilvl w:val="255"/>
          <w:numId w:val="0"/>
        </w:numPr>
        <w:adjustRightInd/>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报价情况说明（如供应商报价低于最高限价50%的，应当提交本文档，详细阐述不影响服务质量或者诚信履约的具体原因）………………………………………（页码）</w:t>
      </w:r>
    </w:p>
    <w:p>
      <w:pPr>
        <w:numPr>
          <w:ilvl w:val="255"/>
          <w:numId w:val="0"/>
        </w:numPr>
        <w:adjustRightInd/>
        <w:snapToGrid w:val="0"/>
        <w:spacing w:line="360" w:lineRule="auto"/>
        <w:jc w:val="left"/>
        <w:rPr>
          <w:rFonts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）供应商针对报价需要说明的其他文件和说明………………………………（页码）</w:t>
      </w: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wordWrap w:val="0"/>
        <w:snapToGrid w:val="0"/>
        <w:spacing w:line="360" w:lineRule="auto"/>
        <w:ind w:right="480"/>
        <w:jc w:val="center"/>
        <w:rPr>
          <w:rFonts w:ascii="仿宋" w:hAnsi="仿宋" w:eastAsia="仿宋" w:cs="仿宋"/>
          <w:b/>
          <w:color w:val="auto"/>
          <w:kern w:val="0"/>
          <w:sz w:val="32"/>
          <w:szCs w:val="32"/>
          <w:highlight w:val="none"/>
        </w:rPr>
      </w:pPr>
    </w:p>
    <w:p>
      <w:pPr>
        <w:pStyle w:val="692"/>
        <w:keepNext w:val="0"/>
        <w:pageBreakBefore w:val="0"/>
        <w:tabs>
          <w:tab w:val="clear" w:pos="720"/>
        </w:tabs>
        <w:wordWrap w:val="0"/>
        <w:snapToGrid w:val="0"/>
        <w:spacing w:before="120" w:after="120"/>
        <w:ind w:firstLine="643"/>
        <w:outlineLvl w:val="9"/>
        <w:rPr>
          <w:rFonts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1905" w:h="16838"/>
          <w:pgMar w:top="652" w:right="1417" w:bottom="680" w:left="1417" w:header="539" w:footer="425" w:gutter="0"/>
          <w:cols w:space="0" w:num="1"/>
          <w:titlePg/>
          <w:docGrid w:linePitch="312" w:charSpace="0"/>
        </w:sectPr>
      </w:pPr>
    </w:p>
    <w:p>
      <w:pPr>
        <w:pStyle w:val="692"/>
        <w:keepNext w:val="0"/>
        <w:tabs>
          <w:tab w:val="clear" w:pos="720"/>
        </w:tabs>
        <w:wordWrap w:val="0"/>
        <w:snapToGrid w:val="0"/>
        <w:spacing w:before="120" w:after="120"/>
        <w:ind w:firstLine="643"/>
        <w:outlineLvl w:val="2"/>
        <w:rPr>
          <w:rFonts w:ascii="仿宋" w:hAnsi="仿宋" w:eastAsia="仿宋" w:cs="仿宋"/>
          <w:color w:val="auto"/>
          <w:kern w:val="2"/>
          <w:sz w:val="32"/>
          <w:szCs w:val="32"/>
          <w:highlight w:val="none"/>
        </w:rPr>
      </w:pPr>
      <w:bookmarkStart w:id="560" w:name="_Toc23456"/>
      <w:bookmarkStart w:id="561" w:name="_Toc22252"/>
      <w:bookmarkStart w:id="562" w:name="_Toc11634"/>
      <w:bookmarkStart w:id="563" w:name="_Toc14192"/>
      <w:bookmarkStart w:id="564" w:name="_Toc4763"/>
      <w:bookmarkStart w:id="565" w:name="_Toc4192"/>
      <w:bookmarkStart w:id="566" w:name="_Toc7330"/>
      <w:bookmarkStart w:id="567" w:name="_Toc10436"/>
      <w:bookmarkStart w:id="568" w:name="_Toc8787"/>
      <w:r>
        <w:rPr>
          <w:rFonts w:hint="eastAsia" w:ascii="仿宋" w:hAnsi="仿宋" w:eastAsia="仿宋" w:cs="仿宋"/>
          <w:color w:val="auto"/>
          <w:kern w:val="2"/>
          <w:sz w:val="32"/>
          <w:szCs w:val="32"/>
          <w:highlight w:val="none"/>
        </w:rPr>
        <w:t>一、开标一览表（报价表）</w:t>
      </w:r>
      <w:bookmarkEnd w:id="560"/>
      <w:bookmarkEnd w:id="561"/>
      <w:bookmarkEnd w:id="562"/>
      <w:bookmarkEnd w:id="563"/>
      <w:bookmarkEnd w:id="564"/>
      <w:bookmarkEnd w:id="565"/>
      <w:bookmarkEnd w:id="566"/>
      <w:bookmarkEnd w:id="567"/>
      <w:bookmarkEnd w:id="568"/>
    </w:p>
    <w:p>
      <w:pPr>
        <w:wordWrap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杭州市城市水设施和河道保护管理中心</w:t>
      </w:r>
      <w:r>
        <w:rPr>
          <w:rFonts w:hint="eastAsia" w:ascii="仿宋" w:hAnsi="仿宋" w:eastAsia="仿宋" w:cs="仿宋"/>
          <w:color w:val="auto"/>
          <w:sz w:val="24"/>
          <w:highlight w:val="none"/>
        </w:rPr>
        <w:t>、浙江省成套工程有限公司</w:t>
      </w:r>
      <w:r>
        <w:rPr>
          <w:rFonts w:hint="eastAsia" w:ascii="仿宋" w:hAnsi="仿宋" w:eastAsia="仿宋" w:cs="仿宋"/>
          <w:color w:val="auto"/>
          <w:kern w:val="0"/>
          <w:sz w:val="24"/>
          <w:highlight w:val="none"/>
          <w:lang w:val="zh-CN"/>
        </w:rPr>
        <w:t>：</w:t>
      </w:r>
    </w:p>
    <w:p>
      <w:pPr>
        <w:wordWrap w:val="0"/>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w:t>
      </w:r>
    </w:p>
    <w:p>
      <w:pPr>
        <w:wordWrap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如你方接受本投标，我方承诺按照如下开标一览表（报价表）的价格完成</w:t>
      </w:r>
      <w:r>
        <w:rPr>
          <w:rFonts w:hint="eastAsia" w:ascii="仿宋" w:hAnsi="仿宋" w:eastAsia="仿宋" w:cs="仿宋"/>
          <w:color w:val="auto"/>
          <w:kern w:val="0"/>
          <w:sz w:val="24"/>
          <w:highlight w:val="none"/>
          <w:u w:val="single"/>
          <w:lang w:val="zh-CN"/>
        </w:rPr>
        <w:t>2024-2025年钱塘江（杭州城区段）水面保洁项目【</w:t>
      </w:r>
      <w:r>
        <w:rPr>
          <w:rFonts w:hint="eastAsia" w:ascii="仿宋" w:hAnsi="仿宋" w:eastAsia="仿宋" w:cs="仿宋"/>
          <w:color w:val="auto"/>
          <w:kern w:val="0"/>
          <w:sz w:val="24"/>
          <w:highlight w:val="none"/>
          <w:u w:val="single"/>
        </w:rPr>
        <w:t>项目</w:t>
      </w:r>
      <w:r>
        <w:rPr>
          <w:rFonts w:hint="eastAsia" w:ascii="仿宋" w:hAnsi="仿宋" w:eastAsia="仿宋" w:cs="仿宋"/>
          <w:color w:val="auto"/>
          <w:kern w:val="0"/>
          <w:sz w:val="24"/>
          <w:highlight w:val="none"/>
          <w:u w:val="single"/>
          <w:lang w:val="zh-CN"/>
        </w:rPr>
        <w:t>编号：ZJCT6-HD2023-06</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wordWrap w:val="0"/>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lang w:val="zh-CN"/>
        </w:rPr>
        <w:t>(单位均为人民币元)</w:t>
      </w:r>
    </w:p>
    <w:tbl>
      <w:tblPr>
        <w:tblStyle w:val="62"/>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33"/>
        <w:gridCol w:w="1404"/>
        <w:gridCol w:w="960"/>
        <w:gridCol w:w="885"/>
        <w:gridCol w:w="125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40" w:type="dxa"/>
            <w:vAlign w:val="center"/>
          </w:tcPr>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33" w:type="dxa"/>
            <w:vAlign w:val="center"/>
          </w:tcPr>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04" w:type="dxa"/>
            <w:vAlign w:val="center"/>
          </w:tcPr>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具体服务</w:t>
            </w:r>
          </w:p>
        </w:tc>
        <w:tc>
          <w:tcPr>
            <w:tcW w:w="960" w:type="dxa"/>
            <w:vAlign w:val="center"/>
          </w:tcPr>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885" w:type="dxa"/>
            <w:vAlign w:val="center"/>
          </w:tcPr>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1253" w:type="dxa"/>
            <w:vAlign w:val="center"/>
          </w:tcPr>
          <w:p>
            <w:pPr>
              <w:wordWrap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/年</w:t>
            </w:r>
            <w:r>
              <w:rPr>
                <w:rFonts w:hint="eastAsia" w:ascii="仿宋" w:hAnsi="仿宋" w:eastAsia="仿宋" w:cs="仿宋"/>
                <w:b/>
                <w:color w:val="auto"/>
                <w:sz w:val="24"/>
                <w:highlight w:val="none"/>
              </w:rPr>
              <w:t>）</w:t>
            </w:r>
          </w:p>
        </w:tc>
        <w:tc>
          <w:tcPr>
            <w:tcW w:w="1277" w:type="dxa"/>
            <w:vAlign w:val="center"/>
          </w:tcPr>
          <w:p>
            <w:pPr>
              <w:wordWrap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40" w:type="dxa"/>
            <w:vAlign w:val="center"/>
          </w:tcPr>
          <w:p>
            <w:pPr>
              <w:spacing w:line="360" w:lineRule="auto"/>
              <w:jc w:val="center"/>
              <w:rPr>
                <w:rFonts w:hint="eastAsia" w:ascii="仿宋_GB2312" w:hAnsi="仿宋" w:eastAsia="仿宋_GB2312" w:cs="Times New Roman"/>
                <w:b w:val="0"/>
                <w:bCs/>
                <w:color w:val="auto"/>
                <w:kern w:val="2"/>
                <w:sz w:val="24"/>
                <w:szCs w:val="24"/>
                <w:highlight w:val="none"/>
                <w:lang w:val="en-US" w:eastAsia="zh-CN" w:bidi="ar-SA"/>
              </w:rPr>
            </w:pPr>
            <w:r>
              <w:rPr>
                <w:rFonts w:hint="eastAsia" w:ascii="仿宋_GB2312" w:hAnsi="仿宋" w:eastAsia="仿宋_GB2312"/>
                <w:b w:val="0"/>
                <w:bCs/>
                <w:color w:val="auto"/>
                <w:sz w:val="24"/>
                <w:highlight w:val="none"/>
                <w:lang w:val="en-US" w:eastAsia="zh-CN"/>
              </w:rPr>
              <w:t>/</w:t>
            </w:r>
          </w:p>
        </w:tc>
        <w:tc>
          <w:tcPr>
            <w:tcW w:w="2533" w:type="dxa"/>
            <w:vAlign w:val="center"/>
          </w:tcPr>
          <w:p>
            <w:pPr>
              <w:spacing w:line="360" w:lineRule="auto"/>
              <w:jc w:val="center"/>
              <w:rPr>
                <w:rFonts w:hint="eastAsia" w:ascii="仿宋_GB2312" w:hAnsi="仿宋" w:eastAsia="仿宋_GB2312" w:cs="Times New Roman"/>
                <w:b w:val="0"/>
                <w:bCs/>
                <w:color w:val="auto"/>
                <w:kern w:val="2"/>
                <w:sz w:val="24"/>
                <w:szCs w:val="24"/>
                <w:highlight w:val="none"/>
                <w:lang w:val="en-US" w:eastAsia="zh-CN" w:bidi="ar-SA"/>
              </w:rPr>
            </w:pPr>
            <w:r>
              <w:rPr>
                <w:rFonts w:hint="eastAsia" w:ascii="仿宋_GB2312" w:hAnsi="仿宋" w:eastAsia="仿宋_GB2312"/>
                <w:b w:val="0"/>
                <w:bCs/>
                <w:color w:val="auto"/>
                <w:sz w:val="24"/>
                <w:highlight w:val="none"/>
                <w:lang w:val="en-US" w:eastAsia="zh-CN"/>
              </w:rPr>
              <w:t>/</w:t>
            </w:r>
          </w:p>
        </w:tc>
        <w:tc>
          <w:tcPr>
            <w:tcW w:w="1404" w:type="dxa"/>
            <w:vAlign w:val="center"/>
          </w:tcPr>
          <w:p>
            <w:pPr>
              <w:spacing w:line="360" w:lineRule="auto"/>
              <w:jc w:val="center"/>
              <w:rPr>
                <w:rFonts w:hint="eastAsia" w:ascii="仿宋_GB2312" w:hAnsi="仿宋" w:eastAsia="仿宋_GB2312" w:cs="Times New Roman"/>
                <w:b w:val="0"/>
                <w:bCs/>
                <w:color w:val="auto"/>
                <w:kern w:val="2"/>
                <w:sz w:val="24"/>
                <w:szCs w:val="24"/>
                <w:highlight w:val="none"/>
                <w:lang w:val="en-US" w:eastAsia="zh-CN" w:bidi="ar-SA"/>
              </w:rPr>
            </w:pPr>
            <w:r>
              <w:rPr>
                <w:rFonts w:hint="eastAsia" w:ascii="仿宋_GB2312" w:hAnsi="仿宋" w:eastAsia="仿宋_GB2312"/>
                <w:b w:val="0"/>
                <w:bCs/>
                <w:color w:val="auto"/>
                <w:sz w:val="24"/>
                <w:highlight w:val="none"/>
                <w:lang w:val="en-US" w:eastAsia="zh-CN"/>
              </w:rPr>
              <w:t>/</w:t>
            </w:r>
          </w:p>
        </w:tc>
        <w:tc>
          <w:tcPr>
            <w:tcW w:w="960" w:type="dxa"/>
            <w:vAlign w:val="center"/>
          </w:tcPr>
          <w:p>
            <w:pPr>
              <w:spacing w:line="360" w:lineRule="auto"/>
              <w:jc w:val="center"/>
              <w:rPr>
                <w:rFonts w:hint="eastAsia" w:ascii="仿宋_GB2312" w:hAnsi="仿宋" w:eastAsia="仿宋_GB2312" w:cs="Times New Roman"/>
                <w:b w:val="0"/>
                <w:bCs/>
                <w:color w:val="auto"/>
                <w:kern w:val="2"/>
                <w:sz w:val="24"/>
                <w:szCs w:val="24"/>
                <w:highlight w:val="none"/>
                <w:lang w:val="en-US" w:eastAsia="zh-CN" w:bidi="ar-SA"/>
              </w:rPr>
            </w:pPr>
            <w:r>
              <w:rPr>
                <w:rFonts w:hint="eastAsia" w:ascii="仿宋_GB2312" w:hAnsi="仿宋" w:eastAsia="仿宋_GB2312"/>
                <w:b w:val="0"/>
                <w:bCs/>
                <w:color w:val="auto"/>
                <w:sz w:val="24"/>
                <w:highlight w:val="none"/>
                <w:lang w:val="en-US" w:eastAsia="zh-CN"/>
              </w:rPr>
              <w:t>a</w:t>
            </w:r>
          </w:p>
        </w:tc>
        <w:tc>
          <w:tcPr>
            <w:tcW w:w="885" w:type="dxa"/>
            <w:vAlign w:val="center"/>
          </w:tcPr>
          <w:p>
            <w:pPr>
              <w:spacing w:line="360" w:lineRule="auto"/>
              <w:jc w:val="center"/>
              <w:rPr>
                <w:rFonts w:hint="eastAsia" w:ascii="仿宋_GB2312" w:hAnsi="仿宋" w:eastAsia="仿宋_GB2312" w:cs="Times New Roman"/>
                <w:b w:val="0"/>
                <w:bCs/>
                <w:color w:val="auto"/>
                <w:kern w:val="2"/>
                <w:sz w:val="24"/>
                <w:szCs w:val="24"/>
                <w:highlight w:val="none"/>
                <w:lang w:val="en-US" w:eastAsia="zh-CN" w:bidi="ar-SA"/>
              </w:rPr>
            </w:pPr>
            <w:r>
              <w:rPr>
                <w:rFonts w:hint="eastAsia" w:ascii="仿宋_GB2312" w:hAnsi="仿宋" w:eastAsia="仿宋_GB2312"/>
                <w:b w:val="0"/>
                <w:bCs/>
                <w:color w:val="auto"/>
                <w:sz w:val="24"/>
                <w:highlight w:val="none"/>
                <w:lang w:val="en-US" w:eastAsia="zh-CN"/>
              </w:rPr>
              <w:t>/</w:t>
            </w:r>
          </w:p>
        </w:tc>
        <w:tc>
          <w:tcPr>
            <w:tcW w:w="1253" w:type="dxa"/>
            <w:vAlign w:val="center"/>
          </w:tcPr>
          <w:p>
            <w:pPr>
              <w:spacing w:line="360" w:lineRule="auto"/>
              <w:jc w:val="center"/>
              <w:rPr>
                <w:rFonts w:hint="eastAsia" w:ascii="仿宋_GB2312" w:hAnsi="仿宋" w:eastAsia="仿宋_GB2312" w:cs="Times New Roman"/>
                <w:b w:val="0"/>
                <w:bCs/>
                <w:color w:val="auto"/>
                <w:kern w:val="2"/>
                <w:sz w:val="24"/>
                <w:szCs w:val="24"/>
                <w:highlight w:val="none"/>
                <w:lang w:val="en-US" w:eastAsia="zh-CN" w:bidi="ar-SA"/>
              </w:rPr>
            </w:pPr>
            <w:r>
              <w:rPr>
                <w:rFonts w:hint="eastAsia" w:ascii="仿宋_GB2312" w:hAnsi="仿宋" w:eastAsia="仿宋_GB2312"/>
                <w:b w:val="0"/>
                <w:bCs/>
                <w:color w:val="auto"/>
                <w:sz w:val="24"/>
                <w:highlight w:val="none"/>
                <w:lang w:val="en-US" w:eastAsia="zh-CN"/>
              </w:rPr>
              <w:t>b</w:t>
            </w:r>
          </w:p>
        </w:tc>
        <w:tc>
          <w:tcPr>
            <w:tcW w:w="1277"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c=a*b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w:t>
            </w:r>
          </w:p>
        </w:tc>
        <w:tc>
          <w:tcPr>
            <w:tcW w:w="2533" w:type="dxa"/>
            <w:vAlign w:val="center"/>
          </w:tcPr>
          <w:p>
            <w:pPr>
              <w:spacing w:line="336" w:lineRule="auto"/>
              <w:ind w:firstLine="0" w:firstLineChars="0"/>
              <w:jc w:val="left"/>
              <w:outlineLvl w:val="9"/>
              <w:rPr>
                <w:rFonts w:hint="eastAsia" w:ascii="仿宋_GB2312" w:hAnsi="仿宋" w:eastAsia="仿宋" w:cs="仿宋_GB2312"/>
                <w:color w:val="auto"/>
                <w:kern w:val="2"/>
                <w:sz w:val="24"/>
                <w:szCs w:val="24"/>
                <w:highlight w:val="none"/>
                <w:lang w:val="en-US" w:eastAsia="zh-CN" w:bidi="ar-SA"/>
              </w:rPr>
            </w:pPr>
            <w:r>
              <w:rPr>
                <w:rFonts w:hint="eastAsia" w:ascii="仿宋_GB2312" w:hAnsi="仿宋" w:eastAsia="仿宋" w:cs="仿宋_GB2312"/>
                <w:color w:val="auto"/>
                <w:kern w:val="2"/>
                <w:sz w:val="24"/>
                <w:szCs w:val="24"/>
                <w:highlight w:val="none"/>
                <w:lang w:val="en-US" w:eastAsia="zh-CN" w:bidi="ar-SA"/>
              </w:rPr>
              <w:t>钱塘江（杭州城区段）水面保洁-上城区段</w:t>
            </w:r>
          </w:p>
        </w:tc>
        <w:tc>
          <w:tcPr>
            <w:tcW w:w="1404" w:type="dxa"/>
            <w:vMerge w:val="restart"/>
            <w:vAlign w:val="center"/>
          </w:tcPr>
          <w:p>
            <w:pPr>
              <w:widowControl/>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按招标文件要求</w:t>
            </w:r>
          </w:p>
          <w:p>
            <w:pPr>
              <w:widowControl/>
              <w:wordWrap w:val="0"/>
              <w:jc w:val="center"/>
              <w:rPr>
                <w:rFonts w:ascii="仿宋" w:hAnsi="仿宋" w:eastAsia="仿宋" w:cs="仿宋"/>
                <w:color w:val="auto"/>
                <w:sz w:val="24"/>
                <w:highlight w:val="none"/>
              </w:rPr>
            </w:pPr>
          </w:p>
        </w:tc>
        <w:tc>
          <w:tcPr>
            <w:tcW w:w="960" w:type="dxa"/>
            <w:vAlign w:val="center"/>
          </w:tcPr>
          <w:p>
            <w:pPr>
              <w:snapToGrid w:val="0"/>
              <w:spacing w:line="360" w:lineRule="auto"/>
              <w:jc w:val="center"/>
              <w:rPr>
                <w:rFonts w:hint="default"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sz w:val="24"/>
                <w:highlight w:val="none"/>
                <w:lang w:val="en-US" w:eastAsia="zh-CN"/>
              </w:rPr>
              <w:t>2</w:t>
            </w:r>
          </w:p>
        </w:tc>
        <w:tc>
          <w:tcPr>
            <w:tcW w:w="885" w:type="dxa"/>
            <w:vAlign w:val="center"/>
          </w:tcPr>
          <w:p>
            <w:pPr>
              <w:spacing w:line="360" w:lineRule="auto"/>
              <w:jc w:val="center"/>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sz w:val="24"/>
                <w:highlight w:val="none"/>
                <w:lang w:val="en-US" w:eastAsia="zh-CN"/>
              </w:rPr>
              <w:t>年</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widowControl/>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二</w:t>
            </w:r>
          </w:p>
        </w:tc>
        <w:tc>
          <w:tcPr>
            <w:tcW w:w="2533" w:type="dxa"/>
            <w:vAlign w:val="center"/>
          </w:tcPr>
          <w:p>
            <w:pPr>
              <w:spacing w:line="336" w:lineRule="auto"/>
              <w:ind w:firstLine="0" w:firstLineChars="0"/>
              <w:jc w:val="left"/>
              <w:outlineLvl w:val="9"/>
              <w:rPr>
                <w:rFonts w:hint="eastAsia" w:ascii="仿宋_GB2312" w:hAnsi="仿宋" w:eastAsia="仿宋" w:cs="仿宋_GB2312"/>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bidi="ar"/>
              </w:rPr>
              <w:t>钱塘江（杭州城区段）水面保洁-西湖区段</w:t>
            </w:r>
          </w:p>
        </w:tc>
        <w:tc>
          <w:tcPr>
            <w:tcW w:w="1404"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snapToGrid w:val="0"/>
              <w:spacing w:line="360" w:lineRule="auto"/>
              <w:jc w:val="center"/>
              <w:rPr>
                <w:rFonts w:hint="default"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sz w:val="24"/>
                <w:highlight w:val="none"/>
                <w:lang w:val="en-US" w:eastAsia="zh-CN"/>
              </w:rPr>
              <w:t>2</w:t>
            </w:r>
          </w:p>
        </w:tc>
        <w:tc>
          <w:tcPr>
            <w:tcW w:w="885" w:type="dxa"/>
            <w:vAlign w:val="center"/>
          </w:tcPr>
          <w:p>
            <w:pPr>
              <w:spacing w:line="360" w:lineRule="auto"/>
              <w:jc w:val="center"/>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sz w:val="24"/>
                <w:highlight w:val="none"/>
                <w:lang w:val="en-US" w:eastAsia="zh-CN"/>
              </w:rPr>
              <w:t>年</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widowControl/>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三</w:t>
            </w:r>
          </w:p>
        </w:tc>
        <w:tc>
          <w:tcPr>
            <w:tcW w:w="2533" w:type="dxa"/>
            <w:vAlign w:val="center"/>
          </w:tcPr>
          <w:p>
            <w:pPr>
              <w:spacing w:line="336" w:lineRule="auto"/>
              <w:ind w:firstLine="0" w:firstLineChars="0"/>
              <w:jc w:val="left"/>
              <w:outlineLvl w:val="9"/>
              <w:rPr>
                <w:rFonts w:hint="eastAsia" w:ascii="仿宋_GB2312" w:hAnsi="仿宋" w:eastAsia="仿宋" w:cs="仿宋_GB2312"/>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bidi="ar"/>
              </w:rPr>
              <w:t>钱塘江（杭州城区段）水面保洁-西湖风景名胜区段</w:t>
            </w:r>
          </w:p>
        </w:tc>
        <w:tc>
          <w:tcPr>
            <w:tcW w:w="1404"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snapToGrid w:val="0"/>
              <w:spacing w:line="360" w:lineRule="auto"/>
              <w:jc w:val="center"/>
              <w:rPr>
                <w:rFonts w:hint="default"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sz w:val="24"/>
                <w:highlight w:val="none"/>
                <w:lang w:val="en-US" w:eastAsia="zh-CN"/>
              </w:rPr>
              <w:t>2</w:t>
            </w:r>
          </w:p>
        </w:tc>
        <w:tc>
          <w:tcPr>
            <w:tcW w:w="885" w:type="dxa"/>
            <w:vAlign w:val="center"/>
          </w:tcPr>
          <w:p>
            <w:pPr>
              <w:spacing w:line="360" w:lineRule="auto"/>
              <w:jc w:val="center"/>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sz w:val="24"/>
                <w:highlight w:val="none"/>
                <w:lang w:val="en-US" w:eastAsia="zh-CN"/>
              </w:rPr>
              <w:t>年</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widowControl/>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四</w:t>
            </w:r>
          </w:p>
        </w:tc>
        <w:tc>
          <w:tcPr>
            <w:tcW w:w="2533" w:type="dxa"/>
            <w:vAlign w:val="center"/>
          </w:tcPr>
          <w:p>
            <w:pPr>
              <w:spacing w:line="336" w:lineRule="auto"/>
              <w:ind w:firstLine="0" w:firstLineChars="0"/>
              <w:jc w:val="left"/>
              <w:outlineLvl w:val="9"/>
              <w:rPr>
                <w:rFonts w:hint="eastAsia" w:ascii="仿宋_GB2312" w:hAnsi="仿宋" w:eastAsia="仿宋" w:cs="仿宋_GB2312"/>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bidi="ar"/>
              </w:rPr>
              <w:t>钱塘江（杭州城区段）水面保洁-滨江区段</w:t>
            </w:r>
          </w:p>
        </w:tc>
        <w:tc>
          <w:tcPr>
            <w:tcW w:w="1404"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snapToGrid w:val="0"/>
              <w:spacing w:line="360" w:lineRule="auto"/>
              <w:jc w:val="center"/>
              <w:rPr>
                <w:rFonts w:hint="default"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sz w:val="24"/>
                <w:highlight w:val="none"/>
                <w:lang w:val="en-US" w:eastAsia="zh-CN"/>
              </w:rPr>
              <w:t>2</w:t>
            </w:r>
          </w:p>
        </w:tc>
        <w:tc>
          <w:tcPr>
            <w:tcW w:w="885" w:type="dxa"/>
            <w:vAlign w:val="center"/>
          </w:tcPr>
          <w:p>
            <w:pPr>
              <w:spacing w:line="360" w:lineRule="auto"/>
              <w:jc w:val="center"/>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sz w:val="24"/>
                <w:highlight w:val="none"/>
                <w:lang w:val="en-US" w:eastAsia="zh-CN"/>
              </w:rPr>
              <w:t>年</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五</w:t>
            </w:r>
          </w:p>
        </w:tc>
        <w:tc>
          <w:tcPr>
            <w:tcW w:w="2533" w:type="dxa"/>
            <w:vAlign w:val="center"/>
          </w:tcPr>
          <w:p>
            <w:pPr>
              <w:spacing w:line="336" w:lineRule="auto"/>
              <w:ind w:firstLine="0" w:firstLineChars="0"/>
              <w:jc w:val="left"/>
              <w:outlineLvl w:val="9"/>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钱塘江（杭州城区段）水面保洁-萧山区段</w:t>
            </w:r>
          </w:p>
        </w:tc>
        <w:tc>
          <w:tcPr>
            <w:tcW w:w="1404"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snapToGrid w:val="0"/>
              <w:spacing w:line="360" w:lineRule="auto"/>
              <w:jc w:val="center"/>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sz w:val="24"/>
                <w:highlight w:val="none"/>
                <w:lang w:val="en-US" w:eastAsia="zh-CN"/>
              </w:rPr>
              <w:t>2</w:t>
            </w:r>
          </w:p>
        </w:tc>
        <w:tc>
          <w:tcPr>
            <w:tcW w:w="885" w:type="dxa"/>
            <w:vAlign w:val="center"/>
          </w:tcPr>
          <w:p>
            <w:pPr>
              <w:spacing w:line="360" w:lineRule="auto"/>
              <w:jc w:val="center"/>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sz w:val="24"/>
                <w:highlight w:val="none"/>
                <w:lang w:val="en-US" w:eastAsia="zh-CN"/>
              </w:rPr>
              <w:t>年</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0" w:type="dxa"/>
            <w:vAlign w:val="center"/>
          </w:tcPr>
          <w:p>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六</w:t>
            </w:r>
          </w:p>
        </w:tc>
        <w:tc>
          <w:tcPr>
            <w:tcW w:w="2533" w:type="dxa"/>
            <w:vAlign w:val="center"/>
          </w:tcPr>
          <w:p>
            <w:pPr>
              <w:spacing w:line="336" w:lineRule="auto"/>
              <w:ind w:firstLine="0" w:firstLineChars="0"/>
              <w:jc w:val="left"/>
              <w:outlineLvl w:val="9"/>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钱塘江（杭州城区段）水面保洁-钱塘区段</w:t>
            </w:r>
          </w:p>
        </w:tc>
        <w:tc>
          <w:tcPr>
            <w:tcW w:w="1404" w:type="dxa"/>
            <w:vMerge w:val="continue"/>
            <w:vAlign w:val="center"/>
          </w:tcPr>
          <w:p>
            <w:pPr>
              <w:widowControl/>
              <w:wordWrap w:val="0"/>
              <w:jc w:val="center"/>
              <w:rPr>
                <w:rFonts w:ascii="仿宋" w:hAnsi="仿宋" w:eastAsia="仿宋" w:cs="仿宋"/>
                <w:color w:val="auto"/>
                <w:sz w:val="24"/>
                <w:highlight w:val="none"/>
              </w:rPr>
            </w:pPr>
          </w:p>
        </w:tc>
        <w:tc>
          <w:tcPr>
            <w:tcW w:w="960" w:type="dxa"/>
            <w:vAlign w:val="center"/>
          </w:tcPr>
          <w:p>
            <w:pPr>
              <w:snapToGrid w:val="0"/>
              <w:spacing w:line="360" w:lineRule="auto"/>
              <w:jc w:val="center"/>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sz w:val="24"/>
                <w:highlight w:val="none"/>
                <w:lang w:val="en-US" w:eastAsia="zh-CN"/>
              </w:rPr>
              <w:t>2</w:t>
            </w:r>
          </w:p>
        </w:tc>
        <w:tc>
          <w:tcPr>
            <w:tcW w:w="885" w:type="dxa"/>
            <w:vAlign w:val="center"/>
          </w:tcPr>
          <w:p>
            <w:pPr>
              <w:spacing w:line="360" w:lineRule="auto"/>
              <w:jc w:val="center"/>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sz w:val="24"/>
                <w:highlight w:val="none"/>
                <w:lang w:val="en-US" w:eastAsia="zh-CN"/>
              </w:rPr>
              <w:t>年</w:t>
            </w:r>
          </w:p>
        </w:tc>
        <w:tc>
          <w:tcPr>
            <w:tcW w:w="1253" w:type="dxa"/>
            <w:vAlign w:val="center"/>
          </w:tcPr>
          <w:p>
            <w:pPr>
              <w:wordWrap w:val="0"/>
              <w:spacing w:line="360" w:lineRule="auto"/>
              <w:jc w:val="center"/>
              <w:rPr>
                <w:rFonts w:ascii="仿宋" w:hAnsi="仿宋" w:eastAsia="仿宋" w:cs="仿宋"/>
                <w:color w:val="auto"/>
                <w:sz w:val="24"/>
                <w:highlight w:val="none"/>
              </w:rPr>
            </w:pPr>
          </w:p>
        </w:tc>
        <w:tc>
          <w:tcPr>
            <w:tcW w:w="1277" w:type="dxa"/>
            <w:vAlign w:val="center"/>
          </w:tcPr>
          <w:p>
            <w:pPr>
              <w:wordWrap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40" w:type="dxa"/>
            <w:vAlign w:val="center"/>
          </w:tcPr>
          <w:p>
            <w:pPr>
              <w:wordWrap w:val="0"/>
              <w:spacing w:line="360" w:lineRule="auto"/>
              <w:jc w:val="left"/>
              <w:rPr>
                <w:rFonts w:ascii="仿宋" w:hAnsi="仿宋" w:eastAsia="仿宋" w:cs="仿宋"/>
                <w:b/>
                <w:color w:val="auto"/>
                <w:sz w:val="24"/>
                <w:highlight w:val="none"/>
              </w:rPr>
            </w:pPr>
          </w:p>
        </w:tc>
        <w:tc>
          <w:tcPr>
            <w:tcW w:w="8312" w:type="dxa"/>
            <w:gridSpan w:val="6"/>
            <w:vAlign w:val="center"/>
          </w:tcPr>
          <w:p>
            <w:pPr>
              <w:wordWrap w:val="0"/>
              <w:spacing w:line="360" w:lineRule="auto"/>
              <w:jc w:val="left"/>
              <w:rPr>
                <w:rFonts w:ascii="仿宋" w:hAnsi="仿宋" w:eastAsia="仿宋" w:cs="仿宋"/>
                <w:color w:val="auto"/>
                <w:sz w:val="24"/>
                <w:highlight w:val="none"/>
              </w:rPr>
            </w:pPr>
            <w:r>
              <w:rPr>
                <w:rFonts w:hint="eastAsia" w:ascii="仿宋" w:hAnsi="仿宋" w:eastAsia="仿宋" w:cs="仿宋"/>
                <w:b/>
                <w:color w:val="auto"/>
                <w:sz w:val="24"/>
                <w:highlight w:val="none"/>
              </w:rPr>
              <w:t>合计=投标报价（小写）：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0" w:type="dxa"/>
            <w:vAlign w:val="center"/>
          </w:tcPr>
          <w:p>
            <w:pPr>
              <w:wordWrap w:val="0"/>
              <w:spacing w:line="360" w:lineRule="auto"/>
              <w:jc w:val="left"/>
              <w:rPr>
                <w:rFonts w:ascii="仿宋" w:hAnsi="仿宋" w:eastAsia="仿宋" w:cs="仿宋"/>
                <w:b/>
                <w:color w:val="auto"/>
                <w:sz w:val="24"/>
                <w:highlight w:val="none"/>
              </w:rPr>
            </w:pPr>
          </w:p>
        </w:tc>
        <w:tc>
          <w:tcPr>
            <w:tcW w:w="8312" w:type="dxa"/>
            <w:gridSpan w:val="6"/>
            <w:vAlign w:val="center"/>
          </w:tcPr>
          <w:p>
            <w:pPr>
              <w:wordWrap w:val="0"/>
              <w:spacing w:line="360" w:lineRule="auto"/>
              <w:jc w:val="left"/>
              <w:rPr>
                <w:rFonts w:ascii="仿宋" w:hAnsi="仿宋" w:eastAsia="仿宋" w:cs="仿宋"/>
                <w:color w:val="auto"/>
                <w:sz w:val="24"/>
                <w:highlight w:val="none"/>
              </w:rPr>
            </w:pPr>
            <w:r>
              <w:rPr>
                <w:rFonts w:hint="eastAsia" w:ascii="仿宋" w:hAnsi="仿宋" w:eastAsia="仿宋" w:cs="仿宋"/>
                <w:b/>
                <w:color w:val="auto"/>
                <w:sz w:val="24"/>
                <w:highlight w:val="none"/>
              </w:rPr>
              <w:t>投标报价（大写）：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0" w:type="dxa"/>
            <w:vAlign w:val="center"/>
          </w:tcPr>
          <w:p>
            <w:pPr>
              <w:wordWrap w:val="0"/>
              <w:spacing w:line="360" w:lineRule="auto"/>
              <w:jc w:val="left"/>
              <w:rPr>
                <w:rFonts w:ascii="仿宋" w:hAnsi="仿宋" w:eastAsia="仿宋" w:cs="仿宋"/>
                <w:b/>
                <w:color w:val="auto"/>
                <w:sz w:val="24"/>
                <w:highlight w:val="none"/>
              </w:rPr>
            </w:pPr>
          </w:p>
        </w:tc>
        <w:tc>
          <w:tcPr>
            <w:tcW w:w="8312" w:type="dxa"/>
            <w:gridSpan w:val="6"/>
            <w:vAlign w:val="center"/>
          </w:tcPr>
          <w:p>
            <w:pPr>
              <w:wordWrap w:val="0"/>
              <w:spacing w:line="360" w:lineRule="auto"/>
              <w:jc w:val="lef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服务期：</w:t>
            </w:r>
            <w:r>
              <w:rPr>
                <w:rFonts w:hint="eastAsia" w:ascii="仿宋" w:hAnsi="仿宋" w:eastAsia="仿宋" w:cs="仿宋"/>
                <w:color w:val="auto"/>
                <w:spacing w:val="0"/>
                <w:w w:val="100"/>
                <w:kern w:val="0"/>
                <w:position w:val="0"/>
                <w:sz w:val="24"/>
                <w:highlight w:val="none"/>
                <w:lang w:eastAsia="zh-CN" w:bidi="ar"/>
              </w:rPr>
              <w:t>两年，</w:t>
            </w:r>
            <w:r>
              <w:rPr>
                <w:rFonts w:hint="eastAsia" w:ascii="仿宋" w:hAnsi="仿宋" w:eastAsia="仿宋" w:cs="仿宋"/>
                <w:color w:val="auto"/>
                <w:spacing w:val="0"/>
                <w:w w:val="100"/>
                <w:kern w:val="0"/>
                <w:position w:val="0"/>
                <w:sz w:val="24"/>
                <w:highlight w:val="none"/>
                <w:lang w:val="en-US" w:eastAsia="zh-CN" w:bidi="ar"/>
              </w:rPr>
              <w:t>即2024年1月1日-2025年12月31日</w:t>
            </w:r>
            <w:r>
              <w:rPr>
                <w:rFonts w:hint="eastAsia" w:ascii="仿宋" w:hAnsi="仿宋" w:eastAsia="仿宋" w:cs="仿宋"/>
                <w:color w:val="auto"/>
                <w:spacing w:val="0"/>
                <w:w w:val="100"/>
                <w:kern w:val="0"/>
                <w:position w:val="0"/>
                <w:sz w:val="24"/>
                <w:highlight w:val="none"/>
                <w:lang w:bidi="ar"/>
              </w:rPr>
              <w:t>。</w:t>
            </w:r>
            <w:r>
              <w:rPr>
                <w:rFonts w:hint="eastAsia" w:ascii="仿宋" w:hAnsi="仿宋" w:eastAsia="仿宋" w:cs="仿宋"/>
                <w:color w:val="auto"/>
                <w:spacing w:val="0"/>
                <w:w w:val="100"/>
                <w:kern w:val="0"/>
                <w:position w:val="0"/>
                <w:sz w:val="24"/>
                <w:highlight w:val="none"/>
                <w:lang w:val="en-US" w:eastAsia="zh-CN" w:bidi="ar"/>
              </w:rPr>
              <w:t>合同一年一签，年履约验收通过的则续签次年养护合同。</w:t>
            </w:r>
            <w:r>
              <w:rPr>
                <w:rFonts w:hint="eastAsia" w:ascii="仿宋" w:hAnsi="仿宋" w:eastAsia="仿宋" w:cs="仿宋"/>
                <w:color w:val="auto"/>
                <w:spacing w:val="0"/>
                <w:w w:val="100"/>
                <w:kern w:val="0"/>
                <w:position w:val="0"/>
                <w:sz w:val="24"/>
                <w:highlight w:val="none"/>
                <w:lang w:eastAsia="zh-CN" w:bidi="ar"/>
              </w:rPr>
              <w:t>两年服务期内，若因政策变化导致项目提前终止的，则合同自动解除，采购人不予支付任何赔偿。</w:t>
            </w:r>
          </w:p>
        </w:tc>
      </w:tr>
    </w:tbl>
    <w:p>
      <w:pPr>
        <w:wordWrap w:val="0"/>
        <w:snapToGrid w:val="0"/>
        <w:spacing w:line="360" w:lineRule="auto"/>
        <w:ind w:left="48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1、投标人需按本表格式填写，格式、已列内容不得自行更改。若投标人根据以上列明的采购内容需人工费、防护用品费、设备设施投入使用费、防疫与消杀费用、</w:t>
      </w:r>
      <w:r>
        <w:rPr>
          <w:rFonts w:hint="eastAsia" w:ascii="仿宋" w:hAnsi="仿宋" w:eastAsia="仿宋" w:cs="仿宋"/>
          <w:color w:val="auto"/>
          <w:sz w:val="24"/>
          <w:highlight w:val="none"/>
          <w:lang w:val="en-US" w:eastAsia="zh-CN"/>
        </w:rPr>
        <w:t>宣传费、</w:t>
      </w:r>
      <w:r>
        <w:rPr>
          <w:rFonts w:hint="eastAsia" w:ascii="仿宋" w:hAnsi="仿宋" w:eastAsia="仿宋" w:cs="仿宋"/>
          <w:b w:val="0"/>
          <w:color w:val="auto"/>
          <w:sz w:val="24"/>
          <w:highlight w:val="none"/>
          <w:lang w:bidi="ar"/>
        </w:rPr>
        <w:t>课题研究</w:t>
      </w:r>
      <w:r>
        <w:rPr>
          <w:rFonts w:hint="eastAsia" w:ascii="仿宋" w:hAnsi="仿宋" w:eastAsia="仿宋" w:cs="仿宋"/>
          <w:b w:val="0"/>
          <w:color w:val="auto"/>
          <w:sz w:val="24"/>
          <w:highlight w:val="none"/>
          <w:lang w:val="en-US" w:eastAsia="zh-CN" w:bidi="ar"/>
        </w:rPr>
        <w:t>费、</w:t>
      </w:r>
      <w:r>
        <w:rPr>
          <w:rFonts w:hint="eastAsia" w:ascii="仿宋" w:hAnsi="仿宋" w:eastAsia="仿宋" w:cs="仿宋"/>
          <w:color w:val="auto"/>
          <w:kern w:val="0"/>
          <w:sz w:val="24"/>
          <w:highlight w:val="none"/>
          <w:lang w:val="zh-CN"/>
        </w:rPr>
        <w:t>保险费、企业管理费、利润、税金、采购代理服务费、为实施本项目将投入的船舶停靠码头使用费、临时垃圾堆放场地的使用费、项目部房屋使用费、临时设施的搭设、垃圾上岸清运和垃圾到指定垃圾处理场所的处理费用、船舶和起吊设备等折旧费、突发事件处置及清理大面积漂浮物等费用进行分项明细报价，请另行以附件形式提供，格式自拟。</w:t>
      </w:r>
    </w:p>
    <w:p>
      <w:pPr>
        <w:wordWrap w:val="0"/>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val="0"/>
          <w:bCs/>
          <w:color w:val="auto"/>
          <w:kern w:val="0"/>
          <w:sz w:val="24"/>
          <w:highlight w:val="none"/>
          <w:lang w:val="zh-CN"/>
        </w:rPr>
        <w:t>。</w:t>
      </w:r>
    </w:p>
    <w:p>
      <w:pPr>
        <w:wordWrap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w:t>
      </w:r>
      <w:r>
        <w:rPr>
          <w:rFonts w:hint="eastAsia" w:ascii="仿宋" w:hAnsi="仿宋" w:eastAsia="仿宋" w:cs="仿宋"/>
          <w:color w:val="auto"/>
          <w:kern w:val="0"/>
          <w:sz w:val="24"/>
          <w:highlight w:val="none"/>
          <w:lang w:val="zh-CN"/>
        </w:rPr>
        <w:sym w:font="Wingdings" w:char="00A8"/>
      </w:r>
      <w:r>
        <w:rPr>
          <w:rFonts w:hint="eastAsia" w:ascii="仿宋" w:hAnsi="仿宋" w:eastAsia="仿宋" w:cs="仿宋"/>
          <w:color w:val="auto"/>
          <w:kern w:val="0"/>
          <w:sz w:val="24"/>
          <w:highlight w:val="none"/>
          <w:lang w:val="zh-CN"/>
        </w:rPr>
        <w:t>货物类项目填写规格型号，</w:t>
      </w:r>
      <w:r>
        <w:rPr>
          <w:rFonts w:hint="eastAsia" w:ascii="仿宋" w:hAnsi="仿宋" w:eastAsia="仿宋" w:cs="仿宋"/>
          <w:color w:val="auto"/>
          <w:kern w:val="0"/>
          <w:sz w:val="24"/>
          <w:highlight w:val="none"/>
          <w:lang w:val="zh-CN"/>
        </w:rPr>
        <w:sym w:font="Wingdings" w:char="00FE"/>
      </w:r>
      <w:r>
        <w:rPr>
          <w:rFonts w:hint="eastAsia" w:ascii="仿宋" w:hAnsi="仿宋" w:eastAsia="仿宋" w:cs="仿宋"/>
          <w:color w:val="auto"/>
          <w:kern w:val="0"/>
          <w:sz w:val="24"/>
          <w:highlight w:val="none"/>
          <w:lang w:val="zh-CN"/>
        </w:rPr>
        <w:t>服务类项目填写具体服务。</w:t>
      </w:r>
    </w:p>
    <w:p>
      <w:pPr>
        <w:wordWrap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pPr>
        <w:pStyle w:val="61"/>
        <w:wordWrap w:val="0"/>
        <w:spacing w:after="0" w:line="360" w:lineRule="auto"/>
        <w:ind w:left="0" w:leftChars="0"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sym w:font="Wingdings" w:char="00FE"/>
      </w:r>
      <w:r>
        <w:rPr>
          <w:rFonts w:hint="eastAsia" w:ascii="仿宋" w:hAnsi="仿宋" w:eastAsia="仿宋" w:cs="仿宋"/>
          <w:color w:val="auto"/>
          <w:kern w:val="0"/>
          <w:sz w:val="24"/>
          <w:szCs w:val="22"/>
          <w:highlight w:val="none"/>
          <w:lang w:val="zh-CN"/>
        </w:rPr>
        <w:t>5、</w:t>
      </w:r>
      <w:r>
        <w:rPr>
          <w:rFonts w:hint="eastAsia" w:ascii="仿宋" w:hAnsi="仿宋" w:eastAsia="仿宋" w:cs="仿宋"/>
          <w:b/>
          <w:bCs/>
          <w:color w:val="auto"/>
          <w:kern w:val="0"/>
          <w:sz w:val="24"/>
          <w:szCs w:val="22"/>
          <w:highlight w:val="none"/>
          <w:lang w:val="zh-CN"/>
        </w:rPr>
        <w:t>本项目</w:t>
      </w:r>
      <w:r>
        <w:rPr>
          <w:rFonts w:hint="eastAsia" w:ascii="仿宋" w:hAnsi="仿宋" w:eastAsia="仿宋" w:cs="仿宋"/>
          <w:b/>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1"/>
        <w:wordWrap w:val="0"/>
        <w:spacing w:after="0" w:line="360" w:lineRule="auto"/>
        <w:ind w:left="0" w:leftChars="0" w:firstLine="480"/>
        <w:jc w:val="right"/>
        <w:rPr>
          <w:rFonts w:ascii="仿宋" w:hAnsi="仿宋" w:eastAsia="仿宋" w:cs="仿宋"/>
          <w:color w:val="auto"/>
          <w:kern w:val="0"/>
          <w:sz w:val="24"/>
          <w:highlight w:val="none"/>
          <w:lang w:val="zh-CN"/>
        </w:rPr>
      </w:pPr>
    </w:p>
    <w:p>
      <w:pPr>
        <w:pStyle w:val="61"/>
        <w:wordWrap w:val="0"/>
        <w:spacing w:after="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pStyle w:val="61"/>
        <w:wordWrap w:val="0"/>
        <w:spacing w:after="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pPr>
        <w:pStyle w:val="692"/>
        <w:keepNext w:val="0"/>
        <w:tabs>
          <w:tab w:val="clear" w:pos="720"/>
        </w:tabs>
        <w:wordWrap w:val="0"/>
        <w:snapToGrid w:val="0"/>
        <w:spacing w:before="120" w:after="120"/>
        <w:ind w:firstLine="643"/>
        <w:outlineLvl w:val="2"/>
        <w:rPr>
          <w:rFonts w:ascii="仿宋" w:hAnsi="仿宋" w:eastAsia="仿宋" w:cs="仿宋"/>
          <w:color w:val="auto"/>
          <w:sz w:val="32"/>
          <w:szCs w:val="32"/>
          <w:highlight w:val="none"/>
        </w:rPr>
      </w:pPr>
      <w:bookmarkStart w:id="569" w:name="_Toc19744"/>
      <w:bookmarkStart w:id="570" w:name="_Toc10965"/>
      <w:bookmarkStart w:id="571" w:name="_Toc15901"/>
      <w:bookmarkStart w:id="572" w:name="_Toc29327"/>
      <w:bookmarkStart w:id="573" w:name="_Toc16669"/>
      <w:bookmarkStart w:id="574" w:name="_Toc24377"/>
      <w:bookmarkStart w:id="575" w:name="_Toc16525"/>
      <w:bookmarkStart w:id="576" w:name="_Toc16528"/>
      <w:bookmarkStart w:id="577" w:name="_Toc26887"/>
      <w:r>
        <w:rPr>
          <w:rFonts w:hint="eastAsia" w:ascii="仿宋" w:hAnsi="仿宋" w:eastAsia="仿宋" w:cs="仿宋"/>
          <w:color w:val="auto"/>
          <w:kern w:val="2"/>
          <w:sz w:val="32"/>
          <w:szCs w:val="32"/>
          <w:highlight w:val="none"/>
        </w:rPr>
        <w:sym w:font="Wingdings" w:char="00FE"/>
      </w: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569"/>
      <w:bookmarkEnd w:id="570"/>
      <w:bookmarkEnd w:id="571"/>
      <w:bookmarkEnd w:id="572"/>
      <w:bookmarkEnd w:id="573"/>
      <w:bookmarkEnd w:id="574"/>
      <w:bookmarkEnd w:id="575"/>
      <w:bookmarkEnd w:id="576"/>
      <w:bookmarkEnd w:id="577"/>
    </w:p>
    <w:p>
      <w:pPr>
        <w:widowControl/>
        <w:wordWrap w:val="0"/>
        <w:spacing w:line="360" w:lineRule="auto"/>
        <w:ind w:firstLine="120" w:firstLineChars="50"/>
        <w:jc w:val="left"/>
        <w:rPr>
          <w:rFonts w:ascii="仿宋" w:hAnsi="仿宋" w:eastAsia="仿宋" w:cs="仿宋"/>
          <w:b/>
          <w:color w:val="auto"/>
          <w:sz w:val="24"/>
          <w:highlight w:val="none"/>
        </w:rPr>
      </w:pPr>
    </w:p>
    <w:p>
      <w:pPr>
        <w:widowControl/>
        <w:wordWrap w:val="0"/>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pPr>
        <w:widowControl/>
        <w:wordWrap w:val="0"/>
        <w:spacing w:line="360" w:lineRule="auto"/>
        <w:ind w:firstLine="120" w:firstLineChars="50"/>
        <w:jc w:val="left"/>
        <w:rPr>
          <w:rFonts w:ascii="仿宋" w:hAnsi="仿宋" w:eastAsia="仿宋" w:cs="仿宋"/>
          <w:b/>
          <w:color w:val="auto"/>
          <w:sz w:val="24"/>
          <w:highlight w:val="none"/>
        </w:rPr>
      </w:pPr>
    </w:p>
    <w:p>
      <w:pPr>
        <w:widowControl/>
        <w:wordWrap w:val="0"/>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pPr>
        <w:wordWrap w:val="0"/>
        <w:spacing w:line="360" w:lineRule="auto"/>
        <w:ind w:right="420" w:firstLine="2409" w:firstLineChars="1000"/>
        <w:rPr>
          <w:rFonts w:ascii="仿宋" w:hAnsi="仿宋" w:eastAsia="仿宋" w:cs="仿宋"/>
          <w:b/>
          <w:color w:val="auto"/>
          <w:kern w:val="0"/>
          <w:sz w:val="24"/>
          <w:szCs w:val="24"/>
          <w:highlight w:val="none"/>
        </w:rPr>
      </w:pPr>
    </w:p>
    <w:p>
      <w:pPr>
        <w:widowControl/>
        <w:wordWrap w:val="0"/>
        <w:spacing w:line="360" w:lineRule="auto"/>
        <w:ind w:right="0" w:firstLine="120" w:firstLineChars="50"/>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[本项目落实政府采购政策需满足的资格要求以联合体形式参加的，提供联合协议（附件6）和中小企业声明函（附件5），联合协议中</w:t>
      </w:r>
      <w:r>
        <w:rPr>
          <w:rFonts w:hint="eastAsia" w:ascii="仿宋" w:hAnsi="仿宋" w:eastAsia="仿宋" w:cs="仿宋"/>
          <w:b/>
          <w:color w:val="auto"/>
          <w:sz w:val="24"/>
          <w:highlight w:val="none"/>
          <w:lang w:eastAsia="zh-CN"/>
        </w:rPr>
        <w:t>小微企业</w:t>
      </w:r>
      <w:r>
        <w:rPr>
          <w:rFonts w:hint="eastAsia" w:ascii="仿宋" w:hAnsi="仿宋" w:eastAsia="仿宋" w:cs="仿宋"/>
          <w:b/>
          <w:color w:val="auto"/>
          <w:sz w:val="24"/>
          <w:highlight w:val="none"/>
        </w:rPr>
        <w:t>合同金额应当达到招标公告载明的比例；如果供应商本身提供所有标的均由</w:t>
      </w:r>
      <w:r>
        <w:rPr>
          <w:rFonts w:hint="eastAsia" w:ascii="仿宋" w:hAnsi="仿宋" w:eastAsia="仿宋" w:cs="仿宋"/>
          <w:b/>
          <w:color w:val="auto"/>
          <w:sz w:val="24"/>
          <w:highlight w:val="none"/>
          <w:lang w:eastAsia="zh-CN"/>
        </w:rPr>
        <w:t>小微企业</w:t>
      </w:r>
      <w:r>
        <w:rPr>
          <w:rFonts w:hint="eastAsia" w:ascii="仿宋" w:hAnsi="仿宋" w:eastAsia="仿宋" w:cs="仿宋"/>
          <w:b/>
          <w:color w:val="auto"/>
          <w:sz w:val="24"/>
          <w:highlight w:val="none"/>
        </w:rPr>
        <w:t>承接的，视同符合了资格条件，无需再与其他</w:t>
      </w:r>
      <w:r>
        <w:rPr>
          <w:rFonts w:hint="eastAsia" w:ascii="仿宋" w:hAnsi="仿宋" w:eastAsia="仿宋" w:cs="仿宋"/>
          <w:b/>
          <w:color w:val="auto"/>
          <w:sz w:val="24"/>
          <w:highlight w:val="none"/>
          <w:lang w:eastAsia="zh-CN"/>
        </w:rPr>
        <w:t>小微企业</w:t>
      </w:r>
      <w:r>
        <w:rPr>
          <w:rFonts w:hint="eastAsia" w:ascii="仿宋" w:hAnsi="仿宋" w:eastAsia="仿宋" w:cs="仿宋"/>
          <w:b/>
          <w:color w:val="auto"/>
          <w:sz w:val="24"/>
          <w:highlight w:val="none"/>
        </w:rPr>
        <w:t>组成联合体参加政府采购活动，无需提供联合协议。]</w:t>
      </w:r>
    </w:p>
    <w:p>
      <w:pPr>
        <w:widowControl/>
        <w:wordWrap w:val="0"/>
        <w:spacing w:line="360" w:lineRule="auto"/>
        <w:ind w:right="0" w:firstLine="120" w:firstLineChars="50"/>
        <w:jc w:val="both"/>
        <w:rPr>
          <w:rFonts w:hint="eastAsia" w:ascii="仿宋" w:hAnsi="仿宋" w:eastAsia="仿宋" w:cs="仿宋"/>
          <w:b/>
          <w:color w:val="auto"/>
          <w:sz w:val="24"/>
          <w:highlight w:val="none"/>
        </w:rPr>
      </w:pPr>
    </w:p>
    <w:p>
      <w:pPr>
        <w:widowControl/>
        <w:wordWrap w:val="0"/>
        <w:spacing w:line="360" w:lineRule="auto"/>
        <w:ind w:right="0" w:firstLine="120" w:firstLineChars="50"/>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pPr>
        <w:wordWrap w:val="0"/>
        <w:spacing w:line="360" w:lineRule="auto"/>
        <w:ind w:right="420" w:firstLine="3614" w:firstLineChars="1000"/>
        <w:rPr>
          <w:rFonts w:ascii="仿宋" w:hAnsi="仿宋" w:eastAsia="仿宋" w:cs="仿宋"/>
          <w:b/>
          <w:color w:val="auto"/>
          <w:kern w:val="0"/>
          <w:sz w:val="36"/>
          <w:szCs w:val="36"/>
          <w:highlight w:val="none"/>
        </w:rPr>
      </w:pPr>
    </w:p>
    <w:p>
      <w:pPr>
        <w:wordWrap w:val="0"/>
        <w:spacing w:line="360" w:lineRule="auto"/>
        <w:ind w:right="420" w:firstLine="3614" w:firstLineChars="1000"/>
        <w:rPr>
          <w:rFonts w:ascii="仿宋" w:hAnsi="仿宋" w:eastAsia="仿宋" w:cs="仿宋"/>
          <w:b/>
          <w:color w:val="auto"/>
          <w:kern w:val="0"/>
          <w:sz w:val="36"/>
          <w:szCs w:val="36"/>
          <w:highlight w:val="none"/>
        </w:rPr>
      </w:pPr>
    </w:p>
    <w:p>
      <w:pPr>
        <w:wordWrap w:val="0"/>
        <w:spacing w:line="360" w:lineRule="auto"/>
        <w:ind w:right="420" w:firstLine="3614" w:firstLineChars="1000"/>
        <w:rPr>
          <w:rFonts w:ascii="仿宋" w:hAnsi="仿宋" w:eastAsia="仿宋" w:cs="仿宋"/>
          <w:b/>
          <w:color w:val="auto"/>
          <w:kern w:val="0"/>
          <w:sz w:val="36"/>
          <w:szCs w:val="36"/>
          <w:highlight w:val="none"/>
        </w:rPr>
      </w:pPr>
    </w:p>
    <w:p>
      <w:pPr>
        <w:pStyle w:val="3"/>
        <w:keepNext w:val="0"/>
        <w:keepLines w:val="0"/>
        <w:widowControl/>
        <w:wordWrap w:val="0"/>
        <w:spacing w:before="100" w:beforeAutospacing="1" w:after="100" w:afterAutospacing="1" w:line="360" w:lineRule="auto"/>
        <w:rPr>
          <w:rFonts w:ascii="仿宋" w:hAnsi="仿宋" w:eastAsia="仿宋" w:cs="仿宋"/>
          <w:color w:val="auto"/>
          <w:highlight w:val="none"/>
        </w:rPr>
        <w:sectPr>
          <w:footerReference r:id="rId22" w:type="first"/>
          <w:headerReference r:id="rId19" w:type="default"/>
          <w:footerReference r:id="rId20" w:type="default"/>
          <w:footerReference r:id="rId21" w:type="even"/>
          <w:pgSz w:w="11905" w:h="16838"/>
          <w:pgMar w:top="652" w:right="1417" w:bottom="680" w:left="1417" w:header="539" w:footer="425" w:gutter="0"/>
          <w:cols w:space="0" w:num="1"/>
          <w:titlePg/>
          <w:docGrid w:linePitch="312" w:charSpace="0"/>
        </w:sectPr>
      </w:pPr>
      <w:bookmarkStart w:id="578" w:name="_Toc21803"/>
      <w:bookmarkStart w:id="579" w:name="_Toc19385"/>
      <w:bookmarkStart w:id="580" w:name="_Toc465665161"/>
      <w:bookmarkStart w:id="581" w:name="_Toc18247"/>
      <w:bookmarkStart w:id="582" w:name="_Toc11681"/>
      <w:bookmarkStart w:id="583" w:name="_Toc29548"/>
    </w:p>
    <w:p>
      <w:pPr>
        <w:pStyle w:val="3"/>
        <w:keepNext w:val="0"/>
        <w:keepLines w:val="0"/>
        <w:widowControl/>
        <w:wordWrap w:val="0"/>
        <w:spacing w:before="100" w:beforeAutospacing="1" w:after="100" w:afterAutospacing="1" w:line="360" w:lineRule="auto"/>
        <w:rPr>
          <w:rFonts w:ascii="仿宋" w:hAnsi="仿宋" w:eastAsia="仿宋" w:cs="仿宋"/>
          <w:color w:val="auto"/>
          <w:highlight w:val="none"/>
        </w:rPr>
      </w:pPr>
      <w:bookmarkStart w:id="584" w:name="_Toc1812"/>
      <w:bookmarkStart w:id="585" w:name="_Toc19751"/>
      <w:r>
        <w:rPr>
          <w:rFonts w:hint="eastAsia" w:ascii="仿宋" w:hAnsi="仿宋" w:eastAsia="仿宋" w:cs="仿宋"/>
          <w:color w:val="auto"/>
          <w:highlight w:val="none"/>
        </w:rPr>
        <w:t>附件</w:t>
      </w:r>
      <w:bookmarkEnd w:id="578"/>
      <w:bookmarkEnd w:id="579"/>
      <w:bookmarkEnd w:id="580"/>
      <w:bookmarkEnd w:id="581"/>
      <w:bookmarkEnd w:id="582"/>
      <w:bookmarkEnd w:id="583"/>
      <w:bookmarkEnd w:id="584"/>
      <w:bookmarkEnd w:id="585"/>
    </w:p>
    <w:p>
      <w:pPr>
        <w:wordWrap w:val="0"/>
        <w:spacing w:line="360" w:lineRule="auto"/>
        <w:outlineLvl w:val="0"/>
        <w:rPr>
          <w:rFonts w:ascii="仿宋" w:hAnsi="仿宋" w:eastAsia="仿宋" w:cs="仿宋"/>
          <w:b/>
          <w:color w:val="auto"/>
          <w:spacing w:val="6"/>
          <w:sz w:val="32"/>
          <w:szCs w:val="32"/>
          <w:highlight w:val="none"/>
        </w:rPr>
      </w:pPr>
      <w:bookmarkStart w:id="586" w:name="_Toc25826"/>
      <w:bookmarkStart w:id="587" w:name="_Toc31021"/>
      <w:bookmarkStart w:id="588" w:name="_Toc24540"/>
      <w:bookmarkStart w:id="589" w:name="_Toc4640"/>
      <w:bookmarkStart w:id="590" w:name="_Toc14817"/>
      <w:bookmarkStart w:id="591" w:name="_Toc7995"/>
      <w:bookmarkStart w:id="592" w:name="_Toc19435"/>
      <w:bookmarkStart w:id="593" w:name="_Toc9886"/>
      <w:bookmarkStart w:id="594" w:name="_Toc7886"/>
      <w:r>
        <w:rPr>
          <w:rFonts w:hint="eastAsia" w:ascii="仿宋" w:hAnsi="仿宋" w:eastAsia="仿宋" w:cs="仿宋"/>
          <w:b/>
          <w:color w:val="auto"/>
          <w:spacing w:val="6"/>
          <w:sz w:val="32"/>
          <w:szCs w:val="32"/>
          <w:highlight w:val="none"/>
        </w:rPr>
        <w:t>附件1：</w:t>
      </w:r>
      <w:bookmarkEnd w:id="586"/>
      <w:bookmarkEnd w:id="587"/>
      <w:bookmarkEnd w:id="588"/>
      <w:bookmarkEnd w:id="589"/>
      <w:bookmarkEnd w:id="590"/>
      <w:bookmarkEnd w:id="591"/>
      <w:bookmarkEnd w:id="592"/>
      <w:bookmarkEnd w:id="593"/>
      <w:bookmarkEnd w:id="594"/>
    </w:p>
    <w:p>
      <w:pPr>
        <w:wordWrap w:val="0"/>
        <w:spacing w:line="360" w:lineRule="auto"/>
        <w:jc w:val="center"/>
        <w:rPr>
          <w:rFonts w:ascii="仿宋" w:hAnsi="仿宋" w:eastAsia="仿宋" w:cs="仿宋"/>
          <w:b/>
          <w:color w:val="auto"/>
          <w:spacing w:val="6"/>
          <w:sz w:val="32"/>
          <w:szCs w:val="32"/>
          <w:highlight w:val="none"/>
        </w:rPr>
      </w:pPr>
      <w:bookmarkStart w:id="595" w:name="OLE_LINK14"/>
      <w:bookmarkStart w:id="596" w:name="OLE_LINK13"/>
      <w:r>
        <w:rPr>
          <w:rFonts w:hint="eastAsia" w:ascii="仿宋" w:hAnsi="仿宋" w:eastAsia="仿宋" w:cs="仿宋"/>
          <w:b/>
          <w:color w:val="auto"/>
          <w:spacing w:val="6"/>
          <w:sz w:val="32"/>
          <w:szCs w:val="32"/>
          <w:highlight w:val="none"/>
        </w:rPr>
        <w:t>残疾人福利性单位声明函</w:t>
      </w:r>
    </w:p>
    <w:bookmarkEnd w:id="595"/>
    <w:bookmarkEnd w:id="596"/>
    <w:p>
      <w:pPr>
        <w:wordWrap w:val="0"/>
        <w:spacing w:line="360" w:lineRule="auto"/>
        <w:rPr>
          <w:rFonts w:ascii="仿宋" w:hAnsi="仿宋" w:eastAsia="仿宋" w:cs="仿宋"/>
          <w:b/>
          <w:color w:val="auto"/>
          <w:spacing w:val="6"/>
          <w:sz w:val="30"/>
          <w:szCs w:val="30"/>
          <w:highlight w:val="none"/>
        </w:rPr>
      </w:pP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杭州市城市水设施和河道保护管理中心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单位的   </w:t>
      </w:r>
      <w:r>
        <w:rPr>
          <w:rFonts w:hint="eastAsia" w:ascii="仿宋" w:hAnsi="仿宋" w:eastAsia="仿宋" w:cs="仿宋"/>
          <w:color w:val="auto"/>
          <w:sz w:val="24"/>
          <w:highlight w:val="none"/>
          <w:lang w:eastAsia="zh-CN"/>
        </w:rPr>
        <w:t>2024-2025年钱塘江（杭州城区段）水面保洁项目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ZJCT6-HD2023-06</w:t>
      </w:r>
      <w:r>
        <w:rPr>
          <w:rFonts w:hint="eastAsia" w:ascii="仿宋" w:hAnsi="仿宋" w:eastAsia="仿宋" w:cs="仿宋"/>
          <w:color w:val="auto"/>
          <w:sz w:val="24"/>
          <w:highlight w:val="none"/>
        </w:rPr>
        <w:t>】采购活动提供本单位</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制造的货物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本单位承担工程</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本单位提供服务），或者提供其他残疾人福利性单位制造的货物（不包括使用非残疾人福利性单位注册商标的货物）。</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wordWrap w:val="0"/>
        <w:spacing w:line="360" w:lineRule="auto"/>
        <w:ind w:firstLine="480" w:firstLineChars="200"/>
        <w:rPr>
          <w:rFonts w:ascii="仿宋" w:hAnsi="仿宋" w:eastAsia="仿宋" w:cs="仿宋"/>
          <w:color w:val="auto"/>
          <w:sz w:val="24"/>
          <w:highlight w:val="none"/>
        </w:rPr>
      </w:pPr>
    </w:p>
    <w:p>
      <w:pPr>
        <w:wordWrap w:val="0"/>
        <w:spacing w:line="360" w:lineRule="auto"/>
        <w:ind w:firstLine="480" w:firstLineChars="200"/>
        <w:rPr>
          <w:rFonts w:ascii="仿宋" w:hAnsi="仿宋" w:eastAsia="仿宋" w:cs="仿宋"/>
          <w:color w:val="auto"/>
          <w:sz w:val="24"/>
          <w:highlight w:val="none"/>
        </w:rPr>
      </w:pPr>
    </w:p>
    <w:p>
      <w:pPr>
        <w:tabs>
          <w:tab w:val="left" w:pos="4860"/>
        </w:tabs>
        <w:wordWrap w:val="0"/>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wordWrap w:val="0"/>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wordWrap w:val="0"/>
        <w:spacing w:line="360" w:lineRule="auto"/>
        <w:ind w:firstLine="480" w:firstLineChars="200"/>
        <w:rPr>
          <w:rFonts w:ascii="仿宋" w:hAnsi="仿宋" w:eastAsia="仿宋" w:cs="仿宋"/>
          <w:color w:val="auto"/>
          <w:sz w:val="24"/>
          <w:highlight w:val="none"/>
        </w:rPr>
      </w:pPr>
    </w:p>
    <w:p>
      <w:pPr>
        <w:wordWrap w:val="0"/>
        <w:spacing w:line="360" w:lineRule="auto"/>
        <w:ind w:firstLine="420" w:firstLineChars="200"/>
        <w:rPr>
          <w:rFonts w:ascii="仿宋" w:hAnsi="仿宋" w:eastAsia="仿宋" w:cs="仿宋"/>
          <w:color w:val="auto"/>
          <w:highlight w:val="none"/>
        </w:rPr>
      </w:pPr>
    </w:p>
    <w:p>
      <w:pPr>
        <w:wordWrap w:val="0"/>
        <w:spacing w:line="360" w:lineRule="auto"/>
        <w:ind w:firstLine="420" w:firstLineChars="200"/>
        <w:rPr>
          <w:rFonts w:ascii="仿宋" w:hAnsi="仿宋" w:eastAsia="仿宋" w:cs="仿宋"/>
          <w:color w:val="auto"/>
          <w:highlight w:val="none"/>
        </w:rPr>
      </w:pPr>
    </w:p>
    <w:p>
      <w:pPr>
        <w:wordWrap w:val="0"/>
        <w:spacing w:line="360" w:lineRule="auto"/>
        <w:ind w:firstLine="420" w:firstLineChars="200"/>
        <w:rPr>
          <w:rFonts w:ascii="仿宋" w:hAnsi="仿宋" w:eastAsia="仿宋" w:cs="仿宋"/>
          <w:color w:val="auto"/>
          <w:highlight w:val="none"/>
        </w:rPr>
      </w:pPr>
    </w:p>
    <w:p>
      <w:pPr>
        <w:wordWrap w:val="0"/>
        <w:spacing w:line="360" w:lineRule="auto"/>
        <w:ind w:firstLine="420" w:firstLineChars="200"/>
        <w:rPr>
          <w:rFonts w:ascii="仿宋" w:hAnsi="仿宋" w:eastAsia="仿宋" w:cs="仿宋"/>
          <w:color w:val="auto"/>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spacing w:line="360" w:lineRule="auto"/>
        <w:rPr>
          <w:rFonts w:ascii="仿宋" w:hAnsi="仿宋" w:eastAsia="仿宋" w:cs="仿宋"/>
          <w:b/>
          <w:color w:val="auto"/>
          <w:sz w:val="24"/>
          <w:highlight w:val="none"/>
        </w:rPr>
      </w:pPr>
    </w:p>
    <w:p>
      <w:pPr>
        <w:wordWrap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wordWrap w:val="0"/>
        <w:spacing w:line="360" w:lineRule="auto"/>
        <w:jc w:val="left"/>
        <w:outlineLvl w:val="0"/>
        <w:rPr>
          <w:rFonts w:ascii="仿宋" w:hAnsi="仿宋" w:eastAsia="仿宋" w:cs="仿宋"/>
          <w:b/>
          <w:color w:val="auto"/>
          <w:spacing w:val="6"/>
          <w:sz w:val="32"/>
          <w:szCs w:val="32"/>
          <w:highlight w:val="none"/>
        </w:rPr>
      </w:pPr>
      <w:bookmarkStart w:id="597" w:name="_Toc16744"/>
      <w:bookmarkStart w:id="598" w:name="_Toc16946"/>
      <w:bookmarkStart w:id="599" w:name="_Toc19664"/>
      <w:bookmarkStart w:id="600" w:name="_Toc25285"/>
      <w:bookmarkStart w:id="601" w:name="_Toc10890"/>
      <w:bookmarkStart w:id="602" w:name="_Toc3891"/>
      <w:bookmarkStart w:id="603" w:name="_Toc10405"/>
      <w:bookmarkStart w:id="604" w:name="_Toc21976"/>
      <w:bookmarkStart w:id="605" w:name="_Toc22640"/>
      <w:r>
        <w:rPr>
          <w:rFonts w:hint="eastAsia" w:ascii="仿宋" w:hAnsi="仿宋" w:eastAsia="仿宋" w:cs="仿宋"/>
          <w:b/>
          <w:color w:val="auto"/>
          <w:spacing w:val="6"/>
          <w:sz w:val="32"/>
          <w:szCs w:val="32"/>
          <w:highlight w:val="none"/>
        </w:rPr>
        <w:t>附件2：质疑函范本及制作说明</w:t>
      </w:r>
      <w:bookmarkEnd w:id="597"/>
      <w:bookmarkEnd w:id="598"/>
      <w:bookmarkEnd w:id="599"/>
      <w:bookmarkEnd w:id="600"/>
      <w:bookmarkEnd w:id="601"/>
      <w:bookmarkEnd w:id="602"/>
      <w:bookmarkEnd w:id="603"/>
      <w:bookmarkEnd w:id="604"/>
      <w:bookmarkEnd w:id="605"/>
    </w:p>
    <w:p>
      <w:pPr>
        <w:wordWrap w:val="0"/>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wordWrap w:val="0"/>
        <w:snapToGrid w:val="0"/>
        <w:spacing w:before="240" w:beforeLines="100"/>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wordWrap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w:t>
      </w:r>
    </w:p>
    <w:p>
      <w:pPr>
        <w:wordWrap w:val="0"/>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wordWrap w:val="0"/>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wordWrap w:val="0"/>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wordWrap w:val="0"/>
        <w:spacing w:line="360" w:lineRule="auto"/>
        <w:ind w:firstLine="600" w:firstLineChars="200"/>
        <w:jc w:val="left"/>
        <w:rPr>
          <w:rFonts w:ascii="仿宋" w:hAnsi="仿宋" w:eastAsia="仿宋" w:cs="仿宋"/>
          <w:color w:val="auto"/>
          <w:sz w:val="30"/>
          <w:szCs w:val="30"/>
          <w:highlight w:val="none"/>
        </w:rPr>
      </w:pPr>
    </w:p>
    <w:p>
      <w:pPr>
        <w:wordWrap w:val="0"/>
        <w:spacing w:line="360" w:lineRule="auto"/>
        <w:jc w:val="center"/>
        <w:rPr>
          <w:rFonts w:ascii="仿宋" w:hAnsi="仿宋" w:eastAsia="仿宋" w:cs="仿宋"/>
          <w:b/>
          <w:color w:val="auto"/>
          <w:spacing w:val="6"/>
          <w:sz w:val="32"/>
          <w:szCs w:val="32"/>
          <w:highlight w:val="none"/>
        </w:rPr>
      </w:pPr>
    </w:p>
    <w:p>
      <w:pPr>
        <w:wordWrap w:val="0"/>
        <w:spacing w:line="360" w:lineRule="auto"/>
        <w:jc w:val="center"/>
        <w:rPr>
          <w:rFonts w:ascii="仿宋" w:hAnsi="仿宋" w:eastAsia="仿宋" w:cs="仿宋"/>
          <w:b/>
          <w:color w:val="auto"/>
          <w:spacing w:val="6"/>
          <w:sz w:val="32"/>
          <w:szCs w:val="32"/>
          <w:highlight w:val="none"/>
        </w:rPr>
      </w:pPr>
    </w:p>
    <w:p>
      <w:pPr>
        <w:wordWrap w:val="0"/>
        <w:spacing w:line="360" w:lineRule="auto"/>
        <w:jc w:val="center"/>
        <w:rPr>
          <w:rFonts w:ascii="仿宋" w:hAnsi="仿宋" w:eastAsia="仿宋" w:cs="仿宋"/>
          <w:b/>
          <w:color w:val="auto"/>
          <w:spacing w:val="6"/>
          <w:sz w:val="32"/>
          <w:szCs w:val="32"/>
          <w:highlight w:val="none"/>
        </w:rPr>
      </w:pPr>
    </w:p>
    <w:p>
      <w:pPr>
        <w:wordWrap w:val="0"/>
        <w:spacing w:line="360" w:lineRule="auto"/>
        <w:jc w:val="center"/>
        <w:rPr>
          <w:rFonts w:ascii="仿宋" w:hAnsi="仿宋" w:eastAsia="仿宋" w:cs="仿宋"/>
          <w:b/>
          <w:color w:val="auto"/>
          <w:spacing w:val="6"/>
          <w:sz w:val="32"/>
          <w:szCs w:val="32"/>
          <w:highlight w:val="none"/>
        </w:rPr>
      </w:pPr>
    </w:p>
    <w:p>
      <w:pPr>
        <w:wordWrap w:val="0"/>
        <w:spacing w:line="360" w:lineRule="auto"/>
        <w:jc w:val="left"/>
        <w:outlineLvl w:val="0"/>
        <w:rPr>
          <w:rFonts w:ascii="仿宋" w:hAnsi="仿宋" w:eastAsia="仿宋" w:cs="仿宋"/>
          <w:b/>
          <w:color w:val="auto"/>
          <w:spacing w:val="6"/>
          <w:sz w:val="32"/>
          <w:szCs w:val="32"/>
          <w:highlight w:val="none"/>
        </w:rPr>
      </w:pPr>
      <w:bookmarkStart w:id="606" w:name="_Toc4759"/>
      <w:bookmarkStart w:id="607" w:name="_Toc15183"/>
      <w:bookmarkStart w:id="608" w:name="_Toc5259"/>
      <w:bookmarkStart w:id="609" w:name="_Toc1796"/>
      <w:bookmarkStart w:id="610" w:name="_Toc23740"/>
      <w:bookmarkStart w:id="611" w:name="_Toc26395"/>
      <w:bookmarkStart w:id="612" w:name="_Toc19370"/>
      <w:bookmarkStart w:id="613" w:name="_Toc14739"/>
      <w:bookmarkStart w:id="614" w:name="_Toc13719"/>
      <w:r>
        <w:rPr>
          <w:rFonts w:hint="eastAsia" w:ascii="仿宋" w:hAnsi="仿宋" w:eastAsia="仿宋" w:cs="仿宋"/>
          <w:b/>
          <w:color w:val="auto"/>
          <w:spacing w:val="6"/>
          <w:sz w:val="32"/>
          <w:szCs w:val="32"/>
          <w:highlight w:val="none"/>
        </w:rPr>
        <w:t>附件3：投诉书范本及制作说明</w:t>
      </w:r>
      <w:bookmarkEnd w:id="606"/>
      <w:bookmarkEnd w:id="607"/>
      <w:bookmarkEnd w:id="608"/>
      <w:bookmarkEnd w:id="609"/>
      <w:bookmarkEnd w:id="610"/>
      <w:bookmarkEnd w:id="611"/>
      <w:bookmarkEnd w:id="612"/>
      <w:bookmarkEnd w:id="613"/>
      <w:bookmarkEnd w:id="614"/>
    </w:p>
    <w:p>
      <w:pPr>
        <w:wordWrap w:val="0"/>
        <w:spacing w:line="360" w:lineRule="auto"/>
        <w:jc w:val="center"/>
        <w:rPr>
          <w:rFonts w:ascii="仿宋" w:hAnsi="仿宋" w:eastAsia="仿宋" w:cs="仿宋"/>
          <w:b/>
          <w:color w:val="auto"/>
          <w:sz w:val="24"/>
          <w:highlight w:val="none"/>
        </w:rPr>
      </w:pPr>
    </w:p>
    <w:p>
      <w:pPr>
        <w:wordWrap w:val="0"/>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wordWrap w:val="0"/>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wordWrap w:val="0"/>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wordWrap w:val="0"/>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wordWrap w:val="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wordWrap w:val="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wordWrap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wordWrap w:val="0"/>
        <w:rPr>
          <w:rFonts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pPr>
        <w:wordWrap w:val="0"/>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wordWrap w:val="0"/>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wordWrap w:val="0"/>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wordWrap w:val="0"/>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wordWrap w:val="0"/>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wordWrap w:val="0"/>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wordWrap w:val="0"/>
        <w:spacing w:line="360" w:lineRule="auto"/>
        <w:rPr>
          <w:rFonts w:ascii="仿宋" w:hAnsi="仿宋" w:eastAsia="仿宋" w:cs="仿宋"/>
          <w:b/>
          <w:color w:val="auto"/>
          <w:sz w:val="24"/>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wordWrap w:val="0"/>
        <w:autoSpaceDE w:val="0"/>
        <w:autoSpaceDN w:val="0"/>
        <w:jc w:val="left"/>
        <w:outlineLvl w:val="0"/>
        <w:rPr>
          <w:rFonts w:ascii="仿宋" w:hAnsi="仿宋" w:eastAsia="仿宋" w:cs="仿宋"/>
          <w:b/>
          <w:bCs/>
          <w:color w:val="auto"/>
          <w:sz w:val="32"/>
          <w:szCs w:val="32"/>
          <w:highlight w:val="none"/>
        </w:rPr>
      </w:pPr>
      <w:bookmarkStart w:id="615" w:name="_Toc6620"/>
      <w:bookmarkStart w:id="616" w:name="_Toc25068"/>
      <w:bookmarkStart w:id="617" w:name="_Toc1784"/>
      <w:bookmarkStart w:id="618" w:name="_Toc19508"/>
      <w:bookmarkStart w:id="619" w:name="_Toc30199"/>
      <w:bookmarkStart w:id="620" w:name="_Toc31326"/>
      <w:bookmarkStart w:id="621" w:name="_Toc28414"/>
      <w:bookmarkStart w:id="622" w:name="_Toc14277"/>
      <w:bookmarkStart w:id="623" w:name="_Toc13943"/>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615"/>
      <w:bookmarkEnd w:id="616"/>
      <w:bookmarkEnd w:id="617"/>
      <w:bookmarkEnd w:id="618"/>
      <w:bookmarkEnd w:id="619"/>
      <w:bookmarkEnd w:id="620"/>
      <w:bookmarkEnd w:id="621"/>
      <w:bookmarkEnd w:id="622"/>
      <w:bookmarkEnd w:id="623"/>
    </w:p>
    <w:p>
      <w:pPr>
        <w:wordWrap w:val="0"/>
        <w:spacing w:line="360" w:lineRule="auto"/>
        <w:rPr>
          <w:rFonts w:ascii="仿宋" w:hAnsi="仿宋" w:eastAsia="仿宋" w:cs="仿宋"/>
          <w:color w:val="auto"/>
          <w:sz w:val="24"/>
          <w:highlight w:val="none"/>
          <w:u w:val="single"/>
        </w:rPr>
      </w:pPr>
    </w:p>
    <w:p>
      <w:pPr>
        <w:wordWrap w:val="0"/>
        <w:spacing w:line="360" w:lineRule="auto"/>
        <w:rPr>
          <w:rFonts w:ascii="仿宋" w:hAnsi="仿宋" w:eastAsia="仿宋" w:cs="仿宋"/>
          <w:color w:val="auto"/>
          <w:sz w:val="24"/>
          <w:highlight w:val="none"/>
          <w:u w:val="single"/>
        </w:rPr>
      </w:pPr>
    </w:p>
    <w:p>
      <w:pPr>
        <w:wordWrap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杭州市城市水设施和河道保护管理中心</w:t>
      </w:r>
      <w:r>
        <w:rPr>
          <w:rFonts w:hint="eastAsia" w:ascii="仿宋" w:hAnsi="仿宋" w:eastAsia="仿宋" w:cs="仿宋"/>
          <w:color w:val="auto"/>
          <w:sz w:val="24"/>
          <w:highlight w:val="none"/>
          <w:u w:val="single"/>
        </w:rPr>
        <w:t>、浙江省成套工程有限公司</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2024-2025年钱塘江（杭州城区段）水面保洁项目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ZJCT6-HD2023-06</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wordWrap w:val="0"/>
        <w:spacing w:line="360" w:lineRule="auto"/>
        <w:ind w:firstLine="494"/>
        <w:rPr>
          <w:rFonts w:ascii="仿宋" w:hAnsi="仿宋" w:eastAsia="仿宋" w:cs="仿宋"/>
          <w:color w:val="auto"/>
          <w:sz w:val="24"/>
          <w:highlight w:val="none"/>
        </w:rPr>
      </w:pPr>
    </w:p>
    <w:p>
      <w:pPr>
        <w:wordWrap w:val="0"/>
        <w:spacing w:line="360" w:lineRule="auto"/>
        <w:ind w:firstLine="494"/>
        <w:rPr>
          <w:rFonts w:ascii="仿宋" w:hAnsi="仿宋" w:eastAsia="仿宋" w:cs="仿宋"/>
          <w:color w:val="auto"/>
          <w:sz w:val="24"/>
          <w:highlight w:val="none"/>
        </w:rPr>
      </w:pPr>
    </w:p>
    <w:p>
      <w:pPr>
        <w:wordWrap w:val="0"/>
        <w:spacing w:line="360" w:lineRule="auto"/>
        <w:ind w:firstLine="494"/>
        <w:rPr>
          <w:rFonts w:ascii="仿宋" w:hAnsi="仿宋" w:eastAsia="仿宋" w:cs="仿宋"/>
          <w:color w:val="auto"/>
          <w:sz w:val="24"/>
          <w:highlight w:val="none"/>
        </w:rPr>
      </w:pPr>
    </w:p>
    <w:p>
      <w:pPr>
        <w:wordWrap w:val="0"/>
        <w:spacing w:line="360" w:lineRule="auto"/>
        <w:ind w:firstLine="494"/>
        <w:rPr>
          <w:rFonts w:ascii="仿宋" w:hAnsi="仿宋" w:eastAsia="仿宋" w:cs="仿宋"/>
          <w:color w:val="auto"/>
          <w:sz w:val="24"/>
          <w:highlight w:val="none"/>
        </w:rPr>
      </w:pPr>
    </w:p>
    <w:p>
      <w:pPr>
        <w:wordWrap w:val="0"/>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wordWrap w:val="0"/>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wordWrap w:val="0"/>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wordWrap w:val="0"/>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autoSpaceDE w:val="0"/>
        <w:autoSpaceDN w:val="0"/>
        <w:jc w:val="center"/>
        <w:rPr>
          <w:rFonts w:ascii="仿宋" w:hAnsi="仿宋" w:eastAsia="仿宋" w:cs="仿宋"/>
          <w:b/>
          <w:color w:val="auto"/>
          <w:spacing w:val="6"/>
          <w:sz w:val="32"/>
          <w:szCs w:val="32"/>
          <w:highlight w:val="none"/>
        </w:rPr>
      </w:pPr>
    </w:p>
    <w:p>
      <w:pPr>
        <w:wordWrap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wordWrap w:val="0"/>
        <w:autoSpaceDE w:val="0"/>
        <w:autoSpaceDN w:val="0"/>
        <w:outlineLvl w:val="0"/>
        <w:rPr>
          <w:rFonts w:ascii="仿宋" w:hAnsi="仿宋" w:eastAsia="仿宋" w:cs="仿宋"/>
          <w:b/>
          <w:bCs/>
          <w:color w:val="auto"/>
          <w:sz w:val="32"/>
          <w:szCs w:val="32"/>
          <w:highlight w:val="none"/>
        </w:rPr>
      </w:pPr>
      <w:bookmarkStart w:id="624" w:name="_Toc29318"/>
      <w:bookmarkStart w:id="625" w:name="_Toc10529"/>
      <w:bookmarkStart w:id="626" w:name="_Toc13051"/>
      <w:bookmarkStart w:id="627" w:name="_Toc1904"/>
      <w:bookmarkStart w:id="628" w:name="_Toc23867"/>
      <w:bookmarkStart w:id="629" w:name="_Toc31030"/>
      <w:bookmarkStart w:id="630" w:name="_Toc23962"/>
      <w:bookmarkStart w:id="631" w:name="_Toc18469"/>
      <w:bookmarkStart w:id="632" w:name="_Toc25308"/>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624"/>
      <w:bookmarkEnd w:id="625"/>
      <w:bookmarkEnd w:id="626"/>
      <w:bookmarkEnd w:id="627"/>
      <w:bookmarkEnd w:id="628"/>
      <w:bookmarkEnd w:id="629"/>
      <w:bookmarkEnd w:id="630"/>
      <w:bookmarkEnd w:id="631"/>
      <w:bookmarkEnd w:id="632"/>
    </w:p>
    <w:p>
      <w:pPr>
        <w:wordWrap w:val="0"/>
        <w:spacing w:line="360" w:lineRule="auto"/>
        <w:jc w:val="center"/>
        <w:rPr>
          <w:rFonts w:ascii="仿宋" w:hAnsi="仿宋" w:eastAsia="仿宋" w:cs="仿宋"/>
          <w:color w:val="auto"/>
          <w:sz w:val="24"/>
          <w:highlight w:val="none"/>
          <w:u w:val="single"/>
        </w:rPr>
      </w:pPr>
    </w:p>
    <w:p>
      <w:pPr>
        <w:wordWrap w:val="0"/>
        <w:spacing w:line="360" w:lineRule="auto"/>
        <w:jc w:val="center"/>
        <w:rPr>
          <w:rFonts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中小企业声明函（服务）</w:t>
      </w:r>
    </w:p>
    <w:p>
      <w:pPr>
        <w:wordWrap w:val="0"/>
        <w:spacing w:line="360" w:lineRule="auto"/>
        <w:ind w:firstLine="600" w:firstLineChars="2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lang w:eastAsia="zh-CN"/>
        </w:rPr>
        <w:t>杭州市城市水设施和河道保护管理中心</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lang w:eastAsia="zh-CN"/>
        </w:rPr>
        <w:t>2024-2025年钱塘江（杭州城区段）水面保洁项目</w:t>
      </w:r>
      <w:r>
        <w:rPr>
          <w:rFonts w:hint="eastAsia" w:ascii="仿宋" w:hAnsi="仿宋" w:eastAsia="仿宋" w:cs="仿宋"/>
          <w:color w:val="auto"/>
          <w:sz w:val="24"/>
          <w:highlight w:val="none"/>
        </w:rPr>
        <w:t>采购活动，服务全部由符合政策要求的中小企业承接。相关企业（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u w:val="single"/>
          <w:lang w:val="zh-CN"/>
        </w:rPr>
        <w:t>2024-2025年钱塘江（杭州城区段）水面保洁项目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（填写投标人单位名称）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bidi="ar"/>
        </w:rPr>
        <w:t>若采用联合体形式投标的，联合体成员为中小企业的填写联合体成员的企业情况：</w:t>
      </w:r>
    </w:p>
    <w:p>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2024-2025年钱塘江（杭州城区段）水面保洁项目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（填写联合体成员企业名称）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bidi="ar"/>
        </w:rPr>
        <w:t>若成中标拟定分包的，分包企业为中小企业的填写分包企业的情况：</w:t>
      </w:r>
    </w:p>
    <w:p>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color w:val="auto"/>
          <w:kern w:val="0"/>
          <w:sz w:val="24"/>
          <w:highlight w:val="none"/>
          <w:u w:val="single"/>
          <w:lang w:val="zh-CN"/>
        </w:rPr>
        <w:t>2024-2025年钱塘江（杭州城区段）水面保洁项目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3.2 </w:t>
      </w:r>
      <w:r>
        <w:rPr>
          <w:rFonts w:hint="eastAsia" w:ascii="仿宋" w:hAnsi="仿宋" w:eastAsia="仿宋" w:cs="仿宋"/>
          <w:color w:val="auto"/>
          <w:kern w:val="0"/>
          <w:sz w:val="24"/>
          <w:highlight w:val="none"/>
          <w:u w:val="single"/>
          <w:lang w:val="zh-CN"/>
        </w:rPr>
        <w:t>2024-2025年钱塘江（杭州城区段）水面保洁项目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wordWrap w:val="0"/>
        <w:spacing w:line="360" w:lineRule="auto"/>
        <w:ind w:firstLine="480" w:firstLineChars="200"/>
        <w:jc w:val="left"/>
        <w:rPr>
          <w:rFonts w:ascii="仿宋" w:hAnsi="仿宋" w:eastAsia="仿宋" w:cs="仿宋"/>
          <w:color w:val="auto"/>
          <w:sz w:val="24"/>
          <w:highlight w:val="none"/>
        </w:rPr>
      </w:pPr>
    </w:p>
    <w:p>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wordWrap w:val="0"/>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wordWrap w:val="0"/>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wordWrap w:val="0"/>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ordWrap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3.标的所属行业中小企业划分标准：</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color w:val="auto"/>
          <w:sz w:val="24"/>
          <w:highlight w:val="none"/>
          <w:u w:val="single"/>
        </w:rPr>
        <w:t>其中，从业人员100人及以上的为中型企业；从业人员10人及以上的为小型企业；从业人员10人以下的为微型企业</w:t>
      </w:r>
      <w:r>
        <w:rPr>
          <w:rFonts w:hint="eastAsia" w:ascii="仿宋" w:hAnsi="仿宋" w:eastAsia="仿宋" w:cs="仿宋"/>
          <w:color w:val="auto"/>
          <w:sz w:val="24"/>
          <w:highlight w:val="none"/>
          <w:u w:val="single"/>
        </w:rPr>
        <w:t>。</w:t>
      </w:r>
    </w:p>
    <w:p>
      <w:pPr>
        <w:wordWrap w:val="0"/>
        <w:spacing w:line="360" w:lineRule="auto"/>
        <w:ind w:firstLine="482" w:firstLineChars="200"/>
        <w:rPr>
          <w:rFonts w:ascii="仿宋" w:hAnsi="仿宋" w:eastAsia="仿宋" w:cs="仿宋"/>
          <w:bCs/>
          <w:color w:val="auto"/>
          <w:sz w:val="24"/>
          <w:highlight w:val="none"/>
        </w:rPr>
      </w:pPr>
      <w:r>
        <w:rPr>
          <w:rFonts w:hint="eastAsia" w:ascii="仿宋" w:hAnsi="仿宋" w:eastAsia="仿宋" w:cs="仿宋"/>
          <w:b/>
          <w:bCs/>
          <w:color w:val="auto"/>
          <w:sz w:val="24"/>
          <w:highlight w:val="none"/>
        </w:rPr>
        <w:t>4.事业单位、社会组织等非企业单位提供的货物、工程、服务，暂不享受政府采购支持中小企业的相关政策。</w:t>
      </w:r>
    </w:p>
    <w:p>
      <w:pPr>
        <w:pStyle w:val="61"/>
        <w:wordWrap w:val="0"/>
        <w:ind w:firstLine="420"/>
        <w:rPr>
          <w:rFonts w:ascii="仿宋" w:hAnsi="仿宋" w:eastAsia="仿宋" w:cs="仿宋"/>
          <w:color w:val="auto"/>
          <w:highlight w:val="none"/>
        </w:rPr>
      </w:pPr>
    </w:p>
    <w:p>
      <w:pPr>
        <w:wordWrap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ordWrap w:val="0"/>
        <w:snapToGrid w:val="0"/>
        <w:spacing w:before="50" w:after="50" w:line="360" w:lineRule="auto"/>
        <w:outlineLvl w:val="0"/>
        <w:rPr>
          <w:rFonts w:ascii="仿宋" w:hAnsi="仿宋" w:eastAsia="仿宋" w:cs="仿宋"/>
          <w:b/>
          <w:color w:val="auto"/>
          <w:kern w:val="0"/>
          <w:sz w:val="32"/>
          <w:szCs w:val="32"/>
          <w:highlight w:val="none"/>
        </w:rPr>
      </w:pPr>
      <w:bookmarkStart w:id="633" w:name="_Toc8013"/>
      <w:bookmarkStart w:id="634" w:name="_Toc16741"/>
      <w:bookmarkStart w:id="635" w:name="_Toc15498"/>
      <w:bookmarkStart w:id="636" w:name="_Toc13984"/>
      <w:bookmarkStart w:id="637" w:name="_Toc25620"/>
      <w:bookmarkStart w:id="638" w:name="_Toc15843"/>
      <w:bookmarkStart w:id="639" w:name="_Toc19779"/>
      <w:bookmarkStart w:id="640" w:name="_Toc28870"/>
      <w:bookmarkStart w:id="641" w:name="_Toc2500"/>
      <w:r>
        <w:rPr>
          <w:rFonts w:hint="eastAsia" w:ascii="仿宋" w:hAnsi="仿宋" w:eastAsia="仿宋" w:cs="仿宋"/>
          <w:b/>
          <w:color w:val="auto"/>
          <w:kern w:val="0"/>
          <w:sz w:val="32"/>
          <w:szCs w:val="32"/>
          <w:highlight w:val="none"/>
        </w:rPr>
        <w:t>附件6</w:t>
      </w:r>
      <w:bookmarkEnd w:id="633"/>
      <w:bookmarkEnd w:id="634"/>
      <w:bookmarkEnd w:id="635"/>
      <w:r>
        <w:rPr>
          <w:rFonts w:hint="eastAsia" w:ascii="仿宋" w:hAnsi="仿宋" w:eastAsia="仿宋" w:cs="仿宋"/>
          <w:b/>
          <w:color w:val="auto"/>
          <w:kern w:val="0"/>
          <w:sz w:val="32"/>
          <w:szCs w:val="32"/>
          <w:highlight w:val="none"/>
        </w:rPr>
        <w:t xml:space="preserve"> </w:t>
      </w:r>
      <w:bookmarkEnd w:id="636"/>
      <w:bookmarkEnd w:id="637"/>
      <w:bookmarkEnd w:id="638"/>
      <w:r>
        <w:rPr>
          <w:rFonts w:hint="eastAsia" w:ascii="仿宋" w:hAnsi="仿宋" w:eastAsia="仿宋" w:cs="仿宋"/>
          <w:b/>
          <w:color w:val="auto"/>
          <w:kern w:val="0"/>
          <w:sz w:val="32"/>
          <w:szCs w:val="32"/>
          <w:highlight w:val="none"/>
        </w:rPr>
        <w:t>联合协议</w:t>
      </w:r>
      <w:bookmarkEnd w:id="639"/>
      <w:bookmarkEnd w:id="640"/>
      <w:bookmarkEnd w:id="641"/>
    </w:p>
    <w:p>
      <w:pPr>
        <w:widowControl/>
        <w:wordWrap w:val="0"/>
        <w:spacing w:line="360" w:lineRule="auto"/>
        <w:ind w:firstLine="643" w:firstLineChars="20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widowControl/>
        <w:wordWrap w:val="0"/>
        <w:spacing w:line="360" w:lineRule="auto"/>
        <w:ind w:firstLine="482" w:firstLineChars="20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wordWrap w:val="0"/>
        <w:snapToGrid w:val="0"/>
        <w:ind w:firstLine="578"/>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lang w:eastAsia="zh-CN"/>
        </w:rPr>
        <w:t>2024-2025年钱塘江（杭州城区段）水面保洁项目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ZJCT6-HD2023-06</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 xml:space="preserve">投标。 </w:t>
      </w:r>
      <w:r>
        <w:rPr>
          <w:rFonts w:hint="eastAsia" w:ascii="仿宋" w:hAnsi="仿宋" w:eastAsia="仿宋" w:cs="仿宋"/>
          <w:color w:val="auto"/>
          <w:kern w:val="0"/>
          <w:sz w:val="24"/>
          <w:highlight w:val="none"/>
        </w:rPr>
        <w:t xml:space="preserve">    </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（填写联合体成员单位名称）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三、本项目项目负责人</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四、</w:t>
      </w:r>
      <w:r>
        <w:rPr>
          <w:rFonts w:hint="eastAsia" w:ascii="仿宋" w:hAnsi="仿宋" w:eastAsia="仿宋" w:cs="仿宋"/>
          <w:color w:val="auto"/>
          <w:kern w:val="0"/>
          <w:sz w:val="24"/>
          <w:highlight w:val="none"/>
          <w:lang w:val="zh-CN"/>
        </w:rPr>
        <w:t>本次联合投标中，分工如下：</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牵头人</w:t>
      </w:r>
      <w:r>
        <w:rPr>
          <w:rFonts w:hint="eastAsia" w:ascii="仿宋" w:hAnsi="仿宋" w:eastAsia="仿宋" w:cs="仿宋"/>
          <w:color w:val="auto"/>
          <w:sz w:val="24"/>
          <w:highlight w:val="none"/>
        </w:rPr>
        <w:t>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%（应超过50%）。</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六</w:t>
      </w:r>
      <w:r>
        <w:rPr>
          <w:rFonts w:hint="eastAsia" w:ascii="仿宋" w:hAnsi="仿宋" w:eastAsia="仿宋" w:cs="仿宋"/>
          <w:color w:val="auto"/>
          <w:kern w:val="0"/>
          <w:sz w:val="24"/>
          <w:highlight w:val="none"/>
          <w:lang w:val="zh-CN"/>
        </w:rPr>
        <w:t>、如果中标，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七</w:t>
      </w:r>
      <w:r>
        <w:rPr>
          <w:rFonts w:hint="eastAsia" w:ascii="仿宋" w:hAnsi="仿宋" w:eastAsia="仿宋" w:cs="仿宋"/>
          <w:color w:val="auto"/>
          <w:kern w:val="0"/>
          <w:sz w:val="24"/>
          <w:highlight w:val="none"/>
          <w:lang w:val="zh-CN"/>
        </w:rPr>
        <w:t>、有关本次联合投标的其他事宜：</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4、其他联合体双方约定的事项：</w:t>
      </w:r>
      <w:r>
        <w:rPr>
          <w:rFonts w:hint="eastAsia" w:ascii="仿宋" w:hAnsi="仿宋" w:eastAsia="仿宋" w:cs="仿宋"/>
          <w:color w:val="auto"/>
          <w:kern w:val="0"/>
          <w:sz w:val="24"/>
          <w:highlight w:val="none"/>
          <w:u w:val="single"/>
          <w:lang w:bidi="ar"/>
        </w:rPr>
        <w:t xml:space="preserve">                             </w:t>
      </w:r>
    </w:p>
    <w:p>
      <w:pPr>
        <w:wordWrap w:val="0"/>
        <w:snapToGrid w:val="0"/>
        <w:spacing w:line="276" w:lineRule="auto"/>
        <w:ind w:firstLine="578"/>
        <w:rPr>
          <w:rFonts w:ascii="仿宋" w:hAnsi="仿宋" w:eastAsia="仿宋" w:cs="仿宋"/>
          <w:color w:val="auto"/>
          <w:kern w:val="0"/>
          <w:sz w:val="24"/>
          <w:highlight w:val="none"/>
          <w:lang w:val="zh-CN"/>
        </w:rPr>
      </w:pPr>
    </w:p>
    <w:p>
      <w:pPr>
        <w:wordWrap w:val="0"/>
        <w:spacing w:line="276" w:lineRule="auto"/>
        <w:ind w:right="420"/>
        <w:rPr>
          <w:rFonts w:ascii="仿宋" w:hAnsi="仿宋" w:eastAsia="仿宋" w:cs="仿宋"/>
          <w:color w:val="auto"/>
          <w:sz w:val="24"/>
          <w:highlight w:val="none"/>
        </w:rPr>
      </w:pPr>
    </w:p>
    <w:p>
      <w:pPr>
        <w:wordWrap w:val="0"/>
        <w:spacing w:line="276" w:lineRule="auto"/>
        <w:ind w:right="420"/>
        <w:rPr>
          <w:rFonts w:ascii="仿宋" w:hAnsi="仿宋" w:eastAsia="仿宋" w:cs="仿宋"/>
          <w:color w:val="auto"/>
          <w:sz w:val="24"/>
          <w:highlight w:val="none"/>
        </w:rPr>
      </w:pPr>
    </w:p>
    <w:p>
      <w:pPr>
        <w:wordWrap w:val="0"/>
        <w:spacing w:line="276"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pPr>
        <w:wordWrap w:val="0"/>
        <w:autoSpaceDE w:val="0"/>
        <w:autoSpaceDN w:val="0"/>
        <w:spacing w:line="276" w:lineRule="auto"/>
        <w:ind w:firstLine="480" w:firstLineChars="200"/>
        <w:rPr>
          <w:rFonts w:ascii="仿宋" w:hAnsi="仿宋" w:eastAsia="仿宋" w:cs="仿宋"/>
          <w:b/>
          <w:color w:val="auto"/>
          <w:spacing w:val="6"/>
          <w:sz w:val="32"/>
          <w:szCs w:val="32"/>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附项目负责人单位社保缴纳证明。</w:t>
      </w:r>
    </w:p>
    <w:p>
      <w:pPr>
        <w:wordWrap w:val="0"/>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pPr>
        <w:wordWrap w:val="0"/>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pPr>
        <w:wordWrap w:val="0"/>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pPr>
        <w:wordWrap w:val="0"/>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pPr>
        <w:wordWrap w:val="0"/>
        <w:snapToGrid w:val="0"/>
        <w:spacing w:line="276"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ordWrap w:val="0"/>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wordWrap w:val="0"/>
        <w:snapToGrid w:val="0"/>
        <w:spacing w:line="360" w:lineRule="auto"/>
        <w:outlineLvl w:val="0"/>
        <w:rPr>
          <w:rFonts w:ascii="仿宋" w:hAnsi="仿宋" w:eastAsia="仿宋" w:cs="仿宋"/>
          <w:b/>
          <w:color w:val="auto"/>
          <w:kern w:val="0"/>
          <w:sz w:val="32"/>
          <w:szCs w:val="32"/>
          <w:highlight w:val="none"/>
        </w:rPr>
      </w:pPr>
      <w:bookmarkStart w:id="642" w:name="_Toc30868"/>
      <w:bookmarkStart w:id="643" w:name="_Toc32513"/>
      <w:bookmarkStart w:id="644" w:name="_Toc3992"/>
      <w:bookmarkStart w:id="645" w:name="_Toc3962"/>
      <w:bookmarkStart w:id="646" w:name="_Toc31060"/>
      <w:bookmarkStart w:id="647" w:name="_Toc7222"/>
      <w:bookmarkStart w:id="648" w:name="_Toc26897"/>
      <w:bookmarkStart w:id="649" w:name="_Toc29153"/>
      <w:bookmarkStart w:id="650" w:name="_Toc2793"/>
      <w:r>
        <w:rPr>
          <w:rFonts w:hint="eastAsia" w:ascii="仿宋" w:hAnsi="仿宋" w:eastAsia="仿宋" w:cs="仿宋"/>
          <w:b/>
          <w:color w:val="auto"/>
          <w:kern w:val="0"/>
          <w:sz w:val="32"/>
          <w:szCs w:val="32"/>
          <w:highlight w:val="none"/>
        </w:rPr>
        <w:t>附件7</w:t>
      </w:r>
      <w:bookmarkEnd w:id="642"/>
      <w:bookmarkEnd w:id="643"/>
      <w:bookmarkEnd w:id="644"/>
      <w:r>
        <w:rPr>
          <w:rFonts w:hint="eastAsia" w:ascii="仿宋" w:hAnsi="仿宋" w:eastAsia="仿宋" w:cs="仿宋"/>
          <w:b/>
          <w:color w:val="auto"/>
          <w:kern w:val="0"/>
          <w:sz w:val="32"/>
          <w:szCs w:val="32"/>
          <w:highlight w:val="none"/>
        </w:rPr>
        <w:t xml:space="preserve"> 分包意向协议</w:t>
      </w:r>
      <w:bookmarkEnd w:id="645"/>
      <w:bookmarkEnd w:id="646"/>
      <w:bookmarkEnd w:id="647"/>
      <w:bookmarkEnd w:id="648"/>
      <w:bookmarkEnd w:id="649"/>
      <w:bookmarkEnd w:id="650"/>
    </w:p>
    <w:p>
      <w:pPr>
        <w:wordWrap w:val="0"/>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ordWrap w:val="0"/>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（每个分包商单独提供）</w:t>
      </w:r>
    </w:p>
    <w:p>
      <w:pPr>
        <w:widowControl/>
        <w:wordWrap w:val="0"/>
        <w:spacing w:line="288"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同意将非主体、非关键性的资料制作工作分包。若非主体、非关键性工作已由联合体成员承担的，则不允许分包。分包份额不得超过总包单位。投标人中标后以分包方式履行合同的，提供分包意向协议；不以分包方式履行合同的，则无需提供。）</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lang w:eastAsia="zh-CN"/>
        </w:rPr>
        <w:t>2024-2025年钱塘江（杭州城区段）水面保洁项目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ZJCT6-HD2023-06</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wordWrap w:val="0"/>
        <w:snapToGrid w:val="0"/>
        <w:spacing w:line="288"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wordWrap w:val="0"/>
        <w:snapToGrid w:val="0"/>
        <w:spacing w:line="288"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wordWrap w:val="0"/>
        <w:snapToGrid w:val="0"/>
        <w:spacing w:line="288"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wordWrap w:val="0"/>
        <w:snapToGrid w:val="0"/>
        <w:spacing w:line="360" w:lineRule="auto"/>
        <w:ind w:firstLine="720" w:firstLineChars="3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1.中小企业合同金额达到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wordWrap w:val="0"/>
        <w:snapToGrid w:val="0"/>
        <w:spacing w:line="288"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wordWrap w:val="0"/>
        <w:snapToGrid w:val="0"/>
        <w:spacing w:line="288" w:lineRule="auto"/>
        <w:ind w:left="5746" w:leftChars="2622" w:hanging="240" w:hanging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pPr>
        <w:wordWrap w:val="0"/>
        <w:snapToGrid w:val="0"/>
        <w:spacing w:line="288" w:lineRule="auto"/>
        <w:ind w:firstLine="4800" w:firstLine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pPr>
        <w:wordWrap w:val="0"/>
        <w:snapToGrid w:val="0"/>
        <w:spacing w:line="288"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Style w:val="61"/>
        <w:wordWrap w:val="0"/>
        <w:spacing w:after="0" w:line="288" w:lineRule="auto"/>
        <w:ind w:firstLine="480"/>
        <w:rPr>
          <w:rFonts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pPr>
        <w:wordWrap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注：按本格式和要求提供。</w:t>
      </w:r>
    </w:p>
    <w:p>
      <w:pPr>
        <w:rPr>
          <w:highlight w:val="none"/>
        </w:rPr>
      </w:pPr>
    </w:p>
    <w:sectPr>
      <w:pgSz w:w="11905" w:h="16838"/>
      <w:pgMar w:top="652" w:right="1417" w:bottom="680" w:left="1417" w:header="539"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roman"/>
    <w:pitch w:val="default"/>
    <w:sig w:usb0="80000287" w:usb1="2ACF3C50" w:usb2="00000016" w:usb3="00000000" w:csb0="0004001F" w:csb1="00000000"/>
  </w:font>
  <w:font w:name="隶书">
    <w:panose1 w:val="02010509060101010101"/>
    <w:charset w:val="86"/>
    <w:family w:val="decorative"/>
    <w:pitch w:val="default"/>
    <w:sig w:usb0="00000001" w:usb1="080E0000" w:usb2="0000000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Helvetica">
    <w:altName w:val="Arial"/>
    <w:panose1 w:val="020B0604020202020204"/>
    <w:charset w:val="00"/>
    <w:family w:val="roman"/>
    <w:pitch w:val="default"/>
    <w:sig w:usb0="00000000" w:usb1="00000000" w:usb2="00000000" w:usb3="00000000" w:csb0="00000000" w:csb1="00000000"/>
  </w:font>
  <w:font w:name="Futura Bk">
    <w:altName w:val="Segoe Print"/>
    <w:panose1 w:val="00000000000000000000"/>
    <w:charset w:val="00"/>
    <w:family w:val="roman"/>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roman"/>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panose1 w:val="020B0602040502020204"/>
    <w:charset w:val="00"/>
    <w:family w:val="roman"/>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roman"/>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panose1 w:val="02010509060101010101"/>
    <w:charset w:val="86"/>
    <w:family w:val="decorative"/>
    <w:pitch w:val="default"/>
    <w:sig w:usb0="00000001" w:usb1="080E0000" w:usb2="00000000" w:usb3="00000000" w:csb0="00040000" w:csb1="00000000"/>
  </w:font>
  <w:font w:name="Arial Narrow">
    <w:panose1 w:val="020B0606020202030204"/>
    <w:charset w:val="00"/>
    <w:family w:val="roman"/>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roman"/>
    <w:pitch w:val="default"/>
    <w:sig w:usb0="00000000" w:usb1="00000000" w:usb2="00000000" w:usb3="00000000" w:csb0="000001FB" w:csb1="00000000"/>
  </w:font>
  <w:font w:name="Segoe UI">
    <w:panose1 w:val="020B0502040204020203"/>
    <w:charset w:val="00"/>
    <w:family w:val="roman"/>
    <w:pitch w:val="default"/>
    <w:sig w:usb0="E4002EFF" w:usb1="C000E47F" w:usb2="00000009" w:usb3="00000000" w:csb0="200001FF" w:csb1="00000000"/>
  </w:font>
  <w:font w:name="Latha">
    <w:altName w:val="Segoe Print"/>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decorative"/>
    <w:pitch w:val="default"/>
    <w:sig w:usb0="00000203" w:usb1="288F0000" w:usb2="00000006" w:usb3="00000000" w:csb0="00040001" w:csb1="00000000"/>
  </w:font>
  <w:font w:name="楷体">
    <w:panose1 w:val="02010609060101010101"/>
    <w:charset w:val="86"/>
    <w:family w:val="decorative"/>
    <w:pitch w:val="default"/>
    <w:sig w:usb0="800002BF" w:usb1="38CF7CFA" w:usb2="00000016" w:usb3="00000000" w:csb0="00040001" w:csb1="00000000"/>
  </w:font>
  <w:font w:name="Lucida Sans Unicode">
    <w:panose1 w:val="020B0602030504020204"/>
    <w:charset w:val="00"/>
    <w:family w:val="roman"/>
    <w:pitch w:val="default"/>
    <w:sig w:usb0="80001AFF" w:usb1="0000396B" w:usb2="00000000" w:usb3="00000000" w:csb0="200000BF" w:csb1="D7F70000"/>
  </w:font>
  <w:font w:name="Century Gothic">
    <w:panose1 w:val="020B0502020202020204"/>
    <w:charset w:val="00"/>
    <w:family w:val="roman"/>
    <w:pitch w:val="default"/>
    <w:sig w:usb0="00000287"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Wingdings 2">
    <w:panose1 w:val="05020102010507070707"/>
    <w:charset w:val="02"/>
    <w:family w:val="swiss"/>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separate"/>
    </w:r>
    <w:r>
      <w:rPr>
        <w:rStyle w:val="72"/>
      </w:rPr>
      <w:t>35</w: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51" w:name="_Toc131845147"/>
    <w:bookmarkStart w:id="652" w:name="_Toc91899912"/>
    <w:bookmarkStart w:id="653" w:name="_Toc36110187"/>
    <w:bookmarkStart w:id="654" w:name="_Toc164085800"/>
    <w:r>
      <w:rPr>
        <w:rFonts w:hint="eastAsia" w:ascii="仿宋_GB2312" w:eastAsia="仿宋_GB2312"/>
        <w:kern w:val="0"/>
        <w:szCs w:val="21"/>
      </w:rPr>
      <w:t xml:space="preserve"> 页</w:t>
    </w:r>
    <w:bookmarkEnd w:id="651"/>
    <w:bookmarkEnd w:id="652"/>
    <w:bookmarkEnd w:id="653"/>
    <w:bookmarkEnd w:id="6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AD2EE9C4"/>
    <w:multiLevelType w:val="singleLevel"/>
    <w:tmpl w:val="AD2EE9C4"/>
    <w:lvl w:ilvl="0" w:tentative="0">
      <w:start w:val="20"/>
      <w:numFmt w:val="decimal"/>
      <w:suff w:val="space"/>
      <w:lvlText w:val="%1."/>
      <w:lvlJc w:val="left"/>
    </w:lvl>
  </w:abstractNum>
  <w:abstractNum w:abstractNumId="2">
    <w:nsid w:val="C6C902EB"/>
    <w:multiLevelType w:val="singleLevel"/>
    <w:tmpl w:val="C6C902EB"/>
    <w:lvl w:ilvl="0" w:tentative="0">
      <w:start w:val="16"/>
      <w:numFmt w:val="decimal"/>
      <w:suff w:val="space"/>
      <w:lvlText w:val="%1."/>
      <w:lvlJc w:val="left"/>
    </w:lvl>
  </w:abstractNum>
  <w:abstractNum w:abstractNumId="3">
    <w:nsid w:val="E5D9C392"/>
    <w:multiLevelType w:val="singleLevel"/>
    <w:tmpl w:val="E5D9C392"/>
    <w:lvl w:ilvl="0" w:tentative="0">
      <w:start w:val="1"/>
      <w:numFmt w:val="decimal"/>
      <w:suff w:val="nothing"/>
      <w:lvlText w:val="（%1）"/>
      <w:lvlJc w:val="left"/>
    </w:lvl>
  </w:abstractNum>
  <w:abstractNum w:abstractNumId="4">
    <w:nsid w:val="EEBCB84E"/>
    <w:multiLevelType w:val="singleLevel"/>
    <w:tmpl w:val="EEBCB84E"/>
    <w:lvl w:ilvl="0" w:tentative="0">
      <w:start w:val="1"/>
      <w:numFmt w:val="chineseCounting"/>
      <w:suff w:val="nothing"/>
      <w:lvlText w:val="%1、"/>
      <w:lvlJc w:val="left"/>
      <w:rPr>
        <w:rFonts w:hint="eastAsia"/>
      </w:rPr>
    </w:lvl>
  </w:abstractNum>
  <w:abstractNum w:abstractNumId="5">
    <w:nsid w:val="F89FFBE9"/>
    <w:multiLevelType w:val="singleLevel"/>
    <w:tmpl w:val="F89FFBE9"/>
    <w:lvl w:ilvl="0" w:tentative="0">
      <w:start w:val="3"/>
      <w:numFmt w:val="chineseCounting"/>
      <w:suff w:val="nothing"/>
      <w:lvlText w:val="%1、"/>
      <w:lvlJc w:val="left"/>
      <w:pPr>
        <w:ind w:left="-60"/>
      </w:pPr>
      <w:rPr>
        <w:rFonts w:hint="eastAsia"/>
      </w:rPr>
    </w:lvl>
  </w:abstractNum>
  <w:abstractNum w:abstractNumId="6">
    <w:nsid w:val="FE000763"/>
    <w:multiLevelType w:val="singleLevel"/>
    <w:tmpl w:val="FE000763"/>
    <w:lvl w:ilvl="0" w:tentative="0">
      <w:start w:val="8"/>
      <w:numFmt w:val="decimal"/>
      <w:suff w:val="space"/>
      <w:lvlText w:val="%1."/>
      <w:lvlJc w:val="left"/>
    </w:lvl>
  </w:abstractNum>
  <w:abstractNum w:abstractNumId="7">
    <w:nsid w:val="62F54867"/>
    <w:multiLevelType w:val="singleLevel"/>
    <w:tmpl w:val="62F54867"/>
    <w:lvl w:ilvl="0" w:tentative="0">
      <w:start w:val="1"/>
      <w:numFmt w:val="decimal"/>
      <w:lvlText w:val="%1."/>
      <w:lvlJc w:val="left"/>
      <w:pPr>
        <w:tabs>
          <w:tab w:val="left" w:pos="312"/>
        </w:tabs>
      </w:pPr>
    </w:lvl>
  </w:abstractNum>
  <w:abstractNum w:abstractNumId="8">
    <w:nsid w:val="7625C79A"/>
    <w:multiLevelType w:val="singleLevel"/>
    <w:tmpl w:val="7625C79A"/>
    <w:lvl w:ilvl="0" w:tentative="0">
      <w:start w:val="2"/>
      <w:numFmt w:val="decimal"/>
      <w:suff w:val="space"/>
      <w:lvlText w:val="%1."/>
      <w:lvlJc w:val="left"/>
    </w:lvl>
  </w:abstractNum>
  <w:abstractNum w:abstractNumId="9">
    <w:nsid w:val="792045E3"/>
    <w:multiLevelType w:val="singleLevel"/>
    <w:tmpl w:val="792045E3"/>
    <w:lvl w:ilvl="0" w:tentative="0">
      <w:start w:val="6"/>
      <w:numFmt w:val="chineseCounting"/>
      <w:suff w:val="nothing"/>
      <w:lvlText w:val="%1、"/>
      <w:lvlJc w:val="left"/>
      <w:rPr>
        <w:rFonts w:hint="eastAsia"/>
      </w:rPr>
    </w:lvl>
  </w:abstractNum>
  <w:num w:numId="1">
    <w:abstractNumId w:val="8"/>
  </w:num>
  <w:num w:numId="2">
    <w:abstractNumId w:val="6"/>
  </w:num>
  <w:num w:numId="3">
    <w:abstractNumId w:val="0"/>
  </w:num>
  <w:num w:numId="4">
    <w:abstractNumId w:val="2"/>
  </w:num>
  <w:num w:numId="5">
    <w:abstractNumId w:val="1"/>
  </w:num>
  <w:num w:numId="6">
    <w:abstractNumId w:val="5"/>
  </w:num>
  <w:num w:numId="7">
    <w:abstractNumId w:val="3"/>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3YmIxMWNkMzNiMDQ2MjRkMTFkOTBmYzRkOGZkOWY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1285"/>
    <w:rsid w:val="011F6449"/>
    <w:rsid w:val="01236AFB"/>
    <w:rsid w:val="019F7441"/>
    <w:rsid w:val="01B37585"/>
    <w:rsid w:val="01C240D6"/>
    <w:rsid w:val="01D55165"/>
    <w:rsid w:val="01DF6BF8"/>
    <w:rsid w:val="01EB4811"/>
    <w:rsid w:val="01EC2C57"/>
    <w:rsid w:val="02392050"/>
    <w:rsid w:val="026B2E25"/>
    <w:rsid w:val="02824D4D"/>
    <w:rsid w:val="02DA6776"/>
    <w:rsid w:val="02DC4B10"/>
    <w:rsid w:val="02DD76CE"/>
    <w:rsid w:val="02F36323"/>
    <w:rsid w:val="02F5619C"/>
    <w:rsid w:val="03222B47"/>
    <w:rsid w:val="0326446A"/>
    <w:rsid w:val="032D5555"/>
    <w:rsid w:val="033301DC"/>
    <w:rsid w:val="0336740B"/>
    <w:rsid w:val="036634D2"/>
    <w:rsid w:val="03885263"/>
    <w:rsid w:val="03B629A7"/>
    <w:rsid w:val="03C75283"/>
    <w:rsid w:val="03DD35E4"/>
    <w:rsid w:val="03FC5F2A"/>
    <w:rsid w:val="04076900"/>
    <w:rsid w:val="041A5A3B"/>
    <w:rsid w:val="0421121E"/>
    <w:rsid w:val="042311BA"/>
    <w:rsid w:val="042B157A"/>
    <w:rsid w:val="043E286E"/>
    <w:rsid w:val="04596E97"/>
    <w:rsid w:val="046C5C2A"/>
    <w:rsid w:val="048F763B"/>
    <w:rsid w:val="049F330E"/>
    <w:rsid w:val="04AA775C"/>
    <w:rsid w:val="04AF1889"/>
    <w:rsid w:val="04F66F48"/>
    <w:rsid w:val="0522318E"/>
    <w:rsid w:val="05251E14"/>
    <w:rsid w:val="052845F3"/>
    <w:rsid w:val="05560C2A"/>
    <w:rsid w:val="0559183C"/>
    <w:rsid w:val="055D2919"/>
    <w:rsid w:val="05A16594"/>
    <w:rsid w:val="05A7762D"/>
    <w:rsid w:val="060E5941"/>
    <w:rsid w:val="06110FAF"/>
    <w:rsid w:val="06493CA7"/>
    <w:rsid w:val="065A6178"/>
    <w:rsid w:val="06623713"/>
    <w:rsid w:val="066F1CF3"/>
    <w:rsid w:val="06930BB8"/>
    <w:rsid w:val="069F3F4E"/>
    <w:rsid w:val="069F594B"/>
    <w:rsid w:val="06B75E22"/>
    <w:rsid w:val="06C748BA"/>
    <w:rsid w:val="06D620B4"/>
    <w:rsid w:val="07245D42"/>
    <w:rsid w:val="07264C62"/>
    <w:rsid w:val="0730481D"/>
    <w:rsid w:val="0779354C"/>
    <w:rsid w:val="077A1300"/>
    <w:rsid w:val="07FE23B9"/>
    <w:rsid w:val="08061376"/>
    <w:rsid w:val="08163393"/>
    <w:rsid w:val="08452D77"/>
    <w:rsid w:val="086401F8"/>
    <w:rsid w:val="08751CAA"/>
    <w:rsid w:val="087E4C40"/>
    <w:rsid w:val="08D66AD6"/>
    <w:rsid w:val="08DA33A3"/>
    <w:rsid w:val="08E80F13"/>
    <w:rsid w:val="09265ED9"/>
    <w:rsid w:val="09335624"/>
    <w:rsid w:val="0944690F"/>
    <w:rsid w:val="09535675"/>
    <w:rsid w:val="095F057D"/>
    <w:rsid w:val="09642282"/>
    <w:rsid w:val="09733572"/>
    <w:rsid w:val="09772C16"/>
    <w:rsid w:val="097F75FA"/>
    <w:rsid w:val="098353B5"/>
    <w:rsid w:val="099C619C"/>
    <w:rsid w:val="09A92330"/>
    <w:rsid w:val="09B06B87"/>
    <w:rsid w:val="09BD5DBE"/>
    <w:rsid w:val="09C13146"/>
    <w:rsid w:val="09C851E3"/>
    <w:rsid w:val="09E04166"/>
    <w:rsid w:val="0A0E0E57"/>
    <w:rsid w:val="0A1C0718"/>
    <w:rsid w:val="0A3E7710"/>
    <w:rsid w:val="0A5B7E63"/>
    <w:rsid w:val="0A67494D"/>
    <w:rsid w:val="0A99714B"/>
    <w:rsid w:val="0AA374A5"/>
    <w:rsid w:val="0AAB7649"/>
    <w:rsid w:val="0ABC5606"/>
    <w:rsid w:val="0B30404E"/>
    <w:rsid w:val="0B4C6C14"/>
    <w:rsid w:val="0B5E5DFE"/>
    <w:rsid w:val="0B631A88"/>
    <w:rsid w:val="0B683D45"/>
    <w:rsid w:val="0B7F3F11"/>
    <w:rsid w:val="0B884417"/>
    <w:rsid w:val="0BF6188C"/>
    <w:rsid w:val="0BF73C91"/>
    <w:rsid w:val="0C170175"/>
    <w:rsid w:val="0C571A41"/>
    <w:rsid w:val="0C5C1171"/>
    <w:rsid w:val="0C5E1CBC"/>
    <w:rsid w:val="0C615B50"/>
    <w:rsid w:val="0C812B51"/>
    <w:rsid w:val="0C8445DA"/>
    <w:rsid w:val="0C87121B"/>
    <w:rsid w:val="0CB007AA"/>
    <w:rsid w:val="0CC007F7"/>
    <w:rsid w:val="0CCE74AD"/>
    <w:rsid w:val="0CD53211"/>
    <w:rsid w:val="0CFE707A"/>
    <w:rsid w:val="0D063BDA"/>
    <w:rsid w:val="0D08375F"/>
    <w:rsid w:val="0D184CFB"/>
    <w:rsid w:val="0D4A7419"/>
    <w:rsid w:val="0D7875D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2144F"/>
    <w:rsid w:val="0F2928DC"/>
    <w:rsid w:val="0F4958DC"/>
    <w:rsid w:val="0F4E001C"/>
    <w:rsid w:val="0F515DF7"/>
    <w:rsid w:val="0F596BA8"/>
    <w:rsid w:val="0F6248D2"/>
    <w:rsid w:val="0F6600DC"/>
    <w:rsid w:val="0F693536"/>
    <w:rsid w:val="0F7B0511"/>
    <w:rsid w:val="0F7B76D9"/>
    <w:rsid w:val="0F816ACD"/>
    <w:rsid w:val="0F9832DB"/>
    <w:rsid w:val="0FBF3FD2"/>
    <w:rsid w:val="0FBF7FF3"/>
    <w:rsid w:val="10150A56"/>
    <w:rsid w:val="10646583"/>
    <w:rsid w:val="10770C3A"/>
    <w:rsid w:val="107D4B15"/>
    <w:rsid w:val="108A3C80"/>
    <w:rsid w:val="10A17219"/>
    <w:rsid w:val="10A673BF"/>
    <w:rsid w:val="10AF7152"/>
    <w:rsid w:val="10C26171"/>
    <w:rsid w:val="10F33360"/>
    <w:rsid w:val="10FC16EA"/>
    <w:rsid w:val="110F1D40"/>
    <w:rsid w:val="11266F33"/>
    <w:rsid w:val="115E6AF7"/>
    <w:rsid w:val="116374F7"/>
    <w:rsid w:val="118963A1"/>
    <w:rsid w:val="11916802"/>
    <w:rsid w:val="11C6522A"/>
    <w:rsid w:val="11CC0423"/>
    <w:rsid w:val="11E104CC"/>
    <w:rsid w:val="11E20309"/>
    <w:rsid w:val="12255233"/>
    <w:rsid w:val="12530213"/>
    <w:rsid w:val="12594386"/>
    <w:rsid w:val="126A32DB"/>
    <w:rsid w:val="127723A9"/>
    <w:rsid w:val="12862074"/>
    <w:rsid w:val="1288040F"/>
    <w:rsid w:val="12883966"/>
    <w:rsid w:val="129E45B4"/>
    <w:rsid w:val="12A96255"/>
    <w:rsid w:val="12D22C2E"/>
    <w:rsid w:val="12D81596"/>
    <w:rsid w:val="12FB0490"/>
    <w:rsid w:val="13072A44"/>
    <w:rsid w:val="133B576B"/>
    <w:rsid w:val="135F4BE2"/>
    <w:rsid w:val="139B1A0A"/>
    <w:rsid w:val="139D25C7"/>
    <w:rsid w:val="13BF3CE4"/>
    <w:rsid w:val="141008D8"/>
    <w:rsid w:val="14125FE6"/>
    <w:rsid w:val="144E2788"/>
    <w:rsid w:val="146D271E"/>
    <w:rsid w:val="147B1ABD"/>
    <w:rsid w:val="14931BE5"/>
    <w:rsid w:val="14982588"/>
    <w:rsid w:val="149A5AD9"/>
    <w:rsid w:val="14A7619D"/>
    <w:rsid w:val="14AA11A2"/>
    <w:rsid w:val="150536C3"/>
    <w:rsid w:val="150C1963"/>
    <w:rsid w:val="151447A0"/>
    <w:rsid w:val="154A6454"/>
    <w:rsid w:val="15611DD0"/>
    <w:rsid w:val="156F6E5A"/>
    <w:rsid w:val="15762120"/>
    <w:rsid w:val="1592490D"/>
    <w:rsid w:val="15C50FB0"/>
    <w:rsid w:val="16106893"/>
    <w:rsid w:val="16331AEA"/>
    <w:rsid w:val="163B6E92"/>
    <w:rsid w:val="1667132F"/>
    <w:rsid w:val="167B4954"/>
    <w:rsid w:val="16822B68"/>
    <w:rsid w:val="16A8729C"/>
    <w:rsid w:val="16B33193"/>
    <w:rsid w:val="16B33777"/>
    <w:rsid w:val="16B8356E"/>
    <w:rsid w:val="16BC70A7"/>
    <w:rsid w:val="16C6339E"/>
    <w:rsid w:val="17125209"/>
    <w:rsid w:val="172C16AC"/>
    <w:rsid w:val="172F2D79"/>
    <w:rsid w:val="17557BEF"/>
    <w:rsid w:val="179C00EE"/>
    <w:rsid w:val="17D349C1"/>
    <w:rsid w:val="17EA5838"/>
    <w:rsid w:val="1830729E"/>
    <w:rsid w:val="1870062C"/>
    <w:rsid w:val="18817102"/>
    <w:rsid w:val="18830A15"/>
    <w:rsid w:val="18852B28"/>
    <w:rsid w:val="188B5321"/>
    <w:rsid w:val="18D55226"/>
    <w:rsid w:val="19786FBD"/>
    <w:rsid w:val="19932372"/>
    <w:rsid w:val="19A20DD5"/>
    <w:rsid w:val="19AE03F1"/>
    <w:rsid w:val="19B33B02"/>
    <w:rsid w:val="19B962C2"/>
    <w:rsid w:val="19C80964"/>
    <w:rsid w:val="19CA4296"/>
    <w:rsid w:val="19DA04BD"/>
    <w:rsid w:val="1A071A03"/>
    <w:rsid w:val="1A1F16AE"/>
    <w:rsid w:val="1A3B5C77"/>
    <w:rsid w:val="1A4735B7"/>
    <w:rsid w:val="1A984BAD"/>
    <w:rsid w:val="1AB8220E"/>
    <w:rsid w:val="1ADE66E9"/>
    <w:rsid w:val="1AE4166C"/>
    <w:rsid w:val="1AE85900"/>
    <w:rsid w:val="1AE86A6B"/>
    <w:rsid w:val="1AF06CFB"/>
    <w:rsid w:val="1AF11B8D"/>
    <w:rsid w:val="1B11359C"/>
    <w:rsid w:val="1B2A271F"/>
    <w:rsid w:val="1B530544"/>
    <w:rsid w:val="1B5643DD"/>
    <w:rsid w:val="1B713184"/>
    <w:rsid w:val="1BA209CF"/>
    <w:rsid w:val="1BB4777D"/>
    <w:rsid w:val="1BD75AB8"/>
    <w:rsid w:val="1C0459C2"/>
    <w:rsid w:val="1C0B5645"/>
    <w:rsid w:val="1C1B3B4A"/>
    <w:rsid w:val="1C88086E"/>
    <w:rsid w:val="1CD86393"/>
    <w:rsid w:val="1D266CE1"/>
    <w:rsid w:val="1D3963AF"/>
    <w:rsid w:val="1D602818"/>
    <w:rsid w:val="1D632D08"/>
    <w:rsid w:val="1D660E3D"/>
    <w:rsid w:val="1D6A673C"/>
    <w:rsid w:val="1D9247AE"/>
    <w:rsid w:val="1DB567EC"/>
    <w:rsid w:val="1DCA7323"/>
    <w:rsid w:val="1DF51A98"/>
    <w:rsid w:val="1E3D060F"/>
    <w:rsid w:val="1E3F7D2E"/>
    <w:rsid w:val="1E4134E4"/>
    <w:rsid w:val="1E5062B3"/>
    <w:rsid w:val="1E523514"/>
    <w:rsid w:val="1E714A66"/>
    <w:rsid w:val="1E802593"/>
    <w:rsid w:val="1EA703CC"/>
    <w:rsid w:val="1EAF519E"/>
    <w:rsid w:val="1EB202A6"/>
    <w:rsid w:val="1EB7330C"/>
    <w:rsid w:val="1F0A0FF3"/>
    <w:rsid w:val="1F2B5C6B"/>
    <w:rsid w:val="1F5771FF"/>
    <w:rsid w:val="1F772AAB"/>
    <w:rsid w:val="1F986864"/>
    <w:rsid w:val="1FAC5F93"/>
    <w:rsid w:val="1FAF184C"/>
    <w:rsid w:val="1FB160A1"/>
    <w:rsid w:val="1FC94A03"/>
    <w:rsid w:val="1FE868A9"/>
    <w:rsid w:val="20034907"/>
    <w:rsid w:val="20173E4B"/>
    <w:rsid w:val="204E48BC"/>
    <w:rsid w:val="207C5953"/>
    <w:rsid w:val="208921B3"/>
    <w:rsid w:val="20973DEB"/>
    <w:rsid w:val="209844B3"/>
    <w:rsid w:val="20A16773"/>
    <w:rsid w:val="20B26522"/>
    <w:rsid w:val="20B44310"/>
    <w:rsid w:val="210229B5"/>
    <w:rsid w:val="21030097"/>
    <w:rsid w:val="210D7DE1"/>
    <w:rsid w:val="211116EB"/>
    <w:rsid w:val="211C715B"/>
    <w:rsid w:val="215356BC"/>
    <w:rsid w:val="216133FC"/>
    <w:rsid w:val="21746EB6"/>
    <w:rsid w:val="21A5330F"/>
    <w:rsid w:val="21B87027"/>
    <w:rsid w:val="21D56769"/>
    <w:rsid w:val="21E52EF3"/>
    <w:rsid w:val="21E855F1"/>
    <w:rsid w:val="21FB5D7B"/>
    <w:rsid w:val="220601CB"/>
    <w:rsid w:val="220B1C3D"/>
    <w:rsid w:val="221D1D20"/>
    <w:rsid w:val="22334A87"/>
    <w:rsid w:val="224A1D93"/>
    <w:rsid w:val="22565A1B"/>
    <w:rsid w:val="229A5E96"/>
    <w:rsid w:val="22BE6801"/>
    <w:rsid w:val="22D503AD"/>
    <w:rsid w:val="22E1605C"/>
    <w:rsid w:val="22E51E1F"/>
    <w:rsid w:val="233500BF"/>
    <w:rsid w:val="23377FF7"/>
    <w:rsid w:val="235B7AB5"/>
    <w:rsid w:val="236B425F"/>
    <w:rsid w:val="23836192"/>
    <w:rsid w:val="23901F29"/>
    <w:rsid w:val="239C0061"/>
    <w:rsid w:val="23B908A4"/>
    <w:rsid w:val="23BA47E3"/>
    <w:rsid w:val="23D909ED"/>
    <w:rsid w:val="23E95BEF"/>
    <w:rsid w:val="23FD0064"/>
    <w:rsid w:val="23FD24E3"/>
    <w:rsid w:val="240E37A9"/>
    <w:rsid w:val="245375B0"/>
    <w:rsid w:val="24642C0A"/>
    <w:rsid w:val="246F32AE"/>
    <w:rsid w:val="24B22173"/>
    <w:rsid w:val="24B95AD9"/>
    <w:rsid w:val="24BE24DA"/>
    <w:rsid w:val="24CF5825"/>
    <w:rsid w:val="24D663E6"/>
    <w:rsid w:val="24D77F2B"/>
    <w:rsid w:val="25415818"/>
    <w:rsid w:val="258B00E2"/>
    <w:rsid w:val="25A917A6"/>
    <w:rsid w:val="25BE27CC"/>
    <w:rsid w:val="25C920A9"/>
    <w:rsid w:val="25F74A5C"/>
    <w:rsid w:val="2609679C"/>
    <w:rsid w:val="261C7718"/>
    <w:rsid w:val="26213859"/>
    <w:rsid w:val="2628662C"/>
    <w:rsid w:val="262D45DE"/>
    <w:rsid w:val="263B60F2"/>
    <w:rsid w:val="26421B0D"/>
    <w:rsid w:val="26747CA0"/>
    <w:rsid w:val="26871DAD"/>
    <w:rsid w:val="26A53EF9"/>
    <w:rsid w:val="26A94201"/>
    <w:rsid w:val="26AC274F"/>
    <w:rsid w:val="26B67F49"/>
    <w:rsid w:val="27044A29"/>
    <w:rsid w:val="27070A20"/>
    <w:rsid w:val="271816CB"/>
    <w:rsid w:val="271D34C8"/>
    <w:rsid w:val="272116A0"/>
    <w:rsid w:val="27466D3F"/>
    <w:rsid w:val="27476D19"/>
    <w:rsid w:val="276142BF"/>
    <w:rsid w:val="27783712"/>
    <w:rsid w:val="27907362"/>
    <w:rsid w:val="27C44DE4"/>
    <w:rsid w:val="28333E1D"/>
    <w:rsid w:val="28454BD6"/>
    <w:rsid w:val="28455253"/>
    <w:rsid w:val="28551971"/>
    <w:rsid w:val="285B1C53"/>
    <w:rsid w:val="289F7086"/>
    <w:rsid w:val="28A31469"/>
    <w:rsid w:val="28B523C7"/>
    <w:rsid w:val="28C32028"/>
    <w:rsid w:val="28CC490F"/>
    <w:rsid w:val="28DE40AA"/>
    <w:rsid w:val="28F45EEB"/>
    <w:rsid w:val="29345E77"/>
    <w:rsid w:val="294C65AD"/>
    <w:rsid w:val="294F28E5"/>
    <w:rsid w:val="29631B1C"/>
    <w:rsid w:val="29806583"/>
    <w:rsid w:val="298505A2"/>
    <w:rsid w:val="298B3C4C"/>
    <w:rsid w:val="29D67219"/>
    <w:rsid w:val="29F26D24"/>
    <w:rsid w:val="2A15033F"/>
    <w:rsid w:val="2A1662C1"/>
    <w:rsid w:val="2A1C7367"/>
    <w:rsid w:val="2A2815FA"/>
    <w:rsid w:val="2A5610E8"/>
    <w:rsid w:val="2A6D6092"/>
    <w:rsid w:val="2A7D76B4"/>
    <w:rsid w:val="2ACB77CC"/>
    <w:rsid w:val="2AD43590"/>
    <w:rsid w:val="2AE92DF1"/>
    <w:rsid w:val="2B261369"/>
    <w:rsid w:val="2B437463"/>
    <w:rsid w:val="2B7807EE"/>
    <w:rsid w:val="2BBF00EC"/>
    <w:rsid w:val="2BC04E47"/>
    <w:rsid w:val="2BC37CFD"/>
    <w:rsid w:val="2BD5237F"/>
    <w:rsid w:val="2BE31C98"/>
    <w:rsid w:val="2BE536CE"/>
    <w:rsid w:val="2BE758D9"/>
    <w:rsid w:val="2C09049E"/>
    <w:rsid w:val="2C0A653C"/>
    <w:rsid w:val="2C191F85"/>
    <w:rsid w:val="2C873291"/>
    <w:rsid w:val="2CB0513C"/>
    <w:rsid w:val="2CB34CDD"/>
    <w:rsid w:val="2CB66EF8"/>
    <w:rsid w:val="2CE82D6F"/>
    <w:rsid w:val="2D1F486A"/>
    <w:rsid w:val="2D343236"/>
    <w:rsid w:val="2D606C7D"/>
    <w:rsid w:val="2DD15014"/>
    <w:rsid w:val="2DE85F18"/>
    <w:rsid w:val="2DF72DE4"/>
    <w:rsid w:val="2E0220AF"/>
    <w:rsid w:val="2E372A37"/>
    <w:rsid w:val="2E4525DD"/>
    <w:rsid w:val="2E4B082A"/>
    <w:rsid w:val="2E5D4E86"/>
    <w:rsid w:val="2E5D790B"/>
    <w:rsid w:val="2E9A3C18"/>
    <w:rsid w:val="2EBB0FEE"/>
    <w:rsid w:val="2EC63002"/>
    <w:rsid w:val="2ECD0C29"/>
    <w:rsid w:val="2EE03233"/>
    <w:rsid w:val="2F0A6B38"/>
    <w:rsid w:val="2F794269"/>
    <w:rsid w:val="2F946CCB"/>
    <w:rsid w:val="2FD25781"/>
    <w:rsid w:val="2FFD7934"/>
    <w:rsid w:val="2FFE2851"/>
    <w:rsid w:val="300967B6"/>
    <w:rsid w:val="30695D8C"/>
    <w:rsid w:val="30733ACD"/>
    <w:rsid w:val="308C3862"/>
    <w:rsid w:val="309379D8"/>
    <w:rsid w:val="30A270F7"/>
    <w:rsid w:val="30DF1478"/>
    <w:rsid w:val="30EB428D"/>
    <w:rsid w:val="30EC586F"/>
    <w:rsid w:val="31360D5D"/>
    <w:rsid w:val="3146752E"/>
    <w:rsid w:val="317362BD"/>
    <w:rsid w:val="319C6071"/>
    <w:rsid w:val="31AB5907"/>
    <w:rsid w:val="31AC3820"/>
    <w:rsid w:val="31AC537E"/>
    <w:rsid w:val="31C111F3"/>
    <w:rsid w:val="31E3679B"/>
    <w:rsid w:val="31E732FD"/>
    <w:rsid w:val="31FA3F13"/>
    <w:rsid w:val="323104BD"/>
    <w:rsid w:val="32517576"/>
    <w:rsid w:val="328D434A"/>
    <w:rsid w:val="32BE5C2C"/>
    <w:rsid w:val="32FB6478"/>
    <w:rsid w:val="332054B8"/>
    <w:rsid w:val="33263B3F"/>
    <w:rsid w:val="335A2AA0"/>
    <w:rsid w:val="336963EB"/>
    <w:rsid w:val="33816EEB"/>
    <w:rsid w:val="339A5965"/>
    <w:rsid w:val="33AC51E6"/>
    <w:rsid w:val="33BE302F"/>
    <w:rsid w:val="33E06F7D"/>
    <w:rsid w:val="33EB55CD"/>
    <w:rsid w:val="33EC4C02"/>
    <w:rsid w:val="340D2360"/>
    <w:rsid w:val="3410665D"/>
    <w:rsid w:val="34211214"/>
    <w:rsid w:val="342E63AB"/>
    <w:rsid w:val="34401C96"/>
    <w:rsid w:val="344D14A1"/>
    <w:rsid w:val="34950E68"/>
    <w:rsid w:val="34986E94"/>
    <w:rsid w:val="34A727F1"/>
    <w:rsid w:val="34AF62C9"/>
    <w:rsid w:val="34CB4388"/>
    <w:rsid w:val="34E04C25"/>
    <w:rsid w:val="34EF3AF5"/>
    <w:rsid w:val="34FA6E12"/>
    <w:rsid w:val="35177D3B"/>
    <w:rsid w:val="358C308A"/>
    <w:rsid w:val="358D5588"/>
    <w:rsid w:val="35A82B78"/>
    <w:rsid w:val="35AA049C"/>
    <w:rsid w:val="35B11087"/>
    <w:rsid w:val="35B97034"/>
    <w:rsid w:val="360A2C3B"/>
    <w:rsid w:val="363A3B40"/>
    <w:rsid w:val="365302AE"/>
    <w:rsid w:val="36607A0A"/>
    <w:rsid w:val="366E227C"/>
    <w:rsid w:val="366F2E0D"/>
    <w:rsid w:val="367B6A5C"/>
    <w:rsid w:val="36814A92"/>
    <w:rsid w:val="36827AAB"/>
    <w:rsid w:val="36A74ADA"/>
    <w:rsid w:val="36AD60D5"/>
    <w:rsid w:val="36B224F9"/>
    <w:rsid w:val="36EC0CC9"/>
    <w:rsid w:val="371E6696"/>
    <w:rsid w:val="373F410B"/>
    <w:rsid w:val="37B15B33"/>
    <w:rsid w:val="37BE68BC"/>
    <w:rsid w:val="37EE7094"/>
    <w:rsid w:val="38296B3F"/>
    <w:rsid w:val="38296C89"/>
    <w:rsid w:val="383002EB"/>
    <w:rsid w:val="38433B03"/>
    <w:rsid w:val="38463C1A"/>
    <w:rsid w:val="38586797"/>
    <w:rsid w:val="385C64C8"/>
    <w:rsid w:val="387951BA"/>
    <w:rsid w:val="38966328"/>
    <w:rsid w:val="389F5630"/>
    <w:rsid w:val="38B87D9D"/>
    <w:rsid w:val="38BC0149"/>
    <w:rsid w:val="38D87D1C"/>
    <w:rsid w:val="38FA6453"/>
    <w:rsid w:val="394E6C03"/>
    <w:rsid w:val="39636459"/>
    <w:rsid w:val="396B7F6C"/>
    <w:rsid w:val="39B417A9"/>
    <w:rsid w:val="39FC5695"/>
    <w:rsid w:val="3A006D8E"/>
    <w:rsid w:val="3A3651E5"/>
    <w:rsid w:val="3A56271C"/>
    <w:rsid w:val="3A744481"/>
    <w:rsid w:val="3A8C7BEF"/>
    <w:rsid w:val="3A906246"/>
    <w:rsid w:val="3B00217F"/>
    <w:rsid w:val="3B046D3A"/>
    <w:rsid w:val="3B2349B7"/>
    <w:rsid w:val="3B616CFF"/>
    <w:rsid w:val="3B6259F6"/>
    <w:rsid w:val="3B6B6A15"/>
    <w:rsid w:val="3B720250"/>
    <w:rsid w:val="3B870D7E"/>
    <w:rsid w:val="3B8F24B5"/>
    <w:rsid w:val="3B976654"/>
    <w:rsid w:val="3BA90120"/>
    <w:rsid w:val="3BC01EFC"/>
    <w:rsid w:val="3BCA786A"/>
    <w:rsid w:val="3BD31E2F"/>
    <w:rsid w:val="3BF15831"/>
    <w:rsid w:val="3C014684"/>
    <w:rsid w:val="3C105946"/>
    <w:rsid w:val="3C297A7F"/>
    <w:rsid w:val="3C34279E"/>
    <w:rsid w:val="3C471448"/>
    <w:rsid w:val="3C5850B9"/>
    <w:rsid w:val="3C5F759A"/>
    <w:rsid w:val="3C6C525A"/>
    <w:rsid w:val="3C7637CB"/>
    <w:rsid w:val="3C8F3836"/>
    <w:rsid w:val="3CA86DA1"/>
    <w:rsid w:val="3CB678A5"/>
    <w:rsid w:val="3CCE23CB"/>
    <w:rsid w:val="3CD17D17"/>
    <w:rsid w:val="3D0512A8"/>
    <w:rsid w:val="3D330CF2"/>
    <w:rsid w:val="3D3C7F39"/>
    <w:rsid w:val="3D440F09"/>
    <w:rsid w:val="3D4504A0"/>
    <w:rsid w:val="3D8734BB"/>
    <w:rsid w:val="3D9A11D4"/>
    <w:rsid w:val="3DA16D89"/>
    <w:rsid w:val="3DA364BE"/>
    <w:rsid w:val="3DB42C81"/>
    <w:rsid w:val="3DE041CB"/>
    <w:rsid w:val="3E0D48F6"/>
    <w:rsid w:val="3E1868B4"/>
    <w:rsid w:val="3E306F1E"/>
    <w:rsid w:val="3E377251"/>
    <w:rsid w:val="3E42664B"/>
    <w:rsid w:val="3E5A7334"/>
    <w:rsid w:val="3E7B5D6B"/>
    <w:rsid w:val="3E843E66"/>
    <w:rsid w:val="3E8F51FE"/>
    <w:rsid w:val="3E926F87"/>
    <w:rsid w:val="3E9A59DE"/>
    <w:rsid w:val="3EAF4836"/>
    <w:rsid w:val="3EC33DFA"/>
    <w:rsid w:val="3EC67C9B"/>
    <w:rsid w:val="3ED74DCE"/>
    <w:rsid w:val="3EE63F33"/>
    <w:rsid w:val="3F060E16"/>
    <w:rsid w:val="3F173D45"/>
    <w:rsid w:val="3F1D1096"/>
    <w:rsid w:val="3F2F0234"/>
    <w:rsid w:val="3F6363FE"/>
    <w:rsid w:val="3F756B8F"/>
    <w:rsid w:val="3F95482B"/>
    <w:rsid w:val="4019356B"/>
    <w:rsid w:val="40592157"/>
    <w:rsid w:val="406D3E12"/>
    <w:rsid w:val="406E1CAE"/>
    <w:rsid w:val="40A0133A"/>
    <w:rsid w:val="40C31A53"/>
    <w:rsid w:val="40E750BB"/>
    <w:rsid w:val="40E83499"/>
    <w:rsid w:val="40FF545D"/>
    <w:rsid w:val="410067C8"/>
    <w:rsid w:val="4137139D"/>
    <w:rsid w:val="414E562C"/>
    <w:rsid w:val="418F0D2A"/>
    <w:rsid w:val="41B810BD"/>
    <w:rsid w:val="41C007E7"/>
    <w:rsid w:val="41D01505"/>
    <w:rsid w:val="42095F6E"/>
    <w:rsid w:val="424172D1"/>
    <w:rsid w:val="42474939"/>
    <w:rsid w:val="424C3C57"/>
    <w:rsid w:val="42613FF3"/>
    <w:rsid w:val="42660D96"/>
    <w:rsid w:val="428667D2"/>
    <w:rsid w:val="42891389"/>
    <w:rsid w:val="42920521"/>
    <w:rsid w:val="42975168"/>
    <w:rsid w:val="42A12863"/>
    <w:rsid w:val="42CD1CE0"/>
    <w:rsid w:val="42E1381E"/>
    <w:rsid w:val="42ED6459"/>
    <w:rsid w:val="42FE58DD"/>
    <w:rsid w:val="43174B3D"/>
    <w:rsid w:val="434B790E"/>
    <w:rsid w:val="4360274F"/>
    <w:rsid w:val="43977AB6"/>
    <w:rsid w:val="43A3342B"/>
    <w:rsid w:val="43C77C27"/>
    <w:rsid w:val="43DE09EE"/>
    <w:rsid w:val="44002FAD"/>
    <w:rsid w:val="44781916"/>
    <w:rsid w:val="449101DD"/>
    <w:rsid w:val="44B800F6"/>
    <w:rsid w:val="44DB5F60"/>
    <w:rsid w:val="44DE1391"/>
    <w:rsid w:val="451B225C"/>
    <w:rsid w:val="452410C9"/>
    <w:rsid w:val="45317DFB"/>
    <w:rsid w:val="45436274"/>
    <w:rsid w:val="456D3CE4"/>
    <w:rsid w:val="4579042C"/>
    <w:rsid w:val="457F0571"/>
    <w:rsid w:val="45851176"/>
    <w:rsid w:val="45C63B94"/>
    <w:rsid w:val="45D249E5"/>
    <w:rsid w:val="45F538A0"/>
    <w:rsid w:val="460E7DA5"/>
    <w:rsid w:val="463257DE"/>
    <w:rsid w:val="46422483"/>
    <w:rsid w:val="464500CB"/>
    <w:rsid w:val="4659254A"/>
    <w:rsid w:val="465B0637"/>
    <w:rsid w:val="465E3F0D"/>
    <w:rsid w:val="466A16E6"/>
    <w:rsid w:val="46893F2B"/>
    <w:rsid w:val="46BA4EE4"/>
    <w:rsid w:val="46C4686E"/>
    <w:rsid w:val="46E75F49"/>
    <w:rsid w:val="46EB42AF"/>
    <w:rsid w:val="46F21269"/>
    <w:rsid w:val="473723B0"/>
    <w:rsid w:val="477B778F"/>
    <w:rsid w:val="478203EC"/>
    <w:rsid w:val="47B025FA"/>
    <w:rsid w:val="47C73432"/>
    <w:rsid w:val="47D96F7B"/>
    <w:rsid w:val="4809698F"/>
    <w:rsid w:val="4811697D"/>
    <w:rsid w:val="48733940"/>
    <w:rsid w:val="487A3E25"/>
    <w:rsid w:val="488B5503"/>
    <w:rsid w:val="48937E21"/>
    <w:rsid w:val="489A0361"/>
    <w:rsid w:val="48B94FF3"/>
    <w:rsid w:val="48E37AAB"/>
    <w:rsid w:val="48FD4B4C"/>
    <w:rsid w:val="490A68E0"/>
    <w:rsid w:val="491055FE"/>
    <w:rsid w:val="495F5B3E"/>
    <w:rsid w:val="496F77D7"/>
    <w:rsid w:val="497654FD"/>
    <w:rsid w:val="499C4B8B"/>
    <w:rsid w:val="49B64211"/>
    <w:rsid w:val="49F6167F"/>
    <w:rsid w:val="4A064FA0"/>
    <w:rsid w:val="4A16615C"/>
    <w:rsid w:val="4A3F0A96"/>
    <w:rsid w:val="4A4424D7"/>
    <w:rsid w:val="4A571ACA"/>
    <w:rsid w:val="4AAA236F"/>
    <w:rsid w:val="4AB77EE6"/>
    <w:rsid w:val="4AB82D0F"/>
    <w:rsid w:val="4AEB7664"/>
    <w:rsid w:val="4AFD7C19"/>
    <w:rsid w:val="4B0567D1"/>
    <w:rsid w:val="4B236AAE"/>
    <w:rsid w:val="4B4136B7"/>
    <w:rsid w:val="4B456459"/>
    <w:rsid w:val="4B5C6BE0"/>
    <w:rsid w:val="4B707271"/>
    <w:rsid w:val="4B721531"/>
    <w:rsid w:val="4B9739F7"/>
    <w:rsid w:val="4BEE2503"/>
    <w:rsid w:val="4C245A30"/>
    <w:rsid w:val="4C964049"/>
    <w:rsid w:val="4CB6685F"/>
    <w:rsid w:val="4CC367FE"/>
    <w:rsid w:val="4D077F3C"/>
    <w:rsid w:val="4D123355"/>
    <w:rsid w:val="4D2A3B31"/>
    <w:rsid w:val="4D312C52"/>
    <w:rsid w:val="4D363554"/>
    <w:rsid w:val="4D8F41D8"/>
    <w:rsid w:val="4D905305"/>
    <w:rsid w:val="4D964A72"/>
    <w:rsid w:val="4D9C1254"/>
    <w:rsid w:val="4DE54634"/>
    <w:rsid w:val="4E6C5709"/>
    <w:rsid w:val="4E72304A"/>
    <w:rsid w:val="4E793892"/>
    <w:rsid w:val="4E800872"/>
    <w:rsid w:val="4E94015D"/>
    <w:rsid w:val="4EB370CB"/>
    <w:rsid w:val="4EC569ED"/>
    <w:rsid w:val="4ED50EA1"/>
    <w:rsid w:val="4EEC050C"/>
    <w:rsid w:val="4F104EC3"/>
    <w:rsid w:val="4F376B26"/>
    <w:rsid w:val="4F47354A"/>
    <w:rsid w:val="4F8B7ADC"/>
    <w:rsid w:val="4F911C54"/>
    <w:rsid w:val="4FE625E0"/>
    <w:rsid w:val="50037267"/>
    <w:rsid w:val="501B67F5"/>
    <w:rsid w:val="5021480F"/>
    <w:rsid w:val="50962ECB"/>
    <w:rsid w:val="50A42E38"/>
    <w:rsid w:val="50A4577F"/>
    <w:rsid w:val="50B73D1F"/>
    <w:rsid w:val="50BD5BC9"/>
    <w:rsid w:val="50C11EEE"/>
    <w:rsid w:val="50CB47D7"/>
    <w:rsid w:val="50D66C31"/>
    <w:rsid w:val="50E2040B"/>
    <w:rsid w:val="50E97CFC"/>
    <w:rsid w:val="50FA4028"/>
    <w:rsid w:val="510D65B7"/>
    <w:rsid w:val="511157AB"/>
    <w:rsid w:val="511C66F4"/>
    <w:rsid w:val="51333D03"/>
    <w:rsid w:val="5142540C"/>
    <w:rsid w:val="518832C8"/>
    <w:rsid w:val="519D31E6"/>
    <w:rsid w:val="51A0432A"/>
    <w:rsid w:val="51A86090"/>
    <w:rsid w:val="51B7396D"/>
    <w:rsid w:val="51B7477A"/>
    <w:rsid w:val="52170CBE"/>
    <w:rsid w:val="5220355B"/>
    <w:rsid w:val="522E4CC3"/>
    <w:rsid w:val="5244713B"/>
    <w:rsid w:val="52615633"/>
    <w:rsid w:val="52977FD4"/>
    <w:rsid w:val="52A25790"/>
    <w:rsid w:val="52A96B6F"/>
    <w:rsid w:val="52B45975"/>
    <w:rsid w:val="52D94AA4"/>
    <w:rsid w:val="52EA3A62"/>
    <w:rsid w:val="52F50BB8"/>
    <w:rsid w:val="53097272"/>
    <w:rsid w:val="53544462"/>
    <w:rsid w:val="539262C5"/>
    <w:rsid w:val="5397158E"/>
    <w:rsid w:val="53A416DB"/>
    <w:rsid w:val="54013861"/>
    <w:rsid w:val="54487265"/>
    <w:rsid w:val="544D6070"/>
    <w:rsid w:val="54605E1E"/>
    <w:rsid w:val="5473672B"/>
    <w:rsid w:val="54B3506A"/>
    <w:rsid w:val="54CA0D16"/>
    <w:rsid w:val="54DD4057"/>
    <w:rsid w:val="54E7490F"/>
    <w:rsid w:val="550377CD"/>
    <w:rsid w:val="550764A4"/>
    <w:rsid w:val="550B2BF6"/>
    <w:rsid w:val="550F3998"/>
    <w:rsid w:val="55214EB5"/>
    <w:rsid w:val="55354CFB"/>
    <w:rsid w:val="55364EFD"/>
    <w:rsid w:val="555D4828"/>
    <w:rsid w:val="5562483A"/>
    <w:rsid w:val="55653950"/>
    <w:rsid w:val="557645ED"/>
    <w:rsid w:val="557A4C8B"/>
    <w:rsid w:val="558931E1"/>
    <w:rsid w:val="55923347"/>
    <w:rsid w:val="55925180"/>
    <w:rsid w:val="55983B1B"/>
    <w:rsid w:val="55A014EF"/>
    <w:rsid w:val="55A8376B"/>
    <w:rsid w:val="55DC29B6"/>
    <w:rsid w:val="55DD4241"/>
    <w:rsid w:val="5618423F"/>
    <w:rsid w:val="566B6D1E"/>
    <w:rsid w:val="56796849"/>
    <w:rsid w:val="567D7CFD"/>
    <w:rsid w:val="56A60C14"/>
    <w:rsid w:val="56E31D66"/>
    <w:rsid w:val="57032A2C"/>
    <w:rsid w:val="570F5219"/>
    <w:rsid w:val="57150236"/>
    <w:rsid w:val="571F7486"/>
    <w:rsid w:val="5741255F"/>
    <w:rsid w:val="575D12B5"/>
    <w:rsid w:val="57610A87"/>
    <w:rsid w:val="577B1140"/>
    <w:rsid w:val="577B7F21"/>
    <w:rsid w:val="577F181B"/>
    <w:rsid w:val="57921984"/>
    <w:rsid w:val="579737F0"/>
    <w:rsid w:val="57AB7B30"/>
    <w:rsid w:val="57AF5251"/>
    <w:rsid w:val="57B26373"/>
    <w:rsid w:val="57B63F04"/>
    <w:rsid w:val="57CD20C2"/>
    <w:rsid w:val="57D03845"/>
    <w:rsid w:val="57D573DB"/>
    <w:rsid w:val="57D675AB"/>
    <w:rsid w:val="57D95FDD"/>
    <w:rsid w:val="57E5652D"/>
    <w:rsid w:val="57F85B5E"/>
    <w:rsid w:val="585B44F2"/>
    <w:rsid w:val="58917D2F"/>
    <w:rsid w:val="5894085C"/>
    <w:rsid w:val="58AE4F0C"/>
    <w:rsid w:val="58B85899"/>
    <w:rsid w:val="58C36E39"/>
    <w:rsid w:val="58E363A9"/>
    <w:rsid w:val="59254A57"/>
    <w:rsid w:val="592E25D7"/>
    <w:rsid w:val="595E1678"/>
    <w:rsid w:val="596D5BD4"/>
    <w:rsid w:val="597E0ADA"/>
    <w:rsid w:val="597E3DD8"/>
    <w:rsid w:val="59C141BA"/>
    <w:rsid w:val="59C52C01"/>
    <w:rsid w:val="59DC694C"/>
    <w:rsid w:val="59F80043"/>
    <w:rsid w:val="5A09252F"/>
    <w:rsid w:val="5A0B2778"/>
    <w:rsid w:val="5A2A7C7B"/>
    <w:rsid w:val="5A3E2560"/>
    <w:rsid w:val="5A5D3B6E"/>
    <w:rsid w:val="5A637A76"/>
    <w:rsid w:val="5A6A482A"/>
    <w:rsid w:val="5A6D33BA"/>
    <w:rsid w:val="5A792B1F"/>
    <w:rsid w:val="5A874767"/>
    <w:rsid w:val="5AAD6F28"/>
    <w:rsid w:val="5AD10710"/>
    <w:rsid w:val="5AD63A24"/>
    <w:rsid w:val="5B2E1A1D"/>
    <w:rsid w:val="5B843A1C"/>
    <w:rsid w:val="5B873E3F"/>
    <w:rsid w:val="5BD164BB"/>
    <w:rsid w:val="5BD445A4"/>
    <w:rsid w:val="5C02690E"/>
    <w:rsid w:val="5C196DA7"/>
    <w:rsid w:val="5C220A3A"/>
    <w:rsid w:val="5C2A048C"/>
    <w:rsid w:val="5C6C4CCA"/>
    <w:rsid w:val="5C6E0D96"/>
    <w:rsid w:val="5C80234E"/>
    <w:rsid w:val="5C8A680C"/>
    <w:rsid w:val="5CA55DCD"/>
    <w:rsid w:val="5D0C4701"/>
    <w:rsid w:val="5D0F0395"/>
    <w:rsid w:val="5D221076"/>
    <w:rsid w:val="5D397964"/>
    <w:rsid w:val="5D491257"/>
    <w:rsid w:val="5D5A391C"/>
    <w:rsid w:val="5D5F10C0"/>
    <w:rsid w:val="5D891B7B"/>
    <w:rsid w:val="5D8B7162"/>
    <w:rsid w:val="5DA94ECA"/>
    <w:rsid w:val="5DAD38EE"/>
    <w:rsid w:val="5E006862"/>
    <w:rsid w:val="5E0207B9"/>
    <w:rsid w:val="5E13292D"/>
    <w:rsid w:val="5E1834A1"/>
    <w:rsid w:val="5E1E4087"/>
    <w:rsid w:val="5E261785"/>
    <w:rsid w:val="5E4A7017"/>
    <w:rsid w:val="5E552BBA"/>
    <w:rsid w:val="5E611C10"/>
    <w:rsid w:val="5EFC7377"/>
    <w:rsid w:val="5F06174D"/>
    <w:rsid w:val="5F071B9D"/>
    <w:rsid w:val="5F13300F"/>
    <w:rsid w:val="5F3A3602"/>
    <w:rsid w:val="5F57701B"/>
    <w:rsid w:val="5F6277C6"/>
    <w:rsid w:val="5F660ABA"/>
    <w:rsid w:val="5F6D0B1D"/>
    <w:rsid w:val="5F8D0B82"/>
    <w:rsid w:val="5FC3334C"/>
    <w:rsid w:val="5FCC5339"/>
    <w:rsid w:val="5FE078E0"/>
    <w:rsid w:val="5FE34A5B"/>
    <w:rsid w:val="5FFE1E36"/>
    <w:rsid w:val="60232584"/>
    <w:rsid w:val="60326087"/>
    <w:rsid w:val="60576DBD"/>
    <w:rsid w:val="60674F9A"/>
    <w:rsid w:val="607330CE"/>
    <w:rsid w:val="607A419E"/>
    <w:rsid w:val="60825176"/>
    <w:rsid w:val="609F2AC4"/>
    <w:rsid w:val="60B65B72"/>
    <w:rsid w:val="60FA2EE8"/>
    <w:rsid w:val="60FE42AA"/>
    <w:rsid w:val="61054A27"/>
    <w:rsid w:val="610A52BC"/>
    <w:rsid w:val="611D2366"/>
    <w:rsid w:val="61421856"/>
    <w:rsid w:val="614E5DAA"/>
    <w:rsid w:val="615227C4"/>
    <w:rsid w:val="61654E3F"/>
    <w:rsid w:val="6182292A"/>
    <w:rsid w:val="619117A1"/>
    <w:rsid w:val="61937B14"/>
    <w:rsid w:val="619F7F92"/>
    <w:rsid w:val="61F94C26"/>
    <w:rsid w:val="62000E56"/>
    <w:rsid w:val="62227AC4"/>
    <w:rsid w:val="624F3E49"/>
    <w:rsid w:val="62632286"/>
    <w:rsid w:val="62716C4E"/>
    <w:rsid w:val="62851EC8"/>
    <w:rsid w:val="62885958"/>
    <w:rsid w:val="62D83031"/>
    <w:rsid w:val="62F40B65"/>
    <w:rsid w:val="62FC2CFE"/>
    <w:rsid w:val="63024505"/>
    <w:rsid w:val="63133CBC"/>
    <w:rsid w:val="633F0CD0"/>
    <w:rsid w:val="635B1DB5"/>
    <w:rsid w:val="63711FED"/>
    <w:rsid w:val="63880DDC"/>
    <w:rsid w:val="638D750D"/>
    <w:rsid w:val="63AC6CC0"/>
    <w:rsid w:val="63D45E62"/>
    <w:rsid w:val="64055776"/>
    <w:rsid w:val="64240056"/>
    <w:rsid w:val="643E143A"/>
    <w:rsid w:val="64523490"/>
    <w:rsid w:val="64525048"/>
    <w:rsid w:val="645A7CF9"/>
    <w:rsid w:val="648B6EEF"/>
    <w:rsid w:val="64C158BF"/>
    <w:rsid w:val="64CE2EAA"/>
    <w:rsid w:val="64E61C88"/>
    <w:rsid w:val="653C3090"/>
    <w:rsid w:val="65421E67"/>
    <w:rsid w:val="654900FB"/>
    <w:rsid w:val="654B52DC"/>
    <w:rsid w:val="6583677A"/>
    <w:rsid w:val="65854376"/>
    <w:rsid w:val="658767BE"/>
    <w:rsid w:val="65892531"/>
    <w:rsid w:val="65F8345E"/>
    <w:rsid w:val="66195831"/>
    <w:rsid w:val="662E75B1"/>
    <w:rsid w:val="66342C2E"/>
    <w:rsid w:val="663E784C"/>
    <w:rsid w:val="665B62E7"/>
    <w:rsid w:val="668B6A45"/>
    <w:rsid w:val="669F7E18"/>
    <w:rsid w:val="66B01071"/>
    <w:rsid w:val="66BF7F84"/>
    <w:rsid w:val="66D95049"/>
    <w:rsid w:val="67272539"/>
    <w:rsid w:val="672F3F24"/>
    <w:rsid w:val="673E055F"/>
    <w:rsid w:val="67551CE3"/>
    <w:rsid w:val="6772060E"/>
    <w:rsid w:val="67A22552"/>
    <w:rsid w:val="67B22DCC"/>
    <w:rsid w:val="67B67C39"/>
    <w:rsid w:val="67BE71AA"/>
    <w:rsid w:val="67D16BCF"/>
    <w:rsid w:val="67D40535"/>
    <w:rsid w:val="67D90273"/>
    <w:rsid w:val="67DE5875"/>
    <w:rsid w:val="67E55852"/>
    <w:rsid w:val="67EB1AB4"/>
    <w:rsid w:val="67FA1285"/>
    <w:rsid w:val="68263E9E"/>
    <w:rsid w:val="68464DC5"/>
    <w:rsid w:val="68551F4F"/>
    <w:rsid w:val="687C10C9"/>
    <w:rsid w:val="68840C16"/>
    <w:rsid w:val="688549D0"/>
    <w:rsid w:val="68876EFB"/>
    <w:rsid w:val="68884654"/>
    <w:rsid w:val="689F444F"/>
    <w:rsid w:val="68B96DBB"/>
    <w:rsid w:val="68CA2805"/>
    <w:rsid w:val="68D321AA"/>
    <w:rsid w:val="68E937A3"/>
    <w:rsid w:val="693E15D3"/>
    <w:rsid w:val="69627681"/>
    <w:rsid w:val="696F140C"/>
    <w:rsid w:val="6977531D"/>
    <w:rsid w:val="69CC2BFF"/>
    <w:rsid w:val="69FD55B8"/>
    <w:rsid w:val="6A0B1C62"/>
    <w:rsid w:val="6A206786"/>
    <w:rsid w:val="6A21712D"/>
    <w:rsid w:val="6A2406C8"/>
    <w:rsid w:val="6A42336B"/>
    <w:rsid w:val="6A4A0458"/>
    <w:rsid w:val="6A7D274A"/>
    <w:rsid w:val="6AB00311"/>
    <w:rsid w:val="6ADE0BD1"/>
    <w:rsid w:val="6AE96859"/>
    <w:rsid w:val="6B147746"/>
    <w:rsid w:val="6B2460A8"/>
    <w:rsid w:val="6B24787C"/>
    <w:rsid w:val="6B573233"/>
    <w:rsid w:val="6B5B6274"/>
    <w:rsid w:val="6B6001CE"/>
    <w:rsid w:val="6B6E4E2E"/>
    <w:rsid w:val="6B935D53"/>
    <w:rsid w:val="6BAD2F42"/>
    <w:rsid w:val="6BBF5E5E"/>
    <w:rsid w:val="6BD86FC5"/>
    <w:rsid w:val="6BDD2706"/>
    <w:rsid w:val="6BFD39ED"/>
    <w:rsid w:val="6C07131A"/>
    <w:rsid w:val="6C196F71"/>
    <w:rsid w:val="6C226FCB"/>
    <w:rsid w:val="6C31226F"/>
    <w:rsid w:val="6C552F0B"/>
    <w:rsid w:val="6C7A3314"/>
    <w:rsid w:val="6C8C67B7"/>
    <w:rsid w:val="6C9D166B"/>
    <w:rsid w:val="6C9D744C"/>
    <w:rsid w:val="6CD91762"/>
    <w:rsid w:val="6D167928"/>
    <w:rsid w:val="6D26299B"/>
    <w:rsid w:val="6D2F659C"/>
    <w:rsid w:val="6D4772EC"/>
    <w:rsid w:val="6D8141C3"/>
    <w:rsid w:val="6D9078AF"/>
    <w:rsid w:val="6D9E2FAE"/>
    <w:rsid w:val="6DAA3FEF"/>
    <w:rsid w:val="6DC0172B"/>
    <w:rsid w:val="6DCB690C"/>
    <w:rsid w:val="6DD41A5B"/>
    <w:rsid w:val="6DF43C2E"/>
    <w:rsid w:val="6DF51CA3"/>
    <w:rsid w:val="6E24348E"/>
    <w:rsid w:val="6E25722B"/>
    <w:rsid w:val="6E6E43D9"/>
    <w:rsid w:val="6E8335BD"/>
    <w:rsid w:val="6E8E12EF"/>
    <w:rsid w:val="6E972936"/>
    <w:rsid w:val="6ED446C5"/>
    <w:rsid w:val="6F046601"/>
    <w:rsid w:val="6F2A7D94"/>
    <w:rsid w:val="6F4B2014"/>
    <w:rsid w:val="6F8331F1"/>
    <w:rsid w:val="6FAE1A09"/>
    <w:rsid w:val="6FD75BF8"/>
    <w:rsid w:val="7015480C"/>
    <w:rsid w:val="707723D0"/>
    <w:rsid w:val="70F5661B"/>
    <w:rsid w:val="70FA031E"/>
    <w:rsid w:val="71283699"/>
    <w:rsid w:val="71345422"/>
    <w:rsid w:val="71360107"/>
    <w:rsid w:val="713B688E"/>
    <w:rsid w:val="7170522D"/>
    <w:rsid w:val="71805602"/>
    <w:rsid w:val="71D43752"/>
    <w:rsid w:val="71EE501B"/>
    <w:rsid w:val="71F1796A"/>
    <w:rsid w:val="72154626"/>
    <w:rsid w:val="72262B5D"/>
    <w:rsid w:val="72283FF7"/>
    <w:rsid w:val="722E7212"/>
    <w:rsid w:val="723A0474"/>
    <w:rsid w:val="723F6B0D"/>
    <w:rsid w:val="725923E4"/>
    <w:rsid w:val="72864BF7"/>
    <w:rsid w:val="729023FC"/>
    <w:rsid w:val="72A423C8"/>
    <w:rsid w:val="72AD22E1"/>
    <w:rsid w:val="72B372E1"/>
    <w:rsid w:val="731742D0"/>
    <w:rsid w:val="73472C17"/>
    <w:rsid w:val="73C0646E"/>
    <w:rsid w:val="73E059CF"/>
    <w:rsid w:val="742222F5"/>
    <w:rsid w:val="74476126"/>
    <w:rsid w:val="746066F5"/>
    <w:rsid w:val="74706664"/>
    <w:rsid w:val="747F3682"/>
    <w:rsid w:val="749C4185"/>
    <w:rsid w:val="75067759"/>
    <w:rsid w:val="752E6DCD"/>
    <w:rsid w:val="75374EE7"/>
    <w:rsid w:val="7551380D"/>
    <w:rsid w:val="75600BE5"/>
    <w:rsid w:val="7564475C"/>
    <w:rsid w:val="756615CF"/>
    <w:rsid w:val="7583797F"/>
    <w:rsid w:val="758E3908"/>
    <w:rsid w:val="75D20F1D"/>
    <w:rsid w:val="75DA2C18"/>
    <w:rsid w:val="75E713C0"/>
    <w:rsid w:val="75EE03DC"/>
    <w:rsid w:val="75F54412"/>
    <w:rsid w:val="761D08E0"/>
    <w:rsid w:val="765D347C"/>
    <w:rsid w:val="76787555"/>
    <w:rsid w:val="76826699"/>
    <w:rsid w:val="76C87133"/>
    <w:rsid w:val="76CD08D5"/>
    <w:rsid w:val="76D127D4"/>
    <w:rsid w:val="76DB4B92"/>
    <w:rsid w:val="77017403"/>
    <w:rsid w:val="77052AA4"/>
    <w:rsid w:val="77136511"/>
    <w:rsid w:val="77340A39"/>
    <w:rsid w:val="77351FD0"/>
    <w:rsid w:val="77472422"/>
    <w:rsid w:val="777F31F2"/>
    <w:rsid w:val="77930DBD"/>
    <w:rsid w:val="77D1700D"/>
    <w:rsid w:val="77EC04CC"/>
    <w:rsid w:val="77EF5AEB"/>
    <w:rsid w:val="77F83E94"/>
    <w:rsid w:val="781A1DFC"/>
    <w:rsid w:val="78775729"/>
    <w:rsid w:val="78A42DB0"/>
    <w:rsid w:val="78A656AB"/>
    <w:rsid w:val="78B2245C"/>
    <w:rsid w:val="78E172CC"/>
    <w:rsid w:val="78EA1D1F"/>
    <w:rsid w:val="78F93394"/>
    <w:rsid w:val="7904172F"/>
    <w:rsid w:val="790F7E27"/>
    <w:rsid w:val="792A231A"/>
    <w:rsid w:val="79316829"/>
    <w:rsid w:val="79715C01"/>
    <w:rsid w:val="797E66A9"/>
    <w:rsid w:val="79A97383"/>
    <w:rsid w:val="79D21CD2"/>
    <w:rsid w:val="79DD2640"/>
    <w:rsid w:val="79E27E8B"/>
    <w:rsid w:val="79F850CE"/>
    <w:rsid w:val="79FD443C"/>
    <w:rsid w:val="7A1D1975"/>
    <w:rsid w:val="7A3E5150"/>
    <w:rsid w:val="7A4670D6"/>
    <w:rsid w:val="7A4C24CB"/>
    <w:rsid w:val="7A4F2AA8"/>
    <w:rsid w:val="7A534B63"/>
    <w:rsid w:val="7A615382"/>
    <w:rsid w:val="7A67303B"/>
    <w:rsid w:val="7AAB1D04"/>
    <w:rsid w:val="7ABA4368"/>
    <w:rsid w:val="7AD05746"/>
    <w:rsid w:val="7B113533"/>
    <w:rsid w:val="7B257FFD"/>
    <w:rsid w:val="7B343476"/>
    <w:rsid w:val="7B3F7158"/>
    <w:rsid w:val="7B5A2978"/>
    <w:rsid w:val="7B5A7E4C"/>
    <w:rsid w:val="7B667AF9"/>
    <w:rsid w:val="7B7468F8"/>
    <w:rsid w:val="7BB6739F"/>
    <w:rsid w:val="7BEE0103"/>
    <w:rsid w:val="7C0A0FE4"/>
    <w:rsid w:val="7C254906"/>
    <w:rsid w:val="7C590818"/>
    <w:rsid w:val="7C7037C2"/>
    <w:rsid w:val="7C764345"/>
    <w:rsid w:val="7C7C10F6"/>
    <w:rsid w:val="7C853BEA"/>
    <w:rsid w:val="7C881368"/>
    <w:rsid w:val="7CE27788"/>
    <w:rsid w:val="7CE56A95"/>
    <w:rsid w:val="7D0C32F1"/>
    <w:rsid w:val="7D0F408D"/>
    <w:rsid w:val="7D491C6C"/>
    <w:rsid w:val="7D5429C0"/>
    <w:rsid w:val="7D6E6D43"/>
    <w:rsid w:val="7D8B2C3C"/>
    <w:rsid w:val="7DAC3CA8"/>
    <w:rsid w:val="7DB57A34"/>
    <w:rsid w:val="7DD2306B"/>
    <w:rsid w:val="7DD77101"/>
    <w:rsid w:val="7DE60973"/>
    <w:rsid w:val="7DE75AA1"/>
    <w:rsid w:val="7DEE5506"/>
    <w:rsid w:val="7DEF0916"/>
    <w:rsid w:val="7E0368A3"/>
    <w:rsid w:val="7E1E5218"/>
    <w:rsid w:val="7E6B60AA"/>
    <w:rsid w:val="7E9A4E1F"/>
    <w:rsid w:val="7EA7723A"/>
    <w:rsid w:val="7EF56FBB"/>
    <w:rsid w:val="7F0768EB"/>
    <w:rsid w:val="7F143BEC"/>
    <w:rsid w:val="7F1A7159"/>
    <w:rsid w:val="7F715AF2"/>
    <w:rsid w:val="7F886E69"/>
    <w:rsid w:val="7F8F7E3F"/>
    <w:rsid w:val="7F977A1B"/>
    <w:rsid w:val="7FF87E3A"/>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szCs w:val="20"/>
    </w:rPr>
  </w:style>
  <w:style w:type="paragraph" w:styleId="26">
    <w:name w:val="toc 6"/>
    <w:basedOn w:val="1"/>
    <w:next w:val="1"/>
    <w:qFormat/>
    <w:uiPriority w:val="0"/>
    <w:pPr>
      <w:ind w:left="2100" w:leftChars="1000"/>
    </w:pPr>
  </w:style>
  <w:style w:type="paragraph" w:styleId="27">
    <w:name w:val="Body Text Indent"/>
    <w:basedOn w:val="1"/>
    <w:next w:val="16"/>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39"/>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annotation subject"/>
    <w:basedOn w:val="20"/>
    <w:next w:val="20"/>
    <w:link w:val="95"/>
    <w:qFormat/>
    <w:uiPriority w:val="0"/>
    <w:rPr>
      <w:b/>
      <w:bCs/>
    </w:rPr>
  </w:style>
  <w:style w:type="paragraph" w:styleId="61">
    <w:name w:val="Body Text First Indent 2"/>
    <w:basedOn w:val="27"/>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2"/>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0"/>
    <w:rPr>
      <w:kern w:val="2"/>
      <w:sz w:val="21"/>
      <w:szCs w:val="24"/>
    </w:rPr>
  </w:style>
  <w:style w:type="character" w:customStyle="1" w:styleId="344">
    <w:name w:val="签名 字符"/>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438"/>
    <w:next w:val="438"/>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38">
    <w:name w:val="第一部分"/>
    <w:basedOn w:val="1"/>
    <w:qFormat/>
    <w:uiPriority w:val="0"/>
    <w:pPr>
      <w:jc w:val="center"/>
    </w:pPr>
    <w:rPr>
      <w:b/>
      <w:sz w:val="36"/>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next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大标题"/>
    <w:basedOn w:val="437"/>
    <w:qFormat/>
    <w:uiPriority w:val="0"/>
    <w:rPr>
      <w:szCs w:val="36"/>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6">
    <w:name w:val="Body text|1"/>
    <w:basedOn w:val="1"/>
    <w:qFormat/>
    <w:uiPriority w:val="0"/>
    <w:pPr>
      <w:spacing w:line="480" w:lineRule="auto"/>
      <w:ind w:firstLine="140"/>
    </w:pPr>
    <w:rPr>
      <w:rFonts w:ascii="宋体" w:hAnsi="宋体" w:cs="宋体"/>
      <w:sz w:val="22"/>
      <w:szCs w:val="22"/>
      <w:lang w:val="zh-TW" w:eastAsia="zh-TW" w:bidi="zh-TW"/>
    </w:rPr>
  </w:style>
  <w:style w:type="character" w:customStyle="1" w:styleId="967">
    <w:name w:val="标题 2 字符1"/>
    <w:qFormat/>
    <w:uiPriority w:val="0"/>
    <w:rPr>
      <w:rFonts w:ascii="Arial" w:hAnsi="Arial" w:eastAsia="宋体"/>
      <w:b/>
      <w:bCs/>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673C5-822B-4AEE-A3EE-95BD67B2128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44868</Words>
  <Characters>48007</Characters>
  <Lines>403</Lines>
  <Paragraphs>113</Paragraphs>
  <TotalTime>209</TotalTime>
  <ScaleCrop>false</ScaleCrop>
  <LinksUpToDate>false</LinksUpToDate>
  <CharactersWithSpaces>53213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2023-05-04T01:25:00Z</dcterms:created>
  <dc:creator>玥</dc:creator>
  <cp:lastModifiedBy>求求</cp:lastModifiedBy>
  <cp:lastPrinted>2023-05-09T03:19:00Z</cp:lastPrinted>
  <dcterms:modified xsi:type="dcterms:W3CDTF">2023-12-07T09:51:45Z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4040BDAEFDB34E0E8F56977231AE1B03_13</vt:lpwstr>
  </property>
</Properties>
</file>