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238"/>
        <w:jc w:val="center"/>
        <w:outlineLvl w:val="0"/>
        <w:rPr>
          <w:rFonts w:ascii="宋体" w:hAnsi="宋体"/>
          <w:b/>
          <w:sz w:val="30"/>
          <w:szCs w:val="30"/>
        </w:rPr>
      </w:pPr>
      <w:bookmarkStart w:id="4" w:name="_GoBack"/>
      <w:bookmarkEnd w:id="4"/>
      <w:bookmarkStart w:id="0" w:name="_Toc13139439"/>
      <w:r>
        <w:rPr>
          <w:rFonts w:hint="eastAsia" w:ascii="宋体" w:hAnsi="宋体"/>
          <w:b/>
          <w:sz w:val="30"/>
          <w:szCs w:val="30"/>
        </w:rPr>
        <w:t>第三章  评标办法</w:t>
      </w:r>
      <w:bookmarkEnd w:id="0"/>
    </w:p>
    <w:p>
      <w:pPr>
        <w:ind w:firstLine="420"/>
        <w:rPr>
          <w:rFonts w:ascii="宋体" w:hAnsi="宋体"/>
          <w:szCs w:val="21"/>
        </w:rPr>
      </w:pPr>
      <w:r>
        <w:rPr>
          <w:rFonts w:hint="eastAsia" w:ascii="宋体" w:hAnsi="宋体"/>
          <w:szCs w:val="21"/>
        </w:rPr>
        <w:t>为公正、公平、科学地选择中标人，根据《中华人民共和国政府采购法》等有关法律法规的规定，并结合本项目的实际，制定本办法。</w:t>
      </w:r>
    </w:p>
    <w:p>
      <w:pPr>
        <w:ind w:firstLine="420"/>
        <w:rPr>
          <w:rFonts w:ascii="宋体" w:hAnsi="宋体"/>
          <w:bCs/>
          <w:szCs w:val="21"/>
        </w:rPr>
      </w:pPr>
      <w:r>
        <w:rPr>
          <w:rFonts w:hint="eastAsia" w:ascii="宋体" w:hAnsi="宋体"/>
          <w:szCs w:val="21"/>
        </w:rPr>
        <w:t>本办法适用于</w:t>
      </w:r>
      <w:r>
        <w:rPr>
          <w:rFonts w:hint="eastAsia" w:ascii="宋体" w:hAnsi="宋体"/>
          <w:bCs/>
          <w:szCs w:val="21"/>
          <w:u w:val="single"/>
        </w:rPr>
        <w:t>江干区档案馆高压细水雾灭火系统采购项目</w:t>
      </w:r>
      <w:r>
        <w:rPr>
          <w:rFonts w:hint="eastAsia" w:ascii="宋体" w:hAnsi="宋体"/>
          <w:bCs/>
          <w:szCs w:val="21"/>
        </w:rPr>
        <w:t>的评标。</w:t>
      </w:r>
    </w:p>
    <w:p>
      <w:pPr>
        <w:ind w:firstLine="413" w:firstLineChars="196"/>
        <w:rPr>
          <w:rFonts w:ascii="宋体" w:hAnsi="宋体"/>
          <w:b/>
          <w:szCs w:val="21"/>
        </w:rPr>
      </w:pPr>
      <w:r>
        <w:rPr>
          <w:rFonts w:hint="eastAsia" w:ascii="宋体" w:hAnsi="宋体"/>
          <w:b/>
          <w:szCs w:val="21"/>
        </w:rPr>
        <w:t>一、总则</w:t>
      </w:r>
    </w:p>
    <w:p>
      <w:pPr>
        <w:ind w:firstLine="420" w:firstLineChars="200"/>
        <w:rPr>
          <w:rFonts w:ascii="宋体" w:hAnsi="宋体"/>
          <w:bCs/>
          <w:szCs w:val="21"/>
        </w:rPr>
      </w:pPr>
      <w:r>
        <w:rPr>
          <w:rFonts w:hint="eastAsia" w:ascii="宋体" w:hAnsi="宋体"/>
          <w:szCs w:val="21"/>
        </w:rPr>
        <w:t>本次评标采用综合评分法，总分为100分，其中价格分</w:t>
      </w:r>
      <w:r>
        <w:rPr>
          <w:rFonts w:hint="eastAsia" w:ascii="宋体" w:hAnsi="宋体"/>
          <w:szCs w:val="21"/>
          <w:u w:val="single"/>
        </w:rPr>
        <w:t>30</w:t>
      </w:r>
      <w:r>
        <w:rPr>
          <w:rFonts w:hint="eastAsia" w:ascii="宋体" w:hAnsi="宋体"/>
          <w:szCs w:val="21"/>
        </w:rPr>
        <w:t>分，商务、技术部分</w:t>
      </w:r>
      <w:r>
        <w:rPr>
          <w:rFonts w:hint="eastAsia" w:ascii="宋体" w:hAnsi="宋体"/>
          <w:szCs w:val="21"/>
          <w:u w:val="single"/>
        </w:rPr>
        <w:t>70</w:t>
      </w:r>
      <w:r>
        <w:rPr>
          <w:rFonts w:hint="eastAsia" w:ascii="宋体" w:hAnsi="宋体"/>
          <w:szCs w:val="21"/>
        </w:rPr>
        <w:t>分。合格投标人的评标得分为各项目汇总得分，中标候选资格按评标得分由高到低顺序排列，得分相同的，按投标报价由低到高顺序排列；得分且投标报价相同的，按技术得分由高到低顺序排列。</w:t>
      </w:r>
      <w:r>
        <w:rPr>
          <w:rFonts w:hint="eastAsia" w:ascii="宋体" w:hAnsi="宋体"/>
          <w:bCs/>
          <w:szCs w:val="21"/>
        </w:rPr>
        <w:t>评分过程中采用四舍五入法，并保留小数2位。除财政部门另有规定外，评标委员会推荐</w:t>
      </w:r>
      <w:r>
        <w:rPr>
          <w:rFonts w:hint="eastAsia" w:ascii="宋体" w:hAnsi="宋体"/>
          <w:szCs w:val="21"/>
        </w:rPr>
        <w:t>得分</w:t>
      </w:r>
      <w:r>
        <w:rPr>
          <w:rFonts w:hint="eastAsia" w:ascii="宋体" w:hAnsi="宋体"/>
          <w:bCs/>
          <w:szCs w:val="21"/>
        </w:rPr>
        <w:t>排列前</w:t>
      </w:r>
      <w:r>
        <w:rPr>
          <w:rFonts w:hint="eastAsia" w:ascii="宋体" w:hAnsi="宋体"/>
          <w:bCs/>
          <w:i/>
          <w:szCs w:val="21"/>
          <w:u w:val="single"/>
        </w:rPr>
        <w:t>3</w:t>
      </w:r>
      <w:r>
        <w:rPr>
          <w:rFonts w:hint="eastAsia" w:ascii="宋体" w:hAnsi="宋体"/>
          <w:bCs/>
          <w:i/>
          <w:szCs w:val="21"/>
        </w:rPr>
        <w:t>名</w:t>
      </w:r>
      <w:r>
        <w:rPr>
          <w:rFonts w:hint="eastAsia" w:ascii="宋体" w:hAnsi="宋体"/>
          <w:bCs/>
          <w:szCs w:val="21"/>
        </w:rPr>
        <w:t>的投标人为中标候选人。</w:t>
      </w:r>
    </w:p>
    <w:p>
      <w:pPr>
        <w:ind w:firstLine="420" w:firstLineChars="200"/>
        <w:rPr>
          <w:rFonts w:ascii="宋体" w:hAnsi="宋体"/>
          <w:szCs w:val="21"/>
        </w:rPr>
      </w:pPr>
      <w:r>
        <w:rPr>
          <w:rFonts w:hint="eastAsia" w:ascii="宋体" w:hAnsi="宋体"/>
          <w:szCs w:val="21"/>
        </w:rPr>
        <w:t>商务、技术部分得分=评标委员会所有成员评分合计数/评标委员会组成人员数</w:t>
      </w:r>
    </w:p>
    <w:p>
      <w:pPr>
        <w:ind w:firstLine="420" w:firstLineChars="200"/>
        <w:rPr>
          <w:rFonts w:ascii="宋体" w:hAnsi="宋体"/>
          <w:bCs/>
          <w:szCs w:val="21"/>
        </w:rPr>
      </w:pPr>
      <w:r>
        <w:rPr>
          <w:rFonts w:hint="eastAsia" w:ascii="宋体" w:hAnsi="宋体"/>
          <w:szCs w:val="21"/>
        </w:rPr>
        <w:t>投标人评标</w:t>
      </w:r>
      <w:r>
        <w:rPr>
          <w:rFonts w:hint="eastAsia" w:ascii="宋体" w:hAnsi="宋体"/>
          <w:bCs/>
          <w:szCs w:val="21"/>
        </w:rPr>
        <w:t>综合得分=价格分+商务、技术部分得分</w:t>
      </w:r>
    </w:p>
    <w:p>
      <w:pPr>
        <w:ind w:firstLine="422" w:firstLineChars="200"/>
        <w:rPr>
          <w:rFonts w:ascii="宋体" w:hAnsi="宋体"/>
          <w:b/>
          <w:szCs w:val="21"/>
        </w:rPr>
      </w:pPr>
      <w:r>
        <w:rPr>
          <w:rFonts w:hint="eastAsia" w:ascii="宋体" w:hAnsi="宋体"/>
          <w:b/>
          <w:szCs w:val="21"/>
        </w:rPr>
        <w:t>二、资格审查</w:t>
      </w:r>
    </w:p>
    <w:p>
      <w:pPr>
        <w:ind w:firstLine="420" w:firstLineChars="200"/>
        <w:rPr>
          <w:rFonts w:ascii="宋体" w:hAnsi="宋体"/>
          <w:szCs w:val="21"/>
        </w:rPr>
      </w:pPr>
      <w:r>
        <w:rPr>
          <w:rFonts w:hint="eastAsia" w:ascii="宋体" w:hAnsi="宋体"/>
          <w:szCs w:val="21"/>
        </w:rPr>
        <w:t>招标人或者招标代理机构对</w:t>
      </w:r>
      <w:r>
        <w:rPr>
          <w:rFonts w:ascii="宋体" w:hAnsi="宋体"/>
          <w:szCs w:val="21"/>
        </w:rPr>
        <w:t>各</w:t>
      </w:r>
      <w:r>
        <w:rPr>
          <w:rFonts w:hint="eastAsia" w:ascii="宋体" w:hAnsi="宋体"/>
          <w:szCs w:val="21"/>
        </w:rPr>
        <w:t>投标人的资格进行审查，投标人资格条件不符合招标文件要求的投标无效，不再进入符合性审查。</w:t>
      </w:r>
    </w:p>
    <w:p>
      <w:pPr>
        <w:snapToGrid w:val="0"/>
        <w:ind w:firstLine="413" w:firstLineChars="196"/>
        <w:rPr>
          <w:rFonts w:ascii="宋体" w:hAnsi="宋体"/>
          <w:b/>
          <w:szCs w:val="21"/>
        </w:rPr>
      </w:pPr>
      <w:r>
        <w:rPr>
          <w:rFonts w:hint="eastAsia" w:ascii="宋体" w:hAnsi="宋体"/>
          <w:b/>
          <w:szCs w:val="21"/>
        </w:rPr>
        <w:t>三、符合性审查</w:t>
      </w:r>
    </w:p>
    <w:p>
      <w:pPr>
        <w:snapToGrid w:val="0"/>
        <w:ind w:firstLine="420" w:firstLineChars="200"/>
        <w:rPr>
          <w:rFonts w:ascii="宋体" w:hAnsi="宋体"/>
          <w:bCs/>
          <w:szCs w:val="21"/>
        </w:rPr>
      </w:pPr>
      <w:r>
        <w:rPr>
          <w:rFonts w:hint="eastAsia" w:ascii="宋体" w:hAnsi="宋体"/>
          <w:bCs/>
          <w:szCs w:val="21"/>
        </w:rPr>
        <w:t>评标委员会</w:t>
      </w:r>
      <w:r>
        <w:rPr>
          <w:rFonts w:ascii="宋体" w:hAnsi="宋体"/>
          <w:bCs/>
          <w:szCs w:val="21"/>
        </w:rPr>
        <w:t>对</w:t>
      </w:r>
      <w:r>
        <w:rPr>
          <w:rFonts w:hint="eastAsia" w:ascii="宋体" w:hAnsi="宋体"/>
          <w:bCs/>
          <w:szCs w:val="21"/>
        </w:rPr>
        <w:t>资格审查合格的</w:t>
      </w:r>
      <w:r>
        <w:rPr>
          <w:rFonts w:ascii="宋体" w:hAnsi="宋体"/>
          <w:bCs/>
          <w:szCs w:val="21"/>
        </w:rPr>
        <w:t>投标文件进行</w:t>
      </w:r>
      <w:r>
        <w:rPr>
          <w:rFonts w:hint="eastAsia" w:ascii="宋体" w:hAnsi="宋体"/>
          <w:bCs/>
          <w:szCs w:val="21"/>
        </w:rPr>
        <w:t>符合</w:t>
      </w:r>
      <w:r>
        <w:rPr>
          <w:rFonts w:ascii="宋体" w:hAnsi="宋体"/>
          <w:bCs/>
          <w:szCs w:val="21"/>
        </w:rPr>
        <w:t>性审查，确定是否对招标文件</w:t>
      </w:r>
      <w:r>
        <w:rPr>
          <w:rFonts w:hint="eastAsia" w:ascii="宋体" w:hAnsi="宋体"/>
          <w:bCs/>
          <w:szCs w:val="21"/>
        </w:rPr>
        <w:t>作出了实质性响应</w:t>
      </w:r>
      <w:r>
        <w:rPr>
          <w:rFonts w:ascii="宋体" w:hAnsi="宋体"/>
          <w:bCs/>
          <w:szCs w:val="21"/>
        </w:rPr>
        <w:t>。</w:t>
      </w:r>
      <w:r>
        <w:rPr>
          <w:rFonts w:hint="eastAsia" w:ascii="宋体" w:hAnsi="宋体"/>
          <w:bCs/>
          <w:szCs w:val="21"/>
        </w:rPr>
        <w:t>符合性审查不合格的投标无效，不再</w:t>
      </w:r>
      <w:r>
        <w:rPr>
          <w:rFonts w:hint="eastAsia" w:ascii="宋体" w:hAnsi="宋体"/>
          <w:szCs w:val="21"/>
        </w:rPr>
        <w:t>进行商务和技术评估、综合比较与评价。</w:t>
      </w:r>
      <w:r>
        <w:rPr>
          <w:rFonts w:hint="eastAsia" w:ascii="宋体" w:hAnsi="宋体"/>
          <w:bCs/>
          <w:szCs w:val="21"/>
        </w:rPr>
        <w:t>投标人不得通过修正或撤消不合要求的偏离或保留从而使其投标成为有效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w:t>
      </w:r>
    </w:p>
    <w:p>
      <w:pPr>
        <w:snapToGrid w:val="0"/>
        <w:ind w:firstLine="413" w:firstLineChars="196"/>
        <w:rPr>
          <w:rFonts w:ascii="宋体" w:hAnsi="宋体"/>
          <w:b/>
          <w:bCs/>
          <w:szCs w:val="21"/>
        </w:rPr>
      </w:pPr>
      <w:r>
        <w:rPr>
          <w:rFonts w:ascii="宋体" w:hAnsi="宋体"/>
          <w:b/>
          <w:bCs/>
          <w:szCs w:val="21"/>
        </w:rPr>
        <w:t>1</w:t>
      </w:r>
      <w:r>
        <w:rPr>
          <w:rFonts w:hint="eastAsia" w:ascii="宋体" w:hAnsi="宋体"/>
          <w:b/>
          <w:bCs/>
          <w:szCs w:val="21"/>
        </w:rPr>
        <w:t>.</w:t>
      </w:r>
      <w:r>
        <w:rPr>
          <w:rFonts w:ascii="宋体" w:hAnsi="宋体"/>
          <w:b/>
          <w:bCs/>
          <w:szCs w:val="21"/>
        </w:rPr>
        <w:t>在商务</w:t>
      </w:r>
      <w:r>
        <w:rPr>
          <w:rFonts w:hint="eastAsia" w:ascii="宋体" w:hAnsi="宋体"/>
          <w:b/>
          <w:bCs/>
          <w:szCs w:val="21"/>
        </w:rPr>
        <w:t>、技术</w:t>
      </w:r>
      <w:r>
        <w:rPr>
          <w:rFonts w:ascii="宋体" w:hAnsi="宋体"/>
          <w:b/>
          <w:bCs/>
          <w:szCs w:val="21"/>
        </w:rPr>
        <w:t>评审时，如发现下列情形之一的，投标</w:t>
      </w:r>
      <w:r>
        <w:rPr>
          <w:rFonts w:hint="eastAsia" w:ascii="宋体" w:hAnsi="宋体"/>
          <w:b/>
          <w:bCs/>
          <w:szCs w:val="21"/>
        </w:rPr>
        <w:t>文件</w:t>
      </w:r>
      <w:r>
        <w:rPr>
          <w:rFonts w:ascii="宋体" w:hAnsi="宋体"/>
          <w:b/>
          <w:bCs/>
          <w:szCs w:val="21"/>
        </w:rPr>
        <w:t>将被视为无效：</w:t>
      </w:r>
    </w:p>
    <w:p>
      <w:pPr>
        <w:snapToGrid w:val="0"/>
        <w:ind w:firstLine="413" w:firstLineChars="196"/>
        <w:rPr>
          <w:rFonts w:ascii="宋体" w:hAnsi="宋体"/>
          <w:szCs w:val="21"/>
        </w:rPr>
      </w:pPr>
      <w:r>
        <w:rPr>
          <w:rFonts w:hint="eastAsia" w:ascii="宋体" w:hAnsi="宋体"/>
          <w:b/>
          <w:szCs w:val="21"/>
        </w:rPr>
        <w:t>（</w:t>
      </w:r>
      <w:r>
        <w:rPr>
          <w:rFonts w:hint="eastAsia" w:ascii="宋体" w:hAnsi="宋体"/>
          <w:szCs w:val="21"/>
        </w:rPr>
        <w:t>1</w:t>
      </w:r>
      <w:r>
        <w:rPr>
          <w:rFonts w:ascii="宋体" w:hAnsi="宋体"/>
          <w:szCs w:val="21"/>
        </w:rPr>
        <w:t>）投标文件</w:t>
      </w:r>
      <w:r>
        <w:rPr>
          <w:rFonts w:hint="eastAsia" w:ascii="宋体" w:hAnsi="宋体"/>
          <w:szCs w:val="21"/>
        </w:rPr>
        <w:t>未按招标文件要求</w:t>
      </w:r>
      <w:r>
        <w:rPr>
          <w:rFonts w:ascii="宋体" w:hAnsi="宋体"/>
          <w:szCs w:val="21"/>
        </w:rPr>
        <w:t>签字</w:t>
      </w:r>
      <w:r>
        <w:rPr>
          <w:rFonts w:hint="eastAsia" w:ascii="宋体" w:hAnsi="宋体"/>
          <w:szCs w:val="21"/>
        </w:rPr>
        <w:t>和盖章的；</w:t>
      </w:r>
    </w:p>
    <w:p>
      <w:pPr>
        <w:snapToGrid w:val="0"/>
        <w:ind w:firstLine="411" w:firstLineChars="196"/>
        <w:rPr>
          <w:rFonts w:ascii="宋体" w:hAnsi="宋体"/>
          <w:bCs/>
          <w:kern w:val="0"/>
          <w:szCs w:val="21"/>
        </w:rPr>
      </w:pPr>
      <w:r>
        <w:rPr>
          <w:rFonts w:hint="eastAsia" w:ascii="宋体" w:hAnsi="宋体"/>
          <w:szCs w:val="21"/>
        </w:rPr>
        <w:t>（2）</w:t>
      </w:r>
      <w:r>
        <w:rPr>
          <w:rFonts w:ascii="宋体" w:hAnsi="宋体"/>
          <w:szCs w:val="21"/>
        </w:rPr>
        <w:t>未</w:t>
      </w:r>
      <w:r>
        <w:rPr>
          <w:rFonts w:hint="eastAsia" w:ascii="宋体" w:hAnsi="宋体"/>
          <w:bCs/>
          <w:kern w:val="0"/>
          <w:szCs w:val="21"/>
        </w:rPr>
        <w:t>提供法定代表人授权委托书（</w:t>
      </w:r>
      <w:r>
        <w:rPr>
          <w:rFonts w:ascii="宋体" w:hAnsi="宋体"/>
          <w:szCs w:val="21"/>
        </w:rPr>
        <w:t>供应商代表不是法定代表人</w:t>
      </w:r>
      <w:r>
        <w:rPr>
          <w:rFonts w:hint="eastAsia" w:ascii="宋体" w:hAnsi="宋体"/>
          <w:bCs/>
          <w:kern w:val="0"/>
          <w:szCs w:val="21"/>
        </w:rPr>
        <w:t>）、投标声明书</w:t>
      </w:r>
      <w:r>
        <w:rPr>
          <w:rFonts w:ascii="宋体" w:hAnsi="宋体"/>
          <w:szCs w:val="21"/>
        </w:rPr>
        <w:t>或</w:t>
      </w:r>
      <w:r>
        <w:rPr>
          <w:rFonts w:hint="eastAsia" w:ascii="宋体" w:hAnsi="宋体"/>
          <w:bCs/>
          <w:kern w:val="0"/>
          <w:szCs w:val="21"/>
        </w:rPr>
        <w:t>填写项目不齐全的；</w:t>
      </w:r>
    </w:p>
    <w:p>
      <w:pPr>
        <w:pStyle w:val="15"/>
        <w:snapToGrid w:val="0"/>
        <w:spacing w:line="360" w:lineRule="auto"/>
        <w:ind w:firstLine="395" w:firstLineChars="196"/>
        <w:rPr>
          <w:rFonts w:hAnsi="宋体"/>
          <w:snapToGrid w:val="0"/>
          <w:sz w:val="21"/>
          <w:szCs w:val="21"/>
        </w:rPr>
      </w:pPr>
      <w:r>
        <w:rPr>
          <w:rFonts w:hAnsi="宋体"/>
          <w:sz w:val="21"/>
          <w:szCs w:val="21"/>
        </w:rPr>
        <w:t>（</w:t>
      </w:r>
      <w:r>
        <w:rPr>
          <w:rFonts w:hint="eastAsia" w:hAnsi="宋体"/>
          <w:snapToGrid w:val="0"/>
          <w:sz w:val="21"/>
          <w:szCs w:val="21"/>
        </w:rPr>
        <w:t>3</w:t>
      </w:r>
      <w:r>
        <w:rPr>
          <w:rFonts w:hAnsi="宋体"/>
          <w:snapToGrid w:val="0"/>
          <w:sz w:val="21"/>
          <w:szCs w:val="21"/>
        </w:rPr>
        <w:t>）投标有效期不满足招标文件要求的</w:t>
      </w:r>
      <w:r>
        <w:rPr>
          <w:rFonts w:hint="eastAsia" w:hAnsi="宋体"/>
          <w:snapToGrid w:val="0"/>
          <w:sz w:val="21"/>
          <w:szCs w:val="21"/>
          <w:lang w:eastAsia="zh-CN"/>
        </w:rPr>
        <w:t>（包括未递交投标保证金的）</w:t>
      </w:r>
      <w:r>
        <w:rPr>
          <w:rFonts w:hAnsi="宋体"/>
          <w:snapToGrid w:val="0"/>
          <w:sz w:val="21"/>
          <w:szCs w:val="21"/>
        </w:rPr>
        <w:t>；</w:t>
      </w:r>
    </w:p>
    <w:p>
      <w:pPr>
        <w:pStyle w:val="15"/>
        <w:snapToGrid w:val="0"/>
        <w:spacing w:line="360" w:lineRule="auto"/>
        <w:ind w:firstLine="395" w:firstLineChars="196"/>
        <w:rPr>
          <w:rFonts w:hAnsi="宋体"/>
          <w:snapToGrid w:val="0"/>
          <w:sz w:val="21"/>
          <w:szCs w:val="21"/>
        </w:rPr>
      </w:pPr>
      <w:r>
        <w:rPr>
          <w:rFonts w:hint="eastAsia" w:hAnsi="宋体"/>
          <w:snapToGrid w:val="0"/>
          <w:sz w:val="21"/>
          <w:szCs w:val="21"/>
        </w:rPr>
        <w:t>（4）</w:t>
      </w:r>
      <w:r>
        <w:rPr>
          <w:rFonts w:hAnsi="宋体" w:cs="宋体"/>
          <w:sz w:val="21"/>
          <w:szCs w:val="21"/>
        </w:rPr>
        <w:t>以联合体形式进行</w:t>
      </w:r>
      <w:r>
        <w:rPr>
          <w:rFonts w:hint="eastAsia" w:hAnsi="宋体" w:cs="宋体"/>
          <w:sz w:val="21"/>
          <w:szCs w:val="21"/>
        </w:rPr>
        <w:t>投标</w:t>
      </w:r>
      <w:r>
        <w:rPr>
          <w:rFonts w:hAnsi="宋体" w:cs="宋体"/>
          <w:sz w:val="21"/>
          <w:szCs w:val="21"/>
        </w:rPr>
        <w:t>的，</w:t>
      </w:r>
      <w:r>
        <w:rPr>
          <w:rFonts w:hint="eastAsia" w:hAnsi="宋体" w:cs="宋体"/>
          <w:sz w:val="21"/>
          <w:szCs w:val="21"/>
        </w:rPr>
        <w:t>在投标文件中未</w:t>
      </w:r>
      <w:r>
        <w:rPr>
          <w:rFonts w:hAnsi="宋体" w:cs="宋体"/>
          <w:sz w:val="21"/>
          <w:szCs w:val="21"/>
        </w:rPr>
        <w:t>提交联合</w:t>
      </w:r>
      <w:r>
        <w:rPr>
          <w:rFonts w:hint="eastAsia" w:hAnsi="宋体" w:cs="宋体"/>
          <w:sz w:val="21"/>
          <w:szCs w:val="21"/>
        </w:rPr>
        <w:t>体</w:t>
      </w:r>
      <w:r>
        <w:rPr>
          <w:rFonts w:hAnsi="宋体" w:cs="宋体"/>
          <w:sz w:val="21"/>
          <w:szCs w:val="21"/>
        </w:rPr>
        <w:t>协议</w:t>
      </w:r>
      <w:r>
        <w:rPr>
          <w:rFonts w:hint="eastAsia" w:hAnsi="宋体" w:cs="宋体"/>
          <w:sz w:val="21"/>
          <w:szCs w:val="21"/>
        </w:rPr>
        <w:t>的；</w:t>
      </w:r>
    </w:p>
    <w:p>
      <w:pPr>
        <w:pStyle w:val="15"/>
        <w:snapToGrid w:val="0"/>
        <w:spacing w:line="360" w:lineRule="auto"/>
        <w:ind w:firstLine="395" w:firstLineChars="196"/>
        <w:rPr>
          <w:rFonts w:hAnsi="宋体"/>
          <w:snapToGrid w:val="0"/>
          <w:sz w:val="21"/>
          <w:szCs w:val="21"/>
        </w:rPr>
      </w:pPr>
      <w:r>
        <w:rPr>
          <w:rFonts w:hint="eastAsia" w:hAnsi="宋体"/>
          <w:sz w:val="21"/>
          <w:szCs w:val="21"/>
        </w:rPr>
        <w:t>（5）</w:t>
      </w:r>
      <w:r>
        <w:rPr>
          <w:rFonts w:hAnsi="宋体"/>
          <w:sz w:val="21"/>
          <w:szCs w:val="21"/>
        </w:rPr>
        <w:t>未提供或未如实提供投标货物的技术参数，或者投标文件标明的</w:t>
      </w:r>
      <w:r>
        <w:rPr>
          <w:rFonts w:hint="eastAsia" w:hAnsi="宋体"/>
          <w:sz w:val="21"/>
          <w:szCs w:val="21"/>
        </w:rPr>
        <w:t>商务、技术</w:t>
      </w:r>
      <w:r>
        <w:rPr>
          <w:rFonts w:hAnsi="宋体"/>
          <w:sz w:val="21"/>
          <w:szCs w:val="21"/>
        </w:rPr>
        <w:t>响应与事实不符或虚假投标的；</w:t>
      </w:r>
    </w:p>
    <w:p>
      <w:pPr>
        <w:pStyle w:val="15"/>
        <w:snapToGrid w:val="0"/>
        <w:spacing w:line="360" w:lineRule="auto"/>
        <w:ind w:firstLine="398" w:firstLineChars="196"/>
        <w:rPr>
          <w:rFonts w:hAnsi="宋体"/>
          <w:sz w:val="21"/>
          <w:szCs w:val="21"/>
        </w:rPr>
      </w:pPr>
      <w:r>
        <w:rPr>
          <w:rFonts w:hAnsi="宋体"/>
          <w:b/>
          <w:sz w:val="21"/>
          <w:szCs w:val="21"/>
        </w:rPr>
        <w:t>（</w:t>
      </w:r>
      <w:r>
        <w:rPr>
          <w:rFonts w:hint="eastAsia" w:hAnsi="宋体"/>
          <w:sz w:val="21"/>
          <w:szCs w:val="21"/>
        </w:rPr>
        <w:t>6</w:t>
      </w:r>
      <w:r>
        <w:rPr>
          <w:rFonts w:hAnsi="宋体"/>
          <w:sz w:val="21"/>
          <w:szCs w:val="21"/>
        </w:rPr>
        <w:t>）</w:t>
      </w:r>
      <w:r>
        <w:rPr>
          <w:rFonts w:hint="eastAsia" w:hAnsi="宋体"/>
          <w:sz w:val="21"/>
          <w:szCs w:val="21"/>
        </w:rPr>
        <w:t>未响应招标文件标注“▲”的实质性要求的；</w:t>
      </w:r>
    </w:p>
    <w:p>
      <w:pPr>
        <w:pStyle w:val="15"/>
        <w:snapToGrid w:val="0"/>
        <w:spacing w:line="360" w:lineRule="auto"/>
        <w:ind w:firstLine="395" w:firstLineChars="196"/>
        <w:rPr>
          <w:rFonts w:hAnsi="宋体"/>
          <w:sz w:val="21"/>
          <w:szCs w:val="21"/>
        </w:rPr>
      </w:pPr>
      <w:r>
        <w:rPr>
          <w:rFonts w:hint="eastAsia" w:hAnsi="宋体"/>
          <w:sz w:val="21"/>
          <w:szCs w:val="21"/>
        </w:rPr>
        <w:t>（7）</w:t>
      </w:r>
      <w:r>
        <w:rPr>
          <w:rFonts w:hAnsi="宋体"/>
          <w:sz w:val="21"/>
          <w:szCs w:val="21"/>
        </w:rPr>
        <w:t>投标技术方案不明确，存在一个或一个以上备选（替代）投标方案的；</w:t>
      </w:r>
    </w:p>
    <w:p>
      <w:pPr>
        <w:pStyle w:val="15"/>
        <w:snapToGrid w:val="0"/>
        <w:spacing w:line="360" w:lineRule="auto"/>
        <w:ind w:firstLine="395" w:firstLineChars="196"/>
        <w:rPr>
          <w:rFonts w:hAnsi="宋体"/>
          <w:sz w:val="21"/>
          <w:szCs w:val="21"/>
        </w:rPr>
      </w:pPr>
      <w:r>
        <w:rPr>
          <w:rFonts w:hAnsi="宋体"/>
          <w:sz w:val="21"/>
          <w:szCs w:val="21"/>
        </w:rPr>
        <w:t>（</w:t>
      </w:r>
      <w:r>
        <w:rPr>
          <w:rFonts w:hint="eastAsia" w:hAnsi="宋体"/>
          <w:sz w:val="21"/>
          <w:szCs w:val="21"/>
        </w:rPr>
        <w:t>8</w:t>
      </w:r>
      <w:r>
        <w:rPr>
          <w:rFonts w:hAnsi="宋体"/>
          <w:sz w:val="21"/>
          <w:szCs w:val="21"/>
        </w:rPr>
        <w:t>）</w:t>
      </w:r>
      <w:r>
        <w:rPr>
          <w:rFonts w:hint="eastAsia" w:hAnsi="宋体"/>
          <w:sz w:val="21"/>
          <w:szCs w:val="21"/>
        </w:rPr>
        <w:t>投标文件含有采购人不能接受的附加条件的；</w:t>
      </w:r>
    </w:p>
    <w:p>
      <w:pPr>
        <w:ind w:firstLine="420" w:firstLineChars="200"/>
        <w:rPr>
          <w:rFonts w:ascii="宋体" w:hAnsi="宋体"/>
          <w:szCs w:val="21"/>
        </w:rPr>
      </w:pPr>
      <w:r>
        <w:rPr>
          <w:rFonts w:hint="eastAsia" w:ascii="宋体" w:hAnsi="宋体"/>
          <w:szCs w:val="21"/>
        </w:rPr>
        <w:t>（9）不同投标人的投标文件由同一单位或者个人编制的；</w:t>
      </w:r>
    </w:p>
    <w:p>
      <w:pPr>
        <w:ind w:firstLine="210" w:firstLineChars="100"/>
        <w:rPr>
          <w:rFonts w:ascii="宋体" w:hAnsi="宋体"/>
          <w:szCs w:val="21"/>
        </w:rPr>
      </w:pPr>
      <w:r>
        <w:rPr>
          <w:rFonts w:hint="eastAsia" w:ascii="宋体" w:hAnsi="宋体"/>
          <w:szCs w:val="21"/>
        </w:rPr>
        <w:t xml:space="preserve">  （10）不同投标人委托同一单位或者个人办理投标事宜的；</w:t>
      </w:r>
    </w:p>
    <w:p>
      <w:pPr>
        <w:tabs>
          <w:tab w:val="left" w:pos="1080"/>
        </w:tabs>
        <w:ind w:firstLine="210" w:firstLineChars="100"/>
        <w:rPr>
          <w:rFonts w:ascii="宋体" w:hAnsi="宋体"/>
          <w:szCs w:val="21"/>
        </w:rPr>
      </w:pPr>
      <w:r>
        <w:rPr>
          <w:rFonts w:hint="eastAsia" w:ascii="宋体" w:hAnsi="宋体"/>
          <w:szCs w:val="21"/>
        </w:rPr>
        <w:t xml:space="preserve">  （11） 不同投标人的投标文件载明的项目管理成员或者联系人员为同一人的；</w:t>
      </w:r>
    </w:p>
    <w:p>
      <w:pPr>
        <w:rPr>
          <w:rFonts w:ascii="宋体" w:hAnsi="宋体"/>
          <w:szCs w:val="21"/>
        </w:rPr>
      </w:pPr>
      <w:r>
        <w:rPr>
          <w:rFonts w:hint="eastAsia" w:ascii="宋体" w:hAnsi="宋体"/>
          <w:szCs w:val="21"/>
        </w:rPr>
        <w:t xml:space="preserve">    （12）不同投标人的投标文件异常一致或者投标报价呈规律性差异的；</w:t>
      </w:r>
    </w:p>
    <w:p>
      <w:pPr>
        <w:rPr>
          <w:rFonts w:ascii="宋体" w:hAnsi="宋体"/>
          <w:szCs w:val="21"/>
        </w:rPr>
      </w:pPr>
      <w:r>
        <w:rPr>
          <w:rFonts w:hint="eastAsia" w:ascii="宋体" w:hAnsi="宋体"/>
          <w:szCs w:val="21"/>
        </w:rPr>
        <w:t xml:space="preserve">    （13）不同投标人的投标文件相互混装的；</w:t>
      </w:r>
    </w:p>
    <w:p>
      <w:pPr>
        <w:pStyle w:val="15"/>
        <w:snapToGrid w:val="0"/>
        <w:spacing w:line="360" w:lineRule="auto"/>
        <w:ind w:firstLine="395" w:firstLineChars="196"/>
        <w:rPr>
          <w:rFonts w:hAnsi="宋体"/>
          <w:sz w:val="21"/>
          <w:szCs w:val="21"/>
        </w:rPr>
      </w:pPr>
      <w:r>
        <w:rPr>
          <w:rFonts w:hint="eastAsia" w:hAnsi="宋体"/>
          <w:sz w:val="21"/>
          <w:szCs w:val="21"/>
        </w:rPr>
        <w:t>（14）法律、法规和招标文件规定的其他无效情形。</w:t>
      </w:r>
    </w:p>
    <w:p>
      <w:pPr>
        <w:pStyle w:val="15"/>
        <w:snapToGrid w:val="0"/>
        <w:spacing w:line="360" w:lineRule="auto"/>
        <w:ind w:firstLine="398" w:firstLineChars="196"/>
        <w:rPr>
          <w:rFonts w:hAnsi="宋体"/>
          <w:b/>
          <w:bCs/>
          <w:sz w:val="21"/>
          <w:szCs w:val="21"/>
        </w:rPr>
      </w:pPr>
      <w:r>
        <w:rPr>
          <w:rFonts w:hAnsi="宋体"/>
          <w:b/>
          <w:bCs/>
          <w:sz w:val="21"/>
          <w:szCs w:val="21"/>
        </w:rPr>
        <w:t>3</w:t>
      </w:r>
      <w:r>
        <w:rPr>
          <w:rFonts w:hint="eastAsia" w:hAnsi="宋体"/>
          <w:b/>
          <w:bCs/>
          <w:sz w:val="21"/>
          <w:szCs w:val="21"/>
        </w:rPr>
        <w:t>.</w:t>
      </w:r>
      <w:r>
        <w:rPr>
          <w:rFonts w:hAnsi="宋体"/>
          <w:b/>
          <w:bCs/>
          <w:sz w:val="21"/>
          <w:szCs w:val="21"/>
        </w:rPr>
        <w:t>在报价评审时，如发现下列情形之一的，投标将被视为无效：</w:t>
      </w:r>
    </w:p>
    <w:p>
      <w:pPr>
        <w:pStyle w:val="15"/>
        <w:snapToGrid w:val="0"/>
        <w:spacing w:line="360" w:lineRule="auto"/>
        <w:ind w:firstLine="398" w:firstLineChars="196"/>
        <w:rPr>
          <w:rFonts w:hAnsi="宋体"/>
          <w:sz w:val="21"/>
          <w:szCs w:val="21"/>
        </w:rPr>
      </w:pPr>
      <w:r>
        <w:rPr>
          <w:rFonts w:hAnsi="宋体"/>
          <w:b/>
          <w:sz w:val="21"/>
          <w:szCs w:val="21"/>
        </w:rPr>
        <w:t>（</w:t>
      </w:r>
      <w:r>
        <w:rPr>
          <w:rFonts w:hint="eastAsia" w:hAnsi="宋体"/>
          <w:sz w:val="21"/>
          <w:szCs w:val="21"/>
        </w:rPr>
        <w:t>1</w:t>
      </w:r>
      <w:r>
        <w:rPr>
          <w:rFonts w:hAnsi="宋体"/>
          <w:sz w:val="21"/>
          <w:szCs w:val="21"/>
        </w:rPr>
        <w:t>）</w:t>
      </w:r>
      <w:r>
        <w:rPr>
          <w:rFonts w:hint="eastAsia" w:hAnsi="宋体"/>
          <w:sz w:val="21"/>
          <w:szCs w:val="21"/>
        </w:rPr>
        <w:t>报价超过招标文件中规定的最高限价的；</w:t>
      </w:r>
    </w:p>
    <w:p>
      <w:pPr>
        <w:pStyle w:val="15"/>
        <w:snapToGrid w:val="0"/>
        <w:spacing w:line="360" w:lineRule="auto"/>
        <w:ind w:firstLine="404" w:firstLineChars="200"/>
        <w:rPr>
          <w:rFonts w:hAnsi="宋体"/>
          <w:sz w:val="21"/>
          <w:szCs w:val="21"/>
        </w:rPr>
      </w:pPr>
      <w:r>
        <w:rPr>
          <w:rFonts w:hint="eastAsia" w:hAnsi="宋体"/>
          <w:sz w:val="21"/>
          <w:szCs w:val="21"/>
        </w:rPr>
        <w:t>（2）投标报价具有选择性的；</w:t>
      </w:r>
    </w:p>
    <w:p>
      <w:pPr>
        <w:pStyle w:val="15"/>
        <w:snapToGrid w:val="0"/>
        <w:spacing w:line="360" w:lineRule="auto"/>
        <w:ind w:firstLine="404" w:firstLineChars="200"/>
        <w:rPr>
          <w:rFonts w:hAnsi="宋体"/>
          <w:sz w:val="21"/>
          <w:szCs w:val="21"/>
        </w:rPr>
      </w:pPr>
      <w:r>
        <w:rPr>
          <w:rFonts w:hint="eastAsia" w:hAnsi="宋体"/>
          <w:sz w:val="21"/>
          <w:szCs w:val="21"/>
        </w:rPr>
        <w:t>（3）</w:t>
      </w:r>
      <w:r>
        <w:rPr>
          <w:rFonts w:hAnsi="宋体"/>
          <w:sz w:val="21"/>
          <w:szCs w:val="21"/>
        </w:rPr>
        <w:t>不接受</w:t>
      </w:r>
      <w:r>
        <w:rPr>
          <w:rFonts w:hint="eastAsia" w:hAnsi="宋体"/>
          <w:sz w:val="21"/>
          <w:szCs w:val="21"/>
        </w:rPr>
        <w:t>按招标文件规定的</w:t>
      </w:r>
      <w:r>
        <w:rPr>
          <w:rFonts w:hAnsi="宋体"/>
          <w:sz w:val="21"/>
          <w:szCs w:val="21"/>
        </w:rPr>
        <w:t>修正错误原则修正后的报价</w:t>
      </w:r>
      <w:r>
        <w:rPr>
          <w:rFonts w:hint="eastAsia" w:hAnsi="宋体"/>
          <w:sz w:val="21"/>
          <w:szCs w:val="21"/>
        </w:rPr>
        <w:t>的；</w:t>
      </w:r>
    </w:p>
    <w:p>
      <w:pPr>
        <w:pStyle w:val="15"/>
        <w:snapToGrid w:val="0"/>
        <w:spacing w:line="360" w:lineRule="auto"/>
        <w:ind w:firstLine="395" w:firstLineChars="196"/>
        <w:rPr>
          <w:rFonts w:hAnsi="宋体"/>
          <w:sz w:val="21"/>
          <w:szCs w:val="21"/>
        </w:rPr>
      </w:pPr>
      <w:r>
        <w:rPr>
          <w:rFonts w:hint="eastAsia" w:hAnsi="宋体"/>
          <w:sz w:val="21"/>
          <w:szCs w:val="21"/>
        </w:rPr>
        <w:t>（4）报价明显低于其他通过符合性审查投标人的报价，且投标人不能证明其报价合理性，有可能影响产品质量或者不能诚信履约的；</w:t>
      </w:r>
    </w:p>
    <w:p>
      <w:pPr>
        <w:ind w:firstLine="422" w:firstLineChars="200"/>
        <w:rPr>
          <w:rFonts w:ascii="宋体" w:hAnsi="宋体"/>
          <w:b/>
          <w:szCs w:val="21"/>
        </w:rPr>
      </w:pPr>
      <w:r>
        <w:rPr>
          <w:rFonts w:hint="eastAsia" w:ascii="宋体" w:hAnsi="宋体"/>
          <w:b/>
          <w:szCs w:val="21"/>
        </w:rPr>
        <w:t xml:space="preserve">四、评审内容及标准 </w:t>
      </w:r>
    </w:p>
    <w:p>
      <w:pPr>
        <w:pStyle w:val="15"/>
        <w:spacing w:line="360" w:lineRule="auto"/>
        <w:ind w:firstLine="406" w:firstLineChars="200"/>
        <w:rPr>
          <w:rFonts w:hint="eastAsia" w:hAnsi="宋体"/>
          <w:b/>
          <w:bCs/>
          <w:sz w:val="21"/>
          <w:szCs w:val="21"/>
          <w:lang w:eastAsia="zh-CN"/>
        </w:rPr>
      </w:pPr>
      <w:r>
        <w:rPr>
          <w:rFonts w:hint="eastAsia" w:hAnsi="宋体"/>
          <w:b/>
          <w:bCs/>
          <w:sz w:val="21"/>
          <w:szCs w:val="21"/>
        </w:rPr>
        <w:t>（一）商务技术部分评审（70分）</w:t>
      </w:r>
    </w:p>
    <w:tbl>
      <w:tblPr>
        <w:tblStyle w:val="39"/>
        <w:tblW w:w="7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647"/>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 w:hRule="atLeast"/>
          <w:jc w:val="center"/>
        </w:trPr>
        <w:tc>
          <w:tcPr>
            <w:tcW w:w="1687"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产品性能及方案</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分值</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r>
              <w:rPr>
                <w:rFonts w:hint="eastAsia" w:ascii="宋体" w:hAnsi="宋体" w:cs="宋体"/>
                <w:szCs w:val="21"/>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2</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投标产品安装及施工方案的优劣情况酌情打分，最高分2分。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满足招标文件免费质保期要求的不得分，每增加1年质保期得1分，满分得3分。（质保期需明确在技术方案中）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根据安装管理及保证货物质量、安装进度的各种措施等方面，最高得5分。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Cs w:val="21"/>
              </w:rPr>
            </w:pPr>
            <w:r>
              <w:rPr>
                <w:rFonts w:hint="eastAsia" w:ascii="宋体" w:hAnsi="宋体" w:cs="宋体"/>
                <w:szCs w:val="21"/>
              </w:rPr>
              <w:t>30</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Cs w:val="21"/>
              </w:rPr>
            </w:pPr>
            <w:r>
              <w:rPr>
                <w:rFonts w:hint="eastAsia" w:ascii="宋体" w:hAnsi="宋体" w:cs="宋体"/>
                <w:szCs w:val="21"/>
              </w:rPr>
              <w:t>符合明确指标参数的得30分。对功能和技术参数属负偏离或缺漏项的每项扣3分，技术响应表每项不满足扣5分，扣完为止。证明材料：响应表所需的证明材料提供复印件加盖公章。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Cs w:val="21"/>
              </w:rPr>
            </w:pPr>
            <w:r>
              <w:rPr>
                <w:rFonts w:hint="eastAsia" w:ascii="宋体" w:hAnsi="宋体" w:cs="Arial"/>
                <w:szCs w:val="21"/>
              </w:rPr>
              <w:t>根据投标人对本项目安装所需的施工方案的合理性、科学性、可行性等对比打分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2</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Cs w:val="21"/>
              </w:rPr>
            </w:pPr>
            <w:r>
              <w:rPr>
                <w:rFonts w:hint="eastAsia" w:ascii="宋体" w:hAnsi="宋体" w:cs="Arial"/>
                <w:szCs w:val="21"/>
              </w:rPr>
              <w:t>技术支持及售后服务横向比较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Cs w:val="21"/>
              </w:rPr>
            </w:pPr>
            <w:r>
              <w:rPr>
                <w:rFonts w:hint="eastAsia" w:ascii="宋体" w:hAnsi="宋体"/>
                <w:szCs w:val="21"/>
              </w:rPr>
              <w:t>施工结束后的验收方案比较打分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1"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7</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szCs w:val="21"/>
              </w:rPr>
            </w:pPr>
            <w:r>
              <w:rPr>
                <w:rFonts w:hint="eastAsia" w:ascii="宋体" w:hAnsi="宋体" w:cs="宋体"/>
                <w:szCs w:val="21"/>
              </w:rPr>
              <w:t>所投高压细水雾主泵连续无故障运行寿命不小于8000小时，高压细水雾管网子系统的整体使用年限不小于20年，提供相应的依据及保证手段的得7分，否则不得分。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1" w:hRule="atLeast"/>
          <w:jc w:val="center"/>
        </w:trPr>
        <w:tc>
          <w:tcPr>
            <w:tcW w:w="1687" w:type="dxa"/>
            <w:tcBorders>
              <w:left w:val="single" w:color="auto" w:sz="4" w:space="0"/>
              <w:bottom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宋体"/>
                <w:szCs w:val="21"/>
              </w:rPr>
            </w:pPr>
            <w:r>
              <w:rPr>
                <w:rFonts w:hint="eastAsia" w:ascii="宋体" w:hAnsi="宋体" w:cs="宋体"/>
                <w:szCs w:val="21"/>
              </w:rPr>
              <w:t>3</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根据售后服务方案，备品备件情况及维修方案酌情打分。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6" w:hRule="atLeast"/>
          <w:jc w:val="center"/>
        </w:trPr>
        <w:tc>
          <w:tcPr>
            <w:tcW w:w="1687"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投标企业情况</w:t>
            </w: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根据供应商提供的类似项目（档案库房项目）业绩(单项合同金额在300万以上，每项得2分，最多得4分，(须出具有效的合同复印件，复印件加盖公章，原件备查）。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7" w:hRule="atLeast"/>
          <w:jc w:val="center"/>
        </w:trPr>
        <w:tc>
          <w:tcPr>
            <w:tcW w:w="1687" w:type="dxa"/>
            <w:vMerge w:val="continue"/>
            <w:tcBorders>
              <w:left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编制有序、装订整齐、书面整洁、内容详实情况，有无错误、是否按招标文件要求制作等，有错误或前后矛盾的每项扣0.5分，扣完为止。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7" w:hRule="atLeast"/>
          <w:jc w:val="center"/>
        </w:trPr>
        <w:tc>
          <w:tcPr>
            <w:tcW w:w="1687" w:type="dxa"/>
            <w:vMerge w:val="continue"/>
            <w:tcBorders>
              <w:left w:val="single" w:color="auto" w:sz="4" w:space="0"/>
              <w:bottom w:val="single" w:color="auto" w:sz="4" w:space="0"/>
              <w:right w:val="single" w:color="auto" w:sz="4" w:space="0"/>
            </w:tcBorders>
            <w:noWrap w:val="0"/>
            <w:vAlign w:val="center"/>
          </w:tcPr>
          <w:p>
            <w:pPr>
              <w:spacing w:line="400" w:lineRule="exact"/>
              <w:ind w:firstLine="420" w:firstLineChars="200"/>
              <w:rPr>
                <w:rFonts w:hint="eastAsia" w:ascii="宋体" w:hAnsi="宋体" w:cs="宋体"/>
                <w:szCs w:val="21"/>
              </w:rPr>
            </w:pPr>
          </w:p>
        </w:tc>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54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1、投标人企业有一级消防施工资质得1分；</w:t>
            </w:r>
          </w:p>
          <w:p>
            <w:pPr>
              <w:spacing w:line="400" w:lineRule="exact"/>
              <w:rPr>
                <w:rFonts w:hint="eastAsia" w:ascii="宋体" w:hAnsi="宋体" w:cs="宋体"/>
                <w:szCs w:val="21"/>
              </w:rPr>
            </w:pPr>
            <w:r>
              <w:rPr>
                <w:rFonts w:hint="eastAsia" w:ascii="宋体" w:hAnsi="宋体" w:cs="宋体"/>
                <w:szCs w:val="21"/>
              </w:rPr>
              <w:t>2、项目负责人具有一级建造师资格得</w:t>
            </w:r>
            <w:r>
              <w:rPr>
                <w:rFonts w:ascii="宋体" w:hAnsi="宋体" w:cs="宋体"/>
                <w:szCs w:val="21"/>
              </w:rPr>
              <w:t>2</w:t>
            </w:r>
            <w:r>
              <w:rPr>
                <w:rFonts w:hint="eastAsia" w:ascii="宋体" w:hAnsi="宋体" w:cs="宋体"/>
                <w:szCs w:val="21"/>
              </w:rPr>
              <w:t>分；</w:t>
            </w:r>
          </w:p>
          <w:p>
            <w:pPr>
              <w:spacing w:line="400" w:lineRule="exact"/>
              <w:rPr>
                <w:rFonts w:hint="eastAsia" w:ascii="宋体" w:hAnsi="宋体" w:cs="宋体"/>
                <w:szCs w:val="21"/>
              </w:rPr>
            </w:pPr>
            <w:r>
              <w:rPr>
                <w:rFonts w:hint="eastAsia" w:ascii="宋体" w:hAnsi="宋体" w:cs="宋体"/>
                <w:szCs w:val="21"/>
              </w:rPr>
              <w:t>提供原件复印件加盖公章证明，原件备查。</w:t>
            </w:r>
          </w:p>
        </w:tc>
      </w:tr>
    </w:tbl>
    <w:p>
      <w:pPr>
        <w:pStyle w:val="15"/>
        <w:spacing w:line="360" w:lineRule="auto"/>
        <w:ind w:firstLine="406" w:firstLineChars="200"/>
        <w:rPr>
          <w:rFonts w:hint="eastAsia" w:hAnsi="宋体"/>
          <w:b/>
          <w:bCs/>
          <w:sz w:val="21"/>
          <w:szCs w:val="21"/>
          <w:lang w:val="en-US" w:eastAsia="zh-CN"/>
        </w:rPr>
      </w:pPr>
    </w:p>
    <w:p>
      <w:pPr>
        <w:ind w:firstLine="413" w:firstLineChars="196"/>
        <w:rPr>
          <w:rFonts w:ascii="宋体" w:hAnsi="宋体"/>
          <w:b/>
          <w:bCs/>
          <w:szCs w:val="21"/>
        </w:rPr>
      </w:pPr>
      <w:r>
        <w:rPr>
          <w:rFonts w:hint="eastAsia" w:ascii="宋体" w:hAnsi="宋体"/>
          <w:b/>
          <w:bCs/>
          <w:szCs w:val="21"/>
        </w:rPr>
        <w:t>（三）</w:t>
      </w:r>
      <w:r>
        <w:rPr>
          <w:rFonts w:ascii="宋体" w:hAnsi="宋体"/>
          <w:b/>
          <w:bCs/>
          <w:szCs w:val="21"/>
        </w:rPr>
        <w:t>价格</w:t>
      </w:r>
      <w:r>
        <w:rPr>
          <w:rFonts w:hint="eastAsia" w:ascii="宋体" w:hAnsi="宋体"/>
          <w:b/>
          <w:bCs/>
          <w:szCs w:val="21"/>
        </w:rPr>
        <w:t>部分</w:t>
      </w:r>
      <w:r>
        <w:rPr>
          <w:rFonts w:ascii="宋体" w:hAnsi="宋体"/>
          <w:b/>
          <w:bCs/>
          <w:szCs w:val="21"/>
        </w:rPr>
        <w:t>（</w:t>
      </w:r>
      <w:r>
        <w:rPr>
          <w:rFonts w:hint="eastAsia" w:ascii="宋体" w:hAnsi="宋体"/>
          <w:b/>
          <w:bCs/>
          <w:szCs w:val="21"/>
          <w:u w:val="single"/>
        </w:rPr>
        <w:t xml:space="preserve"> 30</w:t>
      </w:r>
      <w:r>
        <w:rPr>
          <w:rFonts w:ascii="宋体" w:hAnsi="宋体"/>
          <w:b/>
          <w:bCs/>
          <w:szCs w:val="21"/>
        </w:rPr>
        <w:t>分）</w:t>
      </w:r>
    </w:p>
    <w:p>
      <w:pPr>
        <w:pStyle w:val="15"/>
        <w:spacing w:line="360" w:lineRule="auto"/>
        <w:ind w:firstLine="404" w:firstLineChars="200"/>
        <w:rPr>
          <w:rFonts w:hAnsi="宋体"/>
          <w:bCs/>
          <w:sz w:val="21"/>
          <w:szCs w:val="21"/>
        </w:rPr>
      </w:pPr>
      <w:r>
        <w:rPr>
          <w:rFonts w:hint="eastAsia" w:hAnsi="宋体"/>
          <w:bCs/>
          <w:sz w:val="21"/>
          <w:szCs w:val="21"/>
        </w:rPr>
        <w:t>价格分采用低价优先法计算，即满足招标文件要求且投标价格最低的投标报价为评标基准价，其价格分为满分。其他投标人的价格分按照下列公式计算：</w:t>
      </w:r>
    </w:p>
    <w:p>
      <w:pPr>
        <w:ind w:firstLine="420" w:firstLineChars="200"/>
        <w:rPr>
          <w:rFonts w:ascii="宋体" w:hAnsi="宋体"/>
          <w:szCs w:val="21"/>
        </w:rPr>
      </w:pPr>
      <w:r>
        <w:rPr>
          <w:rFonts w:hint="eastAsia" w:ascii="宋体" w:hAnsi="宋体"/>
          <w:szCs w:val="21"/>
        </w:rPr>
        <w:t>价格分=（评标基准价/投标报价）×</w:t>
      </w:r>
      <w:r>
        <w:rPr>
          <w:rFonts w:hint="eastAsia" w:ascii="宋体" w:hAnsi="宋体"/>
          <w:szCs w:val="21"/>
          <w:u w:val="single"/>
        </w:rPr>
        <w:t>30</w:t>
      </w:r>
      <w:r>
        <w:rPr>
          <w:rFonts w:hint="eastAsia" w:ascii="宋体" w:hAnsi="宋体"/>
          <w:szCs w:val="21"/>
        </w:rPr>
        <w:t>%×100</w:t>
      </w:r>
    </w:p>
    <w:p>
      <w:pPr>
        <w:adjustRightInd w:val="0"/>
        <w:snapToGrid w:val="0"/>
        <w:ind w:firstLine="420" w:firstLineChars="200"/>
        <w:rPr>
          <w:rFonts w:ascii="宋体" w:hAnsi="宋体"/>
          <w:szCs w:val="21"/>
        </w:rPr>
      </w:pPr>
      <w:r>
        <w:rPr>
          <w:rFonts w:hint="eastAsia" w:ascii="宋体" w:hAnsi="宋体"/>
          <w:szCs w:val="21"/>
        </w:rPr>
        <w:t>根据</w:t>
      </w:r>
      <w:r>
        <w:rPr>
          <w:rFonts w:ascii="宋体" w:hAnsi="宋体"/>
          <w:szCs w:val="21"/>
        </w:rPr>
        <w:t>《政府采购促进中小企业发展暂行办法》</w:t>
      </w:r>
      <w:r>
        <w:rPr>
          <w:rFonts w:hint="eastAsia" w:ascii="宋体" w:hAnsi="宋体"/>
          <w:szCs w:val="21"/>
        </w:rPr>
        <w:t>（</w:t>
      </w:r>
      <w:r>
        <w:rPr>
          <w:rFonts w:ascii="宋体" w:hAnsi="宋体"/>
          <w:szCs w:val="21"/>
        </w:rPr>
        <w:t>财库[2011]181号</w:t>
      </w:r>
      <w:r>
        <w:rPr>
          <w:rFonts w:hint="eastAsia" w:ascii="宋体" w:hAnsi="宋体"/>
          <w:szCs w:val="21"/>
        </w:rPr>
        <w:t>），对小型或微型企业参加投标且投标产品为小型或微型企业生产的，价格给予</w:t>
      </w:r>
      <w:r>
        <w:rPr>
          <w:rFonts w:hint="eastAsia" w:ascii="宋体" w:hAnsi="宋体"/>
          <w:i/>
          <w:szCs w:val="21"/>
          <w:u w:val="single"/>
        </w:rPr>
        <w:t>（6）</w:t>
      </w:r>
      <w:r>
        <w:rPr>
          <w:rFonts w:hint="eastAsia" w:ascii="宋体" w:hAnsi="宋体"/>
          <w:szCs w:val="21"/>
          <w:u w:val="single"/>
        </w:rPr>
        <w:t>%</w:t>
      </w:r>
      <w:r>
        <w:rPr>
          <w:rFonts w:hint="eastAsia" w:ascii="宋体" w:hAnsi="宋体"/>
          <w:szCs w:val="21"/>
        </w:rPr>
        <w:t>的</w:t>
      </w:r>
      <w:r>
        <w:rPr>
          <w:rFonts w:ascii="宋体" w:hAnsi="宋体"/>
          <w:szCs w:val="21"/>
        </w:rPr>
        <w:t>扣除，用扣除后的价格参与</w:t>
      </w:r>
      <w:r>
        <w:rPr>
          <w:rFonts w:hint="eastAsia" w:ascii="宋体" w:hAnsi="宋体"/>
          <w:szCs w:val="21"/>
        </w:rPr>
        <w:t>价格</w:t>
      </w:r>
      <w:r>
        <w:rPr>
          <w:rFonts w:ascii="宋体" w:hAnsi="宋体"/>
          <w:szCs w:val="21"/>
        </w:rPr>
        <w:t>评</w:t>
      </w:r>
      <w:r>
        <w:rPr>
          <w:rFonts w:hint="eastAsia" w:ascii="宋体" w:hAnsi="宋体"/>
          <w:szCs w:val="21"/>
        </w:rPr>
        <w:t>分。</w:t>
      </w:r>
    </w:p>
    <w:p>
      <w:pPr>
        <w:adjustRightInd w:val="0"/>
        <w:snapToGrid w:val="0"/>
        <w:ind w:firstLine="420" w:firstLineChars="200"/>
        <w:rPr>
          <w:rFonts w:ascii="宋体" w:hAnsi="宋体"/>
          <w:szCs w:val="21"/>
        </w:rPr>
      </w:pPr>
      <w:r>
        <w:rPr>
          <w:rFonts w:hint="eastAsia" w:ascii="宋体" w:hAnsi="宋体"/>
          <w:szCs w:val="21"/>
        </w:rPr>
        <w:t>● 同时提供以下所有证明材料的投标人被认定为小型、微型企业：</w:t>
      </w:r>
    </w:p>
    <w:p>
      <w:pPr>
        <w:adjustRightInd w:val="0"/>
        <w:snapToGrid w:val="0"/>
        <w:ind w:left="105" w:leftChars="50" w:firstLine="315" w:firstLineChars="150"/>
        <w:rPr>
          <w:rFonts w:ascii="宋体" w:hAnsi="宋体"/>
          <w:szCs w:val="21"/>
        </w:rPr>
      </w:pPr>
      <w:r>
        <w:rPr>
          <w:rFonts w:hint="eastAsia" w:ascii="宋体" w:hAnsi="宋体"/>
          <w:szCs w:val="21"/>
        </w:rPr>
        <w:t>1）投标人及投标产品生产企业按照《关于印发中小企业划型标准规定的通知》（工信部联企业〔2011〕300号）的所属行业规定为小型、微型企业。投标文件中必须提供《中小企业声明函》；</w:t>
      </w:r>
    </w:p>
    <w:p>
      <w:pPr>
        <w:adjustRightInd w:val="0"/>
        <w:snapToGrid w:val="0"/>
        <w:ind w:left="105" w:leftChars="50" w:firstLine="315" w:firstLineChars="150"/>
        <w:rPr>
          <w:rFonts w:ascii="宋体" w:hAnsi="宋体"/>
          <w:szCs w:val="21"/>
        </w:rPr>
      </w:pPr>
      <w:r>
        <w:rPr>
          <w:rFonts w:hint="eastAsia" w:ascii="宋体" w:hAnsi="宋体"/>
          <w:szCs w:val="21"/>
        </w:rPr>
        <w:t>2）在投标文件中提供投标人和投标产品生产企业在国家企业信用公示系统（http://xwqy.gsxt.gov.cn/）被列入小微企业名录的网页打印件并加盖投标人公章；</w:t>
      </w:r>
    </w:p>
    <w:p>
      <w:pPr>
        <w:adjustRightInd w:val="0"/>
        <w:snapToGrid w:val="0"/>
        <w:ind w:left="105" w:leftChars="50" w:firstLine="315" w:firstLineChars="150"/>
        <w:rPr>
          <w:rFonts w:ascii="宋体" w:hAnsi="宋体"/>
          <w:szCs w:val="21"/>
        </w:rPr>
      </w:pPr>
      <w:r>
        <w:rPr>
          <w:rFonts w:hint="eastAsia" w:ascii="宋体" w:hAnsi="宋体"/>
          <w:szCs w:val="21"/>
        </w:rPr>
        <w:t>3）投标人和投标产品生产企业已通过浙江政府采购网申请注册并成为正式入库供应商的网页打印件（网页打印件应当显示为小型或微型企业）并加盖投标人公章。</w:t>
      </w:r>
    </w:p>
    <w:p>
      <w:pPr>
        <w:adjustRightInd w:val="0"/>
        <w:snapToGrid w:val="0"/>
        <w:ind w:left="105" w:leftChars="50" w:firstLine="315" w:firstLineChars="150"/>
        <w:rPr>
          <w:rFonts w:ascii="宋体" w:hAnsi="宋体"/>
          <w:szCs w:val="21"/>
        </w:rPr>
      </w:pPr>
      <w:r>
        <w:rPr>
          <w:rFonts w:hint="eastAsia" w:ascii="宋体" w:hAnsi="宋体"/>
          <w:szCs w:val="21"/>
        </w:rPr>
        <w:t>● 残疾人福利性单位视同小微企业，其产品参加本项目投标的，享受小微企业同等的价格扣除。</w:t>
      </w:r>
    </w:p>
    <w:p>
      <w:pPr>
        <w:adjustRightInd w:val="0"/>
        <w:snapToGrid w:val="0"/>
        <w:ind w:left="105" w:leftChars="50" w:firstLine="315" w:firstLineChars="150"/>
        <w:rPr>
          <w:rFonts w:ascii="宋体" w:hAnsi="宋体"/>
          <w:szCs w:val="21"/>
        </w:rPr>
      </w:pPr>
      <w:r>
        <w:rPr>
          <w:rFonts w:hint="eastAsia" w:ascii="宋体" w:hAnsi="宋体"/>
          <w:szCs w:val="21"/>
        </w:rPr>
        <w:t>残疾人福利性单位应当同时满足以下条件：</w:t>
      </w:r>
    </w:p>
    <w:p>
      <w:pPr>
        <w:adjustRightInd w:val="0"/>
        <w:snapToGrid w:val="0"/>
        <w:ind w:left="105" w:leftChars="50" w:firstLine="315" w:firstLineChars="150"/>
        <w:rPr>
          <w:rFonts w:ascii="宋体" w:hAnsi="宋体"/>
          <w:szCs w:val="21"/>
        </w:rPr>
      </w:pPr>
      <w:r>
        <w:rPr>
          <w:rFonts w:hint="eastAsia" w:ascii="宋体" w:hAnsi="宋体"/>
          <w:szCs w:val="21"/>
        </w:rPr>
        <w:t>① 安置的残疾人占本单位在职职工人数的比例不低于25%（含25%），并且安置的残疾人人数不少于10人（含10人）；</w:t>
      </w:r>
    </w:p>
    <w:p>
      <w:pPr>
        <w:adjustRightInd w:val="0"/>
        <w:snapToGrid w:val="0"/>
        <w:ind w:left="105" w:leftChars="50" w:firstLine="315" w:firstLineChars="150"/>
        <w:rPr>
          <w:rFonts w:ascii="宋体" w:hAnsi="宋体"/>
          <w:szCs w:val="21"/>
        </w:rPr>
      </w:pPr>
      <w:r>
        <w:rPr>
          <w:rFonts w:hint="eastAsia" w:ascii="宋体" w:hAnsi="宋体"/>
          <w:szCs w:val="21"/>
        </w:rPr>
        <w:t>② 依法与安置的每位残疾人签订了一年以上（含一年）的劳动合同或服务协议；</w:t>
      </w:r>
    </w:p>
    <w:p>
      <w:pPr>
        <w:adjustRightInd w:val="0"/>
        <w:snapToGrid w:val="0"/>
        <w:ind w:left="105" w:leftChars="50" w:firstLine="315" w:firstLineChars="150"/>
        <w:rPr>
          <w:rFonts w:ascii="宋体" w:hAnsi="宋体"/>
          <w:szCs w:val="21"/>
        </w:rPr>
      </w:pPr>
      <w:r>
        <w:rPr>
          <w:rFonts w:hint="eastAsia" w:ascii="宋体" w:hAnsi="宋体"/>
          <w:szCs w:val="21"/>
        </w:rPr>
        <w:t>③ 为安置的每位残疾人按月足额缴纳了基本养老保险、基本医疗保险、失业保险、工伤保险和生育保险等社会保险费；</w:t>
      </w:r>
    </w:p>
    <w:p>
      <w:pPr>
        <w:adjustRightInd w:val="0"/>
        <w:snapToGrid w:val="0"/>
        <w:ind w:left="105" w:leftChars="50" w:firstLine="315" w:firstLineChars="150"/>
        <w:rPr>
          <w:rFonts w:ascii="宋体" w:hAnsi="宋体"/>
          <w:szCs w:val="21"/>
        </w:rPr>
      </w:pPr>
      <w:r>
        <w:rPr>
          <w:rFonts w:hint="eastAsia" w:ascii="宋体" w:hAnsi="宋体"/>
          <w:szCs w:val="21"/>
        </w:rPr>
        <w:t>④ 通过银行等金融机构向安置的每位残疾人，按月支付了不低于单位所在区县适用的经省级人民政府批准的月最低工资标准的工资；</w:t>
      </w:r>
    </w:p>
    <w:p>
      <w:pPr>
        <w:adjustRightInd w:val="0"/>
        <w:snapToGrid w:val="0"/>
        <w:ind w:left="105" w:leftChars="50" w:firstLine="315" w:firstLineChars="150"/>
        <w:rPr>
          <w:rFonts w:ascii="宋体" w:hAnsi="宋体"/>
          <w:szCs w:val="21"/>
        </w:rPr>
      </w:pPr>
      <w:r>
        <w:rPr>
          <w:rFonts w:hint="eastAsia" w:ascii="宋体" w:hAnsi="宋体"/>
          <w:szCs w:val="21"/>
        </w:rPr>
        <w:t>⑤ 提供本单位制造的货物、承担的工程或者服务（以下简称产品），或者提供其他残疾人福利性单位制造的货物（不包括使用非残疾人福利性单位注册商标的货物）。</w:t>
      </w:r>
    </w:p>
    <w:p>
      <w:pPr>
        <w:adjustRightInd w:val="0"/>
        <w:snapToGrid w:val="0"/>
        <w:ind w:left="105" w:leftChars="50" w:firstLine="315" w:firstLineChars="150"/>
        <w:rPr>
          <w:rFonts w:ascii="宋体" w:hAnsi="宋体"/>
          <w:szCs w:val="21"/>
        </w:rPr>
      </w:pPr>
      <w:r>
        <w:rPr>
          <w:rFonts w:hint="eastAsia" w:ascii="宋体" w:hAnsi="宋体"/>
          <w:szCs w:val="21"/>
        </w:rPr>
        <w:t>提供《残疾人福利性单位</w:t>
      </w:r>
      <w:r>
        <w:rPr>
          <w:rFonts w:ascii="宋体" w:hAnsi="宋体"/>
          <w:szCs w:val="21"/>
        </w:rPr>
        <w:t>声明函</w:t>
      </w:r>
      <w:r>
        <w:rPr>
          <w:rFonts w:hint="eastAsia" w:ascii="宋体" w:hAnsi="宋体"/>
          <w:szCs w:val="21"/>
        </w:rPr>
        <w:t>》的投标人被认定为残疾人福利性单位。</w:t>
      </w:r>
    </w:p>
    <w:p>
      <w:pPr>
        <w:ind w:firstLine="420" w:firstLineChars="200"/>
        <w:rPr>
          <w:rFonts w:ascii="宋体" w:hAnsi="宋体"/>
          <w:szCs w:val="21"/>
        </w:rPr>
      </w:pPr>
      <w:r>
        <w:rPr>
          <w:rFonts w:hint="eastAsia" w:ascii="宋体" w:hAnsi="宋体"/>
          <w:szCs w:val="21"/>
        </w:rPr>
        <w:t>● 监狱企业视同小微企业，其产品参加本项目投标的，享受小微企业同等的价格扣除。</w:t>
      </w:r>
    </w:p>
    <w:p>
      <w:pPr>
        <w:ind w:firstLine="420" w:firstLineChars="200"/>
        <w:rPr>
          <w:rFonts w:ascii="宋体" w:hAnsi="宋体"/>
          <w:szCs w:val="21"/>
        </w:rPr>
      </w:pPr>
      <w:r>
        <w:rPr>
          <w:rFonts w:hint="eastAsia" w:ascii="宋体" w:hAnsi="宋体"/>
          <w:szCs w:val="21"/>
        </w:rPr>
        <w:t>提供以下证明材料的投标人被认定为监狱企业：</w:t>
      </w:r>
    </w:p>
    <w:p>
      <w:pPr>
        <w:ind w:firstLine="420" w:firstLineChars="200"/>
        <w:rPr>
          <w:rFonts w:ascii="宋体" w:hAnsi="宋体" w:cs="宋体"/>
          <w:kern w:val="0"/>
          <w:szCs w:val="21"/>
        </w:rPr>
      </w:pPr>
      <w:r>
        <w:rPr>
          <w:rFonts w:hint="eastAsia" w:ascii="宋体" w:hAnsi="宋体" w:cs="宋体"/>
          <w:kern w:val="0"/>
          <w:szCs w:val="21"/>
        </w:rPr>
        <w:t>省级以上监狱管理局、戒毒管理局（含新疆生产建设兵团）出具的属于监狱企业的证明文件。</w:t>
      </w:r>
    </w:p>
    <w:p>
      <w:pPr>
        <w:ind w:firstLine="480" w:firstLineChars="200"/>
        <w:jc w:val="center"/>
        <w:outlineLvl w:val="0"/>
        <w:rPr>
          <w:rFonts w:ascii="宋体" w:hAnsi="宋体"/>
          <w:b/>
          <w:sz w:val="30"/>
        </w:rPr>
      </w:pPr>
      <w:r>
        <w:rPr>
          <w:rFonts w:ascii="宋体" w:hAnsi="宋体" w:cs="宋体"/>
          <w:kern w:val="0"/>
          <w:sz w:val="24"/>
        </w:rPr>
        <w:br w:type="page"/>
      </w:r>
      <w:bookmarkStart w:id="1" w:name="_Toc13139440"/>
      <w:r>
        <w:rPr>
          <w:rFonts w:hint="eastAsia" w:ascii="宋体" w:hAnsi="宋体"/>
          <w:b/>
          <w:sz w:val="30"/>
          <w:szCs w:val="30"/>
        </w:rPr>
        <w:t xml:space="preserve">第四章  </w:t>
      </w:r>
      <w:r>
        <w:rPr>
          <w:rFonts w:hint="eastAsia" w:ascii="宋体" w:hAnsi="宋体"/>
          <w:b/>
          <w:sz w:val="30"/>
        </w:rPr>
        <w:t>招标内容及需求</w:t>
      </w:r>
      <w:bookmarkEnd w:id="1"/>
    </w:p>
    <w:p>
      <w:pPr>
        <w:pStyle w:val="127"/>
        <w:keepNext w:val="0"/>
        <w:keepLines w:val="0"/>
        <w:numPr>
          <w:ilvl w:val="0"/>
          <w:numId w:val="3"/>
        </w:numPr>
        <w:spacing w:line="360" w:lineRule="auto"/>
        <w:ind w:left="0"/>
        <w:jc w:val="left"/>
        <w:outlineLvl w:val="9"/>
        <w:rPr>
          <w:rFonts w:ascii="宋体" w:hAnsi="宋体" w:eastAsia="宋体" w:cs="Arial"/>
          <w:b/>
          <w:bCs/>
          <w:sz w:val="21"/>
          <w:szCs w:val="21"/>
        </w:rPr>
      </w:pPr>
      <w:r>
        <w:rPr>
          <w:rFonts w:ascii="宋体" w:hAnsi="宋体" w:eastAsia="宋体" w:cs="Arial"/>
          <w:b/>
          <w:bCs/>
          <w:sz w:val="21"/>
          <w:szCs w:val="21"/>
        </w:rPr>
        <w:t>项目概况</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本项目为浙江省杭州市江干区档案馆高压细水雾灭火系统项目，高压细水雾保护区保护总面积约3754m</w:t>
      </w:r>
      <w:r>
        <w:rPr>
          <w:rFonts w:hint="eastAsia" w:ascii="宋体" w:hAnsi="宋体" w:eastAsia="宋体" w:cs="Arial"/>
          <w:sz w:val="21"/>
          <w:szCs w:val="21"/>
          <w:vertAlign w:val="superscript"/>
        </w:rPr>
        <w:t>2</w:t>
      </w:r>
      <w:r>
        <w:rPr>
          <w:rFonts w:hint="eastAsia" w:ascii="宋体" w:hAnsi="宋体" w:eastAsia="宋体" w:cs="Arial"/>
          <w:sz w:val="21"/>
          <w:szCs w:val="21"/>
        </w:rPr>
        <w:t>。其中包含***地下一层及一层机房，保护面积268㎡，法庭三、四层档案库和机房，保护面积326㎡，档案馆五~九层档案库房和机房，保护面积3160㎡。</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高压细水雾在本项目中的优势：水渍损失小、有效的保护物件及仪器设备，降低损失、降温除烟、后期维护成本低、环境适应能力强、适用范围广等优势。项目设置一套高压细水雾泵组进行保护。</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投标人将负责以下范围内的高压细水雾灭火系统的深化设计及安装所需的施工、供货、安装、调试、验收等工作，并配合项目整体消防调试。</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本项目需支付</w:t>
      </w:r>
      <w:r>
        <w:rPr>
          <w:rFonts w:ascii="宋体" w:hAnsi="宋体" w:eastAsia="宋体" w:cs="Arial"/>
          <w:sz w:val="21"/>
          <w:szCs w:val="21"/>
        </w:rPr>
        <w:t>总承包</w:t>
      </w:r>
      <w:r>
        <w:rPr>
          <w:rFonts w:hint="eastAsia" w:ascii="宋体" w:hAnsi="宋体" w:eastAsia="宋体" w:cs="Arial"/>
          <w:sz w:val="21"/>
          <w:szCs w:val="21"/>
        </w:rPr>
        <w:t>配合及</w:t>
      </w:r>
      <w:r>
        <w:rPr>
          <w:rFonts w:ascii="宋体" w:hAnsi="宋体" w:eastAsia="宋体" w:cs="Arial"/>
          <w:sz w:val="21"/>
          <w:szCs w:val="21"/>
        </w:rPr>
        <w:t>服务费，费率为</w:t>
      </w:r>
      <w:r>
        <w:rPr>
          <w:rFonts w:hint="eastAsia" w:ascii="宋体" w:hAnsi="宋体" w:eastAsia="宋体" w:cs="Arial"/>
          <w:sz w:val="21"/>
          <w:szCs w:val="21"/>
        </w:rPr>
        <w:t>中标价的2</w:t>
      </w:r>
      <w:r>
        <w:rPr>
          <w:rFonts w:ascii="宋体" w:hAnsi="宋体" w:eastAsia="宋体" w:cs="Arial"/>
          <w:sz w:val="21"/>
          <w:szCs w:val="21"/>
        </w:rPr>
        <w:t>%</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防护区域及系统保护方式见下表:</w:t>
      </w:r>
    </w:p>
    <w:tbl>
      <w:tblPr>
        <w:tblStyle w:val="39"/>
        <w:tblW w:w="0" w:type="auto"/>
        <w:tblInd w:w="93" w:type="dxa"/>
        <w:tblLayout w:type="autofit"/>
        <w:tblCellMar>
          <w:top w:w="0" w:type="dxa"/>
          <w:left w:w="108" w:type="dxa"/>
          <w:bottom w:w="0" w:type="dxa"/>
          <w:right w:w="108" w:type="dxa"/>
        </w:tblCellMar>
      </w:tblPr>
      <w:tblGrid>
        <w:gridCol w:w="636"/>
        <w:gridCol w:w="2736"/>
        <w:gridCol w:w="1161"/>
        <w:gridCol w:w="1266"/>
        <w:gridCol w:w="1686"/>
      </w:tblGrid>
      <w:tr>
        <w:tblPrEx>
          <w:tblCellMar>
            <w:top w:w="0" w:type="dxa"/>
            <w:left w:w="108" w:type="dxa"/>
            <w:bottom w:w="0" w:type="dxa"/>
            <w:right w:w="108" w:type="dxa"/>
          </w:tblCellMar>
        </w:tblPrEx>
        <w:trPr>
          <w:wBefore w:w="0" w:type="dxa"/>
          <w:wAfter w:w="0" w:type="dxa"/>
          <w:trHeight w:val="480" w:hRule="atLeast"/>
        </w:trPr>
        <w:tc>
          <w:tcPr>
            <w:tcW w:w="0" w:type="auto"/>
            <w:tcBorders>
              <w:top w:val="single" w:color="auto" w:sz="8" w:space="0"/>
              <w:left w:val="single" w:color="auto" w:sz="8"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序号</w:t>
            </w:r>
          </w:p>
        </w:tc>
        <w:tc>
          <w:tcPr>
            <w:tcW w:w="0" w:type="auto"/>
            <w:tcBorders>
              <w:top w:val="single" w:color="auto" w:sz="8" w:space="0"/>
              <w:left w:val="nil"/>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防护区域名称</w:t>
            </w:r>
          </w:p>
        </w:tc>
        <w:tc>
          <w:tcPr>
            <w:tcW w:w="0" w:type="auto"/>
            <w:tcBorders>
              <w:top w:val="single" w:color="auto" w:sz="8" w:space="0"/>
              <w:left w:val="nil"/>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面积（㎡</w:t>
            </w:r>
            <w:r>
              <w:rPr>
                <w:rFonts w:ascii="宋体" w:hAnsi="宋体"/>
                <w:szCs w:val="21"/>
              </w:rPr>
              <w:t>)</w:t>
            </w:r>
          </w:p>
        </w:tc>
        <w:tc>
          <w:tcPr>
            <w:tcW w:w="0" w:type="auto"/>
            <w:tcBorders>
              <w:top w:val="single" w:color="auto" w:sz="8" w:space="0"/>
              <w:left w:val="nil"/>
              <w:bottom w:val="single" w:color="auto" w:sz="4" w:space="0"/>
              <w:right w:val="single" w:color="auto" w:sz="4" w:space="0"/>
            </w:tcBorders>
            <w:noWrap w:val="0"/>
            <w:vAlign w:val="center"/>
          </w:tcPr>
          <w:p>
            <w:pPr>
              <w:jc w:val="left"/>
              <w:rPr>
                <w:rFonts w:ascii="宋体" w:hAnsi="宋体"/>
                <w:szCs w:val="21"/>
              </w:rPr>
            </w:pPr>
            <w:r>
              <w:rPr>
                <w:rFonts w:hint="eastAsia" w:ascii="宋体" w:hAnsi="宋体"/>
                <w:szCs w:val="21"/>
              </w:rPr>
              <w:t>喷头</w:t>
            </w:r>
            <w:r>
              <w:rPr>
                <w:rFonts w:ascii="宋体" w:hAnsi="宋体"/>
                <w:szCs w:val="21"/>
              </w:rPr>
              <w:t>K</w:t>
            </w:r>
            <w:r>
              <w:rPr>
                <w:rFonts w:hint="eastAsia" w:ascii="宋体" w:hAnsi="宋体"/>
                <w:szCs w:val="21"/>
              </w:rPr>
              <w:t>系数</w:t>
            </w:r>
          </w:p>
        </w:tc>
        <w:tc>
          <w:tcPr>
            <w:tcW w:w="0" w:type="auto"/>
            <w:tcBorders>
              <w:top w:val="single" w:color="auto" w:sz="8" w:space="0"/>
              <w:left w:val="nil"/>
              <w:bottom w:val="single" w:color="auto" w:sz="4" w:space="0"/>
              <w:right w:val="single" w:color="auto" w:sz="8" w:space="0"/>
            </w:tcBorders>
            <w:noWrap w:val="0"/>
            <w:vAlign w:val="center"/>
          </w:tcPr>
          <w:p>
            <w:pPr>
              <w:jc w:val="left"/>
              <w:rPr>
                <w:rFonts w:ascii="宋体" w:hAnsi="宋体"/>
                <w:szCs w:val="21"/>
              </w:rPr>
            </w:pPr>
            <w:r>
              <w:rPr>
                <w:rFonts w:hint="eastAsia" w:ascii="宋体" w:hAnsi="宋体"/>
                <w:szCs w:val="21"/>
              </w:rPr>
              <w:t>系统类型</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ascii="宋体" w:hAnsi="宋体"/>
                <w:szCs w:val="21"/>
              </w:rPr>
            </w:pPr>
            <w:r>
              <w:rPr>
                <w:rFonts w:ascii="宋体" w:hAnsi="宋体"/>
                <w:szCs w:val="21"/>
              </w:rPr>
              <w:t>1</w:t>
            </w:r>
          </w:p>
        </w:tc>
        <w:tc>
          <w:tcPr>
            <w:tcW w:w="0" w:type="auto"/>
            <w:tcBorders>
              <w:top w:val="nil"/>
              <w:left w:val="single" w:color="auto" w:sz="4" w:space="0"/>
              <w:bottom w:val="single" w:color="000000" w:sz="8" w:space="0"/>
              <w:right w:val="single" w:color="auto" w:sz="4" w:space="0"/>
            </w:tcBorders>
            <w:noWrap w:val="0"/>
            <w:vAlign w:val="center"/>
          </w:tcPr>
          <w:p>
            <w:pPr>
              <w:jc w:val="left"/>
              <w:rPr>
                <w:rFonts w:ascii="宋体" w:hAnsi="宋体"/>
                <w:szCs w:val="21"/>
              </w:rPr>
            </w:pPr>
            <w:r>
              <w:rPr>
                <w:rFonts w:hint="eastAsia" w:ascii="宋体" w:hAnsi="宋体"/>
                <w:szCs w:val="21"/>
              </w:rPr>
              <w:t>地下一层运营商机房</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hint="eastAsia" w:ascii="宋体" w:hAnsi="宋体"/>
                <w:szCs w:val="21"/>
              </w:rPr>
              <w:t>48.8</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restart"/>
            <w:tcBorders>
              <w:top w:val="nil"/>
              <w:left w:val="nil"/>
              <w:right w:val="single" w:color="auto" w:sz="8" w:space="0"/>
            </w:tcBorders>
            <w:noWrap w:val="0"/>
            <w:vAlign w:val="center"/>
          </w:tcPr>
          <w:p>
            <w:pPr>
              <w:jc w:val="left"/>
              <w:rPr>
                <w:rFonts w:ascii="宋体" w:hAnsi="宋体"/>
                <w:szCs w:val="21"/>
              </w:rPr>
            </w:pPr>
            <w:r>
              <w:rPr>
                <w:rFonts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ascii="宋体" w:hAnsi="宋体"/>
                <w:szCs w:val="21"/>
              </w:rPr>
            </w:pPr>
            <w:r>
              <w:rPr>
                <w:rFonts w:ascii="宋体" w:hAnsi="宋体"/>
                <w:szCs w:val="21"/>
              </w:rPr>
              <w:t>2</w:t>
            </w:r>
          </w:p>
        </w:tc>
        <w:tc>
          <w:tcPr>
            <w:tcW w:w="0" w:type="auto"/>
            <w:tcBorders>
              <w:top w:val="nil"/>
              <w:left w:val="single" w:color="auto" w:sz="4" w:space="0"/>
              <w:bottom w:val="single" w:color="000000" w:sz="8" w:space="0"/>
              <w:right w:val="single" w:color="auto" w:sz="4" w:space="0"/>
            </w:tcBorders>
            <w:noWrap w:val="0"/>
            <w:vAlign w:val="center"/>
          </w:tcPr>
          <w:p>
            <w:pPr>
              <w:jc w:val="left"/>
              <w:rPr>
                <w:rFonts w:ascii="宋体" w:hAnsi="宋体"/>
                <w:szCs w:val="21"/>
              </w:rPr>
            </w:pPr>
            <w:r>
              <w:rPr>
                <w:rFonts w:ascii="宋体" w:hAnsi="宋体"/>
                <w:szCs w:val="21"/>
              </w:rPr>
              <w:t>地下一层计算机房</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hint="eastAsia" w:ascii="宋体" w:hAnsi="宋体"/>
                <w:szCs w:val="21"/>
              </w:rPr>
              <w:t>149.4</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ascii="宋体" w:hAnsi="宋体"/>
                <w:szCs w:val="21"/>
              </w:rPr>
            </w:pPr>
            <w:r>
              <w:rPr>
                <w:rFonts w:ascii="宋体" w:hAnsi="宋体"/>
                <w:szCs w:val="21"/>
              </w:rPr>
              <w:t>3</w:t>
            </w:r>
          </w:p>
        </w:tc>
        <w:tc>
          <w:tcPr>
            <w:tcW w:w="0" w:type="auto"/>
            <w:tcBorders>
              <w:top w:val="nil"/>
              <w:left w:val="single" w:color="auto" w:sz="4" w:space="0"/>
              <w:bottom w:val="single" w:color="000000" w:sz="8" w:space="0"/>
              <w:right w:val="single" w:color="auto" w:sz="4" w:space="0"/>
            </w:tcBorders>
            <w:noWrap w:val="0"/>
            <w:vAlign w:val="center"/>
          </w:tcPr>
          <w:p>
            <w:pPr>
              <w:jc w:val="left"/>
              <w:rPr>
                <w:rFonts w:ascii="宋体" w:hAnsi="宋体"/>
                <w:szCs w:val="21"/>
              </w:rPr>
            </w:pPr>
            <w:r>
              <w:rPr>
                <w:rFonts w:ascii="宋体" w:hAnsi="宋体"/>
                <w:szCs w:val="21"/>
              </w:rPr>
              <w:t>地下一层UPS</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hint="eastAsia" w:ascii="宋体" w:hAnsi="宋体"/>
                <w:szCs w:val="21"/>
              </w:rPr>
              <w:t>37.6</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bottom w:val="single" w:color="auto" w:sz="4" w:space="0"/>
              <w:right w:val="single" w:color="auto" w:sz="8" w:space="0"/>
            </w:tcBorders>
            <w:noWrap w:val="0"/>
            <w:vAlign w:val="center"/>
          </w:tcPr>
          <w:p>
            <w:pPr>
              <w:jc w:val="left"/>
              <w:rPr>
                <w:rFonts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ascii="宋体" w:hAnsi="宋体"/>
                <w:szCs w:val="21"/>
              </w:rPr>
            </w:pPr>
            <w:r>
              <w:rPr>
                <w:rFonts w:ascii="宋体" w:hAnsi="宋体"/>
                <w:szCs w:val="21"/>
              </w:rPr>
              <w:t>4</w:t>
            </w:r>
          </w:p>
        </w:tc>
        <w:tc>
          <w:tcPr>
            <w:tcW w:w="0" w:type="auto"/>
            <w:tcBorders>
              <w:top w:val="nil"/>
              <w:left w:val="single" w:color="auto" w:sz="4" w:space="0"/>
              <w:bottom w:val="single" w:color="000000" w:sz="8" w:space="0"/>
              <w:right w:val="single" w:color="auto" w:sz="4" w:space="0"/>
            </w:tcBorders>
            <w:noWrap w:val="0"/>
            <w:vAlign w:val="center"/>
          </w:tcPr>
          <w:p>
            <w:pPr>
              <w:jc w:val="left"/>
              <w:rPr>
                <w:rFonts w:ascii="宋体" w:hAnsi="宋体"/>
                <w:szCs w:val="21"/>
              </w:rPr>
            </w:pPr>
            <w:r>
              <w:rPr>
                <w:rFonts w:ascii="宋体" w:hAnsi="宋体"/>
                <w:szCs w:val="21"/>
              </w:rPr>
              <w:t>一层设备机房</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hint="eastAsia" w:ascii="宋体" w:hAnsi="宋体"/>
                <w:szCs w:val="21"/>
              </w:rPr>
              <w:t>32.3</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tcBorders>
              <w:top w:val="nil"/>
              <w:left w:val="nil"/>
              <w:bottom w:val="single" w:color="auto" w:sz="4" w:space="0"/>
              <w:right w:val="single" w:color="auto" w:sz="8" w:space="0"/>
            </w:tcBorders>
            <w:noWrap w:val="0"/>
            <w:vAlign w:val="center"/>
          </w:tcPr>
          <w:p>
            <w:pPr>
              <w:jc w:val="left"/>
              <w:rPr>
                <w:rFonts w:ascii="宋体" w:hAnsi="宋体"/>
                <w:szCs w:val="21"/>
              </w:rPr>
            </w:pPr>
            <w:r>
              <w:rPr>
                <w:rFonts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5</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三层数字庭审系统机房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19.4</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6</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四层档案室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291.2</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ascii="宋体" w:hAnsi="宋体"/>
                <w:szCs w:val="21"/>
              </w:rPr>
              <w:t>K</w:t>
            </w:r>
            <w:r>
              <w:rPr>
                <w:rFonts w:hint="eastAsia" w:ascii="宋体" w:hAnsi="宋体"/>
                <w:szCs w:val="21"/>
              </w:rPr>
              <w:t>=1.0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7</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四层恒温恒湿设备机房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15.1</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8</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五层数字化用房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93.8</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9</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五层目录库</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94.7</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10</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六层服务器机房、计算机房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81.2</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11</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六层技术用房1</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30.5</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restart"/>
            <w:tcBorders>
              <w:top w:val="nil"/>
              <w:left w:val="nil"/>
              <w:right w:val="single" w:color="auto" w:sz="8" w:space="0"/>
            </w:tcBorders>
            <w:noWrap w:val="0"/>
            <w:vAlign w:val="center"/>
          </w:tcPr>
          <w:p>
            <w:pPr>
              <w:jc w:val="left"/>
              <w:rPr>
                <w:rFonts w:ascii="宋体" w:hAnsi="宋体"/>
                <w:szCs w:val="21"/>
              </w:rPr>
            </w:pPr>
            <w:r>
              <w:rPr>
                <w:rFonts w:hint="eastAsia" w:ascii="宋体" w:hAnsi="宋体"/>
                <w:szCs w:val="21"/>
              </w:rPr>
              <w:t>闭式预作用系统</w:t>
            </w:r>
          </w:p>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12</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六层技术用房2</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30.6</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13</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六层有害生物防治室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24.1</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14</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六层去酸室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21.2</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15</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六层消毒室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23.4</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16</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六层除尘室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26.3</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17</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六层装订室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29.2</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18</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六层修复室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23.1</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19</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六层整理编目室</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27.4</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bottom w:val="single" w:color="auto" w:sz="4" w:space="0"/>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20</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七层特藏档案库房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104</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开式全淹没系统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21</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七层特藏档案库房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167.9</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开式全淹没系统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22</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七层特藏档案库房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538</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23</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七层恒温恒湿设备机房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22.5</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restart"/>
            <w:tcBorders>
              <w:top w:val="nil"/>
              <w:left w:val="nil"/>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24</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七层恒温恒湿设备机房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26.7</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bottom w:val="single" w:color="auto" w:sz="4" w:space="0"/>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25</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八层特藏档案库房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142.7</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开式全淹没系统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26</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八层特藏档案库房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167.9</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开式全淹没系统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27</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八层特藏档案库房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538</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28</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八层恒温恒湿设备机房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22.5</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restart"/>
            <w:tcBorders>
              <w:top w:val="nil"/>
              <w:left w:val="nil"/>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29</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八层恒温恒湿设备机房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26.7</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bottom w:val="single" w:color="auto" w:sz="4" w:space="0"/>
              <w:right w:val="single" w:color="auto" w:sz="8" w:space="0"/>
            </w:tcBorders>
            <w:noWrap w:val="0"/>
            <w:vAlign w:val="center"/>
          </w:tcPr>
          <w:p>
            <w:pPr>
              <w:jc w:val="left"/>
              <w:rPr>
                <w:rFonts w:hint="eastAsia" w:ascii="宋体" w:hAnsi="宋体"/>
                <w:szCs w:val="21"/>
              </w:rPr>
            </w:pP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30</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九层特藏档案库房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142.7</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开式全淹没系统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31</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九层特藏档案库房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167.9</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开式全淹没系统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32</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九层特藏档案库房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538</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.0</w:t>
            </w:r>
          </w:p>
        </w:tc>
        <w:tc>
          <w:tcPr>
            <w:tcW w:w="0" w:type="auto"/>
            <w:tcBorders>
              <w:top w:val="nil"/>
              <w:left w:val="nil"/>
              <w:bottom w:val="single" w:color="auto" w:sz="4" w:space="0"/>
              <w:right w:val="single" w:color="auto" w:sz="8" w:space="0"/>
            </w:tcBorders>
            <w:noWrap w:val="0"/>
            <w:vAlign w:val="center"/>
          </w:tcPr>
          <w:p>
            <w:pPr>
              <w:jc w:val="left"/>
              <w:rPr>
                <w:rFonts w:hint="eastAsia" w:ascii="宋体" w:hAnsi="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33</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九层恒温恒湿设备机房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22.5</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restart"/>
            <w:tcBorders>
              <w:top w:val="nil"/>
              <w:left w:val="nil"/>
              <w:right w:val="single" w:color="auto" w:sz="8" w:space="0"/>
            </w:tcBorders>
            <w:noWrap w:val="0"/>
            <w:vAlign w:val="center"/>
          </w:tcPr>
          <w:p>
            <w:pPr>
              <w:jc w:val="left"/>
              <w:rPr>
                <w:rFonts w:hint="eastAsia" w:ascii="宋体" w:hAnsi="宋体"/>
                <w:szCs w:val="21"/>
              </w:rPr>
            </w:pPr>
            <w:r>
              <w:rPr>
                <w:rFonts w:hint="eastAsia" w:ascii="宋体" w:hAnsi="宋体"/>
                <w:szCs w:val="21"/>
              </w:rPr>
              <w:t>闭式预作用系统</w:t>
            </w:r>
          </w:p>
        </w:tc>
      </w:tr>
      <w:tr>
        <w:tblPrEx>
          <w:tblCellMar>
            <w:top w:w="0" w:type="dxa"/>
            <w:left w:w="108" w:type="dxa"/>
            <w:bottom w:w="0" w:type="dxa"/>
            <w:right w:w="108" w:type="dxa"/>
          </w:tblCellMar>
        </w:tblPrEx>
        <w:trPr>
          <w:wBefore w:w="0" w:type="dxa"/>
          <w:wAfter w:w="0" w:type="dxa"/>
          <w:trHeight w:val="480" w:hRule="atLeast"/>
        </w:trPr>
        <w:tc>
          <w:tcPr>
            <w:tcW w:w="0" w:type="auto"/>
            <w:tcBorders>
              <w:top w:val="nil"/>
              <w:left w:val="single" w:color="auto" w:sz="8"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34</w:t>
            </w:r>
          </w:p>
        </w:tc>
        <w:tc>
          <w:tcPr>
            <w:tcW w:w="0" w:type="auto"/>
            <w:tcBorders>
              <w:top w:val="nil"/>
              <w:left w:val="single" w:color="auto" w:sz="4" w:space="0"/>
              <w:bottom w:val="single" w:color="000000" w:sz="8" w:space="0"/>
              <w:right w:val="single" w:color="auto" w:sz="4" w:space="0"/>
            </w:tcBorders>
            <w:noWrap w:val="0"/>
            <w:vAlign w:val="center"/>
          </w:tcPr>
          <w:p>
            <w:pPr>
              <w:jc w:val="left"/>
              <w:rPr>
                <w:rFonts w:hint="eastAsia" w:ascii="宋体" w:hAnsi="宋体"/>
                <w:szCs w:val="21"/>
              </w:rPr>
            </w:pPr>
            <w:r>
              <w:rPr>
                <w:rFonts w:hint="eastAsia" w:ascii="宋体" w:hAnsi="宋体"/>
                <w:szCs w:val="21"/>
              </w:rPr>
              <w:t>九层恒温恒湿设备机房</w:t>
            </w:r>
          </w:p>
        </w:tc>
        <w:tc>
          <w:tcPr>
            <w:tcW w:w="0" w:type="auto"/>
            <w:tcBorders>
              <w:top w:val="nil"/>
              <w:left w:val="nil"/>
              <w:bottom w:val="single" w:color="auto" w:sz="8" w:space="0"/>
              <w:right w:val="single" w:color="auto" w:sz="4" w:space="0"/>
            </w:tcBorders>
            <w:noWrap w:val="0"/>
            <w:vAlign w:val="center"/>
          </w:tcPr>
          <w:p>
            <w:pPr>
              <w:jc w:val="left"/>
              <w:rPr>
                <w:rFonts w:hint="eastAsia" w:ascii="宋体" w:hAnsi="宋体"/>
                <w:szCs w:val="21"/>
              </w:rPr>
            </w:pPr>
            <w:r>
              <w:rPr>
                <w:rFonts w:hint="eastAsia" w:ascii="宋体" w:hAnsi="宋体"/>
                <w:szCs w:val="21"/>
              </w:rPr>
              <w:t>26.7</w:t>
            </w:r>
          </w:p>
        </w:tc>
        <w:tc>
          <w:tcPr>
            <w:tcW w:w="0" w:type="auto"/>
            <w:tcBorders>
              <w:top w:val="nil"/>
              <w:left w:val="nil"/>
              <w:bottom w:val="single" w:color="auto" w:sz="8" w:space="0"/>
              <w:right w:val="single" w:color="auto" w:sz="4" w:space="0"/>
            </w:tcBorders>
            <w:noWrap w:val="0"/>
            <w:vAlign w:val="center"/>
          </w:tcPr>
          <w:p>
            <w:pPr>
              <w:jc w:val="left"/>
              <w:rPr>
                <w:rFonts w:ascii="宋体" w:hAnsi="宋体"/>
                <w:szCs w:val="21"/>
              </w:rPr>
            </w:pPr>
            <w:r>
              <w:rPr>
                <w:rFonts w:ascii="宋体" w:hAnsi="宋体"/>
                <w:szCs w:val="21"/>
              </w:rPr>
              <w:t>K=1</w:t>
            </w:r>
            <w:r>
              <w:rPr>
                <w:rFonts w:hint="eastAsia" w:ascii="宋体" w:hAnsi="宋体"/>
                <w:szCs w:val="21"/>
              </w:rPr>
              <w:t>.2</w:t>
            </w:r>
          </w:p>
        </w:tc>
        <w:tc>
          <w:tcPr>
            <w:tcW w:w="0" w:type="auto"/>
            <w:vMerge w:val="continue"/>
            <w:tcBorders>
              <w:left w:val="nil"/>
              <w:bottom w:val="single" w:color="auto" w:sz="4" w:space="0"/>
              <w:right w:val="single" w:color="auto" w:sz="8" w:space="0"/>
            </w:tcBorders>
            <w:noWrap w:val="0"/>
            <w:vAlign w:val="center"/>
          </w:tcPr>
          <w:p>
            <w:pPr>
              <w:jc w:val="left"/>
              <w:rPr>
                <w:rFonts w:hint="eastAsia" w:ascii="宋体" w:hAnsi="宋体"/>
                <w:szCs w:val="21"/>
              </w:rPr>
            </w:pPr>
          </w:p>
        </w:tc>
      </w:tr>
    </w:tbl>
    <w:p>
      <w:pPr>
        <w:jc w:val="left"/>
        <w:rPr>
          <w:rFonts w:ascii="宋体" w:hAnsi="宋体"/>
          <w:szCs w:val="21"/>
        </w:rPr>
      </w:pPr>
    </w:p>
    <w:p>
      <w:pPr>
        <w:pStyle w:val="127"/>
        <w:keepNext w:val="0"/>
        <w:keepLines w:val="0"/>
        <w:numPr>
          <w:ilvl w:val="0"/>
          <w:numId w:val="3"/>
        </w:numPr>
        <w:spacing w:line="360" w:lineRule="auto"/>
        <w:ind w:left="0"/>
        <w:jc w:val="left"/>
        <w:outlineLvl w:val="9"/>
        <w:rPr>
          <w:rFonts w:ascii="宋体" w:hAnsi="宋体" w:eastAsia="宋体" w:cs="Arial"/>
          <w:b/>
          <w:bCs/>
          <w:sz w:val="21"/>
          <w:szCs w:val="21"/>
        </w:rPr>
      </w:pPr>
      <w:r>
        <w:rPr>
          <w:rFonts w:hint="eastAsia" w:ascii="宋体" w:hAnsi="宋体" w:eastAsia="宋体" w:cs="Arial"/>
          <w:b/>
          <w:bCs/>
          <w:sz w:val="21"/>
          <w:szCs w:val="21"/>
        </w:rPr>
        <w:t>系统执行的标准</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高压细水雾灭火系统的设计、安装、验收按以下标准执行，但不限于以下标准，如出现两个标准不相符合时，按最高标准执行，且所有标准采用合同生效后的最新版本：</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《建筑设计防火规范》（</w:t>
      </w:r>
      <w:r>
        <w:rPr>
          <w:rFonts w:ascii="宋体" w:hAnsi="宋体" w:eastAsia="宋体" w:cs="Arial"/>
          <w:sz w:val="21"/>
          <w:szCs w:val="21"/>
        </w:rPr>
        <w:t>GB50016-2014</w:t>
      </w:r>
      <w:r>
        <w:rPr>
          <w:rFonts w:hint="eastAsia" w:ascii="宋体" w:hAnsi="宋体" w:eastAsia="宋体" w:cs="Arial"/>
          <w:sz w:val="21"/>
          <w:szCs w:val="21"/>
        </w:rPr>
        <w:t>）</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《细水雾灭火系统技术规范》（</w:t>
      </w:r>
      <w:r>
        <w:rPr>
          <w:rFonts w:ascii="宋体" w:hAnsi="宋体" w:eastAsia="宋体" w:cs="Arial"/>
          <w:sz w:val="21"/>
          <w:szCs w:val="21"/>
        </w:rPr>
        <w:t>GB50898-2013</w:t>
      </w:r>
      <w:r>
        <w:rPr>
          <w:rFonts w:hint="eastAsia" w:ascii="宋体" w:hAnsi="宋体" w:eastAsia="宋体" w:cs="Arial"/>
          <w:sz w:val="21"/>
          <w:szCs w:val="21"/>
        </w:rPr>
        <w:t>）</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美国消防协会《细水雾灭火系统标准》</w:t>
      </w:r>
      <w:r>
        <w:rPr>
          <w:rFonts w:ascii="宋体" w:hAnsi="宋体" w:eastAsia="宋体" w:cs="Arial"/>
          <w:sz w:val="21"/>
          <w:szCs w:val="21"/>
        </w:rPr>
        <w:t>NFPA750</w:t>
      </w:r>
      <w:r>
        <w:rPr>
          <w:rFonts w:hint="eastAsia" w:ascii="宋体" w:hAnsi="宋体" w:eastAsia="宋体" w:cs="Arial"/>
          <w:sz w:val="21"/>
          <w:szCs w:val="21"/>
        </w:rPr>
        <w:t>（</w:t>
      </w:r>
      <w:r>
        <w:rPr>
          <w:rFonts w:ascii="宋体" w:hAnsi="宋体" w:eastAsia="宋体" w:cs="Arial"/>
          <w:sz w:val="21"/>
          <w:szCs w:val="21"/>
        </w:rPr>
        <w:t>2010</w:t>
      </w:r>
      <w:r>
        <w:rPr>
          <w:rFonts w:hint="eastAsia" w:ascii="宋体" w:hAnsi="宋体" w:eastAsia="宋体" w:cs="Arial"/>
          <w:sz w:val="21"/>
          <w:szCs w:val="21"/>
        </w:rPr>
        <w:t>）</w:t>
      </w:r>
      <w:r>
        <w:rPr>
          <w:rFonts w:ascii="宋体" w:hAnsi="宋体" w:eastAsia="宋体" w:cs="Arial"/>
          <w:sz w:val="21"/>
          <w:szCs w:val="21"/>
        </w:rPr>
        <w:t xml:space="preserve"> </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《数据中心设计规范》GB50174-2017</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浙江省标准《细水雾灭火系统设计、施工及验收规范》</w:t>
      </w:r>
      <w:r>
        <w:rPr>
          <w:rFonts w:ascii="宋体" w:hAnsi="宋体" w:eastAsia="宋体" w:cs="Arial"/>
          <w:sz w:val="21"/>
          <w:szCs w:val="21"/>
        </w:rPr>
        <w:t>DB-33-1010-2002</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中国档案行业标准《档案馆高压细水雾灭火系统技术规范》</w:t>
      </w:r>
      <w:r>
        <w:rPr>
          <w:rFonts w:ascii="宋体" w:hAnsi="宋体" w:eastAsia="宋体" w:cs="Arial"/>
          <w:sz w:val="21"/>
          <w:szCs w:val="21"/>
        </w:rPr>
        <w:t>DA/T45-2009</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《建筑给水排水设计规范》</w:t>
      </w:r>
      <w:r>
        <w:rPr>
          <w:rFonts w:ascii="宋体" w:hAnsi="宋体" w:eastAsia="宋体" w:cs="Arial"/>
          <w:sz w:val="21"/>
          <w:szCs w:val="21"/>
        </w:rPr>
        <w:t>GB50015-2003</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《工业金属管道工程施工及验收规范》</w:t>
      </w:r>
      <w:r>
        <w:rPr>
          <w:rFonts w:ascii="宋体" w:hAnsi="宋体" w:eastAsia="宋体" w:cs="Arial"/>
          <w:sz w:val="21"/>
          <w:szCs w:val="21"/>
        </w:rPr>
        <w:t>GB50235-97</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《现场设备、工业管道焊接工程施工及验收规范》</w:t>
      </w:r>
      <w:r>
        <w:rPr>
          <w:rFonts w:ascii="宋体" w:hAnsi="宋体" w:eastAsia="宋体" w:cs="Arial"/>
          <w:sz w:val="21"/>
          <w:szCs w:val="21"/>
        </w:rPr>
        <w:t>GB50236-98</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《流体输送用不锈钢无缝钢管》</w:t>
      </w:r>
      <w:r>
        <w:rPr>
          <w:rFonts w:ascii="宋体" w:hAnsi="宋体" w:eastAsia="宋体" w:cs="Arial"/>
          <w:sz w:val="21"/>
          <w:szCs w:val="21"/>
        </w:rPr>
        <w:t>GB/T14976-2002</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国家固定灭火系统和耐火构件质量监督检验中心的《检验报告》和应急管理部消防产品合格评定中心的《消防产品认证证书》</w:t>
      </w:r>
    </w:p>
    <w:p>
      <w:pPr>
        <w:pStyle w:val="127"/>
        <w:keepNext w:val="0"/>
        <w:keepLines w:val="0"/>
        <w:numPr>
          <w:ilvl w:val="0"/>
          <w:numId w:val="3"/>
        </w:numPr>
        <w:spacing w:line="360" w:lineRule="auto"/>
        <w:ind w:left="0"/>
        <w:jc w:val="left"/>
        <w:outlineLvl w:val="9"/>
        <w:rPr>
          <w:rFonts w:ascii="宋体" w:hAnsi="宋体" w:eastAsia="宋体" w:cs="Arial"/>
          <w:b/>
          <w:bCs/>
          <w:sz w:val="21"/>
          <w:szCs w:val="21"/>
        </w:rPr>
      </w:pPr>
      <w:bookmarkStart w:id="2" w:name="_Toc333243942"/>
      <w:r>
        <w:rPr>
          <w:rFonts w:hint="eastAsia" w:ascii="宋体" w:hAnsi="宋体" w:eastAsia="宋体" w:cs="Arial"/>
          <w:b/>
          <w:bCs/>
          <w:sz w:val="21"/>
          <w:szCs w:val="21"/>
        </w:rPr>
        <w:t>定义</w:t>
      </w:r>
      <w:bookmarkEnd w:id="2"/>
    </w:p>
    <w:p>
      <w:pPr>
        <w:pStyle w:val="127"/>
        <w:keepNext w:val="0"/>
        <w:keepLines w:val="0"/>
        <w:spacing w:line="360" w:lineRule="auto"/>
        <w:ind w:firstLine="420" w:firstLineChars="200"/>
        <w:jc w:val="left"/>
        <w:outlineLvl w:val="9"/>
        <w:rPr>
          <w:rFonts w:ascii="宋体" w:hAnsi="宋体" w:eastAsia="宋体" w:cs="Arial"/>
          <w:sz w:val="21"/>
          <w:szCs w:val="21"/>
        </w:rPr>
      </w:pPr>
      <w:r>
        <w:rPr>
          <w:rFonts w:ascii="宋体" w:hAnsi="宋体" w:eastAsia="宋体" w:cs="Arial"/>
          <w:sz w:val="21"/>
          <w:szCs w:val="21"/>
        </w:rPr>
        <w:t>“</w:t>
      </w:r>
      <w:r>
        <w:rPr>
          <w:rFonts w:hint="eastAsia" w:ascii="宋体" w:hAnsi="宋体" w:eastAsia="宋体" w:cs="Arial"/>
          <w:sz w:val="21"/>
          <w:szCs w:val="21"/>
        </w:rPr>
        <w:t>细水雾</w:t>
      </w:r>
      <w:r>
        <w:rPr>
          <w:rFonts w:ascii="宋体" w:hAnsi="宋体" w:eastAsia="宋体" w:cs="Arial"/>
          <w:sz w:val="21"/>
          <w:szCs w:val="21"/>
        </w:rPr>
        <w:t>”</w:t>
      </w:r>
      <w:r>
        <w:rPr>
          <w:rFonts w:hint="eastAsia" w:ascii="宋体" w:hAnsi="宋体" w:eastAsia="宋体" w:cs="Arial"/>
          <w:sz w:val="21"/>
          <w:szCs w:val="21"/>
        </w:rPr>
        <w:t>是指在喷头最小设计工作压力下，水雾累积体积分布</w:t>
      </w:r>
      <w:r>
        <w:rPr>
          <w:rFonts w:ascii="宋体" w:hAnsi="宋体" w:eastAsia="宋体" w:cs="Arial"/>
          <w:sz w:val="21"/>
          <w:szCs w:val="21"/>
        </w:rPr>
        <w:t>Dv0.50</w:t>
      </w:r>
      <w:r>
        <w:rPr>
          <w:rFonts w:hint="eastAsia" w:ascii="宋体" w:hAnsi="宋体" w:eastAsia="宋体" w:cs="Arial"/>
          <w:sz w:val="21"/>
          <w:szCs w:val="21"/>
        </w:rPr>
        <w:t>小于</w:t>
      </w:r>
      <w:r>
        <w:rPr>
          <w:rFonts w:ascii="宋体" w:hAnsi="宋体" w:eastAsia="宋体" w:cs="Arial"/>
          <w:sz w:val="21"/>
          <w:szCs w:val="21"/>
        </w:rPr>
        <w:t>200μm</w:t>
      </w:r>
      <w:r>
        <w:rPr>
          <w:rFonts w:hint="eastAsia" w:ascii="宋体" w:hAnsi="宋体" w:eastAsia="宋体" w:cs="Arial"/>
          <w:sz w:val="21"/>
          <w:szCs w:val="21"/>
        </w:rPr>
        <w:t>，</w:t>
      </w:r>
      <w:r>
        <w:rPr>
          <w:rFonts w:ascii="宋体" w:hAnsi="宋体" w:eastAsia="宋体" w:cs="Arial"/>
          <w:sz w:val="21"/>
          <w:szCs w:val="21"/>
        </w:rPr>
        <w:t>DV0.99</w:t>
      </w:r>
      <w:r>
        <w:rPr>
          <w:rFonts w:hint="eastAsia" w:ascii="宋体" w:hAnsi="宋体" w:eastAsia="宋体" w:cs="Arial"/>
          <w:sz w:val="21"/>
          <w:szCs w:val="21"/>
        </w:rPr>
        <w:t>小于</w:t>
      </w:r>
      <w:r>
        <w:rPr>
          <w:rFonts w:ascii="宋体" w:hAnsi="宋体" w:eastAsia="宋体" w:cs="Arial"/>
          <w:sz w:val="21"/>
          <w:szCs w:val="21"/>
        </w:rPr>
        <w:t>400μm</w:t>
      </w:r>
      <w:r>
        <w:rPr>
          <w:rFonts w:hint="eastAsia" w:ascii="宋体" w:hAnsi="宋体" w:eastAsia="宋体" w:cs="Arial"/>
          <w:sz w:val="21"/>
          <w:szCs w:val="21"/>
        </w:rPr>
        <w:t>的水雾。</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本技术规格书中</w:t>
      </w:r>
      <w:r>
        <w:rPr>
          <w:rFonts w:ascii="宋体" w:hAnsi="宋体" w:eastAsia="宋体" w:cs="Arial"/>
          <w:sz w:val="21"/>
          <w:szCs w:val="21"/>
        </w:rPr>
        <w:t>“</w:t>
      </w:r>
      <w:r>
        <w:rPr>
          <w:rFonts w:hint="eastAsia" w:ascii="宋体" w:hAnsi="宋体" w:eastAsia="宋体" w:cs="Arial"/>
          <w:sz w:val="21"/>
          <w:szCs w:val="21"/>
        </w:rPr>
        <w:t>高压细水雾</w:t>
      </w:r>
      <w:r>
        <w:rPr>
          <w:rFonts w:ascii="宋体" w:hAnsi="宋体" w:eastAsia="宋体" w:cs="Arial"/>
          <w:sz w:val="21"/>
          <w:szCs w:val="21"/>
        </w:rPr>
        <w:t>”</w:t>
      </w:r>
      <w:r>
        <w:rPr>
          <w:rFonts w:hint="eastAsia" w:ascii="宋体" w:hAnsi="宋体" w:eastAsia="宋体" w:cs="Arial"/>
          <w:sz w:val="21"/>
          <w:szCs w:val="21"/>
        </w:rPr>
        <w:t>指在喷头最小设计工作压力下，水雾累积体积分布</w:t>
      </w:r>
      <w:r>
        <w:rPr>
          <w:rFonts w:ascii="宋体" w:hAnsi="宋体" w:eastAsia="宋体" w:cs="Arial"/>
          <w:sz w:val="21"/>
          <w:szCs w:val="21"/>
        </w:rPr>
        <w:t>Dv0.50</w:t>
      </w:r>
      <w:r>
        <w:rPr>
          <w:rFonts w:hint="eastAsia" w:ascii="宋体" w:hAnsi="宋体" w:eastAsia="宋体" w:cs="Arial"/>
          <w:sz w:val="21"/>
          <w:szCs w:val="21"/>
        </w:rPr>
        <w:t>小于</w:t>
      </w:r>
      <w:r>
        <w:rPr>
          <w:rFonts w:ascii="宋体" w:hAnsi="宋体" w:eastAsia="宋体" w:cs="Arial"/>
          <w:sz w:val="21"/>
          <w:szCs w:val="21"/>
        </w:rPr>
        <w:t>100μm</w:t>
      </w:r>
      <w:r>
        <w:rPr>
          <w:rFonts w:hint="eastAsia" w:ascii="宋体" w:hAnsi="宋体" w:eastAsia="宋体" w:cs="Arial"/>
          <w:sz w:val="21"/>
          <w:szCs w:val="21"/>
        </w:rPr>
        <w:t>，</w:t>
      </w:r>
      <w:r>
        <w:rPr>
          <w:rFonts w:ascii="宋体" w:hAnsi="宋体" w:eastAsia="宋体" w:cs="Arial"/>
          <w:sz w:val="21"/>
          <w:szCs w:val="21"/>
        </w:rPr>
        <w:t>DV0.9</w:t>
      </w:r>
      <w:r>
        <w:rPr>
          <w:rFonts w:hint="eastAsia" w:ascii="宋体" w:hAnsi="宋体" w:eastAsia="宋体" w:cs="Arial"/>
          <w:sz w:val="21"/>
          <w:szCs w:val="21"/>
        </w:rPr>
        <w:t>小于</w:t>
      </w:r>
      <w:r>
        <w:rPr>
          <w:rFonts w:ascii="宋体" w:hAnsi="宋体" w:eastAsia="宋体" w:cs="Arial"/>
          <w:sz w:val="21"/>
          <w:szCs w:val="21"/>
        </w:rPr>
        <w:t>200μm</w:t>
      </w:r>
      <w:r>
        <w:rPr>
          <w:rFonts w:hint="eastAsia" w:ascii="宋体" w:hAnsi="宋体" w:eastAsia="宋体" w:cs="Arial"/>
          <w:sz w:val="21"/>
          <w:szCs w:val="21"/>
        </w:rPr>
        <w:t>的水雾。</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ascii="宋体" w:hAnsi="宋体" w:eastAsia="宋体" w:cs="Arial"/>
          <w:sz w:val="21"/>
          <w:szCs w:val="21"/>
        </w:rPr>
        <w:t>“</w:t>
      </w:r>
      <w:r>
        <w:rPr>
          <w:rFonts w:hint="eastAsia" w:ascii="宋体" w:hAnsi="宋体" w:eastAsia="宋体" w:cs="Arial"/>
          <w:sz w:val="21"/>
          <w:szCs w:val="21"/>
        </w:rPr>
        <w:t>细水雾灭火系统</w:t>
      </w:r>
      <w:r>
        <w:rPr>
          <w:rFonts w:ascii="宋体" w:hAnsi="宋体" w:eastAsia="宋体" w:cs="Arial"/>
          <w:sz w:val="21"/>
          <w:szCs w:val="21"/>
        </w:rPr>
        <w:t>”</w:t>
      </w:r>
      <w:r>
        <w:rPr>
          <w:rFonts w:hint="eastAsia" w:ascii="宋体" w:hAnsi="宋体" w:eastAsia="宋体" w:cs="Arial"/>
          <w:sz w:val="21"/>
          <w:szCs w:val="21"/>
        </w:rPr>
        <w:t>是指具有一个或多个能够产生细水雾的喷头，并与供水设备或雾化介质相连可用于控制、抑制及扑灭火灾、能满足规范性能要求的灭火系统。</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本技术规格书中</w:t>
      </w:r>
      <w:r>
        <w:rPr>
          <w:rFonts w:ascii="宋体" w:hAnsi="宋体" w:eastAsia="宋体" w:cs="Arial"/>
          <w:sz w:val="21"/>
          <w:szCs w:val="21"/>
        </w:rPr>
        <w:t>“</w:t>
      </w:r>
      <w:r>
        <w:rPr>
          <w:rFonts w:hint="eastAsia" w:ascii="宋体" w:hAnsi="宋体" w:eastAsia="宋体" w:cs="Arial"/>
          <w:sz w:val="21"/>
          <w:szCs w:val="21"/>
        </w:rPr>
        <w:t>高压细水雾系统</w:t>
      </w:r>
      <w:r>
        <w:rPr>
          <w:rFonts w:ascii="宋体" w:hAnsi="宋体" w:eastAsia="宋体" w:cs="Arial"/>
          <w:sz w:val="21"/>
          <w:szCs w:val="21"/>
        </w:rPr>
        <w:t xml:space="preserve">” </w:t>
      </w:r>
      <w:r>
        <w:rPr>
          <w:rFonts w:hint="eastAsia" w:ascii="宋体" w:hAnsi="宋体" w:eastAsia="宋体" w:cs="Arial"/>
          <w:sz w:val="21"/>
          <w:szCs w:val="21"/>
        </w:rPr>
        <w:t>是指系统的管网工作压力大于或等于</w:t>
      </w:r>
      <w:r>
        <w:rPr>
          <w:rFonts w:ascii="宋体" w:hAnsi="宋体" w:eastAsia="宋体" w:cs="Arial"/>
          <w:sz w:val="21"/>
          <w:szCs w:val="21"/>
        </w:rPr>
        <w:t>10.0MPa</w:t>
      </w:r>
      <w:r>
        <w:rPr>
          <w:rFonts w:hint="eastAsia" w:ascii="宋体" w:hAnsi="宋体" w:eastAsia="宋体" w:cs="Arial"/>
          <w:sz w:val="21"/>
          <w:szCs w:val="21"/>
        </w:rPr>
        <w:t>的泵组式单流体细水雾灭火系统。</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ascii="宋体" w:hAnsi="宋体" w:eastAsia="宋体" w:cs="Arial"/>
          <w:sz w:val="21"/>
          <w:szCs w:val="21"/>
        </w:rPr>
        <w:t>“</w:t>
      </w:r>
      <w:r>
        <w:rPr>
          <w:rFonts w:hint="eastAsia" w:ascii="宋体" w:hAnsi="宋体" w:eastAsia="宋体" w:cs="Arial"/>
          <w:sz w:val="21"/>
          <w:szCs w:val="21"/>
        </w:rPr>
        <w:t>系统响应时间</w:t>
      </w:r>
      <w:r>
        <w:rPr>
          <w:rFonts w:ascii="宋体" w:hAnsi="宋体" w:eastAsia="宋体" w:cs="Arial"/>
          <w:sz w:val="21"/>
          <w:szCs w:val="21"/>
        </w:rPr>
        <w:t>”</w:t>
      </w:r>
      <w:r>
        <w:rPr>
          <w:rFonts w:hint="eastAsia" w:ascii="宋体" w:hAnsi="宋体" w:eastAsia="宋体" w:cs="Arial"/>
          <w:sz w:val="21"/>
          <w:szCs w:val="21"/>
        </w:rPr>
        <w:t>是指从火灾自动报警联动系统发出灭火信号起至系统中最不利喷头喷出细水雾的时间。</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基本技术条件及参数</w:t>
      </w:r>
    </w:p>
    <w:p>
      <w:pPr>
        <w:pStyle w:val="127"/>
        <w:keepNext w:val="0"/>
        <w:keepLines w:val="0"/>
        <w:numPr>
          <w:ilvl w:val="0"/>
          <w:numId w:val="3"/>
        </w:numPr>
        <w:spacing w:line="360" w:lineRule="auto"/>
        <w:ind w:left="0"/>
        <w:jc w:val="left"/>
        <w:outlineLvl w:val="9"/>
        <w:rPr>
          <w:rFonts w:ascii="宋体" w:hAnsi="宋体" w:eastAsia="宋体" w:cs="Arial"/>
          <w:b/>
          <w:bCs/>
          <w:sz w:val="21"/>
          <w:szCs w:val="21"/>
        </w:rPr>
      </w:pPr>
      <w:r>
        <w:rPr>
          <w:rFonts w:hint="eastAsia" w:ascii="宋体" w:hAnsi="宋体" w:eastAsia="宋体" w:cs="Arial"/>
          <w:b/>
          <w:bCs/>
          <w:sz w:val="21"/>
          <w:szCs w:val="21"/>
        </w:rPr>
        <w:t>设备运行条件及参数</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3"/>
        <w:gridCol w:w="5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4193"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安装地点：</w:t>
            </w:r>
          </w:p>
        </w:tc>
        <w:tc>
          <w:tcPr>
            <w:tcW w:w="5286"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4193"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环境气候：</w:t>
            </w:r>
          </w:p>
        </w:tc>
        <w:tc>
          <w:tcPr>
            <w:tcW w:w="5286"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户内：</w:t>
            </w:r>
            <w:r>
              <w:rPr>
                <w:rFonts w:ascii="宋体" w:hAnsi="宋体" w:eastAsia="宋体" w:cs="Arial"/>
                <w:sz w:val="21"/>
                <w:szCs w:val="21"/>
              </w:rPr>
              <w:t>5</w:t>
            </w:r>
            <w:r>
              <w:rPr>
                <w:rFonts w:hint="eastAsia" w:ascii="宋体" w:hAnsi="宋体" w:eastAsia="宋体" w:cs="Arial"/>
                <w:sz w:val="21"/>
                <w:szCs w:val="21"/>
              </w:rPr>
              <w:t>℃</w:t>
            </w:r>
            <w:r>
              <w:rPr>
                <w:rFonts w:ascii="宋体" w:hAnsi="宋体" w:eastAsia="宋体" w:cs="Arial"/>
                <w:sz w:val="21"/>
                <w:szCs w:val="21"/>
              </w:rPr>
              <w:t>-30</w:t>
            </w:r>
            <w:r>
              <w:rPr>
                <w:rFonts w:hint="eastAsia" w:ascii="宋体" w:hAnsi="宋体" w:eastAsia="宋体" w:cs="Arial"/>
                <w:sz w:val="21"/>
                <w:szCs w:val="21"/>
              </w:rPr>
              <w:t>℃；户外：</w:t>
            </w:r>
            <w:r>
              <w:rPr>
                <w:rFonts w:ascii="宋体" w:hAnsi="宋体" w:eastAsia="宋体" w:cs="Arial"/>
                <w:sz w:val="21"/>
                <w:szCs w:val="21"/>
              </w:rPr>
              <w:t>-10</w:t>
            </w:r>
            <w:r>
              <w:rPr>
                <w:rFonts w:hint="eastAsia" w:ascii="宋体" w:hAnsi="宋体" w:eastAsia="宋体" w:cs="Arial"/>
                <w:sz w:val="21"/>
                <w:szCs w:val="21"/>
              </w:rPr>
              <w:t>℃</w:t>
            </w:r>
            <w:r>
              <w:rPr>
                <w:rFonts w:ascii="宋体" w:hAnsi="宋体" w:eastAsia="宋体" w:cs="Arial"/>
                <w:sz w:val="21"/>
                <w:szCs w:val="21"/>
              </w:rPr>
              <w:t>-40</w:t>
            </w:r>
            <w:r>
              <w:rPr>
                <w:rFonts w:hint="eastAsia" w:ascii="宋体" w:hAnsi="宋体"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2" w:hRule="atLeast"/>
          <w:jc w:val="center"/>
        </w:trPr>
        <w:tc>
          <w:tcPr>
            <w:tcW w:w="4193"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户内最大环境湿度：</w:t>
            </w:r>
          </w:p>
        </w:tc>
        <w:tc>
          <w:tcPr>
            <w:tcW w:w="5286"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月平均</w:t>
            </w:r>
            <w:r>
              <w:rPr>
                <w:rFonts w:ascii="宋体" w:hAnsi="宋体" w:eastAsia="宋体" w:cs="Arial"/>
                <w:sz w:val="21"/>
                <w:szCs w:val="21"/>
              </w:rPr>
              <w:t xml:space="preserve">≤90%  </w:t>
            </w:r>
            <w:r>
              <w:rPr>
                <w:rFonts w:hint="eastAsia" w:ascii="宋体" w:hAnsi="宋体" w:eastAsia="宋体" w:cs="Arial"/>
                <w:sz w:val="21"/>
                <w:szCs w:val="21"/>
              </w:rPr>
              <w:t>日平均</w:t>
            </w:r>
            <w:r>
              <w:rPr>
                <w:rFonts w:ascii="宋体" w:hAnsi="宋体" w:eastAsia="宋体" w:cs="Arial"/>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4193"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供电电压：</w:t>
            </w:r>
          </w:p>
        </w:tc>
        <w:tc>
          <w:tcPr>
            <w:tcW w:w="5286" w:type="dxa"/>
            <w:noWrap w:val="0"/>
            <w:vAlign w:val="center"/>
          </w:tcPr>
          <w:p>
            <w:pPr>
              <w:pStyle w:val="127"/>
              <w:keepNext w:val="0"/>
              <w:keepLines w:val="0"/>
              <w:spacing w:line="360" w:lineRule="auto"/>
              <w:ind w:firstLine="420" w:firstLineChars="200"/>
              <w:jc w:val="left"/>
              <w:outlineLvl w:val="9"/>
              <w:rPr>
                <w:rFonts w:ascii="宋体" w:hAnsi="宋体" w:eastAsia="宋体" w:cs="Arial"/>
                <w:sz w:val="21"/>
                <w:szCs w:val="21"/>
              </w:rPr>
            </w:pPr>
            <w:r>
              <w:rPr>
                <w:rFonts w:ascii="宋体" w:hAnsi="宋体" w:eastAsia="宋体" w:cs="Arial"/>
                <w:sz w:val="21"/>
                <w:szCs w:val="21"/>
              </w:rPr>
              <w:t>380V±5%</w:t>
            </w:r>
            <w:r>
              <w:rPr>
                <w:rFonts w:hint="eastAsia" w:ascii="宋体" w:hAnsi="宋体" w:eastAsia="宋体" w:cs="Arial"/>
                <w:sz w:val="21"/>
                <w:szCs w:val="21"/>
              </w:rPr>
              <w:t>；</w:t>
            </w:r>
            <w:r>
              <w:rPr>
                <w:rFonts w:ascii="宋体" w:hAnsi="宋体" w:eastAsia="宋体" w:cs="Arial"/>
                <w:sz w:val="21"/>
                <w:szCs w:val="21"/>
              </w:rPr>
              <w:t>220V±5%</w:t>
            </w:r>
          </w:p>
        </w:tc>
      </w:tr>
    </w:tbl>
    <w:p>
      <w:pPr>
        <w:pStyle w:val="127"/>
        <w:keepNext w:val="0"/>
        <w:keepLines w:val="0"/>
        <w:spacing w:line="360" w:lineRule="auto"/>
        <w:ind w:firstLine="422" w:firstLineChars="200"/>
        <w:jc w:val="left"/>
        <w:outlineLvl w:val="9"/>
        <w:rPr>
          <w:rFonts w:hint="eastAsia" w:ascii="宋体" w:hAnsi="宋体" w:eastAsia="宋体"/>
          <w:b/>
          <w:sz w:val="21"/>
          <w:szCs w:val="21"/>
        </w:rPr>
      </w:pPr>
    </w:p>
    <w:p>
      <w:pPr>
        <w:pStyle w:val="127"/>
        <w:keepNext w:val="0"/>
        <w:keepLines w:val="0"/>
        <w:spacing w:line="360" w:lineRule="auto"/>
        <w:ind w:firstLine="422" w:firstLineChars="200"/>
        <w:jc w:val="left"/>
        <w:outlineLvl w:val="9"/>
        <w:rPr>
          <w:rFonts w:ascii="宋体" w:hAnsi="宋体" w:eastAsia="宋体"/>
          <w:b/>
          <w:bCs/>
          <w:sz w:val="21"/>
          <w:szCs w:val="21"/>
        </w:rPr>
      </w:pPr>
      <w:r>
        <w:rPr>
          <w:rFonts w:hint="eastAsia" w:ascii="宋体" w:hAnsi="宋体" w:eastAsia="宋体"/>
          <w:b/>
          <w:sz w:val="21"/>
          <w:szCs w:val="21"/>
        </w:rPr>
        <w:t>4.1总体要求</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所投产品应通过</w:t>
      </w:r>
      <w:r>
        <w:rPr>
          <w:rFonts w:ascii="宋体" w:hAnsi="宋体" w:eastAsia="宋体" w:cs="Arial"/>
          <w:sz w:val="21"/>
          <w:szCs w:val="21"/>
        </w:rPr>
        <w:t>ISO9001</w:t>
      </w:r>
      <w:r>
        <w:rPr>
          <w:rFonts w:hint="eastAsia" w:ascii="宋体" w:hAnsi="宋体" w:eastAsia="宋体" w:cs="Arial"/>
          <w:sz w:val="21"/>
          <w:szCs w:val="21"/>
        </w:rPr>
        <w:t>质量管理体系认证。</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投标选用的高压细水雾设备必须是信誉可靠、技术先进，应通过国家固定灭火系统和耐火构件质量监督检验中心的检测，并提供有效期内的《检验报告》和应急管理部消防产品合格评定中心颁发的《消防产品认证证书》。</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投标选用的高压细水雾系统设备（含高压细水雾泵、区域控制阀、高压细水雾喷头系统主体设备）应采用同一知名品牌产品，</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▲投标选用的高压细水雾系统设备通过VDS或DNV权威认证，投标单位应提供相关证明资料。</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投标方案选择的高压细水雾泵组工作压力应大于或等于</w:t>
      </w:r>
      <w:r>
        <w:rPr>
          <w:rFonts w:ascii="宋体" w:hAnsi="宋体" w:eastAsia="宋体" w:cs="Arial"/>
          <w:sz w:val="21"/>
          <w:szCs w:val="21"/>
        </w:rPr>
        <w:t>1</w:t>
      </w:r>
      <w:r>
        <w:rPr>
          <w:rFonts w:hint="eastAsia" w:ascii="宋体" w:hAnsi="宋体" w:eastAsia="宋体" w:cs="Arial"/>
          <w:sz w:val="21"/>
          <w:szCs w:val="21"/>
        </w:rPr>
        <w:t>2</w:t>
      </w:r>
      <w:r>
        <w:rPr>
          <w:rFonts w:ascii="宋体" w:hAnsi="宋体" w:eastAsia="宋体" w:cs="Arial"/>
          <w:sz w:val="21"/>
          <w:szCs w:val="21"/>
        </w:rPr>
        <w:t>MPa</w:t>
      </w:r>
      <w:r>
        <w:rPr>
          <w:rFonts w:hint="eastAsia" w:ascii="宋体" w:hAnsi="宋体" w:eastAsia="宋体" w:cs="Arial"/>
          <w:sz w:val="21"/>
          <w:szCs w:val="21"/>
        </w:rPr>
        <w:t>。</w:t>
      </w:r>
      <w:r>
        <w:rPr>
          <w:rFonts w:ascii="宋体" w:hAnsi="宋体" w:eastAsia="宋体" w:cs="Arial"/>
          <w:sz w:val="21"/>
          <w:szCs w:val="21"/>
        </w:rPr>
        <w:t xml:space="preserve"> </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高压泵选型应满足系统设计要求，要求高压泵组结构紧凑。</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投标选用的高压细水雾系统设备在中国大陆有良好的售后服务团队及质量保证体系。</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投标选用的高压细水雾系统设备在中国大陆有健全的测试场地。</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投标单位如采用国际品牌应承诺：提供中国到货地入境报关单等相关证书和</w:t>
      </w:r>
      <w:r>
        <w:rPr>
          <w:rFonts w:ascii="宋体" w:hAnsi="宋体" w:eastAsia="宋体" w:cs="Arial"/>
          <w:sz w:val="21"/>
          <w:szCs w:val="21"/>
        </w:rPr>
        <w:t>/</w:t>
      </w:r>
      <w:r>
        <w:rPr>
          <w:rFonts w:hint="eastAsia" w:ascii="宋体" w:hAnsi="宋体" w:eastAsia="宋体" w:cs="Arial"/>
          <w:sz w:val="21"/>
          <w:szCs w:val="21"/>
        </w:rPr>
        <w:t>或证明，同时货物到达现场后应及时通知招标人，中间不得擅自开封和开箱，并必须在买方场地现场确认和接货开箱验货。</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应依据保护场所的火灾特点、环境特点及系统保护目标并结合自身产品特点进行深化设计及安装所需的施工，投标人应在方案中明确每个防护区域的实际设计喷雾强度，并备注是否满足的要求。</w:t>
      </w:r>
    </w:p>
    <w:p>
      <w:pPr>
        <w:pStyle w:val="127"/>
        <w:keepNext w:val="0"/>
        <w:keepLines w:val="0"/>
        <w:spacing w:line="360" w:lineRule="auto"/>
        <w:jc w:val="left"/>
        <w:outlineLvl w:val="9"/>
        <w:rPr>
          <w:rFonts w:ascii="宋体" w:hAnsi="宋体" w:eastAsia="宋体"/>
          <w:b/>
          <w:bCs/>
          <w:sz w:val="21"/>
          <w:szCs w:val="21"/>
        </w:rPr>
      </w:pPr>
      <w:r>
        <w:rPr>
          <w:rFonts w:hint="eastAsia" w:ascii="宋体" w:hAnsi="宋体" w:eastAsia="宋体"/>
          <w:b/>
          <w:sz w:val="21"/>
          <w:szCs w:val="21"/>
        </w:rPr>
        <w:t>4.2、系统技术要求</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高压细水雾在本项目中的优势：水渍损失小、有效的保护物件及仪器设备，降低损失、降温除烟、后期维护成本低、环境适应能力强、适用范围广等优势，主要设计参数及要求如下：</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高压细水雾保护区保护总面积约3754m</w:t>
      </w:r>
      <w:r>
        <w:rPr>
          <w:rFonts w:hint="eastAsia" w:ascii="宋体" w:hAnsi="宋体" w:eastAsia="宋体" w:cs="Arial"/>
          <w:sz w:val="21"/>
          <w:szCs w:val="21"/>
          <w:vertAlign w:val="superscript"/>
        </w:rPr>
        <w:t>2</w:t>
      </w:r>
      <w:r>
        <w:rPr>
          <w:rFonts w:hint="eastAsia" w:ascii="宋体" w:hAnsi="宋体" w:eastAsia="宋体" w:cs="Arial"/>
          <w:sz w:val="21"/>
          <w:szCs w:val="21"/>
        </w:rPr>
        <w:t>。其中包含***地下一层及一层机房，保护面积268㎡，法庭三、四层档案库和机房，保护面积326㎡，档案馆五~九层档案库房和机房，保护面积3160㎡。主要保护对象为：库房内的纸质文档，属于</w:t>
      </w:r>
      <w:r>
        <w:rPr>
          <w:rFonts w:ascii="宋体" w:hAnsi="宋体" w:eastAsia="宋体" w:cs="Arial"/>
          <w:sz w:val="21"/>
          <w:szCs w:val="21"/>
        </w:rPr>
        <w:t>A</w:t>
      </w:r>
      <w:r>
        <w:rPr>
          <w:rFonts w:hint="eastAsia" w:ascii="宋体" w:hAnsi="宋体" w:eastAsia="宋体" w:cs="Arial"/>
          <w:sz w:val="21"/>
          <w:szCs w:val="21"/>
        </w:rPr>
        <w:t>类火灾。</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开式系统的响应时间不大于</w:t>
      </w:r>
      <w:r>
        <w:rPr>
          <w:rFonts w:ascii="宋体" w:hAnsi="宋体" w:eastAsia="宋体" w:cs="Arial"/>
          <w:sz w:val="21"/>
          <w:szCs w:val="21"/>
        </w:rPr>
        <w:t>30s</w:t>
      </w:r>
      <w:r>
        <w:rPr>
          <w:rFonts w:hint="eastAsia" w:ascii="宋体" w:hAnsi="宋体" w:eastAsia="宋体" w:cs="Arial"/>
          <w:sz w:val="21"/>
          <w:szCs w:val="21"/>
        </w:rPr>
        <w:t>。</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开式系统作用面积按同时喷放的所有喷头的保护面积计算；</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系统持续喷雾时间：</w:t>
      </w:r>
      <w:r>
        <w:rPr>
          <w:rFonts w:ascii="宋体" w:hAnsi="宋体" w:eastAsia="宋体" w:cs="Arial"/>
          <w:sz w:val="21"/>
          <w:szCs w:val="21"/>
        </w:rPr>
        <w:t>30min</w:t>
      </w:r>
      <w:r>
        <w:rPr>
          <w:rFonts w:hint="eastAsia" w:ascii="宋体" w:hAnsi="宋体" w:eastAsia="宋体" w:cs="Arial"/>
          <w:sz w:val="21"/>
          <w:szCs w:val="21"/>
        </w:rPr>
        <w:t>。</w:t>
      </w:r>
    </w:p>
    <w:p>
      <w:pPr>
        <w:pStyle w:val="127"/>
        <w:keepNext w:val="0"/>
        <w:keepLines w:val="0"/>
        <w:spacing w:line="360" w:lineRule="auto"/>
        <w:ind w:firstLine="422" w:firstLineChars="200"/>
        <w:jc w:val="left"/>
        <w:outlineLvl w:val="9"/>
        <w:rPr>
          <w:rFonts w:ascii="宋体" w:hAnsi="宋体" w:eastAsia="宋体"/>
          <w:sz w:val="21"/>
          <w:szCs w:val="21"/>
        </w:rPr>
      </w:pPr>
      <w:r>
        <w:rPr>
          <w:rFonts w:hint="eastAsia" w:ascii="宋体" w:hAnsi="宋体" w:eastAsia="宋体"/>
          <w:b/>
          <w:sz w:val="21"/>
          <w:szCs w:val="21"/>
        </w:rPr>
        <w:t>保护区域及系统配置参数表（如当地消防机构验收时须增加设备数量，供应商须无条件服从并不增加相应费用）</w:t>
      </w:r>
    </w:p>
    <w:tbl>
      <w:tblPr>
        <w:tblStyle w:val="39"/>
        <w:tblW w:w="8837" w:type="dxa"/>
        <w:jc w:val="center"/>
        <w:tblLayout w:type="fixed"/>
        <w:tblCellMar>
          <w:top w:w="0" w:type="dxa"/>
          <w:left w:w="108" w:type="dxa"/>
          <w:bottom w:w="0" w:type="dxa"/>
          <w:right w:w="108" w:type="dxa"/>
        </w:tblCellMar>
      </w:tblPr>
      <w:tblGrid>
        <w:gridCol w:w="441"/>
        <w:gridCol w:w="718"/>
        <w:gridCol w:w="1276"/>
        <w:gridCol w:w="850"/>
        <w:gridCol w:w="709"/>
        <w:gridCol w:w="851"/>
        <w:gridCol w:w="992"/>
        <w:gridCol w:w="1440"/>
        <w:gridCol w:w="708"/>
        <w:gridCol w:w="852"/>
      </w:tblGrid>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序号</w:t>
            </w:r>
          </w:p>
        </w:tc>
        <w:tc>
          <w:tcPr>
            <w:tcW w:w="1994" w:type="dxa"/>
            <w:gridSpan w:val="2"/>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防护区名称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面积(m²)</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喷头数量</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喷头K系数</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最低工作压力（Mpa）</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阀箱型号</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阀箱数</w:t>
            </w:r>
          </w:p>
        </w:tc>
        <w:tc>
          <w:tcPr>
            <w:tcW w:w="852"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系统类型</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718" w:type="dxa"/>
            <w:vMerge w:val="restart"/>
            <w:tcBorders>
              <w:top w:val="nil"/>
              <w:left w:val="nil"/>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地下一层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运营商机房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48.8</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8</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10</w:t>
            </w:r>
          </w:p>
        </w:tc>
        <w:tc>
          <w:tcPr>
            <w:tcW w:w="144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预作用单阀箱DN25</w:t>
            </w:r>
          </w:p>
        </w:tc>
        <w:tc>
          <w:tcPr>
            <w:tcW w:w="70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w:t>
            </w:r>
          </w:p>
        </w:tc>
        <w:tc>
          <w:tcPr>
            <w:tcW w:w="718" w:type="dxa"/>
            <w:vMerge w:val="continue"/>
            <w:tcBorders>
              <w:left w:val="nil"/>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计算机房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149.4</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w:t>
            </w:r>
          </w:p>
        </w:tc>
        <w:tc>
          <w:tcPr>
            <w:tcW w:w="718" w:type="dxa"/>
            <w:vMerge w:val="continue"/>
            <w:tcBorders>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UPS</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37.6</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8</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w:t>
            </w:r>
          </w:p>
        </w:tc>
        <w:tc>
          <w:tcPr>
            <w:tcW w:w="71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一层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32.3</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预作用单阀箱DN20</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5</w:t>
            </w:r>
          </w:p>
        </w:tc>
        <w:tc>
          <w:tcPr>
            <w:tcW w:w="71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三层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数字庭审系统机房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19.4</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预作用单阀箱DN20</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71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四层</w:t>
            </w:r>
          </w:p>
        </w:tc>
        <w:tc>
          <w:tcPr>
            <w:tcW w:w="1276"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档案室</w:t>
            </w:r>
          </w:p>
        </w:tc>
        <w:tc>
          <w:tcPr>
            <w:tcW w:w="85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291.2</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20</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4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7</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16</w:t>
            </w:r>
          </w:p>
        </w:tc>
        <w:tc>
          <w:tcPr>
            <w:tcW w:w="8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开式单阀箱DN25</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8</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恒温恒湿设备机房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15.1</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预作用单阀箱DN20</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9</w:t>
            </w:r>
          </w:p>
        </w:tc>
        <w:tc>
          <w:tcPr>
            <w:tcW w:w="71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五层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数字化用房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93.8</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15</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预作用单阀箱DN25</w:t>
            </w:r>
          </w:p>
        </w:tc>
        <w:tc>
          <w:tcPr>
            <w:tcW w:w="70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10</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目录库</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94.7</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15</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11</w:t>
            </w:r>
          </w:p>
        </w:tc>
        <w:tc>
          <w:tcPr>
            <w:tcW w:w="718"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六层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服务器机房、计算机房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81.2</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12</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预作用单阀箱DN25</w:t>
            </w:r>
          </w:p>
        </w:tc>
        <w:tc>
          <w:tcPr>
            <w:tcW w:w="708"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12</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技术用房1</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30.5</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13</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技术用房2</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30.6</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14</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有害生物防治室</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24.1</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15</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去酸室</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21.2</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16</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消毒室</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23.4</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17</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除尘室</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26.3</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18</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装订室</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29.2</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19</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修复室</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23.1</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20</w:t>
            </w:r>
          </w:p>
        </w:tc>
        <w:tc>
          <w:tcPr>
            <w:tcW w:w="718"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整理编目室</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27.4</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71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七层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特藏档案库房1</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104</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15</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开式单阀箱DN20</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全淹没系统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22</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特藏档案库房2</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167.9</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27</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开式单阀箱DN25</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全淹没系统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23</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特藏档案库房3</w:t>
            </w:r>
          </w:p>
        </w:tc>
        <w:tc>
          <w:tcPr>
            <w:tcW w:w="85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538</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851"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24</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7</w:t>
            </w:r>
          </w:p>
        </w:tc>
        <w:tc>
          <w:tcPr>
            <w:tcW w:w="8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25</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8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26</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恒温恒湿设备机房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22.5</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预作用单阀箱DN20</w:t>
            </w:r>
          </w:p>
        </w:tc>
        <w:tc>
          <w:tcPr>
            <w:tcW w:w="70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27</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恒温恒湿设备机房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26.7</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28</w:t>
            </w:r>
          </w:p>
        </w:tc>
        <w:tc>
          <w:tcPr>
            <w:tcW w:w="71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八层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特藏档案库房1</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142.7</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23</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开式单阀箱DN25</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全淹没系统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29</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特藏档案库房2</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167.9</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27</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开式单阀箱DN25</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全淹没系统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30</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特藏档案库房3</w:t>
            </w:r>
          </w:p>
        </w:tc>
        <w:tc>
          <w:tcPr>
            <w:tcW w:w="85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538</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851"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31</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7</w:t>
            </w:r>
          </w:p>
        </w:tc>
        <w:tc>
          <w:tcPr>
            <w:tcW w:w="8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32</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8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33</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恒温恒湿设备机房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22.5</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预作用单阀箱DN20</w:t>
            </w:r>
          </w:p>
        </w:tc>
        <w:tc>
          <w:tcPr>
            <w:tcW w:w="70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34</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恒温恒湿设备机房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26.7</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35</w:t>
            </w:r>
          </w:p>
        </w:tc>
        <w:tc>
          <w:tcPr>
            <w:tcW w:w="71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九层</w:t>
            </w: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特藏档案库房1</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142.7</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23</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开式单阀箱DN25</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全淹没系统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36</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特藏档案库房2</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167.9</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27</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开式单阀箱DN25</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全淹没系统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37</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特藏档案库房3</w:t>
            </w:r>
          </w:p>
        </w:tc>
        <w:tc>
          <w:tcPr>
            <w:tcW w:w="85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538</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851"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K=1.0</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开式分区系统</w:t>
            </w: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38</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7</w:t>
            </w:r>
          </w:p>
        </w:tc>
        <w:tc>
          <w:tcPr>
            <w:tcW w:w="8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39</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21</w:t>
            </w:r>
          </w:p>
        </w:tc>
        <w:tc>
          <w:tcPr>
            <w:tcW w:w="8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开式单阀箱DN32</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40</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恒温恒湿设备机房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22.5</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440"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预作用单阀箱DN20</w:t>
            </w:r>
          </w:p>
        </w:tc>
        <w:tc>
          <w:tcPr>
            <w:tcW w:w="708"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1</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预作用系统</w:t>
            </w:r>
          </w:p>
        </w:tc>
      </w:tr>
      <w:tr>
        <w:tblPrEx>
          <w:tblCellMar>
            <w:top w:w="0" w:type="dxa"/>
            <w:left w:w="108" w:type="dxa"/>
            <w:bottom w:w="0" w:type="dxa"/>
            <w:right w:w="108" w:type="dxa"/>
          </w:tblCellMar>
        </w:tblPrEx>
        <w:trPr>
          <w:wBefore w:w="0" w:type="dxa"/>
          <w:wAfter w:w="0" w:type="dxa"/>
          <w:trHeight w:val="570"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41</w:t>
            </w:r>
          </w:p>
        </w:tc>
        <w:tc>
          <w:tcPr>
            <w:tcW w:w="718"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恒温恒湿设备机房</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26.7</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6</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K=1.2</w:t>
            </w:r>
          </w:p>
        </w:tc>
        <w:tc>
          <w:tcPr>
            <w:tcW w:w="99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1440"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708"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c>
          <w:tcPr>
            <w:tcW w:w="852" w:type="dxa"/>
            <w:vMerge w:val="continue"/>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p>
        </w:tc>
      </w:tr>
      <w:tr>
        <w:tblPrEx>
          <w:tblCellMar>
            <w:top w:w="0" w:type="dxa"/>
            <w:left w:w="108" w:type="dxa"/>
            <w:bottom w:w="0" w:type="dxa"/>
            <w:right w:w="108" w:type="dxa"/>
          </w:tblCellMar>
        </w:tblPrEx>
        <w:trPr>
          <w:wBefore w:w="0" w:type="dxa"/>
          <w:wAfter w:w="0" w:type="dxa"/>
          <w:trHeight w:val="285" w:hRule="atLeast"/>
          <w:jc w:val="center"/>
        </w:trPr>
        <w:tc>
          <w:tcPr>
            <w:tcW w:w="441"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　</w:t>
            </w:r>
          </w:p>
        </w:tc>
        <w:tc>
          <w:tcPr>
            <w:tcW w:w="71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合计</w:t>
            </w:r>
          </w:p>
        </w:tc>
        <w:tc>
          <w:tcPr>
            <w:tcW w:w="85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3754</w:t>
            </w:r>
          </w:p>
        </w:tc>
        <w:tc>
          <w:tcPr>
            <w:tcW w:w="709"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493</w:t>
            </w:r>
          </w:p>
        </w:tc>
        <w:tc>
          <w:tcPr>
            <w:tcW w:w="851"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　</w:t>
            </w:r>
          </w:p>
        </w:tc>
        <w:tc>
          <w:tcPr>
            <w:tcW w:w="99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　</w:t>
            </w:r>
          </w:p>
        </w:tc>
        <w:tc>
          <w:tcPr>
            <w:tcW w:w="1440"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　</w:t>
            </w:r>
          </w:p>
        </w:tc>
        <w:tc>
          <w:tcPr>
            <w:tcW w:w="708"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26</w:t>
            </w:r>
          </w:p>
        </w:tc>
        <w:tc>
          <w:tcPr>
            <w:tcW w:w="852" w:type="dxa"/>
            <w:tcBorders>
              <w:top w:val="nil"/>
              <w:left w:val="nil"/>
              <w:bottom w:val="single" w:color="auto" w:sz="4" w:space="0"/>
              <w:right w:val="single" w:color="auto" w:sz="4" w:space="0"/>
            </w:tcBorders>
            <w:shd w:val="clear" w:color="auto" w:fill="auto"/>
            <w:noWrap w:val="0"/>
            <w:vAlign w:val="center"/>
          </w:tcPr>
          <w:p>
            <w:pPr>
              <w:jc w:val="left"/>
              <w:rPr>
                <w:rFonts w:ascii="宋体" w:hAnsi="宋体" w:cs="宋体"/>
                <w:szCs w:val="21"/>
              </w:rPr>
            </w:pPr>
            <w:r>
              <w:rPr>
                <w:rFonts w:hint="eastAsia" w:ascii="宋体" w:hAnsi="宋体"/>
                <w:szCs w:val="21"/>
              </w:rPr>
              <w:t>　</w:t>
            </w:r>
          </w:p>
        </w:tc>
      </w:tr>
    </w:tbl>
    <w:p>
      <w:pPr>
        <w:pStyle w:val="127"/>
        <w:keepNext w:val="0"/>
        <w:keepLines w:val="0"/>
        <w:spacing w:line="360" w:lineRule="auto"/>
        <w:ind w:firstLine="420" w:firstLineChars="200"/>
        <w:jc w:val="left"/>
        <w:outlineLvl w:val="9"/>
        <w:rPr>
          <w:rFonts w:ascii="宋体" w:hAnsi="宋体" w:eastAsia="宋体"/>
          <w:sz w:val="21"/>
          <w:szCs w:val="21"/>
        </w:rPr>
      </w:pP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系统设计流量及设计工作压力计算： 开式系统流量按照防护区内同时动作喷头的流量之和进行计算。预作用系统（湿式系统）按照作用面积140m</w:t>
      </w:r>
      <w:r>
        <w:rPr>
          <w:rFonts w:hint="eastAsia" w:ascii="宋体" w:hAnsi="宋体" w:eastAsia="宋体" w:cs="Arial"/>
          <w:sz w:val="21"/>
          <w:szCs w:val="21"/>
          <w:vertAlign w:val="superscript"/>
        </w:rPr>
        <w:t>2</w:t>
      </w:r>
      <w:r>
        <w:rPr>
          <w:rFonts w:hint="eastAsia" w:ascii="宋体" w:hAnsi="宋体" w:eastAsia="宋体" w:cs="Arial"/>
          <w:sz w:val="21"/>
          <w:szCs w:val="21"/>
        </w:rPr>
        <w:t>内同时动作最大喷头数流量之和计算，比较并取其中最大值。因此本系统最大保护区为档案库房分区，同时开启35个喷头，设计流量为Q=385L/min。系统工作压力按照最不利点喷头最低工作压力10Mpa进行水力计算，计算公式采用Darcy-Weisbach(达西-魏斯巴赫)公式,计算结果：H≥12MPa。</w:t>
      </w:r>
    </w:p>
    <w:p>
      <w:pPr>
        <w:pStyle w:val="127"/>
        <w:keepNext w:val="0"/>
        <w:keepLines w:val="0"/>
        <w:spacing w:line="360" w:lineRule="auto"/>
        <w:ind w:firstLine="420" w:firstLineChars="200"/>
        <w:jc w:val="left"/>
        <w:outlineLvl w:val="9"/>
        <w:rPr>
          <w:rFonts w:hint="eastAsia" w:ascii="宋体" w:hAnsi="宋体" w:eastAsia="宋体" w:cs="Arial"/>
          <w:sz w:val="21"/>
          <w:szCs w:val="21"/>
        </w:rPr>
      </w:pPr>
      <w:r>
        <w:rPr>
          <w:rFonts w:hint="eastAsia" w:ascii="宋体" w:hAnsi="宋体" w:eastAsia="宋体" w:cs="Arial"/>
          <w:sz w:val="21"/>
          <w:szCs w:val="21"/>
        </w:rPr>
        <w:t>根据计算结果选用高压细水雾泵组一套，其型号为XSWBG 448/13 （其中主泵四用一备），Q=448L/min, H≥12MPa，P≤30kw，含稳压泵（一用一备）流量：Q=11.7L/min，H≥1.2MPa，P≤0.55KW。</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系统设缓冲储水箱，有效容积不得小于</w:t>
      </w:r>
      <w:r>
        <w:rPr>
          <w:rFonts w:ascii="宋体" w:hAnsi="宋体" w:eastAsia="宋体" w:cs="Arial"/>
          <w:sz w:val="21"/>
          <w:szCs w:val="21"/>
        </w:rPr>
        <w:t>1m3</w:t>
      </w:r>
      <w:r>
        <w:rPr>
          <w:rFonts w:hint="eastAsia" w:ascii="宋体" w:hAnsi="宋体" w:eastAsia="宋体" w:cs="Arial"/>
          <w:sz w:val="21"/>
          <w:szCs w:val="21"/>
        </w:rPr>
        <w:t>，水箱由增压泵供水。给水增压泵从缓冲储水箱抽水，经</w:t>
      </w:r>
      <w:r>
        <w:rPr>
          <w:rFonts w:ascii="宋体" w:hAnsi="宋体" w:eastAsia="宋体" w:cs="Arial"/>
          <w:sz w:val="21"/>
          <w:szCs w:val="21"/>
        </w:rPr>
        <w:t>100um</w:t>
      </w:r>
      <w:r>
        <w:rPr>
          <w:rFonts w:hint="eastAsia" w:ascii="宋体" w:hAnsi="宋体" w:eastAsia="宋体" w:cs="Arial"/>
          <w:sz w:val="21"/>
          <w:szCs w:val="21"/>
        </w:rPr>
        <w:t>精密进水过滤器后为高压细水雾泵组供水。本项目采用水箱增压供水方式，系统设增压泵两台，选用增压泵（一用一备），泵流量为</w:t>
      </w:r>
      <w:r>
        <w:rPr>
          <w:rFonts w:ascii="宋体" w:hAnsi="宋体" w:eastAsia="宋体" w:cs="Arial"/>
          <w:sz w:val="21"/>
          <w:szCs w:val="21"/>
        </w:rPr>
        <w:t>Q=2</w:t>
      </w:r>
      <w:r>
        <w:rPr>
          <w:rFonts w:hint="eastAsia" w:ascii="宋体" w:hAnsi="宋体" w:eastAsia="宋体" w:cs="Arial"/>
          <w:sz w:val="21"/>
          <w:szCs w:val="21"/>
        </w:rPr>
        <w:t>8</w:t>
      </w:r>
      <w:r>
        <w:rPr>
          <w:rFonts w:ascii="宋体" w:hAnsi="宋体" w:eastAsia="宋体" w:cs="Arial"/>
          <w:sz w:val="21"/>
          <w:szCs w:val="21"/>
        </w:rPr>
        <w:t>m³/h</w:t>
      </w:r>
      <w:r>
        <w:rPr>
          <w:rFonts w:hint="eastAsia" w:ascii="宋体" w:hAnsi="宋体" w:eastAsia="宋体" w:cs="Arial"/>
          <w:sz w:val="21"/>
          <w:szCs w:val="21"/>
        </w:rPr>
        <w:t>。（增压泵与高压泵组调剂水箱的供水电磁阀同时启动），高压细水雾泵组启动时，同时启动给水增压泵。</w:t>
      </w:r>
      <w:r>
        <w:rPr>
          <w:rFonts w:ascii="宋体" w:hAnsi="宋体" w:eastAsia="宋体" w:cs="Arial"/>
          <w:sz w:val="21"/>
          <w:szCs w:val="21"/>
        </w:rPr>
        <w:t>100um</w:t>
      </w:r>
      <w:r>
        <w:rPr>
          <w:rFonts w:hint="eastAsia" w:ascii="宋体" w:hAnsi="宋体" w:eastAsia="宋体" w:cs="Arial"/>
          <w:sz w:val="21"/>
          <w:szCs w:val="21"/>
        </w:rPr>
        <w:t>精密进水过滤器应设可开启的旁通球阀，当过滤器被堵时，旁通球阀应能开启，以保证应急状态下系统供水。</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高压细水雾系统不锈钢管道的材质为</w:t>
      </w:r>
      <w:r>
        <w:rPr>
          <w:rFonts w:ascii="宋体" w:hAnsi="宋体" w:eastAsia="宋体" w:cs="Arial"/>
          <w:sz w:val="21"/>
          <w:szCs w:val="21"/>
        </w:rPr>
        <w:t>316L</w:t>
      </w:r>
      <w:r>
        <w:rPr>
          <w:rFonts w:hint="eastAsia" w:ascii="宋体" w:hAnsi="宋体" w:eastAsia="宋体" w:cs="Arial"/>
          <w:sz w:val="21"/>
          <w:szCs w:val="21"/>
        </w:rPr>
        <w:t>，管道连接方式为焊接连接。管道及其连接件的最大试验压力不低于系统工作压力的</w:t>
      </w:r>
      <w:r>
        <w:rPr>
          <w:rFonts w:ascii="宋体" w:hAnsi="宋体" w:eastAsia="宋体" w:cs="Arial"/>
          <w:sz w:val="21"/>
          <w:szCs w:val="21"/>
        </w:rPr>
        <w:t>1.5</w:t>
      </w:r>
      <w:r>
        <w:rPr>
          <w:rFonts w:hint="eastAsia" w:ascii="宋体" w:hAnsi="宋体" w:eastAsia="宋体" w:cs="Arial"/>
          <w:sz w:val="21"/>
          <w:szCs w:val="21"/>
        </w:rPr>
        <w:t>倍，强度满足系统要求。</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无须添加任何其他雾化介质。</w:t>
      </w:r>
    </w:p>
    <w:p>
      <w:pPr>
        <w:pStyle w:val="127"/>
        <w:keepNext w:val="0"/>
        <w:keepLines w:val="0"/>
        <w:numPr>
          <w:ilvl w:val="1"/>
          <w:numId w:val="4"/>
        </w:numPr>
        <w:spacing w:line="360" w:lineRule="auto"/>
        <w:ind w:left="0"/>
        <w:jc w:val="left"/>
        <w:outlineLvl w:val="9"/>
        <w:rPr>
          <w:rStyle w:val="42"/>
          <w:rFonts w:ascii="宋体" w:hAnsi="宋体" w:cs="Arial"/>
          <w:b w:val="0"/>
          <w:bCs w:val="0"/>
          <w:sz w:val="21"/>
          <w:szCs w:val="21"/>
        </w:rPr>
      </w:pPr>
      <w:r>
        <w:rPr>
          <w:rStyle w:val="42"/>
          <w:rFonts w:hint="eastAsia" w:ascii="宋体" w:hAnsi="宋体" w:cs="Arial"/>
          <w:b w:val="0"/>
          <w:bCs w:val="0"/>
          <w:sz w:val="21"/>
          <w:szCs w:val="21"/>
        </w:rPr>
        <w:t>高压细水雾系统设备及材料品牌要求</w:t>
      </w:r>
    </w:p>
    <w:p>
      <w:pPr>
        <w:pStyle w:val="127"/>
        <w:keepNext w:val="0"/>
        <w:keepLines w:val="0"/>
        <w:numPr>
          <w:ilvl w:val="2"/>
          <w:numId w:val="4"/>
        </w:numPr>
        <w:spacing w:line="360" w:lineRule="auto"/>
        <w:ind w:left="710" w:hanging="709" w:hangingChars="338"/>
        <w:jc w:val="left"/>
        <w:outlineLvl w:val="9"/>
        <w:rPr>
          <w:rStyle w:val="42"/>
          <w:rFonts w:hint="eastAsia" w:ascii="宋体" w:hAnsi="宋体" w:cs="Arial"/>
          <w:b w:val="0"/>
          <w:bCs w:val="0"/>
          <w:sz w:val="21"/>
          <w:szCs w:val="21"/>
        </w:rPr>
      </w:pPr>
      <w:r>
        <w:rPr>
          <w:rStyle w:val="42"/>
          <w:rFonts w:hint="eastAsia" w:ascii="宋体" w:hAnsi="宋体" w:cs="Arial"/>
          <w:b w:val="0"/>
          <w:bCs w:val="0"/>
          <w:sz w:val="21"/>
          <w:szCs w:val="21"/>
        </w:rPr>
        <w:t>对于高压细水雾系统中的核心设备包括高压细水雾泵、区域控制阀、高压细水雾开式、闭式喷头等应采用同一品牌产品。</w:t>
      </w:r>
    </w:p>
    <w:p>
      <w:pPr>
        <w:pStyle w:val="127"/>
        <w:keepNext w:val="0"/>
        <w:keepLines w:val="0"/>
        <w:numPr>
          <w:ilvl w:val="2"/>
          <w:numId w:val="4"/>
        </w:numPr>
        <w:spacing w:line="360" w:lineRule="auto"/>
        <w:ind w:left="710" w:hanging="709" w:hangingChars="338"/>
        <w:jc w:val="left"/>
        <w:outlineLvl w:val="9"/>
        <w:rPr>
          <w:rStyle w:val="42"/>
          <w:rFonts w:ascii="宋体" w:hAnsi="宋体" w:cs="Arial"/>
          <w:b w:val="0"/>
          <w:bCs w:val="0"/>
          <w:sz w:val="21"/>
          <w:szCs w:val="21"/>
        </w:rPr>
      </w:pPr>
      <w:r>
        <w:rPr>
          <w:rStyle w:val="42"/>
          <w:rFonts w:hint="eastAsia" w:ascii="宋体" w:hAnsi="宋体" w:cs="Arial"/>
          <w:b w:val="0"/>
          <w:bCs w:val="0"/>
          <w:sz w:val="21"/>
          <w:szCs w:val="21"/>
        </w:rPr>
        <w:t>不锈钢管道及与之配套的焊接配件材质须为</w:t>
      </w:r>
      <w:r>
        <w:rPr>
          <w:rStyle w:val="42"/>
          <w:rFonts w:ascii="宋体" w:hAnsi="宋体" w:cs="Arial"/>
          <w:b w:val="0"/>
          <w:bCs w:val="0"/>
          <w:sz w:val="21"/>
          <w:szCs w:val="21"/>
        </w:rPr>
        <w:t>316L</w:t>
      </w:r>
      <w:r>
        <w:rPr>
          <w:rStyle w:val="42"/>
          <w:rFonts w:hint="eastAsia" w:ascii="宋体" w:hAnsi="宋体" w:cs="Arial"/>
          <w:b w:val="0"/>
          <w:bCs w:val="0"/>
          <w:sz w:val="21"/>
          <w:szCs w:val="21"/>
        </w:rPr>
        <w:t>。</w:t>
      </w:r>
    </w:p>
    <w:p>
      <w:pPr>
        <w:pStyle w:val="127"/>
        <w:keepNext w:val="0"/>
        <w:keepLines w:val="0"/>
        <w:numPr>
          <w:ilvl w:val="2"/>
          <w:numId w:val="4"/>
        </w:numPr>
        <w:spacing w:line="360" w:lineRule="auto"/>
        <w:ind w:left="710" w:hanging="709" w:hangingChars="338"/>
        <w:jc w:val="left"/>
        <w:outlineLvl w:val="9"/>
        <w:rPr>
          <w:rStyle w:val="42"/>
          <w:rFonts w:ascii="宋体" w:hAnsi="宋体" w:cs="Arial"/>
          <w:b w:val="0"/>
          <w:bCs w:val="0"/>
          <w:sz w:val="21"/>
          <w:szCs w:val="21"/>
        </w:rPr>
      </w:pPr>
      <w:r>
        <w:rPr>
          <w:rStyle w:val="42"/>
          <w:rFonts w:hint="eastAsia" w:ascii="宋体" w:hAnsi="宋体" w:cs="Arial"/>
          <w:b w:val="0"/>
          <w:bCs w:val="0"/>
          <w:sz w:val="21"/>
          <w:szCs w:val="21"/>
        </w:rPr>
        <w:t>给水增压泵、不锈钢水箱及配件、不锈钢管道及焊接配件及支吊架等选用的品牌合格证及质保资料齐全。</w:t>
      </w:r>
    </w:p>
    <w:p>
      <w:pPr>
        <w:pStyle w:val="127"/>
        <w:keepNext w:val="0"/>
        <w:keepLines w:val="0"/>
        <w:numPr>
          <w:ilvl w:val="1"/>
          <w:numId w:val="4"/>
        </w:numPr>
        <w:spacing w:line="360" w:lineRule="auto"/>
        <w:ind w:left="0"/>
        <w:jc w:val="left"/>
        <w:outlineLvl w:val="9"/>
        <w:rPr>
          <w:rStyle w:val="42"/>
          <w:rFonts w:ascii="宋体" w:hAnsi="宋体" w:cs="Arial"/>
          <w:b w:val="0"/>
          <w:bCs w:val="0"/>
          <w:sz w:val="21"/>
          <w:szCs w:val="21"/>
        </w:rPr>
      </w:pPr>
      <w:r>
        <w:rPr>
          <w:rStyle w:val="42"/>
          <w:rFonts w:hint="eastAsia" w:ascii="宋体" w:hAnsi="宋体" w:cs="Arial"/>
          <w:b w:val="0"/>
          <w:bCs w:val="0"/>
          <w:sz w:val="21"/>
          <w:szCs w:val="21"/>
        </w:rPr>
        <w:t>系统构成及要求</w:t>
      </w:r>
    </w:p>
    <w:p>
      <w:pPr>
        <w:pStyle w:val="127"/>
        <w:keepNext w:val="0"/>
        <w:keepLines w:val="0"/>
        <w:spacing w:line="360" w:lineRule="auto"/>
        <w:ind w:firstLine="420" w:firstLineChars="200"/>
        <w:jc w:val="left"/>
        <w:outlineLvl w:val="9"/>
        <w:rPr>
          <w:rFonts w:ascii="宋体" w:hAnsi="宋体" w:eastAsia="宋体" w:cs="Arial"/>
          <w:sz w:val="21"/>
          <w:szCs w:val="21"/>
        </w:rPr>
      </w:pPr>
      <w:r>
        <w:rPr>
          <w:rFonts w:hint="eastAsia" w:ascii="宋体" w:hAnsi="宋体" w:eastAsia="宋体" w:cs="Arial"/>
          <w:sz w:val="21"/>
          <w:szCs w:val="21"/>
        </w:rPr>
        <w:t>泵组式细水雾灭火系统建议由九柱塞高压泵、稳压泵、电磁阀、过滤器、</w:t>
      </w:r>
      <w:r>
        <w:rPr>
          <w:rFonts w:ascii="宋体" w:hAnsi="宋体" w:eastAsia="宋体" w:cs="Arial"/>
          <w:sz w:val="21"/>
          <w:szCs w:val="21"/>
        </w:rPr>
        <w:t>PLC</w:t>
      </w:r>
      <w:r>
        <w:rPr>
          <w:rFonts w:hint="eastAsia" w:ascii="宋体" w:hAnsi="宋体" w:eastAsia="宋体" w:cs="Arial"/>
          <w:sz w:val="21"/>
          <w:szCs w:val="21"/>
        </w:rPr>
        <w:t>控制柜、区域阀组、高压细水雾喷头、供水管网等部件组成。</w:t>
      </w:r>
    </w:p>
    <w:p>
      <w:pPr>
        <w:pStyle w:val="127"/>
        <w:keepNext w:val="0"/>
        <w:keepLines w:val="0"/>
        <w:numPr>
          <w:ilvl w:val="2"/>
          <w:numId w:val="4"/>
        </w:numPr>
        <w:spacing w:line="360" w:lineRule="auto"/>
        <w:ind w:left="713" w:hanging="713" w:hangingChars="338"/>
        <w:jc w:val="left"/>
        <w:outlineLvl w:val="9"/>
        <w:rPr>
          <w:rStyle w:val="42"/>
          <w:rFonts w:ascii="宋体" w:hAnsi="宋体" w:cs="Arial"/>
          <w:sz w:val="21"/>
          <w:szCs w:val="21"/>
        </w:rPr>
      </w:pPr>
      <w:r>
        <w:rPr>
          <w:rStyle w:val="42"/>
          <w:rFonts w:hint="eastAsia" w:ascii="宋体" w:hAnsi="宋体" w:cs="Arial"/>
          <w:bCs w:val="0"/>
          <w:sz w:val="21"/>
          <w:szCs w:val="21"/>
        </w:rPr>
        <w:t>高压细水雾泵组</w:t>
      </w:r>
    </w:p>
    <w:p>
      <w:pPr>
        <w:pStyle w:val="140"/>
        <w:numPr>
          <w:ilvl w:val="0"/>
          <w:numId w:val="5"/>
        </w:numPr>
        <w:snapToGrid w:val="0"/>
        <w:spacing w:line="360" w:lineRule="auto"/>
        <w:ind w:left="0" w:firstLineChars="0"/>
        <w:jc w:val="left"/>
        <w:rPr>
          <w:rFonts w:ascii="宋体" w:hAnsi="宋体" w:cs="Arial"/>
          <w:bCs/>
          <w:szCs w:val="21"/>
        </w:rPr>
      </w:pPr>
      <w:r>
        <w:rPr>
          <w:rFonts w:hint="eastAsia" w:ascii="宋体" w:hAnsi="宋体" w:cs="Arial"/>
          <w:bCs/>
          <w:szCs w:val="21"/>
        </w:rPr>
        <w:t>高压泵组主要由高压泵、稳压泵、调节水箱、浮球开关、过滤器、进水电磁阀、主出水阀、压力压力表、压力变送器、泵组控制柜、连接管路及机架等组成。泵组部件主要材质为不锈钢。</w:t>
      </w:r>
    </w:p>
    <w:p>
      <w:pPr>
        <w:pStyle w:val="140"/>
        <w:numPr>
          <w:ilvl w:val="0"/>
          <w:numId w:val="5"/>
        </w:numPr>
        <w:snapToGrid w:val="0"/>
        <w:spacing w:line="360" w:lineRule="auto"/>
        <w:ind w:left="0" w:firstLineChars="0"/>
        <w:jc w:val="left"/>
        <w:rPr>
          <w:rFonts w:ascii="宋体" w:hAnsi="宋体" w:cs="Arial"/>
          <w:bCs/>
          <w:szCs w:val="21"/>
        </w:rPr>
      </w:pPr>
      <w:r>
        <w:rPr>
          <w:rFonts w:hint="eastAsia" w:ascii="宋体" w:hAnsi="宋体" w:cs="Arial"/>
          <w:bCs/>
          <w:szCs w:val="21"/>
        </w:rPr>
        <w:t>高压泵选型应满足系统设计要求，要求高压泵组结构紧凑，减震控制符合国家标准要求，优先采用不锈钢九柱塞立式高压泵组。高压泵输出压力不小于</w:t>
      </w:r>
      <w:r>
        <w:rPr>
          <w:rFonts w:ascii="宋体" w:hAnsi="宋体" w:cs="Arial"/>
          <w:bCs/>
          <w:szCs w:val="21"/>
        </w:rPr>
        <w:t>1</w:t>
      </w:r>
      <w:r>
        <w:rPr>
          <w:rFonts w:hint="eastAsia" w:ascii="宋体" w:hAnsi="宋体" w:cs="Arial"/>
          <w:bCs/>
          <w:szCs w:val="21"/>
        </w:rPr>
        <w:t>2</w:t>
      </w:r>
      <w:r>
        <w:rPr>
          <w:rFonts w:ascii="宋体" w:hAnsi="宋体" w:cs="Arial"/>
          <w:bCs/>
          <w:szCs w:val="21"/>
        </w:rPr>
        <w:t>MPa</w:t>
      </w:r>
      <w:r>
        <w:rPr>
          <w:rFonts w:hint="eastAsia" w:ascii="宋体" w:hAnsi="宋体" w:cs="Arial"/>
          <w:bCs/>
          <w:szCs w:val="21"/>
        </w:rPr>
        <w:t>。</w:t>
      </w:r>
    </w:p>
    <w:p>
      <w:pPr>
        <w:pStyle w:val="140"/>
        <w:numPr>
          <w:ilvl w:val="0"/>
          <w:numId w:val="5"/>
        </w:numPr>
        <w:snapToGrid w:val="0"/>
        <w:spacing w:line="360" w:lineRule="auto"/>
        <w:ind w:left="0" w:firstLineChars="0"/>
        <w:jc w:val="left"/>
        <w:rPr>
          <w:rFonts w:ascii="宋体" w:hAnsi="宋体" w:cs="Arial"/>
          <w:bCs/>
          <w:szCs w:val="21"/>
        </w:rPr>
      </w:pPr>
      <w:r>
        <w:rPr>
          <w:rFonts w:hint="eastAsia" w:ascii="宋体" w:hAnsi="宋体" w:cs="Arial"/>
          <w:bCs/>
          <w:szCs w:val="21"/>
        </w:rPr>
        <w:t>泵组控制柜耐环境性能应符合低压电器相关国家标准。投保人需提供与泵组配套的控制柜产品。泵组控制柜采用</w:t>
      </w:r>
      <w:r>
        <w:rPr>
          <w:rFonts w:ascii="宋体" w:hAnsi="宋体" w:cs="Arial"/>
          <w:bCs/>
          <w:szCs w:val="21"/>
        </w:rPr>
        <w:t>PLC</w:t>
      </w:r>
      <w:r>
        <w:rPr>
          <w:rFonts w:hint="eastAsia" w:ascii="宋体" w:hAnsi="宋体" w:cs="Arial"/>
          <w:bCs/>
          <w:szCs w:val="21"/>
        </w:rPr>
        <w:t>进行控制；控制面板上应显示电动机过载、接地故障、供水量不足等故障报警信号。</w:t>
      </w:r>
    </w:p>
    <w:p>
      <w:pPr>
        <w:pStyle w:val="140"/>
        <w:numPr>
          <w:ilvl w:val="0"/>
          <w:numId w:val="5"/>
        </w:numPr>
        <w:snapToGrid w:val="0"/>
        <w:spacing w:line="360" w:lineRule="auto"/>
        <w:ind w:left="0" w:firstLineChars="0"/>
        <w:jc w:val="left"/>
        <w:rPr>
          <w:rFonts w:ascii="宋体" w:hAnsi="宋体" w:cs="Arial"/>
          <w:bCs/>
          <w:szCs w:val="21"/>
        </w:rPr>
      </w:pPr>
      <w:r>
        <w:rPr>
          <w:rFonts w:hint="eastAsia" w:ascii="宋体" w:hAnsi="宋体" w:cs="Arial"/>
          <w:bCs/>
          <w:szCs w:val="21"/>
        </w:rPr>
        <w:t>安全泄压阀用于调节泵组的输出压力，当泵组输出压力超过泵组输出压力设计值时，则通过旁通管道经过安全卸压阀旁通至水箱，使管网压力恒定在设计值内，为系统提供过压保护。</w:t>
      </w:r>
    </w:p>
    <w:p>
      <w:pPr>
        <w:pStyle w:val="140"/>
        <w:numPr>
          <w:ilvl w:val="0"/>
          <w:numId w:val="5"/>
        </w:numPr>
        <w:snapToGrid w:val="0"/>
        <w:spacing w:line="360" w:lineRule="auto"/>
        <w:ind w:left="0" w:firstLineChars="0"/>
        <w:jc w:val="left"/>
        <w:rPr>
          <w:rFonts w:ascii="宋体" w:hAnsi="宋体" w:cs="Arial"/>
          <w:bCs/>
          <w:szCs w:val="21"/>
        </w:rPr>
      </w:pPr>
      <w:r>
        <w:rPr>
          <w:rFonts w:hint="eastAsia" w:ascii="宋体" w:hAnsi="宋体" w:cs="Arial"/>
          <w:bCs/>
          <w:szCs w:val="21"/>
        </w:rPr>
        <w:t>泵组水箱材质为不锈钢，水箱上应装有液位控制系统。液位控制系统可将水箱水位信号传送至泵控制柜监控模块，实现对水箱的自动补水；同时泵组控制柜依据低液位信号可停止泵组运行。水箱应设有放水阀、溢流阀。泵组水箱应采取防尘措施。</w:t>
      </w:r>
    </w:p>
    <w:p>
      <w:pPr>
        <w:pStyle w:val="140"/>
        <w:numPr>
          <w:ilvl w:val="0"/>
          <w:numId w:val="5"/>
        </w:numPr>
        <w:snapToGrid w:val="0"/>
        <w:spacing w:line="360" w:lineRule="auto"/>
        <w:ind w:left="0" w:firstLineChars="0"/>
        <w:jc w:val="left"/>
        <w:rPr>
          <w:rFonts w:ascii="宋体" w:hAnsi="宋体" w:cs="Arial"/>
          <w:bCs/>
          <w:szCs w:val="21"/>
        </w:rPr>
      </w:pPr>
      <w:r>
        <w:rPr>
          <w:rFonts w:hint="eastAsia" w:ascii="宋体" w:hAnsi="宋体" w:cs="Arial"/>
          <w:bCs/>
          <w:szCs w:val="21"/>
        </w:rPr>
        <w:t>高压细水雾泵组进水口处应设精密过滤器，过滤器最大过滤尺寸不得大于最小喷头流水通径的</w:t>
      </w:r>
      <w:r>
        <w:rPr>
          <w:rFonts w:ascii="宋体" w:hAnsi="宋体" w:cs="Arial"/>
          <w:bCs/>
          <w:szCs w:val="21"/>
        </w:rPr>
        <w:t>80</w:t>
      </w:r>
      <w:r>
        <w:rPr>
          <w:rFonts w:hint="eastAsia" w:ascii="宋体" w:hAnsi="宋体" w:cs="Arial"/>
          <w:bCs/>
          <w:szCs w:val="21"/>
        </w:rPr>
        <w:t>％。精密过滤器应设可开启的旁通球阀，在过滤器被堵时，旁通球阀开启，水源可通过旁通球阀通过，以确保火灾情况下的应急供水。</w:t>
      </w:r>
    </w:p>
    <w:p>
      <w:pPr>
        <w:pStyle w:val="140"/>
        <w:numPr>
          <w:ilvl w:val="0"/>
          <w:numId w:val="5"/>
        </w:numPr>
        <w:snapToGrid w:val="0"/>
        <w:spacing w:line="360" w:lineRule="auto"/>
        <w:ind w:left="0" w:firstLineChars="0"/>
        <w:jc w:val="left"/>
        <w:rPr>
          <w:rFonts w:hint="eastAsia" w:ascii="宋体" w:hAnsi="宋体" w:cs="Arial"/>
          <w:bCs/>
          <w:szCs w:val="21"/>
        </w:rPr>
      </w:pPr>
      <w:r>
        <w:rPr>
          <w:rFonts w:hint="eastAsia" w:ascii="宋体" w:hAnsi="宋体" w:cs="Arial"/>
          <w:bCs/>
          <w:szCs w:val="21"/>
        </w:rPr>
        <w:t>系统设置高压细水雾泵组</w:t>
      </w:r>
      <w:r>
        <w:rPr>
          <w:rFonts w:ascii="宋体" w:hAnsi="宋体" w:cs="Arial"/>
          <w:bCs/>
          <w:szCs w:val="21"/>
        </w:rPr>
        <w:t>1</w:t>
      </w:r>
      <w:r>
        <w:rPr>
          <w:rFonts w:hint="eastAsia" w:ascii="宋体" w:hAnsi="宋体" w:cs="Arial"/>
          <w:bCs/>
          <w:szCs w:val="21"/>
        </w:rPr>
        <w:t>套，其中主泵四用一备，单泵流量：</w:t>
      </w:r>
      <w:r>
        <w:rPr>
          <w:rFonts w:ascii="宋体" w:hAnsi="宋体" w:cs="Arial"/>
          <w:bCs/>
          <w:szCs w:val="21"/>
        </w:rPr>
        <w:t>Q=112L/min</w:t>
      </w:r>
      <w:r>
        <w:rPr>
          <w:rFonts w:hint="eastAsia" w:ascii="宋体" w:hAnsi="宋体" w:cs="Arial"/>
          <w:bCs/>
          <w:szCs w:val="21"/>
        </w:rPr>
        <w:t>，</w:t>
      </w:r>
      <w:r>
        <w:rPr>
          <w:rFonts w:ascii="宋体" w:hAnsi="宋体" w:cs="Arial"/>
          <w:bCs/>
          <w:szCs w:val="21"/>
        </w:rPr>
        <w:t xml:space="preserve"> </w:t>
      </w:r>
      <w:r>
        <w:rPr>
          <w:rFonts w:ascii="宋体" w:hAnsi="宋体" w:cs="Arial"/>
          <w:szCs w:val="21"/>
        </w:rPr>
        <w:t>H</w:t>
      </w:r>
      <w:r>
        <w:rPr>
          <w:rFonts w:hint="eastAsia" w:ascii="宋体" w:hAnsi="宋体" w:cs="Arial"/>
          <w:szCs w:val="21"/>
        </w:rPr>
        <w:t>≥</w:t>
      </w:r>
      <w:r>
        <w:rPr>
          <w:rFonts w:ascii="宋体" w:hAnsi="宋体" w:cs="Arial"/>
          <w:szCs w:val="21"/>
        </w:rPr>
        <w:t>13MPa</w:t>
      </w:r>
      <w:r>
        <w:rPr>
          <w:rFonts w:hint="eastAsia" w:ascii="宋体" w:hAnsi="宋体" w:cs="Arial"/>
          <w:bCs/>
          <w:szCs w:val="21"/>
        </w:rPr>
        <w:t>，</w:t>
      </w:r>
      <w:r>
        <w:rPr>
          <w:rFonts w:ascii="宋体" w:hAnsi="宋体" w:cs="Arial"/>
          <w:szCs w:val="21"/>
        </w:rPr>
        <w:t>N</w:t>
      </w:r>
      <w:r>
        <w:rPr>
          <w:rFonts w:hint="eastAsia" w:ascii="宋体" w:hAnsi="宋体" w:cs="Arial"/>
          <w:szCs w:val="21"/>
        </w:rPr>
        <w:t>≤</w:t>
      </w:r>
      <w:r>
        <w:rPr>
          <w:rFonts w:ascii="宋体" w:hAnsi="宋体" w:cs="Arial"/>
          <w:szCs w:val="21"/>
        </w:rPr>
        <w:t>30kw</w:t>
      </w:r>
      <w:r>
        <w:rPr>
          <w:rFonts w:hint="eastAsia" w:ascii="宋体" w:hAnsi="宋体" w:cs="Arial"/>
          <w:szCs w:val="21"/>
        </w:rPr>
        <w:t>，含稳压泵</w:t>
      </w:r>
      <w:r>
        <w:rPr>
          <w:rFonts w:ascii="宋体" w:hAnsi="宋体" w:cs="Arial"/>
          <w:szCs w:val="21"/>
        </w:rPr>
        <w:t>(</w:t>
      </w:r>
      <w:r>
        <w:rPr>
          <w:rFonts w:hint="eastAsia" w:ascii="宋体" w:hAnsi="宋体" w:cs="Arial"/>
          <w:szCs w:val="21"/>
        </w:rPr>
        <w:t>一用一备）流量：</w:t>
      </w:r>
      <w:r>
        <w:rPr>
          <w:rFonts w:ascii="宋体" w:hAnsi="宋体" w:cs="Arial"/>
          <w:szCs w:val="21"/>
        </w:rPr>
        <w:t>Q=11.7L/min</w:t>
      </w:r>
      <w:r>
        <w:rPr>
          <w:rFonts w:hint="eastAsia" w:ascii="宋体" w:hAnsi="宋体" w:cs="Arial"/>
          <w:szCs w:val="21"/>
        </w:rPr>
        <w:t>，</w:t>
      </w:r>
      <w:r>
        <w:rPr>
          <w:rFonts w:ascii="宋体" w:hAnsi="宋体" w:cs="Arial"/>
          <w:szCs w:val="21"/>
        </w:rPr>
        <w:t>H</w:t>
      </w:r>
      <w:r>
        <w:rPr>
          <w:rFonts w:hint="eastAsia" w:ascii="宋体" w:hAnsi="宋体" w:cs="Arial"/>
          <w:szCs w:val="21"/>
        </w:rPr>
        <w:t>≥</w:t>
      </w:r>
      <w:r>
        <w:rPr>
          <w:rFonts w:ascii="宋体" w:hAnsi="宋体" w:cs="Arial"/>
          <w:szCs w:val="21"/>
        </w:rPr>
        <w:t>1.2MPa</w:t>
      </w:r>
      <w:r>
        <w:rPr>
          <w:rFonts w:hint="eastAsia" w:ascii="宋体" w:hAnsi="宋体" w:cs="Arial"/>
          <w:szCs w:val="21"/>
        </w:rPr>
        <w:t>，</w:t>
      </w:r>
      <w:r>
        <w:rPr>
          <w:rFonts w:ascii="宋体" w:hAnsi="宋体" w:cs="Arial"/>
          <w:szCs w:val="21"/>
        </w:rPr>
        <w:t>N</w:t>
      </w:r>
      <w:r>
        <w:rPr>
          <w:rFonts w:hint="eastAsia" w:ascii="宋体" w:hAnsi="宋体" w:cs="Arial"/>
          <w:szCs w:val="21"/>
        </w:rPr>
        <w:t>≤</w:t>
      </w:r>
      <w:r>
        <w:rPr>
          <w:rFonts w:ascii="宋体" w:hAnsi="宋体" w:cs="Arial"/>
          <w:szCs w:val="21"/>
        </w:rPr>
        <w:t>0.55KW</w:t>
      </w:r>
      <w:r>
        <w:rPr>
          <w:rFonts w:hint="eastAsia" w:ascii="宋体" w:hAnsi="宋体" w:cs="Arial"/>
          <w:szCs w:val="21"/>
        </w:rPr>
        <w:t>。</w:t>
      </w:r>
    </w:p>
    <w:p>
      <w:pPr>
        <w:pStyle w:val="140"/>
        <w:numPr>
          <w:ilvl w:val="2"/>
          <w:numId w:val="4"/>
        </w:numPr>
        <w:snapToGrid w:val="0"/>
        <w:spacing w:line="360" w:lineRule="auto"/>
        <w:ind w:left="713" w:hanging="713" w:hangingChars="338"/>
        <w:jc w:val="left"/>
        <w:rPr>
          <w:rStyle w:val="42"/>
          <w:rFonts w:ascii="宋体" w:hAnsi="宋体" w:cs="Arial"/>
          <w:sz w:val="21"/>
          <w:szCs w:val="21"/>
        </w:rPr>
      </w:pPr>
      <w:r>
        <w:rPr>
          <w:rStyle w:val="42"/>
          <w:rFonts w:hint="eastAsia" w:ascii="宋体" w:hAnsi="宋体" w:cs="Arial"/>
          <w:bCs w:val="0"/>
          <w:sz w:val="21"/>
          <w:szCs w:val="21"/>
        </w:rPr>
        <w:t>开</w:t>
      </w:r>
      <w:r>
        <w:rPr>
          <w:rStyle w:val="42"/>
          <w:rFonts w:hint="eastAsia" w:ascii="宋体" w:hAnsi="宋体" w:cs="Arial"/>
          <w:sz w:val="21"/>
          <w:szCs w:val="21"/>
        </w:rPr>
        <w:t>式区域控制阀组</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开式区域控制阀组由常闭型</w:t>
      </w:r>
      <w:r>
        <w:rPr>
          <w:rFonts w:hint="eastAsia" w:ascii="宋体" w:hAnsi="宋体" w:cs="Arial"/>
          <w:szCs w:val="21"/>
        </w:rPr>
        <w:t>分区控制阀（电动</w:t>
      </w:r>
      <w:r>
        <w:rPr>
          <w:rFonts w:hint="eastAsia" w:ascii="宋体" w:hAnsi="宋体" w:cs="Arial"/>
          <w:bCs/>
          <w:szCs w:val="21"/>
        </w:rPr>
        <w:t>阀）、进</w:t>
      </w:r>
      <w:r>
        <w:rPr>
          <w:rFonts w:ascii="宋体" w:hAnsi="宋体" w:cs="Arial"/>
          <w:bCs/>
          <w:szCs w:val="21"/>
        </w:rPr>
        <w:t>/</w:t>
      </w:r>
      <w:r>
        <w:rPr>
          <w:rFonts w:hint="eastAsia" w:ascii="宋体" w:hAnsi="宋体" w:cs="Arial"/>
          <w:bCs/>
          <w:szCs w:val="21"/>
        </w:rPr>
        <w:t>出水控制球阀、旁通球阀、压力开关及连接管道等组成。</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区域控制阀常闭，进</w:t>
      </w:r>
      <w:r>
        <w:rPr>
          <w:rFonts w:ascii="宋体" w:hAnsi="宋体" w:cs="Arial"/>
          <w:bCs/>
          <w:szCs w:val="21"/>
        </w:rPr>
        <w:t>/</w:t>
      </w:r>
      <w:r>
        <w:rPr>
          <w:rFonts w:hint="eastAsia" w:ascii="宋体" w:hAnsi="宋体" w:cs="Arial"/>
          <w:bCs/>
          <w:szCs w:val="21"/>
        </w:rPr>
        <w:t>出水控水球阀常开，旁通球阀常闭。</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阀组主要材料为</w:t>
      </w:r>
      <w:r>
        <w:rPr>
          <w:rFonts w:ascii="宋体" w:hAnsi="宋体" w:cs="Arial"/>
          <w:bCs/>
          <w:szCs w:val="21"/>
        </w:rPr>
        <w:t>316L</w:t>
      </w:r>
      <w:r>
        <w:rPr>
          <w:rFonts w:hint="eastAsia" w:ascii="宋体" w:hAnsi="宋体" w:cs="Arial"/>
          <w:bCs/>
          <w:szCs w:val="21"/>
        </w:rPr>
        <w:t>不锈钢；</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输入电压：</w:t>
      </w:r>
      <w:r>
        <w:rPr>
          <w:rFonts w:ascii="宋体" w:hAnsi="宋体" w:cs="Arial"/>
          <w:bCs/>
          <w:szCs w:val="21"/>
        </w:rPr>
        <w:t>AC 220V</w:t>
      </w:r>
      <w:r>
        <w:rPr>
          <w:rFonts w:hint="eastAsia" w:ascii="宋体" w:hAnsi="宋体" w:cs="Arial"/>
          <w:bCs/>
          <w:szCs w:val="21"/>
        </w:rPr>
        <w:t>。</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阀组的执行机构优先采用电动阀，其次选用电磁阀或气动阀。进出水需配置进出水高压球阀与对应压力表。</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阀组工作压力：</w:t>
      </w:r>
      <w:r>
        <w:rPr>
          <w:rFonts w:ascii="宋体" w:hAnsi="宋体" w:cs="Arial"/>
          <w:bCs/>
          <w:szCs w:val="21"/>
        </w:rPr>
        <w:t>13MPa</w:t>
      </w:r>
      <w:r>
        <w:rPr>
          <w:rFonts w:hint="eastAsia" w:ascii="宋体" w:hAnsi="宋体" w:cs="Arial"/>
          <w:bCs/>
          <w:szCs w:val="21"/>
        </w:rPr>
        <w:t>，满足系统试验压力要求。</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区域控制阀组有手动启动功能，能进行电动及机械应急启动。</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区域控制阀组出口装有试验放水装置，用于对系统进行调试及检测。</w:t>
      </w:r>
    </w:p>
    <w:p>
      <w:pPr>
        <w:pStyle w:val="140"/>
        <w:numPr>
          <w:ilvl w:val="0"/>
          <w:numId w:val="6"/>
        </w:numPr>
        <w:snapToGrid w:val="0"/>
        <w:spacing w:line="360" w:lineRule="auto"/>
        <w:ind w:left="0" w:firstLineChars="0"/>
        <w:jc w:val="left"/>
        <w:rPr>
          <w:rFonts w:ascii="宋体" w:hAnsi="宋体" w:cs="Arial"/>
          <w:bCs/>
          <w:szCs w:val="21"/>
        </w:rPr>
      </w:pPr>
      <w:r>
        <w:rPr>
          <w:rFonts w:hint="eastAsia" w:ascii="宋体" w:hAnsi="宋体" w:cs="Arial"/>
          <w:bCs/>
          <w:szCs w:val="21"/>
        </w:rPr>
        <w:t>控制阀组结构紧凑，启动灵活、可靠。</w:t>
      </w:r>
    </w:p>
    <w:p>
      <w:pPr>
        <w:pStyle w:val="140"/>
        <w:numPr>
          <w:ilvl w:val="2"/>
          <w:numId w:val="4"/>
        </w:numPr>
        <w:snapToGrid w:val="0"/>
        <w:spacing w:line="360" w:lineRule="auto"/>
        <w:ind w:left="713" w:hanging="713" w:hangingChars="338"/>
        <w:jc w:val="left"/>
        <w:rPr>
          <w:rStyle w:val="42"/>
          <w:rFonts w:ascii="宋体" w:hAnsi="宋体" w:cs="Arial"/>
          <w:bCs w:val="0"/>
          <w:sz w:val="21"/>
          <w:szCs w:val="21"/>
        </w:rPr>
      </w:pPr>
      <w:r>
        <w:rPr>
          <w:rStyle w:val="42"/>
          <w:rFonts w:hint="eastAsia" w:ascii="宋体" w:hAnsi="宋体" w:cs="Arial"/>
          <w:bCs w:val="0"/>
          <w:sz w:val="21"/>
          <w:szCs w:val="21"/>
        </w:rPr>
        <w:t>高压细水雾喷头</w:t>
      </w:r>
    </w:p>
    <w:p>
      <w:pPr>
        <w:pStyle w:val="140"/>
        <w:numPr>
          <w:ilvl w:val="0"/>
          <w:numId w:val="7"/>
        </w:numPr>
        <w:snapToGrid w:val="0"/>
        <w:spacing w:line="360" w:lineRule="auto"/>
        <w:ind w:left="0" w:firstLineChars="0"/>
        <w:jc w:val="left"/>
        <w:rPr>
          <w:rFonts w:ascii="宋体" w:hAnsi="宋体" w:cs="Arial"/>
          <w:bCs/>
          <w:szCs w:val="21"/>
        </w:rPr>
      </w:pPr>
      <w:r>
        <w:rPr>
          <w:rFonts w:hint="eastAsia" w:ascii="宋体" w:hAnsi="宋体" w:cs="Arial"/>
          <w:bCs/>
          <w:szCs w:val="21"/>
        </w:rPr>
        <w:t>喷头材质为不锈钢，内含过滤装置。</w:t>
      </w:r>
    </w:p>
    <w:p>
      <w:pPr>
        <w:pStyle w:val="140"/>
        <w:numPr>
          <w:ilvl w:val="0"/>
          <w:numId w:val="7"/>
        </w:numPr>
        <w:snapToGrid w:val="0"/>
        <w:spacing w:line="360" w:lineRule="auto"/>
        <w:ind w:left="0" w:firstLineChars="0"/>
        <w:jc w:val="left"/>
        <w:rPr>
          <w:rFonts w:ascii="宋体" w:hAnsi="宋体" w:cs="Arial"/>
          <w:bCs/>
          <w:szCs w:val="21"/>
        </w:rPr>
      </w:pPr>
      <w:r>
        <w:rPr>
          <w:rFonts w:hint="eastAsia" w:ascii="宋体" w:hAnsi="宋体" w:cs="Arial"/>
          <w:bCs/>
          <w:szCs w:val="21"/>
        </w:rPr>
        <w:t>开式喷头：</w:t>
      </w:r>
      <w:r>
        <w:rPr>
          <w:rFonts w:ascii="宋体" w:hAnsi="宋体" w:cs="Arial"/>
          <w:bCs/>
          <w:szCs w:val="21"/>
        </w:rPr>
        <w:t>K=1.0</w:t>
      </w:r>
      <w:r>
        <w:rPr>
          <w:rFonts w:hint="eastAsia" w:ascii="宋体" w:hAnsi="宋体" w:cs="Arial"/>
          <w:bCs/>
          <w:szCs w:val="21"/>
        </w:rPr>
        <w:t>；闭式喷头：K=1.2。</w:t>
      </w:r>
    </w:p>
    <w:p>
      <w:pPr>
        <w:pStyle w:val="140"/>
        <w:numPr>
          <w:ilvl w:val="0"/>
          <w:numId w:val="7"/>
        </w:numPr>
        <w:snapToGrid w:val="0"/>
        <w:spacing w:line="360" w:lineRule="auto"/>
        <w:ind w:left="0" w:firstLineChars="0"/>
        <w:jc w:val="left"/>
        <w:rPr>
          <w:rFonts w:ascii="宋体" w:hAnsi="宋体" w:cs="Arial"/>
          <w:bCs/>
          <w:szCs w:val="21"/>
        </w:rPr>
      </w:pPr>
      <w:r>
        <w:rPr>
          <w:rFonts w:hint="eastAsia" w:ascii="宋体" w:hAnsi="宋体" w:cs="宋体"/>
          <w:szCs w:val="21"/>
        </w:rPr>
        <w:t>喷头最低工作压力为</w:t>
      </w:r>
      <w:r>
        <w:rPr>
          <w:rFonts w:ascii="宋体" w:hAnsi="宋体" w:cs="宋体"/>
          <w:szCs w:val="21"/>
        </w:rPr>
        <w:t>10MPa</w:t>
      </w:r>
      <w:r>
        <w:rPr>
          <w:rFonts w:hint="eastAsia" w:ascii="宋体" w:hAnsi="宋体" w:cs="宋体"/>
          <w:szCs w:val="21"/>
        </w:rPr>
        <w:t>；</w:t>
      </w:r>
    </w:p>
    <w:p>
      <w:pPr>
        <w:pStyle w:val="140"/>
        <w:numPr>
          <w:ilvl w:val="0"/>
          <w:numId w:val="7"/>
        </w:numPr>
        <w:snapToGrid w:val="0"/>
        <w:spacing w:line="360" w:lineRule="auto"/>
        <w:ind w:left="0" w:firstLineChars="0"/>
        <w:jc w:val="left"/>
        <w:rPr>
          <w:rFonts w:ascii="宋体" w:hAnsi="宋体" w:cs="Arial"/>
          <w:bCs/>
          <w:szCs w:val="21"/>
        </w:rPr>
      </w:pPr>
      <w:r>
        <w:rPr>
          <w:rFonts w:hint="eastAsia" w:ascii="宋体" w:hAnsi="宋体" w:cs="宋体"/>
          <w:szCs w:val="21"/>
        </w:rPr>
        <w:t>喷头专用接头：采用不锈钢材质，最大工作压力达到</w:t>
      </w:r>
      <w:r>
        <w:rPr>
          <w:rFonts w:ascii="宋体" w:hAnsi="宋体" w:cs="宋体"/>
          <w:szCs w:val="21"/>
        </w:rPr>
        <w:t>16MPa</w:t>
      </w:r>
      <w:r>
        <w:rPr>
          <w:rFonts w:hint="eastAsia" w:ascii="宋体" w:hAnsi="宋体" w:cs="宋体"/>
          <w:szCs w:val="21"/>
        </w:rPr>
        <w:t>。</w:t>
      </w:r>
    </w:p>
    <w:p>
      <w:pPr>
        <w:pStyle w:val="140"/>
        <w:numPr>
          <w:ilvl w:val="2"/>
          <w:numId w:val="4"/>
        </w:numPr>
        <w:snapToGrid w:val="0"/>
        <w:spacing w:line="360" w:lineRule="auto"/>
        <w:ind w:left="713" w:hanging="713" w:hangingChars="338"/>
        <w:jc w:val="left"/>
        <w:rPr>
          <w:rStyle w:val="42"/>
          <w:rFonts w:ascii="宋体" w:hAnsi="宋体" w:cs="Arial"/>
          <w:bCs w:val="0"/>
          <w:sz w:val="21"/>
          <w:szCs w:val="21"/>
        </w:rPr>
      </w:pPr>
      <w:r>
        <w:rPr>
          <w:rStyle w:val="42"/>
          <w:rFonts w:hint="eastAsia" w:ascii="宋体" w:hAnsi="宋体" w:cs="Arial"/>
          <w:bCs w:val="0"/>
          <w:sz w:val="21"/>
          <w:szCs w:val="21"/>
        </w:rPr>
        <w:t>系统管网及配件</w:t>
      </w:r>
      <w:r>
        <w:rPr>
          <w:rStyle w:val="42"/>
          <w:rFonts w:ascii="宋体" w:hAnsi="宋体" w:cs="Arial"/>
          <w:bCs w:val="0"/>
          <w:sz w:val="21"/>
          <w:szCs w:val="21"/>
        </w:rPr>
        <w:tab/>
      </w:r>
    </w:p>
    <w:p>
      <w:pPr>
        <w:pStyle w:val="140"/>
        <w:numPr>
          <w:ilvl w:val="0"/>
          <w:numId w:val="8"/>
        </w:numPr>
        <w:snapToGrid w:val="0"/>
        <w:spacing w:line="360" w:lineRule="auto"/>
        <w:ind w:left="0" w:firstLineChars="0"/>
        <w:jc w:val="left"/>
        <w:rPr>
          <w:rFonts w:ascii="宋体" w:hAnsi="宋体" w:cs="Arial"/>
          <w:bCs/>
          <w:szCs w:val="21"/>
        </w:rPr>
      </w:pPr>
      <w:r>
        <w:rPr>
          <w:rFonts w:hint="eastAsia" w:ascii="宋体" w:hAnsi="宋体" w:cs="Arial"/>
          <w:bCs/>
          <w:szCs w:val="21"/>
        </w:rPr>
        <w:t>高压细水雾系统管网由不锈钢</w:t>
      </w:r>
      <w:r>
        <w:rPr>
          <w:rFonts w:hint="eastAsia" w:ascii="宋体" w:hAnsi="宋体" w:cs="Arial"/>
          <w:szCs w:val="21"/>
        </w:rPr>
        <w:t>管道、管件等组成</w:t>
      </w:r>
      <w:r>
        <w:rPr>
          <w:rFonts w:hint="eastAsia" w:ascii="宋体" w:hAnsi="宋体" w:cs="Arial"/>
          <w:bCs/>
          <w:szCs w:val="21"/>
        </w:rPr>
        <w:t>。</w:t>
      </w:r>
    </w:p>
    <w:p>
      <w:pPr>
        <w:pStyle w:val="140"/>
        <w:numPr>
          <w:ilvl w:val="0"/>
          <w:numId w:val="8"/>
        </w:numPr>
        <w:snapToGrid w:val="0"/>
        <w:spacing w:line="360" w:lineRule="auto"/>
        <w:ind w:left="0" w:firstLineChars="0"/>
        <w:jc w:val="left"/>
        <w:rPr>
          <w:rFonts w:ascii="宋体" w:hAnsi="宋体" w:cs="Arial"/>
          <w:bCs/>
          <w:szCs w:val="21"/>
        </w:rPr>
      </w:pPr>
      <w:r>
        <w:rPr>
          <w:rFonts w:hint="eastAsia" w:ascii="宋体" w:hAnsi="宋体" w:cs="Arial"/>
          <w:bCs/>
          <w:szCs w:val="21"/>
        </w:rPr>
        <w:t>高压不锈钢管道材质为</w:t>
      </w:r>
      <w:r>
        <w:rPr>
          <w:rFonts w:ascii="宋体" w:hAnsi="宋体" w:cs="Arial"/>
          <w:bCs/>
          <w:szCs w:val="21"/>
        </w:rPr>
        <w:t>316 L</w:t>
      </w:r>
      <w:r>
        <w:rPr>
          <w:rFonts w:hint="eastAsia" w:ascii="宋体" w:hAnsi="宋体" w:cs="Arial"/>
          <w:bCs/>
          <w:szCs w:val="21"/>
        </w:rPr>
        <w:t>。</w:t>
      </w:r>
    </w:p>
    <w:p>
      <w:pPr>
        <w:pStyle w:val="140"/>
        <w:numPr>
          <w:ilvl w:val="0"/>
          <w:numId w:val="8"/>
        </w:numPr>
        <w:snapToGrid w:val="0"/>
        <w:spacing w:line="360" w:lineRule="auto"/>
        <w:ind w:left="0" w:firstLineChars="0"/>
        <w:jc w:val="left"/>
        <w:rPr>
          <w:rFonts w:ascii="宋体" w:hAnsi="宋体" w:cs="Arial"/>
          <w:bCs/>
          <w:szCs w:val="21"/>
        </w:rPr>
      </w:pPr>
      <w:r>
        <w:rPr>
          <w:rFonts w:hint="eastAsia" w:ascii="宋体" w:hAnsi="宋体" w:cs="Arial"/>
          <w:szCs w:val="21"/>
        </w:rPr>
        <w:t>管道连接方式为焊接连接</w:t>
      </w:r>
      <w:r>
        <w:rPr>
          <w:rFonts w:hint="eastAsia" w:ascii="宋体" w:hAnsi="宋体" w:cs="Arial"/>
          <w:bCs/>
          <w:szCs w:val="21"/>
        </w:rPr>
        <w:t>。</w:t>
      </w:r>
    </w:p>
    <w:p>
      <w:pPr>
        <w:pStyle w:val="140"/>
        <w:numPr>
          <w:ilvl w:val="0"/>
          <w:numId w:val="8"/>
        </w:numPr>
        <w:snapToGrid w:val="0"/>
        <w:spacing w:line="360" w:lineRule="auto"/>
        <w:ind w:left="0" w:firstLineChars="0"/>
        <w:jc w:val="left"/>
        <w:rPr>
          <w:rFonts w:ascii="宋体" w:hAnsi="宋体" w:cs="Arial"/>
          <w:bCs/>
          <w:szCs w:val="21"/>
        </w:rPr>
      </w:pPr>
      <w:r>
        <w:rPr>
          <w:rFonts w:hint="eastAsia" w:ascii="宋体" w:hAnsi="宋体" w:cs="Arial"/>
          <w:szCs w:val="21"/>
        </w:rPr>
        <w:t>管道及其连接件的最大试验压力不低于系统工作压力的</w:t>
      </w:r>
      <w:r>
        <w:rPr>
          <w:rFonts w:ascii="宋体" w:hAnsi="宋体" w:cs="Arial"/>
          <w:szCs w:val="21"/>
        </w:rPr>
        <w:t>1.5</w:t>
      </w:r>
      <w:r>
        <w:rPr>
          <w:rFonts w:hint="eastAsia" w:ascii="宋体" w:hAnsi="宋体" w:cs="Arial"/>
          <w:szCs w:val="21"/>
        </w:rPr>
        <w:t>倍</w:t>
      </w:r>
      <w:r>
        <w:rPr>
          <w:rFonts w:hint="eastAsia" w:ascii="宋体" w:hAnsi="宋体" w:cs="Arial"/>
          <w:bCs/>
          <w:szCs w:val="21"/>
        </w:rPr>
        <w:t>。</w:t>
      </w:r>
    </w:p>
    <w:p>
      <w:pPr>
        <w:pStyle w:val="127"/>
        <w:keepNext w:val="0"/>
        <w:keepLines w:val="0"/>
        <w:numPr>
          <w:ilvl w:val="2"/>
          <w:numId w:val="4"/>
        </w:numPr>
        <w:spacing w:line="360" w:lineRule="auto"/>
        <w:ind w:left="713" w:hanging="713" w:hangingChars="338"/>
        <w:jc w:val="left"/>
        <w:outlineLvl w:val="9"/>
        <w:rPr>
          <w:rStyle w:val="42"/>
          <w:rFonts w:ascii="宋体" w:hAnsi="宋体" w:cs="Arial"/>
          <w:sz w:val="21"/>
          <w:szCs w:val="21"/>
        </w:rPr>
      </w:pPr>
      <w:r>
        <w:rPr>
          <w:rStyle w:val="42"/>
          <w:rFonts w:hint="eastAsia" w:ascii="宋体" w:hAnsi="宋体" w:cs="Arial"/>
          <w:bCs w:val="0"/>
          <w:sz w:val="21"/>
          <w:szCs w:val="21"/>
        </w:rPr>
        <w:t>系统供水及水质要求</w:t>
      </w:r>
    </w:p>
    <w:p>
      <w:pPr>
        <w:pStyle w:val="140"/>
        <w:numPr>
          <w:ilvl w:val="0"/>
          <w:numId w:val="9"/>
        </w:numPr>
        <w:snapToGrid w:val="0"/>
        <w:spacing w:line="360" w:lineRule="auto"/>
        <w:ind w:left="0" w:firstLineChars="0"/>
        <w:jc w:val="left"/>
        <w:rPr>
          <w:rFonts w:ascii="宋体" w:hAnsi="宋体" w:cs="Arial"/>
          <w:bCs/>
          <w:szCs w:val="21"/>
        </w:rPr>
      </w:pPr>
      <w:r>
        <w:rPr>
          <w:rFonts w:hint="eastAsia" w:ascii="宋体" w:hAnsi="宋体" w:cs="Arial"/>
          <w:szCs w:val="21"/>
        </w:rPr>
        <w:t>高压细水雾灭火系统的供水系统应满足一路可靠的水源和水量，选用增压泵（一用一备），泵流量为</w:t>
      </w:r>
      <w:r>
        <w:rPr>
          <w:rFonts w:ascii="宋体" w:hAnsi="宋体" w:cs="Arial"/>
          <w:szCs w:val="21"/>
        </w:rPr>
        <w:t>Q=2</w:t>
      </w:r>
      <w:r>
        <w:rPr>
          <w:rFonts w:hint="eastAsia" w:ascii="宋体" w:hAnsi="宋体" w:cs="Arial"/>
          <w:szCs w:val="21"/>
        </w:rPr>
        <w:t>8</w:t>
      </w:r>
      <w:r>
        <w:rPr>
          <w:rFonts w:ascii="宋体" w:hAnsi="宋体" w:cs="Arial"/>
          <w:szCs w:val="21"/>
        </w:rPr>
        <w:t>m</w:t>
      </w:r>
      <w:r>
        <w:rPr>
          <w:rFonts w:hint="eastAsia" w:ascii="宋体" w:hAnsi="宋体" w:cs="Arial"/>
          <w:szCs w:val="21"/>
        </w:rPr>
        <w:t>³</w:t>
      </w:r>
      <w:r>
        <w:rPr>
          <w:rFonts w:ascii="宋体" w:hAnsi="宋体" w:cs="Arial"/>
          <w:szCs w:val="21"/>
        </w:rPr>
        <w:t>/h</w:t>
      </w:r>
      <w:r>
        <w:rPr>
          <w:rFonts w:hint="eastAsia" w:ascii="宋体" w:hAnsi="宋体" w:cs="Arial"/>
          <w:szCs w:val="21"/>
        </w:rPr>
        <w:t>（增压泵与高压泵组调剂水箱的供水电磁阀同时启动）。</w:t>
      </w:r>
    </w:p>
    <w:p>
      <w:pPr>
        <w:pStyle w:val="140"/>
        <w:numPr>
          <w:ilvl w:val="0"/>
          <w:numId w:val="9"/>
        </w:numPr>
        <w:snapToGrid w:val="0"/>
        <w:spacing w:line="360" w:lineRule="auto"/>
        <w:ind w:left="0" w:firstLineChars="0"/>
        <w:jc w:val="left"/>
        <w:rPr>
          <w:rFonts w:ascii="宋体" w:hAnsi="宋体" w:cs="Arial"/>
          <w:b/>
          <w:iCs/>
          <w:szCs w:val="21"/>
        </w:rPr>
      </w:pPr>
      <w:r>
        <w:rPr>
          <w:rFonts w:hint="eastAsia" w:ascii="宋体" w:hAnsi="宋体" w:cs="Arial"/>
          <w:bCs/>
          <w:szCs w:val="21"/>
        </w:rPr>
        <w:t>高压细水雾泵组进水口处应设精密过滤器。精密过滤器应设可自动开启的旁通球阀，在过滤器被堵时，旁通球阀可开启，水源可通过精密过滤器旁通球阀通过，以确保火灾情况下的应急供水。</w:t>
      </w:r>
    </w:p>
    <w:p>
      <w:pPr>
        <w:pStyle w:val="127"/>
        <w:keepNext w:val="0"/>
        <w:keepLines w:val="0"/>
        <w:numPr>
          <w:ilvl w:val="1"/>
          <w:numId w:val="4"/>
        </w:numPr>
        <w:spacing w:line="360" w:lineRule="auto"/>
        <w:ind w:left="0"/>
        <w:jc w:val="left"/>
        <w:outlineLvl w:val="9"/>
        <w:rPr>
          <w:rStyle w:val="42"/>
          <w:rFonts w:ascii="宋体" w:hAnsi="宋体" w:cs="Arial"/>
          <w:bCs w:val="0"/>
          <w:sz w:val="21"/>
          <w:szCs w:val="21"/>
        </w:rPr>
      </w:pPr>
      <w:r>
        <w:rPr>
          <w:rStyle w:val="42"/>
          <w:rFonts w:hint="eastAsia" w:ascii="宋体" w:hAnsi="宋体" w:cs="Arial"/>
          <w:bCs w:val="0"/>
          <w:sz w:val="21"/>
          <w:szCs w:val="21"/>
        </w:rPr>
        <w:t>高压细水雾系统操作与控制</w:t>
      </w:r>
    </w:p>
    <w:p>
      <w:pPr>
        <w:pStyle w:val="140"/>
        <w:numPr>
          <w:ilvl w:val="0"/>
          <w:numId w:val="9"/>
        </w:numPr>
        <w:snapToGrid w:val="0"/>
        <w:spacing w:line="360" w:lineRule="auto"/>
        <w:ind w:left="0" w:firstLineChars="0"/>
        <w:jc w:val="left"/>
        <w:rPr>
          <w:rFonts w:ascii="宋体" w:hAnsi="宋体" w:cs="Arial"/>
          <w:bCs/>
          <w:szCs w:val="21"/>
        </w:rPr>
      </w:pPr>
      <w:r>
        <w:rPr>
          <w:rFonts w:hint="eastAsia" w:ascii="宋体" w:hAnsi="宋体" w:cs="Arial"/>
          <w:bCs/>
          <w:szCs w:val="21"/>
        </w:rPr>
        <w:t>在准工作状况下，开式系统、预作用系统分区控制阀至喷头之间的管网为空管，开式系统从泵组出口至区域阀前的管网内压力维持在</w:t>
      </w:r>
      <w:r>
        <w:rPr>
          <w:rFonts w:ascii="宋体" w:hAnsi="宋体" w:cs="Arial"/>
          <w:bCs/>
          <w:szCs w:val="21"/>
        </w:rPr>
        <w:t>1.0</w:t>
      </w:r>
      <w:r>
        <w:rPr>
          <w:rFonts w:hint="eastAsia" w:ascii="宋体" w:hAnsi="宋体" w:cs="Arial"/>
          <w:bCs/>
          <w:szCs w:val="21"/>
        </w:rPr>
        <w:t>～</w:t>
      </w:r>
      <w:r>
        <w:rPr>
          <w:rFonts w:ascii="宋体" w:hAnsi="宋体" w:cs="Arial"/>
          <w:bCs/>
          <w:szCs w:val="21"/>
        </w:rPr>
        <w:t>1.2MPa</w:t>
      </w:r>
      <w:r>
        <w:rPr>
          <w:rFonts w:hint="eastAsia" w:ascii="宋体" w:hAnsi="宋体" w:cs="Arial"/>
          <w:bCs/>
          <w:szCs w:val="21"/>
        </w:rPr>
        <w:t>，阀后空管。发生火灾时由火灾报警控制系统联动开启区域控制阀，系统管道的压力下降，稳压泵启动</w:t>
      </w:r>
      <w:r>
        <w:rPr>
          <w:rFonts w:ascii="宋体" w:hAnsi="宋体" w:cs="Arial"/>
          <w:bCs/>
          <w:szCs w:val="21"/>
        </w:rPr>
        <w:t>,</w:t>
      </w:r>
      <w:r>
        <w:rPr>
          <w:rFonts w:hint="eastAsia" w:ascii="宋体" w:hAnsi="宋体" w:cs="Arial"/>
          <w:bCs/>
          <w:szCs w:val="21"/>
        </w:rPr>
        <w:t>稳压泵运行</w:t>
      </w:r>
      <w:r>
        <w:rPr>
          <w:rFonts w:ascii="宋体" w:hAnsi="宋体" w:cs="Arial"/>
          <w:bCs/>
          <w:szCs w:val="21"/>
        </w:rPr>
        <w:t>10s</w:t>
      </w:r>
      <w:r>
        <w:rPr>
          <w:rFonts w:hint="eastAsia" w:ascii="宋体" w:hAnsi="宋体" w:cs="Arial"/>
          <w:bCs/>
          <w:szCs w:val="21"/>
        </w:rPr>
        <w:t>后压力仍达不到设定的</w:t>
      </w:r>
      <w:r>
        <w:rPr>
          <w:rFonts w:ascii="宋体" w:hAnsi="宋体" w:cs="Arial"/>
          <w:bCs/>
          <w:szCs w:val="21"/>
        </w:rPr>
        <w:t>1.2MPa</w:t>
      </w:r>
      <w:r>
        <w:rPr>
          <w:rFonts w:hint="eastAsia" w:ascii="宋体" w:hAnsi="宋体" w:cs="Arial"/>
          <w:bCs/>
          <w:szCs w:val="21"/>
        </w:rPr>
        <w:t>时，主泵启动同时稳压泵停止运行，主泵向开式喷头供水</w:t>
      </w:r>
      <w:r>
        <w:rPr>
          <w:rFonts w:ascii="宋体" w:hAnsi="宋体" w:cs="Arial"/>
          <w:bCs/>
          <w:szCs w:val="21"/>
        </w:rPr>
        <w:t>,</w:t>
      </w:r>
      <w:r>
        <w:rPr>
          <w:rFonts w:hint="eastAsia" w:ascii="宋体" w:hAnsi="宋体" w:cs="Arial"/>
          <w:bCs/>
          <w:szCs w:val="21"/>
        </w:rPr>
        <w:t>喷细水雾灭火；闭式系统从泵组出口至区域阀前的管网内压力维持在</w:t>
      </w:r>
      <w:r>
        <w:rPr>
          <w:rFonts w:ascii="宋体" w:hAnsi="宋体" w:cs="Arial"/>
          <w:bCs/>
          <w:szCs w:val="21"/>
        </w:rPr>
        <w:t>1.0</w:t>
      </w:r>
      <w:r>
        <w:rPr>
          <w:rFonts w:hint="eastAsia" w:ascii="宋体" w:hAnsi="宋体" w:cs="Arial"/>
          <w:bCs/>
          <w:szCs w:val="21"/>
        </w:rPr>
        <w:t>～</w:t>
      </w:r>
      <w:r>
        <w:rPr>
          <w:rFonts w:ascii="宋体" w:hAnsi="宋体" w:cs="Arial"/>
          <w:bCs/>
          <w:szCs w:val="21"/>
        </w:rPr>
        <w:t>1.2MPa</w:t>
      </w:r>
      <w:r>
        <w:rPr>
          <w:rFonts w:hint="eastAsia" w:ascii="宋体" w:hAnsi="宋体" w:cs="Arial"/>
          <w:bCs/>
          <w:szCs w:val="21"/>
        </w:rPr>
        <w:t>，阀后空管。发生火灾时由火灾报警控制系统联动开启区域控制阀，系统管道的压力下降，稳压泵启动</w:t>
      </w:r>
      <w:r>
        <w:rPr>
          <w:rFonts w:ascii="宋体" w:hAnsi="宋体" w:cs="Arial"/>
          <w:bCs/>
          <w:szCs w:val="21"/>
        </w:rPr>
        <w:t>,</w:t>
      </w:r>
      <w:r>
        <w:rPr>
          <w:rFonts w:hint="eastAsia" w:ascii="宋体" w:hAnsi="宋体" w:cs="Arial"/>
          <w:bCs/>
          <w:szCs w:val="21"/>
        </w:rPr>
        <w:t>稳压泵运行</w:t>
      </w:r>
      <w:r>
        <w:rPr>
          <w:rFonts w:ascii="宋体" w:hAnsi="宋体" w:cs="Arial"/>
          <w:bCs/>
          <w:szCs w:val="21"/>
        </w:rPr>
        <w:t>10s</w:t>
      </w:r>
      <w:r>
        <w:rPr>
          <w:rFonts w:hint="eastAsia" w:ascii="宋体" w:hAnsi="宋体" w:cs="Arial"/>
          <w:bCs/>
          <w:szCs w:val="21"/>
        </w:rPr>
        <w:t>后压力仍达不到设定的</w:t>
      </w:r>
      <w:r>
        <w:rPr>
          <w:rFonts w:ascii="宋体" w:hAnsi="宋体" w:cs="Arial"/>
          <w:bCs/>
          <w:szCs w:val="21"/>
        </w:rPr>
        <w:t>1.2MPa</w:t>
      </w:r>
      <w:r>
        <w:rPr>
          <w:rFonts w:hint="eastAsia" w:ascii="宋体" w:hAnsi="宋体" w:cs="Arial"/>
          <w:bCs/>
          <w:szCs w:val="21"/>
        </w:rPr>
        <w:t>时，主泵启动同时稳压泵停止运行，主泵向开式喷头供水</w:t>
      </w:r>
      <w:r>
        <w:rPr>
          <w:rFonts w:ascii="宋体" w:hAnsi="宋体" w:cs="Arial"/>
          <w:bCs/>
          <w:szCs w:val="21"/>
        </w:rPr>
        <w:t>,</w:t>
      </w:r>
      <w:r>
        <w:rPr>
          <w:rFonts w:hint="eastAsia" w:ascii="宋体" w:hAnsi="宋体" w:cs="Arial"/>
          <w:bCs/>
          <w:szCs w:val="21"/>
        </w:rPr>
        <w:t>喷细水雾灭火。</w:t>
      </w:r>
    </w:p>
    <w:p>
      <w:pPr>
        <w:pStyle w:val="140"/>
        <w:snapToGrid w:val="0"/>
        <w:spacing w:line="360" w:lineRule="auto"/>
        <w:ind w:firstLine="0" w:firstLineChars="0"/>
        <w:jc w:val="left"/>
        <w:rPr>
          <w:rFonts w:ascii="宋体" w:hAnsi="宋体" w:cs="Arial"/>
          <w:b/>
          <w:kern w:val="0"/>
          <w:szCs w:val="21"/>
        </w:rPr>
      </w:pPr>
      <w:r>
        <w:rPr>
          <w:rFonts w:hint="eastAsia" w:ascii="宋体" w:hAnsi="宋体" w:cs="Arial"/>
          <w:b/>
          <w:kern w:val="0"/>
          <w:szCs w:val="21"/>
        </w:rPr>
        <w:t>1）开式系统控制方式：自动控制、手动控制和应急操作三种控制</w:t>
      </w:r>
    </w:p>
    <w:p>
      <w:pPr>
        <w:autoSpaceDE w:val="0"/>
        <w:autoSpaceDN w:val="0"/>
        <w:adjustRightInd w:val="0"/>
        <w:ind w:firstLine="420" w:firstLineChars="200"/>
        <w:jc w:val="left"/>
        <w:rPr>
          <w:rFonts w:ascii="宋体" w:hAnsi="宋体" w:cs="Arial"/>
          <w:kern w:val="0"/>
          <w:szCs w:val="21"/>
        </w:rPr>
      </w:pPr>
      <w:r>
        <w:rPr>
          <w:rFonts w:hint="eastAsia" w:ascii="宋体" w:hAnsi="宋体" w:cs="宋体"/>
          <w:szCs w:val="21"/>
          <w:lang w:val="zh-CN"/>
        </w:rPr>
        <w:t>自动控制：</w:t>
      </w:r>
      <w:r>
        <w:rPr>
          <w:rFonts w:hint="eastAsia" w:ascii="宋体" w:hAnsi="宋体" w:cs="Arial"/>
          <w:kern w:val="0"/>
          <w:szCs w:val="21"/>
        </w:rPr>
        <w:t>自动控制应在接到两路独立的火灾信号后才能启动高压细水雾灭火系统，否则泵组系统不会启动，区域控制阀也不会打开。细水雾喷放信号可由阀组箱内的压力开关传至控制中心火灾报警主机。在延时阶段如果发现为误报或火灾很小，能够人为灭火，不需要启动高压细水雾灭火系统时，可通过紧急停止按钮切除启动信号。</w:t>
      </w:r>
    </w:p>
    <w:p>
      <w:pPr>
        <w:autoSpaceDE w:val="0"/>
        <w:autoSpaceDN w:val="0"/>
        <w:adjustRightInd w:val="0"/>
        <w:ind w:firstLine="420" w:firstLineChars="200"/>
        <w:jc w:val="left"/>
        <w:rPr>
          <w:rFonts w:ascii="宋体" w:hAnsi="宋体" w:cs="Arial"/>
          <w:kern w:val="0"/>
          <w:szCs w:val="21"/>
        </w:rPr>
      </w:pPr>
      <w:r>
        <w:rPr>
          <w:rFonts w:hint="eastAsia" w:ascii="宋体" w:hAnsi="宋体" w:cs="宋体"/>
          <w:szCs w:val="21"/>
          <w:lang w:val="zh-CN"/>
        </w:rPr>
        <w:t>手动控制：</w:t>
      </w:r>
      <w:r>
        <w:rPr>
          <w:rFonts w:hint="eastAsia" w:ascii="宋体" w:hAnsi="宋体" w:cs="Arial"/>
          <w:kern w:val="0"/>
          <w:szCs w:val="21"/>
        </w:rPr>
        <w:t>手动控制应在各保护区分区阀组箱处设置紧急启动按钮，打开相应区域的分区电磁阀，同时消防控制中心启动高压细水雾水泵。系统在手动工作模式下或经工作人员确认火灾但自动控制尚未动作时，可按下紧急启动按钮开启对应防护分区的区域控制阀或在控制中心直接开启（不需延时）对应的区域控制阀和高压细水雾泵组来启动系统。</w:t>
      </w:r>
    </w:p>
    <w:p>
      <w:pPr>
        <w:autoSpaceDE w:val="0"/>
        <w:autoSpaceDN w:val="0"/>
        <w:adjustRightInd w:val="0"/>
        <w:ind w:firstLine="420" w:firstLineChars="200"/>
        <w:jc w:val="left"/>
        <w:rPr>
          <w:rFonts w:hint="eastAsia" w:ascii="宋体" w:hAnsi="宋体" w:cs="Arial"/>
          <w:kern w:val="0"/>
          <w:szCs w:val="21"/>
        </w:rPr>
      </w:pPr>
      <w:r>
        <w:rPr>
          <w:rFonts w:hint="eastAsia" w:ascii="宋体" w:hAnsi="宋体" w:cs="宋体"/>
          <w:szCs w:val="21"/>
          <w:lang w:val="zh-CN"/>
        </w:rPr>
        <w:t>应急启动：</w:t>
      </w:r>
      <w:r>
        <w:rPr>
          <w:rFonts w:hint="eastAsia" w:ascii="宋体" w:hAnsi="宋体" w:cs="Arial"/>
          <w:kern w:val="0"/>
          <w:szCs w:val="21"/>
        </w:rPr>
        <w:t>若自动和电气手动都失灵时，可人工打开分区控制阀，应急启动灭火系统主泵。</w:t>
      </w:r>
    </w:p>
    <w:p>
      <w:pPr>
        <w:pStyle w:val="140"/>
        <w:snapToGrid w:val="0"/>
        <w:spacing w:line="360" w:lineRule="auto"/>
        <w:ind w:firstLine="0" w:firstLineChars="0"/>
        <w:jc w:val="left"/>
        <w:rPr>
          <w:rFonts w:ascii="宋体" w:hAnsi="宋体" w:cs="Arial"/>
          <w:b/>
          <w:kern w:val="0"/>
          <w:szCs w:val="21"/>
        </w:rPr>
      </w:pPr>
      <w:r>
        <w:rPr>
          <w:rFonts w:hint="eastAsia" w:ascii="宋体" w:hAnsi="宋体" w:cs="Arial"/>
          <w:b/>
          <w:kern w:val="0"/>
          <w:szCs w:val="21"/>
        </w:rPr>
        <w:t>2）闭式预作用系统控制方式：自动控制、手动控制和应急操作三种控制</w:t>
      </w:r>
    </w:p>
    <w:p>
      <w:pPr>
        <w:autoSpaceDE w:val="0"/>
        <w:autoSpaceDN w:val="0"/>
        <w:adjustRightInd w:val="0"/>
        <w:ind w:firstLine="420" w:firstLineChars="200"/>
        <w:jc w:val="left"/>
        <w:rPr>
          <w:rFonts w:hint="eastAsia" w:ascii="宋体" w:hAnsi="宋体" w:cs="Arial"/>
          <w:kern w:val="0"/>
          <w:szCs w:val="21"/>
        </w:rPr>
      </w:pPr>
      <w:r>
        <w:rPr>
          <w:rFonts w:hint="eastAsia" w:ascii="宋体" w:hAnsi="宋体" w:cs="Arial"/>
          <w:kern w:val="0"/>
          <w:szCs w:val="21"/>
        </w:rPr>
        <w:t xml:space="preserve">自动启动：当保护区内发生火灾时，闭式喷头玻璃泡破碎，通过火灾报警联动系统自动开启对应保护区的区域阀，启动高压细水雾灭火系统进行灭火，值班人员亦可通过设置保护区外手动报警按钮启动系统。 </w:t>
      </w:r>
    </w:p>
    <w:p>
      <w:pPr>
        <w:autoSpaceDE w:val="0"/>
        <w:autoSpaceDN w:val="0"/>
        <w:adjustRightInd w:val="0"/>
        <w:ind w:firstLine="420" w:firstLineChars="200"/>
        <w:jc w:val="left"/>
        <w:rPr>
          <w:rFonts w:hint="eastAsia" w:ascii="宋体" w:hAnsi="宋体" w:cs="Arial"/>
          <w:kern w:val="0"/>
          <w:szCs w:val="21"/>
        </w:rPr>
      </w:pPr>
      <w:r>
        <w:rPr>
          <w:rFonts w:hint="eastAsia" w:ascii="宋体" w:hAnsi="宋体" w:cs="Arial"/>
          <w:kern w:val="0"/>
          <w:szCs w:val="21"/>
        </w:rPr>
        <w:t>手动启动：当保护区内发生火灾时，闭式喷头玻璃泡破碎，值班人员通过设置在对应保护区的区域阀组手动启动按钮，启动高压细水雾灭火系统进行灭火。</w:t>
      </w:r>
    </w:p>
    <w:p>
      <w:pPr>
        <w:autoSpaceDE w:val="0"/>
        <w:autoSpaceDN w:val="0"/>
        <w:adjustRightInd w:val="0"/>
        <w:ind w:firstLine="420" w:firstLineChars="200"/>
        <w:jc w:val="left"/>
        <w:rPr>
          <w:rFonts w:hint="eastAsia" w:ascii="宋体" w:hAnsi="宋体" w:cs="Arial"/>
          <w:kern w:val="0"/>
          <w:szCs w:val="21"/>
        </w:rPr>
      </w:pPr>
      <w:r>
        <w:rPr>
          <w:rFonts w:hint="eastAsia" w:ascii="宋体" w:hAnsi="宋体" w:cs="Arial"/>
          <w:kern w:val="0"/>
          <w:szCs w:val="21"/>
        </w:rPr>
        <w:t>应急启动：若自动和手动启动出现故障时值班人员亦可通过区域阀组的阀组手柄，打开控制阀启动高压细水雾系统进行灭火。</w:t>
      </w:r>
    </w:p>
    <w:p>
      <w:pPr>
        <w:autoSpaceDE w:val="0"/>
        <w:autoSpaceDN w:val="0"/>
        <w:adjustRightInd w:val="0"/>
        <w:ind w:firstLine="420" w:firstLineChars="200"/>
        <w:jc w:val="left"/>
        <w:rPr>
          <w:rFonts w:hint="eastAsia" w:ascii="宋体" w:hAnsi="宋体" w:cs="Arial"/>
          <w:kern w:val="0"/>
          <w:szCs w:val="21"/>
        </w:rPr>
      </w:pPr>
      <w:r>
        <w:rPr>
          <w:rFonts w:hint="eastAsia" w:ascii="宋体" w:hAnsi="宋体" w:cs="Arial"/>
          <w:kern w:val="0"/>
          <w:szCs w:val="21"/>
        </w:rPr>
        <w:t>泵组手动启动：值班人员若发现闭式喷头玻璃泡破碎和区域阀组已经开启确认泵组未启动的情况，可通过设置在消控室内泵组远程强制启动盘来启动泵组或到达泵房直接在泵组控制柜上启动泵组。</w:t>
      </w:r>
    </w:p>
    <w:p>
      <w:pPr>
        <w:autoSpaceDE w:val="0"/>
        <w:autoSpaceDN w:val="0"/>
        <w:adjustRightInd w:val="0"/>
        <w:ind w:firstLine="420" w:firstLineChars="200"/>
        <w:jc w:val="left"/>
        <w:rPr>
          <w:rFonts w:ascii="宋体" w:hAnsi="宋体" w:cs="Arial"/>
          <w:kern w:val="0"/>
          <w:szCs w:val="21"/>
        </w:rPr>
      </w:pPr>
      <w:r>
        <w:rPr>
          <w:rFonts w:hint="eastAsia" w:ascii="宋体" w:hAnsi="宋体" w:cs="Arial"/>
          <w:kern w:val="0"/>
          <w:szCs w:val="21"/>
        </w:rPr>
        <w:t>控室内泵组远程强制启动盘来启动泵组或到达泵房直接在泵组控制柜上启动泵组。</w:t>
      </w:r>
    </w:p>
    <w:p>
      <w:pPr>
        <w:pStyle w:val="127"/>
        <w:keepNext w:val="0"/>
        <w:keepLines w:val="0"/>
        <w:numPr>
          <w:ilvl w:val="1"/>
          <w:numId w:val="4"/>
        </w:numPr>
        <w:spacing w:line="360" w:lineRule="auto"/>
        <w:ind w:left="0"/>
        <w:jc w:val="left"/>
        <w:outlineLvl w:val="9"/>
        <w:rPr>
          <w:rStyle w:val="42"/>
          <w:rFonts w:ascii="宋体" w:hAnsi="宋体" w:cs="Arial"/>
          <w:bCs w:val="0"/>
          <w:sz w:val="21"/>
          <w:szCs w:val="21"/>
        </w:rPr>
      </w:pPr>
      <w:r>
        <w:rPr>
          <w:rStyle w:val="42"/>
          <w:rFonts w:hint="eastAsia" w:ascii="宋体" w:hAnsi="宋体" w:cs="Arial"/>
          <w:bCs w:val="0"/>
          <w:sz w:val="21"/>
          <w:szCs w:val="21"/>
        </w:rPr>
        <w:t>与其他系统专业的接口</w:t>
      </w:r>
    </w:p>
    <w:p>
      <w:pPr>
        <w:pStyle w:val="127"/>
        <w:keepNext w:val="0"/>
        <w:keepLines w:val="0"/>
        <w:numPr>
          <w:ilvl w:val="2"/>
          <w:numId w:val="4"/>
        </w:numPr>
        <w:spacing w:line="360" w:lineRule="auto"/>
        <w:ind w:left="0"/>
        <w:jc w:val="left"/>
        <w:outlineLvl w:val="9"/>
        <w:rPr>
          <w:rStyle w:val="42"/>
          <w:rFonts w:ascii="宋体" w:hAnsi="宋体" w:cs="Arial"/>
          <w:bCs w:val="0"/>
          <w:sz w:val="21"/>
          <w:szCs w:val="21"/>
        </w:rPr>
      </w:pPr>
      <w:bookmarkStart w:id="3" w:name="_Toc269222914"/>
      <w:r>
        <w:rPr>
          <w:rStyle w:val="42"/>
          <w:rFonts w:hint="eastAsia" w:ascii="宋体" w:hAnsi="宋体" w:cs="Arial"/>
          <w:bCs w:val="0"/>
          <w:sz w:val="21"/>
          <w:szCs w:val="21"/>
        </w:rPr>
        <w:t>与建筑专业接口要求</w:t>
      </w:r>
    </w:p>
    <w:p>
      <w:pPr>
        <w:pStyle w:val="140"/>
        <w:numPr>
          <w:ilvl w:val="0"/>
          <w:numId w:val="10"/>
        </w:numPr>
        <w:snapToGrid w:val="0"/>
        <w:spacing w:line="360" w:lineRule="auto"/>
        <w:ind w:left="0" w:firstLineChars="0"/>
        <w:jc w:val="left"/>
        <w:rPr>
          <w:rFonts w:ascii="宋体" w:hAnsi="宋体" w:cs="Arial"/>
          <w:szCs w:val="21"/>
        </w:rPr>
      </w:pPr>
      <w:r>
        <w:rPr>
          <w:rFonts w:hint="eastAsia" w:ascii="宋体" w:hAnsi="宋体" w:cs="Arial"/>
          <w:szCs w:val="21"/>
        </w:rPr>
        <w:t>消防泵房的环境温度保持在</w:t>
      </w:r>
      <w:r>
        <w:rPr>
          <w:rFonts w:ascii="宋体" w:hAnsi="宋体" w:cs="Arial"/>
          <w:szCs w:val="21"/>
        </w:rPr>
        <w:t>4</w:t>
      </w:r>
      <w:r>
        <w:rPr>
          <w:rFonts w:hint="eastAsia" w:ascii="宋体" w:hAnsi="宋体" w:cs="Arial"/>
          <w:szCs w:val="21"/>
        </w:rPr>
        <w:t>～</w:t>
      </w:r>
      <w:r>
        <w:rPr>
          <w:rFonts w:ascii="宋体" w:hAnsi="宋体" w:cs="Arial"/>
          <w:szCs w:val="21"/>
        </w:rPr>
        <w:t>50</w:t>
      </w:r>
      <w:r>
        <w:rPr>
          <w:rFonts w:hint="eastAsia" w:ascii="宋体" w:hAnsi="宋体" w:cs="Arial"/>
          <w:szCs w:val="21"/>
        </w:rPr>
        <w:t>摄氏度，耐火等级不低于二级，室内保持干燥和良好通风。</w:t>
      </w:r>
    </w:p>
    <w:p>
      <w:pPr>
        <w:pStyle w:val="140"/>
        <w:numPr>
          <w:ilvl w:val="0"/>
          <w:numId w:val="10"/>
        </w:numPr>
        <w:snapToGrid w:val="0"/>
        <w:spacing w:line="360" w:lineRule="auto"/>
        <w:ind w:left="0" w:firstLineChars="0"/>
        <w:jc w:val="left"/>
        <w:rPr>
          <w:rFonts w:ascii="宋体" w:hAnsi="宋体" w:cs="Arial"/>
          <w:szCs w:val="21"/>
        </w:rPr>
      </w:pPr>
      <w:r>
        <w:rPr>
          <w:rFonts w:hint="eastAsia" w:ascii="宋体" w:hAnsi="宋体" w:cs="Arial"/>
          <w:szCs w:val="21"/>
        </w:rPr>
        <w:t>高压细水雾泵组设基础，尺寸为</w:t>
      </w:r>
      <w:r>
        <w:rPr>
          <w:rFonts w:ascii="宋体" w:hAnsi="宋体" w:cs="Arial"/>
          <w:szCs w:val="21"/>
        </w:rPr>
        <w:t>2</w:t>
      </w:r>
      <w:r>
        <w:rPr>
          <w:rFonts w:hint="eastAsia" w:ascii="宋体" w:hAnsi="宋体" w:cs="Arial"/>
          <w:szCs w:val="21"/>
        </w:rPr>
        <w:t>6</w:t>
      </w:r>
      <w:r>
        <w:rPr>
          <w:rFonts w:ascii="宋体" w:hAnsi="宋体" w:cs="Arial"/>
          <w:szCs w:val="21"/>
        </w:rPr>
        <w:t>30X1000mm</w:t>
      </w:r>
      <w:r>
        <w:rPr>
          <w:rFonts w:hint="eastAsia" w:ascii="宋体" w:hAnsi="宋体" w:cs="Arial"/>
          <w:szCs w:val="21"/>
        </w:rPr>
        <w:t>，基础高出地面找平层</w:t>
      </w:r>
      <w:r>
        <w:rPr>
          <w:rFonts w:ascii="宋体" w:hAnsi="宋体" w:cs="Arial"/>
          <w:szCs w:val="21"/>
        </w:rPr>
        <w:t>200mm</w:t>
      </w:r>
      <w:r>
        <w:rPr>
          <w:rFonts w:hint="eastAsia" w:ascii="宋体" w:hAnsi="宋体" w:cs="Arial"/>
          <w:szCs w:val="21"/>
        </w:rPr>
        <w:t>，泵组设备重量为</w:t>
      </w:r>
      <w:r>
        <w:rPr>
          <w:rFonts w:ascii="宋体" w:hAnsi="宋体" w:cs="Arial"/>
          <w:szCs w:val="21"/>
        </w:rPr>
        <w:t>1.</w:t>
      </w:r>
      <w:r>
        <w:rPr>
          <w:rFonts w:hint="eastAsia" w:ascii="宋体" w:hAnsi="宋体" w:cs="Arial"/>
          <w:szCs w:val="21"/>
        </w:rPr>
        <w:t>72</w:t>
      </w:r>
      <w:r>
        <w:rPr>
          <w:rFonts w:ascii="宋体" w:hAnsi="宋体" w:cs="Arial"/>
          <w:szCs w:val="21"/>
        </w:rPr>
        <w:t>T,</w:t>
      </w:r>
      <w:r>
        <w:rPr>
          <w:rFonts w:hint="eastAsia" w:ascii="宋体" w:hAnsi="宋体" w:cs="Arial"/>
          <w:szCs w:val="21"/>
        </w:rPr>
        <w:t>运行荷载为2.6</w:t>
      </w:r>
      <w:r>
        <w:rPr>
          <w:rFonts w:ascii="宋体" w:hAnsi="宋体" w:cs="Arial"/>
          <w:szCs w:val="21"/>
        </w:rPr>
        <w:t>T</w:t>
      </w:r>
      <w:r>
        <w:rPr>
          <w:rFonts w:hint="eastAsia" w:ascii="宋体" w:hAnsi="宋体" w:cs="Arial"/>
          <w:szCs w:val="21"/>
        </w:rPr>
        <w:t>。基础强度需土建专业校核。</w:t>
      </w:r>
    </w:p>
    <w:p>
      <w:pPr>
        <w:pStyle w:val="140"/>
        <w:numPr>
          <w:ilvl w:val="0"/>
          <w:numId w:val="10"/>
        </w:numPr>
        <w:snapToGrid w:val="0"/>
        <w:spacing w:line="360" w:lineRule="auto"/>
        <w:ind w:left="0" w:firstLineChars="0"/>
        <w:jc w:val="left"/>
        <w:rPr>
          <w:rFonts w:ascii="宋体" w:hAnsi="宋体" w:cs="Arial"/>
          <w:szCs w:val="21"/>
        </w:rPr>
      </w:pPr>
      <w:r>
        <w:rPr>
          <w:rFonts w:hint="eastAsia" w:ascii="宋体" w:hAnsi="宋体" w:cs="Arial"/>
          <w:szCs w:val="21"/>
        </w:rPr>
        <w:t>增压泵设基础，尺寸为</w:t>
      </w:r>
      <w:r>
        <w:rPr>
          <w:rFonts w:ascii="宋体" w:hAnsi="宋体" w:cs="Arial"/>
          <w:szCs w:val="21"/>
        </w:rPr>
        <w:t>1200x</w:t>
      </w:r>
      <w:r>
        <w:rPr>
          <w:rFonts w:hint="eastAsia" w:ascii="宋体" w:hAnsi="宋体" w:cs="Arial"/>
          <w:szCs w:val="21"/>
        </w:rPr>
        <w:t>7</w:t>
      </w:r>
      <w:r>
        <w:rPr>
          <w:rFonts w:ascii="宋体" w:hAnsi="宋体" w:cs="Arial"/>
          <w:szCs w:val="21"/>
        </w:rPr>
        <w:t>00mm</w:t>
      </w:r>
      <w:r>
        <w:rPr>
          <w:rFonts w:hint="eastAsia" w:ascii="宋体" w:hAnsi="宋体" w:cs="Arial"/>
          <w:szCs w:val="21"/>
        </w:rPr>
        <w:t>，基础高出地面找平层</w:t>
      </w:r>
      <w:r>
        <w:rPr>
          <w:rFonts w:ascii="宋体" w:hAnsi="宋体" w:cs="Arial"/>
          <w:szCs w:val="21"/>
        </w:rPr>
        <w:t>200mm</w:t>
      </w:r>
      <w:r>
        <w:rPr>
          <w:rFonts w:hint="eastAsia" w:ascii="宋体" w:hAnsi="宋体" w:cs="Arial"/>
          <w:szCs w:val="21"/>
        </w:rPr>
        <w:t>，增压泵运行荷载为</w:t>
      </w:r>
      <w:r>
        <w:rPr>
          <w:rFonts w:ascii="宋体" w:hAnsi="宋体" w:cs="Arial"/>
          <w:szCs w:val="21"/>
        </w:rPr>
        <w:t>0.3T</w:t>
      </w:r>
      <w:r>
        <w:rPr>
          <w:rFonts w:hint="eastAsia" w:ascii="宋体" w:hAnsi="宋体" w:cs="Arial"/>
          <w:szCs w:val="21"/>
        </w:rPr>
        <w:t>。基础强度需土建专业校核。</w:t>
      </w:r>
    </w:p>
    <w:p>
      <w:pPr>
        <w:pStyle w:val="127"/>
        <w:keepNext w:val="0"/>
        <w:keepLines w:val="0"/>
        <w:numPr>
          <w:ilvl w:val="2"/>
          <w:numId w:val="4"/>
        </w:numPr>
        <w:spacing w:line="360" w:lineRule="auto"/>
        <w:ind w:left="0"/>
        <w:jc w:val="left"/>
        <w:outlineLvl w:val="9"/>
        <w:rPr>
          <w:rStyle w:val="42"/>
          <w:rFonts w:ascii="宋体" w:hAnsi="宋体" w:cs="Arial"/>
          <w:bCs w:val="0"/>
          <w:sz w:val="21"/>
          <w:szCs w:val="21"/>
        </w:rPr>
      </w:pPr>
      <w:r>
        <w:rPr>
          <w:rStyle w:val="42"/>
          <w:rFonts w:hint="eastAsia" w:ascii="宋体" w:hAnsi="宋体" w:cs="Arial"/>
          <w:bCs w:val="0"/>
          <w:sz w:val="21"/>
          <w:szCs w:val="21"/>
        </w:rPr>
        <w:t>与供电专业接口要求</w:t>
      </w:r>
    </w:p>
    <w:p>
      <w:pPr>
        <w:pStyle w:val="140"/>
        <w:numPr>
          <w:ilvl w:val="0"/>
          <w:numId w:val="11"/>
        </w:numPr>
        <w:snapToGrid w:val="0"/>
        <w:spacing w:line="360" w:lineRule="auto"/>
        <w:ind w:left="0" w:firstLineChars="0"/>
        <w:jc w:val="left"/>
        <w:rPr>
          <w:rFonts w:ascii="宋体" w:hAnsi="宋体" w:cs="Arial"/>
          <w:szCs w:val="21"/>
        </w:rPr>
      </w:pPr>
      <w:r>
        <w:rPr>
          <w:rFonts w:hint="eastAsia" w:ascii="宋体" w:hAnsi="宋体" w:cs="Arial"/>
          <w:szCs w:val="21"/>
        </w:rPr>
        <w:t>配电系统需分别提供两路</w:t>
      </w:r>
      <w:r>
        <w:rPr>
          <w:rFonts w:ascii="宋体" w:hAnsi="宋体" w:cs="Arial"/>
          <w:szCs w:val="21"/>
        </w:rPr>
        <w:t>AC380V/1</w:t>
      </w:r>
      <w:r>
        <w:rPr>
          <w:rFonts w:hint="eastAsia" w:ascii="宋体" w:hAnsi="宋体" w:cs="Arial"/>
          <w:szCs w:val="21"/>
        </w:rPr>
        <w:t>5</w:t>
      </w:r>
      <w:r>
        <w:rPr>
          <w:rFonts w:ascii="宋体" w:hAnsi="宋体" w:cs="Arial"/>
          <w:szCs w:val="21"/>
        </w:rPr>
        <w:t>0KW</w:t>
      </w:r>
      <w:r>
        <w:rPr>
          <w:rFonts w:hint="eastAsia" w:ascii="宋体" w:hAnsi="宋体" w:cs="Arial"/>
          <w:szCs w:val="21"/>
        </w:rPr>
        <w:t>及两路</w:t>
      </w:r>
      <w:r>
        <w:rPr>
          <w:rFonts w:ascii="宋体" w:hAnsi="宋体" w:cs="Arial"/>
          <w:szCs w:val="21"/>
        </w:rPr>
        <w:t>AC380V/</w:t>
      </w:r>
      <w:r>
        <w:rPr>
          <w:rFonts w:hint="eastAsia" w:ascii="宋体" w:hAnsi="宋体" w:cs="Arial"/>
          <w:szCs w:val="21"/>
        </w:rPr>
        <w:t>8</w:t>
      </w:r>
      <w:r>
        <w:rPr>
          <w:rFonts w:ascii="宋体" w:hAnsi="宋体" w:cs="Arial"/>
          <w:szCs w:val="21"/>
        </w:rPr>
        <w:t>KW</w:t>
      </w:r>
      <w:r>
        <w:rPr>
          <w:rFonts w:hint="eastAsia" w:ascii="宋体" w:hAnsi="宋体" w:cs="Arial"/>
          <w:szCs w:val="21"/>
        </w:rPr>
        <w:t>电源至消防泵房，接口位置设在高压细水雾泵组及增压泵组控制柜内。进线孔在泵组控制柜底板上，设备金属外壳应作接地保护。</w:t>
      </w:r>
    </w:p>
    <w:p>
      <w:pPr>
        <w:pStyle w:val="140"/>
        <w:numPr>
          <w:ilvl w:val="0"/>
          <w:numId w:val="11"/>
        </w:numPr>
        <w:snapToGrid w:val="0"/>
        <w:spacing w:line="360" w:lineRule="auto"/>
        <w:ind w:left="0" w:firstLineChars="0"/>
        <w:jc w:val="left"/>
        <w:rPr>
          <w:rFonts w:ascii="宋体" w:hAnsi="宋体" w:cs="Arial"/>
          <w:szCs w:val="21"/>
        </w:rPr>
      </w:pPr>
      <w:r>
        <w:rPr>
          <w:rFonts w:hint="eastAsia" w:ascii="宋体" w:hAnsi="宋体" w:cs="Arial"/>
          <w:szCs w:val="21"/>
        </w:rPr>
        <w:t>消防配电系统需提供一路</w:t>
      </w:r>
      <w:r>
        <w:rPr>
          <w:rFonts w:ascii="宋体" w:hAnsi="宋体" w:cs="Arial"/>
          <w:szCs w:val="21"/>
        </w:rPr>
        <w:t>AC220V/1A</w:t>
      </w:r>
      <w:r>
        <w:rPr>
          <w:rFonts w:hint="eastAsia" w:ascii="宋体" w:hAnsi="宋体" w:cs="Arial"/>
          <w:szCs w:val="21"/>
        </w:rPr>
        <w:t>消防专用电源线至现场各高压细水雾（开式、预作用）区域控制阀组内，接口位置在细水雾区域控制阀组内接线端子排上。</w:t>
      </w:r>
    </w:p>
    <w:p>
      <w:pPr>
        <w:pStyle w:val="127"/>
        <w:keepNext w:val="0"/>
        <w:keepLines w:val="0"/>
        <w:numPr>
          <w:ilvl w:val="2"/>
          <w:numId w:val="4"/>
        </w:numPr>
        <w:spacing w:line="360" w:lineRule="auto"/>
        <w:ind w:left="0"/>
        <w:jc w:val="left"/>
        <w:outlineLvl w:val="9"/>
        <w:rPr>
          <w:rStyle w:val="42"/>
          <w:rFonts w:ascii="宋体" w:hAnsi="宋体" w:cs="Arial"/>
          <w:bCs w:val="0"/>
          <w:sz w:val="21"/>
          <w:szCs w:val="21"/>
        </w:rPr>
      </w:pPr>
      <w:r>
        <w:rPr>
          <w:rStyle w:val="42"/>
          <w:rFonts w:hint="eastAsia" w:ascii="宋体" w:hAnsi="宋体" w:cs="Arial"/>
          <w:bCs w:val="0"/>
          <w:sz w:val="21"/>
          <w:szCs w:val="21"/>
        </w:rPr>
        <w:t>与火灾自动报警接口要求</w:t>
      </w:r>
    </w:p>
    <w:p>
      <w:pPr>
        <w:pStyle w:val="127"/>
        <w:spacing w:line="360" w:lineRule="auto"/>
        <w:ind w:firstLine="420"/>
        <w:jc w:val="left"/>
        <w:outlineLvl w:val="9"/>
        <w:rPr>
          <w:rFonts w:ascii="宋体" w:hAnsi="宋体" w:eastAsia="宋体" w:cs="Arial"/>
          <w:sz w:val="21"/>
          <w:szCs w:val="21"/>
        </w:rPr>
      </w:pPr>
      <w:r>
        <w:rPr>
          <w:rFonts w:hint="eastAsia" w:ascii="宋体" w:hAnsi="宋体" w:eastAsia="宋体" w:cs="Arial"/>
          <w:sz w:val="21"/>
          <w:szCs w:val="21"/>
        </w:rPr>
        <w:t>细水雾保护区域内的火灾报警控制系统及与细水雾系统的联动控制部分由设计院的相关专业统一设计。具体要求如下：</w:t>
      </w:r>
    </w:p>
    <w:p>
      <w:pPr>
        <w:pStyle w:val="127"/>
        <w:spacing w:line="360" w:lineRule="auto"/>
        <w:ind w:firstLine="420"/>
        <w:jc w:val="left"/>
        <w:outlineLvl w:val="9"/>
        <w:rPr>
          <w:rFonts w:ascii="宋体" w:hAnsi="宋体" w:eastAsia="宋体" w:cs="Arial"/>
          <w:sz w:val="21"/>
          <w:szCs w:val="21"/>
        </w:rPr>
      </w:pPr>
      <w:r>
        <w:rPr>
          <w:rFonts w:ascii="宋体" w:hAnsi="宋体" w:eastAsia="宋体" w:cs="Arial"/>
          <w:sz w:val="21"/>
          <w:szCs w:val="21"/>
        </w:rPr>
        <w:t>1</w:t>
      </w:r>
      <w:r>
        <w:rPr>
          <w:rFonts w:hint="eastAsia" w:ascii="宋体" w:hAnsi="宋体" w:eastAsia="宋体" w:cs="Arial"/>
          <w:sz w:val="21"/>
          <w:szCs w:val="21"/>
        </w:rPr>
        <w:t>）需针对开式、预作用系统的每个保护区设置两路火灾探测器或两路不同种类的火警信号</w:t>
      </w:r>
      <w:r>
        <w:rPr>
          <w:rFonts w:ascii="宋体" w:hAnsi="宋体" w:eastAsia="宋体" w:cs="Arial"/>
          <w:sz w:val="21"/>
          <w:szCs w:val="21"/>
        </w:rPr>
        <w:t>;</w:t>
      </w:r>
    </w:p>
    <w:p>
      <w:pPr>
        <w:pStyle w:val="127"/>
        <w:spacing w:line="360" w:lineRule="auto"/>
        <w:ind w:firstLine="420"/>
        <w:jc w:val="left"/>
        <w:outlineLvl w:val="9"/>
        <w:rPr>
          <w:rFonts w:ascii="宋体" w:hAnsi="宋体" w:eastAsia="宋体" w:cs="Arial"/>
          <w:sz w:val="21"/>
          <w:szCs w:val="21"/>
        </w:rPr>
      </w:pPr>
      <w:r>
        <w:rPr>
          <w:rFonts w:ascii="宋体" w:hAnsi="宋体" w:eastAsia="宋体" w:cs="Arial"/>
          <w:sz w:val="21"/>
          <w:szCs w:val="21"/>
        </w:rPr>
        <w:t>2</w:t>
      </w:r>
      <w:r>
        <w:rPr>
          <w:rFonts w:hint="eastAsia" w:ascii="宋体" w:hAnsi="宋体" w:eastAsia="宋体" w:cs="Arial"/>
          <w:sz w:val="21"/>
          <w:szCs w:val="21"/>
        </w:rPr>
        <w:t>）需针对每个保护区主要出入口的内侧设置消防警铃或声光报警器，外侧设置声光报警器和喷雾指示灯；</w:t>
      </w:r>
    </w:p>
    <w:p>
      <w:pPr>
        <w:pStyle w:val="127"/>
        <w:spacing w:line="360" w:lineRule="auto"/>
        <w:ind w:firstLine="420"/>
        <w:jc w:val="left"/>
        <w:outlineLvl w:val="9"/>
        <w:rPr>
          <w:rFonts w:ascii="宋体" w:hAnsi="宋体" w:eastAsia="宋体" w:cs="Arial"/>
          <w:sz w:val="21"/>
          <w:szCs w:val="21"/>
        </w:rPr>
      </w:pPr>
      <w:r>
        <w:rPr>
          <w:rFonts w:ascii="宋体" w:hAnsi="宋体" w:eastAsia="宋体" w:cs="Arial"/>
          <w:sz w:val="21"/>
          <w:szCs w:val="21"/>
        </w:rPr>
        <w:t>3</w:t>
      </w:r>
      <w:r>
        <w:rPr>
          <w:rFonts w:hint="eastAsia" w:ascii="宋体" w:hAnsi="宋体" w:eastAsia="宋体" w:cs="Arial"/>
          <w:sz w:val="21"/>
          <w:szCs w:val="21"/>
        </w:rPr>
        <w:t>）针对高压细水雾泵组，在消防控制中心设置远程手动控制高压细水雾泵组启动、停止，并能接收泵组运行及泵组故障信号的装置。</w:t>
      </w:r>
    </w:p>
    <w:p>
      <w:pPr>
        <w:pStyle w:val="127"/>
        <w:spacing w:line="360" w:lineRule="auto"/>
        <w:ind w:firstLine="420"/>
        <w:jc w:val="left"/>
        <w:outlineLvl w:val="9"/>
        <w:rPr>
          <w:rFonts w:ascii="宋体" w:hAnsi="宋体" w:eastAsia="宋体" w:cs="Arial"/>
          <w:sz w:val="21"/>
          <w:szCs w:val="21"/>
        </w:rPr>
      </w:pPr>
      <w:r>
        <w:rPr>
          <w:rFonts w:ascii="宋体" w:hAnsi="宋体" w:eastAsia="宋体" w:cs="Arial"/>
          <w:sz w:val="21"/>
          <w:szCs w:val="21"/>
        </w:rPr>
        <w:t>4</w:t>
      </w:r>
      <w:r>
        <w:rPr>
          <w:rFonts w:hint="eastAsia" w:ascii="宋体" w:hAnsi="宋体" w:eastAsia="宋体" w:cs="Arial"/>
          <w:sz w:val="21"/>
          <w:szCs w:val="21"/>
        </w:rPr>
        <w:t>）控制每个保护区对应的消防警铃、声光报警器、释放指示灯；</w:t>
      </w:r>
    </w:p>
    <w:p>
      <w:pPr>
        <w:pStyle w:val="127"/>
        <w:spacing w:line="360" w:lineRule="auto"/>
        <w:ind w:firstLine="420"/>
        <w:jc w:val="left"/>
        <w:outlineLvl w:val="9"/>
        <w:rPr>
          <w:rFonts w:ascii="宋体" w:hAnsi="宋体" w:eastAsia="宋体" w:cs="Arial"/>
          <w:sz w:val="21"/>
          <w:szCs w:val="21"/>
        </w:rPr>
      </w:pPr>
      <w:r>
        <w:rPr>
          <w:rFonts w:ascii="宋体" w:hAnsi="宋体" w:eastAsia="宋体" w:cs="Arial"/>
          <w:sz w:val="21"/>
          <w:szCs w:val="21"/>
        </w:rPr>
        <w:t>5</w:t>
      </w:r>
      <w:r>
        <w:rPr>
          <w:rFonts w:hint="eastAsia" w:ascii="宋体" w:hAnsi="宋体" w:eastAsia="宋体" w:cs="Arial"/>
          <w:sz w:val="21"/>
          <w:szCs w:val="21"/>
        </w:rPr>
        <w:t>）控制每个保护区对应的（开式、预作用）区域阀组，并接收压力开关的返回信号；</w:t>
      </w:r>
    </w:p>
    <w:p>
      <w:pPr>
        <w:pStyle w:val="127"/>
        <w:spacing w:line="360" w:lineRule="auto"/>
        <w:ind w:firstLine="420"/>
        <w:jc w:val="left"/>
        <w:outlineLvl w:val="9"/>
        <w:rPr>
          <w:rFonts w:ascii="宋体" w:hAnsi="宋体" w:eastAsia="宋体" w:cs="Arial"/>
          <w:sz w:val="21"/>
          <w:szCs w:val="21"/>
        </w:rPr>
      </w:pPr>
      <w:r>
        <w:rPr>
          <w:rFonts w:ascii="宋体" w:hAnsi="宋体" w:eastAsia="宋体" w:cs="Arial"/>
          <w:sz w:val="21"/>
          <w:szCs w:val="21"/>
        </w:rPr>
        <w:t>6</w:t>
      </w:r>
      <w:r>
        <w:rPr>
          <w:rFonts w:hint="eastAsia" w:ascii="宋体" w:hAnsi="宋体" w:eastAsia="宋体" w:cs="Arial"/>
          <w:sz w:val="21"/>
          <w:szCs w:val="21"/>
        </w:rPr>
        <w:t>）火灾报警及联动控制系统应配置上述设备必须的模块。</w:t>
      </w:r>
    </w:p>
    <w:p>
      <w:pPr>
        <w:pStyle w:val="127"/>
        <w:keepNext w:val="0"/>
        <w:keepLines w:val="0"/>
        <w:numPr>
          <w:ilvl w:val="2"/>
          <w:numId w:val="4"/>
        </w:numPr>
        <w:spacing w:line="360" w:lineRule="auto"/>
        <w:ind w:left="0"/>
        <w:jc w:val="left"/>
        <w:outlineLvl w:val="9"/>
        <w:rPr>
          <w:rStyle w:val="42"/>
          <w:rFonts w:ascii="宋体" w:hAnsi="宋体" w:cs="Arial"/>
          <w:bCs w:val="0"/>
          <w:sz w:val="21"/>
          <w:szCs w:val="21"/>
        </w:rPr>
      </w:pPr>
      <w:r>
        <w:rPr>
          <w:rStyle w:val="42"/>
          <w:rFonts w:hint="eastAsia" w:ascii="宋体" w:hAnsi="宋体" w:cs="Arial"/>
          <w:bCs w:val="0"/>
          <w:sz w:val="21"/>
          <w:szCs w:val="21"/>
        </w:rPr>
        <w:t>与暖通专业接口要求</w:t>
      </w:r>
    </w:p>
    <w:p>
      <w:pPr>
        <w:pStyle w:val="127"/>
        <w:keepNext w:val="0"/>
        <w:keepLines w:val="0"/>
        <w:spacing w:line="360" w:lineRule="auto"/>
        <w:ind w:firstLine="420"/>
        <w:jc w:val="left"/>
        <w:outlineLvl w:val="9"/>
        <w:rPr>
          <w:rFonts w:ascii="宋体" w:hAnsi="宋体" w:eastAsia="宋体" w:cs="Arial"/>
          <w:sz w:val="21"/>
          <w:szCs w:val="21"/>
        </w:rPr>
      </w:pPr>
      <w:r>
        <w:rPr>
          <w:rFonts w:hint="eastAsia" w:ascii="宋体" w:hAnsi="宋体" w:eastAsia="宋体" w:cs="Arial"/>
          <w:sz w:val="21"/>
          <w:szCs w:val="21"/>
        </w:rPr>
        <w:t>采用开式系统保护的房间，在确认发生火灾后，应按要求关闭相关的通风空调系统设备。灭火完毕后，对房间进行及时通风干燥。</w:t>
      </w:r>
    </w:p>
    <w:p>
      <w:pPr>
        <w:pStyle w:val="127"/>
        <w:keepNext w:val="0"/>
        <w:keepLines w:val="0"/>
        <w:numPr>
          <w:ilvl w:val="2"/>
          <w:numId w:val="4"/>
        </w:numPr>
        <w:spacing w:line="360" w:lineRule="auto"/>
        <w:ind w:left="0"/>
        <w:jc w:val="left"/>
        <w:outlineLvl w:val="9"/>
        <w:rPr>
          <w:rStyle w:val="42"/>
          <w:rFonts w:ascii="宋体" w:hAnsi="宋体" w:cs="Arial"/>
          <w:bCs w:val="0"/>
          <w:sz w:val="21"/>
          <w:szCs w:val="21"/>
        </w:rPr>
      </w:pPr>
      <w:r>
        <w:rPr>
          <w:rStyle w:val="42"/>
          <w:rFonts w:hint="eastAsia" w:ascii="宋体" w:hAnsi="宋体" w:cs="Arial"/>
          <w:bCs w:val="0"/>
          <w:sz w:val="21"/>
          <w:szCs w:val="21"/>
        </w:rPr>
        <w:t>与给排水专业接口要求</w:t>
      </w:r>
    </w:p>
    <w:p>
      <w:pPr>
        <w:pStyle w:val="127"/>
        <w:keepNext w:val="0"/>
        <w:keepLines w:val="0"/>
        <w:spacing w:line="360" w:lineRule="auto"/>
        <w:ind w:firstLine="420"/>
        <w:jc w:val="left"/>
        <w:outlineLvl w:val="9"/>
        <w:rPr>
          <w:rFonts w:ascii="宋体" w:hAnsi="宋体" w:eastAsia="宋体" w:cs="Arial"/>
          <w:sz w:val="21"/>
          <w:szCs w:val="21"/>
        </w:rPr>
      </w:pPr>
      <w:r>
        <w:rPr>
          <w:rFonts w:hint="eastAsia" w:ascii="宋体" w:hAnsi="宋体" w:eastAsia="宋体" w:cs="Arial"/>
          <w:sz w:val="21"/>
          <w:szCs w:val="21"/>
        </w:rPr>
        <w:t>从管网接一路消防供水，供水流量不小于385</w:t>
      </w:r>
      <w:r>
        <w:rPr>
          <w:rFonts w:ascii="宋体" w:hAnsi="宋体" w:eastAsia="宋体" w:cs="Arial"/>
          <w:sz w:val="21"/>
          <w:szCs w:val="21"/>
        </w:rPr>
        <w:t>L/min</w:t>
      </w:r>
      <w:r>
        <w:rPr>
          <w:rFonts w:hint="eastAsia" w:ascii="宋体" w:hAnsi="宋体" w:eastAsia="宋体" w:cs="Arial"/>
          <w:sz w:val="21"/>
          <w:szCs w:val="21"/>
        </w:rPr>
        <w:t>，并引至高压细水雾泵房内。</w:t>
      </w:r>
    </w:p>
    <w:p>
      <w:pPr>
        <w:pStyle w:val="127"/>
        <w:keepNext w:val="0"/>
        <w:keepLines w:val="0"/>
        <w:spacing w:line="360" w:lineRule="auto"/>
        <w:ind w:firstLine="420"/>
        <w:jc w:val="left"/>
        <w:outlineLvl w:val="9"/>
        <w:rPr>
          <w:rFonts w:ascii="宋体" w:hAnsi="宋体" w:eastAsia="宋体" w:cs="Arial"/>
          <w:sz w:val="21"/>
          <w:szCs w:val="21"/>
        </w:rPr>
      </w:pPr>
      <w:r>
        <w:rPr>
          <w:rFonts w:hint="eastAsia" w:ascii="宋体" w:hAnsi="宋体" w:eastAsia="宋体" w:cs="Arial"/>
          <w:sz w:val="21"/>
          <w:szCs w:val="21"/>
        </w:rPr>
        <w:t>高压细水雾泵房内应设有排水沟。</w:t>
      </w:r>
    </w:p>
    <w:bookmarkEnd w:id="3"/>
    <w:p>
      <w:pPr>
        <w:pStyle w:val="127"/>
        <w:keepNext w:val="0"/>
        <w:keepLines w:val="0"/>
        <w:numPr>
          <w:ilvl w:val="1"/>
          <w:numId w:val="4"/>
        </w:numPr>
        <w:spacing w:line="360" w:lineRule="auto"/>
        <w:ind w:left="0"/>
        <w:jc w:val="left"/>
        <w:outlineLvl w:val="9"/>
        <w:rPr>
          <w:rStyle w:val="42"/>
          <w:rFonts w:ascii="宋体" w:hAnsi="宋体" w:cs="Arial"/>
          <w:bCs w:val="0"/>
          <w:sz w:val="21"/>
          <w:szCs w:val="21"/>
        </w:rPr>
      </w:pPr>
      <w:r>
        <w:rPr>
          <w:rStyle w:val="42"/>
          <w:rFonts w:hint="eastAsia" w:ascii="宋体" w:hAnsi="宋体" w:cs="Arial"/>
          <w:bCs w:val="0"/>
          <w:sz w:val="21"/>
          <w:szCs w:val="21"/>
        </w:rPr>
        <w:t>高压细水雾系统施工技术要求</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管材：无缝高压不锈钢管道材质为</w:t>
      </w:r>
      <w:r>
        <w:rPr>
          <w:rFonts w:ascii="宋体" w:hAnsi="宋体" w:eastAsia="宋体" w:cs="Arial"/>
          <w:sz w:val="21"/>
          <w:szCs w:val="21"/>
        </w:rPr>
        <w:t>316L</w:t>
      </w:r>
      <w:r>
        <w:rPr>
          <w:rFonts w:hint="eastAsia" w:ascii="宋体" w:hAnsi="宋体" w:eastAsia="宋体" w:cs="Arial"/>
          <w:sz w:val="21"/>
          <w:szCs w:val="21"/>
        </w:rPr>
        <w:t>。管道连接方式为焊接连接。</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管道及其连接件的最大试验压力不低于系统工作压力的</w:t>
      </w:r>
      <w:r>
        <w:rPr>
          <w:rFonts w:ascii="宋体" w:hAnsi="宋体" w:eastAsia="宋体" w:cs="Arial"/>
          <w:sz w:val="21"/>
          <w:szCs w:val="21"/>
        </w:rPr>
        <w:t>1.5</w:t>
      </w:r>
      <w:r>
        <w:rPr>
          <w:rFonts w:hint="eastAsia" w:ascii="宋体" w:hAnsi="宋体" w:eastAsia="宋体" w:cs="Arial"/>
          <w:sz w:val="21"/>
          <w:szCs w:val="21"/>
        </w:rPr>
        <w:t>倍</w:t>
      </w:r>
      <w:r>
        <w:rPr>
          <w:rFonts w:hint="eastAsia" w:ascii="宋体" w:hAnsi="宋体" w:eastAsia="宋体" w:cs="Arial"/>
          <w:bCs/>
          <w:sz w:val="21"/>
          <w:szCs w:val="21"/>
        </w:rPr>
        <w:t>。</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管道支吊架应满足强度要求，管道支吊架与管道间应采用专用管道卡箍件固定，满足防晃要求。管道最大支吊架安装间距参见浙江省标准《细水雾灭火系统设计、施工及验收规范》</w:t>
      </w:r>
      <w:r>
        <w:rPr>
          <w:rFonts w:ascii="宋体" w:hAnsi="宋体" w:eastAsia="宋体" w:cs="Arial"/>
          <w:sz w:val="21"/>
          <w:szCs w:val="21"/>
        </w:rPr>
        <w:t>DB33/1010-2002</w:t>
      </w:r>
      <w:r>
        <w:rPr>
          <w:rFonts w:hint="eastAsia" w:ascii="宋体" w:hAnsi="宋体" w:eastAsia="宋体" w:cs="Arial"/>
          <w:sz w:val="21"/>
          <w:szCs w:val="21"/>
        </w:rPr>
        <w:t>，可根据实际情况调整。</w:t>
      </w:r>
    </w:p>
    <w:p>
      <w:pPr>
        <w:pStyle w:val="127"/>
        <w:keepNext w:val="0"/>
        <w:keepLines w:val="0"/>
        <w:numPr>
          <w:ilvl w:val="1"/>
          <w:numId w:val="4"/>
        </w:numPr>
        <w:spacing w:line="360" w:lineRule="auto"/>
        <w:ind w:left="0"/>
        <w:jc w:val="left"/>
        <w:outlineLvl w:val="9"/>
        <w:rPr>
          <w:rStyle w:val="42"/>
          <w:rFonts w:ascii="宋体" w:hAnsi="宋体" w:cs="Arial"/>
          <w:sz w:val="21"/>
          <w:szCs w:val="21"/>
        </w:rPr>
      </w:pPr>
      <w:r>
        <w:rPr>
          <w:rStyle w:val="42"/>
          <w:rFonts w:hint="eastAsia" w:ascii="宋体" w:hAnsi="宋体" w:cs="Arial"/>
          <w:sz w:val="21"/>
          <w:szCs w:val="21"/>
        </w:rPr>
        <w:t>安全措施</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在灭火过程完成后，系统应能立即联动相应区域的机械通风装置，对细水雾喷放区进行通风干燥，以便尽快进行修复工作。手动操作点均应设明显永久性标志。</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设备设施能满足维修时的上锁挂牌功能，即维修作业时，能源控制装置切断后能够通过使用相应的锁具进行锁定。</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设备设施上的安全标志须提供中文内容。</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设备系统承包商负责提供完善的设备设施安全操作说明书，由设备系统承包商负责对招标方操作人员进行培训，并确保购买单位操作人员熟练掌握操作方法和要求。</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设备安装前办理进场手续，缴纳安全保证金，安装过程中遵守相应的安全管理要求，具体应按照总包公司《施工现场安全管理规定》要求执行。</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配套服务要求</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项目管理与节点要求</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此项目所有供货、设计、报审、安装施工及验收都由系统承包商完成。</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承包商收到招标方发出的定点通知后即开展方案设计，并在招标方要求的日期内到招标方指定地点进行技术交底（至少包含但不限于以下）：合同签订后在招标方要求的日期内，由投标人负责将设备运抵招标方指定的场地（分批供货时应分开写）。</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设备包装与开箱</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系统承包商须从运输安全保证考虑对设备采取合适的包装方式。</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系统承包商如采用木质包装，该材料的进口必需符合中华人民共和国防疫检疫方面的相关规定。对于包装不合中华人民共和国相关规定所带来的损失及由此产生的一切费用由系统承包商承担。</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设备开箱应在现场由招标方与系统承包商共同监督下进行，除非系统承包商书面授权招标方自行开箱。</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培训</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在安装调试后供系统承包商应派技术熟练的机械、电气及自动化控制方面的专家对招标方技术人员进行技术指导和培训，确保招标方能理解和掌握系统各部分的工作原理、正确使用和操作。同时能够独立完成使用规定的各项试验、校准或标定及维修任务。培训时间不少于</w:t>
      </w:r>
      <w:r>
        <w:rPr>
          <w:rFonts w:ascii="宋体" w:hAnsi="宋体" w:eastAsia="宋体" w:cs="Arial"/>
          <w:sz w:val="21"/>
          <w:szCs w:val="21"/>
        </w:rPr>
        <w:t>3</w:t>
      </w:r>
      <w:r>
        <w:rPr>
          <w:rFonts w:hint="eastAsia" w:ascii="宋体" w:hAnsi="宋体" w:eastAsia="宋体" w:cs="Arial"/>
          <w:sz w:val="21"/>
          <w:szCs w:val="21"/>
        </w:rPr>
        <w:t>天。</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培训结束后系统承包商须对招标方参加培训的人员进行考核，并给考核通过者颁发证书（证书须由系统承包商盖章或签字确认）。技术培训应包括：</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设备的系统工作原理及运行操作，软件应用功能操作使用；</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系统的功能和性能检查，维修保养、校准操作等；</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设备故障判别及排查、维修，日常巡检。</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验收</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安装前验收</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设备开箱清点：系统承包商提供详细的装箱单，招标方根据装箱单核对货物型号、规格，清点数量，如有差错，系统承包商予以更换或补足；设备的书面资料随箱清点，装箱单须有中文版。</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资料验收：各种资料应齐备、详细。系统承包商提供的文件资料完整性、正确性，验收记录将作为最终验收报告内容之一；</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保质期备件验收：系统承包商提供设备保养计划，提供常用备品备件清单（清单包含常用备件、易损件单价及维修人工单价），作为最终验收报告内容之一；</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调试过程应有完整记录，记录和校准证书作为最终验收报告内容之一；</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主要系统组件和材料的符合市场准入制度要求的有效证明文件和产品出厂合格证；</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系统及其主要组件的安装使用和维护说明书；</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终验收</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在通过必要的专业检测和成功完成消防系统演练，并无故障试运行</w:t>
      </w:r>
      <w:r>
        <w:rPr>
          <w:rFonts w:ascii="宋体" w:hAnsi="宋体" w:eastAsia="宋体" w:cs="Arial"/>
          <w:sz w:val="21"/>
          <w:szCs w:val="21"/>
        </w:rPr>
        <w:t>1</w:t>
      </w:r>
      <w:r>
        <w:rPr>
          <w:rFonts w:hint="eastAsia" w:ascii="宋体" w:hAnsi="宋体" w:eastAsia="宋体" w:cs="Arial"/>
          <w:sz w:val="21"/>
          <w:szCs w:val="21"/>
        </w:rPr>
        <w:t>个月结束后，由招标方根据技术合同规定的技术要求进行验收，招标方如认为有必要组织相关专家共同参与终验收，所涉及的相关费用（有资质的第三方检测费和专家咨询费）由系统承包商承担。</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经批准的设计施工图、设计说明书、设计变更通知书、系统竣工图；</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质保及售后服务</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供货商承诺质保期为整套系统自终验收之日起两年。凡在保质期内因系统承包商原因，延滞修理时间超过半个月（招标方发出故障通知后开始计算），该系统设备的保质期应顺延相应的时间；若保质期内因修理时间耽误台架工作日总计超过</w:t>
      </w:r>
      <w:r>
        <w:rPr>
          <w:rFonts w:ascii="宋体" w:hAnsi="宋体" w:eastAsia="宋体" w:cs="Arial"/>
          <w:sz w:val="21"/>
          <w:szCs w:val="21"/>
        </w:rPr>
        <w:t>1</w:t>
      </w:r>
      <w:r>
        <w:rPr>
          <w:rFonts w:hint="eastAsia" w:ascii="宋体" w:hAnsi="宋体" w:eastAsia="宋体" w:cs="Arial"/>
          <w:sz w:val="21"/>
          <w:szCs w:val="21"/>
        </w:rPr>
        <w:t>个月</w:t>
      </w:r>
      <w:r>
        <w:rPr>
          <w:rFonts w:ascii="宋体" w:hAnsi="宋体" w:eastAsia="宋体" w:cs="Arial"/>
          <w:sz w:val="21"/>
          <w:szCs w:val="21"/>
        </w:rPr>
        <w:t xml:space="preserve"> </w:t>
      </w:r>
      <w:r>
        <w:rPr>
          <w:rFonts w:hint="eastAsia" w:ascii="宋体" w:hAnsi="宋体" w:eastAsia="宋体" w:cs="Arial"/>
          <w:sz w:val="21"/>
          <w:szCs w:val="21"/>
        </w:rPr>
        <w:t>，该系统设备的保质期应顺延相应的时间；</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在保质期内，应免费提供系统软件的维护及升级；</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系统承包商承诺定期提供系统的设备预防性维修服务，质保期内免费提供一年至少四次的设备检查服务；</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系统承包商承诺当设备运行出现故障时，在招标方发出通知后2小时内给与响应，必要时12小时内并有相关的技术人员抵达现场或采取相应的让用户满意的处理措施；</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系统承包商除提供免费的保质期维修服务外，还应提供终身维修服务，终身的技术支持及备件供应。</w:t>
      </w:r>
    </w:p>
    <w:p>
      <w:pPr>
        <w:pStyle w:val="127"/>
        <w:keepNext w:val="0"/>
        <w:keepLines w:val="0"/>
        <w:numPr>
          <w:ilvl w:val="2"/>
          <w:numId w:val="4"/>
        </w:numPr>
        <w:spacing w:line="360" w:lineRule="auto"/>
        <w:ind w:left="710" w:hanging="709" w:hangingChars="338"/>
        <w:jc w:val="left"/>
        <w:outlineLvl w:val="9"/>
        <w:rPr>
          <w:rFonts w:ascii="宋体" w:hAnsi="宋体" w:eastAsia="宋体" w:cs="Arial"/>
          <w:sz w:val="21"/>
          <w:szCs w:val="21"/>
        </w:rPr>
      </w:pPr>
      <w:r>
        <w:rPr>
          <w:rFonts w:hint="eastAsia" w:ascii="宋体" w:hAnsi="宋体" w:eastAsia="宋体" w:cs="Arial"/>
          <w:sz w:val="21"/>
          <w:szCs w:val="21"/>
        </w:rPr>
        <w:t>其他</w:t>
      </w:r>
    </w:p>
    <w:p>
      <w:pPr>
        <w:pStyle w:val="127"/>
        <w:keepNext w:val="0"/>
        <w:keepLines w:val="0"/>
        <w:numPr>
          <w:ilvl w:val="2"/>
          <w:numId w:val="4"/>
        </w:numPr>
        <w:spacing w:line="360" w:lineRule="auto"/>
        <w:ind w:left="710" w:hanging="709" w:hangingChars="338"/>
        <w:jc w:val="left"/>
        <w:outlineLvl w:val="9"/>
        <w:rPr>
          <w:rFonts w:hint="eastAsia" w:ascii="宋体" w:hAnsi="宋体" w:eastAsia="宋体" w:cs="Arial"/>
          <w:sz w:val="21"/>
          <w:szCs w:val="21"/>
        </w:rPr>
      </w:pPr>
      <w:r>
        <w:rPr>
          <w:rFonts w:hint="eastAsia" w:ascii="宋体" w:hAnsi="宋体" w:eastAsia="宋体" w:cs="Arial"/>
          <w:sz w:val="21"/>
          <w:szCs w:val="21"/>
        </w:rPr>
        <w:t>投标人须提供所供设备的平面布置图、安装所需的各构件尺寸、荷载要求等详细要求，并需确认满足招标文件提供的建筑平面布置尺寸要求。</w:t>
      </w:r>
    </w:p>
    <w:p>
      <w:pPr>
        <w:pStyle w:val="127"/>
        <w:keepNext w:val="0"/>
        <w:keepLines w:val="0"/>
        <w:spacing w:line="360" w:lineRule="auto"/>
        <w:jc w:val="left"/>
        <w:outlineLvl w:val="9"/>
        <w:rPr>
          <w:rFonts w:hint="eastAsia" w:ascii="宋体" w:hAnsi="宋体" w:eastAsia="宋体" w:cs="Arial"/>
          <w:sz w:val="21"/>
          <w:szCs w:val="21"/>
        </w:rPr>
      </w:pPr>
    </w:p>
    <w:p>
      <w:pPr>
        <w:pStyle w:val="127"/>
        <w:keepNext w:val="0"/>
        <w:keepLines w:val="0"/>
        <w:numPr>
          <w:ilvl w:val="0"/>
          <w:numId w:val="4"/>
        </w:numPr>
        <w:spacing w:line="360" w:lineRule="auto"/>
        <w:ind w:left="0"/>
        <w:jc w:val="left"/>
        <w:outlineLvl w:val="9"/>
        <w:rPr>
          <w:rFonts w:hint="eastAsia" w:ascii="宋体" w:hAnsi="宋体" w:eastAsia="宋体" w:cs="Arial"/>
          <w:b/>
          <w:bCs/>
          <w:sz w:val="21"/>
          <w:szCs w:val="21"/>
        </w:rPr>
      </w:pPr>
      <w:r>
        <w:rPr>
          <w:rFonts w:hint="eastAsia" w:ascii="宋体" w:hAnsi="宋体" w:eastAsia="宋体" w:cs="Arial"/>
          <w:b/>
          <w:bCs/>
          <w:sz w:val="21"/>
          <w:szCs w:val="21"/>
        </w:rPr>
        <w:t>设备材料清单（如当地消防机构验收时须增加设备数量，供应商须无条件服从并不增加相应费用）</w:t>
      </w:r>
    </w:p>
    <w:tbl>
      <w:tblPr>
        <w:tblStyle w:val="3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4"/>
        <w:gridCol w:w="3445"/>
        <w:gridCol w:w="1853"/>
        <w:gridCol w:w="631"/>
        <w:gridCol w:w="774"/>
        <w:gridCol w:w="1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vMerge w:val="restart"/>
            <w:noWrap w:val="0"/>
            <w:vAlign w:val="center"/>
          </w:tcPr>
          <w:p>
            <w:pPr>
              <w:jc w:val="left"/>
              <w:rPr>
                <w:rFonts w:ascii="宋体" w:hAnsi="宋体"/>
                <w:b/>
                <w:bCs/>
                <w:szCs w:val="21"/>
              </w:rPr>
            </w:pPr>
            <w:r>
              <w:rPr>
                <w:rFonts w:hint="eastAsia" w:ascii="宋体" w:hAnsi="宋体"/>
                <w:b/>
                <w:bCs/>
                <w:szCs w:val="21"/>
              </w:rPr>
              <w:t>序号</w:t>
            </w:r>
          </w:p>
        </w:tc>
        <w:tc>
          <w:tcPr>
            <w:tcW w:w="0" w:type="auto"/>
            <w:vMerge w:val="restart"/>
            <w:noWrap w:val="0"/>
            <w:vAlign w:val="center"/>
          </w:tcPr>
          <w:p>
            <w:pPr>
              <w:jc w:val="left"/>
              <w:rPr>
                <w:rFonts w:ascii="宋体" w:hAnsi="宋体"/>
                <w:b/>
                <w:bCs/>
                <w:szCs w:val="21"/>
              </w:rPr>
            </w:pPr>
            <w:r>
              <w:rPr>
                <w:rFonts w:hint="eastAsia" w:ascii="宋体" w:hAnsi="宋体" w:cs="宋体"/>
                <w:b/>
                <w:bCs/>
                <w:szCs w:val="21"/>
              </w:rPr>
              <w:t>项目名称</w:t>
            </w:r>
          </w:p>
        </w:tc>
        <w:tc>
          <w:tcPr>
            <w:tcW w:w="0" w:type="auto"/>
            <w:vMerge w:val="restart"/>
            <w:noWrap w:val="0"/>
            <w:vAlign w:val="center"/>
          </w:tcPr>
          <w:p>
            <w:pPr>
              <w:jc w:val="left"/>
              <w:rPr>
                <w:rFonts w:ascii="宋体" w:hAnsi="宋体"/>
                <w:b/>
                <w:bCs/>
                <w:szCs w:val="21"/>
              </w:rPr>
            </w:pPr>
            <w:r>
              <w:rPr>
                <w:rFonts w:hint="eastAsia" w:ascii="宋体" w:hAnsi="宋体" w:cs="宋体"/>
                <w:b/>
                <w:bCs/>
                <w:szCs w:val="21"/>
              </w:rPr>
              <w:t>项目特征</w:t>
            </w:r>
            <w:r>
              <w:rPr>
                <w:rFonts w:ascii="宋体" w:hAnsi="宋体"/>
                <w:b/>
                <w:bCs/>
                <w:szCs w:val="21"/>
              </w:rPr>
              <w:br w:type="textWrapping"/>
            </w:r>
            <w:r>
              <w:rPr>
                <w:rFonts w:ascii="宋体" w:hAnsi="宋体"/>
                <w:b/>
                <w:bCs/>
                <w:szCs w:val="21"/>
              </w:rPr>
              <w:t xml:space="preserve"> </w:t>
            </w:r>
            <w:r>
              <w:rPr>
                <w:rFonts w:hint="eastAsia" w:ascii="宋体" w:hAnsi="宋体" w:cs="宋体"/>
                <w:b/>
                <w:bCs/>
                <w:szCs w:val="21"/>
              </w:rPr>
              <w:t>描述</w:t>
            </w:r>
          </w:p>
        </w:tc>
        <w:tc>
          <w:tcPr>
            <w:tcW w:w="0" w:type="auto"/>
            <w:vMerge w:val="restart"/>
            <w:noWrap w:val="0"/>
            <w:vAlign w:val="center"/>
          </w:tcPr>
          <w:p>
            <w:pPr>
              <w:jc w:val="left"/>
              <w:rPr>
                <w:rFonts w:ascii="宋体" w:hAnsi="宋体"/>
                <w:b/>
                <w:bCs/>
                <w:szCs w:val="21"/>
              </w:rPr>
            </w:pPr>
            <w:r>
              <w:rPr>
                <w:rFonts w:hint="eastAsia" w:ascii="宋体" w:hAnsi="宋体" w:cs="宋体"/>
                <w:b/>
                <w:bCs/>
                <w:szCs w:val="21"/>
              </w:rPr>
              <w:t>计量</w:t>
            </w:r>
            <w:r>
              <w:rPr>
                <w:rFonts w:ascii="宋体" w:hAnsi="宋体"/>
                <w:b/>
                <w:bCs/>
                <w:szCs w:val="21"/>
              </w:rPr>
              <w:br w:type="textWrapping"/>
            </w:r>
            <w:r>
              <w:rPr>
                <w:rFonts w:hint="eastAsia" w:ascii="宋体" w:hAnsi="宋体" w:cs="宋体"/>
                <w:b/>
                <w:bCs/>
                <w:szCs w:val="21"/>
              </w:rPr>
              <w:t>单位</w:t>
            </w:r>
          </w:p>
        </w:tc>
        <w:tc>
          <w:tcPr>
            <w:tcW w:w="0" w:type="auto"/>
            <w:vMerge w:val="restart"/>
            <w:noWrap w:val="0"/>
            <w:vAlign w:val="center"/>
          </w:tcPr>
          <w:p>
            <w:pPr>
              <w:jc w:val="left"/>
              <w:rPr>
                <w:rFonts w:ascii="宋体" w:hAnsi="宋体"/>
                <w:b/>
                <w:bCs/>
                <w:szCs w:val="21"/>
              </w:rPr>
            </w:pPr>
            <w:r>
              <w:rPr>
                <w:rFonts w:hint="eastAsia" w:ascii="宋体" w:hAnsi="宋体" w:cs="宋体"/>
                <w:b/>
                <w:bCs/>
                <w:szCs w:val="21"/>
              </w:rPr>
              <w:t>工程量</w:t>
            </w:r>
          </w:p>
        </w:tc>
        <w:tc>
          <w:tcPr>
            <w:tcW w:w="0" w:type="auto"/>
            <w:vMerge w:val="restart"/>
            <w:noWrap w:val="0"/>
            <w:vAlign w:val="center"/>
          </w:tcPr>
          <w:p>
            <w:pPr>
              <w:jc w:val="left"/>
              <w:rPr>
                <w:rFonts w:ascii="宋体" w:hAnsi="宋体"/>
                <w:b/>
                <w:bCs/>
                <w:szCs w:val="21"/>
              </w:rPr>
            </w:pPr>
            <w:r>
              <w:rPr>
                <w:rFonts w:hint="eastAsia" w:ascii="宋体" w:hAnsi="宋体" w:cs="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68" w:hRule="atLeast"/>
        </w:trPr>
        <w:tc>
          <w:tcPr>
            <w:tcW w:w="0" w:type="auto"/>
            <w:vMerge w:val="continue"/>
            <w:noWrap w:val="0"/>
            <w:vAlign w:val="center"/>
          </w:tcPr>
          <w:p>
            <w:pPr>
              <w:jc w:val="left"/>
              <w:rPr>
                <w:rFonts w:ascii="宋体" w:hAnsi="宋体"/>
                <w:b/>
                <w:bCs/>
                <w:szCs w:val="21"/>
              </w:rPr>
            </w:pPr>
          </w:p>
        </w:tc>
        <w:tc>
          <w:tcPr>
            <w:tcW w:w="0" w:type="auto"/>
            <w:vMerge w:val="continue"/>
            <w:noWrap w:val="0"/>
            <w:vAlign w:val="center"/>
          </w:tcPr>
          <w:p>
            <w:pPr>
              <w:jc w:val="left"/>
              <w:rPr>
                <w:rFonts w:ascii="宋体" w:hAnsi="宋体"/>
                <w:b/>
                <w:bCs/>
                <w:szCs w:val="21"/>
              </w:rPr>
            </w:pPr>
          </w:p>
        </w:tc>
        <w:tc>
          <w:tcPr>
            <w:tcW w:w="0" w:type="auto"/>
            <w:vMerge w:val="continue"/>
            <w:noWrap w:val="0"/>
            <w:vAlign w:val="center"/>
          </w:tcPr>
          <w:p>
            <w:pPr>
              <w:jc w:val="left"/>
              <w:rPr>
                <w:rFonts w:ascii="宋体" w:hAnsi="宋体"/>
                <w:b/>
                <w:bCs/>
                <w:szCs w:val="21"/>
              </w:rPr>
            </w:pPr>
          </w:p>
        </w:tc>
        <w:tc>
          <w:tcPr>
            <w:tcW w:w="0" w:type="auto"/>
            <w:vMerge w:val="continue"/>
            <w:noWrap w:val="0"/>
            <w:vAlign w:val="center"/>
          </w:tcPr>
          <w:p>
            <w:pPr>
              <w:jc w:val="left"/>
              <w:rPr>
                <w:rFonts w:ascii="宋体" w:hAnsi="宋体"/>
                <w:b/>
                <w:bCs/>
                <w:szCs w:val="21"/>
              </w:rPr>
            </w:pPr>
          </w:p>
        </w:tc>
        <w:tc>
          <w:tcPr>
            <w:tcW w:w="0" w:type="auto"/>
            <w:vMerge w:val="continue"/>
            <w:noWrap w:val="0"/>
            <w:vAlign w:val="center"/>
          </w:tcPr>
          <w:p>
            <w:pPr>
              <w:jc w:val="left"/>
              <w:rPr>
                <w:rFonts w:ascii="宋体" w:hAnsi="宋体"/>
                <w:b/>
                <w:bCs/>
                <w:szCs w:val="21"/>
              </w:rPr>
            </w:pPr>
          </w:p>
        </w:tc>
        <w:tc>
          <w:tcPr>
            <w:tcW w:w="0" w:type="auto"/>
            <w:vMerge w:val="continue"/>
            <w:noWrap w:val="0"/>
            <w:vAlign w:val="center"/>
          </w:tcPr>
          <w:p>
            <w:pPr>
              <w:jc w:val="left"/>
              <w:rPr>
                <w:rFonts w:ascii="宋体" w:hAnsi="宋体"/>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ascii="宋体" w:hAnsi="宋体"/>
                <w:szCs w:val="21"/>
              </w:rPr>
              <w:t>1</w:t>
            </w:r>
          </w:p>
        </w:tc>
        <w:tc>
          <w:tcPr>
            <w:tcW w:w="0" w:type="auto"/>
            <w:gridSpan w:val="2"/>
            <w:noWrap w:val="0"/>
            <w:vAlign w:val="center"/>
          </w:tcPr>
          <w:p>
            <w:pPr>
              <w:jc w:val="left"/>
              <w:rPr>
                <w:rFonts w:ascii="宋体" w:hAnsi="宋体"/>
                <w:szCs w:val="21"/>
              </w:rPr>
            </w:pPr>
            <w:r>
              <w:rPr>
                <w:rFonts w:ascii="宋体" w:hAnsi="宋体"/>
                <w:kern w:val="0"/>
                <w:szCs w:val="21"/>
              </w:rPr>
              <w:t>高压细水雾泵组XSWBG 448/13 ，Q=448L/min，H≥12MPa</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1</w:t>
            </w:r>
          </w:p>
        </w:tc>
        <w:tc>
          <w:tcPr>
            <w:tcW w:w="0" w:type="auto"/>
            <w:noWrap w:val="0"/>
            <w:vAlign w:val="center"/>
          </w:tcPr>
          <w:p>
            <w:pPr>
              <w:jc w:val="left"/>
              <w:rPr>
                <w:rFonts w:ascii="宋体" w:hAnsi="宋体"/>
                <w:szCs w:val="21"/>
              </w:rPr>
            </w:pPr>
            <w:r>
              <w:rPr>
                <w:rFonts w:hint="eastAsia" w:ascii="宋体" w:hAnsi="宋体" w:cs="宋体"/>
                <w:szCs w:val="21"/>
              </w:rPr>
              <w:t>总功率</w:t>
            </w:r>
            <w:r>
              <w:rPr>
                <w:rFonts w:ascii="宋体" w:hAnsi="宋体"/>
                <w:szCs w:val="21"/>
              </w:rPr>
              <w:t>=150KW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p>
        </w:tc>
        <w:tc>
          <w:tcPr>
            <w:tcW w:w="0" w:type="auto"/>
            <w:gridSpan w:val="2"/>
            <w:noWrap w:val="0"/>
            <w:vAlign w:val="center"/>
          </w:tcPr>
          <w:p>
            <w:pPr>
              <w:jc w:val="left"/>
              <w:rPr>
                <w:rFonts w:ascii="宋体" w:hAnsi="宋体"/>
                <w:szCs w:val="21"/>
              </w:rPr>
            </w:pPr>
            <w:r>
              <w:rPr>
                <w:rFonts w:ascii="宋体" w:hAnsi="宋体"/>
                <w:szCs w:val="21"/>
              </w:rPr>
              <w:t>高压泵Q=112 L/min， H≥12MPa， N≤30KW</w:t>
            </w:r>
          </w:p>
        </w:tc>
        <w:tc>
          <w:tcPr>
            <w:tcW w:w="0" w:type="auto"/>
            <w:noWrap w:val="0"/>
            <w:vAlign w:val="center"/>
          </w:tcPr>
          <w:p>
            <w:pPr>
              <w:jc w:val="left"/>
              <w:rPr>
                <w:rFonts w:ascii="宋体" w:hAnsi="宋体"/>
                <w:szCs w:val="21"/>
              </w:rPr>
            </w:pPr>
            <w:r>
              <w:rPr>
                <w:rFonts w:ascii="宋体" w:hAnsi="宋体"/>
                <w:szCs w:val="21"/>
              </w:rPr>
              <w:t>台</w:t>
            </w:r>
          </w:p>
        </w:tc>
        <w:tc>
          <w:tcPr>
            <w:tcW w:w="0" w:type="auto"/>
            <w:noWrap w:val="0"/>
            <w:vAlign w:val="center"/>
          </w:tcPr>
          <w:p>
            <w:pPr>
              <w:jc w:val="left"/>
              <w:rPr>
                <w:rFonts w:hint="eastAsia" w:ascii="宋体" w:hAnsi="宋体"/>
                <w:szCs w:val="21"/>
              </w:rPr>
            </w:pPr>
            <w:r>
              <w:rPr>
                <w:rFonts w:hint="eastAsia" w:ascii="宋体" w:hAnsi="宋体"/>
                <w:szCs w:val="21"/>
              </w:rPr>
              <w:t>5</w:t>
            </w:r>
          </w:p>
        </w:tc>
        <w:tc>
          <w:tcPr>
            <w:tcW w:w="0" w:type="auto"/>
            <w:noWrap w:val="0"/>
            <w:vAlign w:val="center"/>
          </w:tcPr>
          <w:p>
            <w:pPr>
              <w:jc w:val="left"/>
              <w:rPr>
                <w:rFonts w:ascii="宋体" w:hAnsi="宋体"/>
                <w:szCs w:val="21"/>
              </w:rPr>
            </w:pPr>
            <w:r>
              <w:rPr>
                <w:rFonts w:hint="eastAsia" w:ascii="宋体" w:hAnsi="宋体" w:cs="宋体"/>
                <w:szCs w:val="21"/>
              </w:rPr>
              <w:t>四用一备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p>
        </w:tc>
        <w:tc>
          <w:tcPr>
            <w:tcW w:w="0" w:type="auto"/>
            <w:gridSpan w:val="2"/>
            <w:noWrap w:val="0"/>
            <w:vAlign w:val="center"/>
          </w:tcPr>
          <w:p>
            <w:pPr>
              <w:jc w:val="left"/>
              <w:rPr>
                <w:rFonts w:ascii="宋体" w:hAnsi="宋体"/>
                <w:szCs w:val="21"/>
              </w:rPr>
            </w:pPr>
            <w:r>
              <w:rPr>
                <w:rFonts w:ascii="宋体" w:hAnsi="宋体"/>
                <w:szCs w:val="21"/>
              </w:rPr>
              <w:t>稳压泵Q=11.7L/min， H≥1.2MPa， N≤0.55KW</w:t>
            </w:r>
          </w:p>
        </w:tc>
        <w:tc>
          <w:tcPr>
            <w:tcW w:w="0" w:type="auto"/>
            <w:noWrap w:val="0"/>
            <w:vAlign w:val="center"/>
          </w:tcPr>
          <w:p>
            <w:pPr>
              <w:jc w:val="left"/>
              <w:rPr>
                <w:rFonts w:ascii="宋体" w:hAnsi="宋体"/>
                <w:szCs w:val="21"/>
              </w:rPr>
            </w:pPr>
            <w:r>
              <w:rPr>
                <w:rFonts w:ascii="宋体" w:hAnsi="宋体"/>
                <w:szCs w:val="21"/>
              </w:rPr>
              <w:t>台</w:t>
            </w:r>
          </w:p>
        </w:tc>
        <w:tc>
          <w:tcPr>
            <w:tcW w:w="0" w:type="auto"/>
            <w:noWrap w:val="0"/>
            <w:vAlign w:val="center"/>
          </w:tcPr>
          <w:p>
            <w:pPr>
              <w:jc w:val="left"/>
              <w:rPr>
                <w:rFonts w:hint="eastAsia" w:ascii="宋体" w:hAnsi="宋体"/>
                <w:szCs w:val="21"/>
              </w:rPr>
            </w:pPr>
            <w:r>
              <w:rPr>
                <w:rFonts w:hint="eastAsia" w:ascii="宋体" w:hAnsi="宋体"/>
                <w:szCs w:val="21"/>
              </w:rPr>
              <w:t>2</w:t>
            </w:r>
          </w:p>
        </w:tc>
        <w:tc>
          <w:tcPr>
            <w:tcW w:w="0" w:type="auto"/>
            <w:noWrap w:val="0"/>
            <w:vAlign w:val="center"/>
          </w:tcPr>
          <w:p>
            <w:pPr>
              <w:jc w:val="left"/>
              <w:rPr>
                <w:rFonts w:ascii="宋体" w:hAnsi="宋体"/>
                <w:szCs w:val="21"/>
              </w:rPr>
            </w:pPr>
            <w:r>
              <w:rPr>
                <w:rFonts w:hint="eastAsia" w:ascii="宋体" w:hAnsi="宋体" w:cs="宋体"/>
                <w:szCs w:val="21"/>
              </w:rPr>
              <w:t>一用一备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p>
        </w:tc>
        <w:tc>
          <w:tcPr>
            <w:tcW w:w="0" w:type="auto"/>
            <w:gridSpan w:val="2"/>
            <w:noWrap w:val="0"/>
            <w:vAlign w:val="center"/>
          </w:tcPr>
          <w:p>
            <w:pPr>
              <w:jc w:val="left"/>
              <w:rPr>
                <w:rFonts w:ascii="宋体" w:hAnsi="宋体"/>
                <w:szCs w:val="21"/>
              </w:rPr>
            </w:pPr>
            <w:r>
              <w:rPr>
                <w:rFonts w:ascii="宋体" w:hAnsi="宋体"/>
                <w:szCs w:val="21"/>
              </w:rPr>
              <w:t>配套:球阀</w:t>
            </w:r>
            <w:r>
              <w:rPr>
                <w:rFonts w:hint="eastAsia" w:ascii="宋体" w:hAnsi="宋体"/>
                <w:szCs w:val="21"/>
              </w:rPr>
              <w:t>、</w:t>
            </w:r>
            <w:r>
              <w:rPr>
                <w:rFonts w:ascii="宋体" w:hAnsi="宋体"/>
                <w:szCs w:val="21"/>
              </w:rPr>
              <w:t>过滤器</w:t>
            </w:r>
            <w:r>
              <w:rPr>
                <w:rFonts w:hint="eastAsia" w:ascii="宋体" w:hAnsi="宋体"/>
                <w:szCs w:val="21"/>
              </w:rPr>
              <w:t>、</w:t>
            </w:r>
            <w:r>
              <w:rPr>
                <w:rFonts w:ascii="宋体" w:hAnsi="宋体"/>
                <w:szCs w:val="21"/>
              </w:rPr>
              <w:t>电磁阀等阀配件</w:t>
            </w:r>
          </w:p>
        </w:tc>
        <w:tc>
          <w:tcPr>
            <w:tcW w:w="0" w:type="auto"/>
            <w:noWrap w:val="0"/>
            <w:vAlign w:val="center"/>
          </w:tcPr>
          <w:p>
            <w:pPr>
              <w:jc w:val="left"/>
              <w:rPr>
                <w:rFonts w:ascii="宋体" w:hAnsi="宋体"/>
                <w:szCs w:val="21"/>
              </w:rPr>
            </w:pPr>
          </w:p>
        </w:tc>
        <w:tc>
          <w:tcPr>
            <w:tcW w:w="0" w:type="auto"/>
            <w:noWrap w:val="0"/>
            <w:vAlign w:val="center"/>
          </w:tcPr>
          <w:p>
            <w:pPr>
              <w:jc w:val="left"/>
              <w:rPr>
                <w:rFonts w:ascii="宋体" w:hAnsi="宋体"/>
                <w:szCs w:val="21"/>
              </w:rPr>
            </w:pPr>
          </w:p>
        </w:tc>
        <w:tc>
          <w:tcPr>
            <w:tcW w:w="0" w:type="auto"/>
            <w:noWrap w:val="0"/>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w:t>
            </w:r>
          </w:p>
        </w:tc>
        <w:tc>
          <w:tcPr>
            <w:tcW w:w="0" w:type="auto"/>
            <w:noWrap w:val="0"/>
            <w:vAlign w:val="center"/>
          </w:tcPr>
          <w:p>
            <w:pPr>
              <w:jc w:val="left"/>
              <w:rPr>
                <w:rFonts w:ascii="宋体" w:hAnsi="宋体"/>
                <w:szCs w:val="21"/>
              </w:rPr>
            </w:pPr>
            <w:r>
              <w:rPr>
                <w:rFonts w:hint="eastAsia" w:ascii="宋体" w:hAnsi="宋体" w:cs="宋体"/>
                <w:szCs w:val="21"/>
              </w:rPr>
              <w:t>高压细水雾开式分区控制阀组</w:t>
            </w:r>
          </w:p>
        </w:tc>
        <w:tc>
          <w:tcPr>
            <w:tcW w:w="0" w:type="auto"/>
            <w:noWrap w:val="0"/>
            <w:vAlign w:val="center"/>
          </w:tcPr>
          <w:p>
            <w:pPr>
              <w:jc w:val="left"/>
              <w:rPr>
                <w:rFonts w:ascii="宋体" w:hAnsi="宋体"/>
                <w:szCs w:val="21"/>
              </w:rPr>
            </w:pPr>
            <w:r>
              <w:rPr>
                <w:rFonts w:hint="eastAsia" w:ascii="宋体" w:hAnsi="宋体"/>
                <w:szCs w:val="21"/>
              </w:rPr>
              <w:t>XSW-FZ 20/13</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1</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3</w:t>
            </w:r>
          </w:p>
        </w:tc>
        <w:tc>
          <w:tcPr>
            <w:tcW w:w="0" w:type="auto"/>
            <w:noWrap w:val="0"/>
            <w:vAlign w:val="center"/>
          </w:tcPr>
          <w:p>
            <w:pPr>
              <w:jc w:val="left"/>
              <w:rPr>
                <w:rFonts w:ascii="宋体" w:hAnsi="宋体"/>
                <w:szCs w:val="21"/>
              </w:rPr>
            </w:pPr>
            <w:r>
              <w:rPr>
                <w:rFonts w:hint="eastAsia" w:ascii="宋体" w:hAnsi="宋体" w:cs="宋体"/>
                <w:szCs w:val="21"/>
              </w:rPr>
              <w:t>高压细水雾开式分区控制阀组</w:t>
            </w:r>
          </w:p>
        </w:tc>
        <w:tc>
          <w:tcPr>
            <w:tcW w:w="0" w:type="auto"/>
            <w:noWrap w:val="0"/>
            <w:vAlign w:val="center"/>
          </w:tcPr>
          <w:p>
            <w:pPr>
              <w:jc w:val="left"/>
              <w:rPr>
                <w:rFonts w:ascii="宋体" w:hAnsi="宋体"/>
                <w:szCs w:val="21"/>
              </w:rPr>
            </w:pPr>
            <w:r>
              <w:rPr>
                <w:rFonts w:hint="eastAsia" w:ascii="宋体" w:hAnsi="宋体"/>
                <w:szCs w:val="21"/>
              </w:rPr>
              <w:t>XSW-FZ 25/13</w:t>
            </w:r>
          </w:p>
        </w:tc>
        <w:tc>
          <w:tcPr>
            <w:tcW w:w="0" w:type="auto"/>
            <w:noWrap w:val="0"/>
            <w:vAlign w:val="center"/>
          </w:tcPr>
          <w:p>
            <w:pPr>
              <w:jc w:val="left"/>
              <w:rPr>
                <w:rFonts w:hint="eastAsia"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6</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4</w:t>
            </w:r>
          </w:p>
        </w:tc>
        <w:tc>
          <w:tcPr>
            <w:tcW w:w="0" w:type="auto"/>
            <w:noWrap w:val="0"/>
            <w:vAlign w:val="center"/>
          </w:tcPr>
          <w:p>
            <w:pPr>
              <w:jc w:val="left"/>
              <w:rPr>
                <w:rFonts w:ascii="宋体" w:hAnsi="宋体"/>
                <w:szCs w:val="21"/>
              </w:rPr>
            </w:pPr>
            <w:r>
              <w:rPr>
                <w:rFonts w:hint="eastAsia" w:ascii="宋体" w:hAnsi="宋体" w:cs="宋体"/>
                <w:szCs w:val="21"/>
              </w:rPr>
              <w:t>高压细水雾开式分区控制阀组</w:t>
            </w:r>
          </w:p>
        </w:tc>
        <w:tc>
          <w:tcPr>
            <w:tcW w:w="0" w:type="auto"/>
            <w:noWrap w:val="0"/>
            <w:vAlign w:val="center"/>
          </w:tcPr>
          <w:p>
            <w:pPr>
              <w:jc w:val="left"/>
              <w:rPr>
                <w:rFonts w:ascii="宋体" w:hAnsi="宋体"/>
                <w:szCs w:val="21"/>
              </w:rPr>
            </w:pPr>
            <w:r>
              <w:rPr>
                <w:rFonts w:hint="eastAsia" w:ascii="宋体" w:hAnsi="宋体"/>
                <w:szCs w:val="21"/>
              </w:rPr>
              <w:t>XSW-FZ 32/13</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10</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5</w:t>
            </w:r>
          </w:p>
        </w:tc>
        <w:tc>
          <w:tcPr>
            <w:tcW w:w="0" w:type="auto"/>
            <w:noWrap w:val="0"/>
            <w:vAlign w:val="center"/>
          </w:tcPr>
          <w:p>
            <w:pPr>
              <w:jc w:val="left"/>
              <w:rPr>
                <w:rFonts w:ascii="宋体" w:hAnsi="宋体"/>
                <w:szCs w:val="21"/>
              </w:rPr>
            </w:pPr>
            <w:r>
              <w:rPr>
                <w:rFonts w:hint="eastAsia" w:ascii="宋体" w:hAnsi="宋体" w:cs="宋体"/>
                <w:szCs w:val="21"/>
              </w:rPr>
              <w:t>高压细水雾预作用分区控制阀组</w:t>
            </w:r>
          </w:p>
        </w:tc>
        <w:tc>
          <w:tcPr>
            <w:tcW w:w="0" w:type="auto"/>
            <w:noWrap w:val="0"/>
            <w:vAlign w:val="center"/>
          </w:tcPr>
          <w:p>
            <w:pPr>
              <w:jc w:val="left"/>
              <w:rPr>
                <w:rFonts w:ascii="宋体" w:hAnsi="宋体"/>
                <w:szCs w:val="21"/>
              </w:rPr>
            </w:pPr>
            <w:r>
              <w:rPr>
                <w:rFonts w:hint="eastAsia" w:ascii="宋体" w:hAnsi="宋体"/>
                <w:szCs w:val="21"/>
              </w:rPr>
              <w:t>XSW-FZ 20/13</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6</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6</w:t>
            </w:r>
          </w:p>
        </w:tc>
        <w:tc>
          <w:tcPr>
            <w:tcW w:w="0" w:type="auto"/>
            <w:noWrap w:val="0"/>
            <w:vAlign w:val="center"/>
          </w:tcPr>
          <w:p>
            <w:pPr>
              <w:jc w:val="left"/>
              <w:rPr>
                <w:rFonts w:ascii="宋体" w:hAnsi="宋体"/>
                <w:szCs w:val="21"/>
              </w:rPr>
            </w:pPr>
            <w:r>
              <w:rPr>
                <w:rFonts w:hint="eastAsia" w:ascii="宋体" w:hAnsi="宋体" w:cs="宋体"/>
                <w:szCs w:val="21"/>
              </w:rPr>
              <w:t>高压细水雾预作用分区控制阀组</w:t>
            </w:r>
          </w:p>
        </w:tc>
        <w:tc>
          <w:tcPr>
            <w:tcW w:w="0" w:type="auto"/>
            <w:noWrap w:val="0"/>
            <w:vAlign w:val="center"/>
          </w:tcPr>
          <w:p>
            <w:pPr>
              <w:jc w:val="left"/>
              <w:rPr>
                <w:rFonts w:ascii="宋体" w:hAnsi="宋体"/>
                <w:szCs w:val="21"/>
              </w:rPr>
            </w:pPr>
            <w:r>
              <w:rPr>
                <w:rFonts w:hint="eastAsia" w:ascii="宋体" w:hAnsi="宋体"/>
                <w:szCs w:val="21"/>
              </w:rPr>
              <w:t>XSW-FZ 25/13</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3</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7</w:t>
            </w:r>
          </w:p>
        </w:tc>
        <w:tc>
          <w:tcPr>
            <w:tcW w:w="0" w:type="auto"/>
            <w:noWrap w:val="0"/>
            <w:vAlign w:val="center"/>
          </w:tcPr>
          <w:p>
            <w:pPr>
              <w:jc w:val="left"/>
              <w:rPr>
                <w:rFonts w:ascii="宋体" w:hAnsi="宋体"/>
                <w:szCs w:val="21"/>
              </w:rPr>
            </w:pPr>
            <w:r>
              <w:rPr>
                <w:rFonts w:hint="eastAsia" w:ascii="宋体" w:hAnsi="宋体" w:cs="宋体"/>
                <w:szCs w:val="21"/>
              </w:rPr>
              <w:t>高压细水雾开式喷头</w:t>
            </w:r>
          </w:p>
        </w:tc>
        <w:tc>
          <w:tcPr>
            <w:tcW w:w="0" w:type="auto"/>
            <w:noWrap w:val="0"/>
            <w:vAlign w:val="center"/>
          </w:tcPr>
          <w:p>
            <w:pPr>
              <w:jc w:val="left"/>
              <w:rPr>
                <w:rFonts w:ascii="宋体" w:hAnsi="宋体"/>
                <w:szCs w:val="21"/>
              </w:rPr>
            </w:pPr>
            <w:r>
              <w:rPr>
                <w:rFonts w:hint="eastAsia" w:ascii="宋体" w:hAnsi="宋体"/>
                <w:szCs w:val="21"/>
              </w:rPr>
              <w:t>K=1.0</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jc w:val="left"/>
              <w:rPr>
                <w:rFonts w:hint="eastAsia" w:ascii="宋体" w:hAnsi="宋体"/>
                <w:szCs w:val="21"/>
              </w:rPr>
            </w:pPr>
            <w:r>
              <w:rPr>
                <w:rFonts w:hint="eastAsia" w:ascii="宋体" w:hAnsi="宋体"/>
                <w:szCs w:val="21"/>
              </w:rPr>
              <w:t>422</w:t>
            </w:r>
          </w:p>
        </w:tc>
        <w:tc>
          <w:tcPr>
            <w:tcW w:w="0" w:type="auto"/>
            <w:noWrap w:val="0"/>
            <w:vAlign w:val="center"/>
          </w:tcPr>
          <w:p>
            <w:pPr>
              <w:jc w:val="left"/>
              <w:rPr>
                <w:rFonts w:ascii="宋体" w:hAnsi="宋体"/>
                <w:szCs w:val="21"/>
              </w:rPr>
            </w:pPr>
            <w:r>
              <w:rPr>
                <w:rFonts w:hint="eastAsia" w:ascii="宋体" w:hAnsi="宋体" w:cs="宋体"/>
                <w:szCs w:val="21"/>
              </w:rPr>
              <w:t>含</w:t>
            </w:r>
            <w:r>
              <w:rPr>
                <w:rFonts w:ascii="宋体" w:hAnsi="宋体"/>
                <w:szCs w:val="21"/>
              </w:rPr>
              <w:t>5</w:t>
            </w:r>
            <w:r>
              <w:rPr>
                <w:rFonts w:hint="eastAsia" w:ascii="宋体" w:hAnsi="宋体" w:cs="宋体"/>
                <w:szCs w:val="21"/>
              </w:rPr>
              <w:t>只备用件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8</w:t>
            </w:r>
          </w:p>
        </w:tc>
        <w:tc>
          <w:tcPr>
            <w:tcW w:w="0" w:type="auto"/>
            <w:noWrap w:val="0"/>
            <w:vAlign w:val="center"/>
          </w:tcPr>
          <w:p>
            <w:pPr>
              <w:jc w:val="left"/>
              <w:rPr>
                <w:rFonts w:ascii="宋体" w:hAnsi="宋体"/>
                <w:szCs w:val="21"/>
              </w:rPr>
            </w:pPr>
            <w:r>
              <w:rPr>
                <w:rFonts w:hint="eastAsia" w:ascii="宋体" w:hAnsi="宋体" w:cs="宋体"/>
                <w:szCs w:val="21"/>
              </w:rPr>
              <w:t>高压细水雾闭式喷头</w:t>
            </w:r>
          </w:p>
        </w:tc>
        <w:tc>
          <w:tcPr>
            <w:tcW w:w="0" w:type="auto"/>
            <w:noWrap w:val="0"/>
            <w:vAlign w:val="center"/>
          </w:tcPr>
          <w:p>
            <w:pPr>
              <w:jc w:val="left"/>
              <w:rPr>
                <w:rFonts w:ascii="宋体" w:hAnsi="宋体"/>
                <w:szCs w:val="21"/>
              </w:rPr>
            </w:pPr>
            <w:r>
              <w:rPr>
                <w:rFonts w:hint="eastAsia" w:ascii="宋体" w:hAnsi="宋体"/>
                <w:szCs w:val="21"/>
              </w:rPr>
              <w:t>K=1.2</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jc w:val="left"/>
              <w:rPr>
                <w:rFonts w:hint="eastAsia" w:ascii="宋体" w:hAnsi="宋体"/>
                <w:szCs w:val="21"/>
              </w:rPr>
            </w:pPr>
            <w:r>
              <w:rPr>
                <w:rFonts w:hint="eastAsia" w:ascii="宋体" w:hAnsi="宋体"/>
                <w:szCs w:val="21"/>
              </w:rPr>
              <w:t>173</w:t>
            </w:r>
          </w:p>
        </w:tc>
        <w:tc>
          <w:tcPr>
            <w:tcW w:w="0" w:type="auto"/>
            <w:noWrap w:val="0"/>
            <w:vAlign w:val="center"/>
          </w:tcPr>
          <w:p>
            <w:pPr>
              <w:jc w:val="left"/>
              <w:rPr>
                <w:rFonts w:ascii="宋体" w:hAnsi="宋体"/>
                <w:szCs w:val="21"/>
              </w:rPr>
            </w:pPr>
            <w:r>
              <w:rPr>
                <w:rFonts w:hint="eastAsia" w:ascii="宋体" w:hAnsi="宋体" w:cs="宋体"/>
                <w:szCs w:val="21"/>
              </w:rPr>
              <w:t>含</w:t>
            </w:r>
            <w:r>
              <w:rPr>
                <w:rFonts w:ascii="宋体" w:hAnsi="宋体"/>
                <w:szCs w:val="21"/>
              </w:rPr>
              <w:t>5</w:t>
            </w:r>
            <w:r>
              <w:rPr>
                <w:rFonts w:hint="eastAsia" w:ascii="宋体" w:hAnsi="宋体" w:cs="宋体"/>
                <w:szCs w:val="21"/>
              </w:rPr>
              <w:t>只备用件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9</w:t>
            </w:r>
          </w:p>
        </w:tc>
        <w:tc>
          <w:tcPr>
            <w:tcW w:w="0" w:type="auto"/>
            <w:noWrap w:val="0"/>
            <w:vAlign w:val="center"/>
          </w:tcPr>
          <w:p>
            <w:pPr>
              <w:jc w:val="left"/>
              <w:rPr>
                <w:rFonts w:ascii="宋体" w:hAnsi="宋体"/>
                <w:szCs w:val="21"/>
              </w:rPr>
            </w:pPr>
            <w:r>
              <w:rPr>
                <w:rFonts w:hint="eastAsia" w:ascii="宋体" w:hAnsi="宋体" w:cs="宋体"/>
                <w:szCs w:val="21"/>
              </w:rPr>
              <w:t>高压单向阀</w:t>
            </w:r>
          </w:p>
        </w:tc>
        <w:tc>
          <w:tcPr>
            <w:tcW w:w="0" w:type="auto"/>
            <w:noWrap w:val="0"/>
            <w:vAlign w:val="center"/>
          </w:tcPr>
          <w:p>
            <w:pPr>
              <w:jc w:val="left"/>
              <w:rPr>
                <w:rFonts w:ascii="宋体" w:hAnsi="宋体"/>
                <w:szCs w:val="21"/>
              </w:rPr>
            </w:pPr>
            <w:r>
              <w:rPr>
                <w:rFonts w:hint="eastAsia" w:ascii="宋体" w:hAnsi="宋体"/>
                <w:szCs w:val="21"/>
              </w:rPr>
              <w:t>DN20</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14</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10</w:t>
            </w:r>
          </w:p>
        </w:tc>
        <w:tc>
          <w:tcPr>
            <w:tcW w:w="0" w:type="auto"/>
            <w:noWrap w:val="0"/>
            <w:vAlign w:val="center"/>
          </w:tcPr>
          <w:p>
            <w:pPr>
              <w:jc w:val="left"/>
              <w:rPr>
                <w:rFonts w:ascii="宋体" w:hAnsi="宋体"/>
                <w:szCs w:val="21"/>
              </w:rPr>
            </w:pPr>
            <w:r>
              <w:rPr>
                <w:rFonts w:hint="eastAsia" w:ascii="宋体" w:hAnsi="宋体" w:cs="宋体"/>
                <w:szCs w:val="21"/>
              </w:rPr>
              <w:t>高压手动球阀</w:t>
            </w:r>
          </w:p>
        </w:tc>
        <w:tc>
          <w:tcPr>
            <w:tcW w:w="0" w:type="auto"/>
            <w:noWrap w:val="0"/>
            <w:vAlign w:val="center"/>
          </w:tcPr>
          <w:p>
            <w:pPr>
              <w:jc w:val="left"/>
              <w:rPr>
                <w:rFonts w:ascii="宋体" w:hAnsi="宋体"/>
                <w:szCs w:val="21"/>
              </w:rPr>
            </w:pPr>
            <w:r>
              <w:rPr>
                <w:rFonts w:hint="eastAsia" w:ascii="宋体" w:hAnsi="宋体"/>
                <w:szCs w:val="21"/>
              </w:rPr>
              <w:t>DN20</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ind w:firstLine="210" w:firstLineChars="100"/>
              <w:jc w:val="left"/>
              <w:rPr>
                <w:rFonts w:hint="eastAsia" w:ascii="宋体" w:hAnsi="宋体"/>
                <w:szCs w:val="21"/>
              </w:rPr>
            </w:pPr>
            <w:r>
              <w:rPr>
                <w:rFonts w:hint="eastAsia" w:ascii="宋体" w:hAnsi="宋体"/>
                <w:szCs w:val="21"/>
              </w:rPr>
              <w:t>2</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11</w:t>
            </w:r>
          </w:p>
        </w:tc>
        <w:tc>
          <w:tcPr>
            <w:tcW w:w="0" w:type="auto"/>
            <w:noWrap w:val="0"/>
            <w:vAlign w:val="center"/>
          </w:tcPr>
          <w:p>
            <w:pPr>
              <w:jc w:val="left"/>
              <w:rPr>
                <w:rFonts w:ascii="宋体" w:hAnsi="宋体"/>
                <w:szCs w:val="21"/>
              </w:rPr>
            </w:pPr>
            <w:r>
              <w:rPr>
                <w:rFonts w:hint="eastAsia" w:ascii="宋体" w:hAnsi="宋体" w:cs="宋体"/>
                <w:szCs w:val="21"/>
              </w:rPr>
              <w:t>高压手动球阀</w:t>
            </w:r>
          </w:p>
        </w:tc>
        <w:tc>
          <w:tcPr>
            <w:tcW w:w="0" w:type="auto"/>
            <w:noWrap w:val="0"/>
            <w:vAlign w:val="center"/>
          </w:tcPr>
          <w:p>
            <w:pPr>
              <w:jc w:val="left"/>
              <w:rPr>
                <w:rFonts w:ascii="宋体" w:hAnsi="宋体"/>
                <w:szCs w:val="21"/>
              </w:rPr>
            </w:pPr>
            <w:r>
              <w:rPr>
                <w:rFonts w:hint="eastAsia" w:ascii="宋体" w:hAnsi="宋体"/>
                <w:szCs w:val="21"/>
              </w:rPr>
              <w:t>DN25</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jc w:val="left"/>
              <w:rPr>
                <w:rFonts w:hint="eastAsia" w:ascii="宋体" w:hAnsi="宋体"/>
                <w:szCs w:val="21"/>
              </w:rPr>
            </w:pPr>
            <w:r>
              <w:rPr>
                <w:rFonts w:hint="eastAsia" w:ascii="宋体" w:hAnsi="宋体"/>
                <w:szCs w:val="21"/>
              </w:rPr>
              <w:t xml:space="preserve">  3</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12</w:t>
            </w:r>
          </w:p>
        </w:tc>
        <w:tc>
          <w:tcPr>
            <w:tcW w:w="0" w:type="auto"/>
            <w:noWrap w:val="0"/>
            <w:vAlign w:val="center"/>
          </w:tcPr>
          <w:p>
            <w:pPr>
              <w:jc w:val="left"/>
              <w:rPr>
                <w:rFonts w:ascii="宋体" w:hAnsi="宋体"/>
                <w:szCs w:val="21"/>
              </w:rPr>
            </w:pPr>
            <w:r>
              <w:rPr>
                <w:rFonts w:hint="eastAsia" w:ascii="宋体" w:hAnsi="宋体" w:cs="宋体"/>
                <w:szCs w:val="21"/>
              </w:rPr>
              <w:t>高压手动球阀</w:t>
            </w:r>
          </w:p>
        </w:tc>
        <w:tc>
          <w:tcPr>
            <w:tcW w:w="0" w:type="auto"/>
            <w:noWrap w:val="0"/>
            <w:vAlign w:val="center"/>
          </w:tcPr>
          <w:p>
            <w:pPr>
              <w:jc w:val="left"/>
              <w:rPr>
                <w:rFonts w:ascii="宋体" w:hAnsi="宋体"/>
                <w:szCs w:val="21"/>
              </w:rPr>
            </w:pPr>
            <w:r>
              <w:rPr>
                <w:rFonts w:hint="eastAsia" w:ascii="宋体" w:hAnsi="宋体"/>
                <w:szCs w:val="21"/>
              </w:rPr>
              <w:t>DN32</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jc w:val="left"/>
              <w:rPr>
                <w:rFonts w:hint="eastAsia" w:ascii="宋体" w:hAnsi="宋体"/>
                <w:szCs w:val="21"/>
              </w:rPr>
            </w:pPr>
            <w:r>
              <w:rPr>
                <w:rFonts w:hint="eastAsia" w:ascii="宋体" w:hAnsi="宋体"/>
                <w:szCs w:val="21"/>
              </w:rPr>
              <w:t>4</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13</w:t>
            </w:r>
          </w:p>
        </w:tc>
        <w:tc>
          <w:tcPr>
            <w:tcW w:w="0" w:type="auto"/>
            <w:noWrap w:val="0"/>
            <w:vAlign w:val="center"/>
          </w:tcPr>
          <w:p>
            <w:pPr>
              <w:jc w:val="left"/>
              <w:rPr>
                <w:rFonts w:ascii="宋体" w:hAnsi="宋体"/>
                <w:szCs w:val="21"/>
              </w:rPr>
            </w:pPr>
            <w:r>
              <w:rPr>
                <w:rFonts w:hint="eastAsia" w:ascii="宋体" w:hAnsi="宋体" w:cs="宋体"/>
                <w:szCs w:val="21"/>
              </w:rPr>
              <w:t>喷头专用不锈钢接头</w:t>
            </w:r>
          </w:p>
        </w:tc>
        <w:tc>
          <w:tcPr>
            <w:tcW w:w="0" w:type="auto"/>
            <w:noWrap w:val="0"/>
            <w:vAlign w:val="center"/>
          </w:tcPr>
          <w:p>
            <w:pPr>
              <w:jc w:val="left"/>
              <w:rPr>
                <w:rFonts w:ascii="宋体" w:hAnsi="宋体"/>
                <w:szCs w:val="21"/>
              </w:rPr>
            </w:pPr>
            <w:r>
              <w:rPr>
                <w:rFonts w:hint="eastAsia" w:ascii="宋体" w:hAnsi="宋体"/>
                <w:szCs w:val="21"/>
              </w:rPr>
              <w:t>KYB100-18-1.5</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jc w:val="left"/>
              <w:rPr>
                <w:rFonts w:hint="eastAsia" w:ascii="宋体" w:hAnsi="宋体"/>
                <w:szCs w:val="21"/>
              </w:rPr>
            </w:pPr>
            <w:r>
              <w:rPr>
                <w:rFonts w:hint="eastAsia" w:ascii="宋体" w:hAnsi="宋体"/>
                <w:szCs w:val="21"/>
              </w:rPr>
              <w:t>585</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14</w:t>
            </w:r>
          </w:p>
        </w:tc>
        <w:tc>
          <w:tcPr>
            <w:tcW w:w="0" w:type="auto"/>
            <w:noWrap w:val="0"/>
            <w:vAlign w:val="center"/>
          </w:tcPr>
          <w:p>
            <w:pPr>
              <w:jc w:val="left"/>
              <w:rPr>
                <w:rFonts w:ascii="宋体" w:hAnsi="宋体"/>
                <w:szCs w:val="21"/>
              </w:rPr>
            </w:pPr>
            <w:r>
              <w:rPr>
                <w:rFonts w:hint="eastAsia" w:ascii="宋体" w:hAnsi="宋体" w:cs="宋体"/>
                <w:szCs w:val="21"/>
              </w:rPr>
              <w:t>喷头专用端盖</w:t>
            </w:r>
          </w:p>
        </w:tc>
        <w:tc>
          <w:tcPr>
            <w:tcW w:w="0" w:type="auto"/>
            <w:noWrap w:val="0"/>
            <w:vAlign w:val="center"/>
          </w:tcPr>
          <w:p>
            <w:pPr>
              <w:jc w:val="left"/>
              <w:rPr>
                <w:rFonts w:ascii="宋体" w:hAnsi="宋体"/>
                <w:szCs w:val="21"/>
              </w:rPr>
            </w:pPr>
            <w:r>
              <w:rPr>
                <w:rFonts w:hint="eastAsia" w:ascii="宋体" w:hAnsi="宋体"/>
                <w:szCs w:val="21"/>
              </w:rPr>
              <w:t>KYC10-18-1.5</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jc w:val="left"/>
              <w:rPr>
                <w:rFonts w:hint="eastAsia" w:ascii="宋体" w:hAnsi="宋体"/>
                <w:szCs w:val="21"/>
              </w:rPr>
            </w:pPr>
            <w:r>
              <w:rPr>
                <w:rFonts w:hint="eastAsia" w:ascii="宋体" w:hAnsi="宋体"/>
                <w:szCs w:val="21"/>
              </w:rPr>
              <w:t>35</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15</w:t>
            </w:r>
          </w:p>
        </w:tc>
        <w:tc>
          <w:tcPr>
            <w:tcW w:w="0" w:type="auto"/>
            <w:noWrap w:val="0"/>
            <w:vAlign w:val="center"/>
          </w:tcPr>
          <w:p>
            <w:pPr>
              <w:jc w:val="left"/>
              <w:rPr>
                <w:rFonts w:ascii="宋体" w:hAnsi="宋体"/>
                <w:szCs w:val="21"/>
              </w:rPr>
            </w:pPr>
            <w:r>
              <w:rPr>
                <w:rFonts w:hint="eastAsia" w:ascii="宋体" w:hAnsi="宋体" w:cs="宋体"/>
                <w:szCs w:val="21"/>
              </w:rPr>
              <w:t>调试试验装置</w:t>
            </w:r>
          </w:p>
        </w:tc>
        <w:tc>
          <w:tcPr>
            <w:tcW w:w="0" w:type="auto"/>
            <w:noWrap w:val="0"/>
            <w:vAlign w:val="center"/>
          </w:tcPr>
          <w:p>
            <w:pPr>
              <w:jc w:val="left"/>
              <w:rPr>
                <w:rFonts w:ascii="宋体" w:hAnsi="宋体"/>
                <w:szCs w:val="21"/>
              </w:rPr>
            </w:pPr>
            <w:r>
              <w:rPr>
                <w:rFonts w:hint="eastAsia" w:ascii="宋体" w:hAnsi="宋体"/>
                <w:szCs w:val="21"/>
              </w:rPr>
              <w:t>KYD200</w:t>
            </w:r>
          </w:p>
        </w:tc>
        <w:tc>
          <w:tcPr>
            <w:tcW w:w="0" w:type="auto"/>
            <w:noWrap w:val="0"/>
            <w:vAlign w:val="center"/>
          </w:tcPr>
          <w:p>
            <w:pPr>
              <w:jc w:val="left"/>
              <w:rPr>
                <w:rFonts w:hint="eastAsia" w:ascii="宋体" w:hAnsi="宋体"/>
                <w:szCs w:val="21"/>
              </w:rPr>
            </w:pPr>
            <w:r>
              <w:rPr>
                <w:rFonts w:hint="eastAsia" w:ascii="宋体" w:hAnsi="宋体"/>
                <w:szCs w:val="21"/>
              </w:rPr>
              <w:t xml:space="preserve">   套</w:t>
            </w:r>
          </w:p>
        </w:tc>
        <w:tc>
          <w:tcPr>
            <w:tcW w:w="0" w:type="auto"/>
            <w:noWrap w:val="0"/>
            <w:vAlign w:val="center"/>
          </w:tcPr>
          <w:p>
            <w:pPr>
              <w:jc w:val="left"/>
              <w:rPr>
                <w:rFonts w:hint="eastAsia" w:ascii="宋体" w:hAnsi="宋体"/>
                <w:szCs w:val="21"/>
              </w:rPr>
            </w:pPr>
            <w:r>
              <w:rPr>
                <w:rFonts w:hint="eastAsia" w:ascii="宋体" w:hAnsi="宋体"/>
                <w:szCs w:val="21"/>
              </w:rPr>
              <w:t>2</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16</w:t>
            </w:r>
          </w:p>
        </w:tc>
        <w:tc>
          <w:tcPr>
            <w:tcW w:w="0" w:type="auto"/>
            <w:noWrap w:val="0"/>
            <w:vAlign w:val="center"/>
          </w:tcPr>
          <w:p>
            <w:pPr>
              <w:jc w:val="left"/>
              <w:rPr>
                <w:rFonts w:ascii="宋体" w:hAnsi="宋体"/>
                <w:szCs w:val="21"/>
              </w:rPr>
            </w:pPr>
            <w:r>
              <w:rPr>
                <w:rFonts w:hint="eastAsia" w:ascii="宋体" w:hAnsi="宋体" w:cs="宋体"/>
                <w:szCs w:val="21"/>
              </w:rPr>
              <w:t>末端排气装置</w:t>
            </w:r>
          </w:p>
        </w:tc>
        <w:tc>
          <w:tcPr>
            <w:tcW w:w="0" w:type="auto"/>
            <w:noWrap w:val="0"/>
            <w:vAlign w:val="center"/>
          </w:tcPr>
          <w:p>
            <w:pPr>
              <w:jc w:val="left"/>
              <w:rPr>
                <w:rFonts w:ascii="宋体" w:hAnsi="宋体"/>
                <w:szCs w:val="21"/>
              </w:rPr>
            </w:pPr>
            <w:r>
              <w:rPr>
                <w:rFonts w:hint="eastAsia" w:ascii="宋体" w:hAnsi="宋体"/>
                <w:szCs w:val="21"/>
              </w:rPr>
              <w:t>KYE100</w:t>
            </w:r>
          </w:p>
        </w:tc>
        <w:tc>
          <w:tcPr>
            <w:tcW w:w="0" w:type="auto"/>
            <w:noWrap w:val="0"/>
            <w:vAlign w:val="center"/>
          </w:tcPr>
          <w:p>
            <w:pPr>
              <w:jc w:val="left"/>
              <w:rPr>
                <w:rFonts w:ascii="宋体" w:hAnsi="宋体"/>
                <w:szCs w:val="21"/>
              </w:rPr>
            </w:pPr>
            <w:r>
              <w:rPr>
                <w:rFonts w:ascii="宋体" w:hAnsi="宋体"/>
                <w:szCs w:val="21"/>
              </w:rPr>
              <w:t>只</w:t>
            </w:r>
          </w:p>
        </w:tc>
        <w:tc>
          <w:tcPr>
            <w:tcW w:w="0" w:type="auto"/>
            <w:noWrap w:val="0"/>
            <w:vAlign w:val="center"/>
          </w:tcPr>
          <w:p>
            <w:pPr>
              <w:jc w:val="left"/>
              <w:rPr>
                <w:rFonts w:hint="eastAsia" w:ascii="宋体" w:hAnsi="宋体"/>
                <w:szCs w:val="21"/>
              </w:rPr>
            </w:pPr>
            <w:r>
              <w:rPr>
                <w:rFonts w:hint="eastAsia" w:ascii="宋体" w:hAnsi="宋体"/>
                <w:szCs w:val="21"/>
              </w:rPr>
              <w:t>10</w:t>
            </w:r>
          </w:p>
        </w:tc>
        <w:tc>
          <w:tcPr>
            <w:tcW w:w="0" w:type="auto"/>
            <w:noWrap w:val="0"/>
            <w:vAlign w:val="center"/>
          </w:tcPr>
          <w:p>
            <w:pPr>
              <w:jc w:val="left"/>
              <w:rPr>
                <w:rFonts w:ascii="宋体" w:hAnsi="宋体"/>
                <w:szCs w:val="21"/>
              </w:rPr>
            </w:pPr>
            <w:r>
              <w:rPr>
                <w:rFonts w:hint="eastAsia" w:ascii="宋体" w:hAnsi="宋体"/>
                <w:szCs w:val="21"/>
              </w:rPr>
              <w:t>13MPa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17</w:t>
            </w:r>
          </w:p>
        </w:tc>
        <w:tc>
          <w:tcPr>
            <w:tcW w:w="0" w:type="auto"/>
            <w:noWrap w:val="0"/>
            <w:vAlign w:val="center"/>
          </w:tcPr>
          <w:p>
            <w:pPr>
              <w:jc w:val="left"/>
              <w:rPr>
                <w:rFonts w:ascii="宋体" w:hAnsi="宋体"/>
                <w:szCs w:val="21"/>
              </w:rPr>
            </w:pPr>
            <w:r>
              <w:rPr>
                <w:rFonts w:hint="eastAsia" w:ascii="宋体" w:hAnsi="宋体" w:cs="宋体"/>
                <w:szCs w:val="21"/>
              </w:rPr>
              <w:t>增压泵组系统</w:t>
            </w:r>
          </w:p>
        </w:tc>
        <w:tc>
          <w:tcPr>
            <w:tcW w:w="0" w:type="auto"/>
            <w:noWrap w:val="0"/>
            <w:vAlign w:val="center"/>
          </w:tcPr>
          <w:p>
            <w:pPr>
              <w:jc w:val="left"/>
              <w:rPr>
                <w:rFonts w:ascii="宋体" w:hAnsi="宋体"/>
                <w:szCs w:val="21"/>
              </w:rPr>
            </w:pPr>
            <w:r>
              <w:rPr>
                <w:rFonts w:hint="eastAsia" w:ascii="宋体" w:hAnsi="宋体"/>
                <w:szCs w:val="21"/>
              </w:rPr>
              <w:t>Q=28m³</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1</w:t>
            </w:r>
          </w:p>
        </w:tc>
        <w:tc>
          <w:tcPr>
            <w:tcW w:w="0" w:type="auto"/>
            <w:noWrap w:val="0"/>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18</w:t>
            </w:r>
          </w:p>
        </w:tc>
        <w:tc>
          <w:tcPr>
            <w:tcW w:w="0" w:type="auto"/>
            <w:noWrap w:val="0"/>
            <w:vAlign w:val="center"/>
          </w:tcPr>
          <w:p>
            <w:pPr>
              <w:jc w:val="left"/>
              <w:rPr>
                <w:rFonts w:ascii="宋体" w:hAnsi="宋体"/>
                <w:szCs w:val="21"/>
              </w:rPr>
            </w:pPr>
            <w:r>
              <w:rPr>
                <w:rFonts w:hint="eastAsia" w:ascii="宋体" w:hAnsi="宋体" w:cs="宋体"/>
                <w:szCs w:val="21"/>
              </w:rPr>
              <w:t>不锈钢水箱</w:t>
            </w:r>
          </w:p>
        </w:tc>
        <w:tc>
          <w:tcPr>
            <w:tcW w:w="0" w:type="auto"/>
            <w:noWrap w:val="0"/>
            <w:vAlign w:val="center"/>
          </w:tcPr>
          <w:p>
            <w:pPr>
              <w:jc w:val="left"/>
              <w:rPr>
                <w:rFonts w:ascii="宋体" w:hAnsi="宋体"/>
                <w:szCs w:val="21"/>
              </w:rPr>
            </w:pPr>
            <w:r>
              <w:rPr>
                <w:rFonts w:hint="eastAsia" w:ascii="宋体" w:hAnsi="宋体" w:cs="宋体"/>
                <w:szCs w:val="21"/>
              </w:rPr>
              <w:t>有效容积</w:t>
            </w:r>
            <w:r>
              <w:rPr>
                <w:rFonts w:ascii="宋体" w:hAnsi="宋体"/>
                <w:szCs w:val="21"/>
              </w:rPr>
              <w:t>12m³</w:t>
            </w:r>
          </w:p>
        </w:tc>
        <w:tc>
          <w:tcPr>
            <w:tcW w:w="0" w:type="auto"/>
            <w:noWrap w:val="0"/>
            <w:vAlign w:val="center"/>
          </w:tcPr>
          <w:p>
            <w:pPr>
              <w:jc w:val="left"/>
              <w:rPr>
                <w:rFonts w:ascii="宋体" w:hAnsi="宋体"/>
                <w:szCs w:val="21"/>
              </w:rPr>
            </w:pPr>
            <w:r>
              <w:rPr>
                <w:rFonts w:ascii="宋体" w:hAnsi="宋体"/>
                <w:szCs w:val="21"/>
              </w:rPr>
              <w:t>套</w:t>
            </w:r>
          </w:p>
        </w:tc>
        <w:tc>
          <w:tcPr>
            <w:tcW w:w="0" w:type="auto"/>
            <w:noWrap w:val="0"/>
            <w:vAlign w:val="center"/>
          </w:tcPr>
          <w:p>
            <w:pPr>
              <w:jc w:val="left"/>
              <w:rPr>
                <w:rFonts w:hint="eastAsia" w:ascii="宋体" w:hAnsi="宋体"/>
                <w:szCs w:val="21"/>
              </w:rPr>
            </w:pPr>
            <w:r>
              <w:rPr>
                <w:rFonts w:hint="eastAsia" w:ascii="宋体" w:hAnsi="宋体"/>
                <w:szCs w:val="21"/>
              </w:rPr>
              <w:t>1</w:t>
            </w:r>
          </w:p>
        </w:tc>
        <w:tc>
          <w:tcPr>
            <w:tcW w:w="0" w:type="auto"/>
            <w:noWrap w:val="0"/>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19</w:t>
            </w:r>
          </w:p>
        </w:tc>
        <w:tc>
          <w:tcPr>
            <w:tcW w:w="0" w:type="auto"/>
            <w:noWrap w:val="0"/>
            <w:vAlign w:val="center"/>
          </w:tcPr>
          <w:p>
            <w:pPr>
              <w:jc w:val="left"/>
              <w:rPr>
                <w:rFonts w:ascii="宋体" w:hAnsi="宋体"/>
                <w:szCs w:val="21"/>
              </w:rPr>
            </w:pPr>
            <w:r>
              <w:rPr>
                <w:rFonts w:hint="eastAsia" w:ascii="宋体" w:hAnsi="宋体" w:cs="宋体"/>
                <w:szCs w:val="21"/>
              </w:rPr>
              <w:t>高压精密不锈钢管无缝钢管（</w:t>
            </w:r>
            <w:r>
              <w:rPr>
                <w:rFonts w:ascii="宋体" w:hAnsi="宋体"/>
                <w:szCs w:val="21"/>
              </w:rPr>
              <w:t>316L)(</w:t>
            </w:r>
            <w:r>
              <w:rPr>
                <w:rFonts w:hint="eastAsia" w:ascii="宋体" w:hAnsi="宋体" w:cs="宋体"/>
                <w:szCs w:val="21"/>
              </w:rPr>
              <w:t>含连接件）</w:t>
            </w:r>
          </w:p>
        </w:tc>
        <w:tc>
          <w:tcPr>
            <w:tcW w:w="0" w:type="auto"/>
            <w:noWrap w:val="0"/>
            <w:vAlign w:val="center"/>
          </w:tcPr>
          <w:p>
            <w:pPr>
              <w:jc w:val="left"/>
              <w:rPr>
                <w:rFonts w:hint="eastAsia" w:ascii="宋体" w:hAnsi="宋体"/>
                <w:szCs w:val="21"/>
              </w:rPr>
            </w:pPr>
            <w:r>
              <w:rPr>
                <w:rFonts w:ascii="宋体" w:hAnsi="宋体"/>
                <w:szCs w:val="21"/>
              </w:rPr>
              <w:t>DN</w:t>
            </w:r>
            <w:r>
              <w:rPr>
                <w:rFonts w:hint="eastAsia" w:ascii="宋体" w:hAnsi="宋体"/>
                <w:szCs w:val="21"/>
              </w:rPr>
              <w:t>32</w:t>
            </w:r>
          </w:p>
        </w:tc>
        <w:tc>
          <w:tcPr>
            <w:tcW w:w="0" w:type="auto"/>
            <w:noWrap w:val="0"/>
            <w:vAlign w:val="center"/>
          </w:tcPr>
          <w:p>
            <w:pPr>
              <w:jc w:val="left"/>
              <w:rPr>
                <w:rFonts w:ascii="宋体" w:hAnsi="宋体"/>
                <w:szCs w:val="21"/>
              </w:rPr>
            </w:pPr>
            <w:r>
              <w:rPr>
                <w:rFonts w:ascii="宋体" w:hAnsi="宋体"/>
                <w:szCs w:val="21"/>
              </w:rPr>
              <w:t>m</w:t>
            </w:r>
          </w:p>
        </w:tc>
        <w:tc>
          <w:tcPr>
            <w:tcW w:w="0" w:type="auto"/>
            <w:noWrap w:val="0"/>
            <w:vAlign w:val="center"/>
          </w:tcPr>
          <w:p>
            <w:pPr>
              <w:jc w:val="left"/>
              <w:rPr>
                <w:rFonts w:hint="eastAsia" w:ascii="宋体" w:hAnsi="宋体"/>
                <w:szCs w:val="21"/>
              </w:rPr>
            </w:pPr>
            <w:r>
              <w:rPr>
                <w:rFonts w:hint="eastAsia" w:ascii="宋体" w:hAnsi="宋体"/>
                <w:szCs w:val="21"/>
              </w:rPr>
              <w:t>500</w:t>
            </w:r>
          </w:p>
        </w:tc>
        <w:tc>
          <w:tcPr>
            <w:tcW w:w="0" w:type="auto"/>
            <w:noWrap w:val="0"/>
            <w:vAlign w:val="center"/>
          </w:tcPr>
          <w:p>
            <w:pPr>
              <w:jc w:val="left"/>
              <w:rPr>
                <w:rFonts w:ascii="宋体" w:hAnsi="宋体"/>
                <w:szCs w:val="21"/>
              </w:rPr>
            </w:pPr>
            <w:r>
              <w:rPr>
                <w:rFonts w:hint="eastAsia" w:ascii="宋体" w:hAnsi="宋体"/>
                <w:szCs w:val="21"/>
              </w:rPr>
              <w:t>20MPa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20</w:t>
            </w:r>
          </w:p>
        </w:tc>
        <w:tc>
          <w:tcPr>
            <w:tcW w:w="0" w:type="auto"/>
            <w:noWrap w:val="0"/>
            <w:vAlign w:val="center"/>
          </w:tcPr>
          <w:p>
            <w:pPr>
              <w:jc w:val="left"/>
              <w:rPr>
                <w:rFonts w:ascii="宋体" w:hAnsi="宋体"/>
                <w:szCs w:val="21"/>
              </w:rPr>
            </w:pPr>
            <w:r>
              <w:rPr>
                <w:rFonts w:hint="eastAsia" w:ascii="宋体" w:hAnsi="宋体" w:cs="宋体"/>
                <w:szCs w:val="21"/>
              </w:rPr>
              <w:t>高压精密不锈钢管无缝钢管（</w:t>
            </w:r>
            <w:r>
              <w:rPr>
                <w:rFonts w:ascii="宋体" w:hAnsi="宋体"/>
                <w:szCs w:val="21"/>
              </w:rPr>
              <w:t>316L)(</w:t>
            </w:r>
            <w:r>
              <w:rPr>
                <w:rFonts w:hint="eastAsia" w:ascii="宋体" w:hAnsi="宋体" w:cs="宋体"/>
                <w:szCs w:val="21"/>
              </w:rPr>
              <w:t>含连接件）</w:t>
            </w:r>
          </w:p>
        </w:tc>
        <w:tc>
          <w:tcPr>
            <w:tcW w:w="0" w:type="auto"/>
            <w:noWrap w:val="0"/>
            <w:vAlign w:val="center"/>
          </w:tcPr>
          <w:p>
            <w:pPr>
              <w:jc w:val="left"/>
              <w:rPr>
                <w:rFonts w:hint="eastAsia" w:ascii="宋体" w:hAnsi="宋体"/>
                <w:szCs w:val="21"/>
              </w:rPr>
            </w:pPr>
            <w:r>
              <w:rPr>
                <w:rFonts w:ascii="宋体" w:hAnsi="宋体"/>
                <w:szCs w:val="21"/>
              </w:rPr>
              <w:t>DN</w:t>
            </w:r>
            <w:r>
              <w:rPr>
                <w:rFonts w:hint="eastAsia" w:ascii="宋体" w:hAnsi="宋体"/>
                <w:szCs w:val="21"/>
              </w:rPr>
              <w:t>25</w:t>
            </w:r>
          </w:p>
        </w:tc>
        <w:tc>
          <w:tcPr>
            <w:tcW w:w="0" w:type="auto"/>
            <w:noWrap w:val="0"/>
            <w:vAlign w:val="center"/>
          </w:tcPr>
          <w:p>
            <w:pPr>
              <w:jc w:val="left"/>
              <w:rPr>
                <w:rFonts w:ascii="宋体" w:hAnsi="宋体"/>
                <w:szCs w:val="21"/>
              </w:rPr>
            </w:pPr>
            <w:r>
              <w:rPr>
                <w:rFonts w:ascii="宋体" w:hAnsi="宋体"/>
                <w:szCs w:val="21"/>
              </w:rPr>
              <w:t xml:space="preserve">   m</w:t>
            </w:r>
          </w:p>
        </w:tc>
        <w:tc>
          <w:tcPr>
            <w:tcW w:w="0" w:type="auto"/>
            <w:noWrap w:val="0"/>
            <w:vAlign w:val="center"/>
          </w:tcPr>
          <w:p>
            <w:pPr>
              <w:jc w:val="left"/>
              <w:rPr>
                <w:rFonts w:hint="eastAsia" w:ascii="宋体" w:hAnsi="宋体"/>
                <w:szCs w:val="21"/>
              </w:rPr>
            </w:pPr>
            <w:r>
              <w:rPr>
                <w:rFonts w:hint="eastAsia" w:ascii="宋体" w:hAnsi="宋体"/>
                <w:szCs w:val="21"/>
              </w:rPr>
              <w:t>180</w:t>
            </w:r>
          </w:p>
        </w:tc>
        <w:tc>
          <w:tcPr>
            <w:tcW w:w="0" w:type="auto"/>
            <w:noWrap w:val="0"/>
            <w:vAlign w:val="center"/>
          </w:tcPr>
          <w:p>
            <w:pPr>
              <w:jc w:val="left"/>
              <w:rPr>
                <w:rFonts w:ascii="宋体" w:hAnsi="宋体"/>
                <w:szCs w:val="21"/>
              </w:rPr>
            </w:pPr>
            <w:r>
              <w:rPr>
                <w:rFonts w:hint="eastAsia" w:ascii="宋体" w:hAnsi="宋体"/>
                <w:szCs w:val="21"/>
              </w:rPr>
              <w:t>20MPa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ascii="宋体" w:hAnsi="宋体"/>
                <w:szCs w:val="21"/>
              </w:rPr>
            </w:pPr>
            <w:r>
              <w:rPr>
                <w:rFonts w:hint="eastAsia" w:ascii="宋体" w:hAnsi="宋体"/>
                <w:szCs w:val="21"/>
              </w:rPr>
              <w:t>21</w:t>
            </w:r>
          </w:p>
        </w:tc>
        <w:tc>
          <w:tcPr>
            <w:tcW w:w="0" w:type="auto"/>
            <w:noWrap w:val="0"/>
            <w:vAlign w:val="center"/>
          </w:tcPr>
          <w:p>
            <w:pPr>
              <w:jc w:val="left"/>
              <w:rPr>
                <w:rFonts w:ascii="宋体" w:hAnsi="宋体"/>
                <w:szCs w:val="21"/>
              </w:rPr>
            </w:pPr>
            <w:r>
              <w:rPr>
                <w:rFonts w:hint="eastAsia" w:ascii="宋体" w:hAnsi="宋体" w:cs="宋体"/>
                <w:szCs w:val="21"/>
              </w:rPr>
              <w:t>高压精密不锈钢管无缝钢管（</w:t>
            </w:r>
            <w:r>
              <w:rPr>
                <w:rFonts w:ascii="宋体" w:hAnsi="宋体"/>
                <w:szCs w:val="21"/>
              </w:rPr>
              <w:t>316L)(</w:t>
            </w:r>
            <w:r>
              <w:rPr>
                <w:rFonts w:hint="eastAsia" w:ascii="宋体" w:hAnsi="宋体" w:cs="宋体"/>
                <w:szCs w:val="21"/>
              </w:rPr>
              <w:t>含连接件）</w:t>
            </w:r>
          </w:p>
        </w:tc>
        <w:tc>
          <w:tcPr>
            <w:tcW w:w="0" w:type="auto"/>
            <w:noWrap w:val="0"/>
            <w:vAlign w:val="center"/>
          </w:tcPr>
          <w:p>
            <w:pPr>
              <w:jc w:val="left"/>
              <w:rPr>
                <w:rFonts w:hint="eastAsia" w:ascii="宋体" w:hAnsi="宋体"/>
                <w:szCs w:val="21"/>
              </w:rPr>
            </w:pPr>
            <w:r>
              <w:rPr>
                <w:rFonts w:ascii="宋体" w:hAnsi="宋体"/>
                <w:szCs w:val="21"/>
              </w:rPr>
              <w:t>DN</w:t>
            </w:r>
            <w:r>
              <w:rPr>
                <w:rFonts w:hint="eastAsia" w:ascii="宋体" w:hAnsi="宋体"/>
                <w:szCs w:val="21"/>
              </w:rPr>
              <w:t>20</w:t>
            </w:r>
          </w:p>
        </w:tc>
        <w:tc>
          <w:tcPr>
            <w:tcW w:w="0" w:type="auto"/>
            <w:noWrap w:val="0"/>
            <w:vAlign w:val="center"/>
          </w:tcPr>
          <w:p>
            <w:pPr>
              <w:jc w:val="left"/>
              <w:rPr>
                <w:rFonts w:ascii="宋体" w:hAnsi="宋体"/>
                <w:szCs w:val="21"/>
              </w:rPr>
            </w:pPr>
            <w:r>
              <w:rPr>
                <w:rFonts w:ascii="宋体" w:hAnsi="宋体"/>
                <w:szCs w:val="21"/>
              </w:rPr>
              <w:t>m</w:t>
            </w:r>
          </w:p>
        </w:tc>
        <w:tc>
          <w:tcPr>
            <w:tcW w:w="0" w:type="auto"/>
            <w:noWrap w:val="0"/>
            <w:vAlign w:val="center"/>
          </w:tcPr>
          <w:p>
            <w:pPr>
              <w:jc w:val="left"/>
              <w:rPr>
                <w:rFonts w:hint="eastAsia" w:ascii="宋体" w:hAnsi="宋体"/>
                <w:szCs w:val="21"/>
              </w:rPr>
            </w:pPr>
            <w:r>
              <w:rPr>
                <w:rFonts w:hint="eastAsia" w:ascii="宋体" w:hAnsi="宋体"/>
                <w:szCs w:val="21"/>
              </w:rPr>
              <w:t>150</w:t>
            </w:r>
          </w:p>
        </w:tc>
        <w:tc>
          <w:tcPr>
            <w:tcW w:w="0" w:type="auto"/>
            <w:noWrap w:val="0"/>
            <w:vAlign w:val="center"/>
          </w:tcPr>
          <w:p>
            <w:pPr>
              <w:jc w:val="left"/>
              <w:rPr>
                <w:rFonts w:ascii="宋体" w:hAnsi="宋体"/>
                <w:szCs w:val="21"/>
              </w:rPr>
            </w:pPr>
            <w:r>
              <w:rPr>
                <w:rFonts w:hint="eastAsia" w:ascii="宋体" w:hAnsi="宋体"/>
                <w:szCs w:val="21"/>
              </w:rPr>
              <w:t>20MPa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22</w:t>
            </w:r>
          </w:p>
        </w:tc>
        <w:tc>
          <w:tcPr>
            <w:tcW w:w="0" w:type="auto"/>
            <w:noWrap w:val="0"/>
            <w:vAlign w:val="center"/>
          </w:tcPr>
          <w:p>
            <w:pPr>
              <w:jc w:val="left"/>
              <w:rPr>
                <w:rFonts w:hint="eastAsia" w:ascii="宋体" w:hAnsi="宋体" w:cs="宋体"/>
                <w:szCs w:val="21"/>
              </w:rPr>
            </w:pPr>
            <w:r>
              <w:rPr>
                <w:rFonts w:hint="eastAsia" w:ascii="宋体" w:hAnsi="宋体" w:cs="宋体"/>
                <w:szCs w:val="21"/>
              </w:rPr>
              <w:t>高压精密不锈钢管无缝钢管（</w:t>
            </w:r>
            <w:r>
              <w:rPr>
                <w:rFonts w:ascii="宋体" w:hAnsi="宋体"/>
                <w:szCs w:val="21"/>
              </w:rPr>
              <w:t>316L)(</w:t>
            </w:r>
            <w:r>
              <w:rPr>
                <w:rFonts w:hint="eastAsia" w:ascii="宋体" w:hAnsi="宋体" w:cs="宋体"/>
                <w:szCs w:val="21"/>
              </w:rPr>
              <w:t>含连接件）</w:t>
            </w:r>
          </w:p>
        </w:tc>
        <w:tc>
          <w:tcPr>
            <w:tcW w:w="0" w:type="auto"/>
            <w:noWrap w:val="0"/>
            <w:vAlign w:val="center"/>
          </w:tcPr>
          <w:p>
            <w:pPr>
              <w:jc w:val="left"/>
              <w:rPr>
                <w:rFonts w:hint="eastAsia" w:ascii="宋体" w:hAnsi="宋体"/>
                <w:szCs w:val="21"/>
              </w:rPr>
            </w:pPr>
            <w:r>
              <w:rPr>
                <w:rFonts w:ascii="宋体" w:hAnsi="宋体"/>
                <w:szCs w:val="21"/>
              </w:rPr>
              <w:t>DN</w:t>
            </w:r>
            <w:r>
              <w:rPr>
                <w:rFonts w:hint="eastAsia" w:ascii="宋体" w:hAnsi="宋体"/>
                <w:szCs w:val="21"/>
              </w:rPr>
              <w:t>15</w:t>
            </w:r>
          </w:p>
        </w:tc>
        <w:tc>
          <w:tcPr>
            <w:tcW w:w="0" w:type="auto"/>
            <w:noWrap w:val="0"/>
            <w:vAlign w:val="center"/>
          </w:tcPr>
          <w:p>
            <w:pPr>
              <w:jc w:val="left"/>
              <w:rPr>
                <w:rFonts w:ascii="宋体" w:hAnsi="宋体"/>
                <w:szCs w:val="21"/>
              </w:rPr>
            </w:pPr>
            <w:r>
              <w:rPr>
                <w:rFonts w:ascii="宋体" w:hAnsi="宋体"/>
                <w:szCs w:val="21"/>
              </w:rPr>
              <w:t xml:space="preserve">   m</w:t>
            </w:r>
          </w:p>
        </w:tc>
        <w:tc>
          <w:tcPr>
            <w:tcW w:w="0" w:type="auto"/>
            <w:noWrap w:val="0"/>
            <w:vAlign w:val="center"/>
          </w:tcPr>
          <w:p>
            <w:pPr>
              <w:jc w:val="left"/>
              <w:rPr>
                <w:rFonts w:hint="eastAsia" w:ascii="宋体" w:hAnsi="宋体"/>
                <w:szCs w:val="21"/>
              </w:rPr>
            </w:pPr>
            <w:r>
              <w:rPr>
                <w:rFonts w:hint="eastAsia" w:ascii="宋体" w:hAnsi="宋体"/>
                <w:szCs w:val="21"/>
              </w:rPr>
              <w:t>1000</w:t>
            </w:r>
          </w:p>
        </w:tc>
        <w:tc>
          <w:tcPr>
            <w:tcW w:w="0" w:type="auto"/>
            <w:noWrap w:val="0"/>
            <w:vAlign w:val="center"/>
          </w:tcPr>
          <w:p>
            <w:pPr>
              <w:jc w:val="left"/>
              <w:rPr>
                <w:rFonts w:hint="eastAsia" w:ascii="宋体" w:hAnsi="宋体"/>
                <w:szCs w:val="21"/>
              </w:rPr>
            </w:pPr>
            <w:r>
              <w:rPr>
                <w:rFonts w:hint="eastAsia" w:ascii="宋体" w:hAnsi="宋体"/>
                <w:szCs w:val="21"/>
              </w:rPr>
              <w:t>20MPa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23</w:t>
            </w:r>
          </w:p>
        </w:tc>
        <w:tc>
          <w:tcPr>
            <w:tcW w:w="0" w:type="auto"/>
            <w:noWrap w:val="0"/>
            <w:vAlign w:val="center"/>
          </w:tcPr>
          <w:p>
            <w:pPr>
              <w:jc w:val="left"/>
              <w:rPr>
                <w:rFonts w:hint="eastAsia" w:ascii="宋体" w:hAnsi="宋体" w:cs="宋体"/>
                <w:szCs w:val="21"/>
              </w:rPr>
            </w:pPr>
            <w:r>
              <w:rPr>
                <w:rFonts w:hint="eastAsia" w:ascii="宋体" w:hAnsi="宋体" w:cs="宋体"/>
                <w:szCs w:val="21"/>
              </w:rPr>
              <w:t>高压精密不锈钢管无缝钢管（</w:t>
            </w:r>
            <w:r>
              <w:rPr>
                <w:rFonts w:ascii="宋体" w:hAnsi="宋体"/>
                <w:szCs w:val="21"/>
              </w:rPr>
              <w:t>316L)(</w:t>
            </w:r>
            <w:r>
              <w:rPr>
                <w:rFonts w:hint="eastAsia" w:ascii="宋体" w:hAnsi="宋体" w:cs="宋体"/>
                <w:szCs w:val="21"/>
              </w:rPr>
              <w:t>含连接件）</w:t>
            </w:r>
          </w:p>
        </w:tc>
        <w:tc>
          <w:tcPr>
            <w:tcW w:w="0" w:type="auto"/>
            <w:noWrap w:val="0"/>
            <w:vAlign w:val="center"/>
          </w:tcPr>
          <w:p>
            <w:pPr>
              <w:jc w:val="left"/>
              <w:rPr>
                <w:rFonts w:hint="eastAsia" w:ascii="宋体" w:hAnsi="宋体"/>
                <w:szCs w:val="21"/>
              </w:rPr>
            </w:pPr>
            <w:r>
              <w:rPr>
                <w:rFonts w:ascii="宋体" w:hAnsi="宋体"/>
                <w:szCs w:val="21"/>
              </w:rPr>
              <w:t>DN</w:t>
            </w:r>
            <w:r>
              <w:rPr>
                <w:rFonts w:hint="eastAsia" w:ascii="宋体" w:hAnsi="宋体"/>
                <w:szCs w:val="21"/>
              </w:rPr>
              <w:t>10</w:t>
            </w:r>
          </w:p>
        </w:tc>
        <w:tc>
          <w:tcPr>
            <w:tcW w:w="0" w:type="auto"/>
            <w:noWrap w:val="0"/>
            <w:vAlign w:val="center"/>
          </w:tcPr>
          <w:p>
            <w:pPr>
              <w:jc w:val="left"/>
              <w:rPr>
                <w:rFonts w:ascii="宋体" w:hAnsi="宋体"/>
                <w:szCs w:val="21"/>
              </w:rPr>
            </w:pPr>
            <w:r>
              <w:rPr>
                <w:rFonts w:ascii="宋体" w:hAnsi="宋体"/>
                <w:szCs w:val="21"/>
              </w:rPr>
              <w:t>m</w:t>
            </w:r>
          </w:p>
        </w:tc>
        <w:tc>
          <w:tcPr>
            <w:tcW w:w="0" w:type="auto"/>
            <w:noWrap w:val="0"/>
            <w:vAlign w:val="center"/>
          </w:tcPr>
          <w:p>
            <w:pPr>
              <w:jc w:val="left"/>
              <w:rPr>
                <w:rFonts w:hint="eastAsia" w:ascii="宋体" w:hAnsi="宋体"/>
                <w:szCs w:val="21"/>
              </w:rPr>
            </w:pPr>
            <w:r>
              <w:rPr>
                <w:rFonts w:hint="eastAsia" w:ascii="宋体" w:hAnsi="宋体"/>
                <w:szCs w:val="21"/>
              </w:rPr>
              <w:t>760</w:t>
            </w:r>
          </w:p>
        </w:tc>
        <w:tc>
          <w:tcPr>
            <w:tcW w:w="0" w:type="auto"/>
            <w:noWrap w:val="0"/>
            <w:vAlign w:val="center"/>
          </w:tcPr>
          <w:p>
            <w:pPr>
              <w:jc w:val="left"/>
              <w:rPr>
                <w:rFonts w:hint="eastAsia" w:ascii="宋体" w:hAnsi="宋体"/>
                <w:szCs w:val="21"/>
              </w:rPr>
            </w:pPr>
            <w:r>
              <w:rPr>
                <w:rFonts w:hint="eastAsia" w:ascii="宋体" w:hAnsi="宋体"/>
                <w:szCs w:val="21"/>
              </w:rPr>
              <w:t>20MPa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24</w:t>
            </w:r>
          </w:p>
        </w:tc>
        <w:tc>
          <w:tcPr>
            <w:tcW w:w="0" w:type="auto"/>
            <w:noWrap w:val="0"/>
            <w:vAlign w:val="center"/>
          </w:tcPr>
          <w:p>
            <w:pPr>
              <w:jc w:val="left"/>
              <w:rPr>
                <w:rFonts w:hint="eastAsia" w:ascii="宋体" w:hAnsi="宋体" w:cs="宋体"/>
                <w:szCs w:val="21"/>
              </w:rPr>
            </w:pPr>
            <w:r>
              <w:rPr>
                <w:rFonts w:hint="eastAsia" w:ascii="宋体" w:hAnsi="宋体" w:cs="宋体"/>
                <w:szCs w:val="21"/>
              </w:rPr>
              <w:t>低压不锈钢管无缝钢管（316L)(含连接件）</w:t>
            </w:r>
          </w:p>
        </w:tc>
        <w:tc>
          <w:tcPr>
            <w:tcW w:w="0" w:type="auto"/>
            <w:noWrap w:val="0"/>
            <w:vAlign w:val="center"/>
          </w:tcPr>
          <w:p>
            <w:pPr>
              <w:widowControl/>
              <w:jc w:val="left"/>
              <w:rPr>
                <w:rFonts w:ascii="宋体" w:hAnsi="宋体"/>
                <w:kern w:val="0"/>
                <w:szCs w:val="21"/>
              </w:rPr>
            </w:pPr>
            <w:r>
              <w:rPr>
                <w:rFonts w:ascii="宋体" w:hAnsi="宋体"/>
                <w:kern w:val="0"/>
                <w:szCs w:val="21"/>
              </w:rPr>
              <w:t>DN100(￠108×4.0)</w:t>
            </w:r>
          </w:p>
        </w:tc>
        <w:tc>
          <w:tcPr>
            <w:tcW w:w="0" w:type="auto"/>
            <w:noWrap w:val="0"/>
            <w:vAlign w:val="center"/>
          </w:tcPr>
          <w:p>
            <w:pPr>
              <w:jc w:val="left"/>
              <w:rPr>
                <w:rFonts w:ascii="宋体" w:hAnsi="宋体"/>
                <w:szCs w:val="21"/>
              </w:rPr>
            </w:pPr>
            <w:r>
              <w:rPr>
                <w:rFonts w:ascii="宋体" w:hAnsi="宋体"/>
                <w:szCs w:val="21"/>
              </w:rPr>
              <w:t xml:space="preserve">   m</w:t>
            </w:r>
          </w:p>
        </w:tc>
        <w:tc>
          <w:tcPr>
            <w:tcW w:w="0" w:type="auto"/>
            <w:noWrap w:val="0"/>
            <w:vAlign w:val="center"/>
          </w:tcPr>
          <w:p>
            <w:pPr>
              <w:jc w:val="left"/>
              <w:rPr>
                <w:rFonts w:hint="eastAsia" w:ascii="宋体" w:hAnsi="宋体"/>
                <w:szCs w:val="21"/>
              </w:rPr>
            </w:pPr>
            <w:r>
              <w:rPr>
                <w:rFonts w:hint="eastAsia" w:ascii="宋体" w:hAnsi="宋体"/>
                <w:szCs w:val="21"/>
              </w:rPr>
              <w:t>10</w:t>
            </w:r>
          </w:p>
        </w:tc>
        <w:tc>
          <w:tcPr>
            <w:tcW w:w="0" w:type="auto"/>
            <w:noWrap w:val="0"/>
            <w:vAlign w:val="center"/>
          </w:tcPr>
          <w:p>
            <w:pPr>
              <w:jc w:val="left"/>
              <w:rPr>
                <w:rFonts w:hint="eastAsia" w:ascii="宋体" w:hAnsi="宋体"/>
                <w:szCs w:val="21"/>
              </w:rPr>
            </w:pPr>
            <w:r>
              <w:rPr>
                <w:rFonts w:hint="eastAsia" w:ascii="宋体" w:hAnsi="宋体"/>
                <w:szCs w:val="21"/>
              </w:rPr>
              <w:t>1MPa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25</w:t>
            </w:r>
          </w:p>
        </w:tc>
        <w:tc>
          <w:tcPr>
            <w:tcW w:w="0" w:type="auto"/>
            <w:noWrap w:val="0"/>
            <w:vAlign w:val="center"/>
          </w:tcPr>
          <w:p>
            <w:pPr>
              <w:jc w:val="left"/>
              <w:rPr>
                <w:rFonts w:hint="eastAsia" w:ascii="宋体" w:hAnsi="宋体" w:cs="宋体"/>
                <w:szCs w:val="21"/>
              </w:rPr>
            </w:pPr>
            <w:r>
              <w:rPr>
                <w:rFonts w:hint="eastAsia" w:ascii="宋体" w:hAnsi="宋体" w:cs="宋体"/>
                <w:szCs w:val="21"/>
              </w:rPr>
              <w:t>低压不锈钢管无缝钢管（316L)(含连接件）</w:t>
            </w:r>
          </w:p>
        </w:tc>
        <w:tc>
          <w:tcPr>
            <w:tcW w:w="0" w:type="auto"/>
            <w:noWrap w:val="0"/>
            <w:vAlign w:val="center"/>
          </w:tcPr>
          <w:p>
            <w:pPr>
              <w:widowControl/>
              <w:jc w:val="left"/>
              <w:rPr>
                <w:rFonts w:ascii="宋体" w:hAnsi="宋体"/>
                <w:kern w:val="0"/>
                <w:szCs w:val="21"/>
              </w:rPr>
            </w:pPr>
            <w:r>
              <w:rPr>
                <w:rFonts w:ascii="宋体" w:hAnsi="宋体"/>
                <w:kern w:val="0"/>
                <w:szCs w:val="21"/>
              </w:rPr>
              <w:t>DN80(￠89×4.0)</w:t>
            </w:r>
          </w:p>
        </w:tc>
        <w:tc>
          <w:tcPr>
            <w:tcW w:w="0" w:type="auto"/>
            <w:noWrap w:val="0"/>
            <w:vAlign w:val="center"/>
          </w:tcPr>
          <w:p>
            <w:pPr>
              <w:jc w:val="left"/>
              <w:rPr>
                <w:rFonts w:ascii="宋体" w:hAnsi="宋体"/>
                <w:szCs w:val="21"/>
              </w:rPr>
            </w:pPr>
            <w:r>
              <w:rPr>
                <w:rFonts w:ascii="宋体" w:hAnsi="宋体"/>
                <w:szCs w:val="21"/>
              </w:rPr>
              <w:t>m</w:t>
            </w:r>
          </w:p>
        </w:tc>
        <w:tc>
          <w:tcPr>
            <w:tcW w:w="0" w:type="auto"/>
            <w:noWrap w:val="0"/>
            <w:vAlign w:val="center"/>
          </w:tcPr>
          <w:p>
            <w:pPr>
              <w:jc w:val="left"/>
              <w:rPr>
                <w:rFonts w:hint="eastAsia" w:ascii="宋体" w:hAnsi="宋体"/>
                <w:szCs w:val="21"/>
              </w:rPr>
            </w:pPr>
            <w:r>
              <w:rPr>
                <w:rFonts w:hint="eastAsia" w:ascii="宋体" w:hAnsi="宋体"/>
                <w:szCs w:val="21"/>
              </w:rPr>
              <w:t>10</w:t>
            </w:r>
          </w:p>
        </w:tc>
        <w:tc>
          <w:tcPr>
            <w:tcW w:w="0" w:type="auto"/>
            <w:noWrap w:val="0"/>
            <w:vAlign w:val="center"/>
          </w:tcPr>
          <w:p>
            <w:pPr>
              <w:jc w:val="left"/>
              <w:rPr>
                <w:rFonts w:hint="eastAsia" w:ascii="宋体" w:hAnsi="宋体"/>
                <w:szCs w:val="21"/>
              </w:rPr>
            </w:pPr>
            <w:r>
              <w:rPr>
                <w:rFonts w:hint="eastAsia" w:ascii="宋体" w:hAnsi="宋体"/>
                <w:szCs w:val="21"/>
              </w:rPr>
              <w:t>1MPa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26</w:t>
            </w:r>
          </w:p>
        </w:tc>
        <w:tc>
          <w:tcPr>
            <w:tcW w:w="0" w:type="auto"/>
            <w:noWrap w:val="0"/>
            <w:vAlign w:val="center"/>
          </w:tcPr>
          <w:p>
            <w:pPr>
              <w:jc w:val="left"/>
              <w:rPr>
                <w:rFonts w:hint="eastAsia" w:ascii="宋体" w:hAnsi="宋体" w:cs="宋体"/>
                <w:szCs w:val="21"/>
              </w:rPr>
            </w:pPr>
            <w:r>
              <w:rPr>
                <w:rFonts w:hint="eastAsia" w:ascii="宋体" w:hAnsi="宋体" w:cs="宋体"/>
                <w:szCs w:val="21"/>
              </w:rPr>
              <w:t>低压不锈钢管无缝钢管（316L)(含连接件）</w:t>
            </w:r>
          </w:p>
        </w:tc>
        <w:tc>
          <w:tcPr>
            <w:tcW w:w="0" w:type="auto"/>
            <w:noWrap w:val="0"/>
            <w:vAlign w:val="center"/>
          </w:tcPr>
          <w:p>
            <w:pPr>
              <w:widowControl/>
              <w:jc w:val="left"/>
              <w:rPr>
                <w:rFonts w:ascii="宋体" w:hAnsi="宋体"/>
                <w:kern w:val="0"/>
                <w:szCs w:val="21"/>
              </w:rPr>
            </w:pPr>
            <w:r>
              <w:rPr>
                <w:rFonts w:ascii="宋体" w:hAnsi="宋体"/>
                <w:kern w:val="0"/>
                <w:szCs w:val="21"/>
              </w:rPr>
              <w:t>DN65(￠76×4.0)</w:t>
            </w:r>
          </w:p>
        </w:tc>
        <w:tc>
          <w:tcPr>
            <w:tcW w:w="0" w:type="auto"/>
            <w:noWrap w:val="0"/>
            <w:vAlign w:val="center"/>
          </w:tcPr>
          <w:p>
            <w:pPr>
              <w:jc w:val="left"/>
              <w:rPr>
                <w:rFonts w:ascii="宋体" w:hAnsi="宋体"/>
                <w:szCs w:val="21"/>
              </w:rPr>
            </w:pPr>
            <w:r>
              <w:rPr>
                <w:rFonts w:ascii="宋体" w:hAnsi="宋体"/>
                <w:szCs w:val="21"/>
              </w:rPr>
              <w:t xml:space="preserve">   m</w:t>
            </w:r>
          </w:p>
        </w:tc>
        <w:tc>
          <w:tcPr>
            <w:tcW w:w="0" w:type="auto"/>
            <w:noWrap w:val="0"/>
            <w:vAlign w:val="center"/>
          </w:tcPr>
          <w:p>
            <w:pPr>
              <w:jc w:val="left"/>
              <w:rPr>
                <w:rFonts w:hint="eastAsia" w:ascii="宋体" w:hAnsi="宋体"/>
                <w:szCs w:val="21"/>
              </w:rPr>
            </w:pPr>
            <w:r>
              <w:rPr>
                <w:rFonts w:hint="eastAsia" w:ascii="宋体" w:hAnsi="宋体"/>
                <w:szCs w:val="21"/>
              </w:rPr>
              <w:t>10</w:t>
            </w:r>
          </w:p>
        </w:tc>
        <w:tc>
          <w:tcPr>
            <w:tcW w:w="0" w:type="auto"/>
            <w:noWrap w:val="0"/>
            <w:vAlign w:val="center"/>
          </w:tcPr>
          <w:p>
            <w:pPr>
              <w:jc w:val="left"/>
              <w:rPr>
                <w:rFonts w:hint="eastAsia" w:ascii="宋体" w:hAnsi="宋体"/>
                <w:szCs w:val="21"/>
              </w:rPr>
            </w:pPr>
            <w:r>
              <w:rPr>
                <w:rFonts w:hint="eastAsia" w:ascii="宋体" w:hAnsi="宋体"/>
                <w:szCs w:val="21"/>
              </w:rPr>
              <w:t>1MPa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27</w:t>
            </w:r>
          </w:p>
        </w:tc>
        <w:tc>
          <w:tcPr>
            <w:tcW w:w="0" w:type="auto"/>
            <w:noWrap w:val="0"/>
            <w:vAlign w:val="center"/>
          </w:tcPr>
          <w:p>
            <w:pPr>
              <w:jc w:val="left"/>
              <w:rPr>
                <w:rFonts w:hint="eastAsia" w:ascii="宋体" w:hAnsi="宋体" w:cs="宋体"/>
                <w:szCs w:val="21"/>
              </w:rPr>
            </w:pPr>
            <w:r>
              <w:rPr>
                <w:rFonts w:hint="eastAsia" w:ascii="宋体" w:hAnsi="宋体" w:cs="宋体"/>
                <w:szCs w:val="21"/>
              </w:rPr>
              <w:t>低压不锈钢管无缝钢管（316L)(含连接件）</w:t>
            </w:r>
          </w:p>
        </w:tc>
        <w:tc>
          <w:tcPr>
            <w:tcW w:w="0" w:type="auto"/>
            <w:noWrap w:val="0"/>
            <w:vAlign w:val="center"/>
          </w:tcPr>
          <w:p>
            <w:pPr>
              <w:widowControl/>
              <w:jc w:val="left"/>
              <w:rPr>
                <w:rFonts w:ascii="宋体" w:hAnsi="宋体"/>
                <w:kern w:val="0"/>
                <w:szCs w:val="21"/>
              </w:rPr>
            </w:pPr>
            <w:r>
              <w:rPr>
                <w:rFonts w:ascii="宋体" w:hAnsi="宋体"/>
                <w:kern w:val="0"/>
                <w:szCs w:val="21"/>
              </w:rPr>
              <w:t>DN25(￠32×3.0)</w:t>
            </w:r>
          </w:p>
        </w:tc>
        <w:tc>
          <w:tcPr>
            <w:tcW w:w="0" w:type="auto"/>
            <w:noWrap w:val="0"/>
            <w:vAlign w:val="center"/>
          </w:tcPr>
          <w:p>
            <w:pPr>
              <w:jc w:val="left"/>
              <w:rPr>
                <w:rFonts w:ascii="宋体" w:hAnsi="宋体"/>
                <w:szCs w:val="21"/>
              </w:rPr>
            </w:pPr>
            <w:r>
              <w:rPr>
                <w:rFonts w:ascii="宋体" w:hAnsi="宋体"/>
                <w:szCs w:val="21"/>
              </w:rPr>
              <w:t>m</w:t>
            </w:r>
          </w:p>
        </w:tc>
        <w:tc>
          <w:tcPr>
            <w:tcW w:w="0" w:type="auto"/>
            <w:noWrap w:val="0"/>
            <w:vAlign w:val="center"/>
          </w:tcPr>
          <w:p>
            <w:pPr>
              <w:jc w:val="left"/>
              <w:rPr>
                <w:rFonts w:hint="eastAsia" w:ascii="宋体" w:hAnsi="宋体"/>
                <w:szCs w:val="21"/>
              </w:rPr>
            </w:pPr>
            <w:r>
              <w:rPr>
                <w:rFonts w:hint="eastAsia" w:ascii="宋体" w:hAnsi="宋体"/>
                <w:szCs w:val="21"/>
              </w:rPr>
              <w:t>5</w:t>
            </w:r>
          </w:p>
        </w:tc>
        <w:tc>
          <w:tcPr>
            <w:tcW w:w="0" w:type="auto"/>
            <w:noWrap w:val="0"/>
            <w:vAlign w:val="center"/>
          </w:tcPr>
          <w:p>
            <w:pPr>
              <w:jc w:val="left"/>
              <w:rPr>
                <w:rFonts w:hint="eastAsia" w:ascii="宋体" w:hAnsi="宋体"/>
                <w:szCs w:val="21"/>
              </w:rPr>
            </w:pPr>
            <w:r>
              <w:rPr>
                <w:rFonts w:hint="eastAsia" w:ascii="宋体" w:hAnsi="宋体"/>
                <w:szCs w:val="21"/>
              </w:rPr>
              <w:t>1MPa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81" w:hRule="atLeast"/>
        </w:trPr>
        <w:tc>
          <w:tcPr>
            <w:tcW w:w="0" w:type="auto"/>
            <w:noWrap w:val="0"/>
            <w:vAlign w:val="center"/>
          </w:tcPr>
          <w:p>
            <w:pPr>
              <w:jc w:val="left"/>
              <w:rPr>
                <w:rFonts w:hint="eastAsia" w:ascii="宋体" w:hAnsi="宋体"/>
                <w:szCs w:val="21"/>
              </w:rPr>
            </w:pPr>
            <w:r>
              <w:rPr>
                <w:rFonts w:hint="eastAsia" w:ascii="宋体" w:hAnsi="宋体"/>
                <w:szCs w:val="21"/>
              </w:rPr>
              <w:t>28</w:t>
            </w:r>
          </w:p>
        </w:tc>
        <w:tc>
          <w:tcPr>
            <w:tcW w:w="0" w:type="auto"/>
            <w:noWrap w:val="0"/>
            <w:vAlign w:val="center"/>
          </w:tcPr>
          <w:p>
            <w:pPr>
              <w:jc w:val="left"/>
              <w:rPr>
                <w:rFonts w:hint="eastAsia" w:ascii="宋体" w:hAnsi="宋体" w:cs="宋体"/>
                <w:szCs w:val="21"/>
              </w:rPr>
            </w:pPr>
            <w:r>
              <w:rPr>
                <w:rFonts w:hint="eastAsia" w:ascii="宋体" w:hAnsi="宋体" w:cs="宋体"/>
                <w:szCs w:val="21"/>
              </w:rPr>
              <w:t>定制支吊架</w:t>
            </w:r>
          </w:p>
        </w:tc>
        <w:tc>
          <w:tcPr>
            <w:tcW w:w="0" w:type="auto"/>
            <w:noWrap w:val="0"/>
            <w:vAlign w:val="center"/>
          </w:tcPr>
          <w:p>
            <w:pPr>
              <w:jc w:val="left"/>
              <w:rPr>
                <w:rFonts w:ascii="宋体" w:hAnsi="宋体"/>
                <w:szCs w:val="21"/>
              </w:rPr>
            </w:pPr>
          </w:p>
        </w:tc>
        <w:tc>
          <w:tcPr>
            <w:tcW w:w="0" w:type="auto"/>
            <w:noWrap w:val="0"/>
            <w:vAlign w:val="center"/>
          </w:tcPr>
          <w:p>
            <w:pPr>
              <w:jc w:val="left"/>
              <w:rPr>
                <w:rFonts w:ascii="宋体" w:hAnsi="宋体"/>
                <w:szCs w:val="21"/>
              </w:rPr>
            </w:pPr>
            <w:r>
              <w:rPr>
                <w:rFonts w:ascii="宋体" w:hAnsi="宋体"/>
                <w:szCs w:val="21"/>
              </w:rPr>
              <w:t xml:space="preserve">  </w:t>
            </w:r>
            <w:r>
              <w:rPr>
                <w:rFonts w:hint="eastAsia" w:ascii="宋体" w:hAnsi="宋体"/>
                <w:szCs w:val="21"/>
              </w:rPr>
              <w:t>个</w:t>
            </w:r>
          </w:p>
        </w:tc>
        <w:tc>
          <w:tcPr>
            <w:tcW w:w="0" w:type="auto"/>
            <w:noWrap w:val="0"/>
            <w:vAlign w:val="center"/>
          </w:tcPr>
          <w:p>
            <w:pPr>
              <w:jc w:val="left"/>
              <w:rPr>
                <w:rFonts w:hint="eastAsia" w:ascii="宋体" w:hAnsi="宋体"/>
                <w:szCs w:val="21"/>
              </w:rPr>
            </w:pPr>
            <w:r>
              <w:rPr>
                <w:rFonts w:hint="eastAsia" w:ascii="宋体" w:hAnsi="宋体"/>
                <w:szCs w:val="21"/>
              </w:rPr>
              <w:t>1000</w:t>
            </w:r>
          </w:p>
        </w:tc>
        <w:tc>
          <w:tcPr>
            <w:tcW w:w="0" w:type="auto"/>
            <w:noWrap w:val="0"/>
            <w:vAlign w:val="center"/>
          </w:tcPr>
          <w:p>
            <w:pPr>
              <w:jc w:val="left"/>
              <w:rPr>
                <w:rFonts w:hint="eastAsia" w:ascii="宋体" w:hAnsi="宋体"/>
                <w:szCs w:val="21"/>
              </w:rPr>
            </w:pPr>
            <w:r>
              <w:rPr>
                <w:rFonts w:hint="eastAsia" w:ascii="宋体" w:hAnsi="宋体"/>
                <w:szCs w:val="21"/>
              </w:rPr>
              <w:t>1MPa</w:t>
            </w:r>
          </w:p>
        </w:tc>
      </w:tr>
    </w:tbl>
    <w:p>
      <w:pPr>
        <w:pStyle w:val="127"/>
        <w:keepNext w:val="0"/>
        <w:keepLines w:val="0"/>
        <w:spacing w:line="360" w:lineRule="auto"/>
        <w:jc w:val="left"/>
        <w:outlineLvl w:val="9"/>
        <w:rPr>
          <w:rFonts w:ascii="宋体" w:hAnsi="宋体" w:eastAsia="宋体" w:cs="Arial"/>
          <w:b/>
          <w:bCs/>
          <w:sz w:val="21"/>
          <w:szCs w:val="21"/>
        </w:rPr>
      </w:pPr>
    </w:p>
    <w:p>
      <w:pPr>
        <w:pStyle w:val="14"/>
        <w:spacing w:after="0"/>
        <w:ind w:firstLine="420" w:firstLineChars="200"/>
        <w:jc w:val="left"/>
        <w:rPr>
          <w:rFonts w:ascii="宋体" w:hAnsi="宋体"/>
          <w:sz w:val="21"/>
          <w:szCs w:val="21"/>
        </w:rPr>
      </w:pPr>
      <w:r>
        <w:rPr>
          <w:rFonts w:hint="eastAsia" w:ascii="宋体" w:hAnsi="宋体"/>
          <w:sz w:val="21"/>
          <w:szCs w:val="21"/>
        </w:rPr>
        <w:t>投标人应以招标人要求的材料设备品牌为基准进行报价，未作要求的材料设备由投标单位自行选择品牌、规格、型号和报价，并在备注栏中标明产地，所有材料必须符合设计及环保要求。未做特别要求的材料设备必须采用中档以上品牌。</w:t>
      </w:r>
    </w:p>
    <w:p>
      <w:pPr>
        <w:pStyle w:val="14"/>
        <w:ind w:firstLine="420" w:firstLineChars="200"/>
        <w:rPr>
          <w:sz w:val="21"/>
          <w:szCs w:val="21"/>
        </w:rPr>
      </w:pPr>
    </w:p>
    <w:p>
      <w:pPr>
        <w:pStyle w:val="14"/>
        <w:ind w:firstLine="420" w:firstLineChars="200"/>
        <w:rPr>
          <w:sz w:val="21"/>
          <w:szCs w:val="21"/>
        </w:rPr>
      </w:pPr>
    </w:p>
    <w:p>
      <w:pPr>
        <w:pStyle w:val="14"/>
        <w:ind w:firstLine="420" w:firstLineChars="200"/>
        <w:rPr>
          <w:sz w:val="21"/>
          <w:szCs w:val="21"/>
        </w:rPr>
      </w:pPr>
    </w:p>
    <w:p>
      <w:pPr>
        <w:pStyle w:val="14"/>
        <w:ind w:firstLine="420" w:firstLineChars="200"/>
        <w:rPr>
          <w:sz w:val="21"/>
          <w:szCs w:val="21"/>
        </w:rPr>
      </w:pPr>
    </w:p>
    <w:p>
      <w:pPr>
        <w:pStyle w:val="14"/>
        <w:ind w:firstLine="420" w:firstLineChars="200"/>
        <w:rPr>
          <w:sz w:val="21"/>
          <w:szCs w:val="21"/>
        </w:rPr>
      </w:pPr>
    </w:p>
    <w:p>
      <w:pPr>
        <w:pStyle w:val="14"/>
        <w:ind w:firstLine="420" w:firstLineChars="200"/>
        <w:rPr>
          <w:rFonts w:hint="eastAsia"/>
          <w:sz w:val="21"/>
          <w:szCs w:val="21"/>
        </w:rPr>
      </w:pPr>
    </w:p>
    <w:p>
      <w:pPr>
        <w:pStyle w:val="127"/>
        <w:keepNext w:val="0"/>
        <w:keepLines w:val="0"/>
        <w:numPr>
          <w:ilvl w:val="0"/>
          <w:numId w:val="4"/>
        </w:numPr>
        <w:spacing w:after="156" w:afterLines="50" w:line="360" w:lineRule="auto"/>
        <w:ind w:firstLine="562"/>
        <w:rPr>
          <w:rFonts w:hint="eastAsia" w:ascii="宋体" w:hAnsi="宋体" w:eastAsia="宋体" w:cs="Arial"/>
          <w:b/>
          <w:bCs/>
          <w:sz w:val="21"/>
          <w:szCs w:val="21"/>
        </w:rPr>
      </w:pPr>
      <w:r>
        <w:rPr>
          <w:rFonts w:hint="eastAsia" w:ascii="宋体" w:hAnsi="宋体" w:eastAsia="宋体" w:cs="Arial"/>
          <w:b/>
          <w:bCs/>
          <w:sz w:val="21"/>
          <w:szCs w:val="21"/>
        </w:rPr>
        <w:t>技术响应打分表</w:t>
      </w:r>
    </w:p>
    <w:tbl>
      <w:tblPr>
        <w:tblStyle w:val="39"/>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ascii="宋体" w:hAnsi="宋体"/>
                <w:szCs w:val="21"/>
              </w:rPr>
            </w:pPr>
            <w:r>
              <w:rPr>
                <w:rFonts w:hint="eastAsia" w:ascii="宋体" w:hAnsi="宋体"/>
                <w:szCs w:val="21"/>
              </w:rPr>
              <w:t>序号</w:t>
            </w:r>
          </w:p>
        </w:tc>
        <w:tc>
          <w:tcPr>
            <w:tcW w:w="0" w:type="auto"/>
            <w:noWrap w:val="0"/>
            <w:vAlign w:val="center"/>
          </w:tcPr>
          <w:p>
            <w:pPr>
              <w:spacing w:after="156"/>
              <w:jc w:val="center"/>
              <w:rPr>
                <w:rFonts w:ascii="宋体" w:hAnsi="宋体"/>
                <w:szCs w:val="21"/>
              </w:rPr>
            </w:pPr>
            <w:r>
              <w:rPr>
                <w:rFonts w:hint="eastAsia" w:ascii="宋体" w:hAnsi="宋体"/>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hint="eastAsia" w:ascii="宋体" w:hAnsi="宋体"/>
                <w:szCs w:val="21"/>
              </w:rPr>
            </w:pPr>
            <w:r>
              <w:rPr>
                <w:rFonts w:hint="eastAsia" w:ascii="宋体" w:hAnsi="宋体"/>
                <w:szCs w:val="21"/>
              </w:rPr>
              <w:t>1</w:t>
            </w:r>
          </w:p>
        </w:tc>
        <w:tc>
          <w:tcPr>
            <w:tcW w:w="0" w:type="auto"/>
            <w:noWrap w:val="0"/>
            <w:vAlign w:val="center"/>
          </w:tcPr>
          <w:p>
            <w:pPr>
              <w:spacing w:after="156"/>
              <w:jc w:val="left"/>
              <w:rPr>
                <w:rFonts w:ascii="宋体" w:hAnsi="宋体"/>
                <w:szCs w:val="21"/>
              </w:rPr>
            </w:pPr>
            <w:r>
              <w:rPr>
                <w:rFonts w:hint="eastAsia" w:ascii="宋体" w:hAnsi="宋体"/>
                <w:szCs w:val="21"/>
              </w:rPr>
              <w:t>设备制造商应获得ISO9001</w:t>
            </w:r>
            <w:r>
              <w:rPr>
                <w:rFonts w:hint="eastAsia" w:ascii="宋体" w:hAnsi="宋体" w:cs="宋体"/>
                <w:szCs w:val="21"/>
              </w:rPr>
              <w:t>质量管理体系认证</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hint="eastAsia" w:ascii="宋体" w:hAnsi="宋体"/>
                <w:szCs w:val="21"/>
              </w:rPr>
            </w:pPr>
            <w:r>
              <w:rPr>
                <w:rFonts w:hint="eastAsia" w:ascii="宋体" w:hAnsi="宋体"/>
                <w:szCs w:val="21"/>
              </w:rPr>
              <w:t>2</w:t>
            </w:r>
          </w:p>
        </w:tc>
        <w:tc>
          <w:tcPr>
            <w:tcW w:w="0" w:type="auto"/>
            <w:noWrap w:val="0"/>
            <w:vAlign w:val="center"/>
          </w:tcPr>
          <w:p>
            <w:pPr>
              <w:spacing w:after="156"/>
              <w:jc w:val="left"/>
              <w:rPr>
                <w:rFonts w:ascii="宋体" w:hAnsi="宋体"/>
                <w:szCs w:val="21"/>
              </w:rPr>
            </w:pPr>
            <w:r>
              <w:rPr>
                <w:rFonts w:hint="eastAsia" w:ascii="宋体" w:hAnsi="宋体" w:cs="Arial"/>
                <w:szCs w:val="21"/>
              </w:rPr>
              <w:t>高压细水雾泵、区域控制阀、高压细水雾喷头作为系统主体设备应采用同一知名品牌产品。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ascii="宋体" w:hAnsi="宋体"/>
                <w:szCs w:val="21"/>
              </w:rPr>
            </w:pPr>
            <w:r>
              <w:rPr>
                <w:rFonts w:hint="eastAsia" w:ascii="宋体" w:hAnsi="宋体"/>
                <w:szCs w:val="21"/>
              </w:rPr>
              <w:t>3</w:t>
            </w:r>
          </w:p>
        </w:tc>
        <w:tc>
          <w:tcPr>
            <w:tcW w:w="0" w:type="auto"/>
            <w:noWrap w:val="0"/>
            <w:vAlign w:val="center"/>
          </w:tcPr>
          <w:p>
            <w:pPr>
              <w:spacing w:after="156"/>
              <w:jc w:val="left"/>
              <w:rPr>
                <w:rFonts w:ascii="宋体" w:hAnsi="宋体"/>
                <w:szCs w:val="21"/>
              </w:rPr>
            </w:pPr>
            <w:r>
              <w:rPr>
                <w:rFonts w:hint="eastAsia" w:ascii="宋体" w:hAnsi="宋体" w:cs="宋体"/>
                <w:szCs w:val="21"/>
              </w:rPr>
              <w:t>高压泵须为不锈钢高压柱塞泵，柱塞数量须为五柱塞以上，水自润滑免维护，运行应平稳可靠，选型应满足系统设计要求，要求泵组组结构紧凑，占地面积和体积小。</w:t>
            </w:r>
            <w:r>
              <w:rPr>
                <w:rFonts w:hint="eastAsia" w:ascii="宋体" w:hAnsi="宋体"/>
                <w:szCs w:val="21"/>
              </w:rPr>
              <w:t>高压泵润滑方式：水润滑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ascii="宋体" w:hAnsi="宋体"/>
                <w:szCs w:val="21"/>
              </w:rPr>
            </w:pPr>
            <w:r>
              <w:rPr>
                <w:rFonts w:hint="eastAsia" w:ascii="宋体" w:hAnsi="宋体"/>
                <w:szCs w:val="21"/>
              </w:rPr>
              <w:t>4</w:t>
            </w:r>
          </w:p>
        </w:tc>
        <w:tc>
          <w:tcPr>
            <w:tcW w:w="0" w:type="auto"/>
            <w:noWrap w:val="0"/>
            <w:vAlign w:val="center"/>
          </w:tcPr>
          <w:p>
            <w:pPr>
              <w:spacing w:after="156"/>
              <w:jc w:val="left"/>
              <w:rPr>
                <w:rFonts w:ascii="宋体" w:hAnsi="宋体"/>
                <w:szCs w:val="21"/>
              </w:rPr>
            </w:pPr>
            <w:r>
              <w:rPr>
                <w:rFonts w:hint="eastAsia" w:ascii="宋体" w:hAnsi="宋体"/>
                <w:szCs w:val="21"/>
              </w:rPr>
              <w:t>区域控制阀组应由压力开关、电动阀、高压球阀及连接管道等组成。阀组主要材质应为不锈钢。区域控制阀的强度及密封性需满足</w:t>
            </w:r>
            <w:r>
              <w:rPr>
                <w:rFonts w:ascii="宋体" w:hAnsi="宋体"/>
                <w:szCs w:val="21"/>
              </w:rPr>
              <w:t>GA1149-2014</w:t>
            </w:r>
            <w:r>
              <w:rPr>
                <w:rFonts w:hint="eastAsia" w:ascii="宋体" w:hAnsi="宋体"/>
                <w:szCs w:val="21"/>
              </w:rPr>
              <w:t>《细水雾灭火装置》要求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ascii="宋体" w:hAnsi="宋体"/>
                <w:szCs w:val="21"/>
              </w:rPr>
            </w:pPr>
            <w:r>
              <w:rPr>
                <w:rFonts w:hint="eastAsia" w:ascii="宋体" w:hAnsi="宋体"/>
                <w:szCs w:val="21"/>
              </w:rPr>
              <w:t>5</w:t>
            </w:r>
          </w:p>
        </w:tc>
        <w:tc>
          <w:tcPr>
            <w:tcW w:w="0" w:type="auto"/>
            <w:noWrap w:val="0"/>
            <w:vAlign w:val="center"/>
          </w:tcPr>
          <w:p>
            <w:pPr>
              <w:spacing w:after="156"/>
              <w:jc w:val="left"/>
              <w:rPr>
                <w:rFonts w:ascii="宋体" w:hAnsi="宋体"/>
                <w:szCs w:val="21"/>
              </w:rPr>
            </w:pPr>
            <w:r>
              <w:rPr>
                <w:rFonts w:hint="eastAsia" w:ascii="宋体" w:hAnsi="宋体"/>
                <w:szCs w:val="21"/>
              </w:rPr>
              <w:t>喷头材质为不锈钢或铜合金，内含超细雾化器嵌体（涡旋射流雾化技术），以提高喷头的雾化效果。喷头要与主泵的参数选择、喷雾强度相匹配，需提供合理的喷头流量系数的计算说明。力学物理性能：投标人需提供材料证明喷头的抗水冲击性能、持续冲击性能、抗真空性能以及耐环境性能、热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ascii="宋体" w:hAnsi="宋体"/>
                <w:szCs w:val="21"/>
              </w:rPr>
            </w:pPr>
            <w:r>
              <w:rPr>
                <w:rFonts w:hint="eastAsia" w:ascii="宋体" w:hAnsi="宋体"/>
                <w:szCs w:val="21"/>
              </w:rPr>
              <w:t>6</w:t>
            </w:r>
          </w:p>
        </w:tc>
        <w:tc>
          <w:tcPr>
            <w:tcW w:w="0" w:type="auto"/>
            <w:noWrap w:val="0"/>
            <w:vAlign w:val="center"/>
          </w:tcPr>
          <w:p>
            <w:pPr>
              <w:spacing w:after="156"/>
              <w:jc w:val="left"/>
              <w:rPr>
                <w:rFonts w:ascii="宋体" w:hAnsi="宋体"/>
                <w:szCs w:val="21"/>
              </w:rPr>
            </w:pPr>
            <w:r>
              <w:rPr>
                <w:rFonts w:hint="eastAsia" w:ascii="宋体" w:hAnsi="宋体"/>
                <w:szCs w:val="21"/>
              </w:rPr>
              <w:t>高压细水雾系统应具有</w:t>
            </w:r>
            <w:r>
              <w:t>应急管理部消防产品合格评定中心的《消防产品认证证书》</w:t>
            </w:r>
            <w:r>
              <w:rPr>
                <w:rFonts w:hint="eastAsia"/>
              </w:rPr>
              <w:t>，</w:t>
            </w:r>
            <w:r>
              <w:rPr>
                <w:rFonts w:hint="eastAsia" w:ascii="宋体" w:hAnsi="宋体"/>
                <w:szCs w:val="21"/>
              </w:rPr>
              <w:t>且所投产品与认证载明产品型号一致</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ascii="宋体" w:hAnsi="宋体"/>
                <w:szCs w:val="21"/>
              </w:rPr>
            </w:pPr>
            <w:r>
              <w:rPr>
                <w:rFonts w:hint="eastAsia" w:ascii="宋体" w:hAnsi="宋体"/>
                <w:szCs w:val="21"/>
              </w:rPr>
              <w:t>7</w:t>
            </w:r>
          </w:p>
        </w:tc>
        <w:tc>
          <w:tcPr>
            <w:tcW w:w="0" w:type="auto"/>
            <w:noWrap w:val="0"/>
            <w:vAlign w:val="center"/>
          </w:tcPr>
          <w:p>
            <w:pPr>
              <w:spacing w:after="156"/>
              <w:jc w:val="left"/>
              <w:rPr>
                <w:rFonts w:ascii="宋体" w:hAnsi="宋体"/>
                <w:szCs w:val="21"/>
              </w:rPr>
            </w:pPr>
            <w:r>
              <w:rPr>
                <w:rFonts w:hint="eastAsia" w:ascii="宋体" w:hAnsi="宋体"/>
                <w:szCs w:val="21"/>
              </w:rPr>
              <w:t>聚丙烯纤维缠绕式过滤器，过滤器最大过滤尺寸不得大于</w:t>
            </w:r>
            <w:r>
              <w:rPr>
                <w:rFonts w:ascii="宋体" w:hAnsi="宋体"/>
                <w:szCs w:val="21"/>
              </w:rPr>
              <w:t>10</w:t>
            </w:r>
            <w:r>
              <w:rPr>
                <w:rFonts w:hint="eastAsia" w:ascii="宋体" w:hAnsi="宋体"/>
                <w:szCs w:val="21"/>
              </w:rPr>
              <w:t>μ</w:t>
            </w:r>
            <w:r>
              <w:rPr>
                <w:rFonts w:ascii="宋体" w:hAns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ascii="宋体" w:hAnsi="宋体"/>
                <w:szCs w:val="21"/>
              </w:rPr>
            </w:pPr>
            <w:r>
              <w:rPr>
                <w:rFonts w:hint="eastAsia" w:ascii="宋体" w:hAnsi="宋体"/>
                <w:szCs w:val="21"/>
              </w:rPr>
              <w:t>8</w:t>
            </w:r>
          </w:p>
        </w:tc>
        <w:tc>
          <w:tcPr>
            <w:tcW w:w="0" w:type="auto"/>
            <w:noWrap w:val="0"/>
            <w:vAlign w:val="center"/>
          </w:tcPr>
          <w:p>
            <w:pPr>
              <w:spacing w:after="156"/>
              <w:jc w:val="left"/>
              <w:rPr>
                <w:rFonts w:ascii="宋体" w:hAnsi="宋体"/>
                <w:szCs w:val="21"/>
              </w:rPr>
            </w:pPr>
            <w:r>
              <w:rPr>
                <w:rFonts w:hint="eastAsia" w:ascii="宋体" w:hAnsi="宋体"/>
                <w:szCs w:val="21"/>
              </w:rPr>
              <w:t>系统应设置备用电源，系统的主备电源应能自动和手动切换。控制柜应具有双电源自动切换装置。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hint="eastAsia" w:ascii="宋体" w:hAnsi="宋体"/>
                <w:szCs w:val="21"/>
              </w:rPr>
            </w:pPr>
            <w:r>
              <w:rPr>
                <w:rFonts w:hint="eastAsia" w:ascii="宋体" w:hAnsi="宋体"/>
                <w:szCs w:val="21"/>
              </w:rPr>
              <w:t>9</w:t>
            </w:r>
          </w:p>
        </w:tc>
        <w:tc>
          <w:tcPr>
            <w:tcW w:w="0" w:type="auto"/>
            <w:noWrap w:val="0"/>
            <w:vAlign w:val="center"/>
          </w:tcPr>
          <w:p>
            <w:pPr>
              <w:spacing w:after="156"/>
              <w:jc w:val="left"/>
              <w:rPr>
                <w:rFonts w:hint="eastAsia" w:ascii="宋体" w:hAnsi="宋体"/>
                <w:szCs w:val="21"/>
              </w:rPr>
            </w:pPr>
            <w:r>
              <w:rPr>
                <w:rFonts w:hint="eastAsia" w:ascii="宋体" w:hAnsi="宋体"/>
                <w:szCs w:val="21"/>
              </w:rPr>
              <w:t>稳压泵流量≥</w:t>
            </w:r>
            <w:r>
              <w:rPr>
                <w:rFonts w:ascii="宋体" w:hAnsi="宋体"/>
                <w:szCs w:val="21"/>
              </w:rPr>
              <w:t>11.7L/min</w:t>
            </w:r>
            <w:r>
              <w:rPr>
                <w:rFonts w:hint="eastAsia" w:ascii="宋体" w:hAnsi="宋体"/>
                <w:szCs w:val="21"/>
              </w:rPr>
              <w:t>，主要材料是铜合金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0" w:type="auto"/>
            <w:noWrap w:val="0"/>
            <w:vAlign w:val="center"/>
          </w:tcPr>
          <w:p>
            <w:pPr>
              <w:spacing w:after="156"/>
              <w:jc w:val="center"/>
              <w:rPr>
                <w:rFonts w:hint="eastAsia" w:ascii="宋体" w:hAnsi="宋体"/>
                <w:szCs w:val="21"/>
              </w:rPr>
            </w:pPr>
            <w:r>
              <w:rPr>
                <w:rFonts w:hint="eastAsia" w:ascii="宋体" w:hAnsi="宋体"/>
                <w:szCs w:val="21"/>
              </w:rPr>
              <w:t>10</w:t>
            </w:r>
          </w:p>
        </w:tc>
        <w:tc>
          <w:tcPr>
            <w:tcW w:w="0" w:type="auto"/>
            <w:noWrap w:val="0"/>
            <w:vAlign w:val="center"/>
          </w:tcPr>
          <w:p>
            <w:pPr>
              <w:spacing w:after="156"/>
              <w:jc w:val="left"/>
              <w:rPr>
                <w:rFonts w:hint="eastAsia" w:ascii="宋体" w:hAnsi="宋体"/>
                <w:szCs w:val="21"/>
              </w:rPr>
            </w:pPr>
            <w:r>
              <w:rPr>
                <w:rFonts w:hint="eastAsia" w:ascii="宋体" w:hAnsi="宋体"/>
                <w:szCs w:val="21"/>
              </w:rPr>
              <w:t>提供系统应用于数据机房保护区域的第三方认证证书。</w:t>
            </w:r>
          </w:p>
        </w:tc>
      </w:tr>
    </w:tbl>
    <w:p>
      <w:pPr>
        <w:pStyle w:val="127"/>
        <w:spacing w:after="156" w:afterLines="50" w:line="360" w:lineRule="auto"/>
        <w:ind w:firstLine="422" w:firstLineChars="200"/>
        <w:rPr>
          <w:rFonts w:ascii="宋体" w:hAnsi="宋体" w:eastAsia="宋体" w:cs="Arial"/>
          <w:b/>
          <w:bCs/>
          <w:sz w:val="21"/>
          <w:szCs w:val="21"/>
        </w:rPr>
      </w:pPr>
      <w:r>
        <w:rPr>
          <w:rFonts w:ascii="宋体" w:hAnsi="宋体" w:eastAsia="宋体" w:cs="Arial"/>
          <w:b/>
          <w:bCs/>
          <w:sz w:val="21"/>
          <w:szCs w:val="21"/>
        </w:rPr>
        <w:t>以上表格技术条款需详细写明是否满足并写入投标文件技术</w:t>
      </w:r>
      <w:r>
        <w:rPr>
          <w:rFonts w:hint="eastAsia" w:ascii="宋体" w:hAnsi="宋体" w:eastAsia="宋体" w:cs="Arial"/>
          <w:b/>
          <w:bCs/>
          <w:sz w:val="21"/>
          <w:szCs w:val="21"/>
        </w:rPr>
        <w:t>偏离</w:t>
      </w:r>
      <w:r>
        <w:rPr>
          <w:rFonts w:ascii="宋体" w:hAnsi="宋体" w:eastAsia="宋体" w:cs="Arial"/>
          <w:b/>
          <w:bCs/>
          <w:sz w:val="21"/>
          <w:szCs w:val="21"/>
        </w:rPr>
        <w:t>表</w:t>
      </w:r>
      <w:r>
        <w:rPr>
          <w:rFonts w:hint="eastAsia" w:ascii="宋体" w:hAnsi="宋体" w:eastAsia="宋体" w:cs="Arial"/>
          <w:b/>
          <w:bCs/>
          <w:sz w:val="21"/>
          <w:szCs w:val="21"/>
        </w:rPr>
        <w:t>，如不写入视为技术不满足，</w:t>
      </w:r>
      <w:r>
        <w:rPr>
          <w:rFonts w:ascii="宋体" w:hAnsi="宋体" w:eastAsia="宋体" w:cs="Arial"/>
          <w:b/>
          <w:bCs/>
          <w:sz w:val="21"/>
          <w:szCs w:val="21"/>
        </w:rPr>
        <w:t>如需提供相关证明的需原件复印件加盖公章</w:t>
      </w:r>
      <w:r>
        <w:rPr>
          <w:rFonts w:hint="eastAsia" w:ascii="宋体" w:hAnsi="宋体" w:eastAsia="宋体" w:cs="Arial"/>
          <w:b/>
          <w:bCs/>
          <w:sz w:val="21"/>
          <w:szCs w:val="21"/>
        </w:rPr>
        <w:t>，</w:t>
      </w:r>
      <w:r>
        <w:rPr>
          <w:rFonts w:ascii="宋体" w:hAnsi="宋体" w:eastAsia="宋体" w:cs="Arial"/>
          <w:b/>
          <w:bCs/>
          <w:sz w:val="21"/>
          <w:szCs w:val="21"/>
        </w:rPr>
        <w:t>原件备查</w:t>
      </w:r>
      <w:r>
        <w:rPr>
          <w:rFonts w:hint="eastAsia" w:ascii="宋体" w:hAnsi="宋体" w:eastAsia="宋体" w:cs="Arial"/>
          <w:b/>
          <w:bCs/>
          <w:sz w:val="21"/>
          <w:szCs w:val="21"/>
        </w:rPr>
        <w:t>。</w:t>
      </w:r>
    </w:p>
    <w:p>
      <w:pPr>
        <w:jc w:val="center"/>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ì.">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Cambria">
    <w:panose1 w:val="02040503050406030204"/>
    <w:charset w:val="00"/>
    <w:family w:val="roman"/>
    <w:pitch w:val="default"/>
    <w:sig w:usb0="E00006FF" w:usb1="420024FF" w:usb2="02000000" w:usb3="00000000" w:csb0="2000019F" w:csb1="00000000"/>
  </w:font>
  <w:font w:name="长城仿宋">
    <w:altName w:val="黑体"/>
    <w:panose1 w:val="00000000000000000000"/>
    <w:charset w:val="86"/>
    <w:family w:val="modern"/>
    <w:pitch w:val="default"/>
    <w:sig w:usb0="00000001" w:usb1="080E0000" w:usb2="0000001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6"/>
      <w:lvlText w:val="%1."/>
      <w:lvlJc w:val="left"/>
      <w:pPr>
        <w:tabs>
          <w:tab w:val="left" w:pos="1200"/>
        </w:tabs>
        <w:ind w:left="1200" w:leftChars="400" w:hanging="360" w:hangingChars="200"/>
      </w:pPr>
    </w:lvl>
  </w:abstractNum>
  <w:abstractNum w:abstractNumId="1">
    <w:nsid w:val="000A1ECF"/>
    <w:multiLevelType w:val="multilevel"/>
    <w:tmpl w:val="000A1ECF"/>
    <w:lvl w:ilvl="0" w:tentative="0">
      <w:start w:val="1"/>
      <w:numFmt w:val="decimal"/>
      <w:lvlText w:val="%1."/>
      <w:lvlJc w:val="left"/>
      <w:pPr>
        <w:ind w:left="425" w:hanging="425"/>
      </w:pPr>
      <w:rPr>
        <w:rFonts w:cs="Times New Roman"/>
      </w:rPr>
    </w:lvl>
    <w:lvl w:ilvl="1" w:tentative="0">
      <w:start w:val="1"/>
      <w:numFmt w:val="decimal"/>
      <w:lvlText w:val="%1.%2."/>
      <w:lvlJc w:val="left"/>
      <w:pPr>
        <w:ind w:left="567" w:hanging="567"/>
      </w:pPr>
      <w:rPr>
        <w:rFonts w:cs="Times New Roman"/>
        <w:b/>
        <w:sz w:val="21"/>
        <w:szCs w:val="21"/>
      </w:rPr>
    </w:lvl>
    <w:lvl w:ilvl="2" w:tentative="0">
      <w:start w:val="1"/>
      <w:numFmt w:val="decimal"/>
      <w:lvlText w:val="%1.%2.%3."/>
      <w:lvlJc w:val="left"/>
      <w:pPr>
        <w:ind w:left="709" w:hanging="709"/>
      </w:pPr>
      <w:rPr>
        <w:rFonts w:cs="Times New Roman"/>
        <w:b w:val="0"/>
      </w:rPr>
    </w:lvl>
    <w:lvl w:ilvl="3" w:tentative="0">
      <w:start w:val="1"/>
      <w:numFmt w:val="decimal"/>
      <w:lvlText w:val="%4)"/>
      <w:lvlJc w:val="left"/>
      <w:pPr>
        <w:ind w:left="851" w:hanging="851"/>
      </w:pPr>
      <w:rPr>
        <w:rFonts w:cs="Times New Roman"/>
        <w:b w:val="0"/>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2">
    <w:nsid w:val="09890BCC"/>
    <w:multiLevelType w:val="multilevel"/>
    <w:tmpl w:val="09890BCC"/>
    <w:lvl w:ilvl="0" w:tentative="0">
      <w:start w:val="1"/>
      <w:numFmt w:val="decimal"/>
      <w:pStyle w:val="9"/>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2A4840F1"/>
    <w:multiLevelType w:val="multilevel"/>
    <w:tmpl w:val="2A4840F1"/>
    <w:lvl w:ilvl="0" w:tentative="0">
      <w:start w:val="1"/>
      <w:numFmt w:val="decimal"/>
      <w:lvlText w:val="%1)"/>
      <w:lvlJc w:val="left"/>
      <w:pPr>
        <w:ind w:left="846" w:hanging="420"/>
      </w:pPr>
      <w:rPr>
        <w:rFonts w:cs="Times New Roman"/>
        <w:b w:val="0"/>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4">
    <w:nsid w:val="2E703BFA"/>
    <w:multiLevelType w:val="multilevel"/>
    <w:tmpl w:val="2E703BFA"/>
    <w:lvl w:ilvl="0" w:tentative="0">
      <w:start w:val="1"/>
      <w:numFmt w:val="decimal"/>
      <w:lvlText w:val="%1)"/>
      <w:lvlJc w:val="left"/>
      <w:pPr>
        <w:ind w:left="846" w:hanging="420"/>
      </w:pPr>
      <w:rPr>
        <w:rFonts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5">
    <w:nsid w:val="46D35E94"/>
    <w:multiLevelType w:val="multilevel"/>
    <w:tmpl w:val="46D35E94"/>
    <w:lvl w:ilvl="0" w:tentative="0">
      <w:start w:val="1"/>
      <w:numFmt w:val="decimal"/>
      <w:lvlText w:val="%1)"/>
      <w:lvlJc w:val="left"/>
      <w:pPr>
        <w:ind w:left="846" w:hanging="420"/>
      </w:pPr>
      <w:rPr>
        <w:rFonts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6">
    <w:nsid w:val="64711255"/>
    <w:multiLevelType w:val="multilevel"/>
    <w:tmpl w:val="64711255"/>
    <w:lvl w:ilvl="0" w:tentative="0">
      <w:start w:val="4"/>
      <w:numFmt w:val="decimal"/>
      <w:lvlText w:val="%1."/>
      <w:lvlJc w:val="left"/>
      <w:pPr>
        <w:ind w:left="425" w:hanging="425"/>
      </w:pPr>
      <w:rPr>
        <w:rFonts w:hint="eastAsia" w:cs="Times New Roman"/>
      </w:rPr>
    </w:lvl>
    <w:lvl w:ilvl="1" w:tentative="0">
      <w:start w:val="3"/>
      <w:numFmt w:val="decimal"/>
      <w:lvlText w:val="%1.%2."/>
      <w:lvlJc w:val="left"/>
      <w:pPr>
        <w:ind w:left="567" w:hanging="567"/>
      </w:pPr>
      <w:rPr>
        <w:rFonts w:hint="eastAsia" w:cs="Times New Roman"/>
        <w:b/>
        <w:sz w:val="21"/>
        <w:szCs w:val="21"/>
      </w:rPr>
    </w:lvl>
    <w:lvl w:ilvl="2" w:tentative="0">
      <w:start w:val="1"/>
      <w:numFmt w:val="decimal"/>
      <w:lvlText w:val="%1.%2.%3."/>
      <w:lvlJc w:val="left"/>
      <w:pPr>
        <w:ind w:left="1702" w:hanging="709"/>
      </w:pPr>
      <w:rPr>
        <w:rFonts w:hint="eastAsia" w:cs="Times New Roman"/>
        <w:b w:val="0"/>
      </w:rPr>
    </w:lvl>
    <w:lvl w:ilvl="3" w:tentative="0">
      <w:start w:val="1"/>
      <w:numFmt w:val="decimal"/>
      <w:lvlText w:val="%4)"/>
      <w:lvlJc w:val="left"/>
      <w:pPr>
        <w:ind w:left="851" w:hanging="851"/>
      </w:pPr>
      <w:rPr>
        <w:rFonts w:hint="eastAsia" w:cs="Times New Roman"/>
        <w:b w:val="0"/>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7">
    <w:nsid w:val="69605B9E"/>
    <w:multiLevelType w:val="multilevel"/>
    <w:tmpl w:val="69605B9E"/>
    <w:lvl w:ilvl="0" w:tentative="0">
      <w:start w:val="1"/>
      <w:numFmt w:val="decimal"/>
      <w:lvlText w:val="%1)"/>
      <w:lvlJc w:val="left"/>
      <w:pPr>
        <w:ind w:left="846" w:hanging="420"/>
      </w:pPr>
      <w:rPr>
        <w:rFonts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8">
    <w:nsid w:val="6F56774A"/>
    <w:multiLevelType w:val="multilevel"/>
    <w:tmpl w:val="6F56774A"/>
    <w:lvl w:ilvl="0" w:tentative="0">
      <w:start w:val="1"/>
      <w:numFmt w:val="decimal"/>
      <w:lvlText w:val="%1)"/>
      <w:lvlJc w:val="left"/>
      <w:pPr>
        <w:ind w:left="846" w:hanging="420"/>
      </w:pPr>
      <w:rPr>
        <w:rFonts w:cs="Times New Roman"/>
        <w:b w:val="0"/>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9">
    <w:nsid w:val="73A5615D"/>
    <w:multiLevelType w:val="multilevel"/>
    <w:tmpl w:val="73A5615D"/>
    <w:lvl w:ilvl="0" w:tentative="0">
      <w:start w:val="1"/>
      <w:numFmt w:val="decimal"/>
      <w:lvlText w:val="%1)"/>
      <w:lvlJc w:val="left"/>
      <w:pPr>
        <w:ind w:left="846" w:hanging="420"/>
      </w:pPr>
      <w:rPr>
        <w:rFonts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0">
    <w:nsid w:val="78DD01C0"/>
    <w:multiLevelType w:val="multilevel"/>
    <w:tmpl w:val="78DD01C0"/>
    <w:lvl w:ilvl="0" w:tentative="0">
      <w:start w:val="1"/>
      <w:numFmt w:val="decimal"/>
      <w:lvlText w:val="%1)"/>
      <w:lvlJc w:val="left"/>
      <w:pPr>
        <w:ind w:left="846" w:hanging="420"/>
      </w:pPr>
      <w:rPr>
        <w:rFonts w:cs="Times New Roman"/>
        <w:b w:val="0"/>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7"/>
  </w:num>
  <w:num w:numId="8">
    <w:abstractNumId w:val="4"/>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38"/>
    <w:rsid w:val="004C18D9"/>
    <w:rsid w:val="005B2974"/>
    <w:rsid w:val="00B61E38"/>
    <w:rsid w:val="00CA3FDC"/>
    <w:rsid w:val="00D6446A"/>
    <w:rsid w:val="00E30701"/>
    <w:rsid w:val="581E1006"/>
    <w:rsid w:val="70B911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nhideWhenUsed="0" w:uiPriority="0" w:semiHidden="0"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nhideWhenUsed="0" w:uiPriority="0" w:semiHidden="0"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nhideWhenUsed="0" w:uiPriority="0" w:semiHidden="0"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iPriority="99" w:name="HTML Keyboard"/>
    <w:lsdException w:unhideWhenUsed="0" w:uiPriority="0" w:semiHidden="0" w:name="HTML Preformatted"/>
    <w:lsdException w:uiPriority="99"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0"/>
    <w:pPr>
      <w:keepNext/>
      <w:jc w:val="center"/>
      <w:outlineLvl w:val="0"/>
    </w:pPr>
    <w:rPr>
      <w:b/>
      <w:bCs/>
      <w:kern w:val="0"/>
      <w:sz w:val="24"/>
    </w:rPr>
  </w:style>
  <w:style w:type="paragraph" w:styleId="3">
    <w:name w:val="heading 2"/>
    <w:basedOn w:val="1"/>
    <w:next w:val="1"/>
    <w:link w:val="53"/>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55"/>
    <w:qFormat/>
    <w:uiPriority w:val="99"/>
    <w:pPr>
      <w:keepNext/>
      <w:keepLines/>
      <w:spacing w:before="260" w:after="260" w:line="416" w:lineRule="auto"/>
      <w:outlineLvl w:val="2"/>
    </w:pPr>
    <w:rPr>
      <w:b/>
      <w:bCs/>
      <w:kern w:val="0"/>
      <w:sz w:val="32"/>
      <w:szCs w:val="32"/>
    </w:rPr>
  </w:style>
  <w:style w:type="paragraph" w:styleId="5">
    <w:name w:val="heading 4"/>
    <w:basedOn w:val="1"/>
    <w:next w:val="1"/>
    <w:link w:val="56"/>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57"/>
    <w:qFormat/>
    <w:uiPriority w:val="0"/>
    <w:pPr>
      <w:keepNext/>
      <w:keepLines/>
      <w:spacing w:before="280" w:after="290" w:line="376" w:lineRule="auto"/>
      <w:outlineLvl w:val="4"/>
    </w:pPr>
    <w:rPr>
      <w:b/>
      <w:bCs/>
      <w:kern w:val="0"/>
      <w:sz w:val="28"/>
      <w:szCs w:val="28"/>
    </w:rPr>
  </w:style>
  <w:style w:type="paragraph" w:styleId="7">
    <w:name w:val="heading 6"/>
    <w:link w:val="58"/>
    <w:qFormat/>
    <w:uiPriority w:val="0"/>
    <w:pPr>
      <w:keepNext/>
      <w:keepLines/>
      <w:tabs>
        <w:tab w:val="left" w:pos="284"/>
      </w:tabs>
      <w:adjustRightInd w:val="0"/>
      <w:spacing w:before="240" w:after="240" w:line="320" w:lineRule="atLeast"/>
      <w:ind w:left="284"/>
      <w:textAlignment w:val="baseline"/>
      <w:outlineLvl w:val="5"/>
    </w:pPr>
    <w:rPr>
      <w:rFonts w:ascii="Arial" w:hAnsi="Arial" w:eastAsia="宋体" w:cs="Times New Roman"/>
      <w:sz w:val="24"/>
      <w:lang w:val="en-US" w:eastAsia="zh-CN" w:bidi="ar-SA"/>
    </w:rPr>
  </w:style>
  <w:style w:type="paragraph" w:styleId="8">
    <w:name w:val="heading 9"/>
    <w:basedOn w:val="1"/>
    <w:next w:val="1"/>
    <w:link w:val="59"/>
    <w:qFormat/>
    <w:uiPriority w:val="0"/>
    <w:pPr>
      <w:keepNext/>
      <w:keepLines/>
      <w:spacing w:before="240" w:after="64" w:line="317" w:lineRule="auto"/>
      <w:outlineLvl w:val="8"/>
    </w:pPr>
    <w:rPr>
      <w:rFonts w:ascii="Arial" w:hAnsi="Arial" w:eastAsia="黑体"/>
      <w:kern w:val="0"/>
      <w:sz w:val="20"/>
      <w:szCs w:val="20"/>
    </w:rPr>
  </w:style>
  <w:style w:type="character" w:default="1" w:styleId="41">
    <w:name w:val="Default Paragraph Font"/>
    <w:semiHidden/>
    <w:unhideWhenUsed/>
    <w:uiPriority w:val="1"/>
  </w:style>
  <w:style w:type="table" w:default="1" w:styleId="39">
    <w:name w:val="Normal Table"/>
    <w:semiHidden/>
    <w:unhideWhenUsed/>
    <w:qFormat/>
    <w:uiPriority w:val="99"/>
    <w:tblPr>
      <w:tblStyle w:val="39"/>
      <w:tblCellMar>
        <w:top w:w="0" w:type="dxa"/>
        <w:left w:w="108" w:type="dxa"/>
        <w:bottom w:w="0" w:type="dxa"/>
        <w:right w:w="108" w:type="dxa"/>
      </w:tblCellMar>
    </w:tblPr>
    <w:trPr>
      <w:wBefore w:w="0" w:type="dxa"/>
    </w:trPr>
  </w:style>
  <w:style w:type="paragraph" w:styleId="9">
    <w:name w:val="List Number"/>
    <w:basedOn w:val="1"/>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10">
    <w:name w:val="Normal Indent"/>
    <w:basedOn w:val="1"/>
    <w:link w:val="110"/>
    <w:uiPriority w:val="0"/>
    <w:pPr>
      <w:ind w:firstLine="420"/>
    </w:pPr>
    <w:rPr>
      <w:kern w:val="0"/>
      <w:sz w:val="20"/>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annotation text"/>
    <w:basedOn w:val="1"/>
    <w:link w:val="92"/>
    <w:uiPriority w:val="0"/>
    <w:pPr>
      <w:jc w:val="left"/>
    </w:pPr>
    <w:rPr>
      <w:kern w:val="0"/>
      <w:sz w:val="20"/>
    </w:rPr>
  </w:style>
  <w:style w:type="paragraph" w:styleId="13">
    <w:name w:val="Body Text 3"/>
    <w:basedOn w:val="1"/>
    <w:link w:val="70"/>
    <w:uiPriority w:val="0"/>
    <w:pPr>
      <w:snapToGrid w:val="0"/>
      <w:spacing w:before="50" w:after="50"/>
    </w:pPr>
    <w:rPr>
      <w:rFonts w:hAnsi="宋体" w:eastAsia="仿宋_GB2312"/>
      <w:b/>
      <w:bCs/>
      <w:kern w:val="0"/>
      <w:sz w:val="24"/>
      <w:szCs w:val="20"/>
    </w:rPr>
  </w:style>
  <w:style w:type="paragraph" w:styleId="14">
    <w:name w:val="Body Text"/>
    <w:basedOn w:val="1"/>
    <w:link w:val="68"/>
    <w:uiPriority w:val="99"/>
    <w:pPr>
      <w:spacing w:after="120"/>
    </w:pPr>
    <w:rPr>
      <w:kern w:val="0"/>
      <w:sz w:val="28"/>
    </w:rPr>
  </w:style>
  <w:style w:type="paragraph" w:styleId="15">
    <w:name w:val="Body Text Indent"/>
    <w:basedOn w:val="1"/>
    <w:link w:val="65"/>
    <w:uiPriority w:val="0"/>
    <w:pPr>
      <w:spacing w:line="200" w:lineRule="exact"/>
      <w:ind w:firstLine="301"/>
    </w:pPr>
    <w:rPr>
      <w:rFonts w:ascii="宋体" w:hAnsi="Courier New"/>
      <w:spacing w:val="-4"/>
      <w:kern w:val="0"/>
      <w:sz w:val="18"/>
      <w:szCs w:val="20"/>
    </w:rPr>
  </w:style>
  <w:style w:type="paragraph" w:styleId="16">
    <w:name w:val="List Number 3"/>
    <w:basedOn w:val="1"/>
    <w:uiPriority w:val="0"/>
    <w:pPr>
      <w:numPr>
        <w:ilvl w:val="0"/>
        <w:numId w:val="2"/>
      </w:numPr>
    </w:pPr>
  </w:style>
  <w:style w:type="paragraph" w:styleId="17">
    <w:name w:val="List 2"/>
    <w:basedOn w:val="1"/>
    <w:uiPriority w:val="0"/>
    <w:pPr>
      <w:ind w:left="100" w:leftChars="200" w:hanging="200" w:hangingChars="200"/>
    </w:pPr>
    <w:rPr>
      <w:sz w:val="28"/>
    </w:rPr>
  </w:style>
  <w:style w:type="paragraph" w:styleId="18">
    <w:name w:val="Block Text"/>
    <w:basedOn w:val="1"/>
    <w:uiPriority w:val="0"/>
    <w:pPr>
      <w:spacing w:line="240" w:lineRule="auto"/>
      <w:ind w:left="332" w:leftChars="158" w:right="-512" w:rightChars="-244"/>
    </w:pPr>
    <w:rPr>
      <w:color w:val="000000"/>
    </w:rPr>
  </w:style>
  <w:style w:type="paragraph" w:styleId="19">
    <w:name w:val="toc 3"/>
    <w:basedOn w:val="1"/>
    <w:next w:val="1"/>
    <w:uiPriority w:val="0"/>
    <w:pPr>
      <w:ind w:left="840" w:leftChars="400"/>
    </w:pPr>
    <w:rPr>
      <w:rFonts w:ascii="Calibri" w:hAnsi="Calibri"/>
      <w:szCs w:val="22"/>
    </w:rPr>
  </w:style>
  <w:style w:type="paragraph" w:styleId="20">
    <w:name w:val="Plain Text"/>
    <w:basedOn w:val="1"/>
    <w:link w:val="88"/>
    <w:qFormat/>
    <w:uiPriority w:val="0"/>
    <w:pPr>
      <w:spacing w:beforeLines="50" w:afterLines="50" w:line="400" w:lineRule="exact"/>
    </w:pPr>
    <w:rPr>
      <w:rFonts w:ascii="宋体" w:hAnsi="Courier New"/>
      <w:kern w:val="0"/>
      <w:sz w:val="24"/>
    </w:rPr>
  </w:style>
  <w:style w:type="paragraph" w:styleId="21">
    <w:name w:val="toc 8"/>
    <w:basedOn w:val="1"/>
    <w:next w:val="1"/>
    <w:uiPriority w:val="0"/>
    <w:pPr>
      <w:spacing w:line="240" w:lineRule="auto"/>
      <w:ind w:left="2940" w:leftChars="1400"/>
    </w:pPr>
    <w:rPr>
      <w:szCs w:val="20"/>
    </w:rPr>
  </w:style>
  <w:style w:type="paragraph" w:styleId="22">
    <w:name w:val="Date"/>
    <w:basedOn w:val="1"/>
    <w:next w:val="1"/>
    <w:link w:val="66"/>
    <w:uiPriority w:val="0"/>
    <w:pPr>
      <w:ind w:left="2500" w:leftChars="2500"/>
    </w:pPr>
    <w:rPr>
      <w:rFonts w:eastAsia="楷体_GB2312"/>
      <w:kern w:val="0"/>
      <w:sz w:val="32"/>
      <w:szCs w:val="20"/>
    </w:rPr>
  </w:style>
  <w:style w:type="paragraph" w:styleId="23">
    <w:name w:val="Body Text Indent 2"/>
    <w:basedOn w:val="1"/>
    <w:link w:val="72"/>
    <w:uiPriority w:val="0"/>
    <w:pPr>
      <w:snapToGrid w:val="0"/>
      <w:ind w:firstLine="542" w:firstLineChars="225"/>
    </w:pPr>
    <w:rPr>
      <w:rFonts w:ascii="仿宋_GB2312" w:hAnsi="宋体"/>
      <w:b/>
      <w:bCs/>
      <w:color w:val="000000"/>
      <w:kern w:val="0"/>
      <w:sz w:val="24"/>
    </w:rPr>
  </w:style>
  <w:style w:type="paragraph" w:styleId="24">
    <w:name w:val="Balloon Text"/>
    <w:basedOn w:val="1"/>
    <w:link w:val="74"/>
    <w:uiPriority w:val="0"/>
    <w:rPr>
      <w:kern w:val="0"/>
      <w:sz w:val="18"/>
      <w:szCs w:val="18"/>
    </w:rPr>
  </w:style>
  <w:style w:type="paragraph" w:styleId="25">
    <w:name w:val="footer"/>
    <w:basedOn w:val="1"/>
    <w:link w:val="60"/>
    <w:uiPriority w:val="99"/>
    <w:pPr>
      <w:tabs>
        <w:tab w:val="center" w:pos="4153"/>
        <w:tab w:val="right" w:pos="8306"/>
      </w:tabs>
      <w:snapToGrid w:val="0"/>
      <w:jc w:val="left"/>
    </w:pPr>
    <w:rPr>
      <w:rFonts w:eastAsia="黑体"/>
      <w:snapToGrid w:val="0"/>
      <w:kern w:val="0"/>
      <w:sz w:val="18"/>
      <w:szCs w:val="18"/>
    </w:rPr>
  </w:style>
  <w:style w:type="paragraph" w:styleId="26">
    <w:name w:val="header"/>
    <w:basedOn w:val="1"/>
    <w:link w:val="71"/>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styleId="27">
    <w:name w:val="toc 1"/>
    <w:basedOn w:val="1"/>
    <w:next w:val="1"/>
    <w:uiPriority w:val="39"/>
  </w:style>
  <w:style w:type="paragraph" w:styleId="28">
    <w:name w:val="List"/>
    <w:basedOn w:val="1"/>
    <w:uiPriority w:val="0"/>
    <w:pPr>
      <w:ind w:left="200" w:hanging="200" w:hangingChars="200"/>
    </w:pPr>
    <w:rPr>
      <w:sz w:val="28"/>
    </w:rPr>
  </w:style>
  <w:style w:type="paragraph" w:styleId="29">
    <w:name w:val="List 5"/>
    <w:basedOn w:val="1"/>
    <w:uiPriority w:val="0"/>
    <w:pPr>
      <w:ind w:left="2100" w:hanging="420"/>
    </w:pPr>
    <w:rPr>
      <w:rFonts w:ascii="Calibri" w:hAnsi="Calibri" w:eastAsia="楷体_GB2312"/>
      <w:sz w:val="32"/>
      <w:szCs w:val="22"/>
    </w:rPr>
  </w:style>
  <w:style w:type="paragraph" w:styleId="30">
    <w:name w:val="Body Text Indent 3"/>
    <w:basedOn w:val="1"/>
    <w:link w:val="73"/>
    <w:uiPriority w:val="0"/>
    <w:pPr>
      <w:snapToGrid w:val="0"/>
      <w:ind w:firstLine="480" w:firstLineChars="200"/>
      <w:jc w:val="left"/>
    </w:pPr>
    <w:rPr>
      <w:rFonts w:ascii="仿宋_GB2312" w:hAnsi="宋体" w:eastAsia="仿宋_GB2312"/>
      <w:color w:val="000000"/>
      <w:kern w:val="0"/>
      <w:sz w:val="24"/>
    </w:rPr>
  </w:style>
  <w:style w:type="paragraph" w:styleId="31">
    <w:name w:val="toc 2"/>
    <w:basedOn w:val="1"/>
    <w:next w:val="1"/>
    <w:uiPriority w:val="0"/>
    <w:pPr>
      <w:ind w:left="420" w:leftChars="200"/>
    </w:pPr>
    <w:rPr>
      <w:rFonts w:ascii="Calibri" w:hAnsi="Calibri"/>
      <w:szCs w:val="22"/>
    </w:rPr>
  </w:style>
  <w:style w:type="paragraph" w:styleId="32">
    <w:name w:val="Body Text 2"/>
    <w:basedOn w:val="1"/>
    <w:link w:val="67"/>
    <w:uiPriority w:val="0"/>
    <w:pPr>
      <w:widowControl/>
      <w:snapToGrid w:val="0"/>
      <w:spacing w:before="50" w:afterLines="50" w:line="400" w:lineRule="exact"/>
      <w:jc w:val="left"/>
    </w:pPr>
    <w:rPr>
      <w:rFonts w:ascii="宋体" w:hAnsi="宋体"/>
      <w:color w:val="000000"/>
      <w:kern w:val="0"/>
      <w:sz w:val="24"/>
    </w:rPr>
  </w:style>
  <w:style w:type="paragraph" w:styleId="33">
    <w:name w:val="List 4"/>
    <w:basedOn w:val="1"/>
    <w:uiPriority w:val="0"/>
    <w:pPr>
      <w:ind w:left="1680" w:hanging="420"/>
    </w:pPr>
    <w:rPr>
      <w:rFonts w:ascii="Calibri" w:hAnsi="Calibri" w:eastAsia="楷体_GB2312"/>
      <w:sz w:val="32"/>
      <w:szCs w:val="22"/>
    </w:rPr>
  </w:style>
  <w:style w:type="paragraph" w:styleId="34">
    <w:name w:val="HTML Preformatted"/>
    <w:basedOn w:val="1"/>
    <w:link w:val="9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5">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36">
    <w:name w:val="index 1"/>
    <w:basedOn w:val="1"/>
    <w:next w:val="1"/>
    <w:semiHidden/>
    <w:uiPriority w:val="0"/>
    <w:pPr>
      <w:spacing w:line="240" w:lineRule="auto"/>
    </w:pPr>
    <w:rPr>
      <w:sz w:val="36"/>
      <w:szCs w:val="20"/>
    </w:rPr>
  </w:style>
  <w:style w:type="paragraph" w:styleId="37">
    <w:name w:val="Title"/>
    <w:basedOn w:val="1"/>
    <w:next w:val="1"/>
    <w:link w:val="94"/>
    <w:qFormat/>
    <w:uiPriority w:val="0"/>
    <w:pPr>
      <w:spacing w:line="520" w:lineRule="exact"/>
      <w:jc w:val="center"/>
      <w:outlineLvl w:val="3"/>
    </w:pPr>
    <w:rPr>
      <w:rFonts w:ascii="Cambria" w:hAnsi="Cambria"/>
      <w:b/>
      <w:bCs/>
      <w:kern w:val="0"/>
      <w:sz w:val="28"/>
      <w:szCs w:val="32"/>
    </w:rPr>
  </w:style>
  <w:style w:type="paragraph" w:styleId="38">
    <w:name w:val="annotation subject"/>
    <w:basedOn w:val="12"/>
    <w:next w:val="12"/>
    <w:link w:val="93"/>
    <w:uiPriority w:val="0"/>
    <w:rPr>
      <w:b/>
      <w:bCs/>
      <w:szCs w:val="20"/>
    </w:rPr>
  </w:style>
  <w:style w:type="table" w:styleId="40">
    <w:name w:val="Table Grid"/>
    <w:basedOn w:val="39"/>
    <w:uiPriority w:val="59"/>
    <w:pPr>
      <w:widowControl w:val="0"/>
      <w:jc w:val="both"/>
    </w:pPr>
    <w:rPr>
      <w:rFonts w:ascii="Times New Roman" w:hAnsi="Times New Roman" w:eastAsia="宋体" w:cs="Times New Roman"/>
      <w:kern w:val="0"/>
      <w:sz w:val="20"/>
      <w:szCs w:val="20"/>
    </w:r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99"/>
    <w:rPr>
      <w:rFonts w:eastAsia="宋体"/>
      <w:b/>
      <w:bCs/>
      <w:kern w:val="2"/>
      <w:sz w:val="24"/>
      <w:szCs w:val="24"/>
      <w:lang w:val="en-US" w:eastAsia="zh-CN" w:bidi="ar-SA"/>
    </w:rPr>
  </w:style>
  <w:style w:type="character" w:styleId="43">
    <w:name w:val="page number"/>
    <w:basedOn w:val="41"/>
    <w:uiPriority w:val="0"/>
  </w:style>
  <w:style w:type="character" w:styleId="44">
    <w:name w:val="FollowedHyperlink"/>
    <w:uiPriority w:val="99"/>
    <w:rPr>
      <w:rFonts w:eastAsia="宋体"/>
      <w:color w:val="800080"/>
      <w:kern w:val="2"/>
      <w:sz w:val="24"/>
      <w:szCs w:val="24"/>
      <w:u w:val="single"/>
      <w:lang w:val="en-US" w:eastAsia="zh-CN" w:bidi="ar-SA"/>
    </w:rPr>
  </w:style>
  <w:style w:type="character" w:styleId="45">
    <w:name w:val="Emphasis"/>
    <w:qFormat/>
    <w:uiPriority w:val="0"/>
  </w:style>
  <w:style w:type="character" w:styleId="46">
    <w:name w:val="HTML Definition"/>
    <w:uiPriority w:val="0"/>
  </w:style>
  <w:style w:type="character" w:styleId="47">
    <w:name w:val="HTML Acronym"/>
    <w:basedOn w:val="41"/>
    <w:uiPriority w:val="0"/>
  </w:style>
  <w:style w:type="character" w:styleId="48">
    <w:name w:val="HTML Variable"/>
    <w:uiPriority w:val="0"/>
  </w:style>
  <w:style w:type="character" w:styleId="49">
    <w:name w:val="Hyperlink"/>
    <w:uiPriority w:val="99"/>
    <w:rPr>
      <w:color w:val="0000FF"/>
      <w:u w:val="single"/>
    </w:rPr>
  </w:style>
  <w:style w:type="character" w:styleId="50">
    <w:name w:val="HTML Code"/>
    <w:uiPriority w:val="0"/>
    <w:rPr>
      <w:rFonts w:ascii="Courier New" w:hAnsi="Courier New"/>
      <w:sz w:val="20"/>
    </w:rPr>
  </w:style>
  <w:style w:type="character" w:styleId="51">
    <w:name w:val="annotation reference"/>
    <w:uiPriority w:val="0"/>
    <w:rPr>
      <w:rFonts w:eastAsia="宋体"/>
      <w:kern w:val="2"/>
      <w:sz w:val="21"/>
      <w:szCs w:val="21"/>
      <w:lang w:val="en-US" w:eastAsia="zh-CN" w:bidi="ar-SA"/>
    </w:rPr>
  </w:style>
  <w:style w:type="character" w:styleId="52">
    <w:name w:val="HTML Cite"/>
    <w:uiPriority w:val="0"/>
  </w:style>
  <w:style w:type="character" w:customStyle="1" w:styleId="53">
    <w:name w:val="标题 2 Char"/>
    <w:basedOn w:val="41"/>
    <w:link w:val="3"/>
    <w:uiPriority w:val="0"/>
    <w:rPr>
      <w:rFonts w:ascii="Arial" w:hAnsi="Arial"/>
      <w:b/>
      <w:bCs/>
      <w:kern w:val="2"/>
      <w:sz w:val="32"/>
      <w:szCs w:val="32"/>
    </w:rPr>
  </w:style>
  <w:style w:type="character" w:customStyle="1" w:styleId="54">
    <w:name w:val="标题 1 Char"/>
    <w:basedOn w:val="41"/>
    <w:link w:val="2"/>
    <w:uiPriority w:val="0"/>
    <w:rPr>
      <w:rFonts w:ascii="Times New Roman" w:hAnsi="Times New Roman" w:eastAsia="宋体" w:cs="Times New Roman"/>
      <w:b/>
      <w:bCs/>
      <w:kern w:val="0"/>
      <w:sz w:val="24"/>
      <w:szCs w:val="24"/>
    </w:rPr>
  </w:style>
  <w:style w:type="character" w:customStyle="1" w:styleId="55">
    <w:name w:val="标题 3 Char"/>
    <w:basedOn w:val="41"/>
    <w:link w:val="4"/>
    <w:uiPriority w:val="99"/>
    <w:rPr>
      <w:rFonts w:ascii="Times New Roman" w:hAnsi="Times New Roman" w:eastAsia="宋体" w:cs="Times New Roman"/>
      <w:b/>
      <w:bCs/>
      <w:kern w:val="0"/>
      <w:sz w:val="32"/>
      <w:szCs w:val="32"/>
    </w:rPr>
  </w:style>
  <w:style w:type="character" w:customStyle="1" w:styleId="56">
    <w:name w:val="标题 4 Char"/>
    <w:basedOn w:val="41"/>
    <w:link w:val="5"/>
    <w:uiPriority w:val="0"/>
    <w:rPr>
      <w:rFonts w:ascii="Arial" w:hAnsi="Arial" w:eastAsia="黑体" w:cs="Times New Roman"/>
      <w:b/>
      <w:bCs/>
      <w:kern w:val="0"/>
      <w:sz w:val="28"/>
      <w:szCs w:val="28"/>
    </w:rPr>
  </w:style>
  <w:style w:type="character" w:customStyle="1" w:styleId="57">
    <w:name w:val="标题 5 Char"/>
    <w:basedOn w:val="41"/>
    <w:link w:val="6"/>
    <w:uiPriority w:val="0"/>
    <w:rPr>
      <w:rFonts w:ascii="Times New Roman" w:hAnsi="Times New Roman" w:eastAsia="宋体" w:cs="Times New Roman"/>
      <w:b/>
      <w:bCs/>
      <w:kern w:val="0"/>
      <w:sz w:val="28"/>
      <w:szCs w:val="28"/>
    </w:rPr>
  </w:style>
  <w:style w:type="character" w:customStyle="1" w:styleId="58">
    <w:name w:val="标题 6 Char"/>
    <w:basedOn w:val="41"/>
    <w:link w:val="7"/>
    <w:uiPriority w:val="0"/>
    <w:rPr>
      <w:rFonts w:ascii="Arial" w:hAnsi="Arial" w:eastAsia="宋体" w:cs="Times New Roman"/>
      <w:sz w:val="24"/>
      <w:lang w:val="en-US" w:eastAsia="zh-CN" w:bidi="ar-SA"/>
    </w:rPr>
  </w:style>
  <w:style w:type="character" w:customStyle="1" w:styleId="59">
    <w:name w:val="标题 9 Char"/>
    <w:basedOn w:val="41"/>
    <w:link w:val="8"/>
    <w:uiPriority w:val="0"/>
    <w:rPr>
      <w:rFonts w:ascii="Arial" w:hAnsi="Arial" w:eastAsia="黑体" w:cs="Times New Roman"/>
      <w:kern w:val="0"/>
      <w:sz w:val="20"/>
      <w:szCs w:val="20"/>
    </w:rPr>
  </w:style>
  <w:style w:type="character" w:customStyle="1" w:styleId="60">
    <w:name w:val="页脚 Char"/>
    <w:basedOn w:val="41"/>
    <w:link w:val="25"/>
    <w:uiPriority w:val="99"/>
    <w:rPr>
      <w:rFonts w:ascii="Times New Roman" w:hAnsi="Times New Roman" w:eastAsia="黑体" w:cs="Times New Roman"/>
      <w:snapToGrid w:val="0"/>
      <w:kern w:val="0"/>
      <w:sz w:val="18"/>
      <w:szCs w:val="18"/>
    </w:rPr>
  </w:style>
  <w:style w:type="paragraph" w:customStyle="1" w:styleId="61">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62">
    <w:name w:val="纯文本 Char"/>
    <w:basedOn w:val="41"/>
    <w:link w:val="20"/>
    <w:uiPriority w:val="0"/>
    <w:rPr>
      <w:rFonts w:ascii="宋体" w:hAnsi="Courier New" w:eastAsia="宋体" w:cs="Courier New"/>
      <w:szCs w:val="21"/>
    </w:rPr>
  </w:style>
  <w:style w:type="paragraph" w:customStyle="1" w:styleId="63">
    <w:name w:val="正文段"/>
    <w:basedOn w:val="1"/>
    <w:uiPriority w:val="0"/>
    <w:pPr>
      <w:widowControl/>
      <w:snapToGrid w:val="0"/>
      <w:spacing w:afterLines="50"/>
      <w:ind w:firstLine="200" w:firstLineChars="200"/>
    </w:pPr>
    <w:rPr>
      <w:kern w:val="0"/>
      <w:sz w:val="24"/>
      <w:szCs w:val="20"/>
    </w:rPr>
  </w:style>
  <w:style w:type="paragraph" w:customStyle="1" w:styleId="64">
    <w:name w:val="默认段落字体 Para Char Char Char Char Char Char Char Char Char1 Char Char Char Char"/>
    <w:basedOn w:val="1"/>
    <w:uiPriority w:val="0"/>
    <w:rPr>
      <w:rFonts w:ascii="Tahoma" w:hAnsi="Tahoma"/>
      <w:sz w:val="24"/>
      <w:szCs w:val="20"/>
    </w:rPr>
  </w:style>
  <w:style w:type="character" w:customStyle="1" w:styleId="65">
    <w:name w:val="正文文本缩进 Char"/>
    <w:basedOn w:val="41"/>
    <w:link w:val="15"/>
    <w:uiPriority w:val="0"/>
    <w:rPr>
      <w:rFonts w:ascii="宋体" w:hAnsi="Courier New" w:eastAsia="宋体" w:cs="Times New Roman"/>
      <w:spacing w:val="-4"/>
      <w:kern w:val="0"/>
      <w:sz w:val="18"/>
      <w:szCs w:val="20"/>
    </w:rPr>
  </w:style>
  <w:style w:type="character" w:customStyle="1" w:styleId="66">
    <w:name w:val="日期 Char"/>
    <w:basedOn w:val="41"/>
    <w:link w:val="22"/>
    <w:uiPriority w:val="0"/>
    <w:rPr>
      <w:rFonts w:ascii="Times New Roman" w:hAnsi="Times New Roman" w:eastAsia="楷体_GB2312" w:cs="Times New Roman"/>
      <w:kern w:val="0"/>
      <w:sz w:val="32"/>
      <w:szCs w:val="20"/>
    </w:rPr>
  </w:style>
  <w:style w:type="character" w:customStyle="1" w:styleId="67">
    <w:name w:val="正文文本 2 Char"/>
    <w:basedOn w:val="41"/>
    <w:link w:val="32"/>
    <w:uiPriority w:val="0"/>
    <w:rPr>
      <w:rFonts w:ascii="宋体" w:hAnsi="宋体" w:eastAsia="宋体" w:cs="Times New Roman"/>
      <w:color w:val="000000"/>
      <w:kern w:val="0"/>
      <w:sz w:val="24"/>
      <w:szCs w:val="24"/>
    </w:rPr>
  </w:style>
  <w:style w:type="character" w:customStyle="1" w:styleId="68">
    <w:name w:val="正文文本 Char"/>
    <w:basedOn w:val="41"/>
    <w:link w:val="14"/>
    <w:uiPriority w:val="99"/>
    <w:rPr>
      <w:rFonts w:ascii="Times New Roman" w:hAnsi="Times New Roman" w:eastAsia="宋体" w:cs="Times New Roman"/>
      <w:kern w:val="0"/>
      <w:sz w:val="28"/>
      <w:szCs w:val="24"/>
    </w:rPr>
  </w:style>
  <w:style w:type="paragraph" w:customStyle="1" w:styleId="69">
    <w:name w:val="表内文字"/>
    <w:basedOn w:val="1"/>
    <w:uiPriority w:val="0"/>
    <w:pPr>
      <w:tabs>
        <w:tab w:val="left" w:pos="1418"/>
      </w:tabs>
      <w:jc w:val="center"/>
    </w:pPr>
    <w:rPr>
      <w:rFonts w:ascii="仿宋_GB2312" w:eastAsia="仿宋_GB2312"/>
      <w:spacing w:val="-20"/>
      <w:kern w:val="0"/>
      <w:sz w:val="24"/>
    </w:rPr>
  </w:style>
  <w:style w:type="character" w:customStyle="1" w:styleId="70">
    <w:name w:val="正文文本 3 Char"/>
    <w:basedOn w:val="41"/>
    <w:link w:val="13"/>
    <w:uiPriority w:val="0"/>
    <w:rPr>
      <w:rFonts w:ascii="Times New Roman" w:hAnsi="宋体" w:eastAsia="仿宋_GB2312" w:cs="Times New Roman"/>
      <w:b/>
      <w:bCs/>
      <w:kern w:val="0"/>
      <w:sz w:val="24"/>
      <w:szCs w:val="20"/>
    </w:rPr>
  </w:style>
  <w:style w:type="character" w:customStyle="1" w:styleId="71">
    <w:name w:val="页眉 Char"/>
    <w:aliases w:val="h Char"/>
    <w:basedOn w:val="41"/>
    <w:link w:val="26"/>
    <w:uiPriority w:val="99"/>
    <w:rPr>
      <w:rFonts w:ascii="Times New Roman" w:hAnsi="Times New Roman" w:eastAsia="仿宋_GB2312" w:cs="Times New Roman"/>
      <w:kern w:val="0"/>
      <w:sz w:val="18"/>
      <w:szCs w:val="20"/>
    </w:rPr>
  </w:style>
  <w:style w:type="character" w:customStyle="1" w:styleId="72">
    <w:name w:val="正文文本缩进 2 Char"/>
    <w:basedOn w:val="41"/>
    <w:link w:val="23"/>
    <w:uiPriority w:val="0"/>
    <w:rPr>
      <w:rFonts w:ascii="仿宋_GB2312" w:hAnsi="宋体" w:eastAsia="宋体" w:cs="Times New Roman"/>
      <w:b/>
      <w:bCs/>
      <w:color w:val="000000"/>
      <w:kern w:val="0"/>
      <w:sz w:val="24"/>
      <w:szCs w:val="24"/>
    </w:rPr>
  </w:style>
  <w:style w:type="character" w:customStyle="1" w:styleId="73">
    <w:name w:val="正文文本缩进 3 Char"/>
    <w:basedOn w:val="41"/>
    <w:link w:val="30"/>
    <w:uiPriority w:val="0"/>
    <w:rPr>
      <w:rFonts w:ascii="仿宋_GB2312" w:hAnsi="宋体" w:eastAsia="仿宋_GB2312" w:cs="Times New Roman"/>
      <w:color w:val="000000"/>
      <w:kern w:val="0"/>
      <w:sz w:val="24"/>
      <w:szCs w:val="24"/>
    </w:rPr>
  </w:style>
  <w:style w:type="character" w:customStyle="1" w:styleId="74">
    <w:name w:val="批注框文本 Char"/>
    <w:basedOn w:val="41"/>
    <w:link w:val="24"/>
    <w:uiPriority w:val="0"/>
    <w:rPr>
      <w:rFonts w:ascii="Times New Roman" w:hAnsi="Times New Roman" w:eastAsia="宋体" w:cs="Times New Roman"/>
      <w:kern w:val="0"/>
      <w:sz w:val="18"/>
      <w:szCs w:val="18"/>
    </w:rPr>
  </w:style>
  <w:style w:type="paragraph" w:customStyle="1" w:styleId="75">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6">
    <w:name w:val="Char Char Char Char Char Char"/>
    <w:basedOn w:val="1"/>
    <w:uiPriority w:val="0"/>
    <w:rPr>
      <w:rFonts w:ascii="仿宋_GB2312" w:eastAsia="仿宋_GB2312"/>
      <w:b/>
      <w:sz w:val="32"/>
      <w:szCs w:val="32"/>
    </w:rPr>
  </w:style>
  <w:style w:type="paragraph" w:customStyle="1" w:styleId="77">
    <w:name w:val="Default"/>
    <w:uiPriority w:val="0"/>
    <w:pPr>
      <w:widowControl w:val="0"/>
      <w:autoSpaceDE w:val="0"/>
      <w:autoSpaceDN w:val="0"/>
      <w:adjustRightInd w:val="0"/>
      <w:spacing w:line="360" w:lineRule="auto"/>
      <w:jc w:val="both"/>
    </w:pPr>
    <w:rPr>
      <w:rFonts w:ascii="..ì." w:hAnsi="Times New Roman" w:eastAsia="..ì." w:cs="..ì."/>
      <w:color w:val="000000"/>
      <w:sz w:val="24"/>
      <w:szCs w:val="24"/>
      <w:lang w:val="en-US" w:eastAsia="zh-CN" w:bidi="ar-SA"/>
    </w:rPr>
  </w:style>
  <w:style w:type="paragraph" w:customStyle="1" w:styleId="78">
    <w:name w:val="默认段落字体 Para Char Char Char Char"/>
    <w:basedOn w:val="1"/>
    <w:uiPriority w:val="0"/>
    <w:rPr>
      <w:spacing w:val="20"/>
      <w:sz w:val="28"/>
      <w:szCs w:val="21"/>
    </w:rPr>
  </w:style>
  <w:style w:type="paragraph" w:styleId="79">
    <w:name w:val="List Paragraph"/>
    <w:basedOn w:val="1"/>
    <w:qFormat/>
    <w:uiPriority w:val="0"/>
    <w:pPr>
      <w:widowControl/>
      <w:ind w:left="720" w:firstLine="360"/>
      <w:contextualSpacing/>
      <w:jc w:val="left"/>
    </w:pPr>
    <w:rPr>
      <w:rFonts w:ascii="Calibri" w:hAnsi="Calibri"/>
      <w:kern w:val="0"/>
      <w:sz w:val="22"/>
      <w:szCs w:val="22"/>
      <w:lang w:eastAsia="en-US" w:bidi="en-US"/>
    </w:rPr>
  </w:style>
  <w:style w:type="paragraph" w:customStyle="1" w:styleId="80">
    <w:name w:val="Char Char Char Char Char Char Char Char Char Char Char Char Char Char Char Char Char Char Char Char Char Char Char Char Char Char Char Char Char1 Char Char Char Char Char Char Char Char Char Char Char Char"/>
    <w:basedOn w:val="1"/>
    <w:unhideWhenUsed/>
    <w:uiPriority w:val="0"/>
    <w:rPr>
      <w:rFonts w:hint="eastAsia" w:ascii="仿宋_GB2312" w:eastAsia="仿宋_GB2312"/>
      <w:b/>
      <w:sz w:val="32"/>
    </w:rPr>
  </w:style>
  <w:style w:type="character" w:customStyle="1" w:styleId="81">
    <w:name w:val="style41"/>
    <w:uiPriority w:val="0"/>
    <w:rPr>
      <w:sz w:val="18"/>
      <w:szCs w:val="18"/>
    </w:rPr>
  </w:style>
  <w:style w:type="paragraph" w:customStyle="1" w:styleId="82">
    <w:name w:val="列出段落1"/>
    <w:basedOn w:val="1"/>
    <w:link w:val="90"/>
    <w:uiPriority w:val="0"/>
    <w:pPr>
      <w:ind w:firstLine="420" w:firstLineChars="200"/>
    </w:pPr>
    <w:rPr>
      <w:kern w:val="0"/>
      <w:sz w:val="20"/>
    </w:rPr>
  </w:style>
  <w:style w:type="paragraph" w:customStyle="1" w:styleId="83">
    <w:name w:val="p0"/>
    <w:basedOn w:val="1"/>
    <w:uiPriority w:val="0"/>
    <w:pPr>
      <w:widowControl/>
    </w:pPr>
    <w:rPr>
      <w:kern w:val="0"/>
      <w:szCs w:val="21"/>
    </w:rPr>
  </w:style>
  <w:style w:type="paragraph" w:customStyle="1" w:styleId="84">
    <w:name w:val="正文 A"/>
    <w:uiPriority w:val="0"/>
    <w:pPr>
      <w:widowControl w:val="0"/>
      <w:pBdr>
        <w:top w:val="none" w:color="FFFFFF" w:sz="96" w:space="31"/>
        <w:left w:val="none" w:color="FFFFFF" w:sz="96" w:space="31"/>
        <w:bottom w:val="none" w:color="FFFFFF" w:sz="96" w:space="31"/>
        <w:right w:val="none" w:color="FFFFFF" w:sz="96" w:space="31"/>
      </w:pBdr>
      <w:spacing w:line="360" w:lineRule="auto"/>
      <w:jc w:val="both"/>
    </w:pPr>
    <w:rPr>
      <w:rFonts w:ascii="Times New Roman" w:hAnsi="Arial Unicode MS" w:eastAsia="Times New Roman" w:cs="Arial Unicode MS"/>
      <w:color w:val="000000"/>
      <w:kern w:val="2"/>
      <w:sz w:val="21"/>
      <w:szCs w:val="21"/>
      <w:u w:val="none" w:color="000000"/>
      <w:lang w:val="en-US" w:eastAsia="zh-CN" w:bidi="ar-SA"/>
    </w:rPr>
  </w:style>
  <w:style w:type="character" w:customStyle="1" w:styleId="85">
    <w:name w:val="label_list1"/>
    <w:basedOn w:val="41"/>
    <w:uiPriority w:val="0"/>
  </w:style>
  <w:style w:type="character" w:customStyle="1" w:styleId="86">
    <w:name w:val="class3"/>
    <w:basedOn w:val="41"/>
    <w:uiPriority w:val="0"/>
  </w:style>
  <w:style w:type="character" w:customStyle="1" w:styleId="87">
    <w:name w:val="class4"/>
    <w:basedOn w:val="41"/>
    <w:uiPriority w:val="0"/>
  </w:style>
  <w:style w:type="character" w:customStyle="1" w:styleId="88">
    <w:name w:val="纯文本 Char1"/>
    <w:aliases w:val="普通文字 Char Char2,纯文本 Char Char Char1,普通文字 Char Char Char2,普通文字 Char Char Char Char1,普通文字 Char2,小 Char1,Texte Char1,正 文 1 Char1,0921 Char1,普通文字1 Char1,普通文字2 Char1,普通文字3 Char1,普通文字4 Char1,普通文字5 Char1,普通文字6 Char1,普通文字11 Char1,普通文字21 Char1,普通 Char"/>
    <w:link w:val="20"/>
    <w:uiPriority w:val="0"/>
    <w:rPr>
      <w:rFonts w:ascii="宋体" w:hAnsi="Courier New" w:eastAsia="宋体" w:cs="Times New Roman"/>
      <w:kern w:val="0"/>
      <w:sz w:val="24"/>
      <w:szCs w:val="24"/>
    </w:rPr>
  </w:style>
  <w:style w:type="character" w:customStyle="1" w:styleId="89">
    <w:name w:val="ca-3"/>
    <w:uiPriority w:val="0"/>
    <w:rPr>
      <w:rFonts w:eastAsia="宋体"/>
      <w:kern w:val="2"/>
      <w:sz w:val="24"/>
      <w:szCs w:val="24"/>
      <w:lang w:val="en-US" w:eastAsia="zh-CN" w:bidi="ar-SA"/>
    </w:rPr>
  </w:style>
  <w:style w:type="character" w:customStyle="1" w:styleId="90">
    <w:name w:val="List Paragraph Char"/>
    <w:link w:val="82"/>
    <w:locked/>
    <w:uiPriority w:val="0"/>
    <w:rPr>
      <w:rFonts w:ascii="Times New Roman" w:hAnsi="Times New Roman" w:eastAsia="宋体" w:cs="Times New Roman"/>
      <w:kern w:val="0"/>
      <w:sz w:val="20"/>
      <w:szCs w:val="24"/>
    </w:rPr>
  </w:style>
  <w:style w:type="character" w:customStyle="1" w:styleId="91">
    <w:name w:val="hui121"/>
    <w:uiPriority w:val="0"/>
    <w:rPr>
      <w:rFonts w:eastAsia="宋体"/>
      <w:color w:val="333333"/>
      <w:kern w:val="2"/>
      <w:sz w:val="18"/>
      <w:szCs w:val="18"/>
      <w:lang w:val="en-US" w:eastAsia="zh-CN" w:bidi="ar-SA"/>
    </w:rPr>
  </w:style>
  <w:style w:type="character" w:customStyle="1" w:styleId="92">
    <w:name w:val="批注文字 Char"/>
    <w:basedOn w:val="41"/>
    <w:link w:val="12"/>
    <w:uiPriority w:val="0"/>
    <w:rPr>
      <w:rFonts w:ascii="Times New Roman" w:hAnsi="Times New Roman" w:eastAsia="宋体" w:cs="Times New Roman"/>
      <w:kern w:val="0"/>
      <w:sz w:val="20"/>
      <w:szCs w:val="24"/>
    </w:rPr>
  </w:style>
  <w:style w:type="character" w:customStyle="1" w:styleId="93">
    <w:name w:val="批注主题 Char"/>
    <w:basedOn w:val="92"/>
    <w:link w:val="38"/>
    <w:uiPriority w:val="0"/>
    <w:rPr>
      <w:b/>
      <w:bCs/>
      <w:szCs w:val="20"/>
    </w:rPr>
  </w:style>
  <w:style w:type="character" w:customStyle="1" w:styleId="94">
    <w:name w:val="标题 Char"/>
    <w:basedOn w:val="41"/>
    <w:link w:val="37"/>
    <w:uiPriority w:val="0"/>
    <w:rPr>
      <w:rFonts w:ascii="Cambria" w:hAnsi="Cambria" w:eastAsia="宋体" w:cs="Times New Roman"/>
      <w:b/>
      <w:bCs/>
      <w:kern w:val="0"/>
      <w:sz w:val="28"/>
      <w:szCs w:val="32"/>
    </w:rPr>
  </w:style>
  <w:style w:type="character" w:customStyle="1" w:styleId="95">
    <w:name w:val="HTML 预设格式 Char"/>
    <w:basedOn w:val="41"/>
    <w:link w:val="34"/>
    <w:uiPriority w:val="0"/>
    <w:rPr>
      <w:rFonts w:ascii="宋体" w:hAnsi="宋体" w:eastAsia="宋体" w:cs="Times New Roman"/>
      <w:kern w:val="0"/>
      <w:sz w:val="24"/>
      <w:szCs w:val="24"/>
    </w:rPr>
  </w:style>
  <w:style w:type="paragraph" w:customStyle="1" w:styleId="96">
    <w:name w:val="文档正文"/>
    <w:basedOn w:val="1"/>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97">
    <w:name w:val="标题C"/>
    <w:basedOn w:val="4"/>
    <w:uiPriority w:val="0"/>
    <w:pPr>
      <w:adjustRightInd w:val="0"/>
      <w:spacing w:before="100" w:beforeAutospacing="1" w:after="100" w:afterAutospacing="1" w:line="240" w:lineRule="auto"/>
      <w:jc w:val="center"/>
      <w:textAlignment w:val="baseline"/>
    </w:pPr>
    <w:rPr>
      <w:sz w:val="24"/>
      <w:szCs w:val="24"/>
    </w:rPr>
  </w:style>
  <w:style w:type="paragraph" w:customStyle="1" w:styleId="98">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99">
    <w:name w:val="xl35"/>
    <w:basedOn w:val="1"/>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100">
    <w:name w:val="标题A"/>
    <w:basedOn w:val="2"/>
    <w:uiPriority w:val="0"/>
    <w:pPr>
      <w:keepLines/>
      <w:adjustRightInd w:val="0"/>
      <w:spacing w:before="100" w:beforeAutospacing="1" w:after="60"/>
      <w:textAlignment w:val="baseline"/>
    </w:pPr>
    <w:rPr>
      <w:rFonts w:ascii="Arial" w:hAnsi="Arial"/>
      <w:kern w:val="44"/>
      <w:sz w:val="28"/>
      <w:szCs w:val="44"/>
    </w:rPr>
  </w:style>
  <w:style w:type="paragraph" w:customStyle="1" w:styleId="101">
    <w:name w:val="Char Char Char"/>
    <w:basedOn w:val="1"/>
    <w:uiPriority w:val="0"/>
    <w:rPr>
      <w:rFonts w:ascii="Calibri" w:hAnsi="Calibri"/>
      <w:szCs w:val="22"/>
    </w:rPr>
  </w:style>
  <w:style w:type="paragraph" w:customStyle="1" w:styleId="102">
    <w:name w:val="xl29"/>
    <w:basedOn w:val="1"/>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103">
    <w:name w:val="cjk"/>
    <w:basedOn w:val="1"/>
    <w:uiPriority w:val="0"/>
    <w:pPr>
      <w:widowControl/>
      <w:spacing w:line="480" w:lineRule="auto"/>
      <w:jc w:val="left"/>
    </w:pPr>
    <w:rPr>
      <w:rFonts w:ascii="宋体" w:hAnsi="宋体" w:cs="宋体"/>
      <w:kern w:val="0"/>
      <w:sz w:val="24"/>
      <w:szCs w:val="22"/>
    </w:rPr>
  </w:style>
  <w:style w:type="paragraph" w:customStyle="1" w:styleId="104">
    <w:name w:val="简单回函地址"/>
    <w:basedOn w:val="1"/>
    <w:uiPriority w:val="0"/>
    <w:pPr>
      <w:adjustRightInd w:val="0"/>
      <w:spacing w:line="312" w:lineRule="atLeast"/>
      <w:textAlignment w:val="baseline"/>
    </w:pPr>
    <w:rPr>
      <w:kern w:val="0"/>
      <w:szCs w:val="20"/>
    </w:rPr>
  </w:style>
  <w:style w:type="paragraph" w:customStyle="1" w:styleId="105">
    <w:name w:val="标题B"/>
    <w:basedOn w:val="3"/>
    <w:uiPriority w:val="0"/>
    <w:pPr>
      <w:adjustRightInd w:val="0"/>
      <w:spacing w:before="100" w:beforeAutospacing="1" w:after="100" w:afterAutospacing="1" w:line="240" w:lineRule="auto"/>
      <w:jc w:val="center"/>
      <w:textAlignment w:val="baseline"/>
    </w:pPr>
    <w:rPr>
      <w:rFonts w:eastAsia="宋体" w:cs="Times New Roman"/>
      <w:kern w:val="0"/>
      <w:sz w:val="28"/>
      <w:szCs w:val="28"/>
    </w:rPr>
  </w:style>
  <w:style w:type="paragraph" w:customStyle="1" w:styleId="106">
    <w:name w:val="xl24"/>
    <w:basedOn w:val="1"/>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07">
    <w:name w:val="纯文本1"/>
    <w:basedOn w:val="108"/>
    <w:uiPriority w:val="0"/>
    <w:pPr>
      <w:widowControl/>
      <w:jc w:val="left"/>
    </w:pPr>
    <w:rPr>
      <w:rFonts w:ascii="宋体" w:hAnsi="Courier New"/>
    </w:rPr>
  </w:style>
  <w:style w:type="paragraph" w:customStyle="1" w:styleId="108">
    <w:name w:val="正文1"/>
    <w:uiPriority w:val="0"/>
    <w:pPr>
      <w:widowControl w:val="0"/>
      <w:spacing w:line="360" w:lineRule="auto"/>
      <w:jc w:val="both"/>
    </w:pPr>
    <w:rPr>
      <w:rFonts w:hint="eastAsia" w:ascii="Times New Roman" w:hAnsi="Times New Roman" w:eastAsia="宋体" w:cs="Times New Roman"/>
      <w:kern w:val="2"/>
      <w:sz w:val="21"/>
      <w:lang w:val="en-US" w:eastAsia="zh-CN" w:bidi="ar-SA"/>
    </w:rPr>
  </w:style>
  <w:style w:type="character" w:customStyle="1" w:styleId="109">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uiPriority w:val="0"/>
    <w:rPr>
      <w:rFonts w:ascii="宋体" w:hAnsi="Courier New"/>
      <w:kern w:val="2"/>
      <w:sz w:val="24"/>
      <w:szCs w:val="24"/>
    </w:rPr>
  </w:style>
  <w:style w:type="character" w:customStyle="1" w:styleId="110">
    <w:name w:val="正文缩进 Char"/>
    <w:aliases w:val="正文对齐 Char,正文不缩进 Char,四号 Char,标题4 Char,样式3 Char,段1 Char,表正文 Char,正文非缩进 Char,特点 Char"/>
    <w:link w:val="10"/>
    <w:uiPriority w:val="0"/>
    <w:rPr>
      <w:rFonts w:ascii="Times New Roman" w:hAnsi="Times New Roman" w:eastAsia="宋体" w:cs="Times New Roman"/>
      <w:kern w:val="0"/>
      <w:sz w:val="20"/>
      <w:szCs w:val="20"/>
    </w:rPr>
  </w:style>
  <w:style w:type="paragraph" w:customStyle="1" w:styleId="111">
    <w:name w:val="正文_13"/>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112">
    <w:name w:val="_Style 2"/>
    <w:basedOn w:val="1"/>
    <w:uiPriority w:val="0"/>
    <w:pPr>
      <w:ind w:firstLine="420" w:firstLineChars="200"/>
    </w:pPr>
    <w:rPr>
      <w:szCs w:val="21"/>
    </w:rPr>
  </w:style>
  <w:style w:type="paragraph" w:customStyle="1" w:styleId="113">
    <w:name w:val="标题b"/>
    <w:basedOn w:val="1"/>
    <w:uiPriority w:val="0"/>
    <w:pPr>
      <w:tabs>
        <w:tab w:val="left" w:pos="900"/>
        <w:tab w:val="left" w:pos="1260"/>
      </w:tabs>
      <w:ind w:left="900" w:hanging="720"/>
    </w:pPr>
    <w:rPr>
      <w:rFonts w:ascii="Times" w:hAnsi="Times"/>
      <w:b/>
      <w:sz w:val="28"/>
      <w:szCs w:val="28"/>
    </w:rPr>
  </w:style>
  <w:style w:type="paragraph" w:customStyle="1" w:styleId="114">
    <w:name w:val="正文文本缩进1"/>
    <w:basedOn w:val="1"/>
    <w:uiPriority w:val="0"/>
    <w:pPr>
      <w:ind w:firstLine="540" w:firstLineChars="257"/>
    </w:pPr>
  </w:style>
  <w:style w:type="character" w:customStyle="1" w:styleId="115">
    <w:name w:val="页脚 Char1"/>
    <w:uiPriority w:val="0"/>
    <w:rPr>
      <w:rFonts w:ascii="Times New Roman" w:hAnsi="Times New Roman" w:eastAsia="黑体" w:cs="Times New Roman"/>
      <w:snapToGrid w:val="0"/>
      <w:kern w:val="0"/>
      <w:sz w:val="18"/>
      <w:szCs w:val="18"/>
    </w:rPr>
  </w:style>
  <w:style w:type="paragraph" w:styleId="116">
    <w:name w:val=""/>
    <w:hidden/>
    <w:semiHidden/>
    <w:uiPriority w:val="99"/>
    <w:rPr>
      <w:rFonts w:ascii="Times New Roman" w:hAnsi="Times New Roman" w:eastAsia="宋体" w:cs="Times New Roman"/>
      <w:kern w:val="2"/>
      <w:sz w:val="21"/>
      <w:szCs w:val="24"/>
      <w:lang w:val="en-US" w:eastAsia="zh-CN" w:bidi="ar-SA"/>
    </w:rPr>
  </w:style>
  <w:style w:type="character" w:customStyle="1" w:styleId="117">
    <w:name w:val="纯文本 Char2"/>
    <w:uiPriority w:val="0"/>
    <w:rPr>
      <w:rFonts w:ascii="宋体" w:hAnsi="Courier New" w:eastAsia="宋体"/>
      <w:kern w:val="2"/>
      <w:sz w:val="24"/>
      <w:szCs w:val="24"/>
      <w:lang w:val="en-US" w:eastAsia="zh-CN" w:bidi="ar-SA"/>
    </w:rPr>
  </w:style>
  <w:style w:type="character" w:customStyle="1" w:styleId="118">
    <w:name w:val="tpc_content1"/>
    <w:uiPriority w:val="0"/>
    <w:rPr>
      <w:sz w:val="20"/>
    </w:rPr>
  </w:style>
  <w:style w:type="character" w:customStyle="1" w:styleId="119">
    <w:name w:val="hover34"/>
    <w:uiPriority w:val="0"/>
    <w:rPr>
      <w:color w:val="3EAF0E"/>
    </w:rPr>
  </w:style>
  <w:style w:type="character" w:customStyle="1" w:styleId="120">
    <w:name w:val="内文 Char Char"/>
    <w:link w:val="121"/>
    <w:uiPriority w:val="0"/>
    <w:rPr>
      <w:rFonts w:ascii="Arial" w:hAnsi="Arial" w:eastAsia="Times New Roman"/>
      <w:kern w:val="2"/>
      <w:sz w:val="21"/>
      <w:szCs w:val="22"/>
      <w:lang w:val="en-US" w:eastAsia="zh-CN" w:bidi="ar-SA"/>
    </w:rPr>
  </w:style>
  <w:style w:type="paragraph" w:customStyle="1" w:styleId="121">
    <w:name w:val="内文"/>
    <w:link w:val="120"/>
    <w:uiPriority w:val="0"/>
    <w:pPr>
      <w:adjustRightInd w:val="0"/>
      <w:snapToGrid w:val="0"/>
      <w:spacing w:line="400" w:lineRule="exact"/>
      <w:ind w:firstLine="200" w:firstLineChars="200"/>
      <w:jc w:val="both"/>
    </w:pPr>
    <w:rPr>
      <w:rFonts w:ascii="Arial" w:hAnsi="Arial" w:eastAsia="Times New Roman"/>
      <w:kern w:val="2"/>
      <w:sz w:val="21"/>
      <w:szCs w:val="22"/>
      <w:lang w:val="en-US" w:eastAsia="zh-CN" w:bidi="ar-SA"/>
    </w:rPr>
  </w:style>
  <w:style w:type="character" w:customStyle="1" w:styleId="122">
    <w:name w:val="apple-converted-space"/>
    <w:basedOn w:val="41"/>
    <w:uiPriority w:val="0"/>
  </w:style>
  <w:style w:type="character" w:customStyle="1" w:styleId="123">
    <w:name w:val="正文2 Char Char"/>
    <w:link w:val="124"/>
    <w:uiPriority w:val="0"/>
    <w:rPr>
      <w:sz w:val="24"/>
    </w:rPr>
  </w:style>
  <w:style w:type="paragraph" w:customStyle="1" w:styleId="124">
    <w:name w:val="正文2"/>
    <w:basedOn w:val="1"/>
    <w:link w:val="123"/>
    <w:uiPriority w:val="0"/>
    <w:pPr>
      <w:spacing w:before="156"/>
      <w:ind w:firstLine="510" w:firstLineChars="200"/>
    </w:pPr>
    <w:rPr>
      <w:rFonts w:ascii="Calibri" w:hAnsi="Calibri" w:eastAsia="宋体"/>
      <w:kern w:val="0"/>
      <w:sz w:val="24"/>
      <w:szCs w:val="20"/>
    </w:rPr>
  </w:style>
  <w:style w:type="paragraph" w:customStyle="1" w:styleId="125">
    <w:name w:val="xl69"/>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jc w:val="center"/>
    </w:pPr>
    <w:rPr>
      <w:rFonts w:ascii="宋体" w:hAnsi="宋体" w:cs="宋体"/>
      <w:b/>
      <w:bCs/>
      <w:kern w:val="0"/>
      <w:sz w:val="18"/>
      <w:szCs w:val="18"/>
    </w:rPr>
  </w:style>
  <w:style w:type="paragraph" w:customStyle="1" w:styleId="12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
    <w:name w:val="样式 标题 3 + (中文) 黑体 小四 非加粗 段前: 7.8 磅 段后: 0 磅 行距: 固定值 20 磅"/>
    <w:basedOn w:val="4"/>
    <w:uiPriority w:val="99"/>
    <w:pPr>
      <w:spacing w:before="0" w:after="0" w:line="400" w:lineRule="exact"/>
    </w:pPr>
    <w:rPr>
      <w:rFonts w:eastAsia="黑体" w:cs="宋体"/>
      <w:b w:val="0"/>
      <w:bCs w:val="0"/>
      <w:kern w:val="2"/>
      <w:sz w:val="24"/>
      <w:szCs w:val="20"/>
      <w:lang w:val="en-US" w:eastAsia="zh-CN"/>
    </w:rPr>
  </w:style>
  <w:style w:type="paragraph" w:customStyle="1" w:styleId="128">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xl7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pPr>
    <w:rPr>
      <w:rFonts w:ascii="宋体" w:hAnsi="宋体" w:cs="宋体"/>
      <w:kern w:val="0"/>
      <w:sz w:val="18"/>
      <w:szCs w:val="18"/>
    </w:rPr>
  </w:style>
  <w:style w:type="paragraph" w:customStyle="1" w:styleId="130">
    <w:name w:val="xl71"/>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jc w:val="left"/>
    </w:pPr>
    <w:rPr>
      <w:rFonts w:ascii="宋体" w:hAnsi="宋体" w:cs="宋体"/>
      <w:kern w:val="0"/>
      <w:sz w:val="18"/>
      <w:szCs w:val="18"/>
    </w:rPr>
  </w:style>
  <w:style w:type="paragraph" w:customStyle="1" w:styleId="131">
    <w:name w:val="style1"/>
    <w:basedOn w:val="1"/>
    <w:uiPriority w:val="0"/>
    <w:pPr>
      <w:widowControl/>
      <w:spacing w:before="100" w:beforeAutospacing="1" w:after="100" w:afterAutospacing="1" w:line="240" w:lineRule="auto"/>
      <w:jc w:val="left"/>
    </w:pPr>
    <w:rPr>
      <w:rFonts w:ascii="宋体" w:hAnsi="宋体"/>
      <w:b/>
      <w:kern w:val="0"/>
      <w:sz w:val="27"/>
      <w:szCs w:val="20"/>
    </w:rPr>
  </w:style>
  <w:style w:type="paragraph" w:customStyle="1" w:styleId="132">
    <w:name w:val="xl72"/>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jc w:val="right"/>
    </w:pPr>
    <w:rPr>
      <w:rFonts w:ascii="宋体" w:hAnsi="宋体" w:cs="宋体"/>
      <w:kern w:val="0"/>
      <w:sz w:val="18"/>
      <w:szCs w:val="18"/>
    </w:rPr>
  </w:style>
  <w:style w:type="paragraph" w:customStyle="1" w:styleId="133">
    <w:name w:val="xl67"/>
    <w:basedOn w:val="1"/>
    <w:uiPriority w:val="0"/>
    <w:pPr>
      <w:widowControl/>
      <w:shd w:val="clear" w:color="000000" w:fill="FFFFFF"/>
      <w:spacing w:before="100" w:beforeAutospacing="1" w:after="100" w:afterAutospacing="1" w:line="240" w:lineRule="auto"/>
      <w:jc w:val="left"/>
    </w:pPr>
    <w:rPr>
      <w:rFonts w:ascii="宋体" w:hAnsi="宋体" w:cs="宋体"/>
      <w:kern w:val="0"/>
      <w:sz w:val="24"/>
    </w:rPr>
  </w:style>
  <w:style w:type="paragraph" w:customStyle="1" w:styleId="134">
    <w:name w:val="xl70"/>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jc w:val="center"/>
    </w:pPr>
    <w:rPr>
      <w:rFonts w:ascii="宋体" w:hAnsi="宋体" w:cs="宋体"/>
      <w:kern w:val="0"/>
      <w:sz w:val="18"/>
      <w:szCs w:val="18"/>
    </w:rPr>
  </w:style>
  <w:style w:type="paragraph" w:customStyle="1" w:styleId="135">
    <w:name w:val="部分1"/>
    <w:basedOn w:val="1"/>
    <w:uiPriority w:val="0"/>
    <w:pPr>
      <w:keepNext/>
      <w:pageBreakBefore/>
      <w:tabs>
        <w:tab w:val="left" w:pos="720"/>
      </w:tabs>
      <w:jc w:val="center"/>
      <w:outlineLvl w:val="0"/>
    </w:pPr>
    <w:rPr>
      <w:rFonts w:eastAsia="黑体"/>
      <w:b/>
      <w:kern w:val="44"/>
      <w:sz w:val="36"/>
      <w:szCs w:val="20"/>
    </w:rPr>
  </w:style>
  <w:style w:type="paragraph" w:customStyle="1" w:styleId="13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样式 仿宋_GB2312 小三 行距: 固定值 25 磅"/>
    <w:basedOn w:val="1"/>
    <w:qFormat/>
    <w:uiPriority w:val="0"/>
    <w:pPr>
      <w:spacing w:line="500" w:lineRule="exact"/>
    </w:pPr>
    <w:rPr>
      <w:rFonts w:ascii="Arial" w:eastAsia="Times New Roman" w:cs="Arial"/>
      <w:sz w:val="28"/>
      <w:szCs w:val="20"/>
    </w:rPr>
  </w:style>
  <w:style w:type="paragraph" w:customStyle="1" w:styleId="138">
    <w:name w:val="xl65"/>
    <w:basedOn w:val="1"/>
    <w:uiPriority w:val="0"/>
    <w:pPr>
      <w:widowControl/>
      <w:shd w:val="clear" w:color="000000" w:fill="FFFFFF"/>
      <w:spacing w:before="100" w:beforeAutospacing="1" w:after="100" w:afterAutospacing="1" w:line="240" w:lineRule="auto"/>
      <w:jc w:val="center"/>
    </w:pPr>
    <w:rPr>
      <w:rFonts w:ascii="黑体" w:hAnsi="黑体" w:eastAsia="黑体" w:cs="宋体"/>
      <w:b/>
      <w:bCs/>
      <w:kern w:val="0"/>
      <w:sz w:val="36"/>
      <w:szCs w:val="36"/>
    </w:rPr>
  </w:style>
  <w:style w:type="paragraph" w:customStyle="1" w:styleId="139">
    <w:name w:val="p15"/>
    <w:basedOn w:val="1"/>
    <w:uiPriority w:val="0"/>
    <w:pPr>
      <w:widowControl/>
      <w:spacing w:before="280" w:after="290" w:line="376" w:lineRule="auto"/>
      <w:ind w:left="420" w:firstLine="420"/>
    </w:pPr>
    <w:rPr>
      <w:rFonts w:ascii="Calibri" w:hAnsi="Calibri" w:cs="宋体"/>
      <w:kern w:val="0"/>
      <w:szCs w:val="21"/>
    </w:rPr>
  </w:style>
  <w:style w:type="paragraph" w:customStyle="1" w:styleId="140">
    <w:name w:val="列出段落11"/>
    <w:basedOn w:val="1"/>
    <w:uiPriority w:val="99"/>
    <w:pPr>
      <w:spacing w:line="240" w:lineRule="auto"/>
      <w:ind w:firstLine="420" w:firstLineChars="200"/>
    </w:pPr>
  </w:style>
  <w:style w:type="paragraph" w:customStyle="1" w:styleId="141">
    <w:name w:val="xl68"/>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jc w:val="center"/>
    </w:pPr>
    <w:rPr>
      <w:rFonts w:ascii="宋体" w:hAnsi="宋体" w:cs="宋体"/>
      <w:b/>
      <w:bCs/>
      <w:kern w:val="0"/>
      <w:sz w:val="18"/>
      <w:szCs w:val="18"/>
    </w:rPr>
  </w:style>
  <w:style w:type="paragraph" w:customStyle="1" w:styleId="142">
    <w:name w:val="xl73"/>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jc w:val="right"/>
    </w:pPr>
    <w:rPr>
      <w:rFonts w:ascii="宋体" w:hAnsi="宋体" w:cs="宋体"/>
      <w:kern w:val="0"/>
      <w:sz w:val="18"/>
      <w:szCs w:val="18"/>
    </w:rPr>
  </w:style>
  <w:style w:type="paragraph" w:customStyle="1" w:styleId="143">
    <w:name w:val="xl66"/>
    <w:basedOn w:val="1"/>
    <w:uiPriority w:val="0"/>
    <w:pPr>
      <w:widowControl/>
      <w:shd w:val="clear" w:color="000000" w:fill="FFFFFF"/>
      <w:spacing w:before="100" w:beforeAutospacing="1" w:after="100" w:afterAutospacing="1" w:line="240" w:lineRule="auto"/>
      <w:jc w:val="left"/>
      <w:textAlignment w:val="bottom"/>
    </w:pPr>
    <w:rPr>
      <w:rFonts w:ascii="宋体" w:hAnsi="宋体" w:cs="宋体"/>
      <w:kern w:val="0"/>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notes.xml" Type="http://schemas.openxmlformats.org/officeDocument/2006/relationships/footnotes"/><Relationship Id="rId4" Target="endnotes.xml" Type="http://schemas.openxmlformats.org/officeDocument/2006/relationships/endnotes"/><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2317</Words>
  <Characters>13209</Characters>
  <Lines>110</Lines>
  <Paragraphs>30</Paragraphs>
  <TotalTime>0</TotalTime>
  <ScaleCrop>false</ScaleCrop>
  <LinksUpToDate>false</LinksUpToDate>
  <CharactersWithSpaces>15496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2020-01-27T06:13:00Z</dcterms:created>
  <dc:creator>浙江省成套工程有限公司</dc:creator>
  <cp:lastModifiedBy>WPS_1701756769</cp:lastModifiedBy>
  <dcterms:modified xsi:type="dcterms:W3CDTF">2024-02-22T06:07:55Z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95A3EE85CEF240E8AF9FC307597BE643_13</vt:lpwstr>
  </property>
</Properties>
</file>