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hd w:val="clear" w:color="auto" w:fill="FFFFFF"/>
        <w:tabs>
          <w:tab w:val="left" w:pos="4500"/>
        </w:tabs>
        <w:snapToGrid w:val="0"/>
        <w:spacing w:line="360" w:lineRule="auto"/>
        <w:jc w:val="center"/>
        <w:textAlignment w:val="bottom"/>
        <w:rPr>
          <w:rFonts w:ascii="宋体" w:hAnsi="宋体" w:cs="宋体"/>
          <w:b/>
          <w:bCs/>
          <w:color w:val="auto"/>
          <w:spacing w:val="6"/>
          <w:sz w:val="48"/>
          <w:szCs w:val="48"/>
          <w:highlight w:val="none"/>
        </w:rPr>
      </w:pPr>
      <w:r>
        <w:rPr>
          <w:rFonts w:hint="eastAsia" w:ascii="宋体" w:hAnsi="宋体" w:cs="宋体"/>
          <w:b/>
          <w:bCs/>
          <w:color w:val="auto"/>
          <w:spacing w:val="6"/>
          <w:sz w:val="48"/>
          <w:szCs w:val="48"/>
          <w:highlight w:val="none"/>
        </w:rPr>
        <w:t>浙江省地质灾害监测预警设备采购项目</w:t>
      </w:r>
    </w:p>
    <w:p>
      <w:pPr>
        <w:pStyle w:val="5"/>
        <w:rPr>
          <w:rFonts w:hAnsi="宋体"/>
          <w:color w:val="auto"/>
          <w:highlight w:val="none"/>
        </w:rPr>
      </w:pPr>
    </w:p>
    <w:p>
      <w:pPr>
        <w:pStyle w:val="5"/>
        <w:rPr>
          <w:rFonts w:hAnsi="宋体"/>
          <w:color w:val="auto"/>
          <w:highlight w:val="none"/>
        </w:rPr>
      </w:pPr>
    </w:p>
    <w:p>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pPr>
        <w:widowControl/>
        <w:snapToGrid w:val="0"/>
        <w:spacing w:line="360" w:lineRule="auto"/>
        <w:jc w:val="center"/>
        <w:rPr>
          <w:rFonts w:ascii="宋体" w:hAnsi="宋体" w:cs="宋体"/>
          <w:color w:val="auto"/>
          <w:highlight w:val="none"/>
        </w:rPr>
      </w:pPr>
      <w:r>
        <w:rPr>
          <w:rFonts w:hint="eastAsia" w:ascii="宋体" w:hAnsi="宋体" w:cs="宋体"/>
          <w:b/>
          <w:color w:val="auto"/>
          <w:sz w:val="36"/>
          <w:highlight w:val="none"/>
        </w:rPr>
        <w:t>（电子化招投标）</w:t>
      </w:r>
    </w:p>
    <w:p>
      <w:pPr>
        <w:widowControl/>
        <w:snapToGrid w:val="0"/>
        <w:spacing w:line="360" w:lineRule="auto"/>
        <w:jc w:val="center"/>
        <w:rPr>
          <w:rFonts w:ascii="宋体" w:hAnsi="宋体" w:cs="宋体"/>
          <w:color w:val="auto"/>
          <w:highlight w:val="none"/>
        </w:rPr>
      </w:pPr>
      <w:r>
        <w:rPr>
          <w:rFonts w:ascii="宋体" w:hAnsi="宋体" w:cs="宋体"/>
          <w:color w:val="auto"/>
          <w:kern w:val="0"/>
          <w:sz w:val="24"/>
          <w:highlight w:val="none"/>
        </w:rPr>
        <w:drawing>
          <wp:inline distT="0" distB="0" distL="114300" distR="114300">
            <wp:extent cx="1781175" cy="1358265"/>
            <wp:effectExtent l="0" t="0" r="9525" b="635"/>
            <wp:docPr id="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6"/>
                    <pic:cNvPicPr>
                      <a:picLocks noChangeAspect="1"/>
                    </pic:cNvPicPr>
                  </pic:nvPicPr>
                  <pic:blipFill>
                    <a:blip r:embed="rId26"/>
                    <a:stretch>
                      <a:fillRect/>
                    </a:stretch>
                  </pic:blipFill>
                  <pic:spPr>
                    <a:xfrm>
                      <a:off x="0" y="0"/>
                      <a:ext cx="1781175" cy="1358265"/>
                    </a:xfrm>
                    <a:prstGeom prst="rect">
                      <a:avLst/>
                    </a:prstGeom>
                    <a:noFill/>
                    <a:ln>
                      <a:noFill/>
                    </a:ln>
                  </pic:spPr>
                </pic:pic>
              </a:graphicData>
            </a:graphic>
          </wp:inline>
        </w:drawing>
      </w:r>
    </w:p>
    <w:p>
      <w:pPr>
        <w:pStyle w:val="5"/>
        <w:rPr>
          <w:rFonts w:hAnsi="宋体"/>
          <w:color w:val="auto"/>
          <w:highlight w:val="none"/>
        </w:rPr>
      </w:pPr>
    </w:p>
    <w:p>
      <w:pPr>
        <w:shd w:val="clear" w:color="auto" w:fill="FFFFFF"/>
        <w:snapToGrid w:val="0"/>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招标编号：CTZB-</w:t>
      </w:r>
      <w:r>
        <w:rPr>
          <w:rFonts w:ascii="宋体" w:hAnsi="宋体" w:cs="宋体"/>
          <w:b/>
          <w:bCs/>
          <w:color w:val="auto"/>
          <w:sz w:val="36"/>
          <w:szCs w:val="36"/>
          <w:highlight w:val="none"/>
        </w:rPr>
        <w:t>2023020074</w:t>
      </w:r>
    </w:p>
    <w:p>
      <w:pPr>
        <w:shd w:val="clear" w:color="auto" w:fill="FFFFFF"/>
        <w:snapToGrid w:val="0"/>
        <w:spacing w:line="360" w:lineRule="auto"/>
        <w:textAlignment w:val="bottom"/>
        <w:rPr>
          <w:rFonts w:ascii="宋体" w:hAnsi="宋体" w:cs="宋体"/>
          <w:b/>
          <w:bCs/>
          <w:color w:val="auto"/>
          <w:sz w:val="48"/>
          <w:szCs w:val="48"/>
          <w:highlight w:val="none"/>
        </w:rPr>
      </w:pPr>
    </w:p>
    <w:p>
      <w:pPr>
        <w:shd w:val="clear" w:color="auto" w:fill="FFFFFF"/>
        <w:snapToGrid w:val="0"/>
        <w:spacing w:line="360" w:lineRule="auto"/>
        <w:textAlignment w:val="bottom"/>
        <w:rPr>
          <w:rFonts w:ascii="宋体" w:hAnsi="宋体" w:cs="宋体"/>
          <w:b/>
          <w:bCs/>
          <w:color w:val="auto"/>
          <w:sz w:val="48"/>
          <w:szCs w:val="48"/>
          <w:highlight w:val="none"/>
        </w:rPr>
      </w:pPr>
    </w:p>
    <w:p>
      <w:pPr>
        <w:shd w:val="clear" w:color="auto" w:fill="FFFFFF"/>
        <w:snapToGrid w:val="0"/>
        <w:spacing w:line="360" w:lineRule="auto"/>
        <w:textAlignment w:val="bottom"/>
        <w:rPr>
          <w:rFonts w:ascii="宋体" w:hAnsi="宋体" w:cs="宋体"/>
          <w:b/>
          <w:bCs/>
          <w:color w:val="auto"/>
          <w:sz w:val="48"/>
          <w:szCs w:val="48"/>
          <w:highlight w:val="none"/>
        </w:rPr>
      </w:pPr>
      <w:r>
        <w:rPr>
          <w:rFonts w:ascii="宋体" w:hAnsi="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72390</wp:posOffset>
                </wp:positionV>
                <wp:extent cx="635" cy="0"/>
                <wp:effectExtent l="0" t="0" r="0" b="0"/>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9y3m3UAAAACQEA&#10;AA8AAAAAAAAAAQAgAAAAIgAAAGRycy9kb3ducmV2LnhtbFBLAQIUABQAAAAIAIdO4kChckE35QEA&#10;ALQDAAAOAAAAAAAAAAEAIAAAACMBAABkcnMvZTJvRG9jLnhtbFBLBQYAAAAABgAGAFkBAAB6BQAA&#10;AAA=&#10;">
                <v:fill on="f" focussize="0,0"/>
                <v:stroke color="#000000" joinstyle="round"/>
                <v:imagedata o:title=""/>
                <o:lock v:ext="edit" aspectratio="f"/>
                <w10:wrap type="square"/>
              </v:line>
            </w:pict>
          </mc:Fallback>
        </mc:AlternateContent>
      </w:r>
    </w:p>
    <w:p>
      <w:pPr>
        <w:pStyle w:val="5"/>
        <w:tabs>
          <w:tab w:val="left" w:pos="3260"/>
        </w:tabs>
        <w:spacing w:line="240" w:lineRule="auto"/>
        <w:ind w:firstLine="2072" w:firstLineChars="688"/>
        <w:rPr>
          <w:rFonts w:hAnsi="宋体" w:cs="宋体"/>
          <w:b/>
          <w:bCs/>
          <w:snapToGrid/>
          <w:color w:val="auto"/>
          <w:kern w:val="2"/>
          <w:sz w:val="30"/>
          <w:szCs w:val="30"/>
          <w:highlight w:val="none"/>
        </w:rPr>
      </w:pPr>
      <w:r>
        <w:rPr>
          <w:rFonts w:hint="eastAsia" w:hAnsi="宋体" w:cs="宋体"/>
          <w:b/>
          <w:bCs/>
          <w:color w:val="auto"/>
          <w:sz w:val="30"/>
          <w:szCs w:val="30"/>
          <w:highlight w:val="none"/>
        </w:rPr>
        <w:t>招</w:t>
      </w:r>
      <w:r>
        <w:rPr>
          <w:rFonts w:hAnsi="宋体" w:cs="宋体"/>
          <w:b/>
          <w:bCs/>
          <w:color w:val="auto"/>
          <w:sz w:val="30"/>
          <w:szCs w:val="30"/>
          <w:highlight w:val="none"/>
        </w:rPr>
        <w:t xml:space="preserve"> </w:t>
      </w:r>
      <w:r>
        <w:rPr>
          <w:rFonts w:hAnsi="宋体" w:cs="宋体"/>
          <w:b/>
          <w:bCs/>
          <w:snapToGrid/>
          <w:color w:val="auto"/>
          <w:kern w:val="2"/>
          <w:sz w:val="30"/>
          <w:szCs w:val="30"/>
          <w:highlight w:val="none"/>
        </w:rPr>
        <w:t xml:space="preserve">  </w:t>
      </w:r>
      <w:r>
        <w:rPr>
          <w:rFonts w:hint="eastAsia" w:hAnsi="宋体" w:cs="宋体"/>
          <w:b/>
          <w:bCs/>
          <w:snapToGrid/>
          <w:color w:val="auto"/>
          <w:kern w:val="2"/>
          <w:sz w:val="30"/>
          <w:szCs w:val="30"/>
          <w:highlight w:val="none"/>
        </w:rPr>
        <w:t>标</w:t>
      </w:r>
      <w:r>
        <w:rPr>
          <w:rFonts w:hAnsi="宋体" w:cs="宋体"/>
          <w:b/>
          <w:bCs/>
          <w:snapToGrid/>
          <w:color w:val="auto"/>
          <w:kern w:val="2"/>
          <w:sz w:val="30"/>
          <w:szCs w:val="30"/>
          <w:highlight w:val="none"/>
        </w:rPr>
        <w:t xml:space="preserve">   </w:t>
      </w:r>
      <w:r>
        <w:rPr>
          <w:rFonts w:hint="eastAsia" w:hAnsi="宋体" w:cs="宋体"/>
          <w:b/>
          <w:bCs/>
          <w:snapToGrid/>
          <w:color w:val="auto"/>
          <w:kern w:val="2"/>
          <w:sz w:val="30"/>
          <w:szCs w:val="30"/>
          <w:highlight w:val="none"/>
        </w:rPr>
        <w:t>人：浙江省地质院</w:t>
      </w:r>
    </w:p>
    <w:p>
      <w:pPr>
        <w:shd w:val="clear" w:color="auto" w:fill="FFFFFF"/>
        <w:snapToGrid w:val="0"/>
        <w:spacing w:line="360" w:lineRule="auto"/>
        <w:ind w:firstLine="2036" w:firstLineChars="676"/>
        <w:textAlignment w:val="bottom"/>
        <w:rPr>
          <w:rFonts w:ascii="宋体" w:hAnsi="宋体" w:cs="宋体"/>
          <w:b/>
          <w:bCs/>
          <w:color w:val="auto"/>
          <w:sz w:val="30"/>
          <w:szCs w:val="30"/>
          <w:highlight w:val="none"/>
        </w:rPr>
      </w:pPr>
      <w:r>
        <w:rPr>
          <w:rFonts w:hint="eastAsia" w:ascii="宋体" w:hAnsi="宋体" w:cs="宋体"/>
          <w:b/>
          <w:bCs/>
          <w:color w:val="auto"/>
          <w:sz w:val="30"/>
          <w:szCs w:val="30"/>
          <w:highlight w:val="none"/>
        </w:rPr>
        <w:t>招标代理机构：浙江省成套招标代理有限公司</w:t>
      </w:r>
    </w:p>
    <w:p>
      <w:pPr>
        <w:shd w:val="clear" w:color="auto" w:fill="FFFFFF"/>
        <w:snapToGrid w:val="0"/>
        <w:spacing w:line="360" w:lineRule="auto"/>
        <w:ind w:firstLine="426"/>
        <w:jc w:val="center"/>
        <w:textAlignment w:val="bottom"/>
        <w:rPr>
          <w:rFonts w:ascii="宋体" w:hAnsi="宋体" w:cs="宋体"/>
          <w:b/>
          <w:bCs/>
          <w:color w:val="auto"/>
          <w:sz w:val="30"/>
          <w:szCs w:val="30"/>
          <w:highlight w:val="none"/>
        </w:rPr>
      </w:pPr>
      <w:r>
        <w:rPr>
          <w:rFonts w:hint="eastAsia" w:ascii="宋体" w:hAnsi="宋体" w:cs="宋体"/>
          <w:b/>
          <w:bCs/>
          <w:color w:val="auto"/>
          <w:sz w:val="30"/>
          <w:szCs w:val="30"/>
          <w:highlight w:val="none"/>
        </w:rPr>
        <w:t>二○</w:t>
      </w:r>
      <w:r>
        <w:rPr>
          <w:rFonts w:ascii="宋体" w:hAnsi="宋体" w:cs="宋体"/>
          <w:b/>
          <w:bCs/>
          <w:color w:val="auto"/>
          <w:sz w:val="30"/>
          <w:szCs w:val="30"/>
          <w:highlight w:val="none"/>
        </w:rPr>
        <w:t>二</w:t>
      </w:r>
      <w:r>
        <w:rPr>
          <w:rFonts w:hint="eastAsia" w:ascii="宋体" w:hAnsi="宋体" w:cs="宋体"/>
          <w:b/>
          <w:bCs/>
          <w:color w:val="auto"/>
          <w:sz w:val="30"/>
          <w:szCs w:val="30"/>
          <w:highlight w:val="none"/>
        </w:rPr>
        <w:t>三</w:t>
      </w:r>
      <w:r>
        <w:rPr>
          <w:rFonts w:ascii="宋体" w:hAnsi="宋体" w:cs="宋体"/>
          <w:b/>
          <w:bCs/>
          <w:color w:val="auto"/>
          <w:sz w:val="30"/>
          <w:szCs w:val="30"/>
          <w:highlight w:val="none"/>
        </w:rPr>
        <w:t>年</w:t>
      </w:r>
      <w:r>
        <w:rPr>
          <w:rFonts w:hint="eastAsia" w:ascii="宋体" w:hAnsi="宋体" w:cs="宋体"/>
          <w:b/>
          <w:bCs/>
          <w:color w:val="auto"/>
          <w:sz w:val="30"/>
          <w:szCs w:val="30"/>
          <w:highlight w:val="none"/>
        </w:rPr>
        <w:t>二</w:t>
      </w:r>
      <w:r>
        <w:rPr>
          <w:rFonts w:ascii="宋体" w:hAnsi="宋体" w:cs="宋体"/>
          <w:b/>
          <w:bCs/>
          <w:color w:val="auto"/>
          <w:sz w:val="30"/>
          <w:szCs w:val="30"/>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color w:val="auto"/>
          <w:sz w:val="24"/>
          <w:highlight w:val="none"/>
          <w:u w:val="single"/>
        </w:rPr>
      </w:pPr>
      <w:r>
        <w:rPr>
          <w:rFonts w:hint="eastAsia" w:ascii="宋体" w:hAnsi="宋体" w:cs="仿宋_GB2312"/>
          <w:color w:val="auto"/>
          <w:sz w:val="24"/>
          <w:highlight w:val="none"/>
          <w:u w:val="single"/>
        </w:rPr>
        <w:t>浙江省地质灾害监测预警设备采购项目</w:t>
      </w:r>
      <w:r>
        <w:rPr>
          <w:rFonts w:hint="eastAsia" w:ascii="宋体" w:hAnsi="宋体"/>
          <w:color w:val="auto"/>
          <w:sz w:val="24"/>
          <w:highlight w:val="none"/>
        </w:rPr>
        <w:t>的潜在供应商应在政采云平台（</w:t>
      </w:r>
      <w:r>
        <w:rPr>
          <w:color w:val="auto"/>
          <w:highlight w:val="none"/>
        </w:rPr>
        <w:fldChar w:fldCharType="begin"/>
      </w:r>
      <w:r>
        <w:rPr>
          <w:rFonts w:ascii="宋体" w:hAnsi="宋体"/>
          <w:color w:val="auto"/>
          <w:highlight w:val="none"/>
        </w:rPr>
        <w:instrText xml:space="preserve">HYPERLINK "https://www.zcygov.cn/</w:instrText>
      </w:r>
      <w:r>
        <w:rPr>
          <w:rFonts w:hint="eastAsia" w:ascii="宋体" w:hAnsi="宋体"/>
          <w:color w:val="auto"/>
          <w:highlight w:val="none"/>
        </w:rPr>
        <w:instrText xml:space="preserve">）获取（下载）采购文件，并于</w:instrText>
      </w:r>
      <w:r>
        <w:rPr>
          <w:rFonts w:ascii="宋体" w:hAnsi="宋体"/>
          <w:color w:val="auto"/>
          <w:highlight w:val="none"/>
        </w:rPr>
        <w:instrText xml:space="preserve">2023</w:instrText>
      </w:r>
      <w:r>
        <w:rPr>
          <w:rFonts w:hint="eastAsia" w:ascii="宋体" w:hAnsi="宋体"/>
          <w:color w:val="auto"/>
          <w:highlight w:val="none"/>
        </w:rPr>
        <w:instrText xml:space="preserve">年</w:instrText>
      </w:r>
      <w:r>
        <w:rPr>
          <w:rFonts w:ascii="宋体" w:hAnsi="宋体"/>
          <w:color w:val="auto"/>
          <w:highlight w:val="none"/>
        </w:rPr>
        <w:instrText xml:space="preserve">%20%20</w:instrText>
      </w:r>
      <w:r>
        <w:rPr>
          <w:rFonts w:hint="eastAsia" w:ascii="宋体" w:hAnsi="宋体"/>
          <w:color w:val="auto"/>
          <w:highlight w:val="none"/>
        </w:rPr>
        <w:instrText xml:space="preserve">月</w:instrText>
      </w:r>
      <w:r>
        <w:rPr>
          <w:rFonts w:ascii="宋体" w:hAnsi="宋体"/>
          <w:color w:val="auto"/>
          <w:highlight w:val="none"/>
        </w:rPr>
        <w:instrText xml:space="preserve">%20%20</w:instrText>
      </w:r>
      <w:r>
        <w:rPr>
          <w:rFonts w:hint="eastAsia" w:ascii="宋体" w:hAnsi="宋体"/>
          <w:color w:val="auto"/>
          <w:highlight w:val="none"/>
        </w:rPr>
        <w:instrText xml:space="preserve">日</w:instrText>
      </w:r>
      <w:r>
        <w:rPr>
          <w:rFonts w:ascii="宋体" w:hAnsi="宋体"/>
          <w:color w:val="auto"/>
          <w:highlight w:val="none"/>
        </w:rPr>
        <w:instrText xml:space="preserve">09</w:instrText>
      </w:r>
      <w:r>
        <w:rPr>
          <w:rFonts w:hint="eastAsia" w:ascii="宋体" w:hAnsi="宋体"/>
          <w:color w:val="auto"/>
          <w:highlight w:val="none"/>
        </w:rPr>
        <w:instrText xml:space="preserve">点</w:instrText>
      </w:r>
      <w:r>
        <w:rPr>
          <w:rFonts w:ascii="宋体" w:hAnsi="宋体"/>
          <w:color w:val="auto"/>
          <w:highlight w:val="none"/>
        </w:rPr>
        <w:instrText xml:space="preserve">30</w:instrText>
      </w:r>
      <w:r>
        <w:rPr>
          <w:rFonts w:hint="eastAsia" w:ascii="宋体" w:hAnsi="宋体"/>
          <w:color w:val="auto"/>
          <w:highlight w:val="none"/>
        </w:rPr>
        <w:instrText xml:space="preserve">分</w:instrText>
      </w:r>
      <w:r>
        <w:rPr>
          <w:rFonts w:ascii="宋体" w:hAnsi="宋体"/>
          <w:color w:val="auto"/>
          <w:highlight w:val="none"/>
        </w:rPr>
        <w:instrText xml:space="preserve">00</w:instrText>
      </w:r>
      <w:r>
        <w:rPr>
          <w:rFonts w:hint="eastAsia" w:ascii="宋体" w:hAnsi="宋体"/>
          <w:color w:val="auto"/>
          <w:highlight w:val="none"/>
        </w:rPr>
        <w:instrText xml:space="preserve">秒</w:instrText>
      </w:r>
      <w:r>
        <w:rPr>
          <w:rFonts w:ascii="宋体" w:hAnsi="宋体"/>
          <w:color w:val="auto"/>
          <w:highlight w:val="none"/>
        </w:rPr>
        <w:instrText xml:space="preserve">"</w:instrText>
      </w:r>
      <w:r>
        <w:rPr>
          <w:color w:val="auto"/>
          <w:highlight w:val="none"/>
        </w:rPr>
        <w:fldChar w:fldCharType="separate"/>
      </w:r>
      <w:r>
        <w:rPr>
          <w:rStyle w:val="76"/>
          <w:rFonts w:ascii="宋体" w:hAnsi="宋体" w:eastAsia="宋体" w:cs="Times New Roman"/>
          <w:snapToGrid/>
          <w:color w:val="auto"/>
          <w:kern w:val="2"/>
          <w:sz w:val="24"/>
          <w:szCs w:val="24"/>
          <w:highlight w:val="none"/>
        </w:rPr>
        <w:t>https://www.zcygov.cn/）获取（下载）采购文件，并于2023年</w:t>
      </w:r>
      <w:r>
        <w:rPr>
          <w:rStyle w:val="76"/>
          <w:rFonts w:hint="eastAsia" w:ascii="宋体" w:hAnsi="宋体" w:cs="Times New Roman"/>
          <w:snapToGrid/>
          <w:color w:val="auto"/>
          <w:kern w:val="2"/>
          <w:sz w:val="24"/>
          <w:szCs w:val="24"/>
          <w:highlight w:val="none"/>
        </w:rPr>
        <w:t>3</w:t>
      </w:r>
      <w:r>
        <w:rPr>
          <w:rStyle w:val="76"/>
          <w:rFonts w:hint="eastAsia" w:ascii="宋体" w:hAnsi="宋体" w:eastAsia="宋体" w:cs="Times New Roman"/>
          <w:snapToGrid/>
          <w:color w:val="auto"/>
          <w:kern w:val="2"/>
          <w:sz w:val="24"/>
          <w:szCs w:val="24"/>
          <w:highlight w:val="none"/>
        </w:rPr>
        <w:t>月</w:t>
      </w:r>
      <w:r>
        <w:rPr>
          <w:rStyle w:val="76"/>
          <w:rFonts w:hint="eastAsia" w:ascii="宋体" w:hAnsi="宋体" w:cs="Times New Roman"/>
          <w:snapToGrid/>
          <w:color w:val="auto"/>
          <w:kern w:val="2"/>
          <w:sz w:val="24"/>
          <w:szCs w:val="24"/>
          <w:highlight w:val="none"/>
          <w:lang w:val="en-US" w:eastAsia="zh-CN"/>
        </w:rPr>
        <w:t>8</w:t>
      </w:r>
      <w:r>
        <w:rPr>
          <w:rStyle w:val="76"/>
          <w:rFonts w:hint="eastAsia" w:ascii="宋体" w:hAnsi="宋体" w:eastAsia="宋体" w:cs="Times New Roman"/>
          <w:snapToGrid/>
          <w:color w:val="auto"/>
          <w:kern w:val="2"/>
          <w:sz w:val="24"/>
          <w:szCs w:val="24"/>
          <w:highlight w:val="none"/>
        </w:rPr>
        <w:t>日09</w:t>
      </w:r>
      <w:r>
        <w:rPr>
          <w:rStyle w:val="76"/>
          <w:rFonts w:ascii="宋体" w:hAnsi="宋体" w:eastAsia="宋体" w:cs="Times New Roman"/>
          <w:snapToGrid/>
          <w:color w:val="auto"/>
          <w:kern w:val="2"/>
          <w:sz w:val="24"/>
          <w:szCs w:val="24"/>
          <w:highlight w:val="none"/>
        </w:rPr>
        <w:t>点</w:t>
      </w:r>
      <w:r>
        <w:rPr>
          <w:rStyle w:val="76"/>
          <w:rFonts w:hint="eastAsia" w:ascii="宋体" w:hAnsi="宋体" w:cs="Times New Roman"/>
          <w:snapToGrid/>
          <w:color w:val="auto"/>
          <w:kern w:val="2"/>
          <w:sz w:val="24"/>
          <w:szCs w:val="24"/>
          <w:highlight w:val="none"/>
        </w:rPr>
        <w:t>00</w:t>
      </w:r>
      <w:r>
        <w:rPr>
          <w:rStyle w:val="76"/>
          <w:rFonts w:ascii="宋体" w:hAnsi="宋体" w:eastAsia="宋体" w:cs="Times New Roman"/>
          <w:snapToGrid/>
          <w:color w:val="auto"/>
          <w:kern w:val="2"/>
          <w:sz w:val="24"/>
          <w:szCs w:val="24"/>
          <w:highlight w:val="none"/>
        </w:rPr>
        <w:t>分</w:t>
      </w:r>
      <w:r>
        <w:rPr>
          <w:rStyle w:val="76"/>
          <w:rFonts w:ascii="宋体" w:hAnsi="宋体" w:eastAsia="宋体" w:cs="Times New Roman"/>
          <w:bCs/>
          <w:snapToGrid/>
          <w:color w:val="auto"/>
          <w:kern w:val="2"/>
          <w:sz w:val="24"/>
          <w:szCs w:val="24"/>
          <w:highlight w:val="none"/>
        </w:rPr>
        <w:t>00秒</w:t>
      </w:r>
      <w:r>
        <w:rPr>
          <w:rStyle w:val="76"/>
          <w:rFonts w:ascii="宋体" w:hAnsi="宋体" w:eastAsia="宋体" w:cs="Times New Roman"/>
          <w:bCs/>
          <w:snapToGrid/>
          <w:color w:val="auto"/>
          <w:kern w:val="2"/>
          <w:sz w:val="24"/>
          <w:szCs w:val="24"/>
          <w:highlight w:val="none"/>
        </w:rPr>
        <w:fldChar w:fldCharType="end"/>
      </w:r>
      <w:r>
        <w:rPr>
          <w:rFonts w:hint="eastAsia" w:ascii="宋体" w:hAnsi="宋体"/>
          <w:bCs/>
          <w:color w:val="auto"/>
          <w:sz w:val="24"/>
          <w:highlight w:val="none"/>
        </w:rPr>
        <w:t>（北京时间）前</w:t>
      </w:r>
      <w:r>
        <w:rPr>
          <w:rFonts w:hint="eastAsia" w:ascii="宋体" w:hAnsi="宋体"/>
          <w:color w:val="auto"/>
          <w:sz w:val="24"/>
          <w:highlight w:val="none"/>
        </w:rPr>
        <w:t>递交（上传）投标文件。</w:t>
      </w:r>
    </w:p>
    <w:p>
      <w:pPr>
        <w:snapToGrid w:val="0"/>
        <w:spacing w:line="360" w:lineRule="auto"/>
        <w:outlineLvl w:val="1"/>
        <w:rPr>
          <w:rFonts w:ascii="宋体" w:hAnsi="宋体"/>
          <w:b/>
          <w:color w:val="auto"/>
          <w:sz w:val="24"/>
          <w:highlight w:val="none"/>
        </w:rPr>
      </w:pPr>
      <w:bookmarkStart w:id="11" w:name="_Toc9694"/>
      <w:bookmarkStart w:id="12" w:name="_Toc97219754"/>
      <w:r>
        <w:rPr>
          <w:rFonts w:hint="eastAsia" w:ascii="宋体" w:hAnsi="宋体" w:cs="仿宋_GB2312"/>
          <w:b/>
          <w:bCs/>
          <w:color w:val="auto"/>
          <w:sz w:val="24"/>
          <w:highlight w:val="none"/>
        </w:rPr>
        <w:t>一、项目基本情况</w:t>
      </w:r>
      <w:bookmarkEnd w:id="11"/>
      <w:bookmarkEnd w:id="12"/>
      <w:r>
        <w:rPr>
          <w:rFonts w:ascii="宋体" w:hAnsi="宋体" w:cs="仿宋_GB2312"/>
          <w:b/>
          <w:bCs/>
          <w:color w:val="auto"/>
          <w:sz w:val="24"/>
          <w:highlight w:val="none"/>
        </w:rPr>
        <w:t xml:space="preserve"> </w:t>
      </w:r>
      <w:r>
        <w:rPr>
          <w:rFonts w:ascii="宋体" w:hAnsi="宋体"/>
          <w:b/>
          <w:color w:val="auto"/>
          <w:sz w:val="24"/>
          <w:highlight w:val="none"/>
        </w:rPr>
        <w:t xml:space="preserve">                                           </w:t>
      </w:r>
    </w:p>
    <w:p>
      <w:pPr>
        <w:snapToGrid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项目编号：</w:t>
      </w:r>
      <w:r>
        <w:rPr>
          <w:rFonts w:hint="eastAsia" w:ascii="宋体" w:hAnsi="宋体"/>
          <w:color w:val="auto"/>
          <w:sz w:val="24"/>
          <w:highlight w:val="none"/>
        </w:rPr>
        <w:t>CTZB-</w:t>
      </w:r>
      <w:r>
        <w:rPr>
          <w:rFonts w:ascii="宋体" w:hAnsi="宋体"/>
          <w:color w:val="auto"/>
          <w:sz w:val="24"/>
          <w:highlight w:val="none"/>
        </w:rPr>
        <w:t>2023020074</w:t>
      </w:r>
    </w:p>
    <w:p>
      <w:pPr>
        <w:snapToGrid w:val="0"/>
        <w:spacing w:line="360" w:lineRule="auto"/>
        <w:rPr>
          <w:rFonts w:ascii="宋体" w:hAnsi="宋体"/>
          <w:b/>
          <w:color w:val="auto"/>
          <w:sz w:val="24"/>
          <w:highlight w:val="none"/>
        </w:rPr>
      </w:pP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项目名称：浙江省地质灾害监测预警设备采购项目</w:t>
      </w:r>
    </w:p>
    <w:p>
      <w:pPr>
        <w:snapToGrid w:val="0"/>
        <w:spacing w:line="360" w:lineRule="auto"/>
        <w:rPr>
          <w:rFonts w:ascii="宋体" w:hAnsi="宋体"/>
          <w:bCs/>
          <w:color w:val="auto"/>
          <w:sz w:val="24"/>
          <w:highlight w:val="none"/>
        </w:rPr>
      </w:pPr>
      <w:r>
        <w:rPr>
          <w:rFonts w:ascii="宋体" w:hAnsi="宋体"/>
          <w:color w:val="auto"/>
          <w:sz w:val="24"/>
          <w:highlight w:val="none"/>
        </w:rPr>
        <w:t xml:space="preserve">   </w:t>
      </w:r>
      <w:r>
        <w:rPr>
          <w:rFonts w:ascii="宋体" w:hAnsi="宋体"/>
          <w:b/>
          <w:color w:val="auto"/>
          <w:sz w:val="24"/>
          <w:highlight w:val="none"/>
        </w:rPr>
        <w:t xml:space="preserve"> 预算金额（元）：44605000</w:t>
      </w:r>
      <w:r>
        <w:rPr>
          <w:rFonts w:ascii="宋体" w:hAnsi="宋体"/>
          <w:color w:val="auto"/>
          <w:sz w:val="24"/>
          <w:highlight w:val="none"/>
        </w:rPr>
        <w:t xml:space="preserve"> </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最高限价（元）：</w:t>
      </w:r>
      <w:r>
        <w:rPr>
          <w:rFonts w:ascii="宋体" w:hAnsi="宋体"/>
          <w:b/>
          <w:color w:val="auto"/>
          <w:sz w:val="24"/>
          <w:highlight w:val="none"/>
        </w:rPr>
        <w:t>13495000</w:t>
      </w:r>
      <w:r>
        <w:rPr>
          <w:rFonts w:hint="eastAsia" w:ascii="宋体" w:hAnsi="宋体"/>
          <w:b/>
          <w:color w:val="auto"/>
          <w:sz w:val="24"/>
          <w:highlight w:val="none"/>
        </w:rPr>
        <w:t>，1</w:t>
      </w:r>
      <w:r>
        <w:rPr>
          <w:rFonts w:ascii="宋体" w:hAnsi="宋体"/>
          <w:b/>
          <w:color w:val="auto"/>
          <w:sz w:val="24"/>
          <w:highlight w:val="none"/>
        </w:rPr>
        <w:t>7515000</w:t>
      </w:r>
      <w:r>
        <w:rPr>
          <w:rFonts w:hint="eastAsia" w:ascii="宋体" w:hAnsi="宋体"/>
          <w:b/>
          <w:color w:val="auto"/>
          <w:sz w:val="24"/>
          <w:highlight w:val="none"/>
        </w:rPr>
        <w:t>，</w:t>
      </w:r>
      <w:r>
        <w:rPr>
          <w:rFonts w:ascii="宋体" w:hAnsi="宋体"/>
          <w:b/>
          <w:color w:val="auto"/>
          <w:sz w:val="24"/>
          <w:highlight w:val="none"/>
        </w:rPr>
        <w:t xml:space="preserve">13595000 </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采购需求：</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标项一:</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标项名称: </w:t>
      </w:r>
      <w:r>
        <w:rPr>
          <w:rFonts w:hint="eastAsia" w:ascii="宋体" w:hAnsi="宋体"/>
          <w:bCs/>
          <w:color w:val="auto"/>
          <w:sz w:val="24"/>
          <w:highlight w:val="none"/>
        </w:rPr>
        <w:t>温州地区地质灾害监测预警设备及安装、维护技术服务</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数量: 1 批 </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预算金额（元）:</w:t>
      </w:r>
      <w:r>
        <w:rPr>
          <w:rFonts w:ascii="宋体" w:hAnsi="宋体"/>
          <w:bCs/>
          <w:color w:val="auto"/>
          <w:sz w:val="24"/>
          <w:highlight w:val="none"/>
        </w:rPr>
        <w:t>13495000</w:t>
      </w:r>
      <w:r>
        <w:rPr>
          <w:rFonts w:hint="eastAsia" w:ascii="宋体" w:hAnsi="宋体" w:cs="宋体"/>
          <w:bCs/>
          <w:color w:val="auto"/>
          <w:sz w:val="24"/>
          <w:highlight w:val="none"/>
        </w:rPr>
        <w:t> </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简要规格描述或项目基本概况介绍、用途：</w:t>
      </w:r>
      <w:r>
        <w:rPr>
          <w:rFonts w:hint="eastAsia" w:ascii="宋体" w:hAnsi="宋体"/>
          <w:bCs/>
          <w:color w:val="auto"/>
          <w:sz w:val="24"/>
          <w:highlight w:val="none"/>
        </w:rPr>
        <w:t>温州市有关县（市、区）</w:t>
      </w:r>
      <w:r>
        <w:rPr>
          <w:rFonts w:ascii="宋体" w:hAnsi="宋体"/>
          <w:bCs/>
          <w:color w:val="auto"/>
          <w:sz w:val="24"/>
          <w:highlight w:val="none"/>
        </w:rPr>
        <w:t>203</w:t>
      </w:r>
      <w:r>
        <w:rPr>
          <w:rFonts w:hint="eastAsia" w:ascii="宋体" w:hAnsi="宋体"/>
          <w:bCs/>
          <w:color w:val="auto"/>
          <w:sz w:val="24"/>
          <w:highlight w:val="none"/>
        </w:rPr>
        <w:t>处监测预警建设方案提供监测预警设备、安装、维护、技术服务，2023年4月15日</w:t>
      </w:r>
      <w:r>
        <w:rPr>
          <w:rFonts w:hint="eastAsia" w:ascii="宋体" w:hAnsi="宋体" w:cs="宋体"/>
          <w:color w:val="auto"/>
          <w:kern w:val="0"/>
          <w:sz w:val="24"/>
          <w:highlight w:val="none"/>
        </w:rPr>
        <w:t>前</w:t>
      </w:r>
      <w:r>
        <w:rPr>
          <w:rFonts w:hint="eastAsia" w:ascii="宋体" w:hAnsi="宋体"/>
          <w:bCs/>
          <w:color w:val="auto"/>
          <w:sz w:val="24"/>
          <w:highlight w:val="none"/>
        </w:rPr>
        <w:t>完成安装并网运行，含</w:t>
      </w:r>
      <w:r>
        <w:rPr>
          <w:rFonts w:hint="eastAsia" w:ascii="宋体" w:hAnsi="宋体" w:cs="宋体"/>
          <w:color w:val="auto"/>
          <w:kern w:val="0"/>
          <w:sz w:val="24"/>
          <w:highlight w:val="none"/>
        </w:rPr>
        <w:t>服务和质保3年</w:t>
      </w:r>
      <w:r>
        <w:rPr>
          <w:rFonts w:hint="eastAsia" w:ascii="宋体" w:hAnsi="宋体"/>
          <w:bCs/>
          <w:color w:val="auto"/>
          <w:sz w:val="24"/>
          <w:highlight w:val="none"/>
        </w:rPr>
        <w:t>。</w:t>
      </w:r>
      <w:r>
        <w:rPr>
          <w:rFonts w:hint="eastAsia" w:ascii="宋体" w:hAnsi="宋体" w:cs="宋体"/>
          <w:bCs/>
          <w:color w:val="auto"/>
          <w:sz w:val="24"/>
          <w:highlight w:val="none"/>
        </w:rPr>
        <w:t> </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备注：详见采购文件第三部分“</w:t>
      </w:r>
      <w:r>
        <w:rPr>
          <w:rFonts w:hint="eastAsia" w:ascii="宋体" w:hAnsi="宋体" w:cs="宋体"/>
          <w:bCs/>
          <w:color w:val="auto"/>
          <w:sz w:val="24"/>
          <w:highlight w:val="none"/>
          <w:lang w:val="en-US" w:eastAsia="zh-CN"/>
        </w:rPr>
        <w:t>采购需求</w:t>
      </w:r>
      <w:r>
        <w:rPr>
          <w:rFonts w:hint="eastAsia" w:ascii="宋体" w:hAnsi="宋体" w:cs="宋体"/>
          <w:bCs/>
          <w:color w:val="auto"/>
          <w:sz w:val="24"/>
          <w:highlight w:val="none"/>
        </w:rPr>
        <w:t>”。 </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标项二:</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标项名称: </w:t>
      </w:r>
      <w:r>
        <w:rPr>
          <w:rFonts w:hint="eastAsia" w:ascii="宋体" w:hAnsi="宋体"/>
          <w:bCs/>
          <w:color w:val="auto"/>
          <w:sz w:val="24"/>
          <w:highlight w:val="none"/>
        </w:rPr>
        <w:t>金华衢州丽水地区地质灾害监测预警设备及安装、维护技术服务</w:t>
      </w:r>
      <w:r>
        <w:rPr>
          <w:rFonts w:hint="eastAsia" w:ascii="宋体" w:hAnsi="宋体" w:cs="宋体"/>
          <w:bCs/>
          <w:color w:val="auto"/>
          <w:sz w:val="24"/>
          <w:highlight w:val="none"/>
        </w:rPr>
        <w:t> </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数量: 1 批</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预算金额（元）:</w:t>
      </w:r>
      <w:r>
        <w:rPr>
          <w:rFonts w:hint="eastAsia" w:ascii="宋体" w:hAnsi="宋体"/>
          <w:bCs/>
          <w:color w:val="auto"/>
          <w:sz w:val="24"/>
          <w:highlight w:val="none"/>
        </w:rPr>
        <w:t>1</w:t>
      </w:r>
      <w:r>
        <w:rPr>
          <w:rFonts w:ascii="宋体" w:hAnsi="宋体"/>
          <w:bCs/>
          <w:color w:val="auto"/>
          <w:sz w:val="24"/>
          <w:highlight w:val="none"/>
        </w:rPr>
        <w:t>7515000</w:t>
      </w:r>
      <w:r>
        <w:rPr>
          <w:rFonts w:hint="eastAsia" w:ascii="宋体" w:hAnsi="宋体" w:cs="宋体"/>
          <w:bCs/>
          <w:color w:val="auto"/>
          <w:sz w:val="24"/>
          <w:highlight w:val="none"/>
        </w:rPr>
        <w:t> </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简要规格描述或项目基本概况介绍、用途：</w:t>
      </w:r>
      <w:r>
        <w:rPr>
          <w:rFonts w:hint="eastAsia" w:ascii="宋体" w:hAnsi="宋体"/>
          <w:bCs/>
          <w:color w:val="auto"/>
          <w:sz w:val="24"/>
          <w:highlight w:val="none"/>
        </w:rPr>
        <w:t>金华市、衢州市、丽水市有关县（市、区）269处监测预警建设方案提供监测预警设备、安装、维护、技术服务，2023年4月15日</w:t>
      </w:r>
      <w:r>
        <w:rPr>
          <w:rFonts w:hint="eastAsia" w:ascii="宋体" w:hAnsi="宋体" w:cs="宋体"/>
          <w:color w:val="auto"/>
          <w:kern w:val="0"/>
          <w:sz w:val="24"/>
          <w:highlight w:val="none"/>
        </w:rPr>
        <w:t>前</w:t>
      </w:r>
      <w:r>
        <w:rPr>
          <w:rFonts w:hint="eastAsia" w:ascii="宋体" w:hAnsi="宋体"/>
          <w:bCs/>
          <w:color w:val="auto"/>
          <w:sz w:val="24"/>
          <w:highlight w:val="none"/>
        </w:rPr>
        <w:t>完成安装并网运行，含</w:t>
      </w:r>
      <w:r>
        <w:rPr>
          <w:rFonts w:hint="eastAsia" w:ascii="宋体" w:hAnsi="宋体" w:cs="宋体"/>
          <w:color w:val="auto"/>
          <w:kern w:val="0"/>
          <w:sz w:val="24"/>
          <w:highlight w:val="none"/>
        </w:rPr>
        <w:t>服务和质保3年</w:t>
      </w:r>
      <w:r>
        <w:rPr>
          <w:rFonts w:hint="eastAsia" w:ascii="宋体" w:hAnsi="宋体"/>
          <w:bCs/>
          <w:color w:val="auto"/>
          <w:sz w:val="24"/>
          <w:highlight w:val="none"/>
        </w:rPr>
        <w:t>。</w:t>
      </w:r>
      <w:r>
        <w:rPr>
          <w:rFonts w:hint="eastAsia" w:ascii="宋体" w:hAnsi="宋体" w:cs="宋体"/>
          <w:bCs/>
          <w:color w:val="auto"/>
          <w:sz w:val="24"/>
          <w:highlight w:val="none"/>
        </w:rPr>
        <w:t> </w:t>
      </w:r>
    </w:p>
    <w:p>
      <w:pPr>
        <w:pStyle w:val="963"/>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备注：详见采购文件第三部分“</w:t>
      </w:r>
      <w:r>
        <w:rPr>
          <w:rFonts w:hint="eastAsia" w:ascii="宋体" w:hAnsi="宋体" w:cs="宋体"/>
          <w:bCs/>
          <w:color w:val="auto"/>
          <w:sz w:val="24"/>
          <w:highlight w:val="none"/>
          <w:lang w:val="en-US" w:eastAsia="zh-CN"/>
        </w:rPr>
        <w:t>采购需求</w:t>
      </w:r>
      <w:r>
        <w:rPr>
          <w:rFonts w:hint="eastAsia" w:ascii="宋体" w:hAnsi="宋体" w:cs="宋体"/>
          <w:bCs/>
          <w:color w:val="auto"/>
          <w:sz w:val="24"/>
          <w:highlight w:val="none"/>
        </w:rPr>
        <w:t>”。 </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标项三:</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标项名称:</w:t>
      </w:r>
      <w:r>
        <w:rPr>
          <w:rFonts w:hint="eastAsia" w:ascii="宋体" w:hAnsi="宋体"/>
          <w:bCs/>
          <w:color w:val="auto"/>
          <w:sz w:val="24"/>
          <w:highlight w:val="none"/>
        </w:rPr>
        <w:t xml:space="preserve"> 其他地区地质灾害监测预警设备及安装、维护技术服务</w:t>
      </w:r>
      <w:r>
        <w:rPr>
          <w:rFonts w:hint="eastAsia" w:ascii="宋体" w:hAnsi="宋体" w:cs="宋体"/>
          <w:bCs/>
          <w:color w:val="auto"/>
          <w:sz w:val="24"/>
          <w:highlight w:val="none"/>
        </w:rPr>
        <w:t> </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数量: 1 批 </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预算金额（元）:</w:t>
      </w:r>
      <w:r>
        <w:rPr>
          <w:rFonts w:ascii="宋体" w:hAnsi="宋体"/>
          <w:bCs/>
          <w:color w:val="auto"/>
          <w:sz w:val="24"/>
          <w:highlight w:val="none"/>
        </w:rPr>
        <w:t>13595000</w:t>
      </w:r>
      <w:r>
        <w:rPr>
          <w:rFonts w:hint="eastAsia" w:ascii="宋体" w:hAnsi="宋体" w:cs="宋体"/>
          <w:bCs/>
          <w:color w:val="auto"/>
          <w:sz w:val="24"/>
          <w:highlight w:val="none"/>
        </w:rPr>
        <w:t> </w:t>
      </w:r>
    </w:p>
    <w:p>
      <w:pPr>
        <w:shd w:val="clear" w:color="auto" w:fill="FFFFFF"/>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简要规格描述或项目基本概况介绍、用途：</w:t>
      </w:r>
      <w:r>
        <w:rPr>
          <w:rFonts w:hint="eastAsia" w:ascii="宋体" w:hAnsi="宋体"/>
          <w:bCs/>
          <w:color w:val="auto"/>
          <w:sz w:val="24"/>
          <w:highlight w:val="none"/>
        </w:rPr>
        <w:t>杭州市、湖州市、绍兴市、舟山市、台州市、宁海县有关县（市、区）</w:t>
      </w:r>
      <w:r>
        <w:rPr>
          <w:rFonts w:ascii="宋体" w:hAnsi="宋体"/>
          <w:bCs/>
          <w:color w:val="auto"/>
          <w:sz w:val="24"/>
          <w:highlight w:val="none"/>
        </w:rPr>
        <w:t>209</w:t>
      </w:r>
      <w:r>
        <w:rPr>
          <w:rFonts w:hint="eastAsia" w:ascii="宋体" w:hAnsi="宋体"/>
          <w:bCs/>
          <w:color w:val="auto"/>
          <w:sz w:val="24"/>
          <w:highlight w:val="none"/>
        </w:rPr>
        <w:t>处监测预警建设方案提供监测预警设备、安装、维护、技术服务，2023年4月15日</w:t>
      </w:r>
      <w:r>
        <w:rPr>
          <w:rFonts w:hint="eastAsia" w:ascii="宋体" w:hAnsi="宋体" w:cs="宋体"/>
          <w:color w:val="auto"/>
          <w:kern w:val="0"/>
          <w:sz w:val="24"/>
          <w:highlight w:val="none"/>
        </w:rPr>
        <w:t>前</w:t>
      </w:r>
      <w:r>
        <w:rPr>
          <w:rFonts w:hint="eastAsia" w:ascii="宋体" w:hAnsi="宋体"/>
          <w:bCs/>
          <w:color w:val="auto"/>
          <w:sz w:val="24"/>
          <w:highlight w:val="none"/>
        </w:rPr>
        <w:t>完成安装并网运行，含</w:t>
      </w:r>
      <w:r>
        <w:rPr>
          <w:rFonts w:hint="eastAsia" w:ascii="宋体" w:hAnsi="宋体" w:cs="宋体"/>
          <w:color w:val="auto"/>
          <w:kern w:val="0"/>
          <w:sz w:val="24"/>
          <w:highlight w:val="none"/>
        </w:rPr>
        <w:t>服务和质保3年</w:t>
      </w:r>
      <w:r>
        <w:rPr>
          <w:rFonts w:ascii="宋体" w:hAnsi="宋体" w:cs="宋体"/>
          <w:bCs/>
          <w:color w:val="auto"/>
          <w:kern w:val="0"/>
          <w:sz w:val="24"/>
          <w:highlight w:val="none"/>
          <w:lang w:bidi="ar"/>
        </w:rPr>
        <w:t>。</w:t>
      </w:r>
      <w:r>
        <w:rPr>
          <w:rFonts w:hint="eastAsia" w:ascii="宋体" w:hAnsi="宋体" w:cs="宋体"/>
          <w:bCs/>
          <w:color w:val="auto"/>
          <w:sz w:val="24"/>
          <w:highlight w:val="none"/>
        </w:rPr>
        <w:t> </w:t>
      </w:r>
    </w:p>
    <w:p>
      <w:pPr>
        <w:pStyle w:val="963"/>
        <w:spacing w:line="360" w:lineRule="auto"/>
        <w:ind w:firstLine="480"/>
        <w:rPr>
          <w:rFonts w:ascii="宋体" w:hAnsi="宋体"/>
          <w:bCs/>
          <w:color w:val="auto"/>
          <w:sz w:val="24"/>
          <w:highlight w:val="none"/>
        </w:rPr>
      </w:pPr>
      <w:r>
        <w:rPr>
          <w:rFonts w:hint="eastAsia" w:ascii="宋体" w:hAnsi="宋体" w:cs="宋体"/>
          <w:bCs/>
          <w:color w:val="auto"/>
          <w:sz w:val="24"/>
          <w:highlight w:val="none"/>
        </w:rPr>
        <w:t>备注：详见采购文件第三部分“</w:t>
      </w:r>
      <w:r>
        <w:rPr>
          <w:rFonts w:hint="eastAsia" w:ascii="宋体" w:hAnsi="宋体" w:cs="宋体"/>
          <w:bCs/>
          <w:color w:val="auto"/>
          <w:sz w:val="24"/>
          <w:highlight w:val="none"/>
          <w:lang w:val="en-US" w:eastAsia="zh-CN"/>
        </w:rPr>
        <w:t>采购需求</w:t>
      </w:r>
      <w:r>
        <w:rPr>
          <w:rFonts w:hint="eastAsia" w:ascii="宋体" w:hAnsi="宋体" w:cs="宋体"/>
          <w:bCs/>
          <w:color w:val="auto"/>
          <w:sz w:val="24"/>
          <w:highlight w:val="none"/>
        </w:rPr>
        <w:t>”。 </w:t>
      </w:r>
    </w:p>
    <w:p>
      <w:pPr>
        <w:spacing w:line="360" w:lineRule="auto"/>
        <w:ind w:firstLine="482" w:firstLineChars="200"/>
        <w:jc w:val="left"/>
        <w:rPr>
          <w:rFonts w:ascii="宋体" w:hAnsi="宋体" w:cs="宋体"/>
          <w:bCs/>
          <w:color w:val="auto"/>
          <w:sz w:val="24"/>
          <w:highlight w:val="none"/>
        </w:rPr>
      </w:pPr>
      <w:r>
        <w:rPr>
          <w:rFonts w:hint="eastAsia" w:ascii="宋体" w:hAnsi="宋体"/>
          <w:b/>
          <w:bCs/>
          <w:color w:val="auto"/>
          <w:sz w:val="24"/>
          <w:highlight w:val="none"/>
        </w:rPr>
        <w:t>合同履约期限：</w:t>
      </w:r>
      <w:r>
        <w:rPr>
          <w:rFonts w:ascii="宋体" w:hAnsi="宋体" w:cs="宋体"/>
          <w:color w:val="auto"/>
          <w:kern w:val="0"/>
          <w:sz w:val="24"/>
          <w:highlight w:val="none"/>
        </w:rPr>
        <w:t>2023</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4 </w:t>
      </w:r>
      <w:r>
        <w:rPr>
          <w:rFonts w:hint="eastAsia" w:ascii="宋体" w:hAnsi="宋体" w:cs="宋体"/>
          <w:color w:val="auto"/>
          <w:kern w:val="0"/>
          <w:sz w:val="24"/>
          <w:highlight w:val="none"/>
        </w:rPr>
        <w:t>月</w:t>
      </w:r>
      <w:r>
        <w:rPr>
          <w:rFonts w:ascii="宋体" w:hAnsi="宋体" w:cs="宋体"/>
          <w:color w:val="auto"/>
          <w:kern w:val="0"/>
          <w:sz w:val="24"/>
          <w:highlight w:val="none"/>
        </w:rPr>
        <w:t xml:space="preserve">15 </w:t>
      </w:r>
      <w:r>
        <w:rPr>
          <w:rFonts w:hint="eastAsia" w:ascii="宋体" w:hAnsi="宋体" w:cs="宋体"/>
          <w:color w:val="auto"/>
          <w:kern w:val="0"/>
          <w:sz w:val="24"/>
          <w:highlight w:val="none"/>
        </w:rPr>
        <w:t>日前完成安装并网运行，</w:t>
      </w:r>
      <w:r>
        <w:rPr>
          <w:rFonts w:hint="eastAsia" w:ascii="宋体" w:hAnsi="宋体"/>
          <w:bCs/>
          <w:color w:val="auto"/>
          <w:sz w:val="24"/>
          <w:highlight w:val="none"/>
        </w:rPr>
        <w:t>含</w:t>
      </w:r>
      <w:r>
        <w:rPr>
          <w:rFonts w:hint="eastAsia" w:ascii="宋体" w:hAnsi="宋体" w:cs="宋体"/>
          <w:color w:val="auto"/>
          <w:kern w:val="0"/>
          <w:sz w:val="24"/>
          <w:highlight w:val="none"/>
        </w:rPr>
        <w:t>服务和质保3年</w:t>
      </w:r>
      <w:r>
        <w:rPr>
          <w:rFonts w:hint="eastAsia" w:ascii="宋体" w:hAnsi="宋体" w:cs="宋体"/>
          <w:bCs/>
          <w:color w:val="auto"/>
          <w:sz w:val="24"/>
          <w:highlight w:val="none"/>
        </w:rPr>
        <w:t>。</w:t>
      </w:r>
    </w:p>
    <w:p>
      <w:pPr>
        <w:pStyle w:val="5"/>
        <w:spacing w:line="360" w:lineRule="auto"/>
        <w:ind w:firstLine="480"/>
        <w:rPr>
          <w:rFonts w:hAnsi="宋体" w:cs="Arial"/>
          <w:color w:val="auto"/>
          <w:kern w:val="0"/>
          <w:sz w:val="24"/>
          <w:highlight w:val="none"/>
        </w:rPr>
      </w:pPr>
      <w:r>
        <w:rPr>
          <w:rFonts w:hint="eastAsia" w:hAnsi="宋体"/>
          <w:b/>
          <w:color w:val="auto"/>
          <w:sz w:val="24"/>
          <w:highlight w:val="none"/>
        </w:rPr>
        <w:t>本项目接受联合体投标：</w:t>
      </w:r>
      <w:r>
        <w:rPr>
          <w:rFonts w:hAnsi="宋体" w:cs="Arial"/>
          <w:color w:val="auto"/>
          <w:kern w:val="0"/>
          <w:sz w:val="24"/>
          <w:highlight w:val="none"/>
        </w:rPr>
        <w:sym w:font="Wingdings" w:char="F0FE"/>
      </w:r>
      <w:r>
        <w:rPr>
          <w:rFonts w:hint="eastAsia" w:hAnsi="宋体"/>
          <w:b/>
          <w:color w:val="auto"/>
          <w:sz w:val="24"/>
          <w:highlight w:val="none"/>
        </w:rPr>
        <w:t>是，</w:t>
      </w:r>
      <w:r>
        <w:rPr>
          <w:rFonts w:hAnsi="宋体" w:cs="Arial"/>
          <w:color w:val="auto"/>
          <w:kern w:val="0"/>
          <w:sz w:val="24"/>
          <w:highlight w:val="none"/>
        </w:rPr>
        <w:t xml:space="preserve"> </w:t>
      </w:r>
      <w:r>
        <w:rPr>
          <w:rFonts w:ascii="Segoe UI Symbol" w:hAnsi="Segoe UI Symbol" w:cs="Segoe UI Symbol"/>
          <w:color w:val="auto"/>
          <w:kern w:val="0"/>
          <w:sz w:val="24"/>
          <w:highlight w:val="none"/>
        </w:rPr>
        <w:t>☐</w:t>
      </w:r>
      <w:r>
        <w:rPr>
          <w:rFonts w:hint="eastAsia" w:hAnsi="宋体"/>
          <w:b/>
          <w:color w:val="auto"/>
          <w:sz w:val="24"/>
          <w:highlight w:val="none"/>
        </w:rPr>
        <w:t>否</w:t>
      </w:r>
      <w:r>
        <w:rPr>
          <w:rFonts w:hint="eastAsia" w:hAnsi="宋体" w:cs="Arial"/>
          <w:color w:val="auto"/>
          <w:kern w:val="0"/>
          <w:sz w:val="24"/>
          <w:highlight w:val="none"/>
        </w:rPr>
        <w:t>。</w:t>
      </w:r>
    </w:p>
    <w:p>
      <w:pPr>
        <w:snapToGrid w:val="0"/>
        <w:spacing w:line="360" w:lineRule="auto"/>
        <w:outlineLvl w:val="1"/>
        <w:rPr>
          <w:rFonts w:ascii="宋体" w:hAnsi="宋体"/>
          <w:b/>
          <w:color w:val="auto"/>
          <w:sz w:val="24"/>
          <w:highlight w:val="none"/>
        </w:rPr>
      </w:pPr>
      <w:bookmarkStart w:id="13" w:name="_Toc21770"/>
      <w:bookmarkStart w:id="14" w:name="_Toc97219755"/>
      <w:r>
        <w:rPr>
          <w:rFonts w:hint="eastAsia" w:ascii="宋体" w:hAnsi="宋体"/>
          <w:b/>
          <w:color w:val="auto"/>
          <w:sz w:val="24"/>
          <w:highlight w:val="none"/>
        </w:rPr>
        <w:t>二、申请人的资格要求：</w:t>
      </w:r>
      <w:bookmarkEnd w:id="13"/>
      <w:bookmarkEnd w:id="14"/>
    </w:p>
    <w:p>
      <w:pPr>
        <w:snapToGrid w:val="0"/>
        <w:spacing w:line="360" w:lineRule="auto"/>
        <w:ind w:firstLine="480" w:firstLineChars="200"/>
        <w:rPr>
          <w:rFonts w:ascii="宋体" w:hAnsi="宋体" w:cs="仿宋_GB2312"/>
          <w:snapToGrid w:val="0"/>
          <w:color w:val="auto"/>
          <w:kern w:val="28"/>
          <w:sz w:val="24"/>
          <w:szCs w:val="20"/>
          <w:highlight w:val="none"/>
        </w:rPr>
      </w:pPr>
      <w:bookmarkStart w:id="15" w:name="_Hlk95001755"/>
      <w:bookmarkStart w:id="16" w:name="_Hlk94350648"/>
      <w:bookmarkStart w:id="17" w:name="_Toc97219756"/>
      <w:bookmarkStart w:id="18" w:name="_Toc24139"/>
      <w:r>
        <w:rPr>
          <w:rFonts w:ascii="宋体" w:hAnsi="宋体" w:cs="仿宋_GB2312"/>
          <w:snapToGrid w:val="0"/>
          <w:color w:val="auto"/>
          <w:kern w:val="28"/>
          <w:sz w:val="24"/>
          <w:szCs w:val="20"/>
          <w:highlight w:val="none"/>
        </w:rPr>
        <w:t>1.</w:t>
      </w:r>
      <w:r>
        <w:rPr>
          <w:rFonts w:hint="eastAsia" w:ascii="宋体" w:hAnsi="宋体" w:cs="仿宋_GB2312"/>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bookmarkEnd w:id="15"/>
    </w:p>
    <w:bookmarkEnd w:id="16"/>
    <w:p>
      <w:pPr>
        <w:snapToGrid w:val="0"/>
        <w:spacing w:line="360" w:lineRule="auto"/>
        <w:ind w:firstLine="480" w:firstLineChars="200"/>
        <w:rPr>
          <w:rFonts w:ascii="宋体" w:hAnsi="宋体" w:cs="仿宋_GB2312"/>
          <w:snapToGrid w:val="0"/>
          <w:color w:val="auto"/>
          <w:kern w:val="28"/>
          <w:sz w:val="24"/>
          <w:szCs w:val="20"/>
          <w:highlight w:val="none"/>
        </w:rPr>
      </w:pPr>
      <w:r>
        <w:rPr>
          <w:rFonts w:ascii="宋体" w:hAnsi="宋体" w:cs="仿宋_GB2312"/>
          <w:snapToGrid w:val="0"/>
          <w:color w:val="auto"/>
          <w:kern w:val="28"/>
          <w:sz w:val="24"/>
          <w:szCs w:val="20"/>
          <w:highlight w:val="none"/>
        </w:rPr>
        <w:t>2.</w:t>
      </w:r>
      <w:r>
        <w:rPr>
          <w:rFonts w:hint="eastAsia" w:ascii="宋体" w:hAnsi="宋体" w:cs="仿宋_GB2312"/>
          <w:snapToGrid w:val="0"/>
          <w:color w:val="auto"/>
          <w:kern w:val="28"/>
          <w:sz w:val="24"/>
          <w:szCs w:val="20"/>
          <w:highlight w:val="none"/>
        </w:rPr>
        <w:t>落实政府采购政策需满足的资格要求：无；</w:t>
      </w:r>
      <w:r>
        <w:rPr>
          <w:rFonts w:ascii="宋体" w:hAnsi="宋体" w:cs="仿宋_GB2312"/>
          <w:snapToGrid w:val="0"/>
          <w:color w:val="auto"/>
          <w:kern w:val="28"/>
          <w:sz w:val="24"/>
          <w:szCs w:val="20"/>
          <w:highlight w:val="none"/>
        </w:rPr>
        <w:t xml:space="preserve">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3.本项目的特定资格要求：无</w:t>
      </w:r>
      <w:r>
        <w:rPr>
          <w:rFonts w:hint="eastAsia" w:ascii="宋体" w:hAnsi="宋体"/>
          <w:color w:val="auto"/>
          <w:sz w:val="24"/>
          <w:highlight w:val="none"/>
        </w:rPr>
        <w:t>。</w:t>
      </w:r>
    </w:p>
    <w:p>
      <w:pPr>
        <w:snapToGrid w:val="0"/>
        <w:spacing w:line="360" w:lineRule="auto"/>
        <w:outlineLvl w:val="1"/>
        <w:rPr>
          <w:rFonts w:ascii="宋体" w:hAnsi="宋体"/>
          <w:b/>
          <w:color w:val="auto"/>
          <w:sz w:val="24"/>
          <w:highlight w:val="none"/>
        </w:rPr>
      </w:pPr>
      <w:r>
        <w:rPr>
          <w:rFonts w:hint="eastAsia" w:ascii="宋体" w:hAnsi="宋体"/>
          <w:b/>
          <w:color w:val="auto"/>
          <w:sz w:val="24"/>
          <w:highlight w:val="none"/>
        </w:rPr>
        <w:t>三、获取采购文件</w:t>
      </w:r>
      <w:bookmarkEnd w:id="17"/>
      <w:bookmarkEnd w:id="18"/>
      <w:r>
        <w:rPr>
          <w:rFonts w:ascii="宋体" w:hAnsi="宋体"/>
          <w:b/>
          <w:color w:val="auto"/>
          <w:sz w:val="24"/>
          <w:highlight w:val="none"/>
        </w:rPr>
        <w:t xml:space="preserve"> </w:t>
      </w:r>
    </w:p>
    <w:p>
      <w:pPr>
        <w:snapToGrid w:val="0"/>
        <w:spacing w:line="360" w:lineRule="auto"/>
        <w:ind w:firstLine="482" w:firstLineChars="200"/>
        <w:rPr>
          <w:rFonts w:ascii="宋体" w:hAnsi="宋体"/>
          <w:color w:val="auto"/>
          <w:sz w:val="24"/>
          <w:highlight w:val="none"/>
        </w:rPr>
      </w:pPr>
      <w:bookmarkStart w:id="19" w:name="_Toc26759"/>
      <w:bookmarkStart w:id="20" w:name="_Toc97219759"/>
      <w:r>
        <w:rPr>
          <w:rFonts w:hint="eastAsia" w:ascii="宋体" w:hAnsi="宋体"/>
          <w:b/>
          <w:color w:val="auto"/>
          <w:sz w:val="24"/>
          <w:highlight w:val="none"/>
        </w:rPr>
        <w:t>时间：</w:t>
      </w:r>
      <w:r>
        <w:rPr>
          <w:rFonts w:ascii="宋体" w:hAnsi="宋体"/>
          <w:color w:val="auto"/>
          <w:sz w:val="24"/>
          <w:highlight w:val="none"/>
        </w:rPr>
        <w:t>/至</w:t>
      </w:r>
      <w:r>
        <w:rPr>
          <w:rFonts w:ascii="宋体" w:hAnsi="宋体"/>
          <w:color w:val="auto"/>
          <w:sz w:val="24"/>
          <w:highlight w:val="none"/>
          <w:u w:val="single"/>
        </w:rPr>
        <w:t>2023年</w:t>
      </w:r>
      <w:r>
        <w:rPr>
          <w:rFonts w:hint="eastAsia" w:ascii="宋体" w:hAnsi="宋体"/>
          <w:color w:val="auto"/>
          <w:sz w:val="24"/>
          <w:highlight w:val="none"/>
          <w:u w:val="single"/>
        </w:rPr>
        <w:t>3</w:t>
      </w:r>
      <w:r>
        <w:rPr>
          <w:rFonts w:ascii="宋体" w:hAnsi="宋体"/>
          <w:color w:val="auto"/>
          <w:sz w:val="24"/>
          <w:highlight w:val="none"/>
          <w:u w:val="single"/>
        </w:rPr>
        <w:t>月</w:t>
      </w:r>
      <w:r>
        <w:rPr>
          <w:rFonts w:hint="eastAsia" w:ascii="宋体" w:hAnsi="宋体"/>
          <w:color w:val="auto"/>
          <w:sz w:val="24"/>
          <w:highlight w:val="none"/>
          <w:u w:val="single"/>
          <w:lang w:val="en-US" w:eastAsia="zh-CN"/>
        </w:rPr>
        <w:t>8</w:t>
      </w:r>
      <w:r>
        <w:rPr>
          <w:rFonts w:ascii="宋体" w:hAnsi="宋体"/>
          <w:color w:val="auto"/>
          <w:sz w:val="24"/>
          <w:highlight w:val="none"/>
          <w:u w:val="single"/>
        </w:rPr>
        <w:t>日</w:t>
      </w:r>
      <w:r>
        <w:rPr>
          <w:rFonts w:hint="eastAsia" w:ascii="宋体" w:hAnsi="宋体"/>
          <w:color w:val="auto"/>
          <w:sz w:val="24"/>
          <w:highlight w:val="none"/>
        </w:rPr>
        <w:t>，每天上午</w:t>
      </w:r>
      <w:r>
        <w:rPr>
          <w:rFonts w:ascii="宋体" w:hAnsi="宋体"/>
          <w:color w:val="auto"/>
          <w:sz w:val="24"/>
          <w:highlight w:val="none"/>
        </w:rPr>
        <w:t xml:space="preserve">00:00至12:00 </w:t>
      </w:r>
      <w:r>
        <w:rPr>
          <w:rFonts w:hint="eastAsia" w:ascii="宋体" w:hAnsi="宋体"/>
          <w:color w:val="auto"/>
          <w:sz w:val="24"/>
          <w:highlight w:val="none"/>
        </w:rPr>
        <w:t>，下午</w:t>
      </w:r>
      <w:r>
        <w:rPr>
          <w:rFonts w:ascii="宋体" w:hAnsi="宋体"/>
          <w:color w:val="auto"/>
          <w:sz w:val="24"/>
          <w:highlight w:val="none"/>
        </w:rPr>
        <w:t>12:00至23:59（北京时间，线上获取法定节假日均可，线下获取文件法定节假日除外）</w:t>
      </w:r>
    </w:p>
    <w:p>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地点（网址）：</w:t>
      </w:r>
      <w:r>
        <w:rPr>
          <w:rFonts w:hint="eastAsia" w:ascii="宋体" w:hAnsi="宋体"/>
          <w:color w:val="auto"/>
          <w:sz w:val="24"/>
          <w:highlight w:val="none"/>
        </w:rPr>
        <w:t>政采云平台（</w:t>
      </w:r>
      <w:r>
        <w:rPr>
          <w:rFonts w:ascii="宋体" w:hAnsi="宋体"/>
          <w:color w:val="auto"/>
          <w:sz w:val="24"/>
          <w:highlight w:val="none"/>
        </w:rPr>
        <w:t xml:space="preserve">https://www.zcygov.cn/） </w:t>
      </w:r>
    </w:p>
    <w:p>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方式：</w:t>
      </w:r>
      <w:r>
        <w:rPr>
          <w:rFonts w:hint="eastAsia" w:ascii="宋体" w:hAnsi="宋体"/>
          <w:color w:val="auto"/>
          <w:sz w:val="24"/>
          <w:highlight w:val="none"/>
        </w:rPr>
        <w:t>供应商登录政采云平台</w:t>
      </w:r>
      <w:r>
        <w:rPr>
          <w:rFonts w:ascii="宋体" w:hAnsi="宋体"/>
          <w:color w:val="auto"/>
          <w:sz w:val="24"/>
          <w:highlight w:val="none"/>
        </w:rPr>
        <w:t xml:space="preserve">https://www.zcygov.cn/在线申请获取采购文件（进入“项目采购”应用，在获取采购文件菜单中选择项目，申请获取采购文件）。 </w:t>
      </w:r>
    </w:p>
    <w:p>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售价（元）：</w:t>
      </w:r>
      <w:r>
        <w:rPr>
          <w:rFonts w:ascii="宋体" w:hAnsi="宋体"/>
          <w:color w:val="auto"/>
          <w:sz w:val="24"/>
          <w:highlight w:val="none"/>
        </w:rPr>
        <w:t xml:space="preserve">0 </w:t>
      </w:r>
    </w:p>
    <w:p>
      <w:pPr>
        <w:snapToGrid w:val="0"/>
        <w:spacing w:line="360" w:lineRule="auto"/>
        <w:outlineLvl w:val="1"/>
        <w:rPr>
          <w:rFonts w:ascii="宋体" w:hAnsi="宋体"/>
          <w:b/>
          <w:color w:val="auto"/>
          <w:sz w:val="24"/>
          <w:highlight w:val="none"/>
        </w:rPr>
      </w:pPr>
      <w:bookmarkStart w:id="21" w:name="_Toc24366"/>
      <w:bookmarkStart w:id="22" w:name="_Toc97219757"/>
      <w:r>
        <w:rPr>
          <w:rFonts w:hint="eastAsia" w:ascii="宋体" w:hAnsi="宋体"/>
          <w:b/>
          <w:color w:val="auto"/>
          <w:sz w:val="24"/>
          <w:highlight w:val="none"/>
        </w:rPr>
        <w:t>四、提交投标文件截止时间、开标时间和地点</w:t>
      </w:r>
      <w:bookmarkEnd w:id="21"/>
      <w:bookmarkEnd w:id="22"/>
    </w:p>
    <w:p>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提交投标文件截止时间：</w:t>
      </w:r>
      <w:r>
        <w:rPr>
          <w:rFonts w:ascii="宋体" w:hAnsi="宋体"/>
          <w:color w:val="auto"/>
          <w:sz w:val="24"/>
          <w:highlight w:val="none"/>
          <w:u w:val="single"/>
        </w:rPr>
        <w:t xml:space="preserve"> 2023年</w:t>
      </w:r>
      <w:r>
        <w:rPr>
          <w:rFonts w:hint="eastAsia" w:ascii="宋体" w:hAnsi="宋体"/>
          <w:color w:val="auto"/>
          <w:sz w:val="24"/>
          <w:highlight w:val="none"/>
          <w:u w:val="single"/>
        </w:rPr>
        <w:t>3月</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日09</w:t>
      </w:r>
      <w:r>
        <w:rPr>
          <w:rFonts w:ascii="宋体" w:hAnsi="宋体"/>
          <w:color w:val="auto"/>
          <w:sz w:val="24"/>
          <w:highlight w:val="none"/>
          <w:u w:val="single"/>
        </w:rPr>
        <w:t>点</w:t>
      </w:r>
      <w:r>
        <w:rPr>
          <w:rFonts w:hint="eastAsia" w:ascii="宋体" w:hAnsi="宋体"/>
          <w:color w:val="auto"/>
          <w:sz w:val="24"/>
          <w:highlight w:val="none"/>
          <w:u w:val="single"/>
        </w:rPr>
        <w:t>00分</w:t>
      </w:r>
      <w:r>
        <w:rPr>
          <w:rFonts w:ascii="宋体" w:hAnsi="宋体"/>
          <w:bCs/>
          <w:color w:val="auto"/>
          <w:sz w:val="24"/>
          <w:highlight w:val="none"/>
          <w:u w:val="single"/>
        </w:rPr>
        <w:t xml:space="preserve"> </w:t>
      </w:r>
      <w:r>
        <w:rPr>
          <w:rFonts w:hint="eastAsia" w:ascii="宋体" w:hAnsi="宋体"/>
          <w:color w:val="auto"/>
          <w:sz w:val="24"/>
          <w:highlight w:val="none"/>
        </w:rPr>
        <w:t>（北京时间）</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投标地点（网址）：</w:t>
      </w:r>
      <w:r>
        <w:rPr>
          <w:rFonts w:hint="eastAsia" w:ascii="宋体" w:hAnsi="宋体"/>
          <w:color w:val="auto"/>
          <w:sz w:val="24"/>
          <w:highlight w:val="none"/>
        </w:rPr>
        <w:t>政采云平台（</w:t>
      </w:r>
      <w:r>
        <w:rPr>
          <w:rFonts w:ascii="宋体" w:hAnsi="宋体"/>
          <w:color w:val="auto"/>
          <w:sz w:val="24"/>
          <w:highlight w:val="none"/>
        </w:rPr>
        <w:t xml:space="preserve">https://www.zcygov.cn/） </w:t>
      </w:r>
    </w:p>
    <w:p>
      <w:pPr>
        <w:snapToGrid w:val="0"/>
        <w:spacing w:line="360" w:lineRule="auto"/>
        <w:ind w:firstLine="482" w:firstLineChars="200"/>
        <w:rPr>
          <w:rFonts w:ascii="宋体" w:hAnsi="宋体"/>
          <w:bCs/>
          <w:color w:val="auto"/>
          <w:sz w:val="24"/>
          <w:highlight w:val="none"/>
          <w:u w:val="single"/>
        </w:rPr>
      </w:pPr>
      <w:r>
        <w:rPr>
          <w:rFonts w:hint="eastAsia" w:ascii="宋体" w:hAnsi="宋体"/>
          <w:b/>
          <w:color w:val="auto"/>
          <w:sz w:val="24"/>
          <w:highlight w:val="none"/>
        </w:rPr>
        <w:t>开标时间：</w:t>
      </w:r>
      <w:r>
        <w:rPr>
          <w:rFonts w:ascii="宋体" w:hAnsi="宋体"/>
          <w:color w:val="auto"/>
          <w:sz w:val="24"/>
          <w:highlight w:val="none"/>
          <w:u w:val="single"/>
        </w:rPr>
        <w:t>2023年</w:t>
      </w:r>
      <w:r>
        <w:rPr>
          <w:rFonts w:hint="eastAsia" w:ascii="宋体" w:hAnsi="宋体"/>
          <w:color w:val="auto"/>
          <w:sz w:val="24"/>
          <w:highlight w:val="none"/>
          <w:u w:val="single"/>
        </w:rPr>
        <w:t>3月</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日09</w:t>
      </w:r>
      <w:r>
        <w:rPr>
          <w:rFonts w:ascii="宋体" w:hAnsi="宋体"/>
          <w:color w:val="auto"/>
          <w:sz w:val="24"/>
          <w:highlight w:val="none"/>
          <w:u w:val="single"/>
        </w:rPr>
        <w:t>点</w:t>
      </w:r>
      <w:r>
        <w:rPr>
          <w:rFonts w:hint="eastAsia" w:ascii="宋体" w:hAnsi="宋体"/>
          <w:color w:val="auto"/>
          <w:sz w:val="24"/>
          <w:highlight w:val="none"/>
          <w:u w:val="single"/>
        </w:rPr>
        <w:t>00</w:t>
      </w:r>
      <w:r>
        <w:rPr>
          <w:rFonts w:ascii="宋体" w:hAnsi="宋体"/>
          <w:color w:val="auto"/>
          <w:sz w:val="24"/>
          <w:highlight w:val="none"/>
          <w:u w:val="single"/>
        </w:rPr>
        <w:t>分</w:t>
      </w:r>
      <w:r>
        <w:rPr>
          <w:rFonts w:ascii="宋体" w:hAnsi="宋体"/>
          <w:bCs/>
          <w:color w:val="auto"/>
          <w:sz w:val="24"/>
          <w:highlight w:val="none"/>
          <w:u w:val="single"/>
        </w:rPr>
        <w:t xml:space="preserve"> </w:t>
      </w:r>
    </w:p>
    <w:p>
      <w:pPr>
        <w:tabs>
          <w:tab w:val="left" w:pos="900"/>
        </w:tabs>
        <w:snapToGrid w:val="0"/>
        <w:spacing w:line="360" w:lineRule="auto"/>
        <w:ind w:firstLine="482" w:firstLineChars="200"/>
        <w:rPr>
          <w:rFonts w:ascii="宋体" w:hAnsi="宋体" w:cs="仿宋"/>
          <w:b/>
          <w:bCs/>
          <w:color w:val="auto"/>
          <w:kern w:val="0"/>
          <w:sz w:val="24"/>
          <w:highlight w:val="none"/>
        </w:rPr>
      </w:pPr>
      <w:r>
        <w:rPr>
          <w:rFonts w:hint="eastAsia" w:ascii="宋体" w:hAnsi="宋体" w:cs="仿宋"/>
          <w:b/>
          <w:bCs/>
          <w:color w:val="auto"/>
          <w:sz w:val="24"/>
          <w:highlight w:val="none"/>
        </w:rPr>
        <w:t>开标地点（网址）：政采云平台（</w:t>
      </w:r>
      <w:r>
        <w:rPr>
          <w:color w:val="auto"/>
          <w:highlight w:val="none"/>
        </w:rPr>
        <w:fldChar w:fldCharType="begin"/>
      </w:r>
      <w:r>
        <w:rPr>
          <w:rFonts w:ascii="宋体" w:hAnsi="宋体"/>
          <w:color w:val="auto"/>
          <w:highlight w:val="none"/>
        </w:rPr>
        <w:instrText xml:space="preserve"> HYPERLINK "https://www.zcygov.cn/），杭州市文晖路42" </w:instrText>
      </w:r>
      <w:r>
        <w:rPr>
          <w:color w:val="auto"/>
          <w:highlight w:val="none"/>
        </w:rPr>
        <w:fldChar w:fldCharType="separate"/>
      </w:r>
      <w:r>
        <w:rPr>
          <w:rStyle w:val="76"/>
          <w:rFonts w:ascii="宋体" w:hAnsi="宋体" w:eastAsia="宋体" w:cs="仿宋"/>
          <w:b/>
          <w:bCs/>
          <w:color w:val="auto"/>
          <w:sz w:val="24"/>
          <w:highlight w:val="none"/>
        </w:rPr>
        <w:t>https://www.zcygov.cn/），</w:t>
      </w:r>
      <w:r>
        <w:rPr>
          <w:rStyle w:val="76"/>
          <w:rFonts w:hint="eastAsia" w:ascii="宋体" w:hAnsi="宋体" w:eastAsia="宋体" w:cs="仿宋"/>
          <w:b/>
          <w:bCs/>
          <w:color w:val="auto"/>
          <w:sz w:val="24"/>
          <w:highlight w:val="none"/>
        </w:rPr>
        <w:t>杭州市文晖路</w:t>
      </w:r>
      <w:r>
        <w:rPr>
          <w:rStyle w:val="76"/>
          <w:rFonts w:ascii="宋体" w:hAnsi="宋体" w:eastAsia="宋体" w:cs="仿宋"/>
          <w:b/>
          <w:bCs/>
          <w:color w:val="auto"/>
          <w:sz w:val="24"/>
          <w:highlight w:val="none"/>
        </w:rPr>
        <w:t>42</w:t>
      </w:r>
      <w:r>
        <w:rPr>
          <w:rStyle w:val="76"/>
          <w:rFonts w:ascii="宋体" w:hAnsi="宋体" w:eastAsia="宋体" w:cs="仿宋"/>
          <w:b/>
          <w:bCs/>
          <w:color w:val="auto"/>
          <w:sz w:val="24"/>
          <w:highlight w:val="none"/>
        </w:rPr>
        <w:fldChar w:fldCharType="end"/>
      </w:r>
      <w:r>
        <w:rPr>
          <w:rFonts w:hint="eastAsia" w:ascii="宋体" w:hAnsi="宋体" w:cs="仿宋"/>
          <w:b/>
          <w:bCs/>
          <w:color w:val="auto"/>
          <w:kern w:val="0"/>
          <w:sz w:val="24"/>
          <w:highlight w:val="none"/>
        </w:rPr>
        <w:t>号现代置业大厦西楼</w:t>
      </w:r>
      <w:r>
        <w:rPr>
          <w:rFonts w:ascii="宋体" w:hAnsi="宋体" w:cs="仿宋"/>
          <w:b/>
          <w:bCs/>
          <w:color w:val="auto"/>
          <w:kern w:val="0"/>
          <w:sz w:val="24"/>
          <w:highlight w:val="none"/>
        </w:rPr>
        <w:t>17层开标室一</w:t>
      </w:r>
      <w:r>
        <w:rPr>
          <w:rFonts w:hint="eastAsia" w:ascii="宋体" w:hAnsi="宋体" w:cs="仿宋"/>
          <w:b/>
          <w:bCs/>
          <w:color w:val="auto"/>
          <w:spacing w:val="-6"/>
          <w:kern w:val="0"/>
          <w:sz w:val="24"/>
          <w:highlight w:val="none"/>
        </w:rPr>
        <w:t>。</w:t>
      </w:r>
      <w:bookmarkStart w:id="23" w:name="_Toc20890"/>
      <w:bookmarkStart w:id="24" w:name="_Toc29045"/>
      <w:bookmarkStart w:id="25" w:name="_Toc10486"/>
    </w:p>
    <w:p>
      <w:pPr>
        <w:tabs>
          <w:tab w:val="left" w:pos="900"/>
        </w:tabs>
        <w:snapToGrid w:val="0"/>
        <w:spacing w:line="360" w:lineRule="auto"/>
        <w:outlineLvl w:val="1"/>
        <w:rPr>
          <w:rFonts w:ascii="宋体" w:hAnsi="宋体" w:cs="宋体"/>
          <w:b/>
          <w:bCs/>
          <w:color w:val="auto"/>
          <w:sz w:val="24"/>
          <w:highlight w:val="none"/>
        </w:rPr>
      </w:pPr>
      <w:bookmarkStart w:id="26" w:name="_Toc9157"/>
      <w:bookmarkStart w:id="27" w:name="_Toc97219758"/>
      <w:r>
        <w:rPr>
          <w:rFonts w:hint="eastAsia" w:ascii="宋体" w:hAnsi="宋体" w:cs="宋体"/>
          <w:b/>
          <w:bCs/>
          <w:color w:val="auto"/>
          <w:sz w:val="24"/>
          <w:highlight w:val="none"/>
        </w:rPr>
        <w:t>五、采购意向公开链接</w:t>
      </w:r>
      <w:bookmarkEnd w:id="23"/>
      <w:bookmarkEnd w:id="24"/>
      <w:bookmarkEnd w:id="25"/>
      <w:bookmarkEnd w:id="26"/>
      <w:bookmarkEnd w:id="27"/>
    </w:p>
    <w:bookmarkEnd w:id="19"/>
    <w:bookmarkEnd w:id="20"/>
    <w:p>
      <w:pPr>
        <w:snapToGrid w:val="0"/>
        <w:spacing w:line="360" w:lineRule="auto"/>
        <w:outlineLvl w:val="1"/>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"https://zfcg.czt.zj.gov.cn/innerUsed_noticeDetails/index.html?noticeId=9202901&amp;utm=web-government-front.49399a16.0.0.9e859670a78411edbf1ef3c9ce43e4ed" </w:instrText>
      </w:r>
      <w:r>
        <w:rPr>
          <w:rFonts w:ascii="宋体" w:hAnsi="宋体"/>
          <w:color w:val="auto"/>
          <w:highlight w:val="none"/>
        </w:rPr>
        <w:fldChar w:fldCharType="separate"/>
      </w:r>
      <w:r>
        <w:rPr>
          <w:rStyle w:val="76"/>
          <w:rFonts w:ascii="宋体" w:hAnsi="宋体" w:eastAsia="宋体" w:cs="Times New Roman"/>
          <w:snapToGrid/>
          <w:color w:val="auto"/>
          <w:kern w:val="2"/>
          <w:sz w:val="21"/>
          <w:szCs w:val="24"/>
          <w:highlight w:val="none"/>
        </w:rPr>
        <w:t>https://zfcg.czt.zj.gov.cn/innerUsed_noticeDetails/index.html?noticeId=9202901&amp;utm=web-government-front.49399a16.0.0.9e859670a78411edbf1ef3c9ce43e4ed</w:t>
      </w:r>
      <w:r>
        <w:rPr>
          <w:rFonts w:ascii="宋体" w:hAnsi="宋体"/>
          <w:color w:val="auto"/>
          <w:highlight w:val="none"/>
        </w:rPr>
        <w:fldChar w:fldCharType="end"/>
      </w:r>
    </w:p>
    <w:p>
      <w:pPr>
        <w:snapToGrid w:val="0"/>
        <w:spacing w:line="360" w:lineRule="auto"/>
        <w:outlineLvl w:val="1"/>
        <w:rPr>
          <w:rFonts w:ascii="宋体" w:hAnsi="宋体"/>
          <w:color w:val="auto"/>
          <w:sz w:val="24"/>
          <w:highlight w:val="none"/>
        </w:rPr>
      </w:pPr>
      <w:r>
        <w:rPr>
          <w:rFonts w:hint="eastAsia" w:ascii="宋体" w:hAnsi="宋体"/>
          <w:b/>
          <w:color w:val="auto"/>
          <w:sz w:val="24"/>
          <w:highlight w:val="none"/>
        </w:rPr>
        <w:t>六、公告期限</w:t>
      </w:r>
      <w:r>
        <w:rPr>
          <w:rFonts w:ascii="宋体" w:hAnsi="宋体"/>
          <w:b/>
          <w:color w:val="auto"/>
          <w:sz w:val="24"/>
          <w:highlight w:val="none"/>
        </w:rPr>
        <w:t xml:space="preserve">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自本公告发布之日起</w:t>
      </w:r>
      <w:r>
        <w:rPr>
          <w:rFonts w:ascii="宋体" w:hAnsi="宋体"/>
          <w:color w:val="auto"/>
          <w:sz w:val="24"/>
          <w:highlight w:val="none"/>
        </w:rPr>
        <w:t>5个工作日。</w:t>
      </w:r>
    </w:p>
    <w:p>
      <w:pPr>
        <w:snapToGrid w:val="0"/>
        <w:spacing w:line="360" w:lineRule="auto"/>
        <w:outlineLvl w:val="1"/>
        <w:rPr>
          <w:rFonts w:ascii="宋体" w:hAnsi="宋体"/>
          <w:b/>
          <w:color w:val="auto"/>
          <w:sz w:val="24"/>
          <w:highlight w:val="none"/>
        </w:rPr>
      </w:pPr>
      <w:bookmarkStart w:id="28" w:name="_Toc10534"/>
      <w:bookmarkStart w:id="29" w:name="_Toc97219760"/>
      <w:r>
        <w:rPr>
          <w:rFonts w:hint="eastAsia" w:ascii="宋体" w:hAnsi="宋体"/>
          <w:b/>
          <w:color w:val="auto"/>
          <w:sz w:val="24"/>
          <w:highlight w:val="none"/>
        </w:rPr>
        <w:t>七、其他补充事宜</w:t>
      </w:r>
      <w:bookmarkEnd w:id="28"/>
      <w:bookmarkEnd w:id="29"/>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 xml:space="preserve">1.《浙江省财政厅关于进一步发挥政府采购政策功能全力推动经济稳进提质的通知》 </w:t>
      </w:r>
      <w:r>
        <w:rPr>
          <w:rFonts w:hint="eastAsia" w:ascii="宋体" w:hAnsi="宋体"/>
          <w:color w:val="auto"/>
          <w:sz w:val="24"/>
          <w:highlight w:val="none"/>
        </w:rPr>
        <w:t>（浙财采监（</w:t>
      </w:r>
      <w:r>
        <w:rPr>
          <w:rFonts w:ascii="宋体" w:hAnsi="宋体"/>
          <w:color w:val="auto"/>
          <w:sz w:val="24"/>
          <w:highlight w:val="none"/>
        </w:rPr>
        <w:t>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ascii="宋体" w:hAnsi="宋体"/>
          <w:color w:val="auto"/>
          <w:sz w:val="24"/>
          <w:highlight w:val="none"/>
        </w:rPr>
        <w:br w:type="textWrapping"/>
      </w:r>
      <w:r>
        <w:rPr>
          <w:rFonts w:ascii="宋体" w:hAnsi="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宋体" w:hAnsi="宋体"/>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4.其他事项：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ascii="宋体" w:hAnsi="宋体" w:cs="仿宋_GB2312"/>
          <w:color w:val="auto"/>
          <w:sz w:val="24"/>
          <w:highlight w:val="none"/>
        </w:rPr>
      </w:pPr>
      <w:r>
        <w:rPr>
          <w:rFonts w:hint="eastAsia" w:ascii="宋体" w:hAnsi="宋体"/>
          <w:color w:val="auto"/>
          <w:sz w:val="24"/>
          <w:highlight w:val="none"/>
        </w:rPr>
        <w:t>（</w:t>
      </w:r>
      <w:r>
        <w:rPr>
          <w:rFonts w:ascii="宋体" w:hAnsi="宋体"/>
          <w:color w:val="auto"/>
          <w:sz w:val="24"/>
          <w:highlight w:val="none"/>
        </w:rPr>
        <w:t>2）电子招投标的说明：</w:t>
      </w:r>
      <w:r>
        <w:rPr>
          <w:rFonts w:hint="eastAsia" w:ascii="宋体" w:hAnsi="宋体" w:cs="仿宋_GB2312"/>
          <w:color w:val="auto"/>
          <w:sz w:val="24"/>
          <w:highlight w:val="none"/>
        </w:rPr>
        <w:t>①</w:t>
      </w:r>
      <w:r>
        <w:rPr>
          <w:rFonts w:ascii="宋体" w:hAnsi="宋体" w:cs="仿宋_GB2312"/>
          <w:color w:val="auto"/>
          <w:sz w:val="24"/>
          <w:highlight w:val="none"/>
        </w:rPr>
        <w:t>电子招投标：本项目以数据电文形式，依托“政府采购云平台（www.zcygov.cn）”进行招投标活动，不接受纸质投标文件</w:t>
      </w:r>
      <w:r>
        <w:rPr>
          <w:rFonts w:hint="eastAsia" w:ascii="宋体" w:hAnsi="宋体" w:cs="仿宋_GB2312"/>
          <w:color w:val="auto"/>
          <w:sz w:val="24"/>
          <w:highlight w:val="none"/>
        </w:rPr>
        <w:t>；②</w:t>
      </w:r>
      <w:r>
        <w:rPr>
          <w:rFonts w:ascii="宋体" w:hAnsi="宋体"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宋体" w:hAnsi="宋体" w:cs="仿宋_GB2312"/>
          <w:color w:val="auto"/>
          <w:sz w:val="24"/>
          <w:highlight w:val="none"/>
        </w:rPr>
        <w:t>采云电子交易客户端”</w:t>
      </w:r>
      <w:r>
        <w:rPr>
          <w:rFonts w:ascii="宋体" w:hAnsi="宋体" w:cs="仿宋_GB2312"/>
          <w:color w:val="auto"/>
          <w:sz w:val="24"/>
          <w:highlight w:val="none"/>
        </w:rPr>
        <w:t>----前往“浙江政府采购网-下载专区-电子交易客户端”进行下载并安装</w:t>
      </w:r>
      <w:r>
        <w:rPr>
          <w:rFonts w:hint="eastAsia" w:ascii="宋体" w:hAnsi="宋体" w:cs="仿宋_GB2312"/>
          <w:color w:val="auto"/>
          <w:sz w:val="24"/>
          <w:highlight w:val="none"/>
        </w:rPr>
        <w:t>；③</w:t>
      </w:r>
      <w:r>
        <w:rPr>
          <w:rFonts w:ascii="宋体" w:hAnsi="宋体" w:cs="仿宋_GB2312"/>
          <w:color w:val="auto"/>
          <w:sz w:val="24"/>
          <w:highlight w:val="none"/>
        </w:rPr>
        <w:t>采购文件的获取：使用账号登录或者使用CA登录政</w:t>
      </w:r>
      <w:r>
        <w:rPr>
          <w:rFonts w:hint="eastAsia" w:ascii="宋体" w:hAnsi="宋体" w:cs="仿宋_GB2312"/>
          <w:color w:val="auto"/>
          <w:sz w:val="24"/>
          <w:highlight w:val="none"/>
        </w:rPr>
        <w:t>采云平台；进入“项目采购”应用，在获取采购文件菜单中选择项目，获取采购文件；④</w:t>
      </w:r>
      <w:r>
        <w:rPr>
          <w:rFonts w:ascii="宋体" w:hAnsi="宋体" w:cs="仿宋_GB2312"/>
          <w:color w:val="auto"/>
          <w:sz w:val="24"/>
          <w:highlight w:val="none"/>
        </w:rPr>
        <w:t>投标文件的制作：在“政</w:t>
      </w:r>
      <w:r>
        <w:rPr>
          <w:rFonts w:hint="eastAsia" w:ascii="宋体" w:hAnsi="宋体" w:cs="仿宋_GB2312"/>
          <w:color w:val="auto"/>
          <w:sz w:val="24"/>
          <w:highlight w:val="none"/>
        </w:rPr>
        <w:t>采云电子交易客户端”中完成“填写基本信息”、“导入投标文件”、“标书关联”、“标书检查”、“电子签名”、“生成电子标书”等操作；</w:t>
      </w:r>
      <w:r>
        <w:rPr>
          <w:rFonts w:hint="eastAsia" w:ascii="宋体" w:hAnsi="宋体"/>
          <w:color w:val="auto"/>
          <w:sz w:val="24"/>
          <w:highlight w:val="none"/>
        </w:rPr>
        <w:t>⑤</w:t>
      </w:r>
      <w:r>
        <w:rPr>
          <w:rFonts w:ascii="宋体" w:hAnsi="宋体"/>
          <w:color w:val="auto"/>
          <w:sz w:val="24"/>
          <w:highlight w:val="none"/>
        </w:rPr>
        <w:t>采购人、采购代理机构将依托政</w:t>
      </w:r>
      <w:r>
        <w:rPr>
          <w:rFonts w:hint="eastAsia" w:ascii="宋体" w:hAnsi="宋体"/>
          <w:color w:val="auto"/>
          <w:sz w:val="24"/>
          <w:highlight w:val="none"/>
        </w:rPr>
        <w:t>采云平台完成本项目的电子交易活动，平台不接受未按上述方式获取采购文件的供应商进行投标活动；</w:t>
      </w:r>
      <w:r>
        <w:rPr>
          <w:rFonts w:ascii="宋体" w:hAnsi="宋体"/>
          <w:color w:val="auto"/>
          <w:sz w:val="24"/>
          <w:highlight w:val="none"/>
        </w:rPr>
        <w:t xml:space="preserve"> </w:t>
      </w:r>
      <w:r>
        <w:rPr>
          <w:rFonts w:hint="eastAsia" w:ascii="宋体" w:hAnsi="宋体"/>
          <w:color w:val="auto"/>
          <w:sz w:val="24"/>
          <w:highlight w:val="none"/>
        </w:rPr>
        <w:t>⑥</w:t>
      </w:r>
      <w:r>
        <w:rPr>
          <w:rFonts w:ascii="宋体" w:hAnsi="宋体"/>
          <w:color w:val="auto"/>
          <w:sz w:val="24"/>
          <w:highlight w:val="none"/>
        </w:rPr>
        <w:t>对未按上述方式获取采购文件的供应商对该文件提出的质疑，采购人或采购代理机构将</w:t>
      </w:r>
      <w:r>
        <w:rPr>
          <w:rFonts w:hint="eastAsia" w:ascii="宋体" w:hAnsi="宋体"/>
          <w:color w:val="auto"/>
          <w:sz w:val="24"/>
          <w:highlight w:val="none"/>
        </w:rPr>
        <w:t>不予处理；⑦</w:t>
      </w:r>
      <w:r>
        <w:rPr>
          <w:rFonts w:ascii="宋体" w:hAnsi="宋体"/>
          <w:color w:val="auto"/>
          <w:sz w:val="24"/>
          <w:highlight w:val="none"/>
        </w:rPr>
        <w:t>不提供采购文件纸质版</w:t>
      </w:r>
      <w:r>
        <w:rPr>
          <w:rFonts w:hint="eastAsia" w:ascii="宋体" w:hAnsi="宋体"/>
          <w:color w:val="auto"/>
          <w:sz w:val="24"/>
          <w:highlight w:val="none"/>
        </w:rPr>
        <w:t>；</w:t>
      </w:r>
      <w:r>
        <w:rPr>
          <w:rFonts w:hint="eastAsia" w:ascii="宋体" w:hAnsi="宋体" w:cs="仿宋_GB2312"/>
          <w:color w:val="auto"/>
          <w:sz w:val="24"/>
          <w:highlight w:val="none"/>
        </w:rPr>
        <w:t>⑧</w:t>
      </w:r>
      <w:r>
        <w:rPr>
          <w:rFonts w:ascii="宋体" w:hAnsi="宋体" w:cs="仿宋_GB2312"/>
          <w:color w:val="auto"/>
          <w:sz w:val="24"/>
          <w:highlight w:val="none"/>
        </w:rPr>
        <w:t>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w:t>
      </w:r>
      <w:r>
        <w:rPr>
          <w:rFonts w:hint="eastAsia" w:ascii="宋体" w:hAnsi="宋体" w:cs="仿宋_GB2312"/>
          <w:color w:val="auto"/>
          <w:sz w:val="24"/>
          <w:highlight w:val="none"/>
        </w:rPr>
        <w:t>；</w:t>
      </w:r>
      <w:r>
        <w:rPr>
          <w:rFonts w:hint="eastAsia" w:ascii="宋体" w:hAnsi="宋体"/>
          <w:color w:val="auto"/>
          <w:sz w:val="24"/>
          <w:highlight w:val="none"/>
        </w:rPr>
        <w:t>⑨</w:t>
      </w:r>
      <w:r>
        <w:rPr>
          <w:rFonts w:hint="eastAsia" w:ascii="宋体" w:hAnsi="宋体" w:cs="仿宋_GB2312"/>
          <w:color w:val="auto"/>
          <w:sz w:val="24"/>
          <w:highlight w:val="none"/>
        </w:rPr>
        <w:t>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宋体" w:hAnsi="宋体" w:cs="仿宋_GB2312"/>
          <w:color w:val="auto"/>
          <w:sz w:val="24"/>
          <w:highlight w:val="none"/>
        </w:rPr>
        <w:t>具体操作指南：详见政</w:t>
      </w:r>
      <w:r>
        <w:rPr>
          <w:rFonts w:hint="eastAsia" w:ascii="宋体" w:hAnsi="宋体" w:cs="仿宋_GB2312"/>
          <w:color w:val="auto"/>
          <w:sz w:val="24"/>
          <w:highlight w:val="none"/>
        </w:rPr>
        <w:t>采云平台“服务中心</w:t>
      </w:r>
      <w:r>
        <w:rPr>
          <w:rFonts w:ascii="宋体" w:hAnsi="宋体" w:cs="仿宋_GB2312"/>
          <w:color w:val="auto"/>
          <w:sz w:val="24"/>
          <w:highlight w:val="none"/>
        </w:rPr>
        <w:t>-帮助文档-项目采购-操作流程-电子招投标-政府采购项目电子交易管理操作指南-供应商”。</w:t>
      </w:r>
    </w:p>
    <w:p>
      <w:pPr>
        <w:pStyle w:val="24"/>
        <w:snapToGrid w:val="0"/>
        <w:spacing w:line="360" w:lineRule="auto"/>
        <w:rPr>
          <w:color w:val="auto"/>
          <w:highlight w:val="none"/>
        </w:rPr>
      </w:pPr>
      <w:r>
        <w:rPr>
          <w:rFonts w:hint="eastAsia"/>
          <w:color w:val="auto"/>
          <w:highlight w:val="none"/>
        </w:rPr>
        <w:t>（</w:t>
      </w:r>
      <w:r>
        <w:rPr>
          <w:color w:val="auto"/>
          <w:highlight w:val="none"/>
        </w:rPr>
        <w:t>3）单位负责人为同一人或者存在直接控股、管理关系的不同供应商，不得参加同一合同项下的政府采购活动；</w:t>
      </w:r>
      <w:r>
        <w:rPr>
          <w:rFonts w:cs="仿宋_GB2312"/>
          <w:color w:val="auto"/>
          <w:highlight w:val="none"/>
        </w:rPr>
        <w:t>为采购项目提供整体设计、规范编制或者项目管理、监理、检测等服务后</w:t>
      </w:r>
      <w:r>
        <w:rPr>
          <w:rFonts w:hint="eastAsia" w:cs="仿宋_GB2312"/>
          <w:color w:val="auto"/>
          <w:highlight w:val="none"/>
        </w:rPr>
        <w:t>不得</w:t>
      </w:r>
      <w:r>
        <w:rPr>
          <w:rFonts w:cs="仿宋_GB2312"/>
          <w:color w:val="auto"/>
          <w:highlight w:val="none"/>
        </w:rPr>
        <w:t>再参加该采购项目的其他采购活动。</w:t>
      </w:r>
    </w:p>
    <w:p>
      <w:pPr>
        <w:snapToGrid w:val="0"/>
        <w:spacing w:line="360" w:lineRule="auto"/>
        <w:outlineLvl w:val="1"/>
        <w:rPr>
          <w:rFonts w:ascii="宋体" w:hAnsi="宋体"/>
          <w:b/>
          <w:color w:val="auto"/>
          <w:sz w:val="24"/>
          <w:highlight w:val="none"/>
        </w:rPr>
      </w:pPr>
      <w:bookmarkStart w:id="30" w:name="_Toc97219761"/>
      <w:bookmarkStart w:id="31" w:name="_Toc25365"/>
      <w:r>
        <w:rPr>
          <w:rFonts w:hint="eastAsia" w:ascii="宋体" w:hAnsi="宋体"/>
          <w:b/>
          <w:color w:val="auto"/>
          <w:sz w:val="24"/>
          <w:highlight w:val="none"/>
        </w:rPr>
        <w:t>八、对本次采购提出询问、质疑、投诉，请按以下方式联系</w:t>
      </w:r>
      <w:bookmarkEnd w:id="30"/>
      <w:bookmarkEnd w:id="31"/>
    </w:p>
    <w:p>
      <w:pPr>
        <w:pStyle w:val="962"/>
        <w:adjustRightInd w:val="0"/>
        <w:snapToGrid w:val="0"/>
        <w:ind w:firstLine="480"/>
        <w:rPr>
          <w:color w:val="auto"/>
          <w:szCs w:val="24"/>
          <w:highlight w:val="none"/>
        </w:rPr>
      </w:pPr>
      <w:r>
        <w:rPr>
          <w:color w:val="auto"/>
          <w:szCs w:val="24"/>
          <w:highlight w:val="none"/>
        </w:rPr>
        <w:t>1. 采购人信息</w:t>
      </w:r>
    </w:p>
    <w:p>
      <w:pPr>
        <w:pStyle w:val="2"/>
        <w:tabs>
          <w:tab w:val="left" w:pos="1110"/>
        </w:tabs>
        <w:ind w:left="0" w:firstLine="480" w:firstLineChars="200"/>
        <w:rPr>
          <w:rFonts w:ascii="宋体" w:hAnsi="宋体" w:eastAsia="宋体" w:cs="宋体"/>
          <w:b w:val="0"/>
          <w:bCs w:val="0"/>
          <w:color w:val="auto"/>
          <w:sz w:val="24"/>
          <w:szCs w:val="24"/>
          <w:highlight w:val="none"/>
        </w:rPr>
      </w:pPr>
      <w:bookmarkStart w:id="32" w:name="_Toc19795"/>
      <w:bookmarkStart w:id="33" w:name="_Toc97219762"/>
      <w:r>
        <w:rPr>
          <w:rFonts w:ascii="宋体" w:hAnsi="宋体" w:eastAsia="宋体" w:cs="宋体"/>
          <w:b w:val="0"/>
          <w:bCs w:val="0"/>
          <w:color w:val="auto"/>
          <w:sz w:val="24"/>
          <w:szCs w:val="24"/>
          <w:highlight w:val="none"/>
        </w:rPr>
        <w:t>名称：浙江省</w:t>
      </w:r>
      <w:bookmarkEnd w:id="32"/>
      <w:bookmarkEnd w:id="33"/>
      <w:r>
        <w:rPr>
          <w:rFonts w:hint="eastAsia" w:ascii="宋体" w:hAnsi="宋体" w:eastAsia="宋体" w:cs="宋体"/>
          <w:b w:val="0"/>
          <w:bCs w:val="0"/>
          <w:color w:val="auto"/>
          <w:sz w:val="24"/>
          <w:szCs w:val="24"/>
          <w:highlight w:val="none"/>
        </w:rPr>
        <w:t>地质院</w:t>
      </w:r>
    </w:p>
    <w:p>
      <w:pPr>
        <w:pStyle w:val="2"/>
        <w:tabs>
          <w:tab w:val="left" w:pos="1110"/>
        </w:tabs>
        <w:ind w:left="0" w:firstLine="480" w:firstLineChars="200"/>
        <w:rPr>
          <w:rFonts w:ascii="宋体" w:hAnsi="宋体" w:eastAsia="宋体" w:cs="宋体"/>
          <w:b w:val="0"/>
          <w:bCs w:val="0"/>
          <w:color w:val="auto"/>
          <w:sz w:val="24"/>
          <w:szCs w:val="24"/>
          <w:highlight w:val="none"/>
        </w:rPr>
      </w:pPr>
      <w:bookmarkStart w:id="34" w:name="_Toc97219763"/>
      <w:bookmarkStart w:id="35" w:name="_Toc25639"/>
      <w:r>
        <w:rPr>
          <w:rFonts w:ascii="宋体" w:hAnsi="宋体" w:eastAsia="宋体" w:cs="宋体"/>
          <w:b w:val="0"/>
          <w:bCs w:val="0"/>
          <w:color w:val="auto"/>
          <w:sz w:val="24"/>
          <w:szCs w:val="24"/>
          <w:highlight w:val="none"/>
        </w:rPr>
        <w:t>地址：</w:t>
      </w:r>
      <w:bookmarkEnd w:id="34"/>
      <w:bookmarkEnd w:id="35"/>
      <w:r>
        <w:rPr>
          <w:rFonts w:hint="eastAsia" w:ascii="宋体" w:hAnsi="宋体" w:eastAsia="宋体" w:cs="宋体"/>
          <w:b w:val="0"/>
          <w:bCs w:val="0"/>
          <w:color w:val="auto"/>
          <w:sz w:val="24"/>
          <w:szCs w:val="24"/>
          <w:highlight w:val="none"/>
        </w:rPr>
        <w:t>浙江省杭州市体育场路498号</w:t>
      </w:r>
    </w:p>
    <w:p>
      <w:pPr>
        <w:pStyle w:val="2"/>
        <w:tabs>
          <w:tab w:val="left" w:pos="0"/>
          <w:tab w:val="left" w:pos="706"/>
          <w:tab w:val="left" w:pos="1110"/>
        </w:tabs>
        <w:ind w:left="0" w:firstLine="480" w:firstLineChars="200"/>
        <w:jc w:val="both"/>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项目联系人：</w:t>
      </w:r>
      <w:r>
        <w:rPr>
          <w:rFonts w:hint="eastAsia" w:ascii="宋体" w:hAnsi="宋体" w:eastAsia="宋体" w:cs="宋体"/>
          <w:b w:val="0"/>
          <w:bCs w:val="0"/>
          <w:color w:val="auto"/>
          <w:sz w:val="24"/>
          <w:szCs w:val="24"/>
          <w:highlight w:val="none"/>
        </w:rPr>
        <w:t xml:space="preserve">诸烨  </w:t>
      </w:r>
    </w:p>
    <w:p>
      <w:pPr>
        <w:pStyle w:val="2"/>
        <w:tabs>
          <w:tab w:val="left" w:pos="0"/>
          <w:tab w:val="left" w:pos="706"/>
          <w:tab w:val="left" w:pos="1110"/>
        </w:tabs>
        <w:ind w:left="0" w:firstLine="480" w:firstLineChars="200"/>
        <w:jc w:val="both"/>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项目联系方式：</w:t>
      </w:r>
      <w:r>
        <w:rPr>
          <w:rFonts w:hint="eastAsia" w:ascii="宋体" w:hAnsi="宋体" w:eastAsia="宋体" w:cs="宋体"/>
          <w:b w:val="0"/>
          <w:bCs w:val="0"/>
          <w:color w:val="auto"/>
          <w:sz w:val="24"/>
          <w:szCs w:val="24"/>
          <w:highlight w:val="none"/>
        </w:rPr>
        <w:t>0571-88877691</w:t>
      </w:r>
      <w:r>
        <w:rPr>
          <w:rFonts w:ascii="宋体" w:hAnsi="宋体" w:eastAsia="宋体" w:cs="宋体"/>
          <w:b w:val="0"/>
          <w:bCs w:val="0"/>
          <w:color w:val="auto"/>
          <w:sz w:val="24"/>
          <w:szCs w:val="24"/>
          <w:highlight w:val="none"/>
        </w:rPr>
        <w:t xml:space="preserve"> </w:t>
      </w:r>
    </w:p>
    <w:p>
      <w:pPr>
        <w:pStyle w:val="2"/>
        <w:tabs>
          <w:tab w:val="left" w:pos="0"/>
          <w:tab w:val="left" w:pos="706"/>
          <w:tab w:val="left" w:pos="1110"/>
        </w:tabs>
        <w:ind w:left="0" w:firstLine="480" w:firstLineChars="200"/>
        <w:jc w:val="both"/>
        <w:rPr>
          <w:rFonts w:ascii="宋体" w:hAnsi="宋体" w:eastAsia="宋体" w:cs="宋体"/>
          <w:b w:val="0"/>
          <w:bCs w:val="0"/>
          <w:color w:val="auto"/>
          <w:kern w:val="0"/>
          <w:sz w:val="24"/>
          <w:highlight w:val="none"/>
        </w:rPr>
      </w:pPr>
      <w:r>
        <w:rPr>
          <w:rFonts w:ascii="宋体" w:hAnsi="宋体" w:eastAsia="宋体" w:cs="宋体"/>
          <w:b w:val="0"/>
          <w:bCs w:val="0"/>
          <w:color w:val="auto"/>
          <w:kern w:val="0"/>
          <w:sz w:val="24"/>
          <w:highlight w:val="none"/>
        </w:rPr>
        <w:t>质疑联系人：</w:t>
      </w:r>
      <w:r>
        <w:rPr>
          <w:rFonts w:hint="eastAsia" w:ascii="宋体" w:hAnsi="宋体" w:eastAsia="宋体" w:cs="宋体"/>
          <w:b w:val="0"/>
          <w:bCs w:val="0"/>
          <w:color w:val="auto"/>
          <w:kern w:val="0"/>
          <w:sz w:val="24"/>
          <w:highlight w:val="none"/>
        </w:rPr>
        <w:t>刘正华</w:t>
      </w:r>
      <w:r>
        <w:rPr>
          <w:rFonts w:hint="eastAsia" w:ascii="宋体" w:hAnsi="宋体" w:eastAsia="宋体" w:cs="宋体"/>
          <w:b w:val="0"/>
          <w:bCs w:val="0"/>
          <w:color w:val="auto"/>
          <w:sz w:val="24"/>
          <w:szCs w:val="24"/>
          <w:highlight w:val="none"/>
        </w:rPr>
        <w:t xml:space="preserve"> </w:t>
      </w:r>
    </w:p>
    <w:p>
      <w:pPr>
        <w:pStyle w:val="2"/>
        <w:tabs>
          <w:tab w:val="left" w:pos="0"/>
          <w:tab w:val="left" w:pos="706"/>
          <w:tab w:val="left" w:pos="1110"/>
        </w:tabs>
        <w:ind w:left="0" w:firstLine="480" w:firstLineChars="200"/>
        <w:jc w:val="both"/>
        <w:rPr>
          <w:rFonts w:ascii="宋体" w:hAnsi="宋体" w:eastAsia="宋体" w:cs="宋体"/>
          <w:b w:val="0"/>
          <w:bCs w:val="0"/>
          <w:color w:val="auto"/>
          <w:kern w:val="0"/>
          <w:sz w:val="24"/>
          <w:highlight w:val="none"/>
        </w:rPr>
      </w:pPr>
      <w:r>
        <w:rPr>
          <w:rFonts w:ascii="宋体" w:hAnsi="宋体" w:eastAsia="宋体" w:cs="宋体"/>
          <w:b w:val="0"/>
          <w:bCs w:val="0"/>
          <w:color w:val="auto"/>
          <w:kern w:val="0"/>
          <w:sz w:val="24"/>
          <w:highlight w:val="none"/>
        </w:rPr>
        <w:t>质疑联系方式：</w:t>
      </w:r>
      <w:r>
        <w:rPr>
          <w:rFonts w:hint="eastAsia" w:ascii="宋体" w:hAnsi="宋体" w:eastAsia="宋体" w:cs="宋体"/>
          <w:b w:val="0"/>
          <w:bCs w:val="0"/>
          <w:color w:val="auto"/>
          <w:kern w:val="0"/>
          <w:sz w:val="24"/>
          <w:highlight w:val="none"/>
        </w:rPr>
        <w:t>0</w:t>
      </w:r>
      <w:r>
        <w:rPr>
          <w:rFonts w:ascii="宋体" w:hAnsi="宋体" w:eastAsia="宋体" w:cs="宋体"/>
          <w:b w:val="0"/>
          <w:bCs w:val="0"/>
          <w:color w:val="auto"/>
          <w:kern w:val="0"/>
          <w:sz w:val="24"/>
          <w:highlight w:val="none"/>
        </w:rPr>
        <w:t>571</w:t>
      </w:r>
      <w:r>
        <w:rPr>
          <w:rFonts w:hint="eastAsia" w:ascii="宋体" w:hAnsi="宋体" w:eastAsia="宋体" w:cs="宋体"/>
          <w:b w:val="0"/>
          <w:bCs w:val="0"/>
          <w:color w:val="auto"/>
          <w:kern w:val="0"/>
          <w:sz w:val="24"/>
          <w:highlight w:val="none"/>
        </w:rPr>
        <w:t>-</w:t>
      </w:r>
      <w:r>
        <w:rPr>
          <w:rFonts w:ascii="宋体" w:hAnsi="宋体" w:eastAsia="宋体" w:cs="宋体"/>
          <w:b w:val="0"/>
          <w:bCs w:val="0"/>
          <w:color w:val="auto"/>
          <w:kern w:val="0"/>
          <w:sz w:val="24"/>
          <w:highlight w:val="none"/>
        </w:rPr>
        <w:t>88877682</w:t>
      </w:r>
      <w:r>
        <w:rPr>
          <w:rFonts w:ascii="宋体" w:hAnsi="宋体" w:eastAsia="宋体" w:cs="宋体"/>
          <w:b w:val="0"/>
          <w:bCs w:val="0"/>
          <w:color w:val="auto"/>
          <w:sz w:val="24"/>
          <w:szCs w:val="24"/>
          <w:highlight w:val="none"/>
        </w:rPr>
        <w:t xml:space="preserve"> </w:t>
      </w:r>
    </w:p>
    <w:p>
      <w:pPr>
        <w:widowControl/>
        <w:snapToGrid w:val="0"/>
        <w:spacing w:line="360" w:lineRule="auto"/>
        <w:ind w:firstLine="480" w:firstLineChars="200"/>
        <w:jc w:val="left"/>
        <w:rPr>
          <w:rFonts w:ascii="宋体" w:hAnsi="宋体" w:cs="宋体"/>
          <w:color w:val="auto"/>
          <w:sz w:val="24"/>
          <w:highlight w:val="none"/>
        </w:rPr>
      </w:pPr>
    </w:p>
    <w:p>
      <w:pPr>
        <w:widowControl/>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2. </w:t>
      </w:r>
      <w:r>
        <w:rPr>
          <w:rFonts w:hint="eastAsia" w:ascii="宋体" w:hAnsi="宋体" w:cs="宋体"/>
          <w:color w:val="auto"/>
          <w:sz w:val="24"/>
          <w:highlight w:val="none"/>
        </w:rPr>
        <w:t>采购代理机构信息</w:t>
      </w:r>
    </w:p>
    <w:p>
      <w:pPr>
        <w:pStyle w:val="962"/>
        <w:adjustRightInd w:val="0"/>
        <w:snapToGrid w:val="0"/>
        <w:ind w:firstLine="480"/>
        <w:rPr>
          <w:color w:val="auto"/>
          <w:szCs w:val="24"/>
          <w:highlight w:val="none"/>
        </w:rPr>
      </w:pPr>
      <w:r>
        <w:rPr>
          <w:rFonts w:hint="eastAsia"/>
          <w:color w:val="auto"/>
          <w:szCs w:val="24"/>
          <w:highlight w:val="none"/>
        </w:rPr>
        <w:t>名称：浙江省成套招标代理有限公司</w:t>
      </w:r>
    </w:p>
    <w:p>
      <w:pPr>
        <w:pStyle w:val="962"/>
        <w:adjustRightInd w:val="0"/>
        <w:snapToGrid w:val="0"/>
        <w:ind w:firstLine="480"/>
        <w:rPr>
          <w:color w:val="auto"/>
          <w:szCs w:val="24"/>
          <w:highlight w:val="none"/>
        </w:rPr>
      </w:pPr>
      <w:r>
        <w:rPr>
          <w:rFonts w:hint="eastAsia"/>
          <w:color w:val="auto"/>
          <w:szCs w:val="24"/>
          <w:highlight w:val="none"/>
        </w:rPr>
        <w:t>地址：</w:t>
      </w:r>
      <w:r>
        <w:rPr>
          <w:rFonts w:hint="eastAsia"/>
          <w:color w:val="auto"/>
          <w:szCs w:val="24"/>
          <w:highlight w:val="none"/>
          <w:lang w:val="zh-CN"/>
        </w:rPr>
        <w:t>杭州市文晖路</w:t>
      </w:r>
      <w:r>
        <w:rPr>
          <w:color w:val="auto"/>
          <w:szCs w:val="24"/>
          <w:highlight w:val="none"/>
          <w:lang w:val="zh-CN"/>
        </w:rPr>
        <w:t>42号现代置业大厦西楼17、18楼</w:t>
      </w:r>
    </w:p>
    <w:p>
      <w:pPr>
        <w:pStyle w:val="962"/>
        <w:adjustRightInd w:val="0"/>
        <w:snapToGrid w:val="0"/>
        <w:ind w:firstLine="480"/>
        <w:rPr>
          <w:color w:val="auto"/>
          <w:szCs w:val="24"/>
          <w:highlight w:val="none"/>
        </w:rPr>
      </w:pPr>
      <w:r>
        <w:rPr>
          <w:rFonts w:hint="eastAsia"/>
          <w:color w:val="auto"/>
          <w:szCs w:val="24"/>
          <w:highlight w:val="none"/>
        </w:rPr>
        <w:t>传真：</w:t>
      </w:r>
      <w:r>
        <w:rPr>
          <w:color w:val="auto"/>
          <w:szCs w:val="24"/>
          <w:highlight w:val="none"/>
        </w:rPr>
        <w:t>4008-266-163转08156</w:t>
      </w:r>
    </w:p>
    <w:p>
      <w:pPr>
        <w:pStyle w:val="962"/>
        <w:adjustRightInd w:val="0"/>
        <w:snapToGrid w:val="0"/>
        <w:ind w:firstLine="480"/>
        <w:rPr>
          <w:color w:val="auto"/>
          <w:szCs w:val="24"/>
          <w:highlight w:val="none"/>
        </w:rPr>
      </w:pPr>
      <w:r>
        <w:rPr>
          <w:rFonts w:hint="eastAsia"/>
          <w:color w:val="auto"/>
          <w:szCs w:val="24"/>
          <w:highlight w:val="none"/>
        </w:rPr>
        <w:t>项目联系人：陆佳</w:t>
      </w:r>
    </w:p>
    <w:p>
      <w:pPr>
        <w:pStyle w:val="962"/>
        <w:adjustRightInd w:val="0"/>
        <w:snapToGrid w:val="0"/>
        <w:ind w:firstLine="480"/>
        <w:rPr>
          <w:color w:val="auto"/>
          <w:szCs w:val="24"/>
          <w:highlight w:val="none"/>
        </w:rPr>
      </w:pPr>
      <w:r>
        <w:rPr>
          <w:rFonts w:hint="eastAsia"/>
          <w:color w:val="auto"/>
          <w:szCs w:val="24"/>
          <w:highlight w:val="none"/>
        </w:rPr>
        <w:t>项目联系方式：</w:t>
      </w:r>
      <w:r>
        <w:rPr>
          <w:color w:val="auto"/>
          <w:szCs w:val="24"/>
          <w:highlight w:val="none"/>
        </w:rPr>
        <w:t>0571-87634685</w:t>
      </w:r>
    </w:p>
    <w:p>
      <w:pPr>
        <w:pStyle w:val="962"/>
        <w:adjustRightInd w:val="0"/>
        <w:snapToGrid w:val="0"/>
        <w:ind w:firstLine="480"/>
        <w:rPr>
          <w:color w:val="auto"/>
          <w:szCs w:val="24"/>
          <w:highlight w:val="none"/>
        </w:rPr>
      </w:pPr>
      <w:r>
        <w:rPr>
          <w:rFonts w:hint="eastAsia"/>
          <w:color w:val="auto"/>
          <w:szCs w:val="24"/>
          <w:highlight w:val="none"/>
        </w:rPr>
        <w:t>质疑联系人：冯东东</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质疑联系方式：</w:t>
      </w:r>
      <w:r>
        <w:rPr>
          <w:rFonts w:ascii="宋体" w:hAnsi="宋体"/>
          <w:color w:val="auto"/>
          <w:sz w:val="24"/>
          <w:highlight w:val="none"/>
        </w:rPr>
        <w:t xml:space="preserve">0571-85331293 </w:t>
      </w:r>
    </w:p>
    <w:p>
      <w:pPr>
        <w:snapToGrid w:val="0"/>
        <w:spacing w:line="360" w:lineRule="auto"/>
        <w:rPr>
          <w:rFonts w:ascii="宋体" w:hAnsi="宋体"/>
          <w:color w:val="auto"/>
          <w:sz w:val="24"/>
          <w:highlight w:val="none"/>
        </w:rPr>
      </w:pPr>
      <w:r>
        <w:rPr>
          <w:rFonts w:ascii="宋体" w:hAnsi="宋体"/>
          <w:color w:val="auto"/>
          <w:sz w:val="24"/>
          <w:highlight w:val="none"/>
        </w:rPr>
        <w:t xml:space="preserve">   </w:t>
      </w:r>
    </w:p>
    <w:p>
      <w:pPr>
        <w:pStyle w:val="962"/>
        <w:adjustRightInd w:val="0"/>
        <w:snapToGrid w:val="0"/>
        <w:ind w:firstLine="480"/>
        <w:rPr>
          <w:color w:val="auto"/>
          <w:szCs w:val="24"/>
          <w:highlight w:val="none"/>
        </w:rPr>
      </w:pPr>
      <w:r>
        <w:rPr>
          <w:rFonts w:hint="eastAsia"/>
          <w:color w:val="auto"/>
          <w:szCs w:val="24"/>
          <w:highlight w:val="none"/>
        </w:rPr>
        <w:t>3.同级政府采购监督管理部门</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p>
    <w:p>
      <w:pPr>
        <w:pStyle w:val="962"/>
        <w:adjustRightInd w:val="0"/>
        <w:snapToGrid w:val="0"/>
        <w:ind w:firstLine="480"/>
        <w:rPr>
          <w:color w:val="auto"/>
          <w:szCs w:val="24"/>
          <w:highlight w:val="none"/>
        </w:rPr>
      </w:pPr>
      <w:r>
        <w:rPr>
          <w:rFonts w:hint="eastAsia"/>
          <w:color w:val="auto"/>
          <w:szCs w:val="24"/>
          <w:highlight w:val="none"/>
        </w:rPr>
        <w:t>名称：</w:t>
      </w:r>
      <w:r>
        <w:rPr>
          <w:rFonts w:hint="eastAsia"/>
          <w:color w:val="auto"/>
          <w:highlight w:val="none"/>
        </w:rPr>
        <w:t>浙江省财政厅政府采购监管处、浙江省政府采购行政裁决服务中心（杭州）</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p>
    <w:p>
      <w:pPr>
        <w:pStyle w:val="962"/>
        <w:adjustRightInd w:val="0"/>
        <w:snapToGrid w:val="0"/>
        <w:ind w:firstLine="480"/>
        <w:rPr>
          <w:color w:val="auto"/>
          <w:szCs w:val="24"/>
          <w:highlight w:val="none"/>
        </w:rPr>
      </w:pPr>
      <w:r>
        <w:rPr>
          <w:rFonts w:hint="eastAsia"/>
          <w:color w:val="auto"/>
          <w:szCs w:val="24"/>
          <w:highlight w:val="none"/>
        </w:rPr>
        <w:t>地址：</w:t>
      </w:r>
      <w:r>
        <w:rPr>
          <w:rFonts w:hint="eastAsia"/>
          <w:color w:val="auto"/>
          <w:highlight w:val="none"/>
        </w:rPr>
        <w:t>杭州市上城区四季青街道新业路市民之家G03办公</w:t>
      </w:r>
      <w:r>
        <w:rPr>
          <w:rFonts w:hint="eastAsia"/>
          <w:color w:val="auto"/>
          <w:szCs w:val="24"/>
          <w:highlight w:val="none"/>
        </w:rPr>
        <w:t>室</w:t>
      </w:r>
    </w:p>
    <w:p>
      <w:pPr>
        <w:pStyle w:val="962"/>
        <w:adjustRightInd w:val="0"/>
        <w:snapToGrid w:val="0"/>
        <w:ind w:firstLine="480"/>
        <w:rPr>
          <w:color w:val="auto"/>
          <w:szCs w:val="24"/>
          <w:highlight w:val="none"/>
        </w:rPr>
      </w:pPr>
      <w:r>
        <w:rPr>
          <w:rFonts w:hint="eastAsia"/>
          <w:color w:val="auto"/>
          <w:szCs w:val="24"/>
          <w:highlight w:val="none"/>
        </w:rPr>
        <w:t>传真：</w:t>
      </w:r>
      <w:r>
        <w:rPr>
          <w:rFonts w:hint="eastAsia"/>
          <w:color w:val="auto"/>
          <w:highlight w:val="none"/>
        </w:rPr>
        <w:t>/</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p>
    <w:p>
      <w:pPr>
        <w:pStyle w:val="962"/>
        <w:adjustRightInd w:val="0"/>
        <w:snapToGrid w:val="0"/>
        <w:ind w:firstLine="283" w:firstLineChars="118"/>
        <w:rPr>
          <w:color w:val="auto"/>
          <w:szCs w:val="24"/>
          <w:highlight w:val="none"/>
        </w:rPr>
      </w:pPr>
      <w:r>
        <w:rPr>
          <w:rFonts w:hint="eastAsia"/>
          <w:color w:val="auto"/>
          <w:szCs w:val="24"/>
          <w:highlight w:val="none"/>
        </w:rPr>
        <w:t xml:space="preserve"> 联系人 ：</w:t>
      </w:r>
      <w:r>
        <w:rPr>
          <w:rFonts w:hint="eastAsia"/>
          <w:color w:val="auto"/>
          <w:highlight w:val="none"/>
        </w:rPr>
        <w:t>朱女士、王女士</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p>
    <w:p>
      <w:pPr>
        <w:pStyle w:val="962"/>
        <w:adjustRightInd w:val="0"/>
        <w:snapToGrid w:val="0"/>
        <w:ind w:firstLine="480"/>
        <w:rPr>
          <w:color w:val="auto"/>
          <w:szCs w:val="24"/>
          <w:highlight w:val="none"/>
        </w:rPr>
      </w:pPr>
      <w:r>
        <w:rPr>
          <w:rFonts w:hint="eastAsia"/>
          <w:color w:val="auto"/>
          <w:szCs w:val="24"/>
          <w:highlight w:val="none"/>
        </w:rPr>
        <w:t>监督投诉电话：</w:t>
      </w:r>
      <w:r>
        <w:rPr>
          <w:rFonts w:hint="eastAsia"/>
          <w:color w:val="auto"/>
          <w:highlight w:val="none"/>
        </w:rPr>
        <w:t>0571-85252453</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r>
        <w:rPr>
          <w:rFonts w:hint="eastAsia"/>
          <w:color w:val="auto"/>
          <w:szCs w:val="24"/>
          <w:highlight w:val="none"/>
        </w:rPr>
        <w:t xml:space="preserve"> </w:t>
      </w:r>
      <w:r>
        <w:rPr>
          <w:color w:val="auto"/>
          <w:szCs w:val="24"/>
          <w:highlight w:val="none"/>
        </w:rPr>
        <w:t> </w:t>
      </w:r>
    </w:p>
    <w:p>
      <w:pPr>
        <w:pStyle w:val="962"/>
        <w:adjustRightInd w:val="0"/>
        <w:snapToGrid w:val="0"/>
        <w:ind w:firstLine="480"/>
        <w:rPr>
          <w:color w:val="auto"/>
          <w:szCs w:val="24"/>
          <w:highlight w:val="none"/>
        </w:rPr>
      </w:pPr>
      <w:r>
        <w:rPr>
          <w:rFonts w:hint="eastAsia"/>
          <w:color w:val="auto"/>
          <w:szCs w:val="24"/>
          <w:highlight w:val="none"/>
        </w:rPr>
        <w:t>政策咨询：何一平、冯华，0571-87058424、87055741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2"/>
        <w:rPr>
          <w:rFonts w:ascii="宋体" w:hAnsi="宋体" w:eastAsia="宋体"/>
          <w:snapToGrid w:val="0"/>
          <w:color w:val="auto"/>
          <w:highlight w:val="none"/>
        </w:rPr>
      </w:pPr>
      <w:r>
        <w:rPr>
          <w:rFonts w:ascii="宋体" w:hAnsi="宋体" w:eastAsia="宋体"/>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压电式雨量计、管式含水率（含水率</w:t>
            </w:r>
            <w:r>
              <w:rPr>
                <w:rFonts w:ascii="宋体" w:hAnsi="宋体" w:cs="宋体"/>
                <w:color w:val="auto"/>
                <w:sz w:val="24"/>
                <w:highlight w:val="none"/>
                <w:u w:val="single"/>
              </w:rPr>
              <w:t>/倾角/加速度）</w:t>
            </w:r>
            <w:r>
              <w:rPr>
                <w:rFonts w:hint="eastAsia" w:ascii="宋体" w:hAnsi="宋体" w:cs="宋体"/>
                <w:color w:val="auto"/>
                <w:sz w:val="24"/>
                <w:highlight w:val="none"/>
                <w:u w:val="single"/>
              </w:rPr>
              <w:t>、倾角加速度计</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Arial"/>
                <w:b/>
                <w:bCs/>
                <w:color w:val="auto"/>
                <w:kern w:val="0"/>
                <w:sz w:val="24"/>
                <w:highlight w:val="none"/>
              </w:rPr>
            </w:pPr>
            <w:r>
              <w:rPr>
                <w:rFonts w:hint="eastAsia" w:ascii="宋体" w:hAnsi="宋体" w:cs="Arial"/>
                <w:b/>
                <w:bCs/>
                <w:color w:val="auto"/>
                <w:kern w:val="0"/>
                <w:sz w:val="24"/>
                <w:highlight w:val="none"/>
              </w:rPr>
              <w:t>标的：</w:t>
            </w:r>
            <w:r>
              <w:rPr>
                <w:rFonts w:hint="eastAsia" w:ascii="宋体" w:hAnsi="宋体" w:cs="Arial"/>
                <w:b/>
                <w:bCs/>
                <w:color w:val="auto"/>
                <w:kern w:val="0"/>
                <w:sz w:val="24"/>
                <w:highlight w:val="none"/>
                <w:u w:val="single"/>
              </w:rPr>
              <w:t>浙江省地质灾害监测预警设备采购项目</w:t>
            </w:r>
            <w:r>
              <w:rPr>
                <w:rFonts w:hint="eastAsia" w:ascii="宋体" w:hAnsi="宋体" w:cs="Arial"/>
                <w:b/>
                <w:bCs/>
                <w:color w:val="auto"/>
                <w:kern w:val="0"/>
                <w:sz w:val="24"/>
                <w:highlight w:val="none"/>
              </w:rPr>
              <w:t xml:space="preserve">，属于 </w:t>
            </w:r>
            <w:r>
              <w:rPr>
                <w:rFonts w:hint="eastAsia" w:ascii="宋体" w:hAnsi="宋体" w:cs="Arial"/>
                <w:b/>
                <w:bCs/>
                <w:color w:val="auto"/>
                <w:kern w:val="0"/>
                <w:sz w:val="24"/>
                <w:highlight w:val="none"/>
                <w:u w:val="single"/>
              </w:rPr>
              <w:t>工业</w:t>
            </w:r>
            <w:r>
              <w:rPr>
                <w:rFonts w:ascii="宋体" w:hAnsi="宋体" w:cs="Arial"/>
                <w:b/>
                <w:bCs/>
                <w:color w:val="auto"/>
                <w:kern w:val="0"/>
                <w:sz w:val="24"/>
                <w:highlight w:val="none"/>
              </w:rPr>
              <w:t>行业。</w:t>
            </w:r>
          </w:p>
          <w:p>
            <w:pPr>
              <w:pStyle w:val="2"/>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rPr>
              <w:t>从业人员1000人以下或营业收入40000万元以下的为中</w:t>
            </w:r>
          </w:p>
          <w:p>
            <w:pPr>
              <w:pStyle w:val="2"/>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rPr>
              <w:t>小微型企业。其中，从业人员300人及以上，且营业收入</w:t>
            </w:r>
          </w:p>
          <w:p>
            <w:pPr>
              <w:pStyle w:val="2"/>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rPr>
              <w:t>2000万元及以上的为中型企业；从业人员20人及以上，</w:t>
            </w:r>
          </w:p>
          <w:p>
            <w:pPr>
              <w:pStyle w:val="2"/>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rPr>
              <w:t>且营业收入300万元及以上的为小型企业；从业人员20</w:t>
            </w:r>
          </w:p>
          <w:p>
            <w:pPr>
              <w:pStyle w:val="2"/>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rPr>
              <w:t>人以下或营业收入300万元以下的为微型企业。</w:t>
            </w:r>
          </w:p>
          <w:p>
            <w:pPr>
              <w:rPr>
                <w:rFonts w:ascii="宋体" w:hAnsi="宋体"/>
                <w:b/>
                <w:bCs/>
                <w:color w:val="auto"/>
                <w:sz w:val="28"/>
                <w:szCs w:val="28"/>
                <w:highlight w:val="none"/>
                <w:lang w:val="zh-CN"/>
              </w:rPr>
            </w:pPr>
            <w:r>
              <w:rPr>
                <w:rFonts w:hint="eastAsia" w:ascii="宋体" w:hAnsi="宋体"/>
                <w:b/>
                <w:bCs/>
                <w:color w:val="auto"/>
                <w:sz w:val="28"/>
                <w:szCs w:val="28"/>
                <w:highlight w:val="none"/>
                <w:lang w:val="zh-CN"/>
              </w:rPr>
              <w:t>注：货物类采购项目中小企业划分标准以制造商认定。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83448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宋体" w:hAnsi="宋体" w:cs="宋体"/>
                    <w:color w:val="auto"/>
                    <w:kern w:val="0"/>
                    <w:sz w:val="24"/>
                    <w:highlight w:val="none"/>
                  </w:rPr>
                  <w:sym w:font="Wingdings" w:char="F0FE"/>
                </w:r>
              </w:sdtContent>
            </w:sdt>
            <w:r>
              <w:rPr>
                <w:rFonts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olor w:val="auto"/>
                <w:sz w:val="24"/>
                <w:highlight w:val="none"/>
                <w:u w:val="single"/>
              </w:rPr>
              <w:t>安装、培训</w:t>
            </w:r>
            <w:r>
              <w:rPr>
                <w:rFonts w:hint="eastAsia" w:ascii="宋体" w:hAnsi="宋体" w:cs="宋体"/>
                <w:color w:val="auto"/>
                <w:sz w:val="24"/>
                <w:highlight w:val="none"/>
              </w:rPr>
              <w:t>工作分包，</w:t>
            </w:r>
            <w:r>
              <w:rPr>
                <w:rFonts w:hint="eastAsia" w:ascii="宋体" w:hAnsi="宋体"/>
                <w:color w:val="auto"/>
                <w:sz w:val="24"/>
                <w:highlight w:val="none"/>
              </w:rPr>
              <w:t>分包部分合同金额比例应达到合同总金额的</w:t>
            </w:r>
            <w:r>
              <w:rPr>
                <w:rFonts w:ascii="宋体" w:hAnsi="宋体"/>
                <w:color w:val="auto"/>
                <w:sz w:val="24"/>
                <w:highlight w:val="none"/>
              </w:rPr>
              <w:t>10%</w:t>
            </w:r>
            <w:r>
              <w:rPr>
                <w:rFonts w:hint="eastAsia" w:ascii="宋体" w:hAnsi="宋体"/>
                <w:color w:val="auto"/>
                <w:sz w:val="24"/>
                <w:highlight w:val="none"/>
              </w:rPr>
              <w:t>，分包供应商应具备承接分包内容</w:t>
            </w:r>
            <w:r>
              <w:rPr>
                <w:rFonts w:ascii="宋体" w:hAnsi="宋体"/>
                <w:color w:val="auto"/>
                <w:sz w:val="24"/>
                <w:highlight w:val="none"/>
              </w:rPr>
              <w:t>所必需的设备和专业技术能力</w:t>
            </w:r>
            <w:r>
              <w:rPr>
                <w:rFonts w:hint="eastAsia" w:ascii="宋体" w:hAnsi="宋体"/>
                <w:color w:val="auto"/>
                <w:sz w:val="24"/>
                <w:highlight w:val="none"/>
              </w:rPr>
              <w:t>，总包供应商对分包内容承担连带责任。</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napToGrid w:val="0"/>
              <w:spacing w:line="360" w:lineRule="auto"/>
              <w:rPr>
                <w:rFonts w:ascii="宋体" w:hAnsi="宋体"/>
                <w:b/>
                <w:bCs/>
                <w:color w:val="auto"/>
                <w:sz w:val="28"/>
                <w:szCs w:val="28"/>
                <w:highlight w:val="none"/>
              </w:rPr>
            </w:pPr>
            <w:r>
              <w:rPr>
                <w:rFonts w:hint="eastAsia" w:ascii="宋体" w:hAnsi="宋体" w:cs="宋体"/>
                <w:color w:val="auto"/>
                <w:sz w:val="28"/>
                <w:szCs w:val="28"/>
                <w:highlight w:val="none"/>
              </w:rPr>
              <w:t>▲</w:t>
            </w:r>
            <w:r>
              <w:rPr>
                <w:rFonts w:hint="eastAsia" w:ascii="宋体" w:hAnsi="宋体" w:cs="宋体"/>
                <w:b/>
                <w:bCs/>
                <w:color w:val="auto"/>
                <w:sz w:val="28"/>
                <w:szCs w:val="28"/>
                <w:highlight w:val="none"/>
              </w:rPr>
              <w:t>注：供应商采用分包方式投标的</w:t>
            </w:r>
            <w:r>
              <w:rPr>
                <w:rFonts w:hint="eastAsia" w:ascii="宋体" w:hAnsi="宋体" w:cs="宋体"/>
                <w:b/>
                <w:bCs/>
                <w:color w:val="auto"/>
                <w:sz w:val="28"/>
                <w:szCs w:val="28"/>
                <w:highlight w:val="none"/>
                <w:lang w:eastAsia="zh-CN"/>
              </w:rPr>
              <w:t>，</w:t>
            </w:r>
            <w:r>
              <w:rPr>
                <w:rFonts w:hint="eastAsia" w:ascii="宋体" w:hAnsi="宋体"/>
                <w:b/>
                <w:bCs/>
                <w:color w:val="auto"/>
                <w:sz w:val="28"/>
                <w:szCs w:val="28"/>
                <w:highlight w:val="none"/>
              </w:rPr>
              <w:t>本项目仅允许</w:t>
            </w:r>
            <w:r>
              <w:rPr>
                <w:rFonts w:ascii="宋体" w:hAnsi="宋体"/>
                <w:b/>
                <w:bCs/>
                <w:color w:val="auto"/>
                <w:sz w:val="28"/>
                <w:szCs w:val="28"/>
                <w:highlight w:val="none"/>
              </w:rPr>
              <w:t>大中型企业向一家</w:t>
            </w:r>
            <w:r>
              <w:rPr>
                <w:rFonts w:hint="eastAsia" w:ascii="宋体" w:hAnsi="宋体"/>
                <w:b/>
                <w:bCs/>
                <w:color w:val="auto"/>
                <w:sz w:val="28"/>
                <w:szCs w:val="28"/>
                <w:highlight w:val="none"/>
              </w:rPr>
              <w:t>或多家</w:t>
            </w:r>
            <w:r>
              <w:rPr>
                <w:rFonts w:ascii="宋体" w:hAnsi="宋体"/>
                <w:b/>
                <w:bCs/>
                <w:color w:val="auto"/>
                <w:sz w:val="28"/>
                <w:szCs w:val="28"/>
                <w:highlight w:val="none"/>
              </w:rPr>
              <w:t>小微企业</w:t>
            </w:r>
            <w:r>
              <w:rPr>
                <w:rFonts w:hint="eastAsia" w:ascii="宋体" w:hAnsi="宋体"/>
                <w:b/>
                <w:bCs/>
                <w:color w:val="auto"/>
                <w:sz w:val="28"/>
                <w:szCs w:val="28"/>
                <w:highlight w:val="none"/>
              </w:rPr>
              <w:t>、小微企业向一家或多家小微企业对本项目非主体、非关键性部分进行合理</w:t>
            </w:r>
            <w:r>
              <w:rPr>
                <w:rFonts w:ascii="宋体" w:hAnsi="宋体"/>
                <w:b/>
                <w:bCs/>
                <w:color w:val="auto"/>
                <w:sz w:val="28"/>
                <w:szCs w:val="28"/>
                <w:highlight w:val="none"/>
              </w:rPr>
              <w:t>分包</w:t>
            </w:r>
            <w:r>
              <w:rPr>
                <w:rFonts w:hint="eastAsia" w:ascii="宋体" w:hAnsi="宋体"/>
                <w:b/>
                <w:bCs/>
                <w:color w:val="auto"/>
                <w:sz w:val="28"/>
                <w:szCs w:val="28"/>
                <w:highlight w:val="none"/>
              </w:rPr>
              <w:t>（小微企业须提供中小企业声明函），本项目联合体投标的不允许分包，本项目不得进行转包，否则，投标无效。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b/>
                <w:bCs/>
                <w:color w:val="auto"/>
                <w:sz w:val="24"/>
                <w:highlight w:val="none"/>
              </w:rPr>
            </w:pPr>
            <w:bookmarkStart w:id="36" w:name="_Toc31188"/>
            <w:bookmarkStart w:id="37" w:name="_Toc95736576"/>
            <w:bookmarkStart w:id="38" w:name="_Toc95312936"/>
            <w:bookmarkStart w:id="39" w:name="_Toc1553653547"/>
            <w:bookmarkStart w:id="40" w:name="_Toc547338095"/>
            <w:bookmarkStart w:id="41" w:name="_Toc31589"/>
            <w:bookmarkStart w:id="42" w:name="_Toc18461"/>
            <w:r>
              <w:rPr>
                <w:rFonts w:hint="eastAsia" w:ascii="宋体" w:hAnsi="宋体"/>
                <w:b/>
                <w:bCs/>
                <w:color w:val="auto"/>
                <w:sz w:val="24"/>
                <w:highlight w:val="none"/>
              </w:rPr>
              <w:t>本次报价须包含按采购文件要求完成本项目所需的所有费用</w:t>
            </w:r>
            <w:r>
              <w:rPr>
                <w:rFonts w:ascii="宋体" w:hAnsi="宋体"/>
                <w:b/>
                <w:bCs/>
                <w:color w:val="auto"/>
                <w:sz w:val="24"/>
                <w:highlight w:val="none"/>
              </w:rPr>
              <w:t>(包括</w:t>
            </w:r>
            <w:r>
              <w:rPr>
                <w:rFonts w:hint="eastAsia" w:ascii="宋体" w:hAnsi="宋体"/>
                <w:b/>
                <w:bCs/>
                <w:color w:val="auto"/>
                <w:sz w:val="24"/>
                <w:highlight w:val="none"/>
              </w:rPr>
              <w:t>设备采购、安装调试、相关的技术培训、后续技术支持、</w:t>
            </w:r>
            <w:r>
              <w:rPr>
                <w:rFonts w:ascii="宋体" w:hAnsi="宋体"/>
                <w:b/>
                <w:bCs/>
                <w:color w:val="auto"/>
                <w:sz w:val="24"/>
                <w:highlight w:val="none"/>
              </w:rPr>
              <w:t>人工费用、人员交通食宿费、税金、保险等，一切费用均计入报价。对于保障本项目完整顺利实施的必须项，如上述未包含，供应商需自行测算及预估，且费用均已包含在报价中)。</w:t>
            </w:r>
            <w:bookmarkEnd w:id="36"/>
            <w:bookmarkEnd w:id="37"/>
            <w:bookmarkEnd w:id="38"/>
            <w:bookmarkEnd w:id="39"/>
            <w:bookmarkEnd w:id="40"/>
            <w:bookmarkEnd w:id="41"/>
            <w:bookmarkEnd w:id="42"/>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ascii="宋体" w:hAnsi="宋体"/>
                <w:color w:val="auto"/>
                <w:sz w:val="24"/>
                <w:highlight w:val="none"/>
              </w:rPr>
              <w:t>企业信用融资：省财政厅、浙江银监局、省金融办制定了《浙江省政府采购支持中小企业信用融资试点办法》（浙财采监[2012]13 号），所称的政府采购信用融资，是指银行业金融 机构（以下简称银行）以政府采购诚信考核和信用审查为基础， 凭借政府采购合同，按优于一般中小企业的贷款利率直接向申请贷款的供应商发放贷款的一种融资方式。供应商可登陆浙江政府采购（http://zfcg.czt.zj.gov.cn/）中小企业信用融资栏目了解相关信息。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Times New Roman"/>
                <w:color w:val="auto"/>
                <w:kern w:val="28"/>
                <w:sz w:val="24"/>
                <w:szCs w:val="24"/>
                <w:highlight w:val="none"/>
                <w:u w:val="single"/>
              </w:rPr>
              <w:t>杭州市拱墅区文晖路42号现代置业大厦西楼1301室</w:t>
            </w:r>
            <w:r>
              <w:rPr>
                <w:rFonts w:hint="eastAsia" w:hAnsi="宋体" w:cs="宋体"/>
                <w:color w:val="auto"/>
                <w:kern w:val="28"/>
                <w:sz w:val="24"/>
                <w:szCs w:val="24"/>
                <w:highlight w:val="none"/>
              </w:rPr>
              <w:t>；备份投标文件签收人员联系电话：</w:t>
            </w:r>
            <w:r>
              <w:rPr>
                <w:rFonts w:hint="eastAsia" w:hAnsi="宋体"/>
                <w:color w:val="auto"/>
                <w:sz w:val="24"/>
                <w:highlight w:val="none"/>
                <w:u w:val="single"/>
              </w:rPr>
              <w:t>陆佳，0571-87634685</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ascii="宋体" w:hAnsi="宋体" w:cs="Arial"/>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cs="Arial"/>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ascii="宋体" w:hAnsi="宋体" w:cs="Arial"/>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cs="Arial"/>
                  <w:color w:val="auto"/>
                  <w:kern w:val="0"/>
                  <w:sz w:val="24"/>
                  <w:highlight w:val="none"/>
                </w:rPr>
              </w:sdtEndPr>
              <w:sdtContent>
                <w:r>
                  <w:rPr>
                    <w:rFonts w:ascii="宋体" w:hAnsi="宋体" w:cs="Arial"/>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p>
            <w:pPr>
              <w:snapToGrid w:val="0"/>
              <w:spacing w:line="360" w:lineRule="auto"/>
              <w:rPr>
                <w:rFonts w:ascii="宋体" w:hAnsi="宋体"/>
                <w:color w:val="auto"/>
                <w:sz w:val="24"/>
                <w:highlight w:val="none"/>
              </w:rPr>
            </w:pPr>
            <w:r>
              <w:rPr>
                <w:rFonts w:hint="eastAsia" w:ascii="宋体" w:hAnsi="宋体"/>
                <w:color w:val="auto"/>
                <w:sz w:val="28"/>
                <w:szCs w:val="28"/>
                <w:highlight w:val="none"/>
              </w:rPr>
              <w:t>▲</w:t>
            </w:r>
            <w:r>
              <w:rPr>
                <w:rFonts w:hint="eastAsia" w:ascii="宋体" w:hAnsi="宋体"/>
                <w:b/>
                <w:bCs/>
                <w:color w:val="auto"/>
                <w:sz w:val="28"/>
                <w:szCs w:val="28"/>
                <w:highlight w:val="none"/>
              </w:rPr>
              <w:t>注：供应商采用联合体投标的</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rPr>
              <w:t>本项目接受联合体投标（仅限大中型企业与小微企业、小微企业与小微企业组成的联合体（小微企业须提供中小企业声明函），联合体投标的联合体各方承担连带责任，不允许其他类型联合体投标，否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4</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snapToGrid w:val="0"/>
                <w:color w:val="auto"/>
                <w:kern w:val="0"/>
                <w:sz w:val="24"/>
                <w:highlight w:val="none"/>
              </w:rPr>
              <w:t>收到中标通知书5个工作日内，每标项中标人需向招标代理机构支付招标代理服务费。</w:t>
            </w:r>
            <w:r>
              <w:rPr>
                <w:rFonts w:hint="eastAsia" w:ascii="宋体" w:hAnsi="宋体" w:cs="宋体"/>
                <w:color w:val="auto"/>
                <w:sz w:val="24"/>
                <w:highlight w:val="none"/>
              </w:rPr>
              <w:t>按【2002】1980号文规定的货物类</w:t>
            </w:r>
            <w:r>
              <w:rPr>
                <w:rFonts w:ascii="宋体" w:hAnsi="宋体" w:cs="宋体"/>
                <w:color w:val="auto"/>
                <w:sz w:val="24"/>
                <w:highlight w:val="none"/>
              </w:rPr>
              <w:t>70</w:t>
            </w:r>
            <w:r>
              <w:rPr>
                <w:rFonts w:hint="eastAsia" w:ascii="宋体" w:hAnsi="宋体" w:cs="宋体"/>
                <w:color w:val="auto"/>
                <w:sz w:val="24"/>
                <w:highlight w:val="none"/>
              </w:rPr>
              <w:t>%向中标供应商收取。</w:t>
            </w:r>
          </w:p>
          <w:p>
            <w:pPr>
              <w:pStyle w:val="129"/>
              <w:snapToGrid w:val="0"/>
              <w:spacing w:before="0"/>
              <w:ind w:firstLine="0" w:firstLineChars="0"/>
              <w:rPr>
                <w:rFonts w:ascii="宋体" w:hAnsi="宋体" w:cs="宋体"/>
                <w:color w:val="auto"/>
                <w:szCs w:val="24"/>
                <w:highlight w:val="none"/>
              </w:rPr>
            </w:pPr>
            <w:r>
              <w:rPr>
                <w:rFonts w:hint="eastAsia" w:ascii="宋体" w:hAnsi="宋体" w:cs="宋体"/>
                <w:color w:val="auto"/>
                <w:spacing w:val="-6"/>
                <w:szCs w:val="24"/>
                <w:highlight w:val="none"/>
              </w:rPr>
              <w:t>收款单位（户名）：</w:t>
            </w:r>
            <w:r>
              <w:rPr>
                <w:rFonts w:hint="eastAsia" w:ascii="宋体" w:hAnsi="宋体" w:cs="宋体"/>
                <w:bCs/>
                <w:color w:val="auto"/>
                <w:kern w:val="0"/>
                <w:szCs w:val="24"/>
                <w:highlight w:val="none"/>
              </w:rPr>
              <w:t>浙江省成套招标代理有限公司；</w:t>
            </w:r>
          </w:p>
          <w:p>
            <w:pPr>
              <w:pStyle w:val="129"/>
              <w:snapToGrid w:val="0"/>
              <w:spacing w:before="0"/>
              <w:ind w:firstLine="0" w:firstLineChars="0"/>
              <w:rPr>
                <w:rFonts w:ascii="宋体" w:hAnsi="宋体" w:cs="宋体"/>
                <w:color w:val="auto"/>
                <w:spacing w:val="-6"/>
                <w:szCs w:val="24"/>
                <w:highlight w:val="none"/>
              </w:rPr>
            </w:pPr>
            <w:r>
              <w:rPr>
                <w:rFonts w:hint="eastAsia" w:ascii="宋体" w:hAnsi="宋体" w:cs="宋体"/>
                <w:bCs/>
                <w:color w:val="auto"/>
                <w:kern w:val="0"/>
                <w:szCs w:val="24"/>
                <w:highlight w:val="none"/>
              </w:rPr>
              <w:t>开户银行：中信</w:t>
            </w:r>
            <w:r>
              <w:rPr>
                <w:rFonts w:hint="eastAsia" w:ascii="宋体" w:hAnsi="宋体" w:cs="宋体"/>
                <w:color w:val="auto"/>
                <w:spacing w:val="-6"/>
                <w:szCs w:val="24"/>
                <w:highlight w:val="none"/>
              </w:rPr>
              <w:t>银行杭州西湖支行；</w:t>
            </w:r>
          </w:p>
          <w:p>
            <w:pPr>
              <w:spacing w:line="360" w:lineRule="auto"/>
              <w:rPr>
                <w:rFonts w:ascii="宋体" w:hAnsi="宋体" w:cs="Arial"/>
                <w:color w:val="auto"/>
                <w:kern w:val="0"/>
                <w:sz w:val="24"/>
                <w:highlight w:val="none"/>
              </w:rPr>
            </w:pPr>
            <w:r>
              <w:rPr>
                <w:rFonts w:hint="eastAsia" w:ascii="宋体" w:hAnsi="宋体" w:cs="宋体"/>
                <w:color w:val="auto"/>
                <w:spacing w:val="-6"/>
                <w:sz w:val="24"/>
                <w:highlight w:val="none"/>
              </w:rPr>
              <w:t>银行账号：</w:t>
            </w:r>
            <w:r>
              <w:rPr>
                <w:rFonts w:ascii="宋体" w:hAnsi="宋体" w:cs="宋体"/>
                <w:color w:val="auto"/>
                <w:spacing w:val="-6"/>
                <w:sz w:val="24"/>
                <w:highlight w:val="none"/>
              </w:rPr>
              <w:t>7331 6101 8260 0126 385。</w:t>
            </w:r>
          </w:p>
        </w:tc>
      </w:tr>
    </w:tbl>
    <w:p>
      <w:pPr>
        <w:snapToGrid w:val="0"/>
        <w:spacing w:line="360" w:lineRule="auto"/>
        <w:jc w:val="center"/>
        <w:rPr>
          <w:rFonts w:ascii="宋体" w:hAnsi="宋体" w:cs="宋体"/>
          <w:b/>
          <w:color w:val="auto"/>
          <w:sz w:val="32"/>
          <w:szCs w:val="20"/>
          <w:highlight w:val="none"/>
        </w:rPr>
      </w:pPr>
    </w:p>
    <w:bookmarkEnd w:id="10"/>
    <w:p>
      <w:pPr>
        <w:adjustRightInd/>
        <w:rPr>
          <w:rFonts w:ascii="宋体" w:hAnsi="宋体" w:cs="宋体"/>
          <w:b/>
          <w:color w:val="auto"/>
          <w:sz w:val="32"/>
          <w:szCs w:val="20"/>
          <w:highlight w:val="none"/>
        </w:rPr>
      </w:pPr>
      <w:bookmarkStart w:id="43" w:name="第三部分"/>
      <w:bookmarkStart w:id="44" w:name="_Toc164416483"/>
      <w:r>
        <w:rPr>
          <w:rFonts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8196973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宋体" w:hAnsi="宋体" w:cs="宋体"/>
              <w:color w:val="auto"/>
              <w:kern w:val="0"/>
              <w:sz w:val="24"/>
              <w:highlight w:val="none"/>
            </w:rPr>
            <w:sym w:font="Wingdings" w:char="F0FE"/>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5" w:name="_Hlk107568539"/>
      <w:r>
        <w:rPr>
          <w:rFonts w:hint="eastAsia" w:ascii="宋体" w:hAnsi="宋体" w:cs="宋体"/>
          <w:color w:val="auto"/>
          <w:sz w:val="24"/>
          <w:highlight w:val="none"/>
        </w:rPr>
        <w:t>优先采购绿色包装产品、绿色物流配送服务以及循环利用产品</w:t>
      </w:r>
      <w:bookmarkEnd w:id="45"/>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6" w:name="_Hlk101132181"/>
      <w:r>
        <w:rPr>
          <w:rFonts w:hint="eastAsia" w:ascii="宋体" w:hAnsi="宋体" w:cs="宋体"/>
          <w:color w:val="auto"/>
          <w:sz w:val="24"/>
          <w:highlight w:val="none"/>
        </w:rPr>
        <w:t>联合协议或者分包意向协议约定小微企业的合同份额占到合同总金额30%以上的</w:t>
      </w:r>
      <w:bookmarkEnd w:id="4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0571-85252453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47" w:name="_Hlk101259339"/>
      <w:r>
        <w:rPr>
          <w:rFonts w:hint="eastAsia" w:ascii="宋体" w:hAnsi="宋体" w:cs="宋体"/>
          <w:snapToGrid w:val="0"/>
          <w:color w:val="auto"/>
          <w:kern w:val="28"/>
          <w:sz w:val="24"/>
          <w:szCs w:val="20"/>
          <w:highlight w:val="none"/>
        </w:rPr>
        <w:t>联合协议</w:t>
      </w:r>
      <w:bookmarkEnd w:id="4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▲设备配置清单（未提供做无效标处理）；</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4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8"/>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49" w:name="_Hlt68072990"/>
      <w:bookmarkEnd w:id="49"/>
      <w:bookmarkStart w:id="50" w:name="_Hlt75236011"/>
      <w:bookmarkEnd w:id="50"/>
      <w:bookmarkStart w:id="51" w:name="_Hlt68057669"/>
      <w:bookmarkEnd w:id="51"/>
      <w:bookmarkStart w:id="52" w:name="_Hlt74707468"/>
      <w:bookmarkEnd w:id="52"/>
      <w:bookmarkStart w:id="53" w:name="_Hlt74729768"/>
      <w:bookmarkEnd w:id="53"/>
      <w:bookmarkStart w:id="54" w:name="_Hlt68072998"/>
      <w:bookmarkEnd w:id="54"/>
      <w:bookmarkStart w:id="55" w:name="_Hlt74714665"/>
      <w:bookmarkEnd w:id="55"/>
      <w:bookmarkStart w:id="56" w:name="_Hlt74730295"/>
      <w:bookmarkEnd w:id="56"/>
      <w:bookmarkStart w:id="57" w:name="_Hlt75236101"/>
      <w:bookmarkEnd w:id="57"/>
      <w:bookmarkStart w:id="58" w:name="_Hlt68073093"/>
      <w:bookmarkEnd w:id="58"/>
      <w:bookmarkStart w:id="59" w:name="_Hlt68403820"/>
      <w:bookmarkEnd w:id="59"/>
      <w:bookmarkStart w:id="60" w:name="_Hlt75236290"/>
      <w:bookmarkEnd w:id="60"/>
    </w:p>
    <w:bookmarkEnd w:id="43"/>
    <w:bookmarkEnd w:id="44"/>
    <w:p>
      <w:pPr>
        <w:spacing w:line="360" w:lineRule="auto"/>
        <w:jc w:val="center"/>
        <w:outlineLvl w:val="0"/>
        <w:rPr>
          <w:rFonts w:ascii="宋体" w:hAnsi="宋体" w:cs="宋体"/>
          <w:b/>
          <w:color w:val="auto"/>
          <w:sz w:val="36"/>
          <w:szCs w:val="36"/>
          <w:highlight w:val="none"/>
        </w:rPr>
      </w:pPr>
      <w:bookmarkStart w:id="61" w:name="第四部分"/>
      <w:r>
        <w:rPr>
          <w:rFonts w:hint="eastAsia" w:ascii="宋体" w:hAnsi="宋体" w:cs="宋体"/>
          <w:b/>
          <w:color w:val="auto"/>
          <w:sz w:val="36"/>
          <w:szCs w:val="36"/>
          <w:highlight w:val="none"/>
        </w:rPr>
        <w:t>第三部分   采购需求</w:t>
      </w:r>
    </w:p>
    <w:p>
      <w:pPr>
        <w:keepNext/>
        <w:keepLines/>
        <w:tabs>
          <w:tab w:val="left" w:pos="706"/>
          <w:tab w:val="left" w:pos="1110"/>
        </w:tabs>
        <w:spacing w:line="360" w:lineRule="auto"/>
        <w:ind w:left="142"/>
        <w:outlineLvl w:val="1"/>
        <w:rPr>
          <w:rFonts w:ascii="宋体" w:hAnsi="宋体" w:cs="Arial"/>
          <w:b/>
          <w:bCs/>
          <w:color w:val="auto"/>
          <w:sz w:val="24"/>
          <w:highlight w:val="none"/>
        </w:rPr>
      </w:pPr>
      <w:r>
        <w:rPr>
          <w:rFonts w:hint="eastAsia" w:ascii="宋体" w:hAnsi="宋体" w:cs="Arial"/>
          <w:b/>
          <w:bCs/>
          <w:color w:val="auto"/>
          <w:sz w:val="24"/>
          <w:highlight w:val="none"/>
        </w:rPr>
        <w:t>一、项目概况</w:t>
      </w:r>
    </w:p>
    <w:tbl>
      <w:tblPr>
        <w:tblStyle w:val="62"/>
        <w:tblW w:w="49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260"/>
        <w:gridCol w:w="4207"/>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标项</w:t>
            </w:r>
          </w:p>
        </w:tc>
        <w:tc>
          <w:tcPr>
            <w:tcW w:w="1240" w:type="pct"/>
          </w:tcPr>
          <w:p>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标项名称</w:t>
            </w:r>
          </w:p>
        </w:tc>
        <w:tc>
          <w:tcPr>
            <w:tcW w:w="2309" w:type="pct"/>
          </w:tcPr>
          <w:p>
            <w:pPr>
              <w:snapToGrid w:val="0"/>
              <w:spacing w:line="360" w:lineRule="auto"/>
              <w:ind w:firstLine="960" w:firstLineChars="400"/>
              <w:rPr>
                <w:rFonts w:ascii="宋体" w:hAnsi="宋体" w:cs="仿宋_GB2312"/>
                <w:color w:val="auto"/>
                <w:sz w:val="24"/>
                <w:highlight w:val="none"/>
              </w:rPr>
            </w:pPr>
            <w:r>
              <w:rPr>
                <w:rFonts w:hint="eastAsia" w:ascii="宋体" w:hAnsi="宋体" w:cs="仿宋_GB2312"/>
                <w:color w:val="auto"/>
                <w:sz w:val="24"/>
                <w:highlight w:val="none"/>
              </w:rPr>
              <w:t>简要技术要求</w:t>
            </w:r>
          </w:p>
        </w:tc>
        <w:tc>
          <w:tcPr>
            <w:tcW w:w="1002" w:type="pct"/>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标项总预算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一</w:t>
            </w:r>
          </w:p>
        </w:tc>
        <w:tc>
          <w:tcPr>
            <w:tcW w:w="1240" w:type="pct"/>
          </w:tcPr>
          <w:p>
            <w:pPr>
              <w:snapToGrid w:val="0"/>
              <w:spacing w:line="360" w:lineRule="auto"/>
              <w:rPr>
                <w:rFonts w:ascii="宋体" w:hAnsi="宋体" w:cs="宋体"/>
                <w:color w:val="auto"/>
                <w:kern w:val="0"/>
                <w:sz w:val="24"/>
                <w:highlight w:val="none"/>
                <w:lang w:bidi="ar"/>
              </w:rPr>
            </w:pPr>
            <w:r>
              <w:rPr>
                <w:rFonts w:hint="eastAsia" w:ascii="宋体" w:hAnsi="宋体"/>
                <w:color w:val="auto"/>
                <w:sz w:val="24"/>
                <w:highlight w:val="none"/>
              </w:rPr>
              <w:t>温州地区地质灾害监测预警设备及安装、维护技术服务</w:t>
            </w:r>
          </w:p>
        </w:tc>
        <w:tc>
          <w:tcPr>
            <w:tcW w:w="2309" w:type="pct"/>
          </w:tcPr>
          <w:p>
            <w:pPr>
              <w:snapToGrid w:val="0"/>
              <w:spacing w:line="360" w:lineRule="auto"/>
              <w:rPr>
                <w:rFonts w:ascii="宋体" w:hAnsi="宋体" w:cs="宋体"/>
                <w:color w:val="auto"/>
                <w:kern w:val="0"/>
                <w:sz w:val="24"/>
                <w:highlight w:val="none"/>
                <w:lang w:bidi="ar"/>
              </w:rPr>
            </w:pPr>
            <w:r>
              <w:rPr>
                <w:rFonts w:hint="eastAsia" w:ascii="宋体" w:hAnsi="宋体"/>
                <w:color w:val="auto"/>
                <w:sz w:val="24"/>
                <w:highlight w:val="none"/>
              </w:rPr>
              <w:t>温州市有关县（市、区）</w:t>
            </w:r>
            <w:r>
              <w:rPr>
                <w:rFonts w:ascii="宋体" w:hAnsi="宋体"/>
                <w:color w:val="auto"/>
                <w:sz w:val="24"/>
                <w:highlight w:val="none"/>
              </w:rPr>
              <w:t>203</w:t>
            </w:r>
            <w:r>
              <w:rPr>
                <w:rFonts w:hint="eastAsia" w:ascii="宋体" w:hAnsi="宋体"/>
                <w:color w:val="auto"/>
                <w:sz w:val="24"/>
                <w:highlight w:val="none"/>
              </w:rPr>
              <w:t>处监测预警建设方案提供监测预警设备、安装、维护、技术服务，2023年4月15日</w:t>
            </w:r>
            <w:r>
              <w:rPr>
                <w:rFonts w:hint="eastAsia" w:ascii="宋体" w:hAnsi="宋体"/>
                <w:color w:val="auto"/>
                <w:sz w:val="24"/>
                <w:highlight w:val="none"/>
                <w:lang w:val="en-US" w:eastAsia="zh-CN"/>
              </w:rPr>
              <w:t>前</w:t>
            </w:r>
            <w:r>
              <w:rPr>
                <w:rFonts w:hint="eastAsia" w:ascii="宋体" w:hAnsi="宋体"/>
                <w:color w:val="auto"/>
                <w:sz w:val="24"/>
                <w:highlight w:val="none"/>
              </w:rPr>
              <w:t>完成安装并网运行，</w:t>
            </w:r>
            <w:r>
              <w:rPr>
                <w:rFonts w:hint="eastAsia" w:ascii="宋体" w:hAnsi="宋体"/>
                <w:bCs/>
                <w:color w:val="auto"/>
                <w:sz w:val="24"/>
                <w:highlight w:val="none"/>
              </w:rPr>
              <w:t>含</w:t>
            </w:r>
            <w:r>
              <w:rPr>
                <w:rFonts w:hint="eastAsia" w:ascii="宋体" w:hAnsi="宋体" w:cs="宋体"/>
                <w:color w:val="auto"/>
                <w:kern w:val="0"/>
                <w:sz w:val="24"/>
                <w:highlight w:val="none"/>
              </w:rPr>
              <w:t>服务和质保3年</w:t>
            </w:r>
            <w:r>
              <w:rPr>
                <w:rFonts w:hint="eastAsia" w:ascii="宋体" w:hAnsi="宋体"/>
                <w:color w:val="auto"/>
                <w:sz w:val="24"/>
                <w:highlight w:val="none"/>
              </w:rPr>
              <w:t>。</w:t>
            </w:r>
          </w:p>
        </w:tc>
        <w:tc>
          <w:tcPr>
            <w:tcW w:w="1002" w:type="pct"/>
            <w:vAlign w:val="center"/>
          </w:tcPr>
          <w:p>
            <w:pPr>
              <w:snapToGrid w:val="0"/>
              <w:spacing w:line="360" w:lineRule="auto"/>
              <w:jc w:val="center"/>
              <w:rPr>
                <w:rFonts w:ascii="宋体" w:hAnsi="宋体" w:cs="宋体"/>
                <w:color w:val="auto"/>
                <w:kern w:val="0"/>
                <w:sz w:val="24"/>
                <w:highlight w:val="none"/>
                <w:lang w:bidi="ar"/>
              </w:rPr>
            </w:pPr>
            <w:r>
              <w:rPr>
                <w:rFonts w:ascii="宋体" w:hAnsi="宋体"/>
                <w:bCs/>
                <w:color w:val="auto"/>
                <w:sz w:val="24"/>
                <w:highlight w:val="none"/>
              </w:rPr>
              <w:t>13495000</w:t>
            </w:r>
            <w:r>
              <w:rPr>
                <w:rFonts w:hint="eastAsia" w:ascii="宋体" w:hAnsi="宋体" w:cs="宋体"/>
                <w:color w:val="auto"/>
                <w:kern w:val="0"/>
                <w:sz w:val="24"/>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二</w:t>
            </w:r>
          </w:p>
        </w:tc>
        <w:tc>
          <w:tcPr>
            <w:tcW w:w="1240" w:type="pct"/>
          </w:tcPr>
          <w:p>
            <w:pPr>
              <w:snapToGrid w:val="0"/>
              <w:spacing w:line="360" w:lineRule="auto"/>
              <w:rPr>
                <w:rFonts w:ascii="宋体" w:hAnsi="宋体" w:cs="宋体"/>
                <w:color w:val="auto"/>
                <w:kern w:val="0"/>
                <w:sz w:val="24"/>
                <w:highlight w:val="none"/>
                <w:lang w:bidi="ar"/>
              </w:rPr>
            </w:pPr>
            <w:r>
              <w:rPr>
                <w:rFonts w:hint="eastAsia" w:ascii="宋体" w:hAnsi="宋体"/>
                <w:color w:val="auto"/>
                <w:sz w:val="24"/>
                <w:highlight w:val="none"/>
              </w:rPr>
              <w:t>金华衢州丽水地区地质灾害监测预警设备及安装、维护技术服务</w:t>
            </w:r>
          </w:p>
        </w:tc>
        <w:tc>
          <w:tcPr>
            <w:tcW w:w="2309" w:type="pct"/>
          </w:tcPr>
          <w:p>
            <w:pPr>
              <w:snapToGrid w:val="0"/>
              <w:spacing w:line="360" w:lineRule="auto"/>
              <w:rPr>
                <w:rFonts w:ascii="宋体" w:hAnsi="宋体" w:cs="宋体"/>
                <w:color w:val="auto"/>
                <w:kern w:val="0"/>
                <w:sz w:val="24"/>
                <w:highlight w:val="none"/>
                <w:lang w:bidi="ar"/>
              </w:rPr>
            </w:pPr>
            <w:r>
              <w:rPr>
                <w:rFonts w:hint="eastAsia" w:ascii="宋体" w:hAnsi="宋体"/>
                <w:color w:val="auto"/>
                <w:sz w:val="24"/>
                <w:highlight w:val="none"/>
              </w:rPr>
              <w:t>金华市、衢州市、丽水市有关县（市、区）269处监测预警建设方案提供监测预警设备、安装、维护、技术服务，2023年4月15日</w:t>
            </w:r>
            <w:r>
              <w:rPr>
                <w:rFonts w:hint="eastAsia" w:ascii="宋体" w:hAnsi="宋体"/>
                <w:color w:val="auto"/>
                <w:sz w:val="24"/>
                <w:highlight w:val="none"/>
                <w:lang w:val="en-US" w:eastAsia="zh-CN"/>
              </w:rPr>
              <w:t>前</w:t>
            </w:r>
            <w:r>
              <w:rPr>
                <w:rFonts w:hint="eastAsia" w:ascii="宋体" w:hAnsi="宋体"/>
                <w:color w:val="auto"/>
                <w:sz w:val="24"/>
                <w:highlight w:val="none"/>
              </w:rPr>
              <w:t>完成安装并网运行，</w:t>
            </w:r>
            <w:r>
              <w:rPr>
                <w:rFonts w:hint="eastAsia" w:ascii="宋体" w:hAnsi="宋体"/>
                <w:bCs/>
                <w:color w:val="auto"/>
                <w:sz w:val="24"/>
                <w:highlight w:val="none"/>
              </w:rPr>
              <w:t>含</w:t>
            </w:r>
            <w:r>
              <w:rPr>
                <w:rFonts w:hint="eastAsia" w:ascii="宋体" w:hAnsi="宋体" w:cs="宋体"/>
                <w:color w:val="auto"/>
                <w:kern w:val="0"/>
                <w:sz w:val="24"/>
                <w:highlight w:val="none"/>
              </w:rPr>
              <w:t>服务和质保3年</w:t>
            </w:r>
            <w:r>
              <w:rPr>
                <w:rFonts w:hint="eastAsia" w:ascii="宋体" w:hAnsi="宋体"/>
                <w:color w:val="auto"/>
                <w:sz w:val="24"/>
                <w:highlight w:val="none"/>
              </w:rPr>
              <w:t>。</w:t>
            </w:r>
          </w:p>
        </w:tc>
        <w:tc>
          <w:tcPr>
            <w:tcW w:w="1002" w:type="pct"/>
            <w:vAlign w:val="center"/>
          </w:tcPr>
          <w:p>
            <w:pPr>
              <w:snapToGrid w:val="0"/>
              <w:spacing w:line="360" w:lineRule="auto"/>
              <w:jc w:val="center"/>
              <w:rPr>
                <w:rFonts w:ascii="宋体" w:hAnsi="宋体" w:cs="宋体"/>
                <w:color w:val="auto"/>
                <w:kern w:val="0"/>
                <w:sz w:val="24"/>
                <w:highlight w:val="none"/>
                <w:lang w:bidi="ar"/>
              </w:rPr>
            </w:pPr>
            <w:r>
              <w:rPr>
                <w:rFonts w:hint="eastAsia" w:ascii="宋体" w:hAnsi="宋体"/>
                <w:bCs/>
                <w:color w:val="auto"/>
                <w:sz w:val="24"/>
                <w:highlight w:val="none"/>
              </w:rPr>
              <w:t>1</w:t>
            </w:r>
            <w:r>
              <w:rPr>
                <w:rFonts w:ascii="宋体" w:hAnsi="宋体"/>
                <w:bCs/>
                <w:color w:val="auto"/>
                <w:sz w:val="24"/>
                <w:highlight w:val="none"/>
              </w:rPr>
              <w:t>7515000</w:t>
            </w:r>
            <w:r>
              <w:rPr>
                <w:rFonts w:hint="eastAsia" w:ascii="宋体" w:hAnsi="宋体" w:cs="宋体"/>
                <w:color w:val="auto"/>
                <w:kern w:val="0"/>
                <w:sz w:val="24"/>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三</w:t>
            </w:r>
          </w:p>
        </w:tc>
        <w:tc>
          <w:tcPr>
            <w:tcW w:w="1240" w:type="pct"/>
          </w:tcPr>
          <w:p>
            <w:pPr>
              <w:snapToGrid w:val="0"/>
              <w:spacing w:line="360" w:lineRule="auto"/>
              <w:rPr>
                <w:rFonts w:ascii="宋体" w:hAnsi="宋体" w:cs="宋体"/>
                <w:color w:val="auto"/>
                <w:kern w:val="0"/>
                <w:sz w:val="24"/>
                <w:highlight w:val="none"/>
                <w:lang w:bidi="ar"/>
              </w:rPr>
            </w:pPr>
            <w:r>
              <w:rPr>
                <w:rFonts w:hint="eastAsia" w:ascii="宋体" w:hAnsi="宋体"/>
                <w:color w:val="auto"/>
                <w:sz w:val="24"/>
                <w:highlight w:val="none"/>
              </w:rPr>
              <w:t>其他地区地质灾害监测预警设备及安装、维护技术服务</w:t>
            </w:r>
          </w:p>
        </w:tc>
        <w:tc>
          <w:tcPr>
            <w:tcW w:w="2309" w:type="pct"/>
          </w:tcPr>
          <w:p>
            <w:pPr>
              <w:snapToGrid w:val="0"/>
              <w:spacing w:line="360" w:lineRule="auto"/>
              <w:rPr>
                <w:rFonts w:ascii="宋体" w:hAnsi="宋体" w:cs="宋体"/>
                <w:color w:val="auto"/>
                <w:kern w:val="0"/>
                <w:sz w:val="24"/>
                <w:highlight w:val="none"/>
                <w:lang w:bidi="ar"/>
              </w:rPr>
            </w:pPr>
            <w:r>
              <w:rPr>
                <w:rFonts w:hint="eastAsia" w:ascii="宋体" w:hAnsi="宋体"/>
                <w:color w:val="auto"/>
                <w:sz w:val="24"/>
                <w:highlight w:val="none"/>
              </w:rPr>
              <w:t>杭州市、湖州市、绍兴市、舟山市、台州市</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宁海县</w:t>
            </w:r>
            <w:r>
              <w:rPr>
                <w:rFonts w:hint="eastAsia" w:ascii="宋体" w:hAnsi="宋体"/>
                <w:color w:val="auto"/>
                <w:sz w:val="24"/>
                <w:highlight w:val="none"/>
              </w:rPr>
              <w:t>有关县（市、区）</w:t>
            </w:r>
            <w:r>
              <w:rPr>
                <w:rFonts w:ascii="宋体" w:hAnsi="宋体"/>
                <w:color w:val="auto"/>
                <w:sz w:val="24"/>
                <w:highlight w:val="none"/>
              </w:rPr>
              <w:t>20</w:t>
            </w:r>
            <w:r>
              <w:rPr>
                <w:rFonts w:hint="eastAsia" w:ascii="宋体" w:hAnsi="宋体"/>
                <w:color w:val="auto"/>
                <w:sz w:val="24"/>
                <w:highlight w:val="none"/>
              </w:rPr>
              <w:t>9处监测预警建设方案提供监测预警设备、安装、维护、技术服务，2023年4月15日</w:t>
            </w:r>
            <w:r>
              <w:rPr>
                <w:rFonts w:hint="eastAsia" w:ascii="宋体" w:hAnsi="宋体"/>
                <w:color w:val="auto"/>
                <w:sz w:val="24"/>
                <w:highlight w:val="none"/>
                <w:lang w:val="en-US" w:eastAsia="zh-CN"/>
              </w:rPr>
              <w:t>前</w:t>
            </w:r>
            <w:r>
              <w:rPr>
                <w:rFonts w:hint="eastAsia" w:ascii="宋体" w:hAnsi="宋体"/>
                <w:color w:val="auto"/>
                <w:sz w:val="24"/>
                <w:highlight w:val="none"/>
              </w:rPr>
              <w:t>完成安装并网运行，</w:t>
            </w:r>
            <w:r>
              <w:rPr>
                <w:rFonts w:hint="eastAsia" w:ascii="宋体" w:hAnsi="宋体"/>
                <w:bCs/>
                <w:color w:val="auto"/>
                <w:sz w:val="24"/>
                <w:highlight w:val="none"/>
              </w:rPr>
              <w:t>含</w:t>
            </w:r>
            <w:r>
              <w:rPr>
                <w:rFonts w:hint="eastAsia" w:ascii="宋体" w:hAnsi="宋体" w:cs="宋体"/>
                <w:color w:val="auto"/>
                <w:kern w:val="0"/>
                <w:sz w:val="24"/>
                <w:highlight w:val="none"/>
              </w:rPr>
              <w:t>服务和质保3年</w:t>
            </w:r>
            <w:r>
              <w:rPr>
                <w:rFonts w:hint="eastAsia" w:ascii="宋体" w:hAnsi="宋体"/>
                <w:color w:val="auto"/>
                <w:sz w:val="24"/>
                <w:highlight w:val="none"/>
              </w:rPr>
              <w:t>。</w:t>
            </w:r>
          </w:p>
        </w:tc>
        <w:tc>
          <w:tcPr>
            <w:tcW w:w="1002" w:type="pct"/>
            <w:vAlign w:val="center"/>
          </w:tcPr>
          <w:p>
            <w:pPr>
              <w:snapToGrid w:val="0"/>
              <w:spacing w:line="360" w:lineRule="auto"/>
              <w:jc w:val="center"/>
              <w:rPr>
                <w:rFonts w:ascii="宋体" w:hAnsi="宋体" w:cs="宋体"/>
                <w:color w:val="auto"/>
                <w:kern w:val="0"/>
                <w:sz w:val="24"/>
                <w:highlight w:val="none"/>
                <w:lang w:bidi="ar"/>
              </w:rPr>
            </w:pPr>
            <w:r>
              <w:rPr>
                <w:rFonts w:ascii="宋体" w:hAnsi="宋体"/>
                <w:bCs/>
                <w:color w:val="auto"/>
                <w:sz w:val="24"/>
                <w:highlight w:val="none"/>
              </w:rPr>
              <w:t>13595000</w:t>
            </w:r>
            <w:r>
              <w:rPr>
                <w:rFonts w:hint="eastAsia" w:ascii="宋体" w:hAnsi="宋体" w:cs="宋体"/>
                <w:color w:val="auto"/>
                <w:kern w:val="0"/>
                <w:sz w:val="24"/>
                <w:highlight w:val="none"/>
                <w:lang w:bidi="ar"/>
              </w:rPr>
              <w:t>元</w:t>
            </w:r>
          </w:p>
        </w:tc>
      </w:tr>
    </w:tbl>
    <w:p>
      <w:pPr>
        <w:keepNext/>
        <w:keepLines/>
        <w:tabs>
          <w:tab w:val="left" w:pos="706"/>
          <w:tab w:val="left" w:pos="1110"/>
        </w:tabs>
        <w:spacing w:line="360" w:lineRule="auto"/>
        <w:ind w:left="142"/>
        <w:outlineLvl w:val="1"/>
        <w:rPr>
          <w:rFonts w:ascii="宋体" w:hAnsi="宋体" w:cs="Arial"/>
          <w:b/>
          <w:bCs/>
          <w:color w:val="auto"/>
          <w:sz w:val="24"/>
          <w:highlight w:val="none"/>
        </w:rPr>
      </w:pPr>
      <w:r>
        <w:rPr>
          <w:rFonts w:hint="eastAsia" w:ascii="宋体" w:hAnsi="宋体" w:cs="Arial"/>
          <w:b/>
          <w:bCs/>
          <w:color w:val="auto"/>
          <w:sz w:val="24"/>
          <w:highlight w:val="none"/>
        </w:rPr>
        <w:t>二、设备清单及单价预算</w:t>
      </w:r>
    </w:p>
    <w:tbl>
      <w:tblPr>
        <w:tblStyle w:val="62"/>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3876"/>
        <w:gridCol w:w="2296"/>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序号</w:t>
            </w:r>
          </w:p>
        </w:tc>
        <w:tc>
          <w:tcPr>
            <w:tcW w:w="211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设备名称</w:t>
            </w:r>
          </w:p>
        </w:tc>
        <w:tc>
          <w:tcPr>
            <w:tcW w:w="1255"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单价预算（元）</w:t>
            </w:r>
          </w:p>
        </w:tc>
        <w:tc>
          <w:tcPr>
            <w:tcW w:w="1177"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1</w:t>
            </w:r>
          </w:p>
        </w:tc>
        <w:tc>
          <w:tcPr>
            <w:tcW w:w="2119" w:type="pct"/>
          </w:tcPr>
          <w:p>
            <w:pPr>
              <w:pStyle w:val="963"/>
              <w:spacing w:line="360" w:lineRule="auto"/>
              <w:ind w:firstLine="0" w:firstLineChars="0"/>
              <w:jc w:val="center"/>
              <w:rPr>
                <w:rFonts w:ascii="宋体" w:hAnsi="宋体"/>
                <w:color w:val="auto"/>
                <w:sz w:val="24"/>
                <w:highlight w:val="none"/>
              </w:rPr>
            </w:pPr>
            <w:r>
              <w:rPr>
                <w:rFonts w:hint="eastAsia" w:ascii="宋体" w:hAnsi="宋体" w:cs="宋体"/>
                <w:color w:val="auto"/>
                <w:sz w:val="24"/>
                <w:highlight w:val="none"/>
              </w:rPr>
              <w:t>压电式雨量计</w:t>
            </w:r>
          </w:p>
        </w:tc>
        <w:tc>
          <w:tcPr>
            <w:tcW w:w="1255" w:type="pct"/>
            <w:vAlign w:val="center"/>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9500</w:t>
            </w:r>
          </w:p>
        </w:tc>
        <w:tc>
          <w:tcPr>
            <w:tcW w:w="1177"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2</w:t>
            </w:r>
          </w:p>
        </w:tc>
        <w:tc>
          <w:tcPr>
            <w:tcW w:w="2119" w:type="pct"/>
          </w:tcPr>
          <w:p>
            <w:pPr>
              <w:pStyle w:val="963"/>
              <w:spacing w:line="360" w:lineRule="auto"/>
              <w:ind w:firstLine="0" w:firstLineChars="0"/>
              <w:jc w:val="center"/>
              <w:rPr>
                <w:rFonts w:ascii="宋体" w:hAnsi="宋体"/>
                <w:color w:val="auto"/>
                <w:sz w:val="24"/>
                <w:highlight w:val="none"/>
              </w:rPr>
            </w:pPr>
            <w:r>
              <w:rPr>
                <w:rFonts w:hint="eastAsia" w:ascii="宋体" w:hAnsi="宋体" w:cs="宋体"/>
                <w:color w:val="auto"/>
                <w:sz w:val="24"/>
                <w:highlight w:val="none"/>
              </w:rPr>
              <w:t>翻斗式雨量计</w:t>
            </w:r>
          </w:p>
        </w:tc>
        <w:tc>
          <w:tcPr>
            <w:tcW w:w="1255" w:type="pct"/>
            <w:vAlign w:val="center"/>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6650</w:t>
            </w:r>
          </w:p>
        </w:tc>
        <w:tc>
          <w:tcPr>
            <w:tcW w:w="1177" w:type="pct"/>
          </w:tcPr>
          <w:p>
            <w:pPr>
              <w:pStyle w:val="963"/>
              <w:spacing w:line="360" w:lineRule="auto"/>
              <w:ind w:firstLine="0" w:firstLineChars="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3</w:t>
            </w:r>
          </w:p>
        </w:tc>
        <w:tc>
          <w:tcPr>
            <w:tcW w:w="2119" w:type="pct"/>
          </w:tcPr>
          <w:p>
            <w:pPr>
              <w:pStyle w:val="963"/>
              <w:spacing w:line="360" w:lineRule="auto"/>
              <w:ind w:firstLine="0" w:firstLineChars="0"/>
              <w:jc w:val="center"/>
              <w:rPr>
                <w:rFonts w:ascii="宋体" w:hAnsi="宋体"/>
                <w:color w:val="auto"/>
                <w:sz w:val="24"/>
                <w:highlight w:val="none"/>
              </w:rPr>
            </w:pPr>
            <w:r>
              <w:rPr>
                <w:rFonts w:hint="eastAsia" w:ascii="宋体" w:hAnsi="宋体" w:cs="宋体"/>
                <w:color w:val="auto"/>
                <w:sz w:val="24"/>
                <w:highlight w:val="none"/>
              </w:rPr>
              <w:t>管式含水率（含水率/倾角/加速度）</w:t>
            </w:r>
          </w:p>
        </w:tc>
        <w:tc>
          <w:tcPr>
            <w:tcW w:w="1255" w:type="pct"/>
            <w:vAlign w:val="center"/>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11590</w:t>
            </w:r>
          </w:p>
        </w:tc>
        <w:tc>
          <w:tcPr>
            <w:tcW w:w="1177"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4</w:t>
            </w:r>
          </w:p>
        </w:tc>
        <w:tc>
          <w:tcPr>
            <w:tcW w:w="2119" w:type="pct"/>
          </w:tcPr>
          <w:p>
            <w:pPr>
              <w:pStyle w:val="963"/>
              <w:spacing w:line="360" w:lineRule="auto"/>
              <w:ind w:firstLine="0" w:firstLineChars="0"/>
              <w:jc w:val="center"/>
              <w:rPr>
                <w:rFonts w:ascii="宋体" w:hAnsi="宋体"/>
                <w:color w:val="auto"/>
                <w:sz w:val="24"/>
                <w:highlight w:val="none"/>
              </w:rPr>
            </w:pPr>
            <w:r>
              <w:rPr>
                <w:rFonts w:hint="eastAsia" w:ascii="宋体" w:hAnsi="宋体" w:cs="宋体"/>
                <w:color w:val="auto"/>
                <w:sz w:val="24"/>
                <w:highlight w:val="none"/>
              </w:rPr>
              <w:t>GNSS（位移/倾角/加速度）</w:t>
            </w:r>
          </w:p>
        </w:tc>
        <w:tc>
          <w:tcPr>
            <w:tcW w:w="1255" w:type="pct"/>
            <w:vAlign w:val="center"/>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18050</w:t>
            </w:r>
          </w:p>
        </w:tc>
        <w:tc>
          <w:tcPr>
            <w:tcW w:w="1177" w:type="pct"/>
          </w:tcPr>
          <w:p>
            <w:pPr>
              <w:pStyle w:val="963"/>
              <w:spacing w:line="360" w:lineRule="auto"/>
              <w:ind w:firstLine="0" w:firstLineChars="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5</w:t>
            </w:r>
          </w:p>
        </w:tc>
        <w:tc>
          <w:tcPr>
            <w:tcW w:w="2119" w:type="pct"/>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裂缝计（裂缝计/倾角/加速度</w:t>
            </w:r>
            <w:r>
              <w:rPr>
                <w:rFonts w:hint="eastAsia" w:ascii="宋体" w:hAnsi="宋体" w:cs="宋体"/>
                <w:b/>
                <w:bCs/>
                <w:color w:val="auto"/>
                <w:sz w:val="24"/>
                <w:highlight w:val="none"/>
              </w:rPr>
              <w:t>）</w:t>
            </w:r>
          </w:p>
        </w:tc>
        <w:tc>
          <w:tcPr>
            <w:tcW w:w="1255" w:type="pct"/>
            <w:vAlign w:val="center"/>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8265</w:t>
            </w:r>
          </w:p>
        </w:tc>
        <w:tc>
          <w:tcPr>
            <w:tcW w:w="1177" w:type="pct"/>
          </w:tcPr>
          <w:p>
            <w:pPr>
              <w:pStyle w:val="963"/>
              <w:spacing w:line="360" w:lineRule="auto"/>
              <w:ind w:firstLine="0" w:firstLineChars="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6</w:t>
            </w:r>
          </w:p>
        </w:tc>
        <w:tc>
          <w:tcPr>
            <w:tcW w:w="2119" w:type="pct"/>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倾角加速度计</w:t>
            </w:r>
          </w:p>
        </w:tc>
        <w:tc>
          <w:tcPr>
            <w:tcW w:w="1255" w:type="pct"/>
            <w:vAlign w:val="center"/>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7220</w:t>
            </w:r>
          </w:p>
        </w:tc>
        <w:tc>
          <w:tcPr>
            <w:tcW w:w="1177"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7</w:t>
            </w:r>
          </w:p>
        </w:tc>
        <w:tc>
          <w:tcPr>
            <w:tcW w:w="2119" w:type="pct"/>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泥位计</w:t>
            </w:r>
          </w:p>
        </w:tc>
        <w:tc>
          <w:tcPr>
            <w:tcW w:w="1255" w:type="pct"/>
            <w:vAlign w:val="center"/>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15485</w:t>
            </w:r>
          </w:p>
        </w:tc>
        <w:tc>
          <w:tcPr>
            <w:tcW w:w="1177" w:type="pct"/>
          </w:tcPr>
          <w:p>
            <w:pPr>
              <w:pStyle w:val="963"/>
              <w:spacing w:line="360" w:lineRule="auto"/>
              <w:ind w:firstLine="0" w:firstLineChars="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pStyle w:val="963"/>
              <w:spacing w:line="360" w:lineRule="auto"/>
              <w:ind w:firstLine="0" w:firstLineChars="0"/>
              <w:jc w:val="center"/>
              <w:rPr>
                <w:rFonts w:ascii="宋体" w:hAnsi="宋体"/>
                <w:color w:val="auto"/>
                <w:sz w:val="24"/>
                <w:highlight w:val="none"/>
              </w:rPr>
            </w:pPr>
            <w:r>
              <w:rPr>
                <w:rFonts w:ascii="宋体" w:hAnsi="宋体"/>
                <w:color w:val="auto"/>
                <w:sz w:val="24"/>
                <w:highlight w:val="none"/>
              </w:rPr>
              <w:t>8</w:t>
            </w:r>
          </w:p>
        </w:tc>
        <w:tc>
          <w:tcPr>
            <w:tcW w:w="2119" w:type="pct"/>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报警器（当地/远程语音控制播报）</w:t>
            </w:r>
          </w:p>
        </w:tc>
        <w:tc>
          <w:tcPr>
            <w:tcW w:w="1255" w:type="pct"/>
            <w:vAlign w:val="center"/>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9690</w:t>
            </w:r>
          </w:p>
        </w:tc>
        <w:tc>
          <w:tcPr>
            <w:tcW w:w="1177" w:type="pct"/>
          </w:tcPr>
          <w:p>
            <w:pPr>
              <w:pStyle w:val="963"/>
              <w:spacing w:line="360" w:lineRule="auto"/>
              <w:ind w:firstLine="0" w:firstLineChars="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9</w:t>
            </w:r>
          </w:p>
        </w:tc>
        <w:tc>
          <w:tcPr>
            <w:tcW w:w="2119" w:type="pct"/>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高清视频</w:t>
            </w:r>
          </w:p>
        </w:tc>
        <w:tc>
          <w:tcPr>
            <w:tcW w:w="1255" w:type="pct"/>
            <w:vAlign w:val="center"/>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32490</w:t>
            </w:r>
          </w:p>
        </w:tc>
        <w:tc>
          <w:tcPr>
            <w:tcW w:w="1177" w:type="pct"/>
          </w:tcPr>
          <w:p>
            <w:pPr>
              <w:pStyle w:val="963"/>
              <w:spacing w:line="360" w:lineRule="auto"/>
              <w:ind w:firstLine="0" w:firstLineChars="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10</w:t>
            </w:r>
          </w:p>
        </w:tc>
        <w:tc>
          <w:tcPr>
            <w:tcW w:w="2119" w:type="pct"/>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围栏+标识牌</w:t>
            </w:r>
          </w:p>
        </w:tc>
        <w:tc>
          <w:tcPr>
            <w:tcW w:w="1255" w:type="pct"/>
            <w:vAlign w:val="center"/>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1710</w:t>
            </w:r>
          </w:p>
        </w:tc>
        <w:tc>
          <w:tcPr>
            <w:tcW w:w="1177" w:type="pct"/>
          </w:tcPr>
          <w:p>
            <w:pPr>
              <w:pStyle w:val="963"/>
              <w:spacing w:line="360" w:lineRule="auto"/>
              <w:ind w:firstLine="0" w:firstLineChars="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tcPr>
          <w:p>
            <w:pPr>
              <w:pStyle w:val="963"/>
              <w:spacing w:line="360" w:lineRule="auto"/>
              <w:ind w:firstLine="0" w:firstLineChars="0"/>
              <w:jc w:val="center"/>
              <w:rPr>
                <w:rFonts w:ascii="宋体" w:hAnsi="宋体"/>
                <w:color w:val="auto"/>
                <w:sz w:val="24"/>
                <w:highlight w:val="none"/>
              </w:rPr>
            </w:pPr>
            <w:r>
              <w:rPr>
                <w:rFonts w:hint="eastAsia" w:ascii="宋体" w:hAnsi="宋体"/>
                <w:color w:val="auto"/>
                <w:sz w:val="24"/>
                <w:highlight w:val="none"/>
              </w:rPr>
              <w:t>11</w:t>
            </w:r>
          </w:p>
        </w:tc>
        <w:tc>
          <w:tcPr>
            <w:tcW w:w="2119" w:type="pct"/>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地笼+标识牌</w:t>
            </w:r>
          </w:p>
        </w:tc>
        <w:tc>
          <w:tcPr>
            <w:tcW w:w="1255" w:type="pct"/>
            <w:vAlign w:val="center"/>
          </w:tcPr>
          <w:p>
            <w:pPr>
              <w:pStyle w:val="963"/>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855</w:t>
            </w:r>
          </w:p>
        </w:tc>
        <w:tc>
          <w:tcPr>
            <w:tcW w:w="1177" w:type="pct"/>
          </w:tcPr>
          <w:p>
            <w:pPr>
              <w:pStyle w:val="963"/>
              <w:spacing w:line="360" w:lineRule="auto"/>
              <w:ind w:firstLine="0" w:firstLineChars="0"/>
              <w:jc w:val="center"/>
              <w:rPr>
                <w:rFonts w:ascii="宋体" w:hAnsi="宋体"/>
                <w:color w:val="auto"/>
                <w:sz w:val="24"/>
                <w:highlight w:val="none"/>
              </w:rPr>
            </w:pPr>
          </w:p>
        </w:tc>
      </w:tr>
    </w:tbl>
    <w:p>
      <w:pPr>
        <w:pStyle w:val="129"/>
        <w:snapToGrid w:val="0"/>
        <w:spacing w:before="0"/>
        <w:ind w:left="142" w:firstLine="0" w:firstLineChars="0"/>
        <w:rPr>
          <w:rFonts w:ascii="宋体" w:hAnsi="宋体" w:cs="宋体"/>
          <w:b/>
          <w:bCs/>
          <w:color w:val="auto"/>
          <w:sz w:val="32"/>
          <w:szCs w:val="32"/>
          <w:highlight w:val="none"/>
        </w:rPr>
      </w:pPr>
      <w:r>
        <w:rPr>
          <w:rFonts w:hint="eastAsia" w:ascii="宋体" w:hAnsi="宋体" w:cs="宋体"/>
          <w:b/>
          <w:bCs/>
          <w:color w:val="auto"/>
          <w:sz w:val="32"/>
          <w:szCs w:val="32"/>
          <w:highlight w:val="none"/>
        </w:rPr>
        <w:t>注：本项目采用所有设备单价统一折扣率报价，最终结算价格=设备单价预算＊统一折扣率＊数量。</w:t>
      </w:r>
    </w:p>
    <w:p>
      <w:pPr>
        <w:pStyle w:val="129"/>
        <w:snapToGrid w:val="0"/>
        <w:spacing w:before="0"/>
        <w:ind w:left="142" w:firstLine="0" w:firstLineChars="0"/>
        <w:rPr>
          <w:rFonts w:ascii="宋体" w:hAnsi="宋体" w:cs="宋体"/>
          <w:b/>
          <w:bCs/>
          <w:color w:val="auto"/>
          <w:sz w:val="32"/>
          <w:szCs w:val="32"/>
          <w:highlight w:val="none"/>
        </w:rPr>
      </w:pPr>
    </w:p>
    <w:p>
      <w:pPr>
        <w:keepNext/>
        <w:keepLines/>
        <w:tabs>
          <w:tab w:val="left" w:pos="706"/>
          <w:tab w:val="left" w:pos="1110"/>
        </w:tabs>
        <w:spacing w:line="360" w:lineRule="auto"/>
        <w:outlineLvl w:val="0"/>
        <w:rPr>
          <w:rFonts w:ascii="宋体" w:hAnsi="宋体" w:cs="Arial"/>
          <w:b/>
          <w:bCs/>
          <w:color w:val="auto"/>
          <w:sz w:val="24"/>
          <w:highlight w:val="none"/>
        </w:rPr>
      </w:pPr>
      <w:r>
        <w:rPr>
          <w:rFonts w:hint="eastAsia" w:ascii="宋体" w:hAnsi="宋体" w:cs="Arial"/>
          <w:b/>
          <w:bCs/>
          <w:color w:val="auto"/>
          <w:sz w:val="24"/>
          <w:highlight w:val="none"/>
        </w:rPr>
        <w:t>三、监测预警仪器设备技术参数要求</w:t>
      </w:r>
    </w:p>
    <w:p>
      <w:pPr>
        <w:widowControl/>
        <w:spacing w:line="360" w:lineRule="auto"/>
        <w:ind w:firstLine="482" w:firstLineChars="200"/>
        <w:rPr>
          <w:rFonts w:ascii="宋体" w:hAnsi="宋体" w:cs="宋体"/>
          <w:b/>
          <w:color w:val="auto"/>
          <w:kern w:val="0"/>
          <w:sz w:val="24"/>
          <w:highlight w:val="none"/>
        </w:rPr>
      </w:pPr>
      <w:r>
        <w:rPr>
          <w:rFonts w:hint="eastAsia" w:ascii="宋体" w:hAnsi="宋体" w:cs="宋体"/>
          <w:b/>
          <w:bCs/>
          <w:color w:val="auto"/>
          <w:sz w:val="24"/>
          <w:highlight w:val="none"/>
        </w:rPr>
        <w:t>1.雨量计主要技术参数</w:t>
      </w:r>
    </w:p>
    <w:tbl>
      <w:tblPr>
        <w:tblStyle w:val="62"/>
        <w:tblW w:w="8359" w:type="dxa"/>
        <w:tblInd w:w="20" w:type="dxa"/>
        <w:tblLayout w:type="fixed"/>
        <w:tblCellMar>
          <w:top w:w="0" w:type="dxa"/>
          <w:left w:w="0" w:type="dxa"/>
          <w:bottom w:w="0" w:type="dxa"/>
          <w:right w:w="0" w:type="dxa"/>
        </w:tblCellMar>
      </w:tblPr>
      <w:tblGrid>
        <w:gridCol w:w="2007"/>
        <w:gridCol w:w="5359"/>
        <w:gridCol w:w="993"/>
      </w:tblGrid>
      <w:tr>
        <w:tblPrEx>
          <w:tblCellMar>
            <w:top w:w="0" w:type="dxa"/>
            <w:left w:w="0" w:type="dxa"/>
            <w:bottom w:w="0" w:type="dxa"/>
            <w:right w:w="0" w:type="dxa"/>
          </w:tblCellMar>
        </w:tblPrEx>
        <w:trPr>
          <w:trHeight w:val="502"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参数类型</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技术参数</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tblPrEx>
          <w:tblCellMar>
            <w:top w:w="0" w:type="dxa"/>
            <w:left w:w="0" w:type="dxa"/>
            <w:bottom w:w="0" w:type="dxa"/>
            <w:right w:w="0" w:type="dxa"/>
          </w:tblCellMar>
        </w:tblPrEx>
        <w:trPr>
          <w:trHeight w:val="322"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Cs/>
                <w:color w:val="auto"/>
                <w:sz w:val="24"/>
                <w:highlight w:val="none"/>
              </w:rPr>
              <w:t>测量范围</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0～8mm/min（毫米/分）（压电式）</w:t>
            </w:r>
          </w:p>
          <w:p>
            <w:pPr>
              <w:widowControl/>
              <w:snapToGrid w:val="0"/>
              <w:spacing w:line="360" w:lineRule="auto"/>
              <w:jc w:val="center"/>
              <w:rPr>
                <w:rFonts w:ascii="宋体" w:hAnsi="宋体" w:cs="宋体"/>
                <w:color w:val="auto"/>
                <w:sz w:val="24"/>
                <w:highlight w:val="none"/>
              </w:rPr>
            </w:pPr>
            <w:r>
              <w:rPr>
                <w:rFonts w:hint="eastAsia" w:ascii="宋体" w:hAnsi="宋体"/>
                <w:color w:val="auto"/>
                <w:sz w:val="24"/>
                <w:highlight w:val="none"/>
              </w:rPr>
              <w:t>0～4mm/min（毫米/分）（翻斗式）</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210"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★测量精度</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不低于±4%</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90"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★分辨率</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不低于0.2mm</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90"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采样间隔</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0s～24h</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183"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上传间隔</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0s～24h（可自调）</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387"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输出信号</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RS485/NB-IOT/LoRa/4/5G</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442"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59"/>
              <w:snapToGrid w:val="0"/>
              <w:spacing w:line="360" w:lineRule="auto"/>
              <w:ind w:firstLine="0"/>
              <w:jc w:val="center"/>
              <w:rPr>
                <w:rFonts w:ascii="宋体" w:hAnsi="宋体" w:cs="宋体"/>
                <w:bCs/>
                <w:color w:val="auto"/>
                <w:highlight w:val="none"/>
              </w:rPr>
            </w:pPr>
            <w:r>
              <w:rPr>
                <w:rFonts w:hint="eastAsia" w:ascii="宋体" w:hAnsi="宋体" w:cs="宋体"/>
                <w:bCs/>
                <w:color w:val="auto"/>
                <w:highlight w:val="none"/>
              </w:rPr>
              <w:t>工作温度</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0℃～+65℃</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442"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59"/>
              <w:snapToGrid w:val="0"/>
              <w:spacing w:line="360" w:lineRule="auto"/>
              <w:ind w:firstLine="0"/>
              <w:jc w:val="center"/>
              <w:rPr>
                <w:rFonts w:ascii="宋体" w:hAnsi="宋体" w:cs="宋体"/>
                <w:bCs/>
                <w:color w:val="auto"/>
                <w:highlight w:val="none"/>
              </w:rPr>
            </w:pPr>
            <w:r>
              <w:rPr>
                <w:rFonts w:hint="eastAsia" w:ascii="宋体" w:hAnsi="宋体" w:cs="宋体"/>
                <w:bCs/>
                <w:color w:val="auto"/>
                <w:highlight w:val="none"/>
              </w:rPr>
              <w:t>通讯标准</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bCs/>
                <w:color w:val="auto"/>
                <w:sz w:val="24"/>
                <w:highlight w:val="none"/>
              </w:rPr>
            </w:pPr>
            <w:r>
              <w:rPr>
                <w:rFonts w:hint="eastAsia" w:ascii="宋体" w:hAnsi="宋体"/>
                <w:color w:val="auto"/>
                <w:sz w:val="24"/>
                <w:highlight w:val="none"/>
              </w:rPr>
              <w:t>符合《地质灾害监测数据通讯技术要求》</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bCs/>
                <w:color w:val="auto"/>
                <w:sz w:val="24"/>
                <w:highlight w:val="none"/>
              </w:rPr>
            </w:pPr>
          </w:p>
        </w:tc>
      </w:tr>
      <w:tr>
        <w:tblPrEx>
          <w:tblCellMar>
            <w:top w:w="0" w:type="dxa"/>
            <w:left w:w="0" w:type="dxa"/>
            <w:bottom w:w="0" w:type="dxa"/>
            <w:right w:w="0" w:type="dxa"/>
          </w:tblCellMar>
        </w:tblPrEx>
        <w:trPr>
          <w:trHeight w:val="442"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59"/>
              <w:snapToGrid w:val="0"/>
              <w:spacing w:line="360" w:lineRule="auto"/>
              <w:ind w:firstLine="0"/>
              <w:jc w:val="center"/>
              <w:rPr>
                <w:rFonts w:ascii="宋体" w:hAnsi="宋体" w:cs="宋体"/>
                <w:color w:val="auto"/>
                <w:highlight w:val="none"/>
              </w:rPr>
            </w:pPr>
            <w:r>
              <w:rPr>
                <w:rFonts w:hint="eastAsia" w:ascii="宋体" w:hAnsi="宋体" w:cs="宋体"/>
                <w:color w:val="auto"/>
                <w:highlight w:val="none"/>
              </w:rPr>
              <w:t>★防护等级</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不低于IP6</w:t>
            </w:r>
            <w:r>
              <w:rPr>
                <w:rFonts w:ascii="宋体" w:hAnsi="宋体" w:cs="宋体"/>
                <w:color w:val="auto"/>
                <w:sz w:val="24"/>
                <w:highlight w:val="none"/>
              </w:rPr>
              <w:t>5</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344"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供电方式</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olor w:val="auto"/>
                <w:sz w:val="24"/>
                <w:highlight w:val="none"/>
              </w:rPr>
              <w:t>满足连续30个阴雨日正常工作，过压及欠压保护</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p>
        </w:tc>
      </w:tr>
    </w:tbl>
    <w:p>
      <w:pPr>
        <w:widowControl/>
        <w:spacing w:line="360" w:lineRule="auto"/>
        <w:ind w:firstLine="482" w:firstLineChars="200"/>
        <w:rPr>
          <w:rFonts w:ascii="宋体" w:hAnsi="宋体" w:cs="宋体"/>
          <w:b/>
          <w:bCs/>
          <w:color w:val="auto"/>
          <w:sz w:val="24"/>
          <w:highlight w:val="none"/>
        </w:rPr>
      </w:pPr>
    </w:p>
    <w:p>
      <w:pPr>
        <w:widowControl/>
        <w:spacing w:line="360" w:lineRule="auto"/>
        <w:ind w:firstLine="241" w:firstLineChars="100"/>
        <w:rPr>
          <w:rFonts w:ascii="宋体" w:hAnsi="宋体" w:cs="宋体"/>
          <w:b/>
          <w:color w:val="auto"/>
          <w:kern w:val="0"/>
          <w:sz w:val="24"/>
          <w:highlight w:val="none"/>
        </w:rPr>
      </w:pPr>
      <w:r>
        <w:rPr>
          <w:rFonts w:hint="eastAsia" w:ascii="宋体" w:hAnsi="宋体" w:cs="宋体"/>
          <w:b/>
          <w:bCs/>
          <w:color w:val="auto"/>
          <w:sz w:val="24"/>
          <w:highlight w:val="none"/>
        </w:rPr>
        <w:t>2.管式含水率仪（含水率/倾角/加速度三参数）主要技术参数</w:t>
      </w:r>
    </w:p>
    <w:tbl>
      <w:tblPr>
        <w:tblStyle w:val="62"/>
        <w:tblW w:w="8359" w:type="dxa"/>
        <w:tblInd w:w="20" w:type="dxa"/>
        <w:tblLayout w:type="fixed"/>
        <w:tblCellMar>
          <w:top w:w="0" w:type="dxa"/>
          <w:left w:w="0" w:type="dxa"/>
          <w:bottom w:w="0" w:type="dxa"/>
          <w:right w:w="0" w:type="dxa"/>
        </w:tblCellMar>
      </w:tblPr>
      <w:tblGrid>
        <w:gridCol w:w="2007"/>
        <w:gridCol w:w="5359"/>
        <w:gridCol w:w="993"/>
      </w:tblGrid>
      <w:tr>
        <w:tblPrEx>
          <w:tblCellMar>
            <w:top w:w="0" w:type="dxa"/>
            <w:left w:w="0" w:type="dxa"/>
            <w:bottom w:w="0" w:type="dxa"/>
            <w:right w:w="0" w:type="dxa"/>
          </w:tblCellMar>
        </w:tblPrEx>
        <w:trPr>
          <w:trHeight w:val="427"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参数类型</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技术指标</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tblPrEx>
          <w:tblCellMar>
            <w:top w:w="0" w:type="dxa"/>
            <w:left w:w="0" w:type="dxa"/>
            <w:bottom w:w="0" w:type="dxa"/>
            <w:right w:w="0" w:type="dxa"/>
          </w:tblCellMar>
        </w:tblPrEx>
        <w:trPr>
          <w:trHeight w:val="234"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★测量范围</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干土～饱和土（0-100%）</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left"/>
              <w:rPr>
                <w:rFonts w:ascii="宋体" w:hAnsi="宋体" w:cs="宋体"/>
                <w:color w:val="auto"/>
                <w:sz w:val="24"/>
                <w:highlight w:val="none"/>
              </w:rPr>
            </w:pPr>
          </w:p>
        </w:tc>
      </w:tr>
      <w:tr>
        <w:tblPrEx>
          <w:tblCellMar>
            <w:top w:w="0" w:type="dxa"/>
            <w:left w:w="0" w:type="dxa"/>
            <w:bottom w:w="0" w:type="dxa"/>
            <w:right w:w="0" w:type="dxa"/>
          </w:tblCellMar>
        </w:tblPrEx>
        <w:trPr>
          <w:trHeight w:val="270"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★测量精度</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left"/>
              <w:rPr>
                <w:rFonts w:ascii="宋体" w:hAnsi="宋体"/>
                <w:color w:val="auto"/>
                <w:highlight w:val="none"/>
              </w:rPr>
            </w:pPr>
          </w:p>
        </w:tc>
      </w:tr>
      <w:tr>
        <w:tblPrEx>
          <w:tblCellMar>
            <w:top w:w="0" w:type="dxa"/>
            <w:left w:w="0" w:type="dxa"/>
            <w:bottom w:w="0" w:type="dxa"/>
            <w:right w:w="0" w:type="dxa"/>
          </w:tblCellMar>
        </w:tblPrEx>
        <w:trPr>
          <w:trHeight w:val="210"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采样间隔</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0s～24h</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90"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上传间隔</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0s～24h</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417"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输出信号</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olor w:val="auto"/>
                <w:sz w:val="24"/>
                <w:highlight w:val="none"/>
              </w:rPr>
              <w:t>RS485/NB-IoT/LoRa/α/4/5G等</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183"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859"/>
              <w:snapToGrid w:val="0"/>
              <w:spacing w:line="360" w:lineRule="auto"/>
              <w:ind w:firstLine="0"/>
              <w:jc w:val="center"/>
              <w:rPr>
                <w:rFonts w:ascii="宋体" w:hAnsi="宋体" w:cs="宋体"/>
                <w:color w:val="auto"/>
                <w:highlight w:val="none"/>
              </w:rPr>
            </w:pPr>
            <w:r>
              <w:rPr>
                <w:rFonts w:hint="eastAsia" w:ascii="宋体" w:hAnsi="宋体" w:cs="宋体"/>
                <w:bCs/>
                <w:color w:val="auto"/>
                <w:highlight w:val="none"/>
              </w:rPr>
              <w:t>通讯标准</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olor w:val="auto"/>
                <w:sz w:val="24"/>
                <w:highlight w:val="none"/>
              </w:rPr>
              <w:t>符合《地质灾害监测数据通讯技术要求》</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183"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★输出参数/测量要素</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含水率、倾角、加速度等</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357"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工作温度</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-20℃～+65℃</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397"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★防护等级</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IP68</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90"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r>
              <w:rPr>
                <w:rFonts w:hint="eastAsia" w:ascii="宋体" w:hAnsi="宋体"/>
                <w:color w:val="auto"/>
                <w:sz w:val="24"/>
                <w:highlight w:val="none"/>
              </w:rPr>
              <w:t>安装方式</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r>
              <w:rPr>
                <w:rFonts w:hint="eastAsia" w:ascii="宋体" w:hAnsi="宋体"/>
                <w:color w:val="auto"/>
                <w:sz w:val="24"/>
                <w:highlight w:val="none"/>
              </w:rPr>
              <w:t>原状土回灌泥浆</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90" w:hRule="atLeast"/>
        </w:trPr>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供电方式</w:t>
            </w:r>
          </w:p>
        </w:tc>
        <w:tc>
          <w:tcPr>
            <w:tcW w:w="53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r>
              <w:rPr>
                <w:rFonts w:hint="eastAsia" w:ascii="宋体" w:hAnsi="宋体"/>
                <w:color w:val="auto"/>
                <w:sz w:val="24"/>
                <w:highlight w:val="none"/>
              </w:rPr>
              <w:t>满足连续30个阴雨日正常工作，过压及欠压保护</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60" w:lineRule="auto"/>
              <w:jc w:val="center"/>
              <w:rPr>
                <w:rFonts w:ascii="宋体" w:hAnsi="宋体" w:cs="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3. 裂缝计（裂缝/倾角/加速度三参数）主要技术参数</w:t>
      </w:r>
    </w:p>
    <w:tbl>
      <w:tblPr>
        <w:tblStyle w:val="6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81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参数类型</w:t>
            </w:r>
          </w:p>
        </w:tc>
        <w:tc>
          <w:tcPr>
            <w:tcW w:w="5811"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技术指标</w:t>
            </w:r>
          </w:p>
        </w:tc>
        <w:tc>
          <w:tcPr>
            <w:tcW w:w="993"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测量范围</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0～200cm</w:t>
            </w:r>
          </w:p>
        </w:tc>
        <w:tc>
          <w:tcPr>
            <w:tcW w:w="993" w:type="dxa"/>
            <w:vMerge w:val="restart"/>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测量精度</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0.1%F·S</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采样间隔</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0s-24h</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上传间隔</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0s-72h</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输出信号</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RS485/NB-IoT/LoRa/α/4/5G等</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通讯标准</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符合《地质灾害监测数据通讯技术要求》</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输出参数</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裂缝宽度、倾角、加速度等</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工作温度</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-20℃～+65℃</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防护等级</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IP66</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安装方式</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现浇混凝土墩</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供电方式</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满足连续30个阴雨日正常工作，过压及欠压保护</w:t>
            </w:r>
          </w:p>
        </w:tc>
        <w:tc>
          <w:tcPr>
            <w:tcW w:w="993" w:type="dxa"/>
            <w:vMerge w:val="continue"/>
            <w:vAlign w:val="center"/>
          </w:tcPr>
          <w:p>
            <w:pPr>
              <w:snapToGrid w:val="0"/>
              <w:spacing w:line="360" w:lineRule="auto"/>
              <w:jc w:val="cente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4. 倾角加速度计主要技术参数</w:t>
      </w:r>
    </w:p>
    <w:tbl>
      <w:tblPr>
        <w:tblStyle w:val="6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81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参数类型</w:t>
            </w:r>
          </w:p>
        </w:tc>
        <w:tc>
          <w:tcPr>
            <w:tcW w:w="5811"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技术指标</w:t>
            </w:r>
          </w:p>
        </w:tc>
        <w:tc>
          <w:tcPr>
            <w:tcW w:w="993"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测量范围</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30°</w:t>
            </w:r>
            <w:r>
              <w:rPr>
                <w:rFonts w:hint="eastAsia" w:ascii="宋体" w:hAnsi="宋体"/>
                <w:color w:val="auto"/>
                <w:sz w:val="24"/>
                <w:highlight w:val="none"/>
              </w:rPr>
              <w:t>，±</w:t>
            </w:r>
            <w:r>
              <w:rPr>
                <w:rFonts w:ascii="宋体" w:hAnsi="宋体"/>
                <w:color w:val="auto"/>
                <w:sz w:val="24"/>
                <w:highlight w:val="none"/>
              </w:rPr>
              <w:t>2g</w:t>
            </w:r>
          </w:p>
        </w:tc>
        <w:tc>
          <w:tcPr>
            <w:tcW w:w="993" w:type="dxa"/>
            <w:vMerge w:val="restart"/>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测量精度</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0.1°</w:t>
            </w:r>
            <w:r>
              <w:rPr>
                <w:rFonts w:hint="eastAsia" w:ascii="宋体" w:hAnsi="宋体"/>
                <w:b/>
                <w:bCs/>
                <w:color w:val="auto"/>
                <w:sz w:val="24"/>
                <w:highlight w:val="none"/>
              </w:rPr>
              <w:t>或±</w:t>
            </w:r>
            <w:r>
              <w:rPr>
                <w:rFonts w:ascii="宋体" w:hAnsi="宋体"/>
                <w:b/>
                <w:bCs/>
                <w:color w:val="auto"/>
                <w:sz w:val="24"/>
                <w:highlight w:val="none"/>
              </w:rPr>
              <w:t>0.1%F·S</w:t>
            </w:r>
            <w:r>
              <w:rPr>
                <w:rFonts w:hint="eastAsia" w:ascii="宋体" w:hAnsi="宋体"/>
                <w:color w:val="auto"/>
                <w:sz w:val="24"/>
                <w:highlight w:val="none"/>
              </w:rPr>
              <w:t>，±</w:t>
            </w:r>
            <w:r>
              <w:rPr>
                <w:rFonts w:ascii="宋体" w:hAnsi="宋体"/>
                <w:color w:val="auto"/>
                <w:sz w:val="24"/>
                <w:highlight w:val="none"/>
              </w:rPr>
              <w:t>1mg</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采样间隔</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0s-24h</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上传间隔</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0s-24h（可根据需求调节）</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输出信号</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RS485/NB-IoT/LoRa/α/4/5G等</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通讯标准</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符合《地质灾害监测数据通讯技术要求》</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输出参数</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倾角、加速度等</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工作温度</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-20℃～+65℃</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防护等级</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IP67</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安装方式</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现浇混凝土墩、钢结构、粘结、铆接</w:t>
            </w:r>
          </w:p>
        </w:tc>
        <w:tc>
          <w:tcPr>
            <w:tcW w:w="993"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供电方式</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满足连续30个阴雨日正常工作，过压及欠压保护</w:t>
            </w:r>
          </w:p>
        </w:tc>
        <w:tc>
          <w:tcPr>
            <w:tcW w:w="993" w:type="dxa"/>
            <w:vMerge w:val="continue"/>
            <w:vAlign w:val="center"/>
          </w:tcPr>
          <w:p>
            <w:pPr>
              <w:snapToGrid w:val="0"/>
              <w:spacing w:line="360" w:lineRule="auto"/>
              <w:jc w:val="cente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5. GNSS（位移/倾角/加速度三参数）主要技术参数</w:t>
      </w:r>
    </w:p>
    <w:tbl>
      <w:tblPr>
        <w:tblStyle w:val="62"/>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701"/>
        <w:gridCol w:w="4110"/>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参数类型</w:t>
            </w:r>
          </w:p>
        </w:tc>
        <w:tc>
          <w:tcPr>
            <w:tcW w:w="5811" w:type="dxa"/>
            <w:gridSpan w:val="2"/>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技术指标</w:t>
            </w:r>
          </w:p>
        </w:tc>
        <w:tc>
          <w:tcPr>
            <w:tcW w:w="965"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测量精度</w:t>
            </w:r>
          </w:p>
        </w:tc>
        <w:tc>
          <w:tcPr>
            <w:tcW w:w="1701" w:type="dxa"/>
            <w:vMerge w:val="restart"/>
            <w:vAlign w:val="center"/>
          </w:tcPr>
          <w:p>
            <w:pPr>
              <w:snapToGrid w:val="0"/>
              <w:spacing w:line="360" w:lineRule="auto"/>
              <w:jc w:val="center"/>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静态相对定位精度</w:t>
            </w:r>
          </w:p>
        </w:tc>
        <w:tc>
          <w:tcPr>
            <w:tcW w:w="411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水平：2.5mm+1ppm RMS</w:t>
            </w:r>
          </w:p>
        </w:tc>
        <w:tc>
          <w:tcPr>
            <w:tcW w:w="965" w:type="dxa"/>
            <w:vMerge w:val="restart"/>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基站可不含倾角、加速度参数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napToGrid w:val="0"/>
              <w:spacing w:line="360" w:lineRule="auto"/>
              <w:jc w:val="center"/>
              <w:rPr>
                <w:rFonts w:ascii="宋体" w:hAnsi="宋体"/>
                <w:color w:val="auto"/>
                <w:sz w:val="24"/>
                <w:highlight w:val="none"/>
              </w:rPr>
            </w:pPr>
          </w:p>
        </w:tc>
        <w:tc>
          <w:tcPr>
            <w:tcW w:w="1701" w:type="dxa"/>
            <w:vMerge w:val="continue"/>
            <w:vAlign w:val="center"/>
          </w:tcPr>
          <w:p>
            <w:pPr>
              <w:snapToGrid w:val="0"/>
              <w:spacing w:line="360" w:lineRule="auto"/>
              <w:jc w:val="center"/>
              <w:rPr>
                <w:rFonts w:ascii="宋体" w:hAnsi="宋体"/>
                <w:color w:val="auto"/>
                <w:sz w:val="24"/>
                <w:highlight w:val="none"/>
              </w:rPr>
            </w:pPr>
          </w:p>
        </w:tc>
        <w:tc>
          <w:tcPr>
            <w:tcW w:w="411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垂直：5mm+1ppm RMS</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napToGrid w:val="0"/>
              <w:spacing w:line="360" w:lineRule="auto"/>
              <w:jc w:val="center"/>
              <w:rPr>
                <w:rFonts w:ascii="宋体" w:hAnsi="宋体"/>
                <w:color w:val="auto"/>
                <w:sz w:val="24"/>
                <w:highlight w:val="none"/>
              </w:rPr>
            </w:pPr>
          </w:p>
        </w:tc>
        <w:tc>
          <w:tcPr>
            <w:tcW w:w="1701" w:type="dxa"/>
            <w:vMerge w:val="restart"/>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动态相对定位精度</w:t>
            </w:r>
          </w:p>
        </w:tc>
        <w:tc>
          <w:tcPr>
            <w:tcW w:w="411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水平：10mm+1ppm RMS</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napToGrid w:val="0"/>
              <w:spacing w:line="360" w:lineRule="auto"/>
              <w:jc w:val="center"/>
              <w:rPr>
                <w:rFonts w:ascii="宋体" w:hAnsi="宋体"/>
                <w:color w:val="auto"/>
                <w:sz w:val="24"/>
                <w:highlight w:val="none"/>
              </w:rPr>
            </w:pPr>
          </w:p>
        </w:tc>
        <w:tc>
          <w:tcPr>
            <w:tcW w:w="1701" w:type="dxa"/>
            <w:vMerge w:val="continue"/>
            <w:vAlign w:val="center"/>
          </w:tcPr>
          <w:p>
            <w:pPr>
              <w:snapToGrid w:val="0"/>
              <w:spacing w:line="360" w:lineRule="auto"/>
              <w:jc w:val="center"/>
              <w:rPr>
                <w:rFonts w:ascii="宋体" w:hAnsi="宋体"/>
                <w:color w:val="auto"/>
                <w:sz w:val="24"/>
                <w:highlight w:val="none"/>
              </w:rPr>
            </w:pPr>
          </w:p>
        </w:tc>
        <w:tc>
          <w:tcPr>
            <w:tcW w:w="411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垂直：20mm+1ppm RMS</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采样间隔</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0s-24h</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上传间隔</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0s-24h</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s="宋体"/>
                <w:color w:val="auto"/>
                <w:sz w:val="24"/>
                <w:highlight w:val="none"/>
              </w:rPr>
              <w:t>工作模式</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s="宋体"/>
                <w:color w:val="auto"/>
                <w:sz w:val="24"/>
                <w:highlight w:val="none"/>
              </w:rPr>
              <w:t>工作模式：BDS+GPS/双星四频以上，支持内置MEMS传感器动态触发调整监测频率</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输出信号</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NB-IoT/LoRa/α/4/5G等</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通讯标准</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符合《地质灾害监测数据通讯技术要求》</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输出参数</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位移、倾角、加速度等，RTCM32原始数据（静态）、动态位移（动态）</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功耗</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在采样间隔不低于 15s 且上传间隔不低于 15s 情况下，接收机正常工作的平均功耗&lt;2W</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工作温度</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-20℃～+65℃</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防护等级</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IP67</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ind w:firstLine="240" w:firstLineChars="100"/>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可靠性</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MTBF 指标不低于 10000 小时</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安装方式</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标准观测墩、现浇混凝土墩</w:t>
            </w:r>
          </w:p>
        </w:tc>
        <w:tc>
          <w:tcPr>
            <w:tcW w:w="965"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供电方式</w:t>
            </w:r>
          </w:p>
        </w:tc>
        <w:tc>
          <w:tcPr>
            <w:tcW w:w="5811" w:type="dxa"/>
            <w:gridSpan w:val="2"/>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满足连续30个阴雨日正常工作，过压及欠压保护</w:t>
            </w:r>
          </w:p>
        </w:tc>
        <w:tc>
          <w:tcPr>
            <w:tcW w:w="965" w:type="dxa"/>
            <w:vMerge w:val="continue"/>
            <w:vAlign w:val="center"/>
          </w:tcPr>
          <w:p>
            <w:pPr>
              <w:snapToGrid w:val="0"/>
              <w:spacing w:line="360" w:lineRule="auto"/>
              <w:jc w:val="cente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6. 泥水位计主要技术参数</w:t>
      </w:r>
    </w:p>
    <w:tbl>
      <w:tblPr>
        <w:tblStyle w:val="62"/>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81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参数类型</w:t>
            </w:r>
          </w:p>
        </w:tc>
        <w:tc>
          <w:tcPr>
            <w:tcW w:w="5811"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技术指标</w:t>
            </w:r>
          </w:p>
        </w:tc>
        <w:tc>
          <w:tcPr>
            <w:tcW w:w="978"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测量范围</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0.6～40m</w:t>
            </w:r>
          </w:p>
        </w:tc>
        <w:tc>
          <w:tcPr>
            <w:tcW w:w="978" w:type="dxa"/>
            <w:vMerge w:val="restart"/>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测量精度</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0.1%F·S</w:t>
            </w:r>
          </w:p>
        </w:tc>
        <w:tc>
          <w:tcPr>
            <w:tcW w:w="978"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采样间隔</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0s-24h</w:t>
            </w:r>
          </w:p>
        </w:tc>
        <w:tc>
          <w:tcPr>
            <w:tcW w:w="978"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上传间隔</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0s-24h</w:t>
            </w:r>
          </w:p>
        </w:tc>
        <w:tc>
          <w:tcPr>
            <w:tcW w:w="978"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输出信号</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RS485/NB-IoT/LoRa/α/4/5G等</w:t>
            </w:r>
          </w:p>
        </w:tc>
        <w:tc>
          <w:tcPr>
            <w:tcW w:w="978"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通讯标准</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符合《地质灾害监测数据通讯技术要求》</w:t>
            </w:r>
          </w:p>
        </w:tc>
        <w:tc>
          <w:tcPr>
            <w:tcW w:w="978"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工作温度</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-20℃～+65℃</w:t>
            </w:r>
          </w:p>
        </w:tc>
        <w:tc>
          <w:tcPr>
            <w:tcW w:w="978"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防护等级</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IP66</w:t>
            </w:r>
          </w:p>
        </w:tc>
        <w:tc>
          <w:tcPr>
            <w:tcW w:w="978"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安装方式</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钢结构、现浇混凝土墩等</w:t>
            </w:r>
          </w:p>
        </w:tc>
        <w:tc>
          <w:tcPr>
            <w:tcW w:w="978"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供电方式</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满足连续30个阴雨日正常工作，过压及欠压保护</w:t>
            </w:r>
          </w:p>
        </w:tc>
        <w:tc>
          <w:tcPr>
            <w:tcW w:w="978" w:type="dxa"/>
            <w:vMerge w:val="continue"/>
            <w:vAlign w:val="center"/>
          </w:tcPr>
          <w:p>
            <w:pPr>
              <w:snapToGrid w:val="0"/>
              <w:spacing w:line="360" w:lineRule="auto"/>
              <w:jc w:val="cente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7.高清视频主要技术参数</w:t>
      </w:r>
    </w:p>
    <w:tbl>
      <w:tblPr>
        <w:tblStyle w:val="62"/>
        <w:tblW w:w="83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81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6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参数类型</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技术指标</w:t>
            </w:r>
          </w:p>
        </w:tc>
        <w:tc>
          <w:tcPr>
            <w:tcW w:w="99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60"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图像</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不低于400万像素</w:t>
            </w:r>
          </w:p>
        </w:tc>
        <w:tc>
          <w:tcPr>
            <w:tcW w:w="990" w:type="dxa"/>
            <w:vMerge w:val="restart"/>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60"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红外照射距离</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不低于300米</w:t>
            </w:r>
          </w:p>
        </w:tc>
        <w:tc>
          <w:tcPr>
            <w:tcW w:w="990"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6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焦距</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30倍光学</w:t>
            </w:r>
          </w:p>
        </w:tc>
        <w:tc>
          <w:tcPr>
            <w:tcW w:w="990"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6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水平视角</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54-2度(广角-望远)</w:t>
            </w:r>
          </w:p>
        </w:tc>
        <w:tc>
          <w:tcPr>
            <w:tcW w:w="990"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6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水平及垂直范围</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水平360°；垂直-15°-90°（自动翻转）</w:t>
            </w:r>
          </w:p>
        </w:tc>
        <w:tc>
          <w:tcPr>
            <w:tcW w:w="990"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6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工作温度和湿度</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-20℃~+65℃；湿度小于90%</w:t>
            </w:r>
          </w:p>
        </w:tc>
        <w:tc>
          <w:tcPr>
            <w:tcW w:w="990"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60"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防护等级</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 xml:space="preserve"> 不低于IP66</w:t>
            </w:r>
          </w:p>
        </w:tc>
        <w:tc>
          <w:tcPr>
            <w:tcW w:w="990"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6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安装方式</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现浇混凝土墩、钢结构或其它支柱等</w:t>
            </w:r>
          </w:p>
        </w:tc>
        <w:tc>
          <w:tcPr>
            <w:tcW w:w="990"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6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供电方式</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市电供电、网络传输</w:t>
            </w:r>
          </w:p>
        </w:tc>
        <w:tc>
          <w:tcPr>
            <w:tcW w:w="990" w:type="dxa"/>
            <w:vMerge w:val="continue"/>
            <w:vAlign w:val="center"/>
          </w:tcPr>
          <w:p>
            <w:pPr>
              <w:snapToGrid w:val="0"/>
              <w:spacing w:line="360" w:lineRule="auto"/>
              <w:jc w:val="cente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8.</w:t>
      </w:r>
      <w:r>
        <w:rPr>
          <w:rFonts w:ascii="宋体" w:hAnsi="宋体"/>
          <w:b/>
          <w:bCs/>
          <w:color w:val="auto"/>
          <w:sz w:val="24"/>
          <w:highlight w:val="none"/>
        </w:rPr>
        <w:t>声光报警器</w:t>
      </w:r>
      <w:r>
        <w:rPr>
          <w:rFonts w:hint="eastAsia" w:ascii="宋体" w:hAnsi="宋体"/>
          <w:b/>
          <w:bCs/>
          <w:color w:val="auto"/>
          <w:sz w:val="24"/>
          <w:highlight w:val="none"/>
        </w:rPr>
        <w:t>主要技术参数</w:t>
      </w:r>
    </w:p>
    <w:tbl>
      <w:tblPr>
        <w:tblStyle w:val="62"/>
        <w:tblW w:w="8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81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参数类型</w:t>
            </w:r>
          </w:p>
        </w:tc>
        <w:tc>
          <w:tcPr>
            <w:tcW w:w="5814"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技术指标</w:t>
            </w:r>
          </w:p>
        </w:tc>
        <w:tc>
          <w:tcPr>
            <w:tcW w:w="987" w:type="dxa"/>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音量</w:t>
            </w:r>
          </w:p>
        </w:tc>
        <w:tc>
          <w:tcPr>
            <w:tcW w:w="5814" w:type="dxa"/>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120</w:t>
            </w:r>
            <w:r>
              <w:rPr>
                <w:rFonts w:hint="eastAsia" w:ascii="宋体" w:hAnsi="宋体"/>
                <w:color w:val="auto"/>
                <w:sz w:val="24"/>
                <w:highlight w:val="none"/>
              </w:rPr>
              <w:t>dB（可远程调节）</w:t>
            </w:r>
          </w:p>
        </w:tc>
        <w:tc>
          <w:tcPr>
            <w:tcW w:w="987" w:type="dxa"/>
            <w:vMerge w:val="restart"/>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频率</w:t>
            </w:r>
          </w:p>
        </w:tc>
        <w:tc>
          <w:tcPr>
            <w:tcW w:w="5814"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0次/min</w:t>
            </w:r>
          </w:p>
        </w:tc>
        <w:tc>
          <w:tcPr>
            <w:tcW w:w="987"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输出信号</w:t>
            </w:r>
          </w:p>
        </w:tc>
        <w:tc>
          <w:tcPr>
            <w:tcW w:w="5814"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RS485/NB-IoT/LoRa/α/4/5G等</w:t>
            </w:r>
          </w:p>
        </w:tc>
        <w:tc>
          <w:tcPr>
            <w:tcW w:w="987"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通讯标准</w:t>
            </w:r>
          </w:p>
        </w:tc>
        <w:tc>
          <w:tcPr>
            <w:tcW w:w="5814"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符合《地质灾害监测数据通讯技术要求》</w:t>
            </w:r>
          </w:p>
        </w:tc>
        <w:tc>
          <w:tcPr>
            <w:tcW w:w="987"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报警来源</w:t>
            </w:r>
          </w:p>
        </w:tc>
        <w:tc>
          <w:tcPr>
            <w:tcW w:w="5814"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可本地判断报警，也可远程系统发送报警</w:t>
            </w:r>
          </w:p>
        </w:tc>
        <w:tc>
          <w:tcPr>
            <w:tcW w:w="987"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报警声音</w:t>
            </w:r>
          </w:p>
        </w:tc>
        <w:tc>
          <w:tcPr>
            <w:tcW w:w="5814"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远程设置不同等级播报语音</w:t>
            </w:r>
          </w:p>
        </w:tc>
        <w:tc>
          <w:tcPr>
            <w:tcW w:w="987"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工作温度</w:t>
            </w:r>
          </w:p>
        </w:tc>
        <w:tc>
          <w:tcPr>
            <w:tcW w:w="5814"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-20℃～+65℃</w:t>
            </w:r>
          </w:p>
        </w:tc>
        <w:tc>
          <w:tcPr>
            <w:tcW w:w="987"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防护等级</w:t>
            </w:r>
          </w:p>
        </w:tc>
        <w:tc>
          <w:tcPr>
            <w:tcW w:w="5814"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IP66</w:t>
            </w:r>
          </w:p>
        </w:tc>
        <w:tc>
          <w:tcPr>
            <w:tcW w:w="987"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安装方式</w:t>
            </w:r>
          </w:p>
        </w:tc>
        <w:tc>
          <w:tcPr>
            <w:tcW w:w="5814"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现浇混凝土墩或借用其他支柱等</w:t>
            </w:r>
          </w:p>
        </w:tc>
        <w:tc>
          <w:tcPr>
            <w:tcW w:w="987" w:type="dxa"/>
            <w:vMerge w:val="continue"/>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供电方式</w:t>
            </w:r>
          </w:p>
        </w:tc>
        <w:tc>
          <w:tcPr>
            <w:tcW w:w="5814"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满足连续30个阴雨日正常工作，过压及欠压保护</w:t>
            </w:r>
          </w:p>
        </w:tc>
        <w:tc>
          <w:tcPr>
            <w:tcW w:w="987" w:type="dxa"/>
            <w:vMerge w:val="continue"/>
            <w:vAlign w:val="center"/>
          </w:tcPr>
          <w:p>
            <w:pPr>
              <w:snapToGrid w:val="0"/>
              <w:spacing w:line="360" w:lineRule="auto"/>
              <w:jc w:val="cente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9.围栏及标识</w:t>
      </w:r>
    </w:p>
    <w:tbl>
      <w:tblPr>
        <w:tblStyle w:val="6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81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60" w:type="dxa"/>
            <w:vAlign w:val="center"/>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参数类型</w:t>
            </w:r>
          </w:p>
        </w:tc>
        <w:tc>
          <w:tcPr>
            <w:tcW w:w="5811" w:type="dxa"/>
            <w:vAlign w:val="center"/>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技术参数</w:t>
            </w:r>
          </w:p>
        </w:tc>
        <w:tc>
          <w:tcPr>
            <w:tcW w:w="993" w:type="dxa"/>
            <w:vAlign w:val="center"/>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6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围栏标识牌</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塑钢围栏</w:t>
            </w:r>
            <w:r>
              <w:rPr>
                <w:rFonts w:ascii="宋体" w:hAnsi="宋体"/>
                <w:color w:val="auto"/>
                <w:sz w:val="24"/>
                <w:highlight w:val="none"/>
              </w:rPr>
              <w:t>1.5*1.5*1.5m</w:t>
            </w:r>
            <w:r>
              <w:rPr>
                <w:rFonts w:hint="eastAsia" w:ascii="宋体" w:hAnsi="宋体"/>
                <w:color w:val="auto"/>
                <w:sz w:val="24"/>
                <w:highlight w:val="none"/>
              </w:rPr>
              <w:t>；不锈钢/铝板</w:t>
            </w:r>
            <w:r>
              <w:rPr>
                <w:rFonts w:ascii="宋体" w:hAnsi="宋体"/>
                <w:color w:val="auto"/>
                <w:sz w:val="24"/>
                <w:highlight w:val="none"/>
              </w:rPr>
              <w:t>标牌600*400mm</w:t>
            </w:r>
          </w:p>
        </w:tc>
        <w:tc>
          <w:tcPr>
            <w:tcW w:w="993" w:type="dxa"/>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60"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地笼标识牌</w:t>
            </w:r>
          </w:p>
        </w:tc>
        <w:tc>
          <w:tcPr>
            <w:tcW w:w="5811"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不锈钢/镀锌地笼0.6*0.6*0.8高；不锈钢/铝板标牌600*400mm</w:t>
            </w:r>
          </w:p>
        </w:tc>
        <w:tc>
          <w:tcPr>
            <w:tcW w:w="993" w:type="dxa"/>
            <w:vAlign w:val="center"/>
          </w:tcPr>
          <w:p>
            <w:pPr>
              <w:snapToGrid w:val="0"/>
              <w:spacing w:line="360" w:lineRule="auto"/>
              <w:jc w:val="center"/>
              <w:rPr>
                <w:rFonts w:ascii="宋体" w:hAnsi="宋体"/>
                <w:color w:val="auto"/>
                <w:sz w:val="24"/>
                <w:highlight w:val="none"/>
              </w:rPr>
            </w:pPr>
          </w:p>
        </w:tc>
      </w:tr>
    </w:tbl>
    <w:p>
      <w:pPr>
        <w:spacing w:line="360" w:lineRule="auto"/>
        <w:rPr>
          <w:rFonts w:ascii="宋体" w:hAnsi="宋体"/>
          <w:color w:val="auto"/>
          <w:sz w:val="24"/>
          <w:highlight w:val="none"/>
        </w:rPr>
      </w:pPr>
    </w:p>
    <w:p>
      <w:pPr>
        <w:keepNext/>
        <w:keepLines/>
        <w:tabs>
          <w:tab w:val="left" w:pos="706"/>
          <w:tab w:val="left" w:pos="1110"/>
        </w:tabs>
        <w:spacing w:line="360" w:lineRule="auto"/>
        <w:outlineLvl w:val="1"/>
        <w:rPr>
          <w:rFonts w:ascii="宋体" w:hAnsi="宋体" w:cs="Arial"/>
          <w:b/>
          <w:bCs/>
          <w:color w:val="auto"/>
          <w:sz w:val="24"/>
          <w:highlight w:val="none"/>
        </w:rPr>
      </w:pPr>
      <w:r>
        <w:rPr>
          <w:rFonts w:hint="eastAsia" w:ascii="宋体" w:hAnsi="宋体" w:cs="Arial"/>
          <w:b/>
          <w:bCs/>
          <w:color w:val="auto"/>
          <w:sz w:val="24"/>
          <w:highlight w:val="none"/>
        </w:rPr>
        <w:t>四、供货要求</w:t>
      </w:r>
    </w:p>
    <w:p>
      <w:pPr>
        <w:snapToGrid w:val="0"/>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1、供方所供的货物必须为全新的，符合国家标准的合格产品；</w:t>
      </w:r>
    </w:p>
    <w:p>
      <w:pPr>
        <w:snapToGrid w:val="0"/>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2、所供货物不会侵犯任何第三方知识产权；</w:t>
      </w:r>
    </w:p>
    <w:p>
      <w:pPr>
        <w:snapToGrid w:val="0"/>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3、安装地址：采购人指定地点。</w:t>
      </w:r>
    </w:p>
    <w:p>
      <w:pPr>
        <w:pStyle w:val="2"/>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五、投标人其他要求（如有）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w:t>
      </w:r>
      <w:r>
        <w:rPr>
          <w:rFonts w:ascii="宋体" w:hAnsi="宋体" w:cs="宋体"/>
          <w:color w:val="auto"/>
          <w:sz w:val="24"/>
          <w:highlight w:val="none"/>
        </w:rPr>
        <w:t>201</w:t>
      </w:r>
      <w:r>
        <w:rPr>
          <w:rFonts w:hint="eastAsia" w:ascii="宋体" w:hAnsi="宋体" w:cs="宋体"/>
          <w:color w:val="auto"/>
          <w:sz w:val="24"/>
          <w:highlight w:val="none"/>
        </w:rPr>
        <w:t>9年1月1日至今（以颁发时间为准）</w:t>
      </w:r>
      <w:r>
        <w:rPr>
          <w:rFonts w:hint="eastAsia" w:ascii="宋体" w:hAnsi="宋体"/>
          <w:color w:val="auto"/>
          <w:sz w:val="24"/>
          <w:highlight w:val="none"/>
        </w:rPr>
        <w:t>在地质灾害防治领域（含所投设备）获得过省厅级及以上部门荣誉或奖项（</w:t>
      </w:r>
      <w:r>
        <w:rPr>
          <w:rFonts w:hint="eastAsia" w:ascii="宋体" w:hAnsi="宋体" w:cs="宋体"/>
          <w:color w:val="auto"/>
          <w:sz w:val="24"/>
          <w:highlight w:val="none"/>
        </w:rPr>
        <w:t>不含行业协会或学会</w:t>
      </w:r>
      <w:r>
        <w:rPr>
          <w:rFonts w:hint="eastAsia" w:ascii="宋体" w:hAnsi="宋体"/>
          <w:color w:val="auto"/>
          <w:sz w:val="24"/>
          <w:highlight w:val="none"/>
        </w:rPr>
        <w:t>）。</w:t>
      </w:r>
    </w:p>
    <w:p>
      <w:pPr>
        <w:keepNext/>
        <w:keepLines/>
        <w:tabs>
          <w:tab w:val="left" w:pos="706"/>
          <w:tab w:val="left" w:pos="1110"/>
        </w:tabs>
        <w:spacing w:line="360" w:lineRule="auto"/>
        <w:outlineLvl w:val="1"/>
        <w:rPr>
          <w:rFonts w:ascii="宋体" w:hAnsi="宋体" w:cs="Arial"/>
          <w:b/>
          <w:bCs/>
          <w:color w:val="auto"/>
          <w:sz w:val="24"/>
          <w:highlight w:val="none"/>
        </w:rPr>
      </w:pPr>
      <w:r>
        <w:rPr>
          <w:rFonts w:hint="eastAsia" w:ascii="宋体" w:hAnsi="宋体" w:cs="Arial"/>
          <w:b/>
          <w:bCs/>
          <w:color w:val="auto"/>
          <w:sz w:val="24"/>
          <w:highlight w:val="none"/>
        </w:rPr>
        <w:t>六、人员要求</w:t>
      </w:r>
    </w:p>
    <w:p>
      <w:pPr>
        <w:pStyle w:val="24"/>
        <w:spacing w:line="360" w:lineRule="auto"/>
        <w:rPr>
          <w:color w:val="auto"/>
          <w:highlight w:val="none"/>
        </w:rPr>
      </w:pPr>
      <w:r>
        <w:rPr>
          <w:rFonts w:hint="eastAsia"/>
          <w:color w:val="auto"/>
          <w:highlight w:val="none"/>
        </w:rPr>
        <w:t>1、实施人员要求</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（1）供应商为所投标项提供的项目负责人1人（供应商如同时投多个标项，项目负责人不可以为同一人），项目负责人具有地质类</w:t>
      </w:r>
      <w:r>
        <w:rPr>
          <w:rFonts w:ascii="宋体" w:hAnsi="宋体" w:cs="宋体"/>
          <w:color w:val="auto"/>
          <w:sz w:val="24"/>
          <w:highlight w:val="none"/>
        </w:rPr>
        <w:t>(水文地质、工程地质、环境地质)</w:t>
      </w:r>
      <w:r>
        <w:rPr>
          <w:rFonts w:hint="eastAsia" w:ascii="宋体" w:hAnsi="宋体" w:cs="宋体"/>
          <w:color w:val="auto"/>
          <w:sz w:val="24"/>
          <w:highlight w:val="none"/>
        </w:rPr>
        <w:t>或岩土类或测绘类专业的高级工程师及以上职称，项目负责人对地质灾害监测预警领域标准或规范熟悉，项目负责人</w:t>
      </w:r>
      <w:r>
        <w:rPr>
          <w:rFonts w:ascii="宋体" w:hAnsi="宋体" w:cs="宋体"/>
          <w:color w:val="auto"/>
          <w:sz w:val="24"/>
          <w:highlight w:val="none"/>
        </w:rPr>
        <w:t>201</w:t>
      </w:r>
      <w:r>
        <w:rPr>
          <w:rFonts w:hint="eastAsia" w:ascii="宋体" w:hAnsi="宋体" w:cs="宋体"/>
          <w:color w:val="auto"/>
          <w:sz w:val="24"/>
          <w:highlight w:val="none"/>
        </w:rPr>
        <w:t>9年1月1日至今（以颁发时间为准）获得过省厅级及以上奖项或荣誉（不含行业协会或学会）的为佳。</w:t>
      </w:r>
    </w:p>
    <w:p>
      <w:pPr>
        <w:pStyle w:val="859"/>
        <w:spacing w:line="360" w:lineRule="auto"/>
        <w:ind w:firstLine="480" w:firstLineChars="200"/>
        <w:rPr>
          <w:rFonts w:ascii="宋体" w:hAnsi="宋体" w:cs="宋体"/>
          <w:color w:val="auto"/>
          <w:highlight w:val="none"/>
        </w:rPr>
      </w:pPr>
      <w:r>
        <w:rPr>
          <w:rFonts w:hint="eastAsia" w:ascii="宋体" w:hAnsi="宋体" w:cs="宋体"/>
          <w:color w:val="auto"/>
          <w:highlight w:val="none"/>
        </w:rPr>
        <w:t>（2）供应商为所投标项提供的专业技术人员包含地质类(水文地质、工程地质、环境地质)或岩土类或测绘类专业中级及以上职称的不少于4人。</w:t>
      </w:r>
    </w:p>
    <w:p>
      <w:pPr>
        <w:pStyle w:val="859"/>
        <w:spacing w:line="360" w:lineRule="auto"/>
        <w:ind w:firstLine="480" w:firstLineChars="200"/>
        <w:rPr>
          <w:rFonts w:ascii="宋体" w:hAnsi="宋体" w:cs="宋体"/>
          <w:color w:val="auto"/>
          <w:highlight w:val="none"/>
        </w:rPr>
      </w:pPr>
      <w:r>
        <w:rPr>
          <w:rFonts w:hint="eastAsia" w:ascii="宋体" w:hAnsi="宋体" w:cs="宋体"/>
          <w:color w:val="auto"/>
          <w:highlight w:val="none"/>
        </w:rPr>
        <w:t>（3）供应商为所投标项提供的安装服务人员不少于</w:t>
      </w:r>
      <w:r>
        <w:rPr>
          <w:rFonts w:ascii="宋体" w:hAnsi="宋体" w:cs="宋体"/>
          <w:color w:val="auto"/>
          <w:highlight w:val="none"/>
        </w:rPr>
        <w:t>60</w:t>
      </w:r>
      <w:r>
        <w:rPr>
          <w:rFonts w:hint="eastAsia" w:ascii="宋体" w:hAnsi="宋体" w:cs="宋体"/>
          <w:color w:val="auto"/>
          <w:highlight w:val="none"/>
        </w:rPr>
        <w:t>人（不含项目负责人），且须为相关专业（土木工程类、地质岩土类、测绘类、电气与自动化类、机电及机械类、电子信息与通信类、及计算机类）本科及以上学历。</w:t>
      </w:r>
    </w:p>
    <w:p>
      <w:pPr>
        <w:pStyle w:val="24"/>
        <w:spacing w:line="360" w:lineRule="auto"/>
        <w:rPr>
          <w:color w:val="auto"/>
          <w:highlight w:val="none"/>
        </w:rPr>
      </w:pPr>
      <w:r>
        <w:rPr>
          <w:color w:val="auto"/>
          <w:highlight w:val="none"/>
        </w:rPr>
        <w:t>2</w:t>
      </w:r>
      <w:r>
        <w:rPr>
          <w:rFonts w:hint="eastAsia"/>
          <w:color w:val="auto"/>
          <w:highlight w:val="none"/>
        </w:rPr>
        <w:t>、售后人员要求</w:t>
      </w:r>
    </w:p>
    <w:p>
      <w:pPr>
        <w:pStyle w:val="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（1）供应商提供的售后服务机构和人员等情况：考虑到项目后续维护的便捷性及响应及时性，供应商需具有较强的本地化服务能力，</w:t>
      </w:r>
      <w:r>
        <w:rPr>
          <w:rFonts w:hint="eastAsia" w:hAnsi="宋体" w:cs="宋体"/>
          <w:color w:val="auto"/>
          <w:sz w:val="24"/>
          <w:szCs w:val="24"/>
          <w:highlight w:val="none"/>
          <w:lang w:val="zh-CN"/>
        </w:rPr>
        <w:t>在浙江拥有常驻服务和技术支持机构</w:t>
      </w:r>
      <w:r>
        <w:rPr>
          <w:rFonts w:hint="eastAsia" w:hAnsi="宋体" w:cs="宋体"/>
          <w:color w:val="auto"/>
          <w:sz w:val="24"/>
          <w:szCs w:val="24"/>
          <w:highlight w:val="none"/>
        </w:rPr>
        <w:t>（非本地供应商</w:t>
      </w:r>
      <w:r>
        <w:rPr>
          <w:rFonts w:hint="eastAsia" w:hAnsi="宋体" w:cs="宋体"/>
          <w:color w:val="auto"/>
          <w:sz w:val="24"/>
          <w:szCs w:val="24"/>
          <w:highlight w:val="none"/>
          <w:lang w:val="zh-CN"/>
        </w:rPr>
        <w:t>在浙江是否有分/子公司或办事处作为常驻服务和技术支持机构或承诺在合同签订后1</w:t>
      </w:r>
      <w:r>
        <w:rPr>
          <w:rFonts w:hAnsi="宋体" w:cs="宋体"/>
          <w:color w:val="auto"/>
          <w:sz w:val="24"/>
          <w:szCs w:val="24"/>
          <w:highlight w:val="none"/>
          <w:lang w:val="zh-CN"/>
        </w:rPr>
        <w:t>0</w:t>
      </w:r>
      <w:r>
        <w:rPr>
          <w:rFonts w:hint="eastAsia" w:hAnsi="宋体" w:cs="宋体"/>
          <w:color w:val="auto"/>
          <w:sz w:val="24"/>
          <w:szCs w:val="24"/>
          <w:highlight w:val="none"/>
          <w:lang w:val="zh-CN"/>
        </w:rPr>
        <w:t>日内在浙江新设售后服务机构</w:t>
      </w:r>
      <w:r>
        <w:rPr>
          <w:rFonts w:hint="eastAsia" w:hAnsi="宋体" w:cs="宋体"/>
          <w:color w:val="auto"/>
          <w:sz w:val="24"/>
          <w:szCs w:val="24"/>
          <w:highlight w:val="none"/>
        </w:rPr>
        <w:t>）</w:t>
      </w:r>
      <w:r>
        <w:rPr>
          <w:rFonts w:hint="eastAsia" w:hAnsi="宋体" w:cs="宋体"/>
          <w:color w:val="auto"/>
          <w:sz w:val="24"/>
          <w:szCs w:val="24"/>
          <w:highlight w:val="none"/>
          <w:lang w:val="zh-CN"/>
        </w:rPr>
        <w:t>，具有</w:t>
      </w:r>
      <w:r>
        <w:rPr>
          <w:rFonts w:hint="eastAsia" w:hAnsi="宋体" w:cs="宋体"/>
          <w:color w:val="auto"/>
          <w:sz w:val="24"/>
          <w:szCs w:val="24"/>
          <w:highlight w:val="none"/>
        </w:rPr>
        <w:t>较强的专业技术队伍，能提供快速的售后服务响应。</w:t>
      </w:r>
    </w:p>
    <w:p>
      <w:pPr>
        <w:pStyle w:val="5"/>
        <w:spacing w:line="360" w:lineRule="auto"/>
        <w:ind w:firstLine="480" w:firstLineChars="200"/>
        <w:rPr>
          <w:rFonts w:hAnsi="宋体"/>
          <w:color w:val="auto"/>
          <w:sz w:val="24"/>
          <w:szCs w:val="24"/>
          <w:highlight w:val="none"/>
        </w:rPr>
      </w:pPr>
      <w:r>
        <w:rPr>
          <w:rFonts w:hint="eastAsia" w:hAnsi="宋体"/>
          <w:color w:val="auto"/>
          <w:sz w:val="24"/>
          <w:szCs w:val="24"/>
          <w:highlight w:val="none"/>
        </w:rPr>
        <w:t>（2）供应商投入本项目的售后服务人员（土木工程类、地质岩土类、测绘类、电气与自动化类、机电及机械类、电子信息与通信类、及计算机类本科及以上学历）不少于10人，且为供应商单位在职人员。</w:t>
      </w:r>
    </w:p>
    <w:p>
      <w:pPr>
        <w:pStyle w:val="24"/>
        <w:spacing w:line="360" w:lineRule="auto"/>
        <w:ind w:firstLine="482"/>
        <w:rPr>
          <w:color w:val="auto"/>
          <w:highlight w:val="none"/>
        </w:rPr>
      </w:pPr>
      <w:r>
        <w:rPr>
          <w:rFonts w:hint="eastAsia"/>
          <w:b/>
          <w:bCs/>
          <w:color w:val="auto"/>
          <w:highlight w:val="none"/>
        </w:rPr>
        <w:t>（3）考虑到</w:t>
      </w:r>
      <w:r>
        <w:rPr>
          <w:rFonts w:hint="eastAsia" w:cs="宋体"/>
          <w:b/>
          <w:bCs/>
          <w:color w:val="auto"/>
          <w:highlight w:val="none"/>
        </w:rPr>
        <w:t>项目后续维护的便捷性及响应及时性，售后服务机构人员需常驻项目所在地级市（驻点相关费用由供应商自行承担），未经采购人同意不得随意变更，如随意变更人员，采购人有权解除合同，扣除履约保证金，并追究其相关责任</w:t>
      </w:r>
      <w:r>
        <w:rPr>
          <w:rFonts w:hint="eastAsia"/>
          <w:b/>
          <w:bCs/>
          <w:color w:val="auto"/>
          <w:highlight w:val="none"/>
        </w:rPr>
        <w:t>。</w:t>
      </w:r>
    </w:p>
    <w:p>
      <w:pPr>
        <w:keepNext/>
        <w:keepLines/>
        <w:tabs>
          <w:tab w:val="left" w:pos="706"/>
          <w:tab w:val="left" w:pos="1110"/>
        </w:tabs>
        <w:spacing w:line="360" w:lineRule="auto"/>
        <w:outlineLvl w:val="1"/>
        <w:rPr>
          <w:rFonts w:ascii="宋体" w:hAnsi="宋体" w:cs="Arial"/>
          <w:b/>
          <w:bCs/>
          <w:color w:val="auto"/>
          <w:sz w:val="24"/>
          <w:highlight w:val="none"/>
        </w:rPr>
      </w:pPr>
      <w:r>
        <w:rPr>
          <w:rFonts w:hint="eastAsia" w:ascii="宋体" w:hAnsi="宋体" w:cs="Arial"/>
          <w:b/>
          <w:bCs/>
          <w:color w:val="auto"/>
          <w:sz w:val="24"/>
          <w:highlight w:val="none"/>
        </w:rPr>
        <w:t>七、技术服务</w:t>
      </w:r>
    </w:p>
    <w:p>
      <w:pPr>
        <w:pStyle w:val="24"/>
        <w:rPr>
          <w:color w:val="auto"/>
          <w:highlight w:val="none"/>
        </w:rPr>
      </w:pPr>
      <w:r>
        <w:rPr>
          <w:color w:val="auto"/>
          <w:highlight w:val="none"/>
        </w:rPr>
        <w:t>1</w:t>
      </w:r>
      <w:r>
        <w:rPr>
          <w:rFonts w:hint="eastAsia"/>
          <w:color w:val="auto"/>
          <w:highlight w:val="none"/>
        </w:rPr>
        <w:t xml:space="preserve">、中标人负责现场设备安装，并对现场装配和调试质量负责。 </w:t>
      </w:r>
    </w:p>
    <w:p>
      <w:pPr>
        <w:pStyle w:val="24"/>
        <w:rPr>
          <w:color w:val="auto"/>
          <w:highlight w:val="none"/>
        </w:rPr>
      </w:pPr>
      <w:r>
        <w:rPr>
          <w:color w:val="auto"/>
          <w:highlight w:val="none"/>
        </w:rPr>
        <w:t>2、</w:t>
      </w:r>
      <w:r>
        <w:rPr>
          <w:rFonts w:hint="eastAsia"/>
          <w:color w:val="auto"/>
          <w:highlight w:val="none"/>
        </w:rPr>
        <w:t xml:space="preserve">中标人负责本项目全部软件开发，并对软件运行、网络安全负责。 </w:t>
      </w:r>
    </w:p>
    <w:p>
      <w:pPr>
        <w:pStyle w:val="24"/>
        <w:rPr>
          <w:color w:val="auto"/>
          <w:highlight w:val="none"/>
        </w:rPr>
      </w:pPr>
      <w:r>
        <w:rPr>
          <w:rFonts w:hint="eastAsia"/>
          <w:color w:val="auto"/>
          <w:highlight w:val="none"/>
          <w:lang w:bidi="ar"/>
        </w:rPr>
        <w:t>3、▲中标人必须在2023年4月15日</w:t>
      </w:r>
      <w:r>
        <w:rPr>
          <w:rFonts w:hint="eastAsia"/>
          <w:color w:val="auto"/>
          <w:highlight w:val="none"/>
          <w:lang w:val="en-US" w:eastAsia="zh-CN" w:bidi="ar"/>
        </w:rPr>
        <w:t>前</w:t>
      </w:r>
      <w:r>
        <w:rPr>
          <w:rFonts w:hint="eastAsia"/>
          <w:color w:val="auto"/>
          <w:highlight w:val="none"/>
          <w:lang w:bidi="ar"/>
        </w:rPr>
        <w:t>完成安装并网运行，含服务和质保期3年</w:t>
      </w:r>
      <w:r>
        <w:rPr>
          <w:rFonts w:hint="eastAsia"/>
          <w:color w:val="auto"/>
          <w:highlight w:val="none"/>
        </w:rPr>
        <w:t>，中标人应保证在此时间内完成现场设备的安装、调试、软件设计、功能调试和正常运行。质保期内，除正常维护外，按照每年梅汛期（</w:t>
      </w:r>
      <w:r>
        <w:rPr>
          <w:color w:val="auto"/>
          <w:highlight w:val="none"/>
        </w:rPr>
        <w:t>4月30日前）、台汛期（7月15日前）和汛期结束（10月30日前）开展三次定期维护。</w:t>
      </w:r>
    </w:p>
    <w:p>
      <w:pPr>
        <w:pStyle w:val="24"/>
        <w:rPr>
          <w:color w:val="auto"/>
          <w:highlight w:val="none"/>
        </w:rPr>
      </w:pPr>
      <w:r>
        <w:rPr>
          <w:color w:val="auto"/>
          <w:highlight w:val="none"/>
        </w:rPr>
        <w:t>4</w:t>
      </w:r>
      <w:r>
        <w:rPr>
          <w:rFonts w:hint="eastAsia"/>
          <w:color w:val="auto"/>
          <w:highlight w:val="none"/>
        </w:rPr>
        <w:t>、项目</w:t>
      </w:r>
      <w:r>
        <w:rPr>
          <w:rFonts w:hint="eastAsia"/>
          <w:color w:val="auto"/>
          <w:highlight w:val="none"/>
          <w:lang w:bidi="ar"/>
        </w:rPr>
        <w:t>质保期</w:t>
      </w:r>
      <w:r>
        <w:rPr>
          <w:rFonts w:hint="eastAsia"/>
          <w:color w:val="auto"/>
          <w:highlight w:val="none"/>
        </w:rPr>
        <w:t>以需方最终项目验收表上所标日期算起。</w:t>
      </w:r>
      <w:r>
        <w:rPr>
          <w:rFonts w:hint="eastAsia"/>
          <w:color w:val="auto"/>
          <w:highlight w:val="none"/>
          <w:lang w:bidi="ar"/>
        </w:rPr>
        <w:t>质保期</w:t>
      </w:r>
      <w:r>
        <w:rPr>
          <w:rFonts w:hint="eastAsia"/>
          <w:color w:val="auto"/>
          <w:highlight w:val="none"/>
        </w:rPr>
        <w:t>内，确系设备质量原因引发相关设备停机、损坏或故障，其全部修理费由供方承担；如对设备运行造成不良影响，中标人承担全部责任。如系用户方原因造成故障、设备损坏，中标人除有偿提供零配件外，无偿提供技术咨询和现场维修服务。</w:t>
      </w:r>
    </w:p>
    <w:p>
      <w:pPr>
        <w:pStyle w:val="24"/>
        <w:rPr>
          <w:color w:val="auto"/>
          <w:highlight w:val="none"/>
        </w:rPr>
      </w:pPr>
      <w:r>
        <w:rPr>
          <w:color w:val="auto"/>
          <w:highlight w:val="none"/>
        </w:rPr>
        <w:t>5</w:t>
      </w:r>
      <w:r>
        <w:rPr>
          <w:rFonts w:hint="eastAsia"/>
          <w:color w:val="auto"/>
          <w:highlight w:val="none"/>
        </w:rPr>
        <w:t>、中标人应提供所有的设备技术资料、维护手册，软件使用手册、软件维护手册、包括施工图设计前期提供技术文件、施工及验收过程中提供现场技术支持与服务、售后服务以及进一步的技术支持。</w:t>
      </w:r>
      <w:r>
        <w:rPr>
          <w:color w:val="auto"/>
          <w:highlight w:val="none"/>
        </w:rPr>
        <w:t xml:space="preserve"> </w:t>
      </w:r>
    </w:p>
    <w:p>
      <w:pPr>
        <w:pStyle w:val="24"/>
        <w:rPr>
          <w:rFonts w:cs="宋体"/>
          <w:color w:val="auto"/>
          <w:highlight w:val="none"/>
        </w:rPr>
      </w:pPr>
      <w:r>
        <w:rPr>
          <w:color w:val="auto"/>
          <w:highlight w:val="none"/>
        </w:rPr>
        <w:t>6</w:t>
      </w:r>
      <w:r>
        <w:rPr>
          <w:rFonts w:hint="eastAsia"/>
          <w:color w:val="auto"/>
          <w:highlight w:val="none"/>
        </w:rPr>
        <w:t>、安装调试后，对设备使用人员进行现场实地培训，直至会熟练使用</w:t>
      </w:r>
      <w:r>
        <w:rPr>
          <w:rFonts w:hint="eastAsia" w:cs="宋体"/>
          <w:color w:val="auto"/>
          <w:highlight w:val="none"/>
        </w:rPr>
        <w:t>技术服务的费用由中标人承担。</w:t>
      </w:r>
    </w:p>
    <w:p>
      <w:pPr>
        <w:pStyle w:val="24"/>
        <w:spacing w:line="360" w:lineRule="auto"/>
        <w:rPr>
          <w:color w:val="auto"/>
          <w:highlight w:val="none"/>
        </w:rPr>
      </w:pPr>
      <w:r>
        <w:rPr>
          <w:rFonts w:hint="eastAsia"/>
          <w:color w:val="auto"/>
          <w:highlight w:val="none"/>
        </w:rPr>
        <w:t>7、</w:t>
      </w:r>
      <w:r>
        <w:rPr>
          <w:rFonts w:hint="eastAsia" w:cs="宋体"/>
          <w:color w:val="auto"/>
          <w:highlight w:val="none"/>
        </w:rPr>
        <w:t>中标人</w:t>
      </w:r>
      <w:r>
        <w:rPr>
          <w:rFonts w:cs="宋体"/>
          <w:color w:val="auto"/>
          <w:highlight w:val="none"/>
        </w:rPr>
        <w:t>具有</w:t>
      </w:r>
      <w:r>
        <w:rPr>
          <w:rFonts w:hint="eastAsia" w:cs="宋体"/>
          <w:color w:val="auto"/>
          <w:highlight w:val="none"/>
        </w:rPr>
        <w:t>服务于售后运维的</w:t>
      </w:r>
      <w:r>
        <w:rPr>
          <w:rFonts w:cs="宋体"/>
          <w:color w:val="auto"/>
          <w:highlight w:val="none"/>
        </w:rPr>
        <w:t>物联网</w:t>
      </w:r>
      <w:r>
        <w:rPr>
          <w:rFonts w:hint="eastAsia" w:cs="宋体"/>
          <w:color w:val="auto"/>
          <w:highlight w:val="none"/>
        </w:rPr>
        <w:t>平台或运维管理平台，</w:t>
      </w:r>
      <w:r>
        <w:rPr>
          <w:rFonts w:cs="宋体"/>
          <w:color w:val="auto"/>
          <w:highlight w:val="none"/>
        </w:rPr>
        <w:t>能够对本次项目的设备管理进行线上统一</w:t>
      </w:r>
      <w:r>
        <w:rPr>
          <w:rFonts w:hint="eastAsia" w:cs="宋体"/>
          <w:color w:val="auto"/>
          <w:highlight w:val="none"/>
        </w:rPr>
        <w:t>运维</w:t>
      </w:r>
      <w:r>
        <w:rPr>
          <w:rFonts w:cs="宋体"/>
          <w:color w:val="auto"/>
          <w:highlight w:val="none"/>
        </w:rPr>
        <w:t>管理</w:t>
      </w:r>
      <w:r>
        <w:rPr>
          <w:rFonts w:hint="eastAsia"/>
          <w:color w:val="auto"/>
          <w:highlight w:val="none"/>
        </w:rPr>
        <w:t>。</w:t>
      </w:r>
    </w:p>
    <w:p>
      <w:pPr>
        <w:pStyle w:val="24"/>
        <w:spacing w:line="360" w:lineRule="auto"/>
        <w:rPr>
          <w:color w:val="auto"/>
          <w:highlight w:val="none"/>
        </w:rPr>
      </w:pPr>
      <w:r>
        <w:rPr>
          <w:color w:val="auto"/>
          <w:highlight w:val="none"/>
        </w:rPr>
        <w:t>8</w:t>
      </w:r>
      <w:r>
        <w:rPr>
          <w:rFonts w:hint="eastAsia"/>
          <w:color w:val="auto"/>
          <w:highlight w:val="none"/>
        </w:rPr>
        <w:t>、中标人在签订合同前须提供所投产品制造商出具的产品授权书。</w:t>
      </w:r>
    </w:p>
    <w:p>
      <w:pPr>
        <w:keepNext/>
        <w:keepLines/>
        <w:tabs>
          <w:tab w:val="left" w:pos="706"/>
          <w:tab w:val="left" w:pos="1110"/>
        </w:tabs>
        <w:spacing w:line="360" w:lineRule="auto"/>
        <w:outlineLvl w:val="1"/>
        <w:rPr>
          <w:rFonts w:ascii="宋体" w:hAnsi="宋体" w:cs="Arial"/>
          <w:b/>
          <w:bCs/>
          <w:color w:val="auto"/>
          <w:sz w:val="24"/>
          <w:highlight w:val="none"/>
        </w:rPr>
      </w:pPr>
      <w:bookmarkStart w:id="62" w:name="_Toc508818254"/>
      <w:r>
        <w:rPr>
          <w:rFonts w:hint="eastAsia" w:ascii="宋体" w:hAnsi="宋体" w:cs="Arial"/>
          <w:b/>
          <w:bCs/>
          <w:color w:val="auto"/>
          <w:sz w:val="24"/>
          <w:highlight w:val="none"/>
        </w:rPr>
        <w:t>八、售后服务</w:t>
      </w:r>
      <w:bookmarkEnd w:id="62"/>
    </w:p>
    <w:p>
      <w:pPr>
        <w:pStyle w:val="24"/>
        <w:rPr>
          <w:color w:val="auto"/>
          <w:highlight w:val="none"/>
        </w:rPr>
      </w:pPr>
      <w:r>
        <w:rPr>
          <w:rFonts w:hint="eastAsia"/>
          <w:color w:val="auto"/>
          <w:highlight w:val="none"/>
          <w:lang w:bidi="ar"/>
        </w:rPr>
        <w:t>1、质保期</w:t>
      </w:r>
      <w:r>
        <w:rPr>
          <w:rFonts w:hint="eastAsia"/>
          <w:color w:val="auto"/>
          <w:highlight w:val="none"/>
        </w:rPr>
        <w:t>：由中标单位提供的免费产品</w:t>
      </w:r>
      <w:r>
        <w:rPr>
          <w:rFonts w:hint="eastAsia"/>
          <w:color w:val="auto"/>
          <w:highlight w:val="none"/>
          <w:lang w:bidi="ar"/>
        </w:rPr>
        <w:t>质保期</w:t>
      </w:r>
      <w:r>
        <w:rPr>
          <w:rFonts w:hint="eastAsia"/>
          <w:color w:val="auto"/>
          <w:highlight w:val="none"/>
        </w:rPr>
        <w:t>三年，中标人应能提供三年</w:t>
      </w:r>
      <w:r>
        <w:rPr>
          <w:color w:val="auto"/>
          <w:highlight w:val="none"/>
        </w:rPr>
        <w:t>7*24小时内响应救援的售后服务，提供足够的备品、备件和技术服务，</w:t>
      </w:r>
      <w:r>
        <w:rPr>
          <w:rFonts w:hint="eastAsia"/>
          <w:color w:val="auto"/>
          <w:highlight w:val="none"/>
        </w:rPr>
        <w:t>若设备出现故障，接采购人通知后3</w:t>
      </w:r>
      <w:r>
        <w:rPr>
          <w:color w:val="auto"/>
          <w:highlight w:val="none"/>
        </w:rPr>
        <w:t>0</w:t>
      </w:r>
      <w:r>
        <w:rPr>
          <w:rFonts w:hint="eastAsia"/>
          <w:color w:val="auto"/>
          <w:highlight w:val="none"/>
        </w:rPr>
        <w:t>分钟内响应，2小时到达现场，2</w:t>
      </w:r>
      <w:r>
        <w:rPr>
          <w:color w:val="auto"/>
          <w:highlight w:val="none"/>
        </w:rPr>
        <w:t>4</w:t>
      </w:r>
      <w:r>
        <w:rPr>
          <w:rFonts w:hint="eastAsia"/>
          <w:color w:val="auto"/>
          <w:highlight w:val="none"/>
        </w:rPr>
        <w:t>小时内排除故障，如不能修复，须提供备品备件替换使用。</w:t>
      </w:r>
    </w:p>
    <w:p>
      <w:pPr>
        <w:pStyle w:val="24"/>
        <w:rPr>
          <w:color w:val="auto"/>
          <w:highlight w:val="none"/>
        </w:rPr>
      </w:pPr>
      <w:r>
        <w:rPr>
          <w:color w:val="auto"/>
          <w:highlight w:val="none"/>
        </w:rPr>
        <w:t>2</w:t>
      </w:r>
      <w:r>
        <w:rPr>
          <w:rFonts w:hint="eastAsia"/>
          <w:color w:val="auto"/>
          <w:highlight w:val="none"/>
        </w:rPr>
        <w:t>、当设备出现故障或不能满足需方要求时，中标人应按需方要求排除故障，直到需方满意为止。</w:t>
      </w:r>
    </w:p>
    <w:p>
      <w:pPr>
        <w:pStyle w:val="24"/>
        <w:rPr>
          <w:color w:val="auto"/>
          <w:highlight w:val="none"/>
        </w:rPr>
      </w:pPr>
      <w:r>
        <w:rPr>
          <w:color w:val="auto"/>
          <w:highlight w:val="none"/>
        </w:rPr>
        <w:t>3、</w:t>
      </w:r>
      <w:r>
        <w:rPr>
          <w:rFonts w:hint="eastAsia"/>
          <w:color w:val="auto"/>
          <w:highlight w:val="none"/>
        </w:rPr>
        <w:t>在保修期内，当设备需要维修或更换部件时，中标人应派有经验的工程师到现场进行技术支持。</w:t>
      </w:r>
      <w:r>
        <w:rPr>
          <w:color w:val="auto"/>
          <w:highlight w:val="none"/>
        </w:rPr>
        <w:t xml:space="preserve"> </w:t>
      </w:r>
    </w:p>
    <w:p>
      <w:pPr>
        <w:pStyle w:val="24"/>
        <w:rPr>
          <w:color w:val="auto"/>
          <w:highlight w:val="none"/>
        </w:rPr>
      </w:pPr>
      <w:r>
        <w:rPr>
          <w:color w:val="auto"/>
          <w:highlight w:val="none"/>
        </w:rPr>
        <w:t>4、</w:t>
      </w:r>
      <w:r>
        <w:rPr>
          <w:rFonts w:hint="eastAsia"/>
          <w:color w:val="auto"/>
          <w:highlight w:val="none"/>
        </w:rPr>
        <w:t>在</w:t>
      </w:r>
      <w:r>
        <w:rPr>
          <w:rFonts w:hint="eastAsia"/>
          <w:color w:val="auto"/>
          <w:highlight w:val="none"/>
          <w:lang w:bidi="ar"/>
        </w:rPr>
        <w:t>质保期</w:t>
      </w:r>
      <w:r>
        <w:rPr>
          <w:rFonts w:hint="eastAsia"/>
          <w:color w:val="auto"/>
          <w:highlight w:val="none"/>
        </w:rPr>
        <w:t xml:space="preserve">内，中标人负责对需方提出的质量异议做出书面明确答复。确属质量问题时，中标人应及时采取应急措施且负责免费更换。并相应延长其保质期。 </w:t>
      </w:r>
    </w:p>
    <w:p>
      <w:pPr>
        <w:pStyle w:val="24"/>
        <w:rPr>
          <w:color w:val="auto"/>
          <w:highlight w:val="none"/>
        </w:rPr>
      </w:pPr>
      <w:r>
        <w:rPr>
          <w:color w:val="auto"/>
          <w:highlight w:val="none"/>
        </w:rPr>
        <w:t>5、</w:t>
      </w:r>
      <w:r>
        <w:rPr>
          <w:rFonts w:hint="eastAsia"/>
          <w:color w:val="auto"/>
          <w:highlight w:val="none"/>
        </w:rPr>
        <w:t>产品寿命期内，中标人应确保所有零备件的供应。</w:t>
      </w:r>
      <w:r>
        <w:rPr>
          <w:color w:val="auto"/>
          <w:highlight w:val="none"/>
        </w:rPr>
        <w:t xml:space="preserve"> </w:t>
      </w:r>
    </w:p>
    <w:p>
      <w:pPr>
        <w:pStyle w:val="24"/>
        <w:rPr>
          <w:color w:val="auto"/>
          <w:highlight w:val="none"/>
        </w:rPr>
      </w:pPr>
      <w:r>
        <w:rPr>
          <w:color w:val="auto"/>
          <w:highlight w:val="none"/>
        </w:rPr>
        <w:t>6</w:t>
      </w:r>
      <w:r>
        <w:rPr>
          <w:rFonts w:hint="eastAsia"/>
          <w:color w:val="auto"/>
          <w:highlight w:val="none"/>
        </w:rPr>
        <w:t>、在</w:t>
      </w:r>
      <w:r>
        <w:rPr>
          <w:rFonts w:hint="eastAsia"/>
          <w:color w:val="auto"/>
          <w:highlight w:val="none"/>
          <w:lang w:bidi="ar"/>
        </w:rPr>
        <w:t>质保期</w:t>
      </w:r>
      <w:r>
        <w:rPr>
          <w:rFonts w:hint="eastAsia"/>
          <w:color w:val="auto"/>
          <w:highlight w:val="none"/>
        </w:rPr>
        <w:t>内：中标人应免费提供最新软件版本的升级，修正</w:t>
      </w:r>
      <w:r>
        <w:rPr>
          <w:color w:val="auto"/>
          <w:highlight w:val="none"/>
        </w:rPr>
        <w:t>bug的软件版本升级的一切费用由投标中标方承担。</w:t>
      </w:r>
    </w:p>
    <w:p>
      <w:pPr>
        <w:spacing w:line="360" w:lineRule="auto"/>
        <w:outlineLvl w:val="0"/>
        <w:rPr>
          <w:rFonts w:ascii="宋体" w:hAnsi="宋体" w:cs="宋体"/>
          <w:b/>
          <w:color w:val="auto"/>
          <w:sz w:val="24"/>
          <w:highlight w:val="none"/>
        </w:rPr>
      </w:pPr>
      <w:bookmarkStart w:id="63" w:name="_Toc487900358"/>
      <w:bookmarkStart w:id="64" w:name="_Ref467379923"/>
      <w:bookmarkStart w:id="65" w:name="_Toc279701248"/>
      <w:bookmarkStart w:id="66" w:name="_Ref467379863"/>
      <w:bookmarkStart w:id="67" w:name="_Ref467379852"/>
      <w:bookmarkStart w:id="68" w:name="_Toc259093677"/>
      <w:bookmarkStart w:id="69" w:name="_Toc3225"/>
      <w:bookmarkStart w:id="70" w:name="_Toc774"/>
      <w:bookmarkStart w:id="71" w:name="_Toc16110"/>
      <w:r>
        <w:rPr>
          <w:rFonts w:hint="eastAsia" w:ascii="宋体" w:hAnsi="宋体" w:cs="宋体"/>
          <w:b/>
          <w:color w:val="auto"/>
          <w:sz w:val="24"/>
          <w:highlight w:val="none"/>
        </w:rPr>
        <w:t>九、技术资料</w:t>
      </w:r>
      <w:bookmarkEnd w:id="63"/>
      <w:bookmarkEnd w:id="64"/>
      <w:bookmarkEnd w:id="65"/>
      <w:bookmarkEnd w:id="66"/>
      <w:bookmarkEnd w:id="67"/>
      <w:bookmarkEnd w:id="68"/>
      <w:r>
        <w:rPr>
          <w:rFonts w:hint="eastAsia" w:ascii="宋体" w:hAnsi="宋体" w:cs="宋体"/>
          <w:b/>
          <w:color w:val="auto"/>
          <w:sz w:val="24"/>
          <w:highlight w:val="none"/>
        </w:rPr>
        <w:t>和保密义务</w:t>
      </w:r>
      <w:bookmarkEnd w:id="69"/>
      <w:bookmarkEnd w:id="70"/>
      <w:bookmarkEnd w:id="71"/>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、中标人有义务妥善保管和保护监测数据等；</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除非依照法律规定或者对方当事人的书面同意，任何一方均应保证不向任何第三方提供或披露有关监测数据或者履行合同过程中知悉的对方当事人任何未公开的信息和资料，包括但不限于监测数据、技术情报、技术资料、信息安全、商业秘密和商业信息等，并采取一切合理和必要措施和方式防止任何第三方接触到对方当事人的上述保密信息和资料。</w:t>
      </w:r>
    </w:p>
    <w:p>
      <w:pPr>
        <w:spacing w:line="360" w:lineRule="auto"/>
        <w:jc w:val="left"/>
        <w:rPr>
          <w:rFonts w:ascii="宋体" w:hAnsi="宋体"/>
          <w:color w:val="auto"/>
          <w:sz w:val="24"/>
          <w:highlight w:val="none"/>
        </w:rPr>
      </w:pPr>
      <w:r>
        <w:rPr>
          <w:rFonts w:hint="eastAsia" w:ascii="宋体" w:hAnsi="宋体" w:cs="宋体"/>
          <w:b/>
          <w:color w:val="auto"/>
          <w:sz w:val="24"/>
          <w:highlight w:val="none"/>
          <w:lang w:bidi="ar"/>
        </w:rPr>
        <w:t>十、验收标准及费用</w:t>
      </w:r>
    </w:p>
    <w:p>
      <w:pPr>
        <w:snapToGrid w:val="0"/>
        <w:spacing w:line="360" w:lineRule="auto"/>
        <w:ind w:firstLine="480" w:firstLineChars="200"/>
        <w:rPr>
          <w:rFonts w:ascii="宋体" w:hAnsi="宋体" w:cs="宋体"/>
          <w:color w:val="auto"/>
          <w:sz w:val="24"/>
          <w:highlight w:val="none"/>
        </w:rPr>
      </w:pPr>
      <w:bookmarkStart w:id="72" w:name="_Hlk92920579"/>
      <w:r>
        <w:rPr>
          <w:rFonts w:ascii="宋体" w:hAnsi="宋体" w:cs="宋体"/>
          <w:snapToGrid w:val="0"/>
          <w:color w:val="auto"/>
          <w:kern w:val="0"/>
          <w:sz w:val="24"/>
          <w:highlight w:val="none"/>
          <w:lang w:val="zh-TW" w:eastAsia="zh-TW"/>
        </w:rPr>
        <w:t>1</w:t>
      </w:r>
      <w:r>
        <w:rPr>
          <w:rFonts w:hint="eastAsia" w:ascii="宋体" w:hAnsi="宋体" w:cs="宋体"/>
          <w:snapToGrid w:val="0"/>
          <w:color w:val="auto"/>
          <w:kern w:val="0"/>
          <w:sz w:val="24"/>
          <w:highlight w:val="none"/>
          <w:lang w:val="zh-TW"/>
        </w:rPr>
        <w:t>．</w:t>
      </w:r>
      <w:r>
        <w:rPr>
          <w:rFonts w:hint="eastAsia" w:ascii="宋体" w:hAnsi="宋体" w:cs="宋体"/>
          <w:color w:val="auto"/>
          <w:sz w:val="24"/>
          <w:highlight w:val="none"/>
        </w:rPr>
        <w:t>验收组织和程序</w:t>
      </w:r>
    </w:p>
    <w:p>
      <w:pPr>
        <w:pStyle w:val="5"/>
        <w:spacing w:line="360" w:lineRule="auto"/>
        <w:rPr>
          <w:rFonts w:hAnsi="宋体" w:cs="宋体"/>
          <w:color w:val="auto"/>
          <w:sz w:val="24"/>
          <w:szCs w:val="24"/>
          <w:highlight w:val="none"/>
        </w:rPr>
      </w:pPr>
      <w:r>
        <w:rPr>
          <w:rFonts w:hint="eastAsia" w:hAnsi="宋体" w:cs="宋体"/>
          <w:color w:val="auto"/>
          <w:sz w:val="24"/>
          <w:szCs w:val="24"/>
          <w:highlight w:val="none"/>
        </w:rPr>
        <w:t>根据《中华人民共和国政府采购法》、《中华人民共和国民法典》、《中华人民共和国政府采购法实施条例》、财政部《财政部关于进一步加强政府采购需求和履约验收管理的指导意见》（财库[2016]205号）等相关法律、法规、规范性文件、要求，</w:t>
      </w:r>
      <w:r>
        <w:rPr>
          <w:rFonts w:hint="eastAsia" w:hAnsi="宋体" w:cs="宋体"/>
          <w:color w:val="auto"/>
          <w:sz w:val="24"/>
          <w:szCs w:val="24"/>
          <w:highlight w:val="none"/>
          <w:lang w:val="zh-CN"/>
        </w:rPr>
        <w:t>依据本项目的采购文件、</w:t>
      </w:r>
      <w:r>
        <w:rPr>
          <w:rFonts w:hint="eastAsia" w:hAnsi="宋体" w:cs="宋体"/>
          <w:color w:val="auto"/>
          <w:sz w:val="24"/>
          <w:szCs w:val="24"/>
          <w:highlight w:val="none"/>
        </w:rPr>
        <w:t>中标人投标文件、最终</w:t>
      </w:r>
      <w:r>
        <w:rPr>
          <w:rFonts w:hint="eastAsia" w:hAnsi="宋体" w:cs="宋体"/>
          <w:color w:val="auto"/>
          <w:sz w:val="24"/>
          <w:szCs w:val="24"/>
          <w:highlight w:val="none"/>
          <w:lang w:val="zh-CN"/>
        </w:rPr>
        <w:t>签订的合同</w:t>
      </w:r>
      <w:r>
        <w:rPr>
          <w:rFonts w:hint="eastAsia" w:hAnsi="宋体" w:cs="宋体"/>
          <w:color w:val="auto"/>
          <w:sz w:val="24"/>
          <w:szCs w:val="24"/>
          <w:highlight w:val="none"/>
        </w:rPr>
        <w:t>由最终用户进行验收。</w:t>
      </w:r>
    </w:p>
    <w:p>
      <w:pPr>
        <w:snapToGrid w:val="0"/>
        <w:spacing w:line="360" w:lineRule="auto"/>
        <w:ind w:firstLine="480" w:firstLineChars="200"/>
        <w:rPr>
          <w:rFonts w:ascii="宋体" w:hAnsi="宋体" w:cs="宋体"/>
          <w:snapToGrid w:val="0"/>
          <w:color w:val="auto"/>
          <w:kern w:val="0"/>
          <w:sz w:val="24"/>
          <w:highlight w:val="none"/>
          <w:lang w:val="zh-TW"/>
        </w:rPr>
      </w:pPr>
      <w:r>
        <w:rPr>
          <w:rFonts w:hint="eastAsia" w:ascii="宋体" w:hAnsi="宋体" w:cs="宋体"/>
          <w:snapToGrid w:val="0"/>
          <w:color w:val="auto"/>
          <w:kern w:val="0"/>
          <w:sz w:val="24"/>
          <w:highlight w:val="none"/>
        </w:rPr>
        <w:t xml:space="preserve">2. </w:t>
      </w:r>
      <w:r>
        <w:rPr>
          <w:rFonts w:hint="eastAsia" w:ascii="宋体" w:hAnsi="宋体" w:cs="宋体"/>
          <w:snapToGrid w:val="0"/>
          <w:color w:val="auto"/>
          <w:kern w:val="0"/>
          <w:sz w:val="24"/>
          <w:highlight w:val="none"/>
          <w:lang w:val="zh-TW"/>
        </w:rPr>
        <w:t>验收标准</w:t>
      </w:r>
    </w:p>
    <w:p>
      <w:pPr>
        <w:snapToGrid w:val="0"/>
        <w:spacing w:line="360" w:lineRule="auto"/>
        <w:ind w:firstLine="480" w:firstLineChars="200"/>
        <w:rPr>
          <w:rFonts w:ascii="宋体" w:hAnsi="宋体" w:cs="宋体"/>
          <w:snapToGrid w:val="0"/>
          <w:color w:val="auto"/>
          <w:kern w:val="0"/>
          <w:sz w:val="24"/>
          <w:highlight w:val="none"/>
        </w:rPr>
      </w:pPr>
      <w:bookmarkStart w:id="73" w:name="_Hlk92920487"/>
      <w:r>
        <w:rPr>
          <w:rFonts w:hint="eastAsia" w:ascii="宋体" w:hAnsi="宋体" w:cs="宋体"/>
          <w:color w:val="auto"/>
          <w:sz w:val="24"/>
          <w:highlight w:val="none"/>
        </w:rPr>
        <w:t>最终用户</w:t>
      </w:r>
      <w:r>
        <w:rPr>
          <w:rFonts w:ascii="宋体" w:hAnsi="宋体" w:cs="宋体"/>
          <w:snapToGrid w:val="0"/>
          <w:color w:val="auto"/>
          <w:kern w:val="0"/>
          <w:sz w:val="24"/>
          <w:highlight w:val="none"/>
        </w:rPr>
        <w:t>按照合同、采购文件和供应商投标文件等规定，组织项目</w:t>
      </w:r>
      <w:r>
        <w:rPr>
          <w:rFonts w:hint="eastAsia" w:ascii="宋体" w:hAnsi="宋体" w:cs="宋体"/>
          <w:snapToGrid w:val="0"/>
          <w:color w:val="auto"/>
          <w:kern w:val="0"/>
          <w:sz w:val="24"/>
          <w:highlight w:val="none"/>
        </w:rPr>
        <w:t>验收</w:t>
      </w:r>
      <w:r>
        <w:rPr>
          <w:rFonts w:ascii="宋体" w:hAnsi="宋体" w:cs="宋体"/>
          <w:snapToGrid w:val="0"/>
          <w:color w:val="auto"/>
          <w:kern w:val="0"/>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s="宋体"/>
          <w:snapToGrid w:val="0"/>
          <w:color w:val="auto"/>
          <w:kern w:val="0"/>
          <w:sz w:val="24"/>
          <w:highlight w:val="none"/>
        </w:rPr>
        <w:t>3.</w:t>
      </w:r>
      <w:r>
        <w:rPr>
          <w:rFonts w:hint="eastAsia" w:ascii="宋体" w:hAnsi="宋体"/>
          <w:color w:val="auto"/>
          <w:sz w:val="24"/>
          <w:highlight w:val="none"/>
        </w:rPr>
        <w:t>验收其他事项</w:t>
      </w:r>
    </w:p>
    <w:bookmarkEnd w:id="72"/>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（1）供应商服务完成后，须向最终用户发出验收申请，申请包括书面验收申请、相关说明、报告等，最终用户收到供应商申请后组织进行验收。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最终用户在供应商提供相关服务的过程中，有权不定期对服务内容和质量进行考核。供应商提供相关服务过程中有违反合同约定、不达约定标准情况的，最终用户有权要求供应商限期整改，供应商未按最终用户要求整改的，最终用户有权拒绝验收，供应商应承担违约责任，并拒绝支付相关款项。</w:t>
      </w:r>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3）供应商服务成果未通过最终用户验收，最终用户有权要求供应商进行整改，相关费用（包括但不限于重新组织验收等费用）由供应商承担；如供应商未在最终用户要求期限内整改完成或整改后仍不合格或已经无法整改的，最终用户有权要求供应商承担违约责任，并拒绝支付相关款项。</w:t>
      </w:r>
      <w:bookmarkEnd w:id="73"/>
    </w:p>
    <w:p>
      <w:pPr>
        <w:spacing w:line="360" w:lineRule="auto"/>
        <w:ind w:firstLine="241" w:firstLineChars="100"/>
        <w:rPr>
          <w:rFonts w:ascii="宋体" w:hAnsi="宋体" w:cs="宋体"/>
          <w:bCs/>
          <w:color w:val="auto"/>
          <w:sz w:val="24"/>
          <w:highlight w:val="none"/>
        </w:rPr>
      </w:pPr>
      <w:r>
        <w:rPr>
          <w:rFonts w:hint="eastAsia" w:ascii="宋体" w:hAnsi="宋体" w:cs="宋体"/>
          <w:b/>
          <w:color w:val="auto"/>
          <w:sz w:val="24"/>
          <w:highlight w:val="none"/>
          <w:lang w:bidi="ar"/>
        </w:rPr>
        <w:t>十一</w:t>
      </w:r>
      <w:r>
        <w:rPr>
          <w:rFonts w:hint="eastAsia" w:ascii="宋体" w:hAnsi="宋体" w:cs="宋体"/>
          <w:b/>
          <w:color w:val="auto"/>
          <w:sz w:val="24"/>
          <w:highlight w:val="none"/>
        </w:rPr>
        <w:t>、服务标准</w:t>
      </w:r>
    </w:p>
    <w:p>
      <w:pPr>
        <w:snapToGrid w:val="0"/>
        <w:spacing w:line="360" w:lineRule="auto"/>
        <w:ind w:firstLine="480" w:firstLineChars="200"/>
        <w:rPr>
          <w:rFonts w:ascii="宋体" w:hAnsi="宋体" w:cs="宋体"/>
          <w:snapToGrid w:val="0"/>
          <w:color w:val="auto"/>
          <w:kern w:val="0"/>
          <w:sz w:val="24"/>
          <w:highlight w:val="none"/>
          <w:lang w:val="zh-TW"/>
        </w:rPr>
      </w:pPr>
      <w:r>
        <w:rPr>
          <w:rFonts w:hint="eastAsia" w:ascii="宋体" w:hAnsi="宋体" w:cs="宋体"/>
          <w:snapToGrid w:val="0"/>
          <w:color w:val="auto"/>
          <w:kern w:val="0"/>
          <w:sz w:val="24"/>
          <w:highlight w:val="none"/>
          <w:lang w:val="zh-TW"/>
        </w:rPr>
        <w:t>本项目执行行业国家相关标准和规范、行业标准和规范、地方标准和规范，包括但不限于：</w:t>
      </w:r>
    </w:p>
    <w:p>
      <w:pPr>
        <w:pStyle w:val="129"/>
        <w:snapToGrid w:val="0"/>
        <w:spacing w:before="0"/>
        <w:ind w:left="142" w:firstLine="0" w:firstLineChars="0"/>
        <w:rPr>
          <w:rFonts w:ascii="宋体" w:hAnsi="宋体" w:cs="宋体"/>
          <w:snapToGrid w:val="0"/>
          <w:color w:val="auto"/>
          <w:kern w:val="0"/>
          <w:szCs w:val="24"/>
          <w:highlight w:val="none"/>
          <w:lang w:val="zh-TW"/>
        </w:rPr>
      </w:pPr>
      <w:r>
        <w:rPr>
          <w:rFonts w:hint="eastAsia" w:ascii="宋体" w:hAnsi="宋体" w:cs="宋体"/>
          <w:snapToGrid w:val="0"/>
          <w:color w:val="auto"/>
          <w:kern w:val="0"/>
          <w:szCs w:val="24"/>
          <w:highlight w:val="none"/>
          <w:lang w:val="zh-TW"/>
        </w:rPr>
        <w:t>1、《</w:t>
      </w:r>
      <w:r>
        <w:rPr>
          <w:rFonts w:ascii="宋体" w:hAnsi="宋体" w:cs="宋体"/>
          <w:snapToGrid w:val="0"/>
          <w:color w:val="auto"/>
          <w:kern w:val="0"/>
          <w:szCs w:val="24"/>
          <w:highlight w:val="none"/>
          <w:lang w:val="zh-TW"/>
        </w:rPr>
        <w:t>202</w:t>
      </w:r>
      <w:r>
        <w:rPr>
          <w:rFonts w:hint="eastAsia" w:ascii="宋体" w:hAnsi="宋体" w:cs="宋体"/>
          <w:snapToGrid w:val="0"/>
          <w:color w:val="auto"/>
          <w:kern w:val="0"/>
          <w:szCs w:val="24"/>
          <w:highlight w:val="none"/>
        </w:rPr>
        <w:t>3</w:t>
      </w:r>
      <w:r>
        <w:rPr>
          <w:rFonts w:ascii="宋体" w:hAnsi="宋体" w:cs="宋体"/>
          <w:snapToGrid w:val="0"/>
          <w:color w:val="auto"/>
          <w:kern w:val="0"/>
          <w:szCs w:val="24"/>
          <w:highlight w:val="none"/>
          <w:lang w:val="zh-TW"/>
        </w:rPr>
        <w:t>年浙江省地质灾害监测预警实验工作方案》</w:t>
      </w:r>
    </w:p>
    <w:p>
      <w:pPr>
        <w:pStyle w:val="129"/>
        <w:snapToGrid w:val="0"/>
        <w:spacing w:before="0"/>
        <w:ind w:left="142" w:firstLine="0" w:firstLineChars="0"/>
        <w:rPr>
          <w:rFonts w:ascii="宋体" w:hAnsi="宋体" w:cs="宋体"/>
          <w:snapToGrid w:val="0"/>
          <w:color w:val="auto"/>
          <w:kern w:val="0"/>
          <w:szCs w:val="24"/>
          <w:highlight w:val="none"/>
          <w:lang w:val="zh-TW"/>
        </w:rPr>
      </w:pPr>
      <w:r>
        <w:rPr>
          <w:rFonts w:ascii="宋体" w:hAnsi="宋体" w:cs="宋体"/>
          <w:snapToGrid w:val="0"/>
          <w:color w:val="auto"/>
          <w:kern w:val="0"/>
          <w:szCs w:val="24"/>
          <w:highlight w:val="none"/>
          <w:lang w:val="zh-TW"/>
        </w:rPr>
        <w:t>2</w:t>
      </w:r>
      <w:r>
        <w:rPr>
          <w:rFonts w:hint="eastAsia" w:ascii="宋体" w:hAnsi="宋体" w:cs="宋体"/>
          <w:snapToGrid w:val="0"/>
          <w:color w:val="auto"/>
          <w:kern w:val="0"/>
          <w:szCs w:val="24"/>
          <w:highlight w:val="none"/>
          <w:lang w:val="zh-TW"/>
        </w:rPr>
        <w:t>、</w:t>
      </w:r>
      <w:r>
        <w:rPr>
          <w:rFonts w:ascii="宋体" w:hAnsi="宋体" w:cs="宋体"/>
          <w:snapToGrid w:val="0"/>
          <w:color w:val="auto"/>
          <w:kern w:val="0"/>
          <w:szCs w:val="24"/>
          <w:highlight w:val="none"/>
          <w:lang w:val="zh-TW"/>
        </w:rPr>
        <w:t>《地质灾害专群结合监测预警技术规范》</w:t>
      </w:r>
    </w:p>
    <w:p>
      <w:pPr>
        <w:pStyle w:val="129"/>
        <w:snapToGrid w:val="0"/>
        <w:spacing w:before="0"/>
        <w:ind w:left="142" w:firstLine="0" w:firstLineChars="0"/>
        <w:rPr>
          <w:rFonts w:ascii="宋体" w:hAnsi="宋体" w:cs="宋体"/>
          <w:snapToGrid w:val="0"/>
          <w:color w:val="auto"/>
          <w:kern w:val="0"/>
          <w:szCs w:val="24"/>
          <w:highlight w:val="none"/>
          <w:lang w:val="zh-TW"/>
        </w:rPr>
      </w:pPr>
      <w:r>
        <w:rPr>
          <w:rFonts w:ascii="宋体" w:hAnsi="宋体" w:cs="宋体"/>
          <w:snapToGrid w:val="0"/>
          <w:color w:val="auto"/>
          <w:kern w:val="0"/>
          <w:szCs w:val="24"/>
          <w:highlight w:val="none"/>
          <w:lang w:val="zh-TW"/>
        </w:rPr>
        <w:t>3</w:t>
      </w:r>
      <w:r>
        <w:rPr>
          <w:rFonts w:hint="eastAsia" w:ascii="宋体" w:hAnsi="宋体" w:cs="宋体"/>
          <w:snapToGrid w:val="0"/>
          <w:color w:val="auto"/>
          <w:kern w:val="0"/>
          <w:szCs w:val="24"/>
          <w:highlight w:val="none"/>
          <w:lang w:val="zh-TW"/>
        </w:rPr>
        <w:t>、</w:t>
      </w:r>
      <w:r>
        <w:rPr>
          <w:rFonts w:ascii="宋体" w:hAnsi="宋体" w:cs="宋体"/>
          <w:snapToGrid w:val="0"/>
          <w:color w:val="auto"/>
          <w:kern w:val="0"/>
          <w:szCs w:val="24"/>
          <w:highlight w:val="none"/>
          <w:lang w:val="zh-TW"/>
        </w:rPr>
        <w:t>《地质灾害监测数据通讯技术要求》</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74" w:name="_Toc184310298"/>
      <w:bookmarkEnd w:id="74"/>
      <w:bookmarkStart w:id="75" w:name="_Toc184308093"/>
      <w:bookmarkEnd w:id="75"/>
      <w:bookmarkStart w:id="76" w:name="_Toc184313308"/>
      <w:bookmarkEnd w:id="76"/>
      <w:bookmarkStart w:id="77" w:name="_Toc184312122"/>
      <w:bookmarkEnd w:id="77"/>
      <w:bookmarkStart w:id="78" w:name="_Toc184308052"/>
      <w:bookmarkEnd w:id="78"/>
      <w:bookmarkStart w:id="79" w:name="_Toc184310330"/>
      <w:bookmarkEnd w:id="79"/>
      <w:bookmarkStart w:id="80" w:name="_Toc184313291"/>
      <w:bookmarkEnd w:id="80"/>
      <w:bookmarkStart w:id="81" w:name="_Toc184313255"/>
      <w:bookmarkEnd w:id="81"/>
      <w:bookmarkStart w:id="82" w:name="_Toc184308082"/>
      <w:bookmarkEnd w:id="82"/>
      <w:bookmarkStart w:id="83" w:name="_Toc184314426"/>
      <w:bookmarkEnd w:id="83"/>
      <w:bookmarkStart w:id="84" w:name="_Toc184310302"/>
      <w:bookmarkEnd w:id="84"/>
      <w:bookmarkStart w:id="85" w:name="_Toc184308073"/>
      <w:bookmarkEnd w:id="85"/>
      <w:bookmarkStart w:id="86" w:name="_Toc184310301"/>
      <w:bookmarkEnd w:id="86"/>
      <w:bookmarkStart w:id="87" w:name="_Toc184312070"/>
      <w:bookmarkEnd w:id="87"/>
      <w:bookmarkStart w:id="88" w:name="_Toc184313258"/>
      <w:bookmarkEnd w:id="88"/>
      <w:bookmarkStart w:id="89" w:name="_Toc184314451"/>
      <w:bookmarkEnd w:id="89"/>
      <w:bookmarkStart w:id="90" w:name="_Toc184313290"/>
      <w:bookmarkEnd w:id="90"/>
      <w:bookmarkStart w:id="91" w:name="_Toc184313269"/>
      <w:bookmarkEnd w:id="91"/>
      <w:bookmarkStart w:id="92" w:name="_Toc184308080"/>
      <w:bookmarkEnd w:id="92"/>
      <w:bookmarkStart w:id="93" w:name="_Toc184312080"/>
      <w:bookmarkEnd w:id="93"/>
      <w:bookmarkStart w:id="94" w:name="_Toc184310295"/>
      <w:bookmarkEnd w:id="94"/>
      <w:bookmarkStart w:id="95" w:name="_Toc184312115"/>
      <w:bookmarkEnd w:id="95"/>
      <w:bookmarkStart w:id="96" w:name="_Toc184312118"/>
      <w:bookmarkEnd w:id="96"/>
      <w:bookmarkStart w:id="97" w:name="_Toc184308065"/>
      <w:bookmarkEnd w:id="97"/>
      <w:bookmarkStart w:id="98" w:name="_Toc184312068"/>
      <w:bookmarkEnd w:id="98"/>
      <w:bookmarkStart w:id="99" w:name="_Toc184310343"/>
      <w:bookmarkEnd w:id="99"/>
      <w:bookmarkStart w:id="100" w:name="_Toc184312125"/>
      <w:bookmarkEnd w:id="100"/>
      <w:bookmarkStart w:id="101" w:name="_Toc184310344"/>
      <w:bookmarkEnd w:id="101"/>
      <w:bookmarkStart w:id="102" w:name="_Toc184312084"/>
      <w:bookmarkEnd w:id="102"/>
      <w:bookmarkStart w:id="103" w:name="_Toc184314447"/>
      <w:bookmarkEnd w:id="103"/>
      <w:bookmarkStart w:id="104" w:name="_Toc184310277"/>
      <w:bookmarkEnd w:id="104"/>
      <w:bookmarkStart w:id="105" w:name="_Toc184314462"/>
      <w:bookmarkEnd w:id="105"/>
      <w:bookmarkStart w:id="106" w:name="_Toc184310329"/>
      <w:bookmarkEnd w:id="106"/>
      <w:bookmarkStart w:id="107" w:name="_Toc184310279"/>
      <w:bookmarkEnd w:id="107"/>
      <w:bookmarkStart w:id="108" w:name="_Toc184308038"/>
      <w:bookmarkEnd w:id="108"/>
      <w:bookmarkStart w:id="109" w:name="_Toc184308106"/>
      <w:bookmarkEnd w:id="109"/>
      <w:bookmarkStart w:id="110" w:name="_Toc184313293"/>
      <w:bookmarkEnd w:id="110"/>
      <w:bookmarkStart w:id="111" w:name="_Toc184314455"/>
      <w:bookmarkEnd w:id="111"/>
      <w:bookmarkStart w:id="112" w:name="_Toc184313250"/>
      <w:bookmarkEnd w:id="112"/>
      <w:bookmarkStart w:id="113" w:name="_Toc184312071"/>
      <w:bookmarkEnd w:id="113"/>
      <w:bookmarkStart w:id="114" w:name="_Toc184310326"/>
      <w:bookmarkEnd w:id="114"/>
      <w:bookmarkStart w:id="115" w:name="_Toc184313305"/>
      <w:bookmarkEnd w:id="115"/>
      <w:bookmarkStart w:id="116" w:name="_Toc184314461"/>
      <w:bookmarkEnd w:id="116"/>
      <w:bookmarkStart w:id="117" w:name="_Toc184312106"/>
      <w:bookmarkEnd w:id="117"/>
      <w:bookmarkStart w:id="118" w:name="_Toc184313254"/>
      <w:bookmarkEnd w:id="118"/>
      <w:bookmarkStart w:id="119" w:name="_Toc184314477"/>
      <w:bookmarkEnd w:id="119"/>
      <w:bookmarkStart w:id="120" w:name="_Toc184312097"/>
      <w:bookmarkEnd w:id="120"/>
      <w:bookmarkStart w:id="121" w:name="_Toc184308043"/>
      <w:bookmarkEnd w:id="121"/>
      <w:bookmarkStart w:id="122" w:name="_Toc184314464"/>
      <w:bookmarkEnd w:id="122"/>
      <w:bookmarkStart w:id="123" w:name="_Toc184313278"/>
      <w:bookmarkEnd w:id="123"/>
      <w:bookmarkStart w:id="124" w:name="_Toc184308089"/>
      <w:bookmarkEnd w:id="124"/>
      <w:bookmarkStart w:id="125" w:name="_Toc184313259"/>
      <w:bookmarkEnd w:id="125"/>
      <w:bookmarkStart w:id="126" w:name="_Toc184313267"/>
      <w:bookmarkEnd w:id="126"/>
      <w:bookmarkStart w:id="127" w:name="_Toc184308074"/>
      <w:bookmarkEnd w:id="127"/>
      <w:bookmarkStart w:id="128" w:name="_Toc184310313"/>
      <w:bookmarkEnd w:id="128"/>
      <w:bookmarkStart w:id="129" w:name="_Toc184308067"/>
      <w:bookmarkEnd w:id="129"/>
      <w:bookmarkStart w:id="130" w:name="_Toc184313309"/>
      <w:bookmarkEnd w:id="130"/>
      <w:bookmarkStart w:id="131" w:name="_Toc184308101"/>
      <w:bookmarkEnd w:id="131"/>
      <w:bookmarkStart w:id="132" w:name="_Toc184308059"/>
      <w:bookmarkEnd w:id="132"/>
      <w:bookmarkStart w:id="133" w:name="_Toc184312069"/>
      <w:bookmarkEnd w:id="133"/>
      <w:bookmarkStart w:id="134" w:name="_Toc184312078"/>
      <w:bookmarkEnd w:id="134"/>
      <w:bookmarkStart w:id="135" w:name="_Toc184308072"/>
      <w:bookmarkEnd w:id="135"/>
      <w:bookmarkStart w:id="136" w:name="_Toc184308071"/>
      <w:bookmarkEnd w:id="136"/>
      <w:bookmarkStart w:id="137" w:name="_Toc184310342"/>
      <w:bookmarkEnd w:id="137"/>
      <w:bookmarkStart w:id="138" w:name="_Toc184314417"/>
      <w:bookmarkEnd w:id="138"/>
      <w:bookmarkStart w:id="139" w:name="_Toc184308083"/>
      <w:bookmarkEnd w:id="139"/>
      <w:bookmarkStart w:id="140" w:name="_Toc184313272"/>
      <w:bookmarkEnd w:id="140"/>
      <w:bookmarkStart w:id="141" w:name="_Toc184314430"/>
      <w:bookmarkEnd w:id="141"/>
      <w:bookmarkStart w:id="142" w:name="_Toc184312095"/>
      <w:bookmarkEnd w:id="142"/>
      <w:bookmarkStart w:id="143" w:name="_Toc184314474"/>
      <w:bookmarkEnd w:id="143"/>
      <w:bookmarkStart w:id="144" w:name="_Toc184308076"/>
      <w:bookmarkEnd w:id="144"/>
      <w:bookmarkStart w:id="145" w:name="_Toc184308097"/>
      <w:bookmarkEnd w:id="145"/>
      <w:bookmarkStart w:id="146" w:name="_Toc184313266"/>
      <w:bookmarkEnd w:id="146"/>
      <w:bookmarkStart w:id="147" w:name="_Toc184313260"/>
      <w:bookmarkEnd w:id="147"/>
      <w:bookmarkStart w:id="148" w:name="_Toc184308078"/>
      <w:bookmarkEnd w:id="148"/>
      <w:bookmarkStart w:id="149" w:name="_Toc184308096"/>
      <w:bookmarkEnd w:id="149"/>
      <w:bookmarkStart w:id="150" w:name="_Toc184308105"/>
      <w:bookmarkEnd w:id="150"/>
      <w:bookmarkStart w:id="151" w:name="_Toc184314448"/>
      <w:bookmarkEnd w:id="151"/>
      <w:bookmarkStart w:id="152" w:name="_Toc184313303"/>
      <w:bookmarkEnd w:id="152"/>
      <w:bookmarkStart w:id="153" w:name="_Toc184308061"/>
      <w:bookmarkEnd w:id="153"/>
      <w:bookmarkStart w:id="154" w:name="_Toc184310304"/>
      <w:bookmarkEnd w:id="154"/>
      <w:bookmarkStart w:id="155" w:name="_Toc184308066"/>
      <w:bookmarkEnd w:id="155"/>
      <w:bookmarkStart w:id="156" w:name="_Toc184314416"/>
      <w:bookmarkEnd w:id="156"/>
      <w:bookmarkStart w:id="157" w:name="_Toc184310276"/>
      <w:bookmarkEnd w:id="157"/>
      <w:bookmarkStart w:id="158" w:name="_Toc184312112"/>
      <w:bookmarkEnd w:id="158"/>
      <w:bookmarkStart w:id="159" w:name="_Toc184308053"/>
      <w:bookmarkEnd w:id="159"/>
      <w:bookmarkStart w:id="160" w:name="_Toc184312082"/>
      <w:bookmarkEnd w:id="160"/>
      <w:bookmarkStart w:id="161" w:name="_Toc184312086"/>
      <w:bookmarkEnd w:id="161"/>
      <w:bookmarkStart w:id="162" w:name="_Toc184314457"/>
      <w:bookmarkEnd w:id="162"/>
      <w:bookmarkStart w:id="163" w:name="_Toc184312105"/>
      <w:bookmarkEnd w:id="163"/>
      <w:bookmarkStart w:id="164" w:name="_Toc184313256"/>
      <w:bookmarkEnd w:id="164"/>
      <w:bookmarkStart w:id="165" w:name="_Toc184313261"/>
      <w:bookmarkEnd w:id="165"/>
      <w:bookmarkStart w:id="166" w:name="_Toc184312091"/>
      <w:bookmarkEnd w:id="166"/>
      <w:bookmarkStart w:id="167" w:name="_Toc184313239"/>
      <w:bookmarkEnd w:id="167"/>
      <w:bookmarkStart w:id="168" w:name="_Toc184312094"/>
      <w:bookmarkEnd w:id="168"/>
      <w:bookmarkStart w:id="169" w:name="_Toc184312136"/>
      <w:bookmarkEnd w:id="169"/>
      <w:bookmarkStart w:id="170" w:name="_Toc184310340"/>
      <w:bookmarkEnd w:id="170"/>
      <w:bookmarkStart w:id="171" w:name="_Toc184310314"/>
      <w:bookmarkEnd w:id="171"/>
      <w:bookmarkStart w:id="172" w:name="_Toc184308104"/>
      <w:bookmarkEnd w:id="172"/>
      <w:bookmarkStart w:id="173" w:name="_Toc184313287"/>
      <w:bookmarkEnd w:id="173"/>
      <w:bookmarkStart w:id="174" w:name="_Toc184308062"/>
      <w:bookmarkEnd w:id="174"/>
      <w:bookmarkStart w:id="175" w:name="_Toc184312092"/>
      <w:bookmarkEnd w:id="175"/>
      <w:bookmarkStart w:id="176" w:name="_Toc184310334"/>
      <w:bookmarkEnd w:id="176"/>
      <w:bookmarkStart w:id="177" w:name="_Toc184312127"/>
      <w:bookmarkEnd w:id="177"/>
      <w:bookmarkStart w:id="178" w:name="_Toc184313245"/>
      <w:bookmarkEnd w:id="178"/>
      <w:bookmarkStart w:id="179" w:name="_Toc184312135"/>
      <w:bookmarkEnd w:id="179"/>
      <w:bookmarkStart w:id="180" w:name="_Toc184308091"/>
      <w:bookmarkEnd w:id="180"/>
      <w:bookmarkStart w:id="181" w:name="_Toc184312111"/>
      <w:bookmarkEnd w:id="181"/>
      <w:bookmarkStart w:id="182" w:name="_Toc184313248"/>
      <w:bookmarkEnd w:id="182"/>
      <w:bookmarkStart w:id="183" w:name="_Toc184310306"/>
      <w:bookmarkEnd w:id="183"/>
      <w:bookmarkStart w:id="184" w:name="_Toc184313281"/>
      <w:bookmarkEnd w:id="184"/>
      <w:bookmarkStart w:id="185" w:name="_Toc184310281"/>
      <w:bookmarkEnd w:id="185"/>
      <w:bookmarkStart w:id="186" w:name="_Toc184313310"/>
      <w:bookmarkEnd w:id="186"/>
      <w:bookmarkStart w:id="187" w:name="_Toc184308095"/>
      <w:bookmarkEnd w:id="187"/>
      <w:bookmarkStart w:id="188" w:name="_Toc184312096"/>
      <w:bookmarkEnd w:id="188"/>
      <w:bookmarkStart w:id="189" w:name="_Toc184310288"/>
      <w:bookmarkEnd w:id="189"/>
      <w:bookmarkStart w:id="190" w:name="_Toc184312137"/>
      <w:bookmarkEnd w:id="190"/>
      <w:bookmarkStart w:id="191" w:name="_Toc184314442"/>
      <w:bookmarkEnd w:id="191"/>
      <w:bookmarkStart w:id="192" w:name="_Toc184314410"/>
      <w:bookmarkEnd w:id="192"/>
      <w:bookmarkStart w:id="193" w:name="_Toc184312102"/>
      <w:bookmarkEnd w:id="193"/>
      <w:bookmarkStart w:id="194" w:name="_Toc184310320"/>
      <w:bookmarkEnd w:id="194"/>
      <w:bookmarkStart w:id="195" w:name="_Toc184310290"/>
      <w:bookmarkEnd w:id="195"/>
      <w:bookmarkStart w:id="196" w:name="_Toc184313304"/>
      <w:bookmarkEnd w:id="196"/>
      <w:bookmarkStart w:id="197" w:name="_Toc184308085"/>
      <w:bookmarkEnd w:id="197"/>
      <w:bookmarkStart w:id="198" w:name="_Toc184313298"/>
      <w:bookmarkEnd w:id="198"/>
      <w:bookmarkStart w:id="199" w:name="_Toc184313241"/>
      <w:bookmarkEnd w:id="199"/>
      <w:bookmarkStart w:id="200" w:name="_Toc184314479"/>
      <w:bookmarkEnd w:id="200"/>
      <w:bookmarkStart w:id="201" w:name="_Toc184314436"/>
      <w:bookmarkEnd w:id="201"/>
      <w:bookmarkStart w:id="202" w:name="_Toc184314463"/>
      <w:bookmarkEnd w:id="202"/>
      <w:bookmarkStart w:id="203" w:name="_Toc184310312"/>
      <w:bookmarkEnd w:id="203"/>
      <w:bookmarkStart w:id="204" w:name="_Toc184314418"/>
      <w:bookmarkEnd w:id="204"/>
      <w:bookmarkStart w:id="205" w:name="_Toc184312073"/>
      <w:bookmarkEnd w:id="205"/>
      <w:bookmarkStart w:id="206" w:name="_Toc184308077"/>
      <w:bookmarkEnd w:id="206"/>
      <w:bookmarkStart w:id="207" w:name="_Toc184313251"/>
      <w:bookmarkEnd w:id="207"/>
      <w:bookmarkStart w:id="208" w:name="_Toc184313307"/>
      <w:bookmarkEnd w:id="208"/>
      <w:bookmarkStart w:id="209" w:name="_Toc184310333"/>
      <w:bookmarkEnd w:id="209"/>
      <w:bookmarkStart w:id="210" w:name="_Toc184314424"/>
      <w:bookmarkEnd w:id="210"/>
      <w:bookmarkStart w:id="211" w:name="_Toc184310321"/>
      <w:bookmarkEnd w:id="211"/>
      <w:bookmarkStart w:id="212" w:name="_Toc184312121"/>
      <w:bookmarkEnd w:id="212"/>
      <w:bookmarkStart w:id="213" w:name="_Toc184314413"/>
      <w:bookmarkEnd w:id="213"/>
      <w:bookmarkStart w:id="214" w:name="_Toc184310274"/>
      <w:bookmarkEnd w:id="214"/>
      <w:bookmarkStart w:id="215" w:name="_Toc184313285"/>
      <w:bookmarkEnd w:id="215"/>
      <w:bookmarkStart w:id="216" w:name="_Toc184308056"/>
      <w:bookmarkEnd w:id="216"/>
      <w:bookmarkStart w:id="217" w:name="_Toc184313282"/>
      <w:bookmarkEnd w:id="217"/>
      <w:bookmarkStart w:id="218" w:name="_Toc184314466"/>
      <w:bookmarkEnd w:id="218"/>
      <w:bookmarkStart w:id="219" w:name="_Toc184312081"/>
      <w:bookmarkEnd w:id="219"/>
      <w:bookmarkStart w:id="220" w:name="_Toc184312088"/>
      <w:bookmarkEnd w:id="220"/>
      <w:bookmarkStart w:id="221" w:name="_Toc184313280"/>
      <w:bookmarkEnd w:id="221"/>
      <w:bookmarkStart w:id="222" w:name="_Toc184314428"/>
      <w:bookmarkEnd w:id="222"/>
      <w:bookmarkStart w:id="223" w:name="_Toc184313265"/>
      <w:bookmarkEnd w:id="223"/>
      <w:bookmarkStart w:id="224" w:name="_Toc184314480"/>
      <w:bookmarkEnd w:id="224"/>
      <w:bookmarkStart w:id="225" w:name="_Toc184308041"/>
      <w:bookmarkEnd w:id="225"/>
      <w:bookmarkStart w:id="226" w:name="_Toc184313277"/>
      <w:bookmarkEnd w:id="226"/>
      <w:bookmarkStart w:id="227" w:name="_Toc184312072"/>
      <w:bookmarkEnd w:id="227"/>
      <w:bookmarkStart w:id="228" w:name="_Toc184314467"/>
      <w:bookmarkEnd w:id="228"/>
      <w:bookmarkStart w:id="229" w:name="_Toc184313288"/>
      <w:bookmarkEnd w:id="229"/>
      <w:bookmarkStart w:id="230" w:name="_Toc184310299"/>
      <w:bookmarkEnd w:id="230"/>
      <w:bookmarkStart w:id="231" w:name="_Toc184312130"/>
      <w:bookmarkEnd w:id="231"/>
      <w:bookmarkStart w:id="232" w:name="_Toc184314432"/>
      <w:bookmarkEnd w:id="232"/>
      <w:bookmarkStart w:id="233" w:name="_Toc184312067"/>
      <w:bookmarkEnd w:id="233"/>
      <w:bookmarkStart w:id="234" w:name="_Toc184312087"/>
      <w:bookmarkEnd w:id="234"/>
      <w:bookmarkStart w:id="235" w:name="_Toc184313270"/>
      <w:bookmarkEnd w:id="235"/>
      <w:bookmarkStart w:id="236" w:name="_Toc184314478"/>
      <w:bookmarkEnd w:id="236"/>
      <w:bookmarkStart w:id="237" w:name="_Toc184310318"/>
      <w:bookmarkEnd w:id="237"/>
      <w:bookmarkStart w:id="238" w:name="_Toc184310293"/>
      <w:bookmarkEnd w:id="238"/>
      <w:bookmarkStart w:id="239" w:name="_Toc184314411"/>
      <w:bookmarkEnd w:id="239"/>
      <w:bookmarkStart w:id="240" w:name="_Toc184314475"/>
      <w:bookmarkEnd w:id="240"/>
      <w:bookmarkStart w:id="241" w:name="_Toc184314468"/>
      <w:bookmarkEnd w:id="241"/>
      <w:bookmarkStart w:id="242" w:name="_Toc184308069"/>
      <w:bookmarkEnd w:id="242"/>
      <w:bookmarkStart w:id="243" w:name="_Toc184310297"/>
      <w:bookmarkEnd w:id="243"/>
      <w:bookmarkStart w:id="244" w:name="_Toc184310308"/>
      <w:bookmarkEnd w:id="244"/>
      <w:bookmarkStart w:id="245" w:name="_Toc184310296"/>
      <w:bookmarkEnd w:id="245"/>
      <w:bookmarkStart w:id="246" w:name="_Toc184308102"/>
      <w:bookmarkEnd w:id="246"/>
      <w:bookmarkStart w:id="247" w:name="_Toc184312083"/>
      <w:bookmarkEnd w:id="247"/>
      <w:bookmarkStart w:id="248" w:name="_Toc184314476"/>
      <w:bookmarkEnd w:id="248"/>
      <w:bookmarkStart w:id="249" w:name="_Toc184312074"/>
      <w:bookmarkEnd w:id="249"/>
      <w:bookmarkStart w:id="250" w:name="_Toc184313243"/>
      <w:bookmarkEnd w:id="250"/>
      <w:bookmarkStart w:id="251" w:name="_Toc184314412"/>
      <w:bookmarkEnd w:id="251"/>
      <w:bookmarkStart w:id="252" w:name="_Toc184312093"/>
      <w:bookmarkEnd w:id="252"/>
      <w:bookmarkStart w:id="253" w:name="_Toc184308068"/>
      <w:bookmarkEnd w:id="253"/>
      <w:bookmarkStart w:id="254" w:name="_Toc184310305"/>
      <w:bookmarkEnd w:id="254"/>
      <w:bookmarkStart w:id="255" w:name="_Toc184313274"/>
      <w:bookmarkEnd w:id="255"/>
      <w:bookmarkStart w:id="256" w:name="_Toc184314415"/>
      <w:bookmarkEnd w:id="256"/>
      <w:bookmarkStart w:id="257" w:name="_Toc184308039"/>
      <w:bookmarkEnd w:id="257"/>
      <w:bookmarkStart w:id="258" w:name="_Toc184313240"/>
      <w:bookmarkEnd w:id="258"/>
      <w:bookmarkStart w:id="259" w:name="_Toc184313276"/>
      <w:bookmarkEnd w:id="259"/>
      <w:bookmarkStart w:id="260" w:name="_Toc184310286"/>
      <w:bookmarkEnd w:id="260"/>
      <w:bookmarkStart w:id="261" w:name="_Toc184312085"/>
      <w:bookmarkEnd w:id="261"/>
      <w:bookmarkStart w:id="262" w:name="_Toc184312139"/>
      <w:bookmarkEnd w:id="262"/>
      <w:bookmarkStart w:id="263" w:name="_Toc184308070"/>
      <w:bookmarkEnd w:id="263"/>
      <w:bookmarkStart w:id="264" w:name="_Toc184314434"/>
      <w:bookmarkEnd w:id="264"/>
      <w:bookmarkStart w:id="265" w:name="_Toc184314422"/>
      <w:bookmarkEnd w:id="265"/>
      <w:bookmarkStart w:id="266" w:name="_Toc184314469"/>
      <w:bookmarkEnd w:id="266"/>
      <w:bookmarkStart w:id="267" w:name="_Toc184308099"/>
      <w:bookmarkEnd w:id="267"/>
      <w:bookmarkStart w:id="268" w:name="_Toc184312132"/>
      <w:bookmarkEnd w:id="268"/>
      <w:bookmarkStart w:id="269" w:name="_Toc184310291"/>
      <w:bookmarkEnd w:id="269"/>
      <w:bookmarkStart w:id="270" w:name="_Toc184314450"/>
      <w:bookmarkEnd w:id="270"/>
      <w:bookmarkStart w:id="271" w:name="_Toc184314472"/>
      <w:bookmarkEnd w:id="271"/>
      <w:bookmarkStart w:id="272" w:name="_Toc184313264"/>
      <w:bookmarkEnd w:id="272"/>
      <w:bookmarkStart w:id="273" w:name="_Toc184310278"/>
      <w:bookmarkEnd w:id="273"/>
      <w:bookmarkStart w:id="274" w:name="_Toc184308049"/>
      <w:bookmarkEnd w:id="274"/>
      <w:bookmarkStart w:id="275" w:name="_Toc184313238"/>
      <w:bookmarkEnd w:id="275"/>
      <w:bookmarkStart w:id="276" w:name="_Toc184310337"/>
      <w:bookmarkEnd w:id="276"/>
      <w:bookmarkStart w:id="277" w:name="_Toc184312103"/>
      <w:bookmarkEnd w:id="277"/>
      <w:bookmarkStart w:id="278" w:name="_Toc184308108"/>
      <w:bookmarkEnd w:id="278"/>
      <w:bookmarkStart w:id="279" w:name="_Toc184308088"/>
      <w:bookmarkEnd w:id="279"/>
      <w:bookmarkStart w:id="280" w:name="_Toc184312129"/>
      <w:bookmarkEnd w:id="280"/>
      <w:bookmarkStart w:id="281" w:name="_Toc184310323"/>
      <w:bookmarkEnd w:id="281"/>
      <w:bookmarkStart w:id="282" w:name="_Toc184314414"/>
      <w:bookmarkEnd w:id="282"/>
      <w:bookmarkStart w:id="283" w:name="_Toc184310284"/>
      <w:bookmarkEnd w:id="283"/>
      <w:bookmarkStart w:id="284" w:name="_Toc184314421"/>
      <w:bookmarkEnd w:id="284"/>
      <w:bookmarkStart w:id="285" w:name="_Toc184310289"/>
      <w:bookmarkEnd w:id="285"/>
      <w:bookmarkStart w:id="286" w:name="_Toc184308100"/>
      <w:bookmarkEnd w:id="286"/>
      <w:bookmarkStart w:id="287" w:name="_Toc184312113"/>
      <w:bookmarkEnd w:id="287"/>
      <w:bookmarkStart w:id="288" w:name="_Toc184313242"/>
      <w:bookmarkEnd w:id="288"/>
      <w:bookmarkStart w:id="289" w:name="_Toc184313306"/>
      <w:bookmarkEnd w:id="289"/>
      <w:bookmarkStart w:id="290" w:name="_Toc184314431"/>
      <w:bookmarkEnd w:id="290"/>
      <w:bookmarkStart w:id="291" w:name="_Toc184310339"/>
      <w:bookmarkEnd w:id="291"/>
      <w:bookmarkStart w:id="292" w:name="_Toc184314449"/>
      <w:bookmarkEnd w:id="292"/>
      <w:bookmarkStart w:id="293" w:name="_Toc184313244"/>
      <w:bookmarkEnd w:id="293"/>
      <w:bookmarkStart w:id="294" w:name="_Toc184312109"/>
      <w:bookmarkEnd w:id="294"/>
      <w:bookmarkStart w:id="295" w:name="_Toc184314444"/>
      <w:bookmarkEnd w:id="295"/>
      <w:bookmarkStart w:id="296" w:name="_Toc184310335"/>
      <w:bookmarkEnd w:id="296"/>
      <w:bookmarkStart w:id="297" w:name="_Toc184314459"/>
      <w:bookmarkEnd w:id="297"/>
      <w:bookmarkStart w:id="298" w:name="_Toc184310316"/>
      <w:bookmarkEnd w:id="298"/>
      <w:bookmarkStart w:id="299" w:name="_Toc184310317"/>
      <w:bookmarkEnd w:id="299"/>
      <w:bookmarkStart w:id="300" w:name="_Toc184313263"/>
      <w:bookmarkEnd w:id="300"/>
      <w:bookmarkStart w:id="301" w:name="_Toc184312075"/>
      <w:bookmarkEnd w:id="301"/>
      <w:bookmarkStart w:id="302" w:name="_Toc184314482"/>
      <w:bookmarkEnd w:id="302"/>
      <w:bookmarkStart w:id="303" w:name="_Toc184312099"/>
      <w:bookmarkEnd w:id="303"/>
      <w:bookmarkStart w:id="304" w:name="_Toc184314420"/>
      <w:bookmarkEnd w:id="304"/>
      <w:bookmarkStart w:id="305" w:name="_Toc184308079"/>
      <w:bookmarkEnd w:id="305"/>
      <w:bookmarkStart w:id="306" w:name="_Toc184310283"/>
      <w:bookmarkEnd w:id="306"/>
      <w:bookmarkStart w:id="307" w:name="_Toc184314460"/>
      <w:bookmarkEnd w:id="307"/>
      <w:bookmarkStart w:id="308" w:name="_Toc184313295"/>
      <w:bookmarkEnd w:id="308"/>
      <w:bookmarkStart w:id="309" w:name="_Toc184308044"/>
      <w:bookmarkEnd w:id="309"/>
      <w:bookmarkStart w:id="310" w:name="_Toc184313300"/>
      <w:bookmarkEnd w:id="310"/>
      <w:bookmarkStart w:id="311" w:name="_Toc184308036"/>
      <w:bookmarkEnd w:id="311"/>
      <w:bookmarkStart w:id="312" w:name="_Toc184312076"/>
      <w:bookmarkEnd w:id="312"/>
      <w:bookmarkStart w:id="313" w:name="_Toc184310285"/>
      <w:bookmarkEnd w:id="313"/>
      <w:bookmarkStart w:id="314" w:name="_Toc184308090"/>
      <w:bookmarkEnd w:id="314"/>
      <w:bookmarkStart w:id="315" w:name="_Toc184310303"/>
      <w:bookmarkEnd w:id="315"/>
      <w:bookmarkStart w:id="316" w:name="_Toc184310331"/>
      <w:bookmarkEnd w:id="316"/>
      <w:bookmarkStart w:id="317" w:name="_Toc184310328"/>
      <w:bookmarkEnd w:id="317"/>
      <w:bookmarkStart w:id="318" w:name="_Toc184313262"/>
      <w:bookmarkEnd w:id="318"/>
      <w:bookmarkStart w:id="319" w:name="_Toc184312079"/>
      <w:bookmarkEnd w:id="319"/>
      <w:bookmarkStart w:id="320" w:name="_Toc184308094"/>
      <w:bookmarkEnd w:id="320"/>
      <w:bookmarkStart w:id="321" w:name="_Toc184308086"/>
      <w:bookmarkEnd w:id="321"/>
      <w:bookmarkStart w:id="322" w:name="_Toc184308081"/>
      <w:bookmarkEnd w:id="322"/>
      <w:bookmarkStart w:id="323" w:name="_Toc184310309"/>
      <w:bookmarkEnd w:id="323"/>
      <w:bookmarkStart w:id="324" w:name="_Toc184314453"/>
      <w:bookmarkEnd w:id="324"/>
      <w:bookmarkStart w:id="325" w:name="_Toc184310315"/>
      <w:bookmarkEnd w:id="325"/>
      <w:bookmarkStart w:id="326" w:name="_Toc184312104"/>
      <w:bookmarkEnd w:id="326"/>
      <w:bookmarkStart w:id="327" w:name="_Toc184312116"/>
      <w:bookmarkEnd w:id="327"/>
      <w:bookmarkStart w:id="328" w:name="_Toc184312114"/>
      <w:bookmarkEnd w:id="328"/>
      <w:bookmarkStart w:id="329" w:name="_Toc184308046"/>
      <w:bookmarkEnd w:id="329"/>
      <w:bookmarkStart w:id="330" w:name="_Toc184312133"/>
      <w:bookmarkEnd w:id="330"/>
      <w:bookmarkStart w:id="331" w:name="_Toc184310341"/>
      <w:bookmarkEnd w:id="331"/>
      <w:bookmarkStart w:id="332" w:name="_Toc184312119"/>
      <w:bookmarkEnd w:id="332"/>
      <w:bookmarkStart w:id="333" w:name="_Toc184308060"/>
      <w:bookmarkEnd w:id="333"/>
      <w:bookmarkStart w:id="334" w:name="_Toc184312134"/>
      <w:bookmarkEnd w:id="334"/>
      <w:bookmarkStart w:id="335" w:name="_Toc184310272"/>
      <w:bookmarkEnd w:id="335"/>
      <w:bookmarkStart w:id="336" w:name="_Toc184310311"/>
      <w:bookmarkEnd w:id="336"/>
      <w:bookmarkStart w:id="337" w:name="_Toc184310273"/>
      <w:bookmarkEnd w:id="337"/>
      <w:bookmarkStart w:id="338" w:name="_Toc184313246"/>
      <w:bookmarkEnd w:id="338"/>
      <w:bookmarkStart w:id="339" w:name="_Toc184313289"/>
      <w:bookmarkEnd w:id="339"/>
      <w:bookmarkStart w:id="340" w:name="_Toc184312100"/>
      <w:bookmarkEnd w:id="340"/>
      <w:bookmarkStart w:id="341" w:name="_Toc184314443"/>
      <w:bookmarkEnd w:id="341"/>
      <w:bookmarkStart w:id="342" w:name="_Toc184314429"/>
      <w:bookmarkEnd w:id="342"/>
      <w:bookmarkStart w:id="343" w:name="_Toc184312107"/>
      <w:bookmarkEnd w:id="343"/>
      <w:bookmarkStart w:id="344" w:name="_Toc184314423"/>
      <w:bookmarkEnd w:id="344"/>
      <w:bookmarkStart w:id="345" w:name="_Toc184310324"/>
      <w:bookmarkEnd w:id="345"/>
      <w:bookmarkStart w:id="346" w:name="_Toc184308040"/>
      <w:bookmarkEnd w:id="346"/>
      <w:bookmarkStart w:id="347" w:name="_Toc184313284"/>
      <w:bookmarkEnd w:id="347"/>
      <w:bookmarkStart w:id="348" w:name="_Toc184312089"/>
      <w:bookmarkEnd w:id="348"/>
      <w:bookmarkStart w:id="349" w:name="_Toc184312123"/>
      <w:bookmarkEnd w:id="349"/>
      <w:bookmarkStart w:id="350" w:name="_Toc184314473"/>
      <w:bookmarkEnd w:id="350"/>
      <w:bookmarkStart w:id="351" w:name="_Toc184314470"/>
      <w:bookmarkEnd w:id="351"/>
      <w:bookmarkStart w:id="352" w:name="_Toc184312138"/>
      <w:bookmarkEnd w:id="352"/>
      <w:bookmarkStart w:id="353" w:name="_Toc184314446"/>
      <w:bookmarkEnd w:id="353"/>
      <w:bookmarkStart w:id="354" w:name="_Toc184308084"/>
      <w:bookmarkEnd w:id="354"/>
      <w:bookmarkStart w:id="355" w:name="_Toc184308064"/>
      <w:bookmarkEnd w:id="355"/>
      <w:bookmarkStart w:id="356" w:name="_Toc184313301"/>
      <w:bookmarkEnd w:id="356"/>
      <w:bookmarkStart w:id="357" w:name="_Toc184310287"/>
      <w:bookmarkEnd w:id="357"/>
      <w:bookmarkStart w:id="358" w:name="_Toc184312077"/>
      <w:bookmarkEnd w:id="358"/>
      <w:bookmarkStart w:id="359" w:name="_Toc184310319"/>
      <w:bookmarkEnd w:id="359"/>
      <w:bookmarkStart w:id="360" w:name="_Toc184308103"/>
      <w:bookmarkEnd w:id="360"/>
      <w:bookmarkStart w:id="361" w:name="_Toc184308037"/>
      <w:bookmarkEnd w:id="361"/>
      <w:bookmarkStart w:id="362" w:name="_Toc184314419"/>
      <w:bookmarkEnd w:id="362"/>
      <w:bookmarkStart w:id="363" w:name="_Toc184314438"/>
      <w:bookmarkEnd w:id="363"/>
      <w:bookmarkStart w:id="364" w:name="_Toc184308075"/>
      <w:bookmarkEnd w:id="364"/>
      <w:bookmarkStart w:id="365" w:name="_Toc184312128"/>
      <w:bookmarkEnd w:id="365"/>
      <w:bookmarkStart w:id="366" w:name="_Toc184308047"/>
      <w:bookmarkEnd w:id="366"/>
      <w:bookmarkStart w:id="367" w:name="_Toc184314439"/>
      <w:bookmarkEnd w:id="367"/>
      <w:bookmarkStart w:id="368" w:name="_Toc184314445"/>
      <w:bookmarkEnd w:id="368"/>
      <w:bookmarkStart w:id="369" w:name="_Toc184308087"/>
      <w:bookmarkEnd w:id="369"/>
      <w:bookmarkStart w:id="370" w:name="_Toc184313273"/>
      <w:bookmarkEnd w:id="370"/>
      <w:bookmarkStart w:id="371" w:name="_Toc184314452"/>
      <w:bookmarkEnd w:id="371"/>
      <w:bookmarkStart w:id="372" w:name="_Toc184310292"/>
      <w:bookmarkEnd w:id="372"/>
      <w:bookmarkStart w:id="373" w:name="_Toc184310338"/>
      <w:bookmarkEnd w:id="373"/>
      <w:bookmarkStart w:id="374" w:name="_Toc184313252"/>
      <w:bookmarkEnd w:id="374"/>
      <w:bookmarkStart w:id="375" w:name="_Toc184314435"/>
      <w:bookmarkEnd w:id="375"/>
      <w:bookmarkStart w:id="376" w:name="_Toc184312108"/>
      <w:bookmarkEnd w:id="376"/>
      <w:bookmarkStart w:id="377" w:name="_Toc184310325"/>
      <w:bookmarkEnd w:id="377"/>
      <w:bookmarkStart w:id="378" w:name="_Toc184310336"/>
      <w:bookmarkEnd w:id="378"/>
      <w:bookmarkStart w:id="379" w:name="_Toc184308098"/>
      <w:bookmarkEnd w:id="379"/>
      <w:bookmarkStart w:id="380" w:name="_Toc184308107"/>
      <w:bookmarkEnd w:id="380"/>
      <w:bookmarkStart w:id="381" w:name="_Toc184310327"/>
      <w:bookmarkEnd w:id="381"/>
      <w:bookmarkStart w:id="382" w:name="_Toc184313271"/>
      <w:bookmarkEnd w:id="382"/>
      <w:bookmarkStart w:id="383" w:name="_Toc184310294"/>
      <w:bookmarkEnd w:id="383"/>
      <w:bookmarkStart w:id="384" w:name="_Toc184308054"/>
      <w:bookmarkEnd w:id="384"/>
      <w:bookmarkStart w:id="385" w:name="_Toc184314440"/>
      <w:bookmarkEnd w:id="385"/>
      <w:bookmarkStart w:id="386" w:name="_Toc184314465"/>
      <w:bookmarkEnd w:id="386"/>
      <w:bookmarkStart w:id="387" w:name="_Toc184313247"/>
      <w:bookmarkEnd w:id="387"/>
      <w:bookmarkStart w:id="388" w:name="_Toc184308051"/>
      <w:bookmarkEnd w:id="388"/>
      <w:bookmarkStart w:id="389" w:name="_Toc184310322"/>
      <w:bookmarkEnd w:id="389"/>
      <w:bookmarkStart w:id="390" w:name="_Toc184310280"/>
      <w:bookmarkEnd w:id="390"/>
      <w:bookmarkStart w:id="391" w:name="_Toc184313296"/>
      <w:bookmarkEnd w:id="391"/>
      <w:bookmarkStart w:id="392" w:name="_Toc184312101"/>
      <w:bookmarkEnd w:id="392"/>
      <w:bookmarkStart w:id="393" w:name="_Toc184314441"/>
      <w:bookmarkEnd w:id="393"/>
      <w:bookmarkStart w:id="394" w:name="_Toc184308092"/>
      <w:bookmarkEnd w:id="394"/>
      <w:bookmarkStart w:id="395" w:name="_Toc184308045"/>
      <w:bookmarkEnd w:id="395"/>
      <w:bookmarkStart w:id="396" w:name="_Toc184310300"/>
      <w:bookmarkEnd w:id="396"/>
      <w:bookmarkStart w:id="397" w:name="_Toc184310307"/>
      <w:bookmarkEnd w:id="397"/>
      <w:bookmarkStart w:id="398" w:name="_Toc184313257"/>
      <w:bookmarkEnd w:id="398"/>
      <w:bookmarkStart w:id="399" w:name="_Toc184314458"/>
      <w:bookmarkEnd w:id="399"/>
      <w:bookmarkStart w:id="400" w:name="_Toc184314425"/>
      <w:bookmarkEnd w:id="400"/>
      <w:bookmarkStart w:id="401" w:name="_Toc184310282"/>
      <w:bookmarkEnd w:id="401"/>
      <w:bookmarkStart w:id="402" w:name="_Toc184308057"/>
      <w:bookmarkEnd w:id="402"/>
      <w:bookmarkStart w:id="403" w:name="_Toc184313292"/>
      <w:bookmarkEnd w:id="403"/>
      <w:bookmarkStart w:id="404" w:name="_Toc184314456"/>
      <w:bookmarkEnd w:id="404"/>
      <w:bookmarkStart w:id="405" w:name="_Toc184313253"/>
      <w:bookmarkEnd w:id="405"/>
      <w:bookmarkStart w:id="406" w:name="_Toc184308048"/>
      <w:bookmarkEnd w:id="406"/>
      <w:bookmarkStart w:id="407" w:name="_Toc184308055"/>
      <w:bookmarkEnd w:id="407"/>
      <w:bookmarkStart w:id="408" w:name="_Toc184313275"/>
      <w:bookmarkEnd w:id="408"/>
      <w:bookmarkStart w:id="409" w:name="_Toc184314427"/>
      <w:bookmarkEnd w:id="409"/>
      <w:bookmarkStart w:id="410" w:name="_Toc184313299"/>
      <w:bookmarkEnd w:id="410"/>
      <w:bookmarkStart w:id="411" w:name="_Toc184313297"/>
      <w:bookmarkEnd w:id="411"/>
      <w:bookmarkStart w:id="412" w:name="_Toc184308042"/>
      <w:bookmarkEnd w:id="412"/>
      <w:bookmarkStart w:id="413" w:name="_Toc184313286"/>
      <w:bookmarkEnd w:id="413"/>
      <w:bookmarkStart w:id="414" w:name="_Toc184313279"/>
      <w:bookmarkEnd w:id="414"/>
      <w:bookmarkStart w:id="415" w:name="_Toc184310275"/>
      <w:bookmarkEnd w:id="415"/>
      <w:bookmarkStart w:id="416" w:name="_Toc184314437"/>
      <w:bookmarkEnd w:id="416"/>
      <w:bookmarkStart w:id="417" w:name="_Toc184312117"/>
      <w:bookmarkEnd w:id="417"/>
      <w:bookmarkStart w:id="418" w:name="_Toc184310310"/>
      <w:bookmarkEnd w:id="418"/>
      <w:bookmarkStart w:id="419" w:name="_Toc184313283"/>
      <w:bookmarkEnd w:id="419"/>
      <w:bookmarkStart w:id="420" w:name="_Toc184312124"/>
      <w:bookmarkEnd w:id="420"/>
      <w:bookmarkStart w:id="421" w:name="_Toc184312126"/>
      <w:bookmarkEnd w:id="421"/>
      <w:bookmarkStart w:id="422" w:name="_Toc184312110"/>
      <w:bookmarkEnd w:id="422"/>
      <w:bookmarkStart w:id="423" w:name="_Toc184313268"/>
      <w:bookmarkEnd w:id="423"/>
      <w:bookmarkStart w:id="424" w:name="_Toc184308063"/>
      <w:bookmarkEnd w:id="424"/>
      <w:bookmarkStart w:id="425" w:name="_Toc184312098"/>
      <w:bookmarkEnd w:id="425"/>
      <w:bookmarkStart w:id="426" w:name="_Toc184313249"/>
      <w:bookmarkEnd w:id="426"/>
      <w:bookmarkStart w:id="427" w:name="_Toc184314481"/>
      <w:bookmarkEnd w:id="427"/>
      <w:bookmarkStart w:id="428" w:name="_Toc184310332"/>
      <w:bookmarkEnd w:id="428"/>
      <w:bookmarkStart w:id="429" w:name="_Toc184312120"/>
      <w:bookmarkEnd w:id="429"/>
      <w:bookmarkStart w:id="430" w:name="_Toc184312090"/>
      <w:bookmarkEnd w:id="430"/>
      <w:bookmarkStart w:id="431" w:name="_Toc184314433"/>
      <w:bookmarkEnd w:id="431"/>
      <w:bookmarkStart w:id="432" w:name="_Toc184313294"/>
      <w:bookmarkEnd w:id="432"/>
      <w:bookmarkStart w:id="433" w:name="_Toc184314454"/>
      <w:bookmarkEnd w:id="433"/>
      <w:bookmarkStart w:id="434" w:name="_Toc184312131"/>
      <w:bookmarkEnd w:id="434"/>
      <w:bookmarkStart w:id="435" w:name="_Toc184308050"/>
      <w:bookmarkEnd w:id="435"/>
      <w:bookmarkStart w:id="436" w:name="_Toc184313302"/>
      <w:bookmarkEnd w:id="436"/>
      <w:bookmarkStart w:id="437" w:name="_Toc184308058"/>
      <w:bookmarkEnd w:id="437"/>
      <w:bookmarkStart w:id="438" w:name="_Toc184314471"/>
      <w:bookmarkEnd w:id="438"/>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882"/>
        <w:gridCol w:w="76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889"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5882"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评标标准</w:t>
            </w:r>
          </w:p>
        </w:tc>
        <w:tc>
          <w:tcPr>
            <w:tcW w:w="76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权重</w:t>
            </w:r>
          </w:p>
        </w:tc>
        <w:tc>
          <w:tcPr>
            <w:tcW w:w="1504" w:type="dxa"/>
          </w:tcPr>
          <w:p>
            <w:pPr>
              <w:snapToGrid w:val="0"/>
              <w:spacing w:line="360" w:lineRule="auto"/>
              <w:jc w:val="center"/>
              <w:rPr>
                <w:rFonts w:ascii="宋体" w:hAnsi="宋体" w:cs="仿宋_GB2312"/>
                <w:color w:val="auto"/>
                <w:sz w:val="24"/>
                <w:highlight w:val="none"/>
              </w:rPr>
            </w:pPr>
            <w:r>
              <w:rPr>
                <w:rFonts w:hint="eastAsia" w:ascii="宋体" w:hAnsi="宋体"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1、技术</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参数</w:t>
            </w:r>
          </w:p>
          <w:p>
            <w:pPr>
              <w:snapToGrid w:val="0"/>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（20分）</w:t>
            </w:r>
          </w:p>
        </w:tc>
        <w:tc>
          <w:tcPr>
            <w:tcW w:w="5882" w:type="dxa"/>
            <w:vAlign w:val="center"/>
          </w:tcPr>
          <w:p>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（1）满足采购货物的性能及技术指标要求，所有指标均满足采购文件技术参数等要求的，得18分；</w:t>
            </w:r>
          </w:p>
          <w:p>
            <w:pP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cs="宋体"/>
                <w:b/>
                <w:bCs/>
                <w:color w:val="auto"/>
                <w:sz w:val="24"/>
                <w:highlight w:val="none"/>
              </w:rPr>
              <w:t>雨量计</w:t>
            </w:r>
          </w:p>
          <w:p>
            <w:pPr>
              <w:spacing w:line="360" w:lineRule="auto"/>
              <w:rPr>
                <w:rFonts w:ascii="宋体" w:hAnsi="宋体" w:cs="宋体"/>
                <w:color w:val="auto"/>
                <w:sz w:val="24"/>
                <w:highlight w:val="none"/>
              </w:rPr>
            </w:pPr>
            <w:r>
              <w:rPr>
                <w:rFonts w:hint="eastAsia" w:ascii="宋体" w:hAnsi="宋体" w:cs="宋体"/>
                <w:color w:val="auto"/>
                <w:sz w:val="24"/>
                <w:highlight w:val="none"/>
              </w:rPr>
              <w:t>★测量范围：0～8mm/min（毫米/分）（压电式）；</w:t>
            </w:r>
          </w:p>
          <w:p>
            <w:pPr>
              <w:spacing w:line="360" w:lineRule="auto"/>
              <w:rPr>
                <w:rFonts w:ascii="宋体" w:hAnsi="宋体" w:cs="宋体"/>
                <w:color w:val="auto"/>
                <w:sz w:val="24"/>
                <w:highlight w:val="none"/>
              </w:rPr>
            </w:pPr>
            <w:r>
              <w:rPr>
                <w:rFonts w:hint="eastAsia" w:ascii="宋体" w:hAnsi="宋体" w:cs="宋体"/>
                <w:color w:val="auto"/>
                <w:sz w:val="24"/>
                <w:highlight w:val="none"/>
              </w:rPr>
              <w:t>0～4mm/min（毫米/分）（翻斗式）；</w:t>
            </w:r>
          </w:p>
          <w:p>
            <w:pPr>
              <w:spacing w:line="360" w:lineRule="auto"/>
              <w:rPr>
                <w:rFonts w:ascii="宋体" w:hAnsi="宋体" w:cs="宋体"/>
                <w:color w:val="auto"/>
                <w:sz w:val="24"/>
                <w:highlight w:val="none"/>
              </w:rPr>
            </w:pPr>
            <w:r>
              <w:rPr>
                <w:rFonts w:hint="eastAsia" w:ascii="宋体" w:hAnsi="宋体" w:cs="宋体"/>
                <w:color w:val="auto"/>
                <w:sz w:val="24"/>
                <w:highlight w:val="none"/>
              </w:rPr>
              <w:t>★测量精度：不低于±4%；</w:t>
            </w:r>
          </w:p>
          <w:p>
            <w:pPr>
              <w:spacing w:line="360" w:lineRule="auto"/>
              <w:rPr>
                <w:rFonts w:ascii="宋体" w:hAnsi="宋体" w:cs="宋体"/>
                <w:color w:val="auto"/>
                <w:sz w:val="24"/>
                <w:highlight w:val="none"/>
              </w:rPr>
            </w:pPr>
            <w:r>
              <w:rPr>
                <w:rFonts w:hint="eastAsia" w:ascii="宋体" w:hAnsi="宋体" w:cs="宋体"/>
                <w:color w:val="auto"/>
                <w:sz w:val="24"/>
                <w:highlight w:val="none"/>
              </w:rPr>
              <w:t>★分辨率：不低于0.2mm；</w:t>
            </w:r>
          </w:p>
          <w:p>
            <w:pPr>
              <w:spacing w:line="360" w:lineRule="auto"/>
              <w:rPr>
                <w:rFonts w:ascii="宋体" w:hAnsi="宋体" w:cs="宋体"/>
                <w:color w:val="auto"/>
                <w:sz w:val="24"/>
                <w:highlight w:val="none"/>
              </w:rPr>
            </w:pPr>
            <w:r>
              <w:rPr>
                <w:rFonts w:hint="eastAsia" w:ascii="宋体" w:hAnsi="宋体" w:cs="宋体"/>
                <w:color w:val="auto"/>
                <w:sz w:val="24"/>
                <w:highlight w:val="none"/>
              </w:rPr>
              <w:t>★防护等级：不低于IP65。</w:t>
            </w:r>
          </w:p>
          <w:p>
            <w:pPr>
              <w:spacing w:line="360" w:lineRule="auto"/>
              <w:rPr>
                <w:rFonts w:ascii="宋体" w:hAnsi="宋体" w:cs="宋体"/>
                <w:color w:val="auto"/>
                <w:sz w:val="24"/>
                <w:highlight w:val="none"/>
              </w:rPr>
            </w:pPr>
            <w:r>
              <w:rPr>
                <w:rFonts w:hint="eastAsia" w:ascii="宋体" w:hAnsi="宋体" w:cs="宋体"/>
                <w:color w:val="auto"/>
                <w:sz w:val="24"/>
                <w:highlight w:val="none"/>
              </w:rPr>
              <w:t>带“★”号关键指标负偏离或未响应的，每项扣</w:t>
            </w:r>
            <w:r>
              <w:rPr>
                <w:rFonts w:ascii="宋体" w:hAnsi="宋体" w:cs="宋体"/>
                <w:color w:val="auto"/>
                <w:sz w:val="24"/>
                <w:highlight w:val="none"/>
              </w:rPr>
              <w:t>2</w:t>
            </w:r>
            <w:r>
              <w:rPr>
                <w:rFonts w:hint="eastAsia" w:ascii="宋体" w:hAnsi="宋体" w:cs="宋体"/>
                <w:color w:val="auto"/>
                <w:sz w:val="24"/>
                <w:highlight w:val="none"/>
              </w:rPr>
              <w:t>分；其它一般指标负偏离或未响应的，每项扣</w:t>
            </w:r>
            <w:r>
              <w:rPr>
                <w:rFonts w:ascii="宋体" w:hAnsi="宋体" w:cs="宋体"/>
                <w:color w:val="auto"/>
                <w:sz w:val="24"/>
                <w:highlight w:val="none"/>
              </w:rPr>
              <w:t>1</w:t>
            </w:r>
            <w:r>
              <w:rPr>
                <w:rFonts w:hint="eastAsia" w:ascii="宋体" w:hAnsi="宋体" w:cs="宋体"/>
                <w:color w:val="auto"/>
                <w:sz w:val="24"/>
                <w:highlight w:val="none"/>
              </w:rPr>
              <w:t>分，总计2分，扣完本项得</w:t>
            </w:r>
            <w:r>
              <w:rPr>
                <w:rFonts w:ascii="宋体" w:hAnsi="宋体" w:cs="宋体"/>
                <w:color w:val="auto"/>
                <w:sz w:val="24"/>
                <w:highlight w:val="none"/>
              </w:rPr>
              <w:t>0</w:t>
            </w:r>
            <w:r>
              <w:rPr>
                <w:rFonts w:hint="eastAsia" w:ascii="宋体" w:hAnsi="宋体" w:cs="宋体"/>
                <w:color w:val="auto"/>
                <w:sz w:val="24"/>
                <w:highlight w:val="none"/>
              </w:rPr>
              <w:t>分。</w:t>
            </w:r>
          </w:p>
          <w:p>
            <w:pP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管式含水率仪（含水率/倾角</w:t>
            </w:r>
            <w:r>
              <w:rPr>
                <w:rFonts w:hint="eastAsia" w:ascii="宋体" w:hAnsi="宋体"/>
                <w:b/>
                <w:bCs/>
                <w:color w:val="auto"/>
                <w:sz w:val="24"/>
                <w:highlight w:val="none"/>
              </w:rPr>
              <w:t>/加速度</w:t>
            </w:r>
            <w:r>
              <w:rPr>
                <w:rFonts w:ascii="宋体" w:hAnsi="宋体"/>
                <w:b/>
                <w:bCs/>
                <w:color w:val="auto"/>
                <w:sz w:val="24"/>
                <w:highlight w:val="none"/>
              </w:rPr>
              <w:t>三参数）</w:t>
            </w:r>
          </w:p>
          <w:p>
            <w:pPr>
              <w:spacing w:line="360" w:lineRule="auto"/>
              <w:rPr>
                <w:rFonts w:ascii="宋体" w:hAnsi="宋体" w:cs="宋体"/>
                <w:color w:val="auto"/>
                <w:sz w:val="24"/>
                <w:highlight w:val="none"/>
              </w:rPr>
            </w:pPr>
            <w:r>
              <w:rPr>
                <w:rFonts w:hint="eastAsia" w:ascii="宋体" w:hAnsi="宋体" w:cs="宋体"/>
                <w:color w:val="auto"/>
                <w:sz w:val="24"/>
                <w:highlight w:val="none"/>
              </w:rPr>
              <w:t>★测量范围：干土～饱和土（0-100%）；</w:t>
            </w:r>
          </w:p>
          <w:p>
            <w:pPr>
              <w:spacing w:line="360" w:lineRule="auto"/>
              <w:rPr>
                <w:rFonts w:ascii="宋体" w:hAnsi="宋体" w:cs="宋体"/>
                <w:color w:val="auto"/>
                <w:sz w:val="24"/>
                <w:highlight w:val="none"/>
              </w:rPr>
            </w:pPr>
            <w:r>
              <w:rPr>
                <w:rFonts w:hint="eastAsia" w:ascii="宋体" w:hAnsi="宋体" w:cs="宋体"/>
                <w:color w:val="auto"/>
                <w:sz w:val="24"/>
                <w:highlight w:val="none"/>
              </w:rPr>
              <w:t>★测量精度：±4%；</w:t>
            </w:r>
          </w:p>
          <w:p>
            <w:pPr>
              <w:spacing w:line="360" w:lineRule="auto"/>
              <w:rPr>
                <w:rFonts w:ascii="宋体" w:hAnsi="宋体" w:cs="宋体"/>
                <w:color w:val="auto"/>
                <w:sz w:val="24"/>
                <w:highlight w:val="none"/>
              </w:rPr>
            </w:pPr>
            <w:r>
              <w:rPr>
                <w:rFonts w:hint="eastAsia" w:ascii="宋体" w:hAnsi="宋体" w:cs="宋体"/>
                <w:color w:val="auto"/>
                <w:sz w:val="24"/>
                <w:highlight w:val="none"/>
              </w:rPr>
              <w:t>★输出参数/测量要素：含水率、倾角、加速度等；</w:t>
            </w:r>
          </w:p>
          <w:p>
            <w:pPr>
              <w:spacing w:line="360" w:lineRule="auto"/>
              <w:rPr>
                <w:rFonts w:ascii="宋体" w:hAnsi="宋体" w:cs="宋体"/>
                <w:color w:val="auto"/>
                <w:sz w:val="24"/>
                <w:highlight w:val="none"/>
              </w:rPr>
            </w:pPr>
            <w:r>
              <w:rPr>
                <w:rFonts w:hint="eastAsia" w:ascii="宋体" w:hAnsi="宋体" w:cs="宋体"/>
                <w:color w:val="auto"/>
                <w:sz w:val="24"/>
                <w:highlight w:val="none"/>
              </w:rPr>
              <w:t>★防护等级：IP68。</w:t>
            </w:r>
          </w:p>
          <w:p>
            <w:pPr>
              <w:spacing w:line="360" w:lineRule="auto"/>
              <w:rPr>
                <w:rFonts w:ascii="宋体" w:hAnsi="宋体" w:cs="宋体"/>
                <w:color w:val="auto"/>
                <w:sz w:val="24"/>
                <w:highlight w:val="none"/>
              </w:rPr>
            </w:pPr>
            <w:r>
              <w:rPr>
                <w:rFonts w:hint="eastAsia" w:ascii="宋体" w:hAnsi="宋体" w:cs="宋体"/>
                <w:color w:val="auto"/>
                <w:sz w:val="24"/>
                <w:highlight w:val="none"/>
              </w:rPr>
              <w:t>带“★”号关键指标负偏离或未响应的，每项扣</w:t>
            </w:r>
            <w:r>
              <w:rPr>
                <w:rFonts w:ascii="宋体" w:hAnsi="宋体" w:cs="宋体"/>
                <w:color w:val="auto"/>
                <w:sz w:val="24"/>
                <w:highlight w:val="none"/>
              </w:rPr>
              <w:t>2</w:t>
            </w:r>
            <w:r>
              <w:rPr>
                <w:rFonts w:hint="eastAsia" w:ascii="宋体" w:hAnsi="宋体" w:cs="宋体"/>
                <w:color w:val="auto"/>
                <w:sz w:val="24"/>
                <w:highlight w:val="none"/>
              </w:rPr>
              <w:t>分；其它一般指标负偏离或未响应的，每项扣</w:t>
            </w:r>
            <w:r>
              <w:rPr>
                <w:rFonts w:ascii="宋体" w:hAnsi="宋体" w:cs="宋体"/>
                <w:color w:val="auto"/>
                <w:sz w:val="24"/>
                <w:highlight w:val="none"/>
              </w:rPr>
              <w:t>1</w:t>
            </w:r>
            <w:r>
              <w:rPr>
                <w:rFonts w:hint="eastAsia" w:ascii="宋体" w:hAnsi="宋体" w:cs="宋体"/>
                <w:color w:val="auto"/>
                <w:sz w:val="24"/>
                <w:highlight w:val="none"/>
              </w:rPr>
              <w:t>分，总计2分，扣完本项得</w:t>
            </w:r>
            <w:r>
              <w:rPr>
                <w:rFonts w:ascii="宋体" w:hAnsi="宋体" w:cs="宋体"/>
                <w:color w:val="auto"/>
                <w:sz w:val="24"/>
                <w:highlight w:val="none"/>
              </w:rPr>
              <w:t>0</w:t>
            </w:r>
            <w:r>
              <w:rPr>
                <w:rFonts w:hint="eastAsia" w:ascii="宋体" w:hAnsi="宋体" w:cs="宋体"/>
                <w:color w:val="auto"/>
                <w:sz w:val="24"/>
                <w:highlight w:val="none"/>
              </w:rPr>
              <w:t>分。</w:t>
            </w:r>
          </w:p>
          <w:p>
            <w:pP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3）</w:t>
            </w:r>
            <w:r>
              <w:rPr>
                <w:rFonts w:ascii="宋体" w:hAnsi="宋体"/>
                <w:b/>
                <w:bCs/>
                <w:color w:val="auto"/>
                <w:sz w:val="24"/>
                <w:highlight w:val="none"/>
              </w:rPr>
              <w:t>裂缝计（裂缝/倾角/加速度三参数）</w:t>
            </w:r>
          </w:p>
          <w:p>
            <w:pPr>
              <w:spacing w:line="360" w:lineRule="auto"/>
              <w:rPr>
                <w:rFonts w:ascii="宋体" w:hAnsi="宋体" w:cs="宋体"/>
                <w:color w:val="auto"/>
                <w:sz w:val="24"/>
                <w:highlight w:val="none"/>
              </w:rPr>
            </w:pPr>
            <w:r>
              <w:rPr>
                <w:rFonts w:hint="eastAsia" w:ascii="宋体" w:hAnsi="宋体" w:cs="宋体"/>
                <w:color w:val="auto"/>
                <w:sz w:val="24"/>
                <w:highlight w:val="none"/>
              </w:rPr>
              <w:t>★测量范围：0～200cm；</w:t>
            </w:r>
          </w:p>
          <w:p>
            <w:pPr>
              <w:spacing w:line="360" w:lineRule="auto"/>
              <w:rPr>
                <w:rFonts w:ascii="宋体" w:hAnsi="宋体" w:cs="宋体"/>
                <w:color w:val="auto"/>
                <w:sz w:val="24"/>
                <w:highlight w:val="none"/>
              </w:rPr>
            </w:pPr>
            <w:r>
              <w:rPr>
                <w:rFonts w:hint="eastAsia" w:ascii="宋体" w:hAnsi="宋体" w:cs="宋体"/>
                <w:color w:val="auto"/>
                <w:sz w:val="24"/>
                <w:highlight w:val="none"/>
              </w:rPr>
              <w:t>★测量精度：±0.1%F.S；</w:t>
            </w:r>
          </w:p>
          <w:p>
            <w:pPr>
              <w:spacing w:line="360" w:lineRule="auto"/>
              <w:rPr>
                <w:rFonts w:ascii="宋体" w:hAnsi="宋体" w:cs="宋体"/>
                <w:color w:val="auto"/>
                <w:sz w:val="24"/>
                <w:highlight w:val="none"/>
              </w:rPr>
            </w:pPr>
            <w:r>
              <w:rPr>
                <w:rFonts w:hint="eastAsia" w:ascii="宋体" w:hAnsi="宋体" w:cs="宋体"/>
                <w:color w:val="auto"/>
                <w:sz w:val="24"/>
                <w:highlight w:val="none"/>
              </w:rPr>
              <w:t>★输出参数：裂缝宽度、倾角、加速度等；</w:t>
            </w:r>
          </w:p>
          <w:p>
            <w:pPr>
              <w:spacing w:line="360" w:lineRule="auto"/>
              <w:rPr>
                <w:rFonts w:ascii="宋体" w:hAnsi="宋体" w:cs="宋体"/>
                <w:color w:val="auto"/>
                <w:sz w:val="24"/>
                <w:highlight w:val="none"/>
              </w:rPr>
            </w:pPr>
            <w:r>
              <w:rPr>
                <w:rFonts w:hint="eastAsia" w:ascii="宋体" w:hAnsi="宋体" w:cs="宋体"/>
                <w:color w:val="auto"/>
                <w:sz w:val="24"/>
                <w:highlight w:val="none"/>
              </w:rPr>
              <w:t>★防护等级：IP66。</w:t>
            </w:r>
          </w:p>
          <w:p>
            <w:pPr>
              <w:spacing w:line="360" w:lineRule="auto"/>
              <w:rPr>
                <w:rFonts w:ascii="宋体" w:hAnsi="宋体" w:cs="宋体"/>
                <w:color w:val="auto"/>
                <w:sz w:val="24"/>
                <w:highlight w:val="none"/>
              </w:rPr>
            </w:pPr>
            <w:r>
              <w:rPr>
                <w:rFonts w:hint="eastAsia" w:ascii="宋体" w:hAnsi="宋体" w:cs="宋体"/>
                <w:color w:val="auto"/>
                <w:sz w:val="24"/>
                <w:highlight w:val="none"/>
              </w:rPr>
              <w:t>带“★”号关键指标负偏离或未响应的，每项扣</w:t>
            </w:r>
            <w:r>
              <w:rPr>
                <w:rFonts w:ascii="宋体" w:hAnsi="宋体" w:cs="宋体"/>
                <w:color w:val="auto"/>
                <w:sz w:val="24"/>
                <w:highlight w:val="none"/>
              </w:rPr>
              <w:t>2</w:t>
            </w:r>
            <w:r>
              <w:rPr>
                <w:rFonts w:hint="eastAsia" w:ascii="宋体" w:hAnsi="宋体" w:cs="宋体"/>
                <w:color w:val="auto"/>
                <w:sz w:val="24"/>
                <w:highlight w:val="none"/>
              </w:rPr>
              <w:t>分；其它一般指标负偏离或未响应的，每项扣</w:t>
            </w:r>
            <w:r>
              <w:rPr>
                <w:rFonts w:ascii="宋体" w:hAnsi="宋体" w:cs="宋体"/>
                <w:color w:val="auto"/>
                <w:sz w:val="24"/>
                <w:highlight w:val="none"/>
              </w:rPr>
              <w:t>1</w:t>
            </w:r>
            <w:r>
              <w:rPr>
                <w:rFonts w:hint="eastAsia" w:ascii="宋体" w:hAnsi="宋体" w:cs="宋体"/>
                <w:color w:val="auto"/>
                <w:sz w:val="24"/>
                <w:highlight w:val="none"/>
              </w:rPr>
              <w:t>分，总计2分，扣完本项得</w:t>
            </w:r>
            <w:r>
              <w:rPr>
                <w:rFonts w:ascii="宋体" w:hAnsi="宋体" w:cs="宋体"/>
                <w:color w:val="auto"/>
                <w:sz w:val="24"/>
                <w:highlight w:val="none"/>
              </w:rPr>
              <w:t>0</w:t>
            </w:r>
            <w:r>
              <w:rPr>
                <w:rFonts w:hint="eastAsia" w:ascii="宋体" w:hAnsi="宋体" w:cs="宋体"/>
                <w:color w:val="auto"/>
                <w:sz w:val="24"/>
                <w:highlight w:val="none"/>
              </w:rPr>
              <w:t>分。</w:t>
            </w:r>
          </w:p>
          <w:p>
            <w:pP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4）</w:t>
            </w:r>
            <w:r>
              <w:rPr>
                <w:rFonts w:ascii="宋体" w:hAnsi="宋体"/>
                <w:b/>
                <w:bCs/>
                <w:color w:val="auto"/>
                <w:sz w:val="24"/>
                <w:highlight w:val="none"/>
              </w:rPr>
              <w:t>倾角加速度计</w:t>
            </w:r>
          </w:p>
          <w:p>
            <w:pPr>
              <w:spacing w:line="360" w:lineRule="auto"/>
              <w:rPr>
                <w:rFonts w:ascii="宋体" w:hAnsi="宋体" w:cs="宋体"/>
                <w:color w:val="auto"/>
                <w:sz w:val="24"/>
                <w:highlight w:val="none"/>
              </w:rPr>
            </w:pPr>
            <w:r>
              <w:rPr>
                <w:rFonts w:hint="eastAsia" w:ascii="宋体" w:hAnsi="宋体" w:cs="宋体"/>
                <w:color w:val="auto"/>
                <w:sz w:val="24"/>
                <w:highlight w:val="none"/>
              </w:rPr>
              <w:t>★测量范围：±30°, ±2g；</w:t>
            </w:r>
          </w:p>
          <w:p>
            <w:pPr>
              <w:spacing w:line="360" w:lineRule="auto"/>
              <w:rPr>
                <w:rFonts w:ascii="宋体" w:hAnsi="宋体" w:cs="宋体"/>
                <w:color w:val="auto"/>
                <w:sz w:val="24"/>
                <w:highlight w:val="none"/>
              </w:rPr>
            </w:pPr>
            <w:r>
              <w:rPr>
                <w:rFonts w:hint="eastAsia" w:ascii="宋体" w:hAnsi="宋体" w:cs="宋体"/>
                <w:color w:val="auto"/>
                <w:sz w:val="24"/>
                <w:highlight w:val="none"/>
              </w:rPr>
              <w:t>★测量精度：±0.1°</w:t>
            </w:r>
            <w:r>
              <w:rPr>
                <w:rFonts w:hint="eastAsia" w:ascii="宋体" w:hAnsi="宋体" w:cs="宋体"/>
                <w:b/>
                <w:bCs/>
                <w:color w:val="auto"/>
                <w:sz w:val="24"/>
                <w:highlight w:val="none"/>
              </w:rPr>
              <w:t>或</w:t>
            </w:r>
            <w:r>
              <w:rPr>
                <w:rFonts w:hint="eastAsia" w:ascii="宋体" w:hAnsi="宋体" w:cs="宋体"/>
                <w:color w:val="auto"/>
                <w:sz w:val="24"/>
                <w:highlight w:val="none"/>
              </w:rPr>
              <w:t>±</w:t>
            </w:r>
            <w:r>
              <w:rPr>
                <w:rFonts w:hint="eastAsia" w:ascii="宋体" w:hAnsi="宋体" w:cs="宋体"/>
                <w:b/>
                <w:bCs/>
                <w:color w:val="auto"/>
                <w:sz w:val="24"/>
                <w:highlight w:val="none"/>
              </w:rPr>
              <w:t>0.1%</w:t>
            </w:r>
            <w:r>
              <w:rPr>
                <w:rFonts w:ascii="宋体" w:hAnsi="宋体" w:cs="宋体"/>
                <w:b/>
                <w:bCs/>
                <w:color w:val="auto"/>
                <w:sz w:val="24"/>
                <w:highlight w:val="none"/>
              </w:rPr>
              <w:t>F</w:t>
            </w:r>
            <w:r>
              <w:rPr>
                <w:rFonts w:hint="eastAsia" w:ascii="宋体" w:hAnsi="宋体" w:cs="宋体"/>
                <w:b/>
                <w:bCs/>
                <w:color w:val="auto"/>
                <w:sz w:val="24"/>
                <w:highlight w:val="none"/>
              </w:rPr>
              <w:t>.</w:t>
            </w:r>
            <w:r>
              <w:rPr>
                <w:rFonts w:ascii="宋体" w:hAnsi="宋体" w:cs="宋体"/>
                <w:b/>
                <w:bCs/>
                <w:color w:val="auto"/>
                <w:sz w:val="24"/>
                <w:highlight w:val="none"/>
              </w:rPr>
              <w:t>S</w:t>
            </w:r>
            <w:r>
              <w:rPr>
                <w:rFonts w:hint="eastAsia" w:ascii="宋体" w:hAnsi="宋体" w:cs="宋体"/>
                <w:color w:val="auto"/>
                <w:sz w:val="24"/>
                <w:highlight w:val="none"/>
              </w:rPr>
              <w:t>, ±lmg；</w:t>
            </w:r>
          </w:p>
          <w:p>
            <w:pPr>
              <w:spacing w:line="360" w:lineRule="auto"/>
              <w:rPr>
                <w:rFonts w:ascii="宋体" w:hAnsi="宋体" w:cs="宋体"/>
                <w:color w:val="auto"/>
                <w:sz w:val="24"/>
                <w:highlight w:val="none"/>
              </w:rPr>
            </w:pPr>
            <w:r>
              <w:rPr>
                <w:rFonts w:hint="eastAsia" w:ascii="宋体" w:hAnsi="宋体" w:cs="宋体"/>
                <w:color w:val="auto"/>
                <w:sz w:val="24"/>
                <w:highlight w:val="none"/>
              </w:rPr>
              <w:t>★防护等级：IP67。</w:t>
            </w:r>
          </w:p>
          <w:p>
            <w:pPr>
              <w:spacing w:line="360" w:lineRule="auto"/>
              <w:rPr>
                <w:rFonts w:ascii="宋体" w:hAnsi="宋体" w:cs="宋体"/>
                <w:color w:val="auto"/>
                <w:sz w:val="24"/>
                <w:highlight w:val="none"/>
              </w:rPr>
            </w:pPr>
            <w:r>
              <w:rPr>
                <w:rFonts w:hint="eastAsia" w:ascii="宋体" w:hAnsi="宋体" w:cs="宋体"/>
                <w:color w:val="auto"/>
                <w:sz w:val="24"/>
                <w:highlight w:val="none"/>
              </w:rPr>
              <w:t>带“★”号关键指标负偏离或未响应的，每项扣3分；其它一般指标负偏离或未响应的，每项扣</w:t>
            </w:r>
            <w:r>
              <w:rPr>
                <w:rFonts w:ascii="宋体" w:hAnsi="宋体" w:cs="宋体"/>
                <w:color w:val="auto"/>
                <w:sz w:val="24"/>
                <w:highlight w:val="none"/>
              </w:rPr>
              <w:t>1</w:t>
            </w:r>
            <w:r>
              <w:rPr>
                <w:rFonts w:hint="eastAsia" w:ascii="宋体" w:hAnsi="宋体" w:cs="宋体"/>
                <w:color w:val="auto"/>
                <w:sz w:val="24"/>
                <w:highlight w:val="none"/>
              </w:rPr>
              <w:t>分，总计3分，扣完本项得</w:t>
            </w:r>
            <w:r>
              <w:rPr>
                <w:rFonts w:ascii="宋体" w:hAnsi="宋体" w:cs="宋体"/>
                <w:color w:val="auto"/>
                <w:sz w:val="24"/>
                <w:highlight w:val="none"/>
              </w:rPr>
              <w:t>0</w:t>
            </w:r>
            <w:r>
              <w:rPr>
                <w:rFonts w:hint="eastAsia" w:ascii="宋体" w:hAnsi="宋体" w:cs="宋体"/>
                <w:color w:val="auto"/>
                <w:sz w:val="24"/>
                <w:highlight w:val="none"/>
              </w:rPr>
              <w:t>分。</w:t>
            </w:r>
          </w:p>
          <w:p>
            <w:pP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highlight w:val="none"/>
                <w:lang w:bidi="en-US"/>
              </w:rPr>
              <w:t xml:space="preserve">GNSS </w:t>
            </w:r>
            <w:r>
              <w:rPr>
                <w:rFonts w:ascii="宋体" w:hAnsi="宋体"/>
                <w:b/>
                <w:bCs/>
                <w:color w:val="auto"/>
                <w:sz w:val="24"/>
                <w:highlight w:val="none"/>
              </w:rPr>
              <w:t>（位移/倾角/加速度三参数）</w:t>
            </w:r>
          </w:p>
          <w:p>
            <w:pPr>
              <w:spacing w:line="360" w:lineRule="auto"/>
              <w:rPr>
                <w:rFonts w:ascii="宋体" w:hAnsi="宋体" w:cs="宋体"/>
                <w:color w:val="auto"/>
                <w:sz w:val="24"/>
                <w:highlight w:val="none"/>
              </w:rPr>
            </w:pPr>
            <w:r>
              <w:rPr>
                <w:rFonts w:hint="eastAsia" w:ascii="宋体" w:hAnsi="宋体" w:cs="宋体"/>
                <w:color w:val="auto"/>
                <w:sz w:val="24"/>
                <w:highlight w:val="none"/>
              </w:rPr>
              <w:t>★静态相对定位精度：</w:t>
            </w:r>
          </w:p>
          <w:p>
            <w:pPr>
              <w:spacing w:line="360" w:lineRule="auto"/>
              <w:rPr>
                <w:rFonts w:ascii="宋体" w:hAnsi="宋体" w:cs="宋体"/>
                <w:color w:val="auto"/>
                <w:sz w:val="24"/>
                <w:highlight w:val="none"/>
              </w:rPr>
            </w:pPr>
            <w:r>
              <w:rPr>
                <w:rFonts w:hint="eastAsia" w:ascii="宋体" w:hAnsi="宋体" w:cs="宋体"/>
                <w:color w:val="auto"/>
                <w:sz w:val="24"/>
                <w:highlight w:val="none"/>
              </w:rPr>
              <w:t>水平：</w:t>
            </w:r>
            <w:r>
              <w:rPr>
                <w:rFonts w:ascii="宋体" w:hAnsi="宋体" w:cs="宋体"/>
                <w:color w:val="auto"/>
                <w:sz w:val="24"/>
                <w:highlight w:val="none"/>
              </w:rPr>
              <w:t>2.5</w:t>
            </w:r>
            <w:r>
              <w:rPr>
                <w:rFonts w:hint="eastAsia" w:ascii="宋体" w:hAnsi="宋体" w:cs="宋体"/>
                <w:color w:val="auto"/>
                <w:sz w:val="24"/>
                <w:highlight w:val="none"/>
              </w:rPr>
              <w:t>mm+lppm RMS；</w:t>
            </w:r>
          </w:p>
          <w:p>
            <w:pPr>
              <w:spacing w:line="360" w:lineRule="auto"/>
              <w:rPr>
                <w:rFonts w:ascii="宋体" w:hAnsi="宋体" w:cs="宋体"/>
                <w:color w:val="auto"/>
                <w:sz w:val="24"/>
                <w:highlight w:val="none"/>
              </w:rPr>
            </w:pPr>
            <w:r>
              <w:rPr>
                <w:rFonts w:hint="eastAsia" w:ascii="宋体" w:hAnsi="宋体" w:cs="宋体"/>
                <w:color w:val="auto"/>
                <w:sz w:val="24"/>
                <w:highlight w:val="none"/>
              </w:rPr>
              <w:t>垂直：</w:t>
            </w:r>
            <w:r>
              <w:rPr>
                <w:rFonts w:ascii="宋体" w:hAnsi="宋体" w:cs="宋体"/>
                <w:color w:val="auto"/>
                <w:sz w:val="24"/>
                <w:highlight w:val="none"/>
              </w:rPr>
              <w:t>5</w:t>
            </w:r>
            <w:r>
              <w:rPr>
                <w:rFonts w:hint="eastAsia" w:ascii="宋体" w:hAnsi="宋体" w:cs="宋体"/>
                <w:color w:val="auto"/>
                <w:sz w:val="24"/>
                <w:highlight w:val="none"/>
              </w:rPr>
              <w:t>mm+lppm RMS；</w:t>
            </w:r>
          </w:p>
          <w:p>
            <w:pPr>
              <w:spacing w:line="360" w:lineRule="auto"/>
              <w:rPr>
                <w:rFonts w:ascii="宋体" w:hAnsi="宋体" w:cs="宋体"/>
                <w:color w:val="auto"/>
                <w:sz w:val="24"/>
                <w:highlight w:val="none"/>
              </w:rPr>
            </w:pPr>
            <w:r>
              <w:rPr>
                <w:rFonts w:hint="eastAsia" w:ascii="宋体" w:hAnsi="宋体" w:cs="宋体"/>
                <w:color w:val="auto"/>
                <w:sz w:val="24"/>
                <w:highlight w:val="none"/>
              </w:rPr>
              <w:t>★防护等级：IP67；</w:t>
            </w:r>
          </w:p>
          <w:p>
            <w:pPr>
              <w:spacing w:line="360" w:lineRule="auto"/>
              <w:rPr>
                <w:rFonts w:ascii="宋体" w:hAnsi="宋体" w:cs="宋体"/>
                <w:color w:val="auto"/>
                <w:sz w:val="24"/>
                <w:highlight w:val="none"/>
              </w:rPr>
            </w:pPr>
            <w:r>
              <w:rPr>
                <w:rFonts w:hint="eastAsia" w:ascii="宋体" w:hAnsi="宋体" w:cs="宋体"/>
                <w:color w:val="auto"/>
                <w:sz w:val="24"/>
                <w:highlight w:val="none"/>
              </w:rPr>
              <w:t>★可靠性：MTBF指标不低于10000小时。</w:t>
            </w:r>
          </w:p>
          <w:p>
            <w:pPr>
              <w:spacing w:line="360" w:lineRule="auto"/>
              <w:rPr>
                <w:rFonts w:ascii="宋体" w:hAnsi="宋体" w:cs="宋体"/>
                <w:color w:val="auto"/>
                <w:sz w:val="24"/>
                <w:highlight w:val="none"/>
              </w:rPr>
            </w:pPr>
            <w:r>
              <w:rPr>
                <w:rFonts w:hint="eastAsia" w:ascii="宋体" w:hAnsi="宋体" w:cs="宋体"/>
                <w:color w:val="auto"/>
                <w:sz w:val="24"/>
                <w:highlight w:val="none"/>
              </w:rPr>
              <w:t>带“★”号关键指标负偏离或未响应的，每项扣3分；其它一般指标负偏离或未响应的，每项扣</w:t>
            </w:r>
            <w:r>
              <w:rPr>
                <w:rFonts w:ascii="宋体" w:hAnsi="宋体" w:cs="宋体"/>
                <w:color w:val="auto"/>
                <w:sz w:val="24"/>
                <w:highlight w:val="none"/>
              </w:rPr>
              <w:t>1</w:t>
            </w:r>
            <w:r>
              <w:rPr>
                <w:rFonts w:hint="eastAsia" w:ascii="宋体" w:hAnsi="宋体" w:cs="宋体"/>
                <w:color w:val="auto"/>
                <w:sz w:val="24"/>
                <w:highlight w:val="none"/>
              </w:rPr>
              <w:t>分，总计3分，扣完本项得</w:t>
            </w:r>
            <w:r>
              <w:rPr>
                <w:rFonts w:ascii="宋体" w:hAnsi="宋体" w:cs="宋体"/>
                <w:color w:val="auto"/>
                <w:sz w:val="24"/>
                <w:highlight w:val="none"/>
              </w:rPr>
              <w:t>0</w:t>
            </w:r>
            <w:r>
              <w:rPr>
                <w:rFonts w:hint="eastAsia" w:ascii="宋体" w:hAnsi="宋体" w:cs="宋体"/>
                <w:color w:val="auto"/>
                <w:sz w:val="24"/>
                <w:highlight w:val="none"/>
              </w:rPr>
              <w:t>分。</w:t>
            </w:r>
          </w:p>
          <w:p>
            <w:pP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6）</w:t>
            </w:r>
            <w:r>
              <w:rPr>
                <w:rFonts w:ascii="宋体" w:hAnsi="宋体"/>
                <w:b/>
                <w:bCs/>
                <w:color w:val="auto"/>
                <w:sz w:val="24"/>
                <w:highlight w:val="none"/>
              </w:rPr>
              <w:t>泥水位计</w:t>
            </w:r>
          </w:p>
          <w:p>
            <w:pPr>
              <w:spacing w:line="360" w:lineRule="auto"/>
              <w:rPr>
                <w:rFonts w:ascii="宋体" w:hAnsi="宋体" w:cs="宋体"/>
                <w:color w:val="auto"/>
                <w:sz w:val="24"/>
                <w:highlight w:val="none"/>
              </w:rPr>
            </w:pPr>
            <w:r>
              <w:rPr>
                <w:rFonts w:hint="eastAsia" w:ascii="宋体" w:hAnsi="宋体" w:cs="宋体"/>
                <w:color w:val="auto"/>
                <w:sz w:val="24"/>
                <w:highlight w:val="none"/>
              </w:rPr>
              <w:t>★测量范围：</w:t>
            </w:r>
            <w:r>
              <w:rPr>
                <w:rFonts w:ascii="宋体" w:hAnsi="宋体"/>
                <w:color w:val="auto"/>
                <w:sz w:val="24"/>
                <w:highlight w:val="none"/>
              </w:rPr>
              <w:t>0.6~40m</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★测量精度：±0.1%F.S；</w:t>
            </w:r>
          </w:p>
          <w:p>
            <w:pPr>
              <w:spacing w:line="360" w:lineRule="auto"/>
              <w:rPr>
                <w:rFonts w:ascii="宋体" w:hAnsi="宋体" w:cs="宋体"/>
                <w:color w:val="auto"/>
                <w:sz w:val="24"/>
                <w:highlight w:val="none"/>
              </w:rPr>
            </w:pPr>
            <w:r>
              <w:rPr>
                <w:rFonts w:hint="eastAsia" w:ascii="宋体" w:hAnsi="宋体" w:cs="宋体"/>
                <w:color w:val="auto"/>
                <w:sz w:val="24"/>
                <w:highlight w:val="none"/>
              </w:rPr>
              <w:t>★防护等级：IP66。</w:t>
            </w:r>
          </w:p>
          <w:p>
            <w:pPr>
              <w:spacing w:line="360" w:lineRule="auto"/>
              <w:rPr>
                <w:rFonts w:ascii="宋体" w:hAnsi="宋体" w:cs="宋体"/>
                <w:color w:val="auto"/>
                <w:sz w:val="24"/>
                <w:highlight w:val="none"/>
              </w:rPr>
            </w:pPr>
            <w:r>
              <w:rPr>
                <w:rFonts w:hint="eastAsia" w:ascii="宋体" w:hAnsi="宋体" w:cs="宋体"/>
                <w:color w:val="auto"/>
                <w:sz w:val="24"/>
                <w:highlight w:val="none"/>
              </w:rPr>
              <w:t>带“★”号关键指标负偏离或未响应的，每项扣</w:t>
            </w:r>
            <w:r>
              <w:rPr>
                <w:rFonts w:ascii="宋体" w:hAnsi="宋体" w:cs="宋体"/>
                <w:color w:val="auto"/>
                <w:sz w:val="24"/>
                <w:highlight w:val="none"/>
              </w:rPr>
              <w:t>2</w:t>
            </w:r>
            <w:r>
              <w:rPr>
                <w:rFonts w:hint="eastAsia" w:ascii="宋体" w:hAnsi="宋体" w:cs="宋体"/>
                <w:color w:val="auto"/>
                <w:sz w:val="24"/>
                <w:highlight w:val="none"/>
              </w:rPr>
              <w:t>分；其它一般指标负偏离或未响应的，每项扣</w:t>
            </w:r>
            <w:r>
              <w:rPr>
                <w:rFonts w:ascii="宋体" w:hAnsi="宋体" w:cs="宋体"/>
                <w:color w:val="auto"/>
                <w:sz w:val="24"/>
                <w:highlight w:val="none"/>
              </w:rPr>
              <w:t>1</w:t>
            </w:r>
            <w:r>
              <w:rPr>
                <w:rFonts w:hint="eastAsia" w:ascii="宋体" w:hAnsi="宋体" w:cs="宋体"/>
                <w:color w:val="auto"/>
                <w:sz w:val="24"/>
                <w:highlight w:val="none"/>
              </w:rPr>
              <w:t>分，总计2分，扣完本项得</w:t>
            </w:r>
            <w:r>
              <w:rPr>
                <w:rFonts w:ascii="宋体" w:hAnsi="宋体" w:cs="宋体"/>
                <w:color w:val="auto"/>
                <w:sz w:val="24"/>
                <w:highlight w:val="none"/>
              </w:rPr>
              <w:t>0</w:t>
            </w:r>
            <w:r>
              <w:rPr>
                <w:rFonts w:hint="eastAsia" w:ascii="宋体" w:hAnsi="宋体" w:cs="宋体"/>
                <w:color w:val="auto"/>
                <w:sz w:val="24"/>
                <w:highlight w:val="none"/>
              </w:rPr>
              <w:t>分。</w:t>
            </w:r>
          </w:p>
          <w:p>
            <w:pP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7）</w:t>
            </w:r>
            <w:r>
              <w:rPr>
                <w:rFonts w:ascii="宋体" w:hAnsi="宋体"/>
                <w:b/>
                <w:bCs/>
                <w:color w:val="auto"/>
                <w:sz w:val="24"/>
                <w:highlight w:val="none"/>
              </w:rPr>
              <w:t>高清视频</w:t>
            </w:r>
          </w:p>
          <w:p>
            <w:pPr>
              <w:spacing w:line="360" w:lineRule="auto"/>
              <w:rPr>
                <w:rFonts w:ascii="宋体" w:hAnsi="宋体" w:cs="宋体"/>
                <w:color w:val="auto"/>
                <w:sz w:val="24"/>
                <w:highlight w:val="none"/>
              </w:rPr>
            </w:pPr>
            <w:r>
              <w:rPr>
                <w:rFonts w:hint="eastAsia" w:ascii="宋体" w:hAnsi="宋体" w:cs="宋体"/>
                <w:color w:val="auto"/>
                <w:sz w:val="24"/>
                <w:highlight w:val="none"/>
              </w:rPr>
              <w:t>★图像：不低于400万像素；</w:t>
            </w:r>
          </w:p>
          <w:p>
            <w:pPr>
              <w:spacing w:line="360" w:lineRule="auto"/>
              <w:rPr>
                <w:rFonts w:ascii="宋体" w:hAnsi="宋体" w:cs="宋体"/>
                <w:color w:val="auto"/>
                <w:sz w:val="24"/>
                <w:highlight w:val="none"/>
              </w:rPr>
            </w:pPr>
            <w:r>
              <w:rPr>
                <w:rFonts w:hint="eastAsia" w:ascii="宋体" w:hAnsi="宋体" w:cs="宋体"/>
                <w:color w:val="auto"/>
                <w:sz w:val="24"/>
                <w:highlight w:val="none"/>
              </w:rPr>
              <w:t>★红外照射距离：不低于300米；</w:t>
            </w:r>
          </w:p>
          <w:p>
            <w:pPr>
              <w:spacing w:line="360" w:lineRule="auto"/>
              <w:rPr>
                <w:rFonts w:ascii="宋体" w:hAnsi="宋体" w:cs="宋体"/>
                <w:color w:val="auto"/>
                <w:sz w:val="24"/>
                <w:highlight w:val="none"/>
              </w:rPr>
            </w:pPr>
            <w:r>
              <w:rPr>
                <w:rFonts w:ascii="宋体" w:hAnsi="宋体" w:cs="Segoe UI Symbol"/>
                <w:color w:val="auto"/>
                <w:sz w:val="24"/>
                <w:highlight w:val="none"/>
              </w:rPr>
              <w:t>★</w:t>
            </w:r>
            <w:r>
              <w:rPr>
                <w:rFonts w:hint="eastAsia" w:ascii="宋体" w:hAnsi="宋体"/>
                <w:color w:val="auto"/>
                <w:sz w:val="24"/>
                <w:highlight w:val="none"/>
              </w:rPr>
              <w:t>防护等级：不低于IP66</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带“★”号关键指标负偏离或未响应的，每项扣</w:t>
            </w:r>
            <w:r>
              <w:rPr>
                <w:rFonts w:ascii="宋体" w:hAnsi="宋体" w:cs="宋体"/>
                <w:color w:val="auto"/>
                <w:sz w:val="24"/>
                <w:highlight w:val="none"/>
              </w:rPr>
              <w:t>2</w:t>
            </w:r>
            <w:r>
              <w:rPr>
                <w:rFonts w:hint="eastAsia" w:ascii="宋体" w:hAnsi="宋体" w:cs="宋体"/>
                <w:color w:val="auto"/>
                <w:sz w:val="24"/>
                <w:highlight w:val="none"/>
              </w:rPr>
              <w:t>分；其它一般指标负偏离或未响应的，每项扣</w:t>
            </w:r>
            <w:r>
              <w:rPr>
                <w:rFonts w:ascii="宋体" w:hAnsi="宋体" w:cs="宋体"/>
                <w:color w:val="auto"/>
                <w:sz w:val="24"/>
                <w:highlight w:val="none"/>
              </w:rPr>
              <w:t>1</w:t>
            </w:r>
            <w:r>
              <w:rPr>
                <w:rFonts w:hint="eastAsia" w:ascii="宋体" w:hAnsi="宋体" w:cs="宋体"/>
                <w:color w:val="auto"/>
                <w:sz w:val="24"/>
                <w:highlight w:val="none"/>
              </w:rPr>
              <w:t>分，总计2分，扣完本项得</w:t>
            </w:r>
            <w:r>
              <w:rPr>
                <w:rFonts w:ascii="宋体" w:hAnsi="宋体" w:cs="宋体"/>
                <w:color w:val="auto"/>
                <w:sz w:val="24"/>
                <w:highlight w:val="none"/>
              </w:rPr>
              <w:t>0</w:t>
            </w:r>
            <w:r>
              <w:rPr>
                <w:rFonts w:hint="eastAsia" w:ascii="宋体" w:hAnsi="宋体" w:cs="宋体"/>
                <w:color w:val="auto"/>
                <w:sz w:val="24"/>
                <w:highlight w:val="none"/>
              </w:rPr>
              <w:t>分。</w:t>
            </w:r>
          </w:p>
          <w:p>
            <w:pP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8）声光</w:t>
            </w:r>
            <w:r>
              <w:rPr>
                <w:rFonts w:ascii="宋体" w:hAnsi="宋体"/>
                <w:b/>
                <w:bCs/>
                <w:color w:val="auto"/>
                <w:sz w:val="24"/>
                <w:highlight w:val="none"/>
              </w:rPr>
              <w:t>报警器</w:t>
            </w:r>
          </w:p>
          <w:p>
            <w:pPr>
              <w:spacing w:line="360" w:lineRule="auto"/>
              <w:rPr>
                <w:rFonts w:ascii="宋体" w:hAnsi="宋体" w:cs="宋体"/>
                <w:color w:val="auto"/>
                <w:sz w:val="24"/>
                <w:highlight w:val="none"/>
              </w:rPr>
            </w:pPr>
            <w:r>
              <w:rPr>
                <w:rFonts w:hint="eastAsia" w:ascii="宋体" w:hAnsi="宋体" w:cs="宋体"/>
                <w:color w:val="auto"/>
                <w:sz w:val="24"/>
                <w:highlight w:val="none"/>
              </w:rPr>
              <w:t>★输出信号：RS485/NB-IoT/LoRa/α/4/5G等；</w:t>
            </w:r>
          </w:p>
          <w:p>
            <w:pPr>
              <w:spacing w:line="360" w:lineRule="auto"/>
              <w:rPr>
                <w:rFonts w:ascii="宋体" w:hAnsi="宋体" w:cs="宋体"/>
                <w:color w:val="auto"/>
                <w:sz w:val="24"/>
                <w:highlight w:val="none"/>
              </w:rPr>
            </w:pPr>
            <w:r>
              <w:rPr>
                <w:rFonts w:hint="eastAsia" w:ascii="宋体" w:hAnsi="宋体" w:cs="宋体"/>
                <w:color w:val="auto"/>
                <w:sz w:val="24"/>
                <w:highlight w:val="none"/>
              </w:rPr>
              <w:t>★报警来源：可本地判断报警，也可远程系统发送语音报警；</w:t>
            </w:r>
          </w:p>
          <w:p>
            <w:pPr>
              <w:spacing w:line="360" w:lineRule="auto"/>
              <w:rPr>
                <w:rFonts w:ascii="宋体" w:hAnsi="宋体" w:cs="宋体"/>
                <w:color w:val="auto"/>
                <w:sz w:val="24"/>
                <w:highlight w:val="none"/>
              </w:rPr>
            </w:pPr>
            <w:r>
              <w:rPr>
                <w:rFonts w:hint="eastAsia" w:ascii="宋体" w:hAnsi="宋体" w:cs="宋体"/>
                <w:color w:val="auto"/>
                <w:sz w:val="24"/>
                <w:highlight w:val="none"/>
              </w:rPr>
              <w:t>★防护等级：IP66。</w:t>
            </w:r>
          </w:p>
          <w:p>
            <w:pPr>
              <w:spacing w:line="360" w:lineRule="auto"/>
              <w:rPr>
                <w:rFonts w:ascii="宋体" w:hAnsi="宋体" w:cs="宋体"/>
                <w:color w:val="auto"/>
                <w:sz w:val="24"/>
                <w:highlight w:val="none"/>
              </w:rPr>
            </w:pPr>
            <w:r>
              <w:rPr>
                <w:rFonts w:hint="eastAsia" w:ascii="宋体" w:hAnsi="宋体" w:cs="宋体"/>
                <w:color w:val="auto"/>
                <w:sz w:val="24"/>
                <w:highlight w:val="none"/>
              </w:rPr>
              <w:t>带“★”号关键指标负偏离或未响应的，每项扣</w:t>
            </w:r>
            <w:r>
              <w:rPr>
                <w:rFonts w:ascii="宋体" w:hAnsi="宋体" w:cs="宋体"/>
                <w:color w:val="auto"/>
                <w:sz w:val="24"/>
                <w:highlight w:val="none"/>
              </w:rPr>
              <w:t>2</w:t>
            </w:r>
            <w:r>
              <w:rPr>
                <w:rFonts w:hint="eastAsia" w:ascii="宋体" w:hAnsi="宋体" w:cs="宋体"/>
                <w:color w:val="auto"/>
                <w:sz w:val="24"/>
                <w:highlight w:val="none"/>
              </w:rPr>
              <w:t>分；其它一般指标负偏离或未响应的，每项扣</w:t>
            </w:r>
            <w:r>
              <w:rPr>
                <w:rFonts w:ascii="宋体" w:hAnsi="宋体" w:cs="宋体"/>
                <w:color w:val="auto"/>
                <w:sz w:val="24"/>
                <w:highlight w:val="none"/>
              </w:rPr>
              <w:t>1</w:t>
            </w:r>
            <w:r>
              <w:rPr>
                <w:rFonts w:hint="eastAsia" w:ascii="宋体" w:hAnsi="宋体" w:cs="宋体"/>
                <w:color w:val="auto"/>
                <w:sz w:val="24"/>
                <w:highlight w:val="none"/>
              </w:rPr>
              <w:t>分，总计2分，扣完本项得</w:t>
            </w:r>
            <w:r>
              <w:rPr>
                <w:rFonts w:ascii="宋体" w:hAnsi="宋体" w:cs="宋体"/>
                <w:color w:val="auto"/>
                <w:sz w:val="24"/>
                <w:highlight w:val="none"/>
              </w:rPr>
              <w:t>0</w:t>
            </w:r>
            <w:r>
              <w:rPr>
                <w:rFonts w:hint="eastAsia" w:ascii="宋体" w:hAnsi="宋体" w:cs="宋体"/>
                <w:color w:val="auto"/>
                <w:sz w:val="24"/>
                <w:highlight w:val="none"/>
              </w:rPr>
              <w:t>分。</w:t>
            </w:r>
          </w:p>
          <w:p>
            <w:pPr>
              <w:pStyle w:val="2"/>
              <w:outlineLvl w:val="1"/>
              <w:rPr>
                <w:rFonts w:ascii="宋体" w:hAnsi="宋体" w:eastAsia="仿宋_GB2312" w:cs="宋体"/>
                <w:color w:val="auto"/>
                <w:sz w:val="24"/>
                <w:highlight w:val="none"/>
              </w:rPr>
            </w:pPr>
            <w:r>
              <w:rPr>
                <w:rFonts w:hint="eastAsia" w:ascii="宋体" w:hAnsi="宋体" w:eastAsia="宋体" w:cs="宋体"/>
                <w:color w:val="auto"/>
                <w:sz w:val="24"/>
                <w:highlight w:val="none"/>
              </w:rPr>
              <w:t>注：带“★”指标提供相关证明材料（</w:t>
            </w:r>
            <w:r>
              <w:rPr>
                <w:rFonts w:hint="eastAsia" w:ascii="宋体" w:hAnsi="宋体" w:eastAsia="仿宋_GB2312" w:cs="宋体"/>
                <w:color w:val="auto"/>
                <w:sz w:val="24"/>
                <w:highlight w:val="none"/>
              </w:rPr>
              <w:t>注：提供第</w:t>
            </w:r>
          </w:p>
          <w:p>
            <w:pPr>
              <w:pStyle w:val="2"/>
              <w:ind w:left="0" w:firstLine="0"/>
              <w:outlineLvl w:val="1"/>
              <w:rPr>
                <w:rFonts w:ascii="宋体" w:hAnsi="宋体" w:cs="宋体"/>
                <w:color w:val="auto"/>
                <w:sz w:val="24"/>
                <w:highlight w:val="none"/>
              </w:rPr>
            </w:pPr>
            <w:r>
              <w:rPr>
                <w:rFonts w:hint="eastAsia" w:ascii="宋体" w:hAnsi="宋体" w:cs="宋体"/>
                <w:color w:val="auto"/>
                <w:sz w:val="24"/>
                <w:highlight w:val="none"/>
              </w:rPr>
              <w:t>三方检测机构出具的质量检验检测报告。其他一般指标提供相关证明材料（证明材料：产品彩页、官网截图或其他可以证明材料等）。</w:t>
            </w:r>
          </w:p>
          <w:p>
            <w:pPr>
              <w:pStyle w:val="256"/>
              <w:ind w:firstLine="0" w:firstLineChars="0"/>
              <w:rPr>
                <w:rFonts w:ascii="宋体" w:hAnsi="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）投标人具有独立的所投项目核心产品（压电式雨量计、管式含水率、倾角加速度计）其中的任意一个产品研发能力的，得</w:t>
            </w:r>
            <w:r>
              <w:rPr>
                <w:rFonts w:ascii="宋体" w:hAnsi="宋体" w:eastAsia="宋体" w:cs="宋体"/>
                <w:color w:val="auto"/>
                <w:highlight w:val="none"/>
              </w:rPr>
              <w:t>2</w:t>
            </w:r>
            <w:r>
              <w:rPr>
                <w:rFonts w:hint="eastAsia" w:ascii="宋体" w:hAnsi="宋体" w:eastAsia="宋体" w:cs="宋体"/>
                <w:color w:val="auto"/>
                <w:highlight w:val="none"/>
              </w:rPr>
              <w:t>分</w:t>
            </w:r>
            <w:r>
              <w:rPr>
                <w:rFonts w:ascii="宋体" w:hAnsi="宋体" w:eastAsia="宋体" w:cs="宋体"/>
                <w:color w:val="auto"/>
                <w:highlight w:val="none"/>
              </w:rPr>
              <w:t>,</w:t>
            </w:r>
            <w:r>
              <w:rPr>
                <w:rFonts w:hint="eastAsia" w:ascii="宋体" w:hAnsi="宋体" w:eastAsia="宋体" w:cs="宋体"/>
                <w:color w:val="auto"/>
                <w:highlight w:val="none"/>
              </w:rPr>
              <w:t>不符合要求不得分。（须提供研</w:t>
            </w:r>
            <w:r>
              <w:rPr>
                <w:rFonts w:hint="eastAsia" w:ascii="宋体" w:hAnsi="宋体" w:eastAsia="宋体"/>
                <w:color w:val="auto"/>
                <w:highlight w:val="none"/>
              </w:rPr>
              <w:t>发场所照片，提供上述设备中设备</w:t>
            </w:r>
            <w:r>
              <w:rPr>
                <w:rFonts w:ascii="宋体" w:hAnsi="宋体" w:eastAsia="宋体"/>
                <w:color w:val="auto"/>
                <w:highlight w:val="none"/>
              </w:rPr>
              <w:t>PCB</w:t>
            </w:r>
            <w:r>
              <w:rPr>
                <w:rFonts w:hint="eastAsia" w:ascii="宋体" w:hAnsi="宋体" w:eastAsia="宋体"/>
                <w:color w:val="auto"/>
                <w:highlight w:val="none"/>
              </w:rPr>
              <w:t>图，原理图，线路图，器件布局图，工艺文件，及相关自主研发证明材料的复印件加盖投标人公章）。</w:t>
            </w:r>
          </w:p>
        </w:tc>
        <w:tc>
          <w:tcPr>
            <w:tcW w:w="76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r>
              <w:rPr>
                <w:rFonts w:ascii="宋体" w:hAnsi="宋体" w:cs="仿宋_GB2312"/>
                <w:color w:val="auto"/>
                <w:sz w:val="24"/>
                <w:highlight w:val="none"/>
              </w:rPr>
              <w:t>0</w:t>
            </w:r>
          </w:p>
        </w:tc>
        <w:tc>
          <w:tcPr>
            <w:tcW w:w="1504"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2、项目实施方案（</w:t>
            </w:r>
            <w:r>
              <w:rPr>
                <w:rFonts w:ascii="宋体" w:hAnsi="宋体" w:cs="宋体"/>
                <w:color w:val="auto"/>
                <w:sz w:val="24"/>
                <w:highlight w:val="none"/>
              </w:rPr>
              <w:t>20</w:t>
            </w:r>
            <w:r>
              <w:rPr>
                <w:rFonts w:hint="eastAsia" w:ascii="宋体" w:hAnsi="宋体" w:cs="宋体"/>
                <w:color w:val="auto"/>
                <w:sz w:val="24"/>
                <w:highlight w:val="none"/>
              </w:rPr>
              <w:t>分）</w:t>
            </w:r>
          </w:p>
        </w:tc>
        <w:tc>
          <w:tcPr>
            <w:tcW w:w="5882" w:type="dxa"/>
            <w:vAlign w:val="center"/>
          </w:tcPr>
          <w:p>
            <w:pP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（1）项目熟悉情况（4分）</w:t>
            </w:r>
          </w:p>
          <w:p>
            <w:pPr>
              <w:snapToGrid w:val="0"/>
              <w:spacing w:line="360" w:lineRule="auto"/>
              <w:jc w:val="left"/>
              <w:rPr>
                <w:rFonts w:ascii="宋体" w:hAnsi="宋体"/>
                <w:color w:val="auto"/>
                <w:sz w:val="24"/>
                <w:highlight w:val="none"/>
              </w:rPr>
            </w:pPr>
            <w:r>
              <w:rPr>
                <w:rFonts w:ascii="宋体" w:hAnsi="宋体"/>
                <w:color w:val="auto"/>
                <w:sz w:val="24"/>
                <w:highlight w:val="none"/>
              </w:rPr>
              <w:t>对浙江地质灾害监测工作有深刻的认识，熟悉浙江的成灾机理及地形地貌特点，有较好的技术积累，产品有较好的适用性，能拿出针对性的解决方案，有较好服务精神</w:t>
            </w:r>
            <w:r>
              <w:rPr>
                <w:rFonts w:hint="eastAsia" w:ascii="宋体" w:hAnsi="宋体"/>
                <w:color w:val="auto"/>
                <w:sz w:val="24"/>
                <w:highlight w:val="none"/>
              </w:rPr>
              <w:t>得4</w:t>
            </w:r>
            <w:r>
              <w:rPr>
                <w:rFonts w:ascii="宋体" w:hAnsi="宋体"/>
                <w:color w:val="auto"/>
                <w:sz w:val="24"/>
                <w:highlight w:val="none"/>
              </w:rPr>
              <w:t>分</w:t>
            </w:r>
            <w:r>
              <w:rPr>
                <w:rFonts w:hint="eastAsia" w:ascii="宋体" w:hAnsi="宋体"/>
                <w:color w:val="auto"/>
                <w:sz w:val="24"/>
                <w:highlight w:val="none"/>
              </w:rPr>
              <w:t>，</w:t>
            </w:r>
            <w:r>
              <w:rPr>
                <w:rFonts w:ascii="宋体" w:hAnsi="宋体"/>
                <w:color w:val="auto"/>
                <w:sz w:val="24"/>
                <w:highlight w:val="none"/>
              </w:rPr>
              <w:t>对浙江地质灾害监测工作</w:t>
            </w:r>
            <w:r>
              <w:rPr>
                <w:rFonts w:hint="eastAsia" w:ascii="宋体" w:hAnsi="宋体"/>
                <w:color w:val="auto"/>
                <w:sz w:val="24"/>
                <w:highlight w:val="none"/>
              </w:rPr>
              <w:t>有一定</w:t>
            </w:r>
            <w:r>
              <w:rPr>
                <w:rFonts w:ascii="宋体" w:hAnsi="宋体"/>
                <w:color w:val="auto"/>
                <w:sz w:val="24"/>
                <w:highlight w:val="none"/>
              </w:rPr>
              <w:t>的认识，</w:t>
            </w:r>
            <w:r>
              <w:rPr>
                <w:rFonts w:hint="eastAsia" w:ascii="宋体" w:hAnsi="宋体"/>
                <w:color w:val="auto"/>
                <w:sz w:val="24"/>
                <w:highlight w:val="none"/>
              </w:rPr>
              <w:t>较</w:t>
            </w:r>
            <w:r>
              <w:rPr>
                <w:rFonts w:ascii="宋体" w:hAnsi="宋体"/>
                <w:color w:val="auto"/>
                <w:sz w:val="24"/>
                <w:highlight w:val="none"/>
              </w:rPr>
              <w:t>熟悉浙江的成灾机理及地形地貌特点，有</w:t>
            </w:r>
            <w:r>
              <w:rPr>
                <w:rFonts w:hint="eastAsia" w:ascii="宋体" w:hAnsi="宋体"/>
                <w:color w:val="auto"/>
                <w:sz w:val="24"/>
                <w:highlight w:val="none"/>
              </w:rPr>
              <w:t>一定</w:t>
            </w:r>
            <w:r>
              <w:rPr>
                <w:rFonts w:ascii="宋体" w:hAnsi="宋体"/>
                <w:color w:val="auto"/>
                <w:sz w:val="24"/>
                <w:highlight w:val="none"/>
              </w:rPr>
              <w:t>的技术积累，产品有</w:t>
            </w:r>
            <w:r>
              <w:rPr>
                <w:rFonts w:hint="eastAsia" w:ascii="宋体" w:hAnsi="宋体"/>
                <w:color w:val="auto"/>
                <w:sz w:val="24"/>
                <w:highlight w:val="none"/>
              </w:rPr>
              <w:t>一定</w:t>
            </w:r>
            <w:r>
              <w:rPr>
                <w:rFonts w:ascii="宋体" w:hAnsi="宋体"/>
                <w:color w:val="auto"/>
                <w:sz w:val="24"/>
                <w:highlight w:val="none"/>
              </w:rPr>
              <w:t>的适用性，能拿出</w:t>
            </w:r>
            <w:r>
              <w:rPr>
                <w:rFonts w:hint="eastAsia" w:ascii="宋体" w:hAnsi="宋体"/>
                <w:color w:val="auto"/>
                <w:sz w:val="24"/>
                <w:highlight w:val="none"/>
              </w:rPr>
              <w:t>一定</w:t>
            </w:r>
            <w:r>
              <w:rPr>
                <w:rFonts w:ascii="宋体" w:hAnsi="宋体"/>
                <w:color w:val="auto"/>
                <w:sz w:val="24"/>
                <w:highlight w:val="none"/>
              </w:rPr>
              <w:t>的解决方案，</w:t>
            </w:r>
            <w:r>
              <w:rPr>
                <w:rFonts w:hint="eastAsia" w:ascii="宋体" w:hAnsi="宋体"/>
                <w:color w:val="auto"/>
                <w:sz w:val="24"/>
                <w:highlight w:val="none"/>
              </w:rPr>
              <w:t>但有一定不足，需进一步完善得2分，</w:t>
            </w:r>
            <w:r>
              <w:rPr>
                <w:rFonts w:ascii="宋体" w:hAnsi="宋体"/>
                <w:color w:val="auto"/>
                <w:sz w:val="24"/>
                <w:highlight w:val="none"/>
              </w:rPr>
              <w:t>对浙江地质灾害监测工作</w:t>
            </w:r>
            <w:r>
              <w:rPr>
                <w:rFonts w:hint="eastAsia" w:ascii="宋体" w:hAnsi="宋体"/>
                <w:color w:val="auto"/>
                <w:sz w:val="24"/>
                <w:highlight w:val="none"/>
              </w:rPr>
              <w:t>不太了解</w:t>
            </w:r>
            <w:r>
              <w:rPr>
                <w:rFonts w:ascii="宋体" w:hAnsi="宋体"/>
                <w:color w:val="auto"/>
                <w:sz w:val="24"/>
                <w:highlight w:val="none"/>
              </w:rPr>
              <w:t>，技术积累</w:t>
            </w:r>
            <w:r>
              <w:rPr>
                <w:rFonts w:hint="eastAsia" w:ascii="宋体" w:hAnsi="宋体"/>
                <w:color w:val="auto"/>
                <w:sz w:val="24"/>
                <w:highlight w:val="none"/>
              </w:rPr>
              <w:t>、</w:t>
            </w:r>
            <w:r>
              <w:rPr>
                <w:rFonts w:ascii="宋体" w:hAnsi="宋体"/>
                <w:color w:val="auto"/>
                <w:sz w:val="24"/>
                <w:highlight w:val="none"/>
              </w:rPr>
              <w:t>产品适用性</w:t>
            </w:r>
            <w:r>
              <w:rPr>
                <w:rFonts w:hint="eastAsia" w:ascii="宋体" w:hAnsi="宋体"/>
                <w:color w:val="auto"/>
                <w:sz w:val="24"/>
                <w:highlight w:val="none"/>
              </w:rPr>
              <w:t>较差</w:t>
            </w:r>
            <w:r>
              <w:rPr>
                <w:rFonts w:ascii="宋体" w:hAnsi="宋体"/>
                <w:color w:val="auto"/>
                <w:sz w:val="24"/>
                <w:highlight w:val="none"/>
              </w:rPr>
              <w:t>，解决方案</w:t>
            </w:r>
            <w:r>
              <w:rPr>
                <w:rFonts w:hint="eastAsia" w:ascii="宋体" w:hAnsi="宋体"/>
                <w:color w:val="auto"/>
                <w:sz w:val="24"/>
                <w:highlight w:val="none"/>
              </w:rPr>
              <w:t>偏离较大得1分，方案不合理或未提供不得分</w:t>
            </w:r>
            <w:r>
              <w:rPr>
                <w:rFonts w:ascii="宋体" w:hAnsi="宋体"/>
                <w:color w:val="auto"/>
                <w:sz w:val="24"/>
                <w:highlight w:val="none"/>
              </w:rPr>
              <w:t>。（提供相关证明文件及文字描述）</w:t>
            </w:r>
          </w:p>
          <w:p>
            <w:pP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（2）监测点踏勘情况（5分）</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投标人对所投标项区域内大于5</w:t>
            </w:r>
            <w:r>
              <w:rPr>
                <w:rFonts w:ascii="宋体" w:hAnsi="宋体"/>
                <w:color w:val="auto"/>
                <w:sz w:val="24"/>
                <w:highlight w:val="none"/>
              </w:rPr>
              <w:t>0</w:t>
            </w:r>
            <w:r>
              <w:rPr>
                <w:rFonts w:hint="eastAsia" w:ascii="宋体" w:hAnsi="宋体"/>
                <w:color w:val="auto"/>
                <w:sz w:val="24"/>
                <w:highlight w:val="none"/>
              </w:rPr>
              <w:t>%（不含）的地质灾害监测点开展现场踏勘，并提交开标前近一个月内的现场踏勘资料，包含现场踏勘轨迹截图、监测点位描述、现场照片和工作条件（含信号强度、供电情况、光照情况），且情况符合实际，5分，不符合不得分</w:t>
            </w:r>
            <w:r>
              <w:rPr>
                <w:rFonts w:ascii="宋体" w:hAnsi="宋体"/>
                <w:color w:val="auto"/>
                <w:sz w:val="24"/>
                <w:highlight w:val="none"/>
              </w:rPr>
              <w:t>。</w:t>
            </w:r>
            <w:r>
              <w:rPr>
                <w:rFonts w:hint="eastAsia" w:ascii="宋体" w:hAnsi="宋体"/>
                <w:color w:val="auto"/>
                <w:sz w:val="24"/>
                <w:highlight w:val="none"/>
              </w:rPr>
              <w:t>（投标人可自行组织人员进行现场踏勘）</w:t>
            </w:r>
          </w:p>
          <w:p>
            <w:pP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（3）实施方案科学性（</w:t>
            </w:r>
            <w:r>
              <w:rPr>
                <w:rFonts w:ascii="宋体" w:hAnsi="宋体" w:cs="宋体"/>
                <w:b/>
                <w:bCs/>
                <w:color w:val="auto"/>
                <w:sz w:val="24"/>
                <w:highlight w:val="none"/>
              </w:rPr>
              <w:t>5</w:t>
            </w:r>
            <w:r>
              <w:rPr>
                <w:rFonts w:hint="eastAsia" w:ascii="宋体" w:hAnsi="宋体" w:cs="宋体"/>
                <w:b/>
                <w:bCs/>
                <w:color w:val="auto"/>
                <w:sz w:val="24"/>
                <w:highlight w:val="none"/>
              </w:rPr>
              <w:t>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对所投标项提供的监测点现场踏勘资料完整，项目需求理解充分，实施方案详细，包括施工准备、安装前检验、安装调试、设备接入、验收标准、项目风险管理等内容，方案阐述清楚，可行性强，科学性好得5分，投标人对所投标项提供的监测点现场踏勘资料完整，项目需求理解较为充分，实施方案较为详细得3分，</w:t>
            </w:r>
            <w:r>
              <w:rPr>
                <w:rFonts w:ascii="宋体" w:hAnsi="宋体"/>
                <w:color w:val="auto"/>
                <w:sz w:val="24"/>
                <w:highlight w:val="none"/>
              </w:rPr>
              <w:t>方案</w:t>
            </w:r>
            <w:r>
              <w:rPr>
                <w:rFonts w:hint="eastAsia" w:ascii="宋体" w:hAnsi="宋体"/>
                <w:color w:val="auto"/>
                <w:sz w:val="24"/>
                <w:highlight w:val="none"/>
              </w:rPr>
              <w:t>偏离较大得1分，方案不合理或未提供不得分</w:t>
            </w:r>
            <w:r>
              <w:rPr>
                <w:rFonts w:ascii="宋体" w:hAnsi="宋体"/>
                <w:color w:val="auto"/>
                <w:sz w:val="24"/>
                <w:highlight w:val="none"/>
              </w:rPr>
              <w:t>。</w:t>
            </w:r>
          </w:p>
          <w:p>
            <w:pP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（4）工期保障措施（1分）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投标人所投标项的项目工期进度安排合理，建设各实施阶段安排得当，能够充分保障项目的建设实施，1分，不符合要求不得分。</w:t>
            </w:r>
          </w:p>
          <w:p>
            <w:pPr>
              <w:snapToGrid w:val="0"/>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（5）重难点分析（</w:t>
            </w:r>
            <w:r>
              <w:rPr>
                <w:rFonts w:ascii="宋体" w:hAnsi="宋体" w:cs="宋体"/>
                <w:b/>
                <w:bCs/>
                <w:color w:val="auto"/>
                <w:kern w:val="0"/>
                <w:sz w:val="24"/>
                <w:highlight w:val="none"/>
              </w:rPr>
              <w:t>5</w:t>
            </w:r>
            <w:r>
              <w:rPr>
                <w:rFonts w:hint="eastAsia" w:ascii="宋体" w:hAnsi="宋体" w:cs="宋体"/>
                <w:b/>
                <w:bCs/>
                <w:color w:val="auto"/>
                <w:kern w:val="0"/>
                <w:sz w:val="24"/>
                <w:highlight w:val="none"/>
              </w:rPr>
              <w:t>分）</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s="宋体"/>
                <w:color w:val="auto"/>
                <w:sz w:val="24"/>
                <w:highlight w:val="none"/>
              </w:rPr>
              <w:t>供应商针对本项目的情况分析项目实施重点、难点，分析符合实际情况，采取的应对措施到位，得5分，供应商针对本项目的情况分析项目实施重点、难点，分析有一定不足需进一步完善得3分，分析及解决措施偏离较大得1分，分析及解决措施不合理或未提供不得分。</w:t>
            </w:r>
          </w:p>
        </w:tc>
        <w:tc>
          <w:tcPr>
            <w:tcW w:w="764" w:type="dxa"/>
            <w:vAlign w:val="center"/>
          </w:tcPr>
          <w:p>
            <w:pPr>
              <w:snapToGrid w:val="0"/>
              <w:spacing w:line="360" w:lineRule="auto"/>
              <w:jc w:val="center"/>
              <w:rPr>
                <w:rFonts w:ascii="宋体" w:hAnsi="宋体" w:cs="仿宋_GB2312"/>
                <w:color w:val="auto"/>
                <w:sz w:val="24"/>
                <w:highlight w:val="none"/>
              </w:rPr>
            </w:pPr>
            <w:r>
              <w:rPr>
                <w:rFonts w:ascii="宋体" w:hAnsi="宋体" w:cs="仿宋_GB2312"/>
                <w:color w:val="auto"/>
                <w:sz w:val="24"/>
                <w:highlight w:val="none"/>
              </w:rPr>
              <w:t>20</w:t>
            </w:r>
          </w:p>
        </w:tc>
        <w:tc>
          <w:tcPr>
            <w:tcW w:w="1504"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8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3、安装服务能力</w:t>
            </w:r>
          </w:p>
          <w:p>
            <w:pPr>
              <w:snapToGrid w:val="0"/>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分）</w:t>
            </w:r>
          </w:p>
        </w:tc>
        <w:tc>
          <w:tcPr>
            <w:tcW w:w="5882" w:type="dxa"/>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投标人为所投标项提供的项目负责人具有地质类</w:t>
            </w:r>
            <w:r>
              <w:rPr>
                <w:rFonts w:ascii="宋体" w:hAnsi="宋体" w:cs="宋体"/>
                <w:color w:val="auto"/>
                <w:sz w:val="24"/>
                <w:highlight w:val="none"/>
              </w:rPr>
              <w:t>(</w:t>
            </w:r>
            <w:r>
              <w:rPr>
                <w:rFonts w:hint="eastAsia" w:ascii="宋体" w:hAnsi="宋体" w:cs="宋体"/>
                <w:color w:val="auto"/>
                <w:sz w:val="24"/>
                <w:highlight w:val="none"/>
              </w:rPr>
              <w:t>水文地质、工程地质、环境地质</w:t>
            </w:r>
            <w:r>
              <w:rPr>
                <w:rFonts w:ascii="宋体" w:hAnsi="宋体" w:cs="宋体"/>
                <w:color w:val="auto"/>
                <w:sz w:val="24"/>
                <w:highlight w:val="none"/>
              </w:rPr>
              <w:t>)</w:t>
            </w:r>
            <w:r>
              <w:rPr>
                <w:rFonts w:hint="eastAsia" w:ascii="宋体" w:hAnsi="宋体" w:cs="宋体"/>
                <w:color w:val="auto"/>
                <w:sz w:val="24"/>
                <w:highlight w:val="none"/>
              </w:rPr>
              <w:t>或岩土类或测绘类专业的高级工程师及以上职称，得2分（须提供证书复印件加盖公章，不符合要求不得分）。</w:t>
            </w:r>
          </w:p>
          <w:p>
            <w:pPr>
              <w:spacing w:line="360" w:lineRule="auto"/>
              <w:rPr>
                <w:rFonts w:ascii="宋体" w:hAnsi="宋体" w:cs="宋体"/>
                <w:color w:val="auto"/>
                <w:sz w:val="24"/>
                <w:highlight w:val="none"/>
              </w:rPr>
            </w:pPr>
            <w:r>
              <w:rPr>
                <w:rFonts w:hint="eastAsia" w:ascii="宋体" w:hAnsi="宋体" w:cs="宋体"/>
                <w:color w:val="auto"/>
                <w:sz w:val="24"/>
                <w:highlight w:val="none"/>
              </w:rPr>
              <w:t>（2）标人为所投标项提供的项目负责人</w:t>
            </w:r>
            <w:r>
              <w:rPr>
                <w:rFonts w:ascii="宋体" w:hAnsi="宋体" w:cs="宋体"/>
                <w:color w:val="auto"/>
                <w:sz w:val="24"/>
                <w:highlight w:val="none"/>
              </w:rPr>
              <w:t>201</w:t>
            </w:r>
            <w:r>
              <w:rPr>
                <w:rFonts w:hint="eastAsia" w:ascii="宋体" w:hAnsi="宋体" w:cs="宋体"/>
                <w:color w:val="auto"/>
                <w:sz w:val="24"/>
                <w:highlight w:val="none"/>
              </w:rPr>
              <w:t>9年1月1日至今（以颁发时间为准）获得过省厅级及以上荣誉或奖项的，得</w:t>
            </w:r>
            <w:r>
              <w:rPr>
                <w:rFonts w:ascii="宋体" w:hAnsi="宋体" w:cs="宋体"/>
                <w:color w:val="auto"/>
                <w:sz w:val="24"/>
                <w:highlight w:val="none"/>
              </w:rPr>
              <w:t>2分</w:t>
            </w:r>
            <w:r>
              <w:rPr>
                <w:rFonts w:hint="eastAsia" w:ascii="宋体" w:hAnsi="宋体" w:cs="宋体"/>
                <w:color w:val="auto"/>
                <w:sz w:val="24"/>
                <w:highlight w:val="none"/>
              </w:rPr>
              <w:t>（须提供荣誉或奖项证明复印件加盖投标单位公章，不含行业协会或学会，不符合要求不得分，项目负责人每一个标段只能为一人，如投标人同时投多个标段项目负责人不可以为同一人）。</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）项目负责人对地质灾害监测预警领域标准或规范熟悉的，得</w:t>
            </w:r>
            <w:r>
              <w:rPr>
                <w:rFonts w:ascii="宋体" w:hAnsi="宋体" w:cs="宋体"/>
                <w:color w:val="auto"/>
                <w:sz w:val="24"/>
                <w:highlight w:val="none"/>
              </w:rPr>
              <w:t>2</w:t>
            </w:r>
            <w:r>
              <w:rPr>
                <w:rFonts w:hint="eastAsia" w:ascii="宋体" w:hAnsi="宋体" w:cs="宋体"/>
                <w:color w:val="auto"/>
                <w:sz w:val="24"/>
                <w:highlight w:val="none"/>
              </w:rPr>
              <w:t>分，项目负责人对地质灾害监测预警领域标准或规范较为熟悉的，得</w:t>
            </w:r>
            <w:r>
              <w:rPr>
                <w:rFonts w:ascii="宋体" w:hAnsi="宋体" w:cs="宋体"/>
                <w:color w:val="auto"/>
                <w:sz w:val="24"/>
                <w:highlight w:val="none"/>
              </w:rPr>
              <w:t>1</w:t>
            </w:r>
            <w:r>
              <w:rPr>
                <w:rFonts w:hint="eastAsia" w:ascii="宋体" w:hAnsi="宋体" w:cs="宋体"/>
                <w:color w:val="auto"/>
                <w:sz w:val="24"/>
                <w:highlight w:val="none"/>
              </w:rPr>
              <w:t>分，不熟悉不得分。</w:t>
            </w:r>
          </w:p>
          <w:p>
            <w:pPr>
              <w:pStyle w:val="859"/>
              <w:spacing w:line="360" w:lineRule="auto"/>
              <w:ind w:firstLine="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）投标人为所投标项提供的专业技术人员包含地质类(水文地质、工程地质、环境地质)或岩土类或测绘类专业中级及以上职称的，每人得</w:t>
            </w:r>
            <w:r>
              <w:rPr>
                <w:rFonts w:ascii="宋体" w:hAnsi="宋体" w:cs="宋体"/>
                <w:color w:val="auto"/>
                <w:highlight w:val="none"/>
              </w:rPr>
              <w:t>0.5</w:t>
            </w:r>
            <w:r>
              <w:rPr>
                <w:rFonts w:hint="eastAsia" w:ascii="宋体" w:hAnsi="宋体" w:cs="宋体"/>
                <w:color w:val="auto"/>
                <w:highlight w:val="none"/>
              </w:rPr>
              <w:t>分，满分</w:t>
            </w:r>
            <w:r>
              <w:rPr>
                <w:rFonts w:ascii="宋体" w:hAnsi="宋体" w:cs="宋体"/>
                <w:color w:val="auto"/>
                <w:highlight w:val="none"/>
              </w:rPr>
              <w:t>2</w:t>
            </w:r>
            <w:r>
              <w:rPr>
                <w:rFonts w:hint="eastAsia" w:ascii="宋体" w:hAnsi="宋体" w:cs="宋体"/>
                <w:color w:val="auto"/>
                <w:highlight w:val="none"/>
              </w:rPr>
              <w:t>分（须提供证书复印件加盖公章，不符合要求不得分）。</w:t>
            </w:r>
          </w:p>
          <w:p>
            <w:pPr>
              <w:pStyle w:val="859"/>
              <w:spacing w:line="360" w:lineRule="auto"/>
              <w:ind w:firstLine="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）投标人为所投标项提供的安装服务人员不少于</w:t>
            </w:r>
            <w:r>
              <w:rPr>
                <w:rFonts w:ascii="宋体" w:hAnsi="宋体" w:cs="宋体"/>
                <w:color w:val="auto"/>
                <w:highlight w:val="none"/>
              </w:rPr>
              <w:t>60</w:t>
            </w:r>
            <w:r>
              <w:rPr>
                <w:rFonts w:hint="eastAsia" w:ascii="宋体" w:hAnsi="宋体" w:cs="宋体"/>
                <w:color w:val="auto"/>
                <w:highlight w:val="none"/>
              </w:rPr>
              <w:t>人（不含项目负责人），且须为相关专业（土木工程类、地质岩土类、测绘类、电气与自动化类、机电及机械类、电子信息与通信类、及计算机类）本科及以上学历的，得5分（须提供学历证书复印件加盖公章，不符合要求不得分）。</w:t>
            </w:r>
          </w:p>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注：以上提供相关人员必须为投标人</w:t>
            </w:r>
            <w:r>
              <w:rPr>
                <w:rFonts w:ascii="宋体" w:hAnsi="宋体" w:cs="宋体"/>
                <w:b/>
                <w:bCs/>
                <w:color w:val="auto"/>
                <w:sz w:val="24"/>
                <w:highlight w:val="none"/>
              </w:rPr>
              <w:t>正式员工</w:t>
            </w:r>
            <w:r>
              <w:rPr>
                <w:rFonts w:hint="eastAsia" w:ascii="宋体" w:hAnsi="宋体" w:cs="宋体"/>
                <w:b/>
                <w:bCs/>
                <w:color w:val="auto"/>
                <w:sz w:val="24"/>
                <w:highlight w:val="none"/>
              </w:rPr>
              <w:t>，须提供近三个月内任意一个月社保部门出具在本单位社会</w:t>
            </w:r>
          </w:p>
          <w:p>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保险缴纳证明复印件并加盖公章，未按要求提供不得分。</w:t>
            </w:r>
          </w:p>
        </w:tc>
        <w:tc>
          <w:tcPr>
            <w:tcW w:w="76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3</w:t>
            </w:r>
          </w:p>
        </w:tc>
        <w:tc>
          <w:tcPr>
            <w:tcW w:w="1504"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4、售后运维服务(5分)</w:t>
            </w:r>
          </w:p>
        </w:tc>
        <w:tc>
          <w:tcPr>
            <w:tcW w:w="5882" w:type="dxa"/>
            <w:vAlign w:val="center"/>
          </w:tcPr>
          <w:p>
            <w:pPr>
              <w:spacing w:line="360" w:lineRule="auto"/>
              <w:rPr>
                <w:rFonts w:ascii="宋体" w:hAnsi="宋体"/>
                <w:color w:val="auto"/>
                <w:sz w:val="24"/>
                <w:highlight w:val="none"/>
              </w:rPr>
            </w:pPr>
            <w:r>
              <w:rPr>
                <w:rFonts w:hint="eastAsia" w:ascii="宋体" w:hAnsi="宋体" w:cs="宋体"/>
                <w:color w:val="auto"/>
                <w:sz w:val="24"/>
                <w:highlight w:val="none"/>
              </w:rPr>
              <w:t>（1）</w:t>
            </w:r>
            <w:r>
              <w:rPr>
                <w:rFonts w:ascii="宋体" w:hAnsi="宋体"/>
                <w:color w:val="auto"/>
                <w:sz w:val="24"/>
                <w:highlight w:val="none"/>
              </w:rPr>
              <w:t>供应商为本项目提供完善的售后服务方案，包含但不限于售后服务承诺、售后服务响应、售后服务体系、售后服务组织架构、人员及车辆配备、售后服务内容与标准、培训方案、售后保障措施及售后应急预案等内容。供应商提供的售后服务方案完整、售后服务承诺可行，售后技术支持和维护能力强得</w:t>
            </w:r>
            <w:r>
              <w:rPr>
                <w:rFonts w:hint="eastAsia" w:ascii="宋体" w:hAnsi="宋体"/>
                <w:color w:val="auto"/>
                <w:sz w:val="24"/>
                <w:highlight w:val="none"/>
              </w:rPr>
              <w:t>2</w:t>
            </w:r>
            <w:r>
              <w:rPr>
                <w:rFonts w:ascii="宋体" w:hAnsi="宋体"/>
                <w:color w:val="auto"/>
                <w:sz w:val="24"/>
                <w:highlight w:val="none"/>
              </w:rPr>
              <w:t>分</w:t>
            </w:r>
            <w:r>
              <w:rPr>
                <w:rFonts w:hint="eastAsia" w:ascii="宋体" w:hAnsi="宋体"/>
                <w:color w:val="auto"/>
                <w:sz w:val="24"/>
                <w:highlight w:val="none"/>
              </w:rPr>
              <w:t>，售后服务方案有一定不足需进一步完善得0</w:t>
            </w:r>
            <w:r>
              <w:rPr>
                <w:rFonts w:ascii="宋体" w:hAnsi="宋体"/>
                <w:color w:val="auto"/>
                <w:sz w:val="24"/>
                <w:highlight w:val="none"/>
              </w:rPr>
              <w:t>.5</w:t>
            </w:r>
            <w:r>
              <w:rPr>
                <w:rFonts w:hint="eastAsia" w:ascii="宋体" w:hAnsi="宋体"/>
                <w:color w:val="auto"/>
                <w:sz w:val="24"/>
                <w:highlight w:val="none"/>
              </w:rPr>
              <w:t>分，方案不合理或未提供不得分</w:t>
            </w:r>
            <w:r>
              <w:rPr>
                <w:rFonts w:ascii="宋体" w:hAnsi="宋体"/>
                <w:color w:val="auto"/>
                <w:sz w:val="24"/>
                <w:highlight w:val="none"/>
              </w:rPr>
              <w:t>。</w:t>
            </w:r>
          </w:p>
          <w:p>
            <w:pPr>
              <w:pStyle w:val="859"/>
              <w:spacing w:line="360" w:lineRule="auto"/>
              <w:ind w:firstLine="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投标人具有</w:t>
            </w:r>
            <w:r>
              <w:rPr>
                <w:rFonts w:hint="eastAsia" w:ascii="宋体" w:hAnsi="宋体" w:cs="宋体"/>
                <w:color w:val="auto"/>
                <w:highlight w:val="none"/>
              </w:rPr>
              <w:t>服务于售后运维的</w:t>
            </w:r>
            <w:r>
              <w:rPr>
                <w:rFonts w:ascii="宋体" w:hAnsi="宋体" w:cs="宋体"/>
                <w:color w:val="auto"/>
                <w:highlight w:val="none"/>
              </w:rPr>
              <w:t>物联网</w:t>
            </w:r>
            <w:r>
              <w:rPr>
                <w:rFonts w:hint="eastAsia" w:ascii="宋体" w:hAnsi="宋体" w:cs="宋体"/>
                <w:color w:val="auto"/>
                <w:highlight w:val="none"/>
              </w:rPr>
              <w:t>平台或运维管理平台，</w:t>
            </w:r>
            <w:r>
              <w:rPr>
                <w:rFonts w:ascii="宋体" w:hAnsi="宋体" w:cs="宋体"/>
                <w:color w:val="auto"/>
                <w:highlight w:val="none"/>
              </w:rPr>
              <w:t>能够对本次项目的设备管理进行线上统一</w:t>
            </w:r>
            <w:r>
              <w:rPr>
                <w:rFonts w:hint="eastAsia" w:ascii="宋体" w:hAnsi="宋体" w:cs="宋体"/>
                <w:color w:val="auto"/>
                <w:highlight w:val="none"/>
              </w:rPr>
              <w:t>运维</w:t>
            </w:r>
            <w:r>
              <w:rPr>
                <w:rFonts w:ascii="宋体" w:hAnsi="宋体" w:cs="宋体"/>
                <w:color w:val="auto"/>
                <w:highlight w:val="none"/>
              </w:rPr>
              <w:t>管理的</w:t>
            </w:r>
            <w:r>
              <w:rPr>
                <w:rFonts w:hint="eastAsia" w:ascii="宋体" w:hAnsi="宋体" w:cs="宋体"/>
                <w:color w:val="auto"/>
                <w:highlight w:val="none"/>
              </w:rPr>
              <w:t>，得</w:t>
            </w:r>
            <w:r>
              <w:rPr>
                <w:rFonts w:ascii="宋体" w:hAnsi="宋体" w:cs="宋体"/>
                <w:color w:val="auto"/>
                <w:highlight w:val="none"/>
              </w:rPr>
              <w:t>2分。（</w:t>
            </w:r>
            <w:r>
              <w:rPr>
                <w:rFonts w:hint="eastAsia" w:ascii="宋体" w:hAnsi="宋体" w:cs="宋体"/>
                <w:color w:val="auto"/>
                <w:highlight w:val="none"/>
              </w:rPr>
              <w:t>投标人提供上述</w:t>
            </w:r>
            <w:r>
              <w:rPr>
                <w:rFonts w:ascii="宋体" w:hAnsi="宋体" w:cs="宋体"/>
                <w:color w:val="auto"/>
                <w:highlight w:val="none"/>
              </w:rPr>
              <w:t>平台的</w:t>
            </w:r>
            <w:r>
              <w:rPr>
                <w:rFonts w:hint="eastAsia" w:ascii="宋体" w:hAnsi="宋体" w:cs="宋体"/>
                <w:color w:val="auto"/>
                <w:highlight w:val="none"/>
              </w:rPr>
              <w:t>软件著作权证书</w:t>
            </w:r>
            <w:r>
              <w:rPr>
                <w:rFonts w:ascii="宋体" w:hAnsi="宋体" w:cs="宋体"/>
                <w:color w:val="auto"/>
                <w:highlight w:val="none"/>
              </w:rPr>
              <w:t>，复印件加盖公章，不提供不得分）</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（3）投标人提供承诺：若设备出现故障，接采购人通知后3</w:t>
            </w:r>
            <w:r>
              <w:rPr>
                <w:rFonts w:ascii="宋体" w:hAnsi="宋体"/>
                <w:color w:val="auto"/>
                <w:sz w:val="24"/>
                <w:highlight w:val="none"/>
              </w:rPr>
              <w:t>0</w:t>
            </w:r>
            <w:r>
              <w:rPr>
                <w:rFonts w:hint="eastAsia" w:ascii="宋体" w:hAnsi="宋体"/>
                <w:color w:val="auto"/>
                <w:sz w:val="24"/>
                <w:highlight w:val="none"/>
              </w:rPr>
              <w:t>分钟内响应，2小时到达现场，2</w:t>
            </w:r>
            <w:r>
              <w:rPr>
                <w:rFonts w:ascii="宋体" w:hAnsi="宋体"/>
                <w:color w:val="auto"/>
                <w:sz w:val="24"/>
                <w:highlight w:val="none"/>
              </w:rPr>
              <w:t>4</w:t>
            </w:r>
            <w:r>
              <w:rPr>
                <w:rFonts w:hint="eastAsia" w:ascii="宋体" w:hAnsi="宋体"/>
                <w:color w:val="auto"/>
                <w:sz w:val="24"/>
                <w:highlight w:val="none"/>
              </w:rPr>
              <w:t>小时内排除故障，如不能修复，须提供备品备件替换使用，得1</w:t>
            </w:r>
          </w:p>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分，不符合要求或不承诺不得分。</w:t>
            </w:r>
          </w:p>
        </w:tc>
        <w:tc>
          <w:tcPr>
            <w:tcW w:w="76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5</w:t>
            </w:r>
          </w:p>
        </w:tc>
        <w:tc>
          <w:tcPr>
            <w:tcW w:w="1504"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5、投标人综合实力（6分）</w:t>
            </w:r>
          </w:p>
        </w:tc>
        <w:tc>
          <w:tcPr>
            <w:tcW w:w="5882"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（1）投标人</w:t>
            </w:r>
            <w:r>
              <w:rPr>
                <w:rFonts w:ascii="宋体" w:hAnsi="宋体" w:cs="宋体"/>
                <w:color w:val="auto"/>
                <w:sz w:val="24"/>
                <w:highlight w:val="none"/>
              </w:rPr>
              <w:t>201</w:t>
            </w:r>
            <w:r>
              <w:rPr>
                <w:rFonts w:hint="eastAsia" w:ascii="宋体" w:hAnsi="宋体" w:cs="宋体"/>
                <w:color w:val="auto"/>
                <w:sz w:val="24"/>
                <w:highlight w:val="none"/>
              </w:rPr>
              <w:t>9年1月1日至今（以颁发时间为准）</w:t>
            </w:r>
            <w:r>
              <w:rPr>
                <w:rFonts w:hint="eastAsia" w:ascii="宋体" w:hAnsi="宋体"/>
                <w:color w:val="auto"/>
                <w:sz w:val="24"/>
                <w:highlight w:val="none"/>
              </w:rPr>
              <w:t>在地质灾害防治领域（含所投设备）获得过省厅级及以上部门荣誉或奖项并提供证明材料的（</w:t>
            </w:r>
            <w:r>
              <w:rPr>
                <w:rFonts w:hint="eastAsia" w:ascii="宋体" w:hAnsi="宋体" w:cs="宋体"/>
                <w:color w:val="auto"/>
                <w:sz w:val="24"/>
                <w:highlight w:val="none"/>
              </w:rPr>
              <w:t>不含行业协会或学会</w:t>
            </w:r>
            <w:r>
              <w:rPr>
                <w:rFonts w:hint="eastAsia" w:ascii="宋体" w:hAnsi="宋体"/>
                <w:color w:val="auto"/>
                <w:sz w:val="24"/>
                <w:highlight w:val="none"/>
              </w:rPr>
              <w:t>），得</w:t>
            </w:r>
            <w:r>
              <w:rPr>
                <w:rFonts w:ascii="宋体" w:hAnsi="宋体"/>
                <w:color w:val="auto"/>
                <w:sz w:val="24"/>
                <w:highlight w:val="none"/>
              </w:rPr>
              <w:t>2</w:t>
            </w:r>
            <w:r>
              <w:rPr>
                <w:rFonts w:hint="eastAsia" w:ascii="宋体" w:hAnsi="宋体"/>
                <w:color w:val="auto"/>
                <w:sz w:val="24"/>
                <w:highlight w:val="none"/>
              </w:rPr>
              <w:t>分。</w:t>
            </w:r>
          </w:p>
          <w:p>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s="宋体"/>
                <w:color w:val="auto"/>
                <w:sz w:val="24"/>
                <w:highlight w:val="none"/>
              </w:rPr>
              <w:t>投标人提供的设备具有较高的可靠性，能够有效保证项目的顺利实施（证明材料：投标人</w:t>
            </w:r>
            <w:r>
              <w:rPr>
                <w:rFonts w:ascii="宋体" w:hAnsi="宋体" w:cs="宋体"/>
                <w:color w:val="auto"/>
                <w:sz w:val="24"/>
                <w:highlight w:val="none"/>
              </w:rPr>
              <w:t>参与自然资源部普适型设备试点建设，</w:t>
            </w:r>
            <w:r>
              <w:rPr>
                <w:rFonts w:ascii="宋体" w:hAnsi="宋体"/>
                <w:color w:val="auto"/>
                <w:sz w:val="24"/>
                <w:highlight w:val="none"/>
              </w:rPr>
              <w:t>并</w:t>
            </w:r>
            <w:r>
              <w:rPr>
                <w:rFonts w:hint="eastAsia" w:ascii="宋体" w:hAnsi="宋体"/>
                <w:color w:val="auto"/>
                <w:sz w:val="24"/>
                <w:highlight w:val="none"/>
              </w:rPr>
              <w:t>持有自然资源部地质灾害技术指导中心开具的《地质灾害监测预警普适型仪器设备试用证明》</w:t>
            </w:r>
            <w:r>
              <w:rPr>
                <w:rFonts w:hint="eastAsia" w:ascii="宋体" w:hAnsi="宋体" w:cs="宋体"/>
                <w:color w:val="auto"/>
                <w:sz w:val="24"/>
                <w:highlight w:val="none"/>
              </w:rPr>
              <w:t>）</w:t>
            </w:r>
            <w:r>
              <w:rPr>
                <w:rFonts w:hint="eastAsia" w:ascii="宋体" w:hAnsi="宋体"/>
                <w:color w:val="auto"/>
                <w:sz w:val="24"/>
                <w:highlight w:val="none"/>
              </w:rPr>
              <w:t>，得</w:t>
            </w:r>
            <w:r>
              <w:rPr>
                <w:rFonts w:ascii="宋体" w:hAnsi="宋体"/>
                <w:color w:val="auto"/>
                <w:sz w:val="24"/>
                <w:highlight w:val="none"/>
              </w:rPr>
              <w:t>4</w:t>
            </w:r>
            <w:r>
              <w:rPr>
                <w:rFonts w:hint="eastAsia" w:ascii="宋体" w:hAnsi="宋体"/>
                <w:color w:val="auto"/>
                <w:sz w:val="24"/>
                <w:highlight w:val="none"/>
              </w:rPr>
              <w:t>分，没有不得分。</w:t>
            </w:r>
          </w:p>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注：投标文件中提供以上证书、证明材料复印件并加</w:t>
            </w:r>
          </w:p>
          <w:p>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公司公章，未提供或不符合要求的均不得分。</w:t>
            </w:r>
          </w:p>
        </w:tc>
        <w:tc>
          <w:tcPr>
            <w:tcW w:w="76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6</w:t>
            </w:r>
          </w:p>
        </w:tc>
        <w:tc>
          <w:tcPr>
            <w:tcW w:w="1504"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6、服务机构</w:t>
            </w:r>
          </w:p>
          <w:p>
            <w:pPr>
              <w:snapToGrid w:val="0"/>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（3分）</w:t>
            </w:r>
          </w:p>
        </w:tc>
        <w:tc>
          <w:tcPr>
            <w:tcW w:w="5882" w:type="dxa"/>
            <w:vAlign w:val="center"/>
          </w:tcPr>
          <w:p>
            <w:pPr>
              <w:pStyle w:val="5"/>
              <w:spacing w:line="360" w:lineRule="auto"/>
              <w:ind w:firstLine="0"/>
              <w:rPr>
                <w:rFonts w:hAnsi="宋体" w:cs="宋体"/>
                <w:color w:val="auto"/>
                <w:sz w:val="24"/>
                <w:szCs w:val="24"/>
                <w:highlight w:val="none"/>
              </w:rPr>
            </w:pPr>
            <w:r>
              <w:rPr>
                <w:rFonts w:hint="eastAsia" w:hAnsi="宋体" w:cs="宋体"/>
                <w:color w:val="auto"/>
                <w:sz w:val="24"/>
                <w:szCs w:val="24"/>
                <w:highlight w:val="none"/>
              </w:rPr>
              <w:t>（1）投标人提供的售后服务机构和人员等情况：考虑到项目后续维护的便捷性及响应及时性，投标人需具有较强的本地化服务能力，</w:t>
            </w:r>
            <w:r>
              <w:rPr>
                <w:rFonts w:hint="eastAsia" w:hAnsi="宋体" w:cs="宋体"/>
                <w:color w:val="auto"/>
                <w:sz w:val="24"/>
                <w:szCs w:val="24"/>
                <w:highlight w:val="none"/>
                <w:lang w:val="zh-CN"/>
              </w:rPr>
              <w:t>在浙江拥有常驻服务和技术支持机构</w:t>
            </w:r>
            <w:r>
              <w:rPr>
                <w:rFonts w:hint="eastAsia" w:hAnsi="宋体" w:cs="宋体"/>
                <w:color w:val="auto"/>
                <w:sz w:val="24"/>
                <w:szCs w:val="24"/>
                <w:highlight w:val="none"/>
              </w:rPr>
              <w:t>（非本地投标人</w:t>
            </w:r>
            <w:r>
              <w:rPr>
                <w:rFonts w:hint="eastAsia" w:hAnsi="宋体" w:cs="宋体"/>
                <w:color w:val="auto"/>
                <w:sz w:val="24"/>
                <w:szCs w:val="24"/>
                <w:highlight w:val="none"/>
                <w:lang w:val="zh-CN"/>
              </w:rPr>
              <w:t>在浙江是否有分/子公司或办事处作为常驻服务和技术支持机构或承诺在合同签订后1</w:t>
            </w:r>
            <w:r>
              <w:rPr>
                <w:rFonts w:hAnsi="宋体" w:cs="宋体"/>
                <w:color w:val="auto"/>
                <w:sz w:val="24"/>
                <w:szCs w:val="24"/>
                <w:highlight w:val="none"/>
                <w:lang w:val="zh-CN"/>
              </w:rPr>
              <w:t>0</w:t>
            </w:r>
            <w:r>
              <w:rPr>
                <w:rFonts w:hint="eastAsia" w:hAnsi="宋体" w:cs="宋体"/>
                <w:color w:val="auto"/>
                <w:sz w:val="24"/>
                <w:szCs w:val="24"/>
                <w:highlight w:val="none"/>
                <w:lang w:val="zh-CN"/>
              </w:rPr>
              <w:t>日内在浙江新设售后服务机构</w:t>
            </w:r>
            <w:r>
              <w:rPr>
                <w:rFonts w:hint="eastAsia" w:hAnsi="宋体" w:cs="宋体"/>
                <w:color w:val="auto"/>
                <w:sz w:val="24"/>
                <w:szCs w:val="24"/>
                <w:highlight w:val="none"/>
              </w:rPr>
              <w:t>）</w:t>
            </w:r>
            <w:r>
              <w:rPr>
                <w:rFonts w:hint="eastAsia" w:hAnsi="宋体" w:cs="宋体"/>
                <w:color w:val="auto"/>
                <w:sz w:val="24"/>
                <w:szCs w:val="24"/>
                <w:highlight w:val="none"/>
                <w:lang w:val="zh-CN"/>
              </w:rPr>
              <w:t>，具有</w:t>
            </w:r>
            <w:r>
              <w:rPr>
                <w:rFonts w:hint="eastAsia" w:hAnsi="宋体" w:cs="宋体"/>
                <w:color w:val="auto"/>
                <w:sz w:val="24"/>
                <w:szCs w:val="24"/>
                <w:highlight w:val="none"/>
              </w:rPr>
              <w:t>较强的专业技术队伍，能提供快速的售后服务响应，需要提供营业执照原件扫描件或提供新设售后服务机构承诺函作为证明材料，符合要求得1分，不符合要求不得分。</w:t>
            </w:r>
          </w:p>
          <w:p>
            <w:pPr>
              <w:pStyle w:val="5"/>
              <w:spacing w:line="360" w:lineRule="auto"/>
              <w:ind w:firstLine="0"/>
              <w:rPr>
                <w:rFonts w:hAnsi="宋体"/>
                <w:color w:val="auto"/>
                <w:sz w:val="24"/>
                <w:szCs w:val="24"/>
                <w:highlight w:val="none"/>
              </w:rPr>
            </w:pPr>
            <w:r>
              <w:rPr>
                <w:rFonts w:hint="eastAsia" w:hAnsi="宋体"/>
                <w:color w:val="auto"/>
                <w:sz w:val="24"/>
                <w:szCs w:val="24"/>
                <w:highlight w:val="none"/>
              </w:rPr>
              <w:t>（2）投标人投入本项目的售后服务人员（土木工程类、地质岩土类、测绘类、电气与自动化类、机电及机械类、电子信息与通信类、及计算机类本科及以上学历）不少于10人，且为投标人单位在职人员，得</w:t>
            </w:r>
            <w:r>
              <w:rPr>
                <w:rFonts w:hAnsi="宋体"/>
                <w:color w:val="auto"/>
                <w:sz w:val="24"/>
                <w:szCs w:val="24"/>
                <w:highlight w:val="none"/>
              </w:rPr>
              <w:t>2</w:t>
            </w:r>
            <w:r>
              <w:rPr>
                <w:rFonts w:hint="eastAsia" w:hAnsi="宋体"/>
                <w:color w:val="auto"/>
                <w:sz w:val="24"/>
                <w:szCs w:val="24"/>
                <w:highlight w:val="none"/>
              </w:rPr>
              <w:t>分，不符合要求不得分。</w:t>
            </w:r>
          </w:p>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注：</w:t>
            </w:r>
            <w:r>
              <w:rPr>
                <w:rFonts w:ascii="宋体" w:hAnsi="宋体" w:cs="宋体"/>
                <w:b/>
                <w:bCs/>
                <w:color w:val="auto"/>
                <w:sz w:val="24"/>
                <w:highlight w:val="none"/>
              </w:rPr>
              <w:t xml:space="preserve"> </w:t>
            </w:r>
            <w:r>
              <w:rPr>
                <w:rFonts w:hint="eastAsia" w:ascii="宋体" w:hAnsi="宋体" w:cs="宋体"/>
                <w:b/>
                <w:bCs/>
                <w:color w:val="auto"/>
                <w:sz w:val="24"/>
                <w:highlight w:val="none"/>
              </w:rPr>
              <w:t>投标文件中须提供上述人员身份证、学历证明、投标人为其缴纳的近三个月内任意一个月社保证明复</w:t>
            </w:r>
          </w:p>
          <w:p>
            <w:pPr>
              <w:snapToGrid w:val="0"/>
              <w:spacing w:line="360" w:lineRule="auto"/>
              <w:rPr>
                <w:rFonts w:ascii="宋体" w:hAnsi="宋体" w:cs="仿宋_GB2312"/>
                <w:color w:val="auto"/>
                <w:sz w:val="24"/>
                <w:highlight w:val="none"/>
              </w:rPr>
            </w:pPr>
            <w:r>
              <w:rPr>
                <w:rFonts w:hint="eastAsia" w:ascii="宋体" w:hAnsi="宋体" w:cs="宋体"/>
                <w:b/>
                <w:bCs/>
                <w:color w:val="auto"/>
                <w:sz w:val="24"/>
                <w:highlight w:val="none"/>
              </w:rPr>
              <w:t>印件加盖投标人公章，否则本项不得分。</w:t>
            </w:r>
          </w:p>
        </w:tc>
        <w:tc>
          <w:tcPr>
            <w:tcW w:w="76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1504"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7、业绩</w:t>
            </w:r>
          </w:p>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（2分）</w:t>
            </w:r>
          </w:p>
        </w:tc>
        <w:tc>
          <w:tcPr>
            <w:tcW w:w="588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投标人201</w:t>
            </w:r>
            <w:r>
              <w:rPr>
                <w:rFonts w:ascii="宋体" w:hAnsi="宋体" w:cs="宋体"/>
                <w:color w:val="auto"/>
                <w:sz w:val="24"/>
                <w:highlight w:val="none"/>
              </w:rPr>
              <w:t>9</w:t>
            </w:r>
            <w:r>
              <w:rPr>
                <w:rFonts w:hint="eastAsia" w:ascii="宋体" w:hAnsi="宋体" w:cs="宋体"/>
                <w:color w:val="auto"/>
                <w:sz w:val="24"/>
                <w:highlight w:val="none"/>
              </w:rPr>
              <w:t>年1月1日至今（合同签订之日为准）直接承接过地质灾害监测类项目的，每个得</w:t>
            </w:r>
            <w:r>
              <w:rPr>
                <w:rFonts w:ascii="宋体" w:hAnsi="宋体" w:cs="宋体"/>
                <w:color w:val="auto"/>
                <w:sz w:val="24"/>
                <w:highlight w:val="none"/>
              </w:rPr>
              <w:t>0.5</w:t>
            </w:r>
            <w:r>
              <w:rPr>
                <w:rFonts w:hint="eastAsia" w:ascii="宋体" w:hAnsi="宋体" w:cs="宋体"/>
                <w:color w:val="auto"/>
                <w:sz w:val="24"/>
                <w:highlight w:val="none"/>
              </w:rPr>
              <w:t>分，满</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分2分。提供有效的合同扫描件，并加盖投标人公章，不符合要求不得分。</w:t>
            </w:r>
          </w:p>
        </w:tc>
        <w:tc>
          <w:tcPr>
            <w:tcW w:w="76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504"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color w:val="auto"/>
                <w:sz w:val="24"/>
                <w:highlight w:val="none"/>
              </w:rPr>
            </w:pPr>
            <w:r>
              <w:rPr>
                <w:rFonts w:hint="eastAsia" w:ascii="宋体" w:hAnsi="宋体"/>
                <w:color w:val="auto"/>
                <w:sz w:val="24"/>
                <w:highlight w:val="none"/>
              </w:rPr>
              <w:t>8、节能、环保（1分）</w:t>
            </w:r>
          </w:p>
        </w:tc>
        <w:tc>
          <w:tcPr>
            <w:tcW w:w="5882" w:type="dxa"/>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供应商所投核心设备是否列入品目清单范围内的优先采购品目，供应商提供的产品是否具有国家确定的认证机构出具的、处于有效期之内的节能产品、 环境标志产品认证证书，并在响应文件中提供该产品节能产品认证证书、环境标志产品认证证书（</w:t>
            </w:r>
            <w:r>
              <w:rPr>
                <w:rFonts w:ascii="宋体" w:hAnsi="宋体"/>
                <w:color w:val="auto"/>
                <w:sz w:val="24"/>
                <w:highlight w:val="none"/>
              </w:rPr>
              <w:t>1</w:t>
            </w:r>
            <w:r>
              <w:rPr>
                <w:rFonts w:hint="eastAsia" w:ascii="宋体" w:hAnsi="宋体"/>
                <w:color w:val="auto"/>
                <w:sz w:val="24"/>
                <w:highlight w:val="none"/>
              </w:rPr>
              <w:t>分）（提供证书复印件，每提供一种设备的一个证书得0</w:t>
            </w:r>
            <w:r>
              <w:rPr>
                <w:rFonts w:ascii="宋体" w:hAnsi="宋体"/>
                <w:color w:val="auto"/>
                <w:sz w:val="24"/>
                <w:highlight w:val="none"/>
              </w:rPr>
              <w:t>.5</w:t>
            </w:r>
            <w:r>
              <w:rPr>
                <w:rFonts w:hint="eastAsia" w:ascii="宋体" w:hAnsi="宋体"/>
                <w:color w:val="auto"/>
                <w:sz w:val="24"/>
                <w:highlight w:val="none"/>
              </w:rPr>
              <w:t>分，</w:t>
            </w:r>
          </w:p>
          <w:p>
            <w:pPr>
              <w:snapToGrid w:val="0"/>
              <w:spacing w:line="360" w:lineRule="auto"/>
              <w:rPr>
                <w:rFonts w:ascii="宋体" w:hAnsi="宋体"/>
                <w:color w:val="auto"/>
                <w:sz w:val="24"/>
                <w:highlight w:val="none"/>
              </w:rPr>
            </w:pPr>
            <w:r>
              <w:rPr>
                <w:rFonts w:hint="eastAsia" w:ascii="宋体" w:hAnsi="宋体"/>
                <w:color w:val="auto"/>
                <w:sz w:val="24"/>
                <w:highlight w:val="none"/>
              </w:rPr>
              <w:t>最高1分，没有不得分）。</w:t>
            </w:r>
          </w:p>
        </w:tc>
        <w:tc>
          <w:tcPr>
            <w:tcW w:w="76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504"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9、报价（3</w:t>
            </w:r>
            <w:r>
              <w:rPr>
                <w:rFonts w:ascii="宋体" w:hAnsi="宋体" w:cs="仿宋_GB2312"/>
                <w:color w:val="auto"/>
                <w:sz w:val="24"/>
                <w:highlight w:val="none"/>
              </w:rPr>
              <w:t>0</w:t>
            </w:r>
            <w:r>
              <w:rPr>
                <w:rFonts w:hint="eastAsia" w:ascii="宋体" w:hAnsi="宋体" w:cs="仿宋_GB2312"/>
                <w:color w:val="auto"/>
                <w:sz w:val="24"/>
                <w:highlight w:val="none"/>
              </w:rPr>
              <w:t>分）</w:t>
            </w:r>
          </w:p>
        </w:tc>
        <w:tc>
          <w:tcPr>
            <w:tcW w:w="5882" w:type="dxa"/>
          </w:tcPr>
          <w:p>
            <w:pPr>
              <w:spacing w:line="360" w:lineRule="auto"/>
              <w:outlineLvl w:val="0"/>
              <w:rPr>
                <w:rFonts w:ascii="宋体" w:hAnsi="宋体" w:cs="仿宋_GB2312"/>
                <w:color w:val="auto"/>
                <w:sz w:val="24"/>
                <w:highlight w:val="none"/>
              </w:rPr>
            </w:pPr>
            <w:r>
              <w:rPr>
                <w:rFonts w:hint="eastAsia" w:ascii="宋体" w:hAnsi="宋体" w:cs="仿宋_GB2312"/>
                <w:color w:val="auto"/>
                <w:sz w:val="24"/>
                <w:highlight w:val="none"/>
              </w:rPr>
              <w:t>有效投标报价的最低价作为评标基准价，其最低报价为满分；按［投标报价得分</w:t>
            </w:r>
            <w:r>
              <w:rPr>
                <w:rFonts w:ascii="宋体" w:hAnsi="宋体" w:cs="仿宋_GB2312"/>
                <w:color w:val="auto"/>
                <w:sz w:val="24"/>
                <w:highlight w:val="none"/>
              </w:rPr>
              <w:t>=（评标基准价/投标报价）*</w:t>
            </w:r>
            <w:r>
              <w:rPr>
                <w:rFonts w:hint="eastAsia" w:ascii="宋体" w:hAnsi="宋体" w:cs="仿宋_GB2312"/>
                <w:color w:val="auto"/>
                <w:sz w:val="24"/>
                <w:highlight w:val="none"/>
              </w:rPr>
              <w:t>3</w:t>
            </w:r>
            <w:r>
              <w:rPr>
                <w:rFonts w:ascii="宋体" w:hAnsi="宋体" w:cs="仿宋_GB2312"/>
                <w:color w:val="auto"/>
                <w:sz w:val="24"/>
                <w:highlight w:val="none"/>
              </w:rPr>
              <w:t>0］的计算公式计算。</w:t>
            </w:r>
          </w:p>
          <w:p>
            <w:pPr>
              <w:pStyle w:val="129"/>
              <w:snapToGrid w:val="0"/>
              <w:spacing w:before="0"/>
              <w:ind w:firstLine="482"/>
              <w:rPr>
                <w:rFonts w:ascii="宋体" w:hAnsi="宋体" w:cs="仿宋_GB2312"/>
                <w:b/>
                <w:bCs/>
                <w:color w:val="auto"/>
                <w:szCs w:val="24"/>
                <w:highlight w:val="none"/>
              </w:rPr>
            </w:pPr>
            <w:r>
              <w:rPr>
                <w:rFonts w:hint="eastAsia" w:ascii="宋体" w:hAnsi="宋体" w:cs="仿宋_GB2312"/>
                <w:b/>
                <w:bCs/>
                <w:color w:val="auto"/>
                <w:szCs w:val="24"/>
                <w:highlight w:val="none"/>
              </w:rPr>
              <w:t>注：</w:t>
            </w:r>
            <w:r>
              <w:rPr>
                <w:rFonts w:ascii="宋体" w:hAnsi="宋体" w:cs="仿宋_GB2312"/>
                <w:b/>
                <w:bCs/>
                <w:color w:val="auto"/>
                <w:szCs w:val="24"/>
                <w:highlight w:val="none"/>
              </w:rPr>
              <w:t>本项目采用所有设备单价统一折扣率报价，最终结算价格=设备单价预算＊统一折扣率＊数量。</w:t>
            </w:r>
          </w:p>
          <w:p>
            <w:pPr>
              <w:widowControl/>
              <w:shd w:val="clear" w:color="auto" w:fill="FFFFFF"/>
              <w:adjustRightInd/>
              <w:spacing w:after="225" w:line="360" w:lineRule="auto"/>
              <w:ind w:firstLine="420"/>
              <w:jc w:val="left"/>
              <w:rPr>
                <w:rFonts w:ascii="宋体" w:hAnsi="宋体" w:cs="仿宋_GB2312"/>
                <w:color w:val="auto"/>
                <w:sz w:val="24"/>
                <w:highlight w:val="none"/>
              </w:rPr>
            </w:pPr>
            <w:r>
              <w:rPr>
                <w:rFonts w:ascii="宋体" w:hAnsi="宋体" w:cs="仿宋_GB2312"/>
                <w:color w:val="auto"/>
                <w:sz w:val="24"/>
                <w:highlight w:val="none"/>
              </w:rPr>
              <w:t>评标过程中，不得去掉报价中的最高报价和最低报价。</w:t>
            </w:r>
          </w:p>
          <w:p>
            <w:pPr>
              <w:widowControl/>
              <w:shd w:val="clear" w:color="auto" w:fill="FFFFFF"/>
              <w:adjustRightInd/>
              <w:spacing w:after="225" w:line="360" w:lineRule="auto"/>
              <w:ind w:firstLine="420"/>
              <w:jc w:val="left"/>
              <w:rPr>
                <w:rFonts w:ascii="宋体" w:hAnsi="宋体"/>
                <w:color w:val="auto"/>
                <w:sz w:val="24"/>
                <w:highlight w:val="none"/>
              </w:rPr>
            </w:pPr>
            <w:r>
              <w:rPr>
                <w:rFonts w:hint="eastAsia" w:ascii="宋体" w:hAnsi="宋体" w:cs="仿宋_GB2312"/>
                <w:color w:val="auto"/>
                <w:sz w:val="24"/>
                <w:highlight w:val="none"/>
              </w:rPr>
              <w:t>对于未预留份额专门面向中小企业的政府采购货物项目，以及预留份额政府采购货物项目中的非预留部分标项，对小型和微型企业的投标报价给予</w:t>
            </w:r>
            <w:r>
              <w:rPr>
                <w:rFonts w:ascii="宋体" w:hAnsi="宋体" w:cs="仿宋_GB2312"/>
                <w:color w:val="auto"/>
                <w:sz w:val="24"/>
                <w:highlight w:val="none"/>
              </w:rPr>
              <w:t>10</w:t>
            </w:r>
            <w:r>
              <w:rPr>
                <w:rFonts w:hint="eastAsia" w:ascii="宋体" w:hAnsi="宋体" w:cs="仿宋_GB2312"/>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仿宋_GB2312"/>
                <w:color w:val="auto"/>
                <w:sz w:val="24"/>
                <w:highlight w:val="none"/>
              </w:rPr>
              <w:t>4</w:t>
            </w:r>
            <w:r>
              <w:rPr>
                <w:rFonts w:hint="eastAsia" w:ascii="宋体" w:hAnsi="宋体" w:cs="仿宋_GB2312"/>
                <w:color w:val="auto"/>
                <w:sz w:val="24"/>
                <w:highlight w:val="none"/>
              </w:rPr>
              <w:t>%的扣除，用扣除后的价格参加评审。</w:t>
            </w:r>
          </w:p>
        </w:tc>
        <w:tc>
          <w:tcPr>
            <w:tcW w:w="764" w:type="dxa"/>
            <w:vAlign w:val="center"/>
          </w:tcPr>
          <w:p>
            <w:pPr>
              <w:spacing w:line="360" w:lineRule="auto"/>
              <w:jc w:val="center"/>
              <w:outlineLvl w:val="0"/>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0</w:t>
            </w:r>
          </w:p>
        </w:tc>
        <w:tc>
          <w:tcPr>
            <w:tcW w:w="1504" w:type="dxa"/>
            <w:vAlign w:val="center"/>
          </w:tcPr>
          <w:p>
            <w:pPr>
              <w:spacing w:line="360" w:lineRule="auto"/>
              <w:jc w:val="center"/>
              <w:outlineLvl w:val="0"/>
              <w:rPr>
                <w:rFonts w:ascii="宋体" w:hAnsi="宋体" w:cs="仿宋_GB2312"/>
                <w:color w:val="auto"/>
                <w:sz w:val="24"/>
                <w:highlight w:val="none"/>
              </w:rPr>
            </w:pPr>
            <w:r>
              <w:rPr>
                <w:rFonts w:ascii="宋体" w:hAnsi="宋体" w:cs="仿宋_GB2312"/>
                <w:color w:val="auto"/>
                <w:sz w:val="24"/>
                <w:highlight w:val="none"/>
              </w:rPr>
              <w:t>/</w:t>
            </w:r>
          </w:p>
        </w:tc>
      </w:tr>
    </w:tbl>
    <w:p>
      <w:pPr>
        <w:rPr>
          <w:rFonts w:ascii="宋体" w:hAnsi="宋体"/>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61"/>
    <w:p>
      <w:pPr>
        <w:spacing w:line="360" w:lineRule="auto"/>
        <w:ind w:left="720" w:leftChars="343" w:firstLine="1084" w:firstLineChars="300"/>
        <w:outlineLvl w:val="0"/>
        <w:rPr>
          <w:rFonts w:ascii="宋体" w:hAnsi="宋体" w:cs="宋体"/>
          <w:b/>
          <w:color w:val="auto"/>
          <w:sz w:val="36"/>
          <w:szCs w:val="36"/>
          <w:highlight w:val="none"/>
        </w:rPr>
      </w:pPr>
      <w:bookmarkStart w:id="439" w:name="第五部分"/>
      <w:bookmarkStart w:id="440" w:name="_Toc86217003"/>
    </w:p>
    <w:p>
      <w:pPr>
        <w:rPr>
          <w:rFonts w:ascii="宋体" w:hAnsi="宋体" w:cs="宋体"/>
          <w:color w:val="auto"/>
          <w:sz w:val="36"/>
          <w:szCs w:val="36"/>
          <w:highlight w:val="none"/>
        </w:rPr>
      </w:pPr>
      <w:r>
        <w:rPr>
          <w:rFonts w:ascii="宋体" w:hAnsi="宋体" w:cs="宋体"/>
          <w:color w:val="auto"/>
          <w:sz w:val="36"/>
          <w:szCs w:val="36"/>
          <w:highlight w:val="none"/>
        </w:rPr>
        <w:br w:type="page"/>
      </w:r>
    </w:p>
    <w:p>
      <w:pPr>
        <w:rPr>
          <w:rFonts w:ascii="宋体" w:hAnsi="宋体"/>
          <w:color w:val="auto"/>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pPr>
        <w:snapToGrid w:val="0"/>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（以最终合同为准，合同由最终用户与中标人签订）</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项目名称：</w:t>
      </w:r>
      <w:r>
        <w:rPr>
          <w:rFonts w:hint="eastAsia" w:ascii="宋体" w:hAnsi="宋体" w:cs="仿宋_GB2312"/>
          <w:color w:val="auto"/>
          <w:sz w:val="24"/>
          <w:highlight w:val="none"/>
          <w:u w:val="single"/>
        </w:rPr>
        <w:t>浙江省地质灾害监测预警设备采购项目</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招标编号：</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甲方： </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乙方：</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甲、乙双方根据浙江省成套招标代理有限公司关于</w:t>
      </w:r>
      <w:r>
        <w:rPr>
          <w:rFonts w:hint="eastAsia" w:ascii="宋体" w:hAnsi="宋体" w:cs="宋体"/>
          <w:snapToGrid w:val="0"/>
          <w:color w:val="auto"/>
          <w:kern w:val="0"/>
          <w:sz w:val="24"/>
          <w:highlight w:val="none"/>
        </w:rPr>
        <w:t>浙江省地质灾害监测预警设备采购项目</w:t>
      </w:r>
      <w:r>
        <w:rPr>
          <w:rFonts w:hint="eastAsia" w:ascii="宋体" w:hAnsi="宋体"/>
          <w:snapToGrid w:val="0"/>
          <w:color w:val="auto"/>
          <w:kern w:val="0"/>
          <w:sz w:val="24"/>
          <w:highlight w:val="none"/>
        </w:rPr>
        <w:t>政府采购公开招标的结果，签署本合同。</w:t>
      </w:r>
    </w:p>
    <w:p>
      <w:pPr>
        <w:pStyle w:val="32"/>
        <w:snapToGrid w:val="0"/>
        <w:spacing w:line="360" w:lineRule="auto"/>
        <w:ind w:firstLine="482" w:firstLineChars="200"/>
        <w:rPr>
          <w:rFonts w:hAnsi="宋体"/>
          <w:b/>
          <w:color w:val="auto"/>
          <w:sz w:val="24"/>
          <w:szCs w:val="24"/>
          <w:highlight w:val="none"/>
        </w:rPr>
      </w:pPr>
      <w:r>
        <w:rPr>
          <w:rFonts w:hint="eastAsia" w:hAnsi="宋体"/>
          <w:b/>
          <w:color w:val="auto"/>
          <w:sz w:val="24"/>
          <w:szCs w:val="24"/>
          <w:highlight w:val="none"/>
        </w:rPr>
        <w:t>一、货物内容</w:t>
      </w:r>
    </w:p>
    <w:p>
      <w:pPr>
        <w:pStyle w:val="32"/>
        <w:snapToGrid w:val="0"/>
        <w:spacing w:line="360" w:lineRule="auto"/>
        <w:rPr>
          <w:rFonts w:hAnsi="宋体"/>
          <w:b/>
          <w:color w:val="auto"/>
          <w:sz w:val="24"/>
          <w:szCs w:val="24"/>
          <w:highlight w:val="none"/>
        </w:rPr>
      </w:pPr>
      <w:bookmarkStart w:id="441" w:name="_Hlk25161960"/>
      <w:r>
        <w:rPr>
          <w:rFonts w:hAnsi="宋体"/>
          <w:b/>
          <w:color w:val="auto"/>
          <w:sz w:val="24"/>
          <w:szCs w:val="24"/>
          <w:highlight w:val="none"/>
        </w:rPr>
        <w:t>1</w:t>
      </w:r>
      <w:r>
        <w:rPr>
          <w:rFonts w:hint="eastAsia" w:hAnsi="宋体"/>
          <w:b/>
          <w:color w:val="auto"/>
          <w:sz w:val="24"/>
          <w:szCs w:val="24"/>
          <w:highlight w:val="none"/>
        </w:rPr>
        <w:t>.</w:t>
      </w:r>
      <w:r>
        <w:rPr>
          <w:rFonts w:hAnsi="宋体"/>
          <w:b/>
          <w:color w:val="auto"/>
          <w:sz w:val="24"/>
          <w:szCs w:val="24"/>
          <w:highlight w:val="none"/>
        </w:rPr>
        <w:t>货物名称、型号、规格、配置、技术参数、数量及合同价款</w:t>
      </w:r>
    </w:p>
    <w:bookmarkEnd w:id="441"/>
    <w:tbl>
      <w:tblPr>
        <w:tblStyle w:val="62"/>
        <w:tblW w:w="9180" w:type="dxa"/>
        <w:tblInd w:w="108" w:type="dxa"/>
        <w:tblLayout w:type="fixed"/>
        <w:tblCellMar>
          <w:top w:w="0" w:type="dxa"/>
          <w:left w:w="108" w:type="dxa"/>
          <w:bottom w:w="0" w:type="dxa"/>
          <w:right w:w="108" w:type="dxa"/>
        </w:tblCellMar>
      </w:tblPr>
      <w:tblGrid>
        <w:gridCol w:w="993"/>
        <w:gridCol w:w="1212"/>
        <w:gridCol w:w="2940"/>
        <w:gridCol w:w="951"/>
        <w:gridCol w:w="1134"/>
        <w:gridCol w:w="992"/>
        <w:gridCol w:w="958"/>
      </w:tblGrid>
      <w:tr>
        <w:tblPrEx>
          <w:tblCellMar>
            <w:top w:w="0" w:type="dxa"/>
            <w:left w:w="108" w:type="dxa"/>
            <w:bottom w:w="0" w:type="dxa"/>
            <w:right w:w="108" w:type="dxa"/>
          </w:tblCellMar>
        </w:tblPrEx>
        <w:trPr>
          <w:trHeight w:val="73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 w:val="24"/>
                <w:szCs w:val="24"/>
                <w:highlight w:val="none"/>
              </w:rPr>
            </w:pPr>
            <w:r>
              <w:rPr>
                <w:rFonts w:hAnsi="宋体"/>
                <w:color w:val="auto"/>
                <w:sz w:val="24"/>
                <w:szCs w:val="24"/>
                <w:highlight w:val="none"/>
              </w:rPr>
              <w:t>序号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 w:val="24"/>
                <w:szCs w:val="24"/>
                <w:highlight w:val="none"/>
              </w:rPr>
            </w:pPr>
            <w:r>
              <w:rPr>
                <w:rFonts w:hAnsi="宋体"/>
                <w:color w:val="auto"/>
                <w:sz w:val="24"/>
                <w:szCs w:val="24"/>
                <w:highlight w:val="none"/>
              </w:rPr>
              <w:t>货物名称</w:t>
            </w:r>
          </w:p>
        </w:tc>
        <w:tc>
          <w:tcPr>
            <w:tcW w:w="294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 w:val="24"/>
                <w:szCs w:val="24"/>
                <w:highlight w:val="none"/>
              </w:rPr>
            </w:pPr>
            <w:r>
              <w:rPr>
                <w:rFonts w:hint="eastAsia" w:hAnsi="宋体"/>
                <w:color w:val="auto"/>
                <w:sz w:val="24"/>
                <w:szCs w:val="24"/>
                <w:highlight w:val="none"/>
              </w:rPr>
              <w:t>品牌、</w:t>
            </w:r>
            <w:r>
              <w:rPr>
                <w:rFonts w:hAnsi="宋体"/>
                <w:color w:val="auto"/>
                <w:sz w:val="24"/>
                <w:szCs w:val="24"/>
                <w:highlight w:val="none"/>
              </w:rPr>
              <w:t>型号</w:t>
            </w:r>
            <w:r>
              <w:rPr>
                <w:rFonts w:hint="eastAsia" w:hAnsi="宋体"/>
                <w:color w:val="auto"/>
                <w:sz w:val="24"/>
                <w:szCs w:val="24"/>
                <w:highlight w:val="none"/>
              </w:rPr>
              <w:t>、</w:t>
            </w:r>
            <w:r>
              <w:rPr>
                <w:rFonts w:hAnsi="宋体"/>
                <w:color w:val="auto"/>
                <w:sz w:val="24"/>
                <w:szCs w:val="24"/>
                <w:highlight w:val="none"/>
              </w:rPr>
              <w:t>规格配置</w:t>
            </w:r>
          </w:p>
          <w:p>
            <w:pPr>
              <w:pStyle w:val="32"/>
              <w:spacing w:line="360" w:lineRule="auto"/>
              <w:jc w:val="center"/>
              <w:rPr>
                <w:rFonts w:hAnsi="宋体"/>
                <w:color w:val="auto"/>
                <w:sz w:val="24"/>
                <w:szCs w:val="24"/>
                <w:highlight w:val="none"/>
              </w:rPr>
            </w:pPr>
            <w:r>
              <w:rPr>
                <w:rFonts w:hAnsi="宋体"/>
                <w:color w:val="auto"/>
                <w:sz w:val="24"/>
                <w:szCs w:val="24"/>
                <w:highlight w:val="none"/>
              </w:rPr>
              <w:t>及技术参数</w:t>
            </w:r>
          </w:p>
        </w:tc>
        <w:tc>
          <w:tcPr>
            <w:tcW w:w="95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 w:val="24"/>
                <w:szCs w:val="24"/>
                <w:highlight w:val="none"/>
              </w:rPr>
            </w:pPr>
            <w:r>
              <w:rPr>
                <w:rFonts w:hAnsi="宋体"/>
                <w:color w:val="auto"/>
                <w:sz w:val="24"/>
                <w:szCs w:val="24"/>
                <w:highlight w:val="none"/>
              </w:rPr>
              <w:t>单价(元)</w:t>
            </w:r>
          </w:p>
        </w:tc>
        <w:tc>
          <w:tcPr>
            <w:tcW w:w="113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 w:val="24"/>
                <w:szCs w:val="24"/>
                <w:highlight w:val="none"/>
              </w:rPr>
            </w:pPr>
            <w:r>
              <w:rPr>
                <w:rFonts w:hAnsi="宋体"/>
                <w:color w:val="auto"/>
                <w:sz w:val="24"/>
                <w:szCs w:val="24"/>
                <w:highlight w:val="none"/>
              </w:rPr>
              <w:t>数量(台)</w:t>
            </w:r>
          </w:p>
        </w:tc>
        <w:tc>
          <w:tcPr>
            <w:tcW w:w="99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 w:val="24"/>
                <w:szCs w:val="24"/>
                <w:highlight w:val="none"/>
              </w:rPr>
            </w:pPr>
            <w:r>
              <w:rPr>
                <w:rFonts w:hAnsi="宋体"/>
                <w:color w:val="auto"/>
                <w:sz w:val="24"/>
                <w:szCs w:val="24"/>
                <w:highlight w:val="none"/>
              </w:rPr>
              <w:t>合价(元)</w:t>
            </w:r>
          </w:p>
        </w:tc>
        <w:tc>
          <w:tcPr>
            <w:tcW w:w="95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 w:val="24"/>
                <w:szCs w:val="24"/>
                <w:highlight w:val="none"/>
              </w:rPr>
            </w:pPr>
            <w:r>
              <w:rPr>
                <w:rFonts w:hAnsi="宋体"/>
                <w:color w:val="auto"/>
                <w:sz w:val="24"/>
                <w:szCs w:val="24"/>
                <w:highlight w:val="none"/>
              </w:rPr>
              <w:t>备注</w:t>
            </w: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r>
      <w:tr>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r>
      <w:tr>
        <w:tblPrEx>
          <w:tblCellMar>
            <w:top w:w="0" w:type="dxa"/>
            <w:left w:w="108" w:type="dxa"/>
            <w:bottom w:w="0" w:type="dxa"/>
            <w:right w:w="108" w:type="dxa"/>
          </w:tblCellMar>
        </w:tblPrEx>
        <w:tc>
          <w:tcPr>
            <w:tcW w:w="6096" w:type="dxa"/>
            <w:gridSpan w:val="4"/>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r>
              <w:rPr>
                <w:rFonts w:hAnsi="宋体"/>
                <w:color w:val="auto"/>
                <w:sz w:val="24"/>
                <w:szCs w:val="24"/>
                <w:highlight w:val="none"/>
              </w:rPr>
              <w:t>合计</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600" w:firstLineChars="250"/>
              <w:jc w:val="center"/>
              <w:rPr>
                <w:rFonts w:hAnsi="宋体"/>
                <w:color w:val="auto"/>
                <w:sz w:val="24"/>
                <w:szCs w:val="24"/>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hAnsi="宋体"/>
                <w:color w:val="auto"/>
                <w:sz w:val="24"/>
                <w:szCs w:val="24"/>
                <w:highlight w:val="none"/>
              </w:rPr>
            </w:pPr>
            <w:r>
              <w:rPr>
                <w:rFonts w:hAnsi="宋体"/>
                <w:color w:val="auto"/>
                <w:sz w:val="24"/>
                <w:szCs w:val="24"/>
                <w:highlight w:val="none"/>
              </w:rPr>
              <w:t>----</w:t>
            </w:r>
          </w:p>
        </w:tc>
      </w:tr>
      <w:tr>
        <w:tblPrEx>
          <w:tblCellMar>
            <w:top w:w="0" w:type="dxa"/>
            <w:left w:w="108" w:type="dxa"/>
            <w:bottom w:w="0" w:type="dxa"/>
            <w:right w:w="108" w:type="dxa"/>
          </w:tblCellMar>
        </w:tblPrEx>
        <w:tc>
          <w:tcPr>
            <w:tcW w:w="6096" w:type="dxa"/>
            <w:gridSpan w:val="4"/>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hAnsi="宋体"/>
                <w:color w:val="auto"/>
                <w:sz w:val="24"/>
                <w:szCs w:val="24"/>
                <w:highlight w:val="none"/>
              </w:rPr>
            </w:pPr>
            <w:r>
              <w:rPr>
                <w:rFonts w:hAnsi="宋体"/>
                <w:color w:val="auto"/>
                <w:sz w:val="24"/>
                <w:szCs w:val="24"/>
                <w:highlight w:val="none"/>
              </w:rPr>
              <w:t>合同价款大写：</w:t>
            </w:r>
          </w:p>
        </w:tc>
        <w:tc>
          <w:tcPr>
            <w:tcW w:w="3084" w:type="dxa"/>
            <w:gridSpan w:val="3"/>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hAnsi="宋体"/>
                <w:color w:val="auto"/>
                <w:sz w:val="24"/>
                <w:szCs w:val="24"/>
                <w:highlight w:val="none"/>
              </w:rPr>
            </w:pPr>
          </w:p>
        </w:tc>
      </w:tr>
    </w:tbl>
    <w:p>
      <w:pPr>
        <w:pStyle w:val="32"/>
        <w:snapToGrid w:val="0"/>
        <w:spacing w:line="360" w:lineRule="auto"/>
        <w:rPr>
          <w:rFonts w:hAnsi="宋体"/>
          <w:color w:val="auto"/>
          <w:sz w:val="24"/>
          <w:szCs w:val="24"/>
          <w:highlight w:val="none"/>
        </w:rPr>
      </w:pPr>
      <w:r>
        <w:rPr>
          <w:rFonts w:hint="eastAsia" w:hAnsi="宋体"/>
          <w:color w:val="auto"/>
          <w:sz w:val="24"/>
          <w:szCs w:val="24"/>
          <w:highlight w:val="none"/>
        </w:rPr>
        <w:t>（合同价款包括</w:t>
      </w:r>
      <w:r>
        <w:rPr>
          <w:rFonts w:hint="eastAsia" w:hAnsi="宋体"/>
          <w:bCs/>
          <w:color w:val="auto"/>
          <w:sz w:val="24"/>
          <w:szCs w:val="24"/>
          <w:highlight w:val="none"/>
        </w:rPr>
        <w:t>采购清单中货物供货、安装调试、货物验收、培训、</w:t>
      </w:r>
      <w:r>
        <w:rPr>
          <w:rFonts w:hint="eastAsia" w:hAnsi="宋体"/>
          <w:color w:val="auto"/>
          <w:kern w:val="0"/>
          <w:sz w:val="24"/>
          <w:highlight w:val="none"/>
          <w:lang w:bidi="ar"/>
        </w:rPr>
        <w:t>质保期</w:t>
      </w:r>
      <w:r>
        <w:rPr>
          <w:rFonts w:hint="eastAsia" w:hAnsi="宋体"/>
          <w:bCs/>
          <w:color w:val="auto"/>
          <w:sz w:val="24"/>
          <w:szCs w:val="24"/>
          <w:highlight w:val="none"/>
        </w:rPr>
        <w:t>内的售后服务等。包括设备费、租用费、安装调试费、售后服务费、培训费、有关部门的验收费、政策性文件规定及合同包含的所有风险、责任等各项全部费用</w:t>
      </w:r>
      <w:r>
        <w:rPr>
          <w:rFonts w:hint="eastAsia" w:hAnsi="宋体"/>
          <w:color w:val="auto"/>
          <w:sz w:val="24"/>
          <w:szCs w:val="24"/>
          <w:highlight w:val="none"/>
        </w:rPr>
        <w:t>）。</w:t>
      </w:r>
    </w:p>
    <w:p>
      <w:pPr>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．项目开发与要求</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．1乙方必须</w:t>
      </w:r>
      <w:r>
        <w:rPr>
          <w:rFonts w:hint="eastAsia" w:ascii="宋体" w:hAnsi="宋体" w:cs="仿宋_GB2312"/>
          <w:color w:val="auto"/>
          <w:kern w:val="0"/>
          <w:sz w:val="24"/>
          <w:szCs w:val="28"/>
          <w:highlight w:val="none"/>
          <w:lang w:val="zh-CN"/>
        </w:rPr>
        <w:t>进一步优化需求分析、系统设计，</w:t>
      </w:r>
      <w:r>
        <w:rPr>
          <w:rFonts w:hint="eastAsia" w:ascii="宋体" w:hAnsi="宋体"/>
          <w:color w:val="auto"/>
          <w:sz w:val="24"/>
          <w:highlight w:val="none"/>
        </w:rPr>
        <w:t>并细化系统建设计划、目标任务书和测试验收方案</w:t>
      </w:r>
      <w:r>
        <w:rPr>
          <w:rFonts w:hint="eastAsia" w:ascii="宋体" w:hAnsi="宋体" w:cs="仿宋_GB2312"/>
          <w:color w:val="auto"/>
          <w:kern w:val="0"/>
          <w:sz w:val="24"/>
          <w:szCs w:val="28"/>
          <w:highlight w:val="none"/>
          <w:lang w:val="zh-CN"/>
        </w:rPr>
        <w:t>，向采购人提供上述文档并需经采购人审查。</w:t>
      </w:r>
    </w:p>
    <w:p>
      <w:pPr>
        <w:spacing w:line="360" w:lineRule="auto"/>
        <w:ind w:firstLine="480" w:firstLineChars="200"/>
        <w:rPr>
          <w:rFonts w:ascii="宋体" w:hAnsi="宋体" w:cs="仿宋_GB2312"/>
          <w:color w:val="auto"/>
          <w:kern w:val="0"/>
          <w:sz w:val="24"/>
          <w:highlight w:val="none"/>
          <w:lang w:val="zh-CN"/>
        </w:rPr>
      </w:pPr>
      <w:r>
        <w:rPr>
          <w:rFonts w:ascii="宋体" w:hAnsi="宋体"/>
          <w:color w:val="auto"/>
          <w:sz w:val="24"/>
          <w:highlight w:val="none"/>
        </w:rPr>
        <w:t>2</w:t>
      </w:r>
      <w:r>
        <w:rPr>
          <w:rFonts w:hint="eastAsia" w:ascii="宋体" w:hAnsi="宋体"/>
          <w:color w:val="auto"/>
          <w:sz w:val="24"/>
          <w:highlight w:val="none"/>
        </w:rPr>
        <w:t>.2</w:t>
      </w:r>
      <w:r>
        <w:rPr>
          <w:rFonts w:hint="eastAsia" w:ascii="宋体" w:hAnsi="宋体" w:cs="仿宋_GB2312"/>
          <w:color w:val="auto"/>
          <w:kern w:val="0"/>
          <w:sz w:val="24"/>
          <w:highlight w:val="none"/>
          <w:lang w:val="zh-CN"/>
        </w:rPr>
        <w:t>本项目的最终用户为甲方，项目的知识产权归甲方所有，乙方必须提供项目的所有源代码和开发文档，甲方有权对软件进行修改。未经同意，乙方不得擅自扩散或提供给第三方使用，但甲方在本平台应用、二次开发或升级除外。乙方对甲方提供的业务资料、技术资料应严格保密，不得扩散。</w:t>
      </w:r>
    </w:p>
    <w:p>
      <w:pPr>
        <w:spacing w:line="360" w:lineRule="auto"/>
        <w:ind w:firstLine="480" w:firstLineChars="200"/>
        <w:rPr>
          <w:rFonts w:ascii="宋体" w:hAnsi="宋体" w:cs="仿宋_GB2312"/>
          <w:color w:val="auto"/>
          <w:kern w:val="0"/>
          <w:sz w:val="24"/>
          <w:highlight w:val="none"/>
          <w:lang w:val="zh-CN"/>
        </w:rPr>
      </w:pPr>
      <w:r>
        <w:rPr>
          <w:rFonts w:ascii="宋体" w:hAnsi="宋体"/>
          <w:color w:val="auto"/>
          <w:sz w:val="24"/>
          <w:highlight w:val="none"/>
        </w:rPr>
        <w:t>2</w:t>
      </w:r>
      <w:r>
        <w:rPr>
          <w:rFonts w:hint="eastAsia" w:ascii="宋体" w:hAnsi="宋体"/>
          <w:color w:val="auto"/>
          <w:sz w:val="24"/>
          <w:highlight w:val="none"/>
        </w:rPr>
        <w:t>．3</w:t>
      </w:r>
      <w:r>
        <w:rPr>
          <w:rFonts w:hint="eastAsia" w:ascii="宋体" w:hAnsi="宋体" w:cs="仿宋_GB2312"/>
          <w:color w:val="auto"/>
          <w:kern w:val="0"/>
          <w:sz w:val="24"/>
          <w:highlight w:val="none"/>
          <w:lang w:val="zh-CN"/>
        </w:rPr>
        <w:t>乙方</w:t>
      </w:r>
      <w:r>
        <w:rPr>
          <w:rFonts w:hint="eastAsia" w:ascii="宋体" w:hAnsi="宋体"/>
          <w:color w:val="auto"/>
          <w:sz w:val="24"/>
          <w:szCs w:val="21"/>
          <w:highlight w:val="none"/>
        </w:rPr>
        <w:t>对所提供的产品、技术和服务等拥有</w:t>
      </w:r>
      <w:r>
        <w:rPr>
          <w:rFonts w:hint="eastAsia" w:ascii="宋体" w:hAnsi="宋体" w:cs="Vrinda"/>
          <w:color w:val="auto"/>
          <w:sz w:val="24"/>
          <w:highlight w:val="none"/>
        </w:rPr>
        <w:t>合法的占有和处置权，并对涉及项目的</w:t>
      </w:r>
      <w:r>
        <w:rPr>
          <w:rFonts w:hint="eastAsia" w:ascii="宋体" w:hAnsi="宋体"/>
          <w:color w:val="auto"/>
          <w:sz w:val="24"/>
          <w:szCs w:val="21"/>
          <w:highlight w:val="none"/>
        </w:rPr>
        <w:t>所有内容可能侵权行为指控负责，保证不伤害</w:t>
      </w:r>
      <w:r>
        <w:rPr>
          <w:rFonts w:hint="eastAsia" w:ascii="宋体" w:hAnsi="宋体"/>
          <w:color w:val="auto"/>
          <w:sz w:val="24"/>
          <w:highlight w:val="none"/>
        </w:rPr>
        <w:t>甲方</w:t>
      </w:r>
      <w:r>
        <w:rPr>
          <w:rFonts w:hint="eastAsia" w:ascii="宋体" w:hAnsi="宋体"/>
          <w:color w:val="auto"/>
          <w:sz w:val="24"/>
          <w:szCs w:val="21"/>
          <w:highlight w:val="none"/>
        </w:rPr>
        <w:t>的利益。在法律范围内，如果出现文字、图片、商标和技术等侵权行为而造成的纠纷和产生的一切费用，</w:t>
      </w:r>
      <w:r>
        <w:rPr>
          <w:rFonts w:hint="eastAsia" w:ascii="宋体" w:hAnsi="宋体"/>
          <w:color w:val="auto"/>
          <w:sz w:val="24"/>
          <w:highlight w:val="none"/>
        </w:rPr>
        <w:t>甲方</w:t>
      </w:r>
      <w:r>
        <w:rPr>
          <w:rFonts w:hint="eastAsia" w:ascii="宋体" w:hAnsi="宋体"/>
          <w:color w:val="auto"/>
          <w:sz w:val="24"/>
          <w:szCs w:val="21"/>
          <w:highlight w:val="none"/>
        </w:rPr>
        <w:t>概不负责，由此给</w:t>
      </w:r>
      <w:r>
        <w:rPr>
          <w:rFonts w:hint="eastAsia" w:ascii="宋体" w:hAnsi="宋体"/>
          <w:color w:val="auto"/>
          <w:sz w:val="24"/>
          <w:highlight w:val="none"/>
        </w:rPr>
        <w:t>甲方</w:t>
      </w:r>
      <w:r>
        <w:rPr>
          <w:rFonts w:hint="eastAsia" w:ascii="宋体" w:hAnsi="宋体"/>
          <w:color w:val="auto"/>
          <w:sz w:val="24"/>
          <w:szCs w:val="21"/>
          <w:highlight w:val="none"/>
        </w:rPr>
        <w:t>造成损失的，</w:t>
      </w:r>
      <w:r>
        <w:rPr>
          <w:rFonts w:hint="eastAsia" w:ascii="宋体" w:hAnsi="宋体" w:cs="仿宋_GB2312"/>
          <w:color w:val="auto"/>
          <w:kern w:val="0"/>
          <w:sz w:val="24"/>
          <w:highlight w:val="none"/>
          <w:lang w:val="zh-CN"/>
        </w:rPr>
        <w:t>乙方</w:t>
      </w:r>
      <w:r>
        <w:rPr>
          <w:rFonts w:hint="eastAsia" w:ascii="宋体" w:hAnsi="宋体"/>
          <w:color w:val="auto"/>
          <w:sz w:val="24"/>
          <w:highlight w:val="none"/>
        </w:rPr>
        <w:t>要承担相应后果，</w:t>
      </w:r>
      <w:r>
        <w:rPr>
          <w:rFonts w:hint="eastAsia" w:ascii="宋体" w:hAnsi="宋体"/>
          <w:color w:val="auto"/>
          <w:kern w:val="0"/>
          <w:sz w:val="24"/>
          <w:highlight w:val="none"/>
          <w:lang w:val="zh-CN"/>
        </w:rPr>
        <w:t>并负责赔偿。</w:t>
      </w:r>
      <w:r>
        <w:rPr>
          <w:rFonts w:hint="eastAsia" w:ascii="宋体" w:hAnsi="宋体" w:cs="仿宋_GB2312"/>
          <w:color w:val="auto"/>
          <w:kern w:val="0"/>
          <w:sz w:val="24"/>
          <w:highlight w:val="none"/>
          <w:lang w:val="zh-CN"/>
        </w:rPr>
        <w:t>乙方</w:t>
      </w:r>
      <w:r>
        <w:rPr>
          <w:rFonts w:hint="eastAsia" w:ascii="宋体" w:hAnsi="宋体"/>
          <w:color w:val="auto"/>
          <w:sz w:val="24"/>
          <w:highlight w:val="none"/>
        </w:rPr>
        <w:t>为执行本项目合同而提供的技术资料等归甲方所有。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.4乙方必须按照本项目进度进场实施，按照项目需求、</w:t>
      </w:r>
      <w:r>
        <w:rPr>
          <w:rFonts w:hint="eastAsia" w:ascii="宋体" w:hAnsi="宋体"/>
          <w:color w:val="auto"/>
          <w:sz w:val="24"/>
          <w:szCs w:val="28"/>
          <w:highlight w:val="none"/>
        </w:rPr>
        <w:t>国家技术规范和质量标准实施项目开发和系统集成</w:t>
      </w:r>
      <w:r>
        <w:rPr>
          <w:rFonts w:hint="eastAsia" w:ascii="宋体" w:hAnsi="宋体"/>
          <w:color w:val="auto"/>
          <w:sz w:val="24"/>
          <w:highlight w:val="none"/>
        </w:rPr>
        <w:t>。</w:t>
      </w:r>
    </w:p>
    <w:p>
      <w:pPr>
        <w:autoSpaceDE w:val="0"/>
        <w:autoSpaceDN w:val="0"/>
        <w:spacing w:line="360" w:lineRule="auto"/>
        <w:ind w:firstLine="480"/>
        <w:rPr>
          <w:rFonts w:ascii="宋体" w:hAnsi="宋体" w:cs="仿宋_GB2312"/>
          <w:color w:val="auto"/>
          <w:kern w:val="0"/>
          <w:sz w:val="24"/>
          <w:highlight w:val="none"/>
          <w:lang w:val="zh-CN"/>
        </w:rPr>
      </w:pPr>
      <w:r>
        <w:rPr>
          <w:rFonts w:ascii="宋体" w:hAnsi="宋体"/>
          <w:color w:val="auto"/>
          <w:sz w:val="24"/>
          <w:highlight w:val="none"/>
        </w:rPr>
        <w:t>2</w:t>
      </w:r>
      <w:r>
        <w:rPr>
          <w:rFonts w:hint="eastAsia" w:ascii="宋体" w:hAnsi="宋体"/>
          <w:color w:val="auto"/>
          <w:sz w:val="24"/>
          <w:highlight w:val="none"/>
        </w:rPr>
        <w:t xml:space="preserve">.5 </w:t>
      </w:r>
      <w:r>
        <w:rPr>
          <w:rFonts w:hint="eastAsia" w:ascii="宋体" w:hAnsi="宋体" w:cs="仿宋_GB2312"/>
          <w:color w:val="auto"/>
          <w:kern w:val="0"/>
          <w:sz w:val="24"/>
          <w:highlight w:val="none"/>
          <w:lang w:val="zh-CN"/>
        </w:rPr>
        <w:t>乙方对在项目建设期间所获得的甲方的情报和资料有保密义务，泄漏秘密应承担的责任。不论本合同是否变更、解除、终止，本条款均有效。</w:t>
      </w:r>
    </w:p>
    <w:p>
      <w:pPr>
        <w:autoSpaceDE w:val="0"/>
        <w:autoSpaceDN w:val="0"/>
        <w:spacing w:line="360" w:lineRule="auto"/>
        <w:ind w:firstLine="480"/>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2</w:t>
      </w:r>
      <w:r>
        <w:rPr>
          <w:rFonts w:hint="eastAsia" w:ascii="宋体" w:hAnsi="宋体" w:cs="仿宋_GB2312"/>
          <w:color w:val="auto"/>
          <w:kern w:val="0"/>
          <w:sz w:val="24"/>
          <w:highlight w:val="none"/>
          <w:lang w:val="zh-CN"/>
        </w:rPr>
        <w:t>.6 乙方已按照招标文件要求向浙江省地质环境监测中心支付了相应的履约保证金。项目履行结束后，无质量、服务问题，由浙江省地质环境监测中心向乙方退还。</w:t>
      </w:r>
    </w:p>
    <w:p>
      <w:pPr>
        <w:spacing w:line="360" w:lineRule="auto"/>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cs="仿宋_GB2312"/>
          <w:b/>
          <w:bCs/>
          <w:color w:val="auto"/>
          <w:kern w:val="0"/>
          <w:sz w:val="24"/>
          <w:highlight w:val="none"/>
          <w:lang w:val="zh-CN"/>
        </w:rPr>
        <w:t>系统维护</w:t>
      </w:r>
    </w:p>
    <w:p>
      <w:pPr>
        <w:autoSpaceDE w:val="0"/>
        <w:autoSpaceDN w:val="0"/>
        <w:spacing w:line="360" w:lineRule="auto"/>
        <w:ind w:firstLine="480"/>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3</w:t>
      </w:r>
      <w:r>
        <w:rPr>
          <w:rFonts w:hint="eastAsia" w:ascii="宋体" w:hAnsi="宋体" w:cs="仿宋_GB2312"/>
          <w:color w:val="auto"/>
          <w:kern w:val="0"/>
          <w:sz w:val="24"/>
          <w:highlight w:val="none"/>
          <w:lang w:val="zh-CN"/>
        </w:rPr>
        <w:t>.1 乙方对甲方提供操作维护、管理等培训，至熟练操作为止。</w:t>
      </w:r>
    </w:p>
    <w:p>
      <w:pPr>
        <w:autoSpaceDE w:val="0"/>
        <w:autoSpaceDN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.2 </w:t>
      </w:r>
      <w:r>
        <w:rPr>
          <w:rFonts w:hint="eastAsia" w:ascii="宋体" w:hAnsi="宋体"/>
          <w:color w:val="auto"/>
          <w:kern w:val="0"/>
          <w:sz w:val="24"/>
          <w:highlight w:val="none"/>
          <w:lang w:bidi="ar"/>
        </w:rPr>
        <w:t>质保期</w:t>
      </w:r>
      <w:r>
        <w:rPr>
          <w:rFonts w:hint="eastAsia" w:ascii="宋体" w:hAnsi="宋体"/>
          <w:color w:val="auto"/>
          <w:sz w:val="24"/>
          <w:highlight w:val="none"/>
        </w:rPr>
        <w:t>要求：</w:t>
      </w:r>
      <w:r>
        <w:rPr>
          <w:rFonts w:hint="eastAsia" w:ascii="宋体" w:hAnsi="宋体"/>
          <w:color w:val="auto"/>
          <w:kern w:val="0"/>
          <w:sz w:val="24"/>
          <w:highlight w:val="none"/>
          <w:lang w:bidi="ar"/>
        </w:rPr>
        <w:t>质保期</w:t>
      </w:r>
      <w:r>
        <w:rPr>
          <w:rFonts w:hint="eastAsia" w:ascii="宋体" w:hAnsi="宋体"/>
          <w:color w:val="auto"/>
          <w:sz w:val="24"/>
          <w:highlight w:val="none"/>
        </w:rPr>
        <w:t>项目验收合格后3年。</w:t>
      </w:r>
    </w:p>
    <w:p>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.3 </w:t>
      </w:r>
      <w:r>
        <w:rPr>
          <w:rFonts w:hint="eastAsia" w:ascii="宋体" w:hAnsi="宋体"/>
          <w:color w:val="auto"/>
          <w:kern w:val="0"/>
          <w:sz w:val="24"/>
          <w:highlight w:val="none"/>
          <w:lang w:bidi="ar"/>
        </w:rPr>
        <w:t>质保期</w:t>
      </w:r>
      <w:r>
        <w:rPr>
          <w:rFonts w:hint="eastAsia" w:ascii="宋体" w:hAnsi="宋体"/>
          <w:color w:val="auto"/>
          <w:sz w:val="24"/>
          <w:highlight w:val="none"/>
        </w:rPr>
        <w:t>内，乙方提供三年7*24小时内响应救援的售后服务，提供足够的备品、备件和技术服务，若设备出现故障，接甲方通知后3</w:t>
      </w:r>
      <w:r>
        <w:rPr>
          <w:rFonts w:ascii="宋体" w:hAnsi="宋体"/>
          <w:color w:val="auto"/>
          <w:sz w:val="24"/>
          <w:highlight w:val="none"/>
        </w:rPr>
        <w:t>0</w:t>
      </w:r>
      <w:r>
        <w:rPr>
          <w:rFonts w:hint="eastAsia" w:ascii="宋体" w:hAnsi="宋体"/>
          <w:color w:val="auto"/>
          <w:sz w:val="24"/>
          <w:highlight w:val="none"/>
        </w:rPr>
        <w:t>分钟内响应，2小时到达现场，2</w:t>
      </w:r>
      <w:r>
        <w:rPr>
          <w:rFonts w:ascii="宋体" w:hAnsi="宋体"/>
          <w:color w:val="auto"/>
          <w:sz w:val="24"/>
          <w:highlight w:val="none"/>
        </w:rPr>
        <w:t>4</w:t>
      </w:r>
      <w:r>
        <w:rPr>
          <w:rFonts w:hint="eastAsia" w:ascii="宋体" w:hAnsi="宋体"/>
          <w:color w:val="auto"/>
          <w:sz w:val="24"/>
          <w:highlight w:val="none"/>
        </w:rPr>
        <w:t>小时内排除故障，如不能修复，须提供备品备件替换使用。</w:t>
      </w:r>
    </w:p>
    <w:p>
      <w:pPr>
        <w:spacing w:line="360" w:lineRule="auto"/>
        <w:rPr>
          <w:rFonts w:ascii="宋体" w:hAnsi="宋体"/>
          <w:color w:val="auto"/>
          <w:sz w:val="24"/>
          <w:highlight w:val="none"/>
        </w:rPr>
      </w:pPr>
      <w:r>
        <w:rPr>
          <w:rFonts w:ascii="宋体" w:hAnsi="宋体"/>
          <w:b/>
          <w:color w:val="auto"/>
          <w:sz w:val="24"/>
          <w:highlight w:val="none"/>
        </w:rPr>
        <w:t>4</w:t>
      </w:r>
      <w:r>
        <w:rPr>
          <w:rFonts w:hint="eastAsia" w:ascii="宋体" w:hAnsi="宋体"/>
          <w:b/>
          <w:color w:val="auto"/>
          <w:sz w:val="24"/>
          <w:highlight w:val="none"/>
        </w:rPr>
        <w:t>．验收</w:t>
      </w:r>
    </w:p>
    <w:p>
      <w:pPr>
        <w:snapToGrid w:val="0"/>
        <w:spacing w:line="360" w:lineRule="auto"/>
        <w:ind w:firstLine="480" w:firstLineChars="200"/>
        <w:rPr>
          <w:rFonts w:ascii="宋体" w:hAnsi="宋体" w:cs="宋体"/>
          <w:color w:val="auto"/>
          <w:sz w:val="24"/>
          <w:highlight w:val="none"/>
        </w:rPr>
      </w:pPr>
      <w:r>
        <w:rPr>
          <w:rFonts w:ascii="宋体" w:hAnsi="宋体" w:cs="宋体"/>
          <w:snapToGrid w:val="0"/>
          <w:color w:val="auto"/>
          <w:kern w:val="0"/>
          <w:sz w:val="24"/>
          <w:highlight w:val="none"/>
          <w:lang w:val="zh-TW" w:eastAsia="zh-TW"/>
        </w:rPr>
        <w:t>4.</w:t>
      </w:r>
      <w:r>
        <w:rPr>
          <w:rFonts w:hint="eastAsia" w:ascii="宋体" w:hAnsi="宋体" w:cs="宋体"/>
          <w:snapToGrid w:val="0"/>
          <w:color w:val="auto"/>
          <w:kern w:val="0"/>
          <w:sz w:val="24"/>
          <w:highlight w:val="none"/>
          <w:lang w:val="zh-TW"/>
        </w:rPr>
        <w:t>1</w:t>
      </w:r>
      <w:r>
        <w:rPr>
          <w:rFonts w:hint="eastAsia" w:ascii="宋体" w:hAnsi="宋体" w:cs="宋体"/>
          <w:color w:val="auto"/>
          <w:sz w:val="24"/>
          <w:highlight w:val="none"/>
        </w:rPr>
        <w:t>验收组织和程序</w:t>
      </w:r>
    </w:p>
    <w:p>
      <w:pPr>
        <w:pStyle w:val="5"/>
        <w:spacing w:line="360" w:lineRule="auto"/>
        <w:rPr>
          <w:rFonts w:hAnsi="宋体" w:cs="宋体"/>
          <w:color w:val="auto"/>
          <w:sz w:val="24"/>
          <w:szCs w:val="24"/>
          <w:highlight w:val="none"/>
        </w:rPr>
      </w:pPr>
      <w:r>
        <w:rPr>
          <w:rFonts w:hint="eastAsia" w:hAnsi="宋体" w:cs="宋体"/>
          <w:color w:val="auto"/>
          <w:sz w:val="24"/>
          <w:szCs w:val="24"/>
          <w:highlight w:val="none"/>
        </w:rPr>
        <w:t>根据《中华人民共和国政府采购法》、《中华人民共和国民法典》、《中华人民共和国政府采购法实施条例》、财政部《财政部关于进一步加强政府采购需求和履约验收管理的指导意见》（财库[2016]205号）等相关法律、法规、规范性文件、要求，</w:t>
      </w:r>
      <w:r>
        <w:rPr>
          <w:rFonts w:hint="eastAsia" w:hAnsi="宋体" w:cs="宋体"/>
          <w:color w:val="auto"/>
          <w:sz w:val="24"/>
          <w:szCs w:val="24"/>
          <w:highlight w:val="none"/>
          <w:lang w:val="zh-CN"/>
        </w:rPr>
        <w:t>依据本项目的采购文件、</w:t>
      </w:r>
      <w:r>
        <w:rPr>
          <w:rFonts w:hint="eastAsia" w:hAnsi="宋体" w:cs="宋体"/>
          <w:color w:val="auto"/>
          <w:sz w:val="24"/>
          <w:szCs w:val="24"/>
          <w:highlight w:val="none"/>
        </w:rPr>
        <w:t>中标人投标文件、最终</w:t>
      </w:r>
      <w:r>
        <w:rPr>
          <w:rFonts w:hint="eastAsia" w:hAnsi="宋体" w:cs="宋体"/>
          <w:color w:val="auto"/>
          <w:sz w:val="24"/>
          <w:szCs w:val="24"/>
          <w:highlight w:val="none"/>
          <w:lang w:val="zh-CN"/>
        </w:rPr>
        <w:t>签订的合同</w:t>
      </w:r>
      <w:r>
        <w:rPr>
          <w:rFonts w:hint="eastAsia" w:hAnsi="宋体" w:cs="宋体"/>
          <w:color w:val="auto"/>
          <w:sz w:val="24"/>
          <w:szCs w:val="24"/>
          <w:highlight w:val="none"/>
        </w:rPr>
        <w:t>由最终用户进行验收。</w:t>
      </w:r>
    </w:p>
    <w:p>
      <w:pPr>
        <w:snapToGrid w:val="0"/>
        <w:spacing w:line="360" w:lineRule="auto"/>
        <w:ind w:firstLine="480" w:firstLineChars="200"/>
        <w:rPr>
          <w:rFonts w:ascii="宋体" w:hAnsi="宋体" w:cs="宋体"/>
          <w:snapToGrid w:val="0"/>
          <w:color w:val="auto"/>
          <w:kern w:val="0"/>
          <w:sz w:val="24"/>
          <w:highlight w:val="none"/>
          <w:lang w:val="zh-TW"/>
        </w:rPr>
      </w:pPr>
      <w:r>
        <w:rPr>
          <w:rFonts w:ascii="宋体" w:hAnsi="宋体" w:cs="宋体"/>
          <w:snapToGrid w:val="0"/>
          <w:color w:val="auto"/>
          <w:kern w:val="0"/>
          <w:sz w:val="24"/>
          <w:highlight w:val="none"/>
        </w:rPr>
        <w:t>4.2</w:t>
      </w:r>
      <w:r>
        <w:rPr>
          <w:rFonts w:hint="eastAsia" w:ascii="宋体" w:hAnsi="宋体" w:cs="宋体"/>
          <w:snapToGrid w:val="0"/>
          <w:color w:val="auto"/>
          <w:kern w:val="0"/>
          <w:sz w:val="24"/>
          <w:highlight w:val="none"/>
          <w:lang w:val="zh-TW"/>
        </w:rPr>
        <w:t>验收标准</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最终用户</w:t>
      </w:r>
      <w:r>
        <w:rPr>
          <w:rFonts w:ascii="宋体" w:hAnsi="宋体" w:cs="宋体"/>
          <w:snapToGrid w:val="0"/>
          <w:color w:val="auto"/>
          <w:kern w:val="0"/>
          <w:sz w:val="24"/>
          <w:highlight w:val="none"/>
        </w:rPr>
        <w:t>按照合同、采购文件和乙方投标文件等规定，组织项目</w:t>
      </w:r>
      <w:r>
        <w:rPr>
          <w:rFonts w:hint="eastAsia" w:ascii="宋体" w:hAnsi="宋体" w:cs="宋体"/>
          <w:snapToGrid w:val="0"/>
          <w:color w:val="auto"/>
          <w:kern w:val="0"/>
          <w:sz w:val="24"/>
          <w:highlight w:val="none"/>
        </w:rPr>
        <w:t>验收</w:t>
      </w:r>
      <w:r>
        <w:rPr>
          <w:rFonts w:ascii="宋体" w:hAnsi="宋体" w:cs="宋体"/>
          <w:snapToGrid w:val="0"/>
          <w:color w:val="auto"/>
          <w:kern w:val="0"/>
          <w:sz w:val="24"/>
          <w:highlight w:val="none"/>
        </w:rPr>
        <w:t>。</w:t>
      </w:r>
    </w:p>
    <w:p>
      <w:pPr>
        <w:spacing w:line="360" w:lineRule="auto"/>
        <w:ind w:firstLine="480" w:firstLineChars="200"/>
        <w:rPr>
          <w:rFonts w:ascii="宋体" w:hAnsi="宋体"/>
          <w:color w:val="auto"/>
          <w:sz w:val="24"/>
          <w:highlight w:val="none"/>
        </w:rPr>
      </w:pPr>
      <w:r>
        <w:rPr>
          <w:rFonts w:ascii="宋体" w:hAnsi="宋体" w:cs="宋体"/>
          <w:snapToGrid w:val="0"/>
          <w:color w:val="auto"/>
          <w:kern w:val="0"/>
          <w:sz w:val="24"/>
          <w:highlight w:val="none"/>
        </w:rPr>
        <w:t>4.3</w:t>
      </w:r>
      <w:r>
        <w:rPr>
          <w:rFonts w:hint="eastAsia" w:ascii="宋体" w:hAnsi="宋体"/>
          <w:color w:val="auto"/>
          <w:sz w:val="24"/>
          <w:highlight w:val="none"/>
        </w:rPr>
        <w:t>验收其他事项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（1）乙方服务完成后，须向甲方发出验收申请，申请包括书面验收申请、相关说明、报告等，甲方收到乙方申请后组织进行验收。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违约责任，并拒绝支付相关款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服务成果未通过甲方验收，甲方有权要求乙方进行整改，相关费用（包括但不限于重新组织验收等费用）由乙方承担；如乙方未在甲方要求期限内整改完成或整改后仍不合格或已经无法整改的，甲方有权要求乙方承担违约责任，解除合同，并拒绝支付相关款项。</w:t>
      </w:r>
    </w:p>
    <w:p>
      <w:pPr>
        <w:spacing w:line="360" w:lineRule="auto"/>
        <w:rPr>
          <w:rFonts w:ascii="宋体" w:hAnsi="宋体"/>
          <w:b/>
          <w:color w:val="auto"/>
          <w:sz w:val="24"/>
          <w:highlight w:val="none"/>
        </w:rPr>
      </w:pPr>
      <w:r>
        <w:rPr>
          <w:rFonts w:hint="eastAsia" w:ascii="宋体" w:hAnsi="宋体"/>
          <w:b/>
          <w:color w:val="auto"/>
          <w:sz w:val="24"/>
          <w:highlight w:val="none"/>
        </w:rPr>
        <w:t>5.项目完成时间</w:t>
      </w:r>
    </w:p>
    <w:p>
      <w:pPr>
        <w:spacing w:line="360" w:lineRule="auto"/>
        <w:ind w:firstLine="360" w:firstLineChars="150"/>
        <w:rPr>
          <w:rFonts w:ascii="宋体" w:hAnsi="宋体"/>
          <w:color w:val="auto"/>
          <w:sz w:val="24"/>
          <w:highlight w:val="none"/>
        </w:rPr>
      </w:pPr>
      <w:r>
        <w:rPr>
          <w:rFonts w:ascii="宋体" w:hAnsi="宋体" w:cs="宋体"/>
          <w:color w:val="auto"/>
          <w:kern w:val="0"/>
          <w:sz w:val="24"/>
          <w:highlight w:val="none"/>
        </w:rPr>
        <w:t>2023</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4 </w:t>
      </w:r>
      <w:r>
        <w:rPr>
          <w:rFonts w:hint="eastAsia" w:ascii="宋体" w:hAnsi="宋体" w:cs="宋体"/>
          <w:color w:val="auto"/>
          <w:kern w:val="0"/>
          <w:sz w:val="24"/>
          <w:highlight w:val="none"/>
        </w:rPr>
        <w:t>月</w:t>
      </w:r>
      <w:r>
        <w:rPr>
          <w:rFonts w:ascii="宋体" w:hAnsi="宋体" w:cs="宋体"/>
          <w:color w:val="auto"/>
          <w:kern w:val="0"/>
          <w:sz w:val="24"/>
          <w:highlight w:val="none"/>
        </w:rPr>
        <w:t xml:space="preserve">15 </w:t>
      </w:r>
      <w:r>
        <w:rPr>
          <w:rFonts w:hint="eastAsia" w:ascii="宋体" w:hAnsi="宋体" w:cs="宋体"/>
          <w:color w:val="auto"/>
          <w:kern w:val="0"/>
          <w:sz w:val="24"/>
          <w:highlight w:val="none"/>
        </w:rPr>
        <w:t>日前完成安装并网运行，</w:t>
      </w:r>
      <w:r>
        <w:rPr>
          <w:rFonts w:hint="eastAsia" w:ascii="宋体" w:hAnsi="宋体"/>
          <w:bCs/>
          <w:color w:val="auto"/>
          <w:sz w:val="24"/>
          <w:highlight w:val="none"/>
        </w:rPr>
        <w:t>含</w:t>
      </w:r>
      <w:r>
        <w:rPr>
          <w:rFonts w:hint="eastAsia" w:ascii="宋体" w:hAnsi="宋体" w:cs="宋体"/>
          <w:color w:val="auto"/>
          <w:kern w:val="0"/>
          <w:sz w:val="24"/>
          <w:highlight w:val="none"/>
        </w:rPr>
        <w:t>服务和质保3年。</w:t>
      </w:r>
    </w:p>
    <w:p>
      <w:pPr>
        <w:spacing w:line="360" w:lineRule="auto"/>
        <w:rPr>
          <w:rFonts w:ascii="宋体" w:hAnsi="宋体"/>
          <w:b/>
          <w:color w:val="auto"/>
          <w:sz w:val="24"/>
          <w:highlight w:val="none"/>
        </w:rPr>
      </w:pPr>
      <w:r>
        <w:rPr>
          <w:rFonts w:hint="eastAsia" w:ascii="宋体" w:hAnsi="宋体"/>
          <w:b/>
          <w:color w:val="auto"/>
          <w:sz w:val="24"/>
          <w:highlight w:val="none"/>
        </w:rPr>
        <w:t>6．支付</w:t>
      </w:r>
    </w:p>
    <w:p>
      <w:pPr>
        <w:spacing w:line="360" w:lineRule="auto"/>
        <w:ind w:left="210" w:leftChars="100" w:firstLine="240" w:firstLineChars="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本次项目合同总价为大写人民币</w:t>
      </w:r>
      <w:r>
        <w:rPr>
          <w:rFonts w:hint="eastAsia" w:ascii="宋体" w:hAnsi="宋体" w:cs="仿宋_GB2312"/>
          <w:color w:val="auto"/>
          <w:kern w:val="0"/>
          <w:sz w:val="24"/>
          <w:highlight w:val="none"/>
          <w:u w:val="single"/>
          <w:lang w:val="zh-CN"/>
        </w:rPr>
        <w:t xml:space="preserve">            （</w:t>
      </w:r>
      <w:r>
        <w:rPr>
          <w:rFonts w:hint="eastAsia" w:ascii="宋体" w:hAnsi="宋体" w:cs="仿宋_GB2312"/>
          <w:color w:val="auto"/>
          <w:kern w:val="0"/>
          <w:sz w:val="24"/>
          <w:highlight w:val="none"/>
          <w:lang w:val="zh-CN"/>
        </w:rPr>
        <w:t>￥    元），单价为大写人民币</w:t>
      </w:r>
      <w:r>
        <w:rPr>
          <w:rFonts w:hint="eastAsia" w:ascii="宋体" w:hAnsi="宋体" w:cs="仿宋_GB2312"/>
          <w:color w:val="auto"/>
          <w:kern w:val="0"/>
          <w:sz w:val="24"/>
          <w:highlight w:val="none"/>
          <w:u w:val="single"/>
          <w:lang w:val="zh-CN"/>
        </w:rPr>
        <w:t xml:space="preserve">            （</w:t>
      </w:r>
      <w:r>
        <w:rPr>
          <w:rFonts w:hint="eastAsia" w:ascii="宋体" w:hAnsi="宋体" w:cs="仿宋_GB2312"/>
          <w:color w:val="auto"/>
          <w:kern w:val="0"/>
          <w:sz w:val="24"/>
          <w:highlight w:val="none"/>
          <w:lang w:val="zh-CN"/>
        </w:rPr>
        <w:t>￥    元）采用分期付款方式，具体如下</w:t>
      </w:r>
      <w:r>
        <w:rPr>
          <w:rFonts w:hint="eastAsia" w:ascii="宋体" w:hAnsi="宋体" w:cs="仿宋_GB2312"/>
          <w:color w:val="auto"/>
          <w:kern w:val="0"/>
          <w:sz w:val="24"/>
          <w:highlight w:val="none"/>
        </w:rPr>
        <w:t>：</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本次项目采用分期付款方式：</w:t>
      </w:r>
    </w:p>
    <w:p>
      <w:pPr>
        <w:autoSpaceDE w:val="0"/>
        <w:autoSpaceDN w:val="0"/>
        <w:spacing w:line="360" w:lineRule="auto"/>
        <w:ind w:firstLine="480" w:firstLineChars="200"/>
        <w:rPr>
          <w:rFonts w:ascii="宋体" w:hAnsi="宋体"/>
          <w:color w:val="auto"/>
          <w:sz w:val="24"/>
          <w:highlight w:val="none"/>
        </w:rPr>
      </w:pPr>
      <w:r>
        <w:rPr>
          <w:rFonts w:ascii="宋体" w:hAnsi="宋体"/>
          <w:color w:val="auto"/>
          <w:sz w:val="24"/>
          <w:highlight w:val="none"/>
        </w:rPr>
        <w:t>合同签订后</w:t>
      </w:r>
      <w:r>
        <w:rPr>
          <w:rFonts w:hint="eastAsia" w:ascii="宋体" w:hAnsi="宋体"/>
          <w:color w:val="auto"/>
          <w:sz w:val="24"/>
          <w:highlight w:val="none"/>
        </w:rPr>
        <w:t>，具备实施条件，</w:t>
      </w:r>
      <w:r>
        <w:rPr>
          <w:rFonts w:ascii="宋体" w:hAnsi="宋体"/>
          <w:color w:val="auto"/>
          <w:sz w:val="24"/>
          <w:highlight w:val="none"/>
        </w:rPr>
        <w:t>7</w:t>
      </w:r>
      <w:r>
        <w:rPr>
          <w:rFonts w:hint="eastAsia" w:ascii="宋体" w:hAnsi="宋体"/>
          <w:color w:val="auto"/>
          <w:sz w:val="24"/>
          <w:highlight w:val="none"/>
        </w:rPr>
        <w:t>个工作日内</w:t>
      </w:r>
      <w:r>
        <w:rPr>
          <w:rFonts w:ascii="宋体" w:hAnsi="宋体"/>
          <w:color w:val="auto"/>
          <w:sz w:val="24"/>
          <w:highlight w:val="none"/>
        </w:rPr>
        <w:t>支付</w:t>
      </w:r>
      <w:r>
        <w:rPr>
          <w:rFonts w:hint="eastAsia" w:ascii="宋体" w:hAnsi="宋体"/>
          <w:color w:val="auto"/>
          <w:sz w:val="24"/>
          <w:highlight w:val="none"/>
        </w:rPr>
        <w:t>合同价款的</w:t>
      </w:r>
      <w:r>
        <w:rPr>
          <w:rFonts w:ascii="宋体" w:hAnsi="宋体"/>
          <w:color w:val="auto"/>
          <w:sz w:val="24"/>
          <w:highlight w:val="none"/>
        </w:rPr>
        <w:t>40%，</w:t>
      </w:r>
      <w:r>
        <w:rPr>
          <w:rFonts w:hint="eastAsia" w:ascii="宋体" w:hAnsi="宋体"/>
          <w:color w:val="auto"/>
          <w:sz w:val="24"/>
          <w:highlight w:val="none"/>
        </w:rPr>
        <w:t>并网完成</w:t>
      </w:r>
      <w:r>
        <w:rPr>
          <w:rFonts w:ascii="宋体" w:hAnsi="宋体"/>
          <w:color w:val="auto"/>
          <w:sz w:val="24"/>
          <w:highlight w:val="none"/>
        </w:rPr>
        <w:t>后</w:t>
      </w:r>
      <w:r>
        <w:rPr>
          <w:rFonts w:hint="eastAsia" w:ascii="宋体" w:hAnsi="宋体"/>
          <w:color w:val="auto"/>
          <w:sz w:val="24"/>
          <w:highlight w:val="none"/>
        </w:rPr>
        <w:t>，具备实施条件，</w:t>
      </w:r>
      <w:r>
        <w:rPr>
          <w:rFonts w:ascii="宋体" w:hAnsi="宋体"/>
          <w:color w:val="auto"/>
          <w:sz w:val="24"/>
          <w:highlight w:val="none"/>
        </w:rPr>
        <w:t>7</w:t>
      </w:r>
      <w:r>
        <w:rPr>
          <w:rFonts w:hint="eastAsia" w:ascii="宋体" w:hAnsi="宋体"/>
          <w:color w:val="auto"/>
          <w:sz w:val="24"/>
          <w:highlight w:val="none"/>
        </w:rPr>
        <w:t>个工作日内</w:t>
      </w:r>
      <w:r>
        <w:rPr>
          <w:rFonts w:ascii="宋体" w:hAnsi="宋体"/>
          <w:color w:val="auto"/>
          <w:sz w:val="24"/>
          <w:highlight w:val="none"/>
        </w:rPr>
        <w:t>支付</w:t>
      </w:r>
      <w:r>
        <w:rPr>
          <w:rFonts w:hint="eastAsia" w:ascii="宋体" w:hAnsi="宋体"/>
          <w:color w:val="auto"/>
          <w:sz w:val="24"/>
          <w:highlight w:val="none"/>
        </w:rPr>
        <w:t>合同价款的</w:t>
      </w:r>
      <w:r>
        <w:rPr>
          <w:rFonts w:ascii="宋体" w:hAnsi="宋体"/>
          <w:color w:val="auto"/>
          <w:sz w:val="24"/>
          <w:highlight w:val="none"/>
        </w:rPr>
        <w:t>40%，项目验收合格</w:t>
      </w:r>
      <w:r>
        <w:rPr>
          <w:rFonts w:hint="eastAsia" w:ascii="宋体" w:hAnsi="宋体"/>
          <w:color w:val="auto"/>
          <w:sz w:val="24"/>
          <w:highlight w:val="none"/>
        </w:rPr>
        <w:t>后，具备实施条件，</w:t>
      </w:r>
      <w:r>
        <w:rPr>
          <w:rFonts w:ascii="宋体" w:hAnsi="宋体"/>
          <w:color w:val="auto"/>
          <w:sz w:val="24"/>
          <w:highlight w:val="none"/>
        </w:rPr>
        <w:t>7</w:t>
      </w:r>
      <w:r>
        <w:rPr>
          <w:rFonts w:hint="eastAsia" w:ascii="宋体" w:hAnsi="宋体"/>
          <w:color w:val="auto"/>
          <w:sz w:val="24"/>
          <w:highlight w:val="none"/>
        </w:rPr>
        <w:t>个工作日内</w:t>
      </w:r>
      <w:r>
        <w:rPr>
          <w:rFonts w:ascii="宋体" w:hAnsi="宋体"/>
          <w:color w:val="auto"/>
          <w:sz w:val="24"/>
          <w:highlight w:val="none"/>
        </w:rPr>
        <w:t>支付</w:t>
      </w:r>
      <w:r>
        <w:rPr>
          <w:rFonts w:hint="eastAsia" w:ascii="宋体" w:hAnsi="宋体"/>
          <w:color w:val="auto"/>
          <w:sz w:val="24"/>
          <w:highlight w:val="none"/>
        </w:rPr>
        <w:t>合同价款的2</w:t>
      </w:r>
      <w:r>
        <w:rPr>
          <w:rFonts w:ascii="宋体" w:hAnsi="宋体"/>
          <w:color w:val="auto"/>
          <w:sz w:val="24"/>
          <w:highlight w:val="none"/>
        </w:rPr>
        <w:t>0%，</w:t>
      </w:r>
      <w:r>
        <w:rPr>
          <w:rFonts w:hint="eastAsia" w:ascii="宋体" w:hAnsi="宋体"/>
          <w:color w:val="auto"/>
          <w:sz w:val="24"/>
          <w:highlight w:val="none"/>
        </w:rPr>
        <w:t>每次付款前，乙方</w:t>
      </w:r>
      <w:r>
        <w:rPr>
          <w:rFonts w:ascii="宋体" w:hAnsi="宋体"/>
          <w:color w:val="auto"/>
          <w:sz w:val="24"/>
          <w:highlight w:val="none"/>
        </w:rPr>
        <w:t>须提供国家规定的</w:t>
      </w:r>
      <w:r>
        <w:rPr>
          <w:rFonts w:hint="eastAsia" w:ascii="宋体" w:hAnsi="宋体"/>
          <w:color w:val="auto"/>
          <w:sz w:val="24"/>
          <w:highlight w:val="none"/>
        </w:rPr>
        <w:t>正规</w:t>
      </w:r>
      <w:r>
        <w:rPr>
          <w:rFonts w:ascii="宋体" w:hAnsi="宋体"/>
          <w:color w:val="auto"/>
          <w:sz w:val="24"/>
          <w:highlight w:val="none"/>
        </w:rPr>
        <w:t>发票。</w:t>
      </w:r>
    </w:p>
    <w:p>
      <w:pPr>
        <w:pStyle w:val="2"/>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7</w:t>
      </w:r>
      <w:r>
        <w:rPr>
          <w:rFonts w:ascii="宋体" w:hAnsi="宋体" w:eastAsia="宋体"/>
          <w:color w:val="auto"/>
          <w:sz w:val="24"/>
          <w:szCs w:val="24"/>
          <w:highlight w:val="none"/>
          <w:lang w:val="en-US"/>
        </w:rPr>
        <w:t>.</w:t>
      </w:r>
      <w:r>
        <w:rPr>
          <w:rFonts w:hint="eastAsia" w:ascii="宋体" w:hAnsi="宋体" w:eastAsia="宋体"/>
          <w:color w:val="auto"/>
          <w:sz w:val="24"/>
          <w:szCs w:val="24"/>
          <w:highlight w:val="none"/>
          <w:lang w:val="en-US"/>
        </w:rPr>
        <w:t>履约保证金</w:t>
      </w:r>
    </w:p>
    <w:p>
      <w:pPr>
        <w:spacing w:line="360" w:lineRule="auto"/>
        <w:ind w:left="210" w:leftChars="100" w:firstLine="240" w:firstLineChars="1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7</w:t>
      </w:r>
      <w:r>
        <w:rPr>
          <w:rFonts w:ascii="宋体" w:hAnsi="宋体" w:cs="仿宋_GB2312"/>
          <w:color w:val="auto"/>
          <w:kern w:val="0"/>
          <w:sz w:val="24"/>
          <w:highlight w:val="none"/>
          <w:lang w:val="zh-CN"/>
        </w:rPr>
        <w:t>.1</w:t>
      </w:r>
      <w:r>
        <w:rPr>
          <w:rFonts w:hint="eastAsia" w:ascii="宋体" w:hAnsi="宋体" w:cs="仿宋_GB2312"/>
          <w:color w:val="auto"/>
          <w:kern w:val="0"/>
          <w:sz w:val="24"/>
          <w:highlight w:val="none"/>
          <w:lang w:val="zh-CN"/>
        </w:rPr>
        <w:t>本项目履约保证金由浙江省地质院按照标项金额1%统一收取。在合同签订后15</w:t>
      </w:r>
    </w:p>
    <w:p>
      <w:pPr>
        <w:spacing w:line="36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个工作日内，乙方向浙江省地质院缴纳。安装入网完成，服务期结束后，无质量、服务问题，浙江省地质院于收到乙方退还履约保证金申请之日起15个工作日内退还乙方履约保证金。</w:t>
      </w:r>
    </w:p>
    <w:p>
      <w:pPr>
        <w:spacing w:line="360" w:lineRule="auto"/>
        <w:ind w:left="210" w:leftChars="100" w:firstLine="240" w:firstLineChars="100"/>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7.2</w:t>
      </w:r>
      <w:r>
        <w:rPr>
          <w:rFonts w:hint="eastAsia" w:ascii="宋体" w:hAnsi="宋体" w:cs="仿宋_GB2312"/>
          <w:color w:val="auto"/>
          <w:kern w:val="0"/>
          <w:sz w:val="24"/>
          <w:highlight w:val="none"/>
          <w:lang w:val="zh-CN"/>
        </w:rPr>
        <w:t>履约保证金可以用支票、汇票或本票或银行、金融机构出具的保函等非现金形</w:t>
      </w:r>
    </w:p>
    <w:p>
      <w:pPr>
        <w:spacing w:line="36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式交纳入帐。</w:t>
      </w:r>
    </w:p>
    <w:p>
      <w:pPr>
        <w:pStyle w:val="2"/>
        <w:rPr>
          <w:rFonts w:ascii="宋体" w:hAnsi="宋体" w:eastAsia="宋体" w:cs="仿宋_GB2312"/>
          <w:b w:val="0"/>
          <w:bCs w:val="0"/>
          <w:color w:val="auto"/>
          <w:kern w:val="0"/>
          <w:sz w:val="24"/>
          <w:szCs w:val="24"/>
          <w:highlight w:val="none"/>
        </w:rPr>
      </w:pPr>
      <w:r>
        <w:rPr>
          <w:rFonts w:ascii="宋体" w:hAnsi="宋体" w:eastAsia="宋体"/>
          <w:color w:val="auto"/>
          <w:highlight w:val="none"/>
        </w:rPr>
        <w:t xml:space="preserve">  </w:t>
      </w:r>
      <w:r>
        <w:rPr>
          <w:rFonts w:ascii="宋体" w:hAnsi="宋体" w:eastAsia="宋体" w:cs="仿宋_GB2312"/>
          <w:b w:val="0"/>
          <w:bCs w:val="0"/>
          <w:color w:val="auto"/>
          <w:kern w:val="0"/>
          <w:sz w:val="24"/>
          <w:szCs w:val="24"/>
          <w:highlight w:val="none"/>
        </w:rPr>
        <w:t>7.3</w:t>
      </w:r>
      <w:r>
        <w:rPr>
          <w:rFonts w:hint="eastAsia" w:ascii="宋体" w:hAnsi="宋体" w:eastAsia="宋体" w:cs="仿宋_GB2312"/>
          <w:b w:val="0"/>
          <w:bCs w:val="0"/>
          <w:color w:val="auto"/>
          <w:kern w:val="0"/>
          <w:sz w:val="24"/>
          <w:szCs w:val="24"/>
          <w:highlight w:val="none"/>
        </w:rPr>
        <w:t>乙方出现违约情形，需部分扣除或没收履约保证金的，由实际使用单位上报浙</w:t>
      </w:r>
    </w:p>
    <w:p>
      <w:pPr>
        <w:pStyle w:val="2"/>
        <w:rPr>
          <w:rFonts w:ascii="宋体" w:hAnsi="宋体" w:eastAsia="宋体" w:cs="仿宋_GB2312"/>
          <w:b w:val="0"/>
          <w:bCs w:val="0"/>
          <w:color w:val="auto"/>
          <w:kern w:val="0"/>
          <w:sz w:val="24"/>
          <w:szCs w:val="24"/>
          <w:highlight w:val="none"/>
        </w:rPr>
      </w:pPr>
      <w:r>
        <w:rPr>
          <w:rFonts w:hint="eastAsia" w:ascii="宋体" w:hAnsi="宋体" w:eastAsia="宋体" w:cs="仿宋_GB2312"/>
          <w:b w:val="0"/>
          <w:bCs w:val="0"/>
          <w:color w:val="auto"/>
          <w:kern w:val="0"/>
          <w:sz w:val="24"/>
          <w:szCs w:val="24"/>
          <w:highlight w:val="none"/>
        </w:rPr>
        <w:t>江省地质院，情况属实的，按实际使用单位与乙方签订的具体合同金额的1%作为该合</w:t>
      </w:r>
    </w:p>
    <w:p>
      <w:pPr>
        <w:pStyle w:val="2"/>
        <w:rPr>
          <w:rFonts w:ascii="宋体" w:hAnsi="宋体" w:eastAsia="宋体" w:cs="仿宋_GB2312"/>
          <w:b w:val="0"/>
          <w:bCs w:val="0"/>
          <w:color w:val="auto"/>
          <w:kern w:val="0"/>
          <w:sz w:val="24"/>
          <w:szCs w:val="24"/>
          <w:highlight w:val="none"/>
        </w:rPr>
      </w:pPr>
      <w:r>
        <w:rPr>
          <w:rFonts w:hint="eastAsia" w:ascii="宋体" w:hAnsi="宋体" w:eastAsia="宋体" w:cs="仿宋_GB2312"/>
          <w:b w:val="0"/>
          <w:bCs w:val="0"/>
          <w:color w:val="auto"/>
          <w:kern w:val="0"/>
          <w:sz w:val="24"/>
          <w:szCs w:val="24"/>
          <w:highlight w:val="none"/>
        </w:rPr>
        <w:t>同履约保证金金额，进行部分扣除或没收，相关款项由浙江省地质院返还给具体使用</w:t>
      </w:r>
    </w:p>
    <w:p>
      <w:pPr>
        <w:pStyle w:val="2"/>
        <w:rPr>
          <w:rFonts w:ascii="宋体" w:hAnsi="宋体" w:eastAsia="宋体" w:cs="仿宋_GB2312"/>
          <w:b w:val="0"/>
          <w:bCs w:val="0"/>
          <w:color w:val="auto"/>
          <w:kern w:val="0"/>
          <w:sz w:val="24"/>
          <w:szCs w:val="24"/>
          <w:highlight w:val="none"/>
        </w:rPr>
      </w:pPr>
      <w:r>
        <w:rPr>
          <w:rFonts w:hint="eastAsia" w:ascii="宋体" w:hAnsi="宋体" w:eastAsia="宋体" w:cs="仿宋_GB2312"/>
          <w:b w:val="0"/>
          <w:bCs w:val="0"/>
          <w:color w:val="auto"/>
          <w:kern w:val="0"/>
          <w:sz w:val="24"/>
          <w:szCs w:val="24"/>
          <w:highlight w:val="none"/>
        </w:rPr>
        <w:t>单位。</w:t>
      </w:r>
    </w:p>
    <w:p>
      <w:pPr>
        <w:spacing w:line="360" w:lineRule="auto"/>
        <w:rPr>
          <w:rFonts w:ascii="宋体" w:hAnsi="宋体"/>
          <w:b/>
          <w:color w:val="auto"/>
          <w:sz w:val="24"/>
          <w:highlight w:val="none"/>
        </w:rPr>
      </w:pPr>
      <w:r>
        <w:rPr>
          <w:rFonts w:ascii="宋体" w:hAnsi="宋体"/>
          <w:b/>
          <w:color w:val="auto"/>
          <w:sz w:val="24"/>
          <w:highlight w:val="none"/>
        </w:rPr>
        <w:t>8</w:t>
      </w:r>
      <w:r>
        <w:rPr>
          <w:rFonts w:hint="eastAsia" w:ascii="宋体" w:hAnsi="宋体"/>
          <w:b/>
          <w:color w:val="auto"/>
          <w:sz w:val="24"/>
          <w:highlight w:val="none"/>
        </w:rPr>
        <w:t>．延期交付与核定损失额</w:t>
      </w:r>
    </w:p>
    <w:p>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如果乙方在正常情况下未能按合同规定的时间按期交付使用，乙方应承担相应后果。如果乙方未能按合同规定履行其义务，甲方有权从履约保证金中取得补偿。</w:t>
      </w:r>
    </w:p>
    <w:p>
      <w:pPr>
        <w:spacing w:line="360" w:lineRule="auto"/>
        <w:rPr>
          <w:rFonts w:ascii="宋体" w:hAnsi="宋体"/>
          <w:b/>
          <w:color w:val="auto"/>
          <w:sz w:val="24"/>
          <w:highlight w:val="none"/>
        </w:rPr>
      </w:pPr>
      <w:r>
        <w:rPr>
          <w:rFonts w:ascii="宋体" w:hAnsi="宋体"/>
          <w:b/>
          <w:color w:val="auto"/>
          <w:sz w:val="24"/>
          <w:highlight w:val="none"/>
        </w:rPr>
        <w:t>9</w:t>
      </w:r>
      <w:r>
        <w:rPr>
          <w:rFonts w:hint="eastAsia" w:ascii="宋体" w:hAnsi="宋体"/>
          <w:b/>
          <w:color w:val="auto"/>
          <w:sz w:val="24"/>
          <w:highlight w:val="none"/>
        </w:rPr>
        <w:t>．不可抗力</w:t>
      </w:r>
    </w:p>
    <w:p>
      <w:pPr>
        <w:autoSpaceDE w:val="0"/>
        <w:autoSpaceDN w:val="0"/>
        <w:spacing w:line="360" w:lineRule="auto"/>
        <w:ind w:firstLine="480" w:firstLineChars="200"/>
        <w:jc w:val="left"/>
        <w:rPr>
          <w:rFonts w:ascii="宋体" w:hAnsi="宋体"/>
          <w:b/>
          <w:bCs/>
          <w:color w:val="auto"/>
          <w:kern w:val="0"/>
          <w:sz w:val="24"/>
          <w:highlight w:val="none"/>
          <w:lang w:val="zh-CN"/>
        </w:rPr>
      </w:pPr>
      <w:r>
        <w:rPr>
          <w:rFonts w:hint="eastAsia" w:ascii="宋体" w:hAnsi="宋体"/>
          <w:color w:val="auto"/>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spacing w:line="360" w:lineRule="auto"/>
        <w:jc w:val="left"/>
        <w:rPr>
          <w:rFonts w:ascii="宋体" w:hAnsi="宋体"/>
          <w:b/>
          <w:color w:val="auto"/>
          <w:kern w:val="0"/>
          <w:sz w:val="24"/>
          <w:highlight w:val="none"/>
          <w:lang w:val="zh-CN"/>
        </w:rPr>
      </w:pPr>
      <w:r>
        <w:rPr>
          <w:rFonts w:ascii="宋体" w:hAnsi="宋体"/>
          <w:b/>
          <w:color w:val="auto"/>
          <w:kern w:val="0"/>
          <w:sz w:val="24"/>
          <w:highlight w:val="none"/>
          <w:lang w:val="zh-CN"/>
        </w:rPr>
        <w:t>10</w:t>
      </w:r>
      <w:r>
        <w:rPr>
          <w:rFonts w:hint="eastAsia" w:ascii="宋体" w:hAnsi="宋体"/>
          <w:b/>
          <w:color w:val="auto"/>
          <w:kern w:val="0"/>
          <w:sz w:val="24"/>
          <w:highlight w:val="none"/>
          <w:lang w:val="zh-CN"/>
        </w:rPr>
        <w:t>. 乙方的责任与义务</w:t>
      </w:r>
    </w:p>
    <w:p>
      <w:pPr>
        <w:autoSpaceDE w:val="0"/>
        <w:autoSpaceDN w:val="0"/>
        <w:spacing w:line="360" w:lineRule="auto"/>
        <w:ind w:firstLine="480" w:firstLineChars="200"/>
        <w:jc w:val="left"/>
        <w:rPr>
          <w:rFonts w:ascii="宋体" w:hAnsi="宋体"/>
          <w:color w:val="auto"/>
          <w:kern w:val="0"/>
          <w:sz w:val="24"/>
          <w:highlight w:val="none"/>
          <w:lang w:val="zh-CN"/>
        </w:rPr>
      </w:pPr>
      <w:r>
        <w:rPr>
          <w:rFonts w:ascii="宋体" w:hAnsi="宋体"/>
          <w:color w:val="auto"/>
          <w:kern w:val="0"/>
          <w:sz w:val="24"/>
          <w:highlight w:val="none"/>
          <w:lang w:val="zh-CN"/>
        </w:rPr>
        <w:t>10</w:t>
      </w:r>
      <w:r>
        <w:rPr>
          <w:rFonts w:hint="eastAsia" w:ascii="宋体" w:hAnsi="宋体"/>
          <w:color w:val="auto"/>
          <w:kern w:val="0"/>
          <w:sz w:val="24"/>
          <w:highlight w:val="none"/>
          <w:lang w:val="zh-CN"/>
        </w:rPr>
        <w:t>．1 根据投标文件的承诺向甲方委派</w:t>
      </w:r>
      <w:r>
        <w:rPr>
          <w:rFonts w:hint="eastAsia" w:ascii="宋体" w:hAnsi="宋体"/>
          <w:color w:val="auto"/>
          <w:sz w:val="24"/>
          <w:highlight w:val="none"/>
        </w:rPr>
        <w:t>项目负责人、技术负责人</w:t>
      </w:r>
      <w:r>
        <w:rPr>
          <w:rFonts w:hint="eastAsia" w:ascii="宋体" w:hAnsi="宋体"/>
          <w:color w:val="auto"/>
          <w:kern w:val="0"/>
          <w:sz w:val="24"/>
          <w:highlight w:val="none"/>
          <w:lang w:val="zh-CN"/>
        </w:rPr>
        <w:t>和专业技术人员。</w:t>
      </w:r>
    </w:p>
    <w:p>
      <w:pPr>
        <w:autoSpaceDE w:val="0"/>
        <w:autoSpaceDN w:val="0"/>
        <w:spacing w:line="360" w:lineRule="auto"/>
        <w:ind w:firstLine="480" w:firstLineChars="200"/>
        <w:jc w:val="left"/>
        <w:rPr>
          <w:rFonts w:ascii="宋体" w:hAnsi="宋体"/>
          <w:color w:val="auto"/>
          <w:kern w:val="0"/>
          <w:sz w:val="24"/>
          <w:highlight w:val="none"/>
          <w:lang w:val="zh-CN"/>
        </w:rPr>
      </w:pPr>
      <w:r>
        <w:rPr>
          <w:rFonts w:ascii="宋体" w:hAnsi="宋体"/>
          <w:color w:val="auto"/>
          <w:kern w:val="0"/>
          <w:sz w:val="24"/>
          <w:highlight w:val="none"/>
          <w:lang w:val="zh-CN"/>
        </w:rPr>
        <w:t>10</w:t>
      </w:r>
      <w:r>
        <w:rPr>
          <w:rFonts w:hint="eastAsia" w:ascii="宋体" w:hAnsi="宋体"/>
          <w:color w:val="auto"/>
          <w:kern w:val="0"/>
          <w:sz w:val="24"/>
          <w:highlight w:val="none"/>
          <w:lang w:val="zh-CN"/>
        </w:rPr>
        <w:t>．2 在履行本合同义务的期间，应运用合理的技能，认真、勤奋的工作。</w:t>
      </w:r>
    </w:p>
    <w:p>
      <w:pPr>
        <w:autoSpaceDE w:val="0"/>
        <w:autoSpaceDN w:val="0"/>
        <w:spacing w:line="360" w:lineRule="auto"/>
        <w:ind w:firstLine="480" w:firstLineChars="200"/>
        <w:jc w:val="left"/>
        <w:rPr>
          <w:rFonts w:ascii="宋体" w:hAnsi="宋体"/>
          <w:color w:val="auto"/>
          <w:kern w:val="0"/>
          <w:sz w:val="24"/>
          <w:highlight w:val="none"/>
          <w:lang w:val="zh-CN"/>
        </w:rPr>
      </w:pPr>
      <w:r>
        <w:rPr>
          <w:rFonts w:ascii="宋体" w:hAnsi="宋体"/>
          <w:color w:val="auto"/>
          <w:kern w:val="0"/>
          <w:sz w:val="24"/>
          <w:highlight w:val="none"/>
          <w:lang w:val="zh-CN"/>
        </w:rPr>
        <w:t>10</w:t>
      </w:r>
      <w:r>
        <w:rPr>
          <w:rFonts w:hint="eastAsia" w:ascii="宋体" w:hAnsi="宋体"/>
          <w:color w:val="auto"/>
          <w:kern w:val="0"/>
          <w:sz w:val="24"/>
          <w:highlight w:val="none"/>
          <w:lang w:val="zh-CN"/>
        </w:rPr>
        <w:t>．3 在本合同期内或合同终止后，未征得有关方同意，不得泄漏与本项目、本合同有关的技术、资料等，不得以任何形式侵害甲方的知识产权。</w:t>
      </w:r>
    </w:p>
    <w:p>
      <w:pPr>
        <w:autoSpaceDE w:val="0"/>
        <w:autoSpaceDN w:val="0"/>
        <w:spacing w:line="360" w:lineRule="auto"/>
        <w:ind w:firstLine="480"/>
        <w:rPr>
          <w:rFonts w:ascii="宋体" w:hAnsi="宋体"/>
          <w:color w:val="auto"/>
          <w:sz w:val="24"/>
          <w:highlight w:val="none"/>
        </w:rPr>
      </w:pPr>
      <w:r>
        <w:rPr>
          <w:rFonts w:ascii="宋体" w:hAnsi="宋体"/>
          <w:color w:val="auto"/>
          <w:kern w:val="0"/>
          <w:sz w:val="24"/>
          <w:highlight w:val="none"/>
          <w:lang w:val="zh-CN"/>
        </w:rPr>
        <w:t>10</w:t>
      </w:r>
      <w:r>
        <w:rPr>
          <w:rFonts w:hint="eastAsia" w:ascii="宋体" w:hAnsi="宋体"/>
          <w:color w:val="auto"/>
          <w:kern w:val="0"/>
          <w:sz w:val="24"/>
          <w:highlight w:val="none"/>
          <w:lang w:val="zh-CN"/>
        </w:rPr>
        <w:t xml:space="preserve">．4 </w:t>
      </w:r>
      <w:r>
        <w:rPr>
          <w:rFonts w:hint="eastAsia" w:ascii="宋体" w:hAnsi="宋体"/>
          <w:color w:val="auto"/>
          <w:sz w:val="24"/>
          <w:highlight w:val="none"/>
        </w:rPr>
        <w:t>负责本系统项目建设及整体联动，负责处理好与其他项目实施单位的协调。</w:t>
      </w:r>
    </w:p>
    <w:p>
      <w:pPr>
        <w:autoSpaceDE w:val="0"/>
        <w:autoSpaceDN w:val="0"/>
        <w:spacing w:line="360" w:lineRule="auto"/>
        <w:ind w:firstLine="480" w:firstLineChars="200"/>
        <w:jc w:val="left"/>
        <w:rPr>
          <w:rFonts w:ascii="宋体" w:hAnsi="宋体"/>
          <w:color w:val="auto"/>
          <w:kern w:val="0"/>
          <w:sz w:val="24"/>
          <w:highlight w:val="none"/>
          <w:lang w:val="zh-CN"/>
        </w:rPr>
      </w:pPr>
      <w:r>
        <w:rPr>
          <w:rFonts w:ascii="宋体" w:hAnsi="宋体"/>
          <w:color w:val="auto"/>
          <w:kern w:val="0"/>
          <w:sz w:val="24"/>
          <w:highlight w:val="none"/>
        </w:rPr>
        <w:t>1</w:t>
      </w:r>
      <w:r>
        <w:rPr>
          <w:rFonts w:ascii="宋体" w:hAnsi="宋体"/>
          <w:color w:val="auto"/>
          <w:kern w:val="0"/>
          <w:sz w:val="24"/>
          <w:highlight w:val="none"/>
          <w:lang w:val="zh-CN"/>
        </w:rPr>
        <w:t>0</w:t>
      </w:r>
      <w:r>
        <w:rPr>
          <w:rFonts w:hint="eastAsia" w:ascii="宋体" w:hAnsi="宋体"/>
          <w:color w:val="auto"/>
          <w:kern w:val="0"/>
          <w:sz w:val="24"/>
          <w:highlight w:val="none"/>
          <w:lang w:val="zh-CN"/>
        </w:rPr>
        <w:t>．5 项目建设有关事项包括：项目规划、设计标准、规范和使用功能要求，向甲方的建议权；</w:t>
      </w:r>
    </w:p>
    <w:p>
      <w:pPr>
        <w:autoSpaceDE w:val="0"/>
        <w:autoSpaceDN w:val="0"/>
        <w:spacing w:line="360" w:lineRule="auto"/>
        <w:ind w:firstLine="480" w:firstLineChars="200"/>
        <w:jc w:val="left"/>
        <w:rPr>
          <w:rFonts w:ascii="宋体" w:hAnsi="宋体"/>
          <w:color w:val="auto"/>
          <w:kern w:val="0"/>
          <w:sz w:val="24"/>
          <w:highlight w:val="none"/>
          <w:lang w:val="zh-CN"/>
        </w:rPr>
      </w:pPr>
      <w:r>
        <w:rPr>
          <w:rFonts w:ascii="宋体" w:hAnsi="宋体"/>
          <w:color w:val="auto"/>
          <w:kern w:val="0"/>
          <w:sz w:val="24"/>
          <w:highlight w:val="none"/>
          <w:lang w:val="zh-CN"/>
        </w:rPr>
        <w:t>10</w:t>
      </w:r>
      <w:r>
        <w:rPr>
          <w:rFonts w:hint="eastAsia" w:ascii="宋体" w:hAnsi="宋体"/>
          <w:color w:val="auto"/>
          <w:kern w:val="0"/>
          <w:sz w:val="24"/>
          <w:highlight w:val="none"/>
          <w:lang w:val="zh-CN"/>
        </w:rPr>
        <w:t>．6 项目设计中的技术问题，按照安全和优化的原则，提出建议，并向甲方提出书面报告。如果由于拟提出的建议会提高项目造价，或延长工期，应当事先取的甲方的同意；</w:t>
      </w:r>
    </w:p>
    <w:p>
      <w:pPr>
        <w:autoSpaceDE w:val="0"/>
        <w:autoSpaceDN w:val="0"/>
        <w:spacing w:line="360" w:lineRule="auto"/>
        <w:ind w:firstLine="480"/>
        <w:rPr>
          <w:rFonts w:ascii="宋体" w:hAnsi="宋体"/>
          <w:color w:val="auto"/>
          <w:sz w:val="24"/>
          <w:highlight w:val="none"/>
        </w:rPr>
      </w:pPr>
      <w:r>
        <w:rPr>
          <w:rFonts w:ascii="宋体" w:hAnsi="宋体"/>
          <w:color w:val="auto"/>
          <w:kern w:val="0"/>
          <w:sz w:val="24"/>
          <w:highlight w:val="none"/>
          <w:lang w:val="zh-CN"/>
        </w:rPr>
        <w:t>10</w:t>
      </w:r>
      <w:r>
        <w:rPr>
          <w:rFonts w:hint="eastAsia" w:ascii="宋体" w:hAnsi="宋体"/>
          <w:color w:val="auto"/>
          <w:kern w:val="0"/>
          <w:sz w:val="24"/>
          <w:highlight w:val="none"/>
          <w:lang w:val="zh-CN"/>
        </w:rPr>
        <w:t>．7 项目实施组织设计和技术方案，按照保质量、保工期和降低成本的原则，向甲方提出书面报告。如果由于拟提出的建议会提高项目造价，或延长工期，应当事先取得甲方的同意。</w:t>
      </w:r>
    </w:p>
    <w:p>
      <w:pPr>
        <w:autoSpaceDE w:val="0"/>
        <w:autoSpaceDN w:val="0"/>
        <w:spacing w:line="360" w:lineRule="auto"/>
        <w:jc w:val="left"/>
        <w:rPr>
          <w:rFonts w:ascii="宋体" w:hAnsi="宋体"/>
          <w:b/>
          <w:color w:val="auto"/>
          <w:kern w:val="0"/>
          <w:sz w:val="24"/>
          <w:highlight w:val="none"/>
          <w:lang w:val="zh-CN"/>
        </w:rPr>
      </w:pPr>
      <w:r>
        <w:rPr>
          <w:rFonts w:hint="eastAsia" w:ascii="宋体" w:hAnsi="宋体"/>
          <w:b/>
          <w:color w:val="auto"/>
          <w:kern w:val="0"/>
          <w:sz w:val="24"/>
          <w:highlight w:val="none"/>
          <w:lang w:val="zh-CN"/>
        </w:rPr>
        <w:t>1</w:t>
      </w:r>
      <w:r>
        <w:rPr>
          <w:rFonts w:ascii="宋体" w:hAnsi="宋体"/>
          <w:b/>
          <w:color w:val="auto"/>
          <w:kern w:val="0"/>
          <w:sz w:val="24"/>
          <w:highlight w:val="none"/>
          <w:lang w:val="zh-CN"/>
        </w:rPr>
        <w:t>1</w:t>
      </w:r>
      <w:r>
        <w:rPr>
          <w:rFonts w:hint="eastAsia" w:ascii="宋体" w:hAnsi="宋体"/>
          <w:b/>
          <w:color w:val="auto"/>
          <w:kern w:val="0"/>
          <w:sz w:val="24"/>
          <w:highlight w:val="none"/>
          <w:lang w:val="zh-CN"/>
        </w:rPr>
        <w:t>. 甲方的责任与义务</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1</w:t>
      </w:r>
      <w:r>
        <w:rPr>
          <w:rFonts w:hint="eastAsia" w:ascii="宋体" w:hAnsi="宋体"/>
          <w:color w:val="auto"/>
          <w:kern w:val="0"/>
          <w:sz w:val="24"/>
          <w:highlight w:val="none"/>
          <w:lang w:val="zh-CN"/>
        </w:rPr>
        <w:t>．1甲方应当主要负责项目建设的所有外部关系的联系与协调，为乙方工作提供良好的外部条件。</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1</w:t>
      </w:r>
      <w:r>
        <w:rPr>
          <w:rFonts w:hint="eastAsia" w:ascii="宋体" w:hAnsi="宋体"/>
          <w:color w:val="auto"/>
          <w:kern w:val="0"/>
          <w:sz w:val="24"/>
          <w:highlight w:val="none"/>
          <w:lang w:val="zh-CN"/>
        </w:rPr>
        <w:t>．2 甲方应当按双方约定的内容和时间，向乙方提供与项目建设有关的项目等资料。</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1</w:t>
      </w:r>
      <w:r>
        <w:rPr>
          <w:rFonts w:hint="eastAsia" w:ascii="宋体" w:hAnsi="宋体"/>
          <w:color w:val="auto"/>
          <w:kern w:val="0"/>
          <w:sz w:val="24"/>
          <w:highlight w:val="none"/>
          <w:lang w:val="zh-CN"/>
        </w:rPr>
        <w:t>．3 甲方应当按约定的时间就乙方书面提交并要求做出决定的一切事宜做出书面决定。逾期应视为甲方同意。</w:t>
      </w:r>
    </w:p>
    <w:p>
      <w:pPr>
        <w:autoSpaceDE w:val="0"/>
        <w:autoSpaceDN w:val="0"/>
        <w:spacing w:line="360" w:lineRule="auto"/>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1</w:t>
      </w:r>
      <w:r>
        <w:rPr>
          <w:rFonts w:hint="eastAsia" w:ascii="宋体" w:hAnsi="宋体"/>
          <w:color w:val="auto"/>
          <w:kern w:val="0"/>
          <w:sz w:val="24"/>
          <w:highlight w:val="none"/>
          <w:lang w:val="zh-CN"/>
        </w:rPr>
        <w:t>．4 甲方应授权一名熟悉本项目情况、能迅速做出决定的项目代表，负责与乙方联系。</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1</w:t>
      </w:r>
      <w:r>
        <w:rPr>
          <w:rFonts w:hint="eastAsia" w:ascii="宋体" w:hAnsi="宋体"/>
          <w:color w:val="auto"/>
          <w:kern w:val="0"/>
          <w:sz w:val="24"/>
          <w:highlight w:val="none"/>
          <w:lang w:val="zh-CN"/>
        </w:rPr>
        <w:t>．5 甲方有与乙方订立补充合同的签订权。</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1</w:t>
      </w:r>
      <w:r>
        <w:rPr>
          <w:rFonts w:hint="eastAsia" w:ascii="宋体" w:hAnsi="宋体"/>
          <w:color w:val="auto"/>
          <w:kern w:val="0"/>
          <w:sz w:val="24"/>
          <w:highlight w:val="none"/>
          <w:lang w:val="zh-CN"/>
        </w:rPr>
        <w:t>．6 甲方有对项目规模、设计标准、规范和设计使用功能要求的认定权，以及对项目建设、设计变更的审批权。</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1</w:t>
      </w:r>
      <w:r>
        <w:rPr>
          <w:rFonts w:hint="eastAsia" w:ascii="宋体" w:hAnsi="宋体"/>
          <w:color w:val="auto"/>
          <w:kern w:val="0"/>
          <w:sz w:val="24"/>
          <w:highlight w:val="none"/>
          <w:lang w:val="zh-CN"/>
        </w:rPr>
        <w:t>．7 甲方有权要求乙方提交工作半月工作进展报告。</w:t>
      </w:r>
    </w:p>
    <w:p>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1</w:t>
      </w:r>
      <w:r>
        <w:rPr>
          <w:rFonts w:ascii="宋体" w:hAnsi="宋体" w:cs="宋体"/>
          <w:b/>
          <w:color w:val="auto"/>
          <w:sz w:val="24"/>
          <w:highlight w:val="none"/>
        </w:rPr>
        <w:t>2</w:t>
      </w:r>
      <w:r>
        <w:rPr>
          <w:rFonts w:hint="eastAsia" w:ascii="宋体" w:hAnsi="宋体" w:cs="宋体"/>
          <w:b/>
          <w:color w:val="auto"/>
          <w:sz w:val="24"/>
          <w:highlight w:val="none"/>
        </w:rPr>
        <w:t>、技术资料和保密义务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、乙方有义务妥善保管和保护监测数据等；</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除非依照法律规定或者对方当事人的书面同意，任何一方均应保证不向任何第三方提供或披露有关监测数据或者履行合同过程中知悉的对方当事人任何未公开的信息和资料，包括但不限于监测数据、技术情报、技术资料、信息安全、商业秘密和商业信息等，并采取一切合理和必要措施和方式防止任何第三方接触到对方当事人的上述保密信息和资料。</w:t>
      </w:r>
    </w:p>
    <w:p>
      <w:pPr>
        <w:autoSpaceDE w:val="0"/>
        <w:autoSpaceDN w:val="0"/>
        <w:spacing w:line="360" w:lineRule="auto"/>
        <w:jc w:val="left"/>
        <w:rPr>
          <w:rFonts w:ascii="宋体" w:hAnsi="宋体"/>
          <w:b/>
          <w:color w:val="auto"/>
          <w:kern w:val="0"/>
          <w:sz w:val="24"/>
          <w:highlight w:val="none"/>
          <w:lang w:val="zh-CN"/>
        </w:rPr>
      </w:pPr>
      <w:r>
        <w:rPr>
          <w:rFonts w:hint="eastAsia" w:ascii="宋体" w:hAnsi="宋体"/>
          <w:b/>
          <w:color w:val="auto"/>
          <w:kern w:val="0"/>
          <w:sz w:val="24"/>
          <w:highlight w:val="none"/>
          <w:lang w:val="zh-CN"/>
        </w:rPr>
        <w:t>1</w:t>
      </w:r>
      <w:r>
        <w:rPr>
          <w:rFonts w:ascii="宋体" w:hAnsi="宋体"/>
          <w:b/>
          <w:color w:val="auto"/>
          <w:kern w:val="0"/>
          <w:sz w:val="24"/>
          <w:highlight w:val="none"/>
          <w:lang w:val="zh-CN"/>
        </w:rPr>
        <w:t>3</w:t>
      </w:r>
      <w:r>
        <w:rPr>
          <w:rFonts w:hint="eastAsia" w:ascii="宋体" w:hAnsi="宋体"/>
          <w:b/>
          <w:color w:val="auto"/>
          <w:kern w:val="0"/>
          <w:sz w:val="24"/>
          <w:highlight w:val="none"/>
          <w:lang w:val="zh-CN"/>
        </w:rPr>
        <w:t>. 合同生效、变更和终止</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3</w:t>
      </w:r>
      <w:r>
        <w:rPr>
          <w:rFonts w:hint="eastAsia" w:ascii="宋体" w:hAnsi="宋体"/>
          <w:color w:val="auto"/>
          <w:kern w:val="0"/>
          <w:sz w:val="24"/>
          <w:highlight w:val="none"/>
          <w:lang w:val="zh-CN"/>
        </w:rPr>
        <w:t>．1 本合同经甲乙双方法定代表人或其委托人签字盖章后生效，至合同期止。</w:t>
      </w:r>
    </w:p>
    <w:p>
      <w:pPr>
        <w:autoSpaceDE w:val="0"/>
        <w:autoSpaceDN w:val="0"/>
        <w:spacing w:line="360" w:lineRule="auto"/>
        <w:ind w:firstLine="48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1</w:t>
      </w:r>
      <w:r>
        <w:rPr>
          <w:rFonts w:ascii="宋体" w:hAnsi="宋体" w:cs="仿宋_GB2312"/>
          <w:color w:val="auto"/>
          <w:kern w:val="0"/>
          <w:sz w:val="24"/>
          <w:highlight w:val="none"/>
          <w:lang w:val="zh-CN"/>
        </w:rPr>
        <w:t>3</w:t>
      </w:r>
      <w:r>
        <w:rPr>
          <w:rFonts w:hint="eastAsia" w:ascii="宋体" w:hAnsi="宋体" w:cs="仿宋_GB2312"/>
          <w:color w:val="auto"/>
          <w:kern w:val="0"/>
          <w:sz w:val="24"/>
          <w:highlight w:val="none"/>
          <w:lang w:val="zh-CN"/>
        </w:rPr>
        <w:t>．2 在乙方的责任期即合同的有效期内，如因</w:t>
      </w:r>
      <w:r>
        <w:rPr>
          <w:rFonts w:hint="eastAsia" w:ascii="宋体" w:hAnsi="宋体"/>
          <w:color w:val="auto"/>
          <w:sz w:val="24"/>
          <w:highlight w:val="none"/>
        </w:rPr>
        <w:t>甲方</w:t>
      </w:r>
      <w:r>
        <w:rPr>
          <w:rFonts w:hint="eastAsia" w:ascii="宋体" w:hAnsi="宋体" w:cs="仿宋_GB2312"/>
          <w:color w:val="auto"/>
          <w:kern w:val="0"/>
          <w:sz w:val="24"/>
          <w:highlight w:val="none"/>
          <w:lang w:val="zh-CN"/>
        </w:rPr>
        <w:t>的原因，导致项目建设进度的推迟或延误而超过约定的日期，</w:t>
      </w:r>
      <w:r>
        <w:rPr>
          <w:rFonts w:hint="eastAsia" w:ascii="宋体" w:hAnsi="宋体"/>
          <w:color w:val="auto"/>
          <w:sz w:val="24"/>
          <w:highlight w:val="none"/>
        </w:rPr>
        <w:t>甲乙</w:t>
      </w:r>
      <w:r>
        <w:rPr>
          <w:rFonts w:hint="eastAsia" w:ascii="宋体" w:hAnsi="宋体"/>
          <w:color w:val="auto"/>
          <w:kern w:val="0"/>
          <w:sz w:val="24"/>
          <w:highlight w:val="none"/>
          <w:lang w:val="zh-CN"/>
        </w:rPr>
        <w:t>双方</w:t>
      </w:r>
      <w:r>
        <w:rPr>
          <w:rFonts w:hint="eastAsia" w:ascii="宋体" w:hAnsi="宋体" w:cs="仿宋_GB2312"/>
          <w:color w:val="auto"/>
          <w:kern w:val="0"/>
          <w:sz w:val="24"/>
          <w:highlight w:val="none"/>
          <w:lang w:val="zh-CN"/>
        </w:rPr>
        <w:t>应</w:t>
      </w:r>
      <w:r>
        <w:rPr>
          <w:rFonts w:hint="eastAsia" w:ascii="宋体" w:hAnsi="宋体"/>
          <w:color w:val="auto"/>
          <w:kern w:val="0"/>
          <w:sz w:val="24"/>
          <w:highlight w:val="none"/>
          <w:lang w:val="zh-CN"/>
        </w:rPr>
        <w:t>协商，</w:t>
      </w:r>
      <w:r>
        <w:rPr>
          <w:rFonts w:hint="eastAsia" w:ascii="宋体" w:hAnsi="宋体" w:cs="仿宋_GB2312"/>
          <w:color w:val="auto"/>
          <w:kern w:val="0"/>
          <w:sz w:val="24"/>
          <w:highlight w:val="none"/>
          <w:lang w:val="zh-CN"/>
        </w:rPr>
        <w:t>重新约定相应延长的合同期。因乙方的责任，导致项目建设进度的推迟或延误而超过约定的日期</w:t>
      </w:r>
      <w:r>
        <w:rPr>
          <w:rFonts w:hint="eastAsia" w:ascii="宋体" w:hAnsi="宋体" w:cs="仿宋_GB2312"/>
          <w:color w:val="auto"/>
          <w:sz w:val="24"/>
          <w:highlight w:val="none"/>
          <w:lang w:val="zh-CN"/>
        </w:rPr>
        <w:t>按</w:t>
      </w:r>
      <w:r>
        <w:rPr>
          <w:rFonts w:hint="eastAsia" w:ascii="宋体" w:hAnsi="宋体" w:cs="仿宋_GB2312"/>
          <w:bCs/>
          <w:color w:val="auto"/>
          <w:kern w:val="0"/>
          <w:sz w:val="24"/>
          <w:highlight w:val="none"/>
          <w:lang w:val="zh-CN"/>
        </w:rPr>
        <w:t>违约责任处罚。</w:t>
      </w:r>
    </w:p>
    <w:p>
      <w:pPr>
        <w:autoSpaceDE w:val="0"/>
        <w:autoSpaceDN w:val="0"/>
        <w:spacing w:line="360" w:lineRule="auto"/>
        <w:ind w:firstLine="48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1</w:t>
      </w:r>
      <w:r>
        <w:rPr>
          <w:rFonts w:ascii="宋体" w:hAnsi="宋体" w:cs="仿宋_GB2312"/>
          <w:color w:val="auto"/>
          <w:kern w:val="0"/>
          <w:sz w:val="24"/>
          <w:highlight w:val="none"/>
          <w:lang w:val="zh-CN"/>
        </w:rPr>
        <w:t>3</w:t>
      </w:r>
      <w:r>
        <w:rPr>
          <w:rFonts w:hint="eastAsia" w:ascii="宋体" w:hAnsi="宋体" w:cs="仿宋_GB2312"/>
          <w:color w:val="auto"/>
          <w:kern w:val="0"/>
          <w:sz w:val="24"/>
          <w:highlight w:val="none"/>
          <w:lang w:val="zh-CN"/>
        </w:rPr>
        <w:t>．3 在合同签订后，因项目需求发生重大变化</w:t>
      </w:r>
      <w:r>
        <w:rPr>
          <w:rFonts w:hint="eastAsia" w:ascii="宋体" w:hAnsi="宋体"/>
          <w:color w:val="auto"/>
          <w:kern w:val="0"/>
          <w:sz w:val="24"/>
          <w:highlight w:val="none"/>
          <w:lang w:val="zh-CN"/>
        </w:rPr>
        <w:t>，</w:t>
      </w:r>
      <w:r>
        <w:rPr>
          <w:rFonts w:hint="eastAsia" w:ascii="宋体" w:hAnsi="宋体" w:cs="仿宋_GB2312"/>
          <w:color w:val="auto"/>
          <w:kern w:val="0"/>
          <w:sz w:val="24"/>
          <w:highlight w:val="none"/>
          <w:lang w:val="zh-CN"/>
        </w:rPr>
        <w:t>使得乙方不能按原计划全部或部分执行项目时，乙方应当立即通知甲方。该项目的完成时间是否延长或当恢复执行项目时，是否需增加时间用于恢复执行，由双方协商确定。</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s="仿宋_GB2312"/>
          <w:color w:val="auto"/>
          <w:kern w:val="0"/>
          <w:sz w:val="24"/>
          <w:highlight w:val="none"/>
          <w:lang w:val="zh-CN"/>
        </w:rPr>
        <w:t>1</w:t>
      </w:r>
      <w:r>
        <w:rPr>
          <w:rFonts w:ascii="宋体" w:hAnsi="宋体" w:cs="仿宋_GB2312"/>
          <w:color w:val="auto"/>
          <w:kern w:val="0"/>
          <w:sz w:val="24"/>
          <w:highlight w:val="none"/>
          <w:lang w:val="zh-CN"/>
        </w:rPr>
        <w:t>3</w:t>
      </w:r>
      <w:r>
        <w:rPr>
          <w:rFonts w:hint="eastAsia" w:ascii="宋体" w:hAnsi="宋体" w:cs="仿宋_GB2312"/>
          <w:color w:val="auto"/>
          <w:kern w:val="0"/>
          <w:sz w:val="24"/>
          <w:highlight w:val="none"/>
          <w:lang w:val="zh-CN"/>
        </w:rPr>
        <w:t>．4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spacing w:line="360" w:lineRule="auto"/>
        <w:jc w:val="left"/>
        <w:rPr>
          <w:rFonts w:ascii="宋体" w:hAnsi="宋体"/>
          <w:b/>
          <w:color w:val="auto"/>
          <w:kern w:val="0"/>
          <w:sz w:val="24"/>
          <w:highlight w:val="none"/>
          <w:lang w:val="zh-CN"/>
        </w:rPr>
      </w:pPr>
      <w:r>
        <w:rPr>
          <w:rFonts w:hint="eastAsia" w:ascii="宋体" w:hAnsi="宋体"/>
          <w:b/>
          <w:color w:val="auto"/>
          <w:kern w:val="0"/>
          <w:sz w:val="24"/>
          <w:highlight w:val="none"/>
          <w:lang w:val="zh-CN"/>
        </w:rPr>
        <w:t>1</w:t>
      </w:r>
      <w:r>
        <w:rPr>
          <w:rFonts w:ascii="宋体" w:hAnsi="宋体"/>
          <w:b/>
          <w:color w:val="auto"/>
          <w:kern w:val="0"/>
          <w:sz w:val="24"/>
          <w:highlight w:val="none"/>
          <w:lang w:val="zh-CN"/>
        </w:rPr>
        <w:t>4</w:t>
      </w:r>
      <w:r>
        <w:rPr>
          <w:rFonts w:hint="eastAsia" w:ascii="宋体" w:hAnsi="宋体"/>
          <w:b/>
          <w:color w:val="auto"/>
          <w:kern w:val="0"/>
          <w:sz w:val="24"/>
          <w:highlight w:val="none"/>
          <w:lang w:val="zh-CN"/>
        </w:rPr>
        <w:t>. 违约责任</w:t>
      </w:r>
    </w:p>
    <w:p>
      <w:pPr>
        <w:autoSpaceDE w:val="0"/>
        <w:autoSpaceDN w:val="0"/>
        <w:spacing w:line="360" w:lineRule="auto"/>
        <w:ind w:firstLine="480" w:firstLineChars="200"/>
        <w:jc w:val="left"/>
        <w:rPr>
          <w:rFonts w:ascii="宋体" w:hAnsi="宋体"/>
          <w:b/>
          <w:color w:val="auto"/>
          <w:kern w:val="0"/>
          <w:sz w:val="24"/>
          <w:highlight w:val="none"/>
          <w:lang w:val="zh-CN"/>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.1 甲</w:t>
      </w:r>
      <w:r>
        <w:rPr>
          <w:rFonts w:hint="eastAsia" w:ascii="宋体" w:hAnsi="宋体"/>
          <w:color w:val="auto"/>
          <w:kern w:val="0"/>
          <w:sz w:val="24"/>
          <w:highlight w:val="none"/>
          <w:lang w:val="zh-CN"/>
        </w:rPr>
        <w:t>方应当履行合同约定的义务，如有违反，须承担相应的违约责任。</w:t>
      </w:r>
    </w:p>
    <w:p>
      <w:pPr>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lang w:val="zh-CN"/>
        </w:rPr>
        <w:t>1</w:t>
      </w:r>
      <w:r>
        <w:rPr>
          <w:rFonts w:ascii="宋体" w:hAnsi="宋体"/>
          <w:color w:val="auto"/>
          <w:kern w:val="0"/>
          <w:sz w:val="24"/>
          <w:highlight w:val="none"/>
          <w:lang w:val="zh-CN"/>
        </w:rPr>
        <w:t>4</w:t>
      </w:r>
      <w:r>
        <w:rPr>
          <w:rFonts w:hint="eastAsia" w:ascii="宋体" w:hAnsi="宋体"/>
          <w:color w:val="auto"/>
          <w:kern w:val="0"/>
          <w:sz w:val="24"/>
          <w:highlight w:val="none"/>
          <w:lang w:val="zh-CN"/>
        </w:rPr>
        <w:t xml:space="preserve">.2 </w:t>
      </w:r>
      <w:r>
        <w:rPr>
          <w:rFonts w:hint="eastAsia" w:ascii="宋体" w:hAnsi="宋体"/>
          <w:color w:val="auto"/>
          <w:sz w:val="24"/>
          <w:highlight w:val="none"/>
        </w:rPr>
        <w:t>乙方必须在整个项目安装调试全部完成后，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80" w:firstLineChars="200"/>
        <w:rPr>
          <w:rFonts w:ascii="宋体" w:hAnsi="宋体" w:cs="仿宋_GB2312"/>
          <w:color w:val="auto"/>
          <w:kern w:val="0"/>
          <w:sz w:val="24"/>
          <w:highlight w:val="none"/>
          <w:lang w:val="zh-CN"/>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 如</w:t>
      </w:r>
      <w:r>
        <w:rPr>
          <w:rFonts w:hint="eastAsia" w:ascii="宋体" w:hAnsi="宋体" w:cs="仿宋_GB2312"/>
          <w:color w:val="auto"/>
          <w:kern w:val="0"/>
          <w:sz w:val="24"/>
          <w:highlight w:val="none"/>
          <w:lang w:val="zh-CN"/>
        </w:rPr>
        <w:t>在合同规定的工期内，达不到项目规定的技术指标，乙方应当承担违约责任。承担方式和违约金额如下：超期15天内，每天扣合同金额的1‰；累计超期15天，甲方有权终止执行合同，并没收履约保证金，同时乙方须无条件退还甲方所有已支付的款项，所退款项</w:t>
      </w:r>
      <w:r>
        <w:rPr>
          <w:rFonts w:hint="eastAsia" w:ascii="宋体" w:hAnsi="宋体"/>
          <w:color w:val="auto"/>
          <w:sz w:val="24"/>
          <w:highlight w:val="none"/>
        </w:rPr>
        <w:t>每超过一天，乙方按须本项目总价款的1‰赔偿甲方的经济损失。</w:t>
      </w:r>
    </w:p>
    <w:p>
      <w:pPr>
        <w:spacing w:line="360" w:lineRule="auto"/>
        <w:ind w:firstLine="480" w:firstLineChars="200"/>
        <w:rPr>
          <w:rFonts w:ascii="宋体" w:hAnsi="宋体"/>
          <w:color w:val="auto"/>
          <w:sz w:val="24"/>
          <w:highlight w:val="none"/>
        </w:rPr>
      </w:pPr>
      <w:r>
        <w:rPr>
          <w:rFonts w:hint="eastAsia" w:ascii="宋体" w:hAnsi="宋体" w:cs="仿宋_GB2312"/>
          <w:color w:val="auto"/>
          <w:sz w:val="24"/>
          <w:highlight w:val="none"/>
          <w:lang w:val="zh-CN"/>
        </w:rPr>
        <w:t>1</w:t>
      </w:r>
      <w:r>
        <w:rPr>
          <w:rFonts w:ascii="宋体" w:hAnsi="宋体" w:cs="仿宋_GB2312"/>
          <w:color w:val="auto"/>
          <w:sz w:val="24"/>
          <w:highlight w:val="none"/>
          <w:lang w:val="zh-CN"/>
        </w:rPr>
        <w:t>4</w:t>
      </w:r>
      <w:r>
        <w:rPr>
          <w:rFonts w:hint="eastAsia" w:ascii="宋体" w:hAnsi="宋体" w:cs="仿宋_GB2312"/>
          <w:color w:val="auto"/>
          <w:sz w:val="24"/>
          <w:highlight w:val="none"/>
          <w:lang w:val="zh-CN"/>
        </w:rPr>
        <w:t>.4 如因乙方原因达不到合格等级的，则必须无条件返工至合格，并全额没收履约保证金。</w:t>
      </w:r>
    </w:p>
    <w:p>
      <w:pPr>
        <w:spacing w:line="360" w:lineRule="auto"/>
        <w:ind w:firstLine="480" w:firstLineChars="200"/>
        <w:rPr>
          <w:rFonts w:ascii="宋体" w:hAnsi="宋体" w:cs="仿宋_GB2312"/>
          <w:color w:val="auto"/>
          <w:kern w:val="0"/>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.5 未经甲方同意，乙方不得在任何时期擅自更换投标文件中规定的项目负责人和技术负责人，同时必须确保项目技术人员的数量和水平与投标文件一致，否则</w:t>
      </w:r>
      <w:r>
        <w:rPr>
          <w:rFonts w:hint="eastAsia" w:ascii="宋体" w:hAnsi="宋体" w:cs="仿宋_GB2312"/>
          <w:color w:val="auto"/>
          <w:kern w:val="0"/>
          <w:sz w:val="24"/>
          <w:highlight w:val="none"/>
        </w:rPr>
        <w:t>甲方有权放弃或终止合同，并没收履约保证金。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.6 因乙方原因造成甲方其他系统不能正常运行，酿成重大事故（正常工作日系统中断一天或一天以上）的，将承担全部法律责任，并赔偿经济损失，赔偿金额为项目总价的50%。</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 xml:space="preserve">.7 </w:t>
      </w:r>
      <w:r>
        <w:rPr>
          <w:rFonts w:hint="eastAsia" w:ascii="宋体" w:hAnsi="宋体" w:cs="仿宋_GB2312"/>
          <w:color w:val="auto"/>
          <w:kern w:val="0"/>
          <w:sz w:val="24"/>
          <w:highlight w:val="none"/>
          <w:lang w:val="zh-CN"/>
        </w:rPr>
        <w:t>履行本合同的过程中，确因在现有水平和条件下难以克服的技术困难，导致部分或全部失败所造成的损失，风险责任由乙方全部承担。</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 xml:space="preserve">.8 </w:t>
      </w:r>
      <w:r>
        <w:rPr>
          <w:rFonts w:hint="eastAsia" w:ascii="宋体" w:hAnsi="宋体"/>
          <w:color w:val="auto"/>
          <w:kern w:val="0"/>
          <w:sz w:val="24"/>
          <w:highlight w:val="none"/>
          <w:lang w:val="zh-CN"/>
        </w:rPr>
        <w:t>因不可抗力导致合同不能全部或部分履行，</w:t>
      </w:r>
      <w:r>
        <w:rPr>
          <w:rFonts w:hint="eastAsia" w:ascii="宋体" w:hAnsi="宋体"/>
          <w:color w:val="auto"/>
          <w:sz w:val="24"/>
          <w:highlight w:val="none"/>
        </w:rPr>
        <w:t>甲、</w:t>
      </w:r>
      <w:r>
        <w:rPr>
          <w:rFonts w:hint="eastAsia" w:ascii="宋体" w:hAnsi="宋体"/>
          <w:color w:val="auto"/>
          <w:kern w:val="0"/>
          <w:sz w:val="24"/>
          <w:highlight w:val="none"/>
          <w:lang w:val="zh-CN"/>
        </w:rPr>
        <w:t>乙双方协商解决。</w:t>
      </w:r>
    </w:p>
    <w:p>
      <w:pPr>
        <w:autoSpaceDE w:val="0"/>
        <w:autoSpaceDN w:val="0"/>
        <w:spacing w:line="360" w:lineRule="auto"/>
        <w:ind w:firstLine="480" w:firstLineChars="200"/>
        <w:jc w:val="left"/>
        <w:rPr>
          <w:rFonts w:ascii="宋体" w:hAnsi="宋体"/>
          <w:color w:val="auto"/>
          <w:kern w:val="0"/>
          <w:sz w:val="24"/>
          <w:highlight w:val="none"/>
          <w:u w:val="singl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4</w:t>
      </w:r>
      <w:r>
        <w:rPr>
          <w:rFonts w:hint="eastAsia" w:ascii="宋体" w:hAnsi="宋体"/>
          <w:color w:val="auto"/>
          <w:kern w:val="0"/>
          <w:sz w:val="24"/>
          <w:highlight w:val="none"/>
          <w:lang w:val="zh-CN"/>
        </w:rPr>
        <w:t>.9 其他约定：</w:t>
      </w:r>
      <w:r>
        <w:rPr>
          <w:rFonts w:hint="eastAsia" w:ascii="宋体" w:hAnsi="宋体"/>
          <w:color w:val="auto"/>
          <w:kern w:val="0"/>
          <w:sz w:val="24"/>
          <w:highlight w:val="none"/>
          <w:u w:val="single"/>
          <w:lang w:val="zh-CN"/>
        </w:rPr>
        <w:t xml:space="preserve">                                                    </w:t>
      </w:r>
    </w:p>
    <w:p>
      <w:pPr>
        <w:autoSpaceDE w:val="0"/>
        <w:autoSpaceDN w:val="0"/>
        <w:spacing w:line="360" w:lineRule="auto"/>
        <w:jc w:val="left"/>
        <w:rPr>
          <w:rFonts w:ascii="宋体" w:hAnsi="宋体"/>
          <w:b/>
          <w:color w:val="auto"/>
          <w:kern w:val="0"/>
          <w:sz w:val="24"/>
          <w:highlight w:val="none"/>
          <w:lang w:val="zh-CN"/>
        </w:rPr>
      </w:pPr>
      <w:r>
        <w:rPr>
          <w:rFonts w:hint="eastAsia" w:ascii="宋体" w:hAnsi="宋体"/>
          <w:b/>
          <w:color w:val="auto"/>
          <w:kern w:val="0"/>
          <w:sz w:val="24"/>
          <w:highlight w:val="none"/>
          <w:lang w:val="zh-CN"/>
        </w:rPr>
        <w:t>1</w:t>
      </w:r>
      <w:r>
        <w:rPr>
          <w:rFonts w:ascii="宋体" w:hAnsi="宋体"/>
          <w:b/>
          <w:color w:val="auto"/>
          <w:kern w:val="0"/>
          <w:sz w:val="24"/>
          <w:highlight w:val="none"/>
          <w:lang w:val="zh-CN"/>
        </w:rPr>
        <w:t>5</w:t>
      </w:r>
      <w:r>
        <w:rPr>
          <w:rFonts w:hint="eastAsia" w:ascii="宋体" w:hAnsi="宋体"/>
          <w:b/>
          <w:color w:val="auto"/>
          <w:kern w:val="0"/>
          <w:sz w:val="24"/>
          <w:highlight w:val="none"/>
          <w:lang w:val="zh-CN"/>
        </w:rPr>
        <w:t>．项目质量</w:t>
      </w:r>
    </w:p>
    <w:p>
      <w:pPr>
        <w:autoSpaceDE w:val="0"/>
        <w:autoSpaceDN w:val="0"/>
        <w:spacing w:line="360" w:lineRule="auto"/>
        <w:ind w:firstLine="480" w:firstLineChars="200"/>
        <w:jc w:val="left"/>
        <w:rPr>
          <w:rFonts w:ascii="宋体" w:hAnsi="宋体"/>
          <w:color w:val="auto"/>
          <w:kern w:val="0"/>
          <w:sz w:val="24"/>
          <w:highlight w:val="none"/>
          <w:lang w:val="zh-CN"/>
        </w:rPr>
      </w:pPr>
      <w:r>
        <w:rPr>
          <w:rFonts w:ascii="宋体" w:hAnsi="宋体"/>
          <w:color w:val="auto"/>
          <w:kern w:val="0"/>
          <w:sz w:val="24"/>
          <w:highlight w:val="none"/>
          <w:lang w:val="zh-CN"/>
        </w:rPr>
        <w:t>15</w:t>
      </w:r>
      <w:r>
        <w:rPr>
          <w:rFonts w:hint="eastAsia" w:ascii="宋体" w:hAnsi="宋体"/>
          <w:color w:val="auto"/>
          <w:kern w:val="0"/>
          <w:sz w:val="24"/>
          <w:highlight w:val="none"/>
          <w:lang w:val="zh-CN"/>
        </w:rPr>
        <w:t>.1 乙方保证按相关标准或相应的质量管理和质量保证体系，对项目实施、调试、检测等各个环节进行严格的质量和质量控制。</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5</w:t>
      </w:r>
      <w:r>
        <w:rPr>
          <w:rFonts w:hint="eastAsia" w:ascii="宋体" w:hAnsi="宋体"/>
          <w:color w:val="auto"/>
          <w:kern w:val="0"/>
          <w:sz w:val="24"/>
          <w:highlight w:val="none"/>
          <w:lang w:val="zh-CN"/>
        </w:rPr>
        <w:t>.2 乙方须严格按设计方案和国家现行项目实施验收规范有关规定，精心组织实施、记录、检测。</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5</w:t>
      </w:r>
      <w:r>
        <w:rPr>
          <w:rFonts w:hint="eastAsia" w:ascii="宋体" w:hAnsi="宋体"/>
          <w:color w:val="auto"/>
          <w:kern w:val="0"/>
          <w:sz w:val="24"/>
          <w:highlight w:val="none"/>
          <w:lang w:val="zh-CN"/>
        </w:rPr>
        <w:t>.3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5</w:t>
      </w:r>
      <w:r>
        <w:rPr>
          <w:rFonts w:hint="eastAsia" w:ascii="宋体" w:hAnsi="宋体"/>
          <w:color w:val="auto"/>
          <w:kern w:val="0"/>
          <w:sz w:val="24"/>
          <w:highlight w:val="none"/>
          <w:lang w:val="zh-CN"/>
        </w:rPr>
        <w:t>.4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5</w:t>
      </w:r>
      <w:r>
        <w:rPr>
          <w:rFonts w:hint="eastAsia" w:ascii="宋体" w:hAnsi="宋体"/>
          <w:color w:val="auto"/>
          <w:kern w:val="0"/>
          <w:sz w:val="24"/>
          <w:highlight w:val="none"/>
          <w:lang w:val="zh-CN"/>
        </w:rPr>
        <w:t>.5 项目实施过程中应严格做好安全防范措施，如乙方项目实施人员在实施中违反操作规定造成人员伤亡事故或实施现场防范措施设置不明造成人员伤害事故，一切责任均由乙方负责。</w:t>
      </w:r>
    </w:p>
    <w:p>
      <w:pPr>
        <w:autoSpaceDE w:val="0"/>
        <w:autoSpaceDN w:val="0"/>
        <w:spacing w:line="360" w:lineRule="auto"/>
        <w:jc w:val="left"/>
        <w:rPr>
          <w:rFonts w:ascii="宋体" w:hAnsi="宋体"/>
          <w:b/>
          <w:color w:val="auto"/>
          <w:kern w:val="0"/>
          <w:sz w:val="24"/>
          <w:highlight w:val="none"/>
          <w:lang w:val="zh-CN"/>
        </w:rPr>
      </w:pPr>
      <w:r>
        <w:rPr>
          <w:rFonts w:hint="eastAsia" w:ascii="宋体" w:hAnsi="宋体"/>
          <w:b/>
          <w:color w:val="auto"/>
          <w:kern w:val="0"/>
          <w:sz w:val="24"/>
          <w:highlight w:val="none"/>
          <w:lang w:val="zh-CN"/>
        </w:rPr>
        <w:t>1</w:t>
      </w:r>
      <w:r>
        <w:rPr>
          <w:rFonts w:ascii="宋体" w:hAnsi="宋体"/>
          <w:b/>
          <w:color w:val="auto"/>
          <w:kern w:val="0"/>
          <w:sz w:val="24"/>
          <w:highlight w:val="none"/>
          <w:lang w:val="zh-CN"/>
        </w:rPr>
        <w:t>6</w:t>
      </w:r>
      <w:r>
        <w:rPr>
          <w:rFonts w:hint="eastAsia" w:ascii="宋体" w:hAnsi="宋体"/>
          <w:b/>
          <w:color w:val="auto"/>
          <w:kern w:val="0"/>
          <w:sz w:val="24"/>
          <w:highlight w:val="none"/>
          <w:lang w:val="zh-CN"/>
        </w:rPr>
        <w:t>. 争议处理</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6</w:t>
      </w:r>
      <w:r>
        <w:rPr>
          <w:rFonts w:hint="eastAsia" w:ascii="宋体" w:hAnsi="宋体"/>
          <w:color w:val="auto"/>
          <w:kern w:val="0"/>
          <w:sz w:val="24"/>
          <w:highlight w:val="none"/>
          <w:lang w:val="zh-CN"/>
        </w:rPr>
        <w:t>.1 合同在履行过程中发生争议时，甲方与乙方及时协商解决。协商不成时，提请仲裁委员会根据仲裁规则仲裁。</w:t>
      </w:r>
    </w:p>
    <w:p>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6</w:t>
      </w:r>
      <w:r>
        <w:rPr>
          <w:rFonts w:hint="eastAsia" w:ascii="宋体" w:hAnsi="宋体"/>
          <w:color w:val="auto"/>
          <w:kern w:val="0"/>
          <w:sz w:val="24"/>
          <w:highlight w:val="none"/>
          <w:lang w:val="zh-CN"/>
        </w:rPr>
        <w:t>.2 对于因违反或终止合同而引起的损失、损害的赔偿，由甲方与乙方友</w:t>
      </w:r>
    </w:p>
    <w:p>
      <w:pPr>
        <w:spacing w:line="360" w:lineRule="auto"/>
        <w:rPr>
          <w:rFonts w:ascii="宋体" w:hAnsi="宋体"/>
          <w:color w:val="auto"/>
          <w:kern w:val="0"/>
          <w:sz w:val="24"/>
          <w:highlight w:val="none"/>
          <w:lang w:val="zh-CN"/>
        </w:rPr>
      </w:pPr>
      <w:r>
        <w:rPr>
          <w:rFonts w:hint="eastAsia" w:ascii="宋体" w:hAnsi="宋体"/>
          <w:color w:val="auto"/>
          <w:kern w:val="0"/>
          <w:sz w:val="24"/>
          <w:highlight w:val="none"/>
          <w:lang w:val="zh-CN"/>
        </w:rPr>
        <w:t>好协商解决，经协商仍未能达成一致的，提交仲裁委员会仲裁。</w:t>
      </w:r>
    </w:p>
    <w:p>
      <w:pPr>
        <w:autoSpaceDE w:val="0"/>
        <w:autoSpaceDN w:val="0"/>
        <w:spacing w:line="360" w:lineRule="auto"/>
        <w:jc w:val="left"/>
        <w:rPr>
          <w:rFonts w:ascii="宋体" w:hAnsi="宋体"/>
          <w:b/>
          <w:color w:val="auto"/>
          <w:kern w:val="0"/>
          <w:sz w:val="24"/>
          <w:highlight w:val="none"/>
          <w:lang w:val="zh-CN"/>
        </w:rPr>
      </w:pPr>
      <w:r>
        <w:rPr>
          <w:rFonts w:hint="eastAsia" w:ascii="宋体" w:hAnsi="宋体"/>
          <w:b/>
          <w:color w:val="auto"/>
          <w:kern w:val="0"/>
          <w:sz w:val="24"/>
          <w:highlight w:val="none"/>
          <w:lang w:val="zh-CN"/>
        </w:rPr>
        <w:t>1</w:t>
      </w:r>
      <w:r>
        <w:rPr>
          <w:rFonts w:ascii="宋体" w:hAnsi="宋体"/>
          <w:b/>
          <w:color w:val="auto"/>
          <w:kern w:val="0"/>
          <w:sz w:val="24"/>
          <w:highlight w:val="none"/>
          <w:lang w:val="zh-CN"/>
        </w:rPr>
        <w:t>7</w:t>
      </w:r>
      <w:r>
        <w:rPr>
          <w:rFonts w:hint="eastAsia" w:ascii="宋体" w:hAnsi="宋体"/>
          <w:b/>
          <w:color w:val="auto"/>
          <w:kern w:val="0"/>
          <w:sz w:val="24"/>
          <w:highlight w:val="none"/>
          <w:lang w:val="zh-CN"/>
        </w:rPr>
        <w:t>. 其他</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7</w:t>
      </w:r>
      <w:r>
        <w:rPr>
          <w:rFonts w:hint="eastAsia" w:ascii="宋体" w:hAnsi="宋体"/>
          <w:color w:val="auto"/>
          <w:kern w:val="0"/>
          <w:sz w:val="24"/>
          <w:highlight w:val="none"/>
          <w:lang w:val="zh-CN"/>
        </w:rPr>
        <w:t>.1 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7</w:t>
      </w:r>
      <w:r>
        <w:rPr>
          <w:rFonts w:hint="eastAsia" w:ascii="宋体" w:hAnsi="宋体"/>
          <w:color w:val="auto"/>
          <w:kern w:val="0"/>
          <w:sz w:val="24"/>
          <w:highlight w:val="none"/>
          <w:lang w:val="zh-CN"/>
        </w:rPr>
        <w:t>.2 乙方不得参与可能与合同规定的与甲方的利益相冲突的任何活动。</w:t>
      </w:r>
    </w:p>
    <w:p>
      <w:pPr>
        <w:autoSpaceDE w:val="0"/>
        <w:autoSpaceDN w:val="0"/>
        <w:spacing w:line="360" w:lineRule="auto"/>
        <w:ind w:firstLine="480" w:firstLineChars="200"/>
        <w:jc w:val="left"/>
        <w:rPr>
          <w:rFonts w:ascii="宋体" w:hAnsi="宋体"/>
          <w:color w:val="auto"/>
          <w:kern w:val="0"/>
          <w:sz w:val="24"/>
          <w:highlight w:val="none"/>
          <w:lang w:val="zh-CN"/>
        </w:rPr>
      </w:pPr>
      <w:r>
        <w:rPr>
          <w:rFonts w:hint="eastAsia" w:ascii="宋体" w:hAnsi="宋体"/>
          <w:color w:val="auto"/>
          <w:kern w:val="0"/>
          <w:sz w:val="24"/>
          <w:highlight w:val="none"/>
          <w:lang w:val="zh-CN"/>
        </w:rPr>
        <w:t>1</w:t>
      </w:r>
      <w:r>
        <w:rPr>
          <w:rFonts w:ascii="宋体" w:hAnsi="宋体"/>
          <w:color w:val="auto"/>
          <w:kern w:val="0"/>
          <w:sz w:val="24"/>
          <w:highlight w:val="none"/>
          <w:lang w:val="zh-CN"/>
        </w:rPr>
        <w:t>7</w:t>
      </w:r>
      <w:r>
        <w:rPr>
          <w:rFonts w:hint="eastAsia" w:ascii="宋体" w:hAnsi="宋体"/>
          <w:color w:val="auto"/>
          <w:kern w:val="0"/>
          <w:sz w:val="24"/>
          <w:highlight w:val="none"/>
          <w:lang w:val="zh-CN"/>
        </w:rPr>
        <w:t>.3 乙方人员在甲方场地工作时，应遵守甲方相关规章、制度。</w:t>
      </w:r>
    </w:p>
    <w:p>
      <w:p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1</w:t>
      </w:r>
      <w:r>
        <w:rPr>
          <w:rFonts w:ascii="宋体" w:hAnsi="宋体"/>
          <w:color w:val="auto"/>
          <w:kern w:val="0"/>
          <w:sz w:val="24"/>
          <w:highlight w:val="none"/>
          <w:lang w:val="zh-CN"/>
        </w:rPr>
        <w:t>7</w:t>
      </w:r>
      <w:r>
        <w:rPr>
          <w:rFonts w:hint="eastAsia" w:ascii="宋体" w:hAnsi="宋体"/>
          <w:color w:val="auto"/>
          <w:kern w:val="0"/>
          <w:sz w:val="24"/>
          <w:highlight w:val="none"/>
          <w:lang w:val="zh-CN"/>
        </w:rPr>
        <w:t xml:space="preserve">.4 </w:t>
      </w:r>
      <w:r>
        <w:rPr>
          <w:rFonts w:hint="eastAsia" w:ascii="宋体" w:hAnsi="宋体"/>
          <w:color w:val="auto"/>
          <w:sz w:val="24"/>
          <w:highlight w:val="none"/>
        </w:rPr>
        <w:t>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1</w:t>
      </w:r>
      <w:r>
        <w:rPr>
          <w:rFonts w:ascii="宋体" w:hAnsi="宋体"/>
          <w:color w:val="auto"/>
          <w:kern w:val="0"/>
          <w:sz w:val="24"/>
          <w:highlight w:val="none"/>
          <w:lang w:val="zh-CN"/>
        </w:rPr>
        <w:t>7</w:t>
      </w:r>
      <w:r>
        <w:rPr>
          <w:rFonts w:hint="eastAsia" w:ascii="宋体" w:hAnsi="宋体"/>
          <w:color w:val="auto"/>
          <w:kern w:val="0"/>
          <w:sz w:val="24"/>
          <w:highlight w:val="none"/>
          <w:lang w:val="zh-CN"/>
        </w:rPr>
        <w:t xml:space="preserve">.5 </w:t>
      </w:r>
      <w:r>
        <w:rPr>
          <w:rFonts w:hint="eastAsia" w:ascii="宋体" w:hAnsi="宋体"/>
          <w:color w:val="auto"/>
          <w:sz w:val="24"/>
          <w:highlight w:val="none"/>
        </w:rPr>
        <w:t>合同履行期内甲乙双方均不得随意变更或解除合同。合同若有未尽事宜，需经双方共同协商，订立补充协议，补充协议与本合同有同等法律效力。</w:t>
      </w:r>
    </w:p>
    <w:p>
      <w:pPr>
        <w:tabs>
          <w:tab w:val="left" w:pos="3045"/>
        </w:tabs>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1</w:t>
      </w:r>
      <w:r>
        <w:rPr>
          <w:rFonts w:ascii="宋体" w:hAnsi="宋体"/>
          <w:color w:val="auto"/>
          <w:kern w:val="0"/>
          <w:sz w:val="24"/>
          <w:highlight w:val="none"/>
          <w:lang w:val="zh-CN"/>
        </w:rPr>
        <w:t>7</w:t>
      </w:r>
      <w:r>
        <w:rPr>
          <w:rFonts w:hint="eastAsia" w:ascii="宋体" w:hAnsi="宋体"/>
          <w:color w:val="auto"/>
          <w:kern w:val="0"/>
          <w:sz w:val="24"/>
          <w:highlight w:val="none"/>
          <w:lang w:val="zh-CN"/>
        </w:rPr>
        <w:t xml:space="preserve">.6 </w:t>
      </w:r>
      <w:r>
        <w:rPr>
          <w:rFonts w:hint="eastAsia" w:ascii="宋体" w:hAnsi="宋体"/>
          <w:color w:val="auto"/>
          <w:sz w:val="24"/>
          <w:highlight w:val="none"/>
        </w:rPr>
        <w:t>招标文件【编号：</w:t>
      </w:r>
      <w:r>
        <w:rPr>
          <w:rFonts w:ascii="宋体" w:hAnsi="宋体"/>
          <w:color w:val="auto"/>
          <w:sz w:val="24"/>
          <w:highlight w:val="none"/>
        </w:rPr>
        <w:t xml:space="preserve">     </w:t>
      </w:r>
      <w:r>
        <w:rPr>
          <w:rFonts w:hint="eastAsia" w:ascii="宋体" w:hAnsi="宋体"/>
          <w:color w:val="auto"/>
          <w:sz w:val="24"/>
          <w:highlight w:val="none"/>
        </w:rPr>
        <w:t>】、投标文件及评标过程中形成的文字资料、询标纪要均作为本合同的组成部分，具有同等效力。</w:t>
      </w:r>
    </w:p>
    <w:p>
      <w:p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1</w:t>
      </w:r>
      <w:r>
        <w:rPr>
          <w:rFonts w:ascii="宋体" w:hAnsi="宋体"/>
          <w:color w:val="auto"/>
          <w:kern w:val="0"/>
          <w:sz w:val="24"/>
          <w:highlight w:val="none"/>
          <w:lang w:val="zh-CN"/>
        </w:rPr>
        <w:t>7</w:t>
      </w:r>
      <w:r>
        <w:rPr>
          <w:rFonts w:hint="eastAsia" w:ascii="宋体" w:hAnsi="宋体"/>
          <w:color w:val="auto"/>
          <w:kern w:val="0"/>
          <w:sz w:val="24"/>
          <w:highlight w:val="none"/>
          <w:lang w:val="zh-CN"/>
        </w:rPr>
        <w:t xml:space="preserve">.7 </w:t>
      </w:r>
      <w:r>
        <w:rPr>
          <w:rFonts w:hint="eastAsia" w:ascii="宋体" w:hAnsi="宋体"/>
          <w:color w:val="auto"/>
          <w:sz w:val="24"/>
          <w:highlight w:val="none"/>
        </w:rPr>
        <w:t>本合同一式</w:t>
      </w:r>
      <w:r>
        <w:rPr>
          <w:rFonts w:hint="eastAsia" w:ascii="宋体" w:hAnsi="宋体"/>
          <w:color w:val="auto"/>
          <w:sz w:val="24"/>
          <w:highlight w:val="none"/>
          <w:u w:val="single"/>
        </w:rPr>
        <w:t xml:space="preserve"> 六</w:t>
      </w:r>
      <w:r>
        <w:rPr>
          <w:rFonts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三</w:t>
      </w:r>
      <w:r>
        <w:rPr>
          <w:rFonts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二</w:t>
      </w:r>
      <w:r>
        <w:rPr>
          <w:rFonts w:ascii="宋体" w:hAnsi="宋体"/>
          <w:color w:val="auto"/>
          <w:sz w:val="24"/>
          <w:highlight w:val="none"/>
          <w:u w:val="single"/>
        </w:rPr>
        <w:t xml:space="preserve"> </w:t>
      </w:r>
      <w:r>
        <w:rPr>
          <w:rFonts w:hint="eastAsia" w:ascii="宋体" w:hAnsi="宋体"/>
          <w:color w:val="auto"/>
          <w:sz w:val="24"/>
          <w:highlight w:val="none"/>
        </w:rPr>
        <w:t>份，浙江省地质院</w:t>
      </w:r>
      <w:r>
        <w:rPr>
          <w:rFonts w:hint="eastAsia" w:ascii="宋体" w:hAnsi="宋体"/>
          <w:color w:val="auto"/>
          <w:sz w:val="24"/>
          <w:highlight w:val="none"/>
          <w:u w:val="single"/>
        </w:rPr>
        <w:t xml:space="preserve"> 一 </w:t>
      </w:r>
      <w:r>
        <w:rPr>
          <w:rFonts w:hint="eastAsia" w:ascii="宋体" w:hAnsi="宋体"/>
          <w:color w:val="auto"/>
          <w:sz w:val="24"/>
          <w:highlight w:val="none"/>
        </w:rPr>
        <w:t>份。</w:t>
      </w:r>
    </w:p>
    <w:p>
      <w:p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17.8 本合同有效期限：自合同生效之日起至质保期结束止。</w:t>
      </w:r>
    </w:p>
    <w:p>
      <w:pPr>
        <w:autoSpaceDE w:val="0"/>
        <w:autoSpaceDN w:val="0"/>
        <w:spacing w:line="360" w:lineRule="auto"/>
        <w:ind w:firstLine="48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7.9 适用法律：本合同应按照中华人民共和国的法律进行解释。</w:t>
      </w:r>
    </w:p>
    <w:p>
      <w:pPr>
        <w:autoSpaceDE w:val="0"/>
        <w:autoSpaceDN w:val="0"/>
        <w:snapToGrid w:val="0"/>
        <w:spacing w:line="360" w:lineRule="auto"/>
        <w:ind w:firstLine="480" w:firstLineChars="200"/>
        <w:jc w:val="left"/>
        <w:rPr>
          <w:rFonts w:ascii="宋体" w:hAnsi="宋体" w:cs="宋体"/>
          <w:color w:val="auto"/>
          <w:sz w:val="24"/>
          <w:highlight w:val="none"/>
        </w:rPr>
      </w:pP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甲方（盖章）：                       乙方（盖章）：        </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法定代表人                          法定代表人</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或受委托人（签字）：                 或受委托人（签字）：                   </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联系人：                            联系人： </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地址：                              地址： </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电话和传真：                        电话传真： </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帐号：                              帐号： </w:t>
      </w:r>
    </w:p>
    <w:p>
      <w:pPr>
        <w:autoSpaceDE w:val="0"/>
        <w:autoSpaceDN w:val="0"/>
        <w:snapToGrid w:val="0"/>
        <w:spacing w:line="360" w:lineRule="auto"/>
        <w:ind w:firstLine="480" w:firstLineChars="200"/>
        <w:jc w:val="left"/>
        <w:rPr>
          <w:rFonts w:ascii="宋体" w:hAnsi="宋体" w:cs="宋体"/>
          <w:color w:val="auto"/>
          <w:sz w:val="24"/>
          <w:highlight w:val="none"/>
        </w:rPr>
      </w:pPr>
    </w:p>
    <w:p>
      <w:pPr>
        <w:ind w:firstLine="480" w:firstLineChars="200"/>
        <w:rPr>
          <w:rFonts w:ascii="宋体" w:hAnsi="宋体" w:cs="宋体"/>
          <w:color w:val="auto"/>
          <w:sz w:val="24"/>
          <w:highlight w:val="none"/>
        </w:rPr>
      </w:pPr>
      <w:r>
        <w:rPr>
          <w:rFonts w:hint="eastAsia" w:ascii="宋体" w:hAnsi="宋体" w:cs="宋体"/>
          <w:color w:val="auto"/>
          <w:sz w:val="24"/>
          <w:highlight w:val="none"/>
        </w:rPr>
        <w:t>签 约 地：                    签约日期：   年  月   日</w:t>
      </w:r>
    </w:p>
    <w:p>
      <w:pPr>
        <w:pStyle w:val="5"/>
        <w:rPr>
          <w:rFonts w:hAnsi="宋体"/>
          <w:color w:val="auto"/>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39"/>
      <w:r>
        <w:rPr>
          <w:rFonts w:hint="eastAsia" w:ascii="宋体" w:hAnsi="宋体" w:cs="宋体"/>
          <w:b/>
          <w:color w:val="auto"/>
          <w:sz w:val="36"/>
          <w:szCs w:val="20"/>
          <w:highlight w:val="none"/>
        </w:rPr>
        <w:t xml:space="preserve"> </w:t>
      </w:r>
      <w:bookmarkEnd w:id="440"/>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浙江省地质院、浙江省成套招标代理有限公司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仿宋_GB2312"/>
          <w:color w:val="auto"/>
          <w:sz w:val="24"/>
          <w:highlight w:val="none"/>
          <w:u w:val="single"/>
        </w:rPr>
        <w:t>浙江省地质灾害监测预警设备采购项目</w:t>
      </w:r>
      <w:r>
        <w:rPr>
          <w:rFonts w:hint="eastAsia" w:ascii="宋体" w:hAnsi="宋体" w:cs="宋体"/>
          <w:color w:val="auto"/>
          <w:sz w:val="24"/>
          <w:highlight w:val="none"/>
        </w:rPr>
        <w:t>【招标编号：</w:t>
      </w:r>
      <w:r>
        <w:rPr>
          <w:rFonts w:hint="eastAsia" w:ascii="宋体" w:hAnsi="宋体"/>
          <w:color w:val="auto"/>
          <w:sz w:val="24"/>
          <w:highlight w:val="none"/>
        </w:rPr>
        <w:t>CTZB-</w:t>
      </w:r>
      <w:r>
        <w:rPr>
          <w:rFonts w:ascii="宋体" w:hAnsi="宋体"/>
          <w:color w:val="auto"/>
          <w:sz w:val="24"/>
          <w:highlight w:val="none"/>
        </w:rPr>
        <w:t>2023020074</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[以联合体形式投标的，提供联合协议（附件5）；投标人不以联合体形式投标的，则不需要提供]</w:t>
      </w:r>
    </w:p>
    <w:p>
      <w:pPr>
        <w:snapToGrid w:val="0"/>
        <w:spacing w:line="360" w:lineRule="auto"/>
        <w:ind w:right="480"/>
        <w:jc w:val="center"/>
        <w:rPr>
          <w:rFonts w:ascii="宋体" w:hAnsi="宋体"/>
          <w:b/>
          <w:bCs/>
          <w:color w:val="auto"/>
          <w:sz w:val="28"/>
          <w:szCs w:val="28"/>
          <w:highlight w:val="none"/>
        </w:rPr>
      </w:pPr>
      <w:r>
        <w:rPr>
          <w:rFonts w:hint="eastAsia" w:ascii="宋体" w:hAnsi="宋体"/>
          <w:color w:val="auto"/>
          <w:sz w:val="28"/>
          <w:szCs w:val="28"/>
          <w:highlight w:val="none"/>
        </w:rPr>
        <w:t>▲</w:t>
      </w:r>
      <w:r>
        <w:rPr>
          <w:rFonts w:hint="eastAsia" w:ascii="宋体" w:hAnsi="宋体"/>
          <w:b/>
          <w:bCs/>
          <w:color w:val="auto"/>
          <w:sz w:val="28"/>
          <w:szCs w:val="28"/>
          <w:highlight w:val="none"/>
        </w:rPr>
        <w:t>注：本项目接受联合体投标（仅限大中型企业与小微企业、小微企业与小微企业组成联合体组成的联合体（小微企业须提供中小企业声</w:t>
      </w:r>
    </w:p>
    <w:p>
      <w:pPr>
        <w:snapToGrid w:val="0"/>
        <w:spacing w:line="360" w:lineRule="auto"/>
        <w:ind w:right="480"/>
        <w:rPr>
          <w:rFonts w:ascii="宋体" w:hAnsi="宋体"/>
          <w:b/>
          <w:bCs/>
          <w:color w:val="auto"/>
          <w:sz w:val="28"/>
          <w:szCs w:val="28"/>
          <w:highlight w:val="none"/>
        </w:rPr>
      </w:pPr>
      <w:r>
        <w:rPr>
          <w:rFonts w:hint="eastAsia" w:ascii="宋体" w:hAnsi="宋体"/>
          <w:b/>
          <w:bCs/>
          <w:color w:val="auto"/>
          <w:sz w:val="28"/>
          <w:szCs w:val="28"/>
          <w:highlight w:val="none"/>
        </w:rPr>
        <w:t>明函），联合体投标的联合体各方承担连带责任，不允许其他类型联合体投标，否则，投标无效。</w:t>
      </w:r>
    </w:p>
    <w:p>
      <w:pPr>
        <w:pStyle w:val="2"/>
        <w:rPr>
          <w:rFonts w:ascii="宋体" w:hAnsi="宋体" w:eastAsia="宋体"/>
          <w:color w:val="auto"/>
          <w:highlight w:val="none"/>
          <w:lang w:val="en-US"/>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无</w:t>
      </w:r>
    </w:p>
    <w:p>
      <w:pPr>
        <w:pStyle w:val="2"/>
        <w:rPr>
          <w:rFonts w:ascii="宋体" w:hAnsi="宋体" w:eastAsia="宋体"/>
          <w:color w:val="auto"/>
          <w:highlight w:val="none"/>
          <w:lang w:val="en-US"/>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无</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）▲设备配置清单（未提供做无效标处理）</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2"/>
        <w:rPr>
          <w:rFonts w:ascii="宋体" w:hAnsi="宋体" w:eastAsia="宋体"/>
          <w:color w:val="auto"/>
          <w:highlight w:val="none"/>
          <w:lang w:val="en-US"/>
        </w:rPr>
      </w:pPr>
    </w:p>
    <w:p>
      <w:pPr>
        <w:rPr>
          <w:rFonts w:ascii="宋体" w:hAnsi="宋体"/>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浙江省地质院、浙江省成套招标代理有限公司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仿宋_GB2312"/>
          <w:color w:val="auto"/>
          <w:sz w:val="24"/>
          <w:highlight w:val="none"/>
          <w:u w:val="single"/>
        </w:rPr>
        <w:t>浙江省地质灾害监测预警设备采购项目</w:t>
      </w:r>
      <w:r>
        <w:rPr>
          <w:rFonts w:hint="eastAsia" w:ascii="宋体" w:hAnsi="宋体" w:cs="宋体"/>
          <w:color w:val="auto"/>
          <w:sz w:val="24"/>
          <w:highlight w:val="none"/>
        </w:rPr>
        <w:t>【招标编号：</w:t>
      </w:r>
      <w:r>
        <w:rPr>
          <w:rFonts w:hint="eastAsia" w:ascii="宋体" w:hAnsi="宋体"/>
          <w:color w:val="auto"/>
          <w:sz w:val="24"/>
          <w:highlight w:val="none"/>
        </w:rPr>
        <w:t>CTZB-</w:t>
      </w:r>
      <w:r>
        <w:rPr>
          <w:rFonts w:ascii="宋体" w:hAnsi="宋体"/>
          <w:color w:val="auto"/>
          <w:sz w:val="24"/>
          <w:highlight w:val="none"/>
        </w:rPr>
        <w:t>2023020074</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▲设备配置清单（未提供做无效标处理）；</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浙江省地质院、浙江省成套招标代理有限公司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仿宋_GB2312"/>
          <w:color w:val="auto"/>
          <w:sz w:val="24"/>
          <w:highlight w:val="none"/>
          <w:u w:val="single"/>
        </w:rPr>
        <w:t>浙江省地质灾害监测预警设备采购项目</w:t>
      </w:r>
      <w:r>
        <w:rPr>
          <w:rFonts w:hint="eastAsia" w:ascii="宋体" w:hAnsi="宋体" w:cs="宋体"/>
          <w:color w:val="auto"/>
          <w:sz w:val="24"/>
          <w:highlight w:val="none"/>
        </w:rPr>
        <w:t>【招标编号：CTZB-2023020074】</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浙江省地质院、浙江省成套招标代理有限公司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仿宋_GB2312"/>
          <w:color w:val="auto"/>
          <w:sz w:val="24"/>
          <w:highlight w:val="none"/>
          <w:u w:val="single"/>
        </w:rPr>
        <w:t>浙江省地质灾害监测预警设备采购项目</w:t>
      </w:r>
      <w:r>
        <w:rPr>
          <w:rFonts w:hint="eastAsia" w:ascii="宋体" w:hAnsi="宋体" w:cs="宋体"/>
          <w:color w:val="auto"/>
          <w:sz w:val="24"/>
          <w:highlight w:val="none"/>
        </w:rPr>
        <w:t>【招标编号：CTZB-2023020074】</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4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；投标人中标后不以分包方式履行合同的，则不需要提供。</w:t>
      </w:r>
      <w:r>
        <w:rPr>
          <w:rFonts w:hint="eastAsia" w:ascii="宋体" w:hAnsi="宋体" w:cs="宋体"/>
          <w:color w:val="auto"/>
          <w:sz w:val="24"/>
          <w:highlight w:val="none"/>
        </w:rPr>
        <w:t>]</w:t>
      </w:r>
    </w:p>
    <w:bookmarkEnd w:id="442"/>
    <w:p>
      <w:pPr>
        <w:snapToGrid w:val="0"/>
        <w:spacing w:line="360" w:lineRule="auto"/>
        <w:rPr>
          <w:rFonts w:ascii="宋体" w:hAnsi="宋体" w:cs="宋体"/>
          <w:color w:val="auto"/>
          <w:kern w:val="0"/>
          <w:sz w:val="24"/>
          <w:highlight w:val="none"/>
        </w:rPr>
      </w:pPr>
      <w:r>
        <w:rPr>
          <w:rFonts w:hint="eastAsia" w:ascii="宋体" w:hAnsi="宋体" w:cs="宋体"/>
          <w:color w:val="auto"/>
          <w:sz w:val="28"/>
          <w:szCs w:val="28"/>
          <w:highlight w:val="none"/>
        </w:rPr>
        <w:t>▲</w:t>
      </w:r>
      <w:r>
        <w:rPr>
          <w:rFonts w:hint="eastAsia" w:ascii="宋体" w:hAnsi="宋体" w:cs="宋体"/>
          <w:b/>
          <w:bCs/>
          <w:color w:val="auto"/>
          <w:sz w:val="28"/>
          <w:szCs w:val="28"/>
          <w:highlight w:val="none"/>
        </w:rPr>
        <w:t>注：</w:t>
      </w:r>
      <w:r>
        <w:rPr>
          <w:rFonts w:hint="eastAsia" w:ascii="宋体" w:hAnsi="宋体"/>
          <w:b/>
          <w:bCs/>
          <w:color w:val="auto"/>
          <w:sz w:val="28"/>
          <w:szCs w:val="28"/>
          <w:highlight w:val="none"/>
        </w:rPr>
        <w:t>本项目仅允许</w:t>
      </w:r>
      <w:r>
        <w:rPr>
          <w:rFonts w:ascii="宋体" w:hAnsi="宋体"/>
          <w:b/>
          <w:bCs/>
          <w:color w:val="auto"/>
          <w:sz w:val="28"/>
          <w:szCs w:val="28"/>
          <w:highlight w:val="none"/>
        </w:rPr>
        <w:t>大中型企业向一家</w:t>
      </w:r>
      <w:r>
        <w:rPr>
          <w:rFonts w:hint="eastAsia" w:ascii="宋体" w:hAnsi="宋体"/>
          <w:b/>
          <w:bCs/>
          <w:color w:val="auto"/>
          <w:sz w:val="28"/>
          <w:szCs w:val="28"/>
          <w:highlight w:val="none"/>
        </w:rPr>
        <w:t>或多家</w:t>
      </w:r>
      <w:r>
        <w:rPr>
          <w:rFonts w:ascii="宋体" w:hAnsi="宋体"/>
          <w:b/>
          <w:bCs/>
          <w:color w:val="auto"/>
          <w:sz w:val="28"/>
          <w:szCs w:val="28"/>
          <w:highlight w:val="none"/>
        </w:rPr>
        <w:t>小微企业</w:t>
      </w:r>
      <w:r>
        <w:rPr>
          <w:rFonts w:hint="eastAsia" w:ascii="宋体" w:hAnsi="宋体"/>
          <w:b/>
          <w:bCs/>
          <w:color w:val="auto"/>
          <w:sz w:val="28"/>
          <w:szCs w:val="28"/>
          <w:highlight w:val="none"/>
        </w:rPr>
        <w:t>、小微企业向一家或多家小微企业对本项目非主体、非关键性部分进行合理</w:t>
      </w:r>
      <w:r>
        <w:rPr>
          <w:rFonts w:ascii="宋体" w:hAnsi="宋体"/>
          <w:b/>
          <w:bCs/>
          <w:color w:val="auto"/>
          <w:sz w:val="28"/>
          <w:szCs w:val="28"/>
          <w:highlight w:val="none"/>
        </w:rPr>
        <w:t>分包</w:t>
      </w:r>
      <w:r>
        <w:rPr>
          <w:rFonts w:hint="eastAsia" w:ascii="宋体" w:hAnsi="宋体"/>
          <w:b/>
          <w:bCs/>
          <w:color w:val="auto"/>
          <w:sz w:val="28"/>
          <w:szCs w:val="28"/>
          <w:highlight w:val="none"/>
        </w:rPr>
        <w:t>（小微企业须提供中小企业声明函），本项目联合体投标的不允许分包，本项目不得进行转包，否则，投标无效。</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1</w:t>
            </w:r>
          </w:p>
        </w:tc>
        <w:tc>
          <w:tcPr>
            <w:tcW w:w="4991" w:type="dxa"/>
          </w:tcPr>
          <w:p>
            <w:pPr>
              <w:spacing w:line="360" w:lineRule="auto"/>
              <w:rPr>
                <w:rFonts w:ascii="宋体" w:hAnsi="宋体" w:cs="宋体"/>
                <w:b/>
                <w:color w:val="auto"/>
                <w:sz w:val="24"/>
                <w:highlight w:val="none"/>
              </w:rPr>
            </w:pPr>
            <w:r>
              <w:rPr>
                <w:rFonts w:hint="eastAsia" w:ascii="宋体" w:hAnsi="宋体" w:cs="宋体"/>
                <w:b/>
                <w:color w:val="auto"/>
                <w:sz w:val="24"/>
                <w:highlight w:val="none"/>
              </w:rPr>
              <w:t>投标文件按照招标文件要求签署、盖章。</w:t>
            </w:r>
          </w:p>
        </w:tc>
        <w:tc>
          <w:tcPr>
            <w:tcW w:w="2551" w:type="dxa"/>
            <w:vAlign w:val="center"/>
          </w:tcPr>
          <w:p>
            <w:pPr>
              <w:rPr>
                <w:rFonts w:ascii="宋体" w:hAnsi="宋体" w:cs="宋体"/>
                <w:b/>
                <w:color w:val="auto"/>
                <w:sz w:val="24"/>
                <w:highlight w:val="none"/>
              </w:rPr>
            </w:pPr>
            <w:r>
              <w:rPr>
                <w:rFonts w:hint="eastAsia" w:ascii="宋体" w:hAnsi="宋体" w:cs="宋体"/>
                <w:b/>
                <w:color w:val="auto"/>
                <w:sz w:val="24"/>
                <w:highlight w:val="none"/>
              </w:rPr>
              <w:t>需要使用电子签名或者签字盖章的投标文件的组成部分</w:t>
            </w:r>
          </w:p>
        </w:tc>
        <w:tc>
          <w:tcPr>
            <w:tcW w:w="1418" w:type="dxa"/>
          </w:tcPr>
          <w:p>
            <w:pPr>
              <w:rPr>
                <w:rFonts w:ascii="宋体" w:hAnsi="宋体" w:cs="宋体"/>
                <w:b/>
                <w:color w:val="auto"/>
                <w:sz w:val="24"/>
                <w:highlight w:val="none"/>
              </w:rPr>
            </w:pPr>
          </w:p>
          <w:p>
            <w:pPr>
              <w:rPr>
                <w:rFonts w:ascii="宋体" w:hAnsi="宋体" w:cs="宋体"/>
                <w:b/>
                <w:color w:val="auto"/>
                <w:sz w:val="24"/>
                <w:highlight w:val="none"/>
              </w:rPr>
            </w:pPr>
            <w:r>
              <w:rPr>
                <w:rFonts w:hint="eastAsia" w:ascii="宋体" w:hAnsi="宋体" w:cs="宋体"/>
                <w:b/>
                <w:color w:val="auto"/>
                <w:sz w:val="24"/>
                <w:highlight w:val="none"/>
              </w:rPr>
              <w:t>见投标文件</w:t>
            </w:r>
          </w:p>
          <w:p>
            <w:pPr>
              <w:rPr>
                <w:rFonts w:ascii="宋体" w:hAnsi="宋体" w:cs="宋体"/>
                <w:b/>
                <w:color w:val="auto"/>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2</w:t>
            </w:r>
          </w:p>
        </w:tc>
        <w:tc>
          <w:tcPr>
            <w:tcW w:w="4991" w:type="dxa"/>
          </w:tcPr>
          <w:p>
            <w:pPr>
              <w:spacing w:line="360" w:lineRule="auto"/>
              <w:rPr>
                <w:rFonts w:ascii="宋体" w:hAnsi="宋体" w:cs="宋体"/>
                <w:b/>
                <w:color w:val="auto"/>
                <w:sz w:val="24"/>
                <w:highlight w:val="none"/>
              </w:rPr>
            </w:pPr>
            <w:r>
              <w:rPr>
                <w:rFonts w:hint="eastAsia" w:ascii="宋体" w:hAnsi="宋体" w:cs="宋体"/>
                <w:b/>
                <w:color w:val="auto"/>
                <w:sz w:val="24"/>
                <w:highlight w:val="none"/>
              </w:rPr>
              <w:t>投标文件中承诺的投标有效期不少于招标文件中载明的投标有效期。</w:t>
            </w:r>
          </w:p>
        </w:tc>
        <w:tc>
          <w:tcPr>
            <w:tcW w:w="2551" w:type="dxa"/>
            <w:vAlign w:val="center"/>
          </w:tcPr>
          <w:p>
            <w:pPr>
              <w:rPr>
                <w:rFonts w:ascii="宋体" w:hAnsi="宋体" w:cs="宋体"/>
                <w:b/>
                <w:color w:val="auto"/>
                <w:sz w:val="24"/>
                <w:highlight w:val="none"/>
              </w:rPr>
            </w:pPr>
            <w:r>
              <w:rPr>
                <w:rFonts w:hint="eastAsia" w:ascii="宋体" w:hAnsi="宋体" w:cs="宋体"/>
                <w:b/>
                <w:color w:val="auto"/>
                <w:sz w:val="24"/>
                <w:highlight w:val="none"/>
              </w:rPr>
              <w:t>投标函</w:t>
            </w:r>
          </w:p>
        </w:tc>
        <w:tc>
          <w:tcPr>
            <w:tcW w:w="1418" w:type="dxa"/>
          </w:tcPr>
          <w:p>
            <w:pPr>
              <w:rPr>
                <w:rFonts w:ascii="宋体" w:hAnsi="宋体" w:cs="宋体"/>
                <w:b/>
                <w:color w:val="auto"/>
                <w:highlight w:val="none"/>
              </w:rPr>
            </w:pPr>
            <w:r>
              <w:rPr>
                <w:rFonts w:hint="eastAsia" w:ascii="宋体" w:hAnsi="宋体" w:cs="宋体"/>
                <w:b/>
                <w:color w:val="auto"/>
                <w:sz w:val="24"/>
                <w:highlight w:val="none"/>
              </w:rPr>
              <w:t>见投标文件第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3</w:t>
            </w:r>
          </w:p>
        </w:tc>
        <w:tc>
          <w:tcPr>
            <w:tcW w:w="4991" w:type="dxa"/>
          </w:tcPr>
          <w:p>
            <w:pPr>
              <w:spacing w:line="360" w:lineRule="auto"/>
              <w:rPr>
                <w:rFonts w:ascii="宋体" w:hAnsi="宋体" w:cs="宋体"/>
                <w:b/>
                <w:color w:val="auto"/>
                <w:sz w:val="24"/>
                <w:highlight w:val="none"/>
              </w:rPr>
            </w:pPr>
            <w:r>
              <w:rPr>
                <w:rFonts w:hint="eastAsia" w:ascii="宋体" w:hAnsi="宋体" w:cs="宋体"/>
                <w:b/>
                <w:color w:val="auto"/>
                <w:sz w:val="24"/>
                <w:highlight w:val="none"/>
              </w:rPr>
              <w:t>投标文件商务、技术文件中提供设备配置清单</w:t>
            </w:r>
          </w:p>
        </w:tc>
        <w:tc>
          <w:tcPr>
            <w:tcW w:w="2551" w:type="dxa"/>
            <w:vAlign w:val="center"/>
          </w:tcPr>
          <w:p>
            <w:pPr>
              <w:rPr>
                <w:rFonts w:ascii="宋体" w:hAnsi="宋体" w:cs="宋体"/>
                <w:b/>
                <w:color w:val="auto"/>
                <w:sz w:val="24"/>
                <w:highlight w:val="none"/>
              </w:rPr>
            </w:pPr>
            <w:r>
              <w:rPr>
                <w:rFonts w:hint="eastAsia" w:ascii="宋体" w:hAnsi="宋体" w:cs="宋体"/>
                <w:b/>
                <w:color w:val="auto"/>
                <w:sz w:val="24"/>
                <w:highlight w:val="none"/>
              </w:rPr>
              <w:t>商务、技术文件</w:t>
            </w:r>
          </w:p>
        </w:tc>
        <w:tc>
          <w:tcPr>
            <w:tcW w:w="1418" w:type="dxa"/>
          </w:tcPr>
          <w:p>
            <w:pPr>
              <w:rPr>
                <w:rFonts w:ascii="宋体" w:hAnsi="宋体" w:cs="宋体"/>
                <w:b/>
                <w:color w:val="auto"/>
                <w:sz w:val="24"/>
                <w:highlight w:val="none"/>
              </w:rPr>
            </w:pPr>
            <w:r>
              <w:rPr>
                <w:rFonts w:hint="eastAsia" w:ascii="宋体" w:hAnsi="宋体" w:cs="宋体"/>
                <w:b/>
                <w:color w:val="auto"/>
                <w:sz w:val="24"/>
                <w:highlight w:val="none"/>
              </w:rPr>
              <w:t>见投标文件第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3</w:t>
            </w:r>
          </w:p>
        </w:tc>
        <w:tc>
          <w:tcPr>
            <w:tcW w:w="4991" w:type="dxa"/>
          </w:tcPr>
          <w:p>
            <w:pPr>
              <w:spacing w:line="360" w:lineRule="auto"/>
              <w:rPr>
                <w:rFonts w:ascii="宋体" w:hAnsi="宋体" w:cs="宋体"/>
                <w:b/>
                <w:color w:val="auto"/>
                <w:sz w:val="24"/>
                <w:highlight w:val="none"/>
              </w:rPr>
            </w:pPr>
            <w:r>
              <w:rPr>
                <w:rFonts w:hint="eastAsia" w:ascii="宋体" w:hAnsi="宋体" w:cs="宋体"/>
                <w:b/>
                <w:color w:val="auto"/>
                <w:sz w:val="24"/>
                <w:highlight w:val="none"/>
              </w:rPr>
              <w:t>投标文件满足招标文件的其它实质性要求。</w:t>
            </w:r>
          </w:p>
        </w:tc>
        <w:tc>
          <w:tcPr>
            <w:tcW w:w="2551" w:type="dxa"/>
            <w:vAlign w:val="center"/>
          </w:tcPr>
          <w:p>
            <w:pPr>
              <w:rPr>
                <w:rFonts w:ascii="宋体" w:hAnsi="宋体" w:cs="宋体"/>
                <w:b/>
                <w:color w:val="auto"/>
                <w:sz w:val="24"/>
                <w:highlight w:val="none"/>
              </w:rPr>
            </w:pPr>
            <w:r>
              <w:rPr>
                <w:rFonts w:hint="eastAsia" w:ascii="宋体" w:hAnsi="宋体" w:cs="宋体"/>
                <w:b/>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b/>
                <w:color w:val="auto"/>
                <w:highlight w:val="none"/>
              </w:rPr>
            </w:pPr>
            <w:r>
              <w:rPr>
                <w:rFonts w:hint="eastAsia" w:ascii="宋体" w:hAnsi="宋体" w:cs="宋体"/>
                <w:b/>
                <w:color w:val="auto"/>
                <w:sz w:val="24"/>
                <w:highlight w:val="none"/>
              </w:rPr>
              <w:t>见投标文件第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rPr>
          <w:rFonts w:ascii="宋体" w:hAnsi="宋体"/>
          <w:color w:val="auto"/>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六、▲设备配置清单（未提供做无效标处理）</w:t>
      </w:r>
    </w:p>
    <w:p>
      <w:pPr>
        <w:tabs>
          <w:tab w:val="left" w:pos="1418"/>
        </w:tabs>
        <w:snapToGrid w:val="0"/>
        <w:spacing w:before="50" w:after="50" w:line="360" w:lineRule="auto"/>
        <w:ind w:left="480"/>
        <w:rPr>
          <w:rFonts w:ascii="宋体" w:hAnsi="宋体"/>
          <w:color w:val="auto"/>
          <w:sz w:val="24"/>
          <w:highlight w:val="none"/>
        </w:rPr>
      </w:pPr>
      <w:r>
        <w:rPr>
          <w:rFonts w:hint="eastAsia" w:ascii="宋体" w:hAnsi="宋体"/>
          <w:color w:val="auto"/>
          <w:sz w:val="24"/>
          <w:highlight w:val="none"/>
        </w:rPr>
        <w:t>招标编号：</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项：</w:t>
      </w:r>
      <w:r>
        <w:rPr>
          <w:rFonts w:ascii="宋体" w:hAnsi="宋体"/>
          <w:color w:val="auto"/>
          <w:sz w:val="24"/>
          <w:highlight w:val="none"/>
          <w:u w:val="single"/>
        </w:rPr>
        <w:t xml:space="preserve">         </w:t>
      </w:r>
      <w:r>
        <w:rPr>
          <w:rFonts w:hint="eastAsia" w:ascii="宋体" w:hAnsi="宋体"/>
          <w:color w:val="auto"/>
          <w:sz w:val="24"/>
          <w:highlight w:val="none"/>
        </w:rPr>
        <w:t>供应商名称：</w:t>
      </w:r>
      <w:r>
        <w:rPr>
          <w:rFonts w:ascii="宋体" w:hAnsi="宋体"/>
          <w:color w:val="auto"/>
          <w:sz w:val="24"/>
          <w:highlight w:val="none"/>
          <w:u w:val="single"/>
        </w:rPr>
        <w:t xml:space="preserve">                      </w:t>
      </w:r>
    </w:p>
    <w:tbl>
      <w:tblPr>
        <w:tblStyle w:val="6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p>
            <w:pPr>
              <w:snapToGrid w:val="0"/>
              <w:spacing w:before="50" w:after="50" w:line="360" w:lineRule="auto"/>
              <w:jc w:val="center"/>
              <w:rPr>
                <w:rFonts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080" w:type="dxa"/>
            <w:tcBorders>
              <w:top w:val="single" w:color="auto" w:sz="4" w:space="0"/>
              <w:left w:val="single" w:color="auto" w:sz="4" w:space="0"/>
              <w:bottom w:val="nil"/>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宋体" w:hAnsi="宋体"/>
                <w:color w:val="auto"/>
                <w:sz w:val="24"/>
                <w:highlight w:val="none"/>
              </w:rPr>
            </w:pPr>
          </w:p>
        </w:tc>
      </w:tr>
    </w:tbl>
    <w:p>
      <w:pPr>
        <w:snapToGrid w:val="0"/>
        <w:spacing w:line="360" w:lineRule="auto"/>
        <w:textAlignment w:val="baseline"/>
        <w:rPr>
          <w:rFonts w:ascii="宋体" w:hAnsi="宋体"/>
          <w:b/>
          <w:bCs/>
          <w:color w:val="auto"/>
          <w:kern w:val="0"/>
          <w:sz w:val="24"/>
          <w:highlight w:val="none"/>
          <w:lang w:val="zh-CN"/>
        </w:rPr>
      </w:pPr>
      <w:r>
        <w:rPr>
          <w:rFonts w:hint="eastAsia" w:ascii="宋体" w:hAnsi="宋体"/>
          <w:b/>
          <w:bCs/>
          <w:color w:val="auto"/>
          <w:sz w:val="24"/>
          <w:highlight w:val="none"/>
        </w:rPr>
        <w:t>注：详细列明投标货物的所有技术指标（包括所投标货物的品牌、规格型号、单位、数量、详细配置、性能及指标、随机软件等），明确表示该项指标所涉及的软硬件是标准配置还是选择配置（所有技术指标表述均应采用中文，如当前公布的技术指标只有英文表述的，必须由供应商作出中文注释，否则</w:t>
      </w:r>
      <w:r>
        <w:rPr>
          <w:rFonts w:hint="eastAsia" w:ascii="宋体" w:hAnsi="宋体" w:cs="仿宋_GB2312"/>
          <w:b/>
          <w:bCs/>
          <w:color w:val="auto"/>
          <w:kern w:val="0"/>
          <w:sz w:val="24"/>
          <w:highlight w:val="none"/>
          <w:lang w:val="zh-CN"/>
        </w:rPr>
        <w:t>任何含糊不清的</w:t>
      </w:r>
      <w:r>
        <w:rPr>
          <w:rFonts w:hint="eastAsia" w:ascii="宋体" w:hAnsi="宋体"/>
          <w:b/>
          <w:bCs/>
          <w:color w:val="auto"/>
          <w:sz w:val="24"/>
          <w:highlight w:val="none"/>
        </w:rPr>
        <w:t>表述导致</w:t>
      </w:r>
      <w:r>
        <w:rPr>
          <w:rFonts w:hint="eastAsia" w:ascii="宋体" w:hAnsi="宋体" w:cs="仿宋_GB2312"/>
          <w:b/>
          <w:bCs/>
          <w:color w:val="auto"/>
          <w:kern w:val="0"/>
          <w:sz w:val="24"/>
          <w:highlight w:val="none"/>
          <w:lang w:val="zh-CN"/>
        </w:rPr>
        <w:t>评标委员会技术扣分直至认定为投标无效都将是供应商的责任）</w:t>
      </w:r>
      <w:r>
        <w:rPr>
          <w:rFonts w:hint="eastAsia" w:ascii="宋体" w:hAnsi="宋体"/>
          <w:b/>
          <w:bCs/>
          <w:color w:val="auto"/>
          <w:sz w:val="24"/>
          <w:highlight w:val="none"/>
        </w:rPr>
        <w:t>。</w:t>
      </w:r>
    </w:p>
    <w:p>
      <w:pPr>
        <w:jc w:val="center"/>
        <w:rPr>
          <w:rFonts w:ascii="宋体" w:hAnsi="宋体" w:cs="宋体"/>
          <w:b/>
          <w:color w:val="auto"/>
          <w:kern w:val="0"/>
          <w:sz w:val="32"/>
          <w:szCs w:val="32"/>
          <w:highlight w:val="none"/>
        </w:rPr>
      </w:pPr>
    </w:p>
    <w:p>
      <w:pPr>
        <w:pStyle w:val="2"/>
        <w:rPr>
          <w:rFonts w:ascii="宋体" w:hAnsi="宋体" w:eastAsia="宋体"/>
          <w:color w:val="auto"/>
          <w:highlight w:val="none"/>
          <w:lang w:val="en-US"/>
        </w:rPr>
      </w:pPr>
    </w:p>
    <w:p>
      <w:pPr>
        <w:rPr>
          <w:rFonts w:ascii="宋体" w:hAnsi="宋体"/>
          <w:color w:val="auto"/>
          <w:highlight w:val="none"/>
        </w:rPr>
      </w:pPr>
    </w:p>
    <w:p>
      <w:pPr>
        <w:jc w:val="center"/>
        <w:rPr>
          <w:rFonts w:ascii="宋体" w:hAnsi="宋体" w:cs="宋体"/>
          <w:b/>
          <w:color w:val="auto"/>
          <w:kern w:val="0"/>
          <w:sz w:val="32"/>
          <w:szCs w:val="32"/>
          <w:highlight w:val="none"/>
        </w:rPr>
      </w:pPr>
    </w:p>
    <w:p>
      <w:pPr>
        <w:pStyle w:val="2"/>
        <w:rPr>
          <w:rFonts w:ascii="宋体" w:hAnsi="宋体" w:eastAsia="宋体"/>
          <w:color w:val="auto"/>
          <w:highlight w:val="none"/>
          <w:lang w:val="en-US"/>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注：按本格式和要求提供。</w:t>
      </w:r>
      <w:r>
        <w:rPr>
          <w:rFonts w:hint="eastAsia" w:ascii="宋体" w:hAnsi="宋体"/>
          <w:b/>
          <w:bCs/>
          <w:color w:val="auto"/>
          <w:kern w:val="0"/>
          <w:sz w:val="24"/>
          <w:highlight w:val="none"/>
          <w:lang w:val="zh-CN"/>
        </w:rPr>
        <w:t>投标人在投标文件中，应对</w:t>
      </w:r>
      <w:r>
        <w:rPr>
          <w:rFonts w:hint="eastAsia" w:ascii="宋体" w:hAnsi="宋体"/>
          <w:b/>
          <w:bCs/>
          <w:color w:val="auto"/>
          <w:sz w:val="24"/>
          <w:highlight w:val="none"/>
        </w:rPr>
        <w:t>项目技术规范和服务要求</w:t>
      </w:r>
      <w:r>
        <w:rPr>
          <w:rFonts w:hint="eastAsia" w:ascii="宋体" w:hAnsi="宋体"/>
          <w:b/>
          <w:bCs/>
          <w:color w:val="auto"/>
          <w:kern w:val="0"/>
          <w:sz w:val="24"/>
          <w:highlight w:val="none"/>
          <w:lang w:val="zh-CN"/>
        </w:rPr>
        <w:t>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供应商的责任。</w:t>
      </w:r>
    </w:p>
    <w:p>
      <w:pPr>
        <w:spacing w:line="360" w:lineRule="auto"/>
        <w:ind w:right="420"/>
        <w:rPr>
          <w:rFonts w:ascii="宋体" w:hAnsi="宋体" w:cs="宋体"/>
          <w:color w:val="auto"/>
          <w:sz w:val="24"/>
          <w:highlight w:val="none"/>
        </w:rPr>
      </w:pPr>
    </w:p>
    <w:p>
      <w:pPr>
        <w:ind w:firstLine="1911" w:firstLineChars="595"/>
        <w:rPr>
          <w:rFonts w:ascii="宋体" w:hAnsi="宋体" w:cs="宋体"/>
          <w:b/>
          <w:bCs/>
          <w:color w:val="auto"/>
          <w:sz w:val="32"/>
          <w:szCs w:val="32"/>
          <w:highlight w:val="none"/>
        </w:rPr>
      </w:pPr>
    </w:p>
    <w:p>
      <w:pPr>
        <w:pStyle w:val="2"/>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2"/>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2"/>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2"/>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2"/>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2"/>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2"/>
        <w:rPr>
          <w:color w:val="auto"/>
          <w:highlight w:val="none"/>
        </w:rPr>
      </w:pPr>
    </w:p>
    <w:p>
      <w:pPr>
        <w:widowControl/>
        <w:adjustRightInd/>
        <w:jc w:val="left"/>
        <w:rPr>
          <w:rFonts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浙江省地质院、浙江省成套招标代理有限公司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同级财政监管部门</w:t>
      </w:r>
      <w:r>
        <w:rPr>
          <w:rFonts w:hint="eastAsia" w:ascii="宋体" w:hAnsi="宋体" w:cs="宋体"/>
          <w:color w:val="auto"/>
          <w:kern w:val="0"/>
          <w:sz w:val="24"/>
          <w:highlight w:val="none"/>
          <w:lang w:val="zh-CN"/>
        </w:rPr>
        <w:t>。由此引起的相应损失均由我单位承担。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浙江省地质院、浙江省成套招标代理有限公司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仿宋_GB2312"/>
          <w:color w:val="auto"/>
          <w:sz w:val="24"/>
          <w:highlight w:val="none"/>
          <w:u w:val="single"/>
        </w:rPr>
        <w:t>浙江省地质灾害监测预警设备采购项目</w:t>
      </w:r>
      <w:r>
        <w:rPr>
          <w:rFonts w:hint="eastAsia" w:ascii="宋体" w:hAnsi="宋体" w:cs="宋体"/>
          <w:color w:val="auto"/>
          <w:kern w:val="0"/>
          <w:sz w:val="24"/>
          <w:highlight w:val="none"/>
          <w:lang w:val="zh-CN"/>
        </w:rPr>
        <w:t>【招标编号：CTZB-2023020074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1843"/>
        <w:gridCol w:w="3118"/>
        <w:gridCol w:w="6"/>
        <w:gridCol w:w="410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5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标项</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11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4111" w:type="dxa"/>
            <w:gridSpan w:val="2"/>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985"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26" w:type="dxa"/>
            <w:vMerge w:val="restart"/>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4111" w:type="dxa"/>
            <w:gridSpan w:val="2"/>
            <w:vAlign w:val="center"/>
          </w:tcPr>
          <w:p>
            <w:pPr>
              <w:spacing w:line="360" w:lineRule="auto"/>
              <w:jc w:val="center"/>
              <w:rPr>
                <w:rFonts w:ascii="宋体" w:hAnsi="宋体" w:cs="宋体"/>
                <w:color w:val="auto"/>
                <w:sz w:val="24"/>
                <w:highlight w:val="none"/>
              </w:rPr>
            </w:pPr>
          </w:p>
        </w:tc>
        <w:tc>
          <w:tcPr>
            <w:tcW w:w="198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26" w:type="dxa"/>
            <w:vMerge w:val="continue"/>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4111" w:type="dxa"/>
            <w:gridSpan w:val="2"/>
            <w:vAlign w:val="center"/>
          </w:tcPr>
          <w:p>
            <w:pPr>
              <w:spacing w:line="360" w:lineRule="auto"/>
              <w:jc w:val="center"/>
              <w:rPr>
                <w:rFonts w:ascii="宋体" w:hAnsi="宋体" w:cs="宋体"/>
                <w:color w:val="auto"/>
                <w:sz w:val="24"/>
                <w:highlight w:val="none"/>
              </w:rPr>
            </w:pPr>
          </w:p>
        </w:tc>
        <w:tc>
          <w:tcPr>
            <w:tcW w:w="198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26" w:type="dxa"/>
            <w:vMerge w:val="continue"/>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4111" w:type="dxa"/>
            <w:gridSpan w:val="2"/>
            <w:vAlign w:val="center"/>
          </w:tcPr>
          <w:p>
            <w:pPr>
              <w:spacing w:line="360" w:lineRule="auto"/>
              <w:jc w:val="center"/>
              <w:rPr>
                <w:rFonts w:ascii="宋体" w:hAnsi="宋体" w:cs="宋体"/>
                <w:color w:val="auto"/>
                <w:sz w:val="24"/>
                <w:highlight w:val="none"/>
              </w:rPr>
            </w:pPr>
          </w:p>
        </w:tc>
        <w:tc>
          <w:tcPr>
            <w:tcW w:w="198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26" w:type="dxa"/>
            <w:vMerge w:val="continue"/>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4111" w:type="dxa"/>
            <w:gridSpan w:val="2"/>
            <w:vAlign w:val="center"/>
          </w:tcPr>
          <w:p>
            <w:pPr>
              <w:spacing w:line="360" w:lineRule="auto"/>
              <w:jc w:val="center"/>
              <w:rPr>
                <w:rFonts w:ascii="宋体" w:hAnsi="宋体" w:cs="宋体"/>
                <w:color w:val="auto"/>
                <w:sz w:val="24"/>
                <w:highlight w:val="none"/>
              </w:rPr>
            </w:pPr>
          </w:p>
        </w:tc>
        <w:tc>
          <w:tcPr>
            <w:tcW w:w="198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26" w:type="dxa"/>
            <w:vMerge w:val="continue"/>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4111" w:type="dxa"/>
            <w:gridSpan w:val="2"/>
            <w:vAlign w:val="center"/>
          </w:tcPr>
          <w:p>
            <w:pPr>
              <w:spacing w:line="360" w:lineRule="auto"/>
              <w:jc w:val="center"/>
              <w:rPr>
                <w:rFonts w:ascii="宋体" w:hAnsi="宋体" w:cs="宋体"/>
                <w:color w:val="auto"/>
                <w:sz w:val="24"/>
                <w:highlight w:val="none"/>
              </w:rPr>
            </w:pPr>
          </w:p>
        </w:tc>
        <w:tc>
          <w:tcPr>
            <w:tcW w:w="198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910" w:type="dxa"/>
            <w:gridSpan w:val="5"/>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投标报价（折扣率）</w:t>
            </w:r>
          </w:p>
        </w:tc>
        <w:tc>
          <w:tcPr>
            <w:tcW w:w="6090" w:type="dxa"/>
            <w:gridSpan w:val="2"/>
            <w:vAlign w:val="center"/>
          </w:tcPr>
          <w:p>
            <w:pPr>
              <w:spacing w:line="360" w:lineRule="auto"/>
              <w:jc w:val="center"/>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w:t>
            </w:r>
          </w:p>
        </w:tc>
      </w:tr>
    </w:tbl>
    <w:p>
      <w:pPr>
        <w:snapToGrid w:val="0"/>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napToGrid w:val="0"/>
        <w:spacing w:line="360" w:lineRule="auto"/>
        <w:ind w:firstLine="482" w:firstLineChars="200"/>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1、本项目采用所有设备单价统一折扣率报价，最终结算价格=设备单价预算＊统一折扣率＊数量。</w:t>
      </w:r>
    </w:p>
    <w:p>
      <w:pPr>
        <w:spacing w:line="360" w:lineRule="auto"/>
        <w:ind w:left="-2" w:leftChars="-1"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43" w:name="_Hlk101259491"/>
      <w:r>
        <w:rPr>
          <w:rFonts w:hint="eastAsia" w:ascii="宋体" w:hAnsi="宋体" w:eastAsia="宋体" w:cs="宋体"/>
          <w:color w:val="auto"/>
          <w:sz w:val="32"/>
          <w:szCs w:val="32"/>
          <w:highlight w:val="none"/>
        </w:rPr>
        <w:t>（如果有）</w:t>
      </w:r>
      <w:bookmarkEnd w:id="443"/>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44" w:name="_Toc465665161"/>
      <w:r>
        <w:rPr>
          <w:rFonts w:hint="eastAsia" w:ascii="宋体" w:hAnsi="宋体" w:cs="宋体"/>
          <w:color w:val="auto"/>
          <w:highlight w:val="none"/>
        </w:rPr>
        <w:t>附件</w:t>
      </w:r>
      <w:bookmarkEnd w:id="444"/>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45" w:name="OLE_LINK14"/>
      <w:bookmarkStart w:id="446" w:name="OLE_LINK13"/>
      <w:r>
        <w:rPr>
          <w:rFonts w:hint="eastAsia" w:ascii="宋体" w:hAnsi="宋体" w:cs="宋体"/>
          <w:b/>
          <w:color w:val="auto"/>
          <w:spacing w:val="6"/>
          <w:sz w:val="32"/>
          <w:szCs w:val="32"/>
          <w:highlight w:val="none"/>
        </w:rPr>
        <w:t>残疾人福利性单位声明函</w:t>
      </w:r>
    </w:p>
    <w:bookmarkEnd w:id="445"/>
    <w:bookmarkEnd w:id="446"/>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浙江省地质院、浙江省成套招标代理有限公司：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仿宋_GB2312"/>
          <w:color w:val="auto"/>
          <w:sz w:val="24"/>
          <w:highlight w:val="none"/>
          <w:u w:val="single"/>
        </w:rPr>
        <w:t>浙江省地质灾害监测预警设备采购项目</w:t>
      </w:r>
      <w:r>
        <w:rPr>
          <w:rFonts w:hint="eastAsia" w:ascii="宋体" w:hAnsi="宋体" w:cs="宋体"/>
          <w:color w:val="auto"/>
          <w:sz w:val="24"/>
          <w:highlight w:val="none"/>
        </w:rPr>
        <w:t>【招标编号：CTZB-2023020074】</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仿宋_GB2312"/>
          <w:color w:val="auto"/>
          <w:sz w:val="24"/>
          <w:highlight w:val="none"/>
          <w:u w:val="single"/>
        </w:rPr>
        <w:t>浙江省地质灾害监测预警设备采购项目</w:t>
      </w:r>
      <w:r>
        <w:rPr>
          <w:rFonts w:hint="eastAsia" w:ascii="宋体" w:hAnsi="宋体" w:cs="宋体"/>
          <w:color w:val="auto"/>
          <w:sz w:val="24"/>
          <w:highlight w:val="none"/>
        </w:rPr>
        <w:t>【招标编号：CTZB-2023020074】</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4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47"/>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仿宋_GB2312"/>
          <w:color w:val="auto"/>
          <w:sz w:val="24"/>
          <w:highlight w:val="none"/>
          <w:u w:val="single"/>
        </w:rPr>
        <w:t>浙江省地质灾害监测预警设备采购项目</w:t>
      </w:r>
      <w:r>
        <w:rPr>
          <w:rFonts w:hint="eastAsia" w:ascii="宋体" w:hAnsi="宋体" w:cs="宋体"/>
          <w:color w:val="auto"/>
          <w:sz w:val="24"/>
          <w:highlight w:val="none"/>
        </w:rPr>
        <w:t>【招标编号：CTZB-2023020074】</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48"/>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浙江省地质院 </w:t>
      </w:r>
      <w:r>
        <w:rPr>
          <w:rFonts w:hint="eastAsia" w:ascii="宋体" w:hAnsi="宋体" w:cs="宋体"/>
          <w:color w:val="auto"/>
          <w:sz w:val="24"/>
          <w:highlight w:val="none"/>
        </w:rPr>
        <w:t xml:space="preserve">的 </w:t>
      </w:r>
      <w:r>
        <w:rPr>
          <w:rFonts w:hint="eastAsia" w:ascii="宋体" w:hAnsi="宋体" w:cs="仿宋_GB2312"/>
          <w:color w:val="auto"/>
          <w:sz w:val="24"/>
          <w:highlight w:val="none"/>
          <w:u w:val="single"/>
        </w:rPr>
        <w:t>浙江省地质灾害监测预警设备采购项目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工业行业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工业行业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根据设备清单逐一填写，不得缺漏；“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bookmarkStart w:id="453" w:name="_GoBack"/>
      <w:bookmarkEnd w:id="453"/>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Vrinda">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49" w:name="_Toc36110187"/>
    <w:bookmarkStart w:id="450" w:name="_Toc131845147"/>
    <w:bookmarkStart w:id="451" w:name="_Toc91899912"/>
    <w:bookmarkStart w:id="452" w:name="_Toc164085800"/>
    <w:r>
      <w:rPr>
        <w:rFonts w:hint="eastAsia" w:ascii="仿宋_GB2312" w:eastAsia="仿宋_GB2312"/>
        <w:kern w:val="0"/>
        <w:szCs w:val="21"/>
      </w:rPr>
      <w:t xml:space="preserve"> 页</w:t>
    </w:r>
    <w:bookmarkEnd w:id="449"/>
    <w:bookmarkEnd w:id="450"/>
    <w:bookmarkEnd w:id="451"/>
    <w:bookmarkEnd w:id="4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f2tcVvHorS9wNBSTZT09KkMAc6E=" w:salt="mZJgDXT7/nIUfSQzGuzbmw=="/>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hNjg1MDdjOTBiZWY5OWEwODBiNjhmZWM3NGU0N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6AD8"/>
    <w:rsid w:val="0004735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9B"/>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151"/>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34"/>
    <w:rsid w:val="00124AC0"/>
    <w:rsid w:val="00124C4C"/>
    <w:rsid w:val="00124FC4"/>
    <w:rsid w:val="001253AB"/>
    <w:rsid w:val="0012551C"/>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777"/>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949"/>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065"/>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7BE"/>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41E"/>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0D34"/>
    <w:rsid w:val="00201A0C"/>
    <w:rsid w:val="00201B0F"/>
    <w:rsid w:val="0020255A"/>
    <w:rsid w:val="00202800"/>
    <w:rsid w:val="00202D33"/>
    <w:rsid w:val="00202E58"/>
    <w:rsid w:val="00202F99"/>
    <w:rsid w:val="00203C85"/>
    <w:rsid w:val="0020449A"/>
    <w:rsid w:val="00204E9B"/>
    <w:rsid w:val="00205298"/>
    <w:rsid w:val="002055C0"/>
    <w:rsid w:val="0020569E"/>
    <w:rsid w:val="002059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5B47"/>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9FF"/>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1F83"/>
    <w:rsid w:val="0027244F"/>
    <w:rsid w:val="00273052"/>
    <w:rsid w:val="002739CE"/>
    <w:rsid w:val="00273C5F"/>
    <w:rsid w:val="002741D4"/>
    <w:rsid w:val="002743AC"/>
    <w:rsid w:val="0027499D"/>
    <w:rsid w:val="00275086"/>
    <w:rsid w:val="002751CA"/>
    <w:rsid w:val="0027544D"/>
    <w:rsid w:val="00277196"/>
    <w:rsid w:val="002775ED"/>
    <w:rsid w:val="002778AB"/>
    <w:rsid w:val="002802A5"/>
    <w:rsid w:val="00280CFB"/>
    <w:rsid w:val="00280D24"/>
    <w:rsid w:val="002815C4"/>
    <w:rsid w:val="00281BCB"/>
    <w:rsid w:val="00281C76"/>
    <w:rsid w:val="00281FC1"/>
    <w:rsid w:val="0028316D"/>
    <w:rsid w:val="00283296"/>
    <w:rsid w:val="0028583E"/>
    <w:rsid w:val="00285853"/>
    <w:rsid w:val="00285B1A"/>
    <w:rsid w:val="00285FF3"/>
    <w:rsid w:val="00286104"/>
    <w:rsid w:val="002866EC"/>
    <w:rsid w:val="002867C6"/>
    <w:rsid w:val="0028744E"/>
    <w:rsid w:val="002876D2"/>
    <w:rsid w:val="00287936"/>
    <w:rsid w:val="00287BB7"/>
    <w:rsid w:val="002903C5"/>
    <w:rsid w:val="0029041B"/>
    <w:rsid w:val="00290A99"/>
    <w:rsid w:val="00290EAF"/>
    <w:rsid w:val="0029159A"/>
    <w:rsid w:val="002919C8"/>
    <w:rsid w:val="00291CF1"/>
    <w:rsid w:val="00292AA1"/>
    <w:rsid w:val="00294012"/>
    <w:rsid w:val="002945B0"/>
    <w:rsid w:val="0029499D"/>
    <w:rsid w:val="00294A13"/>
    <w:rsid w:val="00294B10"/>
    <w:rsid w:val="00294DF9"/>
    <w:rsid w:val="00295073"/>
    <w:rsid w:val="00295468"/>
    <w:rsid w:val="00296274"/>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4B3"/>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143"/>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917"/>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2D0"/>
    <w:rsid w:val="003373A6"/>
    <w:rsid w:val="00337409"/>
    <w:rsid w:val="00337E18"/>
    <w:rsid w:val="003405AF"/>
    <w:rsid w:val="0034088F"/>
    <w:rsid w:val="00340B3E"/>
    <w:rsid w:val="00340C6C"/>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007"/>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9B1"/>
    <w:rsid w:val="00431A2A"/>
    <w:rsid w:val="00432ECA"/>
    <w:rsid w:val="00432EF4"/>
    <w:rsid w:val="0043554E"/>
    <w:rsid w:val="004355D4"/>
    <w:rsid w:val="004357B1"/>
    <w:rsid w:val="00435821"/>
    <w:rsid w:val="0043583E"/>
    <w:rsid w:val="00436CCE"/>
    <w:rsid w:val="00436EAD"/>
    <w:rsid w:val="00436F73"/>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C9B"/>
    <w:rsid w:val="00474D67"/>
    <w:rsid w:val="00474DEF"/>
    <w:rsid w:val="00475729"/>
    <w:rsid w:val="004758E7"/>
    <w:rsid w:val="00475BAB"/>
    <w:rsid w:val="004764C6"/>
    <w:rsid w:val="00476AC1"/>
    <w:rsid w:val="00476F97"/>
    <w:rsid w:val="004770EE"/>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3C"/>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6ABF"/>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5EE"/>
    <w:rsid w:val="00550AC5"/>
    <w:rsid w:val="00550B7E"/>
    <w:rsid w:val="00551052"/>
    <w:rsid w:val="005524ED"/>
    <w:rsid w:val="00553EC8"/>
    <w:rsid w:val="00553F0C"/>
    <w:rsid w:val="00553F91"/>
    <w:rsid w:val="00554007"/>
    <w:rsid w:val="00554C03"/>
    <w:rsid w:val="00554C58"/>
    <w:rsid w:val="00554D5D"/>
    <w:rsid w:val="005550F9"/>
    <w:rsid w:val="00556338"/>
    <w:rsid w:val="00556441"/>
    <w:rsid w:val="00557031"/>
    <w:rsid w:val="00557B78"/>
    <w:rsid w:val="00557F87"/>
    <w:rsid w:val="00560FCB"/>
    <w:rsid w:val="00561001"/>
    <w:rsid w:val="0056111C"/>
    <w:rsid w:val="00561140"/>
    <w:rsid w:val="00561412"/>
    <w:rsid w:val="00561903"/>
    <w:rsid w:val="0056193D"/>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76F"/>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24D"/>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F8C"/>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12"/>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0CB"/>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6A0"/>
    <w:rsid w:val="006B5FBC"/>
    <w:rsid w:val="006B6ED2"/>
    <w:rsid w:val="006B79A8"/>
    <w:rsid w:val="006B7F74"/>
    <w:rsid w:val="006C0230"/>
    <w:rsid w:val="006C05BE"/>
    <w:rsid w:val="006C05C7"/>
    <w:rsid w:val="006C25AB"/>
    <w:rsid w:val="006C29D2"/>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AA"/>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193"/>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B4E"/>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9A8"/>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7A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EDD"/>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C0A"/>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1DA1"/>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C27"/>
    <w:rsid w:val="00836323"/>
    <w:rsid w:val="008379FF"/>
    <w:rsid w:val="00837D3D"/>
    <w:rsid w:val="00837E9B"/>
    <w:rsid w:val="008404AA"/>
    <w:rsid w:val="0084060C"/>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65D"/>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8"/>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FD9"/>
    <w:rsid w:val="008E0EE4"/>
    <w:rsid w:val="008E109B"/>
    <w:rsid w:val="008E12BE"/>
    <w:rsid w:val="008E13FD"/>
    <w:rsid w:val="008E1C24"/>
    <w:rsid w:val="008E2626"/>
    <w:rsid w:val="008E27A9"/>
    <w:rsid w:val="008E2970"/>
    <w:rsid w:val="008E323C"/>
    <w:rsid w:val="008E32E0"/>
    <w:rsid w:val="008E35A6"/>
    <w:rsid w:val="008E36D9"/>
    <w:rsid w:val="008E3A5C"/>
    <w:rsid w:val="008E3A9A"/>
    <w:rsid w:val="008E429E"/>
    <w:rsid w:val="008E58A3"/>
    <w:rsid w:val="008E5938"/>
    <w:rsid w:val="008E6109"/>
    <w:rsid w:val="008E6A39"/>
    <w:rsid w:val="008E76BB"/>
    <w:rsid w:val="008E7E30"/>
    <w:rsid w:val="008F09A9"/>
    <w:rsid w:val="008F1764"/>
    <w:rsid w:val="008F1E3D"/>
    <w:rsid w:val="008F235C"/>
    <w:rsid w:val="008F290B"/>
    <w:rsid w:val="008F2F11"/>
    <w:rsid w:val="008F3369"/>
    <w:rsid w:val="008F33A6"/>
    <w:rsid w:val="008F35EC"/>
    <w:rsid w:val="008F4FE8"/>
    <w:rsid w:val="008F4FED"/>
    <w:rsid w:val="008F5C39"/>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3AC7"/>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2"/>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AE0"/>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5C6"/>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25"/>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A6E"/>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0D"/>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1B60"/>
    <w:rsid w:val="00A22032"/>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5A6"/>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3B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A13"/>
    <w:rsid w:val="00A93C70"/>
    <w:rsid w:val="00A93ED5"/>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18F"/>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EC"/>
    <w:rsid w:val="00AB02EA"/>
    <w:rsid w:val="00AB110C"/>
    <w:rsid w:val="00AB227A"/>
    <w:rsid w:val="00AB22BF"/>
    <w:rsid w:val="00AB256E"/>
    <w:rsid w:val="00AB3466"/>
    <w:rsid w:val="00AB38B2"/>
    <w:rsid w:val="00AB3BBB"/>
    <w:rsid w:val="00AB408C"/>
    <w:rsid w:val="00AB40DD"/>
    <w:rsid w:val="00AB43AF"/>
    <w:rsid w:val="00AB4A31"/>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0490"/>
    <w:rsid w:val="00AD1065"/>
    <w:rsid w:val="00AD159E"/>
    <w:rsid w:val="00AD2AB1"/>
    <w:rsid w:val="00AD3132"/>
    <w:rsid w:val="00AD3DA6"/>
    <w:rsid w:val="00AD3F3C"/>
    <w:rsid w:val="00AD447E"/>
    <w:rsid w:val="00AD4B2F"/>
    <w:rsid w:val="00AD5C3F"/>
    <w:rsid w:val="00AD5F0A"/>
    <w:rsid w:val="00AD6A5B"/>
    <w:rsid w:val="00AD6B4F"/>
    <w:rsid w:val="00AD6D19"/>
    <w:rsid w:val="00AD7812"/>
    <w:rsid w:val="00AD7C42"/>
    <w:rsid w:val="00AD7CFA"/>
    <w:rsid w:val="00AE04E0"/>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28D6"/>
    <w:rsid w:val="00B83E76"/>
    <w:rsid w:val="00B83FA0"/>
    <w:rsid w:val="00B84156"/>
    <w:rsid w:val="00B84413"/>
    <w:rsid w:val="00B846E6"/>
    <w:rsid w:val="00B8537B"/>
    <w:rsid w:val="00B85586"/>
    <w:rsid w:val="00B859FB"/>
    <w:rsid w:val="00B86289"/>
    <w:rsid w:val="00B863B3"/>
    <w:rsid w:val="00B869D3"/>
    <w:rsid w:val="00B86CF8"/>
    <w:rsid w:val="00B86E44"/>
    <w:rsid w:val="00B87359"/>
    <w:rsid w:val="00B87F1C"/>
    <w:rsid w:val="00B90D8D"/>
    <w:rsid w:val="00B91263"/>
    <w:rsid w:val="00B91867"/>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666"/>
    <w:rsid w:val="00BA0AD3"/>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8EB"/>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9B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8C3"/>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293"/>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3FA0"/>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5F64"/>
    <w:rsid w:val="00C4602B"/>
    <w:rsid w:val="00C46564"/>
    <w:rsid w:val="00C46BFA"/>
    <w:rsid w:val="00C46DDF"/>
    <w:rsid w:val="00C47D07"/>
    <w:rsid w:val="00C500A1"/>
    <w:rsid w:val="00C50A02"/>
    <w:rsid w:val="00C51149"/>
    <w:rsid w:val="00C5117E"/>
    <w:rsid w:val="00C512D1"/>
    <w:rsid w:val="00C51856"/>
    <w:rsid w:val="00C51B04"/>
    <w:rsid w:val="00C51DB5"/>
    <w:rsid w:val="00C53CE9"/>
    <w:rsid w:val="00C5531B"/>
    <w:rsid w:val="00C55375"/>
    <w:rsid w:val="00C5570F"/>
    <w:rsid w:val="00C560D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ABA"/>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0B4"/>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924"/>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04C"/>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2E2D"/>
    <w:rsid w:val="00D83C0D"/>
    <w:rsid w:val="00D83C80"/>
    <w:rsid w:val="00D83F5B"/>
    <w:rsid w:val="00D85FDE"/>
    <w:rsid w:val="00D8665E"/>
    <w:rsid w:val="00D869C1"/>
    <w:rsid w:val="00D86EC6"/>
    <w:rsid w:val="00D87244"/>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195"/>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3994"/>
    <w:rsid w:val="00DE4106"/>
    <w:rsid w:val="00DE466B"/>
    <w:rsid w:val="00DE48F4"/>
    <w:rsid w:val="00DE5563"/>
    <w:rsid w:val="00DE5C19"/>
    <w:rsid w:val="00DE5D48"/>
    <w:rsid w:val="00DE6157"/>
    <w:rsid w:val="00DE6CF0"/>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30"/>
    <w:rsid w:val="00E01377"/>
    <w:rsid w:val="00E014E7"/>
    <w:rsid w:val="00E017DE"/>
    <w:rsid w:val="00E01F32"/>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4D5"/>
    <w:rsid w:val="00E1224C"/>
    <w:rsid w:val="00E1254C"/>
    <w:rsid w:val="00E12BDF"/>
    <w:rsid w:val="00E13326"/>
    <w:rsid w:val="00E13D07"/>
    <w:rsid w:val="00E14356"/>
    <w:rsid w:val="00E14961"/>
    <w:rsid w:val="00E14D76"/>
    <w:rsid w:val="00E15183"/>
    <w:rsid w:val="00E15D6C"/>
    <w:rsid w:val="00E1720B"/>
    <w:rsid w:val="00E203DE"/>
    <w:rsid w:val="00E20CE7"/>
    <w:rsid w:val="00E21388"/>
    <w:rsid w:val="00E217B1"/>
    <w:rsid w:val="00E222FA"/>
    <w:rsid w:val="00E229CE"/>
    <w:rsid w:val="00E22B4A"/>
    <w:rsid w:val="00E2376D"/>
    <w:rsid w:val="00E2449B"/>
    <w:rsid w:val="00E24A62"/>
    <w:rsid w:val="00E24F52"/>
    <w:rsid w:val="00E255CC"/>
    <w:rsid w:val="00E25636"/>
    <w:rsid w:val="00E25755"/>
    <w:rsid w:val="00E25AF6"/>
    <w:rsid w:val="00E25F90"/>
    <w:rsid w:val="00E266DD"/>
    <w:rsid w:val="00E26D2E"/>
    <w:rsid w:val="00E279B2"/>
    <w:rsid w:val="00E303C0"/>
    <w:rsid w:val="00E3055B"/>
    <w:rsid w:val="00E31687"/>
    <w:rsid w:val="00E31699"/>
    <w:rsid w:val="00E31761"/>
    <w:rsid w:val="00E31812"/>
    <w:rsid w:val="00E31889"/>
    <w:rsid w:val="00E31CE7"/>
    <w:rsid w:val="00E31E5D"/>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0C95"/>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4BC"/>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3"/>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255"/>
    <w:rsid w:val="00F14B08"/>
    <w:rsid w:val="00F14B4B"/>
    <w:rsid w:val="00F14CD1"/>
    <w:rsid w:val="00F15115"/>
    <w:rsid w:val="00F15A85"/>
    <w:rsid w:val="00F15C81"/>
    <w:rsid w:val="00F15D8C"/>
    <w:rsid w:val="00F15F18"/>
    <w:rsid w:val="00F1699C"/>
    <w:rsid w:val="00F16AB0"/>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D6C"/>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169BB"/>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0D7C2D"/>
    <w:rsid w:val="08452D77"/>
    <w:rsid w:val="086401F8"/>
    <w:rsid w:val="08751CAA"/>
    <w:rsid w:val="087E4C40"/>
    <w:rsid w:val="08A871D0"/>
    <w:rsid w:val="08D66AD6"/>
    <w:rsid w:val="08DA33A3"/>
    <w:rsid w:val="08E80F13"/>
    <w:rsid w:val="09335624"/>
    <w:rsid w:val="09370205"/>
    <w:rsid w:val="0944690F"/>
    <w:rsid w:val="09535675"/>
    <w:rsid w:val="095F057D"/>
    <w:rsid w:val="09642282"/>
    <w:rsid w:val="09733572"/>
    <w:rsid w:val="09772C16"/>
    <w:rsid w:val="098353B5"/>
    <w:rsid w:val="09A92330"/>
    <w:rsid w:val="09B06B87"/>
    <w:rsid w:val="09C13146"/>
    <w:rsid w:val="09D85088"/>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538C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22A2D"/>
    <w:rsid w:val="1BA209CF"/>
    <w:rsid w:val="1BB4777D"/>
    <w:rsid w:val="1BD75AB8"/>
    <w:rsid w:val="1C0459C2"/>
    <w:rsid w:val="1C1B3B4A"/>
    <w:rsid w:val="1C88086E"/>
    <w:rsid w:val="1D266CE1"/>
    <w:rsid w:val="1D3963AF"/>
    <w:rsid w:val="1D6A673C"/>
    <w:rsid w:val="1D9247AE"/>
    <w:rsid w:val="1DB567EC"/>
    <w:rsid w:val="1DF51A98"/>
    <w:rsid w:val="1E265D94"/>
    <w:rsid w:val="1E3D060F"/>
    <w:rsid w:val="1E3F7D2E"/>
    <w:rsid w:val="1E4134E4"/>
    <w:rsid w:val="1E5062B3"/>
    <w:rsid w:val="1E523514"/>
    <w:rsid w:val="1E714A66"/>
    <w:rsid w:val="1E802593"/>
    <w:rsid w:val="1E8B6156"/>
    <w:rsid w:val="1EA703CC"/>
    <w:rsid w:val="1EB7330C"/>
    <w:rsid w:val="1F0423C1"/>
    <w:rsid w:val="1F0A0FF3"/>
    <w:rsid w:val="1F5771FF"/>
    <w:rsid w:val="1FE868A9"/>
    <w:rsid w:val="20034907"/>
    <w:rsid w:val="20173E4B"/>
    <w:rsid w:val="204E48BC"/>
    <w:rsid w:val="208921B3"/>
    <w:rsid w:val="20973DEB"/>
    <w:rsid w:val="20A25CDF"/>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9A095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033FD"/>
    <w:rsid w:val="2B437463"/>
    <w:rsid w:val="2B7807EE"/>
    <w:rsid w:val="2BA50BF7"/>
    <w:rsid w:val="2BBF00EC"/>
    <w:rsid w:val="2BC37CFD"/>
    <w:rsid w:val="2BD5237F"/>
    <w:rsid w:val="2BE536CE"/>
    <w:rsid w:val="2BE758D9"/>
    <w:rsid w:val="2C09049E"/>
    <w:rsid w:val="2C0A653C"/>
    <w:rsid w:val="2C191F85"/>
    <w:rsid w:val="2CE82D6F"/>
    <w:rsid w:val="2D343236"/>
    <w:rsid w:val="2DCA2A28"/>
    <w:rsid w:val="2DD15014"/>
    <w:rsid w:val="2DF72DE4"/>
    <w:rsid w:val="2E0220AF"/>
    <w:rsid w:val="2E4B082A"/>
    <w:rsid w:val="2E5D4E86"/>
    <w:rsid w:val="2E5D790B"/>
    <w:rsid w:val="2E9A3C18"/>
    <w:rsid w:val="2EBB0FEE"/>
    <w:rsid w:val="2EC63002"/>
    <w:rsid w:val="2EE86FE2"/>
    <w:rsid w:val="2F0A6B38"/>
    <w:rsid w:val="2F946CCB"/>
    <w:rsid w:val="2FC17E5A"/>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40763"/>
    <w:rsid w:val="373F410B"/>
    <w:rsid w:val="37EE7094"/>
    <w:rsid w:val="38296C89"/>
    <w:rsid w:val="383002EB"/>
    <w:rsid w:val="38586797"/>
    <w:rsid w:val="38BC0149"/>
    <w:rsid w:val="38D87D1C"/>
    <w:rsid w:val="39455658"/>
    <w:rsid w:val="39636459"/>
    <w:rsid w:val="396B7F6C"/>
    <w:rsid w:val="39B417A9"/>
    <w:rsid w:val="39F41558"/>
    <w:rsid w:val="39FC5695"/>
    <w:rsid w:val="3A006D8E"/>
    <w:rsid w:val="3A3651E5"/>
    <w:rsid w:val="3A744481"/>
    <w:rsid w:val="3A8C7BEF"/>
    <w:rsid w:val="3A906246"/>
    <w:rsid w:val="3A920D71"/>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F20BC"/>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BB39CC"/>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92811"/>
    <w:rsid w:val="4D905305"/>
    <w:rsid w:val="4D964A72"/>
    <w:rsid w:val="4D9C1254"/>
    <w:rsid w:val="4E793892"/>
    <w:rsid w:val="4E800872"/>
    <w:rsid w:val="4EC569ED"/>
    <w:rsid w:val="4ED50EA1"/>
    <w:rsid w:val="4EEC050C"/>
    <w:rsid w:val="4F104EC3"/>
    <w:rsid w:val="4F47354A"/>
    <w:rsid w:val="4F911C54"/>
    <w:rsid w:val="4FE625E0"/>
    <w:rsid w:val="5021480F"/>
    <w:rsid w:val="505448A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167F8"/>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7545F"/>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C2FB5"/>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646E6D"/>
    <w:rsid w:val="668B6A45"/>
    <w:rsid w:val="672F3F24"/>
    <w:rsid w:val="673E055F"/>
    <w:rsid w:val="67551CE3"/>
    <w:rsid w:val="67A22552"/>
    <w:rsid w:val="67B22DCC"/>
    <w:rsid w:val="67BE71AA"/>
    <w:rsid w:val="67D90273"/>
    <w:rsid w:val="67DE5875"/>
    <w:rsid w:val="67E55852"/>
    <w:rsid w:val="67EB1AB4"/>
    <w:rsid w:val="67FA1285"/>
    <w:rsid w:val="68551F4F"/>
    <w:rsid w:val="687858AC"/>
    <w:rsid w:val="687C10C9"/>
    <w:rsid w:val="68840C16"/>
    <w:rsid w:val="68876EFB"/>
    <w:rsid w:val="68884654"/>
    <w:rsid w:val="689F444F"/>
    <w:rsid w:val="68B96DBB"/>
    <w:rsid w:val="68CA2805"/>
    <w:rsid w:val="68E937A3"/>
    <w:rsid w:val="693E15D3"/>
    <w:rsid w:val="69627681"/>
    <w:rsid w:val="6977531D"/>
    <w:rsid w:val="69CC2BFF"/>
    <w:rsid w:val="69DB2880"/>
    <w:rsid w:val="69FD55B8"/>
    <w:rsid w:val="6A0B1C62"/>
    <w:rsid w:val="6A2406C8"/>
    <w:rsid w:val="6A570BC4"/>
    <w:rsid w:val="6ADE0BD1"/>
    <w:rsid w:val="6AE96859"/>
    <w:rsid w:val="6B147746"/>
    <w:rsid w:val="6B24787C"/>
    <w:rsid w:val="6B573233"/>
    <w:rsid w:val="6B5B6274"/>
    <w:rsid w:val="6B935D53"/>
    <w:rsid w:val="6C196F71"/>
    <w:rsid w:val="6C226FCB"/>
    <w:rsid w:val="6C31226F"/>
    <w:rsid w:val="6C3D7C5C"/>
    <w:rsid w:val="6C552F0B"/>
    <w:rsid w:val="6C8C67B7"/>
    <w:rsid w:val="6C9D744C"/>
    <w:rsid w:val="6D167928"/>
    <w:rsid w:val="6D26299B"/>
    <w:rsid w:val="6D4772EC"/>
    <w:rsid w:val="6D9078AF"/>
    <w:rsid w:val="6D9212C5"/>
    <w:rsid w:val="6DAA3FEF"/>
    <w:rsid w:val="6DC0172B"/>
    <w:rsid w:val="6DCB690C"/>
    <w:rsid w:val="6DD41A5B"/>
    <w:rsid w:val="6DF43C2E"/>
    <w:rsid w:val="6DF51CA3"/>
    <w:rsid w:val="6E8335BD"/>
    <w:rsid w:val="6E8E12EF"/>
    <w:rsid w:val="6E972936"/>
    <w:rsid w:val="6ED446C5"/>
    <w:rsid w:val="6F2A7D94"/>
    <w:rsid w:val="6F4C66A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22C99"/>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
    <w:qFormat/>
    <w:uiPriority w:val="9"/>
    <w:rPr>
      <w:rFonts w:ascii="Arial" w:hAnsi="Arial" w:eastAsia="黑体" w:cs="Arial"/>
      <w:b/>
      <w:bCs/>
      <w:snapToGrid w:val="0"/>
      <w:kern w:val="44"/>
      <w:sz w:val="44"/>
      <w:szCs w:val="4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0"/>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1"/>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63">
    <w:name w:val="Normal Indent1"/>
    <w:basedOn w:val="1"/>
    <w:qFormat/>
    <w:uiPriority w:val="0"/>
    <w:pPr>
      <w:adjustRightInd/>
      <w:ind w:firstLine="420" w:firstLineChars="200"/>
    </w:pPr>
    <w:rPr>
      <w:rFonts w:ascii="等线" w:hAnsi="等线"/>
    </w:rPr>
  </w:style>
  <w:style w:type="character" w:customStyle="1" w:styleId="964">
    <w:name w:val="未处理的提及2"/>
    <w:basedOn w:val="69"/>
    <w:semiHidden/>
    <w:unhideWhenUsed/>
    <w:qFormat/>
    <w:uiPriority w:val="99"/>
    <w:rPr>
      <w:color w:val="605E5C"/>
      <w:shd w:val="clear" w:color="auto" w:fill="E1DFDD"/>
    </w:rPr>
  </w:style>
  <w:style w:type="paragraph" w:customStyle="1" w:styleId="96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BFE3E-F15E-4F05-8E4B-A4A047967FEE}">
  <ds:schemaRefs/>
</ds:datastoreItem>
</file>

<file path=docProps/app.xml><?xml version="1.0" encoding="utf-8"?>
<Properties xmlns="http://schemas.openxmlformats.org/officeDocument/2006/extended-properties" xmlns:vt="http://schemas.openxmlformats.org/officeDocument/2006/docPropsVTypes">
  <Template>Normal</Template>
  <Pages>83</Pages>
  <Words>7253</Words>
  <Characters>41343</Characters>
  <Lines>344</Lines>
  <Paragraphs>96</Paragraphs>
  <TotalTime>48</TotalTime>
  <ScaleCrop>false</ScaleCrop>
  <LinksUpToDate>false</LinksUpToDate>
  <CharactersWithSpaces>48500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2023-02-09T02:58:00Z</dcterms:created>
  <dc:creator>Lenovo</dc:creator>
  <cp:lastModifiedBy>蒋银洋</cp:lastModifiedBy>
  <cp:lastPrinted>2023-02-15T10:35:00Z</cp:lastPrinted>
  <dcterms:modified xsi:type="dcterms:W3CDTF">2023-02-15T11:20:06Z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41C00871841E42C59E28C983DBEAFEE6</vt:lpwstr>
  </property>
</Properties>
</file>