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adjustRightInd/>
        <w:spacing w:line="360" w:lineRule="auto"/>
        <w:jc w:val="center"/>
        <w:rPr>
          <w:rFonts w:hint="eastAsia" w:ascii="仿宋_GB2312" w:hAnsi="仿宋" w:eastAsia="仿宋_GB2312" w:cs="仿宋_GB2312"/>
          <w:b/>
          <w:color w:val="auto"/>
          <w:sz w:val="36"/>
          <w:szCs w:val="36"/>
          <w:highlight w:val="none"/>
          <w:lang w:eastAsia="zh-CN"/>
        </w:rPr>
      </w:pPr>
      <w:r>
        <w:rPr>
          <w:rFonts w:hint="eastAsia" w:ascii="仿宋_GB2312" w:hAnsi="仿宋" w:eastAsia="仿宋_GB2312" w:cs="仿宋_GB2312"/>
          <w:b/>
          <w:color w:val="auto"/>
          <w:sz w:val="36"/>
          <w:szCs w:val="36"/>
          <w:highlight w:val="none"/>
          <w:lang w:eastAsia="zh-CN"/>
        </w:rPr>
        <w:t>铁路杭州南站综合交通枢纽配套彩虹快速路工程（青年路—市心路）项目——（青年路—萧西路）</w:t>
      </w:r>
    </w:p>
    <w:p>
      <w:pPr>
        <w:adjustRightInd/>
        <w:spacing w:line="360" w:lineRule="auto"/>
        <w:jc w:val="center"/>
        <w:rPr>
          <w:rFonts w:hint="eastAsia" w:ascii="仿宋_GB2312" w:hAnsi="仿宋" w:eastAsia="仿宋_GB2312" w:cs="仿宋_GB2312"/>
          <w:b/>
          <w:color w:val="auto"/>
          <w:sz w:val="48"/>
          <w:szCs w:val="48"/>
          <w:highlight w:val="none"/>
          <w:lang w:val="en-US" w:eastAsia="zh-CN"/>
        </w:rPr>
      </w:pPr>
      <w:r>
        <w:rPr>
          <w:rFonts w:hint="eastAsia" w:ascii="仿宋_GB2312" w:hAnsi="仿宋" w:eastAsia="仿宋_GB2312" w:cs="仿宋_GB2312"/>
          <w:b/>
          <w:color w:val="auto"/>
          <w:sz w:val="36"/>
          <w:szCs w:val="36"/>
          <w:highlight w:val="none"/>
          <w:lang w:eastAsia="zh-CN"/>
        </w:rPr>
        <w:t>工程结算审核服务</w:t>
      </w:r>
    </w:p>
    <w:p>
      <w:pPr>
        <w:adjustRightInd/>
        <w:spacing w:line="360" w:lineRule="auto"/>
        <w:jc w:val="center"/>
        <w:rPr>
          <w:rFonts w:hint="eastAsia" w:ascii="仿宋" w:hAnsi="仿宋" w:eastAsia="仿宋" w:cs="仿宋"/>
          <w:color w:val="auto"/>
          <w:spacing w:val="40"/>
          <w:w w:val="80"/>
          <w:sz w:val="72"/>
          <w:szCs w:val="72"/>
          <w:highlight w:val="none"/>
          <w:lang w:bidi="th-TH"/>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件</w:t>
      </w:r>
    </w:p>
    <w:p>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eastAsia="zh-CN" w:bidi="th-TH"/>
        </w:rPr>
        <w:t>编号:（ZJ-2370290）</w:t>
      </w:r>
    </w:p>
    <w:p>
      <w:pPr>
        <w:pStyle w:val="27"/>
        <w:rPr>
          <w:rFonts w:hint="eastAsia"/>
          <w:color w:val="auto"/>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tbl>
      <w:tblPr>
        <w:tblStyle w:val="65"/>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noWrap w:val="0"/>
            <w:vAlign w:val="center"/>
          </w:tcPr>
          <w:p>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杭州市萧山区财政局</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仿宋" w:hAnsi="仿宋" w:eastAsia="仿宋" w:cs="仿宋"/>
                <w:color w:val="auto"/>
                <w:szCs w:val="21"/>
                <w:highlight w:val="none"/>
              </w:rPr>
            </w:pPr>
          </w:p>
        </w:tc>
        <w:tc>
          <w:tcPr>
            <w:tcW w:w="516" w:type="dxa"/>
            <w:noWrap w:val="0"/>
            <w:vAlign w:val="center"/>
          </w:tcPr>
          <w:p>
            <w:pPr>
              <w:snapToGrid w:val="0"/>
              <w:jc w:val="distribute"/>
              <w:rPr>
                <w:rFonts w:hint="eastAsia" w:ascii="仿宋" w:hAnsi="仿宋" w:eastAsia="仿宋" w:cs="仿宋"/>
                <w:color w:val="auto"/>
                <w:szCs w:val="21"/>
                <w:highlight w:val="none"/>
              </w:rPr>
            </w:pPr>
          </w:p>
        </w:tc>
        <w:tc>
          <w:tcPr>
            <w:tcW w:w="4411" w:type="dxa"/>
            <w:noWrap w:val="0"/>
            <w:vAlign w:val="center"/>
          </w:tcPr>
          <w:p>
            <w:pPr>
              <w:snapToGrid w:val="0"/>
              <w:jc w:val="distribute"/>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w:t>
            </w:r>
            <w:r>
              <w:rPr>
                <w:rFonts w:hint="eastAsia" w:ascii="仿宋" w:hAnsi="仿宋" w:eastAsia="仿宋" w:cs="仿宋"/>
                <w:color w:val="auto"/>
                <w:sz w:val="30"/>
                <w:szCs w:val="30"/>
                <w:highlight w:val="none"/>
                <w:lang w:eastAsia="zh-CN"/>
              </w:rPr>
              <w:t>有限</w:t>
            </w:r>
            <w:r>
              <w:rPr>
                <w:rFonts w:hint="eastAsia" w:ascii="仿宋" w:hAnsi="仿宋" w:eastAsia="仿宋" w:cs="仿宋"/>
                <w:color w:val="auto"/>
                <w:sz w:val="30"/>
                <w:szCs w:val="30"/>
                <w:highlight w:val="none"/>
              </w:rPr>
              <w:t>公司</w:t>
            </w:r>
          </w:p>
        </w:tc>
      </w:tr>
      <w:tr>
        <w:tblPrEx>
          <w:tblCellMar>
            <w:top w:w="0" w:type="dxa"/>
            <w:left w:w="108" w:type="dxa"/>
            <w:bottom w:w="0" w:type="dxa"/>
            <w:right w:w="108" w:type="dxa"/>
          </w:tblCellMar>
        </w:tblPrEx>
        <w:trPr>
          <w:trHeight w:val="680" w:hRule="atLeast"/>
          <w:jc w:val="center"/>
        </w:trPr>
        <w:tc>
          <w:tcPr>
            <w:tcW w:w="6959" w:type="dxa"/>
            <w:gridSpan w:val="3"/>
            <w:noWrap w:val="0"/>
            <w:vAlign w:val="bottom"/>
          </w:tcPr>
          <w:p>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3</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bookmarkStart w:id="0" w:name="_Hlt67893495"/>
      <w:bookmarkEnd w:id="0"/>
    </w:p>
    <w:p>
      <w:pPr>
        <w:rPr>
          <w:rFonts w:hint="eastAsia"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hint="eastAsia"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铁路杭州南站综合交通枢纽配套彩虹快速路工程（青年路—市心路）项目——（青年路—萧西路）工程结算审核服务</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 xml:space="preserve"> 月 </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 xml:space="preserve"> 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ZJ-2370290</w:t>
      </w:r>
    </w:p>
    <w:p>
      <w:pPr>
        <w:spacing w:line="360" w:lineRule="auto"/>
        <w:ind w:firstLine="480"/>
        <w:rPr>
          <w:rFonts w:ascii="仿宋_GB2312" w:hAnsi="仿宋" w:eastAsia="仿宋_GB2312"/>
          <w:b/>
          <w:color w:val="auto"/>
          <w:sz w:val="24"/>
          <w:highlight w:val="none"/>
        </w:rPr>
      </w:pP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u w:val="single"/>
          <w:lang w:eastAsia="zh-CN"/>
        </w:rPr>
        <w:t>铁路杭州南站综合交通枢纽配套彩虹快速路工程（青年路—市心路）项目——（青年路—萧西路）工程结算审核服务</w:t>
      </w: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w:t>
      </w:r>
    </w:p>
    <w:p>
      <w:pPr>
        <w:spacing w:line="360" w:lineRule="auto"/>
        <w:ind w:firstLine="480"/>
        <w:rPr>
          <w:rFonts w:hint="eastAsia"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95</w:t>
      </w:r>
      <w:r>
        <w:rPr>
          <w:rFonts w:hint="eastAsia" w:ascii="仿宋_GB2312" w:hAnsi="仿宋" w:eastAsia="仿宋_GB2312"/>
          <w:color w:val="auto"/>
          <w:sz w:val="24"/>
          <w:highlight w:val="none"/>
          <w:lang w:val="en-US" w:eastAsia="zh-CN"/>
        </w:rPr>
        <w:t>0000.00</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950000.00</w:t>
      </w:r>
      <w:r>
        <w:rPr>
          <w:rFonts w:hint="eastAsia" w:ascii="仿宋_GB2312" w:hAnsi="仿宋" w:eastAsia="仿宋_GB2312"/>
          <w:b/>
          <w:bCs w:val="0"/>
          <w:color w:val="auto"/>
          <w:sz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折扣率最高限价为70 %</w:t>
      </w:r>
      <w:r>
        <w:rPr>
          <w:rFonts w:hint="eastAsia" w:ascii="仿宋_GB2312" w:hAnsi="仿宋" w:eastAsia="仿宋_GB2312"/>
          <w:b/>
          <w:bCs w:val="0"/>
          <w:color w:val="auto"/>
          <w:sz w:val="24"/>
          <w:highlight w:val="none"/>
          <w:lang w:val="en-US" w:eastAsia="zh-CN"/>
        </w:rPr>
        <w:t>）</w:t>
      </w:r>
    </w:p>
    <w:p>
      <w:pPr>
        <w:pStyle w:val="5"/>
        <w:spacing w:line="360" w:lineRule="auto"/>
        <w:ind w:firstLine="480"/>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rPr>
        <w:t>采购需求：</w:t>
      </w:r>
    </w:p>
    <w:p>
      <w:pPr>
        <w:pStyle w:val="5"/>
        <w:spacing w:line="360" w:lineRule="auto"/>
        <w:ind w:firstLine="480"/>
        <w:rPr>
          <w:rFonts w:hint="eastAsia" w:ascii="仿宋_GB2312" w:hAnsi="仿宋" w:eastAsia="仿宋_GB2312"/>
          <w:b/>
          <w:color w:val="auto"/>
          <w:sz w:val="24"/>
          <w:highlight w:val="none"/>
        </w:rPr>
      </w:pP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lang w:eastAsia="zh-CN"/>
        </w:rPr>
        <w:t>标项名称：</w:t>
      </w:r>
      <w:r>
        <w:rPr>
          <w:rFonts w:hint="eastAsia" w:ascii="仿宋_GB2312" w:hAnsi="仿宋" w:eastAsia="仿宋_GB2312" w:cs="仿宋_GB2312"/>
          <w:color w:val="auto"/>
          <w:sz w:val="24"/>
          <w:highlight w:val="none"/>
          <w:u w:val="none"/>
          <w:lang w:eastAsia="zh-CN"/>
        </w:rPr>
        <w:t>铁路杭州南站综合交通枢纽配套彩虹快速路工程（青年路—市心路）项目——（青年路—萧西路）工程委托结算审核服务</w:t>
      </w:r>
    </w:p>
    <w:p>
      <w:pPr>
        <w:pStyle w:val="5"/>
        <w:spacing w:line="360" w:lineRule="auto"/>
        <w:ind w:left="0" w:leftChars="0" w:firstLine="482" w:firstLineChars="200"/>
        <w:rPr>
          <w:rFonts w:hint="default"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eastAsia="zh-CN"/>
        </w:rPr>
        <w:t>数量：</w:t>
      </w:r>
      <w:r>
        <w:rPr>
          <w:rFonts w:hint="eastAsia" w:ascii="仿宋_GB2312" w:hAnsi="仿宋" w:eastAsia="仿宋_GB2312"/>
          <w:b w:val="0"/>
          <w:bCs/>
          <w:color w:val="auto"/>
          <w:sz w:val="24"/>
          <w:highlight w:val="none"/>
          <w:lang w:val="en-US" w:eastAsia="zh-CN"/>
        </w:rPr>
        <w:t>1项</w:t>
      </w:r>
    </w:p>
    <w:p>
      <w:pPr>
        <w:pStyle w:val="5"/>
        <w:spacing w:line="360" w:lineRule="auto"/>
        <w:ind w:firstLine="480"/>
        <w:rPr>
          <w:rFonts w:hint="default"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eastAsia="zh-CN"/>
        </w:rPr>
        <w:t>预算金额（元）：</w:t>
      </w:r>
      <w:r>
        <w:rPr>
          <w:rFonts w:hint="eastAsia" w:ascii="仿宋_GB2312" w:hAnsi="仿宋" w:eastAsia="仿宋_GB2312"/>
          <w:b w:val="0"/>
          <w:bCs/>
          <w:color w:val="auto"/>
          <w:sz w:val="24"/>
          <w:highlight w:val="none"/>
          <w:lang w:val="en-US" w:eastAsia="zh-CN"/>
        </w:rPr>
        <w:t>950000.00</w:t>
      </w:r>
    </w:p>
    <w:p>
      <w:pPr>
        <w:pStyle w:val="5"/>
        <w:spacing w:line="360" w:lineRule="auto"/>
        <w:ind w:firstLine="480"/>
        <w:rPr>
          <w:rFonts w:hint="eastAsia"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lang w:eastAsia="zh-CN"/>
        </w:rPr>
        <w:t>简要规格描述或项目基本概况介绍、用途：</w:t>
      </w:r>
      <w:r>
        <w:rPr>
          <w:rFonts w:hint="eastAsia" w:ascii="仿宋_GB2312" w:hAnsi="仿宋" w:eastAsia="仿宋_GB2312" w:cs="仿宋_GB2312"/>
          <w:snapToGrid/>
          <w:color w:val="auto"/>
          <w:kern w:val="2"/>
          <w:sz w:val="24"/>
          <w:szCs w:val="24"/>
          <w:highlight w:val="none"/>
          <w:u w:val="none"/>
          <w:lang w:val="en-US" w:eastAsia="zh-CN" w:bidi="ar-SA"/>
        </w:rPr>
        <w:t>按政府投资项目要求提供结算审核、经济指标测算等造价咨询服务</w:t>
      </w:r>
      <w:r>
        <w:rPr>
          <w:rFonts w:hint="eastAsia" w:ascii="仿宋_GB2312" w:hAnsi="仿宋" w:eastAsia="仿宋_GB2312" w:cs="仿宋_GB2312"/>
          <w:bCs w:val="0"/>
          <w:snapToGrid/>
          <w:color w:val="auto"/>
          <w:kern w:val="2"/>
          <w:sz w:val="24"/>
          <w:szCs w:val="24"/>
          <w:highlight w:val="none"/>
          <w:u w:val="none"/>
        </w:rPr>
        <w:t>。具体以招标文件第三部分采购需求为准</w:t>
      </w:r>
      <w:r>
        <w:rPr>
          <w:rFonts w:hint="eastAsia" w:ascii="仿宋_GB2312" w:hAnsi="仿宋" w:eastAsia="仿宋_GB2312" w:cs="仿宋_GB2312"/>
          <w:bCs w:val="0"/>
          <w:snapToGrid/>
          <w:color w:val="auto"/>
          <w:kern w:val="2"/>
          <w:sz w:val="24"/>
          <w:szCs w:val="24"/>
          <w:highlight w:val="none"/>
          <w:u w:val="none"/>
          <w:lang w:val="en-US" w:eastAsia="zh-CN"/>
        </w:rPr>
        <w:t>,供应商可</w:t>
      </w:r>
      <w:r>
        <w:rPr>
          <w:rFonts w:hint="eastAsia" w:ascii="仿宋_GB2312" w:hAnsi="仿宋" w:eastAsia="仿宋_GB2312"/>
          <w:bCs/>
          <w:snapToGrid/>
          <w:color w:val="auto"/>
          <w:kern w:val="2"/>
          <w:sz w:val="24"/>
          <w:szCs w:val="24"/>
          <w:highlight w:val="none"/>
          <w:lang w:val="en-US" w:eastAsia="zh-CN"/>
        </w:rPr>
        <w:t>点击本公告下方“浏览采购文件”查看采购需求</w:t>
      </w:r>
      <w:r>
        <w:rPr>
          <w:rFonts w:hint="eastAsia" w:ascii="仿宋_GB2312" w:hAnsi="仿宋" w:eastAsia="仿宋_GB2312"/>
          <w:bCs/>
          <w:snapToGrid/>
          <w:color w:val="auto"/>
          <w:kern w:val="2"/>
          <w:sz w:val="24"/>
          <w:szCs w:val="24"/>
          <w:highlight w:val="none"/>
        </w:rPr>
        <w:t>。</w:t>
      </w:r>
    </w:p>
    <w:p>
      <w:pPr>
        <w:pStyle w:val="5"/>
        <w:spacing w:line="360" w:lineRule="auto"/>
        <w:ind w:firstLine="480"/>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备注：</w:t>
      </w:r>
    </w:p>
    <w:p>
      <w:pPr>
        <w:pStyle w:val="5"/>
        <w:spacing w:line="360" w:lineRule="auto"/>
        <w:ind w:firstLine="480"/>
        <w:rPr>
          <w:rFonts w:hint="eastAsia" w:ascii="仿宋_GB2312" w:hAnsi="仿宋" w:eastAsia="仿宋_GB2312"/>
          <w:bCs/>
          <w:snapToGrid/>
          <w:color w:val="auto"/>
          <w:kern w:val="2"/>
          <w:sz w:val="24"/>
          <w:szCs w:val="24"/>
          <w:highlight w:val="none"/>
          <w:lang w:eastAsia="zh-CN"/>
        </w:rPr>
      </w:pPr>
    </w:p>
    <w:p>
      <w:pPr>
        <w:pStyle w:val="5"/>
        <w:spacing w:line="360" w:lineRule="auto"/>
        <w:ind w:firstLine="480"/>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rPr>
        <w:t>合同履约期限：</w:t>
      </w:r>
      <w:r>
        <w:rPr>
          <w:rFonts w:hint="eastAsia" w:ascii="仿宋_GB2312" w:hAnsi="仿宋" w:eastAsia="仿宋_GB2312" w:cs="Times New Roman"/>
          <w:bCs/>
          <w:snapToGrid/>
          <w:color w:val="auto"/>
          <w:kern w:val="2"/>
          <w:sz w:val="24"/>
          <w:szCs w:val="24"/>
          <w:highlight w:val="none"/>
        </w:rPr>
        <w:t>自受理之日起</w:t>
      </w:r>
      <w:r>
        <w:rPr>
          <w:rFonts w:hint="eastAsia" w:ascii="仿宋_GB2312" w:hAnsi="仿宋" w:eastAsia="仿宋_GB2312" w:cs="Times New Roman"/>
          <w:bCs/>
          <w:snapToGrid/>
          <w:color w:val="auto"/>
          <w:kern w:val="2"/>
          <w:sz w:val="24"/>
          <w:szCs w:val="24"/>
          <w:highlight w:val="none"/>
          <w:lang w:val="en-US" w:eastAsia="zh-CN"/>
        </w:rPr>
        <w:t>9</w:t>
      </w:r>
      <w:r>
        <w:rPr>
          <w:rFonts w:hint="eastAsia" w:ascii="仿宋_GB2312" w:hAnsi="仿宋" w:eastAsia="仿宋_GB2312" w:cs="Times New Roman"/>
          <w:bCs/>
          <w:snapToGrid/>
          <w:color w:val="auto"/>
          <w:kern w:val="2"/>
          <w:sz w:val="24"/>
          <w:szCs w:val="24"/>
          <w:highlight w:val="none"/>
        </w:rPr>
        <w:t>0</w:t>
      </w:r>
      <w:r>
        <w:rPr>
          <w:rFonts w:hint="eastAsia" w:ascii="仿宋_GB2312" w:hAnsi="仿宋" w:eastAsia="仿宋_GB2312" w:cs="Times New Roman"/>
          <w:bCs/>
          <w:snapToGrid/>
          <w:color w:val="auto"/>
          <w:kern w:val="2"/>
          <w:sz w:val="24"/>
          <w:szCs w:val="24"/>
          <w:highlight w:val="none"/>
          <w:lang w:val="en-US" w:eastAsia="zh-CN"/>
        </w:rPr>
        <w:t>日历</w:t>
      </w:r>
      <w:r>
        <w:rPr>
          <w:rFonts w:hint="eastAsia" w:ascii="仿宋_GB2312" w:hAnsi="仿宋" w:eastAsia="仿宋_GB2312" w:cs="Times New Roman"/>
          <w:bCs/>
          <w:snapToGrid/>
          <w:color w:val="auto"/>
          <w:kern w:val="2"/>
          <w:sz w:val="24"/>
          <w:szCs w:val="24"/>
          <w:highlight w:val="none"/>
        </w:rPr>
        <w:t>天内提出</w:t>
      </w:r>
      <w:r>
        <w:rPr>
          <w:rFonts w:hint="eastAsia" w:ascii="仿宋_GB2312" w:hAnsi="仿宋" w:eastAsia="仿宋_GB2312" w:cs="Times New Roman"/>
          <w:bCs/>
          <w:snapToGrid/>
          <w:color w:val="auto"/>
          <w:kern w:val="2"/>
          <w:sz w:val="24"/>
          <w:szCs w:val="24"/>
          <w:highlight w:val="none"/>
          <w:lang w:eastAsia="zh-CN"/>
        </w:rPr>
        <w:t>正式</w:t>
      </w:r>
      <w:r>
        <w:rPr>
          <w:rFonts w:hint="eastAsia" w:ascii="仿宋_GB2312" w:hAnsi="仿宋" w:eastAsia="仿宋_GB2312" w:cs="Times New Roman"/>
          <w:bCs/>
          <w:snapToGrid/>
          <w:color w:val="auto"/>
          <w:kern w:val="2"/>
          <w:sz w:val="24"/>
          <w:szCs w:val="24"/>
          <w:highlight w:val="none"/>
        </w:rPr>
        <w:t>的书面</w:t>
      </w:r>
      <w:r>
        <w:rPr>
          <w:rFonts w:hint="eastAsia" w:ascii="仿宋_GB2312" w:hAnsi="仿宋" w:eastAsia="仿宋_GB2312" w:cs="Times New Roman"/>
          <w:bCs/>
          <w:snapToGrid/>
          <w:color w:val="auto"/>
          <w:kern w:val="2"/>
          <w:sz w:val="24"/>
          <w:szCs w:val="24"/>
          <w:highlight w:val="none"/>
          <w:lang w:eastAsia="zh-CN"/>
        </w:rPr>
        <w:t>审核报告。</w:t>
      </w:r>
    </w:p>
    <w:p>
      <w:pPr>
        <w:pStyle w:val="5"/>
        <w:spacing w:line="360" w:lineRule="auto"/>
        <w:ind w:firstLine="480"/>
        <w:rPr>
          <w:rFonts w:hint="eastAsia"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lang w:val="en-US" w:eastAsia="zh-CN"/>
        </w:rPr>
        <w:t>3.</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无；（注：不得限制大中型企业与小微企业组成联合体参与投标）</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.本项目的特定资格要求：无</w:t>
      </w:r>
      <w:r>
        <w:rPr>
          <w:rFonts w:hint="eastAsia" w:ascii="仿宋_GB2312" w:hAnsi="仿宋" w:eastAsia="仿宋_GB2312"/>
          <w:color w:val="auto"/>
          <w:sz w:val="24"/>
          <w:highlight w:val="none"/>
          <w:lang w:eastAsia="zh-CN"/>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 xml:space="preserve"> 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 xml:space="preserve"> 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 xml:space="preserve"> 月 </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 xml:space="preserve">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numPr>
          <w:ilvl w:val="0"/>
          <w:numId w:val="2"/>
        </w:numPr>
        <w:spacing w:line="360" w:lineRule="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采购意向公开链接：</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fldChar w:fldCharType="begin"/>
      </w:r>
      <w:r>
        <w:rPr>
          <w:rFonts w:hint="eastAsia" w:ascii="仿宋_GB2312" w:hAnsi="仿宋" w:eastAsia="仿宋_GB2312"/>
          <w:color w:val="auto"/>
          <w:sz w:val="24"/>
          <w:highlight w:val="none"/>
          <w:lang w:val="en-US" w:eastAsia="zh-CN"/>
        </w:rPr>
        <w:instrText xml:space="preserve"> HYPERLINK "https://zfcg.czt.zj.gov.cn/innerUsed_noticeDetails/index.html?noticeId=9204892&amp;utm=web-government-front.49399a16.0.0.4bac25708fbc11ed8e741b62da1989c6" </w:instrText>
      </w:r>
      <w:r>
        <w:rPr>
          <w:rFonts w:hint="eastAsia" w:ascii="仿宋_GB2312" w:hAnsi="仿宋" w:eastAsia="仿宋_GB2312"/>
          <w:color w:val="auto"/>
          <w:sz w:val="24"/>
          <w:highlight w:val="none"/>
          <w:lang w:val="en-US" w:eastAsia="zh-CN"/>
        </w:rPr>
        <w:fldChar w:fldCharType="separate"/>
      </w:r>
      <w:r>
        <w:rPr>
          <w:rStyle w:val="79"/>
          <w:rFonts w:hint="eastAsia" w:ascii="仿宋_GB2312" w:hAnsi="仿宋" w:eastAsia="仿宋_GB2312"/>
          <w:color w:val="auto"/>
          <w:sz w:val="24"/>
          <w:highlight w:val="none"/>
          <w:lang w:val="en-US" w:eastAsia="zh-CN"/>
        </w:rPr>
        <w:t>https://zfcg.czt.zj.gov.cn/innerUsed_noticeDetails/index.html?noticeId=9204892&amp;utm=web-government-front.49399a16.0.0.4bac25708fbc11ed8e741b62da1989c6</w:t>
      </w:r>
      <w:r>
        <w:rPr>
          <w:rFonts w:hint="eastAsia" w:ascii="仿宋_GB2312" w:hAnsi="仿宋" w:eastAsia="仿宋_GB2312"/>
          <w:color w:val="auto"/>
          <w:sz w:val="24"/>
          <w:highlight w:val="none"/>
          <w:lang w:val="en-US" w:eastAsia="zh-CN"/>
        </w:rPr>
        <w:fldChar w:fldCharType="end"/>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lang w:eastAsia="zh-CN"/>
        </w:rPr>
        <w:t>六、</w:t>
      </w:r>
      <w:r>
        <w:rPr>
          <w:rFonts w:hint="eastAsia" w:ascii="仿宋_GB2312" w:hAnsi="仿宋" w:eastAsia="仿宋_GB2312"/>
          <w:b/>
          <w:color w:val="auto"/>
          <w:sz w:val="24"/>
          <w:highlight w:val="none"/>
        </w:rPr>
        <w:t>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七</w:t>
      </w:r>
      <w:r>
        <w:rPr>
          <w:rFonts w:hint="eastAsia" w:ascii="仿宋_GB2312" w:hAnsi="仿宋" w:eastAsia="仿宋_GB2312"/>
          <w:b/>
          <w:color w:val="auto"/>
          <w:sz w:val="24"/>
          <w:highlight w:val="none"/>
        </w:rPr>
        <w:t>、其他补充事宜</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w:t>
      </w:r>
      <w:r>
        <w:rPr>
          <w:rFonts w:hint="eastAsia" w:ascii="仿宋_GB2312" w:hAnsi="仿宋" w:eastAsia="仿宋_GB2312"/>
          <w:color w:val="auto"/>
          <w:sz w:val="24"/>
          <w:highlight w:val="none"/>
          <w:lang w:eastAsia="zh-CN"/>
        </w:rPr>
        <w:t>采购代理机构</w:t>
      </w:r>
      <w:r>
        <w:rPr>
          <w:rFonts w:ascii="仿宋_GB2312" w:hAnsi="仿宋" w:eastAsia="仿宋_GB2312"/>
          <w:color w:val="auto"/>
          <w:sz w:val="24"/>
          <w:highlight w:val="none"/>
        </w:rPr>
        <w:t>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单位负责人为同一人或者存在直接控股、管理关系的不同供应商，不得参加同一合同项下的政府采购活动；为采购项目提供过整体设计、规范编制或者项目管理、监理、检测、招标控制价编制、审核、招标代理、跟踪审计等服务的不得再参加本次采购活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rPr>
        <w:t>）本项目</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文件公告期限为本公告发布之日起5个工作日。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杭州市萧山区财政局</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杭州市萧山区人民路</w:t>
      </w:r>
      <w:r>
        <w:rPr>
          <w:rFonts w:hint="eastAsia" w:ascii="仿宋_GB2312" w:hAnsi="仿宋" w:eastAsia="仿宋_GB2312"/>
          <w:color w:val="auto"/>
          <w:sz w:val="24"/>
          <w:highlight w:val="none"/>
          <w:lang w:val="en-US" w:eastAsia="zh-CN"/>
        </w:rPr>
        <w:t>318号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陆先生</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ascii="仿宋_GB2312" w:hAnsi="仿宋" w:eastAsia="仿宋_GB2312" w:cs="Times New Roman"/>
          <w:color w:val="auto"/>
          <w:sz w:val="24"/>
          <w:highlight w:val="none"/>
        </w:rPr>
        <w:t>：</w:t>
      </w:r>
      <w:r>
        <w:rPr>
          <w:rFonts w:hint="eastAsia" w:ascii="仿宋_GB2312" w:hAnsi="仿宋" w:eastAsia="仿宋_GB2312" w:cs="Times New Roman"/>
          <w:color w:val="auto"/>
          <w:sz w:val="24"/>
          <w:highlight w:val="none"/>
        </w:rPr>
        <w:t>0571-</w:t>
      </w:r>
      <w:r>
        <w:rPr>
          <w:rFonts w:hint="eastAsia" w:ascii="仿宋_GB2312" w:hAnsi="仿宋" w:eastAsia="仿宋_GB2312" w:cs="Times New Roman"/>
          <w:color w:val="auto"/>
          <w:sz w:val="24"/>
          <w:highlight w:val="none"/>
          <w:lang w:val="en-US" w:eastAsia="zh-CN"/>
        </w:rPr>
        <w:t>83518806</w:t>
      </w:r>
      <w:r>
        <w:rPr>
          <w:rFonts w:hint="eastAsia" w:ascii="仿宋_GB2312" w:hAnsi="仿宋" w:eastAsia="仿宋_GB2312" w:cs="Times New Roman"/>
          <w:color w:val="auto"/>
          <w:sz w:val="24"/>
          <w:highlight w:val="none"/>
        </w:rPr>
        <w:t xml:space="preserve"> </w:t>
      </w:r>
    </w:p>
    <w:p>
      <w:pPr>
        <w:spacing w:line="360" w:lineRule="auto"/>
        <w:rPr>
          <w:rFonts w:hint="eastAsia" w:ascii="仿宋" w:hAnsi="仿宋" w:eastAsia="仿宋"/>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楼女士</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0571-82756603</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浙江国际招投标有限公司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址：杭州市文三路90号东部软件园1号楼3楼</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周卉</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0571-81061843</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周群峰</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0571-81061821</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ind w:firstLine="48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名    称：萧山区财政局            </w:t>
      </w:r>
    </w:p>
    <w:p>
      <w:pPr>
        <w:spacing w:line="360" w:lineRule="auto"/>
        <w:ind w:firstLine="48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地    址：萧山区人民路318号             </w:t>
      </w:r>
    </w:p>
    <w:p>
      <w:pPr>
        <w:spacing w:line="360" w:lineRule="auto"/>
        <w:ind w:firstLine="48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传    真：/             </w:t>
      </w:r>
    </w:p>
    <w:p>
      <w:pPr>
        <w:spacing w:line="360" w:lineRule="auto"/>
        <w:ind w:firstLine="48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联系人 ：汤先生             </w:t>
      </w:r>
    </w:p>
    <w:p>
      <w:pPr>
        <w:spacing w:line="360" w:lineRule="auto"/>
        <w:ind w:firstLine="48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监督投诉电话：0571-82756122</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Times New Roman"/>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6"/>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bookmarkEnd w:id="12"/>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9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工程</w:t>
            </w:r>
            <w:r>
              <w:rPr>
                <w:rFonts w:hint="eastAsia" w:ascii="仿宋" w:hAnsi="仿宋" w:eastAsia="仿宋" w:cs="仿宋"/>
                <w:color w:val="auto"/>
                <w:kern w:val="0"/>
                <w:sz w:val="24"/>
                <w:highlight w:val="none"/>
                <w:u w:val="single"/>
                <w:lang w:eastAsia="zh-CN"/>
              </w:rPr>
              <w:t>结算审核服务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其他未列明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经济指标测算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0"/>
                <w:highlight w:val="none"/>
                <w:lang w:val="en-US" w:eastAsia="zh-CN" w:bidi="ar-SA"/>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8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snapToGrid w:val="0"/>
                <w:color w:val="auto"/>
                <w:kern w:val="28"/>
                <w:sz w:val="24"/>
                <w:highlight w:val="none"/>
              </w:rPr>
              <w:t>样品：</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snapToGrid w:val="0"/>
                <w:color w:val="auto"/>
                <w:kern w:val="28"/>
                <w:sz w:val="24"/>
                <w:highlight w:val="none"/>
              </w:rPr>
              <w:t>样品制作的标准和要求：</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样品的评审方法以及评审标准</w:t>
            </w:r>
            <w:r>
              <w:rPr>
                <w:rFonts w:hint="eastAsia" w:ascii="仿宋" w:hAnsi="仿宋" w:eastAsia="仿宋" w:cs="仿宋"/>
                <w:b w:val="0"/>
                <w:bCs w:val="0"/>
                <w:snapToGrid w:val="0"/>
                <w:color w:val="auto"/>
                <w:kern w:val="28"/>
                <w:sz w:val="24"/>
                <w:highlight w:val="none"/>
              </w:rPr>
              <w:t>：详见</w:t>
            </w:r>
            <w:r>
              <w:rPr>
                <w:rFonts w:hint="eastAsia" w:ascii="仿宋" w:hAnsi="仿宋" w:eastAsia="仿宋" w:cs="仿宋"/>
                <w:b w:val="0"/>
                <w:bCs w:val="0"/>
                <w:color w:val="auto"/>
                <w:sz w:val="24"/>
                <w:highlight w:val="none"/>
                <w:u w:val="single"/>
              </w:rPr>
              <w:t>评标办法</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是否需要随样品提交检测报告：</w:t>
            </w:r>
            <w:sdt>
              <w:sdtPr>
                <w:rPr>
                  <w:rFonts w:hint="eastAsia" w:ascii="仿宋" w:hAnsi="仿宋" w:eastAsia="仿宋" w:cs="仿宋"/>
                  <w:b w:val="0"/>
                  <w:bCs w:val="0"/>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szCs w:val="24"/>
                    <w:highlight w:val="none"/>
                    <w:lang w:val="en-US" w:eastAsia="zh-CN" w:bidi="ar-SA"/>
                  </w:rPr>
                  <w:t>☐</w:t>
                </w:r>
              </w:sdtContent>
            </w:sdt>
            <w:r>
              <w:rPr>
                <w:rFonts w:hint="eastAsia" w:ascii="仿宋" w:hAnsi="仿宋" w:eastAsia="仿宋" w:cs="仿宋"/>
                <w:b w:val="0"/>
                <w:bCs w:val="0"/>
                <w:color w:val="auto"/>
                <w:kern w:val="0"/>
                <w:sz w:val="24"/>
                <w:highlight w:val="none"/>
              </w:rPr>
              <w:t>否；</w:t>
            </w:r>
            <w:sdt>
              <w:sdtPr>
                <w:rPr>
                  <w:rFonts w:hint="eastAsia" w:ascii="仿宋" w:hAnsi="仿宋" w:eastAsia="仿宋" w:cs="仿宋"/>
                  <w:b w:val="0"/>
                  <w:bCs w:val="0"/>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t>☐</w:t>
                </w:r>
              </w:sdtContent>
            </w:sdt>
            <w:r>
              <w:rPr>
                <w:rFonts w:hint="eastAsia" w:ascii="仿宋" w:hAnsi="仿宋" w:eastAsia="仿宋" w:cs="仿宋"/>
                <w:b w:val="0"/>
                <w:bCs w:val="0"/>
                <w:color w:val="auto"/>
                <w:kern w:val="0"/>
                <w:sz w:val="24"/>
                <w:highlight w:val="none"/>
              </w:rPr>
              <w:t>是，检测机构的要求</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；检测内容</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提供样品的时间：</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；地点：</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；联系人</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28"/>
                <w:sz w:val="24"/>
                <w:highlight w:val="none"/>
              </w:rPr>
              <w:t>联系电话：</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val="0"/>
                <w:color w:val="auto"/>
                <w:sz w:val="24"/>
                <w:highlight w:val="none"/>
              </w:rPr>
              <w:t>采购活动结束后，对于未中标人提供的样品，采购人、</w:t>
            </w:r>
            <w:r>
              <w:rPr>
                <w:rFonts w:hint="eastAsia" w:ascii="仿宋" w:hAnsi="仿宋" w:eastAsia="仿宋" w:cs="仿宋"/>
                <w:b w:val="0"/>
                <w:bCs w:val="0"/>
                <w:color w:val="auto"/>
                <w:sz w:val="24"/>
                <w:highlight w:val="none"/>
                <w:lang w:eastAsia="zh-CN"/>
              </w:rPr>
              <w:t>采购代理机构</w:t>
            </w:r>
            <w:r>
              <w:rPr>
                <w:rFonts w:hint="eastAsia" w:ascii="仿宋" w:hAnsi="仿宋" w:eastAsia="仿宋" w:cs="仿宋"/>
                <w:b w:val="0"/>
                <w:bCs w:val="0"/>
                <w:color w:val="auto"/>
                <w:sz w:val="24"/>
                <w:highlight w:val="none"/>
              </w:rPr>
              <w:t>将通知未中标人在规定的时间内取回，逾期未取回的，采购人、</w:t>
            </w:r>
            <w:r>
              <w:rPr>
                <w:rFonts w:hint="eastAsia" w:ascii="仿宋" w:hAnsi="仿宋" w:eastAsia="仿宋" w:cs="仿宋"/>
                <w:b w:val="0"/>
                <w:bCs w:val="0"/>
                <w:color w:val="auto"/>
                <w:sz w:val="24"/>
                <w:highlight w:val="none"/>
                <w:lang w:eastAsia="zh-CN"/>
              </w:rPr>
              <w:t>采购代理机构</w:t>
            </w:r>
            <w:r>
              <w:rPr>
                <w:rFonts w:hint="eastAsia" w:ascii="仿宋" w:hAnsi="仿宋" w:eastAsia="仿宋" w:cs="仿宋"/>
                <w:b w:val="0"/>
                <w:bCs w:val="0"/>
                <w:color w:val="auto"/>
                <w:sz w:val="24"/>
                <w:highlight w:val="none"/>
              </w:rPr>
              <w:t>不负保管义务；对于中标人提供的样品，采购人将进行保管、封存，并作为履约验收的参考。</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val="0"/>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w:t>
            </w:r>
            <w:r>
              <w:rPr>
                <w:rFonts w:hint="eastAsia" w:ascii="仿宋" w:hAnsi="仿宋" w:eastAsia="仿宋" w:cs="仿宋"/>
                <w:color w:val="auto"/>
                <w:kern w:val="0"/>
                <w:sz w:val="24"/>
                <w:highlight w:val="none"/>
                <w:lang w:val="en-US" w:eastAsia="zh-CN"/>
              </w:rPr>
              <w:t>【委托结算审核基本费用（</w:t>
            </w:r>
            <w:r>
              <w:rPr>
                <w:rFonts w:hint="eastAsia" w:ascii="仿宋" w:hAnsi="仿宋" w:eastAsia="仿宋" w:cs="仿宋"/>
                <w:color w:val="auto"/>
                <w:kern w:val="0"/>
                <w:sz w:val="24"/>
                <w:highlight w:val="none"/>
                <w:lang w:val="zh-CN"/>
              </w:rPr>
              <w:t>含税费）</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均计入报价，</w:t>
            </w:r>
            <w:r>
              <w:rPr>
                <w:rFonts w:hint="eastAsia" w:ascii="仿宋" w:hAnsi="仿宋" w:eastAsia="仿宋" w:cs="仿宋"/>
                <w:color w:val="auto"/>
                <w:kern w:val="0"/>
                <w:sz w:val="24"/>
                <w:highlight w:val="none"/>
                <w:lang w:val="en-US" w:eastAsia="zh-CN"/>
              </w:rPr>
              <w:t>如产生追加审计费，费用另计</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w:t>
            </w:r>
            <w:r>
              <w:rPr>
                <w:rFonts w:hint="eastAsia" w:ascii="仿宋" w:hAnsi="仿宋" w:eastAsia="仿宋" w:cs="仿宋"/>
                <w:b w:val="0"/>
                <w:bCs/>
                <w:color w:val="auto"/>
                <w:kern w:val="2"/>
                <w:sz w:val="24"/>
                <w:szCs w:val="24"/>
                <w:highlight w:val="none"/>
                <w:lang w:val="en-US" w:eastAsia="zh-CN" w:bidi="ar-SA"/>
              </w:rPr>
              <w:t>填报折扣率的形式进行报价。</w:t>
            </w:r>
            <w:r>
              <w:rPr>
                <w:rFonts w:hint="eastAsia" w:ascii="仿宋" w:hAnsi="仿宋" w:eastAsia="仿宋" w:cs="仿宋"/>
                <w:color w:val="auto"/>
                <w:kern w:val="0"/>
                <w:sz w:val="24"/>
                <w:highlight w:val="none"/>
                <w:lang w:val="zh-CN"/>
              </w:rPr>
              <w:t>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投标文件出现不是唯一的、有选择性投标报价的；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val="0"/>
                <w:color w:val="auto"/>
                <w:sz w:val="24"/>
                <w:szCs w:val="21"/>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p>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http://www.xiaoshan.gov.cn/art/2018/12/20/art_1229293109_1559514.html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杭州市文三路</w:t>
            </w:r>
            <w:r>
              <w:rPr>
                <w:rFonts w:hint="eastAsia" w:ascii="仿宋" w:hAnsi="仿宋" w:eastAsia="仿宋" w:cs="仿宋"/>
                <w:color w:val="auto"/>
                <w:sz w:val="24"/>
                <w:highlight w:val="none"/>
                <w:u w:val="single"/>
                <w:lang w:val="en-US" w:eastAsia="zh-CN"/>
              </w:rPr>
              <w:t>90号东部软件园1号楼3楼305室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w:t>
            </w:r>
            <w:r>
              <w:rPr>
                <w:rFonts w:hint="eastAsia" w:ascii="仿宋" w:hAnsi="仿宋" w:eastAsia="仿宋" w:cs="仿宋"/>
                <w:color w:val="auto"/>
                <w:kern w:val="28"/>
                <w:sz w:val="24"/>
                <w:szCs w:val="24"/>
                <w:highlight w:val="none"/>
                <w:lang w:eastAsia="zh-CN"/>
              </w:rPr>
              <w:t>联系人：</w:t>
            </w:r>
            <w:r>
              <w:rPr>
                <w:rFonts w:hint="eastAsia" w:ascii="仿宋" w:hAnsi="仿宋" w:eastAsia="仿宋" w:cs="仿宋"/>
                <w:color w:val="auto"/>
                <w:kern w:val="28"/>
                <w:sz w:val="24"/>
                <w:szCs w:val="24"/>
                <w:highlight w:val="none"/>
                <w:u w:val="single"/>
                <w:lang w:val="en-US" w:eastAsia="zh-CN"/>
              </w:rPr>
              <w:t xml:space="preserve"> 陈秋阳 </w:t>
            </w:r>
            <w:r>
              <w:rPr>
                <w:rFonts w:hint="eastAsia" w:ascii="仿宋" w:hAnsi="仿宋" w:eastAsia="仿宋" w:cs="仿宋"/>
                <w:color w:val="auto"/>
                <w:kern w:val="28"/>
                <w:sz w:val="24"/>
                <w:szCs w:val="24"/>
                <w:highlight w:val="none"/>
                <w:u w:val="none"/>
                <w:lang w:val="en-US" w:eastAsia="zh-CN"/>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lang w:val="en-US" w:eastAsia="zh-CN"/>
              </w:rPr>
              <w:t>0571-81061841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50"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本项目的采购代理服务费由中标人支付。</w:t>
            </w:r>
          </w:p>
          <w:p>
            <w:pPr>
              <w:adjustRightInd w:val="0"/>
              <w:snapToGrid w:val="0"/>
              <w:spacing w:line="360" w:lineRule="exact"/>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计费标准：</w:t>
            </w:r>
            <w:r>
              <w:rPr>
                <w:rFonts w:hint="eastAsia" w:ascii="仿宋" w:hAnsi="仿宋" w:eastAsia="仿宋" w:cs="仿宋"/>
                <w:snapToGrid w:val="0"/>
                <w:color w:val="auto"/>
                <w:kern w:val="28"/>
                <w:sz w:val="24"/>
                <w:szCs w:val="24"/>
                <w:highlight w:val="none"/>
                <w:lang w:val="en-US" w:eastAsia="zh-CN" w:bidi="ar-SA"/>
              </w:rPr>
              <w:t>人民币10000.00元。</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结算方式及时间为：</w:t>
            </w:r>
            <w:r>
              <w:rPr>
                <w:rFonts w:hint="eastAsia" w:ascii="仿宋" w:hAnsi="仿宋" w:eastAsia="仿宋" w:cs="仿宋"/>
                <w:snapToGrid w:val="0"/>
                <w:color w:val="auto"/>
                <w:kern w:val="28"/>
                <w:sz w:val="24"/>
                <w:szCs w:val="24"/>
                <w:highlight w:val="none"/>
                <w:lang w:val="en-US" w:eastAsia="zh-CN" w:bidi="ar-SA"/>
              </w:rPr>
              <w:t>由中标人在领取中标通知书时一次性向采购代理机构付清。</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账户名称</w:t>
            </w:r>
            <w:r>
              <w:rPr>
                <w:rFonts w:hint="eastAsia" w:ascii="仿宋" w:hAnsi="仿宋" w:eastAsia="仿宋" w:cs="仿宋"/>
                <w:color w:val="auto"/>
                <w:kern w:val="28"/>
                <w:sz w:val="24"/>
                <w:szCs w:val="24"/>
                <w:highlight w:val="none"/>
                <w:lang w:val="en-US" w:eastAsia="zh-CN"/>
              </w:rPr>
              <w:t xml:space="preserve">：浙江国际招投标有限公司 </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开户银行：工商银行杭州武林支行</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kern w:val="28"/>
                <w:sz w:val="24"/>
                <w:szCs w:val="24"/>
                <w:highlight w:val="none"/>
                <w:lang w:val="en-US" w:eastAsia="zh-CN"/>
              </w:rPr>
              <w:t>账号：1202021209906782015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联合体投标说明</w:t>
            </w:r>
          </w:p>
        </w:tc>
        <w:tc>
          <w:tcPr>
            <w:tcW w:w="6095" w:type="dxa"/>
            <w:tcBorders>
              <w:tl2br w:val="nil"/>
              <w:tr2bl w:val="nil"/>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p>
        </w:tc>
        <w:tc>
          <w:tcPr>
            <w:tcW w:w="6095" w:type="dxa"/>
            <w:tcBorders>
              <w:tl2br w:val="nil"/>
              <w:tr2bl w:val="nil"/>
            </w:tcBorders>
            <w:vAlign w:val="center"/>
          </w:tcPr>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3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highlight w:val="none"/>
                <w:u w:val="single"/>
                <w:lang w:val="en-US" w:eastAsia="zh-CN"/>
              </w:rPr>
            </w:pPr>
            <w:r>
              <w:rPr>
                <w:rFonts w:hint="eastAsia" w:ascii="仿宋" w:hAnsi="仿宋" w:eastAsia="仿宋" w:cs="仿宋"/>
                <w:snapToGrid w:val="0"/>
                <w:color w:val="auto"/>
                <w:kern w:val="28"/>
                <w:sz w:val="24"/>
                <w:highlight w:val="none"/>
                <w:lang w:eastAsia="zh-CN"/>
              </w:rPr>
              <w:t>□有，</w:t>
            </w:r>
            <w:r>
              <w:rPr>
                <w:rFonts w:hint="eastAsia" w:ascii="仿宋" w:hAnsi="仿宋" w:eastAsia="仿宋" w:cs="仿宋"/>
                <w:snapToGrid w:val="0"/>
                <w:color w:val="auto"/>
                <w:kern w:val="28"/>
                <w:sz w:val="24"/>
                <w:highlight w:val="none"/>
                <w:u w:val="single"/>
                <w:lang w:val="en-US" w:eastAsia="zh-CN"/>
              </w:rPr>
              <w:t xml:space="preserve">                    </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1"/>
    <w:p>
      <w:pPr>
        <w:rPr>
          <w:rFonts w:hint="eastAsia" w:ascii="仿宋_GB2312" w:hAnsi="仿宋" w:eastAsia="仿宋_GB2312" w:cs="仿宋_GB2312"/>
          <w:b/>
          <w:color w:val="auto"/>
          <w:sz w:val="32"/>
          <w:szCs w:val="20"/>
          <w:highlight w:val="none"/>
        </w:rPr>
      </w:pPr>
      <w:bookmarkStart w:id="13" w:name="_Toc164416483"/>
      <w:bookmarkStart w:id="14" w:name="第三部分"/>
      <w:r>
        <w:rPr>
          <w:rFonts w:hint="eastAsia" w:ascii="仿宋_GB2312" w:hAnsi="仿宋" w:eastAsia="仿宋_GB2312" w:cs="仿宋_GB2312"/>
          <w:b/>
          <w:color w:val="auto"/>
          <w:sz w:val="32"/>
          <w:szCs w:val="20"/>
          <w:highlight w:val="none"/>
        </w:rPr>
        <w:br w:type="page"/>
      </w:r>
    </w:p>
    <w:p>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numPr>
          <w:ilvl w:val="0"/>
          <w:numId w:val="5"/>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bidi w:val="0"/>
        <w:rPr>
          <w:color w:val="auto"/>
          <w:highlight w:val="none"/>
        </w:rPr>
      </w:pPr>
    </w:p>
    <w:p>
      <w:pPr>
        <w:numPr>
          <w:ilvl w:val="0"/>
          <w:numId w:val="5"/>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5"/>
        </w:numPr>
        <w:spacing w:line="360" w:lineRule="auto"/>
        <w:ind w:left="567" w:leftChars="0" w:hanging="567" w:firstLineChars="0"/>
        <w:rPr>
          <w:rFonts w:hint="eastAsia" w:ascii="仿宋_GB2312" w:hAnsi="仿宋" w:eastAsia="仿宋_GB2312"/>
          <w:b/>
          <w:bCs/>
          <w:i/>
          <w:iCs/>
          <w:color w:val="auto"/>
          <w:sz w:val="24"/>
          <w:highlight w:val="none"/>
          <w:lang w:eastAsia="zh-CN"/>
        </w:rPr>
      </w:pPr>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系指实质性要求条款，</w:t>
      </w:r>
      <w:r>
        <w:rPr>
          <w:rFonts w:hint="eastAsia" w:ascii="仿宋_GB2312" w:hAnsi="仿宋" w:eastAsia="仿宋_GB2312"/>
          <w:b/>
          <w:bCs/>
          <w:color w:val="auto"/>
          <w:sz w:val="24"/>
          <w:highlight w:val="none"/>
        </w:rPr>
        <w:t>“</w:t>
      </w:r>
      <w:sdt>
        <w:sdtPr>
          <w:rPr>
            <w:rFonts w:hint="eastAsia" w:ascii="仿宋_GB2312" w:hAnsi="仿宋" w:eastAsia="仿宋_GB2312"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numPr>
          <w:ilvl w:val="1"/>
          <w:numId w:val="5"/>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numPr>
          <w:ilvl w:val="1"/>
          <w:numId w:val="5"/>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5"/>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lang w:val="en-US" w:eastAsia="zh-CN"/>
        </w:rPr>
        <w:t>10%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4%</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5"/>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5"/>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5"/>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pPr>
        <w:numPr>
          <w:ilvl w:val="1"/>
          <w:numId w:val="5"/>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供应商质疑</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提出质疑的供应商应当是参与所质疑项目采购活动的供应商。潜在供应商已依法获取其可质疑的招标文件的，可以对该文件提出质疑。</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提出质疑，否则，采购人或者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不予受理：</w:t>
      </w:r>
    </w:p>
    <w:p>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对招标文件提出质疑的，质疑期限为供应商获得招标文件之日或者招标文件公告期限届满之日起计算。</w:t>
      </w:r>
    </w:p>
    <w:p>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对采购过程提出质疑的，质疑期限为各采购程序环节结束之日起计算。</w:t>
      </w:r>
    </w:p>
    <w:p>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对采购结果提出质疑的，质疑期限自采购结果公告期限届满之日起计算。</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供应商提出质疑应当提交质疑函和必要的证明材料。质疑函应当包括下列内容：</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供应商的姓名或者名称、地址、邮编、联系人及联系电话；</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质疑项目的名称、编号；</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具体、明确的质疑事项和与质疑事项相关的请求；</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事实依据；</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必要的法律依据；</w:t>
      </w:r>
    </w:p>
    <w:p>
      <w:pPr>
        <w:numPr>
          <w:ilvl w:val="3"/>
          <w:numId w:val="5"/>
        </w:numPr>
        <w:tabs>
          <w:tab w:val="left" w:pos="210"/>
          <w:tab w:val="left" w:pos="1050"/>
        </w:tabs>
        <w:snapToGrid w:val="0"/>
        <w:spacing w:line="360" w:lineRule="auto"/>
        <w:ind w:left="850" w:leftChars="0" w:hanging="21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提出质疑的日期。</w:t>
      </w:r>
    </w:p>
    <w:p>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质疑函范本及制作说明详见附件2。</w:t>
      </w:r>
    </w:p>
    <w:p>
      <w:pPr>
        <w:numPr>
          <w:ilvl w:val="2"/>
          <w:numId w:val="5"/>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pPr>
        <w:numPr>
          <w:ilvl w:val="2"/>
          <w:numId w:val="5"/>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在质疑回复后5个工作日内，在浙江政府采购网的“其他公告”栏目公开质疑答复，答复内容应当完整。质疑函作为附件上传。</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询问或者质疑事项可能影响采购结果的，采购人应当暂停签订合同，已经签订合同的，应当中止履行合同。</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质疑供应商对采购人、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的答复不满意或者采购人、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未在规定的时间内作出答复的，可以在答复期满后十五个工作日内向同级政府采购监督管理部门提出投诉。</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供应商投诉的事项不得超出已质疑事项的范围，基于质疑答复内容提出的投诉事项除外。</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供应商投诉应当有明确的请求和必要的证明材料。</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以联合体形式参加政府采购活动的，其投诉应当由组成联合体的所有供应商共同提出。</w:t>
      </w:r>
    </w:p>
    <w:p>
      <w:pPr>
        <w:numPr>
          <w:ilvl w:val="0"/>
          <w:numId w:val="0"/>
        </w:numPr>
        <w:tabs>
          <w:tab w:val="left" w:pos="210"/>
        </w:tabs>
        <w:snapToGrid w:val="0"/>
        <w:spacing w:line="360" w:lineRule="auto"/>
        <w:ind w:leftChars="0" w:firstLine="960" w:firstLineChars="4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投诉书范本及制作说明详见附件3。</w:t>
      </w:r>
    </w:p>
    <w:p>
      <w:pPr>
        <w:rPr>
          <w:color w:val="auto"/>
          <w:highlight w:val="none"/>
        </w:rPr>
      </w:pPr>
    </w:p>
    <w:p>
      <w:pPr>
        <w:adjustRightInd/>
        <w:spacing w:line="360" w:lineRule="auto"/>
        <w:jc w:val="center"/>
        <w:outlineLvl w:val="1"/>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招标文件包括下列文件及附件：</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招标公告；</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投标人须知；</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采购需求；</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评标办法；</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拟签订的合同文本；</w:t>
      </w:r>
    </w:p>
    <w:p>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应提交的有关格式范例。</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与本项目有关的澄清或者修改的内容为招标文件的组成部分。</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已获取招标文件的潜在投标人，若有问题需要澄清，应于投标截止时间前，以书面形式向</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提出。</w:t>
      </w:r>
    </w:p>
    <w:p>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highlight w:val="none"/>
          <w:lang w:eastAsia="zh-CN"/>
        </w:rPr>
        <w:t>。</w:t>
      </w:r>
    </w:p>
    <w:p>
      <w:pPr>
        <w:bidi w:val="0"/>
        <w:rPr>
          <w:color w:val="auto"/>
          <w:highlight w:val="none"/>
          <w:lang w:val="en-US"/>
        </w:rPr>
      </w:pPr>
      <w:r>
        <w:rPr>
          <w:color w:val="auto"/>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pacing w:line="360" w:lineRule="auto"/>
        <w:ind w:firstLine="420" w:firstLineChars="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36"/>
        <w:spacing w:line="360" w:lineRule="auto"/>
        <w:ind w:firstLine="420" w:firstLineChars="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资格文件：</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符合参加政府采购活动应当具备的一般条件的承诺函；</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联合协议（如果有）；</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i/>
          <w:iCs/>
          <w:color w:val="auto"/>
          <w:sz w:val="24"/>
          <w:highlight w:val="none"/>
          <w:lang w:eastAsia="zh-CN"/>
        </w:rPr>
        <w:t>。</w:t>
      </w:r>
    </w:p>
    <w:p>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商务技术</w:t>
      </w:r>
      <w:r>
        <w:rPr>
          <w:rFonts w:hint="eastAsia" w:ascii="仿宋_GB2312" w:hAnsi="仿宋" w:eastAsia="仿宋_GB2312"/>
          <w:b/>
          <w:bCs w:val="0"/>
          <w:color w:val="auto"/>
          <w:sz w:val="24"/>
          <w:highlight w:val="none"/>
          <w:lang w:val="zh-CN"/>
        </w:rPr>
        <w:t>文件：</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投标函；</w:t>
      </w:r>
      <w:r>
        <w:rPr>
          <w:rFonts w:hint="eastAsia" w:ascii="仿宋_GB2312" w:hAnsi="仿宋" w:eastAsia="仿宋_GB2312"/>
          <w:b w:val="0"/>
          <w:bCs/>
          <w:color w:val="auto"/>
          <w:sz w:val="24"/>
          <w:highlight w:val="none"/>
          <w:lang w:val="zh-CN"/>
        </w:rPr>
        <w:t xml:space="preserve"> </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r>
        <w:rPr>
          <w:rFonts w:hint="eastAsia" w:ascii="仿宋_GB2312" w:hAnsi="仿宋" w:eastAsia="仿宋_GB2312"/>
          <w:b w:val="0"/>
          <w:bCs/>
          <w:color w:val="auto"/>
          <w:sz w:val="24"/>
          <w:highlight w:val="none"/>
          <w:lang w:eastAsia="zh-CN"/>
        </w:rPr>
        <w:t>（包括但不限于以下内容）；</w:t>
      </w:r>
    </w:p>
    <w:p>
      <w:pPr>
        <w:pStyle w:val="36"/>
        <w:snapToGrid w:val="0"/>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拟派团队基本情况及人员素质</w:t>
      </w:r>
      <w:r>
        <w:rPr>
          <w:rFonts w:hint="eastAsia" w:ascii="仿宋" w:hAnsi="仿宋" w:eastAsia="仿宋" w:cs="仿宋"/>
          <w:color w:val="auto"/>
          <w:kern w:val="0"/>
          <w:sz w:val="24"/>
          <w:szCs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（2）项目组人员专业能力</w:t>
      </w:r>
      <w:r>
        <w:rPr>
          <w:rFonts w:hint="eastAsia" w:ascii="仿宋" w:hAnsi="仿宋" w:eastAsia="仿宋" w:cs="仿宋"/>
          <w:color w:val="auto"/>
          <w:kern w:val="0"/>
          <w:sz w:val="24"/>
          <w:highlight w:val="none"/>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lang w:val="en-US" w:eastAsia="zh-CN"/>
        </w:rPr>
        <w:t>审核方案</w:t>
      </w:r>
      <w:r>
        <w:rPr>
          <w:rFonts w:hint="eastAsia" w:ascii="仿宋" w:hAnsi="仿宋" w:eastAsia="仿宋" w:cs="仿宋"/>
          <w:color w:val="auto"/>
          <w:kern w:val="0"/>
          <w:sz w:val="24"/>
          <w:highlight w:val="none"/>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）项目审核进度相关的机制、措施及方案</w:t>
      </w:r>
      <w:r>
        <w:rPr>
          <w:rFonts w:hint="eastAsia" w:ascii="仿宋" w:hAnsi="仿宋" w:eastAsia="仿宋" w:cs="仿宋"/>
          <w:color w:val="auto"/>
          <w:kern w:val="0"/>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lang w:val="en-US" w:eastAsia="zh-CN"/>
        </w:rPr>
        <w:t>审核质量相关的重点与方法、质控管理体系；</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（6）重大问题的内部解决机制及相应解决方案；</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（7）确保审核成果文件准确性、深度性、完整性的</w:t>
      </w:r>
      <w:r>
        <w:rPr>
          <w:rFonts w:hint="eastAsia" w:ascii="仿宋" w:hAnsi="仿宋" w:eastAsia="仿宋" w:cs="仿宋"/>
          <w:color w:val="auto"/>
          <w:kern w:val="2"/>
          <w:sz w:val="24"/>
          <w:szCs w:val="21"/>
          <w:highlight w:val="none"/>
          <w:lang w:val="en-US" w:eastAsia="zh-CN"/>
        </w:rPr>
        <w:t>措施及方案</w:t>
      </w:r>
      <w:r>
        <w:rPr>
          <w:rFonts w:hint="eastAsia" w:ascii="仿宋" w:hAnsi="仿宋" w:eastAsia="仿宋" w:cs="仿宋"/>
          <w:color w:val="auto"/>
          <w:kern w:val="2"/>
          <w:sz w:val="24"/>
          <w:highlight w:val="none"/>
        </w:rPr>
        <w:t>；</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（8）审核项目档案管理制度、后续咨询服务承诺；</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（9）审核误差承诺情况</w:t>
      </w:r>
      <w:r>
        <w:rPr>
          <w:rFonts w:hint="eastAsia" w:ascii="仿宋" w:hAnsi="仿宋" w:eastAsia="仿宋" w:cs="仿宋"/>
          <w:color w:val="auto"/>
          <w:sz w:val="24"/>
          <w:highlight w:val="none"/>
          <w:lang w:val="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）对本项目的其他合理化建议、要求（如果有）；</w:t>
      </w:r>
    </w:p>
    <w:p>
      <w:pPr>
        <w:snapToGrid w:val="0"/>
        <w:spacing w:line="360" w:lineRule="auto"/>
        <w:ind w:firstLine="480" w:firstLineChars="200"/>
        <w:rPr>
          <w:rFonts w:hint="eastAsia"/>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）优惠条件及特殊承诺；</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政府采购供应商廉洁自律承诺书。</w:t>
      </w:r>
    </w:p>
    <w:p>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 xml:space="preserve">报价文件： </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开标一览表（报价表）；</w:t>
      </w:r>
    </w:p>
    <w:p>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中小企业声明函</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投标文件按照招标文件第六部分格式要求进行签署、盖章。</w:t>
      </w:r>
    </w:p>
    <w:p>
      <w:pPr>
        <w:pStyle w:val="131"/>
        <w:snapToGrid w:val="0"/>
        <w:spacing w:before="0"/>
        <w:ind w:left="0" w:leftChars="0" w:firstLine="482" w:firstLineChars="200"/>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招标文件对投标文件签署、盖章的要求适用于电子签名。</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可以视情况延长投标文件提交的截止时间。在上述情况下，</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与投标人以前在投标截止期方面的全部权利、责任和义务，将适用于延长至新的投标截止期。</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highlight w:val="none"/>
        </w:rPr>
        <w:t>但采购人、</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不强制或变相强制投标人提交备份投标文件</w:t>
      </w:r>
      <w:r>
        <w:rPr>
          <w:rFonts w:hint="eastAsia" w:ascii="仿宋_GB2312" w:hAnsi="仿宋" w:eastAsia="仿宋_GB2312"/>
          <w:b w:val="0"/>
          <w:bCs/>
          <w:color w:val="auto"/>
          <w:sz w:val="24"/>
          <w:highlight w:val="none"/>
        </w:rPr>
        <w:t>。</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highlight w:val="none"/>
        </w:rPr>
        <w:t>不符合上述制作、存储、密封规定的备份投标文件将被视为无效或者被拒绝接收。</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将拒绝接受逾期送达的备份投标文件</w:t>
      </w:r>
      <w:r>
        <w:rPr>
          <w:rFonts w:hint="eastAsia" w:ascii="仿宋_GB2312" w:hAnsi="仿宋" w:eastAsia="仿宋_GB2312"/>
          <w:b w:val="0"/>
          <w:bCs/>
          <w:color w:val="auto"/>
          <w:sz w:val="24"/>
          <w:highlight w:val="none"/>
        </w:rPr>
        <w:t>。</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将拒绝接受逾期送达的备份投标文件。邮寄过程中，电子备份投标文件发生泄露、遗失、损坏或延期送达等情况的，由投标人自行负责。</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highlight w:val="none"/>
        </w:rPr>
        <w:t>在电子交易平台传输递交投标文件的，投标无效。</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投标有效期为从提交投标文件的截止之日起90天。</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投标文件合格投递后，自投标截止日期起，在投标有效期内有效。</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在原定投标有效期满之前，如果出现特殊情况，</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color w:val="auto"/>
          <w:sz w:val="32"/>
          <w:highlight w:val="none"/>
        </w:rPr>
      </w:pPr>
    </w:p>
    <w:p>
      <w:pPr>
        <w:adjustRightInd/>
        <w:spacing w:line="360" w:lineRule="auto"/>
        <w:jc w:val="center"/>
        <w:outlineLvl w:val="1"/>
        <w:rPr>
          <w:rFonts w:hint="eastAsia"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按照招标文件规定的时间通过电子交易平台组织开标，所有投标人均应当准时在线参加。投标人不足3家的，不得开标。</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开标后，采购人或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将依法对投标人的资格进行审查。</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依据法律法规和招标文件的规定，对投标人的基本资格条件、特定资格条件进行审查。</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投标人未按照招标文件要求提供与基本资格条件、特定资格条件相应的有效资格证明材料的，视为投标人不具备招标文件中规定的资格要求，其投标无效。</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信用信息查询渠道及截止时间：</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将通过“信用中国”网站(www.creditchina.gov.cn)、中国政府采购网(www.ccgp.gov.cn)渠道查询投标人投标截止时间当天的信用记录。</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信用信息查询记录和证据留存的具体方式：现场查询的投标人的信用记录、查询结果经确认后将与采购文件一起存档。</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snapToGrid w:val="0"/>
        <w:spacing w:line="360" w:lineRule="auto"/>
        <w:ind w:left="627" w:leftChars="0" w:hanging="627" w:firstLineChars="0"/>
        <w:jc w:val="left"/>
        <w:outlineLvl w:val="2"/>
        <w:rPr>
          <w:rFonts w:ascii="仿宋_GB2312" w:hAnsi="仿宋" w:eastAsia="仿宋_GB2312" w:cs="Arial"/>
          <w:color w:val="auto"/>
          <w:kern w:val="0"/>
          <w:szCs w:val="24"/>
          <w:highlight w:val="none"/>
        </w:rPr>
      </w:pPr>
      <w:r>
        <w:rPr>
          <w:rFonts w:hint="eastAsia" w:ascii="仿宋_GB2312" w:hAnsi="仿宋" w:eastAsia="仿宋_GB2312"/>
          <w:b w:val="0"/>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bookmarkStart w:id="15" w:name="_Toc91899903"/>
      <w:r>
        <w:rPr>
          <w:rFonts w:hint="eastAsia" w:ascii="仿宋_GB2312" w:hAnsi="仿宋" w:eastAsia="仿宋_GB2312"/>
          <w:b/>
          <w:color w:val="auto"/>
          <w:sz w:val="24"/>
          <w:highlight w:val="none"/>
          <w:lang w:eastAsia="zh-CN"/>
        </w:rPr>
        <w:t>评标</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确定中标供应商</w:t>
      </w:r>
    </w:p>
    <w:p>
      <w:pPr>
        <w:pStyle w:val="131"/>
        <w:snapToGrid w:val="0"/>
        <w:spacing w:before="0"/>
        <w:ind w:left="0" w:leftChars="0" w:firstLine="420" w:firstLineChars="175"/>
        <w:rPr>
          <w:rFonts w:hint="eastAsia" w:ascii="仿宋_GB2312" w:hAnsi="仿宋" w:eastAsia="仿宋_GB2312" w:cs="仿宋_GB2312"/>
          <w:color w:val="auto"/>
          <w:szCs w:val="24"/>
          <w:highlight w:val="none"/>
          <w:lang w:eastAsia="zh-CN"/>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pStyle w:val="131"/>
        <w:snapToGrid w:val="0"/>
        <w:spacing w:before="0"/>
        <w:ind w:firstLine="0" w:firstLineChars="0"/>
        <w:rPr>
          <w:rFonts w:ascii="仿宋_GB2312" w:hAnsi="仿宋" w:eastAsia="仿宋_GB2312" w:cs="仿宋_GB2312"/>
          <w:b/>
          <w:color w:val="auto"/>
          <w:szCs w:val="24"/>
          <w:highlight w:val="none"/>
        </w:rPr>
      </w:pP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中标通知与中标结果公告</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公告期限为1个工作日。</w:t>
      </w:r>
    </w:p>
    <w:p>
      <w:pPr>
        <w:bidi w:val="0"/>
        <w:rPr>
          <w:rFonts w:hint="eastAsia"/>
          <w:color w:val="auto"/>
          <w:highlight w:val="none"/>
          <w:lang w:eastAsia="zh-CN"/>
        </w:rPr>
      </w:pPr>
    </w:p>
    <w:p>
      <w:pPr>
        <w:snapToGrid w:val="0"/>
        <w:spacing w:line="360" w:lineRule="auto"/>
        <w:jc w:val="center"/>
        <w:outlineLvl w:val="2"/>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合同授予</w:t>
      </w:r>
    </w:p>
    <w:p>
      <w:pPr>
        <w:widowControl/>
        <w:shd w:val="clear" w:color="auto" w:fill="FFFFFF"/>
        <w:spacing w:line="360" w:lineRule="auto"/>
        <w:ind w:firstLine="420" w:firstLineChars="0"/>
        <w:jc w:val="left"/>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合同主要条款详见第五部分拟签订的合同文本。</w:t>
      </w:r>
    </w:p>
    <w:p>
      <w:pPr>
        <w:pStyle w:val="27"/>
        <w:spacing w:line="360" w:lineRule="auto"/>
        <w:ind w:left="479" w:hanging="479" w:hangingChars="199"/>
        <w:rPr>
          <w:rFonts w:ascii="仿宋_GB2312" w:hAnsi="仿宋" w:eastAsia="仿宋_GB2312" w:cs="仿宋_GB2312"/>
          <w:b/>
          <w:color w:val="auto"/>
          <w:highlight w:val="none"/>
        </w:rPr>
      </w:pPr>
    </w:p>
    <w:p>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合同的签订</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如签订合同并生效后，供应商无故拒绝或延期，除按照合同条款处理外，列入不良行为记录一次，并给予通报。</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采购合同由采购人与中标供应商根据招标文件、投标文件等内容通过政府采购电子交易平台在线签订，自动备案。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color w:val="auto"/>
          <w:highlight w:val="none"/>
        </w:rPr>
      </w:pPr>
    </w:p>
    <w:p>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履约保证金</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供应商</w:t>
      </w:r>
      <w:r>
        <w:rPr>
          <w:rFonts w:hint="eastAsia" w:ascii="仿宋_GB2312" w:hAnsi="仿宋" w:eastAsia="仿宋_GB2312"/>
          <w:b w:val="0"/>
          <w:bCs/>
          <w:color w:val="auto"/>
          <w:sz w:val="24"/>
          <w:highlight w:val="none"/>
          <w:lang w:val="en-US" w:eastAsia="zh-CN"/>
        </w:rPr>
        <w:t>可</w:t>
      </w:r>
      <w:r>
        <w:rPr>
          <w:rFonts w:hint="eastAsia" w:ascii="仿宋_GB2312" w:hAnsi="仿宋" w:eastAsia="仿宋_GB2312"/>
          <w:b w:val="0"/>
          <w:bCs/>
          <w:color w:val="auto"/>
          <w:sz w:val="24"/>
          <w:highlight w:val="none"/>
          <w:lang w:val="zh-CN" w:eastAsia="zh-CN"/>
        </w:rPr>
        <w:t>登录政采云平台-【金融服务】—【我的项目】—【已备案合同】以保函形式提供：</w:t>
      </w:r>
    </w:p>
    <w:p>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供应商在合同列表选择需要投保的合同，点击【保函推荐】。</w:t>
      </w:r>
    </w:p>
    <w:p>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在弹框里查看推荐的保函产品，供应商自行选择保函产品，点击【立即申请】。</w:t>
      </w:r>
    </w:p>
    <w:p>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电子交易活动的中止</w:t>
      </w:r>
    </w:p>
    <w:p>
      <w:pPr>
        <w:pStyle w:val="131"/>
        <w:snapToGrid w:val="0"/>
        <w:spacing w:before="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电子交易平台发生故障而无法登录访问的； </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电子交易平台应用或数据库出现错误，不能进行正常操作的；</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电子交易平台发现严重安全漏洞，有潜在泄密危险的；</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病毒发作导致不能进行正常操作的； </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其他无法保证电子交易的公平、公正和安全的情况。</w:t>
      </w:r>
    </w:p>
    <w:p>
      <w:pPr>
        <w:numPr>
          <w:ilvl w:val="0"/>
          <w:numId w:val="5"/>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验收</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 w:hAnsi="仿宋" w:eastAsia="仿宋" w:cs="Helvetica"/>
          <w:color w:val="auto"/>
          <w:kern w:val="0"/>
          <w:sz w:val="24"/>
          <w:highlight w:val="none"/>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auto"/>
          <w:kern w:val="0"/>
          <w:sz w:val="24"/>
          <w:highlight w:val="none"/>
        </w:rPr>
        <w:t>20</w:t>
      </w:r>
      <w:r>
        <w:rPr>
          <w:rFonts w:hint="eastAsia" w:ascii="仿宋" w:hAnsi="仿宋" w:eastAsia="仿宋" w:cs="Helvetica"/>
          <w:color w:val="auto"/>
          <w:kern w:val="0"/>
          <w:sz w:val="24"/>
          <w:highlight w:val="none"/>
        </w:rPr>
        <w:t>万元（含）以上的或使用镇（街道平台）财政性资金采购且合同金额在</w:t>
      </w:r>
      <w:r>
        <w:rPr>
          <w:rFonts w:ascii="仿宋" w:hAnsi="仿宋" w:eastAsia="仿宋" w:cs="Helvetica"/>
          <w:color w:val="auto"/>
          <w:kern w:val="0"/>
          <w:sz w:val="24"/>
          <w:highlight w:val="none"/>
        </w:rPr>
        <w:t>50</w:t>
      </w:r>
      <w:r>
        <w:rPr>
          <w:rFonts w:hint="eastAsia" w:ascii="仿宋" w:hAnsi="仿宋" w:eastAsia="仿宋" w:cs="Helvetica"/>
          <w:color w:val="auto"/>
          <w:kern w:val="0"/>
          <w:sz w:val="24"/>
          <w:highlight w:val="none"/>
        </w:rPr>
        <w:t>万元（含）以上的货物类政府采购项目的验收，按萧市监【</w:t>
      </w:r>
      <w:r>
        <w:rPr>
          <w:rFonts w:ascii="仿宋" w:hAnsi="仿宋" w:eastAsia="仿宋" w:cs="Helvetica"/>
          <w:color w:val="auto"/>
          <w:kern w:val="0"/>
          <w:sz w:val="24"/>
          <w:highlight w:val="none"/>
        </w:rPr>
        <w:t>2015</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127</w:t>
      </w:r>
      <w:r>
        <w:rPr>
          <w:rFonts w:hint="eastAsia" w:ascii="仿宋" w:hAnsi="仿宋" w:eastAsia="仿宋" w:cs="Helvetica"/>
          <w:color w:val="auto"/>
          <w:kern w:val="0"/>
          <w:sz w:val="24"/>
          <w:highlight w:val="none"/>
        </w:rPr>
        <w:t>号、萧市监【</w:t>
      </w:r>
      <w:r>
        <w:rPr>
          <w:rFonts w:ascii="仿宋" w:hAnsi="仿宋" w:eastAsia="仿宋" w:cs="Helvetica"/>
          <w:color w:val="auto"/>
          <w:kern w:val="0"/>
          <w:sz w:val="24"/>
          <w:highlight w:val="none"/>
        </w:rPr>
        <w:t>2019</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16</w:t>
      </w:r>
      <w:r>
        <w:rPr>
          <w:rFonts w:hint="eastAsia" w:ascii="仿宋" w:hAnsi="仿宋" w:eastAsia="仿宋" w:cs="Helvetica"/>
          <w:color w:val="auto"/>
          <w:kern w:val="0"/>
          <w:sz w:val="24"/>
          <w:highlight w:val="none"/>
        </w:rPr>
        <w:t>号等</w:t>
      </w:r>
      <w:r>
        <w:rPr>
          <w:rFonts w:ascii="仿宋" w:hAnsi="仿宋" w:eastAsia="仿宋" w:cs="Helvetica"/>
          <w:color w:val="auto"/>
          <w:kern w:val="0"/>
          <w:sz w:val="24"/>
          <w:highlight w:val="none"/>
        </w:rPr>
        <w:t>相关</w:t>
      </w:r>
      <w:r>
        <w:rPr>
          <w:rFonts w:hint="eastAsia" w:ascii="仿宋" w:hAnsi="仿宋" w:eastAsia="仿宋" w:cs="Helvetica"/>
          <w:color w:val="auto"/>
          <w:kern w:val="0"/>
          <w:sz w:val="24"/>
          <w:highlight w:val="none"/>
        </w:rPr>
        <w:t>文件执行（如</w:t>
      </w:r>
      <w:r>
        <w:rPr>
          <w:rFonts w:ascii="仿宋" w:hAnsi="仿宋" w:eastAsia="仿宋" w:cs="Helvetica"/>
          <w:color w:val="auto"/>
          <w:kern w:val="0"/>
          <w:sz w:val="24"/>
          <w:highlight w:val="none"/>
        </w:rPr>
        <w:t>项目发布之时已有新</w:t>
      </w:r>
      <w:r>
        <w:rPr>
          <w:rFonts w:hint="eastAsia" w:ascii="仿宋" w:hAnsi="仿宋" w:eastAsia="仿宋" w:cs="Helvetica"/>
          <w:color w:val="auto"/>
          <w:kern w:val="0"/>
          <w:sz w:val="24"/>
          <w:highlight w:val="none"/>
        </w:rPr>
        <w:t>文件</w:t>
      </w:r>
      <w:r>
        <w:rPr>
          <w:rFonts w:ascii="仿宋" w:hAnsi="仿宋" w:eastAsia="仿宋" w:cs="Helvetica"/>
          <w:color w:val="auto"/>
          <w:kern w:val="0"/>
          <w:sz w:val="24"/>
          <w:highlight w:val="none"/>
        </w:rPr>
        <w:t>，按照最新文件执行</w:t>
      </w:r>
      <w:r>
        <w:rPr>
          <w:rFonts w:hint="eastAsia" w:ascii="仿宋" w:hAnsi="仿宋" w:eastAsia="仿宋" w:cs="Helvetica"/>
          <w:color w:val="auto"/>
          <w:kern w:val="0"/>
          <w:sz w:val="24"/>
          <w:highlight w:val="none"/>
        </w:rPr>
        <w:t>）。存在隐蔽工程的项目，采购单位及供应商应在货物到货并将实施安装前，申请进行初验收</w:t>
      </w:r>
      <w:r>
        <w:rPr>
          <w:rFonts w:hint="eastAsia" w:ascii="仿宋_GB2312" w:hAnsi="仿宋" w:eastAsia="仿宋_GB2312"/>
          <w:b w:val="0"/>
          <w:bCs/>
          <w:color w:val="auto"/>
          <w:sz w:val="24"/>
          <w:highlight w:val="none"/>
          <w:lang w:val="zh-CN" w:eastAsia="zh-CN"/>
        </w:rPr>
        <w:t>。</w:t>
      </w:r>
    </w:p>
    <w:p>
      <w:pPr>
        <w:numPr>
          <w:ilvl w:val="-1"/>
          <w:numId w:val="0"/>
        </w:numPr>
        <w:tabs>
          <w:tab w:val="left" w:pos="210"/>
          <w:tab w:val="left" w:pos="640"/>
        </w:tabs>
        <w:snapToGrid w:val="0"/>
        <w:spacing w:line="360" w:lineRule="auto"/>
        <w:ind w:left="0" w:leftChars="0" w:firstLine="480" w:firstLineChars="200"/>
        <w:jc w:val="left"/>
        <w:outlineLvl w:val="2"/>
        <w:rPr>
          <w:rFonts w:hint="eastAsia" w:ascii="仿宋_GB2312" w:hAnsi="仿宋" w:eastAsia="仿宋"/>
          <w:b w:val="0"/>
          <w:bCs/>
          <w:color w:val="auto"/>
          <w:sz w:val="24"/>
          <w:highlight w:val="none"/>
          <w:lang w:val="zh-CN" w:eastAsia="zh-CN"/>
        </w:rPr>
      </w:pPr>
      <w:r>
        <w:rPr>
          <w:rFonts w:hint="eastAsia" w:ascii="仿宋" w:hAnsi="仿宋" w:eastAsia="仿宋" w:cs="Helvetica"/>
          <w:color w:val="auto"/>
          <w:kern w:val="0"/>
          <w:sz w:val="24"/>
          <w:highlight w:val="none"/>
        </w:rPr>
        <w:t>联系电话: 0571-83587785/0571-82816012 联系地址: 萧山区通惠北路2-1号302室</w:t>
      </w:r>
      <w:r>
        <w:rPr>
          <w:rFonts w:hint="eastAsia" w:ascii="仿宋" w:hAnsi="仿宋" w:eastAsia="仿宋" w:cs="Helvetica"/>
          <w:color w:val="auto"/>
          <w:kern w:val="0"/>
          <w:sz w:val="24"/>
          <w:highlight w:val="none"/>
          <w:lang w:eastAsia="zh-CN"/>
        </w:rPr>
        <w:t>。</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1"/>
        <w:snapToGrid w:val="0"/>
        <w:spacing w:before="0"/>
        <w:rPr>
          <w:rFonts w:hint="eastAsia" w:ascii="仿宋_GB2312" w:hAnsi="仿宋" w:eastAsia="仿宋_GB2312" w:cs="仿宋_GB2312"/>
          <w:color w:val="auto"/>
          <w:highlight w:val="none"/>
        </w:rPr>
      </w:pPr>
      <w:bookmarkStart w:id="16" w:name="_Hlt74714665"/>
      <w:bookmarkEnd w:id="16"/>
      <w:bookmarkStart w:id="17" w:name="_Hlt68072998"/>
      <w:bookmarkEnd w:id="17"/>
      <w:bookmarkStart w:id="18" w:name="_Hlt68072990"/>
      <w:bookmarkEnd w:id="18"/>
      <w:bookmarkStart w:id="19" w:name="_Hlt68073093"/>
      <w:bookmarkEnd w:id="19"/>
      <w:bookmarkStart w:id="20" w:name="_Hlt74730295"/>
      <w:bookmarkEnd w:id="20"/>
      <w:bookmarkStart w:id="21" w:name="_Hlt68057669"/>
      <w:bookmarkEnd w:id="21"/>
      <w:bookmarkStart w:id="22" w:name="_Hlt74707468"/>
      <w:bookmarkEnd w:id="22"/>
      <w:bookmarkStart w:id="23" w:name="_Hlt74729768"/>
      <w:bookmarkEnd w:id="23"/>
      <w:bookmarkStart w:id="24" w:name="_Hlt75236101"/>
      <w:bookmarkEnd w:id="24"/>
      <w:bookmarkStart w:id="25" w:name="_Hlt75236011"/>
      <w:bookmarkEnd w:id="25"/>
      <w:bookmarkStart w:id="26" w:name="_Hlt75236290"/>
      <w:bookmarkEnd w:id="26"/>
      <w:bookmarkStart w:id="27" w:name="_Hlt68403820"/>
      <w:bookmarkEnd w:id="27"/>
    </w:p>
    <w:bookmarkEnd w:id="13"/>
    <w:bookmarkEnd w:id="14"/>
    <w:p>
      <w:pPr>
        <w:bidi w:val="0"/>
        <w:rPr>
          <w:rFonts w:hint="eastAsia"/>
          <w:color w:val="auto"/>
          <w:highlight w:val="none"/>
        </w:rPr>
      </w:pPr>
      <w:bookmarkStart w:id="28" w:name="第四部分"/>
    </w:p>
    <w:p>
      <w:pPr>
        <w:bidi w:val="0"/>
        <w:rPr>
          <w:rFonts w:hint="eastAsia"/>
          <w:color w:val="auto"/>
          <w:highlight w:val="none"/>
        </w:rPr>
      </w:pPr>
    </w:p>
    <w:p>
      <w:pPr>
        <w:rPr>
          <w:rFonts w:hint="eastAsia"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br w:type="page"/>
      </w:r>
    </w:p>
    <w:p>
      <w:pPr>
        <w:adjustRightInd/>
        <w:spacing w:line="360" w:lineRule="auto"/>
        <w:jc w:val="center"/>
        <w:outlineLvl w:val="0"/>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第三部分   采购需求</w:t>
      </w:r>
      <w:bookmarkEnd w:id="29"/>
    </w:p>
    <w:p>
      <w:pPr>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一、项目概况</w:t>
      </w:r>
    </w:p>
    <w:p>
      <w:pPr>
        <w:pStyle w:val="27"/>
        <w:keepNext w:val="0"/>
        <w:keepLines w:val="0"/>
        <w:widowControl/>
        <w:suppressLineNumbers w:val="0"/>
        <w:ind w:firstLine="480" w:firstLineChars="200"/>
        <w:jc w:val="left"/>
        <w:rPr>
          <w:rFonts w:hint="eastAsia" w:ascii="仿宋" w:hAnsi="仿宋" w:eastAsia="仿宋" w:cs="仿宋"/>
          <w:bCs/>
          <w:color w:val="auto"/>
          <w:highlight w:val="none"/>
        </w:rPr>
      </w:pPr>
      <w:r>
        <w:rPr>
          <w:rFonts w:hint="eastAsia" w:ascii="仿宋" w:hAnsi="仿宋" w:eastAsia="仿宋" w:cs="仿宋"/>
          <w:b w:val="0"/>
          <w:bCs/>
          <w:color w:val="auto"/>
          <w:sz w:val="24"/>
          <w:szCs w:val="24"/>
          <w:highlight w:val="none"/>
          <w:lang w:val="en-US" w:eastAsia="zh-CN"/>
        </w:rPr>
        <w:t>铁路杭州南站综合交通枢纽配套彩虹快速路工程（萧山段）为浙江省重点建设项目，要求按照</w:t>
      </w:r>
      <w:r>
        <w:rPr>
          <w:rFonts w:hint="eastAsia" w:ascii="仿宋" w:hAnsi="仿宋" w:eastAsia="仿宋" w:cs="仿宋"/>
          <w:bCs/>
          <w:color w:val="auto"/>
          <w:kern w:val="2"/>
          <w:sz w:val="24"/>
          <w:szCs w:val="24"/>
          <w:highlight w:val="none"/>
          <w:lang w:val="en-US" w:eastAsia="zh-CN" w:bidi="ar-SA"/>
        </w:rPr>
        <w:t>《浙江省重点建设项目管理办法》（省政府令第 270 号）等相关规定建设、实施及服务。</w:t>
      </w:r>
      <w:r>
        <w:rPr>
          <w:rFonts w:hint="eastAsia" w:ascii="仿宋" w:hAnsi="仿宋" w:eastAsia="仿宋" w:cs="仿宋"/>
          <w:b w:val="0"/>
          <w:bCs/>
          <w:color w:val="auto"/>
          <w:sz w:val="24"/>
          <w:szCs w:val="24"/>
          <w:highlight w:val="none"/>
          <w:lang w:val="en-US" w:eastAsia="zh-CN"/>
        </w:rPr>
        <w:t>其中青年路—萧西路主线西起（区界-青年路）高架，高架落地后下穿金山路，东至萧西路旁沪昆铁路，起点桩号K2+660.233，终点桩号K4+395，主线全长1743.767米，其中隧道长1223米，高架桥长359.767米，地面道路长1679.832米，其他配套工程包括桥梁工程、雨水工程、标志标线工程、交通设施工程（预埋）、绿化工程、泵房工程等。本项目工程结算送审造价86251.9209万元，配有跟踪审计单位，结算初审造价为79622.4161万元。</w:t>
      </w:r>
    </w:p>
    <w:p>
      <w:pPr>
        <w:pStyle w:val="27"/>
        <w:rPr>
          <w:rFonts w:hint="eastAsia" w:ascii="仿宋_GB2312" w:hAnsi="仿宋" w:eastAsia="仿宋_GB2312" w:cs="仿宋_GB2312"/>
          <w:b w:val="0"/>
          <w:bCs/>
          <w:color w:val="auto"/>
          <w:sz w:val="24"/>
          <w:szCs w:val="24"/>
          <w:highlight w:val="none"/>
          <w:lang w:val="en-US" w:eastAsia="zh-CN"/>
        </w:rPr>
      </w:pPr>
    </w:p>
    <w:p>
      <w:pPr>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二、服务内容及要求</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1、要求供应商根据政府投资项目要求，对本工程提供结算审核、经济指标测算等造价咨询服务，审核误差不得高于人民币50万元，供应商需在投标文件中自行承诺审核误差值。</w:t>
      </w:r>
    </w:p>
    <w:p>
      <w:pPr>
        <w:pStyle w:val="27"/>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2、要求根据项目概况及政府投资项目特性，深入分析本项目需求，</w:t>
      </w:r>
      <w:r>
        <w:rPr>
          <w:rFonts w:hint="eastAsia" w:ascii="仿宋" w:hAnsi="仿宋" w:eastAsia="仿宋" w:cs="仿宋"/>
          <w:color w:val="auto"/>
          <w:sz w:val="24"/>
          <w:highlight w:val="none"/>
        </w:rPr>
        <w:t>提出项目实施技术重点、难点的解决方案与合理化建议</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highlight w:val="none"/>
          <w:lang w:val="en-US" w:eastAsia="zh-CN"/>
        </w:rPr>
        <w:t>制定完善的项目结算审核方案、工作方法、审核制度。</w:t>
      </w:r>
    </w:p>
    <w:p>
      <w:pPr>
        <w:pStyle w:val="27"/>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kern w:val="2"/>
          <w:sz w:val="24"/>
          <w:szCs w:val="24"/>
          <w:highlight w:val="none"/>
          <w:lang w:val="en-US" w:eastAsia="zh-CN" w:bidi="ar-SA"/>
        </w:rPr>
        <w:t>要求供应商组建专门的项目组负责项目审核，并指定项目负责人1人，项目负责人一旦确定不得变更（除不可抗力外）。项目负责人要求具有一级注册造价师（建筑）执业资格及高级技术职称，具有城市市政（含机动车通行隧道）工程项目结算审核造价咨询服务经验，并</w:t>
      </w:r>
      <w:r>
        <w:rPr>
          <w:rFonts w:hint="eastAsia" w:ascii="仿宋" w:hAnsi="仿宋" w:eastAsia="仿宋" w:cs="仿宋"/>
          <w:color w:val="auto"/>
          <w:sz w:val="24"/>
          <w:highlight w:val="none"/>
          <w:lang w:val="en-US" w:eastAsia="zh-CN"/>
        </w:rPr>
        <w:t>获得过市（地市级）及以上行政主管部门或经法律、行政法规授权的省级及以上主管行业协会颁发的造价咨询类荣誉（如优秀、或先进、或杰出、或金牌造价工程师等）</w:t>
      </w:r>
      <w:r>
        <w:rPr>
          <w:rFonts w:hint="eastAsia" w:ascii="仿宋" w:hAnsi="仿宋" w:eastAsia="仿宋" w:cs="仿宋"/>
          <w:b w:val="0"/>
          <w:bCs/>
          <w:color w:val="auto"/>
          <w:kern w:val="2"/>
          <w:sz w:val="24"/>
          <w:szCs w:val="24"/>
          <w:highlight w:val="none"/>
          <w:lang w:val="en-US" w:eastAsia="zh-CN" w:bidi="ar-SA"/>
        </w:rPr>
        <w:t>。</w:t>
      </w:r>
    </w:p>
    <w:p>
      <w:pPr>
        <w:pStyle w:val="27"/>
        <w:numPr>
          <w:ilvl w:val="-1"/>
          <w:numId w:val="0"/>
        </w:numPr>
        <w:spacing w:line="360" w:lineRule="auto"/>
        <w:ind w:left="0"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4、本项目拟派项目团队人员人数不得少于7人（除项目负责人外），均应具有提供本项目所需咨询服务的专业技术能力，如一级或二级注册造价师执业资格、中级以上技术职称等，且项目服务团队应专业齐全，</w:t>
      </w:r>
      <w:r>
        <w:rPr>
          <w:rFonts w:hint="eastAsia" w:ascii="仿宋" w:hAnsi="仿宋" w:eastAsia="仿宋" w:cs="仿宋"/>
          <w:color w:val="auto"/>
          <w:sz w:val="24"/>
          <w:highlight w:val="none"/>
          <w:lang w:val="en-US" w:eastAsia="zh-CN"/>
        </w:rPr>
        <w:t>涵盖建筑、安装造价专业类别，</w:t>
      </w:r>
      <w:r>
        <w:rPr>
          <w:rFonts w:hint="eastAsia" w:ascii="仿宋" w:hAnsi="仿宋" w:eastAsia="仿宋" w:cs="仿宋"/>
          <w:b w:val="0"/>
          <w:bCs/>
          <w:color w:val="auto"/>
          <w:kern w:val="2"/>
          <w:sz w:val="24"/>
          <w:szCs w:val="24"/>
          <w:highlight w:val="none"/>
          <w:lang w:val="en-US" w:eastAsia="zh-CN" w:bidi="ar-SA"/>
        </w:rPr>
        <w:t>该团队成员自2018年1月1日以来应具有城市市政（含机动车通行隧道）工程项目结算审核造价咨询服务经验</w:t>
      </w:r>
      <w:r>
        <w:rPr>
          <w:rFonts w:hint="eastAsia" w:ascii="仿宋" w:hAnsi="仿宋" w:eastAsia="仿宋" w:cs="仿宋"/>
          <w:color w:val="auto"/>
          <w:sz w:val="24"/>
          <w:highlight w:val="none"/>
          <w:lang w:val="en-US" w:eastAsia="zh-CN"/>
        </w:rPr>
        <w:t>。职责分工合理、组织协调沟通有序，供应商需在投标文件中提供组织分工与外部协调方案</w:t>
      </w:r>
      <w:r>
        <w:rPr>
          <w:rFonts w:hint="eastAsia" w:ascii="仿宋" w:hAnsi="仿宋" w:eastAsia="仿宋" w:cs="仿宋"/>
          <w:b w:val="0"/>
          <w:bCs/>
          <w:color w:val="auto"/>
          <w:kern w:val="2"/>
          <w:sz w:val="24"/>
          <w:szCs w:val="24"/>
          <w:highlight w:val="none"/>
          <w:lang w:val="en-US" w:eastAsia="zh-CN" w:bidi="ar-SA"/>
        </w:rPr>
        <w:t>。</w:t>
      </w:r>
    </w:p>
    <w:p>
      <w:pPr>
        <w:pStyle w:val="27"/>
        <w:numPr>
          <w:ilvl w:val="0"/>
          <w:numId w:val="6"/>
        </w:numPr>
        <w:spacing w:line="360" w:lineRule="auto"/>
        <w:ind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Cs/>
          <w:color w:val="auto"/>
          <w:highlight w:val="none"/>
          <w:lang w:eastAsia="zh-CN"/>
        </w:rPr>
        <w:t>供应商需</w:t>
      </w:r>
      <w:r>
        <w:rPr>
          <w:rFonts w:hint="eastAsia" w:ascii="仿宋" w:hAnsi="仿宋" w:eastAsia="仿宋" w:cs="仿宋"/>
          <w:b w:val="0"/>
          <w:bCs/>
          <w:color w:val="auto"/>
          <w:kern w:val="2"/>
          <w:sz w:val="24"/>
          <w:szCs w:val="24"/>
          <w:highlight w:val="none"/>
          <w:lang w:val="en-US" w:eastAsia="zh-CN" w:bidi="ar-SA"/>
        </w:rPr>
        <w:t>确保项目服务团队人员的稳定性，在服务期间，不得随意更换项目组成员，如确需更换的，应征得采购人同意，且更换的服务人员应与原人员具有同等</w:t>
      </w:r>
      <w:r>
        <w:rPr>
          <w:rFonts w:hint="eastAsia" w:ascii="仿宋" w:hAnsi="仿宋" w:eastAsia="仿宋" w:cs="仿宋"/>
          <w:bCs/>
          <w:color w:val="auto"/>
          <w:highlight w:val="none"/>
          <w:lang w:eastAsia="zh-CN"/>
        </w:rPr>
        <w:t>或以上</w:t>
      </w:r>
      <w:r>
        <w:rPr>
          <w:rFonts w:hint="eastAsia" w:ascii="仿宋" w:hAnsi="仿宋" w:eastAsia="仿宋" w:cs="仿宋"/>
          <w:b w:val="0"/>
          <w:bCs/>
          <w:color w:val="auto"/>
          <w:kern w:val="2"/>
          <w:sz w:val="24"/>
          <w:szCs w:val="24"/>
          <w:highlight w:val="none"/>
          <w:lang w:val="en-US" w:eastAsia="zh-CN" w:bidi="ar-SA"/>
        </w:rPr>
        <w:t>技术能力水平及资历。</w:t>
      </w:r>
    </w:p>
    <w:p>
      <w:pPr>
        <w:pStyle w:val="27"/>
        <w:numPr>
          <w:ilvl w:val="0"/>
          <w:numId w:val="6"/>
        </w:numPr>
        <w:spacing w:line="360" w:lineRule="auto"/>
        <w:ind w:left="-60" w:firstLine="480" w:firstLineChars="200"/>
        <w:rPr>
          <w:rFonts w:hint="eastAsia"/>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审核期间，要求拟派项目负责人、拟派服务团队成员提供专职服务，不得兼审其他项目，不得参与其他项目的造价咨询服务。供应商应在投标文件中提供相应承诺书。</w:t>
      </w:r>
    </w:p>
    <w:p>
      <w:pPr>
        <w:pStyle w:val="27"/>
        <w:numPr>
          <w:ilvl w:val="0"/>
          <w:numId w:val="7"/>
        </w:numPr>
        <w:spacing w:line="360" w:lineRule="auto"/>
        <w:rPr>
          <w:rFonts w:hint="eastAsia"/>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审核时限：自受理之日起，90日历天内出具正式的书面审核报告。</w:t>
      </w:r>
    </w:p>
    <w:p>
      <w:pPr>
        <w:pStyle w:val="27"/>
        <w:numPr>
          <w:ilvl w:val="0"/>
          <w:numId w:val="7"/>
        </w:numPr>
        <w:spacing w:line="360" w:lineRule="auto"/>
        <w:ind w:left="0" w:leftChars="0"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严格控制审核进度、制定审核进度控制机制。针对影响项目审核进度问题的主要因素提供相应解决措施与方案。</w:t>
      </w:r>
    </w:p>
    <w:p>
      <w:pPr>
        <w:pStyle w:val="27"/>
        <w:numPr>
          <w:ilvl w:val="0"/>
          <w:numId w:val="7"/>
        </w:numPr>
        <w:spacing w:line="360" w:lineRule="auto"/>
        <w:ind w:left="0" w:leftChars="0"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供应商需保证审核质量、制定审核质量控制机制，针对项目审核中发现的重大问题，提供内部解决机制及相应解决方案。</w:t>
      </w:r>
    </w:p>
    <w:p>
      <w:pPr>
        <w:pStyle w:val="27"/>
        <w:numPr>
          <w:ilvl w:val="0"/>
          <w:numId w:val="7"/>
        </w:numPr>
        <w:spacing w:line="360" w:lineRule="auto"/>
        <w:ind w:left="0" w:leftChars="0"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降低审核风险、要求出具审核报告准确、深度、规范、完整、严谨，并提供相应的解决</w:t>
      </w:r>
      <w:r>
        <w:rPr>
          <w:rFonts w:hint="eastAsia" w:ascii="仿宋" w:hAnsi="仿宋" w:eastAsia="仿宋" w:cs="仿宋"/>
          <w:color w:val="auto"/>
          <w:sz w:val="24"/>
          <w:szCs w:val="24"/>
          <w:highlight w:val="none"/>
          <w:lang w:val="en-US" w:eastAsia="zh-CN"/>
        </w:rPr>
        <w:t>措施及方案</w:t>
      </w:r>
      <w:r>
        <w:rPr>
          <w:rFonts w:hint="eastAsia" w:ascii="仿宋" w:hAnsi="仿宋" w:eastAsia="仿宋" w:cs="仿宋"/>
          <w:b w:val="0"/>
          <w:bCs/>
          <w:color w:val="auto"/>
          <w:sz w:val="24"/>
          <w:highlight w:val="none"/>
          <w:lang w:val="en-US" w:eastAsia="zh-CN"/>
        </w:rPr>
        <w:t>。</w:t>
      </w:r>
    </w:p>
    <w:p>
      <w:pPr>
        <w:pStyle w:val="27"/>
        <w:numPr>
          <w:ilvl w:val="0"/>
          <w:numId w:val="7"/>
        </w:num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务响应时间要求：要求在咨询服务期内，提供7*8小时响应服务，包括受理采购人委托、根据采购人要求进行咨询回复、解答、完善书面审查结果等，在接到采购人咨询或委托电话后1小时内作出响应，如需提供现场服务的，应于2小时内达到现场。</w:t>
      </w:r>
    </w:p>
    <w:p>
      <w:pPr>
        <w:pStyle w:val="27"/>
        <w:numPr>
          <w:ilvl w:val="0"/>
          <w:numId w:val="7"/>
        </w:num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要求供应商在提交书面审查结果后，继续提供关于本项目结算审核涉及的后续咨询配合服务，如应采购人要求在项目审结后</w:t>
      </w:r>
      <w:r>
        <w:rPr>
          <w:rFonts w:hint="eastAsia" w:ascii="仿宋" w:hAnsi="仿宋" w:eastAsia="仿宋" w:cs="仿宋"/>
          <w:b w:val="0"/>
          <w:bCs/>
          <w:color w:val="auto"/>
          <w:kern w:val="2"/>
          <w:sz w:val="24"/>
          <w:szCs w:val="24"/>
          <w:highlight w:val="none"/>
          <w:u w:val="single"/>
          <w:lang w:val="en-US" w:eastAsia="zh-CN" w:bidi="ar-SA"/>
        </w:rPr>
        <w:t xml:space="preserve">  15 </w:t>
      </w:r>
      <w:r>
        <w:rPr>
          <w:rFonts w:hint="eastAsia" w:ascii="仿宋" w:hAnsi="仿宋" w:eastAsia="仿宋" w:cs="仿宋"/>
          <w:b w:val="0"/>
          <w:bCs/>
          <w:color w:val="auto"/>
          <w:kern w:val="2"/>
          <w:sz w:val="24"/>
          <w:szCs w:val="24"/>
          <w:highlight w:val="none"/>
          <w:lang w:val="en-US" w:eastAsia="zh-CN" w:bidi="ar-SA"/>
        </w:rPr>
        <w:t>天内，提交单位工程造价指标分析，提供项目后期的配合服务等。</w:t>
      </w:r>
    </w:p>
    <w:p>
      <w:pPr>
        <w:numPr>
          <w:ilvl w:val="0"/>
          <w:numId w:val="7"/>
        </w:num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 w:val="0"/>
          <w:bCs/>
          <w:color w:val="auto"/>
          <w:kern w:val="2"/>
          <w:sz w:val="24"/>
          <w:szCs w:val="24"/>
          <w:highlight w:val="none"/>
          <w:lang w:val="en-US" w:eastAsia="zh-CN" w:bidi="ar-SA"/>
        </w:rPr>
        <w:t>供应商应具有完善的体系认证，包括</w:t>
      </w:r>
      <w:r>
        <w:rPr>
          <w:rFonts w:hint="eastAsia" w:ascii="仿宋" w:hAnsi="仿宋" w:eastAsia="仿宋" w:cs="仿宋_GB2312"/>
          <w:color w:val="auto"/>
          <w:sz w:val="24"/>
          <w:highlight w:val="none"/>
        </w:rPr>
        <w:t>ISO质量管理体系认证</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职业健康管理体系认证</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环境管理体系认证</w:t>
      </w:r>
      <w:r>
        <w:rPr>
          <w:rFonts w:hint="eastAsia" w:ascii="仿宋" w:hAnsi="仿宋" w:eastAsia="仿宋" w:cs="仿宋"/>
          <w:bCs/>
          <w:color w:val="auto"/>
          <w:sz w:val="24"/>
          <w:highlight w:val="none"/>
          <w:lang w:eastAsia="zh-CN"/>
        </w:rPr>
        <w:t>，</w:t>
      </w:r>
      <w:r>
        <w:rPr>
          <w:rFonts w:hint="eastAsia" w:ascii="仿宋" w:hAnsi="仿宋" w:eastAsia="仿宋" w:cs="仿宋"/>
          <w:b w:val="0"/>
          <w:bCs/>
          <w:i w:val="0"/>
          <w:iCs w:val="0"/>
          <w:caps w:val="0"/>
          <w:color w:val="auto"/>
          <w:spacing w:val="0"/>
          <w:sz w:val="24"/>
          <w:szCs w:val="24"/>
          <w:highlight w:val="none"/>
          <w:shd w:val="clear" w:fill="auto"/>
        </w:rPr>
        <w:t>认证覆盖的业务范围</w:t>
      </w:r>
      <w:r>
        <w:rPr>
          <w:rFonts w:hint="eastAsia" w:ascii="仿宋" w:hAnsi="仿宋" w:eastAsia="仿宋" w:cs="仿宋"/>
          <w:b w:val="0"/>
          <w:bCs/>
          <w:i w:val="0"/>
          <w:iCs w:val="0"/>
          <w:caps w:val="0"/>
          <w:color w:val="auto"/>
          <w:spacing w:val="0"/>
          <w:sz w:val="24"/>
          <w:szCs w:val="24"/>
          <w:highlight w:val="none"/>
          <w:shd w:val="clear" w:fill="auto"/>
          <w:lang w:val="en-US" w:eastAsia="zh-CN"/>
        </w:rPr>
        <w:t>包含工程造价咨询</w:t>
      </w:r>
      <w:r>
        <w:rPr>
          <w:rFonts w:hint="eastAsia" w:ascii="仿宋" w:hAnsi="仿宋" w:eastAsia="仿宋" w:cs="仿宋"/>
          <w:bCs/>
          <w:color w:val="auto"/>
          <w:sz w:val="24"/>
          <w:highlight w:val="none"/>
          <w:lang w:eastAsia="zh-CN"/>
        </w:rPr>
        <w:t>。</w:t>
      </w:r>
    </w:p>
    <w:p>
      <w:pPr>
        <w:numPr>
          <w:ilvl w:val="0"/>
          <w:numId w:val="7"/>
        </w:numPr>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供应商</w:t>
      </w:r>
      <w:r>
        <w:rPr>
          <w:rFonts w:hint="eastAsia" w:ascii="仿宋" w:hAnsi="仿宋" w:eastAsia="仿宋" w:cs="仿宋"/>
          <w:b w:val="0"/>
          <w:bCs/>
          <w:color w:val="auto"/>
          <w:kern w:val="2"/>
          <w:sz w:val="24"/>
          <w:szCs w:val="24"/>
          <w:highlight w:val="none"/>
          <w:lang w:val="en-US" w:eastAsia="zh-CN" w:bidi="ar-SA"/>
        </w:rPr>
        <w:t>自2018年1月1日以来</w:t>
      </w:r>
      <w:r>
        <w:rPr>
          <w:rFonts w:hint="eastAsia" w:ascii="仿宋" w:hAnsi="仿宋" w:eastAsia="仿宋" w:cs="仿宋_GB2312"/>
          <w:color w:val="auto"/>
          <w:sz w:val="24"/>
          <w:highlight w:val="none"/>
          <w:lang w:val="en-US" w:eastAsia="zh-CN"/>
        </w:rPr>
        <w:t>应</w:t>
      </w:r>
      <w:r>
        <w:rPr>
          <w:rFonts w:hint="eastAsia" w:ascii="仿宋" w:hAnsi="仿宋" w:eastAsia="仿宋" w:cs="仿宋"/>
          <w:color w:val="auto"/>
          <w:sz w:val="24"/>
          <w:highlight w:val="none"/>
          <w:lang w:eastAsia="zh-CN"/>
        </w:rPr>
        <w:t>完成过城市市政（含机动车通行隧道）工程结算审核</w:t>
      </w:r>
      <w:r>
        <w:rPr>
          <w:rFonts w:hint="eastAsia" w:ascii="仿宋" w:hAnsi="仿宋" w:eastAsia="仿宋" w:cs="仿宋_GB2312"/>
          <w:color w:val="auto"/>
          <w:sz w:val="24"/>
          <w:highlight w:val="none"/>
          <w:lang w:val="en-US" w:eastAsia="zh-CN"/>
        </w:rPr>
        <w:t>项目业绩，熟悉项目特性，具有丰富的类似服务经验。</w:t>
      </w:r>
    </w:p>
    <w:p>
      <w:pPr>
        <w:keepNext w:val="0"/>
        <w:keepLines w:val="0"/>
        <w:widowControl/>
        <w:numPr>
          <w:ilvl w:val="0"/>
          <w:numId w:val="7"/>
        </w:numPr>
        <w:suppressLineNumbers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_GB2312"/>
          <w:color w:val="auto"/>
          <w:sz w:val="24"/>
          <w:highlight w:val="none"/>
          <w:lang w:val="en-US" w:eastAsia="zh-CN"/>
        </w:rPr>
        <w:t>供应商应</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lang w:val="en-US" w:eastAsia="zh-CN"/>
        </w:rPr>
        <w:t>2018年1月1日以来获得过市（地级市）级及以上行政主管部门或经法律、行政法规授权的省级及以上主管行业协会颁发的造价咨询类荣誉（如品牌造价咨询企业，或优秀造价工程咨询企业等）。</w:t>
      </w:r>
    </w:p>
    <w:p>
      <w:pPr>
        <w:keepNext w:val="0"/>
        <w:keepLines w:val="0"/>
        <w:widowControl/>
        <w:numPr>
          <w:ilvl w:val="0"/>
          <w:numId w:val="7"/>
        </w:numPr>
        <w:suppressLineNumbers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最终成果报告应符合</w:t>
      </w:r>
      <w:r>
        <w:rPr>
          <w:rFonts w:hint="eastAsia" w:ascii="仿宋" w:hAnsi="仿宋" w:eastAsia="仿宋" w:cs="仿宋"/>
          <w:b w:val="0"/>
          <w:bCs w:val="0"/>
          <w:color w:val="auto"/>
          <w:kern w:val="2"/>
          <w:sz w:val="24"/>
          <w:szCs w:val="24"/>
          <w:highlight w:val="none"/>
          <w:lang w:val="en-US" w:eastAsia="zh-CN" w:bidi="ar"/>
        </w:rPr>
        <w:t>浙江省建设工程造价管理总站</w:t>
      </w:r>
      <w:r>
        <w:rPr>
          <w:rFonts w:hint="eastAsia" w:ascii="仿宋" w:hAnsi="仿宋" w:eastAsia="仿宋" w:cs="仿宋"/>
          <w:color w:val="auto"/>
          <w:sz w:val="24"/>
          <w:highlight w:val="none"/>
          <w:lang w:val="en-US" w:eastAsia="zh-CN"/>
        </w:rPr>
        <w:t>《</w:t>
      </w:r>
      <w:r>
        <w:rPr>
          <w:rFonts w:hint="eastAsia" w:ascii="仿宋" w:hAnsi="仿宋" w:eastAsia="仿宋" w:cs="仿宋"/>
          <w:b w:val="0"/>
          <w:bCs w:val="0"/>
          <w:color w:val="auto"/>
          <w:kern w:val="2"/>
          <w:sz w:val="24"/>
          <w:szCs w:val="24"/>
          <w:highlight w:val="none"/>
          <w:lang w:val="en-US" w:eastAsia="zh-CN" w:bidi="ar-SA"/>
        </w:rPr>
        <w:t>浙江省建设工程造价咨询成果质量评价导则（试行）</w:t>
      </w:r>
      <w:r>
        <w:rPr>
          <w:rFonts w:hint="eastAsia" w:ascii="仿宋" w:hAnsi="仿宋" w:eastAsia="仿宋" w:cs="仿宋"/>
          <w:color w:val="auto"/>
          <w:sz w:val="24"/>
          <w:highlight w:val="none"/>
          <w:lang w:val="en-US" w:eastAsia="zh-CN"/>
        </w:rPr>
        <w:t>》</w:t>
      </w:r>
      <w:r>
        <w:rPr>
          <w:rFonts w:hint="eastAsia" w:ascii="仿宋" w:hAnsi="仿宋" w:eastAsia="仿宋" w:cs="仿宋"/>
          <w:bCs w:val="0"/>
          <w:color w:val="auto"/>
          <w:sz w:val="24"/>
          <w:highlight w:val="none"/>
          <w:lang w:val="en-US" w:eastAsia="zh-CN"/>
        </w:rPr>
        <w:t>的质量控制要求及质量评价标准。</w:t>
      </w:r>
    </w:p>
    <w:p>
      <w:pPr>
        <w:keepNext w:val="0"/>
        <w:keepLines w:val="0"/>
        <w:widowControl/>
        <w:numPr>
          <w:ilvl w:val="0"/>
          <w:numId w:val="7"/>
        </w:numPr>
        <w:suppressLineNumbers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供应商应了解、熟悉萧山区政府投资项目相关管理文件。</w:t>
      </w:r>
    </w:p>
    <w:p>
      <w:pPr>
        <w:keepNext w:val="0"/>
        <w:keepLines w:val="0"/>
        <w:widowControl/>
        <w:numPr>
          <w:ilvl w:val="0"/>
          <w:numId w:val="7"/>
        </w:numPr>
        <w:suppressLineNumbers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供应商在服务过程中，应保障服务人员工作安全，如因服务过程中的安全问题引发的责任均由供应商自行承担。</w:t>
      </w:r>
    </w:p>
    <w:p>
      <w:pPr>
        <w:keepNext w:val="0"/>
        <w:keepLines w:val="0"/>
        <w:widowControl/>
        <w:numPr>
          <w:ilvl w:val="0"/>
          <w:numId w:val="7"/>
        </w:numPr>
        <w:suppressLineNumbers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如本项目在后期其他检查过程中，出现审核成果报告中缺漏或错误等问题，供应商将承担相应责任，造成较大不良影响或经济损失的，还应承担相应赔偿。</w:t>
      </w:r>
    </w:p>
    <w:p>
      <w:pPr>
        <w:pStyle w:val="27"/>
        <w:rPr>
          <w:rFonts w:hint="default"/>
          <w:color w:val="auto"/>
          <w:highlight w:val="none"/>
          <w:lang w:val="en-US" w:eastAsia="zh-CN"/>
        </w:rPr>
      </w:pPr>
    </w:p>
    <w:p>
      <w:pPr>
        <w:pStyle w:val="27"/>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301" w:firstLineChars="1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kern w:val="2"/>
          <w:sz w:val="30"/>
          <w:szCs w:val="30"/>
          <w:highlight w:val="none"/>
          <w:lang w:val="en-US" w:eastAsia="zh-CN" w:bidi="ar-SA"/>
        </w:rPr>
        <w:t>三、服务费用及支付</w:t>
      </w:r>
      <w:r>
        <w:rPr>
          <w:rFonts w:hint="eastAsia" w:ascii="仿宋" w:hAnsi="仿宋" w:eastAsia="仿宋" w:cs="仿宋"/>
          <w:b w:val="0"/>
          <w:bCs/>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1、本项目参考《浙江省物价局关于进一步完善工程造价咨询服务收费的通知》（浙价服〔2009〕84号）文件规定，项目造价咨询服务费包括委托结算审核费用基本费及追加费用（如发生）。其中：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（1）结算审核基本费用采用填报折扣率的形式，响应单位自报折扣率（结算费用=按浙价服〔2009〕84号基准计算收费*折扣率）。折扣率最高限价为70 %，最多保留小数点后1位（高于70%的，将作无效标处理）。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（2）工程结算审核中的追加费用部分参考浙价服〔2009〕84号文件标准，同比例进行折扣计取，费用另计（不包含在本次项目采购预算内）。追加费根据跟踪审计单位确认后的审定价（</w:t>
      </w:r>
      <w:r>
        <w:rPr>
          <w:rFonts w:hint="eastAsia" w:ascii="仿宋_GB2312" w:hAnsi="仿宋" w:eastAsia="仿宋_GB2312" w:cs="仿宋_GB2312"/>
          <w:b w:val="0"/>
          <w:bCs/>
          <w:color w:val="auto"/>
          <w:sz w:val="24"/>
          <w:szCs w:val="24"/>
          <w:highlight w:val="none"/>
          <w:lang w:val="en-US" w:eastAsia="zh-CN"/>
        </w:rPr>
        <w:t>79622.4161万元</w:t>
      </w:r>
      <w:r>
        <w:rPr>
          <w:rFonts w:hint="eastAsia" w:ascii="仿宋" w:hAnsi="仿宋" w:eastAsia="仿宋" w:cs="仿宋"/>
          <w:b w:val="0"/>
          <w:bCs/>
          <w:color w:val="auto"/>
          <w:kern w:val="2"/>
          <w:sz w:val="24"/>
          <w:szCs w:val="24"/>
          <w:highlight w:val="none"/>
          <w:lang w:val="en-US" w:eastAsia="zh-CN" w:bidi="ar-SA"/>
        </w:rPr>
        <w:t>）为基准计费。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供应商应充分考虑服务期间各类价格的风险、物价上涨因素、国家政策性调整风险和自然条件，响应文件所填折扣率为一次性包干，不作任何调整。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供应商为中小企业的，合同签订后，支付预估合同价20%的预付款，项目审核完毕提交审核结论后，经财政部门审核确认，根据验收考核情况，在收到供应商发票后支付余款。供应商非中小企业的，在项目审核完毕提交审核结论后，经财政部门审核确认，根据验收考核情况，在收到供应商发票后支付合同款。（不接受分公司发票）</w:t>
      </w:r>
    </w:p>
    <w:p>
      <w:pPr>
        <w:pStyle w:val="27"/>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kern w:val="2"/>
          <w:sz w:val="24"/>
          <w:szCs w:val="24"/>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301" w:firstLineChars="100"/>
        <w:textAlignment w:val="auto"/>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四、验收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b w:val="0"/>
          <w:bCs/>
          <w:color w:val="auto"/>
          <w:kern w:val="2"/>
          <w:sz w:val="24"/>
          <w:szCs w:val="24"/>
          <w:highlight w:val="none"/>
          <w:lang w:val="en-US" w:eastAsia="zh-CN" w:bidi="ar-SA"/>
        </w:rPr>
        <w:t xml:space="preserve">  供应商提供完整的书面审核结果报告后，采购人将根据本次采购需求，并结合《萧山区政府投资项目委托审价业务考核管理细则（试行）》（萧财审〔2011〕29号）文件、</w:t>
      </w:r>
      <w:r>
        <w:rPr>
          <w:rFonts w:hint="eastAsia" w:ascii="仿宋" w:hAnsi="仿宋" w:eastAsia="仿宋" w:cs="仿宋"/>
          <w:color w:val="auto"/>
          <w:sz w:val="24"/>
          <w:highlight w:val="none"/>
          <w:lang w:val="en-US" w:eastAsia="zh-CN"/>
        </w:rPr>
        <w:t>《</w:t>
      </w:r>
      <w:r>
        <w:rPr>
          <w:rFonts w:hint="eastAsia" w:ascii="仿宋" w:hAnsi="仿宋" w:eastAsia="仿宋" w:cs="仿宋"/>
          <w:b w:val="0"/>
          <w:bCs w:val="0"/>
          <w:color w:val="auto"/>
          <w:kern w:val="2"/>
          <w:sz w:val="24"/>
          <w:szCs w:val="24"/>
          <w:highlight w:val="none"/>
          <w:lang w:val="en-US" w:eastAsia="zh-CN" w:bidi="ar-SA"/>
        </w:rPr>
        <w:t>浙江省建设工程造价咨询成果质量评价导则（试行）</w:t>
      </w:r>
      <w:r>
        <w:rPr>
          <w:rFonts w:hint="eastAsia" w:ascii="仿宋" w:hAnsi="仿宋" w:eastAsia="仿宋" w:cs="仿宋"/>
          <w:color w:val="auto"/>
          <w:sz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进行验收。</w:t>
      </w:r>
    </w:p>
    <w:p>
      <w:pPr>
        <w:pStyle w:val="27"/>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highlight w:val="none"/>
          <w:lang w:eastAsia="zh-CN"/>
        </w:rPr>
        <w:t>中标供应商如</w:t>
      </w:r>
      <w:r>
        <w:rPr>
          <w:rFonts w:hint="eastAsia" w:ascii="仿宋" w:hAnsi="仿宋" w:eastAsia="仿宋" w:cs="仿宋"/>
          <w:color w:val="auto"/>
          <w:sz w:val="24"/>
          <w:szCs w:val="24"/>
          <w:highlight w:val="none"/>
          <w:lang w:eastAsia="zh-CN"/>
        </w:rPr>
        <w:t>不能在规定时间完成审核的，应及时向采购人报告，并说明原因。如因自身原因不能在规定时间完成审核的，将根据考核管理细则予以罚款。</w:t>
      </w:r>
    </w:p>
    <w:p>
      <w:pPr>
        <w:pStyle w:val="27"/>
        <w:spacing w:line="360" w:lineRule="auto"/>
        <w:ind w:left="0" w:lef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当审核误差≤</w:t>
      </w:r>
      <w:r>
        <w:rPr>
          <w:rFonts w:hint="default" w:ascii="仿宋" w:hAnsi="仿宋" w:eastAsia="仿宋" w:cs="仿宋"/>
          <w:color w:val="auto"/>
          <w:kern w:val="2"/>
          <w:sz w:val="24"/>
          <w:szCs w:val="24"/>
          <w:highlight w:val="none"/>
          <w:lang w:val="en-US" w:eastAsia="zh-CN" w:bidi="ar-SA"/>
        </w:rPr>
        <w:t>对应的承诺误差值</w:t>
      </w:r>
      <w:r>
        <w:rPr>
          <w:rFonts w:hint="eastAsia" w:ascii="仿宋" w:hAnsi="仿宋" w:eastAsia="仿宋" w:cs="仿宋"/>
          <w:color w:val="auto"/>
          <w:kern w:val="2"/>
          <w:sz w:val="24"/>
          <w:szCs w:val="24"/>
          <w:highlight w:val="none"/>
          <w:lang w:val="en-US" w:eastAsia="zh-CN" w:bidi="ar-SA"/>
        </w:rPr>
        <w:t>，不扣应付审价费；当承诺误差值&lt;审核误差≤人民币50万元，按项目造价咨询服务费的70%计算；当人民币50万元&lt;审核误差≤人民币100万元，按项目造价咨询服务费的50%计算；审核误差&gt;人民币100万元的，全额扣减项目造价咨询服务费。</w:t>
      </w:r>
    </w:p>
    <w:p>
      <w:pPr>
        <w:pStyle w:val="27"/>
        <w:rPr>
          <w:rFonts w:hint="default"/>
          <w:color w:val="auto"/>
          <w:highlight w:val="none"/>
          <w:lang w:val="en-US" w:eastAsia="zh-CN"/>
        </w:rPr>
      </w:pPr>
    </w:p>
    <w:p>
      <w:pPr>
        <w:pStyle w:val="27"/>
        <w:rPr>
          <w:color w:val="auto"/>
          <w:highlight w:val="none"/>
        </w:rPr>
      </w:pPr>
    </w:p>
    <w:p>
      <w:pPr>
        <w:spacing w:line="240" w:lineRule="auto"/>
        <w:jc w:val="left"/>
        <w:outlineLvl w:val="9"/>
        <w:rPr>
          <w:rFonts w:hint="eastAsia" w:ascii="仿宋" w:hAnsi="仿宋" w:eastAsia="仿宋" w:cs="仿宋_GB2312"/>
          <w:b/>
          <w:color w:val="auto"/>
          <w:sz w:val="36"/>
          <w:szCs w:val="36"/>
          <w:highlight w:val="none"/>
        </w:rPr>
      </w:pPr>
      <w:bookmarkStart w:id="30" w:name="_Toc28740"/>
      <w:r>
        <w:rPr>
          <w:rFonts w:hint="eastAsia" w:ascii="仿宋" w:hAnsi="仿宋" w:eastAsia="仿宋" w:cs="仿宋_GB2312"/>
          <w:b/>
          <w:color w:val="auto"/>
          <w:sz w:val="36"/>
          <w:szCs w:val="36"/>
          <w:highlight w:val="none"/>
        </w:rPr>
        <w:br w:type="page"/>
      </w:r>
    </w:p>
    <w:p>
      <w:pPr>
        <w:spacing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31" w:name="_Toc184314482"/>
      <w:bookmarkEnd w:id="31"/>
      <w:bookmarkStart w:id="32" w:name="_Toc184308052"/>
      <w:bookmarkEnd w:id="32"/>
      <w:bookmarkStart w:id="33" w:name="_Toc184313287"/>
      <w:bookmarkEnd w:id="33"/>
      <w:bookmarkStart w:id="34" w:name="_Toc184310330"/>
      <w:bookmarkEnd w:id="34"/>
      <w:bookmarkStart w:id="35" w:name="_Toc184310334"/>
      <w:bookmarkEnd w:id="35"/>
      <w:bookmarkStart w:id="36" w:name="_Toc184313244"/>
      <w:bookmarkEnd w:id="36"/>
      <w:bookmarkStart w:id="37" w:name="_Toc184308089"/>
      <w:bookmarkEnd w:id="37"/>
      <w:bookmarkStart w:id="38" w:name="_Toc184310314"/>
      <w:bookmarkEnd w:id="38"/>
      <w:bookmarkStart w:id="39" w:name="_Toc184313296"/>
      <w:bookmarkEnd w:id="39"/>
      <w:bookmarkStart w:id="40" w:name="_Toc184310283"/>
      <w:bookmarkEnd w:id="40"/>
      <w:bookmarkStart w:id="41" w:name="_Toc184308099"/>
      <w:bookmarkEnd w:id="41"/>
      <w:bookmarkStart w:id="42" w:name="_Toc184314469"/>
      <w:bookmarkEnd w:id="42"/>
      <w:bookmarkStart w:id="43" w:name="_Toc184308092"/>
      <w:bookmarkEnd w:id="43"/>
      <w:bookmarkStart w:id="44" w:name="_Toc184310325"/>
      <w:bookmarkEnd w:id="44"/>
      <w:bookmarkStart w:id="45" w:name="_Toc184312097"/>
      <w:bookmarkEnd w:id="45"/>
      <w:bookmarkStart w:id="46" w:name="_Toc184308059"/>
      <w:bookmarkEnd w:id="46"/>
      <w:bookmarkStart w:id="47" w:name="_Toc184312123"/>
      <w:bookmarkEnd w:id="47"/>
      <w:bookmarkStart w:id="48" w:name="_Toc184312101"/>
      <w:bookmarkEnd w:id="48"/>
      <w:bookmarkStart w:id="49" w:name="_Toc184314437"/>
      <w:bookmarkEnd w:id="49"/>
      <w:bookmarkStart w:id="50" w:name="_Toc184312083"/>
      <w:bookmarkEnd w:id="50"/>
      <w:bookmarkStart w:id="51" w:name="_Toc184313246"/>
      <w:bookmarkEnd w:id="51"/>
      <w:bookmarkStart w:id="52" w:name="_Toc184313248"/>
      <w:bookmarkEnd w:id="52"/>
      <w:bookmarkStart w:id="53" w:name="_Toc184308043"/>
      <w:bookmarkEnd w:id="53"/>
      <w:bookmarkStart w:id="54" w:name="_Toc184310322"/>
      <w:bookmarkEnd w:id="54"/>
      <w:bookmarkStart w:id="55" w:name="_Toc184312089"/>
      <w:bookmarkEnd w:id="55"/>
      <w:bookmarkStart w:id="56" w:name="_Toc184310310"/>
      <w:bookmarkEnd w:id="56"/>
      <w:bookmarkStart w:id="57" w:name="_Toc184313282"/>
      <w:bookmarkEnd w:id="57"/>
      <w:bookmarkStart w:id="58" w:name="_Toc184310317"/>
      <w:bookmarkEnd w:id="58"/>
      <w:bookmarkStart w:id="59" w:name="_Toc184308061"/>
      <w:bookmarkEnd w:id="59"/>
      <w:bookmarkStart w:id="60" w:name="_Toc184308096"/>
      <w:bookmarkEnd w:id="60"/>
      <w:bookmarkStart w:id="61" w:name="_Toc184314416"/>
      <w:bookmarkEnd w:id="61"/>
      <w:bookmarkStart w:id="62" w:name="_Toc184312077"/>
      <w:bookmarkEnd w:id="62"/>
      <w:bookmarkStart w:id="63" w:name="_Toc184312125"/>
      <w:bookmarkEnd w:id="63"/>
      <w:bookmarkStart w:id="64" w:name="_Toc184308054"/>
      <w:bookmarkEnd w:id="64"/>
      <w:bookmarkStart w:id="65" w:name="_Toc184310339"/>
      <w:bookmarkEnd w:id="65"/>
      <w:bookmarkStart w:id="66" w:name="_Toc184313262"/>
      <w:bookmarkEnd w:id="66"/>
      <w:bookmarkStart w:id="67" w:name="_Toc184312102"/>
      <w:bookmarkEnd w:id="67"/>
      <w:bookmarkStart w:id="68" w:name="_Toc184310315"/>
      <w:bookmarkEnd w:id="68"/>
      <w:bookmarkStart w:id="69" w:name="_Toc184314424"/>
      <w:bookmarkEnd w:id="69"/>
      <w:bookmarkStart w:id="70" w:name="_Toc184308093"/>
      <w:bookmarkEnd w:id="70"/>
      <w:bookmarkStart w:id="71" w:name="_Toc184313267"/>
      <w:bookmarkEnd w:id="71"/>
      <w:bookmarkStart w:id="72" w:name="_Toc184313239"/>
      <w:bookmarkEnd w:id="72"/>
      <w:bookmarkStart w:id="73" w:name="_Toc184314411"/>
      <w:bookmarkEnd w:id="73"/>
      <w:bookmarkStart w:id="74" w:name="_Toc184308042"/>
      <w:bookmarkEnd w:id="74"/>
      <w:bookmarkStart w:id="75" w:name="_Toc184314413"/>
      <w:bookmarkEnd w:id="75"/>
      <w:bookmarkStart w:id="76" w:name="_Toc184313292"/>
      <w:bookmarkEnd w:id="76"/>
      <w:bookmarkStart w:id="77" w:name="_Toc184310340"/>
      <w:bookmarkEnd w:id="77"/>
      <w:bookmarkStart w:id="78" w:name="_Toc184313266"/>
      <w:bookmarkEnd w:id="78"/>
      <w:bookmarkStart w:id="79" w:name="_Toc184314430"/>
      <w:bookmarkEnd w:id="79"/>
      <w:bookmarkStart w:id="80" w:name="_Toc184313295"/>
      <w:bookmarkEnd w:id="80"/>
      <w:bookmarkStart w:id="81" w:name="_Toc184313302"/>
      <w:bookmarkEnd w:id="81"/>
      <w:bookmarkStart w:id="82" w:name="_Toc184310328"/>
      <w:bookmarkEnd w:id="82"/>
      <w:bookmarkStart w:id="83" w:name="_Toc184312131"/>
      <w:bookmarkEnd w:id="83"/>
      <w:bookmarkStart w:id="84" w:name="_Toc184314444"/>
      <w:bookmarkEnd w:id="84"/>
      <w:bookmarkStart w:id="85" w:name="_Toc184312080"/>
      <w:bookmarkEnd w:id="85"/>
      <w:bookmarkStart w:id="86" w:name="_Toc184308086"/>
      <w:bookmarkEnd w:id="86"/>
      <w:bookmarkStart w:id="87" w:name="_Toc184314428"/>
      <w:bookmarkEnd w:id="87"/>
      <w:bookmarkStart w:id="88" w:name="_Toc184310335"/>
      <w:bookmarkEnd w:id="88"/>
      <w:bookmarkStart w:id="89" w:name="_Toc184308049"/>
      <w:bookmarkEnd w:id="89"/>
      <w:bookmarkStart w:id="90" w:name="_Toc184310307"/>
      <w:bookmarkEnd w:id="90"/>
      <w:bookmarkStart w:id="91" w:name="_Toc184312126"/>
      <w:bookmarkEnd w:id="91"/>
      <w:bookmarkStart w:id="92" w:name="_Toc184310327"/>
      <w:bookmarkEnd w:id="92"/>
      <w:bookmarkStart w:id="93" w:name="_Toc184312071"/>
      <w:bookmarkEnd w:id="93"/>
      <w:bookmarkStart w:id="94" w:name="_Toc184312095"/>
      <w:bookmarkEnd w:id="94"/>
      <w:bookmarkStart w:id="95" w:name="_Toc184314452"/>
      <w:bookmarkEnd w:id="95"/>
      <w:bookmarkStart w:id="96" w:name="_Toc184308098"/>
      <w:bookmarkEnd w:id="96"/>
      <w:bookmarkStart w:id="97" w:name="_Toc184312112"/>
      <w:bookmarkEnd w:id="97"/>
      <w:bookmarkStart w:id="98" w:name="_Toc184312104"/>
      <w:bookmarkEnd w:id="98"/>
      <w:bookmarkStart w:id="99" w:name="_Toc184312098"/>
      <w:bookmarkEnd w:id="99"/>
      <w:bookmarkStart w:id="100" w:name="_Toc184312136"/>
      <w:bookmarkEnd w:id="100"/>
      <w:bookmarkStart w:id="101" w:name="_Toc184312079"/>
      <w:bookmarkEnd w:id="101"/>
      <w:bookmarkStart w:id="102" w:name="_Toc184308087"/>
      <w:bookmarkEnd w:id="102"/>
      <w:bookmarkStart w:id="103" w:name="_Toc184312137"/>
      <w:bookmarkEnd w:id="103"/>
      <w:bookmarkStart w:id="104" w:name="_Toc184310323"/>
      <w:bookmarkEnd w:id="104"/>
      <w:bookmarkStart w:id="105" w:name="_Toc184314446"/>
      <w:bookmarkEnd w:id="105"/>
      <w:bookmarkStart w:id="106" w:name="_Toc184314436"/>
      <w:bookmarkEnd w:id="106"/>
      <w:bookmarkStart w:id="107" w:name="_Toc184313260"/>
      <w:bookmarkEnd w:id="107"/>
      <w:bookmarkStart w:id="108" w:name="_Toc184312135"/>
      <w:bookmarkEnd w:id="108"/>
      <w:bookmarkStart w:id="109" w:name="_Toc184314471"/>
      <w:bookmarkEnd w:id="109"/>
      <w:bookmarkStart w:id="110" w:name="_Toc184310294"/>
      <w:bookmarkEnd w:id="110"/>
      <w:bookmarkStart w:id="111" w:name="_Toc184308081"/>
      <w:bookmarkEnd w:id="111"/>
      <w:bookmarkStart w:id="112" w:name="_Toc184310302"/>
      <w:bookmarkEnd w:id="112"/>
      <w:bookmarkStart w:id="113" w:name="_Toc184308062"/>
      <w:bookmarkEnd w:id="113"/>
      <w:bookmarkStart w:id="114" w:name="_Toc184312068"/>
      <w:bookmarkEnd w:id="114"/>
      <w:bookmarkStart w:id="115" w:name="_Toc184313307"/>
      <w:bookmarkEnd w:id="115"/>
      <w:bookmarkStart w:id="116" w:name="_Toc184313263"/>
      <w:bookmarkEnd w:id="116"/>
      <w:bookmarkStart w:id="117" w:name="_Toc184308070"/>
      <w:bookmarkEnd w:id="117"/>
      <w:bookmarkStart w:id="118" w:name="_Toc184314472"/>
      <w:bookmarkEnd w:id="118"/>
      <w:bookmarkStart w:id="119" w:name="_Toc184314470"/>
      <w:bookmarkEnd w:id="119"/>
      <w:bookmarkStart w:id="120" w:name="_Toc184310275"/>
      <w:bookmarkEnd w:id="120"/>
      <w:bookmarkStart w:id="121" w:name="_Toc184308101"/>
      <w:bookmarkEnd w:id="121"/>
      <w:bookmarkStart w:id="122" w:name="_Toc184308102"/>
      <w:bookmarkEnd w:id="122"/>
      <w:bookmarkStart w:id="123" w:name="_Toc184313268"/>
      <w:bookmarkEnd w:id="123"/>
      <w:bookmarkStart w:id="124" w:name="_Toc184310295"/>
      <w:bookmarkEnd w:id="124"/>
      <w:bookmarkStart w:id="125" w:name="_Toc184312076"/>
      <w:bookmarkEnd w:id="125"/>
      <w:bookmarkStart w:id="126" w:name="_Toc184313288"/>
      <w:bookmarkEnd w:id="126"/>
      <w:bookmarkStart w:id="127" w:name="_Toc184312129"/>
      <w:bookmarkEnd w:id="127"/>
      <w:bookmarkStart w:id="128" w:name="_Toc184308065"/>
      <w:bookmarkEnd w:id="128"/>
      <w:bookmarkStart w:id="129" w:name="_Toc184313254"/>
      <w:bookmarkEnd w:id="129"/>
      <w:bookmarkStart w:id="130" w:name="_Toc184312084"/>
      <w:bookmarkEnd w:id="130"/>
      <w:bookmarkStart w:id="131" w:name="_Toc184312070"/>
      <w:bookmarkEnd w:id="131"/>
      <w:bookmarkStart w:id="132" w:name="_Toc184310280"/>
      <w:bookmarkEnd w:id="132"/>
      <w:bookmarkStart w:id="133" w:name="_Toc184308107"/>
      <w:bookmarkEnd w:id="133"/>
      <w:bookmarkStart w:id="134" w:name="_Toc184314426"/>
      <w:bookmarkEnd w:id="134"/>
      <w:bookmarkStart w:id="135" w:name="_Toc184310290"/>
      <w:bookmarkEnd w:id="135"/>
      <w:bookmarkStart w:id="136" w:name="_Toc184314479"/>
      <w:bookmarkEnd w:id="136"/>
      <w:bookmarkStart w:id="137" w:name="_Toc184313274"/>
      <w:bookmarkEnd w:id="137"/>
      <w:bookmarkStart w:id="138" w:name="_Toc184312074"/>
      <w:bookmarkEnd w:id="138"/>
      <w:bookmarkStart w:id="139" w:name="_Toc184312130"/>
      <w:bookmarkEnd w:id="139"/>
      <w:bookmarkStart w:id="140" w:name="_Toc184312122"/>
      <w:bookmarkEnd w:id="140"/>
      <w:bookmarkStart w:id="141" w:name="_Toc184314481"/>
      <w:bookmarkEnd w:id="141"/>
      <w:bookmarkStart w:id="142" w:name="_Toc184314440"/>
      <w:bookmarkEnd w:id="142"/>
      <w:bookmarkStart w:id="143" w:name="_Toc184312124"/>
      <w:bookmarkEnd w:id="143"/>
      <w:bookmarkStart w:id="144" w:name="_Toc184310301"/>
      <w:bookmarkEnd w:id="144"/>
      <w:bookmarkStart w:id="145" w:name="_Toc184310324"/>
      <w:bookmarkEnd w:id="145"/>
      <w:bookmarkStart w:id="146" w:name="_Toc184310305"/>
      <w:bookmarkEnd w:id="146"/>
      <w:bookmarkStart w:id="147" w:name="_Toc184310282"/>
      <w:bookmarkEnd w:id="147"/>
      <w:bookmarkStart w:id="148" w:name="_Toc184310329"/>
      <w:bookmarkEnd w:id="148"/>
      <w:bookmarkStart w:id="149" w:name="_Toc184310344"/>
      <w:bookmarkEnd w:id="149"/>
      <w:bookmarkStart w:id="150" w:name="_Toc184310318"/>
      <w:bookmarkEnd w:id="150"/>
      <w:bookmarkStart w:id="151" w:name="_Toc184313249"/>
      <w:bookmarkEnd w:id="151"/>
      <w:bookmarkStart w:id="152" w:name="_Toc184308104"/>
      <w:bookmarkEnd w:id="152"/>
      <w:bookmarkStart w:id="153" w:name="_Toc184313259"/>
      <w:bookmarkEnd w:id="153"/>
      <w:bookmarkStart w:id="154" w:name="_Toc184308085"/>
      <w:bookmarkEnd w:id="154"/>
      <w:bookmarkStart w:id="155" w:name="_Toc184313238"/>
      <w:bookmarkEnd w:id="155"/>
      <w:bookmarkStart w:id="156" w:name="_Toc184313280"/>
      <w:bookmarkEnd w:id="156"/>
      <w:bookmarkStart w:id="157" w:name="_Toc184308056"/>
      <w:bookmarkEnd w:id="157"/>
      <w:bookmarkStart w:id="158" w:name="_Toc184308083"/>
      <w:bookmarkEnd w:id="158"/>
      <w:bookmarkStart w:id="159" w:name="_Toc184308068"/>
      <w:bookmarkEnd w:id="159"/>
      <w:bookmarkStart w:id="160" w:name="_Toc184312127"/>
      <w:bookmarkEnd w:id="160"/>
      <w:bookmarkStart w:id="161" w:name="_Toc184310326"/>
      <w:bookmarkEnd w:id="161"/>
      <w:bookmarkStart w:id="162" w:name="_Toc184312100"/>
      <w:bookmarkEnd w:id="162"/>
      <w:bookmarkStart w:id="163" w:name="_Toc184314450"/>
      <w:bookmarkEnd w:id="163"/>
      <w:bookmarkStart w:id="164" w:name="_Toc184310276"/>
      <w:bookmarkEnd w:id="164"/>
      <w:bookmarkStart w:id="165" w:name="_Toc184308055"/>
      <w:bookmarkEnd w:id="165"/>
      <w:bookmarkStart w:id="166" w:name="_Toc184310288"/>
      <w:bookmarkEnd w:id="166"/>
      <w:bookmarkStart w:id="167" w:name="_Toc184310316"/>
      <w:bookmarkEnd w:id="167"/>
      <w:bookmarkStart w:id="168" w:name="_Toc184312120"/>
      <w:bookmarkEnd w:id="168"/>
      <w:bookmarkStart w:id="169" w:name="_Toc184313240"/>
      <w:bookmarkEnd w:id="169"/>
      <w:bookmarkStart w:id="170" w:name="_Toc184313258"/>
      <w:bookmarkEnd w:id="170"/>
      <w:bookmarkStart w:id="171" w:name="_Toc184310278"/>
      <w:bookmarkEnd w:id="171"/>
      <w:bookmarkStart w:id="172" w:name="_Toc184308094"/>
      <w:bookmarkEnd w:id="172"/>
      <w:bookmarkStart w:id="173" w:name="_Toc184313301"/>
      <w:bookmarkEnd w:id="173"/>
      <w:bookmarkStart w:id="174" w:name="_Toc184310291"/>
      <w:bookmarkEnd w:id="174"/>
      <w:bookmarkStart w:id="175" w:name="_Toc184313309"/>
      <w:bookmarkEnd w:id="175"/>
      <w:bookmarkStart w:id="176" w:name="_Toc184312107"/>
      <w:bookmarkEnd w:id="176"/>
      <w:bookmarkStart w:id="177" w:name="_Toc184314415"/>
      <w:bookmarkEnd w:id="177"/>
      <w:bookmarkStart w:id="178" w:name="_Toc184308091"/>
      <w:bookmarkEnd w:id="178"/>
      <w:bookmarkStart w:id="179" w:name="_Toc184310289"/>
      <w:bookmarkEnd w:id="179"/>
      <w:bookmarkStart w:id="180" w:name="_Toc184314458"/>
      <w:bookmarkEnd w:id="180"/>
      <w:bookmarkStart w:id="181" w:name="_Toc184312099"/>
      <w:bookmarkEnd w:id="181"/>
      <w:bookmarkStart w:id="182" w:name="_Toc184314420"/>
      <w:bookmarkEnd w:id="182"/>
      <w:bookmarkStart w:id="183" w:name="_Toc184313281"/>
      <w:bookmarkEnd w:id="183"/>
      <w:bookmarkStart w:id="184" w:name="_Toc184313276"/>
      <w:bookmarkEnd w:id="184"/>
      <w:bookmarkStart w:id="185" w:name="_Toc184308075"/>
      <w:bookmarkEnd w:id="185"/>
      <w:bookmarkStart w:id="186" w:name="_Toc184312121"/>
      <w:bookmarkEnd w:id="186"/>
      <w:bookmarkStart w:id="187" w:name="_Toc184314435"/>
      <w:bookmarkEnd w:id="187"/>
      <w:bookmarkStart w:id="188" w:name="_Toc184310292"/>
      <w:bookmarkEnd w:id="188"/>
      <w:bookmarkStart w:id="189" w:name="_Toc184310287"/>
      <w:bookmarkEnd w:id="189"/>
      <w:bookmarkStart w:id="190" w:name="_Toc184314412"/>
      <w:bookmarkEnd w:id="190"/>
      <w:bookmarkStart w:id="191" w:name="_Toc184313285"/>
      <w:bookmarkEnd w:id="191"/>
      <w:bookmarkStart w:id="192" w:name="_Toc184314425"/>
      <w:bookmarkEnd w:id="192"/>
      <w:bookmarkStart w:id="193" w:name="_Toc184313253"/>
      <w:bookmarkEnd w:id="193"/>
      <w:bookmarkStart w:id="194" w:name="_Toc184314422"/>
      <w:bookmarkEnd w:id="194"/>
      <w:bookmarkStart w:id="195" w:name="_Toc184310308"/>
      <w:bookmarkEnd w:id="195"/>
      <w:bookmarkStart w:id="196" w:name="_Toc184313278"/>
      <w:bookmarkEnd w:id="196"/>
      <w:bookmarkStart w:id="197" w:name="_Toc184310331"/>
      <w:bookmarkEnd w:id="197"/>
      <w:bookmarkStart w:id="198" w:name="_Toc184312105"/>
      <w:bookmarkEnd w:id="198"/>
      <w:bookmarkStart w:id="199" w:name="_Toc184314456"/>
      <w:bookmarkEnd w:id="199"/>
      <w:bookmarkStart w:id="200" w:name="_Toc184312087"/>
      <w:bookmarkEnd w:id="200"/>
      <w:bookmarkStart w:id="201" w:name="_Toc184308082"/>
      <w:bookmarkEnd w:id="201"/>
      <w:bookmarkStart w:id="202" w:name="_Toc184312078"/>
      <w:bookmarkEnd w:id="202"/>
      <w:bookmarkStart w:id="203" w:name="_Toc184314439"/>
      <w:bookmarkEnd w:id="203"/>
      <w:bookmarkStart w:id="204" w:name="_Toc184308045"/>
      <w:bookmarkEnd w:id="204"/>
      <w:bookmarkStart w:id="205" w:name="_Toc184312115"/>
      <w:bookmarkEnd w:id="205"/>
      <w:bookmarkStart w:id="206" w:name="_Toc184308084"/>
      <w:bookmarkEnd w:id="206"/>
      <w:bookmarkStart w:id="207" w:name="_Toc184308051"/>
      <w:bookmarkEnd w:id="207"/>
      <w:bookmarkStart w:id="208" w:name="_Toc184312096"/>
      <w:bookmarkEnd w:id="208"/>
      <w:bookmarkStart w:id="209" w:name="_Toc184313290"/>
      <w:bookmarkEnd w:id="209"/>
      <w:bookmarkStart w:id="210" w:name="_Toc184314477"/>
      <w:bookmarkEnd w:id="210"/>
      <w:bookmarkStart w:id="211" w:name="_Toc184314462"/>
      <w:bookmarkEnd w:id="211"/>
      <w:bookmarkStart w:id="212" w:name="_Toc184314410"/>
      <w:bookmarkEnd w:id="212"/>
      <w:bookmarkStart w:id="213" w:name="_Toc184312114"/>
      <w:bookmarkEnd w:id="213"/>
      <w:bookmarkStart w:id="214" w:name="_Toc184313242"/>
      <w:bookmarkEnd w:id="214"/>
      <w:bookmarkStart w:id="215" w:name="_Toc184313243"/>
      <w:bookmarkEnd w:id="215"/>
      <w:bookmarkStart w:id="216" w:name="_Toc184308060"/>
      <w:bookmarkEnd w:id="216"/>
      <w:bookmarkStart w:id="217" w:name="_Toc184310279"/>
      <w:bookmarkEnd w:id="217"/>
      <w:bookmarkStart w:id="218" w:name="_Toc184314451"/>
      <w:bookmarkEnd w:id="218"/>
      <w:bookmarkStart w:id="219" w:name="_Toc184312132"/>
      <w:bookmarkEnd w:id="219"/>
      <w:bookmarkStart w:id="220" w:name="_Toc184312106"/>
      <w:bookmarkEnd w:id="220"/>
      <w:bookmarkStart w:id="221" w:name="_Toc184308050"/>
      <w:bookmarkEnd w:id="221"/>
      <w:bookmarkStart w:id="222" w:name="_Toc184313305"/>
      <w:bookmarkEnd w:id="222"/>
      <w:bookmarkStart w:id="223" w:name="_Toc184314453"/>
      <w:bookmarkEnd w:id="223"/>
      <w:bookmarkStart w:id="224" w:name="_Toc184308078"/>
      <w:bookmarkEnd w:id="224"/>
      <w:bookmarkStart w:id="225" w:name="_Toc184308106"/>
      <w:bookmarkEnd w:id="225"/>
      <w:bookmarkStart w:id="226" w:name="_Toc184314431"/>
      <w:bookmarkEnd w:id="226"/>
      <w:bookmarkStart w:id="227" w:name="_Toc184308053"/>
      <w:bookmarkEnd w:id="227"/>
      <w:bookmarkStart w:id="228" w:name="_Toc184310309"/>
      <w:bookmarkEnd w:id="228"/>
      <w:bookmarkStart w:id="229" w:name="_Toc184312090"/>
      <w:bookmarkEnd w:id="229"/>
      <w:bookmarkStart w:id="230" w:name="_Toc184310296"/>
      <w:bookmarkEnd w:id="230"/>
      <w:bookmarkStart w:id="231" w:name="_Toc184313250"/>
      <w:bookmarkEnd w:id="231"/>
      <w:bookmarkStart w:id="232" w:name="_Toc184310274"/>
      <w:bookmarkEnd w:id="232"/>
      <w:bookmarkStart w:id="233" w:name="_Toc184313245"/>
      <w:bookmarkEnd w:id="233"/>
      <w:bookmarkStart w:id="234" w:name="_Toc184314474"/>
      <w:bookmarkEnd w:id="234"/>
      <w:bookmarkStart w:id="235" w:name="_Toc184308041"/>
      <w:bookmarkEnd w:id="235"/>
      <w:bookmarkStart w:id="236" w:name="_Toc184314459"/>
      <w:bookmarkEnd w:id="236"/>
      <w:bookmarkStart w:id="237" w:name="_Toc184312113"/>
      <w:bookmarkEnd w:id="237"/>
      <w:bookmarkStart w:id="238" w:name="_Toc184310285"/>
      <w:bookmarkEnd w:id="238"/>
      <w:bookmarkStart w:id="239" w:name="_Toc184308040"/>
      <w:bookmarkEnd w:id="239"/>
      <w:bookmarkStart w:id="240" w:name="_Toc184312118"/>
      <w:bookmarkEnd w:id="240"/>
      <w:bookmarkStart w:id="241" w:name="_Toc184308080"/>
      <w:bookmarkEnd w:id="241"/>
      <w:bookmarkStart w:id="242" w:name="_Toc184314443"/>
      <w:bookmarkEnd w:id="242"/>
      <w:bookmarkStart w:id="243" w:name="_Toc184308072"/>
      <w:bookmarkEnd w:id="243"/>
      <w:bookmarkStart w:id="244" w:name="_Toc184314461"/>
      <w:bookmarkEnd w:id="244"/>
      <w:bookmarkStart w:id="245" w:name="_Toc184310343"/>
      <w:bookmarkEnd w:id="245"/>
      <w:bookmarkStart w:id="246" w:name="_Toc184310300"/>
      <w:bookmarkEnd w:id="246"/>
      <w:bookmarkStart w:id="247" w:name="_Toc184312117"/>
      <w:bookmarkEnd w:id="247"/>
      <w:bookmarkStart w:id="248" w:name="_Toc184312116"/>
      <w:bookmarkEnd w:id="248"/>
      <w:bookmarkStart w:id="249" w:name="_Toc184313298"/>
      <w:bookmarkEnd w:id="249"/>
      <w:bookmarkStart w:id="250" w:name="_Toc184314449"/>
      <w:bookmarkEnd w:id="250"/>
      <w:bookmarkStart w:id="251" w:name="_Toc184312119"/>
      <w:bookmarkEnd w:id="251"/>
      <w:bookmarkStart w:id="252" w:name="_Toc184310281"/>
      <w:bookmarkEnd w:id="252"/>
      <w:bookmarkStart w:id="253" w:name="_Toc184313272"/>
      <w:bookmarkEnd w:id="253"/>
      <w:bookmarkStart w:id="254" w:name="_Toc184314423"/>
      <w:bookmarkEnd w:id="254"/>
      <w:bookmarkStart w:id="255" w:name="_Toc184310304"/>
      <w:bookmarkEnd w:id="255"/>
      <w:bookmarkStart w:id="256" w:name="_Toc184308067"/>
      <w:bookmarkEnd w:id="256"/>
      <w:bookmarkStart w:id="257" w:name="_Toc184313251"/>
      <w:bookmarkEnd w:id="257"/>
      <w:bookmarkStart w:id="258" w:name="_Toc184312088"/>
      <w:bookmarkEnd w:id="258"/>
      <w:bookmarkStart w:id="259" w:name="_Toc184314463"/>
      <w:bookmarkEnd w:id="259"/>
      <w:bookmarkStart w:id="260" w:name="_Toc184308076"/>
      <w:bookmarkEnd w:id="260"/>
      <w:bookmarkStart w:id="261" w:name="_Toc184312069"/>
      <w:bookmarkEnd w:id="261"/>
      <w:bookmarkStart w:id="262" w:name="_Toc184308105"/>
      <w:bookmarkEnd w:id="262"/>
      <w:bookmarkStart w:id="263" w:name="_Toc184310333"/>
      <w:bookmarkEnd w:id="263"/>
      <w:bookmarkStart w:id="264" w:name="_Toc184314447"/>
      <w:bookmarkEnd w:id="264"/>
      <w:bookmarkStart w:id="265" w:name="_Toc184312086"/>
      <w:bookmarkEnd w:id="265"/>
      <w:bookmarkStart w:id="266" w:name="_Toc184308066"/>
      <w:bookmarkEnd w:id="266"/>
      <w:bookmarkStart w:id="267" w:name="_Toc184312073"/>
      <w:bookmarkEnd w:id="267"/>
      <w:bookmarkStart w:id="268" w:name="_Toc184314455"/>
      <w:bookmarkEnd w:id="268"/>
      <w:bookmarkStart w:id="269" w:name="_Toc184314457"/>
      <w:bookmarkEnd w:id="269"/>
      <w:bookmarkStart w:id="270" w:name="_Toc184310338"/>
      <w:bookmarkEnd w:id="270"/>
      <w:bookmarkStart w:id="271" w:name="_Toc184312128"/>
      <w:bookmarkEnd w:id="271"/>
      <w:bookmarkStart w:id="272" w:name="_Toc184314476"/>
      <w:bookmarkEnd w:id="272"/>
      <w:bookmarkStart w:id="273" w:name="_Toc184310284"/>
      <w:bookmarkEnd w:id="273"/>
      <w:bookmarkStart w:id="274" w:name="_Toc184314475"/>
      <w:bookmarkEnd w:id="274"/>
      <w:bookmarkStart w:id="275" w:name="_Toc184312108"/>
      <w:bookmarkEnd w:id="275"/>
      <w:bookmarkStart w:id="276" w:name="_Toc184314473"/>
      <w:bookmarkEnd w:id="276"/>
      <w:bookmarkStart w:id="277" w:name="_Toc184313255"/>
      <w:bookmarkEnd w:id="277"/>
      <w:bookmarkStart w:id="278" w:name="_Toc184308044"/>
      <w:bookmarkEnd w:id="278"/>
      <w:bookmarkStart w:id="279" w:name="_Toc184313286"/>
      <w:bookmarkEnd w:id="279"/>
      <w:bookmarkStart w:id="280" w:name="_Toc184310303"/>
      <w:bookmarkEnd w:id="280"/>
      <w:bookmarkStart w:id="281" w:name="_Toc184314418"/>
      <w:bookmarkEnd w:id="281"/>
      <w:bookmarkStart w:id="282" w:name="_Toc184314427"/>
      <w:bookmarkEnd w:id="282"/>
      <w:bookmarkStart w:id="283" w:name="_Toc184314466"/>
      <w:bookmarkEnd w:id="283"/>
      <w:bookmarkStart w:id="284" w:name="_Toc184312111"/>
      <w:bookmarkEnd w:id="284"/>
      <w:bookmarkStart w:id="285" w:name="_Toc184313264"/>
      <w:bookmarkEnd w:id="285"/>
      <w:bookmarkStart w:id="286" w:name="_Toc184313308"/>
      <w:bookmarkEnd w:id="286"/>
      <w:bookmarkStart w:id="287" w:name="_Toc184313270"/>
      <w:bookmarkEnd w:id="287"/>
      <w:bookmarkStart w:id="288" w:name="_Toc184314468"/>
      <w:bookmarkEnd w:id="288"/>
      <w:bookmarkStart w:id="289" w:name="_Toc184314417"/>
      <w:bookmarkEnd w:id="289"/>
      <w:bookmarkStart w:id="290" w:name="_Toc184310293"/>
      <w:bookmarkEnd w:id="290"/>
      <w:bookmarkStart w:id="291" w:name="_Toc184314464"/>
      <w:bookmarkEnd w:id="291"/>
      <w:bookmarkStart w:id="292" w:name="_Toc184308079"/>
      <w:bookmarkEnd w:id="292"/>
      <w:bookmarkStart w:id="293" w:name="_Toc184314448"/>
      <w:bookmarkEnd w:id="293"/>
      <w:bookmarkStart w:id="294" w:name="_Toc184308057"/>
      <w:bookmarkEnd w:id="294"/>
      <w:bookmarkStart w:id="295" w:name="_Toc184308048"/>
      <w:bookmarkEnd w:id="295"/>
      <w:bookmarkStart w:id="296" w:name="_Toc184310313"/>
      <w:bookmarkEnd w:id="296"/>
      <w:bookmarkStart w:id="297" w:name="_Toc184312082"/>
      <w:bookmarkEnd w:id="297"/>
      <w:bookmarkStart w:id="298" w:name="_Toc184314465"/>
      <w:bookmarkEnd w:id="298"/>
      <w:bookmarkStart w:id="299" w:name="_Toc184314432"/>
      <w:bookmarkEnd w:id="299"/>
      <w:bookmarkStart w:id="300" w:name="_Toc184308037"/>
      <w:bookmarkEnd w:id="300"/>
      <w:bookmarkStart w:id="301" w:name="_Toc184313306"/>
      <w:bookmarkEnd w:id="301"/>
      <w:bookmarkStart w:id="302" w:name="_Toc184313289"/>
      <w:bookmarkEnd w:id="302"/>
      <w:bookmarkStart w:id="303" w:name="_Toc184313241"/>
      <w:bookmarkEnd w:id="303"/>
      <w:bookmarkStart w:id="304" w:name="_Toc184314467"/>
      <w:bookmarkEnd w:id="304"/>
      <w:bookmarkStart w:id="305" w:name="_Toc184308038"/>
      <w:bookmarkEnd w:id="305"/>
      <w:bookmarkStart w:id="306" w:name="_Toc184313297"/>
      <w:bookmarkEnd w:id="306"/>
      <w:bookmarkStart w:id="307" w:name="_Toc184310336"/>
      <w:bookmarkEnd w:id="307"/>
      <w:bookmarkStart w:id="308" w:name="_Toc184308095"/>
      <w:bookmarkEnd w:id="308"/>
      <w:bookmarkStart w:id="309" w:name="_Toc184313294"/>
      <w:bookmarkEnd w:id="309"/>
      <w:bookmarkStart w:id="310" w:name="_Toc184308064"/>
      <w:bookmarkEnd w:id="310"/>
      <w:bookmarkStart w:id="311" w:name="_Toc184313277"/>
      <w:bookmarkEnd w:id="311"/>
      <w:bookmarkStart w:id="312" w:name="_Toc184308090"/>
      <w:bookmarkEnd w:id="312"/>
      <w:bookmarkStart w:id="313" w:name="_Toc184313284"/>
      <w:bookmarkEnd w:id="313"/>
      <w:bookmarkStart w:id="314" w:name="_Toc184310320"/>
      <w:bookmarkEnd w:id="314"/>
      <w:bookmarkStart w:id="315" w:name="_Toc184313256"/>
      <w:bookmarkEnd w:id="315"/>
      <w:bookmarkStart w:id="316" w:name="_Toc184314438"/>
      <w:bookmarkEnd w:id="316"/>
      <w:bookmarkStart w:id="317" w:name="_Toc184308074"/>
      <w:bookmarkEnd w:id="317"/>
      <w:bookmarkStart w:id="318" w:name="_Toc184308108"/>
      <w:bookmarkEnd w:id="318"/>
      <w:bookmarkStart w:id="319" w:name="_Toc184308046"/>
      <w:bookmarkEnd w:id="319"/>
      <w:bookmarkStart w:id="320" w:name="_Toc184308058"/>
      <w:bookmarkEnd w:id="320"/>
      <w:bookmarkStart w:id="321" w:name="_Toc184314433"/>
      <w:bookmarkEnd w:id="321"/>
      <w:bookmarkStart w:id="322" w:name="_Toc184313303"/>
      <w:bookmarkEnd w:id="322"/>
      <w:bookmarkStart w:id="323" w:name="_Toc184310311"/>
      <w:bookmarkEnd w:id="323"/>
      <w:bookmarkStart w:id="324" w:name="_Toc184313283"/>
      <w:bookmarkEnd w:id="324"/>
      <w:bookmarkStart w:id="325" w:name="_Toc184314442"/>
      <w:bookmarkEnd w:id="325"/>
      <w:bookmarkStart w:id="326" w:name="_Toc184310321"/>
      <w:bookmarkEnd w:id="326"/>
      <w:bookmarkStart w:id="327" w:name="_Toc184314441"/>
      <w:bookmarkEnd w:id="327"/>
      <w:bookmarkStart w:id="328" w:name="_Toc184312081"/>
      <w:bookmarkEnd w:id="328"/>
      <w:bookmarkStart w:id="329" w:name="_Toc184312138"/>
      <w:bookmarkEnd w:id="329"/>
      <w:bookmarkStart w:id="330" w:name="_Toc184312103"/>
      <w:bookmarkEnd w:id="330"/>
      <w:bookmarkStart w:id="331" w:name="_Toc184308047"/>
      <w:bookmarkEnd w:id="331"/>
      <w:bookmarkStart w:id="332" w:name="_Toc184313269"/>
      <w:bookmarkEnd w:id="332"/>
      <w:bookmarkStart w:id="333" w:name="_Toc184310299"/>
      <w:bookmarkEnd w:id="333"/>
      <w:bookmarkStart w:id="334" w:name="_Toc184308069"/>
      <w:bookmarkEnd w:id="334"/>
      <w:bookmarkStart w:id="335" w:name="_Toc184313299"/>
      <w:bookmarkEnd w:id="335"/>
      <w:bookmarkStart w:id="336" w:name="_Toc184310306"/>
      <w:bookmarkEnd w:id="336"/>
      <w:bookmarkStart w:id="337" w:name="_Toc184310297"/>
      <w:bookmarkEnd w:id="337"/>
      <w:bookmarkStart w:id="338" w:name="_Toc184310312"/>
      <w:bookmarkEnd w:id="338"/>
      <w:bookmarkStart w:id="339" w:name="_Toc184312085"/>
      <w:bookmarkEnd w:id="339"/>
      <w:bookmarkStart w:id="340" w:name="_Toc184313275"/>
      <w:bookmarkEnd w:id="340"/>
      <w:bookmarkStart w:id="341" w:name="_Toc184313257"/>
      <w:bookmarkEnd w:id="341"/>
      <w:bookmarkStart w:id="342" w:name="_Toc184310337"/>
      <w:bookmarkEnd w:id="342"/>
      <w:bookmarkStart w:id="343" w:name="_Toc184312091"/>
      <w:bookmarkEnd w:id="343"/>
      <w:bookmarkStart w:id="344" w:name="_Toc184314478"/>
      <w:bookmarkEnd w:id="344"/>
      <w:bookmarkStart w:id="345" w:name="_Toc184313310"/>
      <w:bookmarkEnd w:id="345"/>
      <w:bookmarkStart w:id="346" w:name="_Toc184312067"/>
      <w:bookmarkEnd w:id="346"/>
      <w:bookmarkStart w:id="347" w:name="_Toc184313271"/>
      <w:bookmarkEnd w:id="347"/>
      <w:bookmarkStart w:id="348" w:name="_Toc184308103"/>
      <w:bookmarkEnd w:id="348"/>
      <w:bookmarkStart w:id="349" w:name="_Toc184308073"/>
      <w:bookmarkEnd w:id="349"/>
      <w:bookmarkStart w:id="350" w:name="_Toc184313265"/>
      <w:bookmarkEnd w:id="350"/>
      <w:bookmarkStart w:id="351" w:name="_Toc184310319"/>
      <w:bookmarkEnd w:id="351"/>
      <w:bookmarkStart w:id="352" w:name="_Toc184310286"/>
      <w:bookmarkEnd w:id="352"/>
      <w:bookmarkStart w:id="353" w:name="_Toc184312134"/>
      <w:bookmarkEnd w:id="353"/>
      <w:bookmarkStart w:id="354" w:name="_Toc184313304"/>
      <w:bookmarkEnd w:id="354"/>
      <w:bookmarkStart w:id="355" w:name="_Toc184313293"/>
      <w:bookmarkEnd w:id="355"/>
      <w:bookmarkStart w:id="356" w:name="_Toc184313300"/>
      <w:bookmarkEnd w:id="356"/>
      <w:bookmarkStart w:id="357" w:name="_Toc184310273"/>
      <w:bookmarkEnd w:id="357"/>
      <w:bookmarkStart w:id="358" w:name="_Toc184314454"/>
      <w:bookmarkEnd w:id="358"/>
      <w:bookmarkStart w:id="359" w:name="_Toc184310272"/>
      <w:bookmarkEnd w:id="359"/>
      <w:bookmarkStart w:id="360" w:name="_Toc184313247"/>
      <w:bookmarkEnd w:id="360"/>
      <w:bookmarkStart w:id="361" w:name="_Toc184313273"/>
      <w:bookmarkEnd w:id="361"/>
      <w:bookmarkStart w:id="362" w:name="_Toc184310298"/>
      <w:bookmarkEnd w:id="362"/>
      <w:bookmarkStart w:id="363" w:name="_Toc184312133"/>
      <w:bookmarkEnd w:id="363"/>
      <w:bookmarkStart w:id="364" w:name="_Toc184308071"/>
      <w:bookmarkEnd w:id="364"/>
      <w:bookmarkStart w:id="365" w:name="_Toc184312072"/>
      <w:bookmarkEnd w:id="365"/>
      <w:bookmarkStart w:id="366" w:name="_Toc184310342"/>
      <w:bookmarkEnd w:id="366"/>
      <w:bookmarkStart w:id="367" w:name="_Toc184314414"/>
      <w:bookmarkEnd w:id="367"/>
      <w:bookmarkStart w:id="368" w:name="_Toc184312093"/>
      <w:bookmarkEnd w:id="368"/>
      <w:bookmarkStart w:id="369" w:name="_Toc184308039"/>
      <w:bookmarkEnd w:id="369"/>
      <w:bookmarkStart w:id="370" w:name="_Toc184310277"/>
      <w:bookmarkEnd w:id="370"/>
      <w:bookmarkStart w:id="371" w:name="_Toc184310341"/>
      <w:bookmarkEnd w:id="371"/>
      <w:bookmarkStart w:id="372" w:name="_Toc184312110"/>
      <w:bookmarkEnd w:id="372"/>
      <w:bookmarkStart w:id="373" w:name="_Toc184314419"/>
      <w:bookmarkEnd w:id="373"/>
      <w:bookmarkStart w:id="374" w:name="_Toc184314434"/>
      <w:bookmarkEnd w:id="374"/>
      <w:bookmarkStart w:id="375" w:name="_Toc184308036"/>
      <w:bookmarkEnd w:id="375"/>
      <w:bookmarkStart w:id="376" w:name="_Toc184314480"/>
      <w:bookmarkEnd w:id="376"/>
      <w:bookmarkStart w:id="377" w:name="_Toc184314445"/>
      <w:bookmarkEnd w:id="377"/>
      <w:bookmarkStart w:id="378" w:name="_Toc184308097"/>
      <w:bookmarkEnd w:id="378"/>
      <w:bookmarkStart w:id="379" w:name="_Toc184312094"/>
      <w:bookmarkEnd w:id="379"/>
      <w:bookmarkStart w:id="380" w:name="_Toc184308100"/>
      <w:bookmarkEnd w:id="380"/>
      <w:bookmarkStart w:id="381" w:name="_Toc184312092"/>
      <w:bookmarkEnd w:id="381"/>
      <w:bookmarkStart w:id="382" w:name="_Toc184308077"/>
      <w:bookmarkEnd w:id="382"/>
      <w:bookmarkStart w:id="383" w:name="_Toc184308088"/>
      <w:bookmarkEnd w:id="383"/>
      <w:bookmarkStart w:id="384" w:name="_Toc184312075"/>
      <w:bookmarkEnd w:id="384"/>
      <w:bookmarkStart w:id="385" w:name="_Toc184313291"/>
      <w:bookmarkEnd w:id="385"/>
      <w:bookmarkStart w:id="386" w:name="_Toc184313252"/>
      <w:bookmarkEnd w:id="386"/>
      <w:bookmarkStart w:id="387" w:name="_Toc184312139"/>
      <w:bookmarkEnd w:id="387"/>
      <w:bookmarkStart w:id="388" w:name="_Toc184312109"/>
      <w:bookmarkEnd w:id="388"/>
      <w:bookmarkStart w:id="389" w:name="_Toc184313279"/>
      <w:bookmarkEnd w:id="389"/>
      <w:bookmarkStart w:id="390" w:name="_Toc184310332"/>
      <w:bookmarkEnd w:id="390"/>
      <w:bookmarkStart w:id="391" w:name="_Toc184314421"/>
      <w:bookmarkEnd w:id="391"/>
      <w:bookmarkStart w:id="392" w:name="_Toc184314429"/>
      <w:bookmarkEnd w:id="392"/>
      <w:bookmarkStart w:id="393" w:name="_Toc184308063"/>
      <w:bookmarkEnd w:id="393"/>
      <w:bookmarkStart w:id="394" w:name="_Toc184313261"/>
      <w:bookmarkEnd w:id="394"/>
      <w:bookmarkStart w:id="395" w:name="_Toc184314460"/>
      <w:bookmarkEnd w:id="395"/>
      <w:r>
        <w:rPr>
          <w:rFonts w:hint="eastAsia" w:ascii="仿宋" w:hAnsi="仿宋" w:eastAsia="仿宋" w:cs="仿宋_GB2312"/>
          <w:b/>
          <w:color w:val="auto"/>
          <w:sz w:val="36"/>
          <w:szCs w:val="36"/>
          <w:highlight w:val="none"/>
        </w:rPr>
        <w:t>评标办法</w:t>
      </w:r>
      <w:bookmarkEnd w:id="30"/>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tbl>
      <w:tblPr>
        <w:tblStyle w:val="65"/>
        <w:tblW w:w="5061" w:type="pct"/>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trPr>
        <w:tc>
          <w:tcPr>
            <w:tcW w:w="5000" w:type="pct"/>
            <w:vAlign w:val="center"/>
          </w:tcPr>
          <w:p>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pacing w:line="360" w:lineRule="auto"/>
              <w:ind w:left="105" w:leftChars="50" w:firstLine="427" w:firstLineChars="178"/>
              <w:rPr>
                <w:rFonts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pPr>
        <w:widowControl/>
        <w:spacing w:line="360" w:lineRule="auto"/>
        <w:rPr>
          <w:rFonts w:ascii="仿宋" w:hAnsi="仿宋" w:eastAsia="仿宋" w:cs="仿宋"/>
          <w:b/>
          <w:color w:val="auto"/>
          <w:sz w:val="32"/>
          <w:highlight w:val="none"/>
        </w:rPr>
      </w:pP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资信</w:t>
      </w:r>
      <w:r>
        <w:rPr>
          <w:rFonts w:hint="eastAsia" w:ascii="仿宋" w:hAnsi="仿宋" w:eastAsia="仿宋" w:cs="仿宋_GB2312"/>
          <w:color w:val="auto"/>
          <w:sz w:val="24"/>
          <w:highlight w:val="none"/>
          <w:lang w:eastAsia="zh-CN"/>
        </w:rPr>
        <w:t>与</w:t>
      </w:r>
      <w:r>
        <w:rPr>
          <w:rFonts w:hint="eastAsia" w:ascii="仿宋" w:hAnsi="仿宋" w:eastAsia="仿宋" w:cs="仿宋_GB2312"/>
          <w:color w:val="auto"/>
          <w:sz w:val="24"/>
          <w:highlight w:val="none"/>
        </w:rPr>
        <w:t>商务</w:t>
      </w:r>
      <w:r>
        <w:rPr>
          <w:rFonts w:hint="eastAsia" w:ascii="仿宋" w:hAnsi="仿宋" w:eastAsia="仿宋" w:cs="仿宋_GB2312"/>
          <w:color w:val="auto"/>
          <w:sz w:val="24"/>
          <w:highlight w:val="none"/>
          <w:lang w:eastAsia="zh-CN"/>
        </w:rPr>
        <w:t>部分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分）</w:t>
      </w:r>
    </w:p>
    <w:tbl>
      <w:tblPr>
        <w:tblStyle w:val="65"/>
        <w:tblW w:w="86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784"/>
        <w:gridCol w:w="4734"/>
        <w:gridCol w:w="1178"/>
        <w:gridCol w:w="10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jc w:val="center"/>
        </w:trPr>
        <w:tc>
          <w:tcPr>
            <w:tcW w:w="951" w:type="dxa"/>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518" w:type="dxa"/>
            <w:gridSpan w:val="2"/>
            <w:tcBorders>
              <w:tl2br w:val="nil"/>
              <w:tr2bl w:val="nil"/>
            </w:tcBorders>
            <w:shd w:val="clear" w:color="auto" w:fill="auto"/>
            <w:vAlign w:val="center"/>
          </w:tcPr>
          <w:p>
            <w:pPr>
              <w:widowControl/>
              <w:spacing w:line="360" w:lineRule="auto"/>
              <w:ind w:firstLine="0" w:firstLineChars="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1178" w:type="dxa"/>
            <w:tcBorders>
              <w:tl2br w:val="nil"/>
              <w:tr2bl w:val="nil"/>
            </w:tcBorders>
            <w:shd w:val="clear" w:color="auto" w:fill="auto"/>
            <w:vAlign w:val="center"/>
          </w:tcPr>
          <w:p>
            <w:pPr>
              <w:widowControl/>
              <w:spacing w:line="360" w:lineRule="auto"/>
              <w:ind w:firstLine="0" w:firstLineChars="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031" w:type="dxa"/>
            <w:tcBorders>
              <w:tl2br w:val="nil"/>
              <w:tr2bl w:val="nil"/>
            </w:tcBorders>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1" w:hRule="atLeast"/>
          <w:jc w:val="center"/>
        </w:trPr>
        <w:tc>
          <w:tcPr>
            <w:tcW w:w="951" w:type="dxa"/>
            <w:vMerge w:val="restart"/>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商</w:t>
            </w:r>
          </w:p>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务</w:t>
            </w:r>
          </w:p>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w:t>
            </w:r>
          </w:p>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信</w:t>
            </w:r>
          </w:p>
        </w:tc>
        <w:tc>
          <w:tcPr>
            <w:tcW w:w="784"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4734" w:type="dxa"/>
            <w:tcBorders>
              <w:tl2br w:val="nil"/>
              <w:tr2bl w:val="nil"/>
            </w:tcBorders>
            <w:shd w:val="clear" w:color="auto" w:fill="auto"/>
            <w:vAlign w:val="center"/>
          </w:tcPr>
          <w:p>
            <w:pPr>
              <w:widowControl/>
              <w:spacing w:line="360" w:lineRule="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投标人具有ISO质量管理体系认证且在有效期内的得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分；职业健康管理体系认证且在有效期内的得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分；环境管理体系认证且在有效期内的得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分；本项最高得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p>
          <w:p>
            <w:pPr>
              <w:widowControl/>
              <w:spacing w:line="360" w:lineRule="auto"/>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（注：需提供证书的扫描件或复印件，及全国认证认可信息公共服务平台官网证书信息查询截图，</w:t>
            </w:r>
            <w:r>
              <w:rPr>
                <w:rFonts w:hint="eastAsia" w:ascii="仿宋" w:hAnsi="仿宋" w:eastAsia="仿宋" w:cs="仿宋"/>
                <w:b w:val="0"/>
                <w:bCs/>
                <w:i w:val="0"/>
                <w:iCs w:val="0"/>
                <w:caps w:val="0"/>
                <w:color w:val="auto"/>
                <w:spacing w:val="0"/>
                <w:sz w:val="24"/>
                <w:szCs w:val="24"/>
                <w:highlight w:val="none"/>
                <w:shd w:val="clear"/>
              </w:rPr>
              <w:t>认证覆盖的业务范围</w:t>
            </w:r>
            <w:r>
              <w:rPr>
                <w:rFonts w:hint="eastAsia" w:ascii="仿宋" w:hAnsi="仿宋" w:eastAsia="仿宋" w:cs="仿宋"/>
                <w:b w:val="0"/>
                <w:bCs/>
                <w:i w:val="0"/>
                <w:iCs w:val="0"/>
                <w:caps w:val="0"/>
                <w:color w:val="auto"/>
                <w:spacing w:val="0"/>
                <w:sz w:val="24"/>
                <w:szCs w:val="24"/>
                <w:highlight w:val="none"/>
                <w:shd w:val="clear"/>
                <w:lang w:val="en-US" w:eastAsia="zh-CN"/>
              </w:rPr>
              <w:t>包含工程造价咨询，</w:t>
            </w:r>
            <w:r>
              <w:rPr>
                <w:rFonts w:hint="eastAsia" w:ascii="仿宋" w:hAnsi="仿宋" w:eastAsia="仿宋" w:cs="仿宋_GB2312"/>
                <w:color w:val="auto"/>
                <w:sz w:val="24"/>
                <w:highlight w:val="none"/>
              </w:rPr>
              <w:t>否则不得分）</w:t>
            </w:r>
          </w:p>
        </w:tc>
        <w:tc>
          <w:tcPr>
            <w:tcW w:w="1178"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1031" w:type="dxa"/>
            <w:tcBorders>
              <w:tl2br w:val="nil"/>
              <w:tr2bl w:val="nil"/>
            </w:tcBorders>
            <w:shd w:val="clear" w:color="auto" w:fill="auto"/>
            <w:vAlign w:val="center"/>
          </w:tcPr>
          <w:p>
            <w:pPr>
              <w:widowControl/>
              <w:spacing w:line="360" w:lineRule="auto"/>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9" w:hRule="atLeast"/>
          <w:jc w:val="center"/>
        </w:trPr>
        <w:tc>
          <w:tcPr>
            <w:tcW w:w="951" w:type="dxa"/>
            <w:vMerge w:val="continue"/>
            <w:tcBorders>
              <w:tl2br w:val="nil"/>
              <w:tr2bl w:val="nil"/>
            </w:tcBorders>
            <w:vAlign w:val="center"/>
          </w:tcPr>
          <w:p>
            <w:pPr>
              <w:widowControl/>
              <w:spacing w:line="360" w:lineRule="auto"/>
              <w:ind w:firstLine="480" w:firstLineChars="200"/>
              <w:rPr>
                <w:rFonts w:ascii="仿宋" w:hAnsi="仿宋" w:eastAsia="仿宋" w:cs="仿宋_GB2312"/>
                <w:color w:val="auto"/>
                <w:sz w:val="24"/>
                <w:highlight w:val="none"/>
              </w:rPr>
            </w:pPr>
          </w:p>
        </w:tc>
        <w:tc>
          <w:tcPr>
            <w:tcW w:w="784"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4734" w:type="dxa"/>
            <w:tcBorders>
              <w:tl2br w:val="nil"/>
              <w:tr2bl w:val="nil"/>
            </w:tcBorders>
            <w:shd w:val="clear" w:color="auto" w:fill="auto"/>
            <w:vAlign w:val="center"/>
          </w:tcPr>
          <w:p>
            <w:pPr>
              <w:widowControl/>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lang w:val="en-US" w:eastAsia="zh-CN"/>
              </w:rPr>
              <w:t>2018年1月1日以来</w:t>
            </w:r>
            <w:r>
              <w:rPr>
                <w:rFonts w:hint="eastAsia" w:ascii="仿宋" w:hAnsi="仿宋" w:eastAsia="仿宋" w:cs="仿宋"/>
                <w:color w:val="auto"/>
                <w:sz w:val="24"/>
                <w:highlight w:val="none"/>
                <w:lang w:eastAsia="zh-CN"/>
              </w:rPr>
              <w:t>完成过城市市政（含</w:t>
            </w:r>
            <w:r>
              <w:rPr>
                <w:rFonts w:hint="eastAsia" w:ascii="仿宋" w:hAnsi="仿宋" w:eastAsia="仿宋" w:cs="仿宋"/>
                <w:color w:val="auto"/>
                <w:sz w:val="24"/>
                <w:highlight w:val="none"/>
                <w:lang w:val="en-US" w:eastAsia="zh-CN"/>
              </w:rPr>
              <w:t>机动车通行</w:t>
            </w:r>
            <w:r>
              <w:rPr>
                <w:rFonts w:hint="eastAsia" w:ascii="仿宋" w:hAnsi="仿宋" w:eastAsia="仿宋" w:cs="仿宋"/>
                <w:color w:val="auto"/>
                <w:sz w:val="24"/>
                <w:highlight w:val="none"/>
                <w:lang w:eastAsia="zh-CN"/>
              </w:rPr>
              <w:t>隧道）工程结算审核</w:t>
            </w:r>
            <w:r>
              <w:rPr>
                <w:rFonts w:hint="eastAsia" w:ascii="仿宋" w:hAnsi="仿宋" w:eastAsia="仿宋" w:cs="仿宋"/>
                <w:color w:val="auto"/>
                <w:sz w:val="24"/>
                <w:highlight w:val="none"/>
              </w:rPr>
              <w:t>业绩的：每一个业绩得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证明材料要求：</w:t>
            </w:r>
            <w:r>
              <w:rPr>
                <w:rFonts w:hint="eastAsia" w:ascii="仿宋" w:hAnsi="仿宋" w:eastAsia="仿宋" w:cs="仿宋"/>
                <w:color w:val="auto"/>
                <w:sz w:val="24"/>
                <w:highlight w:val="none"/>
              </w:rPr>
              <w:t>提供合同</w:t>
            </w:r>
            <w:r>
              <w:rPr>
                <w:rFonts w:hint="eastAsia" w:ascii="仿宋" w:hAnsi="仿宋" w:eastAsia="仿宋" w:cs="仿宋"/>
                <w:color w:val="auto"/>
                <w:sz w:val="24"/>
                <w:highlight w:val="none"/>
                <w:lang w:eastAsia="zh-CN"/>
              </w:rPr>
              <w:t>、结算审核报告扫描件或</w:t>
            </w:r>
            <w:r>
              <w:rPr>
                <w:rFonts w:hint="eastAsia" w:ascii="仿宋" w:hAnsi="仿宋" w:eastAsia="仿宋" w:cs="仿宋"/>
                <w:color w:val="auto"/>
                <w:sz w:val="24"/>
                <w:highlight w:val="none"/>
              </w:rPr>
              <w:t>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及反映工程内容包含“机动车通行隧道”的图纸（含图框）。其中，时间</w:t>
            </w:r>
            <w:r>
              <w:rPr>
                <w:rFonts w:hint="eastAsia" w:ascii="仿宋" w:hAnsi="仿宋" w:eastAsia="仿宋" w:cs="仿宋"/>
                <w:color w:val="auto"/>
                <w:sz w:val="24"/>
                <w:highlight w:val="none"/>
                <w:lang w:eastAsia="zh-CN"/>
              </w:rPr>
              <w:t>以审核报告出具时间为准；</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应至少体现项目性质内容及合同主体签字、盖章页；审核报告需体现审核造价及签字盖章页，如审核报告不能体现项目性质的还需提供业主证明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widowControl/>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证明材料提供不完整或不符合上述要求的均</w:t>
            </w:r>
            <w:r>
              <w:rPr>
                <w:rFonts w:hint="eastAsia" w:ascii="仿宋" w:hAnsi="仿宋" w:eastAsia="仿宋" w:cs="仿宋"/>
                <w:color w:val="auto"/>
                <w:sz w:val="24"/>
                <w:highlight w:val="none"/>
              </w:rPr>
              <w:t>不得分</w:t>
            </w:r>
            <w:r>
              <w:rPr>
                <w:rFonts w:hint="eastAsia" w:ascii="仿宋" w:hAnsi="仿宋" w:eastAsia="仿宋" w:cs="仿宋"/>
                <w:color w:val="auto"/>
                <w:sz w:val="24"/>
                <w:highlight w:val="none"/>
                <w:lang w:eastAsia="zh-CN"/>
              </w:rPr>
              <w:t>。</w:t>
            </w:r>
          </w:p>
        </w:tc>
        <w:tc>
          <w:tcPr>
            <w:tcW w:w="1178" w:type="dxa"/>
            <w:tcBorders>
              <w:tl2br w:val="nil"/>
              <w:tr2bl w:val="nil"/>
            </w:tcBorders>
            <w:shd w:val="clear" w:color="auto" w:fill="auto"/>
            <w:vAlign w:val="center"/>
          </w:tcPr>
          <w:p>
            <w:pPr>
              <w:widowControl/>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31" w:type="dxa"/>
            <w:tcBorders>
              <w:tl2br w:val="nil"/>
              <w:tr2bl w:val="nil"/>
            </w:tcBorders>
            <w:shd w:val="clear" w:color="auto" w:fill="auto"/>
            <w:vAlign w:val="center"/>
          </w:tcPr>
          <w:p>
            <w:pPr>
              <w:widowControl/>
              <w:spacing w:line="360" w:lineRule="auto"/>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1" w:hRule="atLeast"/>
          <w:jc w:val="center"/>
        </w:trPr>
        <w:tc>
          <w:tcPr>
            <w:tcW w:w="951" w:type="dxa"/>
            <w:vMerge w:val="continue"/>
            <w:tcBorders>
              <w:tl2br w:val="nil"/>
              <w:tr2bl w:val="nil"/>
            </w:tcBorders>
            <w:vAlign w:val="center"/>
          </w:tcPr>
          <w:p>
            <w:pPr>
              <w:widowControl/>
              <w:spacing w:line="360" w:lineRule="auto"/>
              <w:ind w:firstLine="480" w:firstLineChars="200"/>
              <w:rPr>
                <w:rFonts w:ascii="仿宋" w:hAnsi="仿宋" w:eastAsia="仿宋" w:cs="仿宋_GB2312"/>
                <w:color w:val="auto"/>
                <w:sz w:val="24"/>
                <w:highlight w:val="none"/>
              </w:rPr>
            </w:pPr>
          </w:p>
        </w:tc>
        <w:tc>
          <w:tcPr>
            <w:tcW w:w="784"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4734" w:type="dxa"/>
            <w:tcBorders>
              <w:tl2br w:val="nil"/>
              <w:tr2bl w:val="nil"/>
            </w:tcBorders>
            <w:shd w:val="clear" w:color="auto" w:fill="auto"/>
            <w:vAlign w:val="center"/>
          </w:tcPr>
          <w:p>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投标人自</w:t>
            </w:r>
            <w:r>
              <w:rPr>
                <w:rFonts w:hint="eastAsia" w:ascii="仿宋" w:hAnsi="仿宋" w:eastAsia="仿宋" w:cs="仿宋"/>
                <w:color w:val="auto"/>
                <w:sz w:val="24"/>
                <w:highlight w:val="none"/>
                <w:lang w:val="en-US" w:eastAsia="zh-CN"/>
              </w:rPr>
              <w:t>2018年1月1日以来获得过市（地级市）级及以上行政主管部门或经法律、行政法规授权的省级及以上主管行业协会颁发的造价咨询类荣誉（如品牌造价咨询企业，或优秀造价工程咨询企业等），得3分。</w:t>
            </w:r>
          </w:p>
          <w:p>
            <w:pPr>
              <w:widowControl/>
              <w:spacing w:line="360" w:lineRule="auto"/>
              <w:rPr>
                <w:rFonts w:hint="default"/>
                <w:color w:val="auto"/>
                <w:highlight w:val="none"/>
                <w:lang w:val="en-US" w:eastAsia="zh-CN"/>
              </w:rPr>
            </w:pPr>
            <w:r>
              <w:rPr>
                <w:rFonts w:hint="eastAsia" w:ascii="仿宋" w:hAnsi="仿宋" w:eastAsia="仿宋" w:cs="仿宋"/>
                <w:color w:val="auto"/>
                <w:sz w:val="24"/>
                <w:highlight w:val="none"/>
                <w:lang w:val="en-US" w:eastAsia="zh-CN"/>
              </w:rPr>
              <w:t>证明材料：本项时间以荣誉证书或荣誉文件的落款时间为准，提供荣誉证书或荣誉文件复印件并加盖公章。</w:t>
            </w:r>
          </w:p>
        </w:tc>
        <w:tc>
          <w:tcPr>
            <w:tcW w:w="1178" w:type="dxa"/>
            <w:tcBorders>
              <w:tl2br w:val="nil"/>
              <w:tr2bl w:val="nil"/>
            </w:tcBorders>
            <w:shd w:val="clear" w:color="auto" w:fill="auto"/>
            <w:vAlign w:val="center"/>
          </w:tcPr>
          <w:p>
            <w:pPr>
              <w:widowControl/>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1031" w:type="dxa"/>
            <w:tcBorders>
              <w:tl2br w:val="nil"/>
              <w:tr2bl w:val="nil"/>
            </w:tcBorders>
            <w:shd w:val="clear" w:color="auto" w:fill="auto"/>
            <w:vAlign w:val="center"/>
          </w:tcPr>
          <w:p>
            <w:pPr>
              <w:widowControl/>
              <w:spacing w:line="360" w:lineRule="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客观分</w:t>
            </w:r>
          </w:p>
        </w:tc>
      </w:tr>
    </w:tbl>
    <w:p>
      <w:pPr>
        <w:widowControl/>
        <w:adjustRightInd/>
        <w:spacing w:line="240" w:lineRule="auto"/>
        <w:jc w:val="left"/>
        <w:rPr>
          <w:rFonts w:hint="default" w:ascii="仿宋" w:hAnsi="仿宋" w:eastAsia="仿宋" w:cs="仿宋_GB2312"/>
          <w:color w:val="auto"/>
          <w:sz w:val="24"/>
          <w:highlight w:val="none"/>
          <w:lang w:val="en-US" w:eastAsia="zh-CN"/>
        </w:rPr>
      </w:pPr>
    </w:p>
    <w:p>
      <w:pPr>
        <w:pStyle w:val="27"/>
        <w:rPr>
          <w:rFonts w:hint="eastAsia" w:ascii="仿宋" w:hAnsi="仿宋" w:eastAsia="仿宋" w:cs="仿宋_GB2312"/>
          <w:color w:val="auto"/>
          <w:sz w:val="24"/>
          <w:highlight w:val="none"/>
        </w:rPr>
      </w:pPr>
    </w:p>
    <w:p>
      <w:pPr>
        <w:rPr>
          <w:rFonts w:hint="eastAsia"/>
          <w:color w:val="auto"/>
          <w:highlight w:val="none"/>
        </w:rPr>
      </w:pPr>
    </w:p>
    <w:p>
      <w:pPr>
        <w:widowControl/>
        <w:adjustRightInd/>
        <w:spacing w:line="24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技术</w:t>
      </w:r>
      <w:r>
        <w:rPr>
          <w:rFonts w:hint="eastAsia" w:ascii="仿宋" w:hAnsi="仿宋" w:eastAsia="仿宋" w:cs="仿宋_GB2312"/>
          <w:color w:val="auto"/>
          <w:sz w:val="24"/>
          <w:highlight w:val="none"/>
          <w:lang w:eastAsia="zh-CN"/>
        </w:rPr>
        <w:t>部分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80</w:t>
      </w:r>
      <w:r>
        <w:rPr>
          <w:rFonts w:hint="eastAsia" w:ascii="仿宋" w:hAnsi="仿宋" w:eastAsia="仿宋" w:cs="仿宋_GB2312"/>
          <w:color w:val="auto"/>
          <w:sz w:val="24"/>
          <w:highlight w:val="none"/>
        </w:rPr>
        <w:t>分）</w:t>
      </w:r>
    </w:p>
    <w:tbl>
      <w:tblPr>
        <w:tblStyle w:val="65"/>
        <w:tblpPr w:leftFromText="180" w:rightFromText="180" w:vertAnchor="text" w:horzAnchor="page" w:tblpX="1608" w:tblpY="325"/>
        <w:tblOverlap w:val="never"/>
        <w:tblW w:w="900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6"/>
        <w:gridCol w:w="724"/>
        <w:gridCol w:w="5659"/>
        <w:gridCol w:w="798"/>
        <w:gridCol w:w="10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9" w:hRule="atLeast"/>
        </w:trPr>
        <w:tc>
          <w:tcPr>
            <w:tcW w:w="796"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24"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659" w:type="dxa"/>
            <w:tcBorders>
              <w:tl2br w:val="nil"/>
              <w:tr2bl w:val="nil"/>
            </w:tcBorders>
            <w:shd w:val="clear" w:color="auto" w:fill="auto"/>
            <w:vAlign w:val="center"/>
          </w:tcPr>
          <w:p>
            <w:pPr>
              <w:widowControl/>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798"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032"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4</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对本项目需求的理解与分析：提供的项目分析方案详细</w:t>
            </w:r>
            <w:r>
              <w:rPr>
                <w:rFonts w:hint="eastAsia" w:ascii="仿宋" w:hAnsi="仿宋" w:eastAsia="仿宋" w:cs="仿宋"/>
                <w:color w:val="auto"/>
                <w:sz w:val="24"/>
                <w:highlight w:val="none"/>
                <w:lang w:eastAsia="zh-CN"/>
              </w:rPr>
              <w:t>，理解深入</w:t>
            </w:r>
            <w:r>
              <w:rPr>
                <w:rFonts w:hint="eastAsia" w:ascii="仿宋" w:hAnsi="仿宋" w:eastAsia="仿宋" w:cs="仿宋"/>
                <w:color w:val="auto"/>
                <w:sz w:val="24"/>
                <w:highlight w:val="none"/>
              </w:rPr>
              <w:t>的得4分；提供的项目分析方案较详细</w:t>
            </w:r>
            <w:r>
              <w:rPr>
                <w:rFonts w:hint="eastAsia" w:ascii="仿宋" w:hAnsi="仿宋" w:eastAsia="仿宋" w:cs="仿宋"/>
                <w:color w:val="auto"/>
                <w:sz w:val="24"/>
                <w:highlight w:val="none"/>
                <w:lang w:eastAsia="zh-CN"/>
              </w:rPr>
              <w:t>，理解尚可</w:t>
            </w:r>
            <w:r>
              <w:rPr>
                <w:rFonts w:hint="eastAsia" w:ascii="仿宋" w:hAnsi="仿宋" w:eastAsia="仿宋" w:cs="仿宋"/>
                <w:color w:val="auto"/>
                <w:sz w:val="24"/>
                <w:highlight w:val="none"/>
              </w:rPr>
              <w:t>的得3分；提供的项目分析方案一般</w:t>
            </w:r>
            <w:r>
              <w:rPr>
                <w:rFonts w:hint="eastAsia" w:ascii="仿宋" w:hAnsi="仿宋" w:eastAsia="仿宋" w:cs="仿宋"/>
                <w:color w:val="auto"/>
                <w:sz w:val="24"/>
                <w:highlight w:val="none"/>
                <w:lang w:eastAsia="zh-CN"/>
              </w:rPr>
              <w:t>，理解存在略微偏差</w:t>
            </w:r>
            <w:r>
              <w:rPr>
                <w:rFonts w:hint="eastAsia" w:ascii="仿宋" w:hAnsi="仿宋" w:eastAsia="仿宋" w:cs="仿宋"/>
                <w:color w:val="auto"/>
                <w:sz w:val="24"/>
                <w:highlight w:val="none"/>
              </w:rPr>
              <w:t>的得2分，提供细的项目分析方案较差</w:t>
            </w:r>
            <w:r>
              <w:rPr>
                <w:rFonts w:hint="eastAsia" w:ascii="仿宋" w:hAnsi="仿宋" w:eastAsia="仿宋" w:cs="仿宋"/>
                <w:color w:val="auto"/>
                <w:sz w:val="24"/>
                <w:highlight w:val="none"/>
                <w:lang w:eastAsia="zh-CN"/>
              </w:rPr>
              <w:t>，理解片面</w:t>
            </w:r>
            <w:r>
              <w:rPr>
                <w:rFonts w:hint="eastAsia" w:ascii="仿宋" w:hAnsi="仿宋" w:eastAsia="仿宋" w:cs="仿宋"/>
                <w:color w:val="auto"/>
                <w:sz w:val="24"/>
                <w:highlight w:val="none"/>
              </w:rPr>
              <w:t>的得1分；不提供不得分。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4</w:t>
            </w:r>
          </w:p>
        </w:tc>
        <w:tc>
          <w:tcPr>
            <w:tcW w:w="1032" w:type="dxa"/>
            <w:tcBorders>
              <w:tl2br w:val="nil"/>
              <w:tr2bl w:val="nil"/>
            </w:tcBorders>
            <w:shd w:val="clear" w:color="auto" w:fill="auto"/>
            <w:vAlign w:val="center"/>
          </w:tcPr>
          <w:p>
            <w:pPr>
              <w:widowControl/>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5</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提出的项目实施技术重点、难点的解决方案与合理化建议：解决方案与合理化建议详细的得5分；解决方案与合理化建议较详细的得4分；解决方案与合理化建议一般的得3分；解决方案与合理化建议不合适的得2分；解决方案与合理化建议较差的得1分；不提供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5</w:t>
            </w:r>
          </w:p>
        </w:tc>
        <w:tc>
          <w:tcPr>
            <w:tcW w:w="1032" w:type="dxa"/>
            <w:tcBorders>
              <w:tl2br w:val="nil"/>
              <w:tr2bl w:val="nil"/>
            </w:tcBorders>
            <w:shd w:val="clear" w:color="auto" w:fill="auto"/>
            <w:vAlign w:val="center"/>
          </w:tcPr>
          <w:p>
            <w:pPr>
              <w:widowControl/>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6</w:t>
            </w:r>
          </w:p>
        </w:tc>
        <w:tc>
          <w:tcPr>
            <w:tcW w:w="5659" w:type="dxa"/>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供应商针对本项目提出的具体</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工作方法详细</w:t>
            </w:r>
            <w:r>
              <w:rPr>
                <w:rFonts w:hint="eastAsia" w:ascii="仿宋" w:hAnsi="仿宋" w:eastAsia="仿宋" w:cs="仿宋"/>
                <w:color w:val="auto"/>
                <w:sz w:val="24"/>
                <w:highlight w:val="none"/>
                <w:lang w:eastAsia="zh-CN"/>
              </w:rPr>
              <w:t>，可行性强</w:t>
            </w:r>
            <w:r>
              <w:rPr>
                <w:rFonts w:hint="eastAsia" w:ascii="仿宋" w:hAnsi="仿宋" w:eastAsia="仿宋" w:cs="仿宋"/>
                <w:color w:val="auto"/>
                <w:sz w:val="24"/>
                <w:highlight w:val="none"/>
              </w:rPr>
              <w:t>的得5分；</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工作方法较详细</w:t>
            </w:r>
            <w:r>
              <w:rPr>
                <w:rFonts w:hint="eastAsia" w:ascii="仿宋" w:hAnsi="仿宋" w:eastAsia="仿宋" w:cs="仿宋"/>
                <w:color w:val="auto"/>
                <w:sz w:val="24"/>
                <w:highlight w:val="none"/>
                <w:lang w:eastAsia="zh-CN"/>
              </w:rPr>
              <w:t>，具有可行性</w:t>
            </w:r>
            <w:r>
              <w:rPr>
                <w:rFonts w:hint="eastAsia" w:ascii="仿宋" w:hAnsi="仿宋" w:eastAsia="仿宋" w:cs="仿宋"/>
                <w:color w:val="auto"/>
                <w:sz w:val="24"/>
                <w:highlight w:val="none"/>
              </w:rPr>
              <w:t>的得4分；</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工作方法一般</w:t>
            </w:r>
            <w:r>
              <w:rPr>
                <w:rFonts w:hint="eastAsia" w:ascii="仿宋" w:hAnsi="仿宋" w:eastAsia="仿宋" w:cs="仿宋"/>
                <w:color w:val="auto"/>
                <w:sz w:val="24"/>
                <w:highlight w:val="none"/>
                <w:lang w:eastAsia="zh-CN"/>
              </w:rPr>
              <w:t>，可行性存在略微瑕疵</w:t>
            </w:r>
            <w:r>
              <w:rPr>
                <w:rFonts w:hint="eastAsia" w:ascii="仿宋" w:hAnsi="仿宋" w:eastAsia="仿宋" w:cs="仿宋"/>
                <w:color w:val="auto"/>
                <w:sz w:val="24"/>
                <w:highlight w:val="none"/>
              </w:rPr>
              <w:t>的得3分；</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工作方法不合适</w:t>
            </w:r>
            <w:r>
              <w:rPr>
                <w:rFonts w:hint="eastAsia" w:ascii="仿宋" w:hAnsi="仿宋" w:eastAsia="仿宋" w:cs="仿宋"/>
                <w:color w:val="auto"/>
                <w:sz w:val="24"/>
                <w:highlight w:val="none"/>
                <w:lang w:eastAsia="zh-CN"/>
              </w:rPr>
              <w:t>，存在缺陷</w:t>
            </w:r>
            <w:r>
              <w:rPr>
                <w:rFonts w:hint="eastAsia" w:ascii="仿宋" w:hAnsi="仿宋" w:eastAsia="仿宋" w:cs="仿宋"/>
                <w:color w:val="auto"/>
                <w:sz w:val="24"/>
                <w:highlight w:val="none"/>
              </w:rPr>
              <w:t>的得2分；</w:t>
            </w:r>
            <w:r>
              <w:rPr>
                <w:rFonts w:hint="eastAsia" w:ascii="仿宋" w:hAnsi="仿宋" w:eastAsia="仿宋" w:cs="仿宋"/>
                <w:color w:val="auto"/>
                <w:sz w:val="24"/>
                <w:highlight w:val="none"/>
                <w:lang w:eastAsia="zh-CN"/>
              </w:rPr>
              <w:t>审核方案、</w:t>
            </w:r>
            <w:r>
              <w:rPr>
                <w:rFonts w:hint="eastAsia" w:ascii="仿宋" w:hAnsi="仿宋" w:eastAsia="仿宋" w:cs="仿宋"/>
                <w:color w:val="auto"/>
                <w:sz w:val="24"/>
                <w:highlight w:val="none"/>
              </w:rPr>
              <w:t>工作方法较差</w:t>
            </w:r>
            <w:r>
              <w:rPr>
                <w:rFonts w:hint="eastAsia" w:ascii="仿宋" w:hAnsi="仿宋" w:eastAsia="仿宋" w:cs="仿宋"/>
                <w:color w:val="auto"/>
                <w:sz w:val="24"/>
                <w:highlight w:val="none"/>
                <w:lang w:eastAsia="zh-CN"/>
              </w:rPr>
              <w:t>，存在明显缺陷</w:t>
            </w:r>
            <w:r>
              <w:rPr>
                <w:rFonts w:hint="eastAsia" w:ascii="仿宋" w:hAnsi="仿宋" w:eastAsia="仿宋" w:cs="仿宋"/>
                <w:color w:val="auto"/>
                <w:sz w:val="24"/>
                <w:highlight w:val="none"/>
              </w:rPr>
              <w:t>的得1分；不提供不得分。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5</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7"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7</w:t>
            </w:r>
          </w:p>
        </w:tc>
        <w:tc>
          <w:tcPr>
            <w:tcW w:w="5659" w:type="dxa"/>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针对项目审核的进度要求，建立审核进度控制机制。审核进度控制机制完整、完善、体系严谨、描述详细的得4分，审核进度控制机制完整，体系描述尚可，的得3分，审核进度控制机制存在缺陷，描述存在瑕疵的得2分，审核进度控制机制较差，存在明显缺陷的得1分，未提供的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5659" w:type="dxa"/>
            <w:tcBorders>
              <w:tl2br w:val="nil"/>
              <w:tr2bl w:val="nil"/>
            </w:tcBorders>
            <w:shd w:val="clear" w:color="auto" w:fill="auto"/>
            <w:vAlign w:val="center"/>
          </w:tcPr>
          <w:p>
            <w:pPr>
              <w:widowControl/>
              <w:spacing w:line="360" w:lineRule="auto"/>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针对影响项目审核进度问题的主要因素提供相应解决措施与方案。方案完善、措施有效，可行性强的得4分，方案完整，措施尚可，具有一定可行性的得3分，方案粗略，解决措施存在瑕疵的得2分，方案较差，无有效的解决措施的，得1分，未提供的不得分。</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审核的质控重点与方法、质控管理体系。审核质量控制机制完整、完善、体系严谨、描述详细的得4分，审核质量控制机制完整，体系描述尚可的得3分，审核质量控制机制存在缺陷，描述存在瑕疵的得2分，审核质量控制机制较差，存在明显缺陷的得1分，未提供的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针对项目审核中发现的重大问题，内部解决机制及相应解决方案。方案完善、解决措施有效，可行性强的得4分，方案完整，解决措施尚可，具有一定可行性的得3分，方案粗略，解决措施存在瑕疵的得2分，方案较差，无有效的解决措施的，得1分，未提供的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审核误差：承诺审核结果误差控制在人民币50万元（含）以内，不保留小数，高于50万元的本项得0分；承诺误差在人民币10万元及以下的，得满分10分，高于10万元（基准值）的，每高于基准值1万元扣0.25分，扣完为止。</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10</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4"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autoSpaceDE w:val="0"/>
              <w:autoSpaceDN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5659" w:type="dxa"/>
            <w:tcBorders>
              <w:tl2br w:val="nil"/>
              <w:tr2bl w:val="nil"/>
            </w:tcBorders>
            <w:shd w:val="clear" w:color="auto" w:fill="auto"/>
            <w:vAlign w:val="center"/>
          </w:tcPr>
          <w:p>
            <w:pPr>
              <w:widowControl/>
              <w:autoSpaceDE/>
              <w:autoSpaceDN/>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拟派服务团队基本素质：</w:t>
            </w:r>
          </w:p>
          <w:p>
            <w:pPr>
              <w:widowControl/>
              <w:autoSpaceDE/>
              <w:autoSpaceDN/>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1、选派项目负责人情况：同时具备一级注册造价师（建筑）执业资格及高级技术职称，得4分。</w:t>
            </w:r>
          </w:p>
          <w:p>
            <w:pPr>
              <w:widowControl/>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2、拟派项目负责人获得过市（地级市）级及以上行政主管部门或经法律、行政法规授权的省级及以上主管行业协会颁发的造价咨询类荣誉（如优秀、或先进、或杰出、或金牌造价工程师等），得2分。</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3、拟派项目组人员（不包括项目负责人）：具有一级注册造价师建筑专业的，每人得2分，满分10分；具有一级注册造价师安装专业的，每人得2分，满分4分；</w:t>
            </w:r>
          </w:p>
          <w:p>
            <w:pPr>
              <w:widowControl/>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以上人员需要提供相应的职称证书及资格证书、荣誉证书或荣誉文件（时间以荣誉证书或荣誉文件的落款时间为准）扫描件，提供最近三个月内任意一个月在本单位缴纳社保的扫描件。</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20</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8"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13</w:t>
            </w:r>
          </w:p>
        </w:tc>
        <w:tc>
          <w:tcPr>
            <w:tcW w:w="5659" w:type="dxa"/>
            <w:tcBorders>
              <w:tl2br w:val="nil"/>
              <w:tr2bl w:val="nil"/>
            </w:tcBorders>
            <w:shd w:val="clear" w:color="auto" w:fill="auto"/>
            <w:vAlign w:val="center"/>
          </w:tcPr>
          <w:p>
            <w:pPr>
              <w:widowControl/>
              <w:numPr>
                <w:ilvl w:val="-1"/>
                <w:numId w:val="0"/>
              </w:numPr>
              <w:autoSpaceDE/>
              <w:autoSpaceDN/>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拟派服务团队专业能力及水平：</w:t>
            </w:r>
          </w:p>
          <w:p>
            <w:pPr>
              <w:widowControl/>
              <w:numPr>
                <w:ilvl w:val="-1"/>
                <w:numId w:val="0"/>
              </w:numPr>
              <w:autoSpaceDE/>
              <w:autoSpaceDN/>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1、自2018年1月1日以来，拟派项目负责人完成过城市市政（含机动车通行隧道）工程项目结算审核经验的，得2分。</w:t>
            </w:r>
          </w:p>
          <w:p>
            <w:pPr>
              <w:widowControl/>
              <w:numPr>
                <w:ilvl w:val="-1"/>
                <w:numId w:val="0"/>
              </w:numPr>
              <w:autoSpaceDE/>
              <w:autoSpaceDN/>
              <w:adjustRightInd/>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2、自2018年1月1日以来，拟派服务团队中其他成员（除拟派项目负责人外）完成过城市市政（含机动车通行隧道）工程项目结算审核经验的，得2分。</w:t>
            </w:r>
          </w:p>
          <w:p>
            <w:pPr>
              <w:widowControl/>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（以审核报告出具时间为准，以上人员专业经验证明不得共用，需要提供</w:t>
            </w:r>
            <w:r>
              <w:rPr>
                <w:rFonts w:hint="default" w:ascii="仿宋" w:hAnsi="仿宋" w:eastAsia="仿宋" w:cs="仿宋"/>
                <w:color w:val="auto"/>
                <w:sz w:val="24"/>
                <w:highlight w:val="none"/>
                <w:lang w:val="en-US" w:eastAsia="zh-CN"/>
              </w:rPr>
              <w:t>委托单位</w:t>
            </w:r>
            <w:r>
              <w:rPr>
                <w:rFonts w:hint="eastAsia" w:ascii="仿宋" w:hAnsi="仿宋" w:eastAsia="仿宋" w:cs="仿宋"/>
                <w:color w:val="auto"/>
                <w:sz w:val="24"/>
                <w:highlight w:val="none"/>
                <w:lang w:val="en-US" w:eastAsia="zh-CN"/>
              </w:rPr>
              <w:t>盖公章</w:t>
            </w:r>
            <w:r>
              <w:rPr>
                <w:rFonts w:hint="default" w:ascii="仿宋" w:hAnsi="仿宋" w:eastAsia="仿宋" w:cs="仿宋"/>
                <w:color w:val="auto"/>
                <w:sz w:val="24"/>
                <w:highlight w:val="none"/>
                <w:lang w:val="en-US" w:eastAsia="zh-CN"/>
              </w:rPr>
              <w:t>证明</w:t>
            </w:r>
            <w:r>
              <w:rPr>
                <w:rFonts w:hint="eastAsia" w:ascii="仿宋" w:hAnsi="仿宋" w:eastAsia="仿宋" w:cs="仿宋"/>
                <w:color w:val="auto"/>
                <w:sz w:val="24"/>
                <w:highlight w:val="none"/>
                <w:lang w:val="en-US" w:eastAsia="zh-CN"/>
              </w:rPr>
              <w:t xml:space="preserve">、委托合同及审核报告等相关资料，否则不得分，经验证明格式详见附件1） </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14</w:t>
            </w:r>
          </w:p>
        </w:tc>
        <w:tc>
          <w:tcPr>
            <w:tcW w:w="5659" w:type="dxa"/>
            <w:tcBorders>
              <w:tl2br w:val="nil"/>
              <w:tr2bl w:val="nil"/>
            </w:tcBorders>
            <w:shd w:val="clear" w:color="auto" w:fill="auto"/>
            <w:vAlign w:val="center"/>
          </w:tcPr>
          <w:p>
            <w:pPr>
              <w:autoSpaceDE w:val="0"/>
              <w:autoSpaceDN w:val="0"/>
              <w:adjustRightIn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投标人关于审核服务期间，拟派项目负责人、拟派服务团队成员，不同时兼审其他项目、不同时承担其他项目造价咨询服务的承诺，提供相应承诺书的得3分，未承诺的，不得分。</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3</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15</w:t>
            </w:r>
          </w:p>
        </w:tc>
        <w:tc>
          <w:tcPr>
            <w:tcW w:w="5659" w:type="dxa"/>
            <w:tcBorders>
              <w:tl2br w:val="nil"/>
              <w:tr2bl w:val="nil"/>
            </w:tcBorders>
            <w:shd w:val="clear" w:color="auto" w:fill="auto"/>
            <w:vAlign w:val="center"/>
          </w:tcPr>
          <w:p>
            <w:pPr>
              <w:numPr>
                <w:ilvl w:val="0"/>
                <w:numId w:val="0"/>
              </w:numPr>
              <w:autoSpaceDE w:val="0"/>
              <w:autoSpaceDN w:val="0"/>
              <w:adjustRightInd w:val="0"/>
              <w:spacing w:line="360" w:lineRule="auto"/>
              <w:ind w:left="0" w:leftChars="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合理组织分工与外部协调方案（包括跟踪审计单位等），拟派服务团队人员组织分工详细、完善、能有效地实现与外部的高效协调的得3分，组织分工一般，职责分工明确的得2分，方案粗略，组织分工存在瑕疵，未能实现高效协调的得1分，方案较差，分工不合理的，得0.5分，未提供的不得分。</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3</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5659" w:type="dxa"/>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响应服务方案及承诺。响应服务方案及措施积极、完善、具有有效解决措施手段，响应时间满足采购人需求且切实可行的得</w:t>
            </w:r>
            <w:r>
              <w:rPr>
                <w:rFonts w:hint="eastAsia" w:ascii="仿宋" w:hAnsi="仿宋" w:eastAsia="仿宋" w:cs="仿宋"/>
                <w:color w:val="auto"/>
                <w:sz w:val="24"/>
                <w:szCs w:val="24"/>
                <w:highlight w:val="none"/>
                <w:lang w:val="en-US" w:eastAsia="zh-CN"/>
              </w:rPr>
              <w:t>4分，响应服务方案及承诺符合采购文件要求，具有基本保障措施的得3分，响应服务方案、磋商粗略，缺乏可行性的，得2分，响应方案无具体措施或存在明显缺陷的，得1分，未提供不得分。</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9" w:hRule="atLeast"/>
        </w:trPr>
        <w:tc>
          <w:tcPr>
            <w:tcW w:w="796" w:type="dxa"/>
            <w:vMerge w:val="continue"/>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5659" w:type="dxa"/>
            <w:tcBorders>
              <w:tl2br w:val="nil"/>
              <w:tr2bl w:val="nil"/>
            </w:tcBorders>
            <w:shd w:val="clear" w:color="auto" w:fill="auto"/>
            <w:vAlign w:val="center"/>
          </w:tcPr>
          <w:p>
            <w:pPr>
              <w:widowControl/>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确保审核成果文件准确性、深度性、完整性的措施及方案，</w:t>
            </w:r>
            <w:r>
              <w:rPr>
                <w:rFonts w:hint="eastAsia" w:ascii="仿宋" w:hAnsi="仿宋" w:eastAsia="仿宋" w:cs="仿宋"/>
                <w:color w:val="auto"/>
                <w:sz w:val="24"/>
                <w:highlight w:val="none"/>
                <w:lang w:val="en-US" w:eastAsia="zh-CN"/>
              </w:rPr>
              <w:t>方案完善、措施有效，可行性强的得3分，方案一般，有解决措施，但可行性一般的得2分，方案粗略，解决措施存在瑕疵的得1分，方案较差，无有效的解决措施的，得0.5分，未提供的不得分。</w:t>
            </w:r>
          </w:p>
        </w:tc>
        <w:tc>
          <w:tcPr>
            <w:tcW w:w="798"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7" w:hRule="atLeast"/>
        </w:trPr>
        <w:tc>
          <w:tcPr>
            <w:tcW w:w="796"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p>
        </w:tc>
        <w:tc>
          <w:tcPr>
            <w:tcW w:w="724"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5659"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关于后续咨询配合服务方案及承诺，提供相应承诺，且</w:t>
            </w:r>
            <w:r>
              <w:rPr>
                <w:rFonts w:hint="eastAsia" w:ascii="仿宋" w:hAnsi="仿宋" w:eastAsia="仿宋" w:cs="仿宋"/>
                <w:color w:val="auto"/>
                <w:sz w:val="24"/>
                <w:highlight w:val="none"/>
                <w:lang w:val="en-US" w:eastAsia="zh-CN"/>
              </w:rPr>
              <w:t>方案完善、可行性强的得3分，提供相应承诺，方案一般的得2分，承诺内容不全面，方案存在瑕疵的得1分，承诺内容有明显缺漏，方案较差的得0.5分，未提供的不得分。</w:t>
            </w:r>
          </w:p>
        </w:tc>
        <w:tc>
          <w:tcPr>
            <w:tcW w:w="798"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103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主观分</w:t>
            </w:r>
          </w:p>
        </w:tc>
      </w:tr>
    </w:tbl>
    <w:p>
      <w:pPr>
        <w:snapToGrid w:val="0"/>
        <w:spacing w:line="360" w:lineRule="auto"/>
        <w:rPr>
          <w:rFonts w:ascii="Arial" w:hAnsi="Arial" w:cs="Arial"/>
          <w:color w:val="auto"/>
          <w:sz w:val="20"/>
          <w:szCs w:val="20"/>
          <w:highlight w:val="none"/>
          <w:shd w:val="clear" w:color="auto" w:fill="FFFFFF"/>
        </w:rPr>
      </w:pPr>
    </w:p>
    <w:p>
      <w:pPr>
        <w:widowControl/>
        <w:numPr>
          <w:ilvl w:val="0"/>
          <w:numId w:val="0"/>
        </w:numPr>
        <w:spacing w:line="360" w:lineRule="auto"/>
        <w:rPr>
          <w:rFonts w:hint="eastAsia" w:ascii="仿宋" w:hAnsi="仿宋" w:eastAsia="仿宋" w:cs="仿宋_GB2312"/>
          <w:b/>
          <w:color w:val="auto"/>
          <w:sz w:val="24"/>
          <w:highlight w:val="none"/>
        </w:rPr>
      </w:pPr>
      <w:r>
        <w:rPr>
          <w:rFonts w:ascii="Arial" w:hAnsi="Arial" w:cs="Arial"/>
          <w:color w:val="auto"/>
          <w:sz w:val="20"/>
          <w:szCs w:val="20"/>
          <w:highlight w:val="none"/>
          <w:shd w:val="clear" w:color="auto" w:fill="FFFFFF"/>
        </w:rPr>
        <w:t>*</w:t>
      </w:r>
      <w:r>
        <w:rPr>
          <w:rFonts w:hint="eastAsia" w:ascii="仿宋" w:hAnsi="仿宋" w:eastAsia="仿宋" w:cs="仿宋_GB2312"/>
          <w:b/>
          <w:color w:val="auto"/>
          <w:sz w:val="24"/>
          <w:highlight w:val="none"/>
        </w:rPr>
        <w:t>备注：</w:t>
      </w:r>
    </w:p>
    <w:p>
      <w:pPr>
        <w:widowControl/>
        <w:numPr>
          <w:ilvl w:val="0"/>
          <w:numId w:val="0"/>
        </w:num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1、评分条款中涉及的业绩、荣誉、人员、社保等</w:t>
      </w:r>
      <w:r>
        <w:rPr>
          <w:rFonts w:hint="eastAsia" w:ascii="仿宋" w:hAnsi="仿宋" w:eastAsia="仿宋" w:cs="仿宋_GB2312"/>
          <w:color w:val="auto"/>
          <w:sz w:val="24"/>
          <w:highlight w:val="none"/>
          <w:lang w:eastAsia="zh-CN"/>
        </w:rPr>
        <w:t>证明材料如为投标人或其分公司出具的均有效</w:t>
      </w:r>
      <w:r>
        <w:rPr>
          <w:rFonts w:hint="eastAsia" w:ascii="仿宋" w:hAnsi="仿宋" w:eastAsia="仿宋" w:cs="仿宋_GB2312"/>
          <w:color w:val="auto"/>
          <w:sz w:val="24"/>
          <w:highlight w:val="none"/>
        </w:rPr>
        <w:t>。</w:t>
      </w:r>
    </w:p>
    <w:p>
      <w:pPr>
        <w:widowControl/>
        <w:numPr>
          <w:ilvl w:val="0"/>
          <w:numId w:val="8"/>
        </w:numPr>
        <w:spacing w:line="360" w:lineRule="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企业人员中若有退休人员，无法提供社保缴纳证明的，则须提供退休证及劳务合同或聘用合同（协议）复印件，否则不予计分。</w:t>
      </w:r>
    </w:p>
    <w:p>
      <w:pPr>
        <w:widowControl/>
        <w:numPr>
          <w:ilvl w:val="0"/>
          <w:numId w:val="8"/>
        </w:num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widowControl/>
        <w:spacing w:line="360" w:lineRule="auto"/>
        <w:ind w:firstLine="480" w:firstLineChars="200"/>
        <w:rPr>
          <w:rFonts w:hint="eastAsia" w:ascii="仿宋" w:hAnsi="仿宋" w:eastAsia="仿宋" w:cs="仿宋_GB2312"/>
          <w:color w:val="auto"/>
          <w:sz w:val="24"/>
          <w:highlight w:val="none"/>
        </w:rPr>
      </w:pP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价格分（</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分）</w:t>
      </w:r>
    </w:p>
    <w:tbl>
      <w:tblPr>
        <w:tblStyle w:val="65"/>
        <w:tblpPr w:leftFromText="180" w:rightFromText="180" w:vertAnchor="text" w:horzAnchor="page" w:tblpX="1643"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w:t>
            </w:r>
            <w:r>
              <w:rPr>
                <w:rFonts w:hint="eastAsia" w:ascii="仿宋" w:hAnsi="仿宋" w:eastAsia="仿宋" w:cs="仿宋"/>
                <w:color w:val="auto"/>
                <w:sz w:val="24"/>
                <w:szCs w:val="24"/>
                <w:highlight w:val="none"/>
                <w:lang w:eastAsia="zh-CN"/>
              </w:rPr>
              <w:t>（最低折扣率）</w:t>
            </w:r>
            <w:r>
              <w:rPr>
                <w:rFonts w:hint="eastAsia" w:ascii="仿宋" w:hAnsi="仿宋" w:eastAsia="仿宋" w:cs="仿宋"/>
                <w:color w:val="auto"/>
                <w:sz w:val="24"/>
                <w:szCs w:val="24"/>
                <w:highlight w:val="none"/>
              </w:rPr>
              <w:t>为评标基准价</w:t>
            </w:r>
          </w:p>
          <w:p>
            <w:pPr>
              <w:widowControl/>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0%）×100 </w:t>
            </w:r>
          </w:p>
          <w:p>
            <w:pPr>
              <w:widowControl/>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pStyle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bookmarkStart w:id="396" w:name="_Toc8202"/>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u w:val="single"/>
                <w:lang w:val="en-US" w:eastAsia="zh-CN"/>
              </w:rPr>
              <w:t xml:space="preserve"> </w:t>
            </w:r>
            <w:r>
              <w:rPr>
                <w:rFonts w:hint="eastAsia" w:ascii="仿宋" w:eastAsia="仿宋" w:cs="仿宋"/>
                <w:b/>
                <w:bCs/>
                <w:color w:val="auto"/>
                <w:sz w:val="24"/>
                <w:szCs w:val="24"/>
                <w:highlight w:val="none"/>
                <w:u w:val="single"/>
                <w:lang w:val="en-US" w:eastAsia="zh-CN"/>
              </w:rPr>
              <w:t xml:space="preserve"> 10</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u w:val="single"/>
                <w:lang w:val="en-US" w:eastAsia="zh-CN"/>
              </w:rPr>
              <w:t xml:space="preserve">  </w:t>
            </w:r>
            <w:r>
              <w:rPr>
                <w:rFonts w:hint="eastAsia" w:asci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的扣除，用扣除后的价格参加评审。</w:t>
            </w:r>
            <w:bookmarkEnd w:id="396"/>
          </w:p>
          <w:p>
            <w:pPr>
              <w:rPr>
                <w:rFonts w:hint="eastAsia" w:ascii="仿宋" w:hAnsi="仿宋" w:eastAsia="仿宋" w:cs="仿宋"/>
                <w:color w:val="auto"/>
                <w:sz w:val="24"/>
                <w:szCs w:val="24"/>
                <w:highlight w:val="none"/>
              </w:rPr>
            </w:pPr>
          </w:p>
        </w:tc>
      </w:tr>
    </w:tbl>
    <w:p>
      <w:pPr>
        <w:rPr>
          <w:rFonts w:hint="eastAsia" w:ascii="仿宋_GB2312" w:hAnsi="仿宋" w:eastAsia="仿宋_GB2312" w:cs="仿宋_GB2312"/>
          <w:b/>
          <w:color w:val="auto"/>
          <w:sz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50" w:after="0" w:afterLines="50" w:line="360" w:lineRule="auto"/>
        <w:ind w:leftChars="0"/>
        <w:jc w:val="left"/>
        <w:textAlignment w:val="auto"/>
        <w:outlineLvl w:val="1"/>
        <w:rPr>
          <w:rFonts w:hint="eastAsia" w:ascii="仿宋_GB2312" w:hAnsi="仿宋" w:eastAsia="仿宋_GB2312" w:cs="仿宋_GB2312"/>
          <w:b/>
          <w:color w:val="auto"/>
          <w:sz w:val="28"/>
          <w:szCs w:val="28"/>
          <w:highlight w:val="none"/>
        </w:rPr>
      </w:pP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pPr>
        <w:numPr>
          <w:ilvl w:val="0"/>
          <w:numId w:val="10"/>
        </w:numPr>
        <w:tabs>
          <w:tab w:val="left" w:pos="210"/>
        </w:tabs>
        <w:adjustRightInd/>
        <w:spacing w:line="360" w:lineRule="auto"/>
        <w:ind w:left="405" w:leftChars="0" w:hanging="405" w:firstLineChars="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pPr>
        <w:numPr>
          <w:ilvl w:val="0"/>
          <w:numId w:val="10"/>
        </w:numPr>
        <w:tabs>
          <w:tab w:val="left" w:pos="210"/>
        </w:tabs>
        <w:adjustRightInd/>
        <w:spacing w:line="360" w:lineRule="auto"/>
        <w:ind w:left="405" w:leftChars="0" w:hanging="405" w:firstLineChars="0"/>
        <w:rPr>
          <w:rFonts w:hint="eastAsia"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b w:val="0"/>
          <w:bCs w:val="0"/>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b w:val="0"/>
          <w:bCs w:val="0"/>
          <w:color w:val="auto"/>
          <w:kern w:val="0"/>
          <w:sz w:val="24"/>
          <w:highlight w:val="none"/>
        </w:rPr>
        <w:t>评标委员会应当按照招标文件中规定的评标方法和标准，对符合性审查合格的投标文件进行商务和技术评估，综合比较与评价。</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b w:val="0"/>
          <w:bCs w:val="0"/>
          <w:color w:val="auto"/>
          <w:kern w:val="0"/>
          <w:sz w:val="24"/>
          <w:highlight w:val="none"/>
        </w:rPr>
        <w:t>评标委员会各成员应当独立对每个投标人的商务和技术文件进行评价，并汇总商务技术得分情况。</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pPr>
        <w:numPr>
          <w:ilvl w:val="2"/>
          <w:numId w:val="11"/>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pPr>
        <w:numPr>
          <w:ilvl w:val="3"/>
          <w:numId w:val="11"/>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投标文件中开标一览表(报价表)内容与投标文件中相应内容不一致的，以开标一览表(报价表)为准;</w:t>
      </w:r>
    </w:p>
    <w:p>
      <w:pPr>
        <w:numPr>
          <w:ilvl w:val="3"/>
          <w:numId w:val="11"/>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大写金额和小写金额不一致的，以大写金额为准;</w:t>
      </w:r>
    </w:p>
    <w:p>
      <w:pPr>
        <w:numPr>
          <w:ilvl w:val="3"/>
          <w:numId w:val="11"/>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单价金额小数点或者百分比有明显错位的，以开标一览表的总价为准，并修改单价;</w:t>
      </w:r>
    </w:p>
    <w:p>
      <w:pPr>
        <w:numPr>
          <w:ilvl w:val="3"/>
          <w:numId w:val="11"/>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总价金额与按单价汇总金额不一致的，以单价金额计算结果为准。</w:t>
      </w:r>
    </w:p>
    <w:p>
      <w:pPr>
        <w:numPr>
          <w:ilvl w:val="3"/>
          <w:numId w:val="11"/>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1"/>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pPr>
        <w:numPr>
          <w:ilvl w:val="2"/>
          <w:numId w:val="11"/>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pPr>
        <w:numPr>
          <w:ilvl w:val="2"/>
          <w:numId w:val="11"/>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1"/>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10%</w:t>
      </w:r>
      <w:r>
        <w:rPr>
          <w:rFonts w:hint="eastAsia" w:ascii="仿宋_GB2312" w:hAnsi="仿宋" w:eastAsia="仿宋_GB2312" w:cs="Arial"/>
          <w:b w:val="0"/>
          <w:bCs w:val="0"/>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auto"/>
          <w:kern w:val="0"/>
          <w:sz w:val="24"/>
          <w:highlight w:val="none"/>
          <w:lang w:val="en-US" w:eastAsia="zh-CN"/>
        </w:rPr>
        <w:t>4%</w:t>
      </w:r>
      <w:r>
        <w:rPr>
          <w:rFonts w:hint="eastAsia" w:ascii="仿宋_GB2312" w:hAnsi="仿宋" w:eastAsia="仿宋_GB2312" w:cs="Arial"/>
          <w:b w:val="0"/>
          <w:bCs w:val="0"/>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b w:val="0"/>
          <w:bCs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b w:val="0"/>
          <w:bCs w:val="0"/>
          <w:color w:val="auto"/>
          <w:kern w:val="0"/>
          <w:sz w:val="24"/>
          <w:highlight w:val="none"/>
        </w:rPr>
        <w:t>对于投标文件中含义不明确、同类问题表</w:t>
      </w:r>
      <w:r>
        <w:rPr>
          <w:rFonts w:hint="eastAsia" w:ascii="仿宋_GB2312" w:hAnsi="仿宋" w:eastAsia="仿宋_GB2312" w:cs="Arial"/>
          <w:b w:val="0"/>
          <w:bCs w:val="0"/>
          <w:color w:val="auto"/>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color w:val="auto"/>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2"/>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pPr>
        <w:numPr>
          <w:ilvl w:val="2"/>
          <w:numId w:val="12"/>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pPr>
        <w:numPr>
          <w:ilvl w:val="2"/>
          <w:numId w:val="12"/>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pPr>
        <w:numPr>
          <w:ilvl w:val="2"/>
          <w:numId w:val="12"/>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pPr>
        <w:numPr>
          <w:ilvl w:val="2"/>
          <w:numId w:val="12"/>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lang w:val="en-US"/>
        </w:rPr>
      </w:pPr>
      <w:r>
        <w:rPr>
          <w:rFonts w:hint="eastAsia" w:ascii="仿宋_GB2312" w:hAnsi="仿宋" w:eastAsia="仿宋_GB2312" w:cs="Arial"/>
          <w:b/>
          <w:bCs/>
          <w:color w:val="auto"/>
          <w:kern w:val="0"/>
          <w:sz w:val="24"/>
          <w:highlight w:val="none"/>
          <w:lang w:val="en-US"/>
        </w:rPr>
        <w:t>投标文件不满足招标文件的其它实质性要求的；</w:t>
      </w:r>
    </w:p>
    <w:p>
      <w:pPr>
        <w:numPr>
          <w:ilvl w:val="2"/>
          <w:numId w:val="12"/>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pPr>
        <w:numPr>
          <w:ilvl w:val="0"/>
          <w:numId w:val="12"/>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b w:val="0"/>
          <w:bCs w:val="0"/>
          <w:color w:val="auto"/>
          <w:kern w:val="0"/>
          <w:sz w:val="24"/>
          <w:highlight w:val="none"/>
        </w:rPr>
        <w:t>根据《中华人民共和国政府采购法》第三十六条之规定，在采购中，出现下列情形之一的，应予废标：</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符合专业条件的供应商或者对招标文件作实质响应的供应商不足3家的；</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出现影响采购公正的违法、违规行为的；</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投标人的报价均超过了采购预算，采购人不能支付的；</w:t>
      </w:r>
    </w:p>
    <w:p>
      <w:pPr>
        <w:numPr>
          <w:ilvl w:val="1"/>
          <w:numId w:val="12"/>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因重大变故，采购任务取消的。</w:t>
      </w:r>
    </w:p>
    <w:p>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应当将废标理由通知所有投标人。</w:t>
      </w:r>
    </w:p>
    <w:p>
      <w:pPr>
        <w:numPr>
          <w:ilvl w:val="0"/>
          <w:numId w:val="12"/>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b w:val="0"/>
          <w:bCs w:val="0"/>
          <w:color w:val="auto"/>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沟通并作书面记录。采购人、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确认后，将修改招标文件，重新组织采购活动。</w:t>
      </w:r>
    </w:p>
    <w:p>
      <w:pPr>
        <w:numPr>
          <w:ilvl w:val="0"/>
          <w:numId w:val="12"/>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b w:val="0"/>
          <w:bCs w:val="0"/>
          <w:color w:val="auto"/>
          <w:kern w:val="0"/>
          <w:sz w:val="24"/>
          <w:highlight w:val="none"/>
        </w:rPr>
        <w:t>有政府采购法第七十一条、第七十二条规定的违法行为之一，影响或者可能影响中标、成交结果的，依照下列规定处理：</w:t>
      </w:r>
    </w:p>
    <w:p>
      <w:pPr>
        <w:numPr>
          <w:ilvl w:val="1"/>
          <w:numId w:val="13"/>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未确定中标或者中标人的，终止本次政府采购活动，重新开展政府采购活动。</w:t>
      </w:r>
    </w:p>
    <w:p>
      <w:pPr>
        <w:numPr>
          <w:ilvl w:val="1"/>
          <w:numId w:val="13"/>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3"/>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3"/>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政府采购合同已经履行，给采购人、供应商造成损失的，由责任人承担赔偿责任。</w:t>
      </w:r>
    </w:p>
    <w:p>
      <w:pPr>
        <w:numPr>
          <w:ilvl w:val="1"/>
          <w:numId w:val="13"/>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pStyle w:val="27"/>
        <w:bidi w:val="0"/>
        <w:rPr>
          <w:color w:val="auto"/>
          <w:highlight w:val="none"/>
        </w:rPr>
      </w:pPr>
    </w:p>
    <w:bookmarkEnd w:id="28"/>
    <w:p>
      <w:pPr>
        <w:pStyle w:val="27"/>
        <w:bidi w:val="0"/>
        <w:rPr>
          <w:color w:val="auto"/>
          <w:highlight w:val="none"/>
        </w:rPr>
      </w:pPr>
      <w:bookmarkStart w:id="397" w:name="第五部分"/>
      <w:bookmarkStart w:id="398" w:name="_Toc86217003"/>
    </w:p>
    <w:p>
      <w:pPr>
        <w:pStyle w:val="27"/>
        <w:bidi w:val="0"/>
        <w:rPr>
          <w:color w:val="auto"/>
          <w:highlight w:val="none"/>
        </w:rPr>
      </w:pPr>
      <w:r>
        <w:rPr>
          <w:color w:val="auto"/>
          <w:highlight w:val="none"/>
        </w:rPr>
        <w:t xml:space="preserve">    </w:t>
      </w:r>
    </w:p>
    <w:p>
      <w:pPr>
        <w:pStyle w:val="27"/>
        <w:bidi w:val="0"/>
        <w:rPr>
          <w:color w:val="auto"/>
          <w:highlight w:val="none"/>
        </w:rPr>
      </w:pPr>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bookmarkStart w:id="399"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399"/>
    </w:p>
    <w:p>
      <w:pPr>
        <w:bidi w:val="0"/>
        <w:rPr>
          <w:color w:val="auto"/>
          <w:highlight w:val="none"/>
        </w:rPr>
      </w:pPr>
    </w:p>
    <w:p>
      <w:pPr>
        <w:pageBreakBefore w:val="0"/>
        <w:widowControl w:val="0"/>
        <w:kinsoku/>
        <w:wordWrap/>
        <w:overflowPunct/>
        <w:topLinePunct w:val="0"/>
        <w:bidi w:val="0"/>
        <w:snapToGrid/>
        <w:spacing w:line="360" w:lineRule="auto"/>
        <w:ind w:left="111"/>
        <w:textAlignment w:val="auto"/>
        <w:rPr>
          <w:rFonts w:hint="eastAsia" w:ascii="仿宋" w:hAnsi="仿宋" w:eastAsia="仿宋" w:cs="仿宋"/>
          <w:color w:val="auto"/>
          <w:sz w:val="30"/>
          <w:szCs w:val="30"/>
          <w:highlight w:val="none"/>
        </w:rPr>
      </w:pPr>
      <w:r>
        <w:rPr>
          <w:rFonts w:hint="eastAsia" w:ascii="仿宋" w:hAnsi="仿宋" w:eastAsia="仿宋" w:cs="仿宋_GB2312"/>
          <w:b/>
          <w:color w:val="auto"/>
          <w:sz w:val="36"/>
          <w:szCs w:val="20"/>
          <w:highlight w:val="none"/>
        </w:rPr>
        <w:br w:type="page"/>
      </w:r>
      <w:r>
        <w:rPr>
          <w:rFonts w:hint="eastAsia" w:ascii="仿宋" w:hAnsi="仿宋" w:eastAsia="仿宋" w:cs="仿宋"/>
          <w:color w:val="auto"/>
          <w:spacing w:val="-1"/>
          <w:sz w:val="30"/>
          <w:szCs w:val="30"/>
          <w:highlight w:val="none"/>
        </w:rPr>
        <w:t>GF—2015—0212</w:t>
      </w:r>
    </w:p>
    <w:p>
      <w:pPr>
        <w:pageBreakBefore w:val="0"/>
        <w:widowControl w:val="0"/>
        <w:kinsoku/>
        <w:wordWrap/>
        <w:overflowPunct/>
        <w:topLinePunct w:val="0"/>
        <w:bidi w:val="0"/>
        <w:snapToGrid/>
        <w:spacing w:before="13" w:line="360" w:lineRule="auto"/>
        <w:textAlignment w:val="auto"/>
        <w:rPr>
          <w:rFonts w:hint="eastAsia" w:ascii="仿宋" w:hAnsi="仿宋" w:eastAsia="仿宋" w:cs="仿宋"/>
          <w:color w:val="auto"/>
          <w:sz w:val="20"/>
          <w:szCs w:val="20"/>
          <w:highlight w:val="none"/>
        </w:rPr>
      </w:pPr>
    </w:p>
    <w:p>
      <w:pPr>
        <w:pStyle w:val="2"/>
        <w:pageBreakBefore w:val="0"/>
        <w:widowControl w:val="0"/>
        <w:tabs>
          <w:tab w:val="left" w:pos="9005"/>
          <w:tab w:val="clear" w:pos="432"/>
        </w:tabs>
        <w:kinsoku/>
        <w:wordWrap/>
        <w:overflowPunct/>
        <w:topLinePunct w:val="0"/>
        <w:bidi w:val="0"/>
        <w:snapToGrid/>
        <w:spacing w:line="360" w:lineRule="auto"/>
        <w:ind w:left="5511"/>
        <w:textAlignment w:val="auto"/>
        <w:rPr>
          <w:rFonts w:hint="eastAsia" w:ascii="仿宋" w:hAnsi="仿宋" w:eastAsia="仿宋" w:cs="仿宋"/>
          <w:bCs w:val="0"/>
          <w:color w:val="auto"/>
          <w:highlight w:val="none"/>
        </w:rPr>
      </w:pPr>
      <w:r>
        <w:rPr>
          <w:rFonts w:hint="eastAsia" w:ascii="仿宋" w:hAnsi="仿宋" w:eastAsia="仿宋" w:cs="仿宋"/>
          <w:color w:val="auto"/>
          <w:spacing w:val="-1"/>
          <w:highlight w:val="none"/>
        </w:rPr>
        <w:t>合同编号：</w:t>
      </w:r>
      <w:r>
        <w:rPr>
          <w:rFonts w:hint="eastAsia" w:ascii="仿宋" w:hAnsi="仿宋" w:eastAsia="仿宋" w:cs="仿宋"/>
          <w:color w:val="auto"/>
          <w:highlight w:val="none"/>
          <w:u w:val="thick" w:color="000000"/>
        </w:rPr>
        <w:tab/>
      </w:r>
    </w:p>
    <w:p>
      <w:pPr>
        <w:pageBreakBefore w:val="0"/>
        <w:widowControl w:val="0"/>
        <w:kinsoku/>
        <w:wordWrap/>
        <w:overflowPunct/>
        <w:topLinePunct w:val="0"/>
        <w:bidi w:val="0"/>
        <w:snapToGrid/>
        <w:spacing w:before="9" w:line="360" w:lineRule="auto"/>
        <w:textAlignment w:val="auto"/>
        <w:rPr>
          <w:rFonts w:hint="eastAsia" w:ascii="仿宋" w:hAnsi="仿宋" w:eastAsia="仿宋" w:cs="仿宋"/>
          <w:color w:val="auto"/>
          <w:sz w:val="14"/>
          <w:szCs w:val="14"/>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ind w:right="58"/>
        <w:jc w:val="center"/>
        <w:textAlignment w:val="auto"/>
        <w:rPr>
          <w:rFonts w:hint="eastAsia" w:ascii="仿宋" w:hAnsi="仿宋" w:eastAsia="仿宋" w:cs="仿宋"/>
          <w:color w:val="auto"/>
          <w:sz w:val="72"/>
          <w:szCs w:val="72"/>
          <w:highlight w:val="none"/>
        </w:rPr>
      </w:pPr>
      <w:r>
        <w:rPr>
          <w:rFonts w:hint="eastAsia" w:ascii="仿宋" w:hAnsi="仿宋" w:eastAsia="仿宋" w:cs="仿宋"/>
          <w:b/>
          <w:bCs/>
          <w:color w:val="auto"/>
          <w:sz w:val="72"/>
          <w:szCs w:val="72"/>
          <w:highlight w:val="none"/>
        </w:rPr>
        <w:t>建设工程造价咨询合同</w:t>
      </w:r>
    </w:p>
    <w:p>
      <w:pPr>
        <w:pageBreakBefore w:val="0"/>
        <w:widowControl w:val="0"/>
        <w:kinsoku/>
        <w:wordWrap/>
        <w:overflowPunct/>
        <w:topLinePunct w:val="0"/>
        <w:bidi w:val="0"/>
        <w:snapToGrid/>
        <w:spacing w:before="215" w:line="360" w:lineRule="auto"/>
        <w:ind w:right="63"/>
        <w:jc w:val="center"/>
        <w:textAlignment w:val="auto"/>
        <w:rPr>
          <w:rFonts w:hint="eastAsia" w:ascii="仿宋" w:hAnsi="仿宋" w:eastAsia="仿宋" w:cs="仿宋"/>
          <w:color w:val="auto"/>
          <w:sz w:val="52"/>
          <w:szCs w:val="52"/>
          <w:highlight w:val="none"/>
        </w:rPr>
      </w:pPr>
      <w:r>
        <w:rPr>
          <w:rFonts w:hint="eastAsia" w:ascii="仿宋" w:hAnsi="仿宋" w:eastAsia="仿宋" w:cs="仿宋"/>
          <w:b/>
          <w:bCs/>
          <w:color w:val="auto"/>
          <w:spacing w:val="-2"/>
          <w:sz w:val="52"/>
          <w:szCs w:val="52"/>
          <w:highlight w:val="none"/>
        </w:rPr>
        <w:t>（示范文本）</w:t>
      </w: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before="13" w:line="360" w:lineRule="auto"/>
        <w:textAlignment w:val="auto"/>
        <w:rPr>
          <w:rFonts w:hint="eastAsia" w:ascii="仿宋" w:hAnsi="仿宋" w:eastAsia="仿宋" w:cs="仿宋"/>
          <w:color w:val="auto"/>
          <w:sz w:val="20"/>
          <w:szCs w:val="20"/>
          <w:highlight w:val="none"/>
        </w:rPr>
      </w:pPr>
    </w:p>
    <w:p>
      <w:pPr>
        <w:pageBreakBefore w:val="0"/>
        <w:widowControl w:val="0"/>
        <w:kinsoku/>
        <w:wordWrap/>
        <w:overflowPunct/>
        <w:topLinePunct w:val="0"/>
        <w:bidi w:val="0"/>
        <w:snapToGrid/>
        <w:spacing w:before="5" w:line="360" w:lineRule="auto"/>
        <w:ind w:left="252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住房城乡建设部</w:t>
      </w:r>
    </w:p>
    <w:p>
      <w:pPr>
        <w:pageBreakBefore w:val="0"/>
        <w:widowControl w:val="0"/>
        <w:kinsoku/>
        <w:wordWrap/>
        <w:overflowPunct/>
        <w:topLinePunct w:val="0"/>
        <w:bidi w:val="0"/>
        <w:snapToGrid/>
        <w:spacing w:line="360" w:lineRule="auto"/>
        <w:ind w:left="6034"/>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pacing w:val="2"/>
          <w:sz w:val="32"/>
          <w:szCs w:val="32"/>
          <w:highlight w:val="none"/>
        </w:rPr>
        <w:t>制</w:t>
      </w:r>
      <w:r>
        <w:rPr>
          <w:rFonts w:hint="eastAsia" w:ascii="仿宋" w:hAnsi="仿宋" w:eastAsia="仿宋" w:cs="仿宋"/>
          <w:b/>
          <w:bCs/>
          <w:color w:val="auto"/>
          <w:sz w:val="32"/>
          <w:szCs w:val="32"/>
          <w:highlight w:val="none"/>
        </w:rPr>
        <w:t>定</w:t>
      </w:r>
    </w:p>
    <w:p>
      <w:pPr>
        <w:pageBreakBefore w:val="0"/>
        <w:widowControl w:val="0"/>
        <w:kinsoku/>
        <w:wordWrap/>
        <w:overflowPunct/>
        <w:topLinePunct w:val="0"/>
        <w:bidi w:val="0"/>
        <w:snapToGrid/>
        <w:spacing w:before="145" w:line="360" w:lineRule="auto"/>
        <w:ind w:left="2511"/>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pacing w:val="1"/>
          <w:sz w:val="32"/>
          <w:szCs w:val="32"/>
          <w:highlight w:val="none"/>
        </w:rPr>
        <w:t>国家工商行政管理总局</w:t>
      </w: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32"/>
          <w:szCs w:val="32"/>
          <w:highlight w:val="none"/>
        </w:rPr>
        <w:sectPr>
          <w:type w:val="continuous"/>
          <w:pgSz w:w="11906" w:h="16840"/>
          <w:pgMar w:top="1134" w:right="1378" w:bottom="1134" w:left="1418" w:header="720" w:footer="720" w:gutter="0"/>
          <w:cols w:space="720" w:num="1"/>
          <w:titlePg/>
          <w:docGrid w:linePitch="286" w:charSpace="0"/>
        </w:sectPr>
      </w:pPr>
    </w:p>
    <w:p>
      <w:pPr>
        <w:pStyle w:val="3"/>
        <w:pageBreakBefore w:val="0"/>
        <w:widowControl w:val="0"/>
        <w:tabs>
          <w:tab w:val="left" w:pos="1059"/>
          <w:tab w:val="clear" w:pos="432"/>
        </w:tabs>
        <w:kinsoku/>
        <w:wordWrap/>
        <w:overflowPunct/>
        <w:topLinePunct w:val="0"/>
        <w:bidi w:val="0"/>
        <w:snapToGrid/>
        <w:spacing w:line="360" w:lineRule="auto"/>
        <w:ind w:left="176"/>
        <w:textAlignment w:val="auto"/>
        <w:rPr>
          <w:rFonts w:hint="eastAsia" w:ascii="仿宋" w:hAnsi="仿宋" w:eastAsia="仿宋" w:cs="仿宋"/>
          <w:b/>
          <w:color w:val="auto"/>
          <w:highlight w:val="none"/>
        </w:rPr>
      </w:pPr>
      <w:r>
        <w:rPr>
          <w:rFonts w:hint="eastAsia" w:ascii="仿宋" w:hAnsi="仿宋" w:eastAsia="仿宋" w:cs="仿宋"/>
          <w:color w:val="auto"/>
          <w:highlight w:val="none"/>
        </w:rPr>
        <w:t>说</w:t>
      </w:r>
      <w:r>
        <w:rPr>
          <w:rFonts w:hint="eastAsia" w:ascii="仿宋" w:hAnsi="仿宋" w:eastAsia="仿宋" w:cs="仿宋"/>
          <w:color w:val="auto"/>
          <w:highlight w:val="none"/>
        </w:rPr>
        <w:tab/>
      </w:r>
      <w:r>
        <w:rPr>
          <w:rFonts w:hint="eastAsia" w:ascii="仿宋" w:hAnsi="仿宋" w:eastAsia="仿宋" w:cs="仿宋"/>
          <w:color w:val="auto"/>
          <w:highlight w:val="none"/>
        </w:rPr>
        <w:t>明</w:t>
      </w:r>
    </w:p>
    <w:p>
      <w:pPr>
        <w:pStyle w:val="24"/>
        <w:pageBreakBefore w:val="0"/>
        <w:widowControl w:val="0"/>
        <w:kinsoku/>
        <w:wordWrap/>
        <w:overflowPunct/>
        <w:topLinePunct w:val="0"/>
        <w:bidi w:val="0"/>
        <w:snapToGrid/>
        <w:spacing w:before="199" w:line="360" w:lineRule="auto"/>
        <w:ind w:left="111" w:right="114" w:firstLine="48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pStyle w:val="24"/>
        <w:pageBreakBefore w:val="0"/>
        <w:widowControl w:val="0"/>
        <w:kinsoku/>
        <w:wordWrap/>
        <w:overflowPunct/>
        <w:topLinePunct w:val="0"/>
        <w:bidi w:val="0"/>
        <w:snapToGrid/>
        <w:spacing w:before="35" w:line="360" w:lineRule="auto"/>
        <w:ind w:left="591" w:firstLine="120" w:firstLineChars="5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一、《示范文本》的组成</w:t>
      </w:r>
    </w:p>
    <w:p>
      <w:pPr>
        <w:pStyle w:val="24"/>
        <w:pageBreakBefore w:val="0"/>
        <w:widowControl w:val="0"/>
        <w:kinsoku/>
        <w:wordWrap/>
        <w:overflowPunct/>
        <w:topLinePunct w:val="0"/>
        <w:bidi w:val="0"/>
        <w:snapToGrid/>
        <w:spacing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《示范文本》由协议书、通用条件和专用条件三部分组成。</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（一）协议书</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《示范文本》协议书集中约定了合同当事人基本的合同权利义务。</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（二）通用条件通用条件是合同当事人根据《中华人民共和国合同法》、《中华人民共和</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国建筑法》等法律法规的规定，就工程造价咨询的实施及相关事项，对合同当事人的权利义务作出的原则性约定。</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通用条件既考虑了现行法律法规对工程发承包计价的有关要求，也考虑了工程造价咨询管理的特殊需要。</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（三）专用条件专用条件是对通用条件原则性约定的细化、完善、补充、修改或另行约定</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的条件。合同当事人可以根据不同建设工程的特点及发承包计价的具体情况，通过双方的谈判、协商对相应的专用条件进行修改补充。在使用专用条件时，应注意以下事项：</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1.专用条件的编号应与相应的通用条件的编号一致；</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2.合同当事人可以通过对专用条件的修改，满足具体工程的特殊要求，避免直接修改通用条件；</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3.在专用条件中有横道线的地方，合同当事人可针对相应的通用条件进行细化、完善、补充、修改或另行约定；如无细化、完善、补充、修改或另行约定，则填写“无”或划“/”。</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二、《示范文本》的性质和适用范围</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《示范文本》供合同双方当事人参照使用，可适用于各类建设工程全过程造价咨询服务以</w:t>
      </w:r>
    </w:p>
    <w:p>
      <w:pPr>
        <w:pStyle w:val="24"/>
        <w:pageBreakBefore w:val="0"/>
        <w:widowControl w:val="0"/>
        <w:kinsoku/>
        <w:wordWrap/>
        <w:overflowPunct/>
        <w:topLinePunct w:val="0"/>
        <w:bidi w:val="0"/>
        <w:snapToGrid/>
        <w:spacing w:before="35" w:line="360" w:lineRule="auto"/>
        <w:ind w:left="591"/>
        <w:jc w:val="left"/>
        <w:textAlignment w:val="auto"/>
        <w:rPr>
          <w:rFonts w:hint="eastAsia" w:ascii="仿宋" w:hAnsi="仿宋" w:eastAsia="仿宋" w:cs="仿宋"/>
          <w:color w:val="auto"/>
          <w:highlight w:val="none"/>
        </w:rPr>
        <w:sectPr>
          <w:footerReference r:id="rId3" w:type="default"/>
          <w:pgSz w:w="11906" w:h="16840"/>
          <w:pgMar w:top="1440" w:right="1620" w:bottom="1180" w:left="1420" w:header="0" w:footer="1000" w:gutter="0"/>
          <w:cols w:space="720" w:num="1"/>
        </w:sectPr>
      </w:pPr>
      <w:r>
        <w:rPr>
          <w:rFonts w:hint="eastAsia" w:ascii="仿宋" w:hAnsi="仿宋" w:eastAsia="仿宋" w:cs="仿宋"/>
          <w:color w:val="auto"/>
          <w:highlight w:val="none"/>
        </w:rPr>
        <w:t>及阶段性造价咨询服务的合同订立。合同当事人可结合建设工程具体情况，按照法律法规规定，根据《示范文本》的内容，约定双方具体的权利义务。</w:t>
      </w:r>
    </w:p>
    <w:p>
      <w:pPr>
        <w:pStyle w:val="2"/>
        <w:pageBreakBefore w:val="0"/>
        <w:widowControl w:val="0"/>
        <w:tabs>
          <w:tab w:val="left" w:pos="1505"/>
          <w:tab w:val="clear" w:pos="432"/>
        </w:tabs>
        <w:kinsoku/>
        <w:wordWrap/>
        <w:overflowPunct/>
        <w:topLinePunct w:val="0"/>
        <w:bidi w:val="0"/>
        <w:snapToGrid/>
        <w:spacing w:before="229" w:line="360" w:lineRule="auto"/>
        <w:jc w:val="center"/>
        <w:textAlignment w:val="auto"/>
        <w:rPr>
          <w:rFonts w:hint="eastAsia" w:ascii="仿宋" w:hAnsi="仿宋" w:eastAsia="仿宋" w:cs="仿宋"/>
          <w:bCs w:val="0"/>
          <w:color w:val="auto"/>
          <w:highlight w:val="none"/>
        </w:rPr>
      </w:pPr>
      <w:bookmarkStart w:id="400" w:name="_bookmark1"/>
      <w:bookmarkEnd w:id="400"/>
      <w:bookmarkStart w:id="401" w:name="_bookmark0"/>
      <w:bookmarkEnd w:id="401"/>
      <w:r>
        <w:rPr>
          <w:rFonts w:hint="eastAsia" w:ascii="仿宋" w:hAnsi="仿宋" w:eastAsia="仿宋" w:cs="仿宋"/>
          <w:color w:val="auto"/>
          <w:highlight w:val="none"/>
        </w:rPr>
        <w:t>第一部分</w:t>
      </w:r>
      <w:r>
        <w:rPr>
          <w:rFonts w:hint="eastAsia" w:ascii="仿宋" w:hAnsi="仿宋" w:eastAsia="仿宋" w:cs="仿宋"/>
          <w:color w:val="auto"/>
          <w:highlight w:val="none"/>
        </w:rPr>
        <w:tab/>
      </w:r>
      <w:r>
        <w:rPr>
          <w:rFonts w:hint="eastAsia" w:ascii="仿宋" w:hAnsi="仿宋" w:eastAsia="仿宋" w:cs="仿宋"/>
          <w:color w:val="auto"/>
          <w:highlight w:val="none"/>
        </w:rPr>
        <w:t>协议书</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委托人（全称）：</w:t>
      </w:r>
      <w:r>
        <w:rPr>
          <w:rFonts w:hint="eastAsia" w:ascii="仿宋" w:hAnsi="仿宋" w:eastAsia="仿宋" w:cs="仿宋"/>
          <w:color w:val="auto"/>
          <w:highlight w:val="none"/>
          <w:u w:val="single"/>
          <w:lang w:eastAsia="zh-CN"/>
        </w:rPr>
        <w:t>杭州市萧山区财政局</w:t>
      </w:r>
      <w:r>
        <w:rPr>
          <w:rFonts w:hint="eastAsia" w:ascii="仿宋" w:hAnsi="仿宋" w:eastAsia="仿宋" w:cs="仿宋"/>
          <w:color w:val="auto"/>
          <w:highlight w:val="none"/>
          <w:u w:val="single"/>
        </w:rPr>
        <w:tab/>
      </w:r>
    </w:p>
    <w:p>
      <w:pPr>
        <w:pStyle w:val="24"/>
        <w:pageBreakBefore w:val="0"/>
        <w:widowControl w:val="0"/>
        <w:tabs>
          <w:tab w:val="left" w:pos="6180"/>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咨询人（全称）：</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lang w:val="en-US" w:eastAsia="zh-CN"/>
        </w:rPr>
        <w:t xml:space="preserve">    </w:t>
      </w:r>
    </w:p>
    <w:p>
      <w:pPr>
        <w:pStyle w:val="24"/>
        <w:pageBreakBefore w:val="0"/>
        <w:widowControl w:val="0"/>
        <w:tabs>
          <w:tab w:val="left" w:pos="6659"/>
        </w:tabs>
        <w:kinsoku/>
        <w:wordWrap/>
        <w:overflowPunct/>
        <w:topLinePunct w:val="0"/>
        <w:bidi w:val="0"/>
        <w:snapToGrid/>
        <w:spacing w:line="360" w:lineRule="auto"/>
        <w:ind w:right="505"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eastAsia="zh-CN"/>
        </w:rPr>
        <w:t>民法典</w:t>
      </w:r>
      <w:r>
        <w:rPr>
          <w:rFonts w:hint="eastAsia" w:ascii="仿宋" w:hAnsi="仿宋" w:eastAsia="仿宋" w:cs="仿宋"/>
          <w:color w:val="auto"/>
          <w:highlight w:val="none"/>
        </w:rPr>
        <w:t>》及其他有关法律、法规，遵循平等、自愿、公平和诚实信用的原则，双方就下述建设工程委托造价咨询与其他服务事项协商一致，订立本合同。</w:t>
      </w:r>
    </w:p>
    <w:p>
      <w:pPr>
        <w:pStyle w:val="4"/>
        <w:pageBreakBefore w:val="0"/>
        <w:widowControl w:val="0"/>
        <w:kinsoku/>
        <w:wordWrap/>
        <w:overflowPunct/>
        <w:topLinePunct w:val="0"/>
        <w:bidi w:val="0"/>
        <w:snapToGrid/>
        <w:spacing w:before="37" w:line="360" w:lineRule="auto"/>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一、工程概况</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1.工程名称</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lang w:eastAsia="zh-CN"/>
        </w:rPr>
        <w:t>铁路杭州南站综合交通枢纽配套彩虹快速路工程（青年路—市心路）项目——（青年路—萧西路）工程</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2.工程地点</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lang w:eastAsia="zh-CN"/>
        </w:rPr>
        <w:t>杭州市萧山区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3.工程规模</w:t>
      </w:r>
      <w:r>
        <w:rPr>
          <w:rFonts w:hint="eastAsia" w:ascii="仿宋" w:hAnsi="仿宋" w:eastAsia="仿宋" w:cs="仿宋"/>
          <w:color w:val="auto"/>
          <w:highlight w:val="none"/>
          <w:u w:val="none"/>
        </w:rPr>
        <w:t>：</w:t>
      </w:r>
      <w:r>
        <w:rPr>
          <w:rFonts w:hint="eastAsia" w:ascii="仿宋_GB2312" w:hAnsi="仿宋" w:eastAsia="仿宋_GB2312" w:cs="仿宋_GB2312"/>
          <w:b w:val="0"/>
          <w:bCs/>
          <w:color w:val="auto"/>
          <w:sz w:val="24"/>
          <w:szCs w:val="24"/>
          <w:highlight w:val="none"/>
          <w:u w:val="single"/>
          <w:lang w:eastAsia="zh-CN"/>
        </w:rPr>
        <w:t>包括彩虹大道主线隧道、高架和地面道路，其中青年路—萧西路主线西起（区界-青年路）高架，高架落地后下穿金山路，东至萧西路旁沪昆铁路，起点桩号K2+660.233，终点桩号K4+395，主线全长1743.767米，其中隧道长1223米，高架桥长359.767米</w:t>
      </w:r>
      <w:r>
        <w:rPr>
          <w:rFonts w:hint="eastAsia" w:ascii="仿宋_GB2312" w:hAnsi="仿宋" w:eastAsia="仿宋_GB2312" w:cs="仿宋_GB2312"/>
          <w:b w:val="0"/>
          <w:bCs/>
          <w:color w:val="auto"/>
          <w:sz w:val="24"/>
          <w:szCs w:val="24"/>
          <w:highlight w:val="none"/>
          <w:u w:val="single"/>
          <w:lang w:val="en-US" w:eastAsia="zh-CN"/>
        </w:rPr>
        <w:t xml:space="preserve">  </w:t>
      </w:r>
      <w:r>
        <w:rPr>
          <w:rFonts w:hint="eastAsia" w:ascii="仿宋" w:hAnsi="仿宋" w:eastAsia="仿宋" w:cs="仿宋"/>
          <w:color w:val="auto"/>
          <w:highlight w:val="none"/>
        </w:rPr>
        <w:t>。</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4.投资金额</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lang w:eastAsia="zh-CN"/>
        </w:rPr>
        <w:t>本项目工程结算送审造价86251.9209万元</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5.资金来源</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p>
    <w:p>
      <w:pPr>
        <w:pStyle w:val="24"/>
        <w:pageBreakBefore w:val="0"/>
        <w:widowControl w:val="0"/>
        <w:tabs>
          <w:tab w:val="left" w:pos="6659"/>
        </w:tabs>
        <w:kinsoku/>
        <w:wordWrap/>
        <w:overflowPunct/>
        <w:topLinePunct w:val="0"/>
        <w:bidi w:val="0"/>
        <w:snapToGrid/>
        <w:spacing w:line="360" w:lineRule="auto"/>
        <w:ind w:right="41"/>
        <w:textAlignment w:val="auto"/>
        <w:rPr>
          <w:rFonts w:hint="eastAsia" w:ascii="仿宋" w:hAnsi="仿宋" w:eastAsia="仿宋" w:cs="仿宋"/>
          <w:color w:val="auto"/>
          <w:highlight w:val="none"/>
        </w:rPr>
      </w:pPr>
      <w:r>
        <w:rPr>
          <w:rFonts w:hint="eastAsia" w:ascii="仿宋" w:hAnsi="仿宋" w:eastAsia="仿宋" w:cs="仿宋"/>
          <w:color w:val="auto"/>
          <w:highlight w:val="none"/>
        </w:rPr>
        <w:t>6.建设工期或周期</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p>
    <w:p>
      <w:pPr>
        <w:pStyle w:val="24"/>
        <w:pageBreakBefore w:val="0"/>
        <w:widowControl w:val="0"/>
        <w:tabs>
          <w:tab w:val="left" w:pos="6659"/>
        </w:tabs>
        <w:kinsoku/>
        <w:wordWrap/>
        <w:overflowPunct/>
        <w:topLinePunct w:val="0"/>
        <w:bidi w:val="0"/>
        <w:snapToGrid/>
        <w:spacing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7.其他</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p>
    <w:p>
      <w:pPr>
        <w:pStyle w:val="4"/>
        <w:pageBreakBefore w:val="0"/>
        <w:widowControl w:val="0"/>
        <w:kinsoku/>
        <w:wordWrap/>
        <w:overflowPunct/>
        <w:topLinePunct w:val="0"/>
        <w:bidi w:val="0"/>
        <w:snapToGrid/>
        <w:spacing w:before="37"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二、服务范围及工作内容</w:t>
      </w:r>
    </w:p>
    <w:p>
      <w:pPr>
        <w:pStyle w:val="24"/>
        <w:pageBreakBefore w:val="0"/>
        <w:widowControl w:val="0"/>
        <w:tabs>
          <w:tab w:val="left" w:pos="7919"/>
        </w:tabs>
        <w:kinsoku/>
        <w:wordWrap/>
        <w:overflowPunct/>
        <w:topLinePunct w:val="0"/>
        <w:bidi w:val="0"/>
        <w:snapToGrid/>
        <w:spacing w:before="37" w:line="360" w:lineRule="auto"/>
        <w:ind w:right="385" w:firstLine="120" w:firstLineChars="50"/>
        <w:textAlignment w:val="auto"/>
        <w:rPr>
          <w:rFonts w:hint="eastAsia" w:ascii="仿宋" w:hAnsi="仿宋" w:eastAsia="仿宋" w:cs="仿宋"/>
          <w:color w:val="auto"/>
          <w:highlight w:val="none"/>
        </w:rPr>
      </w:pPr>
      <w:r>
        <w:rPr>
          <w:rFonts w:hint="eastAsia" w:ascii="仿宋" w:hAnsi="仿宋" w:eastAsia="仿宋" w:cs="仿宋"/>
          <w:color w:val="auto"/>
          <w:highlight w:val="none"/>
        </w:rPr>
        <w:t>双方约定的服务范围及工作内容：</w:t>
      </w:r>
      <w:r>
        <w:rPr>
          <w:rFonts w:hint="eastAsia" w:ascii="仿宋" w:hAnsi="仿宋" w:eastAsia="仿宋" w:cs="仿宋"/>
          <w:color w:val="auto"/>
          <w:highlight w:val="none"/>
          <w:u w:val="single"/>
          <w:lang w:val="en-US" w:eastAsia="zh-CN"/>
        </w:rPr>
        <w:t xml:space="preserve">   结算审核服务  </w:t>
      </w:r>
      <w:r>
        <w:rPr>
          <w:rFonts w:hint="eastAsia" w:ascii="仿宋" w:hAnsi="仿宋" w:eastAsia="仿宋" w:cs="仿宋"/>
          <w:color w:val="auto"/>
          <w:highlight w:val="none"/>
        </w:rPr>
        <w:t>。</w:t>
      </w:r>
    </w:p>
    <w:p>
      <w:pPr>
        <w:pStyle w:val="24"/>
        <w:pageBreakBefore w:val="0"/>
        <w:widowControl w:val="0"/>
        <w:tabs>
          <w:tab w:val="left" w:pos="7919"/>
        </w:tabs>
        <w:kinsoku/>
        <w:wordWrap/>
        <w:overflowPunct/>
        <w:topLinePunct w:val="0"/>
        <w:bidi w:val="0"/>
        <w:snapToGrid/>
        <w:spacing w:before="37" w:line="360" w:lineRule="auto"/>
        <w:ind w:right="385" w:firstLine="120" w:firstLineChars="50"/>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服务范围及工作内容详见附录A。</w:t>
      </w:r>
    </w:p>
    <w:p>
      <w:pPr>
        <w:pStyle w:val="24"/>
        <w:pageBreakBefore w:val="0"/>
        <w:widowControl w:val="0"/>
        <w:tabs>
          <w:tab w:val="left" w:pos="7919"/>
        </w:tabs>
        <w:kinsoku/>
        <w:wordWrap/>
        <w:overflowPunct/>
        <w:topLinePunct w:val="0"/>
        <w:bidi w:val="0"/>
        <w:snapToGrid/>
        <w:spacing w:before="37" w:line="360" w:lineRule="auto"/>
        <w:ind w:right="385"/>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三、服务期限</w:t>
      </w:r>
    </w:p>
    <w:p>
      <w:pPr>
        <w:pStyle w:val="24"/>
        <w:pageBreakBefore w:val="0"/>
        <w:widowControl w:val="0"/>
        <w:tabs>
          <w:tab w:val="left" w:pos="1559"/>
          <w:tab w:val="left" w:pos="2519"/>
          <w:tab w:val="left" w:pos="3479"/>
          <w:tab w:val="left" w:pos="5399"/>
          <w:tab w:val="left" w:pos="6359"/>
          <w:tab w:val="left" w:pos="7319"/>
        </w:tabs>
        <w:kinsoku/>
        <w:wordWrap/>
        <w:overflowPunct/>
        <w:topLinePunct w:val="0"/>
        <w:bidi w:val="0"/>
        <w:snapToGrid/>
        <w:spacing w:before="155" w:line="360" w:lineRule="auto"/>
        <w:ind w:left="120" w:right="265"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本合同约定的建设工程造价咨询服务自</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月</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日开始实施，至</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月</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日终结。</w:t>
      </w:r>
    </w:p>
    <w:p>
      <w:pPr>
        <w:pageBreakBefore w:val="0"/>
        <w:widowControl w:val="0"/>
        <w:kinsoku/>
        <w:wordWrap/>
        <w:overflowPunct/>
        <w:topLinePunct w:val="0"/>
        <w:bidi w:val="0"/>
        <w:snapToGrid/>
        <w:spacing w:before="33" w:line="360" w:lineRule="auto"/>
        <w:ind w:right="4359"/>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四、质量标准</w:t>
      </w:r>
      <w:r>
        <w:rPr>
          <w:rFonts w:hint="eastAsia" w:ascii="仿宋" w:hAnsi="仿宋" w:eastAsia="仿宋" w:cs="仿宋"/>
          <w:color w:val="auto"/>
          <w:sz w:val="24"/>
          <w:highlight w:val="none"/>
        </w:rPr>
        <w:t>工程造价咨询成果</w:t>
      </w:r>
    </w:p>
    <w:p>
      <w:pPr>
        <w:pageBreakBefore w:val="0"/>
        <w:widowControl w:val="0"/>
        <w:kinsoku/>
        <w:wordWrap/>
        <w:overflowPunct/>
        <w:topLinePunct w:val="0"/>
        <w:bidi w:val="0"/>
        <w:snapToGrid/>
        <w:spacing w:before="33" w:line="360" w:lineRule="auto"/>
        <w:ind w:right="4359"/>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文件应符合：</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lang w:val="en-US" w:eastAsia="zh-CN"/>
        </w:rPr>
        <w:t xml:space="preserve">                </w:t>
      </w:r>
      <w:r>
        <w:rPr>
          <w:rFonts w:hint="eastAsia" w:ascii="仿宋" w:hAnsi="仿宋" w:eastAsia="仿宋" w:cs="仿宋"/>
          <w:color w:val="auto"/>
          <w:highlight w:val="none"/>
        </w:rPr>
        <w:t>。</w:t>
      </w:r>
    </w:p>
    <w:p>
      <w:pPr>
        <w:pageBreakBefore w:val="0"/>
        <w:widowControl w:val="0"/>
        <w:tabs>
          <w:tab w:val="left" w:pos="7919"/>
        </w:tabs>
        <w:kinsoku/>
        <w:wordWrap/>
        <w:overflowPunct/>
        <w:topLinePunct w:val="0"/>
        <w:bidi w:val="0"/>
        <w:snapToGrid/>
        <w:spacing w:before="33" w:line="360" w:lineRule="auto"/>
        <w:ind w:right="385"/>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五、酬金或计取方式</w:t>
      </w: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sectPr>
          <w:footerReference r:id="rId4" w:type="default"/>
          <w:pgSz w:w="11906" w:h="16840"/>
          <w:pgMar w:top="1580" w:right="1680" w:bottom="1180" w:left="1680" w:header="0" w:footer="1000" w:gutter="0"/>
          <w:cols w:space="720" w:num="1"/>
        </w:sectPr>
      </w:pPr>
    </w:p>
    <w:p>
      <w:pPr>
        <w:pStyle w:val="24"/>
        <w:pageBreakBefore w:val="0"/>
        <w:widowControl w:val="0"/>
        <w:tabs>
          <w:tab w:val="left" w:pos="3059"/>
        </w:tabs>
        <w:kinsoku/>
        <w:wordWrap/>
        <w:overflowPunct/>
        <w:topLinePunct w:val="0"/>
        <w:bidi w:val="0"/>
        <w:snapToGrid/>
        <w:spacing w:before="35" w:line="360" w:lineRule="auto"/>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酬金：</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（大写）（¥</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p>
    <w:p>
      <w:pPr>
        <w:pStyle w:val="24"/>
        <w:pageBreakBefore w:val="0"/>
        <w:widowControl w:val="0"/>
        <w:tabs>
          <w:tab w:val="left" w:pos="6839"/>
        </w:tabs>
        <w:kinsoku/>
        <w:wordWrap/>
        <w:overflowPunct/>
        <w:topLinePunct w:val="0"/>
        <w:bidi w:val="0"/>
        <w:snapToGrid/>
        <w:spacing w:before="29" w:line="360" w:lineRule="auto"/>
        <w:ind w:left="525" w:leftChars="250" w:right="1465"/>
        <w:textAlignment w:val="auto"/>
        <w:rPr>
          <w:rFonts w:hint="eastAsia" w:ascii="仿宋" w:hAnsi="仿宋" w:eastAsia="仿宋" w:cs="仿宋"/>
          <w:color w:val="auto"/>
          <w:highlight w:val="none"/>
        </w:rPr>
      </w:pPr>
      <w:r>
        <w:rPr>
          <w:rFonts w:hint="eastAsia" w:ascii="仿宋" w:hAnsi="仿宋" w:eastAsia="仿宋" w:cs="仿宋"/>
          <w:color w:val="auto"/>
          <w:highlight w:val="none"/>
        </w:rPr>
        <w:t>2.计取方式：</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bookmarkStart w:id="402" w:name="_bookmark2"/>
      <w:bookmarkEnd w:id="402"/>
      <w:bookmarkStart w:id="403" w:name="_bookmark3"/>
      <w:bookmarkEnd w:id="403"/>
    </w:p>
    <w:p>
      <w:pPr>
        <w:pStyle w:val="24"/>
        <w:pageBreakBefore w:val="0"/>
        <w:widowControl w:val="0"/>
        <w:tabs>
          <w:tab w:val="left" w:pos="6839"/>
        </w:tabs>
        <w:kinsoku/>
        <w:wordWrap/>
        <w:overflowPunct/>
        <w:topLinePunct w:val="0"/>
        <w:bidi w:val="0"/>
        <w:snapToGrid/>
        <w:spacing w:before="29" w:line="360" w:lineRule="auto"/>
        <w:ind w:left="525" w:leftChars="250" w:right="1465"/>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六、合同文件的构成</w:t>
      </w:r>
      <w:r>
        <w:rPr>
          <w:rFonts w:hint="eastAsia" w:ascii="仿宋" w:hAnsi="仿宋" w:eastAsia="仿宋" w:cs="仿宋"/>
          <w:color w:val="auto"/>
          <w:sz w:val="24"/>
          <w:highlight w:val="none"/>
        </w:rPr>
        <w:t>本协议书与下列文件一起构成合同文件:</w:t>
      </w:r>
    </w:p>
    <w:p>
      <w:pPr>
        <w:pageBreakBefore w:val="0"/>
        <w:widowControl w:val="0"/>
        <w:kinsoku/>
        <w:wordWrap/>
        <w:overflowPunct/>
        <w:topLinePunct w:val="0"/>
        <w:bidi w:val="0"/>
        <w:snapToGrid/>
        <w:spacing w:before="6" w:line="360" w:lineRule="auto"/>
        <w:ind w:right="159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1.中标通知书或委托书（如果有）；</w:t>
      </w:r>
    </w:p>
    <w:p>
      <w:pPr>
        <w:pStyle w:val="24"/>
        <w:pageBreakBefore w:val="0"/>
        <w:widowControl w:val="0"/>
        <w:kinsoku/>
        <w:wordWrap/>
        <w:overflowPunct/>
        <w:topLinePunct w:val="0"/>
        <w:bidi w:val="0"/>
        <w:snapToGrid/>
        <w:spacing w:before="36"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2.投标函及投标函附录或造价咨询服务建议书（如果有）；</w:t>
      </w:r>
    </w:p>
    <w:p>
      <w:pPr>
        <w:pStyle w:val="24"/>
        <w:pageBreakBefore w:val="0"/>
        <w:widowControl w:val="0"/>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3.专用条件及附录；</w:t>
      </w: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4.通用条件；</w:t>
      </w:r>
    </w:p>
    <w:p>
      <w:pPr>
        <w:pStyle w:val="24"/>
        <w:pageBreakBefore w:val="0"/>
        <w:widowControl w:val="0"/>
        <w:kinsoku/>
        <w:wordWrap/>
        <w:overflowPunct/>
        <w:topLinePunct w:val="0"/>
        <w:bidi w:val="0"/>
        <w:snapToGrid/>
        <w:spacing w:before="155" w:line="360" w:lineRule="auto"/>
        <w:ind w:right="265"/>
        <w:textAlignment w:val="auto"/>
        <w:rPr>
          <w:rFonts w:hint="eastAsia" w:ascii="仿宋" w:hAnsi="仿宋" w:eastAsia="仿宋" w:cs="仿宋"/>
          <w:color w:val="auto"/>
          <w:highlight w:val="none"/>
        </w:rPr>
      </w:pPr>
      <w:r>
        <w:rPr>
          <w:rFonts w:hint="eastAsia" w:ascii="仿宋" w:hAnsi="仿宋" w:eastAsia="仿宋" w:cs="仿宋"/>
          <w:color w:val="auto"/>
          <w:highlight w:val="none"/>
        </w:rPr>
        <w:t>5.其他合同文件。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pageBreakBefore w:val="0"/>
        <w:widowControl w:val="0"/>
        <w:kinsoku/>
        <w:wordWrap/>
        <w:overflowPunct/>
        <w:topLinePunct w:val="0"/>
        <w:bidi w:val="0"/>
        <w:snapToGrid/>
        <w:spacing w:before="35" w:line="360" w:lineRule="auto"/>
        <w:ind w:right="4359"/>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七、词语定义</w:t>
      </w:r>
    </w:p>
    <w:p>
      <w:pPr>
        <w:pStyle w:val="24"/>
        <w:pageBreakBefore w:val="0"/>
        <w:widowControl w:val="0"/>
        <w:kinsoku/>
        <w:wordWrap/>
        <w:overflowPunct/>
        <w:topLinePunct w:val="0"/>
        <w:bidi w:val="0"/>
        <w:snapToGrid/>
        <w:spacing w:before="35" w:line="360" w:lineRule="auto"/>
        <w:ind w:right="505"/>
        <w:textAlignment w:val="auto"/>
        <w:rPr>
          <w:rFonts w:hint="eastAsia" w:ascii="仿宋" w:hAnsi="仿宋" w:eastAsia="仿宋" w:cs="仿宋"/>
          <w:color w:val="auto"/>
          <w:highlight w:val="none"/>
        </w:rPr>
      </w:pPr>
      <w:r>
        <w:rPr>
          <w:rFonts w:hint="eastAsia" w:ascii="仿宋" w:hAnsi="仿宋" w:eastAsia="仿宋" w:cs="仿宋"/>
          <w:color w:val="auto"/>
          <w:highlight w:val="none"/>
        </w:rPr>
        <w:t>协议书中相关词语的含义与通用条件中的定义与解释相同。</w:t>
      </w:r>
    </w:p>
    <w:p>
      <w:pPr>
        <w:pStyle w:val="24"/>
        <w:pageBreakBefore w:val="0"/>
        <w:widowControl w:val="0"/>
        <w:kinsoku/>
        <w:wordWrap/>
        <w:overflowPunct/>
        <w:topLinePunct w:val="0"/>
        <w:bidi w:val="0"/>
        <w:snapToGrid/>
        <w:spacing w:before="35" w:line="360" w:lineRule="auto"/>
        <w:ind w:right="505"/>
        <w:textAlignment w:val="auto"/>
        <w:rPr>
          <w:rFonts w:hint="eastAsia" w:ascii="仿宋" w:hAnsi="仿宋" w:eastAsia="仿宋" w:cs="仿宋"/>
          <w:color w:val="auto"/>
          <w:highlight w:val="none"/>
        </w:rPr>
      </w:pPr>
      <w:r>
        <w:rPr>
          <w:rFonts w:hint="eastAsia" w:ascii="仿宋" w:hAnsi="仿宋" w:eastAsia="仿宋" w:cs="仿宋"/>
          <w:b/>
          <w:color w:val="auto"/>
          <w:highlight w:val="none"/>
        </w:rPr>
        <w:t>八、合同订立</w:t>
      </w:r>
    </w:p>
    <w:p>
      <w:pPr>
        <w:pStyle w:val="24"/>
        <w:pageBreakBefore w:val="0"/>
        <w:widowControl w:val="0"/>
        <w:tabs>
          <w:tab w:val="left" w:pos="3119"/>
          <w:tab w:val="left" w:pos="4439"/>
          <w:tab w:val="left" w:pos="5759"/>
        </w:tabs>
        <w:kinsoku/>
        <w:wordWrap/>
        <w:overflowPunct/>
        <w:topLinePunct w:val="0"/>
        <w:bidi w:val="0"/>
        <w:snapToGrid/>
        <w:spacing w:before="37" w:line="36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1.订立时间：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月</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w:t>
      </w:r>
    </w:p>
    <w:p>
      <w:pPr>
        <w:pageBreakBefore w:val="0"/>
        <w:widowControl w:val="0"/>
        <w:tabs>
          <w:tab w:val="left" w:pos="5879"/>
        </w:tabs>
        <w:kinsoku/>
        <w:wordWrap/>
        <w:overflowPunct/>
        <w:topLinePunct w:val="0"/>
        <w:bidi w:val="0"/>
        <w:snapToGrid/>
        <w:spacing w:before="155" w:line="360" w:lineRule="auto"/>
        <w:ind w:left="600" w:right="24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2.订立地点：</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p>
    <w:p>
      <w:pPr>
        <w:pageBreakBefore w:val="0"/>
        <w:widowControl w:val="0"/>
        <w:tabs>
          <w:tab w:val="left" w:pos="5879"/>
        </w:tabs>
        <w:kinsoku/>
        <w:wordWrap/>
        <w:overflowPunct/>
        <w:topLinePunct w:val="0"/>
        <w:bidi w:val="0"/>
        <w:snapToGrid/>
        <w:spacing w:before="155" w:line="360" w:lineRule="auto"/>
        <w:ind w:right="2425"/>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九、合同生效</w:t>
      </w: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sectPr>
          <w:footerReference r:id="rId5" w:type="default"/>
          <w:pgSz w:w="11906" w:h="16840"/>
          <w:pgMar w:top="1380" w:right="1680" w:bottom="1180" w:left="1680" w:header="0" w:footer="1000" w:gutter="0"/>
          <w:cols w:space="720" w:num="1"/>
        </w:sectPr>
      </w:pPr>
    </w:p>
    <w:p>
      <w:pPr>
        <w:pageBreakBefore w:val="0"/>
        <w:widowControl w:val="0"/>
        <w:kinsoku/>
        <w:wordWrap/>
        <w:overflowPunct/>
        <w:topLinePunct w:val="0"/>
        <w:bidi w:val="0"/>
        <w:snapToGrid/>
        <w:spacing w:before="33" w:line="360" w:lineRule="auto"/>
        <w:ind w:left="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en-US"/>
        </w:rPr>
        <mc:AlternateContent>
          <mc:Choice Requires="wpg">
            <w:drawing>
              <wp:anchor distT="0" distB="0" distL="114300" distR="114300" simplePos="0" relativeHeight="251661312" behindDoc="1" locked="0" layoutInCell="1" allowOverlap="1">
                <wp:simplePos x="0" y="0"/>
                <wp:positionH relativeFrom="page">
                  <wp:posOffset>2057400</wp:posOffset>
                </wp:positionH>
                <wp:positionV relativeFrom="paragraph">
                  <wp:posOffset>215900</wp:posOffset>
                </wp:positionV>
                <wp:extent cx="3886200" cy="1270"/>
                <wp:effectExtent l="0" t="0" r="0" b="0"/>
                <wp:wrapNone/>
                <wp:docPr id="8" name="组合 8"/>
                <wp:cNvGraphicFramePr/>
                <a:graphic xmlns:a="http://schemas.openxmlformats.org/drawingml/2006/main">
                  <a:graphicData uri="http://schemas.microsoft.com/office/word/2010/wordprocessingGroup">
                    <wpg:wgp>
                      <wpg:cNvGrpSpPr/>
                      <wpg:grpSpPr>
                        <a:xfrm>
                          <a:off x="0" y="0"/>
                          <a:ext cx="3886200" cy="1270"/>
                          <a:chOff x="3240" y="340"/>
                          <a:chExt cx="6120" cy="2203"/>
                        </a:xfrm>
                      </wpg:grpSpPr>
                      <wps:wsp>
                        <wps:cNvPr id="7" name="任意多边形 7"/>
                        <wps:cNvSpPr/>
                        <wps:spPr>
                          <a:xfrm>
                            <a:off x="3240" y="340"/>
                            <a:ext cx="6120" cy="2"/>
                          </a:xfrm>
                          <a:custGeom>
                            <a:avLst/>
                            <a:gdLst/>
                            <a:ahLst/>
                            <a:cxnLst/>
                            <a:pathLst>
                              <a:path w="6120">
                                <a:moveTo>
                                  <a:pt x="0" y="0"/>
                                </a:moveTo>
                                <a:lnTo>
                                  <a:pt x="612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62pt;margin-top:17pt;height:0.1pt;width:306pt;mso-position-horizontal-relative:page;z-index:-251655168;mso-width-relative:page;mso-height-relative:page;" coordorigin="3240,340" coordsize="6120,2203" o:gfxdata="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oEyhO1gAA&#10;AAkBAAAPAAAAAAAAAAEAIAAAACIAAABkcnMvZG93bnJldi54bWxQSwECFAAUAAAACACHTuJA7L/x&#10;DJICAACxBQAADgAAAAAAAAABACAAAAAlAQAAZHJzL2Uyb0RvYy54bWxQSwUGAAAAAAYABgBZAQAA&#10;KQYAAAAA&#10;">
                <o:lock v:ext="edit" aspectratio="f"/>
                <v:shape id="_x0000_s1026" o:spid="_x0000_s1026" o:spt="100" style="position:absolute;left:3240;top:340;height:2;width:6120;" filled="f" stroked="t" coordsize="6120,1" o:gfxdata="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xFa8AAAA&#10;2gAAAA8AAAAAAAAAAQAgAAAAIgAAAGRycy9kb3ducmV2LnhtbFBLAQIUABQAAAAIAIdO4kAzLwWe&#10;OwAAADkAAAAQAAAAAAAAAAEAIAAAAAsBAABkcnMvc2hhcGV4bWwueG1sUEsFBgAAAAAGAAYAWwEA&#10;ALUDAAAAAA==&#10;" path="m0,0l6120,0e">
                  <v:fill on="f" focussize="0,0"/>
                  <v:stroke weight="0.275984251968504pt" color="#000000" joinstyle="round"/>
                  <v:imagedata o:title=""/>
                  <o:lock v:ext="edit" aspectratio="f"/>
                </v:shape>
              </v:group>
            </w:pict>
          </mc:Fallback>
        </mc:AlternateContent>
      </w:r>
      <w:r>
        <w:rPr>
          <w:rFonts w:hint="eastAsia" w:ascii="仿宋" w:hAnsi="仿宋" w:eastAsia="仿宋" w:cs="仿宋"/>
          <w:color w:val="auto"/>
          <w:sz w:val="24"/>
          <w:highlight w:val="none"/>
        </w:rPr>
        <w:t>本合同自</w:t>
      </w:r>
    </w:p>
    <w:p>
      <w:pPr>
        <w:pageBreakBefore w:val="0"/>
        <w:widowControl w:val="0"/>
        <w:kinsoku/>
        <w:wordWrap/>
        <w:overflowPunct/>
        <w:topLinePunct w:val="0"/>
        <w:bidi w:val="0"/>
        <w:snapToGrid/>
        <w:spacing w:before="33"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w w:val="95"/>
          <w:sz w:val="24"/>
          <w:highlight w:val="none"/>
        </w:rPr>
        <w:t>十、合同份数</w:t>
      </w:r>
    </w:p>
    <w:p>
      <w:pPr>
        <w:pageBreakBefore w:val="0"/>
        <w:widowControl w:val="0"/>
        <w:kinsoku/>
        <w:wordWrap/>
        <w:overflowPunct/>
        <w:topLinePunct w:val="0"/>
        <w:bidi w:val="0"/>
        <w:snapToGrid/>
        <w:spacing w:before="33" w:line="360" w:lineRule="auto"/>
        <w:ind w:left="600"/>
        <w:textAlignment w:val="auto"/>
        <w:rPr>
          <w:rFonts w:hint="eastAsia" w:ascii="仿宋" w:hAnsi="仿宋" w:eastAsia="仿宋" w:cs="仿宋"/>
          <w:color w:val="auto"/>
          <w:sz w:val="24"/>
          <w:highlight w:val="none"/>
        </w:rPr>
        <w:sectPr>
          <w:type w:val="continuous"/>
          <w:pgSz w:w="11906" w:h="16840"/>
          <w:pgMar w:top="1480" w:right="1680" w:bottom="280" w:left="1680" w:header="720" w:footer="720" w:gutter="0"/>
          <w:cols w:equalWidth="0" w:num="2">
            <w:col w:w="2045" w:space="5035"/>
            <w:col w:w="1466"/>
          </w:cols>
        </w:sect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生效。</w:t>
      </w:r>
    </w:p>
    <w:p>
      <w:pPr>
        <w:pStyle w:val="24"/>
        <w:pageBreakBefore w:val="0"/>
        <w:widowControl w:val="0"/>
        <w:tabs>
          <w:tab w:val="left" w:pos="959"/>
          <w:tab w:val="left" w:pos="2431"/>
          <w:tab w:val="left" w:pos="7204"/>
        </w:tabs>
        <w:kinsoku/>
        <w:wordWrap/>
        <w:overflowPunct/>
        <w:topLinePunct w:val="0"/>
        <w:bidi w:val="0"/>
        <w:snapToGrid/>
        <w:spacing w:before="33" w:line="360" w:lineRule="auto"/>
        <w:ind w:left="0" w:right="119" w:firstLine="0"/>
        <w:textAlignment w:val="auto"/>
        <w:rPr>
          <w:rFonts w:hint="eastAsia" w:ascii="仿宋" w:hAnsi="仿宋" w:eastAsia="仿宋" w:cs="仿宋"/>
          <w:color w:val="auto"/>
          <w:highlight w:val="none"/>
        </w:rPr>
      </w:pPr>
      <w:r>
        <w:rPr>
          <w:rFonts w:hint="eastAsia" w:ascii="仿宋" w:hAnsi="仿宋" w:eastAsia="仿宋" w:cs="仿宋"/>
          <w:color w:val="auto"/>
          <w:spacing w:val="4"/>
          <w:highlight w:val="none"/>
        </w:rPr>
        <w:t>本合同一式</w:t>
      </w:r>
      <w:r>
        <w:rPr>
          <w:rFonts w:hint="eastAsia" w:ascii="仿宋" w:hAnsi="仿宋" w:eastAsia="仿宋" w:cs="仿宋"/>
          <w:color w:val="auto"/>
          <w:spacing w:val="4"/>
          <w:highlight w:val="none"/>
          <w:u w:val="single" w:color="000000"/>
        </w:rPr>
        <w:tab/>
      </w:r>
      <w:r>
        <w:rPr>
          <w:rFonts w:hint="eastAsia" w:ascii="仿宋" w:hAnsi="仿宋" w:eastAsia="仿宋" w:cs="仿宋"/>
          <w:color w:val="auto"/>
          <w:spacing w:val="4"/>
          <w:highlight w:val="none"/>
        </w:rPr>
        <w:t>份，具有同等法律效力，其中委托人执</w:t>
      </w:r>
      <w:r>
        <w:rPr>
          <w:rFonts w:hint="eastAsia" w:ascii="仿宋" w:hAnsi="仿宋" w:eastAsia="仿宋" w:cs="仿宋"/>
          <w:color w:val="auto"/>
          <w:spacing w:val="4"/>
          <w:highlight w:val="none"/>
          <w:u w:val="single" w:color="000000"/>
        </w:rPr>
        <w:tab/>
      </w:r>
      <w:r>
        <w:rPr>
          <w:rFonts w:hint="eastAsia" w:ascii="仿宋" w:hAnsi="仿宋" w:eastAsia="仿宋" w:cs="仿宋"/>
          <w:color w:val="auto"/>
          <w:spacing w:val="3"/>
          <w:highlight w:val="none"/>
        </w:rPr>
        <w:t>份，咨询人</w:t>
      </w:r>
      <w:r>
        <w:rPr>
          <w:rFonts w:hint="eastAsia" w:ascii="仿宋" w:hAnsi="仿宋" w:eastAsia="仿宋" w:cs="仿宋"/>
          <w:color w:val="auto"/>
          <w:highlight w:val="none"/>
        </w:rPr>
        <w:t>执</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份。</w:t>
      </w:r>
    </w:p>
    <w:p>
      <w:pPr>
        <w:pageBreakBefore w:val="0"/>
        <w:widowControl w:val="0"/>
        <w:kinsoku/>
        <w:wordWrap/>
        <w:overflowPunct/>
        <w:topLinePunct w:val="0"/>
        <w:bidi w:val="0"/>
        <w:snapToGrid/>
        <w:spacing w:before="1" w:line="360" w:lineRule="auto"/>
        <w:textAlignment w:val="auto"/>
        <w:rPr>
          <w:rFonts w:hint="eastAsia" w:ascii="仿宋" w:hAnsi="仿宋" w:eastAsia="仿宋" w:cs="仿宋"/>
          <w:color w:val="auto"/>
          <w:sz w:val="24"/>
          <w:highlight w:val="none"/>
        </w:rPr>
      </w:pPr>
    </w:p>
    <w:p>
      <w:pPr>
        <w:pStyle w:val="24"/>
        <w:pageBreakBefore w:val="0"/>
        <w:widowControl w:val="0"/>
        <w:tabs>
          <w:tab w:val="left" w:pos="3124"/>
          <w:tab w:val="left" w:pos="4919"/>
          <w:tab w:val="left" w:pos="7463"/>
        </w:tabs>
        <w:kinsoku/>
        <w:wordWrap/>
        <w:overflowPunct/>
        <w:topLinePunct w:val="0"/>
        <w:bidi w:val="0"/>
        <w:snapToGrid/>
        <w:spacing w:line="360" w:lineRule="auto"/>
        <w:ind w:right="119"/>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w:t>
      </w:r>
      <w:r>
        <w:rPr>
          <w:rFonts w:hint="eastAsia" w:ascii="仿宋" w:hAnsi="仿宋" w:eastAsia="仿宋" w:cs="仿宋"/>
          <w:color w:val="auto"/>
          <w:spacing w:val="1"/>
          <w:highlight w:val="none"/>
        </w:rPr>
        <w:t>人：</w:t>
      </w:r>
      <w:r>
        <w:rPr>
          <w:rFonts w:hint="eastAsia" w:ascii="仿宋" w:hAnsi="仿宋" w:eastAsia="仿宋" w:cs="仿宋"/>
          <w:color w:val="auto"/>
          <w:spacing w:val="1"/>
          <w:highlight w:val="none"/>
          <w:u w:val="single" w:color="000000"/>
        </w:rPr>
        <w:tab/>
      </w:r>
      <w:r>
        <w:rPr>
          <w:rFonts w:hint="eastAsia" w:ascii="仿宋" w:hAnsi="仿宋" w:eastAsia="仿宋" w:cs="仿宋"/>
          <w:color w:val="auto"/>
          <w:highlight w:val="none"/>
        </w:rPr>
        <w:t>（盖章）</w:t>
      </w:r>
      <w:r>
        <w:rPr>
          <w:rFonts w:hint="eastAsia" w:ascii="仿宋" w:hAnsi="仿宋" w:eastAsia="仿宋" w:cs="仿宋"/>
          <w:color w:val="auto"/>
          <w:highlight w:val="none"/>
        </w:rPr>
        <w:tab/>
      </w:r>
      <w:r>
        <w:rPr>
          <w:rFonts w:hint="eastAsia" w:ascii="仿宋" w:hAnsi="仿宋" w:eastAsia="仿宋" w:cs="仿宋"/>
          <w:color w:val="auto"/>
          <w:highlight w:val="none"/>
        </w:rPr>
        <w:t>咨询</w:t>
      </w:r>
      <w:r>
        <w:rPr>
          <w:rFonts w:hint="eastAsia" w:ascii="仿宋" w:hAnsi="仿宋" w:eastAsia="仿宋" w:cs="仿宋"/>
          <w:color w:val="auto"/>
          <w:spacing w:val="1"/>
          <w:highlight w:val="none"/>
        </w:rPr>
        <w:t>人：</w:t>
      </w:r>
      <w:r>
        <w:rPr>
          <w:rFonts w:hint="eastAsia" w:ascii="仿宋" w:hAnsi="仿宋" w:eastAsia="仿宋" w:cs="仿宋"/>
          <w:color w:val="auto"/>
          <w:spacing w:val="1"/>
          <w:highlight w:val="none"/>
          <w:u w:val="single" w:color="000000"/>
        </w:rPr>
        <w:tab/>
      </w:r>
      <w:r>
        <w:rPr>
          <w:rFonts w:hint="eastAsia" w:ascii="仿宋" w:hAnsi="仿宋" w:eastAsia="仿宋" w:cs="仿宋"/>
          <w:color w:val="auto"/>
          <w:highlight w:val="none"/>
        </w:rPr>
        <w:t>（盖章）法定代表人或其授权的</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法定代表人或其授权的</w:t>
      </w:r>
    </w:p>
    <w:p>
      <w:pPr>
        <w:pStyle w:val="24"/>
        <w:pageBreakBefore w:val="0"/>
        <w:widowControl w:val="0"/>
        <w:tabs>
          <w:tab w:val="left" w:pos="2956"/>
          <w:tab w:val="left" w:pos="4912"/>
          <w:tab w:val="left" w:pos="7269"/>
        </w:tabs>
        <w:kinsoku/>
        <w:wordWrap/>
        <w:overflowPunct/>
        <w:topLinePunct w:val="0"/>
        <w:bidi w:val="0"/>
        <w:snapToGrid/>
        <w:spacing w:before="33" w:line="360" w:lineRule="auto"/>
        <w:ind w:right="122"/>
        <w:textAlignment w:val="auto"/>
        <w:rPr>
          <w:rFonts w:hint="eastAsia" w:ascii="仿宋" w:hAnsi="仿宋" w:eastAsia="仿宋" w:cs="仿宋"/>
          <w:color w:val="auto"/>
          <w:highlight w:val="none"/>
        </w:rPr>
      </w:pPr>
      <w:r>
        <w:rPr>
          <w:rFonts w:hint="eastAsia" w:ascii="仿宋" w:hAnsi="仿宋" w:eastAsia="仿宋" w:cs="仿宋"/>
          <w:color w:val="auto"/>
          <w:highlight w:val="none"/>
        </w:rPr>
        <w:t>代理人：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（签字）</w:t>
      </w:r>
      <w:r>
        <w:rPr>
          <w:rFonts w:hint="eastAsia" w:ascii="仿宋" w:hAnsi="仿宋" w:eastAsia="仿宋" w:cs="仿宋"/>
          <w:color w:val="auto"/>
          <w:highlight w:val="none"/>
        </w:rPr>
        <w:tab/>
      </w:r>
      <w:r>
        <w:rPr>
          <w:rFonts w:hint="eastAsia" w:ascii="仿宋" w:hAnsi="仿宋" w:eastAsia="仿宋" w:cs="仿宋"/>
          <w:color w:val="auto"/>
          <w:highlight w:val="none"/>
        </w:rPr>
        <w:t>代理人：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（签字）组织机构代码：</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组织机构代码：</w:t>
      </w:r>
    </w:p>
    <w:p>
      <w:pPr>
        <w:pStyle w:val="24"/>
        <w:pageBreakBefore w:val="0"/>
        <w:widowControl w:val="0"/>
        <w:tabs>
          <w:tab w:val="left" w:pos="4919"/>
        </w:tabs>
        <w:kinsoku/>
        <w:wordWrap/>
        <w:overflowPunct/>
        <w:topLinePunct w:val="0"/>
        <w:bidi w:val="0"/>
        <w:snapToGrid/>
        <w:spacing w:before="3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纳税人识别码：</w:t>
      </w:r>
      <w:r>
        <w:rPr>
          <w:rFonts w:hint="eastAsia" w:ascii="仿宋" w:hAnsi="仿宋" w:eastAsia="仿宋" w:cs="仿宋"/>
          <w:color w:val="auto"/>
          <w:highlight w:val="none"/>
        </w:rPr>
        <w:tab/>
      </w:r>
      <w:r>
        <w:rPr>
          <w:rFonts w:hint="eastAsia" w:ascii="仿宋" w:hAnsi="仿宋" w:eastAsia="仿宋" w:cs="仿宋"/>
          <w:color w:val="auto"/>
          <w:highlight w:val="none"/>
        </w:rPr>
        <w:t>纳税人识别码：</w:t>
      </w:r>
    </w:p>
    <w:p>
      <w:pPr>
        <w:pStyle w:val="24"/>
        <w:pageBreakBefore w:val="0"/>
        <w:widowControl w:val="0"/>
        <w:tabs>
          <w:tab w:val="left" w:pos="1319"/>
          <w:tab w:val="left" w:pos="4919"/>
          <w:tab w:val="left" w:pos="563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住</w:t>
      </w:r>
      <w:r>
        <w:rPr>
          <w:rFonts w:hint="eastAsia" w:ascii="仿宋" w:hAnsi="仿宋" w:eastAsia="仿宋" w:cs="仿宋"/>
          <w:color w:val="auto"/>
          <w:highlight w:val="none"/>
        </w:rPr>
        <w:tab/>
      </w:r>
      <w:r>
        <w:rPr>
          <w:rFonts w:hint="eastAsia" w:ascii="仿宋" w:hAnsi="仿宋" w:eastAsia="仿宋" w:cs="仿宋"/>
          <w:color w:val="auto"/>
          <w:highlight w:val="none"/>
        </w:rPr>
        <w:t>所：</w:t>
      </w:r>
      <w:r>
        <w:rPr>
          <w:rFonts w:hint="eastAsia" w:ascii="仿宋" w:hAnsi="仿宋" w:eastAsia="仿宋" w:cs="仿宋"/>
          <w:color w:val="auto"/>
          <w:highlight w:val="none"/>
        </w:rPr>
        <w:tab/>
      </w:r>
      <w:r>
        <w:rPr>
          <w:rFonts w:hint="eastAsia" w:ascii="仿宋" w:hAnsi="仿宋" w:eastAsia="仿宋" w:cs="仿宋"/>
          <w:color w:val="auto"/>
          <w:highlight w:val="none"/>
        </w:rPr>
        <w:t>住</w:t>
      </w:r>
      <w:r>
        <w:rPr>
          <w:rFonts w:hint="eastAsia" w:ascii="仿宋" w:hAnsi="仿宋" w:eastAsia="仿宋" w:cs="仿宋"/>
          <w:color w:val="auto"/>
          <w:highlight w:val="none"/>
        </w:rPr>
        <w:tab/>
      </w:r>
      <w:r>
        <w:rPr>
          <w:rFonts w:hint="eastAsia" w:ascii="仿宋" w:hAnsi="仿宋" w:eastAsia="仿宋" w:cs="仿宋"/>
          <w:color w:val="auto"/>
          <w:highlight w:val="none"/>
        </w:rPr>
        <w:t>所：</w:t>
      </w:r>
    </w:p>
    <w:p>
      <w:pPr>
        <w:pStyle w:val="24"/>
        <w:pageBreakBefore w:val="0"/>
        <w:widowControl w:val="0"/>
        <w:tabs>
          <w:tab w:val="left" w:pos="1319"/>
          <w:tab w:val="left" w:pos="4919"/>
          <w:tab w:val="left" w:pos="563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w:t>
      </w:r>
      <w:r>
        <w:rPr>
          <w:rFonts w:hint="eastAsia" w:ascii="仿宋" w:hAnsi="仿宋" w:eastAsia="仿宋" w:cs="仿宋"/>
          <w:color w:val="auto"/>
          <w:highlight w:val="none"/>
        </w:rPr>
        <w:tab/>
      </w:r>
      <w:r>
        <w:rPr>
          <w:rFonts w:hint="eastAsia" w:ascii="仿宋" w:hAnsi="仿宋" w:eastAsia="仿宋" w:cs="仿宋"/>
          <w:color w:val="auto"/>
          <w:highlight w:val="none"/>
        </w:rPr>
        <w:t>号：</w:t>
      </w:r>
      <w:r>
        <w:rPr>
          <w:rFonts w:hint="eastAsia" w:ascii="仿宋" w:hAnsi="仿宋" w:eastAsia="仿宋" w:cs="仿宋"/>
          <w:color w:val="auto"/>
          <w:highlight w:val="none"/>
        </w:rPr>
        <w:tab/>
      </w:r>
      <w:r>
        <w:rPr>
          <w:rFonts w:hint="eastAsia" w:ascii="仿宋" w:hAnsi="仿宋" w:eastAsia="仿宋" w:cs="仿宋"/>
          <w:color w:val="auto"/>
          <w:highlight w:val="none"/>
        </w:rPr>
        <w:t>账</w:t>
      </w:r>
      <w:r>
        <w:rPr>
          <w:rFonts w:hint="eastAsia" w:ascii="仿宋" w:hAnsi="仿宋" w:eastAsia="仿宋" w:cs="仿宋"/>
          <w:color w:val="auto"/>
          <w:highlight w:val="none"/>
        </w:rPr>
        <w:tab/>
      </w:r>
      <w:r>
        <w:rPr>
          <w:rFonts w:hint="eastAsia" w:ascii="仿宋" w:hAnsi="仿宋" w:eastAsia="仿宋" w:cs="仿宋"/>
          <w:color w:val="auto"/>
          <w:highlight w:val="none"/>
        </w:rPr>
        <w:t>号：</w:t>
      </w:r>
    </w:p>
    <w:p>
      <w:pPr>
        <w:pStyle w:val="24"/>
        <w:pageBreakBefore w:val="0"/>
        <w:widowControl w:val="0"/>
        <w:tabs>
          <w:tab w:val="left" w:pos="4919"/>
        </w:tabs>
        <w:kinsoku/>
        <w:wordWrap/>
        <w:overflowPunct/>
        <w:topLinePunct w:val="0"/>
        <w:bidi w:val="0"/>
        <w:snapToGrid/>
        <w:spacing w:before="6" w:line="360" w:lineRule="auto"/>
        <w:textAlignment w:val="auto"/>
        <w:rPr>
          <w:rFonts w:hint="eastAsia" w:ascii="仿宋" w:hAnsi="仿宋" w:eastAsia="仿宋" w:cs="仿宋"/>
          <w:color w:val="auto"/>
          <w:highlight w:val="none"/>
        </w:rPr>
      </w:pPr>
      <w:bookmarkStart w:id="404" w:name="_bookmark6"/>
      <w:bookmarkEnd w:id="404"/>
      <w:bookmarkStart w:id="405" w:name="_bookmark5"/>
      <w:bookmarkEnd w:id="405"/>
      <w:r>
        <w:rPr>
          <w:rFonts w:hint="eastAsia" w:ascii="仿宋" w:hAnsi="仿宋" w:eastAsia="仿宋" w:cs="仿宋"/>
          <w:color w:val="auto"/>
          <w:highlight w:val="none"/>
        </w:rPr>
        <w:t>开户银行：</w:t>
      </w:r>
      <w:r>
        <w:rPr>
          <w:rFonts w:hint="eastAsia" w:ascii="仿宋" w:hAnsi="仿宋" w:eastAsia="仿宋" w:cs="仿宋"/>
          <w:color w:val="auto"/>
          <w:highlight w:val="none"/>
        </w:rPr>
        <w:tab/>
      </w:r>
      <w:bookmarkStart w:id="406" w:name="_bookmark4"/>
      <w:bookmarkEnd w:id="406"/>
      <w:r>
        <w:rPr>
          <w:rFonts w:hint="eastAsia" w:ascii="仿宋" w:hAnsi="仿宋" w:eastAsia="仿宋" w:cs="仿宋"/>
          <w:color w:val="auto"/>
          <w:highlight w:val="none"/>
        </w:rPr>
        <w:t>开户银行：</w:t>
      </w:r>
    </w:p>
    <w:p>
      <w:pPr>
        <w:pStyle w:val="24"/>
        <w:pageBreakBefore w:val="0"/>
        <w:widowControl w:val="0"/>
        <w:tabs>
          <w:tab w:val="left" w:pos="491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rPr>
        <w:tab/>
      </w:r>
      <w:r>
        <w:rPr>
          <w:rFonts w:hint="eastAsia" w:ascii="仿宋" w:hAnsi="仿宋" w:eastAsia="仿宋" w:cs="仿宋"/>
          <w:color w:val="auto"/>
          <w:highlight w:val="none"/>
        </w:rPr>
        <w:t>邮政编码：</w:t>
      </w:r>
    </w:p>
    <w:p>
      <w:pPr>
        <w:pStyle w:val="24"/>
        <w:pageBreakBefore w:val="0"/>
        <w:widowControl w:val="0"/>
        <w:tabs>
          <w:tab w:val="left" w:pos="1319"/>
          <w:tab w:val="left" w:pos="4919"/>
          <w:tab w:val="left" w:pos="563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电话：</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电话：</w:t>
      </w:r>
    </w:p>
    <w:p>
      <w:pPr>
        <w:pStyle w:val="24"/>
        <w:pageBreakBefore w:val="0"/>
        <w:widowControl w:val="0"/>
        <w:tabs>
          <w:tab w:val="left" w:pos="1319"/>
          <w:tab w:val="left" w:pos="4919"/>
          <w:tab w:val="left" w:pos="563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传真：</w:t>
      </w:r>
    </w:p>
    <w:p>
      <w:pPr>
        <w:pStyle w:val="24"/>
        <w:pageBreakBefore w:val="0"/>
        <w:widowControl w:val="0"/>
        <w:tabs>
          <w:tab w:val="left" w:pos="491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rPr>
        <w:tab/>
      </w:r>
      <w:r>
        <w:rPr>
          <w:rFonts w:hint="eastAsia" w:ascii="仿宋" w:hAnsi="仿宋" w:eastAsia="仿宋" w:cs="仿宋"/>
          <w:color w:val="auto"/>
          <w:highlight w:val="none"/>
        </w:rPr>
        <w:t>电子信箱：</w:t>
      </w:r>
    </w:p>
    <w:p>
      <w:pPr>
        <w:pStyle w:val="25"/>
        <w:pageBreakBefore w:val="0"/>
        <w:widowControl w:val="0"/>
        <w:kinsoku/>
        <w:wordWrap/>
        <w:overflowPunct/>
        <w:topLinePunct w:val="0"/>
        <w:bidi w:val="0"/>
        <w:snapToGrid/>
        <w:spacing w:line="360" w:lineRule="auto"/>
        <w:ind w:firstLine="210"/>
        <w:textAlignment w:val="auto"/>
        <w:rPr>
          <w:rFonts w:hint="eastAsia" w:ascii="仿宋" w:hAnsi="仿宋" w:eastAsia="仿宋" w:cs="仿宋"/>
          <w:color w:val="auto"/>
          <w:highlight w:val="none"/>
        </w:rPr>
      </w:pPr>
    </w:p>
    <w:p>
      <w:pPr>
        <w:pStyle w:val="5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p>
    <w:p>
      <w:pPr>
        <w:pStyle w:val="25"/>
        <w:pageBreakBefore w:val="0"/>
        <w:widowControl w:val="0"/>
        <w:kinsoku/>
        <w:wordWrap/>
        <w:overflowPunct/>
        <w:topLinePunct w:val="0"/>
        <w:bidi w:val="0"/>
        <w:snapToGrid/>
        <w:spacing w:line="360" w:lineRule="auto"/>
        <w:ind w:firstLine="240"/>
        <w:textAlignment w:val="auto"/>
        <w:rPr>
          <w:rFonts w:hint="eastAsia" w:ascii="仿宋" w:hAnsi="仿宋" w:eastAsia="仿宋" w:cs="仿宋"/>
          <w:color w:val="auto"/>
          <w:sz w:val="24"/>
          <w:highlight w:val="none"/>
        </w:rPr>
      </w:pPr>
    </w:p>
    <w:p>
      <w:pPr>
        <w:pStyle w:val="54"/>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515"/>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p>
    <w:p>
      <w:pPr>
        <w:pStyle w:val="25"/>
        <w:pageBreakBefore w:val="0"/>
        <w:widowControl w:val="0"/>
        <w:kinsoku/>
        <w:wordWrap/>
        <w:overflowPunct/>
        <w:topLinePunct w:val="0"/>
        <w:bidi w:val="0"/>
        <w:snapToGrid/>
        <w:spacing w:line="360" w:lineRule="auto"/>
        <w:ind w:firstLine="240"/>
        <w:textAlignment w:val="auto"/>
        <w:rPr>
          <w:rFonts w:hint="eastAsia" w:ascii="仿宋" w:hAnsi="仿宋" w:eastAsia="仿宋" w:cs="仿宋"/>
          <w:color w:val="auto"/>
          <w:sz w:val="24"/>
          <w:highlight w:val="none"/>
        </w:rPr>
      </w:pPr>
    </w:p>
    <w:p>
      <w:pPr>
        <w:pStyle w:val="54"/>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515"/>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p>
    <w:p>
      <w:pPr>
        <w:pStyle w:val="25"/>
        <w:pageBreakBefore w:val="0"/>
        <w:widowControl w:val="0"/>
        <w:kinsoku/>
        <w:wordWrap/>
        <w:overflowPunct/>
        <w:topLinePunct w:val="0"/>
        <w:bidi w:val="0"/>
        <w:snapToGrid/>
        <w:spacing w:line="360" w:lineRule="auto"/>
        <w:ind w:firstLine="240"/>
        <w:textAlignment w:val="auto"/>
        <w:rPr>
          <w:rFonts w:hint="eastAsia" w:ascii="仿宋" w:hAnsi="仿宋" w:eastAsia="仿宋" w:cs="仿宋"/>
          <w:color w:val="auto"/>
          <w:sz w:val="24"/>
          <w:highlight w:val="none"/>
        </w:rPr>
      </w:pPr>
    </w:p>
    <w:p>
      <w:pPr>
        <w:pStyle w:val="54"/>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515"/>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p>
    <w:p>
      <w:pPr>
        <w:pStyle w:val="2"/>
        <w:pageBreakBefore w:val="0"/>
        <w:widowControl w:val="0"/>
        <w:numPr>
          <w:ilvl w:val="0"/>
          <w:numId w:val="14"/>
        </w:numPr>
        <w:tabs>
          <w:tab w:val="left" w:pos="1504"/>
          <w:tab w:val="clear" w:pos="432"/>
        </w:tabs>
        <w:kinsoku/>
        <w:wordWrap/>
        <w:overflowPunct/>
        <w:topLinePunct w:val="0"/>
        <w:bidi w:val="0"/>
        <w:snapToGrid/>
        <w:spacing w:line="360" w:lineRule="auto"/>
        <w:ind w:right="2"/>
        <w:jc w:val="center"/>
        <w:textAlignment w:val="auto"/>
        <w:rPr>
          <w:rFonts w:hint="eastAsia" w:ascii="仿宋" w:hAnsi="仿宋" w:eastAsia="仿宋" w:cs="仿宋"/>
          <w:color w:val="auto"/>
          <w:highlight w:val="none"/>
        </w:rPr>
      </w:pPr>
      <w:bookmarkStart w:id="407" w:name="_bookmark17"/>
      <w:bookmarkEnd w:id="407"/>
      <w:bookmarkStart w:id="408" w:name="_bookmark18"/>
      <w:bookmarkEnd w:id="408"/>
      <w:bookmarkStart w:id="409" w:name="_bookmark16"/>
      <w:bookmarkEnd w:id="409"/>
      <w:bookmarkStart w:id="410" w:name="_Toc351203494"/>
      <w:r>
        <w:rPr>
          <w:rFonts w:hint="eastAsia" w:ascii="仿宋" w:hAnsi="仿宋" w:eastAsia="仿宋" w:cs="仿宋"/>
          <w:color w:val="auto"/>
          <w:highlight w:val="none"/>
        </w:rPr>
        <w:t xml:space="preserve"> 通用合同条款</w:t>
      </w:r>
      <w:bookmarkEnd w:id="410"/>
      <w:r>
        <w:rPr>
          <w:rFonts w:hint="eastAsia" w:ascii="仿宋" w:hAnsi="仿宋" w:eastAsia="仿宋" w:cs="仿宋"/>
          <w:color w:val="auto"/>
          <w:highlight w:val="none"/>
        </w:rPr>
        <w:t>（略）</w:t>
      </w:r>
    </w:p>
    <w:p>
      <w:pPr>
        <w:pStyle w:val="2"/>
        <w:pageBreakBefore w:val="0"/>
        <w:widowControl w:val="0"/>
        <w:numPr>
          <w:ilvl w:val="0"/>
          <w:numId w:val="14"/>
        </w:numPr>
        <w:tabs>
          <w:tab w:val="left" w:pos="1504"/>
          <w:tab w:val="clear" w:pos="432"/>
        </w:tabs>
        <w:kinsoku/>
        <w:wordWrap/>
        <w:overflowPunct/>
        <w:topLinePunct w:val="0"/>
        <w:bidi w:val="0"/>
        <w:snapToGrid/>
        <w:spacing w:line="360" w:lineRule="auto"/>
        <w:ind w:right="2"/>
        <w:jc w:val="center"/>
        <w:textAlignment w:val="auto"/>
        <w:rPr>
          <w:rFonts w:hint="eastAsia" w:ascii="仿宋" w:hAnsi="仿宋" w:eastAsia="仿宋" w:cs="仿宋"/>
          <w:bCs w:val="0"/>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专用条件</w:t>
      </w:r>
    </w:p>
    <w:p>
      <w:pPr>
        <w:pStyle w:val="4"/>
        <w:pageBreakBefore w:val="0"/>
        <w:widowControl w:val="0"/>
        <w:kinsoku/>
        <w:wordWrap/>
        <w:overflowPunct/>
        <w:topLinePunct w:val="0"/>
        <w:bidi w:val="0"/>
        <w:snapToGrid/>
        <w:spacing w:line="360" w:lineRule="auto"/>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1.词语定义、语言、解释顺序与适用法律</w:t>
      </w:r>
    </w:p>
    <w:p>
      <w:pPr>
        <w:pStyle w:val="24"/>
        <w:pageBreakBefore w:val="0"/>
        <w:widowControl w:val="0"/>
        <w:kinsoku/>
        <w:wordWrap/>
        <w:overflowPunct/>
        <w:topLinePunct w:val="0"/>
        <w:bidi w:val="0"/>
        <w:snapToGrid/>
        <w:spacing w:before="12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1.2 语言</w:t>
      </w:r>
    </w:p>
    <w:p>
      <w:pPr>
        <w:pStyle w:val="24"/>
        <w:pageBreakBefore w:val="0"/>
        <w:widowControl w:val="0"/>
        <w:tabs>
          <w:tab w:val="left" w:pos="7079"/>
        </w:tabs>
        <w:kinsoku/>
        <w:wordWrap/>
        <w:overflowPunct/>
        <w:topLinePunct w:val="0"/>
        <w:bidi w:val="0"/>
        <w:snapToGrid/>
        <w:spacing w:before="155" w:line="360" w:lineRule="auto"/>
        <w:ind w:right="1225"/>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本合同文件除使用中文外，还可用</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 xml:space="preserve">。 </w:t>
      </w:r>
    </w:p>
    <w:p>
      <w:pPr>
        <w:pStyle w:val="24"/>
        <w:pageBreakBefore w:val="0"/>
        <w:widowControl w:val="0"/>
        <w:tabs>
          <w:tab w:val="left" w:pos="7079"/>
        </w:tabs>
        <w:kinsoku/>
        <w:wordWrap/>
        <w:overflowPunct/>
        <w:topLinePunct w:val="0"/>
        <w:bidi w:val="0"/>
        <w:snapToGrid/>
        <w:spacing w:before="155" w:line="360" w:lineRule="auto"/>
        <w:ind w:right="1225"/>
        <w:textAlignment w:val="auto"/>
        <w:rPr>
          <w:rFonts w:hint="eastAsia" w:ascii="仿宋" w:hAnsi="仿宋" w:eastAsia="仿宋" w:cs="仿宋"/>
          <w:color w:val="auto"/>
          <w:highlight w:val="none"/>
        </w:rPr>
      </w:pPr>
      <w:r>
        <w:rPr>
          <w:rFonts w:hint="eastAsia" w:ascii="仿宋" w:hAnsi="仿宋" w:eastAsia="仿宋" w:cs="仿宋"/>
          <w:color w:val="auto"/>
          <w:highlight w:val="none"/>
        </w:rPr>
        <w:t>1.3合同文件的优先顺序</w:t>
      </w:r>
    </w:p>
    <w:p>
      <w:pPr>
        <w:pStyle w:val="24"/>
        <w:pageBreakBefore w:val="0"/>
        <w:widowControl w:val="0"/>
        <w:tabs>
          <w:tab w:val="left" w:pos="8147"/>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本合同文件的解释顺序为：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1.4适用法律</w:t>
      </w:r>
    </w:p>
    <w:p>
      <w:pPr>
        <w:pStyle w:val="24"/>
        <w:pageBreakBefore w:val="0"/>
        <w:widowControl w:val="0"/>
        <w:tabs>
          <w:tab w:val="left" w:pos="7893"/>
        </w:tabs>
        <w:kinsoku/>
        <w:wordWrap/>
        <w:overflowPunct/>
        <w:topLinePunct w:val="0"/>
        <w:bidi w:val="0"/>
        <w:snapToGrid/>
        <w:spacing w:line="360" w:lineRule="auto"/>
        <w:ind w:left="153"/>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本合同适用的其他规范性文件包括:</w:t>
      </w:r>
      <w:r>
        <w:rPr>
          <w:rFonts w:hint="eastAsia" w:ascii="仿宋" w:hAnsi="仿宋" w:eastAsia="仿宋" w:cs="仿宋"/>
          <w:color w:val="auto"/>
          <w:highlight w:val="none"/>
          <w:u w:val="single" w:color="000000"/>
        </w:rPr>
        <w:tab/>
      </w:r>
    </w:p>
    <w:p>
      <w:pPr>
        <w:pStyle w:val="4"/>
        <w:pageBreakBefore w:val="0"/>
        <w:widowControl w:val="0"/>
        <w:kinsoku/>
        <w:wordWrap/>
        <w:overflowPunct/>
        <w:topLinePunct w:val="0"/>
        <w:bidi w:val="0"/>
        <w:snapToGrid/>
        <w:spacing w:before="126"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2.委托人的义务</w:t>
      </w:r>
    </w:p>
    <w:p>
      <w:pPr>
        <w:pStyle w:val="4"/>
        <w:pageBreakBefore w:val="0"/>
        <w:widowControl w:val="0"/>
        <w:kinsoku/>
        <w:wordWrap/>
        <w:overflowPunct/>
        <w:topLinePunct w:val="0"/>
        <w:bidi w:val="0"/>
        <w:snapToGrid/>
        <w:spacing w:before="126"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2.1提供资料</w:t>
      </w:r>
    </w:p>
    <w:p>
      <w:pPr>
        <w:pStyle w:val="24"/>
        <w:pageBreakBefore w:val="0"/>
        <w:widowControl w:val="0"/>
        <w:tabs>
          <w:tab w:val="left" w:pos="3239"/>
        </w:tabs>
        <w:kinsoku/>
        <w:wordWrap/>
        <w:overflowPunct/>
        <w:topLinePunct w:val="0"/>
        <w:bidi w:val="0"/>
        <w:snapToGrid/>
        <w:spacing w:line="360" w:lineRule="auto"/>
        <w:ind w:left="120" w:right="265"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委托人按照附录C约定无偿向咨询人提供与本合同咨询业务有关资料的时间为：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3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2.2提供工作条件</w:t>
      </w:r>
    </w:p>
    <w:p>
      <w:pPr>
        <w:pStyle w:val="24"/>
        <w:pageBreakBefore w:val="0"/>
        <w:widowControl w:val="0"/>
        <w:tabs>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2.2.1项目咨询人员使用附录D中由委托人提供的房屋及设备，支付使用费的标准为：</w:t>
      </w:r>
    </w:p>
    <w:p>
      <w:pPr>
        <w:pStyle w:val="24"/>
        <w:pageBreakBefore w:val="0"/>
        <w:widowControl w:val="0"/>
        <w:tabs>
          <w:tab w:val="left" w:pos="8159"/>
        </w:tabs>
        <w:kinsoku/>
        <w:wordWrap/>
        <w:overflowPunct/>
        <w:topLinePunct w:val="0"/>
        <w:bidi w:val="0"/>
        <w:snapToGrid/>
        <w:spacing w:before="155" w:line="360" w:lineRule="auto"/>
        <w:ind w:right="145" w:firstLine="3120" w:firstLineChars="13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33"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2.4委托人代表</w:t>
      </w:r>
    </w:p>
    <w:p>
      <w:pPr>
        <w:pStyle w:val="24"/>
        <w:pageBreakBefore w:val="0"/>
        <w:widowControl w:val="0"/>
        <w:tabs>
          <w:tab w:val="left" w:pos="4439"/>
          <w:tab w:val="left" w:pos="821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委托人代表为：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，其权限范围：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u w:val="single" w:color="000000"/>
        </w:rPr>
        <w:t>。</w:t>
      </w:r>
    </w:p>
    <w:p>
      <w:pPr>
        <w:pStyle w:val="24"/>
        <w:pageBreakBefore w:val="0"/>
        <w:widowControl w:val="0"/>
        <w:tabs>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2.5答复</w:t>
      </w:r>
    </w:p>
    <w:p>
      <w:pPr>
        <w:pStyle w:val="24"/>
        <w:pageBreakBefore w:val="0"/>
        <w:widowControl w:val="0"/>
        <w:tabs>
          <w:tab w:val="left" w:pos="287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委托人同意在</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日内，对咨询人书面提交并要求做出决定的事宜给予书面答复。逾期未答复的，视为委托人认可。</w:t>
      </w:r>
    </w:p>
    <w:p>
      <w:pPr>
        <w:pStyle w:val="4"/>
        <w:pageBreakBefore w:val="0"/>
        <w:widowControl w:val="0"/>
        <w:kinsoku/>
        <w:wordWrap/>
        <w:overflowPunct/>
        <w:topLinePunct w:val="0"/>
        <w:bidi w:val="0"/>
        <w:snapToGrid/>
        <w:spacing w:before="167" w:line="360" w:lineRule="auto"/>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3.咨询人的义务</w:t>
      </w:r>
    </w:p>
    <w:p>
      <w:pPr>
        <w:pStyle w:val="24"/>
        <w:pageBreakBefore w:val="0"/>
        <w:widowControl w:val="0"/>
        <w:kinsoku/>
        <w:wordWrap/>
        <w:overflowPunct/>
        <w:topLinePunct w:val="0"/>
        <w:bidi w:val="0"/>
        <w:snapToGrid/>
        <w:spacing w:before="18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3.1项目咨询团队及人员</w:t>
      </w:r>
    </w:p>
    <w:p>
      <w:pPr>
        <w:pStyle w:val="24"/>
        <w:pageBreakBefore w:val="0"/>
        <w:widowControl w:val="0"/>
        <w:tabs>
          <w:tab w:val="left" w:pos="2879"/>
          <w:tab w:val="left" w:pos="6299"/>
        </w:tabs>
        <w:kinsoku/>
        <w:wordWrap/>
        <w:overflowPunct/>
        <w:topLinePunct w:val="0"/>
        <w:bidi w:val="0"/>
        <w:snapToGrid/>
        <w:spacing w:before="153" w:line="360" w:lineRule="auto"/>
        <w:ind w:right="325"/>
        <w:textAlignment w:val="auto"/>
        <w:rPr>
          <w:rFonts w:hint="eastAsia" w:ascii="仿宋" w:hAnsi="仿宋" w:eastAsia="仿宋" w:cs="仿宋"/>
          <w:color w:val="auto"/>
          <w:highlight w:val="none"/>
        </w:rPr>
      </w:pPr>
      <w:r>
        <w:rPr>
          <w:rFonts w:hint="eastAsia" w:ascii="仿宋" w:hAnsi="仿宋" w:eastAsia="仿宋" w:cs="仿宋"/>
          <w:color w:val="auto"/>
          <w:highlight w:val="none"/>
        </w:rPr>
        <w:t>3.1.1项目咨询团队的主要人员应具有</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资格条件，团队人员的数量为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人。</w:t>
      </w:r>
    </w:p>
    <w:p>
      <w:pPr>
        <w:pStyle w:val="24"/>
        <w:pageBreakBefore w:val="0"/>
        <w:widowControl w:val="0"/>
        <w:tabs>
          <w:tab w:val="left" w:pos="4859"/>
        </w:tabs>
        <w:kinsoku/>
        <w:wordWrap/>
        <w:overflowPunct/>
        <w:topLinePunct w:val="0"/>
        <w:bidi w:val="0"/>
        <w:snapToGrid/>
        <w:spacing w:before="3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3.1.2项目负责人为：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，项目负责人为履行本合同的权</w:t>
      </w:r>
    </w:p>
    <w:p>
      <w:pPr>
        <w:pStyle w:val="24"/>
        <w:pageBreakBefore w:val="0"/>
        <w:widowControl w:val="0"/>
        <w:tabs>
          <w:tab w:val="left" w:pos="8159"/>
        </w:tabs>
        <w:kinsoku/>
        <w:wordWrap/>
        <w:overflowPunct/>
        <w:topLinePunct w:val="0"/>
        <w:bidi w:val="0"/>
        <w:snapToGrid/>
        <w:spacing w:before="2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en-US"/>
        </w:rPr>
        <mc:AlternateContent>
          <mc:Choice Requires="wpg">
            <w:drawing>
              <wp:anchor distT="0" distB="0" distL="114300" distR="114300" simplePos="0" relativeHeight="251662336" behindDoc="1" locked="0" layoutInCell="1" allowOverlap="1">
                <wp:simplePos x="0" y="0"/>
                <wp:positionH relativeFrom="page">
                  <wp:posOffset>1600200</wp:posOffset>
                </wp:positionH>
                <wp:positionV relativeFrom="paragraph">
                  <wp:posOffset>213360</wp:posOffset>
                </wp:positionV>
                <wp:extent cx="4648200" cy="1270"/>
                <wp:effectExtent l="0" t="0" r="0" b="0"/>
                <wp:wrapNone/>
                <wp:docPr id="2" name="组合 2"/>
                <wp:cNvGraphicFramePr/>
                <a:graphic xmlns:a="http://schemas.openxmlformats.org/drawingml/2006/main">
                  <a:graphicData uri="http://schemas.microsoft.com/office/word/2010/wordprocessingGroup">
                    <wpg:wgp>
                      <wpg:cNvGrpSpPr/>
                      <wpg:grpSpPr>
                        <a:xfrm>
                          <a:off x="0" y="0"/>
                          <a:ext cx="4648200" cy="1270"/>
                          <a:chOff x="2520" y="336"/>
                          <a:chExt cx="7320" cy="2203"/>
                        </a:xfrm>
                      </wpg:grpSpPr>
                      <wps:wsp>
                        <wps:cNvPr id="1" name="任意多边形 1"/>
                        <wps:cNvSpPr/>
                        <wps:spPr>
                          <a:xfrm>
                            <a:off x="2520" y="336"/>
                            <a:ext cx="7320" cy="2"/>
                          </a:xfrm>
                          <a:custGeom>
                            <a:avLst/>
                            <a:gdLst/>
                            <a:ahLst/>
                            <a:cxnLst/>
                            <a:pathLst>
                              <a:path w="7320">
                                <a:moveTo>
                                  <a:pt x="0" y="0"/>
                                </a:moveTo>
                                <a:lnTo>
                                  <a:pt x="732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6pt;margin-top:16.8pt;height:0.1pt;width:366pt;mso-position-horizontal-relative:page;z-index:-251654144;mso-width-relative:page;mso-height-relative:page;" coordorigin="2520,336" coordsize="7320,2203" o:gfxdata="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1bW&#10;ldkAAAAJAQAADwAAAAAAAAABACAAAAAiAAAAZHJzL2Rvd25yZXYueG1sUEsBAhQAFAAAAAgAh07i&#10;QLSFbzeTAgAAsQUAAA4AAAAAAAAAAQAgAAAAKAEAAGRycy9lMm9Eb2MueG1sUEsFBgAAAAAGAAYA&#10;WQEAAC0GAAAAAA==&#10;">
                <o:lock v:ext="edit" aspectratio="f"/>
                <v:shape id="_x0000_s1026" o:spid="_x0000_s1026" o:spt="100" style="position:absolute;left:2520;top:336;height:2;width:7320;" filled="f" stroked="t" coordsize="7320,1" o:gfxdata="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TPnbsAAADa&#10;AAAADwAAAAAAAAABACAAAAAiAAAAZHJzL2Rvd25yZXYueG1sUEsBAhQAFAAAAAgAh07iQDMvBZ47&#10;AAAAOQAAABAAAAAAAAAAAQAgAAAACgEAAGRycy9zaGFwZXhtbC54bWxQSwUGAAAAAAYABgBbAQAA&#10;tAMAAAAA&#10;" path="m0,0l7320,0e">
                  <v:fill on="f" focussize="0,0"/>
                  <v:stroke weight="0.275984251968504pt" color="#000000" joinstyle="round"/>
                  <v:imagedata o:title=""/>
                  <o:lock v:ext="edit" aspectratio="f"/>
                </v:shape>
              </v:group>
            </w:pict>
          </mc:Fallback>
        </mc:AlternateContent>
      </w:r>
      <w:r>
        <w:rPr>
          <w:rFonts w:hint="eastAsia" w:ascii="仿宋" w:hAnsi="仿宋" w:eastAsia="仿宋" w:cs="仿宋"/>
          <w:color w:val="auto"/>
          <w:highlight w:val="none"/>
        </w:rPr>
        <w:t>限为：</w:t>
      </w:r>
      <w:r>
        <w:rPr>
          <w:rFonts w:hint="eastAsia" w:ascii="仿宋" w:hAnsi="仿宋" w:eastAsia="仿宋" w:cs="仿宋"/>
          <w:color w:val="auto"/>
          <w:highlight w:val="none"/>
        </w:rPr>
        <w:tab/>
      </w:r>
      <w:r>
        <w:rPr>
          <w:rFonts w:hint="eastAsia" w:ascii="仿宋" w:hAnsi="仿宋" w:eastAsia="仿宋" w:cs="仿宋"/>
          <w:color w:val="auto"/>
          <w:highlight w:val="none"/>
        </w:rPr>
        <w:t>。</w:t>
      </w:r>
      <w:bookmarkStart w:id="411" w:name="_bookmark19"/>
      <w:bookmarkEnd w:id="411"/>
    </w:p>
    <w:p>
      <w:pPr>
        <w:pStyle w:val="24"/>
        <w:pageBreakBefore w:val="0"/>
        <w:widowControl w:val="0"/>
        <w:tabs>
          <w:tab w:val="left" w:pos="8159"/>
        </w:tabs>
        <w:kinsoku/>
        <w:wordWrap/>
        <w:overflowPunct/>
        <w:topLinePunct w:val="0"/>
        <w:bidi w:val="0"/>
        <w:snapToGrid/>
        <w:spacing w:before="2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3.1.3咨询人更换项目咨询团队其他咨询人员的约定</w:t>
      </w:r>
      <w:r>
        <w:rPr>
          <w:rFonts w:hint="eastAsia" w:ascii="仿宋" w:hAnsi="仿宋" w:eastAsia="仿宋" w:cs="仿宋"/>
          <w:color w:val="auto"/>
          <w:highlight w:val="none"/>
          <w:u w:val="single" w:color="000000"/>
        </w:rPr>
        <w:tab/>
      </w:r>
    </w:p>
    <w:p>
      <w:pPr>
        <w:pStyle w:val="24"/>
        <w:pageBreakBefore w:val="0"/>
        <w:widowControl w:val="0"/>
        <w:tabs>
          <w:tab w:val="left" w:pos="8099"/>
        </w:tabs>
        <w:kinsoku/>
        <w:wordWrap/>
        <w:overflowPunct/>
        <w:topLinePunct w:val="0"/>
        <w:bidi w:val="0"/>
        <w:snapToGrid/>
        <w:spacing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 xml:space="preserve">。 </w:t>
      </w:r>
    </w:p>
    <w:p>
      <w:pPr>
        <w:pStyle w:val="24"/>
        <w:pageBreakBefore w:val="0"/>
        <w:widowControl w:val="0"/>
        <w:tabs>
          <w:tab w:val="left" w:pos="8099"/>
        </w:tabs>
        <w:kinsoku/>
        <w:wordWrap/>
        <w:overflowPunct/>
        <w:topLinePunct w:val="0"/>
        <w:bidi w:val="0"/>
        <w:snapToGrid/>
        <w:spacing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3.1.4委托人要求更换咨询人员的情形还包括：</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9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3.2咨询人的工作要求</w:t>
      </w:r>
    </w:p>
    <w:p>
      <w:pPr>
        <w:pStyle w:val="24"/>
        <w:pageBreakBefore w:val="0"/>
        <w:widowControl w:val="0"/>
        <w:tabs>
          <w:tab w:val="left" w:pos="8099"/>
        </w:tabs>
        <w:kinsoku/>
        <w:wordWrap/>
        <w:overflowPunct/>
        <w:topLinePunct w:val="0"/>
        <w:bidi w:val="0"/>
        <w:snapToGrid/>
        <w:spacing w:before="153"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3.2.1咨询人向委托人提供有关资料的时间：</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。咨询人向委托人提供的资料还包括：</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6719"/>
        </w:tabs>
        <w:kinsoku/>
        <w:wordWrap/>
        <w:overflowPunct/>
        <w:topLinePunct w:val="0"/>
        <w:bidi w:val="0"/>
        <w:snapToGrid/>
        <w:spacing w:before="35" w:line="360" w:lineRule="auto"/>
        <w:ind w:right="205"/>
        <w:textAlignment w:val="auto"/>
        <w:rPr>
          <w:rFonts w:hint="eastAsia" w:ascii="仿宋" w:hAnsi="仿宋" w:eastAsia="仿宋" w:cs="仿宋"/>
          <w:color w:val="auto"/>
          <w:highlight w:val="none"/>
        </w:rPr>
      </w:pPr>
      <w:r>
        <w:rPr>
          <w:rFonts w:hint="eastAsia" w:ascii="仿宋" w:hAnsi="仿宋" w:eastAsia="仿宋" w:cs="仿宋"/>
          <w:color w:val="auto"/>
          <w:highlight w:val="none"/>
        </w:rPr>
        <w:t>3.2.2咨询人向委托人提供咨询成果文件的名称、组成、时间、份数及质量标准：</w:t>
      </w:r>
      <w:r>
        <w:rPr>
          <w:rFonts w:hint="eastAsia" w:ascii="仿宋" w:hAnsi="仿宋" w:eastAsia="仿宋" w:cs="仿宋"/>
          <w:color w:val="auto"/>
          <w:highlight w:val="none"/>
          <w:u w:val="single" w:color="000000"/>
        </w:rPr>
        <w:tab/>
      </w:r>
    </w:p>
    <w:p>
      <w:pPr>
        <w:pStyle w:val="24"/>
        <w:pageBreakBefore w:val="0"/>
        <w:widowControl w:val="0"/>
        <w:tabs>
          <w:tab w:val="left" w:pos="8399"/>
        </w:tabs>
        <w:kinsoku/>
        <w:wordWrap/>
        <w:overflowPunct/>
        <w:topLinePunct w:val="0"/>
        <w:bidi w:val="0"/>
        <w:snapToGrid/>
        <w:spacing w:before="35" w:line="360" w:lineRule="auto"/>
        <w:ind w:right="146"/>
        <w:textAlignment w:val="auto"/>
        <w:rPr>
          <w:rFonts w:hint="eastAsia" w:ascii="仿宋" w:hAnsi="仿宋" w:eastAsia="仿宋" w:cs="仿宋"/>
          <w:color w:val="auto"/>
          <w:highlight w:val="none"/>
        </w:rPr>
      </w:pPr>
      <w:r>
        <w:rPr>
          <w:rFonts w:hint="eastAsia" w:ascii="仿宋" w:hAnsi="仿宋" w:eastAsia="仿宋" w:cs="仿宋"/>
          <w:color w:val="auto"/>
          <w:highlight w:val="none"/>
        </w:rPr>
        <w:t>3.2.4咨询人应在收到委托人以书面形式提出的建议或者异议后</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日内给予书面答复。</w:t>
      </w:r>
    </w:p>
    <w:p>
      <w:pPr>
        <w:pStyle w:val="24"/>
        <w:pageBreakBefore w:val="0"/>
        <w:widowControl w:val="0"/>
        <w:kinsoku/>
        <w:wordWrap/>
        <w:overflowPunct/>
        <w:topLinePunct w:val="0"/>
        <w:bidi w:val="0"/>
        <w:snapToGrid/>
        <w:spacing w:before="95" w:line="360" w:lineRule="auto"/>
        <w:ind w:right="265"/>
        <w:textAlignment w:val="auto"/>
        <w:rPr>
          <w:rFonts w:hint="eastAsia" w:ascii="仿宋" w:hAnsi="仿宋" w:eastAsia="仿宋" w:cs="仿宋"/>
          <w:color w:val="auto"/>
          <w:highlight w:val="none"/>
        </w:rPr>
      </w:pPr>
      <w:r>
        <w:rPr>
          <w:rFonts w:hint="eastAsia" w:ascii="仿宋" w:hAnsi="仿宋" w:eastAsia="仿宋" w:cs="仿宋"/>
          <w:color w:val="auto"/>
          <w:highlight w:val="none"/>
        </w:rPr>
        <w:t>3.3咨询人的工作依据经双方协商，本合同约定的造价咨询服务适用的技术标准、规范、定额等</w:t>
      </w:r>
    </w:p>
    <w:p>
      <w:pPr>
        <w:pStyle w:val="24"/>
        <w:pageBreakBefore w:val="0"/>
        <w:widowControl w:val="0"/>
        <w:tabs>
          <w:tab w:val="left" w:pos="8159"/>
        </w:tabs>
        <w:kinsoku/>
        <w:wordWrap/>
        <w:overflowPunct/>
        <w:topLinePunct w:val="0"/>
        <w:bidi w:val="0"/>
        <w:snapToGrid/>
        <w:spacing w:before="3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en-US"/>
        </w:rPr>
        <mc:AlternateContent>
          <mc:Choice Requires="wpg">
            <w:drawing>
              <wp:anchor distT="0" distB="0" distL="114300" distR="114300" simplePos="0" relativeHeight="251663360" behindDoc="1" locked="0" layoutInCell="1" allowOverlap="1">
                <wp:simplePos x="0" y="0"/>
                <wp:positionH relativeFrom="page">
                  <wp:posOffset>2057400</wp:posOffset>
                </wp:positionH>
                <wp:positionV relativeFrom="paragraph">
                  <wp:posOffset>219710</wp:posOffset>
                </wp:positionV>
                <wp:extent cx="4191000" cy="1270"/>
                <wp:effectExtent l="0" t="0" r="0" b="0"/>
                <wp:wrapNone/>
                <wp:docPr id="13" name="组合 13"/>
                <wp:cNvGraphicFramePr/>
                <a:graphic xmlns:a="http://schemas.openxmlformats.org/drawingml/2006/main">
                  <a:graphicData uri="http://schemas.microsoft.com/office/word/2010/wordprocessingGroup">
                    <wpg:wgp>
                      <wpg:cNvGrpSpPr/>
                      <wpg:grpSpPr>
                        <a:xfrm>
                          <a:off x="0" y="0"/>
                          <a:ext cx="4191000" cy="1270"/>
                          <a:chOff x="3240" y="346"/>
                          <a:chExt cx="6600" cy="2203"/>
                        </a:xfrm>
                      </wpg:grpSpPr>
                      <wps:wsp>
                        <wps:cNvPr id="12" name="任意多边形 12"/>
                        <wps:cNvSpPr/>
                        <wps:spPr>
                          <a:xfrm>
                            <a:off x="3240" y="346"/>
                            <a:ext cx="6600" cy="2"/>
                          </a:xfrm>
                          <a:custGeom>
                            <a:avLst/>
                            <a:gdLst/>
                            <a:ahLst/>
                            <a:cxnLst/>
                            <a:pathLst>
                              <a:path w="6600">
                                <a:moveTo>
                                  <a:pt x="0" y="0"/>
                                </a:moveTo>
                                <a:lnTo>
                                  <a:pt x="660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62pt;margin-top:17.3pt;height:0.1pt;width:330pt;mso-position-horizontal-relative:page;z-index:-251653120;mso-width-relative:page;mso-height-relative:page;" coordorigin="3240,346" coordsize="6600,2203" o:gfxdata="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SrQvLY&#10;AAAACQEAAA8AAAAAAAAAAQAgAAAAIgAAAGRycy9kb3ducmV2LnhtbFBLAQIUABQAAAAIAIdO4kC8&#10;4q0NkgIAALUFAAAOAAAAAAAAAAEAIAAAACcBAABkcnMvZTJvRG9jLnhtbFBLBQYAAAAABgAGAFkB&#10;AAArBgAAAAA=&#10;">
                <o:lock v:ext="edit" aspectratio="f"/>
                <v:shape id="_x0000_s1026" o:spid="_x0000_s1026" o:spt="100" style="position:absolute;left:3240;top:346;height:2;width:6600;" filled="f" stroked="t" coordsize="6600,1" o:gfxdata="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dPCztwAAANsAAAAP&#10;AAAAAAAAAAEAIAAAACIAAABkcnMvZG93bnJldi54bWxQSwECFAAUAAAACACHTuJAMy8FnjsAAAA5&#10;AAAAEAAAAAAAAAABACAAAAAGAQAAZHJzL3NoYXBleG1sLnhtbFBLBQYAAAAABgAGAFsBAACwAwAA&#10;AAA=&#10;" path="m0,0l6600,0e">
                  <v:fill on="f" focussize="0,0"/>
                  <v:stroke weight="0.275984251968504pt" color="#000000" joinstyle="round"/>
                  <v:imagedata o:title=""/>
                  <o:lock v:ext="edit" aspectratio="f"/>
                </v:shape>
              </v:group>
            </w:pict>
          </mc:Fallback>
        </mc:AlternateContent>
      </w:r>
      <w:r>
        <w:rPr>
          <w:rFonts w:hint="eastAsia" w:ascii="仿宋" w:hAnsi="仿宋" w:eastAsia="仿宋" w:cs="仿宋"/>
          <w:color w:val="auto"/>
          <w:highlight w:val="none"/>
        </w:rPr>
        <w:t>工作依据为：</w:t>
      </w:r>
      <w:r>
        <w:rPr>
          <w:rFonts w:hint="eastAsia" w:ascii="仿宋" w:hAnsi="仿宋" w:eastAsia="仿宋" w:cs="仿宋"/>
          <w:color w:val="auto"/>
          <w:highlight w:val="none"/>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2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3.4使用委托人房屋及设备的返还</w:t>
      </w:r>
    </w:p>
    <w:p>
      <w:pPr>
        <w:pStyle w:val="24"/>
        <w:pageBreakBefore w:val="0"/>
        <w:widowControl w:val="0"/>
        <w:tabs>
          <w:tab w:val="left" w:pos="395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咨询人应在本合同终止后</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日内移交委托人提供的房屋及设备，移交</w:t>
      </w:r>
    </w:p>
    <w:p>
      <w:pPr>
        <w:pStyle w:val="24"/>
        <w:pageBreakBefore w:val="0"/>
        <w:widowControl w:val="0"/>
        <w:tabs>
          <w:tab w:val="left" w:pos="8159"/>
        </w:tabs>
        <w:kinsoku/>
        <w:wordWrap/>
        <w:overflowPunct/>
        <w:topLinePunct w:val="0"/>
        <w:bidi w:val="0"/>
        <w:snapToGrid/>
        <w:spacing w:before="2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en-US"/>
        </w:rPr>
        <mc:AlternateContent>
          <mc:Choice Requires="wpg">
            <w:drawing>
              <wp:anchor distT="0" distB="0" distL="114300" distR="114300" simplePos="0" relativeHeight="251664384" behindDoc="1" locked="0" layoutInCell="1" allowOverlap="1">
                <wp:simplePos x="0" y="0"/>
                <wp:positionH relativeFrom="page">
                  <wp:posOffset>1752600</wp:posOffset>
                </wp:positionH>
                <wp:positionV relativeFrom="paragraph">
                  <wp:posOffset>213360</wp:posOffset>
                </wp:positionV>
                <wp:extent cx="4495800" cy="1270"/>
                <wp:effectExtent l="0" t="0" r="0" b="0"/>
                <wp:wrapNone/>
                <wp:docPr id="11" name="组合 11"/>
                <wp:cNvGraphicFramePr/>
                <a:graphic xmlns:a="http://schemas.openxmlformats.org/drawingml/2006/main">
                  <a:graphicData uri="http://schemas.microsoft.com/office/word/2010/wordprocessingGroup">
                    <wpg:wgp>
                      <wpg:cNvGrpSpPr/>
                      <wpg:grpSpPr>
                        <a:xfrm>
                          <a:off x="0" y="0"/>
                          <a:ext cx="4495800" cy="1270"/>
                          <a:chOff x="2760" y="336"/>
                          <a:chExt cx="7080" cy="2203"/>
                        </a:xfrm>
                      </wpg:grpSpPr>
                      <wps:wsp>
                        <wps:cNvPr id="10" name="任意多边形 10"/>
                        <wps:cNvSpPr/>
                        <wps:spPr>
                          <a:xfrm>
                            <a:off x="2760" y="336"/>
                            <a:ext cx="7080" cy="2"/>
                          </a:xfrm>
                          <a:custGeom>
                            <a:avLst/>
                            <a:gdLst/>
                            <a:ahLst/>
                            <a:cxnLst/>
                            <a:pathLst>
                              <a:path w="7080">
                                <a:moveTo>
                                  <a:pt x="0" y="0"/>
                                </a:moveTo>
                                <a:lnTo>
                                  <a:pt x="708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38pt;margin-top:16.8pt;height:0.1pt;width:354pt;mso-position-horizontal-relative:page;z-index:-251652096;mso-width-relative:page;mso-height-relative:page;" coordorigin="2760,336" coordsize="7080,2203" o:gfxdata="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sqOidkAAAAJAQAADwAAAAAAAAABACAAAAAiAAAAZHJzL2Rvd25yZXYueG1sUEsBAhQAFAAAAAgA&#10;h07iQAMHMxKWAgAAtQUAAA4AAAAAAAAAAQAgAAAAKAEAAGRycy9lMm9Eb2MueG1sUEsFBgAAAAAG&#10;AAYAWQEAADAGAAAAAA==&#10;">
                <o:lock v:ext="edit" aspectratio="f"/>
                <v:shape id="_x0000_s1026" o:spid="_x0000_s1026" o:spt="100" style="position:absolute;left:2760;top:336;height:2;width:7080;" filled="f" stroked="t" coordsize="7080,1" o:gfxdata="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z9d3vQAA&#10;ANsAAAAPAAAAAAAAAAEAIAAAACIAAABkcnMvZG93bnJldi54bWxQSwECFAAUAAAACACHTuJAMy8F&#10;njsAAAA5AAAAEAAAAAAAAAABACAAAAAMAQAAZHJzL3NoYXBleG1sLnhtbFBLBQYAAAAABgAGAFsB&#10;AAC2AwAAAAA=&#10;" path="m0,0l7080,0e">
                  <v:fill on="f" focussize="0,0"/>
                  <v:stroke weight="0.275984251968504pt" color="#000000" joinstyle="round"/>
                  <v:imagedata o:title=""/>
                  <o:lock v:ext="edit" aspectratio="f"/>
                </v:shape>
              </v:group>
            </w:pict>
          </mc:Fallback>
        </mc:AlternateContent>
      </w:r>
      <w:r>
        <w:rPr>
          <w:rFonts w:hint="eastAsia" w:ascii="仿宋" w:hAnsi="仿宋" w:eastAsia="仿宋" w:cs="仿宋"/>
          <w:color w:val="auto"/>
          <w:highlight w:val="none"/>
        </w:rPr>
        <w:t>的方式为</w:t>
      </w:r>
      <w:r>
        <w:rPr>
          <w:rFonts w:hint="eastAsia" w:ascii="仿宋" w:hAnsi="仿宋" w:eastAsia="仿宋" w:cs="仿宋"/>
          <w:color w:val="auto"/>
          <w:highlight w:val="none"/>
        </w:rPr>
        <w:tab/>
      </w:r>
      <w:r>
        <w:rPr>
          <w:rFonts w:hint="eastAsia" w:ascii="仿宋" w:hAnsi="仿宋" w:eastAsia="仿宋" w:cs="仿宋"/>
          <w:color w:val="auto"/>
          <w:highlight w:val="none"/>
        </w:rPr>
        <w:t>。</w:t>
      </w:r>
    </w:p>
    <w:p>
      <w:pPr>
        <w:pStyle w:val="4"/>
        <w:pageBreakBefore w:val="0"/>
        <w:widowControl w:val="0"/>
        <w:kinsoku/>
        <w:wordWrap/>
        <w:overflowPunct/>
        <w:topLinePunct w:val="0"/>
        <w:bidi w:val="0"/>
        <w:snapToGrid/>
        <w:spacing w:before="157"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pacing w:val="1"/>
          <w:sz w:val="24"/>
          <w:szCs w:val="24"/>
          <w:highlight w:val="none"/>
        </w:rPr>
        <w:t>4.</w:t>
      </w:r>
      <w:r>
        <w:rPr>
          <w:rFonts w:hint="eastAsia" w:ascii="仿宋" w:hAnsi="仿宋" w:eastAsia="仿宋" w:cs="仿宋"/>
          <w:color w:val="auto"/>
          <w:sz w:val="24"/>
          <w:szCs w:val="24"/>
          <w:highlight w:val="none"/>
        </w:rPr>
        <w:t>违约责任</w:t>
      </w:r>
    </w:p>
    <w:p>
      <w:pPr>
        <w:pStyle w:val="24"/>
        <w:pageBreakBefore w:val="0"/>
        <w:widowControl w:val="0"/>
        <w:kinsoku/>
        <w:wordWrap/>
        <w:overflowPunct/>
        <w:topLinePunct w:val="0"/>
        <w:bidi w:val="0"/>
        <w:snapToGrid/>
        <w:spacing w:before="29"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4.1委托人的违约责任</w:t>
      </w:r>
    </w:p>
    <w:p>
      <w:pPr>
        <w:pStyle w:val="24"/>
        <w:pageBreakBefore w:val="0"/>
        <w:widowControl w:val="0"/>
        <w:tabs>
          <w:tab w:val="left" w:pos="8099"/>
        </w:tabs>
        <w:kinsoku/>
        <w:wordWrap/>
        <w:overflowPunct/>
        <w:topLinePunct w:val="0"/>
        <w:bidi w:val="0"/>
        <w:snapToGrid/>
        <w:spacing w:before="153"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4.1.1委托人违约金的计算及支付方法：</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09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4.1.2委托人赔偿金额按下列方法确定并支付：</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03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4.1.3 委托人逾期付款利息按下列方法计算并支付：</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4.2咨询人的违约责任</w:t>
      </w:r>
    </w:p>
    <w:p>
      <w:pPr>
        <w:pStyle w:val="24"/>
        <w:pageBreakBefore w:val="0"/>
        <w:widowControl w:val="0"/>
        <w:tabs>
          <w:tab w:val="left" w:pos="7979"/>
        </w:tabs>
        <w:kinsoku/>
        <w:wordWrap/>
        <w:overflowPunct/>
        <w:topLinePunct w:val="0"/>
        <w:bidi w:val="0"/>
        <w:snapToGrid/>
        <w:spacing w:before="153"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4.2.1咨询人违约金的计算及支付方法：</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03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4.2.2 咨询人赔偿金额按下列方法确定并支付：</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4"/>
        <w:pageBreakBefore w:val="0"/>
        <w:widowControl w:val="0"/>
        <w:kinsoku/>
        <w:wordWrap/>
        <w:overflowPunct/>
        <w:topLinePunct w:val="0"/>
        <w:bidi w:val="0"/>
        <w:snapToGrid/>
        <w:spacing w:before="155" w:line="360" w:lineRule="auto"/>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pacing w:val="2"/>
          <w:sz w:val="24"/>
          <w:szCs w:val="24"/>
          <w:highlight w:val="none"/>
        </w:rPr>
        <w:t>5</w:t>
      </w:r>
      <w:r>
        <w:rPr>
          <w:rFonts w:hint="eastAsia" w:ascii="仿宋" w:hAnsi="仿宋" w:eastAsia="仿宋" w:cs="仿宋"/>
          <w:color w:val="auto"/>
          <w:sz w:val="24"/>
          <w:szCs w:val="24"/>
          <w:highlight w:val="none"/>
        </w:rPr>
        <w:t>.支付</w:t>
      </w: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5.1支付货币</w:t>
      </w:r>
    </w:p>
    <w:p>
      <w:pPr>
        <w:pStyle w:val="24"/>
        <w:pageBreakBefore w:val="0"/>
        <w:widowControl w:val="0"/>
        <w:tabs>
          <w:tab w:val="left" w:pos="2879"/>
          <w:tab w:val="left" w:pos="5399"/>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币种为：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，汇率为：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，其他约定：</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2879"/>
          <w:tab w:val="left" w:pos="5399"/>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5.2 支付申请</w:t>
      </w:r>
    </w:p>
    <w:p>
      <w:pPr>
        <w:pStyle w:val="24"/>
        <w:pageBreakBefore w:val="0"/>
        <w:widowControl w:val="0"/>
        <w:tabs>
          <w:tab w:val="left" w:pos="5519"/>
        </w:tabs>
        <w:kinsoku/>
        <w:wordWrap/>
        <w:overflowPunct/>
        <w:topLinePunct w:val="0"/>
        <w:bidi w:val="0"/>
        <w:snapToGrid/>
        <w:spacing w:before="6" w:line="360" w:lineRule="auto"/>
        <w:ind w:left="120" w:right="145"/>
        <w:textAlignment w:val="auto"/>
        <w:rPr>
          <w:rFonts w:hint="eastAsia" w:ascii="仿宋" w:hAnsi="仿宋" w:eastAsia="仿宋" w:cs="仿宋"/>
          <w:color w:val="auto"/>
          <w:highlight w:val="none"/>
        </w:rPr>
      </w:pPr>
      <w:bookmarkStart w:id="412" w:name="_bookmark20"/>
      <w:bookmarkEnd w:id="412"/>
      <w:r>
        <w:rPr>
          <w:rFonts w:hint="eastAsia" w:ascii="仿宋" w:hAnsi="仿宋" w:eastAsia="仿宋" w:cs="仿宋"/>
          <w:color w:val="auto"/>
          <w:highlight w:val="none"/>
        </w:rPr>
        <w:t>咨询人应在本合同约定的每次应付款日期</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日前，向委托人提交支付申请书。</w:t>
      </w:r>
    </w:p>
    <w:p>
      <w:pPr>
        <w:pStyle w:val="4"/>
        <w:pageBreakBefore w:val="0"/>
        <w:widowControl w:val="0"/>
        <w:kinsoku/>
        <w:wordWrap/>
        <w:overflowPunct/>
        <w:topLinePunct w:val="0"/>
        <w:bidi w:val="0"/>
        <w:snapToGrid/>
        <w:spacing w:line="360" w:lineRule="auto"/>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pacing w:val="1"/>
          <w:sz w:val="24"/>
          <w:szCs w:val="24"/>
          <w:highlight w:val="none"/>
        </w:rPr>
        <w:t>6.</w:t>
      </w:r>
      <w:r>
        <w:rPr>
          <w:rFonts w:hint="eastAsia" w:ascii="仿宋" w:hAnsi="仿宋" w:eastAsia="仿宋" w:cs="仿宋"/>
          <w:color w:val="auto"/>
          <w:sz w:val="24"/>
          <w:szCs w:val="24"/>
          <w:highlight w:val="none"/>
        </w:rPr>
        <w:t>合同变更、解除与终止</w:t>
      </w:r>
    </w:p>
    <w:p>
      <w:pPr>
        <w:pStyle w:val="24"/>
        <w:pageBreakBefore w:val="0"/>
        <w:widowControl w:val="0"/>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6.1合同变更</w:t>
      </w:r>
    </w:p>
    <w:p>
      <w:pPr>
        <w:pStyle w:val="24"/>
        <w:pageBreakBefore w:val="0"/>
        <w:widowControl w:val="0"/>
        <w:tabs>
          <w:tab w:val="left" w:pos="8159"/>
        </w:tabs>
        <w:kinsoku/>
        <w:wordWrap/>
        <w:overflowPunct/>
        <w:topLinePunct w:val="0"/>
        <w:bidi w:val="0"/>
        <w:snapToGrid/>
        <w:spacing w:line="360" w:lineRule="auto"/>
        <w:ind w:left="120"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6.1.2 除不可抗力外，因非咨询人原因导致本合同履行期限延长、内容增加时，附加工作酬金按下列方法确定：</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159"/>
        </w:tabs>
        <w:kinsoku/>
        <w:wordWrap/>
        <w:overflowPunct/>
        <w:topLinePunct w:val="0"/>
        <w:bidi w:val="0"/>
        <w:snapToGrid/>
        <w:spacing w:before="37" w:line="360" w:lineRule="auto"/>
        <w:ind w:left="120"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6.1.4因工程规模、服务范围及内容的变化等导致咨询人的工作量增减时，服务酬金的调整方法：</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9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6.2合同解除</w:t>
      </w:r>
    </w:p>
    <w:p>
      <w:pPr>
        <w:pStyle w:val="24"/>
        <w:pageBreakBefore w:val="0"/>
        <w:widowControl w:val="0"/>
        <w:tabs>
          <w:tab w:val="left" w:pos="8099"/>
        </w:tabs>
        <w:kinsoku/>
        <w:wordWrap/>
        <w:overflowPunct/>
        <w:topLinePunct w:val="0"/>
        <w:bidi w:val="0"/>
        <w:snapToGrid/>
        <w:spacing w:before="153"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6.2.2双方约定解除合同的条件还包括：</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15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6.2.4因不可抗力导致的合同解除，双方约定损失的分担如下：</w:t>
      </w:r>
      <w:r>
        <w:rPr>
          <w:rFonts w:hint="eastAsia" w:ascii="仿宋" w:hAnsi="仿宋" w:eastAsia="仿宋" w:cs="仿宋"/>
          <w:color w:val="auto"/>
          <w:highlight w:val="none"/>
          <w:u w:val="single" w:color="000000"/>
        </w:rPr>
        <w:tab/>
      </w:r>
    </w:p>
    <w:p>
      <w:pPr>
        <w:pageBreakBefore w:val="0"/>
        <w:widowControl w:val="0"/>
        <w:tabs>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p>
    <w:p>
      <w:pPr>
        <w:pageBreakBefore w:val="0"/>
        <w:widowControl w:val="0"/>
        <w:tabs>
          <w:tab w:val="left" w:pos="8159"/>
        </w:tabs>
        <w:kinsoku/>
        <w:wordWrap/>
        <w:overflowPunct/>
        <w:topLinePunct w:val="0"/>
        <w:bidi w:val="0"/>
        <w:snapToGrid/>
        <w:spacing w:before="155" w:line="360" w:lineRule="auto"/>
        <w:ind w:right="145"/>
        <w:textAlignment w:val="auto"/>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7.</w:t>
      </w:r>
      <w:r>
        <w:rPr>
          <w:rFonts w:hint="eastAsia" w:ascii="仿宋" w:hAnsi="仿宋" w:eastAsia="仿宋" w:cs="仿宋"/>
          <w:bCs/>
          <w:color w:val="auto"/>
          <w:sz w:val="24"/>
          <w:highlight w:val="none"/>
        </w:rPr>
        <w:t>争议解决</w:t>
      </w:r>
    </w:p>
    <w:p>
      <w:pPr>
        <w:pStyle w:val="24"/>
        <w:pageBreakBefore w:val="0"/>
        <w:widowControl w:val="0"/>
        <w:kinsoku/>
        <w:wordWrap/>
        <w:overflowPunct/>
        <w:topLinePunct w:val="0"/>
        <w:bidi w:val="0"/>
        <w:snapToGrid/>
        <w:spacing w:before="3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7.2调解</w:t>
      </w:r>
    </w:p>
    <w:p>
      <w:pPr>
        <w:pStyle w:val="24"/>
        <w:pageBreakBefore w:val="0"/>
        <w:widowControl w:val="0"/>
        <w:tabs>
          <w:tab w:val="left" w:pos="2999"/>
          <w:tab w:val="left" w:pos="833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如果双方不能在</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日内解决本合同争议，可以将其提交</w:t>
      </w:r>
      <w:r>
        <w:rPr>
          <w:rFonts w:hint="eastAsia" w:ascii="仿宋" w:hAnsi="仿宋" w:eastAsia="仿宋" w:cs="仿宋"/>
          <w:color w:val="auto"/>
          <w:highlight w:val="none"/>
          <w:u w:val="single" w:color="000000"/>
        </w:rPr>
        <w:tab/>
      </w:r>
    </w:p>
    <w:p>
      <w:pPr>
        <w:pStyle w:val="24"/>
        <w:pageBreakBefore w:val="0"/>
        <w:widowControl w:val="0"/>
        <w:tabs>
          <w:tab w:val="left" w:pos="7199"/>
        </w:tabs>
        <w:kinsoku/>
        <w:wordWrap/>
        <w:overflowPunct/>
        <w:topLinePunct w:val="0"/>
        <w:bidi w:val="0"/>
        <w:snapToGrid/>
        <w:spacing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进行调解。</w:t>
      </w:r>
    </w:p>
    <w:p>
      <w:pPr>
        <w:pStyle w:val="24"/>
        <w:pageBreakBefore w:val="0"/>
        <w:widowControl w:val="0"/>
        <w:tabs>
          <w:tab w:val="left" w:pos="7199"/>
        </w:tabs>
        <w:kinsoku/>
        <w:wordWrap/>
        <w:overflowPunct/>
        <w:topLinePunct w:val="0"/>
        <w:bidi w:val="0"/>
        <w:snapToGrid/>
        <w:spacing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7.3仲裁或诉讼</w:t>
      </w:r>
    </w:p>
    <w:p>
      <w:pPr>
        <w:pStyle w:val="24"/>
        <w:pageBreakBefore w:val="0"/>
        <w:widowControl w:val="0"/>
        <w:tabs>
          <w:tab w:val="left" w:pos="491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合同争议的最终解决方式为下列第</w:t>
      </w:r>
      <w:r>
        <w:rPr>
          <w:rFonts w:hint="eastAsia" w:ascii="仿宋" w:hAnsi="仿宋" w:eastAsia="仿宋" w:cs="仿宋"/>
          <w:color w:val="auto"/>
          <w:highlight w:val="none"/>
          <w:u w:val="single" w:color="000000"/>
        </w:rPr>
        <w:t>1</w:t>
      </w:r>
      <w:r>
        <w:rPr>
          <w:rFonts w:hint="eastAsia" w:ascii="仿宋" w:hAnsi="仿宋" w:eastAsia="仿宋" w:cs="仿宋"/>
          <w:color w:val="auto"/>
          <w:highlight w:val="none"/>
        </w:rPr>
        <w:t>种方式：</w:t>
      </w:r>
    </w:p>
    <w:p>
      <w:pPr>
        <w:pStyle w:val="24"/>
        <w:pageBreakBefore w:val="0"/>
        <w:widowControl w:val="0"/>
        <w:tabs>
          <w:tab w:val="left" w:pos="5853"/>
        </w:tabs>
        <w:kinsoku/>
        <w:wordWrap/>
        <w:overflowPunct/>
        <w:topLinePunct w:val="0"/>
        <w:bidi w:val="0"/>
        <w:snapToGrid/>
        <w:spacing w:before="155" w:line="360" w:lineRule="auto"/>
        <w:ind w:left="334"/>
        <w:textAlignment w:val="auto"/>
        <w:rPr>
          <w:rFonts w:hint="eastAsia" w:ascii="仿宋" w:hAnsi="仿宋" w:eastAsia="仿宋" w:cs="仿宋"/>
          <w:color w:val="auto"/>
          <w:highlight w:val="none"/>
        </w:rPr>
      </w:pPr>
      <w:r>
        <w:rPr>
          <w:rFonts w:hint="eastAsia" w:ascii="仿宋" w:hAnsi="仿宋" w:eastAsia="仿宋" w:cs="仿宋"/>
          <w:color w:val="auto"/>
          <w:highlight w:val="none"/>
        </w:rPr>
        <w:t>（1）提请</w:t>
      </w:r>
      <w:r>
        <w:rPr>
          <w:rFonts w:hint="eastAsia" w:ascii="仿宋" w:hAnsi="仿宋" w:eastAsia="仿宋" w:cs="仿宋"/>
          <w:color w:val="auto"/>
          <w:highlight w:val="none"/>
          <w:u w:val="single" w:color="000000"/>
          <w:lang w:val="en-US" w:eastAsia="zh-CN"/>
        </w:rPr>
        <w:t xml:space="preserve">      </w:t>
      </w:r>
      <w:r>
        <w:rPr>
          <w:rFonts w:hint="eastAsia" w:ascii="仿宋" w:hAnsi="仿宋" w:eastAsia="仿宋" w:cs="仿宋"/>
          <w:color w:val="auto"/>
          <w:highlight w:val="none"/>
        </w:rPr>
        <w:t>仲裁委员会进行仲裁。</w:t>
      </w:r>
    </w:p>
    <w:p>
      <w:pPr>
        <w:pageBreakBefore w:val="0"/>
        <w:widowControl w:val="0"/>
        <w:tabs>
          <w:tab w:val="left" w:pos="5999"/>
        </w:tabs>
        <w:kinsoku/>
        <w:wordWrap/>
        <w:overflowPunct/>
        <w:topLinePunct w:val="0"/>
        <w:bidi w:val="0"/>
        <w:snapToGrid/>
        <w:spacing w:before="157" w:line="360" w:lineRule="auto"/>
        <w:ind w:right="385"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（2）向</w:t>
      </w:r>
      <w:r>
        <w:rPr>
          <w:rFonts w:hint="eastAsia" w:ascii="仿宋" w:hAnsi="仿宋" w:eastAsia="仿宋" w:cs="仿宋"/>
          <w:color w:val="auto"/>
          <w:sz w:val="24"/>
          <w:highlight w:val="none"/>
          <w:u w:val="single" w:color="000000"/>
          <w:lang w:val="en-US" w:eastAsia="zh-CN"/>
        </w:rPr>
        <w:t xml:space="preserve">       </w:t>
      </w:r>
      <w:r>
        <w:rPr>
          <w:rFonts w:hint="eastAsia" w:ascii="仿宋" w:hAnsi="仿宋" w:eastAsia="仿宋" w:cs="仿宋"/>
          <w:color w:val="auto"/>
          <w:sz w:val="24"/>
          <w:highlight w:val="none"/>
        </w:rPr>
        <w:t>人民法院提起诉讼</w:t>
      </w:r>
    </w:p>
    <w:p>
      <w:pPr>
        <w:pageBreakBefore w:val="0"/>
        <w:widowControl w:val="0"/>
        <w:tabs>
          <w:tab w:val="left" w:pos="5999"/>
        </w:tabs>
        <w:kinsoku/>
        <w:wordWrap/>
        <w:overflowPunct/>
        <w:topLinePunct w:val="0"/>
        <w:bidi w:val="0"/>
        <w:snapToGrid/>
        <w:spacing w:before="157" w:line="360" w:lineRule="auto"/>
        <w:ind w:right="385"/>
        <w:textAlignment w:val="auto"/>
        <w:rPr>
          <w:rFonts w:hint="eastAsia" w:ascii="仿宋" w:hAnsi="仿宋" w:eastAsia="仿宋" w:cs="仿宋"/>
          <w:color w:val="auto"/>
          <w:sz w:val="24"/>
          <w:highlight w:val="none"/>
        </w:rPr>
      </w:pPr>
      <w:r>
        <w:rPr>
          <w:rFonts w:hint="eastAsia" w:ascii="仿宋" w:hAnsi="仿宋" w:eastAsia="仿宋" w:cs="仿宋"/>
          <w:bCs/>
          <w:color w:val="auto"/>
          <w:spacing w:val="2"/>
          <w:sz w:val="24"/>
          <w:highlight w:val="none"/>
        </w:rPr>
        <w:t>8</w:t>
      </w:r>
      <w:r>
        <w:rPr>
          <w:rFonts w:hint="eastAsia" w:ascii="仿宋" w:hAnsi="仿宋" w:eastAsia="仿宋" w:cs="仿宋"/>
          <w:bCs/>
          <w:color w:val="auto"/>
          <w:sz w:val="24"/>
          <w:highlight w:val="none"/>
        </w:rPr>
        <w:t>.其他</w:t>
      </w:r>
    </w:p>
    <w:p>
      <w:pPr>
        <w:pStyle w:val="24"/>
        <w:pageBreakBefore w:val="0"/>
        <w:widowControl w:val="0"/>
        <w:tabs>
          <w:tab w:val="left" w:pos="5999"/>
        </w:tabs>
        <w:kinsoku/>
        <w:wordWrap/>
        <w:overflowPunct/>
        <w:topLinePunct w:val="0"/>
        <w:bidi w:val="0"/>
        <w:snapToGrid/>
        <w:spacing w:before="97" w:line="360" w:lineRule="auto"/>
        <w:ind w:right="1825"/>
        <w:textAlignment w:val="auto"/>
        <w:rPr>
          <w:rFonts w:hint="eastAsia" w:ascii="仿宋" w:hAnsi="仿宋" w:eastAsia="仿宋" w:cs="仿宋"/>
          <w:color w:val="auto"/>
          <w:highlight w:val="none"/>
        </w:rPr>
      </w:pPr>
      <w:r>
        <w:rPr>
          <w:rFonts w:hint="eastAsia" w:ascii="仿宋" w:hAnsi="仿宋" w:eastAsia="仿宋" w:cs="仿宋"/>
          <w:color w:val="auto"/>
          <w:highlight w:val="none"/>
        </w:rPr>
        <w:t>8.1考察及相关费用咨询人经委托人同意进行考察发生的费用由</w:t>
      </w:r>
      <w:r>
        <w:rPr>
          <w:rFonts w:hint="eastAsia" w:ascii="仿宋" w:hAnsi="仿宋" w:eastAsia="仿宋" w:cs="仿宋"/>
          <w:color w:val="auto"/>
          <w:highlight w:val="none"/>
          <w:lang w:eastAsia="zh-CN"/>
        </w:rPr>
        <w:t>咨询人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支付。</w:t>
      </w:r>
    </w:p>
    <w:p>
      <w:pPr>
        <w:pStyle w:val="24"/>
        <w:pageBreakBefore w:val="0"/>
        <w:widowControl w:val="0"/>
        <w:tabs>
          <w:tab w:val="left" w:pos="7919"/>
        </w:tabs>
        <w:kinsoku/>
        <w:wordWrap/>
        <w:overflowPunct/>
        <w:topLinePunct w:val="0"/>
        <w:bidi w:val="0"/>
        <w:snapToGrid/>
        <w:spacing w:before="6" w:line="360" w:lineRule="auto"/>
        <w:ind w:right="385"/>
        <w:textAlignment w:val="auto"/>
        <w:rPr>
          <w:rFonts w:hint="eastAsia" w:ascii="仿宋" w:hAnsi="仿宋" w:eastAsia="仿宋" w:cs="仿宋"/>
          <w:color w:val="auto"/>
          <w:highlight w:val="none"/>
        </w:rPr>
      </w:pPr>
      <w:bookmarkStart w:id="413" w:name="_bookmark22"/>
      <w:bookmarkEnd w:id="413"/>
      <w:bookmarkStart w:id="414" w:name="_bookmark21"/>
      <w:bookmarkEnd w:id="414"/>
      <w:r>
        <w:rPr>
          <w:rFonts w:hint="eastAsia" w:ascii="仿宋" w:hAnsi="仿宋" w:eastAsia="仿宋" w:cs="仿宋"/>
          <w:color w:val="auto"/>
          <w:highlight w:val="none"/>
        </w:rPr>
        <w:t>差旅费及相关费用的支付：</w:t>
      </w:r>
      <w:bookmarkStart w:id="415" w:name="_bookmark23"/>
      <w:bookmarkEnd w:id="415"/>
      <w:r>
        <w:rPr>
          <w:rFonts w:hint="eastAsia" w:ascii="仿宋" w:hAnsi="仿宋" w:eastAsia="仿宋" w:cs="仿宋"/>
          <w:color w:val="auto"/>
          <w:highlight w:val="none"/>
          <w:lang w:eastAsia="zh-CN"/>
        </w:rPr>
        <w:t>包含在咨询服务合同总价中，不另行支付</w:t>
      </w:r>
      <w:r>
        <w:rPr>
          <w:rFonts w:hint="eastAsia" w:ascii="仿宋" w:hAnsi="仿宋" w:eastAsia="仿宋" w:cs="仿宋"/>
          <w:color w:val="auto"/>
          <w:highlight w:val="none"/>
        </w:rPr>
        <w:t xml:space="preserve">。 </w:t>
      </w:r>
    </w:p>
    <w:p>
      <w:pPr>
        <w:pStyle w:val="24"/>
        <w:pageBreakBefore w:val="0"/>
        <w:widowControl w:val="0"/>
        <w:tabs>
          <w:tab w:val="left" w:pos="7919"/>
        </w:tabs>
        <w:kinsoku/>
        <w:wordWrap/>
        <w:overflowPunct/>
        <w:topLinePunct w:val="0"/>
        <w:bidi w:val="0"/>
        <w:snapToGrid/>
        <w:spacing w:before="6" w:line="360" w:lineRule="auto"/>
        <w:ind w:right="385"/>
        <w:textAlignment w:val="auto"/>
        <w:rPr>
          <w:rFonts w:hint="eastAsia" w:ascii="仿宋" w:hAnsi="仿宋" w:eastAsia="仿宋" w:cs="仿宋"/>
          <w:color w:val="auto"/>
          <w:highlight w:val="none"/>
        </w:rPr>
      </w:pPr>
      <w:r>
        <w:rPr>
          <w:rFonts w:hint="eastAsia" w:ascii="仿宋" w:hAnsi="仿宋" w:eastAsia="仿宋" w:cs="仿宋"/>
          <w:color w:val="auto"/>
          <w:highlight w:val="none"/>
        </w:rPr>
        <w:t>8.2奖励</w:t>
      </w:r>
    </w:p>
    <w:p>
      <w:pPr>
        <w:pStyle w:val="24"/>
        <w:pageBreakBefore w:val="0"/>
        <w:widowControl w:val="0"/>
        <w:tabs>
          <w:tab w:val="left" w:pos="8159"/>
        </w:tabs>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合理化建议的奖励金额按下列方法确定：</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8.3保密</w:t>
      </w:r>
    </w:p>
    <w:p>
      <w:pPr>
        <w:pStyle w:val="24"/>
        <w:pageBreakBefore w:val="0"/>
        <w:widowControl w:val="0"/>
        <w:tabs>
          <w:tab w:val="left" w:pos="8039"/>
        </w:tabs>
        <w:kinsoku/>
        <w:wordWrap/>
        <w:overflowPunct/>
        <w:topLinePunct w:val="0"/>
        <w:bidi w:val="0"/>
        <w:snapToGrid/>
        <w:spacing w:before="155" w:line="360" w:lineRule="auto"/>
        <w:ind w:left="480"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委托人申明的保密事项和期限：</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039"/>
        </w:tabs>
        <w:kinsoku/>
        <w:wordWrap/>
        <w:overflowPunct/>
        <w:topLinePunct w:val="0"/>
        <w:bidi w:val="0"/>
        <w:snapToGrid/>
        <w:spacing w:before="155" w:line="360" w:lineRule="auto"/>
        <w:ind w:left="480"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咨询人申明的保密事项和期限：</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8039"/>
        </w:tabs>
        <w:kinsoku/>
        <w:wordWrap/>
        <w:overflowPunct/>
        <w:topLinePunct w:val="0"/>
        <w:bidi w:val="0"/>
        <w:snapToGrid/>
        <w:spacing w:before="155" w:line="360" w:lineRule="auto"/>
        <w:ind w:left="480"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第三人申明的保密事项和期限：</w:t>
      </w:r>
      <w:r>
        <w:rPr>
          <w:rFonts w:hint="eastAsia" w:ascii="仿宋" w:hAnsi="仿宋" w:eastAsia="仿宋" w:cs="仿宋"/>
          <w:color w:val="auto"/>
          <w:highlight w:val="none"/>
          <w:u w:val="single" w:color="000000"/>
        </w:rPr>
        <w:tab/>
      </w:r>
    </w:p>
    <w:p>
      <w:pPr>
        <w:pStyle w:val="24"/>
        <w:pageBreakBefore w:val="0"/>
        <w:widowControl w:val="0"/>
        <w:tabs>
          <w:tab w:val="left" w:pos="8039"/>
        </w:tabs>
        <w:kinsoku/>
        <w:wordWrap/>
        <w:overflowPunct/>
        <w:topLinePunct w:val="0"/>
        <w:bidi w:val="0"/>
        <w:snapToGrid/>
        <w:spacing w:before="155" w:line="360" w:lineRule="auto"/>
        <w:ind w:right="145"/>
        <w:textAlignment w:val="auto"/>
        <w:rPr>
          <w:rFonts w:hint="eastAsia" w:ascii="仿宋" w:hAnsi="仿宋" w:eastAsia="仿宋" w:cs="仿宋"/>
          <w:color w:val="auto"/>
          <w:highlight w:val="none"/>
        </w:rPr>
      </w:pPr>
      <w:r>
        <w:rPr>
          <w:rFonts w:hint="eastAsia" w:ascii="仿宋" w:hAnsi="仿宋" w:eastAsia="仿宋" w:cs="仿宋"/>
          <w:color w:val="auto"/>
          <w:highlight w:val="none"/>
        </w:rPr>
        <w:t>8.4联络</w:t>
      </w:r>
    </w:p>
    <w:p>
      <w:pPr>
        <w:pStyle w:val="24"/>
        <w:pageBreakBefore w:val="0"/>
        <w:widowControl w:val="0"/>
        <w:kinsoku/>
        <w:wordWrap/>
        <w:overflowPunct/>
        <w:topLinePunct w:val="0"/>
        <w:bidi w:val="0"/>
        <w:snapToGrid/>
        <w:spacing w:before="37"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8.4.1任何一方与合同有关的通知、指示、要求、决定等，均应在</w:t>
      </w:r>
    </w:p>
    <w:p>
      <w:pPr>
        <w:pStyle w:val="24"/>
        <w:pageBreakBefore w:val="0"/>
        <w:widowControl w:val="0"/>
        <w:tabs>
          <w:tab w:val="left" w:pos="1799"/>
        </w:tabs>
        <w:kinsoku/>
        <w:wordWrap/>
        <w:overflowPunct/>
        <w:topLinePunct w:val="0"/>
        <w:bidi w:val="0"/>
        <w:snapToGrid/>
        <w:spacing w:before="155"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日内送达对方指定的接收人和送达地点。</w:t>
      </w:r>
    </w:p>
    <w:p>
      <w:pPr>
        <w:pStyle w:val="24"/>
        <w:pageBreakBefore w:val="0"/>
        <w:widowControl w:val="0"/>
        <w:tabs>
          <w:tab w:val="left" w:pos="2519"/>
          <w:tab w:val="left" w:pos="5339"/>
          <w:tab w:val="left" w:pos="7979"/>
        </w:tabs>
        <w:kinsoku/>
        <w:wordWrap/>
        <w:overflowPunct/>
        <w:topLinePunct w:val="0"/>
        <w:bidi w:val="0"/>
        <w:snapToGrid/>
        <w:spacing w:line="360" w:lineRule="auto"/>
        <w:ind w:right="325"/>
        <w:textAlignment w:val="auto"/>
        <w:rPr>
          <w:rFonts w:hint="eastAsia" w:ascii="仿宋" w:hAnsi="仿宋" w:eastAsia="仿宋" w:cs="仿宋"/>
          <w:color w:val="auto"/>
          <w:highlight w:val="none"/>
        </w:rPr>
      </w:pPr>
      <w:r>
        <w:rPr>
          <w:rFonts w:hint="eastAsia" w:ascii="仿宋" w:hAnsi="仿宋" w:eastAsia="仿宋" w:cs="仿宋"/>
          <w:color w:val="auto"/>
          <w:highlight w:val="none"/>
        </w:rPr>
        <w:t>8.4.2委托人指定的送达接收人：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，送达地点：</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2519"/>
          <w:tab w:val="left" w:pos="5339"/>
          <w:tab w:val="left" w:pos="7979"/>
        </w:tabs>
        <w:kinsoku/>
        <w:wordWrap/>
        <w:overflowPunct/>
        <w:topLinePunct w:val="0"/>
        <w:bidi w:val="0"/>
        <w:snapToGrid/>
        <w:spacing w:line="360" w:lineRule="auto"/>
        <w:ind w:right="325"/>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电子邮箱：</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tabs>
          <w:tab w:val="left" w:pos="1799"/>
          <w:tab w:val="left" w:pos="4679"/>
          <w:tab w:val="left" w:pos="7319"/>
        </w:tabs>
        <w:kinsoku/>
        <w:wordWrap/>
        <w:overflowPunct/>
        <w:topLinePunct w:val="0"/>
        <w:bidi w:val="0"/>
        <w:snapToGrid/>
        <w:spacing w:before="37" w:line="360" w:lineRule="auto"/>
        <w:ind w:right="265"/>
        <w:textAlignment w:val="auto"/>
        <w:rPr>
          <w:rFonts w:hint="eastAsia" w:ascii="仿宋" w:hAnsi="仿宋" w:eastAsia="仿宋" w:cs="仿宋"/>
          <w:color w:val="auto"/>
          <w:highlight w:val="none"/>
        </w:rPr>
      </w:pPr>
      <w:r>
        <w:rPr>
          <w:rFonts w:hint="eastAsia" w:ascii="仿宋" w:hAnsi="仿宋" w:eastAsia="仿宋" w:cs="仿宋"/>
          <w:color w:val="auto"/>
          <w:highlight w:val="none"/>
        </w:rPr>
        <w:t>咨询人指定的送达接收人：</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，送达地点：</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，电子邮箱：</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w:t>
      </w:r>
    </w:p>
    <w:p>
      <w:pPr>
        <w:pStyle w:val="24"/>
        <w:pageBreakBefore w:val="0"/>
        <w:widowControl w:val="0"/>
        <w:kinsoku/>
        <w:wordWrap/>
        <w:overflowPunct/>
        <w:topLinePunct w:val="0"/>
        <w:bidi w:val="0"/>
        <w:snapToGrid/>
        <w:spacing w:before="37" w:line="360" w:lineRule="auto"/>
        <w:ind w:right="265" w:hanging="120"/>
        <w:textAlignment w:val="auto"/>
        <w:rPr>
          <w:rFonts w:hint="eastAsia" w:ascii="仿宋" w:hAnsi="仿宋" w:eastAsia="仿宋" w:cs="仿宋"/>
          <w:color w:val="auto"/>
          <w:highlight w:val="none"/>
        </w:rPr>
      </w:pPr>
      <w:r>
        <w:rPr>
          <w:rFonts w:hint="eastAsia" w:ascii="仿宋" w:hAnsi="仿宋" w:eastAsia="仿宋" w:cs="仿宋"/>
          <w:color w:val="auto"/>
          <w:highlight w:val="none"/>
        </w:rPr>
        <w:t>8.5知识产权委托人提供给咨询人的图纸、委托人为实施工程自行编制或委托编制的技术规范以及反映委托人要求的或其他类似性质文件的著作权属于</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。咨询人为履行本合同约定而编制的成果文件，其著作权属于</w:t>
      </w:r>
      <w:r>
        <w:rPr>
          <w:rFonts w:hint="eastAsia" w:ascii="仿宋" w:hAnsi="仿宋" w:eastAsia="仿宋" w:cs="仿宋"/>
          <w:color w:val="auto"/>
          <w:highlight w:val="none"/>
          <w:u w:val="single" w:color="000000"/>
        </w:rPr>
        <w:tab/>
      </w:r>
      <w:r>
        <w:rPr>
          <w:rFonts w:hint="eastAsia" w:ascii="仿宋" w:hAnsi="仿宋" w:eastAsia="仿宋" w:cs="仿宋"/>
          <w:color w:val="auto"/>
          <w:highlight w:val="none"/>
        </w:rPr>
        <w:t>。双方将履行本合同形成的有关成果文件用于企业宣传、申报奖项以及接受上级主管部门的检查须遵守以下约定：</w:t>
      </w:r>
    </w:p>
    <w:p>
      <w:pPr>
        <w:pageBreakBefore w:val="0"/>
        <w:widowControl w:val="0"/>
        <w:tabs>
          <w:tab w:val="left" w:pos="8159"/>
        </w:tabs>
        <w:kinsoku/>
        <w:wordWrap/>
        <w:overflowPunct/>
        <w:topLinePunct w:val="0"/>
        <w:bidi w:val="0"/>
        <w:snapToGrid/>
        <w:spacing w:before="155" w:line="360" w:lineRule="auto"/>
        <w:ind w:left="590" w:right="145" w:hanging="471"/>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9.补充条款</w:t>
      </w:r>
    </w:p>
    <w:p>
      <w:pPr>
        <w:rPr>
          <w:rFonts w:hint="eastAsia" w:ascii="仿宋" w:hAnsi="仿宋" w:eastAsia="仿宋" w:cs="仿宋_GB2312"/>
          <w:b/>
          <w:color w:val="auto"/>
          <w:sz w:val="36"/>
          <w:szCs w:val="20"/>
          <w:highlight w:val="none"/>
        </w:rPr>
      </w:pPr>
    </w:p>
    <w:p>
      <w:pPr>
        <w:spacing w:line="240" w:lineRule="auto"/>
        <w:jc w:val="left"/>
        <w:outlineLvl w:val="9"/>
        <w:rPr>
          <w:rFonts w:hint="eastAsia" w:ascii="仿宋" w:hAnsi="仿宋" w:eastAsia="仿宋" w:cs="仿宋_GB2312"/>
          <w:b/>
          <w:color w:val="auto"/>
          <w:sz w:val="36"/>
          <w:szCs w:val="20"/>
          <w:highlight w:val="none"/>
        </w:rPr>
        <w:sectPr>
          <w:type w:val="continuous"/>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bookmarkStart w:id="416" w:name="_Toc12455"/>
      <w:r>
        <w:rPr>
          <w:rFonts w:hint="eastAsia" w:ascii="仿宋" w:hAnsi="仿宋" w:eastAsia="仿宋" w:cs="仿宋_GB2312"/>
          <w:b/>
          <w:color w:val="auto"/>
          <w:sz w:val="36"/>
          <w:szCs w:val="20"/>
          <w:highlight w:val="none"/>
        </w:rPr>
        <w:br w:type="page"/>
      </w:r>
    </w:p>
    <w:p>
      <w:pPr>
        <w:spacing w:before="67"/>
        <w:ind w:left="301"/>
        <w:rPr>
          <w:b/>
          <w:color w:val="auto"/>
          <w:sz w:val="21"/>
          <w:szCs w:val="21"/>
          <w:highlight w:val="none"/>
        </w:rPr>
      </w:pPr>
      <w:r>
        <w:rPr>
          <w:b/>
          <w:color w:val="auto"/>
          <w:sz w:val="21"/>
          <w:szCs w:val="21"/>
          <w:highlight w:val="none"/>
        </w:rPr>
        <w:t>附件：廉政合同（格式）</w:t>
      </w:r>
    </w:p>
    <w:p>
      <w:pPr>
        <w:pStyle w:val="24"/>
        <w:spacing w:before="6"/>
        <w:rPr>
          <w:b/>
          <w:color w:val="auto"/>
          <w:highlight w:val="none"/>
        </w:rPr>
      </w:pPr>
    </w:p>
    <w:p>
      <w:pPr>
        <w:spacing w:before="67"/>
        <w:ind w:left="456" w:right="421"/>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廉政合同 </w:t>
      </w:r>
    </w:p>
    <w:p>
      <w:pPr>
        <w:spacing w:line="362" w:lineRule="auto"/>
        <w:ind w:left="301" w:right="377" w:firstLine="465"/>
        <w:rPr>
          <w:color w:val="auto"/>
          <w:sz w:val="21"/>
          <w:szCs w:val="21"/>
          <w:highlight w:val="none"/>
        </w:rPr>
      </w:pPr>
    </w:p>
    <w:p>
      <w:pPr>
        <w:spacing w:line="362" w:lineRule="auto"/>
        <w:ind w:left="0" w:right="377"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w:t>
      </w:r>
    </w:p>
    <w:p>
      <w:pPr>
        <w:spacing w:line="362" w:lineRule="auto"/>
        <w:ind w:left="0" w:right="377"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p>
    <w:p>
      <w:pPr>
        <w:spacing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加强工程建设中的廉政建设，规范工程建设过程中甲、乙双方的各项活动，防止发生各种谋取不正当利益的违法违纪行为，保护国家、集体和当事人的合法权益，根据国家有关工程建设的法律法规和廉政建设责任制规定，特订立本廉政合同。 </w:t>
      </w:r>
    </w:p>
    <w:p>
      <w:pPr>
        <w:spacing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第一条 甲乙双方的责任 </w:t>
      </w:r>
    </w:p>
    <w:p>
      <w:pPr>
        <w:spacing w:before="158" w:line="362" w:lineRule="auto"/>
        <w:ind w:left="301" w:right="383"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（一）应严格遵守国家关于市场准入、项目招标投标、工程建设、招标代理管理、市场活动的有关法律、法规，相关政策，以及廉政建设的各项规定。 </w:t>
      </w:r>
    </w:p>
    <w:p>
      <w:pPr>
        <w:spacing w:before="2"/>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（二）严格执行建设工程招标代理合同文件，自觉按合同办事。 </w:t>
      </w:r>
    </w:p>
    <w:p>
      <w:pPr>
        <w:spacing w:before="158" w:line="369" w:lineRule="auto"/>
        <w:ind w:left="301" w:right="351" w:firstLine="46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（三）业务活动必须坚持公开、公平、公正、诚信、透明的原则（除法律法规另有规定者外</w:t>
      </w:r>
      <w:r>
        <w:rPr>
          <w:rFonts w:hint="eastAsia" w:ascii="仿宋" w:hAnsi="仿宋" w:eastAsia="仿宋" w:cs="仿宋"/>
          <w:color w:val="auto"/>
          <w:spacing w:val="-120"/>
          <w:sz w:val="24"/>
          <w:szCs w:val="24"/>
          <w:highlight w:val="none"/>
        </w:rPr>
        <w:t>）</w:t>
      </w:r>
      <w:r>
        <w:rPr>
          <w:rFonts w:hint="eastAsia" w:ascii="仿宋" w:hAnsi="仿宋" w:eastAsia="仿宋" w:cs="仿宋"/>
          <w:color w:val="auto"/>
          <w:spacing w:val="-7"/>
          <w:sz w:val="24"/>
          <w:szCs w:val="24"/>
          <w:highlight w:val="none"/>
        </w:rPr>
        <w:t xml:space="preserve">，不得为获取不正当的利益，损害国家、集体和对方利益，不得违反工程建设管理规章制度。 </w:t>
      </w:r>
    </w:p>
    <w:p>
      <w:pPr>
        <w:spacing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（四）发现对方在业务活动中有违规、违纪、违法行为的，应及时提醒对方，情节严重的，应向其上级主管部门或纪检监察、司法等有关机关举报。 </w:t>
      </w:r>
    </w:p>
    <w:p>
      <w:pPr>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第二条 甲方的责任 </w:t>
      </w:r>
    </w:p>
    <w:p>
      <w:pPr>
        <w:spacing w:before="151" w:line="362" w:lineRule="auto"/>
        <w:ind w:left="301" w:right="384" w:firstLine="46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甲方的领导和从事该建设工程项目的工作人员，在工程建设的事前、事中、事后应遵守以下规定： </w:t>
      </w:r>
    </w:p>
    <w:p>
      <w:pPr>
        <w:spacing w:before="2"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（一）不准向乙方和相关单位索要或接受回扣、礼金、有价证券、贵重物品和好处费、感谢费等。 </w:t>
      </w:r>
    </w:p>
    <w:p>
      <w:pPr>
        <w:spacing w:before="17"/>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（二）不准在乙方和相关单位报销任何应由甲方或个人支付的费用。 </w:t>
      </w:r>
    </w:p>
    <w:p>
      <w:pPr>
        <w:spacing w:before="158"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（三）不准要求、暗示或接受乙方和相关单位为个人装修住房、婚丧嫁娶、配偶子女的工作安排以及出国（境</w:t>
      </w:r>
      <w:r>
        <w:rPr>
          <w:rFonts w:hint="eastAsia" w:ascii="仿宋" w:hAnsi="仿宋" w:eastAsia="仿宋" w:cs="仿宋"/>
          <w:color w:val="auto"/>
          <w:spacing w:val="-120"/>
          <w:sz w:val="24"/>
          <w:szCs w:val="24"/>
          <w:highlight w:val="none"/>
        </w:rPr>
        <w:t>）</w:t>
      </w:r>
      <w:r>
        <w:rPr>
          <w:rFonts w:hint="eastAsia" w:ascii="仿宋" w:hAnsi="仿宋" w:eastAsia="仿宋" w:cs="仿宋"/>
          <w:color w:val="auto"/>
          <w:spacing w:val="-1"/>
          <w:sz w:val="24"/>
          <w:szCs w:val="24"/>
          <w:highlight w:val="none"/>
        </w:rPr>
        <w:t>、旅游等提供方便。</w:t>
      </w:r>
    </w:p>
    <w:p>
      <w:pPr>
        <w:spacing w:before="2"/>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（四）不准参加有可能影响公正执行公务的乙方和相关单位的宴请、娱乐等活动。 </w:t>
      </w:r>
    </w:p>
    <w:p>
      <w:pPr>
        <w:spacing w:before="158"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（五）不准向乙方和相关单位介绍或为配偶、子女、亲属参与同甲方项目工程业务等活动。 </w:t>
      </w:r>
    </w:p>
    <w:p>
      <w:pPr>
        <w:spacing w:before="3"/>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第三条 乙方的责任 </w:t>
      </w:r>
    </w:p>
    <w:p>
      <w:pPr>
        <w:spacing w:before="158" w:line="374" w:lineRule="auto"/>
        <w:ind w:left="301" w:right="383"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应与甲方保持正常的业务交往，按照有关法律法规和程序开展业务工作，严格执行工程建设的有关方针、政策，并遵守以下规定： </w:t>
      </w:r>
    </w:p>
    <w:p>
      <w:pPr>
        <w:spacing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（一）不准以任何理由向甲方及其工作人员索要、接受或赠送礼金、有价证券、贵重物品及回扣、好处费、感谢费等。 </w:t>
      </w:r>
    </w:p>
    <w:p>
      <w:pPr>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（二）不准以任何理由为甲方和相关单位报销应由对方或个人支付的费用。 </w:t>
      </w:r>
    </w:p>
    <w:p>
      <w:pPr>
        <w:spacing w:before="146" w:line="362" w:lineRule="auto"/>
        <w:ind w:left="301" w:right="377" w:firstLine="465"/>
        <w:rPr>
          <w:rFonts w:hint="eastAsia" w:ascii="仿宋" w:hAnsi="仿宋" w:eastAsia="仿宋" w:cs="仿宋"/>
          <w:color w:val="auto"/>
          <w:spacing w:val="-1"/>
          <w:sz w:val="24"/>
          <w:szCs w:val="24"/>
          <w:highlight w:val="none"/>
        </w:rPr>
      </w:pPr>
      <w:r>
        <w:rPr>
          <w:rFonts w:hint="eastAsia" w:ascii="仿宋" w:hAnsi="仿宋" w:eastAsia="仿宋" w:cs="仿宋"/>
          <w:color w:val="auto"/>
          <w:sz w:val="24"/>
          <w:szCs w:val="24"/>
          <w:highlight w:val="none"/>
        </w:rPr>
        <w:t>（三）不准接受或暗示为甲方、相关单位或个人装修住房、婚丧嫁娶、配偶子女的工作安排以及出国（境</w:t>
      </w:r>
      <w:r>
        <w:rPr>
          <w:rFonts w:hint="eastAsia" w:ascii="仿宋" w:hAnsi="仿宋" w:eastAsia="仿宋" w:cs="仿宋"/>
          <w:color w:val="auto"/>
          <w:spacing w:val="-120"/>
          <w:sz w:val="24"/>
          <w:szCs w:val="24"/>
          <w:highlight w:val="none"/>
        </w:rPr>
        <w:t>）</w:t>
      </w:r>
      <w:r>
        <w:rPr>
          <w:rFonts w:hint="eastAsia" w:ascii="仿宋" w:hAnsi="仿宋" w:eastAsia="仿宋" w:cs="仿宋"/>
          <w:color w:val="auto"/>
          <w:spacing w:val="-1"/>
          <w:sz w:val="24"/>
          <w:szCs w:val="24"/>
          <w:highlight w:val="none"/>
        </w:rPr>
        <w:t>、旅游等提供方便。</w:t>
      </w:r>
    </w:p>
    <w:p>
      <w:pPr>
        <w:spacing w:before="146"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（四）不准以任何理由为甲方、相关单位或个人组织有可能影响公正执行公务的宴请、健身、娱乐等活动。 </w:t>
      </w:r>
    </w:p>
    <w:p>
      <w:pPr>
        <w:spacing w:before="2" w:line="362" w:lineRule="auto"/>
        <w:ind w:left="301" w:right="383"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（五）不准向乙方代理项目的投标人和相关单位索要或接受回扣、礼金、有价证券、贵重物品和好处费、感谢费等。 </w:t>
      </w:r>
    </w:p>
    <w:p>
      <w:pPr>
        <w:spacing w:before="2"/>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（六）不准在乙方代理项目的投标人和相关单位报销任何应由甲方或个人支付的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费用。 </w:t>
      </w:r>
    </w:p>
    <w:p>
      <w:pPr>
        <w:spacing w:before="158" w:line="362"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（七）不准要求、暗示或接受乙方代理项目的投标人和相关单位为个人装修住房、婚丧嫁娶、配偶子女的工作安排以及出国（境</w:t>
      </w:r>
      <w:r>
        <w:rPr>
          <w:rFonts w:hint="eastAsia" w:ascii="仿宋" w:hAnsi="仿宋" w:eastAsia="仿宋" w:cs="仿宋"/>
          <w:color w:val="auto"/>
          <w:spacing w:val="-120"/>
          <w:sz w:val="24"/>
          <w:szCs w:val="24"/>
          <w:highlight w:val="none"/>
        </w:rPr>
        <w:t>）</w:t>
      </w:r>
      <w:r>
        <w:rPr>
          <w:rFonts w:hint="eastAsia" w:ascii="仿宋" w:hAnsi="仿宋" w:eastAsia="仿宋" w:cs="仿宋"/>
          <w:color w:val="auto"/>
          <w:spacing w:val="-1"/>
          <w:sz w:val="24"/>
          <w:szCs w:val="24"/>
          <w:highlight w:val="none"/>
        </w:rPr>
        <w:t>、旅游等提供方便。</w:t>
      </w:r>
    </w:p>
    <w:p>
      <w:pPr>
        <w:spacing w:before="3" w:line="374" w:lineRule="auto"/>
        <w:ind w:left="301" w:right="377"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（八）不准参加有可能影响公正执行公务的乙方代理项目的投标人和相关单位的宴请、娱乐等活动。 </w:t>
      </w:r>
    </w:p>
    <w:p>
      <w:pPr>
        <w:spacing w:line="362" w:lineRule="auto"/>
        <w:ind w:left="301" w:right="377" w:firstLine="46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（九）不准向乙方代理项目的投标人和相关单位介绍或为配偶、子女、亲属参与同甲方招标代理合同有关的业务等活动。不得以任何理由要求乙方和相关单位在招标代理中使用某种产品、材料和设备。 </w:t>
      </w:r>
    </w:p>
    <w:p>
      <w:pPr>
        <w:ind w:left="7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第四条 违约责任 </w:t>
      </w:r>
    </w:p>
    <w:p>
      <w:pPr>
        <w:spacing w:before="147" w:line="362" w:lineRule="auto"/>
        <w:ind w:left="301" w:right="376" w:firstLine="46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（一）甲方工作人员有违反本合同第一、二条责任行为的，按照管理权限，依据有关法律法规和规定给予党纪、政纪处分或组织处理；涉嫌犯罪的，移交司法机关追究刑事责任； </w:t>
      </w:r>
      <w:r>
        <w:rPr>
          <w:rFonts w:hint="eastAsia" w:ascii="仿宋" w:hAnsi="仿宋" w:eastAsia="仿宋" w:cs="仿宋"/>
          <w:color w:val="auto"/>
          <w:spacing w:val="-1"/>
          <w:sz w:val="24"/>
          <w:szCs w:val="24"/>
          <w:highlight w:val="none"/>
        </w:rPr>
        <w:t>给乙方单位造成经济损失的，应予以赔偿。</w:t>
      </w:r>
    </w:p>
    <w:p>
      <w:pPr>
        <w:spacing w:before="18" w:line="362" w:lineRule="auto"/>
        <w:ind w:left="301" w:right="376" w:firstLine="46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（二）乙方工作人员有违反本合同第一、三条责任行为的，按照管理权限，依据有关法律法规和规定给予党纪、政纪处分或组织处理；涉嫌犯罪的，移交司法机关追究刑事责任； </w:t>
      </w:r>
      <w:r>
        <w:rPr>
          <w:rFonts w:hint="eastAsia" w:ascii="仿宋" w:hAnsi="仿宋" w:eastAsia="仿宋" w:cs="仿宋"/>
          <w:color w:val="auto"/>
          <w:spacing w:val="-1"/>
          <w:sz w:val="24"/>
          <w:szCs w:val="24"/>
          <w:highlight w:val="none"/>
        </w:rPr>
        <w:t>给甲方单位造成经济损失的，应予以赔偿。</w:t>
      </w:r>
    </w:p>
    <w:p>
      <w:pPr>
        <w:spacing w:before="3" w:line="362" w:lineRule="auto"/>
        <w:ind w:left="301" w:right="382"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本合同与项目全过程咨询合同具有同等法律效力，经双方签字盖单位章后立即生效。 </w:t>
      </w:r>
    </w:p>
    <w:p>
      <w:pPr>
        <w:spacing w:before="3" w:line="362" w:lineRule="auto"/>
        <w:ind w:left="766" w:right="24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第六条 本合同的有效期：自双方签字盖章之日起，有效期同项目全过程咨询合同。第七条 本合同正副本份数同主合同。 </w:t>
      </w:r>
    </w:p>
    <w:p>
      <w:pPr>
        <w:spacing w:before="3" w:line="362" w:lineRule="auto"/>
        <w:ind w:left="766" w:right="249"/>
        <w:rPr>
          <w:rFonts w:hint="eastAsia" w:ascii="仿宋" w:hAnsi="仿宋" w:eastAsia="仿宋" w:cs="仿宋"/>
          <w:color w:val="auto"/>
          <w:sz w:val="24"/>
          <w:szCs w:val="24"/>
          <w:highlight w:val="none"/>
        </w:rPr>
      </w:pPr>
    </w:p>
    <w:p>
      <w:pPr>
        <w:spacing w:before="3" w:line="362" w:lineRule="auto"/>
        <w:ind w:left="766" w:right="249"/>
        <w:rPr>
          <w:rFonts w:hint="eastAsia" w:ascii="仿宋" w:hAnsi="仿宋" w:eastAsia="仿宋" w:cs="仿宋"/>
          <w:color w:val="auto"/>
          <w:sz w:val="24"/>
          <w:szCs w:val="24"/>
          <w:highlight w:val="none"/>
        </w:rPr>
      </w:pPr>
    </w:p>
    <w:p>
      <w:pPr>
        <w:spacing w:before="2"/>
        <w:ind w:left="6" w:hanging="6"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 ：（ 盖 单 位 章 ）             乙 方 ： （ 盖 单 位 章 ）</w:t>
      </w:r>
    </w:p>
    <w:p>
      <w:pPr>
        <w:spacing w:before="173" w:line="362" w:lineRule="auto"/>
        <w:ind w:left="6" w:right="791" w:hanging="6"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 定 代 表 人                        法 定 代 表 人 或 </w:t>
      </w:r>
    </w:p>
    <w:p>
      <w:pPr>
        <w:spacing w:before="2" w:line="362" w:lineRule="auto"/>
        <w:ind w:left="6" w:right="1390" w:hanging="6" w:firstLineChars="0"/>
        <w:rPr>
          <w:rFonts w:hint="eastAsia" w:ascii="仿宋" w:hAnsi="仿宋" w:eastAsia="仿宋" w:cs="仿宋"/>
          <w:color w:val="auto"/>
          <w:spacing w:val="-1"/>
          <w:sz w:val="24"/>
          <w:szCs w:val="24"/>
          <w:highlight w:val="none"/>
        </w:rPr>
      </w:pPr>
      <w:r>
        <w:rPr>
          <w:rFonts w:hint="eastAsia" w:ascii="仿宋" w:hAnsi="仿宋" w:eastAsia="仿宋" w:cs="仿宋"/>
          <w:color w:val="auto"/>
          <w:spacing w:val="-18"/>
          <w:sz w:val="24"/>
          <w:szCs w:val="24"/>
          <w:highlight w:val="none"/>
        </w:rPr>
        <w:t>其 委 托 代 理 人：</w:t>
      </w:r>
      <w:r>
        <w:rPr>
          <w:rFonts w:hint="eastAsia" w:ascii="仿宋" w:hAnsi="仿宋" w:eastAsia="仿宋" w:cs="仿宋"/>
          <w:color w:val="auto"/>
          <w:spacing w:val="-18"/>
          <w:sz w:val="24"/>
          <w:szCs w:val="24"/>
          <w:highlight w:val="none"/>
          <w:lang w:val="en-US" w:eastAsia="zh-CN"/>
        </w:rPr>
        <w:t xml:space="preserve">                                </w:t>
      </w:r>
      <w:r>
        <w:rPr>
          <w:rFonts w:hint="eastAsia" w:ascii="仿宋" w:hAnsi="仿宋" w:eastAsia="仿宋" w:cs="仿宋"/>
          <w:color w:val="auto"/>
          <w:spacing w:val="-7"/>
          <w:sz w:val="24"/>
          <w:szCs w:val="24"/>
          <w:highlight w:val="none"/>
        </w:rPr>
        <w:t>其 委 托 代 理 人</w:t>
      </w: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8"/>
          <w:sz w:val="24"/>
          <w:szCs w:val="24"/>
          <w:highlight w:val="none"/>
          <w:lang w:val="en-US" w:eastAsia="zh-CN"/>
        </w:rPr>
        <w:t xml:space="preserve"> </w:t>
      </w:r>
      <w:r>
        <w:rPr>
          <w:rFonts w:hint="eastAsia" w:ascii="仿宋" w:hAnsi="仿宋" w:eastAsia="仿宋" w:cs="仿宋"/>
          <w:color w:val="auto"/>
          <w:sz w:val="24"/>
          <w:szCs w:val="24"/>
          <w:highlight w:val="none"/>
        </w:rPr>
        <w:t>（签字或盖章</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z w:val="24"/>
          <w:szCs w:val="24"/>
          <w:highlight w:val="none"/>
        </w:rPr>
        <w:t xml:space="preserve">（签字或盖章）             </w:t>
      </w:r>
    </w:p>
    <w:p>
      <w:pPr>
        <w:spacing w:before="2" w:line="362" w:lineRule="auto"/>
        <w:ind w:left="6" w:right="1390" w:hanging="6"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日 期 ： 年  月  日                    日 期 ：  年  月  日 </w:t>
      </w:r>
    </w:p>
    <w:p>
      <w:pPr>
        <w:rPr>
          <w:color w:val="auto"/>
          <w:highlight w:val="none"/>
        </w:rPr>
      </w:pPr>
    </w:p>
    <w:p>
      <w:pPr>
        <w:pStyle w:val="27"/>
        <w:rPr>
          <w:rFonts w:hint="eastAsia"/>
          <w:color w:val="auto"/>
          <w:highlight w:val="none"/>
        </w:rPr>
      </w:pPr>
    </w:p>
    <w:p>
      <w:pPr>
        <w:spacing w:line="240" w:lineRule="auto"/>
        <w:jc w:val="left"/>
        <w:outlineLvl w:val="9"/>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7"/>
      <w:r>
        <w:rPr>
          <w:rFonts w:ascii="仿宋" w:hAnsi="仿宋" w:eastAsia="仿宋" w:cs="仿宋_GB2312"/>
          <w:b/>
          <w:color w:val="auto"/>
          <w:sz w:val="36"/>
          <w:szCs w:val="20"/>
          <w:highlight w:val="none"/>
        </w:rPr>
        <w:t xml:space="preserve"> </w:t>
      </w:r>
      <w:bookmarkEnd w:id="398"/>
      <w:r>
        <w:rPr>
          <w:rFonts w:hint="eastAsia" w:ascii="仿宋" w:hAnsi="仿宋" w:eastAsia="仿宋" w:cs="仿宋_GB2312"/>
          <w:b/>
          <w:color w:val="auto"/>
          <w:sz w:val="36"/>
          <w:szCs w:val="20"/>
          <w:highlight w:val="none"/>
        </w:rPr>
        <w:t>应提交的有关格式范例</w:t>
      </w:r>
      <w:bookmarkEnd w:id="416"/>
    </w:p>
    <w:p>
      <w:pPr>
        <w:bidi w:val="0"/>
        <w:rPr>
          <w:color w:val="auto"/>
          <w:highlight w:val="none"/>
        </w:r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bidi w:val="0"/>
        <w:jc w:val="center"/>
        <w:rPr>
          <w:color w:val="auto"/>
          <w:sz w:val="32"/>
          <w:szCs w:val="32"/>
          <w:highlight w:val="none"/>
        </w:rPr>
      </w:pPr>
      <w:r>
        <w:rPr>
          <w:rFonts w:hint="eastAsia"/>
          <w:color w:val="auto"/>
          <w:sz w:val="32"/>
          <w:szCs w:val="32"/>
          <w:highlight w:val="none"/>
        </w:rPr>
        <w:t>目录</w:t>
      </w:r>
    </w:p>
    <w:p>
      <w:pPr>
        <w:bidi w:val="0"/>
        <w:rPr>
          <w:color w:val="auto"/>
          <w:highlight w:val="none"/>
        </w:rPr>
      </w:pPr>
    </w:p>
    <w:p>
      <w:pPr>
        <w:pStyle w:val="27"/>
        <w:rPr>
          <w:color w:val="auto"/>
          <w:highlight w:val="none"/>
        </w:rPr>
      </w:pPr>
    </w:p>
    <w:p>
      <w:pPr>
        <w:numPr>
          <w:ilvl w:val="0"/>
          <w:numId w:val="15"/>
        </w:numPr>
        <w:snapToGrid w:val="0"/>
        <w:spacing w:line="360" w:lineRule="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联合协议………………………………………………………………（页码）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pPr>
        <w:pStyle w:val="2"/>
        <w:rPr>
          <w:color w:val="auto"/>
          <w:highlight w:val="none"/>
        </w:rPr>
      </w:pP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both"/>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360" w:lineRule="auto"/>
        <w:ind w:firstLine="420"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27"/>
        <w:rPr>
          <w:rFonts w:ascii="仿宋_GB2312" w:hAnsi="仿宋" w:eastAsia="仿宋_GB2312" w:cs="仿宋_GB2312"/>
          <w:color w:val="auto"/>
          <w:sz w:val="24"/>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pPr>
        <w:widowControl/>
        <w:spacing w:line="360" w:lineRule="auto"/>
        <w:ind w:firstLine="480"/>
        <w:jc w:val="left"/>
        <w:rPr>
          <w:rFonts w:ascii="仿宋_GB2312" w:hAnsi="宋体" w:eastAsia="仿宋_GB2312"/>
          <w:color w:val="auto"/>
          <w:sz w:val="24"/>
          <w:highlight w:val="none"/>
        </w:rPr>
      </w:pPr>
    </w:p>
    <w:p>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pPr>
        <w:rPr>
          <w:color w:val="auto"/>
          <w:highlight w:val="none"/>
        </w:rPr>
      </w:pPr>
    </w:p>
    <w:p>
      <w:pPr>
        <w:spacing w:line="240" w:lineRule="auto"/>
        <w:jc w:val="center"/>
        <w:outlineLvl w:val="9"/>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6"/>
          <w:szCs w:val="36"/>
          <w:highlight w:val="none"/>
        </w:rPr>
        <w:t>商务技术文件部分</w:t>
      </w:r>
    </w:p>
    <w:p>
      <w:pPr>
        <w:bidi w:val="0"/>
        <w:rPr>
          <w:color w:val="auto"/>
          <w:highlight w:val="none"/>
        </w:rPr>
      </w:pPr>
    </w:p>
    <w:p>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b w:val="0"/>
          <w:bCs/>
          <w:color w:val="auto"/>
          <w:sz w:val="24"/>
          <w:highlight w:val="none"/>
          <w:lang w:eastAsia="zh-CN"/>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lang w:eastAsia="zh-CN"/>
        </w:rPr>
        <w:t>（</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hint="eastAsia" w:ascii="仿宋_GB2312" w:hAnsi="仿宋"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auto"/>
          <w:kern w:val="0"/>
          <w:sz w:val="24"/>
          <w:highlight w:val="none"/>
          <w:u w:val="single"/>
          <w:lang w:val="zh-CN"/>
        </w:rPr>
      </w:pPr>
      <w:r>
        <w:rPr>
          <w:rFonts w:ascii="仿宋_GB2312" w:hAnsi="仿宋" w:eastAsia="仿宋_GB2312" w:cs="仿宋_GB2312"/>
          <w:color w:val="auto"/>
          <w:sz w:val="24"/>
          <w:highlight w:val="none"/>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pacing w:line="360" w:lineRule="auto"/>
        <w:ind w:right="420"/>
        <w:rPr>
          <w:rFonts w:hint="eastAsia"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eastAsia="zh-CN"/>
        </w:rPr>
        <w:t>本授权书有效</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snapToGrid w:val="0"/>
        <w:spacing w:line="360" w:lineRule="auto"/>
        <w:jc w:val="left"/>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rPr>
          <w:color w:val="auto"/>
          <w:highlight w:val="none"/>
        </w:rPr>
      </w:pPr>
    </w:p>
    <w:p>
      <w:pPr>
        <w:snapToGrid w:val="0"/>
        <w:spacing w:line="360" w:lineRule="auto"/>
        <w:ind w:firstLine="0" w:firstLineChars="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0" w:firstLineChars="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autoSpaceDE/>
        <w:autoSpaceDN/>
        <w:snapToGrid w:val="0"/>
        <w:spacing w:line="360" w:lineRule="auto"/>
        <w:jc w:val="left"/>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b/>
          <w:color w:val="auto"/>
          <w:kern w:val="0"/>
          <w:sz w:val="32"/>
          <w:szCs w:val="32"/>
          <w:highlight w:val="none"/>
          <w:lang w:val="zh-CN"/>
        </w:rPr>
        <w:br w:type="page"/>
      </w: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pPr>
        <w:jc w:val="center"/>
        <w:rPr>
          <w:rFonts w:ascii="仿宋_GB2312" w:hAnsi="仿宋" w:eastAsia="仿宋_GB2312" w:cs="仿宋_GB2312"/>
          <w:b/>
          <w:color w:val="auto"/>
          <w:kern w:val="0"/>
          <w:sz w:val="32"/>
          <w:szCs w:val="32"/>
          <w:highlight w:val="none"/>
        </w:rPr>
      </w:pPr>
    </w:p>
    <w:tbl>
      <w:tblPr>
        <w:tblStyle w:val="6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备注</w:t>
            </w:r>
            <w:r>
              <w:rPr>
                <w:rFonts w:hint="eastAsia" w:ascii="宋体" w:hAnsi="宋体" w:cs="宋体"/>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rPr>
          <w:rFonts w:hint="eastAsia"/>
          <w:color w:val="auto"/>
          <w:highlight w:val="none"/>
          <w:lang w:val="zh-CN"/>
        </w:rPr>
      </w:pP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pPr>
        <w:jc w:val="center"/>
        <w:rPr>
          <w:rFonts w:hint="eastAsia" w:ascii="仿宋_GB2312" w:hAnsi="仿宋" w:eastAsia="仿宋_GB2312"/>
          <w:b/>
          <w:bCs/>
          <w:color w:val="auto"/>
          <w:sz w:val="24"/>
          <w:highlight w:val="none"/>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keepNext w:val="0"/>
        <w:keepLines w:val="0"/>
        <w:widowControl/>
        <w:suppressLineNumbers w:val="0"/>
        <w:ind w:left="0" w:leftChars="0" w:firstLine="0" w:firstLineChars="0"/>
        <w:jc w:val="center"/>
        <w:textAlignment w:val="center"/>
        <w:rPr>
          <w:rFonts w:hint="eastAsia" w:ascii="华文中宋" w:hAnsi="华文中宋" w:eastAsia="华文中宋" w:cs="华文中宋"/>
          <w:b/>
          <w:i w:val="0"/>
          <w:color w:val="auto"/>
          <w:kern w:val="0"/>
          <w:sz w:val="36"/>
          <w:szCs w:val="36"/>
          <w:highlight w:val="none"/>
          <w:u w:val="none"/>
          <w:lang w:val="en-US" w:eastAsia="zh-CN" w:bidi="ar"/>
        </w:rPr>
      </w:pPr>
      <w:r>
        <w:rPr>
          <w:rFonts w:hint="eastAsia" w:ascii="华文中宋" w:hAnsi="华文中宋" w:eastAsia="华文中宋" w:cs="华文中宋"/>
          <w:b/>
          <w:i w:val="0"/>
          <w:color w:val="auto"/>
          <w:kern w:val="0"/>
          <w:sz w:val="36"/>
          <w:szCs w:val="36"/>
          <w:highlight w:val="none"/>
          <w:u w:val="none"/>
          <w:lang w:val="en-US" w:eastAsia="zh-CN" w:bidi="ar"/>
        </w:rPr>
        <w:t>工程造价咨询项目回访与总结</w:t>
      </w:r>
    </w:p>
    <w:p>
      <w:pPr>
        <w:snapToGrid w:val="0"/>
        <w:spacing w:line="380" w:lineRule="exact"/>
        <w:ind w:firstLine="460" w:firstLineChars="218"/>
        <w:rPr>
          <w:rFonts w:hint="eastAsia" w:ascii="宋体" w:hAnsi="宋体"/>
          <w:b/>
          <w:color w:val="auto"/>
          <w:szCs w:val="21"/>
          <w:highlight w:val="none"/>
        </w:rPr>
      </w:pPr>
    </w:p>
    <w:p>
      <w:pPr>
        <w:snapToGrid w:val="0"/>
        <w:spacing w:line="380" w:lineRule="exact"/>
        <w:ind w:firstLine="460" w:firstLineChars="218"/>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一、委托方评价意见</w:t>
      </w:r>
    </w:p>
    <w:p>
      <w:pPr>
        <w:snapToGrid w:val="0"/>
        <w:spacing w:line="380" w:lineRule="exact"/>
        <w:ind w:firstLine="457" w:firstLineChars="21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您对</w:t>
      </w:r>
      <w:r>
        <w:rPr>
          <w:rFonts w:hint="eastAsia" w:ascii="仿宋" w:hAnsi="仿宋" w:eastAsia="仿宋" w:cs="仿宋"/>
          <w:color w:val="auto"/>
          <w:sz w:val="21"/>
          <w:szCs w:val="21"/>
          <w:highlight w:val="none"/>
          <w:u w:val="single"/>
          <w:lang w:val="en-US" w:eastAsia="zh-CN"/>
        </w:rPr>
        <w:t xml:space="preserve"> ***公司   </w:t>
      </w:r>
      <w:r>
        <w:rPr>
          <w:rFonts w:hint="eastAsia" w:ascii="仿宋" w:hAnsi="仿宋" w:eastAsia="仿宋" w:cs="仿宋"/>
          <w:color w:val="auto"/>
          <w:sz w:val="21"/>
          <w:szCs w:val="21"/>
          <w:highlight w:val="none"/>
          <w:u w:val="none"/>
          <w:lang w:val="en-US" w:eastAsia="zh-CN"/>
        </w:rPr>
        <w:t>的</w:t>
      </w:r>
      <w:r>
        <w:rPr>
          <w:rFonts w:hint="eastAsia" w:ascii="仿宋" w:hAnsi="仿宋" w:eastAsia="仿宋" w:cs="仿宋"/>
          <w:color w:val="auto"/>
          <w:sz w:val="21"/>
          <w:szCs w:val="21"/>
          <w:highlight w:val="none"/>
          <w:u w:val="single"/>
          <w:lang w:val="en-US" w:eastAsia="zh-CN"/>
        </w:rPr>
        <w:t xml:space="preserve">    ***（项目人员）（仅限一人，不得共用）  </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u w:val="single"/>
          <w:lang w:val="en-US" w:eastAsia="zh-CN"/>
        </w:rPr>
        <w:t xml:space="preserve">    ***   （结算）</w:t>
      </w:r>
      <w:r>
        <w:rPr>
          <w:rFonts w:hint="eastAsia" w:ascii="仿宋" w:hAnsi="仿宋" w:eastAsia="仿宋" w:cs="仿宋"/>
          <w:color w:val="auto"/>
          <w:sz w:val="21"/>
          <w:szCs w:val="21"/>
          <w:highlight w:val="none"/>
        </w:rPr>
        <w:t>项目工程</w:t>
      </w:r>
      <w:r>
        <w:rPr>
          <w:rFonts w:hint="eastAsia" w:ascii="仿宋" w:hAnsi="仿宋" w:eastAsia="仿宋" w:cs="仿宋"/>
          <w:color w:val="auto"/>
          <w:sz w:val="21"/>
          <w:szCs w:val="21"/>
          <w:highlight w:val="none"/>
          <w:lang w:eastAsia="zh-CN"/>
        </w:rPr>
        <w:t>（本项目工程包含城市市政</w:t>
      </w:r>
      <w:r>
        <w:rPr>
          <w:rFonts w:hint="eastAsia" w:ascii="仿宋" w:hAnsi="仿宋" w:eastAsia="仿宋" w:cs="仿宋"/>
          <w:color w:val="auto"/>
          <w:sz w:val="21"/>
          <w:szCs w:val="21"/>
          <w:highlight w:val="none"/>
          <w:lang w:val="en-US" w:eastAsia="zh-CN"/>
        </w:rPr>
        <w:t>机动车通行</w:t>
      </w:r>
      <w:r>
        <w:rPr>
          <w:rFonts w:hint="eastAsia" w:ascii="仿宋" w:hAnsi="仿宋" w:eastAsia="仿宋" w:cs="仿宋"/>
          <w:color w:val="auto"/>
          <w:sz w:val="21"/>
          <w:szCs w:val="21"/>
          <w:highlight w:val="none"/>
          <w:lang w:eastAsia="zh-CN"/>
        </w:rPr>
        <w:t>隧道工程）</w:t>
      </w:r>
      <w:r>
        <w:rPr>
          <w:rFonts w:hint="eastAsia" w:ascii="仿宋" w:hAnsi="仿宋" w:eastAsia="仿宋" w:cs="仿宋"/>
          <w:color w:val="auto"/>
          <w:sz w:val="21"/>
          <w:szCs w:val="21"/>
          <w:highlight w:val="none"/>
        </w:rPr>
        <w:t>造价咨询服务工程中：</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1、对咨询人员服务态度和工作进度、效率的评价：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2、对咨询人员执业道德的评价：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3、对咨询人员专业技术水平的评价：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4、对咨询人员表达、协调、沟通能力的评价：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5、对咨询项目实施方案及项目专业技术人员配备的评价：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6、对咨询人员执行相关执业规程和工作制度的评价：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7、对咨询成果报告及附属技术文件质量的评价：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8、对咨询服务收费合理性的评价：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9、对咨询合同履行情况的评价：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10、对造价咨询（控制）实际达到的目标、效果的评价：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kern w:val="44"/>
          <w:sz w:val="21"/>
          <w:szCs w:val="21"/>
          <w:highlight w:val="none"/>
        </w:rPr>
        <w:t>优秀</w:t>
      </w: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44"/>
          <w:sz w:val="21"/>
          <w:szCs w:val="21"/>
          <w:highlight w:val="none"/>
        </w:rPr>
        <w:t>良好</w:t>
      </w:r>
      <w:r>
        <w:rPr>
          <w:rFonts w:hint="eastAsia" w:ascii="仿宋" w:hAnsi="仿宋" w:eastAsia="仿宋" w:cs="仿宋"/>
          <w:color w:val="auto"/>
          <w:sz w:val="21"/>
          <w:szCs w:val="21"/>
          <w:highlight w:val="none"/>
        </w:rPr>
        <w:t xml:space="preserve">     □一般     □</w:t>
      </w:r>
      <w:r>
        <w:rPr>
          <w:rFonts w:hint="eastAsia" w:ascii="仿宋" w:hAnsi="仿宋" w:eastAsia="仿宋" w:cs="仿宋"/>
          <w:color w:val="auto"/>
          <w:kern w:val="44"/>
          <w:sz w:val="21"/>
          <w:szCs w:val="21"/>
          <w:highlight w:val="none"/>
        </w:rPr>
        <w:t>较差</w:t>
      </w: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44"/>
          <w:sz w:val="21"/>
          <w:szCs w:val="21"/>
          <w:highlight w:val="none"/>
        </w:rPr>
        <w:t>极差</w:t>
      </w:r>
    </w:p>
    <w:p>
      <w:pPr>
        <w:snapToGrid w:val="0"/>
        <w:spacing w:line="380" w:lineRule="exact"/>
        <w:ind w:firstLine="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依据以上1-10项评价结果，您对咨询服务的总体评价：</w:t>
      </w:r>
    </w:p>
    <w:p>
      <w:pPr>
        <w:snapToGrid w:val="0"/>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□很满意     □满意     □一般    □不太满意      □很不满意</w:t>
      </w:r>
    </w:p>
    <w:p>
      <w:pPr>
        <w:snapToGrid w:val="0"/>
        <w:spacing w:line="380" w:lineRule="exact"/>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请您说明对咨询服务的总体评价及存在问题的具体说明：</w:t>
      </w:r>
    </w:p>
    <w:p>
      <w:pPr>
        <w:snapToGrid w:val="0"/>
        <w:spacing w:line="380" w:lineRule="exact"/>
        <w:jc w:val="right"/>
        <w:rPr>
          <w:rFonts w:hint="eastAsia" w:ascii="仿宋" w:hAnsi="仿宋" w:eastAsia="仿宋" w:cs="仿宋"/>
          <w:color w:val="auto"/>
          <w:sz w:val="21"/>
          <w:szCs w:val="21"/>
          <w:highlight w:val="none"/>
        </w:rPr>
      </w:pPr>
    </w:p>
    <w:p>
      <w:pPr>
        <w:snapToGrid w:val="0"/>
        <w:spacing w:line="380" w:lineRule="exact"/>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工程造价咨询业务委托人（公章）</w:t>
      </w:r>
    </w:p>
    <w:p>
      <w:pPr>
        <w:spacing w:line="360" w:lineRule="exact"/>
        <w:jc w:val="center"/>
        <w:rPr>
          <w:rFonts w:hint="eastAsia" w:ascii="仿宋" w:hAnsi="仿宋" w:eastAsia="仿宋" w:cs="仿宋"/>
          <w:color w:val="auto"/>
          <w:sz w:val="24"/>
          <w:szCs w:val="24"/>
          <w:highlight w:val="none"/>
        </w:rPr>
        <w:sectPr>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1"/>
          <w:szCs w:val="21"/>
          <w:highlight w:val="none"/>
        </w:rPr>
        <w:t xml:space="preserve">                                                               年    月    日</w:t>
      </w:r>
    </w:p>
    <w:p>
      <w:pPr>
        <w:pStyle w:val="27"/>
        <w:rPr>
          <w:rFonts w:hint="eastAsia"/>
          <w:color w:val="auto"/>
          <w:highlight w:val="none"/>
        </w:rPr>
      </w:pPr>
    </w:p>
    <w:p>
      <w:pPr>
        <w:spacing w:line="240" w:lineRule="auto"/>
        <w:jc w:val="left"/>
        <w:outlineLvl w:val="9"/>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bidi w:val="0"/>
        <w:jc w:val="center"/>
        <w:rPr>
          <w:rFonts w:hint="eastAsia" w:ascii="仿宋" w:hAnsi="仿宋" w:eastAsia="仿宋" w:cs="仿宋"/>
          <w:b/>
          <w:bCs/>
          <w:color w:val="auto"/>
          <w:sz w:val="28"/>
          <w:szCs w:val="28"/>
          <w:highlight w:val="none"/>
        </w:rPr>
      </w:pPr>
    </w:p>
    <w:p>
      <w:pPr>
        <w:bidi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bidi w:val="0"/>
        <w:rPr>
          <w:color w:val="auto"/>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7" w:type="first"/>
          <w:footerReference r:id="rId9" w:type="first"/>
          <w:headerReference r:id="rId6" w:type="default"/>
          <w:footerReference r:id="rId8"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服务范围</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服务要求</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服务时间</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服务标准</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服务人数</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eastAsia="zh-CN"/>
              </w:rPr>
              <w:t>折扣率</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4</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pPr>
        <w:pStyle w:val="2"/>
        <w:rPr>
          <w:rFonts w:hint="default" w:eastAsia="仿宋_GB2312"/>
          <w:color w:val="auto"/>
          <w:highlight w:val="none"/>
          <w:lang w:val="en-US" w:eastAsia="zh-CN"/>
        </w:rPr>
      </w:pPr>
      <w:r>
        <w:rPr>
          <w:rFonts w:hint="eastAsia" w:cs="仿宋_GB2312"/>
          <w:color w:val="auto"/>
          <w:kern w:val="0"/>
          <w:sz w:val="24"/>
          <w:highlight w:val="none"/>
          <w:lang w:val="en-US" w:eastAsia="zh-CN"/>
        </w:rPr>
        <w:t xml:space="preserve">    5、合同结算金额=按</w:t>
      </w:r>
      <w:r>
        <w:rPr>
          <w:rFonts w:hint="eastAsia" w:ascii="仿宋" w:hAnsi="仿宋" w:eastAsia="仿宋" w:cs="仿宋"/>
          <w:b w:val="0"/>
          <w:bCs/>
          <w:color w:val="auto"/>
          <w:kern w:val="2"/>
          <w:sz w:val="24"/>
          <w:szCs w:val="24"/>
          <w:highlight w:val="none"/>
          <w:lang w:val="en-US" w:eastAsia="zh-CN" w:bidi="ar-SA"/>
        </w:rPr>
        <w:t>浙价服〔2009〕84号</w:t>
      </w:r>
      <w:r>
        <w:rPr>
          <w:rFonts w:hint="eastAsia" w:cs="仿宋_GB2312"/>
          <w:color w:val="auto"/>
          <w:kern w:val="0"/>
          <w:sz w:val="24"/>
          <w:highlight w:val="none"/>
          <w:lang w:val="en-US" w:eastAsia="zh-CN"/>
        </w:rPr>
        <w:t>基准收费标价*折扣率</w:t>
      </w:r>
    </w:p>
    <w:p>
      <w:pPr>
        <w:spacing w:line="360" w:lineRule="auto"/>
        <w:ind w:firstLine="482" w:firstLineChars="200"/>
        <w:rPr>
          <w:rFonts w:ascii="仿宋_GB2312" w:hAnsi="仿宋" w:eastAsia="仿宋_GB2312"/>
          <w:b/>
          <w:color w:val="auto"/>
          <w:kern w:val="0"/>
          <w:sz w:val="24"/>
          <w:highlight w:val="none"/>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pStyle w:val="69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1"/>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rPr>
        <w:t>二、中小企业声明函</w:t>
      </w:r>
      <w:r>
        <w:rPr>
          <w:rFonts w:hint="eastAsia" w:ascii="仿宋_GB2312" w:hAnsi="仿宋" w:eastAsia="仿宋_GB2312" w:cs="仿宋_GB2312"/>
          <w:b/>
          <w:color w:val="auto"/>
          <w:kern w:val="0"/>
          <w:sz w:val="32"/>
          <w:szCs w:val="32"/>
          <w:highlight w:val="none"/>
          <w:lang w:eastAsia="zh-CN"/>
        </w:rPr>
        <w:t>（如果有）</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_GB2312" w:hAnsi="仿宋" w:eastAsia="仿宋_GB2312" w:cs="仿宋_GB2312"/>
          <w:b/>
          <w:color w:val="auto"/>
          <w:sz w:val="32"/>
          <w:szCs w:val="32"/>
          <w:highlight w:val="none"/>
        </w:rPr>
        <w:br w:type="page"/>
      </w:r>
    </w:p>
    <w:p>
      <w:pPr>
        <w:spacing w:line="360" w:lineRule="auto"/>
        <w:jc w:val="both"/>
        <w:rPr>
          <w:rFonts w:hint="default" w:ascii="仿宋_GB2312" w:hAnsi="仿宋" w:eastAsia="仿宋_GB2312"/>
          <w:b/>
          <w:color w:val="auto"/>
          <w:spacing w:val="6"/>
          <w:sz w:val="32"/>
          <w:szCs w:val="32"/>
          <w:highlight w:val="none"/>
          <w:lang w:val="en-US" w:eastAsia="zh-CN"/>
        </w:rPr>
      </w:pPr>
      <w:bookmarkStart w:id="417" w:name="OLE_LINK13"/>
      <w:bookmarkStart w:id="418" w:name="OLE_LINK14"/>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2:</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残疾人福利性单位声明函</w:t>
      </w:r>
    </w:p>
    <w:bookmarkEnd w:id="417"/>
    <w:bookmarkEnd w:id="418"/>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lang w:eastAsia="zh-CN"/>
        </w:rPr>
        <w:t>（采购人）</w:t>
      </w:r>
      <w:r>
        <w:rPr>
          <w:rFonts w:hint="eastAsia" w:ascii="仿宋_GB2312" w:hAnsi="仿宋" w:eastAsia="仿宋_GB2312" w:cs="仿宋_GB2312"/>
          <w:color w:val="auto"/>
          <w:sz w:val="24"/>
          <w:highlight w:val="none"/>
          <w:u w:val="single"/>
          <w:lang w:val="en-US" w:eastAsia="zh-CN"/>
        </w:rPr>
        <w:t xml:space="preserve">  </w:t>
      </w:r>
      <w:r>
        <w:rPr>
          <w:rFonts w:ascii="仿宋_GB2312" w:hAnsi="仿宋" w:eastAsia="仿宋_GB2312" w:cs="仿宋_GB2312"/>
          <w:color w:val="auto"/>
          <w:sz w:val="24"/>
          <w:highlight w:val="none"/>
        </w:rPr>
        <w:t>单位的</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lang w:eastAsia="zh-CN"/>
        </w:rPr>
        <w:t>（项目名称）</w:t>
      </w:r>
      <w:r>
        <w:rPr>
          <w:rFonts w:hint="eastAsia" w:ascii="仿宋_GB2312" w:hAnsi="仿宋" w:eastAsia="仿宋_GB2312" w:cs="仿宋_GB2312"/>
          <w:color w:val="auto"/>
          <w:sz w:val="24"/>
          <w:highlight w:val="none"/>
          <w:u w:val="single"/>
          <w:lang w:val="en-US" w:eastAsia="zh-CN"/>
        </w:rPr>
        <w:t xml:space="preserve">    </w:t>
      </w:r>
      <w:r>
        <w:rPr>
          <w:rFonts w:ascii="仿宋_GB2312" w:hAnsi="仿宋"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3</w:t>
      </w:r>
      <w:r>
        <w:rPr>
          <w:rFonts w:ascii="仿宋_GB2312" w:hAnsi="仿宋" w:eastAsia="仿宋_GB2312"/>
          <w:b/>
          <w:color w:val="auto"/>
          <w:spacing w:val="6"/>
          <w:sz w:val="32"/>
          <w:szCs w:val="32"/>
          <w:highlight w:val="none"/>
        </w:rPr>
        <w:t>：质疑函范本及制作说明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4</w:t>
      </w:r>
      <w:r>
        <w:rPr>
          <w:rFonts w:ascii="仿宋_GB2312" w:hAnsi="仿宋" w:eastAsia="仿宋_GB2312"/>
          <w:b/>
          <w:color w:val="auto"/>
          <w:spacing w:val="6"/>
          <w:sz w:val="32"/>
          <w:szCs w:val="32"/>
          <w:highlight w:val="none"/>
        </w:rPr>
        <w:t>：投诉书范本及制作说明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5</w:t>
      </w:r>
      <w:r>
        <w:rPr>
          <w:rFonts w:ascii="仿宋" w:hAnsi="仿宋" w:eastAsia="仿宋"/>
          <w:b/>
          <w:color w:val="auto"/>
          <w:spacing w:val="6"/>
          <w:sz w:val="32"/>
          <w:szCs w:val="32"/>
          <w:highlight w:val="none"/>
        </w:rPr>
        <w:t>：</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pStyle w:val="2"/>
        <w:rPr>
          <w:rFonts w:hint="eastAsia"/>
          <w:color w:val="auto"/>
          <w:highlight w:val="non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9" w:name="_Hlk101131882"/>
      <w:r>
        <w:rPr>
          <w:rFonts w:hint="eastAsia" w:ascii="仿宋" w:hAnsi="仿宋" w:eastAsia="仿宋" w:cs="仿宋"/>
          <w:color w:val="auto"/>
          <w:kern w:val="0"/>
          <w:sz w:val="24"/>
          <w:highlight w:val="none"/>
          <w:u w:val="single"/>
        </w:rPr>
        <w:t>联合体成员X,……</w:t>
      </w:r>
      <w:bookmarkEnd w:id="41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0"/>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2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21"/>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Style w:val="2"/>
        <w:rPr>
          <w:rFonts w:hint="eastAsia"/>
          <w:color w:val="auto"/>
          <w:highlight w:val="non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8</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采购人</w:t>
      </w:r>
      <w:r>
        <w:rPr>
          <w:rFonts w:hint="eastAsia" w:ascii="仿宋_GB2312" w:hAnsi="宋体" w:eastAsia="仿宋_GB2312"/>
          <w:color w:val="auto"/>
          <w:sz w:val="24"/>
          <w:highlight w:val="none"/>
          <w:u w:val="single"/>
        </w:rPr>
        <w:t>）</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其他未列明行业  </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lang w:val="en-US" w:eastAsia="zh-CN"/>
        </w:rPr>
        <w:t xml:space="preserve">  其他未列明行业  </w:t>
      </w:r>
      <w:bookmarkStart w:id="426" w:name="_GoBack"/>
      <w:bookmarkEnd w:id="426"/>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hint="eastAsia" w:ascii="仿宋_GB2312" w:hAnsi="宋体" w:eastAsia="仿宋_GB2312"/>
          <w:b/>
          <w:color w:val="auto"/>
          <w:szCs w:val="21"/>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bidi w:val="0"/>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29</w:t>
                    </w:r>
                    <w:r>
                      <w:fldChar w:fldCharType="end"/>
                    </w:r>
                  </w:p>
                </w:txbxContent>
              </v:textbox>
            </v:shape>
          </w:pict>
        </mc:Fallback>
      </mc:AlternateContent>
    </w:r>
    <w:r>
      <w:rPr>
        <w:sz w:val="22"/>
        <w:szCs w:val="22"/>
        <w:lang w:eastAsia="en-US"/>
      </w:rPr>
      <mc:AlternateContent>
        <mc:Choice Requires="wps">
          <w:drawing>
            <wp:anchor distT="0" distB="0" distL="114300" distR="114300" simplePos="0" relativeHeight="251665408" behindDoc="1" locked="0" layoutInCell="1" allowOverlap="1">
              <wp:simplePos x="0" y="0"/>
              <wp:positionH relativeFrom="page">
                <wp:posOffset>3719195</wp:posOffset>
              </wp:positionH>
              <wp:positionV relativeFrom="page">
                <wp:posOffset>9917430</wp:posOffset>
              </wp:positionV>
              <wp:extent cx="107950" cy="139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00" w:lineRule="exact"/>
                            <w:ind w:left="40"/>
                            <w:rPr>
                              <w:rFonts w:ascii="宋体" w:hAnsi="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292.85pt;margin-top:780.9pt;height:11pt;width:8.5pt;mso-position-horizontal-relative:page;mso-position-vertical-relative:page;z-index:-251651072;mso-width-relative:page;mso-height-relative:page;" filled="f" stroked="f" coordsize="21600,21600" o:gfxdata="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TFjh9oAAAANAQAADwAAAAAAAAABACAAAAAiAAAAZHJzL2Rvd25yZXYueG1sUEsB&#10;AhQAFAAAAAgAh07iQIpKByG6AQAAcwMAAA4AAAAAAAAAAQAgAAAAKQEAAGRycy9lMm9Eb2MueG1s&#10;UEsFBgAAAAAGAAYAWQEAAFUFAAAAAA==&#10;">
              <v:fill on="f" focussize="0,0"/>
              <v:stroke on="f"/>
              <v:imagedata o:title=""/>
              <o:lock v:ext="edit" aspectratio="f"/>
              <v:textbox inset="0mm,0mm,0mm,0mm">
                <w:txbxContent>
                  <w:p>
                    <w:pPr>
                      <w:spacing w:line="200" w:lineRule="exact"/>
                      <w:ind w:left="40"/>
                      <w:rPr>
                        <w:rFonts w:ascii="宋体" w:hAnsi="宋体" w:cs="宋体"/>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xrzM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3BDieMWJ375/u3y49fl51eC&#10;PmxQH6DGvMeAmWm49wMmz35AZ9Y9qGjzFxURjGN7z9f2yiERkR+tV+t1hSGBsfmC+OzpeYiQ3kpv&#10;STYaGnF+pa389B7SmDqn5GrOP2hjygyN+8uBmNnDMveRY7bSsB8mQXvfnlFPj6NvqMNNp8S8c9jZ&#10;vCWzEWdjPxvHEPWhQ2rLwgvC3TEhicItVxhhp8I4s6Ju2q+8FH/eS9b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7GvMyQEAAJsDAAAOAAAAAAAAAAEAIAAAAB4BAABkcnMvZTJvRG9j&#10;LnhtbFBLBQYAAAAABgAGAFkBAABZBQ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2" w:name="_Toc36110187"/>
    <w:bookmarkStart w:id="423" w:name="_Toc131845147"/>
    <w:bookmarkStart w:id="424" w:name="_Toc164085800"/>
    <w:bookmarkStart w:id="425" w:name="_Toc91899912"/>
    <w:r>
      <w:rPr>
        <w:rFonts w:hint="eastAsia" w:ascii="仿宋_GB2312" w:eastAsia="仿宋_GB2312"/>
        <w:kern w:val="0"/>
        <w:szCs w:val="21"/>
      </w:rPr>
      <w:t xml:space="preserve"> 页</w:t>
    </w:r>
    <w:bookmarkEnd w:id="422"/>
    <w:bookmarkEnd w:id="423"/>
    <w:bookmarkEnd w:id="424"/>
    <w:bookmarkEnd w:id="42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A9C1E5EE"/>
    <w:multiLevelType w:val="singleLevel"/>
    <w:tmpl w:val="A9C1E5EE"/>
    <w:lvl w:ilvl="0" w:tentative="0">
      <w:start w:val="5"/>
      <w:numFmt w:val="chineseCounting"/>
      <w:suff w:val="nothing"/>
      <w:lvlText w:val="%1、"/>
      <w:lvlJc w:val="left"/>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BC168BF"/>
    <w:multiLevelType w:val="singleLevel"/>
    <w:tmpl w:val="EBC168BF"/>
    <w:lvl w:ilvl="0" w:tentative="0">
      <w:start w:val="2"/>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1824C56"/>
    <w:multiLevelType w:val="singleLevel"/>
    <w:tmpl w:val="01824C56"/>
    <w:lvl w:ilvl="0" w:tentative="0">
      <w:start w:val="1"/>
      <w:numFmt w:val="decimal"/>
      <w:suff w:val="nothing"/>
      <w:lvlText w:val="（%1）"/>
      <w:lvlJc w:val="left"/>
    </w:lvl>
  </w:abstractNum>
  <w:abstractNum w:abstractNumId="7">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070CFC4"/>
    <w:multiLevelType w:val="singleLevel"/>
    <w:tmpl w:val="4070CFC4"/>
    <w:lvl w:ilvl="0" w:tentative="0">
      <w:start w:val="5"/>
      <w:numFmt w:val="decimal"/>
      <w:suff w:val="nothing"/>
      <w:lvlText w:val="%1、"/>
      <w:lvlJc w:val="left"/>
      <w:pPr>
        <w:ind w:left="-60"/>
      </w:pPr>
    </w:lvl>
  </w:abstractNum>
  <w:abstractNum w:abstractNumId="10">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5EE361BB"/>
    <w:multiLevelType w:val="singleLevel"/>
    <w:tmpl w:val="5EE361BB"/>
    <w:lvl w:ilvl="0" w:tentative="0">
      <w:start w:val="7"/>
      <w:numFmt w:val="decimal"/>
      <w:suff w:val="nothing"/>
      <w:lvlText w:val="%1、"/>
      <w:lvlJc w:val="left"/>
    </w:lvl>
  </w:abstractNum>
  <w:abstractNum w:abstractNumId="13">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76A6EA61"/>
    <w:multiLevelType w:val="singleLevel"/>
    <w:tmpl w:val="76A6EA61"/>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15">
    <w:nsid w:val="7BD5B925"/>
    <w:multiLevelType w:val="singleLevel"/>
    <w:tmpl w:val="7BD5B925"/>
    <w:lvl w:ilvl="0" w:tentative="0">
      <w:start w:val="2"/>
      <w:numFmt w:val="decimal"/>
      <w:suff w:val="nothing"/>
      <w:lvlText w:val="%1、"/>
      <w:lvlJc w:val="left"/>
    </w:lvl>
  </w:abstractNum>
  <w:num w:numId="1">
    <w:abstractNumId w:val="14"/>
  </w:num>
  <w:num w:numId="2">
    <w:abstractNumId w:val="1"/>
  </w:num>
  <w:num w:numId="3">
    <w:abstractNumId w:val="2"/>
  </w:num>
  <w:num w:numId="4">
    <w:abstractNumId w:val="3"/>
  </w:num>
  <w:num w:numId="5">
    <w:abstractNumId w:val="10"/>
  </w:num>
  <w:num w:numId="6">
    <w:abstractNumId w:val="9"/>
  </w:num>
  <w:num w:numId="7">
    <w:abstractNumId w:val="12"/>
  </w:num>
  <w:num w:numId="8">
    <w:abstractNumId w:val="15"/>
  </w:num>
  <w:num w:numId="9">
    <w:abstractNumId w:val="0"/>
  </w:num>
  <w:num w:numId="10">
    <w:abstractNumId w:val="8"/>
  </w:num>
  <w:num w:numId="11">
    <w:abstractNumId w:val="13"/>
  </w:num>
  <w:num w:numId="12">
    <w:abstractNumId w:val="5"/>
  </w:num>
  <w:num w:numId="13">
    <w:abstractNumId w:val="7"/>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WIzNzM1MGFmNzEzYzVmMzZmMjgwMTJkMTFhN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77570"/>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93A67"/>
    <w:rsid w:val="048F763B"/>
    <w:rsid w:val="049F330E"/>
    <w:rsid w:val="04AA775C"/>
    <w:rsid w:val="04AF1889"/>
    <w:rsid w:val="04C07EFD"/>
    <w:rsid w:val="04F66F48"/>
    <w:rsid w:val="05251E14"/>
    <w:rsid w:val="05A16594"/>
    <w:rsid w:val="05A7762D"/>
    <w:rsid w:val="05C46DAA"/>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54308"/>
    <w:rsid w:val="08D132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57BF"/>
    <w:rsid w:val="0A3E7710"/>
    <w:rsid w:val="0A5B7E63"/>
    <w:rsid w:val="0AA374A5"/>
    <w:rsid w:val="0AAB7649"/>
    <w:rsid w:val="0ABC5606"/>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B5712"/>
    <w:rsid w:val="0F4958DC"/>
    <w:rsid w:val="0F515DF7"/>
    <w:rsid w:val="0F596BA8"/>
    <w:rsid w:val="0F6248D2"/>
    <w:rsid w:val="0F693536"/>
    <w:rsid w:val="0F7B0511"/>
    <w:rsid w:val="0F7B76D9"/>
    <w:rsid w:val="0F816ACD"/>
    <w:rsid w:val="0F9832DB"/>
    <w:rsid w:val="0FBF3FD2"/>
    <w:rsid w:val="0FBF7FF3"/>
    <w:rsid w:val="100E2418"/>
    <w:rsid w:val="10646583"/>
    <w:rsid w:val="10733922"/>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D7B35"/>
    <w:rsid w:val="1830729E"/>
    <w:rsid w:val="1870062C"/>
    <w:rsid w:val="18817102"/>
    <w:rsid w:val="18830A15"/>
    <w:rsid w:val="18852B28"/>
    <w:rsid w:val="188B5321"/>
    <w:rsid w:val="18EA78A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D1788"/>
    <w:rsid w:val="1BC2169D"/>
    <w:rsid w:val="1BD75AB8"/>
    <w:rsid w:val="1C0459C2"/>
    <w:rsid w:val="1C1B3B4A"/>
    <w:rsid w:val="1C88086E"/>
    <w:rsid w:val="1CE25AD0"/>
    <w:rsid w:val="1D235971"/>
    <w:rsid w:val="1D266CE1"/>
    <w:rsid w:val="1D3963AF"/>
    <w:rsid w:val="1D4611CD"/>
    <w:rsid w:val="1D6A673C"/>
    <w:rsid w:val="1D9247AE"/>
    <w:rsid w:val="1DB567EC"/>
    <w:rsid w:val="1DF51A98"/>
    <w:rsid w:val="1E3C2277"/>
    <w:rsid w:val="1E3D060F"/>
    <w:rsid w:val="1E3F7D2E"/>
    <w:rsid w:val="1E4134E4"/>
    <w:rsid w:val="1E5062B3"/>
    <w:rsid w:val="1E523514"/>
    <w:rsid w:val="1E714A66"/>
    <w:rsid w:val="1E802593"/>
    <w:rsid w:val="1EA703CC"/>
    <w:rsid w:val="1EB7330C"/>
    <w:rsid w:val="1F0A0FF3"/>
    <w:rsid w:val="1F424E16"/>
    <w:rsid w:val="1F5771FF"/>
    <w:rsid w:val="1FE868A9"/>
    <w:rsid w:val="20034907"/>
    <w:rsid w:val="20173E4B"/>
    <w:rsid w:val="201E48A5"/>
    <w:rsid w:val="20471345"/>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A2A17"/>
    <w:rsid w:val="233500BF"/>
    <w:rsid w:val="23377FF7"/>
    <w:rsid w:val="236B425F"/>
    <w:rsid w:val="237A203E"/>
    <w:rsid w:val="23836192"/>
    <w:rsid w:val="238E6E88"/>
    <w:rsid w:val="23901F29"/>
    <w:rsid w:val="239C0061"/>
    <w:rsid w:val="23B908A4"/>
    <w:rsid w:val="23E95BEF"/>
    <w:rsid w:val="23FD0064"/>
    <w:rsid w:val="245375B0"/>
    <w:rsid w:val="245611AE"/>
    <w:rsid w:val="24642C0A"/>
    <w:rsid w:val="24B22173"/>
    <w:rsid w:val="24B95AD9"/>
    <w:rsid w:val="24BE24DA"/>
    <w:rsid w:val="24CF5825"/>
    <w:rsid w:val="24D663E6"/>
    <w:rsid w:val="24D77F2B"/>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5627C"/>
    <w:rsid w:val="29345E77"/>
    <w:rsid w:val="294C65AD"/>
    <w:rsid w:val="29806583"/>
    <w:rsid w:val="298B3C4C"/>
    <w:rsid w:val="29F26D24"/>
    <w:rsid w:val="2A15033F"/>
    <w:rsid w:val="2A1662C1"/>
    <w:rsid w:val="2A1C7367"/>
    <w:rsid w:val="2A2815FA"/>
    <w:rsid w:val="2A4E45E1"/>
    <w:rsid w:val="2A6D6092"/>
    <w:rsid w:val="2A7D76B4"/>
    <w:rsid w:val="2B437463"/>
    <w:rsid w:val="2B7807EE"/>
    <w:rsid w:val="2BBF00EC"/>
    <w:rsid w:val="2BC37CFD"/>
    <w:rsid w:val="2BD5237F"/>
    <w:rsid w:val="2BE536CE"/>
    <w:rsid w:val="2BE758D9"/>
    <w:rsid w:val="2BE961B4"/>
    <w:rsid w:val="2C09049E"/>
    <w:rsid w:val="2C0A653C"/>
    <w:rsid w:val="2C191F85"/>
    <w:rsid w:val="2C631A05"/>
    <w:rsid w:val="2CE82D6F"/>
    <w:rsid w:val="2D053ED4"/>
    <w:rsid w:val="2D343236"/>
    <w:rsid w:val="2DD15014"/>
    <w:rsid w:val="2DF72DE4"/>
    <w:rsid w:val="2DF7497B"/>
    <w:rsid w:val="2E0220AF"/>
    <w:rsid w:val="2E3D585B"/>
    <w:rsid w:val="2E483EDC"/>
    <w:rsid w:val="2E4B082A"/>
    <w:rsid w:val="2E5B243E"/>
    <w:rsid w:val="2E5D4E86"/>
    <w:rsid w:val="2E5D790B"/>
    <w:rsid w:val="2E9A3C18"/>
    <w:rsid w:val="2EBB0FEE"/>
    <w:rsid w:val="2EC63002"/>
    <w:rsid w:val="2F0A6B38"/>
    <w:rsid w:val="2F5A5701"/>
    <w:rsid w:val="2F946CCB"/>
    <w:rsid w:val="2FB254A3"/>
    <w:rsid w:val="2FD25781"/>
    <w:rsid w:val="2FFD7934"/>
    <w:rsid w:val="30733ACD"/>
    <w:rsid w:val="308C3862"/>
    <w:rsid w:val="309379D8"/>
    <w:rsid w:val="30A270F7"/>
    <w:rsid w:val="30DF1478"/>
    <w:rsid w:val="30EC586F"/>
    <w:rsid w:val="319C6071"/>
    <w:rsid w:val="31A82D30"/>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520A9"/>
    <w:rsid w:val="34950E68"/>
    <w:rsid w:val="34986E94"/>
    <w:rsid w:val="34AF62C9"/>
    <w:rsid w:val="34BD5B36"/>
    <w:rsid w:val="34CB4388"/>
    <w:rsid w:val="34D522FE"/>
    <w:rsid w:val="34FA6E12"/>
    <w:rsid w:val="358D5588"/>
    <w:rsid w:val="360B4FFE"/>
    <w:rsid w:val="363A3B40"/>
    <w:rsid w:val="365302AE"/>
    <w:rsid w:val="36607A0A"/>
    <w:rsid w:val="366E227C"/>
    <w:rsid w:val="366F2E0D"/>
    <w:rsid w:val="367B6A5C"/>
    <w:rsid w:val="36A74ADA"/>
    <w:rsid w:val="36AD60D5"/>
    <w:rsid w:val="36B224F9"/>
    <w:rsid w:val="36EC0CC9"/>
    <w:rsid w:val="373F410B"/>
    <w:rsid w:val="37A161FF"/>
    <w:rsid w:val="37EE7094"/>
    <w:rsid w:val="381E0825"/>
    <w:rsid w:val="38296C89"/>
    <w:rsid w:val="383002EB"/>
    <w:rsid w:val="38586797"/>
    <w:rsid w:val="38BC0149"/>
    <w:rsid w:val="38D87D1C"/>
    <w:rsid w:val="39636459"/>
    <w:rsid w:val="396843AB"/>
    <w:rsid w:val="396B7F6C"/>
    <w:rsid w:val="39B417A9"/>
    <w:rsid w:val="39FC5695"/>
    <w:rsid w:val="3A006D8E"/>
    <w:rsid w:val="3A050F45"/>
    <w:rsid w:val="3A3651E5"/>
    <w:rsid w:val="3A56234B"/>
    <w:rsid w:val="3A744481"/>
    <w:rsid w:val="3A8C7BEF"/>
    <w:rsid w:val="3A903D97"/>
    <w:rsid w:val="3A906246"/>
    <w:rsid w:val="3B2349B7"/>
    <w:rsid w:val="3B616CFF"/>
    <w:rsid w:val="3B6259F6"/>
    <w:rsid w:val="3B976654"/>
    <w:rsid w:val="3BC01EFC"/>
    <w:rsid w:val="3BCA786A"/>
    <w:rsid w:val="3BD31E2F"/>
    <w:rsid w:val="3BF15831"/>
    <w:rsid w:val="3C105946"/>
    <w:rsid w:val="3C471448"/>
    <w:rsid w:val="3C4C0A09"/>
    <w:rsid w:val="3C53585C"/>
    <w:rsid w:val="3C5F759A"/>
    <w:rsid w:val="3C6C525A"/>
    <w:rsid w:val="3CCE23CB"/>
    <w:rsid w:val="3CD17D17"/>
    <w:rsid w:val="3CE35AA2"/>
    <w:rsid w:val="3D3C7F39"/>
    <w:rsid w:val="3D440F09"/>
    <w:rsid w:val="3D4504A0"/>
    <w:rsid w:val="3D8734BB"/>
    <w:rsid w:val="3D9A11D4"/>
    <w:rsid w:val="3DA16D89"/>
    <w:rsid w:val="3DA364BE"/>
    <w:rsid w:val="3DE041CB"/>
    <w:rsid w:val="3E0D48F6"/>
    <w:rsid w:val="3E1868B4"/>
    <w:rsid w:val="3E377251"/>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C2197"/>
    <w:rsid w:val="406E1CAE"/>
    <w:rsid w:val="40A0133A"/>
    <w:rsid w:val="40A634B2"/>
    <w:rsid w:val="40A96EEB"/>
    <w:rsid w:val="40C31A53"/>
    <w:rsid w:val="40FF545D"/>
    <w:rsid w:val="410067C8"/>
    <w:rsid w:val="41015EE4"/>
    <w:rsid w:val="418F0D2A"/>
    <w:rsid w:val="41D01505"/>
    <w:rsid w:val="41F850F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67649"/>
    <w:rsid w:val="456D3CE4"/>
    <w:rsid w:val="4579042C"/>
    <w:rsid w:val="457F0571"/>
    <w:rsid w:val="45851176"/>
    <w:rsid w:val="459704BE"/>
    <w:rsid w:val="45C63B94"/>
    <w:rsid w:val="460E7DA5"/>
    <w:rsid w:val="46422483"/>
    <w:rsid w:val="464B6EA4"/>
    <w:rsid w:val="4659254A"/>
    <w:rsid w:val="465B0637"/>
    <w:rsid w:val="465E3F0D"/>
    <w:rsid w:val="466A16E6"/>
    <w:rsid w:val="46893F2B"/>
    <w:rsid w:val="46C4686E"/>
    <w:rsid w:val="477B778F"/>
    <w:rsid w:val="478203EC"/>
    <w:rsid w:val="47B025FA"/>
    <w:rsid w:val="4809698F"/>
    <w:rsid w:val="4811697D"/>
    <w:rsid w:val="48727FE4"/>
    <w:rsid w:val="487A3E25"/>
    <w:rsid w:val="488B5503"/>
    <w:rsid w:val="48937E21"/>
    <w:rsid w:val="489A0361"/>
    <w:rsid w:val="48B94FF3"/>
    <w:rsid w:val="48E37AAB"/>
    <w:rsid w:val="48FD4B4C"/>
    <w:rsid w:val="490A68E0"/>
    <w:rsid w:val="491055FE"/>
    <w:rsid w:val="493F2815"/>
    <w:rsid w:val="495F5B3E"/>
    <w:rsid w:val="496F77D7"/>
    <w:rsid w:val="497654FD"/>
    <w:rsid w:val="49B64211"/>
    <w:rsid w:val="49C41430"/>
    <w:rsid w:val="49F6167F"/>
    <w:rsid w:val="4A064FA0"/>
    <w:rsid w:val="4A16615C"/>
    <w:rsid w:val="4A4424D7"/>
    <w:rsid w:val="4AB82D0F"/>
    <w:rsid w:val="4AEB7664"/>
    <w:rsid w:val="4AFD7C19"/>
    <w:rsid w:val="4B0559CB"/>
    <w:rsid w:val="4B0567D1"/>
    <w:rsid w:val="4B236AAE"/>
    <w:rsid w:val="4B704048"/>
    <w:rsid w:val="4B707271"/>
    <w:rsid w:val="4B9739F7"/>
    <w:rsid w:val="4BEE2503"/>
    <w:rsid w:val="4C245A30"/>
    <w:rsid w:val="4CB6685F"/>
    <w:rsid w:val="4CC367FE"/>
    <w:rsid w:val="4CE86168"/>
    <w:rsid w:val="4D077F3C"/>
    <w:rsid w:val="4D0B7988"/>
    <w:rsid w:val="4D123355"/>
    <w:rsid w:val="4D2A3B31"/>
    <w:rsid w:val="4D312C52"/>
    <w:rsid w:val="4D8973D9"/>
    <w:rsid w:val="4D905305"/>
    <w:rsid w:val="4D964A72"/>
    <w:rsid w:val="4D9C1254"/>
    <w:rsid w:val="4DE14B44"/>
    <w:rsid w:val="4E793892"/>
    <w:rsid w:val="4E800872"/>
    <w:rsid w:val="4EC569ED"/>
    <w:rsid w:val="4ED50EA1"/>
    <w:rsid w:val="4ED82BCE"/>
    <w:rsid w:val="4EEC050C"/>
    <w:rsid w:val="4F104EC3"/>
    <w:rsid w:val="4F240A83"/>
    <w:rsid w:val="4F47354A"/>
    <w:rsid w:val="4F911C54"/>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B7560"/>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4708"/>
    <w:rsid w:val="58E363A9"/>
    <w:rsid w:val="59500B98"/>
    <w:rsid w:val="595E1678"/>
    <w:rsid w:val="596D5BD4"/>
    <w:rsid w:val="597E3DD8"/>
    <w:rsid w:val="59F80043"/>
    <w:rsid w:val="5A09252F"/>
    <w:rsid w:val="5A0B2778"/>
    <w:rsid w:val="5A1C2B6A"/>
    <w:rsid w:val="5A2A7C7B"/>
    <w:rsid w:val="5A3E2560"/>
    <w:rsid w:val="5A5D3B6E"/>
    <w:rsid w:val="5A637A76"/>
    <w:rsid w:val="5A6D33BA"/>
    <w:rsid w:val="5A792B1F"/>
    <w:rsid w:val="5A874767"/>
    <w:rsid w:val="5AAD6F28"/>
    <w:rsid w:val="5AB97228"/>
    <w:rsid w:val="5AD63A24"/>
    <w:rsid w:val="5B123613"/>
    <w:rsid w:val="5B2E1A1D"/>
    <w:rsid w:val="5B843A1C"/>
    <w:rsid w:val="5B873E3F"/>
    <w:rsid w:val="5BEB0031"/>
    <w:rsid w:val="5C02690E"/>
    <w:rsid w:val="5C196DA7"/>
    <w:rsid w:val="5C2A048C"/>
    <w:rsid w:val="5C80234E"/>
    <w:rsid w:val="5C8A680C"/>
    <w:rsid w:val="5C9E3D89"/>
    <w:rsid w:val="5D0C4701"/>
    <w:rsid w:val="5D0F0395"/>
    <w:rsid w:val="5D221076"/>
    <w:rsid w:val="5D397964"/>
    <w:rsid w:val="5D5A391C"/>
    <w:rsid w:val="5D5F10C0"/>
    <w:rsid w:val="5D70362F"/>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36B00"/>
    <w:rsid w:val="5F8D0B82"/>
    <w:rsid w:val="5FCC5339"/>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7478F"/>
    <w:rsid w:val="660B132F"/>
    <w:rsid w:val="66195831"/>
    <w:rsid w:val="662E75B1"/>
    <w:rsid w:val="66342C2E"/>
    <w:rsid w:val="663E784C"/>
    <w:rsid w:val="664459EA"/>
    <w:rsid w:val="66682447"/>
    <w:rsid w:val="668B6A45"/>
    <w:rsid w:val="672F3F24"/>
    <w:rsid w:val="673E055F"/>
    <w:rsid w:val="67551CE3"/>
    <w:rsid w:val="67921DF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E39B8"/>
    <w:rsid w:val="69CC2BFF"/>
    <w:rsid w:val="69FD55B8"/>
    <w:rsid w:val="6A0842AD"/>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D2ACF"/>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177C9"/>
    <w:rsid w:val="6FD75BF8"/>
    <w:rsid w:val="702645A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60244"/>
    <w:rsid w:val="73423A4E"/>
    <w:rsid w:val="73432018"/>
    <w:rsid w:val="73C0646E"/>
    <w:rsid w:val="742222F5"/>
    <w:rsid w:val="74476126"/>
    <w:rsid w:val="74706664"/>
    <w:rsid w:val="747F3682"/>
    <w:rsid w:val="749C4185"/>
    <w:rsid w:val="749E264A"/>
    <w:rsid w:val="75067759"/>
    <w:rsid w:val="752E6DCD"/>
    <w:rsid w:val="7551380D"/>
    <w:rsid w:val="75600BE5"/>
    <w:rsid w:val="7564475C"/>
    <w:rsid w:val="7583797F"/>
    <w:rsid w:val="75AD5982"/>
    <w:rsid w:val="75D20F1D"/>
    <w:rsid w:val="75DA2C18"/>
    <w:rsid w:val="75F54412"/>
    <w:rsid w:val="761D08E0"/>
    <w:rsid w:val="765D347C"/>
    <w:rsid w:val="76826699"/>
    <w:rsid w:val="76C87133"/>
    <w:rsid w:val="76CD08D5"/>
    <w:rsid w:val="76DB4B92"/>
    <w:rsid w:val="77052AA4"/>
    <w:rsid w:val="770C4BF0"/>
    <w:rsid w:val="77136511"/>
    <w:rsid w:val="77340A39"/>
    <w:rsid w:val="77351FD0"/>
    <w:rsid w:val="77472422"/>
    <w:rsid w:val="777F31F2"/>
    <w:rsid w:val="77D1700D"/>
    <w:rsid w:val="77EC04CC"/>
    <w:rsid w:val="78244A52"/>
    <w:rsid w:val="78775729"/>
    <w:rsid w:val="789D0631"/>
    <w:rsid w:val="78A42DB0"/>
    <w:rsid w:val="78A656AB"/>
    <w:rsid w:val="78B2245C"/>
    <w:rsid w:val="78E172CC"/>
    <w:rsid w:val="78EA1D1F"/>
    <w:rsid w:val="7904172F"/>
    <w:rsid w:val="790F7E27"/>
    <w:rsid w:val="791A69E7"/>
    <w:rsid w:val="792A231A"/>
    <w:rsid w:val="79316829"/>
    <w:rsid w:val="797E66A9"/>
    <w:rsid w:val="79A97383"/>
    <w:rsid w:val="79D457D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52F53"/>
    <w:rsid w:val="7DB57A34"/>
    <w:rsid w:val="7DCA3DDF"/>
    <w:rsid w:val="7DE60973"/>
    <w:rsid w:val="7DEF0916"/>
    <w:rsid w:val="7E1E5218"/>
    <w:rsid w:val="7E9A4E1F"/>
    <w:rsid w:val="7EA7723A"/>
    <w:rsid w:val="7EF56FBB"/>
    <w:rsid w:val="7F0768EB"/>
    <w:rsid w:val="7F143BEC"/>
    <w:rsid w:val="7F2350C1"/>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numPr>
        <w:ilvl w:val="0"/>
        <w:numId w:val="1"/>
      </w:numPr>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customStyle="1" w:styleId="26">
    <w:name w:val="样式 正文首行缩进 + 首行缩进:  1 字符"/>
    <w:basedOn w:val="25"/>
    <w:next w:val="18"/>
    <w:qFormat/>
    <w:uiPriority w:val="0"/>
    <w:pPr>
      <w:spacing w:after="40"/>
      <w:ind w:firstLine="200" w:firstLineChars="200"/>
    </w:pPr>
    <w:rPr>
      <w:rFonts w:eastAsia="隶书" w:cs="宋体"/>
      <w:snapToGrid/>
      <w:kern w:val="2"/>
      <w:shd w:val="clear" w:color="auto" w:fill="FFFFFF"/>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6"/>
    <w:qFormat/>
    <w:uiPriority w:val="0"/>
    <w:rPr>
      <w:b/>
      <w:bCs/>
    </w:rPr>
  </w:style>
  <w:style w:type="paragraph" w:styleId="64">
    <w:name w:val="Body Text First Indent 2"/>
    <w:basedOn w:val="27"/>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6"/>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36342</Words>
  <Characters>37762</Characters>
  <Lines>287</Lines>
  <Paragraphs>81</Paragraphs>
  <TotalTime>0</TotalTime>
  <ScaleCrop>false</ScaleCrop>
  <LinksUpToDate>false</LinksUpToDate>
  <CharactersWithSpaces>43076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CQY</cp:lastModifiedBy>
  <cp:lastPrinted>2022-09-05T06:53:00Z</cp:lastPrinted>
  <dcterms:modified xsi:type="dcterms:W3CDTF">2023-03-23T07:08:47Z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62B6E882769F40EB8A9E8D2C3278235C</vt:lpwstr>
  </property>
</Properties>
</file>