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color w:val="000000" w:themeColor="text1"/>
          <w:sz w:val="24"/>
          <w:highlight w:val="none"/>
          <w14:textFill>
            <w14:solidFill>
              <w14:schemeClr w14:val="tx1"/>
            </w14:solidFill>
          </w14:textFill>
        </w:rPr>
      </w:pPr>
    </w:p>
    <w:p>
      <w:pPr>
        <w:spacing w:line="360" w:lineRule="auto"/>
        <w:jc w:val="center"/>
        <w:rPr>
          <w:rFonts w:ascii="仿宋" w:hAnsi="仿宋" w:eastAsia="仿宋" w:cs="仿宋_GB2312"/>
          <w:b/>
          <w:color w:val="000000" w:themeColor="text1"/>
          <w:sz w:val="24"/>
          <w:highlight w:val="none"/>
          <w14:textFill>
            <w14:solidFill>
              <w14:schemeClr w14:val="tx1"/>
            </w14:solidFill>
          </w14:textFill>
        </w:rPr>
      </w:pPr>
    </w:p>
    <w:p>
      <w:pPr>
        <w:spacing w:line="360" w:lineRule="auto"/>
        <w:jc w:val="center"/>
        <w:rPr>
          <w:rFonts w:ascii="仿宋" w:hAnsi="仿宋" w:eastAsia="仿宋" w:cs="仿宋_GB2312"/>
          <w:b/>
          <w:color w:val="000000" w:themeColor="text1"/>
          <w:sz w:val="44"/>
          <w:szCs w:val="44"/>
          <w:highlight w:val="none"/>
          <w14:textFill>
            <w14:solidFill>
              <w14:schemeClr w14:val="tx1"/>
            </w14:solidFill>
          </w14:textFill>
        </w:rPr>
      </w:pPr>
    </w:p>
    <w:p>
      <w:pPr>
        <w:adjustRightInd/>
        <w:spacing w:line="360" w:lineRule="auto"/>
        <w:jc w:val="center"/>
        <w:rPr>
          <w:rFonts w:ascii="仿宋_GB2312" w:hAnsi="仿宋" w:eastAsia="仿宋_GB2312" w:cs="仿宋_GB2312"/>
          <w:b/>
          <w:color w:val="000000" w:themeColor="text1"/>
          <w:sz w:val="48"/>
          <w:szCs w:val="48"/>
          <w:highlight w:val="none"/>
          <w14:textFill>
            <w14:solidFill>
              <w14:schemeClr w14:val="tx1"/>
            </w14:solidFill>
          </w14:textFill>
        </w:rPr>
      </w:pPr>
    </w:p>
    <w:p>
      <w:pPr>
        <w:adjustRightInd/>
        <w:snapToGrid w:val="0"/>
        <w:spacing w:line="360" w:lineRule="auto"/>
        <w:jc w:val="center"/>
        <w:rPr>
          <w:rFonts w:ascii="仿宋" w:hAnsi="仿宋" w:eastAsia="仿宋" w:cs="仿宋"/>
          <w:color w:val="000000" w:themeColor="text1"/>
          <w:w w:val="80"/>
          <w:sz w:val="48"/>
          <w:szCs w:val="48"/>
          <w:highlight w:val="none"/>
          <w:lang w:bidi="th-TH"/>
          <w14:textFill>
            <w14:solidFill>
              <w14:schemeClr w14:val="tx1"/>
            </w14:solidFill>
          </w14:textFill>
        </w:rPr>
      </w:pPr>
      <w:r>
        <w:rPr>
          <w:rFonts w:hint="eastAsia" w:ascii="仿宋" w:hAnsi="仿宋" w:eastAsia="仿宋" w:cs="仿宋"/>
          <w:color w:val="000000" w:themeColor="text1"/>
          <w:w w:val="80"/>
          <w:sz w:val="48"/>
          <w:szCs w:val="48"/>
          <w:highlight w:val="none"/>
          <w:lang w:bidi="th-TH"/>
          <w14:textFill>
            <w14:solidFill>
              <w14:schemeClr w14:val="tx1"/>
            </w14:solidFill>
          </w14:textFill>
        </w:rPr>
        <w:t>DSA维保</w:t>
      </w:r>
    </w:p>
    <w:p>
      <w:pPr>
        <w:adjustRightInd/>
        <w:spacing w:line="360" w:lineRule="auto"/>
        <w:jc w:val="center"/>
        <w:rPr>
          <w:rFonts w:ascii="仿宋" w:hAnsi="仿宋" w:eastAsia="仿宋" w:cs="仿宋"/>
          <w:color w:val="000000" w:themeColor="text1"/>
          <w:sz w:val="48"/>
          <w:szCs w:val="48"/>
          <w:highlight w:val="none"/>
          <w14:textFill>
            <w14:solidFill>
              <w14:schemeClr w14:val="tx1"/>
            </w14:solidFill>
          </w14:textFill>
        </w:rPr>
      </w:pPr>
      <w:r>
        <w:rPr>
          <w:rFonts w:hint="eastAsia" w:ascii="仿宋" w:hAnsi="仿宋" w:eastAsia="仿宋" w:cs="仿宋"/>
          <w:color w:val="000000" w:themeColor="text1"/>
          <w:spacing w:val="40"/>
          <w:w w:val="80"/>
          <w:sz w:val="96"/>
          <w:szCs w:val="96"/>
          <w:highlight w:val="none"/>
          <w:lang w:bidi="th-TH"/>
          <w14:textFill>
            <w14:solidFill>
              <w14:schemeClr w14:val="tx1"/>
            </w14:solidFill>
          </w14:textFill>
        </w:rPr>
        <w:t>招 标 文 件</w:t>
      </w:r>
    </w:p>
    <w:p>
      <w:pPr>
        <w:adjustRightInd/>
        <w:snapToGrid w:val="0"/>
        <w:spacing w:line="360" w:lineRule="auto"/>
        <w:jc w:val="center"/>
        <w:rPr>
          <w:rFonts w:ascii="仿宋" w:hAnsi="仿宋" w:eastAsia="仿宋" w:cs="仿宋"/>
          <w:color w:val="000000" w:themeColor="text1"/>
          <w:w w:val="80"/>
          <w:sz w:val="48"/>
          <w:szCs w:val="48"/>
          <w:highlight w:val="none"/>
          <w:lang w:bidi="th-TH"/>
          <w14:textFill>
            <w14:solidFill>
              <w14:schemeClr w14:val="tx1"/>
            </w14:solidFill>
          </w14:textFill>
        </w:rPr>
      </w:pPr>
      <w:r>
        <w:rPr>
          <w:rFonts w:hint="eastAsia" w:ascii="仿宋" w:hAnsi="仿宋" w:eastAsia="仿宋" w:cs="仿宋"/>
          <w:color w:val="000000" w:themeColor="text1"/>
          <w:w w:val="80"/>
          <w:sz w:val="48"/>
          <w:szCs w:val="48"/>
          <w:highlight w:val="none"/>
          <w:lang w:bidi="th-TH"/>
          <w14:textFill>
            <w14:solidFill>
              <w14:schemeClr w14:val="tx1"/>
            </w14:solidFill>
          </w14:textFill>
        </w:rPr>
        <w:t>（电子招投标）</w:t>
      </w:r>
    </w:p>
    <w:p>
      <w:pPr>
        <w:adjustRightInd/>
        <w:snapToGrid w:val="0"/>
        <w:spacing w:line="360" w:lineRule="auto"/>
        <w:jc w:val="center"/>
        <w:rPr>
          <w:rFonts w:ascii="仿宋" w:hAnsi="仿宋" w:eastAsia="仿宋" w:cs="仿宋"/>
          <w:color w:val="000000" w:themeColor="text1"/>
          <w:w w:val="80"/>
          <w:sz w:val="30"/>
          <w:szCs w:val="30"/>
          <w:highlight w:val="none"/>
          <w:lang w:bidi="th-TH"/>
          <w14:textFill>
            <w14:solidFill>
              <w14:schemeClr w14:val="tx1"/>
            </w14:solidFill>
          </w14:textFill>
        </w:rPr>
      </w:pPr>
      <w:r>
        <w:rPr>
          <w:rFonts w:hint="eastAsia" w:ascii="仿宋" w:hAnsi="仿宋" w:eastAsia="仿宋" w:cs="仿宋"/>
          <w:color w:val="000000" w:themeColor="text1"/>
          <w:w w:val="80"/>
          <w:sz w:val="30"/>
          <w:szCs w:val="30"/>
          <w:highlight w:val="none"/>
          <w:lang w:bidi="th-TH"/>
          <w14:textFill>
            <w14:solidFill>
              <w14:schemeClr w14:val="tx1"/>
            </w14:solidFill>
          </w14:textFill>
        </w:rPr>
        <w:t>编号:（ZJ-2230767</w:t>
      </w:r>
      <w:r>
        <w:rPr>
          <w:rFonts w:hint="eastAsia" w:ascii="仿宋" w:hAnsi="仿宋" w:eastAsia="仿宋" w:cs="仿宋"/>
          <w:color w:val="000000" w:themeColor="text1"/>
          <w:w w:val="80"/>
          <w:sz w:val="30"/>
          <w:szCs w:val="30"/>
          <w:highlight w:val="none"/>
          <w:lang w:bidi="th-TH"/>
          <w14:textFill>
            <w14:solidFill>
              <w14:schemeClr w14:val="tx1"/>
            </w14:solidFill>
          </w14:textFill>
        </w:rPr>
        <w:t>-01</w:t>
      </w:r>
      <w:r>
        <w:rPr>
          <w:rFonts w:hint="eastAsia" w:ascii="仿宋" w:hAnsi="仿宋" w:eastAsia="仿宋" w:cs="仿宋"/>
          <w:color w:val="000000" w:themeColor="text1"/>
          <w:w w:val="80"/>
          <w:sz w:val="30"/>
          <w:szCs w:val="30"/>
          <w:highlight w:val="none"/>
          <w:lang w:bidi="th-TH"/>
          <w14:textFill>
            <w14:solidFill>
              <w14:schemeClr w14:val="tx1"/>
            </w14:solidFill>
          </w14:textFill>
        </w:rPr>
        <w:t>）</w:t>
      </w:r>
    </w:p>
    <w:p>
      <w:pPr>
        <w:adjustRightInd/>
        <w:spacing w:line="360" w:lineRule="auto"/>
        <w:rPr>
          <w:rFonts w:ascii="仿宋" w:hAnsi="仿宋" w:eastAsia="仿宋" w:cs="仿宋"/>
          <w:color w:val="000000" w:themeColor="text1"/>
          <w:sz w:val="28"/>
          <w:szCs w:val="20"/>
          <w:highlight w:val="none"/>
          <w14:textFill>
            <w14:solidFill>
              <w14:schemeClr w14:val="tx1"/>
            </w14:solidFill>
          </w14:textFill>
        </w:rPr>
      </w:pPr>
    </w:p>
    <w:p>
      <w:pPr>
        <w:spacing w:line="360" w:lineRule="auto"/>
        <w:jc w:val="center"/>
        <w:rPr>
          <w:rFonts w:ascii="仿宋" w:hAnsi="仿宋" w:eastAsia="仿宋" w:cs="仿宋"/>
          <w:b/>
          <w:color w:val="000000" w:themeColor="text1"/>
          <w:sz w:val="44"/>
          <w:szCs w:val="44"/>
          <w:highlight w:val="none"/>
          <w14:textFill>
            <w14:solidFill>
              <w14:schemeClr w14:val="tx1"/>
            </w14:solidFill>
          </w14:textFill>
        </w:rPr>
      </w:pPr>
    </w:p>
    <w:p>
      <w:pPr>
        <w:pStyle w:val="24"/>
        <w:rPr>
          <w:color w:val="000000" w:themeColor="text1"/>
          <w:highlight w:val="none"/>
          <w14:textFill>
            <w14:solidFill>
              <w14:schemeClr w14:val="tx1"/>
            </w14:solidFill>
          </w14:textFill>
        </w:rPr>
      </w:pPr>
    </w:p>
    <w:p>
      <w:pPr>
        <w:spacing w:line="360" w:lineRule="auto"/>
        <w:jc w:val="center"/>
        <w:rPr>
          <w:rFonts w:ascii="仿宋" w:hAnsi="仿宋" w:eastAsia="仿宋" w:cs="仿宋"/>
          <w:b/>
          <w:color w:val="000000" w:themeColor="text1"/>
          <w:sz w:val="44"/>
          <w:szCs w:val="44"/>
          <w:highlight w:val="none"/>
          <w14:textFill>
            <w14:solidFill>
              <w14:schemeClr w14:val="tx1"/>
            </w14:solidFill>
          </w14:textFill>
        </w:rPr>
      </w:pPr>
    </w:p>
    <w:p>
      <w:pPr>
        <w:spacing w:line="360" w:lineRule="auto"/>
        <w:jc w:val="center"/>
        <w:rPr>
          <w:rFonts w:ascii="仿宋" w:hAnsi="仿宋" w:eastAsia="仿宋" w:cs="仿宋"/>
          <w:color w:val="000000" w:themeColor="text1"/>
          <w:sz w:val="24"/>
          <w:highlight w:val="none"/>
          <w14:textFill>
            <w14:solidFill>
              <w14:schemeClr w14:val="tx1"/>
            </w14:solidFill>
          </w14:textFill>
        </w:rPr>
      </w:pPr>
    </w:p>
    <w:tbl>
      <w:tblPr>
        <w:tblStyle w:val="62"/>
        <w:tblW w:w="6959" w:type="dxa"/>
        <w:jc w:val="center"/>
        <w:tblLayout w:type="fixed"/>
        <w:tblCellMar>
          <w:top w:w="0" w:type="dxa"/>
          <w:left w:w="108" w:type="dxa"/>
          <w:bottom w:w="0" w:type="dxa"/>
          <w:right w:w="108" w:type="dxa"/>
        </w:tblCellMar>
      </w:tblPr>
      <w:tblGrid>
        <w:gridCol w:w="2032"/>
        <w:gridCol w:w="516"/>
        <w:gridCol w:w="4411"/>
      </w:tblGrid>
      <w:tr>
        <w:tblPrEx>
          <w:tblCellMar>
            <w:top w:w="0" w:type="dxa"/>
            <w:left w:w="108" w:type="dxa"/>
            <w:bottom w:w="0" w:type="dxa"/>
            <w:right w:w="108" w:type="dxa"/>
          </w:tblCellMar>
        </w:tblPrEx>
        <w:trPr>
          <w:trHeight w:val="680" w:hRule="atLeast"/>
          <w:jc w:val="center"/>
        </w:trPr>
        <w:tc>
          <w:tcPr>
            <w:tcW w:w="2032" w:type="dxa"/>
            <w:vAlign w:val="center"/>
          </w:tcPr>
          <w:p>
            <w:pPr>
              <w:snapToGrid w:val="0"/>
              <w:jc w:val="distribute"/>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14:textFill>
                  <w14:solidFill>
                    <w14:schemeClr w14:val="tx1"/>
                  </w14:solidFill>
                </w14:textFill>
              </w:rPr>
              <w:t>采购人</w:t>
            </w:r>
          </w:p>
        </w:tc>
        <w:tc>
          <w:tcPr>
            <w:tcW w:w="516" w:type="dxa"/>
            <w:vAlign w:val="center"/>
          </w:tcPr>
          <w:p>
            <w:pPr>
              <w:snapToGrid w:val="0"/>
              <w:jc w:val="distribute"/>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14:textFill>
                  <w14:solidFill>
                    <w14:schemeClr w14:val="tx1"/>
                  </w14:solidFill>
                </w14:textFill>
              </w:rPr>
              <w:t>：</w:t>
            </w:r>
          </w:p>
        </w:tc>
        <w:tc>
          <w:tcPr>
            <w:tcW w:w="4411" w:type="dxa"/>
            <w:vAlign w:val="center"/>
          </w:tcPr>
          <w:p>
            <w:pPr>
              <w:snapToGrid w:val="0"/>
              <w:jc w:val="distribute"/>
              <w:rPr>
                <w:rFonts w:ascii="仿宋" w:hAnsi="仿宋" w:eastAsia="仿宋" w:cs="仿宋"/>
                <w:color w:val="000000" w:themeColor="text1"/>
                <w:sz w:val="30"/>
                <w:szCs w:val="30"/>
                <w:highlight w:val="none"/>
                <w14:textFill>
                  <w14:solidFill>
                    <w14:schemeClr w14:val="tx1"/>
                  </w14:solidFill>
                </w14:textFill>
              </w:rPr>
            </w:pPr>
            <w:r>
              <w:rPr>
                <w:rFonts w:hint="eastAsia" w:ascii="宋体" w:hAnsi="宋体" w:eastAsia="仿宋" w:cs="宋体"/>
                <w:color w:val="000000" w:themeColor="text1"/>
                <w:sz w:val="30"/>
                <w:szCs w:val="30"/>
                <w:highlight w:val="none"/>
                <w14:textFill>
                  <w14:solidFill>
                    <w14:schemeClr w14:val="tx1"/>
                  </w14:solidFill>
                </w14:textFill>
              </w:rPr>
              <w:t>杭州师范大学附属医院</w:t>
            </w:r>
          </w:p>
        </w:tc>
      </w:tr>
      <w:tr>
        <w:tblPrEx>
          <w:tblCellMar>
            <w:top w:w="0" w:type="dxa"/>
            <w:left w:w="108" w:type="dxa"/>
            <w:bottom w:w="0" w:type="dxa"/>
            <w:right w:w="108" w:type="dxa"/>
          </w:tblCellMar>
        </w:tblPrEx>
        <w:trPr>
          <w:trHeight w:val="297" w:hRule="atLeast"/>
          <w:jc w:val="center"/>
        </w:trPr>
        <w:tc>
          <w:tcPr>
            <w:tcW w:w="2032" w:type="dxa"/>
            <w:vAlign w:val="center"/>
          </w:tcPr>
          <w:p>
            <w:pPr>
              <w:snapToGrid w:val="0"/>
              <w:jc w:val="distribute"/>
              <w:rPr>
                <w:rFonts w:ascii="仿宋" w:hAnsi="仿宋" w:eastAsia="仿宋" w:cs="仿宋"/>
                <w:color w:val="000000" w:themeColor="text1"/>
                <w:szCs w:val="21"/>
                <w:highlight w:val="none"/>
                <w14:textFill>
                  <w14:solidFill>
                    <w14:schemeClr w14:val="tx1"/>
                  </w14:solidFill>
                </w14:textFill>
              </w:rPr>
            </w:pPr>
          </w:p>
        </w:tc>
        <w:tc>
          <w:tcPr>
            <w:tcW w:w="516" w:type="dxa"/>
            <w:vAlign w:val="center"/>
          </w:tcPr>
          <w:p>
            <w:pPr>
              <w:snapToGrid w:val="0"/>
              <w:jc w:val="distribute"/>
              <w:rPr>
                <w:rFonts w:ascii="仿宋" w:hAnsi="仿宋" w:eastAsia="仿宋" w:cs="仿宋"/>
                <w:color w:val="000000" w:themeColor="text1"/>
                <w:szCs w:val="21"/>
                <w:highlight w:val="none"/>
                <w14:textFill>
                  <w14:solidFill>
                    <w14:schemeClr w14:val="tx1"/>
                  </w14:solidFill>
                </w14:textFill>
              </w:rPr>
            </w:pPr>
          </w:p>
        </w:tc>
        <w:tc>
          <w:tcPr>
            <w:tcW w:w="4411" w:type="dxa"/>
            <w:vAlign w:val="center"/>
          </w:tcPr>
          <w:p>
            <w:pPr>
              <w:snapToGrid w:val="0"/>
              <w:jc w:val="distribute"/>
              <w:rPr>
                <w:rFonts w:ascii="仿宋" w:hAnsi="仿宋" w:eastAsia="仿宋" w:cs="仿宋"/>
                <w:color w:val="000000" w:themeColor="text1"/>
                <w:szCs w:val="21"/>
                <w:highlight w:val="none"/>
                <w14:textFill>
                  <w14:solidFill>
                    <w14:schemeClr w14:val="tx1"/>
                  </w14:solidFill>
                </w14:textFill>
              </w:rPr>
            </w:pPr>
          </w:p>
        </w:tc>
      </w:tr>
      <w:tr>
        <w:tblPrEx>
          <w:tblCellMar>
            <w:top w:w="0" w:type="dxa"/>
            <w:left w:w="108" w:type="dxa"/>
            <w:bottom w:w="0" w:type="dxa"/>
            <w:right w:w="108" w:type="dxa"/>
          </w:tblCellMar>
        </w:tblPrEx>
        <w:trPr>
          <w:trHeight w:val="680" w:hRule="atLeast"/>
          <w:jc w:val="center"/>
        </w:trPr>
        <w:tc>
          <w:tcPr>
            <w:tcW w:w="2032" w:type="dxa"/>
            <w:vAlign w:val="center"/>
          </w:tcPr>
          <w:p>
            <w:pPr>
              <w:snapToGrid w:val="0"/>
              <w:jc w:val="distribute"/>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14:textFill>
                  <w14:solidFill>
                    <w14:schemeClr w14:val="tx1"/>
                  </w14:solidFill>
                </w14:textFill>
              </w:rPr>
              <w:t>采购代理机构</w:t>
            </w:r>
          </w:p>
        </w:tc>
        <w:tc>
          <w:tcPr>
            <w:tcW w:w="516" w:type="dxa"/>
            <w:vAlign w:val="center"/>
          </w:tcPr>
          <w:p>
            <w:pPr>
              <w:snapToGrid w:val="0"/>
              <w:jc w:val="distribute"/>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14:textFill>
                  <w14:solidFill>
                    <w14:schemeClr w14:val="tx1"/>
                  </w14:solidFill>
                </w14:textFill>
              </w:rPr>
              <w:t>：</w:t>
            </w:r>
          </w:p>
        </w:tc>
        <w:tc>
          <w:tcPr>
            <w:tcW w:w="4411" w:type="dxa"/>
            <w:vAlign w:val="center"/>
          </w:tcPr>
          <w:p>
            <w:pPr>
              <w:snapToGrid w:val="0"/>
              <w:jc w:val="distribute"/>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14:textFill>
                  <w14:solidFill>
                    <w14:schemeClr w14:val="tx1"/>
                  </w14:solidFill>
                </w14:textFill>
              </w:rPr>
              <w:t>浙江国际招投标有限公司</w:t>
            </w:r>
          </w:p>
        </w:tc>
      </w:tr>
      <w:tr>
        <w:tblPrEx>
          <w:tblCellMar>
            <w:top w:w="0" w:type="dxa"/>
            <w:left w:w="108" w:type="dxa"/>
            <w:bottom w:w="0" w:type="dxa"/>
            <w:right w:w="108" w:type="dxa"/>
          </w:tblCellMar>
        </w:tblPrEx>
        <w:trPr>
          <w:trHeight w:val="680" w:hRule="atLeast"/>
          <w:jc w:val="center"/>
        </w:trPr>
        <w:tc>
          <w:tcPr>
            <w:tcW w:w="6959" w:type="dxa"/>
            <w:gridSpan w:val="3"/>
            <w:vAlign w:val="bottom"/>
          </w:tcPr>
          <w:p>
            <w:pPr>
              <w:snapToGrid w:val="0"/>
              <w:jc w:val="center"/>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14:textFill>
                  <w14:solidFill>
                    <w14:schemeClr w14:val="tx1"/>
                  </w14:solidFill>
                </w14:textFill>
              </w:rPr>
              <w:t>2022年04月</w:t>
            </w:r>
          </w:p>
        </w:tc>
      </w:tr>
    </w:tbl>
    <w:p>
      <w:pPr>
        <w:rPr>
          <w:rFonts w:ascii="仿宋" w:hAnsi="仿宋" w:eastAsia="仿宋" w:cs="仿宋_GB2312"/>
          <w:b/>
          <w:color w:val="000000" w:themeColor="text1"/>
          <w:sz w:val="48"/>
          <w:szCs w:val="48"/>
          <w:highlight w:val="none"/>
          <w14:textFill>
            <w14:solidFill>
              <w14:schemeClr w14:val="tx1"/>
            </w14:solidFill>
          </w14:textFill>
        </w:rPr>
      </w:pPr>
      <w:bookmarkStart w:id="0" w:name="_Hlt67893495"/>
      <w:bookmarkEnd w:id="0"/>
      <w:r>
        <w:rPr>
          <w:rFonts w:hint="eastAsia" w:ascii="仿宋" w:hAnsi="仿宋" w:eastAsia="仿宋" w:cs="仿宋_GB2312"/>
          <w:b/>
          <w:color w:val="000000" w:themeColor="text1"/>
          <w:sz w:val="48"/>
          <w:szCs w:val="48"/>
          <w:highlight w:val="none"/>
          <w14:textFill>
            <w14:solidFill>
              <w14:schemeClr w14:val="tx1"/>
            </w14:solidFill>
          </w14:textFill>
        </w:rPr>
        <w:br w:type="page"/>
      </w:r>
    </w:p>
    <w:p>
      <w:pPr>
        <w:spacing w:line="360" w:lineRule="auto"/>
        <w:jc w:val="center"/>
        <w:rPr>
          <w:rFonts w:ascii="仿宋" w:hAnsi="仿宋" w:eastAsia="仿宋" w:cs="仿宋_GB2312"/>
          <w:b/>
          <w:color w:val="000000" w:themeColor="text1"/>
          <w:sz w:val="48"/>
          <w:szCs w:val="48"/>
          <w:highlight w:val="none"/>
          <w14:textFill>
            <w14:solidFill>
              <w14:schemeClr w14:val="tx1"/>
            </w14:solidFill>
          </w14:textFill>
        </w:rPr>
      </w:pPr>
    </w:p>
    <w:p>
      <w:pPr>
        <w:spacing w:line="360" w:lineRule="auto"/>
        <w:jc w:val="center"/>
        <w:rPr>
          <w:rFonts w:ascii="仿宋" w:hAnsi="仿宋" w:eastAsia="仿宋" w:cs="仿宋_GB2312"/>
          <w:b/>
          <w:color w:val="000000" w:themeColor="text1"/>
          <w:sz w:val="48"/>
          <w:szCs w:val="48"/>
          <w:highlight w:val="none"/>
          <w14:textFill>
            <w14:solidFill>
              <w14:schemeClr w14:val="tx1"/>
            </w14:solidFill>
          </w14:textFill>
        </w:rPr>
      </w:pPr>
      <w:r>
        <w:rPr>
          <w:rFonts w:hint="eastAsia" w:ascii="仿宋" w:hAnsi="仿宋" w:eastAsia="仿宋" w:cs="仿宋_GB2312"/>
          <w:b/>
          <w:color w:val="000000" w:themeColor="text1"/>
          <w:sz w:val="48"/>
          <w:szCs w:val="48"/>
          <w:highlight w:val="none"/>
          <w14:textFill>
            <w14:solidFill>
              <w14:schemeClr w14:val="tx1"/>
            </w14:solidFill>
          </w14:textFill>
        </w:rPr>
        <w:t>目</w:t>
      </w:r>
      <w:r>
        <w:rPr>
          <w:rFonts w:ascii="仿宋" w:hAnsi="仿宋" w:eastAsia="仿宋" w:cs="仿宋_GB2312"/>
          <w:b/>
          <w:color w:val="000000" w:themeColor="text1"/>
          <w:sz w:val="48"/>
          <w:szCs w:val="48"/>
          <w:highlight w:val="none"/>
          <w14:textFill>
            <w14:solidFill>
              <w14:schemeClr w14:val="tx1"/>
            </w14:solidFill>
          </w14:textFill>
        </w:rPr>
        <w:t xml:space="preserve">  </w:t>
      </w:r>
      <w:r>
        <w:rPr>
          <w:rFonts w:hint="eastAsia" w:ascii="仿宋" w:hAnsi="仿宋" w:eastAsia="仿宋" w:cs="仿宋_GB2312"/>
          <w:b/>
          <w:color w:val="000000" w:themeColor="text1"/>
          <w:sz w:val="48"/>
          <w:szCs w:val="48"/>
          <w:highlight w:val="none"/>
          <w14:textFill>
            <w14:solidFill>
              <w14:schemeClr w14:val="tx1"/>
            </w14:solidFill>
          </w14:textFill>
        </w:rPr>
        <w:t>录</w:t>
      </w:r>
    </w:p>
    <w:p>
      <w:pPr>
        <w:spacing w:line="360" w:lineRule="auto"/>
        <w:rPr>
          <w:rFonts w:ascii="仿宋" w:hAnsi="仿宋" w:eastAsia="仿宋" w:cs="仿宋_GB2312"/>
          <w:color w:val="000000" w:themeColor="text1"/>
          <w:sz w:val="32"/>
          <w:szCs w:val="32"/>
          <w:highlight w:val="none"/>
          <w14:textFill>
            <w14:solidFill>
              <w14:schemeClr w14:val="tx1"/>
            </w14:solidFill>
          </w14:textFill>
        </w:rPr>
      </w:pPr>
    </w:p>
    <w:p>
      <w:pPr>
        <w:spacing w:line="360" w:lineRule="auto"/>
        <w:rPr>
          <w:rFonts w:ascii="仿宋" w:hAnsi="仿宋" w:eastAsia="仿宋" w:cs="仿宋_GB2312"/>
          <w:color w:val="000000" w:themeColor="text1"/>
          <w:sz w:val="32"/>
          <w:szCs w:val="32"/>
          <w:highlight w:val="none"/>
          <w14:textFill>
            <w14:solidFill>
              <w14:schemeClr w14:val="tx1"/>
            </w14:solidFill>
          </w14:textFill>
        </w:rPr>
      </w:pPr>
    </w:p>
    <w:p>
      <w:pPr>
        <w:spacing w:line="360" w:lineRule="auto"/>
        <w:ind w:firstLine="1280" w:firstLineChars="400"/>
        <w:rPr>
          <w:rFonts w:ascii="仿宋" w:hAnsi="仿宋" w:eastAsia="仿宋" w:cs="仿宋_GB2312"/>
          <w:color w:val="000000" w:themeColor="text1"/>
          <w:sz w:val="32"/>
          <w:szCs w:val="32"/>
          <w:highlight w:val="none"/>
          <w14:textFill>
            <w14:solidFill>
              <w14:schemeClr w14:val="tx1"/>
            </w14:solidFill>
          </w14:textFill>
        </w:rPr>
      </w:pPr>
      <w:r>
        <w:rPr>
          <w:rFonts w:hint="eastAsia" w:ascii="仿宋" w:hAnsi="仿宋" w:eastAsia="仿宋" w:cs="仿宋_GB2312"/>
          <w:color w:val="000000" w:themeColor="text1"/>
          <w:sz w:val="32"/>
          <w:szCs w:val="32"/>
          <w:highlight w:val="none"/>
          <w14:textFill>
            <w14:solidFill>
              <w14:schemeClr w14:val="tx1"/>
            </w14:solidFill>
          </w14:textFill>
        </w:rPr>
        <w:t>第一部分</w:t>
      </w:r>
      <w:r>
        <w:rPr>
          <w:rFonts w:ascii="仿宋" w:hAnsi="仿宋" w:eastAsia="仿宋" w:cs="仿宋_GB2312"/>
          <w:color w:val="000000" w:themeColor="text1"/>
          <w:sz w:val="32"/>
          <w:szCs w:val="32"/>
          <w:highlight w:val="none"/>
          <w14:textFill>
            <w14:solidFill>
              <w14:schemeClr w14:val="tx1"/>
            </w14:solidFill>
          </w14:textFill>
        </w:rPr>
        <w:t xml:space="preserve">      </w:t>
      </w:r>
      <w:r>
        <w:rPr>
          <w:rFonts w:hint="eastAsia" w:ascii="仿宋" w:hAnsi="仿宋" w:eastAsia="仿宋" w:cs="仿宋_GB2312"/>
          <w:color w:val="000000" w:themeColor="text1"/>
          <w:sz w:val="32"/>
          <w:szCs w:val="32"/>
          <w:highlight w:val="none"/>
          <w14:textFill>
            <w14:solidFill>
              <w14:schemeClr w14:val="tx1"/>
            </w14:solidFill>
          </w14:textFill>
        </w:rPr>
        <w:t>招标公告</w:t>
      </w:r>
    </w:p>
    <w:p>
      <w:pPr>
        <w:spacing w:line="360" w:lineRule="auto"/>
        <w:ind w:firstLine="1280" w:firstLineChars="400"/>
        <w:rPr>
          <w:rFonts w:ascii="仿宋" w:hAnsi="仿宋" w:eastAsia="仿宋" w:cs="仿宋_GB2312"/>
          <w:color w:val="000000" w:themeColor="text1"/>
          <w:sz w:val="32"/>
          <w:szCs w:val="32"/>
          <w:highlight w:val="none"/>
          <w14:textFill>
            <w14:solidFill>
              <w14:schemeClr w14:val="tx1"/>
            </w14:solidFill>
          </w14:textFill>
        </w:rPr>
      </w:pPr>
      <w:r>
        <w:rPr>
          <w:rFonts w:hint="eastAsia" w:ascii="仿宋" w:hAnsi="仿宋" w:eastAsia="仿宋" w:cs="仿宋_GB2312"/>
          <w:color w:val="000000" w:themeColor="text1"/>
          <w:sz w:val="32"/>
          <w:szCs w:val="32"/>
          <w:highlight w:val="none"/>
          <w14:textFill>
            <w14:solidFill>
              <w14:schemeClr w14:val="tx1"/>
            </w14:solidFill>
          </w14:textFill>
        </w:rPr>
        <w:t>第二部分</w:t>
      </w:r>
      <w:r>
        <w:rPr>
          <w:rFonts w:ascii="仿宋" w:hAnsi="仿宋" w:eastAsia="仿宋" w:cs="仿宋_GB2312"/>
          <w:color w:val="000000" w:themeColor="text1"/>
          <w:sz w:val="32"/>
          <w:szCs w:val="32"/>
          <w:highlight w:val="none"/>
          <w14:textFill>
            <w14:solidFill>
              <w14:schemeClr w14:val="tx1"/>
            </w14:solidFill>
          </w14:textFill>
        </w:rPr>
        <w:t xml:space="preserve">      </w:t>
      </w:r>
      <w:r>
        <w:rPr>
          <w:rFonts w:hint="eastAsia" w:ascii="仿宋" w:hAnsi="仿宋" w:eastAsia="仿宋" w:cs="仿宋_GB2312"/>
          <w:color w:val="000000" w:themeColor="text1"/>
          <w:sz w:val="32"/>
          <w:szCs w:val="32"/>
          <w:highlight w:val="none"/>
          <w14:textFill>
            <w14:solidFill>
              <w14:schemeClr w14:val="tx1"/>
            </w14:solidFill>
          </w14:textFill>
        </w:rPr>
        <w:t>投标人须知</w:t>
      </w:r>
    </w:p>
    <w:p>
      <w:pPr>
        <w:spacing w:line="360" w:lineRule="auto"/>
        <w:ind w:firstLine="1280" w:firstLineChars="400"/>
        <w:rPr>
          <w:rFonts w:ascii="仿宋" w:hAnsi="仿宋" w:eastAsia="仿宋" w:cs="仿宋_GB2312"/>
          <w:color w:val="000000" w:themeColor="text1"/>
          <w:sz w:val="32"/>
          <w:szCs w:val="32"/>
          <w:highlight w:val="none"/>
          <w14:textFill>
            <w14:solidFill>
              <w14:schemeClr w14:val="tx1"/>
            </w14:solidFill>
          </w14:textFill>
        </w:rPr>
      </w:pPr>
      <w:r>
        <w:rPr>
          <w:rFonts w:hint="eastAsia" w:ascii="仿宋" w:hAnsi="仿宋" w:eastAsia="仿宋" w:cs="仿宋_GB2312"/>
          <w:color w:val="000000" w:themeColor="text1"/>
          <w:sz w:val="32"/>
          <w:szCs w:val="32"/>
          <w:highlight w:val="none"/>
          <w14:textFill>
            <w14:solidFill>
              <w14:schemeClr w14:val="tx1"/>
            </w14:solidFill>
          </w14:textFill>
        </w:rPr>
        <w:t>第三部分</w:t>
      </w:r>
      <w:r>
        <w:rPr>
          <w:rFonts w:ascii="仿宋" w:hAnsi="仿宋" w:eastAsia="仿宋" w:cs="仿宋_GB2312"/>
          <w:color w:val="000000" w:themeColor="text1"/>
          <w:sz w:val="32"/>
          <w:szCs w:val="32"/>
          <w:highlight w:val="none"/>
          <w14:textFill>
            <w14:solidFill>
              <w14:schemeClr w14:val="tx1"/>
            </w14:solidFill>
          </w14:textFill>
        </w:rPr>
        <w:t xml:space="preserve">      </w:t>
      </w:r>
      <w:r>
        <w:rPr>
          <w:rFonts w:hint="eastAsia" w:ascii="仿宋" w:hAnsi="仿宋" w:eastAsia="仿宋" w:cs="仿宋_GB2312"/>
          <w:color w:val="000000" w:themeColor="text1"/>
          <w:sz w:val="32"/>
          <w:szCs w:val="32"/>
          <w:highlight w:val="none"/>
          <w14:textFill>
            <w14:solidFill>
              <w14:schemeClr w14:val="tx1"/>
            </w14:solidFill>
          </w14:textFill>
        </w:rPr>
        <w:t>采购需求</w:t>
      </w:r>
    </w:p>
    <w:p>
      <w:pPr>
        <w:spacing w:line="360" w:lineRule="auto"/>
        <w:ind w:firstLine="1280" w:firstLineChars="400"/>
        <w:rPr>
          <w:rFonts w:ascii="仿宋" w:hAnsi="仿宋" w:eastAsia="仿宋" w:cs="仿宋_GB2312"/>
          <w:color w:val="000000" w:themeColor="text1"/>
          <w:sz w:val="32"/>
          <w:szCs w:val="32"/>
          <w:highlight w:val="none"/>
          <w14:textFill>
            <w14:solidFill>
              <w14:schemeClr w14:val="tx1"/>
            </w14:solidFill>
          </w14:textFill>
        </w:rPr>
      </w:pPr>
      <w:r>
        <w:rPr>
          <w:rFonts w:hint="eastAsia" w:ascii="仿宋" w:hAnsi="仿宋" w:eastAsia="仿宋" w:cs="仿宋_GB2312"/>
          <w:color w:val="000000" w:themeColor="text1"/>
          <w:sz w:val="32"/>
          <w:szCs w:val="32"/>
          <w:highlight w:val="none"/>
          <w14:textFill>
            <w14:solidFill>
              <w14:schemeClr w14:val="tx1"/>
            </w14:solidFill>
          </w14:textFill>
        </w:rPr>
        <w:t>第四部分</w:t>
      </w:r>
      <w:r>
        <w:rPr>
          <w:rFonts w:ascii="仿宋" w:hAnsi="仿宋" w:eastAsia="仿宋" w:cs="仿宋_GB2312"/>
          <w:color w:val="000000" w:themeColor="text1"/>
          <w:sz w:val="32"/>
          <w:szCs w:val="32"/>
          <w:highlight w:val="none"/>
          <w14:textFill>
            <w14:solidFill>
              <w14:schemeClr w14:val="tx1"/>
            </w14:solidFill>
          </w14:textFill>
        </w:rPr>
        <w:t xml:space="preserve">      </w:t>
      </w:r>
      <w:r>
        <w:rPr>
          <w:rFonts w:hint="eastAsia" w:ascii="仿宋" w:hAnsi="仿宋" w:eastAsia="仿宋" w:cs="仿宋_GB2312"/>
          <w:color w:val="000000" w:themeColor="text1"/>
          <w:sz w:val="32"/>
          <w:szCs w:val="32"/>
          <w:highlight w:val="none"/>
          <w14:textFill>
            <w14:solidFill>
              <w14:schemeClr w14:val="tx1"/>
            </w14:solidFill>
          </w14:textFill>
        </w:rPr>
        <w:t>评标办法</w:t>
      </w:r>
    </w:p>
    <w:p>
      <w:pPr>
        <w:spacing w:line="360" w:lineRule="auto"/>
        <w:ind w:firstLine="1280" w:firstLineChars="400"/>
        <w:rPr>
          <w:rFonts w:ascii="仿宋" w:hAnsi="仿宋" w:eastAsia="仿宋" w:cs="仿宋_GB2312"/>
          <w:color w:val="000000" w:themeColor="text1"/>
          <w:sz w:val="32"/>
          <w:szCs w:val="32"/>
          <w:highlight w:val="none"/>
          <w14:textFill>
            <w14:solidFill>
              <w14:schemeClr w14:val="tx1"/>
            </w14:solidFill>
          </w14:textFill>
        </w:rPr>
      </w:pPr>
      <w:r>
        <w:rPr>
          <w:rFonts w:hint="eastAsia" w:ascii="仿宋" w:hAnsi="仿宋" w:eastAsia="仿宋" w:cs="仿宋_GB2312"/>
          <w:color w:val="000000" w:themeColor="text1"/>
          <w:sz w:val="32"/>
          <w:szCs w:val="32"/>
          <w:highlight w:val="none"/>
          <w14:textFill>
            <w14:solidFill>
              <w14:schemeClr w14:val="tx1"/>
            </w14:solidFill>
          </w14:textFill>
        </w:rPr>
        <w:t>第五部分</w:t>
      </w:r>
      <w:r>
        <w:rPr>
          <w:rFonts w:ascii="仿宋" w:hAnsi="仿宋" w:eastAsia="仿宋" w:cs="仿宋_GB2312"/>
          <w:color w:val="000000" w:themeColor="text1"/>
          <w:sz w:val="32"/>
          <w:szCs w:val="32"/>
          <w:highlight w:val="none"/>
          <w14:textFill>
            <w14:solidFill>
              <w14:schemeClr w14:val="tx1"/>
            </w14:solidFill>
          </w14:textFill>
        </w:rPr>
        <w:t xml:space="preserve">      </w:t>
      </w:r>
      <w:r>
        <w:rPr>
          <w:rFonts w:hint="eastAsia" w:ascii="仿宋" w:hAnsi="仿宋" w:eastAsia="仿宋" w:cs="仿宋_GB2312"/>
          <w:color w:val="000000" w:themeColor="text1"/>
          <w:sz w:val="32"/>
          <w:szCs w:val="32"/>
          <w:highlight w:val="none"/>
          <w14:textFill>
            <w14:solidFill>
              <w14:schemeClr w14:val="tx1"/>
            </w14:solidFill>
          </w14:textFill>
        </w:rPr>
        <w:t>拟签订的合同文本</w:t>
      </w:r>
    </w:p>
    <w:p>
      <w:pPr>
        <w:spacing w:line="360" w:lineRule="auto"/>
        <w:ind w:firstLine="1280" w:firstLineChars="400"/>
        <w:rPr>
          <w:rFonts w:ascii="仿宋" w:hAnsi="仿宋" w:eastAsia="仿宋" w:cs="仿宋_GB2312"/>
          <w:color w:val="000000" w:themeColor="text1"/>
          <w:sz w:val="32"/>
          <w:szCs w:val="32"/>
          <w:highlight w:val="none"/>
          <w14:textFill>
            <w14:solidFill>
              <w14:schemeClr w14:val="tx1"/>
            </w14:solidFill>
          </w14:textFill>
        </w:rPr>
      </w:pPr>
      <w:r>
        <w:rPr>
          <w:rFonts w:hint="eastAsia" w:ascii="仿宋" w:hAnsi="仿宋" w:eastAsia="仿宋" w:cs="仿宋_GB2312"/>
          <w:color w:val="000000" w:themeColor="text1"/>
          <w:sz w:val="32"/>
          <w:szCs w:val="32"/>
          <w:highlight w:val="none"/>
          <w14:textFill>
            <w14:solidFill>
              <w14:schemeClr w14:val="tx1"/>
            </w14:solidFill>
          </w14:textFill>
        </w:rPr>
        <w:t>第六部分</w:t>
      </w:r>
      <w:r>
        <w:rPr>
          <w:rFonts w:ascii="仿宋" w:hAnsi="仿宋" w:eastAsia="仿宋" w:cs="仿宋_GB2312"/>
          <w:color w:val="000000" w:themeColor="text1"/>
          <w:sz w:val="32"/>
          <w:szCs w:val="32"/>
          <w:highlight w:val="none"/>
          <w14:textFill>
            <w14:solidFill>
              <w14:schemeClr w14:val="tx1"/>
            </w14:solidFill>
          </w14:textFill>
        </w:rPr>
        <w:t xml:space="preserve">      </w:t>
      </w:r>
      <w:r>
        <w:rPr>
          <w:rFonts w:hint="eastAsia" w:ascii="仿宋" w:hAnsi="仿宋" w:eastAsia="仿宋" w:cs="仿宋_GB2312"/>
          <w:color w:val="000000" w:themeColor="text1"/>
          <w:sz w:val="32"/>
          <w:szCs w:val="32"/>
          <w:highlight w:val="none"/>
          <w14:textFill>
            <w14:solidFill>
              <w14:schemeClr w14:val="tx1"/>
            </w14:solidFill>
          </w14:textFill>
        </w:rPr>
        <w:t>应提交的有关格式范例</w:t>
      </w:r>
    </w:p>
    <w:p>
      <w:pPr>
        <w:spacing w:line="360" w:lineRule="auto"/>
        <w:rPr>
          <w:rFonts w:ascii="仿宋" w:hAnsi="仿宋" w:eastAsia="仿宋" w:cs="仿宋_GB2312"/>
          <w:color w:val="000000" w:themeColor="text1"/>
          <w:sz w:val="24"/>
          <w:highlight w:val="none"/>
          <w14:textFill>
            <w14:solidFill>
              <w14:schemeClr w14:val="tx1"/>
            </w14:solidFill>
          </w14:textFill>
        </w:rPr>
      </w:pPr>
      <w:bookmarkStart w:id="1" w:name="_Hlt91233176"/>
      <w:bookmarkEnd w:id="1"/>
      <w:bookmarkStart w:id="2" w:name="_Toc91899869"/>
    </w:p>
    <w:p>
      <w:pPr>
        <w:adjustRightInd/>
        <w:spacing w:line="360" w:lineRule="auto"/>
        <w:jc w:val="center"/>
        <w:outlineLvl w:val="0"/>
        <w:rPr>
          <w:rFonts w:hint="eastAsia" w:ascii="仿宋_GB2312" w:hAnsi="仿宋" w:eastAsia="仿宋_GB2312" w:cs="仿宋_GB2312"/>
          <w:b/>
          <w:color w:val="000000" w:themeColor="text1"/>
          <w:sz w:val="36"/>
          <w:szCs w:val="20"/>
          <w:highlight w:val="none"/>
          <w14:textFill>
            <w14:solidFill>
              <w14:schemeClr w14:val="tx1"/>
            </w14:solidFill>
          </w14:textFill>
        </w:rPr>
      </w:pPr>
      <w:bookmarkStart w:id="3" w:name="第一部分"/>
      <w:r>
        <w:rPr>
          <w:rFonts w:ascii="仿宋" w:hAnsi="仿宋" w:eastAsia="仿宋" w:cs="仿宋_GB2312"/>
          <w:b/>
          <w:color w:val="000000" w:themeColor="text1"/>
          <w:sz w:val="36"/>
          <w:szCs w:val="36"/>
          <w:highlight w:val="none"/>
          <w14:textFill>
            <w14:solidFill>
              <w14:schemeClr w14:val="tx1"/>
            </w14:solidFill>
          </w14:textFill>
        </w:rPr>
        <w:br w:type="page"/>
      </w:r>
      <w:bookmarkEnd w:id="2"/>
      <w:bookmarkEnd w:id="3"/>
      <w:bookmarkStart w:id="4" w:name="_Hlt74649545"/>
      <w:bookmarkEnd w:id="4"/>
      <w:bookmarkStart w:id="5" w:name="_Hlt74707423"/>
      <w:bookmarkEnd w:id="5"/>
      <w:bookmarkStart w:id="6" w:name="_Hlt74728647"/>
      <w:bookmarkEnd w:id="6"/>
      <w:bookmarkStart w:id="7" w:name="_Hlt74729822"/>
      <w:bookmarkEnd w:id="7"/>
      <w:bookmarkStart w:id="8" w:name="第二部分"/>
      <w:bookmarkStart w:id="9" w:name="_Toc91899870"/>
      <w:bookmarkStart w:id="10" w:name="_Toc91899871"/>
      <w:r>
        <w:rPr>
          <w:rFonts w:hint="eastAsia" w:ascii="仿宋" w:hAnsi="仿宋" w:eastAsia="仿宋" w:cs="仿宋_GB2312"/>
          <w:b/>
          <w:color w:val="000000" w:themeColor="text1"/>
          <w:sz w:val="36"/>
          <w:szCs w:val="20"/>
          <w:highlight w:val="none"/>
          <w14:textFill>
            <w14:solidFill>
              <w14:schemeClr w14:val="tx1"/>
            </w14:solidFill>
          </w14:textFill>
        </w:rPr>
        <w:t>第一部分</w:t>
      </w:r>
      <w:r>
        <w:rPr>
          <w:rFonts w:ascii="仿宋" w:hAnsi="仿宋" w:eastAsia="仿宋" w:cs="仿宋_GB2312"/>
          <w:b/>
          <w:color w:val="000000" w:themeColor="text1"/>
          <w:sz w:val="36"/>
          <w:szCs w:val="20"/>
          <w:highlight w:val="none"/>
          <w14:textFill>
            <w14:solidFill>
              <w14:schemeClr w14:val="tx1"/>
            </w14:solidFill>
          </w14:textFill>
        </w:rPr>
        <w:t xml:space="preserve"> </w:t>
      </w:r>
      <w:r>
        <w:rPr>
          <w:rFonts w:hint="eastAsia" w:ascii="仿宋_GB2312" w:hAnsi="仿宋" w:eastAsia="仿宋_GB2312" w:cs="仿宋_GB2312"/>
          <w:b/>
          <w:color w:val="000000" w:themeColor="text1"/>
          <w:sz w:val="36"/>
          <w:szCs w:val="20"/>
          <w:highlight w:val="none"/>
          <w14:textFill>
            <w14:solidFill>
              <w14:schemeClr w14:val="tx1"/>
            </w14:solidFill>
          </w14:textFill>
        </w:rPr>
        <w:t>招标公告</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bookmarkStart w:id="557" w:name="_GoBack"/>
      <w:r>
        <w:rPr>
          <w:rFonts w:hint="default" w:ascii="Times New Roman" w:hAnsi="Times New Roman" w:eastAsia="仿宋" w:cs="Times New Roman"/>
          <w:color w:val="000000" w:themeColor="text1"/>
          <w:sz w:val="24"/>
          <w:szCs w:val="24"/>
          <w:highlight w:val="none"/>
          <w14:textFill>
            <w14:solidFill>
              <w14:schemeClr w14:val="tx1"/>
            </w14:solidFill>
          </w14:textFill>
        </w:rPr>
        <w:t>项目概况                                                    </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杭州师范大学附属医院DSA维保招标项目的潜在投标人应在https://www.zcygov.cn/获取（下载）招标文件，并于 2022年05月23日 09:00（北京时间）前递交（上传）投标文件。       </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一、项目基本情况                                            </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项目编号：ZJ-2230767-01 </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项目名称：杭州师范大学附属医院DSA维保</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预算金额（元）：3200000  </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最高限价（元）：3200000 </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采购需求：</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w:t>
      </w:r>
      <w:r>
        <w:rPr>
          <w:rFonts w:hint="default" w:ascii="Times New Roman" w:hAnsi="Times New Roman" w:eastAsia="仿宋" w:cs="Times New Roman"/>
          <w:color w:val="000000" w:themeColor="text1"/>
          <w:sz w:val="24"/>
          <w:szCs w:val="24"/>
          <w:highlight w:val="none"/>
          <w14:textFill>
            <w14:solidFill>
              <w14:schemeClr w14:val="tx1"/>
            </w14:solidFill>
          </w14:textFill>
        </w:rPr>
        <w:br w:type="textWrapping"/>
      </w:r>
      <w:r>
        <w:rPr>
          <w:rFonts w:hint="default" w:ascii="Times New Roman" w:hAnsi="Times New Roman" w:eastAsia="仿宋" w:cs="Times New Roman"/>
          <w:color w:val="000000" w:themeColor="text1"/>
          <w:sz w:val="24"/>
          <w:szCs w:val="24"/>
          <w:highlight w:val="none"/>
          <w14:textFill>
            <w14:solidFill>
              <w14:schemeClr w14:val="tx1"/>
            </w14:solidFill>
          </w14:textFill>
        </w:rPr>
        <w:t>    标项名称: DSA维保 </w:t>
      </w:r>
      <w:r>
        <w:rPr>
          <w:rFonts w:hint="default" w:ascii="Times New Roman" w:hAnsi="Times New Roman" w:eastAsia="仿宋" w:cs="Times New Roman"/>
          <w:color w:val="000000" w:themeColor="text1"/>
          <w:sz w:val="24"/>
          <w:szCs w:val="24"/>
          <w:highlight w:val="none"/>
          <w14:textFill>
            <w14:solidFill>
              <w14:schemeClr w14:val="tx1"/>
            </w14:solidFill>
          </w14:textFill>
        </w:rPr>
        <w:br w:type="textWrapping"/>
      </w:r>
      <w:r>
        <w:rPr>
          <w:rFonts w:hint="default" w:ascii="Times New Roman" w:hAnsi="Times New Roman" w:eastAsia="仿宋" w:cs="Times New Roman"/>
          <w:color w:val="000000" w:themeColor="text1"/>
          <w:sz w:val="24"/>
          <w:szCs w:val="24"/>
          <w:highlight w:val="none"/>
          <w14:textFill>
            <w14:solidFill>
              <w14:schemeClr w14:val="tx1"/>
            </w14:solidFill>
          </w14:textFill>
        </w:rPr>
        <w:t>    数量: 3  </w:t>
      </w:r>
      <w:r>
        <w:rPr>
          <w:rFonts w:hint="default" w:ascii="Times New Roman" w:hAnsi="Times New Roman" w:eastAsia="仿宋" w:cs="Times New Roman"/>
          <w:color w:val="000000" w:themeColor="text1"/>
          <w:sz w:val="24"/>
          <w:szCs w:val="24"/>
          <w:highlight w:val="none"/>
          <w14:textFill>
            <w14:solidFill>
              <w14:schemeClr w14:val="tx1"/>
            </w14:solidFill>
          </w14:textFill>
        </w:rPr>
        <w:br w:type="textWrapping"/>
      </w:r>
      <w:r>
        <w:rPr>
          <w:rFonts w:hint="default" w:ascii="Times New Roman" w:hAnsi="Times New Roman" w:eastAsia="仿宋" w:cs="Times New Roman"/>
          <w:color w:val="000000" w:themeColor="text1"/>
          <w:sz w:val="24"/>
          <w:szCs w:val="24"/>
          <w:highlight w:val="none"/>
          <w14:textFill>
            <w14:solidFill>
              <w14:schemeClr w14:val="tx1"/>
            </w14:solidFill>
          </w14:textFill>
        </w:rPr>
        <w:t>    预算金额（元）: 3200000 </w:t>
      </w:r>
      <w:r>
        <w:rPr>
          <w:rFonts w:hint="default" w:ascii="Times New Roman" w:hAnsi="Times New Roman" w:eastAsia="仿宋" w:cs="Times New Roman"/>
          <w:color w:val="000000" w:themeColor="text1"/>
          <w:sz w:val="24"/>
          <w:szCs w:val="24"/>
          <w:highlight w:val="none"/>
          <w14:textFill>
            <w14:solidFill>
              <w14:schemeClr w14:val="tx1"/>
            </w14:solidFill>
          </w14:textFill>
        </w:rPr>
        <w:br w:type="textWrapping"/>
      </w:r>
      <w:r>
        <w:rPr>
          <w:rFonts w:hint="default" w:ascii="Times New Roman" w:hAnsi="Times New Roman" w:eastAsia="仿宋" w:cs="Times New Roman"/>
          <w:color w:val="000000" w:themeColor="text1"/>
          <w:sz w:val="24"/>
          <w:szCs w:val="24"/>
          <w:highlight w:val="none"/>
          <w14:textFill>
            <w14:solidFill>
              <w14:schemeClr w14:val="tx1"/>
            </w14:solidFill>
          </w14:textFill>
        </w:rPr>
        <w:t>    简要规格描述或项目基本概况介绍、用途：DSA维保主要内容：DSA型号为Allura Xper FD20和FD10，服务包括设备整机、球管、探测器、工作站及全部零备件的维护、保养。详见招标文件第三部分采购需求。 </w:t>
      </w:r>
      <w:r>
        <w:rPr>
          <w:rFonts w:hint="default" w:ascii="Times New Roman" w:hAnsi="Times New Roman" w:eastAsia="仿宋" w:cs="Times New Roman"/>
          <w:color w:val="000000" w:themeColor="text1"/>
          <w:sz w:val="24"/>
          <w:szCs w:val="24"/>
          <w:highlight w:val="none"/>
          <w14:textFill>
            <w14:solidFill>
              <w14:schemeClr w14:val="tx1"/>
            </w14:solidFill>
          </w14:textFill>
        </w:rPr>
        <w:br w:type="textWrapping"/>
      </w:r>
      <w:r>
        <w:rPr>
          <w:rFonts w:hint="default" w:ascii="Times New Roman" w:hAnsi="Times New Roman" w:eastAsia="仿宋" w:cs="Times New Roman"/>
          <w:color w:val="000000" w:themeColor="text1"/>
          <w:sz w:val="24"/>
          <w:szCs w:val="24"/>
          <w:highlight w:val="none"/>
          <w14:textFill>
            <w14:solidFill>
              <w14:schemeClr w14:val="tx1"/>
            </w14:solidFill>
          </w14:textFill>
        </w:rPr>
        <w:t>    备注： </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合同履约期限：标项 1，3年</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本项目（否）接受联合体投标。</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二、申请人的资格要求：</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2.落实政府采购政策需满足的资格要求：无 </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3.本项目的特定资格要求：无 </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三、获取招标文件 </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时间：/至2022年05月23日 ，每天上午00:00至12:00 ，下午12:00至23:59（北京时间，线上获取法定节假日均可，线下获取文件法定节假日除外）</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地点（网址）：https://www.zcygov.cn/ </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方式：供应商登录政采云平台https://www.zcygov.cn/在线申请获取采购文件（进入“项目采购”应用，在获取采购文件菜单中选择项目，申请获取采购文件） </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售价（元）：0 </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四、提交投标文件截止时间、开标时间和地点</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提交投标文件截止时间：2022年05月23日 09:00（北京时间）</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投标地点（网址）：政采云平台（https://www.zcygov.cn/） </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开标时间：2022年05月23日 09:00 </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开标地点（网址）：政采云平台（https://www.zcygov.cn/）  </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五、采购意向公开链接</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https://zfcg.czt.zj.gov.cn/innerUsed_noticeDetails/index.html?noticeId=8603181，https://zfcg.czt.zj.gov.cn/innerUsed_noticeDetails/index.html?noticeId=8546696，https://zfcg.czt.zj.gov.cn/innerUsed_noticeDetails/index.html?noticeId=8546696</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六、公告期限 </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自本公告发布之日起5个工作日。</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七、其他补充事宜</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default" w:ascii="Times New Roman" w:hAnsi="Times New Roman" w:eastAsia="仿宋" w:cs="Times New Roman"/>
          <w:color w:val="000000" w:themeColor="text1"/>
          <w:sz w:val="24"/>
          <w:szCs w:val="24"/>
          <w:highlight w:val="none"/>
          <w14:textFill>
            <w14:solidFill>
              <w14:schemeClr w14:val="tx1"/>
            </w14:solidFill>
          </w14:textFill>
        </w:rPr>
        <w:br w:type="textWrapping"/>
      </w:r>
      <w:r>
        <w:rPr>
          <w:rFonts w:hint="default" w:ascii="Times New Roman" w:hAnsi="Times New Roman" w:eastAsia="仿宋" w:cs="Times New Roman"/>
          <w:color w:val="000000" w:themeColor="text1"/>
          <w:sz w:val="24"/>
          <w:szCs w:val="24"/>
          <w:highlight w:val="none"/>
          <w14:textFill>
            <w14:solidFill>
              <w14:schemeClr w14:val="tx1"/>
            </w14:solidFill>
          </w14:textFill>
        </w:rPr>
        <w:t>    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3）本项目招标文件公告期限为本公告发布之日起5个工作日。  </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八、对本次采购提出询问、质疑、投诉，请按以下方式联系</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1.采购人信息</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名    称：杭州师范大学附属医院 </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地    址：杭州市拱墅区拱宸桥温州路126号 </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传    真：  </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项目联系人（询问）：沈义  </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项目联系方式（询问）：0571-88358131 </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质疑联系人：程洁    </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质疑联系方式：0571-88303687 </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w:t>
      </w:r>
      <w:r>
        <w:rPr>
          <w:rFonts w:hint="default" w:ascii="Times New Roman" w:hAnsi="Times New Roman" w:eastAsia="仿宋" w:cs="Times New Roman"/>
          <w:color w:val="000000" w:themeColor="text1"/>
          <w:sz w:val="24"/>
          <w:szCs w:val="24"/>
          <w:highlight w:val="none"/>
          <w14:textFill>
            <w14:solidFill>
              <w14:schemeClr w14:val="tx1"/>
            </w14:solidFill>
          </w14:textFill>
        </w:rPr>
        <w:br w:type="textWrapping"/>
      </w:r>
      <w:r>
        <w:rPr>
          <w:rFonts w:hint="default" w:ascii="Times New Roman" w:hAnsi="Times New Roman" w:eastAsia="仿宋" w:cs="Times New Roman"/>
          <w:color w:val="000000" w:themeColor="text1"/>
          <w:sz w:val="24"/>
          <w:szCs w:val="24"/>
          <w:highlight w:val="none"/>
          <w14:textFill>
            <w14:solidFill>
              <w14:schemeClr w14:val="tx1"/>
            </w14:solidFill>
          </w14:textFill>
        </w:rPr>
        <w:t>    2.采购代理机构信息            </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名    称：浙江国际招投标有限公司             </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地    址：浙江省杭州市西湖区文三路90号东部软件园1号楼3楼             </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传    真：/             </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项目联系人（询问）：李博              </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项目联系方式（询问）：0571-81061817，13819182767 </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质疑联系人：苑洪春             </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质疑联系方式：0571-81061814 　　　　　　     </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w:t>
      </w:r>
      <w:r>
        <w:rPr>
          <w:rFonts w:hint="default" w:ascii="Times New Roman" w:hAnsi="Times New Roman" w:eastAsia="仿宋" w:cs="Times New Roman"/>
          <w:color w:val="000000" w:themeColor="text1"/>
          <w:sz w:val="24"/>
          <w:szCs w:val="24"/>
          <w:highlight w:val="none"/>
          <w14:textFill>
            <w14:solidFill>
              <w14:schemeClr w14:val="tx1"/>
            </w14:solidFill>
          </w14:textFill>
        </w:rPr>
        <w:br w:type="textWrapping"/>
      </w:r>
      <w:r>
        <w:rPr>
          <w:rFonts w:hint="default" w:ascii="Times New Roman" w:hAnsi="Times New Roman" w:eastAsia="仿宋" w:cs="Times New Roman"/>
          <w:color w:val="000000" w:themeColor="text1"/>
          <w:sz w:val="24"/>
          <w:szCs w:val="24"/>
          <w:highlight w:val="none"/>
          <w14:textFill>
            <w14:solidFill>
              <w14:schemeClr w14:val="tx1"/>
            </w14:solidFill>
          </w14:textFill>
        </w:rPr>
        <w:t>    3.同级政府采购监督管理部门            </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名    称：杭州市财政局政府采购监管处             </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地    址：杭州市中河中路152号617办公室             </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传    真：0571-87715261             </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联系人 ：厉老师             </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14:textFill>
            <w14:solidFill>
              <w14:schemeClr w14:val="tx1"/>
            </w14:solidFill>
          </w14:textFill>
        </w:rPr>
        <w:t>    监督投诉电话：0571-87233323                   </w:t>
      </w: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p>
    <w:p>
      <w:pPr>
        <w:spacing w:line="360" w:lineRule="auto"/>
        <w:rPr>
          <w:rFonts w:hint="default" w:ascii="Times New Roman" w:hAnsi="Times New Roman" w:eastAsia="仿宋" w:cs="Times New Roman"/>
          <w:color w:val="000000" w:themeColor="text1"/>
          <w:sz w:val="24"/>
          <w:szCs w:val="24"/>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lang w:val="en-US" w:eastAsia="zh-CN"/>
          <w14:textFill>
            <w14:solidFill>
              <w14:schemeClr w14:val="tx1"/>
            </w14:solidFill>
          </w14:textFill>
        </w:rPr>
        <w:t>若对项目采购电子交易系统操作有疑问，可登录政采云（https://www.zcygov.cn/），点击右侧咨询小采，获取采小蜜智能服务管家帮助，或拨打政采云服务热线400-881-7190获取热线服务帮助。       </w:t>
      </w:r>
    </w:p>
    <w:p>
      <w:pPr>
        <w:spacing w:line="360" w:lineRule="auto"/>
        <w:rPr>
          <w:color w:val="000000" w:themeColor="text1"/>
          <w:highlight w:val="none"/>
          <w14:textFill>
            <w14:solidFill>
              <w14:schemeClr w14:val="tx1"/>
            </w14:solidFill>
          </w14:textFill>
        </w:rPr>
      </w:pPr>
      <w:r>
        <w:rPr>
          <w:rFonts w:hint="default" w:ascii="Times New Roman" w:hAnsi="Times New Roman" w:eastAsia="仿宋" w:cs="Times New Roman"/>
          <w:color w:val="000000" w:themeColor="text1"/>
          <w:sz w:val="24"/>
          <w:szCs w:val="24"/>
          <w:highlight w:val="none"/>
          <w:lang w:val="en-US" w:eastAsia="zh-CN"/>
          <w14:textFill>
            <w14:solidFill>
              <w14:schemeClr w14:val="tx1"/>
            </w14:solidFill>
          </w14:textFill>
        </w:rPr>
        <w:t>CA问题联系电话（人工）：汇信CA 400-888-4636；天谷CA 400-087-8198。</w:t>
      </w:r>
      <w:bookmarkEnd w:id="557"/>
      <w:r>
        <w:rPr>
          <w:color w:val="000000" w:themeColor="text1"/>
          <w:highlight w:val="none"/>
          <w14:textFill>
            <w14:solidFill>
              <w14:schemeClr w14:val="tx1"/>
            </w14:solidFill>
          </w14:textFill>
        </w:rPr>
        <w:t xml:space="preserve">        </w:t>
      </w:r>
    </w:p>
    <w:p>
      <w:pPr>
        <w:adjustRightInd/>
        <w:spacing w:line="360" w:lineRule="auto"/>
        <w:jc w:val="center"/>
        <w:outlineLvl w:val="0"/>
        <w:rPr>
          <w:rFonts w:ascii="仿宋" w:hAnsi="仿宋" w:eastAsia="仿宋" w:cs="仿宋_GB2312"/>
          <w:b/>
          <w:color w:val="000000" w:themeColor="text1"/>
          <w:sz w:val="36"/>
          <w:szCs w:val="20"/>
          <w:highlight w:val="none"/>
          <w14:textFill>
            <w14:solidFill>
              <w14:schemeClr w14:val="tx1"/>
            </w14:solidFill>
          </w14:textFill>
        </w:rPr>
      </w:pPr>
      <w:r>
        <w:rPr>
          <w:rFonts w:ascii="仿宋" w:hAnsi="仿宋" w:eastAsia="仿宋" w:cs="仿宋_GB2312"/>
          <w:b/>
          <w:color w:val="000000" w:themeColor="text1"/>
          <w:sz w:val="36"/>
          <w:szCs w:val="20"/>
          <w:highlight w:val="none"/>
          <w14:textFill>
            <w14:solidFill>
              <w14:schemeClr w14:val="tx1"/>
            </w14:solidFill>
          </w14:textFill>
        </w:rPr>
        <w:br w:type="page"/>
      </w:r>
      <w:r>
        <w:rPr>
          <w:rFonts w:hint="eastAsia" w:ascii="仿宋" w:hAnsi="仿宋" w:eastAsia="仿宋" w:cs="仿宋_GB2312"/>
          <w:b/>
          <w:color w:val="000000" w:themeColor="text1"/>
          <w:sz w:val="36"/>
          <w:szCs w:val="20"/>
          <w:highlight w:val="none"/>
          <w14:textFill>
            <w14:solidFill>
              <w14:schemeClr w14:val="tx1"/>
            </w14:solidFill>
          </w14:textFill>
        </w:rPr>
        <w:t>第二部分</w:t>
      </w:r>
      <w:bookmarkEnd w:id="8"/>
      <w:r>
        <w:rPr>
          <w:rFonts w:ascii="仿宋" w:hAnsi="仿宋" w:eastAsia="仿宋" w:cs="仿宋_GB2312"/>
          <w:b/>
          <w:color w:val="000000" w:themeColor="text1"/>
          <w:sz w:val="36"/>
          <w:szCs w:val="20"/>
          <w:highlight w:val="none"/>
          <w14:textFill>
            <w14:solidFill>
              <w14:schemeClr w14:val="tx1"/>
            </w14:solidFill>
          </w14:textFill>
        </w:rPr>
        <w:t xml:space="preserve"> 投标人须知</w:t>
      </w:r>
      <w:bookmarkEnd w:id="9"/>
    </w:p>
    <w:p>
      <w:pPr>
        <w:snapToGrid w:val="0"/>
        <w:spacing w:line="360" w:lineRule="auto"/>
        <w:jc w:val="center"/>
        <w:rPr>
          <w:rFonts w:ascii="仿宋" w:hAnsi="仿宋" w:eastAsia="仿宋" w:cs="仿宋_GB2312"/>
          <w:b/>
          <w:color w:val="000000" w:themeColor="text1"/>
          <w:sz w:val="32"/>
          <w:szCs w:val="20"/>
          <w:highlight w:val="none"/>
          <w14:textFill>
            <w14:solidFill>
              <w14:schemeClr w14:val="tx1"/>
            </w14:solidFill>
          </w14:textFill>
        </w:rPr>
      </w:pPr>
      <w:r>
        <w:rPr>
          <w:rFonts w:hint="eastAsia" w:ascii="仿宋" w:hAnsi="仿宋" w:eastAsia="仿宋" w:cs="仿宋_GB2312"/>
          <w:b/>
          <w:color w:val="000000" w:themeColor="text1"/>
          <w:sz w:val="32"/>
          <w:szCs w:val="20"/>
          <w:highlight w:val="none"/>
          <w14:textFill>
            <w14:solidFill>
              <w14:schemeClr w14:val="tx1"/>
            </w14:solidFill>
          </w14:textFill>
        </w:rPr>
        <w:t>前附表</w:t>
      </w:r>
    </w:p>
    <w:tbl>
      <w:tblPr>
        <w:tblStyle w:val="62"/>
        <w:tblW w:w="8567"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
      <w:tblGrid>
        <w:gridCol w:w="629"/>
        <w:gridCol w:w="1843"/>
        <w:gridCol w:w="609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90" w:hRule="atLeast"/>
          <w:tblHeader/>
        </w:trPr>
        <w:tc>
          <w:tcPr>
            <w:tcW w:w="629" w:type="dxa"/>
            <w:tcBorders>
              <w:tl2br w:val="nil"/>
              <w:tr2bl w:val="nil"/>
            </w:tcBorders>
            <w:vAlign w:val="center"/>
          </w:tcPr>
          <w:p>
            <w:pPr>
              <w:snapToGrid w:val="0"/>
              <w:spacing w:line="400" w:lineRule="exact"/>
              <w:jc w:val="center"/>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序号</w:t>
            </w:r>
          </w:p>
        </w:tc>
        <w:tc>
          <w:tcPr>
            <w:tcW w:w="1843" w:type="dxa"/>
            <w:tcBorders>
              <w:tl2br w:val="nil"/>
              <w:tr2bl w:val="nil"/>
            </w:tcBorders>
            <w:vAlign w:val="center"/>
          </w:tcPr>
          <w:p>
            <w:pPr>
              <w:snapToGrid w:val="0"/>
              <w:spacing w:line="400" w:lineRule="exact"/>
              <w:jc w:val="center"/>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事项</w:t>
            </w:r>
          </w:p>
        </w:tc>
        <w:tc>
          <w:tcPr>
            <w:tcW w:w="6095" w:type="dxa"/>
            <w:tcBorders>
              <w:tl2br w:val="nil"/>
              <w:tr2bl w:val="nil"/>
            </w:tcBorders>
            <w:vAlign w:val="center"/>
          </w:tcPr>
          <w:p>
            <w:pPr>
              <w:snapToGrid w:val="0"/>
              <w:spacing w:line="400" w:lineRule="exact"/>
              <w:jc w:val="center"/>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本项目的特别规定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5768" w:hRule="atLeast"/>
        </w:trPr>
        <w:tc>
          <w:tcPr>
            <w:tcW w:w="629" w:type="dxa"/>
            <w:tcBorders>
              <w:tl2br w:val="nil"/>
              <w:tr2bl w:val="nil"/>
            </w:tcBorders>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w:t>
            </w:r>
          </w:p>
        </w:tc>
        <w:tc>
          <w:tcPr>
            <w:tcW w:w="1843" w:type="dxa"/>
            <w:tcBorders>
              <w:tl2br w:val="nil"/>
              <w:tr2bl w:val="nil"/>
            </w:tcBorders>
            <w:vAlign w:val="center"/>
          </w:tcPr>
          <w:p>
            <w:pPr>
              <w:snapToGrid w:val="0"/>
              <w:spacing w:line="400" w:lineRule="exact"/>
              <w:jc w:val="center"/>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报价要求</w:t>
            </w:r>
          </w:p>
        </w:tc>
        <w:tc>
          <w:tcPr>
            <w:tcW w:w="6095" w:type="dxa"/>
            <w:tcBorders>
              <w:tl2br w:val="nil"/>
              <w:tr2bl w:val="nil"/>
            </w:tcBorders>
            <w:vAlign w:val="center"/>
          </w:tcPr>
          <w:p>
            <w:pPr>
              <w:snapToGrid w:val="0"/>
              <w:spacing w:line="400" w:lineRule="exact"/>
              <w:jc w:val="left"/>
              <w:rPr>
                <w:rFonts w:ascii="仿宋_GB2312" w:hAnsi="仿宋" w:eastAsia="仿宋_GB2312" w:cs="仿宋_GB2312"/>
                <w:b/>
                <w:color w:val="000000" w:themeColor="text1"/>
                <w:kern w:val="0"/>
                <w:sz w:val="24"/>
                <w:highlight w:val="none"/>
                <w:lang w:val="zh-CN"/>
                <w14:textFill>
                  <w14:solidFill>
                    <w14:schemeClr w14:val="tx1"/>
                  </w14:solidFill>
                </w14:textFill>
              </w:rPr>
            </w:pPr>
            <w:r>
              <w:rPr>
                <w:rFonts w:hint="eastAsia" w:ascii="仿宋_GB2312" w:hAnsi="仿宋" w:eastAsia="仿宋_GB2312"/>
                <w:color w:val="000000" w:themeColor="text1"/>
                <w:kern w:val="0"/>
                <w:sz w:val="24"/>
                <w:highlight w:val="none"/>
                <w:lang w:val="zh-CN"/>
                <w14:textFill>
                  <w14:solidFill>
                    <w14:schemeClr w14:val="tx1"/>
                  </w14:solidFill>
                </w14:textFill>
              </w:rPr>
              <w:t>有关本项目实施所需的所有费用（含税费）均计入报价。</w:t>
            </w:r>
            <w:r>
              <w:rPr>
                <w:rFonts w:hint="eastAsia" w:ascii="仿宋_GB2312" w:hAnsi="仿宋" w:eastAsia="仿宋_GB2312" w:cs="仿宋_GB2312"/>
                <w:color w:val="000000" w:themeColor="text1"/>
                <w:sz w:val="24"/>
                <w:highlight w:val="none"/>
                <w14:textFill>
                  <w14:solidFill>
                    <w14:schemeClr w14:val="tx1"/>
                  </w14:solidFill>
                </w14:textFill>
              </w:rPr>
              <w:t>开标一览表（报价表）</w:t>
            </w:r>
            <w:r>
              <w:rPr>
                <w:rFonts w:hint="eastAsia" w:ascii="仿宋_GB2312" w:hAnsi="仿宋" w:eastAsia="仿宋_GB2312"/>
                <w:color w:val="000000" w:themeColor="text1"/>
                <w:sz w:val="24"/>
                <w:highlight w:val="none"/>
                <w14:textFill>
                  <w14:solidFill>
                    <w14:schemeClr w14:val="tx1"/>
                  </w14:solidFill>
                </w14:textFill>
              </w:rPr>
              <w:t>是报价的唯一载体</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。投标文件中价格全部采用人民币报价。招标文件未列明，而投标人认为必需的费用也需列入报价。</w:t>
            </w:r>
            <w:r>
              <w:rPr>
                <w:rFonts w:hint="eastAsia" w:ascii="仿宋_GB2312" w:hAnsi="仿宋" w:eastAsia="仿宋_GB2312" w:cs="仿宋_GB2312"/>
                <w:b/>
                <w:color w:val="000000" w:themeColor="text1"/>
                <w:kern w:val="0"/>
                <w:sz w:val="24"/>
                <w:highlight w:val="none"/>
                <w:lang w:val="zh-CN"/>
                <w14:textFill>
                  <w14:solidFill>
                    <w14:schemeClr w14:val="tx1"/>
                  </w14:solidFill>
                </w14:textFill>
              </w:rPr>
              <w:t>提醒：验收时检测费用由采购人承担，不包含在投标总价中。</w:t>
            </w:r>
          </w:p>
          <w:p>
            <w:pPr>
              <w:snapToGrid w:val="0"/>
              <w:spacing w:line="400" w:lineRule="exact"/>
              <w:jc w:val="left"/>
              <w:rPr>
                <w:rFonts w:ascii="仿宋_GB2312" w:hAnsi="仿宋" w:eastAsia="仿宋_GB2312" w:cs="仿宋_GB2312"/>
                <w:b/>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b/>
                <w:color w:val="000000" w:themeColor="text1"/>
                <w:kern w:val="0"/>
                <w:sz w:val="24"/>
                <w:highlight w:val="none"/>
                <w:lang w:val="zh-CN"/>
                <w14:textFill>
                  <w14:solidFill>
                    <w14:schemeClr w14:val="tx1"/>
                  </w14:solidFill>
                </w14:textFill>
              </w:rPr>
              <w:t>投标报价出现下列情形的，投标无效：</w:t>
            </w:r>
          </w:p>
          <w:p>
            <w:pPr>
              <w:numPr>
                <w:ilvl w:val="0"/>
                <w:numId w:val="1"/>
              </w:numPr>
              <w:snapToGrid w:val="0"/>
              <w:spacing w:line="400" w:lineRule="exact"/>
              <w:jc w:val="left"/>
              <w:rPr>
                <w:rFonts w:ascii="仿宋_GB2312" w:hAnsi="仿宋" w:eastAsia="仿宋_GB2312" w:cs="仿宋_GB2312"/>
                <w:b/>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b/>
                <w:color w:val="000000" w:themeColor="text1"/>
                <w:kern w:val="0"/>
                <w:sz w:val="24"/>
                <w:highlight w:val="none"/>
                <w:lang w:val="zh-CN"/>
                <w14:textFill>
                  <w14:solidFill>
                    <w14:schemeClr w14:val="tx1"/>
                  </w14:solidFill>
                </w14:textFill>
              </w:rPr>
              <w:t>投标文件出现不是唯一的、有选择性投标报价的；</w:t>
            </w:r>
          </w:p>
          <w:p>
            <w:pPr>
              <w:numPr>
                <w:ilvl w:val="0"/>
                <w:numId w:val="1"/>
              </w:numPr>
              <w:snapToGrid w:val="0"/>
              <w:spacing w:line="400" w:lineRule="exact"/>
              <w:jc w:val="left"/>
              <w:rPr>
                <w:rFonts w:ascii="仿宋_GB2312" w:hAnsi="仿宋" w:eastAsia="仿宋_GB2312"/>
                <w:b/>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b/>
                <w:color w:val="000000" w:themeColor="text1"/>
                <w:kern w:val="0"/>
                <w:sz w:val="24"/>
                <w:highlight w:val="none"/>
                <w:lang w:val="zh-CN"/>
                <w14:textFill>
                  <w14:solidFill>
                    <w14:schemeClr w14:val="tx1"/>
                  </w14:solidFill>
                </w14:textFill>
              </w:rPr>
              <w:t>投标报价超过招标文件中规定的预算金额或者最高限价的</w:t>
            </w:r>
            <w:r>
              <w:rPr>
                <w:rFonts w:ascii="仿宋_GB2312" w:hAnsi="仿宋" w:eastAsia="仿宋_GB2312"/>
                <w:b/>
                <w:color w:val="000000" w:themeColor="text1"/>
                <w:kern w:val="0"/>
                <w:sz w:val="24"/>
                <w:highlight w:val="none"/>
                <w:lang w:val="zh-CN"/>
                <w14:textFill>
                  <w14:solidFill>
                    <w14:schemeClr w14:val="tx1"/>
                  </w14:solidFill>
                </w14:textFill>
              </w:rPr>
              <w:t>;</w:t>
            </w:r>
          </w:p>
          <w:p>
            <w:pPr>
              <w:numPr>
                <w:ilvl w:val="0"/>
                <w:numId w:val="1"/>
              </w:numPr>
              <w:snapToGrid w:val="0"/>
              <w:spacing w:line="400" w:lineRule="exact"/>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Arial"/>
                <w:b/>
                <w:color w:val="000000" w:themeColor="text1"/>
                <w:kern w:val="0"/>
                <w:sz w:val="24"/>
                <w:highlight w:val="none"/>
                <w14:textFill>
                  <w14:solidFill>
                    <w14:schemeClr w14:val="tx1"/>
                  </w14:solidFill>
                </w14:textFill>
              </w:rPr>
              <w:t>报价明显低于其他通过符合性审查投标人的报价，有可能影响产品质量或者不能诚信履约的，未能按要求提供书面说明或者提交相关证明材料证明其报价合理性的</w:t>
            </w:r>
            <w:r>
              <w:rPr>
                <w:rFonts w:ascii="仿宋_GB2312" w:hAnsi="仿宋" w:eastAsia="仿宋_GB2312" w:cs="仿宋_GB2312"/>
                <w:b/>
                <w:color w:val="000000" w:themeColor="text1"/>
                <w:sz w:val="24"/>
                <w:szCs w:val="21"/>
                <w:highlight w:val="none"/>
                <w14:textFill>
                  <w14:solidFill>
                    <w14:schemeClr w14:val="tx1"/>
                  </w14:solidFill>
                </w14:textFill>
              </w:rPr>
              <w:t>;</w:t>
            </w:r>
          </w:p>
          <w:p>
            <w:pPr>
              <w:numPr>
                <w:ilvl w:val="0"/>
                <w:numId w:val="1"/>
              </w:numPr>
              <w:snapToGrid w:val="0"/>
              <w:spacing w:line="400" w:lineRule="exact"/>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s="Arial"/>
                <w:b/>
                <w:color w:val="000000" w:themeColor="text1"/>
                <w:kern w:val="0"/>
                <w:sz w:val="24"/>
                <w:highlight w:val="none"/>
                <w14:textFill>
                  <w14:solidFill>
                    <w14:schemeClr w14:val="tx1"/>
                  </w14:solidFill>
                </w14:textFill>
              </w:rPr>
              <w:t>投标人对根据修正原则修正后的报价不确认的</w:t>
            </w:r>
            <w:r>
              <w:rPr>
                <w:rFonts w:hint="eastAsia" w:ascii="仿宋_GB2312" w:hAnsi="仿宋" w:eastAsia="仿宋_GB2312"/>
                <w:b/>
                <w:color w:val="000000" w:themeColor="text1"/>
                <w:sz w:val="24"/>
                <w:highlight w:val="none"/>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892" w:hRule="atLeast"/>
        </w:trPr>
        <w:tc>
          <w:tcPr>
            <w:tcW w:w="629" w:type="dxa"/>
            <w:tcBorders>
              <w:tl2br w:val="nil"/>
              <w:tr2bl w:val="nil"/>
            </w:tcBorders>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w:t>
            </w:r>
          </w:p>
        </w:tc>
        <w:tc>
          <w:tcPr>
            <w:tcW w:w="1843" w:type="dxa"/>
            <w:tcBorders>
              <w:tl2br w:val="nil"/>
              <w:tr2bl w:val="nil"/>
            </w:tcBorders>
            <w:vAlign w:val="center"/>
          </w:tcPr>
          <w:p>
            <w:pPr>
              <w:snapToGrid w:val="0"/>
              <w:spacing w:line="400" w:lineRule="exact"/>
              <w:ind w:firstLine="482" w:firstLineChars="200"/>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分包</w:t>
            </w:r>
          </w:p>
        </w:tc>
        <w:tc>
          <w:tcPr>
            <w:tcW w:w="6095" w:type="dxa"/>
            <w:tcBorders>
              <w:tl2br w:val="nil"/>
              <w:tr2bl w:val="nil"/>
            </w:tcBorders>
            <w:vAlign w:val="center"/>
          </w:tcPr>
          <w:p>
            <w:pPr>
              <w:snapToGrid w:val="0"/>
              <w:spacing w:line="400" w:lineRule="exact"/>
              <w:rPr>
                <w:rFonts w:ascii="仿宋_GB2312" w:hAnsi="仿宋" w:eastAsia="仿宋_GB2312" w:cs="仿宋_GB2312"/>
                <w:color w:val="000000" w:themeColor="text1"/>
                <w:sz w:val="24"/>
                <w:highlight w:val="none"/>
                <w14:textFill>
                  <w14:solidFill>
                    <w14:schemeClr w14:val="tx1"/>
                  </w14:solidFill>
                </w14:textFill>
              </w:rPr>
            </w:pPr>
            <w:sdt>
              <w:sdtPr>
                <w:rPr>
                  <w:rFonts w:hint="eastAsia" w:ascii="仿宋_GB2312" w:hAnsi="仿宋" w:eastAsia="仿宋_GB2312" w:cs="Arial"/>
                  <w:color w:val="000000" w:themeColor="text1"/>
                  <w:kern w:val="0"/>
                  <w:sz w:val="24"/>
                  <w:highlight w:val="none"/>
                  <w14:textFill>
                    <w14:solidFill>
                      <w14:schemeClr w14:val="tx1"/>
                    </w14:solidFill>
                  </w14:textFill>
                </w:rPr>
                <w:id w:val="-1477286927"/>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MS Gothic" w:hAnsi="MS Gothic" w:eastAsia="MS Gothic" w:cs="Arial"/>
                    <w:color w:val="000000" w:themeColor="text1"/>
                    <w:kern w:val="0"/>
                    <w:sz w:val="24"/>
                    <w:highlight w:val="none"/>
                    <w14:textFill>
                      <w14:solidFill>
                        <w14:schemeClr w14:val="tx1"/>
                      </w14:solidFill>
                    </w14:textFill>
                  </w:rPr>
                  <w:t>☐</w:t>
                </w:r>
              </w:sdtContent>
            </w:sdt>
            <w:r>
              <w:rPr>
                <w:rFonts w:ascii="仿宋_GB2312" w:hAnsi="仿宋" w:eastAsia="仿宋_GB2312" w:cs="Arial"/>
                <w:color w:val="000000" w:themeColor="text1"/>
                <w:kern w:val="0"/>
                <w:sz w:val="24"/>
                <w:highlight w:val="none"/>
                <w14:textFill>
                  <w14:solidFill>
                    <w14:schemeClr w14:val="tx1"/>
                  </w14:solidFill>
                </w14:textFill>
              </w:rPr>
              <w:t xml:space="preserve"> A</w:t>
            </w:r>
            <w:r>
              <w:rPr>
                <w:rFonts w:hint="eastAsia" w:ascii="仿宋_GB2312" w:hAnsi="仿宋" w:eastAsia="仿宋_GB2312"/>
                <w:color w:val="000000" w:themeColor="text1"/>
                <w:sz w:val="24"/>
                <w:highlight w:val="none"/>
                <w14:textFill>
                  <w14:solidFill>
                    <w14:schemeClr w14:val="tx1"/>
                  </w14:solidFill>
                </w14:textFill>
              </w:rPr>
              <w:t>同意将非主体、非关键性的</w:t>
            </w:r>
            <w:r>
              <w:rPr>
                <w:rFonts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工作分包。</w:t>
            </w:r>
            <w:sdt>
              <w:sdtPr>
                <w:rPr>
                  <w:rFonts w:hint="eastAsia" w:ascii="仿宋_GB2312" w:hAnsi="仿宋" w:eastAsia="仿宋_GB2312" w:cs="Arial"/>
                  <w:color w:val="000000" w:themeColor="text1"/>
                  <w:kern w:val="0"/>
                  <w:sz w:val="24"/>
                  <w:highlight w:val="none"/>
                  <w14:textFill>
                    <w14:solidFill>
                      <w14:schemeClr w14:val="tx1"/>
                    </w14:solidFill>
                  </w14:textFill>
                </w:rPr>
                <w:id w:val="-1276331357"/>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Wingdings" w:hAnsi="Wingdings" w:eastAsia="仿宋_GB2312" w:cs="Arial"/>
                    <w:color w:val="000000" w:themeColor="text1"/>
                    <w:kern w:val="0"/>
                    <w:sz w:val="24"/>
                    <w:highlight w:val="none"/>
                    <w14:textFill>
                      <w14:solidFill>
                        <w14:schemeClr w14:val="tx1"/>
                      </w14:solidFill>
                    </w14:textFill>
                  </w:rPr>
                  <w:t></w:t>
                </w:r>
              </w:sdtContent>
            </w:sdt>
            <w:r>
              <w:rPr>
                <w:rFonts w:ascii="仿宋_GB2312" w:hAnsi="仿宋" w:eastAsia="仿宋_GB2312" w:cs="Arial"/>
                <w:color w:val="000000" w:themeColor="text1"/>
                <w:kern w:val="0"/>
                <w:sz w:val="24"/>
                <w:highlight w:val="none"/>
                <w14:textFill>
                  <w14:solidFill>
                    <w14:schemeClr w14:val="tx1"/>
                  </w14:solidFill>
                </w14:textFill>
              </w:rPr>
              <w:t xml:space="preserve"> B</w:t>
            </w:r>
            <w:r>
              <w:rPr>
                <w:rFonts w:hint="eastAsia" w:ascii="仿宋_GB2312" w:hAnsi="仿宋" w:eastAsia="仿宋_GB2312"/>
                <w:color w:val="000000" w:themeColor="text1"/>
                <w:sz w:val="24"/>
                <w:highlight w:val="none"/>
                <w14:textFill>
                  <w14:solidFill>
                    <w14:schemeClr w14:val="tx1"/>
                  </w14:solidFill>
                </w14:textFill>
              </w:rPr>
              <w:t>不同意分包。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461" w:hRule="atLeast"/>
        </w:trPr>
        <w:tc>
          <w:tcPr>
            <w:tcW w:w="629" w:type="dxa"/>
            <w:vMerge w:val="restart"/>
            <w:tcBorders>
              <w:tl2br w:val="nil"/>
              <w:tr2bl w:val="nil"/>
            </w:tcBorders>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3</w:t>
            </w:r>
          </w:p>
        </w:tc>
        <w:tc>
          <w:tcPr>
            <w:tcW w:w="1843" w:type="dxa"/>
            <w:vMerge w:val="restart"/>
            <w:tcBorders>
              <w:tl2br w:val="nil"/>
              <w:tr2bl w:val="nil"/>
            </w:tcBorders>
            <w:vAlign w:val="center"/>
          </w:tcPr>
          <w:p>
            <w:pPr>
              <w:snapToGrid w:val="0"/>
              <w:spacing w:line="400" w:lineRule="exact"/>
              <w:jc w:val="center"/>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投标人应当提供的资格、资信证明文件</w:t>
            </w:r>
          </w:p>
        </w:tc>
        <w:tc>
          <w:tcPr>
            <w:tcW w:w="6095" w:type="dxa"/>
            <w:tcBorders>
              <w:tl2br w:val="nil"/>
              <w:tr2bl w:val="nil"/>
            </w:tcBorders>
            <w:vAlign w:val="center"/>
          </w:tcPr>
          <w:p>
            <w:pPr>
              <w:snapToGrid w:val="0"/>
              <w:spacing w:line="400" w:lineRule="exact"/>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w:t>
            </w:r>
            <w:r>
              <w:rPr>
                <w:rFonts w:ascii="仿宋_GB2312" w:hAnsi="仿宋" w:eastAsia="仿宋_GB2312"/>
                <w:color w:val="000000" w:themeColor="text1"/>
                <w:sz w:val="24"/>
                <w:highlight w:val="none"/>
                <w14:textFill>
                  <w14:solidFill>
                    <w14:schemeClr w14:val="tx1"/>
                  </w14:solidFill>
                </w14:textFill>
              </w:rPr>
              <w:t>1）资格证明文件：见招标文件第二部分11.1。</w:t>
            </w:r>
          </w:p>
          <w:p>
            <w:pPr>
              <w:snapToGrid w:val="0"/>
              <w:spacing w:line="400" w:lineRule="exact"/>
              <w:rPr>
                <w:rFonts w:ascii="Arial" w:hAnsi="Arial" w:eastAsia="黑体" w:cs="Arial"/>
                <w:snapToGrid w:val="0"/>
                <w:color w:val="000000" w:themeColor="text1"/>
                <w:kern w:val="0"/>
                <w:szCs w:val="21"/>
                <w:highlight w:val="none"/>
                <w14:textFill>
                  <w14:solidFill>
                    <w14:schemeClr w14:val="tx1"/>
                  </w14:solidFill>
                </w14:textFill>
              </w:rPr>
            </w:pPr>
            <w:r>
              <w:rPr>
                <w:rFonts w:hint="eastAsia" w:ascii="仿宋_GB2312" w:hAnsi="仿宋" w:eastAsia="仿宋_GB2312"/>
                <w:color w:val="000000" w:themeColor="text1"/>
                <w:kern w:val="0"/>
                <w:sz w:val="24"/>
                <w:highlight w:val="none"/>
                <w:lang w:val="zh-CN"/>
                <w14:textFill>
                  <w14:solidFill>
                    <w14:schemeClr w14:val="tx1"/>
                  </w14:solidFill>
                </w14:textFill>
              </w:rPr>
              <w:t>投标人未提供有效的资格证明文件的，视为投标人不具备招标文件中规定的资格要求，投标无效。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547" w:hRule="atLeast"/>
        </w:trPr>
        <w:tc>
          <w:tcPr>
            <w:tcW w:w="629" w:type="dxa"/>
            <w:vMerge w:val="continue"/>
            <w:tcBorders>
              <w:tl2br w:val="nil"/>
              <w:tr2bl w:val="nil"/>
            </w:tcBorders>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p>
        </w:tc>
        <w:tc>
          <w:tcPr>
            <w:tcW w:w="1843" w:type="dxa"/>
            <w:vMerge w:val="continue"/>
            <w:tcBorders>
              <w:tl2br w:val="nil"/>
              <w:tr2bl w:val="nil"/>
            </w:tcBorders>
            <w:vAlign w:val="center"/>
          </w:tcPr>
          <w:p>
            <w:pPr>
              <w:snapToGrid w:val="0"/>
              <w:spacing w:line="400" w:lineRule="exact"/>
              <w:jc w:val="center"/>
              <w:rPr>
                <w:rFonts w:ascii="仿宋_GB2312" w:hAnsi="仿宋" w:eastAsia="仿宋_GB2312" w:cs="仿宋_GB2312"/>
                <w:b/>
                <w:color w:val="000000" w:themeColor="text1"/>
                <w:sz w:val="24"/>
                <w:highlight w:val="none"/>
                <w14:textFill>
                  <w14:solidFill>
                    <w14:schemeClr w14:val="tx1"/>
                  </w14:solidFill>
                </w14:textFill>
              </w:rPr>
            </w:pPr>
          </w:p>
        </w:tc>
        <w:tc>
          <w:tcPr>
            <w:tcW w:w="6095" w:type="dxa"/>
            <w:tcBorders>
              <w:tl2br w:val="nil"/>
              <w:tr2bl w:val="nil"/>
            </w:tcBorders>
            <w:vAlign w:val="center"/>
          </w:tcPr>
          <w:p>
            <w:pPr>
              <w:snapToGrid w:val="0"/>
              <w:spacing w:line="400" w:lineRule="exact"/>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w:t>
            </w:r>
            <w:r>
              <w:rPr>
                <w:rFonts w:ascii="仿宋_GB2312" w:hAnsi="仿宋" w:eastAsia="仿宋_GB2312"/>
                <w:color w:val="000000" w:themeColor="text1"/>
                <w:sz w:val="24"/>
                <w:highlight w:val="none"/>
                <w14:textFill>
                  <w14:solidFill>
                    <w14:schemeClr w14:val="tx1"/>
                  </w14:solidFill>
                </w14:textFill>
              </w:rPr>
              <w:t>2）资信证明文件：根据招标文件第四部分评标标准提供。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97" w:hRule="atLeast"/>
        </w:trPr>
        <w:tc>
          <w:tcPr>
            <w:tcW w:w="629" w:type="dxa"/>
            <w:tcBorders>
              <w:tl2br w:val="nil"/>
              <w:tr2bl w:val="nil"/>
            </w:tcBorders>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4</w:t>
            </w:r>
          </w:p>
        </w:tc>
        <w:tc>
          <w:tcPr>
            <w:tcW w:w="1843" w:type="dxa"/>
            <w:tcBorders>
              <w:tl2br w:val="nil"/>
              <w:tr2bl w:val="nil"/>
            </w:tcBorders>
            <w:vAlign w:val="center"/>
          </w:tcPr>
          <w:p>
            <w:pPr>
              <w:snapToGrid w:val="0"/>
              <w:spacing w:line="400" w:lineRule="exact"/>
              <w:jc w:val="center"/>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开标前答疑会或现场考察</w:t>
            </w:r>
          </w:p>
        </w:tc>
        <w:tc>
          <w:tcPr>
            <w:tcW w:w="6095" w:type="dxa"/>
            <w:tcBorders>
              <w:tl2br w:val="nil"/>
              <w:tr2bl w:val="nil"/>
            </w:tcBorders>
            <w:vAlign w:val="center"/>
          </w:tcPr>
          <w:p>
            <w:pPr>
              <w:snapToGrid w:val="0"/>
              <w:spacing w:line="400" w:lineRule="exact"/>
              <w:rPr>
                <w:rFonts w:ascii="仿宋_GB2312" w:hAnsi="仿宋" w:eastAsia="仿宋_GB2312"/>
                <w:color w:val="000000" w:themeColor="text1"/>
                <w:sz w:val="24"/>
                <w:highlight w:val="none"/>
                <w14:textFill>
                  <w14:solidFill>
                    <w14:schemeClr w14:val="tx1"/>
                  </w14:solidFill>
                </w14:textFill>
              </w:rPr>
            </w:pPr>
            <w:sdt>
              <w:sdtPr>
                <w:rPr>
                  <w:rFonts w:hint="eastAsia" w:ascii="仿宋_GB2312" w:hAnsi="仿宋" w:eastAsia="仿宋_GB2312" w:cs="Arial"/>
                  <w:color w:val="000000" w:themeColor="text1"/>
                  <w:kern w:val="0"/>
                  <w:sz w:val="24"/>
                  <w:highlight w:val="none"/>
                  <w14:textFill>
                    <w14:solidFill>
                      <w14:schemeClr w14:val="tx1"/>
                    </w14:solidFill>
                  </w14:textFill>
                </w:rPr>
                <w:id w:val="-212966419"/>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Wingdings" w:hAnsi="Wingdings" w:eastAsia="仿宋_GB2312" w:cs="Arial"/>
                    <w:color w:val="000000" w:themeColor="text1"/>
                    <w:kern w:val="0"/>
                    <w:sz w:val="24"/>
                    <w:highlight w:val="none"/>
                    <w14:textFill>
                      <w14:solidFill>
                        <w14:schemeClr w14:val="tx1"/>
                      </w14:solidFill>
                    </w14:textFill>
                  </w:rPr>
                  <w:t></w:t>
                </w:r>
              </w:sdtContent>
            </w:sdt>
            <w:r>
              <w:rPr>
                <w:rFonts w:ascii="仿宋_GB2312" w:hAnsi="仿宋" w:eastAsia="仿宋_GB2312" w:cs="Arial"/>
                <w:color w:val="000000" w:themeColor="text1"/>
                <w:kern w:val="0"/>
                <w:sz w:val="24"/>
                <w:highlight w:val="none"/>
                <w14:textFill>
                  <w14:solidFill>
                    <w14:schemeClr w14:val="tx1"/>
                  </w14:solidFill>
                </w14:textFill>
              </w:rPr>
              <w:t>A</w:t>
            </w:r>
            <w:r>
              <w:rPr>
                <w:rFonts w:hint="eastAsia" w:ascii="仿宋_GB2312" w:hAnsi="仿宋" w:eastAsia="仿宋_GB2312"/>
                <w:color w:val="000000" w:themeColor="text1"/>
                <w:sz w:val="24"/>
                <w:highlight w:val="none"/>
                <w14:textFill>
                  <w14:solidFill>
                    <w14:schemeClr w14:val="tx1"/>
                  </w14:solidFill>
                </w14:textFill>
              </w:rPr>
              <w:t>不组织。</w:t>
            </w:r>
          </w:p>
          <w:p>
            <w:pPr>
              <w:snapToGrid w:val="0"/>
              <w:spacing w:line="400" w:lineRule="exact"/>
              <w:rPr>
                <w:rFonts w:ascii="仿宋_GB2312" w:hAnsi="仿宋" w:eastAsia="仿宋_GB2312"/>
                <w:color w:val="000000" w:themeColor="text1"/>
                <w:sz w:val="24"/>
                <w:szCs w:val="20"/>
                <w:highlight w:val="none"/>
                <w14:textFill>
                  <w14:solidFill>
                    <w14:schemeClr w14:val="tx1"/>
                  </w14:solidFill>
                </w14:textFill>
              </w:rPr>
            </w:pPr>
            <w:sdt>
              <w:sdtPr>
                <w:rPr>
                  <w:rFonts w:hint="eastAsia" w:ascii="仿宋_GB2312" w:hAnsi="仿宋" w:eastAsia="仿宋_GB2312" w:cs="Arial"/>
                  <w:color w:val="000000" w:themeColor="text1"/>
                  <w:kern w:val="0"/>
                  <w:sz w:val="24"/>
                  <w:highlight w:val="none"/>
                  <w14:textFill>
                    <w14:solidFill>
                      <w14:schemeClr w14:val="tx1"/>
                    </w14:solidFill>
                  </w14:textFill>
                </w:rPr>
                <w:id w:val="-999802974"/>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MS Gothic" w:hAnsi="MS Gothic" w:eastAsia="MS Gothic" w:cs="Arial"/>
                    <w:color w:val="000000" w:themeColor="text1"/>
                    <w:kern w:val="0"/>
                    <w:sz w:val="24"/>
                    <w:highlight w:val="none"/>
                    <w14:textFill>
                      <w14:solidFill>
                        <w14:schemeClr w14:val="tx1"/>
                      </w14:solidFill>
                    </w14:textFill>
                  </w:rPr>
                  <w:t>☐</w:t>
                </w:r>
              </w:sdtContent>
            </w:sdt>
            <w:r>
              <w:rPr>
                <w:rFonts w:ascii="仿宋_GB2312" w:hAnsi="仿宋" w:eastAsia="仿宋_GB2312"/>
                <w:color w:val="000000" w:themeColor="text1"/>
                <w:kern w:val="0"/>
                <w:sz w:val="24"/>
                <w:highlight w:val="none"/>
                <w14:textFill>
                  <w14:solidFill>
                    <w14:schemeClr w14:val="tx1"/>
                  </w14:solidFill>
                </w14:textFill>
              </w:rPr>
              <w:t>B组织，</w:t>
            </w:r>
            <w:r>
              <w:rPr>
                <w:rFonts w:hint="eastAsia" w:ascii="仿宋_GB2312" w:hAnsi="仿宋" w:eastAsia="仿宋_GB2312"/>
                <w:color w:val="000000" w:themeColor="text1"/>
                <w:sz w:val="24"/>
                <w:highlight w:val="none"/>
                <w14:textFill>
                  <w14:solidFill>
                    <w14:schemeClr w14:val="tx1"/>
                  </w14:solidFill>
                </w14:textFill>
              </w:rPr>
              <w:t>时间：</w:t>
            </w:r>
            <w:r>
              <w:rPr>
                <w:rFonts w:ascii="仿宋_GB2312" w:hAnsi="仿宋" w:eastAsia="仿宋_GB2312"/>
                <w:color w:val="000000" w:themeColor="text1"/>
                <w:sz w:val="24"/>
                <w:highlight w:val="none"/>
                <w:u w:val="single"/>
                <w14:textFill>
                  <w14:solidFill>
                    <w14:schemeClr w14:val="tx1"/>
                  </w14:solidFill>
                </w14:textFill>
              </w:rPr>
              <w:t xml:space="preserve">      </w:t>
            </w:r>
            <w:r>
              <w:rPr>
                <w:rFonts w:ascii="仿宋_GB2312" w:hAnsi="仿宋" w:eastAsia="仿宋_GB2312"/>
                <w:color w:val="000000" w:themeColor="text1"/>
                <w:sz w:val="24"/>
                <w:highlight w:val="none"/>
                <w14:textFill>
                  <w14:solidFill>
                    <w14:schemeClr w14:val="tx1"/>
                  </w14:solidFill>
                </w14:textFill>
              </w:rPr>
              <w:t>,地点：</w:t>
            </w:r>
            <w:r>
              <w:rPr>
                <w:rFonts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，联系人：</w:t>
            </w:r>
            <w:r>
              <w:rPr>
                <w:rFonts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，联系方式：</w:t>
            </w:r>
            <w:r>
              <w:rPr>
                <w:rFonts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sz w:val="24"/>
                <w:szCs w:val="20"/>
                <w:highlight w:val="none"/>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97" w:hRule="atLeast"/>
        </w:trPr>
        <w:tc>
          <w:tcPr>
            <w:tcW w:w="629" w:type="dxa"/>
            <w:tcBorders>
              <w:tl2br w:val="nil"/>
              <w:tr2bl w:val="nil"/>
            </w:tcBorders>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5</w:t>
            </w:r>
          </w:p>
        </w:tc>
        <w:tc>
          <w:tcPr>
            <w:tcW w:w="1843" w:type="dxa"/>
            <w:tcBorders>
              <w:tl2br w:val="nil"/>
              <w:tr2bl w:val="nil"/>
            </w:tcBorders>
            <w:vAlign w:val="center"/>
          </w:tcPr>
          <w:p>
            <w:pPr>
              <w:snapToGrid w:val="0"/>
              <w:spacing w:line="400" w:lineRule="exact"/>
              <w:jc w:val="center"/>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样品提供</w:t>
            </w:r>
          </w:p>
        </w:tc>
        <w:tc>
          <w:tcPr>
            <w:tcW w:w="6095" w:type="dxa"/>
            <w:tcBorders>
              <w:tl2br w:val="nil"/>
              <w:tr2bl w:val="nil"/>
            </w:tcBorders>
            <w:vAlign w:val="center"/>
          </w:tcPr>
          <w:p>
            <w:pPr>
              <w:snapToGrid w:val="0"/>
              <w:spacing w:line="400" w:lineRule="exact"/>
              <w:rPr>
                <w:rFonts w:ascii="仿宋_GB2312" w:hAnsi="仿宋" w:eastAsia="仿宋_GB2312"/>
                <w:color w:val="000000" w:themeColor="text1"/>
                <w:sz w:val="24"/>
                <w:highlight w:val="none"/>
                <w14:textFill>
                  <w14:solidFill>
                    <w14:schemeClr w14:val="tx1"/>
                  </w14:solidFill>
                </w14:textFill>
              </w:rPr>
            </w:pPr>
            <w:sdt>
              <w:sdtPr>
                <w:rPr>
                  <w:rFonts w:hint="eastAsia" w:ascii="仿宋_GB2312" w:hAnsi="仿宋" w:eastAsia="仿宋_GB2312" w:cs="Arial"/>
                  <w:color w:val="000000" w:themeColor="text1"/>
                  <w:kern w:val="0"/>
                  <w:sz w:val="24"/>
                  <w:highlight w:val="none"/>
                  <w14:textFill>
                    <w14:solidFill>
                      <w14:schemeClr w14:val="tx1"/>
                    </w14:solidFill>
                  </w14:textFill>
                </w:rPr>
                <w:id w:val="-1639946486"/>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Wingdings" w:hAnsi="Wingdings" w:eastAsia="MS Gothic" w:cs="Arial"/>
                    <w:color w:val="000000" w:themeColor="text1"/>
                    <w:kern w:val="0"/>
                    <w:sz w:val="24"/>
                    <w:highlight w:val="none"/>
                    <w14:textFill>
                      <w14:solidFill>
                        <w14:schemeClr w14:val="tx1"/>
                      </w14:solidFill>
                    </w14:textFill>
                  </w:rPr>
                  <w:t></w:t>
                </w:r>
              </w:sdtContent>
            </w:sdt>
            <w:r>
              <w:rPr>
                <w:rFonts w:ascii="仿宋_GB2312" w:hAnsi="仿宋" w:eastAsia="仿宋_GB2312" w:cs="Arial"/>
                <w:color w:val="000000" w:themeColor="text1"/>
                <w:kern w:val="0"/>
                <w:sz w:val="24"/>
                <w:highlight w:val="none"/>
                <w14:textFill>
                  <w14:solidFill>
                    <w14:schemeClr w14:val="tx1"/>
                  </w14:solidFill>
                </w14:textFill>
              </w:rPr>
              <w:t>A</w:t>
            </w:r>
            <w:r>
              <w:rPr>
                <w:rFonts w:hint="eastAsia" w:ascii="仿宋_GB2312" w:hAnsi="仿宋" w:eastAsia="仿宋_GB2312"/>
                <w:color w:val="000000" w:themeColor="text1"/>
                <w:sz w:val="24"/>
                <w:highlight w:val="none"/>
                <w14:textFill>
                  <w14:solidFill>
                    <w14:schemeClr w14:val="tx1"/>
                  </w14:solidFill>
                </w14:textFill>
              </w:rPr>
              <w:t>不要求提供。</w:t>
            </w:r>
          </w:p>
          <w:p>
            <w:pPr>
              <w:snapToGrid w:val="0"/>
              <w:spacing w:line="400" w:lineRule="exact"/>
              <w:rPr>
                <w:rFonts w:ascii="仿宋_GB2312" w:hAnsi="仿宋" w:eastAsia="仿宋_GB2312"/>
                <w:color w:val="000000" w:themeColor="text1"/>
                <w:kern w:val="0"/>
                <w:sz w:val="24"/>
                <w:highlight w:val="none"/>
                <w14:textFill>
                  <w14:solidFill>
                    <w14:schemeClr w14:val="tx1"/>
                  </w14:solidFill>
                </w14:textFill>
              </w:rPr>
            </w:pPr>
            <w:sdt>
              <w:sdtPr>
                <w:rPr>
                  <w:rFonts w:hint="eastAsia" w:ascii="仿宋_GB2312" w:hAnsi="仿宋" w:eastAsia="仿宋_GB2312" w:cs="Arial"/>
                  <w:color w:val="000000" w:themeColor="text1"/>
                  <w:kern w:val="0"/>
                  <w:sz w:val="24"/>
                  <w:highlight w:val="none"/>
                  <w14:textFill>
                    <w14:solidFill>
                      <w14:schemeClr w14:val="tx1"/>
                    </w14:solidFill>
                  </w14:textFill>
                </w:rPr>
                <w:id w:val="1026831988"/>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MS Gothic" w:hAnsi="MS Gothic" w:eastAsia="MS Gothic" w:cs="Arial"/>
                    <w:color w:val="000000" w:themeColor="text1"/>
                    <w:kern w:val="0"/>
                    <w:sz w:val="24"/>
                    <w:highlight w:val="none"/>
                    <w14:textFill>
                      <w14:solidFill>
                        <w14:schemeClr w14:val="tx1"/>
                      </w14:solidFill>
                    </w14:textFill>
                  </w:rPr>
                  <w:t>☐</w:t>
                </w:r>
              </w:sdtContent>
            </w:sdt>
            <w:r>
              <w:rPr>
                <w:rFonts w:ascii="仿宋_GB2312" w:hAnsi="仿宋" w:eastAsia="仿宋_GB2312"/>
                <w:color w:val="000000" w:themeColor="text1"/>
                <w:kern w:val="0"/>
                <w:sz w:val="24"/>
                <w:highlight w:val="none"/>
                <w14:textFill>
                  <w14:solidFill>
                    <w14:schemeClr w14:val="tx1"/>
                  </w14:solidFill>
                </w14:textFill>
              </w:rPr>
              <w:t>B</w:t>
            </w:r>
            <w:r>
              <w:rPr>
                <w:rFonts w:hint="eastAsia" w:ascii="仿宋_GB2312" w:hAnsi="仿宋" w:eastAsia="仿宋_GB2312"/>
                <w:color w:val="000000" w:themeColor="text1"/>
                <w:kern w:val="0"/>
                <w:sz w:val="24"/>
                <w:highlight w:val="none"/>
                <w14:textFill>
                  <w14:solidFill>
                    <w14:schemeClr w14:val="tx1"/>
                  </w14:solidFill>
                </w14:textFill>
              </w:rPr>
              <w:t>要求提供，</w:t>
            </w:r>
          </w:p>
          <w:p>
            <w:pPr>
              <w:numPr>
                <w:ilvl w:val="0"/>
                <w:numId w:val="2"/>
              </w:numPr>
              <w:snapToGrid w:val="0"/>
              <w:spacing w:line="400" w:lineRule="exact"/>
              <w:rPr>
                <w:rFonts w:ascii="仿宋_GB2312" w:hAnsi="仿宋" w:eastAsia="仿宋_GB2312"/>
                <w:color w:val="000000" w:themeColor="text1"/>
                <w:kern w:val="0"/>
                <w:sz w:val="24"/>
                <w:highlight w:val="none"/>
                <w14:textFill>
                  <w14:solidFill>
                    <w14:schemeClr w14:val="tx1"/>
                  </w14:solidFill>
                </w14:textFill>
              </w:rPr>
            </w:pPr>
            <w:r>
              <w:rPr>
                <w:rFonts w:hint="eastAsia" w:ascii="仿宋" w:hAnsi="仿宋" w:eastAsia="仿宋"/>
                <w:snapToGrid w:val="0"/>
                <w:color w:val="000000" w:themeColor="text1"/>
                <w:kern w:val="28"/>
                <w:sz w:val="24"/>
                <w:highlight w:val="none"/>
                <w14:textFill>
                  <w14:solidFill>
                    <w14:schemeClr w14:val="tx1"/>
                  </w14:solidFill>
                </w14:textFill>
              </w:rPr>
              <w:t>样品：</w:t>
            </w:r>
            <w:r>
              <w:rPr>
                <w:rFonts w:hint="eastAsia"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kern w:val="0"/>
                <w:sz w:val="24"/>
                <w:highlight w:val="none"/>
                <w14:textFill>
                  <w14:solidFill>
                    <w14:schemeClr w14:val="tx1"/>
                  </w14:solidFill>
                </w14:textFill>
              </w:rPr>
              <w:t>；</w:t>
            </w:r>
          </w:p>
          <w:p>
            <w:pPr>
              <w:numPr>
                <w:ilvl w:val="0"/>
                <w:numId w:val="2"/>
              </w:numPr>
              <w:snapToGrid w:val="0"/>
              <w:spacing w:line="400" w:lineRule="exact"/>
              <w:rPr>
                <w:rFonts w:ascii="仿宋_GB2312" w:hAnsi="仿宋" w:eastAsia="仿宋_GB2312"/>
                <w:color w:val="000000" w:themeColor="text1"/>
                <w:kern w:val="0"/>
                <w:sz w:val="24"/>
                <w:highlight w:val="none"/>
                <w14:textFill>
                  <w14:solidFill>
                    <w14:schemeClr w14:val="tx1"/>
                  </w14:solidFill>
                </w14:textFill>
              </w:rPr>
            </w:pPr>
            <w:r>
              <w:rPr>
                <w:rFonts w:hint="eastAsia" w:ascii="仿宋" w:hAnsi="仿宋" w:eastAsia="仿宋"/>
                <w:snapToGrid w:val="0"/>
                <w:color w:val="000000" w:themeColor="text1"/>
                <w:kern w:val="28"/>
                <w:sz w:val="24"/>
                <w:highlight w:val="none"/>
                <w14:textFill>
                  <w14:solidFill>
                    <w14:schemeClr w14:val="tx1"/>
                  </w14:solidFill>
                </w14:textFill>
              </w:rPr>
              <w:t>样品制作的标准和要求：</w:t>
            </w:r>
            <w:r>
              <w:rPr>
                <w:rFonts w:hint="eastAsia"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kern w:val="0"/>
                <w:sz w:val="24"/>
                <w:highlight w:val="none"/>
                <w14:textFill>
                  <w14:solidFill>
                    <w14:schemeClr w14:val="tx1"/>
                  </w14:solidFill>
                </w14:textFill>
              </w:rPr>
              <w:t>；</w:t>
            </w:r>
          </w:p>
          <w:p>
            <w:pPr>
              <w:numPr>
                <w:ilvl w:val="0"/>
                <w:numId w:val="2"/>
              </w:numPr>
              <w:snapToGrid w:val="0"/>
              <w:spacing w:line="400" w:lineRule="exact"/>
              <w:rPr>
                <w:rFonts w:ascii="仿宋_GB2312" w:hAnsi="仿宋" w:eastAsia="仿宋_GB2312"/>
                <w:color w:val="000000" w:themeColor="text1"/>
                <w:kern w:val="0"/>
                <w:sz w:val="24"/>
                <w:highlight w:val="none"/>
                <w14:textFill>
                  <w14:solidFill>
                    <w14:schemeClr w14:val="tx1"/>
                  </w14:solidFill>
                </w14:textFill>
              </w:rPr>
            </w:pPr>
            <w:r>
              <w:rPr>
                <w:rFonts w:ascii="仿宋_GB2312" w:hAnsi="仿宋" w:eastAsia="仿宋_GB2312"/>
                <w:color w:val="000000" w:themeColor="text1"/>
                <w:kern w:val="0"/>
                <w:sz w:val="24"/>
                <w:highlight w:val="none"/>
                <w14:textFill>
                  <w14:solidFill>
                    <w14:schemeClr w14:val="tx1"/>
                  </w14:solidFill>
                </w14:textFill>
              </w:rPr>
              <w:t>样品的评审方法以及评审标准</w:t>
            </w:r>
            <w:r>
              <w:rPr>
                <w:rFonts w:hint="eastAsia" w:ascii="仿宋" w:hAnsi="仿宋" w:eastAsia="仿宋"/>
                <w:snapToGrid w:val="0"/>
                <w:color w:val="000000" w:themeColor="text1"/>
                <w:kern w:val="28"/>
                <w:sz w:val="24"/>
                <w:highlight w:val="none"/>
                <w14:textFill>
                  <w14:solidFill>
                    <w14:schemeClr w14:val="tx1"/>
                  </w14:solidFill>
                </w14:textFill>
              </w:rPr>
              <w:t>：详见</w:t>
            </w:r>
            <w:r>
              <w:rPr>
                <w:rFonts w:hint="eastAsia" w:ascii="仿宋_GB2312" w:hAnsi="仿宋" w:eastAsia="仿宋_GB2312"/>
                <w:color w:val="000000" w:themeColor="text1"/>
                <w:sz w:val="24"/>
                <w:highlight w:val="none"/>
                <w:u w:val="single"/>
                <w14:textFill>
                  <w14:solidFill>
                    <w14:schemeClr w14:val="tx1"/>
                  </w14:solidFill>
                </w14:textFill>
              </w:rPr>
              <w:t>评标办法</w:t>
            </w:r>
            <w:r>
              <w:rPr>
                <w:rFonts w:hint="eastAsia" w:ascii="仿宋_GB2312" w:hAnsi="仿宋" w:eastAsia="仿宋_GB2312"/>
                <w:color w:val="000000" w:themeColor="text1"/>
                <w:kern w:val="0"/>
                <w:sz w:val="24"/>
                <w:highlight w:val="none"/>
                <w14:textFill>
                  <w14:solidFill>
                    <w14:schemeClr w14:val="tx1"/>
                  </w14:solidFill>
                </w14:textFill>
              </w:rPr>
              <w:t>；</w:t>
            </w:r>
          </w:p>
          <w:p>
            <w:pPr>
              <w:numPr>
                <w:ilvl w:val="0"/>
                <w:numId w:val="2"/>
              </w:numPr>
              <w:snapToGrid w:val="0"/>
              <w:spacing w:line="400" w:lineRule="exact"/>
              <w:rPr>
                <w:rFonts w:ascii="仿宋_GB2312" w:hAnsi="仿宋" w:eastAsia="仿宋_GB2312"/>
                <w:color w:val="000000" w:themeColor="text1"/>
                <w:kern w:val="0"/>
                <w:sz w:val="24"/>
                <w:highlight w:val="none"/>
                <w14:textFill>
                  <w14:solidFill>
                    <w14:schemeClr w14:val="tx1"/>
                  </w14:solidFill>
                </w14:textFill>
              </w:rPr>
            </w:pPr>
            <w:r>
              <w:rPr>
                <w:rFonts w:ascii="仿宋_GB2312" w:hAnsi="仿宋" w:eastAsia="仿宋_GB2312"/>
                <w:color w:val="000000" w:themeColor="text1"/>
                <w:kern w:val="0"/>
                <w:sz w:val="24"/>
                <w:highlight w:val="none"/>
                <w14:textFill>
                  <w14:solidFill>
                    <w14:schemeClr w14:val="tx1"/>
                  </w14:solidFill>
                </w14:textFill>
              </w:rPr>
              <w:t>是否需要随样品提交检测报告</w:t>
            </w:r>
            <w:r>
              <w:rPr>
                <w:rFonts w:hint="eastAsia" w:ascii="仿宋_GB2312" w:hAnsi="仿宋" w:eastAsia="仿宋_GB2312"/>
                <w:color w:val="000000" w:themeColor="text1"/>
                <w:kern w:val="0"/>
                <w:sz w:val="24"/>
                <w:highlight w:val="none"/>
                <w14:textFill>
                  <w14:solidFill>
                    <w14:schemeClr w14:val="tx1"/>
                  </w14:solidFill>
                </w14:textFill>
              </w:rPr>
              <w:t>：</w:t>
            </w:r>
            <w:sdt>
              <w:sdtPr>
                <w:rPr>
                  <w:rFonts w:hint="eastAsia" w:ascii="仿宋_GB2312" w:hAnsi="仿宋" w:eastAsia="仿宋_GB2312" w:cs="Arial"/>
                  <w:color w:val="000000" w:themeColor="text1"/>
                  <w:kern w:val="0"/>
                  <w:sz w:val="24"/>
                  <w:highlight w:val="none"/>
                  <w14:textFill>
                    <w14:solidFill>
                      <w14:schemeClr w14:val="tx1"/>
                    </w14:solidFill>
                  </w14:textFill>
                </w:rPr>
                <w:id w:val="1303421454"/>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MS Gothic" w:hAnsi="MS Gothic" w:eastAsia="仿宋_GB2312" w:cs="Arial"/>
                    <w:color w:val="000000" w:themeColor="text1"/>
                    <w:kern w:val="0"/>
                    <w:sz w:val="24"/>
                    <w:highlight w:val="none"/>
                    <w14:textFill>
                      <w14:solidFill>
                        <w14:schemeClr w14:val="tx1"/>
                      </w14:solidFill>
                    </w14:textFill>
                  </w:rPr>
                  <w:t>☐</w:t>
                </w:r>
              </w:sdtContent>
            </w:sdt>
            <w:r>
              <w:rPr>
                <w:rFonts w:ascii="仿宋_GB2312" w:hAnsi="仿宋" w:eastAsia="仿宋_GB2312"/>
                <w:color w:val="000000" w:themeColor="text1"/>
                <w:kern w:val="0"/>
                <w:sz w:val="24"/>
                <w:highlight w:val="none"/>
                <w14:textFill>
                  <w14:solidFill>
                    <w14:schemeClr w14:val="tx1"/>
                  </w14:solidFill>
                </w14:textFill>
              </w:rPr>
              <w:t>否；</w:t>
            </w:r>
            <w:sdt>
              <w:sdtPr>
                <w:rPr>
                  <w:rFonts w:hint="eastAsia" w:ascii="仿宋_GB2312" w:hAnsi="仿宋" w:eastAsia="仿宋_GB2312" w:cs="Arial"/>
                  <w:color w:val="000000" w:themeColor="text1"/>
                  <w:kern w:val="0"/>
                  <w:sz w:val="24"/>
                  <w:highlight w:val="none"/>
                  <w14:textFill>
                    <w14:solidFill>
                      <w14:schemeClr w14:val="tx1"/>
                    </w14:solidFill>
                  </w14:textFill>
                </w:rPr>
                <w:id w:val="1621728433"/>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MS Gothic" w:hAnsi="MS Gothic" w:eastAsia="仿宋_GB2312" w:cs="Arial"/>
                    <w:color w:val="000000" w:themeColor="text1"/>
                    <w:kern w:val="0"/>
                    <w:sz w:val="24"/>
                    <w:highlight w:val="none"/>
                    <w14:textFill>
                      <w14:solidFill>
                        <w14:schemeClr w14:val="tx1"/>
                      </w14:solidFill>
                    </w14:textFill>
                  </w:rPr>
                  <w:t>☐</w:t>
                </w:r>
              </w:sdtContent>
            </w:sdt>
            <w:r>
              <w:rPr>
                <w:rFonts w:ascii="仿宋_GB2312" w:hAnsi="仿宋" w:eastAsia="仿宋_GB2312"/>
                <w:color w:val="000000" w:themeColor="text1"/>
                <w:kern w:val="0"/>
                <w:sz w:val="24"/>
                <w:highlight w:val="none"/>
                <w14:textFill>
                  <w14:solidFill>
                    <w14:schemeClr w14:val="tx1"/>
                  </w14:solidFill>
                </w14:textFill>
              </w:rPr>
              <w:t>是，检测机构的要求</w:t>
            </w:r>
            <w:r>
              <w:rPr>
                <w:rFonts w:hint="eastAsia" w:ascii="仿宋_GB2312" w:hAnsi="仿宋" w:eastAsia="仿宋_GB2312"/>
                <w:color w:val="000000" w:themeColor="text1"/>
                <w:sz w:val="24"/>
                <w:highlight w:val="none"/>
                <w14:textFill>
                  <w14:solidFill>
                    <w14:schemeClr w14:val="tx1"/>
                  </w14:solidFill>
                </w14:textFill>
              </w:rPr>
              <w:t>：</w:t>
            </w:r>
            <w:r>
              <w:rPr>
                <w:rFonts w:hint="eastAsia"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kern w:val="0"/>
                <w:sz w:val="24"/>
                <w:highlight w:val="none"/>
                <w14:textFill>
                  <w14:solidFill>
                    <w14:schemeClr w14:val="tx1"/>
                  </w14:solidFill>
                </w14:textFill>
              </w:rPr>
              <w:t>；检测内容</w:t>
            </w:r>
            <w:r>
              <w:rPr>
                <w:rFonts w:hint="eastAsia" w:ascii="仿宋_GB2312" w:hAnsi="仿宋" w:eastAsia="仿宋_GB2312"/>
                <w:color w:val="000000" w:themeColor="text1"/>
                <w:sz w:val="24"/>
                <w:highlight w:val="none"/>
                <w14:textFill>
                  <w14:solidFill>
                    <w14:schemeClr w14:val="tx1"/>
                  </w14:solidFill>
                </w14:textFill>
              </w:rPr>
              <w:t>：</w:t>
            </w:r>
            <w:r>
              <w:rPr>
                <w:rFonts w:hint="eastAsia"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kern w:val="0"/>
                <w:sz w:val="24"/>
                <w:highlight w:val="none"/>
                <w14:textFill>
                  <w14:solidFill>
                    <w14:schemeClr w14:val="tx1"/>
                  </w14:solidFill>
                </w14:textFill>
              </w:rPr>
              <w:t>。</w:t>
            </w:r>
          </w:p>
          <w:p>
            <w:pPr>
              <w:numPr>
                <w:ilvl w:val="0"/>
                <w:numId w:val="2"/>
              </w:numPr>
              <w:snapToGrid w:val="0"/>
              <w:spacing w:line="400" w:lineRule="exact"/>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提供样品的时间：</w:t>
            </w:r>
            <w:r>
              <w:rPr>
                <w:rFonts w:hint="eastAsia"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kern w:val="0"/>
                <w:sz w:val="24"/>
                <w:highlight w:val="none"/>
                <w14:textFill>
                  <w14:solidFill>
                    <w14:schemeClr w14:val="tx1"/>
                  </w14:solidFill>
                </w14:textFill>
              </w:rPr>
              <w:t>；地点：</w:t>
            </w:r>
            <w:r>
              <w:rPr>
                <w:rFonts w:hint="eastAsia"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kern w:val="0"/>
                <w:sz w:val="24"/>
                <w:highlight w:val="none"/>
                <w14:textFill>
                  <w14:solidFill>
                    <w14:schemeClr w14:val="tx1"/>
                  </w14:solidFill>
                </w14:textFill>
              </w:rPr>
              <w:t>；联系人</w:t>
            </w:r>
            <w:r>
              <w:rPr>
                <w:rFonts w:hint="eastAsia" w:ascii="仿宋_GB2312" w:hAnsi="仿宋" w:eastAsia="仿宋_GB2312"/>
                <w:color w:val="000000" w:themeColor="text1"/>
                <w:sz w:val="24"/>
                <w:highlight w:val="none"/>
                <w14:textFill>
                  <w14:solidFill>
                    <w14:schemeClr w14:val="tx1"/>
                  </w14:solidFill>
                </w14:textFill>
              </w:rPr>
              <w:t>：</w:t>
            </w:r>
            <w:r>
              <w:rPr>
                <w:rFonts w:hint="eastAsia"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w:t>
            </w:r>
            <w:r>
              <w:rPr>
                <w:rFonts w:hint="eastAsia" w:ascii="仿宋_GB2312" w:hAnsi="仿宋" w:eastAsia="仿宋_GB2312"/>
                <w:color w:val="000000" w:themeColor="text1"/>
                <w:kern w:val="28"/>
                <w:sz w:val="24"/>
                <w:highlight w:val="none"/>
                <w14:textFill>
                  <w14:solidFill>
                    <w14:schemeClr w14:val="tx1"/>
                  </w14:solidFill>
                </w14:textFill>
              </w:rPr>
              <w:t>联系电话：</w:t>
            </w:r>
            <w:r>
              <w:rPr>
                <w:rFonts w:hint="eastAsia"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。请投标人在上述时间内提供样品并按规定位置安装完毕。超过截止时间的，采购人或采购代理机构将不予接收，并将清场并封闭样品现场。</w:t>
            </w:r>
          </w:p>
          <w:p>
            <w:pPr>
              <w:numPr>
                <w:ilvl w:val="0"/>
                <w:numId w:val="2"/>
              </w:numPr>
              <w:snapToGrid w:val="0"/>
              <w:spacing w:line="400" w:lineRule="exact"/>
              <w:rPr>
                <w:color w:val="000000" w:themeColor="text1"/>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采购活动结束后，对于未中标人提供的样品，</w:t>
            </w:r>
            <w:r>
              <w:rPr>
                <w:rFonts w:hint="eastAsia" w:ascii="仿宋_GB2312" w:hAnsi="仿宋" w:eastAsia="仿宋_GB2312"/>
                <w:color w:val="000000" w:themeColor="text1"/>
                <w:sz w:val="24"/>
                <w:highlight w:val="none"/>
                <w14:textFill>
                  <w14:solidFill>
                    <w14:schemeClr w14:val="tx1"/>
                  </w14:solidFill>
                </w14:textFill>
              </w:rPr>
              <w:t>采购人、采购代理机构将通知</w:t>
            </w:r>
            <w:r>
              <w:rPr>
                <w:rFonts w:ascii="仿宋_GB2312" w:hAnsi="仿宋" w:eastAsia="仿宋_GB2312"/>
                <w:color w:val="000000" w:themeColor="text1"/>
                <w:sz w:val="24"/>
                <w:highlight w:val="none"/>
                <w14:textFill>
                  <w14:solidFill>
                    <w14:schemeClr w14:val="tx1"/>
                  </w14:solidFill>
                </w14:textFill>
              </w:rPr>
              <w:t>未中标人</w:t>
            </w:r>
            <w:r>
              <w:rPr>
                <w:rFonts w:hint="eastAsia" w:ascii="仿宋_GB2312" w:hAnsi="仿宋" w:eastAsia="仿宋_GB2312"/>
                <w:color w:val="000000" w:themeColor="text1"/>
                <w:sz w:val="24"/>
                <w:highlight w:val="none"/>
                <w14:textFill>
                  <w14:solidFill>
                    <w14:schemeClr w14:val="tx1"/>
                  </w14:solidFill>
                </w14:textFill>
              </w:rPr>
              <w:t>在规定的时间内取回，逾期未取回的，采购人、采购代理机构不负保管义务</w:t>
            </w:r>
            <w:r>
              <w:rPr>
                <w:rFonts w:ascii="仿宋_GB2312" w:hAnsi="仿宋" w:eastAsia="仿宋_GB2312"/>
                <w:color w:val="000000" w:themeColor="text1"/>
                <w:sz w:val="24"/>
                <w:highlight w:val="none"/>
                <w14:textFill>
                  <w14:solidFill>
                    <w14:schemeClr w14:val="tx1"/>
                  </w14:solidFill>
                </w14:textFill>
              </w:rPr>
              <w:t>；对于中标人提供的样品，</w:t>
            </w:r>
            <w:r>
              <w:rPr>
                <w:rFonts w:hint="eastAsia" w:ascii="仿宋_GB2312" w:hAnsi="仿宋" w:eastAsia="仿宋_GB2312"/>
                <w:color w:val="000000" w:themeColor="text1"/>
                <w:sz w:val="24"/>
                <w:highlight w:val="none"/>
                <w14:textFill>
                  <w14:solidFill>
                    <w14:schemeClr w14:val="tx1"/>
                  </w14:solidFill>
                </w14:textFill>
              </w:rPr>
              <w:t>采购人将进</w:t>
            </w:r>
            <w:r>
              <w:rPr>
                <w:rFonts w:ascii="仿宋_GB2312" w:hAnsi="仿宋" w:eastAsia="仿宋_GB2312"/>
                <w:color w:val="000000" w:themeColor="text1"/>
                <w:sz w:val="24"/>
                <w:highlight w:val="none"/>
                <w14:textFill>
                  <w14:solidFill>
                    <w14:schemeClr w14:val="tx1"/>
                  </w14:solidFill>
                </w14:textFill>
              </w:rPr>
              <w:t>行保管、封存，并作为履约验收的参考。</w:t>
            </w:r>
          </w:p>
          <w:p>
            <w:pPr>
              <w:numPr>
                <w:ilvl w:val="0"/>
                <w:numId w:val="2"/>
              </w:numPr>
              <w:snapToGrid w:val="0"/>
              <w:spacing w:line="400" w:lineRule="exact"/>
              <w:rPr>
                <w:rFonts w:ascii="仿宋_GB2312" w:hAnsi="仿宋" w:eastAsia="仿宋_GB2312"/>
                <w:b/>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制作、运输、安装和保管样品所发生的一切费用由投标人自理。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90" w:hRule="atLeast"/>
        </w:trPr>
        <w:tc>
          <w:tcPr>
            <w:tcW w:w="629" w:type="dxa"/>
            <w:tcBorders>
              <w:tl2br w:val="nil"/>
              <w:tr2bl w:val="nil"/>
            </w:tcBorders>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6</w:t>
            </w:r>
          </w:p>
        </w:tc>
        <w:tc>
          <w:tcPr>
            <w:tcW w:w="1843" w:type="dxa"/>
            <w:tcBorders>
              <w:tl2br w:val="nil"/>
              <w:tr2bl w:val="nil"/>
            </w:tcBorders>
            <w:vAlign w:val="center"/>
          </w:tcPr>
          <w:p>
            <w:pPr>
              <w:snapToGrid w:val="0"/>
              <w:spacing w:line="400" w:lineRule="exact"/>
              <w:jc w:val="center"/>
              <w:rPr>
                <w:rFonts w:ascii="仿宋_GB2312" w:hAnsi="仿宋" w:eastAsia="仿宋_GB2312" w:cs="仿宋_GB2312"/>
                <w:bCs/>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方案讲解演示</w:t>
            </w:r>
          </w:p>
        </w:tc>
        <w:tc>
          <w:tcPr>
            <w:tcW w:w="6095" w:type="dxa"/>
            <w:tcBorders>
              <w:tl2br w:val="nil"/>
              <w:tr2bl w:val="nil"/>
            </w:tcBorders>
            <w:vAlign w:val="center"/>
          </w:tcPr>
          <w:p>
            <w:pPr>
              <w:snapToGrid w:val="0"/>
              <w:spacing w:line="400" w:lineRule="exact"/>
              <w:rPr>
                <w:rFonts w:ascii="仿宋_GB2312" w:hAnsi="仿宋" w:eastAsia="仿宋_GB2312"/>
                <w:color w:val="000000" w:themeColor="text1"/>
                <w:sz w:val="24"/>
                <w:highlight w:val="none"/>
                <w14:textFill>
                  <w14:solidFill>
                    <w14:schemeClr w14:val="tx1"/>
                  </w14:solidFill>
                </w14:textFill>
              </w:rPr>
            </w:pPr>
            <w:sdt>
              <w:sdtPr>
                <w:rPr>
                  <w:rFonts w:hint="eastAsia" w:ascii="仿宋_GB2312" w:hAnsi="仿宋" w:eastAsia="仿宋_GB2312" w:cs="Arial"/>
                  <w:color w:val="000000" w:themeColor="text1"/>
                  <w:kern w:val="0"/>
                  <w:sz w:val="24"/>
                  <w:highlight w:val="none"/>
                  <w14:textFill>
                    <w14:solidFill>
                      <w14:schemeClr w14:val="tx1"/>
                    </w14:solidFill>
                  </w14:textFill>
                </w:rPr>
                <w:id w:val="-1859348549"/>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Wingdings" w:hAnsi="Wingdings" w:eastAsia="仿宋_GB2312" w:cs="Arial"/>
                    <w:color w:val="000000" w:themeColor="text1"/>
                    <w:kern w:val="0"/>
                    <w:sz w:val="24"/>
                    <w:highlight w:val="none"/>
                    <w14:textFill>
                      <w14:solidFill>
                        <w14:schemeClr w14:val="tx1"/>
                      </w14:solidFill>
                    </w14:textFill>
                  </w:rPr>
                  <w:t></w:t>
                </w:r>
              </w:sdtContent>
            </w:sdt>
            <w:r>
              <w:rPr>
                <w:rFonts w:ascii="仿宋_GB2312" w:hAnsi="仿宋" w:eastAsia="仿宋_GB2312" w:cs="Arial"/>
                <w:color w:val="000000" w:themeColor="text1"/>
                <w:kern w:val="0"/>
                <w:sz w:val="24"/>
                <w:highlight w:val="none"/>
                <w14:textFill>
                  <w14:solidFill>
                    <w14:schemeClr w14:val="tx1"/>
                  </w14:solidFill>
                </w14:textFill>
              </w:rPr>
              <w:t>A</w:t>
            </w:r>
            <w:r>
              <w:rPr>
                <w:rFonts w:hint="eastAsia" w:ascii="仿宋_GB2312" w:hAnsi="仿宋" w:eastAsia="仿宋_GB2312"/>
                <w:color w:val="000000" w:themeColor="text1"/>
                <w:sz w:val="24"/>
                <w:highlight w:val="none"/>
                <w14:textFill>
                  <w14:solidFill>
                    <w14:schemeClr w14:val="tx1"/>
                  </w14:solidFill>
                </w14:textFill>
              </w:rPr>
              <w:t>不组织。</w:t>
            </w:r>
          </w:p>
          <w:p>
            <w:pPr>
              <w:snapToGrid w:val="0"/>
              <w:spacing w:line="400" w:lineRule="exact"/>
              <w:rPr>
                <w:rFonts w:ascii="仿宋_GB2312" w:hAnsi="仿宋" w:eastAsia="仿宋_GB2312"/>
                <w:color w:val="000000" w:themeColor="text1"/>
                <w:kern w:val="0"/>
                <w:sz w:val="24"/>
                <w:highlight w:val="none"/>
                <w14:textFill>
                  <w14:solidFill>
                    <w14:schemeClr w14:val="tx1"/>
                  </w14:solidFill>
                </w14:textFill>
              </w:rPr>
            </w:pPr>
            <w:sdt>
              <w:sdtPr>
                <w:rPr>
                  <w:rFonts w:hint="eastAsia" w:ascii="仿宋_GB2312" w:hAnsi="仿宋" w:eastAsia="仿宋_GB2312" w:cs="Arial"/>
                  <w:color w:val="000000" w:themeColor="text1"/>
                  <w:kern w:val="0"/>
                  <w:sz w:val="24"/>
                  <w:highlight w:val="none"/>
                  <w14:textFill>
                    <w14:solidFill>
                      <w14:schemeClr w14:val="tx1"/>
                    </w14:solidFill>
                  </w14:textFill>
                </w:rPr>
                <w:id w:val="1174071719"/>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MS Gothic" w:hAnsi="MS Gothic" w:eastAsia="仿宋_GB2312" w:cs="Arial"/>
                    <w:color w:val="000000" w:themeColor="text1"/>
                    <w:kern w:val="0"/>
                    <w:sz w:val="24"/>
                    <w:highlight w:val="none"/>
                    <w14:textFill>
                      <w14:solidFill>
                        <w14:schemeClr w14:val="tx1"/>
                      </w14:solidFill>
                    </w14:textFill>
                  </w:rPr>
                  <w:t>☐</w:t>
                </w:r>
              </w:sdtContent>
            </w:sdt>
            <w:r>
              <w:rPr>
                <w:rFonts w:ascii="仿宋_GB2312" w:hAnsi="仿宋" w:eastAsia="仿宋_GB2312"/>
                <w:color w:val="000000" w:themeColor="text1"/>
                <w:kern w:val="0"/>
                <w:sz w:val="24"/>
                <w:highlight w:val="none"/>
                <w14:textFill>
                  <w14:solidFill>
                    <w14:schemeClr w14:val="tx1"/>
                  </w14:solidFill>
                </w14:textFill>
              </w:rPr>
              <w:t>B组织。</w:t>
            </w:r>
          </w:p>
          <w:p>
            <w:pPr>
              <w:snapToGrid w:val="0"/>
              <w:spacing w:line="400" w:lineRule="exact"/>
              <w:rPr>
                <w:rFonts w:ascii="仿宋_GB2312" w:hAnsi="仿宋" w:eastAsia="仿宋_GB2312"/>
                <w:color w:val="000000" w:themeColor="text1"/>
                <w:kern w:val="0"/>
                <w:sz w:val="24"/>
                <w:highlight w:val="none"/>
                <w14:textFill>
                  <w14:solidFill>
                    <w14:schemeClr w14:val="tx1"/>
                  </w14:solidFill>
                </w14:textFill>
              </w:rPr>
            </w:pPr>
            <w:r>
              <w:rPr>
                <w:rFonts w:hint="eastAsia" w:ascii="仿宋_GB2312" w:hAnsi="仿宋" w:eastAsia="仿宋_GB2312"/>
                <w:color w:val="000000" w:themeColor="text1"/>
                <w:kern w:val="0"/>
                <w:sz w:val="24"/>
                <w:highlight w:val="none"/>
                <w14:textFill>
                  <w14:solidFill>
                    <w14:schemeClr w14:val="tx1"/>
                  </w14:solidFill>
                </w14:textFill>
              </w:rPr>
              <w:t>（</w:t>
            </w:r>
            <w:r>
              <w:rPr>
                <w:rFonts w:ascii="仿宋_GB2312" w:hAnsi="仿宋" w:eastAsia="仿宋_GB2312"/>
                <w:color w:val="000000" w:themeColor="text1"/>
                <w:kern w:val="0"/>
                <w:sz w:val="24"/>
                <w:highlight w:val="none"/>
                <w14:textFill>
                  <w14:solidFill>
                    <w14:schemeClr w14:val="tx1"/>
                  </w14:solidFill>
                </w14:textFill>
              </w:rPr>
              <w:t>1）在评标时安排每个投标人进行方案讲解演示。每个投标人时间不超过</w:t>
            </w:r>
            <w:r>
              <w:rPr>
                <w:rFonts w:hint="eastAsia" w:ascii="仿宋_GB2312" w:hAnsi="仿宋" w:eastAsia="仿宋_GB2312"/>
                <w:color w:val="000000" w:themeColor="text1"/>
                <w:kern w:val="0"/>
                <w:sz w:val="24"/>
                <w:highlight w:val="none"/>
                <w:u w:val="single"/>
                <w14:textFill>
                  <w14:solidFill>
                    <w14:schemeClr w14:val="tx1"/>
                  </w14:solidFill>
                </w14:textFill>
              </w:rPr>
              <w:t xml:space="preserve">  </w:t>
            </w:r>
            <w:r>
              <w:rPr>
                <w:rFonts w:ascii="仿宋_GB2312" w:hAnsi="仿宋" w:eastAsia="仿宋_GB2312"/>
                <w:color w:val="000000" w:themeColor="text1"/>
                <w:kern w:val="0"/>
                <w:sz w:val="24"/>
                <w:highlight w:val="none"/>
                <w14:textFill>
                  <w14:solidFill>
                    <w14:schemeClr w14:val="tx1"/>
                  </w14:solidFill>
                </w14:textFill>
              </w:rPr>
              <w:t>分钟，讲解次序以投标文件解密时间先后次序为准，讲解演示人员不超过</w:t>
            </w:r>
            <w:r>
              <w:rPr>
                <w:rFonts w:hint="eastAsia" w:ascii="仿宋_GB2312" w:hAnsi="仿宋" w:eastAsia="仿宋_GB2312"/>
                <w:color w:val="000000" w:themeColor="text1"/>
                <w:kern w:val="0"/>
                <w:sz w:val="24"/>
                <w:highlight w:val="none"/>
                <w:u w:val="single"/>
                <w14:textFill>
                  <w14:solidFill>
                    <w14:schemeClr w14:val="tx1"/>
                  </w14:solidFill>
                </w14:textFill>
              </w:rPr>
              <w:t xml:space="preserve">  </w:t>
            </w:r>
            <w:r>
              <w:rPr>
                <w:rFonts w:ascii="仿宋_GB2312" w:hAnsi="仿宋" w:eastAsia="仿宋_GB2312"/>
                <w:color w:val="000000" w:themeColor="text1"/>
                <w:kern w:val="0"/>
                <w:sz w:val="24"/>
                <w:highlight w:val="none"/>
                <w14:textFill>
                  <w14:solidFill>
                    <w14:schemeClr w14:val="tx1"/>
                  </w14:solidFill>
                </w14:textFill>
              </w:rPr>
              <w:t>人。讲解演示结束后按要求解答评标委员会提问。</w:t>
            </w:r>
          </w:p>
          <w:p>
            <w:pPr>
              <w:snapToGrid w:val="0"/>
              <w:spacing w:line="400" w:lineRule="exact"/>
              <w:rPr>
                <w:rFonts w:ascii="仿宋_GB2312" w:hAnsi="仿宋" w:eastAsia="仿宋_GB2312"/>
                <w:color w:val="000000" w:themeColor="text1"/>
                <w:kern w:val="0"/>
                <w:sz w:val="24"/>
                <w:highlight w:val="none"/>
                <w14:textFill>
                  <w14:solidFill>
                    <w14:schemeClr w14:val="tx1"/>
                  </w14:solidFill>
                </w14:textFill>
              </w:rPr>
            </w:pPr>
            <w:r>
              <w:rPr>
                <w:rFonts w:hint="eastAsia" w:ascii="仿宋_GB2312" w:hAnsi="仿宋" w:eastAsia="仿宋_GB2312"/>
                <w:color w:val="000000" w:themeColor="text1"/>
                <w:kern w:val="0"/>
                <w:sz w:val="24"/>
                <w:highlight w:val="none"/>
                <w14:textFill>
                  <w14:solidFill>
                    <w14:schemeClr w14:val="tx1"/>
                  </w14:solidFill>
                </w14:textFill>
              </w:rPr>
              <w:t>（</w:t>
            </w:r>
            <w:r>
              <w:rPr>
                <w:rFonts w:ascii="仿宋_GB2312" w:hAnsi="仿宋" w:eastAsia="仿宋_GB2312"/>
                <w:color w:val="000000" w:themeColor="text1"/>
                <w:kern w:val="0"/>
                <w:sz w:val="24"/>
                <w:highlight w:val="none"/>
                <w14:textFill>
                  <w14:solidFill>
                    <w14:schemeClr w14:val="tx1"/>
                  </w14:solidFill>
                </w14:textFill>
              </w:rPr>
              <w:t>2）方案讲解演示可选择</w:t>
            </w:r>
            <w:r>
              <w:rPr>
                <w:rFonts w:hint="eastAsia" w:ascii="仿宋_GB2312" w:hAnsi="仿宋" w:eastAsia="仿宋_GB2312"/>
                <w:color w:val="000000" w:themeColor="text1"/>
                <w:kern w:val="0"/>
                <w:sz w:val="24"/>
                <w:highlight w:val="none"/>
                <w14:textFill>
                  <w14:solidFill>
                    <w14:schemeClr w14:val="tx1"/>
                  </w14:solidFill>
                </w14:textFill>
              </w:rPr>
              <w:t>以下其中一种方式：</w:t>
            </w:r>
          </w:p>
          <w:p>
            <w:pPr>
              <w:snapToGrid w:val="0"/>
              <w:spacing w:line="400" w:lineRule="exact"/>
              <w:rPr>
                <w:rFonts w:ascii="仿宋_GB2312" w:hAnsi="仿宋" w:eastAsia="仿宋_GB2312"/>
                <w:color w:val="000000" w:themeColor="text1"/>
                <w:kern w:val="0"/>
                <w:sz w:val="24"/>
                <w:highlight w:val="none"/>
                <w14:textFill>
                  <w14:solidFill>
                    <w14:schemeClr w14:val="tx1"/>
                  </w14:solidFill>
                </w14:textFill>
              </w:rPr>
            </w:pPr>
            <w:r>
              <w:rPr>
                <w:rFonts w:hint="eastAsia" w:ascii="仿宋_GB2312" w:hAnsi="仿宋" w:eastAsia="仿宋_GB2312"/>
                <w:color w:val="000000" w:themeColor="text1"/>
                <w:kern w:val="0"/>
                <w:sz w:val="24"/>
                <w:highlight w:val="none"/>
                <w14:textFill>
                  <w14:solidFill>
                    <w14:schemeClr w14:val="tx1"/>
                  </w14:solidFill>
                </w14:textFill>
              </w:rPr>
              <w:t>方式一：政采云平台在线讲解演示。政采云平台在线讲解需投标人根据政采云平台操作要求做好准备工作，提前完善软硬件配置环境。</w:t>
            </w:r>
          </w:p>
          <w:p>
            <w:pPr>
              <w:snapToGrid w:val="0"/>
              <w:spacing w:line="400" w:lineRule="exact"/>
              <w:rPr>
                <w:rFonts w:ascii="仿宋_GB2312" w:hAnsi="仿宋" w:eastAsia="仿宋_GB2312"/>
                <w:color w:val="000000" w:themeColor="text1"/>
                <w:kern w:val="0"/>
                <w:sz w:val="24"/>
                <w:highlight w:val="none"/>
                <w14:textFill>
                  <w14:solidFill>
                    <w14:schemeClr w14:val="tx1"/>
                  </w14:solidFill>
                </w14:textFill>
              </w:rPr>
            </w:pPr>
            <w:r>
              <w:rPr>
                <w:rFonts w:hint="eastAsia" w:ascii="仿宋_GB2312" w:hAnsi="仿宋" w:eastAsia="仿宋_GB2312"/>
                <w:color w:val="000000" w:themeColor="text1"/>
                <w:kern w:val="0"/>
                <w:sz w:val="24"/>
                <w:highlight w:val="none"/>
                <w14:textFill>
                  <w14:solidFill>
                    <w14:schemeClr w14:val="tx1"/>
                  </w14:solidFill>
                </w14:textFill>
              </w:rPr>
              <w:t>方式二：</w:t>
            </w:r>
            <w:r>
              <w:rPr>
                <w:rFonts w:hint="eastAsia" w:ascii="仿宋_GB2312" w:hAnsi="仿宋" w:eastAsia="仿宋_GB2312"/>
                <w:color w:val="000000" w:themeColor="text1"/>
                <w:kern w:val="0"/>
                <w:sz w:val="24"/>
                <w:highlight w:val="none"/>
                <w14:textFill>
                  <w14:solidFill>
                    <w14:schemeClr w14:val="tx1"/>
                  </w14:solidFill>
                </w14:textFill>
              </w:rPr>
              <w:t>采购代理机构</w:t>
            </w:r>
            <w:r>
              <w:rPr>
                <w:rFonts w:hint="eastAsia" w:ascii="仿宋_GB2312" w:hAnsi="仿宋" w:eastAsia="仿宋_GB2312"/>
                <w:color w:val="000000" w:themeColor="text1"/>
                <w:kern w:val="0"/>
                <w:sz w:val="24"/>
                <w:highlight w:val="none"/>
                <w14:textFill>
                  <w14:solidFill>
                    <w14:schemeClr w14:val="tx1"/>
                  </w14:solidFill>
                </w14:textFill>
              </w:rPr>
              <w:t>现场讲解演示。现场讲解地点为</w:t>
            </w:r>
            <w:r>
              <w:rPr>
                <w:rFonts w:hint="eastAsia"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kern w:val="0"/>
                <w:sz w:val="24"/>
                <w:highlight w:val="none"/>
                <w14:textFill>
                  <w14:solidFill>
                    <w14:schemeClr w14:val="tx1"/>
                  </w14:solidFill>
                </w14:textFill>
              </w:rPr>
              <w:t>，讲解演示所用电脑等设备由投标人自备。现场讲解演示人员进场时提供讲解人员名单（加盖公章）及身份证明，否则不得讲解演示。</w:t>
            </w:r>
          </w:p>
          <w:p>
            <w:pPr>
              <w:snapToGrid w:val="0"/>
              <w:spacing w:line="400" w:lineRule="exact"/>
              <w:rPr>
                <w:rFonts w:ascii="仿宋_GB2312" w:hAnsi="仿宋" w:eastAsia="仿宋_GB2312" w:cs="仿宋_GB2312"/>
                <w:b/>
                <w:color w:val="000000" w:themeColor="text1"/>
                <w:kern w:val="0"/>
                <w:sz w:val="24"/>
                <w:highlight w:val="none"/>
                <w:lang w:val="zh-CN"/>
                <w14:textFill>
                  <w14:solidFill>
                    <w14:schemeClr w14:val="tx1"/>
                  </w14:solidFill>
                </w14:textFill>
              </w:rPr>
            </w:pPr>
            <w:r>
              <w:rPr>
                <w:rFonts w:hint="eastAsia" w:ascii="仿宋_GB2312" w:hAnsi="仿宋" w:eastAsia="仿宋_GB2312"/>
                <w:color w:val="000000" w:themeColor="text1"/>
                <w:kern w:val="0"/>
                <w:sz w:val="24"/>
                <w:highlight w:val="none"/>
                <w14:textFill>
                  <w14:solidFill>
                    <w14:schemeClr w14:val="tx1"/>
                  </w14:solidFill>
                </w14:textFill>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86" w:hRule="atLeast"/>
        </w:trPr>
        <w:tc>
          <w:tcPr>
            <w:tcW w:w="629" w:type="dxa"/>
            <w:tcBorders>
              <w:tl2br w:val="nil"/>
              <w:tr2bl w:val="nil"/>
            </w:tcBorders>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7</w:t>
            </w:r>
          </w:p>
        </w:tc>
        <w:tc>
          <w:tcPr>
            <w:tcW w:w="1843" w:type="dxa"/>
            <w:tcBorders>
              <w:tl2br w:val="nil"/>
              <w:tr2bl w:val="nil"/>
            </w:tcBorders>
            <w:vAlign w:val="center"/>
          </w:tcPr>
          <w:p>
            <w:pPr>
              <w:snapToGrid w:val="0"/>
              <w:spacing w:line="400" w:lineRule="exact"/>
              <w:jc w:val="center"/>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是否允许采购进口产品</w:t>
            </w:r>
          </w:p>
        </w:tc>
        <w:tc>
          <w:tcPr>
            <w:tcW w:w="6095" w:type="dxa"/>
            <w:tcBorders>
              <w:tl2br w:val="nil"/>
              <w:tr2bl w:val="nil"/>
            </w:tcBorders>
            <w:vAlign w:val="center"/>
          </w:tcPr>
          <w:p>
            <w:pPr>
              <w:snapToGrid w:val="0"/>
              <w:spacing w:line="400" w:lineRule="exact"/>
              <w:rPr>
                <w:rFonts w:ascii="仿宋_GB2312" w:hAnsi="仿宋" w:eastAsia="仿宋_GB2312" w:cs="Arial"/>
                <w:color w:val="000000" w:themeColor="text1"/>
                <w:kern w:val="0"/>
                <w:sz w:val="24"/>
                <w:highlight w:val="none"/>
                <w14:textFill>
                  <w14:solidFill>
                    <w14:schemeClr w14:val="tx1"/>
                  </w14:solidFill>
                </w14:textFill>
              </w:rPr>
            </w:pPr>
            <w:sdt>
              <w:sdtPr>
                <w:rPr>
                  <w:rFonts w:hint="eastAsia" w:ascii="仿宋_GB2312" w:hAnsi="仿宋" w:eastAsia="仿宋_GB2312" w:cs="Arial"/>
                  <w:color w:val="000000" w:themeColor="text1"/>
                  <w:kern w:val="0"/>
                  <w:sz w:val="24"/>
                  <w:highlight w:val="none"/>
                  <w14:textFill>
                    <w14:solidFill>
                      <w14:schemeClr w14:val="tx1"/>
                    </w14:solidFill>
                  </w14:textFill>
                </w:rPr>
                <w:id w:val="-1828425707"/>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Wingdings" w:hAnsi="Wingdings" w:eastAsia="仿宋_GB2312" w:cs="Arial"/>
                    <w:color w:val="000000" w:themeColor="text1"/>
                    <w:kern w:val="0"/>
                    <w:sz w:val="24"/>
                    <w:highlight w:val="none"/>
                    <w14:textFill>
                      <w14:solidFill>
                        <w14:schemeClr w14:val="tx1"/>
                      </w14:solidFill>
                    </w14:textFill>
                  </w:rPr>
                  <w:t></w:t>
                </w:r>
              </w:sdtContent>
            </w:sdt>
            <w:r>
              <w:rPr>
                <w:rFonts w:hint="eastAsia" w:ascii="仿宋_GB2312" w:hAnsi="仿宋" w:eastAsia="仿宋_GB2312" w:cs="Arial"/>
                <w:color w:val="000000" w:themeColor="text1"/>
                <w:kern w:val="0"/>
                <w:sz w:val="24"/>
                <w:highlight w:val="none"/>
                <w14:textFill>
                  <w14:solidFill>
                    <w14:schemeClr w14:val="tx1"/>
                  </w14:solidFill>
                </w14:textFill>
              </w:rPr>
              <w:t>本项目不允许采购进口产品。</w:t>
            </w:r>
          </w:p>
          <w:p>
            <w:pPr>
              <w:snapToGrid w:val="0"/>
              <w:spacing w:line="400" w:lineRule="exact"/>
              <w:rPr>
                <w:color w:val="000000" w:themeColor="text1"/>
                <w:highlight w:val="none"/>
                <w14:textFill>
                  <w14:solidFill>
                    <w14:schemeClr w14:val="tx1"/>
                  </w14:solidFill>
                </w14:textFill>
              </w:rPr>
            </w:pPr>
            <w:sdt>
              <w:sdtPr>
                <w:rPr>
                  <w:rFonts w:hint="eastAsia" w:ascii="仿宋_GB2312" w:hAnsi="仿宋" w:eastAsia="仿宋_GB2312" w:cs="Arial"/>
                  <w:color w:val="000000" w:themeColor="text1"/>
                  <w:kern w:val="0"/>
                  <w:sz w:val="24"/>
                  <w:highlight w:val="none"/>
                  <w14:textFill>
                    <w14:solidFill>
                      <w14:schemeClr w14:val="tx1"/>
                    </w14:solidFill>
                  </w14:textFill>
                </w:rPr>
                <w:id w:val="-52852824"/>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MS Gothic" w:hAnsi="MS Gothic" w:eastAsia="MS Gothic" w:cs="Arial"/>
                    <w:color w:val="000000" w:themeColor="text1"/>
                    <w:kern w:val="0"/>
                    <w:sz w:val="24"/>
                    <w:highlight w:val="none"/>
                    <w14:textFill>
                      <w14:solidFill>
                        <w14:schemeClr w14:val="tx1"/>
                      </w14:solidFill>
                    </w14:textFill>
                  </w:rPr>
                  <w:t>☐</w:t>
                </w:r>
              </w:sdtContent>
            </w:sdt>
            <w:r>
              <w:rPr>
                <w:rFonts w:hint="eastAsia" w:ascii="仿宋_GB2312" w:hAnsi="仿宋" w:eastAsia="仿宋_GB2312" w:cs="Arial"/>
                <w:color w:val="000000" w:themeColor="text1"/>
                <w:kern w:val="0"/>
                <w:sz w:val="24"/>
                <w:highlight w:val="none"/>
                <w14:textFill>
                  <w14:solidFill>
                    <w14:schemeClr w14:val="tx1"/>
                  </w14:solidFill>
                </w14:textFill>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86" w:hRule="atLeast"/>
        </w:trPr>
        <w:tc>
          <w:tcPr>
            <w:tcW w:w="629" w:type="dxa"/>
            <w:tcBorders>
              <w:tl2br w:val="nil"/>
              <w:tr2bl w:val="nil"/>
            </w:tcBorders>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8</w:t>
            </w:r>
          </w:p>
        </w:tc>
        <w:tc>
          <w:tcPr>
            <w:tcW w:w="1843" w:type="dxa"/>
            <w:tcBorders>
              <w:tl2br w:val="nil"/>
              <w:tr2bl w:val="nil"/>
            </w:tcBorders>
            <w:vAlign w:val="center"/>
          </w:tcPr>
          <w:p>
            <w:pPr>
              <w:snapToGrid w:val="0"/>
              <w:spacing w:line="400" w:lineRule="exact"/>
              <w:jc w:val="center"/>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项目属性与核心产品</w:t>
            </w:r>
          </w:p>
        </w:tc>
        <w:tc>
          <w:tcPr>
            <w:tcW w:w="6095" w:type="dxa"/>
            <w:tcBorders>
              <w:tl2br w:val="nil"/>
              <w:tr2bl w:val="nil"/>
            </w:tcBorders>
            <w:vAlign w:val="center"/>
          </w:tcPr>
          <w:p>
            <w:pPr>
              <w:snapToGrid w:val="0"/>
              <w:spacing w:line="400" w:lineRule="exact"/>
              <w:rPr>
                <w:rFonts w:ascii="仿宋_GB2312" w:hAnsi="仿宋" w:eastAsia="仿宋_GB2312"/>
                <w:color w:val="000000" w:themeColor="text1"/>
                <w:sz w:val="24"/>
                <w:highlight w:val="none"/>
                <w14:textFill>
                  <w14:solidFill>
                    <w14:schemeClr w14:val="tx1"/>
                  </w14:solidFill>
                </w14:textFill>
              </w:rPr>
            </w:pPr>
            <w:sdt>
              <w:sdtPr>
                <w:rPr>
                  <w:rFonts w:hint="eastAsia" w:ascii="仿宋_GB2312" w:hAnsi="仿宋" w:eastAsia="仿宋_GB2312" w:cs="Arial"/>
                  <w:color w:val="000000" w:themeColor="text1"/>
                  <w:kern w:val="0"/>
                  <w:sz w:val="24"/>
                  <w:highlight w:val="none"/>
                  <w14:textFill>
                    <w14:solidFill>
                      <w14:schemeClr w14:val="tx1"/>
                    </w14:solidFill>
                  </w14:textFill>
                </w:rPr>
                <w:id w:val="118727868"/>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MS Gothic" w:hAnsi="MS Gothic" w:eastAsia="仿宋_GB2312" w:cs="Arial"/>
                    <w:color w:val="000000" w:themeColor="text1"/>
                    <w:kern w:val="0"/>
                    <w:sz w:val="24"/>
                    <w:highlight w:val="none"/>
                    <w14:textFill>
                      <w14:solidFill>
                        <w14:schemeClr w14:val="tx1"/>
                      </w14:solidFill>
                    </w14:textFill>
                  </w:rPr>
                  <w:t>☐</w:t>
                </w:r>
              </w:sdtContent>
            </w:sdt>
            <w:r>
              <w:rPr>
                <w:rFonts w:ascii="仿宋_GB2312" w:hAnsi="仿宋" w:eastAsia="仿宋_GB2312" w:cs="Arial"/>
                <w:color w:val="000000" w:themeColor="text1"/>
                <w:kern w:val="0"/>
                <w:sz w:val="24"/>
                <w:highlight w:val="none"/>
                <w14:textFill>
                  <w14:solidFill>
                    <w14:schemeClr w14:val="tx1"/>
                  </w14:solidFill>
                </w14:textFill>
              </w:rPr>
              <w:t>A</w:t>
            </w:r>
            <w:r>
              <w:rPr>
                <w:rFonts w:hint="eastAsia" w:ascii="仿宋_GB2312" w:hAnsi="仿宋" w:eastAsia="仿宋_GB2312"/>
                <w:color w:val="000000" w:themeColor="text1"/>
                <w:sz w:val="24"/>
                <w:highlight w:val="none"/>
                <w14:textFill>
                  <w14:solidFill>
                    <w14:schemeClr w14:val="tx1"/>
                  </w14:solidFill>
                </w14:textFill>
              </w:rPr>
              <w:t>货物类，单一产品或</w:t>
            </w:r>
            <w:r>
              <w:rPr>
                <w:rFonts w:hint="eastAsia" w:ascii="仿宋_GB2312" w:hAnsi="仿宋" w:eastAsia="仿宋_GB2312"/>
                <w:color w:val="000000" w:themeColor="text1"/>
                <w:kern w:val="0"/>
                <w:sz w:val="24"/>
                <w:highlight w:val="none"/>
                <w14:textFill>
                  <w14:solidFill>
                    <w14:schemeClr w14:val="tx1"/>
                  </w14:solidFill>
                </w14:textFill>
              </w:rPr>
              <w:t>核心产品为：</w:t>
            </w:r>
            <w:r>
              <w:rPr>
                <w:rFonts w:hint="eastAsia"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w:t>
            </w:r>
          </w:p>
          <w:p>
            <w:pPr>
              <w:snapToGrid w:val="0"/>
              <w:spacing w:line="400" w:lineRule="exact"/>
              <w:rPr>
                <w:rFonts w:ascii="仿宋_GB2312" w:hAnsi="仿宋" w:eastAsia="仿宋_GB2312"/>
                <w:color w:val="000000" w:themeColor="text1"/>
                <w:sz w:val="24"/>
                <w:highlight w:val="none"/>
                <w14:textFill>
                  <w14:solidFill>
                    <w14:schemeClr w14:val="tx1"/>
                  </w14:solidFill>
                </w14:textFill>
              </w:rPr>
            </w:pPr>
            <w:r>
              <w:rPr>
                <w:rFonts w:ascii="Wingdings" w:hAnsi="Wingdings" w:eastAsia="仿宋_GB2312" w:cs="Arial"/>
                <w:color w:val="000000" w:themeColor="text1"/>
                <w:kern w:val="0"/>
                <w:sz w:val="24"/>
                <w:highlight w:val="none"/>
                <w14:textFill>
                  <w14:solidFill>
                    <w14:schemeClr w14:val="tx1"/>
                  </w14:solidFill>
                </w14:textFill>
              </w:rPr>
              <w:t></w:t>
            </w:r>
            <w:r>
              <w:rPr>
                <w:rFonts w:ascii="仿宋_GB2312" w:hAnsi="仿宋" w:eastAsia="仿宋_GB2312" w:cs="Arial"/>
                <w:color w:val="000000" w:themeColor="text1"/>
                <w:kern w:val="0"/>
                <w:sz w:val="24"/>
                <w:highlight w:val="none"/>
                <w14:textFill>
                  <w14:solidFill>
                    <w14:schemeClr w14:val="tx1"/>
                  </w14:solidFill>
                </w14:textFill>
              </w:rPr>
              <w:t>B</w:t>
            </w:r>
            <w:r>
              <w:rPr>
                <w:rFonts w:hint="eastAsia" w:ascii="仿宋_GB2312" w:hAnsi="仿宋" w:eastAsia="仿宋_GB2312"/>
                <w:color w:val="000000" w:themeColor="text1"/>
                <w:sz w:val="24"/>
                <w:highlight w:val="none"/>
                <w14:textFill>
                  <w14:solidFill>
                    <w14:schemeClr w14:val="tx1"/>
                  </w14:solidFill>
                </w14:textFill>
              </w:rPr>
              <w:t>服务类。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86" w:hRule="atLeast"/>
        </w:trPr>
        <w:tc>
          <w:tcPr>
            <w:tcW w:w="629" w:type="dxa"/>
            <w:tcBorders>
              <w:tl2br w:val="nil"/>
              <w:tr2bl w:val="nil"/>
            </w:tcBorders>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9</w:t>
            </w:r>
          </w:p>
        </w:tc>
        <w:tc>
          <w:tcPr>
            <w:tcW w:w="1843" w:type="dxa"/>
            <w:tcBorders>
              <w:tl2br w:val="nil"/>
              <w:tr2bl w:val="nil"/>
            </w:tcBorders>
            <w:vAlign w:val="center"/>
          </w:tcPr>
          <w:p>
            <w:pPr>
              <w:snapToGrid w:val="0"/>
              <w:spacing w:line="400" w:lineRule="exact"/>
              <w:jc w:val="center"/>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采购标的对应的中小企业划分标准所属行业</w:t>
            </w:r>
          </w:p>
        </w:tc>
        <w:tc>
          <w:tcPr>
            <w:tcW w:w="6095" w:type="dxa"/>
            <w:tcBorders>
              <w:tl2br w:val="nil"/>
              <w:tr2bl w:val="nil"/>
            </w:tcBorders>
            <w:vAlign w:val="center"/>
          </w:tcPr>
          <w:p>
            <w:pPr>
              <w:numPr>
                <w:ilvl w:val="0"/>
                <w:numId w:val="3"/>
              </w:numPr>
              <w:snapToGrid w:val="0"/>
              <w:spacing w:line="400" w:lineRule="exact"/>
              <w:rPr>
                <w:rFonts w:eastAsia="仿宋_GB2312"/>
                <w:color w:val="000000" w:themeColor="text1"/>
                <w:highlight w:val="none"/>
                <w14:textFill>
                  <w14:solidFill>
                    <w14:schemeClr w14:val="tx1"/>
                  </w14:solidFill>
                </w14:textFill>
              </w:rPr>
            </w:pPr>
            <w:r>
              <w:rPr>
                <w:rFonts w:hint="eastAsia" w:ascii="仿宋_GB2312" w:hAnsi="仿宋" w:eastAsia="仿宋_GB2312" w:cs="Arial"/>
                <w:color w:val="000000" w:themeColor="text1"/>
                <w:kern w:val="0"/>
                <w:sz w:val="24"/>
                <w:highlight w:val="none"/>
                <w14:textFill>
                  <w14:solidFill>
                    <w14:schemeClr w14:val="tx1"/>
                  </w14:solidFill>
                </w14:textFill>
              </w:rPr>
              <w:t>标的：</w:t>
            </w:r>
            <w:r>
              <w:rPr>
                <w:rFonts w:hint="eastAsia" w:ascii="仿宋_GB2312" w:hAnsi="仿宋" w:eastAsia="仿宋_GB2312" w:cs="Arial"/>
                <w:color w:val="000000" w:themeColor="text1"/>
                <w:kern w:val="0"/>
                <w:sz w:val="24"/>
                <w:highlight w:val="none"/>
                <w:u w:val="single"/>
                <w14:textFill>
                  <w14:solidFill>
                    <w14:schemeClr w14:val="tx1"/>
                  </w14:solidFill>
                </w14:textFill>
              </w:rPr>
              <w:t>DSA维保</w:t>
            </w:r>
            <w:r>
              <w:rPr>
                <w:rFonts w:hint="eastAsia" w:ascii="仿宋_GB2312" w:hAnsi="仿宋" w:eastAsia="仿宋_GB2312" w:cs="Arial"/>
                <w:color w:val="000000" w:themeColor="text1"/>
                <w:kern w:val="0"/>
                <w:sz w:val="24"/>
                <w:highlight w:val="none"/>
                <w14:textFill>
                  <w14:solidFill>
                    <w14:schemeClr w14:val="tx1"/>
                  </w14:solidFill>
                </w14:textFill>
              </w:rPr>
              <w:t>，属于</w:t>
            </w:r>
            <w:r>
              <w:rPr>
                <w:rFonts w:hint="eastAsia" w:ascii="仿宋_GB2312" w:hAnsi="仿宋" w:eastAsia="仿宋_GB2312" w:cs="Arial"/>
                <w:color w:val="000000" w:themeColor="text1"/>
                <w:kern w:val="0"/>
                <w:sz w:val="24"/>
                <w:highlight w:val="none"/>
                <w:u w:val="single"/>
                <w14:textFill>
                  <w14:solidFill>
                    <w14:schemeClr w14:val="tx1"/>
                  </w14:solidFill>
                </w14:textFill>
              </w:rPr>
              <w:t xml:space="preserve"> 其他未列明行业 </w:t>
            </w:r>
            <w:r>
              <w:rPr>
                <w:rFonts w:hint="eastAsia" w:ascii="仿宋_GB2312" w:hAnsi="仿宋" w:eastAsia="仿宋_GB2312" w:cs="Arial"/>
                <w:color w:val="000000" w:themeColor="text1"/>
                <w:kern w:val="0"/>
                <w:sz w:val="24"/>
                <w:highlight w:val="none"/>
                <w14:textFill>
                  <w14:solidFill>
                    <w14:schemeClr w14:val="tx1"/>
                  </w14:solidFill>
                </w14:textFill>
              </w:rPr>
              <w:t>行业；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86" w:hRule="atLeast"/>
        </w:trPr>
        <w:tc>
          <w:tcPr>
            <w:tcW w:w="629" w:type="dxa"/>
            <w:tcBorders>
              <w:tl2br w:val="nil"/>
              <w:tr2bl w:val="nil"/>
            </w:tcBorders>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10</w:t>
            </w:r>
          </w:p>
        </w:tc>
        <w:tc>
          <w:tcPr>
            <w:tcW w:w="1843" w:type="dxa"/>
            <w:tcBorders>
              <w:tl2br w:val="nil"/>
              <w:tr2bl w:val="nil"/>
            </w:tcBorders>
            <w:vAlign w:val="center"/>
          </w:tcPr>
          <w:p>
            <w:pPr>
              <w:snapToGrid w:val="0"/>
              <w:spacing w:line="400" w:lineRule="exact"/>
              <w:jc w:val="center"/>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节能产品、环境标志产品</w:t>
            </w:r>
          </w:p>
        </w:tc>
        <w:tc>
          <w:tcPr>
            <w:tcW w:w="6095" w:type="dxa"/>
            <w:tcBorders>
              <w:tl2br w:val="nil"/>
              <w:tr2bl w:val="nil"/>
            </w:tcBorders>
            <w:vAlign w:val="center"/>
          </w:tcPr>
          <w:p>
            <w:pPr>
              <w:snapToGrid w:val="0"/>
              <w:spacing w:line="400" w:lineRule="exact"/>
              <w:rPr>
                <w:rFonts w:eastAsia="仿宋"/>
                <w:color w:val="000000" w:themeColor="text1"/>
                <w:highlight w:val="none"/>
                <w14:textFill>
                  <w14:solidFill>
                    <w14:schemeClr w14:val="tx1"/>
                  </w14:solidFill>
                </w14:textFill>
              </w:rPr>
            </w:pPr>
            <w:r>
              <w:rPr>
                <w:rFonts w:hint="eastAsia" w:ascii="仿宋_GB2312" w:hAnsi="仿宋" w:eastAsia="仿宋_GB2312" w:cs="Arial"/>
                <w:color w:val="000000" w:themeColor="text1"/>
                <w:kern w:val="0"/>
                <w:sz w:val="24"/>
                <w:highlight w:val="none"/>
                <w14:textFill>
                  <w14:solidFill>
                    <w14:schemeClr w14:val="tx1"/>
                  </w14:solidFill>
                </w14:textFill>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1144" w:hRule="atLeast"/>
        </w:trPr>
        <w:tc>
          <w:tcPr>
            <w:tcW w:w="629" w:type="dxa"/>
            <w:vMerge w:val="restart"/>
            <w:tcBorders>
              <w:tl2br w:val="nil"/>
              <w:tr2bl w:val="nil"/>
            </w:tcBorders>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w:t>
            </w:r>
          </w:p>
        </w:tc>
        <w:tc>
          <w:tcPr>
            <w:tcW w:w="1843" w:type="dxa"/>
            <w:vMerge w:val="restart"/>
            <w:tcBorders>
              <w:tl2br w:val="nil"/>
              <w:tr2bl w:val="nil"/>
            </w:tcBorders>
            <w:vAlign w:val="center"/>
          </w:tcPr>
          <w:p>
            <w:pPr>
              <w:snapToGrid w:val="0"/>
              <w:spacing w:line="400" w:lineRule="exact"/>
              <w:jc w:val="center"/>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中小企业信用融资</w:t>
            </w:r>
          </w:p>
        </w:tc>
        <w:tc>
          <w:tcPr>
            <w:tcW w:w="6095" w:type="dxa"/>
            <w:tcBorders>
              <w:tl2br w:val="nil"/>
              <w:tr2bl w:val="nil"/>
            </w:tcBorders>
            <w:vAlign w:val="center"/>
          </w:tcPr>
          <w:p>
            <w:pPr>
              <w:snapToGrid w:val="0"/>
              <w:spacing w:line="400" w:lineRule="exact"/>
              <w:ind w:firstLine="480" w:firstLineChars="20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snapToGrid w:val="0"/>
                <w:color w:val="000000" w:themeColor="text1"/>
                <w:kern w:val="28"/>
                <w:sz w:val="24"/>
                <w:highlight w:val="none"/>
                <w14:textFill>
                  <w14:solidFill>
                    <w14:schemeClr w14:val="tx1"/>
                  </w14:solidFill>
                </w14:textFill>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1144" w:hRule="atLeast"/>
        </w:trPr>
        <w:tc>
          <w:tcPr>
            <w:tcW w:w="629" w:type="dxa"/>
            <w:vMerge w:val="continue"/>
            <w:tcBorders>
              <w:tl2br w:val="nil"/>
              <w:tr2bl w:val="nil"/>
            </w:tcBorders>
            <w:vAlign w:val="center"/>
          </w:tcPr>
          <w:p>
            <w:pPr>
              <w:snapToGrid w:val="0"/>
              <w:spacing w:line="400" w:lineRule="exact"/>
              <w:ind w:firstLine="420" w:firstLineChars="200"/>
              <w:jc w:val="center"/>
              <w:rPr>
                <w:color w:val="000000" w:themeColor="text1"/>
                <w:highlight w:val="none"/>
                <w14:textFill>
                  <w14:solidFill>
                    <w14:schemeClr w14:val="tx1"/>
                  </w14:solidFill>
                </w14:textFill>
              </w:rPr>
            </w:pPr>
          </w:p>
        </w:tc>
        <w:tc>
          <w:tcPr>
            <w:tcW w:w="1843" w:type="dxa"/>
            <w:vMerge w:val="continue"/>
            <w:tcBorders>
              <w:tl2br w:val="nil"/>
              <w:tr2bl w:val="nil"/>
            </w:tcBorders>
            <w:vAlign w:val="center"/>
          </w:tcPr>
          <w:p>
            <w:pPr>
              <w:snapToGrid w:val="0"/>
              <w:spacing w:line="400" w:lineRule="exact"/>
              <w:ind w:firstLine="420" w:firstLineChars="200"/>
              <w:rPr>
                <w:color w:val="000000" w:themeColor="text1"/>
                <w:highlight w:val="none"/>
                <w14:textFill>
                  <w14:solidFill>
                    <w14:schemeClr w14:val="tx1"/>
                  </w14:solidFill>
                </w14:textFill>
              </w:rPr>
            </w:pPr>
          </w:p>
        </w:tc>
        <w:tc>
          <w:tcPr>
            <w:tcW w:w="6095" w:type="dxa"/>
            <w:tcBorders>
              <w:tl2br w:val="nil"/>
              <w:tr2bl w:val="nil"/>
            </w:tcBorders>
            <w:vAlign w:val="center"/>
          </w:tcPr>
          <w:p>
            <w:pPr>
              <w:snapToGrid w:val="0"/>
              <w:spacing w:line="400" w:lineRule="exact"/>
              <w:ind w:firstLine="480" w:firstLineChars="200"/>
              <w:rPr>
                <w:rFonts w:ascii="仿宋_GB2312" w:hAnsi="仿宋" w:eastAsia="仿宋_GB2312"/>
                <w:snapToGrid w:val="0"/>
                <w:color w:val="000000" w:themeColor="text1"/>
                <w:kern w:val="28"/>
                <w:sz w:val="24"/>
                <w:highlight w:val="none"/>
                <w14:textFill>
                  <w14:solidFill>
                    <w14:schemeClr w14:val="tx1"/>
                  </w14:solidFill>
                </w14:textFill>
              </w:rPr>
            </w:pPr>
            <w:r>
              <w:rPr>
                <w:rFonts w:hint="eastAsia" w:ascii="仿宋_GB2312" w:hAnsi="仿宋" w:eastAsia="仿宋_GB2312"/>
                <w:snapToGrid w:val="0"/>
                <w:color w:val="000000" w:themeColor="text1"/>
                <w:kern w:val="28"/>
                <w:sz w:val="24"/>
                <w:highlight w:val="none"/>
                <w14:textFill>
                  <w14:solidFill>
                    <w14:schemeClr w14:val="tx1"/>
                  </w14:solidFill>
                </w14:textFill>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1734" w:hRule="atLeast"/>
        </w:trPr>
        <w:tc>
          <w:tcPr>
            <w:tcW w:w="629" w:type="dxa"/>
            <w:tcBorders>
              <w:tl2br w:val="nil"/>
              <w:tr2bl w:val="nil"/>
            </w:tcBorders>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12</w:t>
            </w:r>
          </w:p>
        </w:tc>
        <w:tc>
          <w:tcPr>
            <w:tcW w:w="1843" w:type="dxa"/>
            <w:tcBorders>
              <w:tl2br w:val="nil"/>
              <w:tr2bl w:val="nil"/>
            </w:tcBorders>
            <w:vAlign w:val="center"/>
          </w:tcPr>
          <w:p>
            <w:pPr>
              <w:snapToGrid w:val="0"/>
              <w:spacing w:line="400" w:lineRule="exact"/>
              <w:jc w:val="center"/>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备份投标文件送达地点和签收人员</w:t>
            </w:r>
            <w:r>
              <w:rPr>
                <w:rFonts w:ascii="仿宋_GB2312" w:hAnsi="仿宋" w:eastAsia="仿宋_GB2312" w:cs="仿宋_GB2312"/>
                <w:b/>
                <w:color w:val="000000" w:themeColor="text1"/>
                <w:sz w:val="24"/>
                <w:highlight w:val="none"/>
                <w14:textFill>
                  <w14:solidFill>
                    <w14:schemeClr w14:val="tx1"/>
                  </w14:solidFill>
                </w14:textFill>
              </w:rPr>
              <w:t xml:space="preserve"> </w:t>
            </w:r>
          </w:p>
        </w:tc>
        <w:tc>
          <w:tcPr>
            <w:tcW w:w="6095" w:type="dxa"/>
            <w:tcBorders>
              <w:tl2br w:val="nil"/>
              <w:tr2bl w:val="nil"/>
            </w:tcBorders>
            <w:vAlign w:val="center"/>
          </w:tcPr>
          <w:p>
            <w:pPr>
              <w:pStyle w:val="32"/>
              <w:snapToGrid w:val="0"/>
              <w:spacing w:line="400" w:lineRule="exact"/>
              <w:rPr>
                <w:rFonts w:ascii="仿宋_GB2312" w:hAnsi="仿宋" w:eastAsia="仿宋_GB2312" w:cs="Times New Roman"/>
                <w:color w:val="000000" w:themeColor="text1"/>
                <w:kern w:val="28"/>
                <w:sz w:val="24"/>
                <w:szCs w:val="24"/>
                <w:highlight w:val="none"/>
                <w14:textFill>
                  <w14:solidFill>
                    <w14:schemeClr w14:val="tx1"/>
                  </w14:solidFill>
                </w14:textFill>
              </w:rPr>
            </w:pPr>
            <w:r>
              <w:rPr>
                <w:rFonts w:hint="eastAsia" w:ascii="仿宋_GB2312" w:hAnsi="仿宋" w:eastAsia="仿宋_GB2312" w:cs="Times New Roman"/>
                <w:color w:val="000000" w:themeColor="text1"/>
                <w:kern w:val="28"/>
                <w:sz w:val="24"/>
                <w:szCs w:val="24"/>
                <w:highlight w:val="none"/>
                <w14:textFill>
                  <w14:solidFill>
                    <w14:schemeClr w14:val="tx1"/>
                  </w14:solidFill>
                </w14:textFill>
              </w:rPr>
              <w:t>备份投标文件送达地点：</w:t>
            </w:r>
            <w:r>
              <w:rPr>
                <w:rFonts w:hint="eastAsia" w:ascii="仿宋_GB2312" w:hAnsi="仿宋" w:eastAsia="仿宋_GB2312"/>
                <w:color w:val="000000" w:themeColor="text1"/>
                <w:sz w:val="24"/>
                <w:highlight w:val="none"/>
                <w:u w:val="single"/>
                <w14:textFill>
                  <w14:solidFill>
                    <w14:schemeClr w14:val="tx1"/>
                  </w14:solidFill>
                </w14:textFill>
              </w:rPr>
              <w:t>杭州市文三路90号东部软件园1号楼3楼307室；</w:t>
            </w:r>
            <w:r>
              <w:rPr>
                <w:rFonts w:hint="eastAsia" w:ascii="仿宋_GB2312" w:hAnsi="仿宋" w:eastAsia="仿宋_GB2312" w:cs="Times New Roman"/>
                <w:color w:val="000000" w:themeColor="text1"/>
                <w:kern w:val="28"/>
                <w:sz w:val="24"/>
                <w:szCs w:val="24"/>
                <w:highlight w:val="none"/>
                <w14:textFill>
                  <w14:solidFill>
                    <w14:schemeClr w14:val="tx1"/>
                  </w14:solidFill>
                </w14:textFill>
              </w:rPr>
              <w:t>；</w:t>
            </w:r>
          </w:p>
          <w:p>
            <w:pPr>
              <w:pStyle w:val="32"/>
              <w:snapToGrid w:val="0"/>
              <w:spacing w:line="400" w:lineRule="exact"/>
              <w:rPr>
                <w:rFonts w:ascii="仿宋_GB2312" w:hAnsi="仿宋" w:eastAsia="仿宋_GB2312" w:cs="仿宋_GB2312"/>
                <w:color w:val="000000" w:themeColor="text1"/>
                <w:sz w:val="24"/>
                <w:szCs w:val="24"/>
                <w:highlight w:val="none"/>
                <w14:textFill>
                  <w14:solidFill>
                    <w14:schemeClr w14:val="tx1"/>
                  </w14:solidFill>
                </w14:textFill>
              </w:rPr>
            </w:pPr>
            <w:r>
              <w:rPr>
                <w:rFonts w:hint="eastAsia" w:ascii="仿宋_GB2312" w:hAnsi="仿宋" w:eastAsia="仿宋_GB2312" w:cs="Times New Roman"/>
                <w:color w:val="000000" w:themeColor="text1"/>
                <w:kern w:val="28"/>
                <w:sz w:val="24"/>
                <w:szCs w:val="24"/>
                <w:highlight w:val="none"/>
                <w14:textFill>
                  <w14:solidFill>
                    <w14:schemeClr w14:val="tx1"/>
                  </w14:solidFill>
                </w14:textFill>
              </w:rPr>
              <w:t>备份投标文件签收</w:t>
            </w:r>
            <w:r>
              <w:rPr>
                <w:rFonts w:hint="eastAsia" w:ascii="仿宋_GB2312" w:hAnsi="仿宋" w:eastAsia="仿宋_GB2312" w:cs="Times New Roman"/>
                <w:color w:val="000000" w:themeColor="text1"/>
                <w:kern w:val="28"/>
                <w:sz w:val="24"/>
                <w:szCs w:val="24"/>
                <w:highlight w:val="none"/>
                <w14:textFill>
                  <w14:solidFill>
                    <w14:schemeClr w14:val="tx1"/>
                  </w14:solidFill>
                </w14:textFill>
              </w:rPr>
              <w:t>联系人：</w:t>
            </w:r>
            <w:r>
              <w:rPr>
                <w:rFonts w:hint="eastAsia" w:ascii="仿宋_GB2312" w:hAnsi="仿宋" w:eastAsia="仿宋_GB2312"/>
                <w:color w:val="000000" w:themeColor="text1"/>
                <w:sz w:val="24"/>
                <w:highlight w:val="none"/>
                <w:u w:val="single"/>
                <w14:textFill>
                  <w14:solidFill>
                    <w14:schemeClr w14:val="tx1"/>
                  </w14:solidFill>
                </w14:textFill>
              </w:rPr>
              <w:t>李博</w:t>
            </w:r>
            <w:r>
              <w:rPr>
                <w:rFonts w:hint="eastAsia" w:ascii="仿宋_GB2312" w:hAnsi="仿宋" w:eastAsia="仿宋_GB2312" w:cs="Times New Roman"/>
                <w:color w:val="000000" w:themeColor="text1"/>
                <w:kern w:val="28"/>
                <w:sz w:val="24"/>
                <w:szCs w:val="24"/>
                <w:highlight w:val="none"/>
                <w14:textFill>
                  <w14:solidFill>
                    <w14:schemeClr w14:val="tx1"/>
                  </w14:solidFill>
                </w14:textFill>
              </w:rPr>
              <w:t>；</w:t>
            </w:r>
            <w:r>
              <w:rPr>
                <w:rFonts w:hint="eastAsia" w:ascii="仿宋_GB2312" w:hAnsi="仿宋" w:eastAsia="仿宋_GB2312" w:cs="Times New Roman"/>
                <w:color w:val="000000" w:themeColor="text1"/>
                <w:kern w:val="28"/>
                <w:sz w:val="24"/>
                <w:szCs w:val="24"/>
                <w:highlight w:val="none"/>
                <w14:textFill>
                  <w14:solidFill>
                    <w14:schemeClr w14:val="tx1"/>
                  </w14:solidFill>
                </w14:textFill>
              </w:rPr>
              <w:t>联系电话：</w:t>
            </w:r>
            <w:r>
              <w:rPr>
                <w:rFonts w:hint="eastAsia" w:ascii="仿宋_GB2312" w:hAnsi="仿宋" w:eastAsia="仿宋_GB2312" w:cs="Times New Roman"/>
                <w:color w:val="000000" w:themeColor="text1"/>
                <w:kern w:val="28"/>
                <w:sz w:val="24"/>
                <w:szCs w:val="24"/>
                <w:highlight w:val="none"/>
                <w:u w:val="single"/>
                <w14:textFill>
                  <w14:solidFill>
                    <w14:schemeClr w14:val="tx1"/>
                  </w14:solidFill>
                </w14:textFill>
              </w:rPr>
              <w:t>13819182767</w:t>
            </w:r>
            <w:r>
              <w:rPr>
                <w:rFonts w:hint="eastAsia" w:ascii="仿宋_GB2312" w:hAnsi="仿宋" w:eastAsia="仿宋_GB2312" w:cs="仿宋_GB2312"/>
                <w:color w:val="000000" w:themeColor="text1"/>
                <w:sz w:val="24"/>
                <w:szCs w:val="24"/>
                <w:highlight w:val="none"/>
                <w14:textFill>
                  <w14:solidFill>
                    <w14:schemeClr w14:val="tx1"/>
                  </w14:solidFill>
                </w14:textFill>
              </w:rPr>
              <w:t>。</w:t>
            </w:r>
          </w:p>
          <w:p>
            <w:pPr>
              <w:pStyle w:val="32"/>
              <w:snapToGrid w:val="0"/>
              <w:spacing w:line="400" w:lineRule="exact"/>
              <w:rPr>
                <w:rFonts w:ascii="仿宋_GB2312" w:hAnsi="仿宋" w:eastAsia="仿宋_GB2312"/>
                <w:color w:val="000000" w:themeColor="text1"/>
                <w:kern w:val="28"/>
                <w:sz w:val="24"/>
                <w:highlight w:val="none"/>
                <w14:textFill>
                  <w14:solidFill>
                    <w14:schemeClr w14:val="tx1"/>
                  </w14:solidFill>
                </w14:textFill>
              </w:rPr>
            </w:pPr>
            <w:r>
              <w:rPr>
                <w:rFonts w:hint="eastAsia" w:ascii="仿宋_GB2312" w:hAnsi="仿宋" w:eastAsia="仿宋_GB2312" w:cs="仿宋_GB2312"/>
                <w:b/>
                <w:color w:val="000000" w:themeColor="text1"/>
                <w:sz w:val="24"/>
                <w:szCs w:val="24"/>
                <w:highlight w:val="none"/>
                <w14:textFill>
                  <w14:solidFill>
                    <w14:schemeClr w14:val="tx1"/>
                  </w14:solidFill>
                </w14:textFill>
              </w:rPr>
              <w:t>采购人、采购代理机构不强制或变相强制投标人提交备份投标文件。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1734" w:hRule="atLeast"/>
        </w:trPr>
        <w:tc>
          <w:tcPr>
            <w:tcW w:w="629" w:type="dxa"/>
            <w:tcBorders>
              <w:tl2br w:val="nil"/>
              <w:tr2bl w:val="nil"/>
            </w:tcBorders>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13</w:t>
            </w:r>
          </w:p>
        </w:tc>
        <w:tc>
          <w:tcPr>
            <w:tcW w:w="1843" w:type="dxa"/>
            <w:tcBorders>
              <w:tl2br w:val="nil"/>
              <w:tr2bl w:val="nil"/>
            </w:tcBorders>
            <w:vAlign w:val="center"/>
          </w:tcPr>
          <w:p>
            <w:pPr>
              <w:snapToGrid w:val="0"/>
              <w:spacing w:line="400" w:lineRule="exact"/>
              <w:jc w:val="center"/>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采购代理服务费</w:t>
            </w:r>
          </w:p>
        </w:tc>
        <w:tc>
          <w:tcPr>
            <w:tcW w:w="6095" w:type="dxa"/>
            <w:tcBorders>
              <w:tl2br w:val="nil"/>
              <w:tr2bl w:val="nil"/>
            </w:tcBorders>
            <w:vAlign w:val="center"/>
          </w:tcPr>
          <w:p>
            <w:pPr>
              <w:pStyle w:val="32"/>
              <w:snapToGrid w:val="0"/>
              <w:spacing w:line="400" w:lineRule="exact"/>
              <w:rPr>
                <w:rFonts w:ascii="仿宋_GB2312" w:hAnsi="仿宋" w:eastAsia="仿宋_GB2312" w:cs="Times New Roman"/>
                <w:color w:val="000000" w:themeColor="text1"/>
                <w:kern w:val="28"/>
                <w:sz w:val="24"/>
                <w:szCs w:val="24"/>
                <w:highlight w:val="none"/>
                <w14:textFill>
                  <w14:solidFill>
                    <w14:schemeClr w14:val="tx1"/>
                  </w14:solidFill>
                </w14:textFill>
              </w:rPr>
            </w:pPr>
            <w:r>
              <w:rPr>
                <w:rFonts w:hint="eastAsia" w:ascii="仿宋_GB2312" w:hAnsi="仿宋" w:eastAsia="仿宋_GB2312" w:cs="Times New Roman"/>
                <w:color w:val="000000" w:themeColor="text1"/>
                <w:kern w:val="28"/>
                <w:sz w:val="24"/>
                <w:szCs w:val="24"/>
                <w:highlight w:val="none"/>
                <w14:textFill>
                  <w14:solidFill>
                    <w14:schemeClr w14:val="tx1"/>
                  </w14:solidFill>
                </w14:textFill>
              </w:rPr>
              <w:t>本项目的采购代理服务费由中标人支付。</w:t>
            </w:r>
          </w:p>
          <w:p>
            <w:pPr>
              <w:pStyle w:val="32"/>
              <w:snapToGrid w:val="0"/>
              <w:spacing w:line="400" w:lineRule="exact"/>
              <w:rPr>
                <w:rFonts w:ascii="仿宋_GB2312" w:hAnsi="仿宋" w:eastAsia="仿宋_GB2312" w:cs="Times New Roman"/>
                <w:color w:val="000000" w:themeColor="text1"/>
                <w:kern w:val="28"/>
                <w:sz w:val="24"/>
                <w:szCs w:val="24"/>
                <w:highlight w:val="none"/>
                <w14:textFill>
                  <w14:solidFill>
                    <w14:schemeClr w14:val="tx1"/>
                  </w14:solidFill>
                </w14:textFill>
              </w:rPr>
            </w:pPr>
            <w:r>
              <w:rPr>
                <w:rFonts w:hint="eastAsia" w:ascii="仿宋_GB2312" w:hAnsi="仿宋" w:eastAsia="仿宋_GB2312" w:cs="Times New Roman"/>
                <w:color w:val="000000" w:themeColor="text1"/>
                <w:kern w:val="28"/>
                <w:sz w:val="24"/>
                <w:szCs w:val="24"/>
                <w:highlight w:val="none"/>
                <w14:textFill>
                  <w14:solidFill>
                    <w14:schemeClr w14:val="tx1"/>
                  </w14:solidFill>
                </w14:textFill>
              </w:rPr>
              <w:t>计费标准：</w:t>
            </w:r>
          </w:p>
          <w:p>
            <w:pPr>
              <w:pStyle w:val="32"/>
              <w:snapToGrid w:val="0"/>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以</w:t>
            </w:r>
            <w:r>
              <w:rPr>
                <w:rFonts w:hint="eastAsia" w:ascii="仿宋" w:hAnsi="仿宋" w:eastAsia="仿宋" w:cs="仿宋"/>
                <w:color w:val="000000" w:themeColor="text1"/>
                <w:sz w:val="24"/>
                <w:szCs w:val="24"/>
                <w:highlight w:val="none"/>
                <w14:textFill>
                  <w14:solidFill>
                    <w14:schemeClr w14:val="tx1"/>
                  </w14:solidFill>
                </w14:textFill>
              </w:rPr>
              <w:t>中标价</w:t>
            </w:r>
            <w:r>
              <w:rPr>
                <w:rFonts w:hint="eastAsia" w:ascii="仿宋" w:hAnsi="仿宋" w:eastAsia="仿宋" w:cs="仿宋"/>
                <w:color w:val="000000" w:themeColor="text1"/>
                <w:sz w:val="24"/>
                <w:szCs w:val="24"/>
                <w:highlight w:val="none"/>
                <w14:textFill>
                  <w14:solidFill>
                    <w14:schemeClr w14:val="tx1"/>
                  </w14:solidFill>
                </w14:textFill>
              </w:rPr>
              <w:t>作为收费的计算基数</w:t>
            </w:r>
            <w:r>
              <w:rPr>
                <w:rFonts w:hint="eastAsia"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color w:val="000000" w:themeColor="text1"/>
                <w:kern w:val="0"/>
                <w:sz w:val="24"/>
                <w:szCs w:val="24"/>
                <w:highlight w:val="none"/>
                <w14:textFill>
                  <w14:solidFill>
                    <w14:schemeClr w14:val="tx1"/>
                  </w14:solidFill>
                </w14:textFill>
              </w:rPr>
              <w:t>费用按计价【2002】1980号文规定的</w:t>
            </w:r>
            <w:r>
              <w:rPr>
                <w:rFonts w:hint="eastAsia" w:ascii="仿宋" w:hAnsi="仿宋" w:eastAsia="仿宋" w:cs="仿宋"/>
                <w:color w:val="000000" w:themeColor="text1"/>
                <w:kern w:val="0"/>
                <w:sz w:val="24"/>
                <w:szCs w:val="24"/>
                <w:highlight w:val="none"/>
                <w14:textFill>
                  <w14:solidFill>
                    <w14:schemeClr w14:val="tx1"/>
                  </w14:solidFill>
                </w14:textFill>
              </w:rPr>
              <w:t>服务招标类型的80%</w:t>
            </w:r>
            <w:r>
              <w:rPr>
                <w:rFonts w:hint="eastAsia" w:ascii="仿宋" w:hAnsi="仿宋" w:eastAsia="仿宋" w:cs="仿宋"/>
                <w:color w:val="000000" w:themeColor="text1"/>
                <w:kern w:val="0"/>
                <w:sz w:val="24"/>
                <w:szCs w:val="24"/>
                <w:highlight w:val="none"/>
                <w14:textFill>
                  <w14:solidFill>
                    <w14:schemeClr w14:val="tx1"/>
                  </w14:solidFill>
                </w14:textFill>
              </w:rPr>
              <w:t>收取。</w:t>
            </w:r>
          </w:p>
          <w:p>
            <w:pPr>
              <w:pStyle w:val="32"/>
              <w:snapToGrid w:val="0"/>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结算方式及时间为：在领取中标通知书时由中标人一次性向采购代理机构付清。</w:t>
            </w:r>
          </w:p>
          <w:tbl>
            <w:tblPr>
              <w:tblStyle w:val="62"/>
              <w:tblW w:w="5687" w:type="dxa"/>
              <w:tblInd w:w="1"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74"/>
              <w:gridCol w:w="1307"/>
              <w:gridCol w:w="1431"/>
              <w:gridCol w:w="1275"/>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Ex>
              <w:trPr>
                <w:cantSplit/>
                <w:trHeight w:val="570" w:hRule="atLeast"/>
              </w:trPr>
              <w:tc>
                <w:tcPr>
                  <w:tcW w:w="1674" w:type="dxa"/>
                  <w:vMerge w:val="restart"/>
                  <w:vAlign w:val="center"/>
                </w:tcPr>
                <w:p>
                  <w:pP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中标金额（万元）</w:t>
                  </w:r>
                </w:p>
              </w:tc>
              <w:tc>
                <w:tcPr>
                  <w:tcW w:w="4013" w:type="dxa"/>
                  <w:gridSpan w:val="3"/>
                  <w:tcBorders>
                    <w:bottom w:val="single" w:color="auto" w:sz="4" w:space="0"/>
                  </w:tcBorders>
                  <w:vAlign w:val="center"/>
                </w:tcPr>
                <w:p>
                  <w:pPr>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服务类型</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0" w:hRule="atLeast"/>
              </w:trPr>
              <w:tc>
                <w:tcPr>
                  <w:tcW w:w="1674" w:type="dxa"/>
                  <w:vMerge w:val="continue"/>
                  <w:vAlign w:val="center"/>
                </w:tcPr>
                <w:p>
                  <w:pPr>
                    <w:rPr>
                      <w:rFonts w:ascii="仿宋" w:hAnsi="仿宋" w:eastAsia="仿宋" w:cs="仿宋"/>
                      <w:color w:val="000000" w:themeColor="text1"/>
                      <w:sz w:val="24"/>
                      <w:highlight w:val="none"/>
                      <w14:textFill>
                        <w14:solidFill>
                          <w14:schemeClr w14:val="tx1"/>
                        </w14:solidFill>
                      </w14:textFill>
                    </w:rPr>
                  </w:pPr>
                </w:p>
              </w:tc>
              <w:tc>
                <w:tcPr>
                  <w:tcW w:w="1307" w:type="dxa"/>
                  <w:tcBorders>
                    <w:top w:val="single" w:color="auto" w:sz="4" w:space="0"/>
                    <w:bottom w:val="single" w:color="auto" w:sz="4" w:space="0"/>
                  </w:tcBorders>
                  <w:vAlign w:val="center"/>
                </w:tcPr>
                <w:p>
                  <w:pP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货物招标</w:t>
                  </w:r>
                </w:p>
              </w:tc>
              <w:tc>
                <w:tcPr>
                  <w:tcW w:w="1431" w:type="dxa"/>
                  <w:tcBorders>
                    <w:top w:val="single" w:color="auto" w:sz="4" w:space="0"/>
                    <w:bottom w:val="single" w:color="auto" w:sz="4" w:space="0"/>
                  </w:tcBorders>
                  <w:vAlign w:val="center"/>
                </w:tcPr>
                <w:p>
                  <w:pP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服务招标</w:t>
                  </w:r>
                </w:p>
              </w:tc>
              <w:tc>
                <w:tcPr>
                  <w:tcW w:w="1275" w:type="dxa"/>
                  <w:tcBorders>
                    <w:top w:val="single" w:color="auto" w:sz="4" w:space="0"/>
                    <w:bottom w:val="single" w:color="auto" w:sz="4" w:space="0"/>
                  </w:tcBorders>
                  <w:vAlign w:val="center"/>
                </w:tcPr>
                <w:p>
                  <w:pP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工程招标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0" w:hRule="atLeast"/>
              </w:trPr>
              <w:tc>
                <w:tcPr>
                  <w:tcW w:w="1674" w:type="dxa"/>
                  <w:vMerge w:val="continue"/>
                  <w:vAlign w:val="center"/>
                </w:tcPr>
                <w:p>
                  <w:pPr>
                    <w:rPr>
                      <w:rFonts w:ascii="仿宋" w:hAnsi="仿宋" w:eastAsia="仿宋" w:cs="仿宋"/>
                      <w:color w:val="000000" w:themeColor="text1"/>
                      <w:sz w:val="24"/>
                      <w:highlight w:val="none"/>
                      <w14:textFill>
                        <w14:solidFill>
                          <w14:schemeClr w14:val="tx1"/>
                        </w14:solidFill>
                      </w14:textFill>
                    </w:rPr>
                  </w:pPr>
                </w:p>
              </w:tc>
              <w:tc>
                <w:tcPr>
                  <w:tcW w:w="4013" w:type="dxa"/>
                  <w:gridSpan w:val="3"/>
                  <w:tcBorders>
                    <w:top w:val="single" w:color="auto" w:sz="4" w:space="0"/>
                  </w:tcBorders>
                  <w:vAlign w:val="center"/>
                </w:tcPr>
                <w:p>
                  <w:pPr>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费率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1674" w:type="dxa"/>
                  <w:vAlign w:val="center"/>
                </w:tcPr>
                <w:p>
                  <w:pP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100以下</w:t>
                  </w:r>
                </w:p>
              </w:tc>
              <w:tc>
                <w:tcPr>
                  <w:tcW w:w="1307" w:type="dxa"/>
                  <w:vAlign w:val="center"/>
                </w:tcPr>
                <w:p>
                  <w:pP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1.5%</w:t>
                  </w:r>
                </w:p>
              </w:tc>
              <w:tc>
                <w:tcPr>
                  <w:tcW w:w="1431" w:type="dxa"/>
                  <w:vAlign w:val="center"/>
                </w:tcPr>
                <w:p>
                  <w:pP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1.5%</w:t>
                  </w:r>
                </w:p>
              </w:tc>
              <w:tc>
                <w:tcPr>
                  <w:tcW w:w="1275" w:type="dxa"/>
                  <w:vAlign w:val="center"/>
                </w:tcPr>
                <w:p>
                  <w:pP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1674" w:type="dxa"/>
                  <w:vAlign w:val="center"/>
                </w:tcPr>
                <w:p>
                  <w:pP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100-500</w:t>
                  </w:r>
                </w:p>
              </w:tc>
              <w:tc>
                <w:tcPr>
                  <w:tcW w:w="1307" w:type="dxa"/>
                  <w:vAlign w:val="center"/>
                </w:tcPr>
                <w:p>
                  <w:pP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w:t>
                  </w:r>
                </w:p>
              </w:tc>
              <w:tc>
                <w:tcPr>
                  <w:tcW w:w="1431" w:type="dxa"/>
                  <w:vAlign w:val="center"/>
                </w:tcPr>
                <w:p>
                  <w:pP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0.8%</w:t>
                  </w:r>
                </w:p>
              </w:tc>
              <w:tc>
                <w:tcPr>
                  <w:tcW w:w="1275" w:type="dxa"/>
                  <w:vAlign w:val="center"/>
                </w:tcPr>
                <w:p>
                  <w:pP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0.7%</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1674" w:type="dxa"/>
                  <w:vAlign w:val="center"/>
                </w:tcPr>
                <w:p>
                  <w:pP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500-1000</w:t>
                  </w:r>
                </w:p>
              </w:tc>
              <w:tc>
                <w:tcPr>
                  <w:tcW w:w="1307" w:type="dxa"/>
                  <w:vAlign w:val="center"/>
                </w:tcPr>
                <w:p>
                  <w:pP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0.8%</w:t>
                  </w:r>
                </w:p>
              </w:tc>
              <w:tc>
                <w:tcPr>
                  <w:tcW w:w="1431" w:type="dxa"/>
                  <w:vAlign w:val="center"/>
                </w:tcPr>
                <w:p>
                  <w:pP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0.45%</w:t>
                  </w:r>
                </w:p>
              </w:tc>
              <w:tc>
                <w:tcPr>
                  <w:tcW w:w="1275" w:type="dxa"/>
                  <w:vAlign w:val="center"/>
                </w:tcPr>
                <w:p>
                  <w:pP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0.55%</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1674" w:type="dxa"/>
                  <w:vAlign w:val="center"/>
                </w:tcPr>
                <w:p>
                  <w:pP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pacing w:val="20"/>
                      <w:sz w:val="24"/>
                      <w:highlight w:val="none"/>
                      <w14:textFill>
                        <w14:solidFill>
                          <w14:schemeClr w14:val="tx1"/>
                        </w14:solidFill>
                      </w14:textFill>
                    </w:rPr>
                    <w:t>1000-5000</w:t>
                  </w:r>
                </w:p>
              </w:tc>
              <w:tc>
                <w:tcPr>
                  <w:tcW w:w="1307" w:type="dxa"/>
                  <w:vAlign w:val="center"/>
                </w:tcPr>
                <w:p>
                  <w:pP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pacing w:val="20"/>
                      <w:sz w:val="24"/>
                      <w:highlight w:val="none"/>
                      <w14:textFill>
                        <w14:solidFill>
                          <w14:schemeClr w14:val="tx1"/>
                        </w14:solidFill>
                      </w14:textFill>
                    </w:rPr>
                    <w:t>0.5%</w:t>
                  </w:r>
                </w:p>
              </w:tc>
              <w:tc>
                <w:tcPr>
                  <w:tcW w:w="1431" w:type="dxa"/>
                  <w:vAlign w:val="center"/>
                </w:tcPr>
                <w:p>
                  <w:pP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pacing w:val="20"/>
                      <w:sz w:val="24"/>
                      <w:highlight w:val="none"/>
                      <w14:textFill>
                        <w14:solidFill>
                          <w14:schemeClr w14:val="tx1"/>
                        </w14:solidFill>
                      </w14:textFill>
                    </w:rPr>
                    <w:t>0.25%</w:t>
                  </w:r>
                </w:p>
              </w:tc>
              <w:tc>
                <w:tcPr>
                  <w:tcW w:w="1275" w:type="dxa"/>
                  <w:vAlign w:val="center"/>
                </w:tcPr>
                <w:p>
                  <w:pP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pacing w:val="20"/>
                      <w:sz w:val="24"/>
                      <w:highlight w:val="none"/>
                      <w14:textFill>
                        <w14:solidFill>
                          <w14:schemeClr w14:val="tx1"/>
                        </w14:solidFill>
                      </w14:textFill>
                    </w:rPr>
                    <w:t>0.35%</w:t>
                  </w:r>
                </w:p>
              </w:tc>
            </w:tr>
          </w:tbl>
          <w:p>
            <w:pPr>
              <w:pStyle w:val="32"/>
              <w:snapToGrid w:val="0"/>
              <w:spacing w:line="400" w:lineRule="exact"/>
              <w:rPr>
                <w:rFonts w:ascii="仿宋_GB2312" w:hAnsi="仿宋" w:eastAsia="仿宋_GB2312" w:cs="Times New Roman"/>
                <w:color w:val="000000" w:themeColor="text1"/>
                <w:kern w:val="28"/>
                <w:sz w:val="24"/>
                <w:szCs w:val="24"/>
                <w:highlight w:val="none"/>
                <w14:textFill>
                  <w14:solidFill>
                    <w14:schemeClr w14:val="tx1"/>
                  </w14:solidFill>
                </w14:textFill>
              </w:rPr>
            </w:pPr>
            <w:r>
              <w:rPr>
                <w:rFonts w:hint="eastAsia" w:ascii="仿宋_GB2312" w:hAnsi="仿宋" w:eastAsia="仿宋_GB2312" w:cs="Times New Roman"/>
                <w:color w:val="000000" w:themeColor="text1"/>
                <w:kern w:val="28"/>
                <w:sz w:val="24"/>
                <w:szCs w:val="24"/>
                <w:highlight w:val="none"/>
                <w14:textFill>
                  <w14:solidFill>
                    <w14:schemeClr w14:val="tx1"/>
                  </w14:solidFill>
                </w14:textFill>
              </w:rPr>
              <w:t>付款账号：</w:t>
            </w:r>
          </w:p>
          <w:p>
            <w:pPr>
              <w:pStyle w:val="32"/>
              <w:snapToGrid w:val="0"/>
              <w:spacing w:line="400" w:lineRule="exact"/>
              <w:rPr>
                <w:rFonts w:ascii="仿宋_GB2312" w:hAnsi="仿宋" w:eastAsia="仿宋_GB2312" w:cs="Times New Roman"/>
                <w:color w:val="000000" w:themeColor="text1"/>
                <w:kern w:val="28"/>
                <w:sz w:val="24"/>
                <w:szCs w:val="24"/>
                <w:highlight w:val="none"/>
                <w14:textFill>
                  <w14:solidFill>
                    <w14:schemeClr w14:val="tx1"/>
                  </w14:solidFill>
                </w14:textFill>
              </w:rPr>
            </w:pPr>
            <w:r>
              <w:rPr>
                <w:rFonts w:hint="eastAsia" w:ascii="仿宋_GB2312" w:hAnsi="仿宋" w:eastAsia="仿宋_GB2312" w:cs="Times New Roman"/>
                <w:color w:val="000000" w:themeColor="text1"/>
                <w:kern w:val="28"/>
                <w:sz w:val="24"/>
                <w:szCs w:val="24"/>
                <w:highlight w:val="none"/>
                <w14:textFill>
                  <w14:solidFill>
                    <w14:schemeClr w14:val="tx1"/>
                  </w14:solidFill>
                </w14:textFill>
              </w:rPr>
              <w:t xml:space="preserve">账户名称：浙江国际招投标有限公司 </w:t>
            </w:r>
          </w:p>
          <w:p>
            <w:pPr>
              <w:pStyle w:val="32"/>
              <w:snapToGrid w:val="0"/>
              <w:spacing w:line="400" w:lineRule="exact"/>
              <w:rPr>
                <w:rFonts w:ascii="仿宋_GB2312" w:hAnsi="仿宋" w:eastAsia="仿宋_GB2312" w:cs="Times New Roman"/>
                <w:color w:val="000000" w:themeColor="text1"/>
                <w:kern w:val="28"/>
                <w:sz w:val="24"/>
                <w:szCs w:val="24"/>
                <w:highlight w:val="none"/>
                <w14:textFill>
                  <w14:solidFill>
                    <w14:schemeClr w14:val="tx1"/>
                  </w14:solidFill>
                </w14:textFill>
              </w:rPr>
            </w:pPr>
            <w:r>
              <w:rPr>
                <w:rFonts w:hint="eastAsia" w:ascii="仿宋_GB2312" w:hAnsi="仿宋" w:eastAsia="仿宋_GB2312" w:cs="Times New Roman"/>
                <w:color w:val="000000" w:themeColor="text1"/>
                <w:kern w:val="28"/>
                <w:sz w:val="24"/>
                <w:szCs w:val="24"/>
                <w:highlight w:val="none"/>
                <w14:textFill>
                  <w14:solidFill>
                    <w14:schemeClr w14:val="tx1"/>
                  </w14:solidFill>
                </w14:textFill>
              </w:rPr>
              <w:t>开户银行：工商银行杭州武林支行</w:t>
            </w:r>
          </w:p>
          <w:p>
            <w:pPr>
              <w:pStyle w:val="32"/>
              <w:snapToGrid w:val="0"/>
              <w:spacing w:line="400" w:lineRule="exact"/>
              <w:rPr>
                <w:color w:val="000000" w:themeColor="text1"/>
                <w:highlight w:val="none"/>
                <w14:textFill>
                  <w14:solidFill>
                    <w14:schemeClr w14:val="tx1"/>
                  </w14:solidFill>
                </w14:textFill>
              </w:rPr>
            </w:pPr>
            <w:r>
              <w:rPr>
                <w:rFonts w:hint="eastAsia" w:ascii="仿宋_GB2312" w:hAnsi="仿宋" w:eastAsia="仿宋_GB2312" w:cs="Times New Roman"/>
                <w:color w:val="000000" w:themeColor="text1"/>
                <w:kern w:val="28"/>
                <w:sz w:val="24"/>
                <w:szCs w:val="24"/>
                <w:highlight w:val="none"/>
                <w14:textFill>
                  <w14:solidFill>
                    <w14:schemeClr w14:val="tx1"/>
                  </w14:solidFill>
                </w14:textFill>
              </w:rPr>
              <w:t>账号：1202021209906782015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686" w:hRule="atLeast"/>
        </w:trPr>
        <w:tc>
          <w:tcPr>
            <w:tcW w:w="629" w:type="dxa"/>
            <w:tcBorders>
              <w:tl2br w:val="nil"/>
              <w:tr2bl w:val="nil"/>
            </w:tcBorders>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w:t>
            </w:r>
            <w:r>
              <w:rPr>
                <w:rFonts w:hint="eastAsia" w:ascii="仿宋_GB2312" w:hAnsi="仿宋" w:eastAsia="仿宋_GB2312" w:cs="仿宋_GB2312"/>
                <w:color w:val="000000" w:themeColor="text1"/>
                <w:sz w:val="24"/>
                <w:highlight w:val="none"/>
                <w14:textFill>
                  <w14:solidFill>
                    <w14:schemeClr w14:val="tx1"/>
                  </w14:solidFill>
                </w14:textFill>
              </w:rPr>
              <w:t>4</w:t>
            </w:r>
          </w:p>
        </w:tc>
        <w:tc>
          <w:tcPr>
            <w:tcW w:w="1843" w:type="dxa"/>
            <w:tcBorders>
              <w:tl2br w:val="nil"/>
              <w:tr2bl w:val="nil"/>
            </w:tcBorders>
            <w:vAlign w:val="center"/>
          </w:tcPr>
          <w:p>
            <w:pPr>
              <w:snapToGrid w:val="0"/>
              <w:spacing w:line="400" w:lineRule="exact"/>
              <w:jc w:val="center"/>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特别说明</w:t>
            </w:r>
          </w:p>
        </w:tc>
        <w:tc>
          <w:tcPr>
            <w:tcW w:w="6095" w:type="dxa"/>
            <w:tcBorders>
              <w:tl2br w:val="nil"/>
              <w:tr2bl w:val="nil"/>
            </w:tcBorders>
            <w:vAlign w:val="center"/>
          </w:tcPr>
          <w:p>
            <w:pPr>
              <w:snapToGrid w:val="0"/>
              <w:spacing w:line="400" w:lineRule="exact"/>
              <w:rPr>
                <w:rFonts w:ascii="仿宋_GB2312" w:hAnsi="仿宋" w:eastAsia="仿宋_GB2312"/>
                <w:snapToGrid w:val="0"/>
                <w:color w:val="000000" w:themeColor="text1"/>
                <w:kern w:val="28"/>
                <w:sz w:val="24"/>
                <w:highlight w:val="none"/>
                <w:u w:val="single"/>
                <w14:textFill>
                  <w14:solidFill>
                    <w14:schemeClr w14:val="tx1"/>
                  </w14:solidFill>
                </w14:textFill>
              </w:rPr>
            </w:pPr>
            <w:r>
              <w:rPr>
                <w:rFonts w:hint="eastAsia" w:ascii="宋体" w:hAnsi="宋体" w:cs="宋体"/>
                <w:snapToGrid w:val="0"/>
                <w:color w:val="000000" w:themeColor="text1"/>
                <w:kern w:val="28"/>
                <w:sz w:val="24"/>
                <w:highlight w:val="none"/>
                <w14:textFill>
                  <w14:solidFill>
                    <w14:schemeClr w14:val="tx1"/>
                  </w14:solidFill>
                </w14:textFill>
              </w:rPr>
              <w:t>□</w:t>
            </w:r>
            <w:r>
              <w:rPr>
                <w:rFonts w:hint="eastAsia" w:ascii="仿宋_GB2312" w:hAnsi="仿宋" w:eastAsia="仿宋_GB2312"/>
                <w:snapToGrid w:val="0"/>
                <w:color w:val="000000" w:themeColor="text1"/>
                <w:kern w:val="28"/>
                <w:sz w:val="24"/>
                <w:highlight w:val="none"/>
                <w14:textFill>
                  <w14:solidFill>
                    <w14:schemeClr w14:val="tx1"/>
                  </w14:solidFill>
                </w14:textFill>
              </w:rPr>
              <w:t>有，</w:t>
            </w:r>
            <w:r>
              <w:rPr>
                <w:rFonts w:hint="eastAsia" w:ascii="仿宋_GB2312" w:hAnsi="仿宋" w:eastAsia="仿宋_GB2312"/>
                <w:snapToGrid w:val="0"/>
                <w:color w:val="000000" w:themeColor="text1"/>
                <w:kern w:val="28"/>
                <w:sz w:val="24"/>
                <w:highlight w:val="none"/>
                <w:u w:val="single"/>
                <w14:textFill>
                  <w14:solidFill>
                    <w14:schemeClr w14:val="tx1"/>
                  </w14:solidFill>
                </w14:textFill>
              </w:rPr>
              <w:t xml:space="preserve">                    </w:t>
            </w:r>
          </w:p>
          <w:p>
            <w:pPr>
              <w:pStyle w:val="23"/>
              <w:rPr>
                <w:rFonts w:eastAsia="仿宋_GB2312"/>
                <w:color w:val="000000" w:themeColor="text1"/>
                <w:highlight w:val="none"/>
                <w14:textFill>
                  <w14:solidFill>
                    <w14:schemeClr w14:val="tx1"/>
                  </w14:solidFill>
                </w14:textFill>
              </w:rPr>
            </w:pPr>
            <w:sdt>
              <w:sdtPr>
                <w:rPr>
                  <w:rFonts w:hint="eastAsia" w:ascii="仿宋_GB2312" w:hAnsi="仿宋" w:eastAsia="仿宋_GB2312"/>
                  <w:color w:val="000000" w:themeColor="text1"/>
                  <w:kern w:val="0"/>
                  <w:highlight w:val="none"/>
                  <w14:textFill>
                    <w14:solidFill>
                      <w14:schemeClr w14:val="tx1"/>
                    </w14:solidFill>
                  </w14:textFill>
                </w:rPr>
                <w:id w:val="474885559"/>
              </w:sdtPr>
              <w:sdtEndPr>
                <w:rPr>
                  <w:rFonts w:hint="eastAsia" w:ascii="仿宋_GB2312" w:hAnsi="仿宋" w:eastAsia="仿宋_GB2312"/>
                  <w:color w:val="000000" w:themeColor="text1"/>
                  <w:kern w:val="0"/>
                  <w:highlight w:val="none"/>
                  <w14:textFill>
                    <w14:solidFill>
                      <w14:schemeClr w14:val="tx1"/>
                    </w14:solidFill>
                  </w14:textFill>
                </w:rPr>
              </w:sdtEndPr>
              <w:sdtContent>
                <w:r>
                  <w:rPr>
                    <w:rFonts w:ascii="Wingdings" w:hAnsi="Wingdings" w:eastAsia="仿宋_GB2312"/>
                    <w:color w:val="000000" w:themeColor="text1"/>
                    <w:kern w:val="0"/>
                    <w:szCs w:val="24"/>
                    <w:highlight w:val="none"/>
                    <w:lang w:val="en-US"/>
                    <w14:textFill>
                      <w14:solidFill>
                        <w14:schemeClr w14:val="tx1"/>
                      </w14:solidFill>
                    </w14:textFill>
                  </w:rPr>
                  <w:t></w:t>
                </w:r>
              </w:sdtContent>
            </w:sdt>
            <w:r>
              <w:rPr>
                <w:rFonts w:hint="eastAsia" w:ascii="仿宋_GB2312" w:hAnsi="仿宋" w:eastAsia="仿宋_GB2312"/>
                <w:color w:val="000000" w:themeColor="text1"/>
                <w:kern w:val="28"/>
                <w:highlight w:val="none"/>
                <w14:textFill>
                  <w14:solidFill>
                    <w14:schemeClr w14:val="tx1"/>
                  </w14:solidFill>
                </w14:textFill>
              </w:rPr>
              <w:t>无</w:t>
            </w:r>
            <w:r>
              <w:rPr>
                <w:rFonts w:hint="eastAsia" w:ascii="仿宋_GB2312" w:hAnsi="仿宋" w:eastAsia="仿宋_GB2312" w:cs="宋体"/>
                <w:b/>
                <w:color w:val="000000" w:themeColor="text1"/>
                <w:kern w:val="0"/>
                <w:highlight w:val="none"/>
                <w14:textFill>
                  <w14:solidFill>
                    <w14:schemeClr w14:val="tx1"/>
                  </w14:solidFill>
                </w14:textFill>
              </w:rPr>
              <w:t>。</w:t>
            </w:r>
          </w:p>
        </w:tc>
      </w:tr>
      <w:bookmarkEnd w:id="10"/>
    </w:tbl>
    <w:p>
      <w:pPr>
        <w:rPr>
          <w:rFonts w:ascii="仿宋_GB2312" w:hAnsi="仿宋" w:eastAsia="仿宋_GB2312" w:cs="仿宋_GB2312"/>
          <w:b/>
          <w:color w:val="000000" w:themeColor="text1"/>
          <w:sz w:val="32"/>
          <w:szCs w:val="20"/>
          <w:highlight w:val="none"/>
          <w14:textFill>
            <w14:solidFill>
              <w14:schemeClr w14:val="tx1"/>
            </w14:solidFill>
          </w14:textFill>
        </w:rPr>
      </w:pPr>
      <w:bookmarkStart w:id="11" w:name="第三部分"/>
      <w:bookmarkStart w:id="12" w:name="_Toc164416483"/>
      <w:r>
        <w:rPr>
          <w:rFonts w:hint="eastAsia" w:ascii="仿宋_GB2312" w:hAnsi="仿宋" w:eastAsia="仿宋_GB2312" w:cs="仿宋_GB2312"/>
          <w:b/>
          <w:color w:val="000000" w:themeColor="text1"/>
          <w:sz w:val="32"/>
          <w:szCs w:val="20"/>
          <w:highlight w:val="none"/>
          <w14:textFill>
            <w14:solidFill>
              <w14:schemeClr w14:val="tx1"/>
            </w14:solidFill>
          </w14:textFill>
        </w:rPr>
        <w:br w:type="page"/>
      </w:r>
    </w:p>
    <w:p>
      <w:pPr>
        <w:adjustRightInd/>
        <w:spacing w:line="360" w:lineRule="auto"/>
        <w:jc w:val="center"/>
        <w:outlineLvl w:val="0"/>
        <w:rPr>
          <w:rFonts w:ascii="仿宋_GB2312" w:hAnsi="仿宋" w:eastAsia="仿宋_GB2312" w:cs="仿宋_GB2312"/>
          <w:b/>
          <w:color w:val="000000" w:themeColor="text1"/>
          <w:sz w:val="32"/>
          <w:szCs w:val="20"/>
          <w:highlight w:val="none"/>
          <w14:textFill>
            <w14:solidFill>
              <w14:schemeClr w14:val="tx1"/>
            </w14:solidFill>
          </w14:textFill>
        </w:rPr>
      </w:pPr>
      <w:r>
        <w:rPr>
          <w:rFonts w:hint="eastAsia" w:ascii="仿宋_GB2312" w:hAnsi="仿宋" w:eastAsia="仿宋_GB2312" w:cs="仿宋_GB2312"/>
          <w:b/>
          <w:color w:val="000000" w:themeColor="text1"/>
          <w:sz w:val="32"/>
          <w:szCs w:val="20"/>
          <w:highlight w:val="none"/>
          <w14:textFill>
            <w14:solidFill>
              <w14:schemeClr w14:val="tx1"/>
            </w14:solidFill>
          </w14:textFill>
        </w:rPr>
        <w:t>一、总则</w:t>
      </w:r>
    </w:p>
    <w:p>
      <w:pPr>
        <w:numPr>
          <w:ilvl w:val="0"/>
          <w:numId w:val="4"/>
        </w:numPr>
        <w:tabs>
          <w:tab w:val="left" w:pos="210"/>
        </w:tabs>
        <w:snapToGrid w:val="0"/>
        <w:spacing w:line="360" w:lineRule="auto"/>
        <w:jc w:val="left"/>
        <w:outlineLvl w:val="1"/>
        <w:rPr>
          <w:rFonts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适用范围</w:t>
      </w:r>
    </w:p>
    <w:p>
      <w:pPr>
        <w:snapToGrid w:val="0"/>
        <w:spacing w:line="360" w:lineRule="auto"/>
        <w:ind w:firstLine="480" w:firstLineChars="200"/>
        <w:jc w:val="left"/>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本招标文件适用于该项目的招标、投标、开标、资格审查及信用信息查询、评标、定标、合同、验收等行为（法律、法规另有规定的，从其规定）。</w:t>
      </w:r>
    </w:p>
    <w:p>
      <w:pPr>
        <w:rPr>
          <w:color w:val="000000" w:themeColor="text1"/>
          <w:highlight w:val="none"/>
          <w14:textFill>
            <w14:solidFill>
              <w14:schemeClr w14:val="tx1"/>
            </w14:solidFill>
          </w14:textFill>
        </w:rPr>
      </w:pPr>
    </w:p>
    <w:p>
      <w:pPr>
        <w:numPr>
          <w:ilvl w:val="0"/>
          <w:numId w:val="4"/>
        </w:numPr>
        <w:tabs>
          <w:tab w:val="left" w:pos="210"/>
        </w:tabs>
        <w:snapToGrid w:val="0"/>
        <w:spacing w:line="360" w:lineRule="auto"/>
        <w:jc w:val="left"/>
        <w:outlineLvl w:val="1"/>
        <w:rPr>
          <w:rFonts w:ascii="仿宋_GB2312" w:hAnsi="仿宋" w:eastAsia="仿宋_GB2312"/>
          <w:b/>
          <w:color w:val="000000" w:themeColor="text1"/>
          <w:sz w:val="24"/>
          <w:highlight w:val="none"/>
          <w14:textFill>
            <w14:solidFill>
              <w14:schemeClr w14:val="tx1"/>
            </w14:solidFill>
          </w14:textFill>
        </w:rPr>
      </w:pPr>
      <w:r>
        <w:rPr>
          <w:rFonts w:ascii="仿宋_GB2312" w:hAnsi="仿宋" w:eastAsia="仿宋_GB2312"/>
          <w:b/>
          <w:color w:val="000000" w:themeColor="text1"/>
          <w:sz w:val="24"/>
          <w:highlight w:val="none"/>
          <w14:textFill>
            <w14:solidFill>
              <w14:schemeClr w14:val="tx1"/>
            </w14:solidFill>
          </w14:textFill>
        </w:rPr>
        <w:t>定义</w:t>
      </w:r>
    </w:p>
    <w:p>
      <w:pPr>
        <w:numPr>
          <w:ilvl w:val="1"/>
          <w:numId w:val="4"/>
        </w:num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“采购人”系指招标公告中载明的本项目的采购人。</w:t>
      </w:r>
    </w:p>
    <w:p>
      <w:pPr>
        <w:numPr>
          <w:ilvl w:val="1"/>
          <w:numId w:val="4"/>
        </w:num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“采购代理机构”系指招标公告中载明的本项目的采购代理机构。</w:t>
      </w:r>
    </w:p>
    <w:p>
      <w:pPr>
        <w:numPr>
          <w:ilvl w:val="1"/>
          <w:numId w:val="4"/>
        </w:num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“投标人”系指是指响应招标、参加投标竞争的法人、其他组织或者自然人。</w:t>
      </w:r>
    </w:p>
    <w:p>
      <w:pPr>
        <w:numPr>
          <w:ilvl w:val="1"/>
          <w:numId w:val="4"/>
        </w:num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“负责人”系指法人企业的法定负责人，或其他组织为法律、行政法规规定代表单位行使职权的主要负责人，或自然人本人。</w:t>
      </w:r>
    </w:p>
    <w:p>
      <w:pPr>
        <w:numPr>
          <w:ilvl w:val="1"/>
          <w:numId w:val="4"/>
        </w:numPr>
        <w:spacing w:line="360" w:lineRule="auto"/>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“电子签名”系指数据电文中以电子形式所含、所附用于识别签名人身份并表明签名人认可其中内容的数据；</w:t>
      </w:r>
      <w:r>
        <w:rPr>
          <w:rFonts w:hint="eastAsia" w:ascii="仿宋" w:hAnsi="仿宋" w:eastAsia="仿宋"/>
          <w:color w:val="000000" w:themeColor="text1"/>
          <w:sz w:val="24"/>
          <w:highlight w:val="none"/>
          <w14:textFill>
            <w14:solidFill>
              <w14:schemeClr w14:val="tx1"/>
            </w14:solidFill>
          </w14:textFill>
        </w:rPr>
        <w:t>“公章”系指单位法定名称章。因特殊原因需要使用冠以法定名称的业务专用章的，投标时须提供《业务专用章使用说明函》（附件</w:t>
      </w:r>
      <w:r>
        <w:rPr>
          <w:rFonts w:ascii="仿宋" w:hAnsi="仿宋" w:eastAsia="仿宋"/>
          <w:color w:val="000000" w:themeColor="text1"/>
          <w:sz w:val="24"/>
          <w:highlight w:val="none"/>
          <w14:textFill>
            <w14:solidFill>
              <w14:schemeClr w14:val="tx1"/>
            </w14:solidFill>
          </w14:textFill>
        </w:rPr>
        <w:t>4）</w:t>
      </w:r>
      <w:r>
        <w:rPr>
          <w:rFonts w:hint="eastAsia" w:ascii="仿宋_GB2312" w:hAnsi="仿宋" w:eastAsia="仿宋_GB2312"/>
          <w:color w:val="000000" w:themeColor="text1"/>
          <w:sz w:val="24"/>
          <w:highlight w:val="none"/>
          <w14:textFill>
            <w14:solidFill>
              <w14:schemeClr w14:val="tx1"/>
            </w14:solidFill>
          </w14:textFill>
        </w:rPr>
        <w:t>。</w:t>
      </w:r>
    </w:p>
    <w:p>
      <w:pPr>
        <w:numPr>
          <w:ilvl w:val="1"/>
          <w:numId w:val="4"/>
        </w:numPr>
        <w:spacing w:line="360" w:lineRule="auto"/>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“电子交易平台”是指本项目政府采购活动所依托的政府采购云平台（https://www.zcygov.cn/）。</w:t>
      </w:r>
    </w:p>
    <w:p>
      <w:pPr>
        <w:numPr>
          <w:ilvl w:val="1"/>
          <w:numId w:val="4"/>
        </w:numPr>
        <w:spacing w:line="360" w:lineRule="auto"/>
        <w:rPr>
          <w:rFonts w:ascii="仿宋_GB2312" w:hAnsi="仿宋" w:eastAsia="仿宋_GB2312"/>
          <w:b/>
          <w:bCs/>
          <w:i/>
          <w:iCs/>
          <w:color w:val="000000" w:themeColor="text1"/>
          <w:sz w:val="24"/>
          <w:highlight w:val="none"/>
          <w14:textFill>
            <w14:solidFill>
              <w14:schemeClr w14:val="tx1"/>
            </w14:solidFill>
          </w14:textFill>
        </w:rPr>
      </w:pPr>
      <w:r>
        <w:rPr>
          <w:rFonts w:hint="eastAsia" w:ascii="仿宋_GB2312" w:hAnsi="仿宋" w:eastAsia="仿宋_GB2312"/>
          <w:b/>
          <w:bCs/>
          <w:color w:val="000000" w:themeColor="text1"/>
          <w:sz w:val="24"/>
          <w:highlight w:val="none"/>
          <w14:textFill>
            <w14:solidFill>
              <w14:schemeClr w14:val="tx1"/>
            </w14:solidFill>
          </w14:textFill>
        </w:rPr>
        <w:t>“▲”</w:t>
      </w:r>
      <w:r>
        <w:rPr>
          <w:rFonts w:ascii="仿宋_GB2312" w:hAnsi="仿宋" w:eastAsia="仿宋_GB2312"/>
          <w:b/>
          <w:bCs/>
          <w:color w:val="000000" w:themeColor="text1"/>
          <w:sz w:val="24"/>
          <w:highlight w:val="none"/>
          <w14:textFill>
            <w14:solidFill>
              <w14:schemeClr w14:val="tx1"/>
            </w14:solidFill>
          </w14:textFill>
        </w:rPr>
        <w:t xml:space="preserve"> </w:t>
      </w:r>
      <w:r>
        <w:rPr>
          <w:rFonts w:hint="eastAsia" w:ascii="仿宋_GB2312" w:hAnsi="仿宋" w:eastAsia="仿宋_GB2312"/>
          <w:b/>
          <w:bCs/>
          <w:color w:val="000000" w:themeColor="text1"/>
          <w:sz w:val="24"/>
          <w:highlight w:val="none"/>
          <w14:textFill>
            <w14:solidFill>
              <w14:schemeClr w14:val="tx1"/>
            </w14:solidFill>
          </w14:textFill>
        </w:rPr>
        <w:t>系指实质性要求条款，“★”系产品采购项目中单一产品或核心产品，“</w:t>
      </w:r>
      <w:sdt>
        <w:sdtPr>
          <w:rPr>
            <w:rFonts w:hint="eastAsia" w:ascii="仿宋_GB2312" w:hAnsi="仿宋" w:eastAsia="仿宋_GB2312" w:cs="Arial"/>
            <w:b/>
            <w:bCs/>
            <w:color w:val="000000" w:themeColor="text1"/>
            <w:kern w:val="0"/>
            <w:sz w:val="24"/>
            <w:highlight w:val="none"/>
            <w14:textFill>
              <w14:solidFill>
                <w14:schemeClr w14:val="tx1"/>
              </w14:solidFill>
            </w14:textFill>
          </w:rPr>
          <w:id w:val="512970236"/>
        </w:sdtPr>
        <w:sdtEndPr>
          <w:rPr>
            <w:rFonts w:hint="eastAsia" w:ascii="仿宋_GB2312" w:hAnsi="仿宋" w:eastAsia="仿宋_GB2312" w:cs="Arial"/>
            <w:b/>
            <w:bCs/>
            <w:color w:val="000000" w:themeColor="text1"/>
            <w:kern w:val="0"/>
            <w:sz w:val="24"/>
            <w:highlight w:val="none"/>
            <w14:textFill>
              <w14:solidFill>
                <w14:schemeClr w14:val="tx1"/>
              </w14:solidFill>
            </w14:textFill>
          </w:rPr>
        </w:sdtEndPr>
        <w:sdtContent>
          <w:r>
            <w:rPr>
              <w:rFonts w:ascii="Wingdings" w:hAnsi="Wingdings" w:eastAsia="仿宋_GB2312" w:cs="Arial"/>
              <w:b/>
              <w:bCs/>
              <w:color w:val="000000" w:themeColor="text1"/>
              <w:kern w:val="0"/>
              <w:sz w:val="24"/>
              <w:highlight w:val="none"/>
              <w14:textFill>
                <w14:solidFill>
                  <w14:schemeClr w14:val="tx1"/>
                </w14:solidFill>
              </w14:textFill>
            </w:rPr>
            <w:t></w:t>
          </w:r>
        </w:sdtContent>
      </w:sdt>
      <w:r>
        <w:rPr>
          <w:rFonts w:hint="eastAsia" w:ascii="仿宋_GB2312" w:hAnsi="仿宋" w:eastAsia="仿宋_GB2312"/>
          <w:b/>
          <w:bCs/>
          <w:color w:val="000000" w:themeColor="text1"/>
          <w:sz w:val="24"/>
          <w:highlight w:val="none"/>
          <w14:textFill>
            <w14:solidFill>
              <w14:schemeClr w14:val="tx1"/>
            </w14:solidFill>
          </w14:textFill>
        </w:rPr>
        <w:t>”</w:t>
      </w:r>
      <w:r>
        <w:rPr>
          <w:rFonts w:ascii="仿宋_GB2312" w:hAnsi="仿宋" w:eastAsia="仿宋_GB2312"/>
          <w:b/>
          <w:bCs/>
          <w:color w:val="000000" w:themeColor="text1"/>
          <w:sz w:val="24"/>
          <w:highlight w:val="none"/>
          <w14:textFill>
            <w14:solidFill>
              <w14:schemeClr w14:val="tx1"/>
            </w14:solidFill>
          </w14:textFill>
        </w:rPr>
        <w:t xml:space="preserve"> </w:t>
      </w:r>
      <w:r>
        <w:rPr>
          <w:rFonts w:hint="eastAsia" w:ascii="仿宋_GB2312" w:hAnsi="仿宋" w:eastAsia="仿宋_GB2312"/>
          <w:b/>
          <w:bCs/>
          <w:color w:val="000000" w:themeColor="text1"/>
          <w:sz w:val="24"/>
          <w:highlight w:val="none"/>
          <w14:textFill>
            <w14:solidFill>
              <w14:schemeClr w14:val="tx1"/>
            </w14:solidFill>
          </w14:textFill>
        </w:rPr>
        <w:t>系指适用本项目的要求，“</w:t>
      </w:r>
      <w:sdt>
        <w:sdtPr>
          <w:rPr>
            <w:rFonts w:hint="eastAsia" w:ascii="仿宋_GB2312" w:hAnsi="仿宋" w:eastAsia="仿宋_GB2312" w:cs="Arial"/>
            <w:b/>
            <w:bCs/>
            <w:color w:val="000000" w:themeColor="text1"/>
            <w:kern w:val="0"/>
            <w:sz w:val="24"/>
            <w:highlight w:val="none"/>
            <w14:textFill>
              <w14:solidFill>
                <w14:schemeClr w14:val="tx1"/>
              </w14:solidFill>
            </w14:textFill>
          </w:rPr>
          <w:id w:val="404888855"/>
        </w:sdtPr>
        <w:sdtEndPr>
          <w:rPr>
            <w:rFonts w:hint="eastAsia" w:ascii="仿宋_GB2312" w:hAnsi="仿宋" w:eastAsia="仿宋_GB2312" w:cs="Arial"/>
            <w:b/>
            <w:bCs/>
            <w:color w:val="000000" w:themeColor="text1"/>
            <w:kern w:val="0"/>
            <w:sz w:val="24"/>
            <w:highlight w:val="none"/>
            <w14:textFill>
              <w14:solidFill>
                <w14:schemeClr w14:val="tx1"/>
              </w14:solidFill>
            </w14:textFill>
          </w:rPr>
        </w:sdtEndPr>
        <w:sdtContent>
          <w:r>
            <w:rPr>
              <w:rFonts w:ascii="MS Gothic" w:hAnsi="MS Gothic" w:eastAsia="MS Gothic" w:cs="Arial"/>
              <w:b/>
              <w:bCs/>
              <w:color w:val="000000" w:themeColor="text1"/>
              <w:kern w:val="0"/>
              <w:sz w:val="24"/>
              <w:highlight w:val="none"/>
              <w14:textFill>
                <w14:solidFill>
                  <w14:schemeClr w14:val="tx1"/>
                </w14:solidFill>
              </w14:textFill>
            </w:rPr>
            <w:t>☐</w:t>
          </w:r>
        </w:sdtContent>
      </w:sdt>
      <w:r>
        <w:rPr>
          <w:rFonts w:hint="eastAsia" w:ascii="仿宋_GB2312" w:hAnsi="仿宋" w:eastAsia="仿宋_GB2312"/>
          <w:b/>
          <w:bCs/>
          <w:color w:val="000000" w:themeColor="text1"/>
          <w:sz w:val="24"/>
          <w:highlight w:val="none"/>
          <w14:textFill>
            <w14:solidFill>
              <w14:schemeClr w14:val="tx1"/>
            </w14:solidFill>
          </w14:textFill>
        </w:rPr>
        <w:t>”</w:t>
      </w:r>
      <w:r>
        <w:rPr>
          <w:rFonts w:ascii="仿宋_GB2312" w:hAnsi="仿宋" w:eastAsia="仿宋_GB2312"/>
          <w:b/>
          <w:bCs/>
          <w:color w:val="000000" w:themeColor="text1"/>
          <w:sz w:val="24"/>
          <w:highlight w:val="none"/>
          <w14:textFill>
            <w14:solidFill>
              <w14:schemeClr w14:val="tx1"/>
            </w14:solidFill>
          </w14:textFill>
        </w:rPr>
        <w:t xml:space="preserve"> </w:t>
      </w:r>
      <w:r>
        <w:rPr>
          <w:rFonts w:hint="eastAsia" w:ascii="仿宋_GB2312" w:hAnsi="仿宋" w:eastAsia="仿宋_GB2312"/>
          <w:b/>
          <w:bCs/>
          <w:color w:val="000000" w:themeColor="text1"/>
          <w:sz w:val="24"/>
          <w:highlight w:val="none"/>
          <w14:textFill>
            <w14:solidFill>
              <w14:schemeClr w14:val="tx1"/>
            </w14:solidFill>
          </w14:textFill>
        </w:rPr>
        <w:t>系指不适用本项目的要求。</w:t>
      </w:r>
    </w:p>
    <w:p>
      <w:pPr>
        <w:spacing w:line="360" w:lineRule="auto"/>
        <w:ind w:firstLine="241" w:firstLineChars="100"/>
        <w:rPr>
          <w:rFonts w:ascii="仿宋_GB2312" w:hAnsi="仿宋" w:eastAsia="仿宋_GB2312"/>
          <w:b/>
          <w:color w:val="000000" w:themeColor="text1"/>
          <w:sz w:val="24"/>
          <w:highlight w:val="none"/>
          <w14:textFill>
            <w14:solidFill>
              <w14:schemeClr w14:val="tx1"/>
            </w14:solidFill>
          </w14:textFill>
        </w:rPr>
      </w:pPr>
    </w:p>
    <w:p>
      <w:pPr>
        <w:numPr>
          <w:ilvl w:val="0"/>
          <w:numId w:val="4"/>
        </w:numPr>
        <w:tabs>
          <w:tab w:val="left" w:pos="210"/>
        </w:tabs>
        <w:snapToGrid w:val="0"/>
        <w:spacing w:line="360" w:lineRule="auto"/>
        <w:jc w:val="left"/>
        <w:outlineLvl w:val="1"/>
        <w:rPr>
          <w:rFonts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采购项目需要落实的政府采购政策</w:t>
      </w:r>
    </w:p>
    <w:p>
      <w:pPr>
        <w:numPr>
          <w:ilvl w:val="1"/>
          <w:numId w:val="4"/>
        </w:num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p>
    <w:p>
      <w:pPr>
        <w:numPr>
          <w:ilvl w:val="1"/>
          <w:numId w:val="4"/>
        </w:num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支持绿色发展</w:t>
      </w:r>
    </w:p>
    <w:p>
      <w:pPr>
        <w:numPr>
          <w:ilvl w:val="2"/>
          <w:numId w:val="4"/>
        </w:num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pPr>
        <w:spacing w:line="360" w:lineRule="auto"/>
        <w:ind w:firstLine="480" w:firstLineChars="200"/>
        <w:rPr>
          <w:rFonts w:ascii="仿宋_GB2312" w:hAnsi="仿宋" w:eastAsia="仿宋_GB2312"/>
          <w:b/>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w:t>
      </w:r>
      <w:r>
        <w:rPr>
          <w:rFonts w:hint="eastAsia" w:ascii="仿宋_GB2312" w:hAnsi="仿宋" w:eastAsia="仿宋_GB2312"/>
          <w:b/>
          <w:color w:val="000000" w:themeColor="text1"/>
          <w:sz w:val="24"/>
          <w:highlight w:val="none"/>
          <w14:textFill>
            <w14:solidFill>
              <w14:schemeClr w14:val="tx1"/>
            </w14:solidFill>
          </w14:textFill>
        </w:rPr>
        <w:t>采购人拟采购的产品属于政府强制采购的节能产品品目清单范围的，投标人未按招标文件要求提供国家确定的认证机构出具的、处于有效期之内的节能产品认证证书的，投标无效。</w:t>
      </w:r>
    </w:p>
    <w:p>
      <w:pPr>
        <w:numPr>
          <w:ilvl w:val="2"/>
          <w:numId w:val="4"/>
        </w:num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修缮、装修类项目采购建材的，采购人应将绿色建筑和绿色建材性能、指标等作为实质性条件纳入招标文件和合同。</w:t>
      </w:r>
    </w:p>
    <w:p>
      <w:pPr>
        <w:numPr>
          <w:ilvl w:val="2"/>
          <w:numId w:val="4"/>
        </w:num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numPr>
          <w:ilvl w:val="1"/>
          <w:numId w:val="4"/>
        </w:num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支持中小企业发展</w:t>
      </w:r>
    </w:p>
    <w:p>
      <w:pPr>
        <w:numPr>
          <w:ilvl w:val="2"/>
          <w:numId w:val="4"/>
        </w:numPr>
        <w:spacing w:line="360" w:lineRule="auto"/>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840" w:firstLineChars="35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符合中小企业划分标准的个体工商户，在政府采购活动中视同中小企业。</w:t>
      </w:r>
    </w:p>
    <w:p>
      <w:pPr>
        <w:numPr>
          <w:ilvl w:val="2"/>
          <w:numId w:val="4"/>
        </w:num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在政府采购活动中，投标人提供的货物、工程或者服务符合下列情形的，享受中小企业扶持政策：</w:t>
      </w:r>
    </w:p>
    <w:p>
      <w:pPr>
        <w:numPr>
          <w:ilvl w:val="3"/>
          <w:numId w:val="4"/>
        </w:numPr>
        <w:tabs>
          <w:tab w:val="left" w:pos="1050"/>
        </w:tabs>
        <w:spacing w:line="360" w:lineRule="auto"/>
        <w:ind w:left="1050" w:hanging="105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在货物采购项目中，货物由中小企业制造，即货物由中小企业生产且使用该中小企业商号或者注册商标；</w:t>
      </w:r>
    </w:p>
    <w:p>
      <w:pPr>
        <w:numPr>
          <w:ilvl w:val="3"/>
          <w:numId w:val="4"/>
        </w:numPr>
        <w:tabs>
          <w:tab w:val="left" w:pos="1050"/>
        </w:tabs>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在工程采购项目中，工程由中小企业承建，即工程施工单位为中小企业；</w:t>
      </w:r>
    </w:p>
    <w:p>
      <w:pPr>
        <w:numPr>
          <w:ilvl w:val="3"/>
          <w:numId w:val="4"/>
        </w:numPr>
        <w:tabs>
          <w:tab w:val="left" w:pos="1050"/>
        </w:tabs>
        <w:spacing w:line="360" w:lineRule="auto"/>
        <w:ind w:left="1050" w:hanging="105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color w:val="000000" w:themeColor="text1"/>
          <w:kern w:val="0"/>
          <w:sz w:val="24"/>
          <w:highlight w:val="none"/>
          <w14:textFill>
            <w14:solidFill>
              <w14:schemeClr w14:val="tx1"/>
            </w14:solidFill>
          </w14:textFill>
        </w:rPr>
      </w:pPr>
      <w:r>
        <w:rPr>
          <w:rFonts w:hint="eastAsia" w:ascii="仿宋_GB2312" w:hAnsi="宋体" w:eastAsia="仿宋_GB2312" w:cs="宋体"/>
          <w:color w:val="000000" w:themeColor="text1"/>
          <w:kern w:val="0"/>
          <w:sz w:val="24"/>
          <w:highlight w:val="none"/>
          <w14:textFill>
            <w14:solidFill>
              <w14:schemeClr w14:val="tx1"/>
            </w14:solidFill>
          </w14:textFill>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color w:val="000000" w:themeColor="text1"/>
          <w:kern w:val="0"/>
          <w:sz w:val="24"/>
          <w:highlight w:val="none"/>
          <w14:textFill>
            <w14:solidFill>
              <w14:schemeClr w14:val="tx1"/>
            </w14:solidFill>
          </w14:textFill>
        </w:rPr>
      </w:pPr>
      <w:r>
        <w:rPr>
          <w:rFonts w:hint="eastAsia" w:ascii="仿宋_GB2312" w:hAnsi="宋体" w:eastAsia="仿宋_GB2312" w:cs="宋体"/>
          <w:color w:val="000000" w:themeColor="text1"/>
          <w:kern w:val="0"/>
          <w:sz w:val="24"/>
          <w:highlight w:val="none"/>
          <w14:textFill>
            <w14:solidFill>
              <w14:schemeClr w14:val="tx1"/>
            </w14:solidFill>
          </w14:textFill>
        </w:rPr>
        <w:t>以联合体形式参加政府采购活动，联合体各方均为中小企业的，联合体视同中小企业。其中，联合体各方均为小微企业的，联合体视同小微企业。</w:t>
      </w:r>
    </w:p>
    <w:p>
      <w:pPr>
        <w:numPr>
          <w:ilvl w:val="2"/>
          <w:numId w:val="4"/>
        </w:num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对于未预留份额专门面向中小企业的政府采购货物或服务项目，以及预留份额政府采购货物或服务项目中的非预留部分标项，对小型和微型企业的投标报价给予</w:t>
      </w:r>
      <w:r>
        <w:rPr>
          <w:rFonts w:hint="eastAsia" w:ascii="仿宋_GB2312" w:hAnsi="仿宋" w:eastAsia="仿宋_GB2312"/>
          <w:b/>
          <w:bCs/>
          <w:color w:val="000000" w:themeColor="text1"/>
          <w:sz w:val="24"/>
          <w:highlight w:val="none"/>
          <w14:textFill>
            <w14:solidFill>
              <w14:schemeClr w14:val="tx1"/>
            </w14:solidFill>
          </w14:textFill>
        </w:rPr>
        <w:t>10%</w:t>
      </w:r>
      <w:r>
        <w:rPr>
          <w:rFonts w:hint="eastAsia" w:ascii="仿宋_GB2312" w:hAnsi="仿宋" w:eastAsia="仿宋_GB2312"/>
          <w:color w:val="000000" w:themeColor="text1"/>
          <w:sz w:val="24"/>
          <w:highlight w:val="none"/>
          <w14:textFill>
            <w14:solidFill>
              <w14:schemeClr w14:val="tx1"/>
            </w14:solidFill>
          </w14:textFill>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仿宋_GB2312" w:hAnsi="仿宋" w:eastAsia="仿宋_GB2312"/>
          <w:b/>
          <w:bCs/>
          <w:color w:val="000000" w:themeColor="text1"/>
          <w:sz w:val="24"/>
          <w:highlight w:val="none"/>
          <w14:textFill>
            <w14:solidFill>
              <w14:schemeClr w14:val="tx1"/>
            </w14:solidFill>
          </w14:textFill>
        </w:rPr>
        <w:t>3%</w:t>
      </w:r>
      <w:r>
        <w:rPr>
          <w:rFonts w:hint="eastAsia" w:ascii="仿宋_GB2312" w:hAnsi="仿宋" w:eastAsia="仿宋_GB2312"/>
          <w:color w:val="000000" w:themeColor="text1"/>
          <w:sz w:val="24"/>
          <w:highlight w:val="none"/>
          <w14:textFill>
            <w14:solidFill>
              <w14:schemeClr w14:val="tx1"/>
            </w14:solidFill>
          </w14:textFill>
        </w:rPr>
        <w:t>的扣除，用扣除后的价格参加评审。组成联合体或者接受分包的小微企业与联合体内其他企业、分包企业之间存在直接控股、管理关系的，不享受价格扣除优惠政策。</w:t>
      </w:r>
    </w:p>
    <w:p>
      <w:pPr>
        <w:numPr>
          <w:ilvl w:val="2"/>
          <w:numId w:val="4"/>
        </w:num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符合《关于促进残疾人就业政府采购政策的通知》（财库〔2017〕141号）规定的条件并提供《残疾人福利性单位声明函》（附件1）的残疾人福利性单位视同小型、微型企业；</w:t>
      </w:r>
    </w:p>
    <w:p>
      <w:pPr>
        <w:numPr>
          <w:ilvl w:val="2"/>
          <w:numId w:val="4"/>
        </w:num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符合《关于政府采购支持监狱企业发展有关问题的通知》（财库[2014]68号）规定的监狱企业并提供由省级以上监狱管理局、戒毒管理局（含新疆生产建设兵团）出具的属于监狱企业证明文件的，视同为小型、微型企业。</w:t>
      </w:r>
    </w:p>
    <w:p>
      <w:pPr>
        <w:numPr>
          <w:ilvl w:val="2"/>
          <w:numId w:val="4"/>
        </w:num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numPr>
          <w:ilvl w:val="2"/>
          <w:numId w:val="4"/>
        </w:num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中小企业享受扶持政策获得政府采购合同的，小微企业不得将合同分包给大中型企业，中型企业不得将合同分包给大型企业。</w:t>
      </w:r>
    </w:p>
    <w:p>
      <w:pPr>
        <w:numPr>
          <w:ilvl w:val="1"/>
          <w:numId w:val="4"/>
        </w:num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支持创新发展</w:t>
      </w:r>
    </w:p>
    <w:p>
      <w:pPr>
        <w:numPr>
          <w:ilvl w:val="2"/>
          <w:numId w:val="4"/>
        </w:numPr>
        <w:spacing w:line="360" w:lineRule="auto"/>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采购人优先采购被认定</w:t>
      </w:r>
      <w:r>
        <w:rPr>
          <w:rFonts w:hint="eastAsia" w:ascii="仿宋_GB2312" w:hAnsi="仿宋" w:eastAsia="仿宋_GB2312"/>
          <w:color w:val="000000" w:themeColor="text1"/>
          <w:sz w:val="24"/>
          <w:highlight w:val="none"/>
          <w14:textFill>
            <w14:solidFill>
              <w14:schemeClr w14:val="tx1"/>
            </w14:solidFill>
          </w14:textFill>
        </w:rPr>
        <w:t>为首台套产品和“制造精品”的自主创新产品。</w:t>
      </w:r>
    </w:p>
    <w:p>
      <w:pPr>
        <w:numPr>
          <w:ilvl w:val="2"/>
          <w:numId w:val="4"/>
        </w:numPr>
        <w:spacing w:line="360" w:lineRule="auto"/>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numPr>
          <w:ilvl w:val="1"/>
          <w:numId w:val="4"/>
        </w:num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p>
      <w:pPr>
        <w:numPr>
          <w:ilvl w:val="0"/>
          <w:numId w:val="4"/>
        </w:numPr>
        <w:tabs>
          <w:tab w:val="left" w:pos="210"/>
        </w:tabs>
        <w:snapToGrid w:val="0"/>
        <w:spacing w:line="360" w:lineRule="auto"/>
        <w:jc w:val="left"/>
        <w:outlineLvl w:val="1"/>
        <w:rPr>
          <w:rFonts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询问、质疑、投诉</w:t>
      </w:r>
    </w:p>
    <w:p>
      <w:pPr>
        <w:numPr>
          <w:ilvl w:val="1"/>
          <w:numId w:val="4"/>
        </w:numPr>
        <w:tabs>
          <w:tab w:val="left" w:pos="210"/>
        </w:tabs>
        <w:snapToGrid w:val="0"/>
        <w:spacing w:line="360" w:lineRule="auto"/>
        <w:jc w:val="left"/>
        <w:outlineLvl w:val="1"/>
        <w:rPr>
          <w:rFonts w:ascii="仿宋_GB2312" w:hAnsi="仿宋" w:eastAsia="仿宋_GB2312"/>
          <w:bCs/>
          <w:color w:val="000000" w:themeColor="text1"/>
          <w:sz w:val="24"/>
          <w:highlight w:val="none"/>
          <w:lang w:val="zh-CN"/>
          <w14:textFill>
            <w14:solidFill>
              <w14:schemeClr w14:val="tx1"/>
            </w14:solidFill>
          </w14:textFill>
        </w:rPr>
      </w:pPr>
      <w:r>
        <w:rPr>
          <w:rFonts w:hint="eastAsia" w:ascii="仿宋_GB2312" w:hAnsi="仿宋" w:eastAsia="仿宋_GB2312"/>
          <w:bCs/>
          <w:color w:val="000000" w:themeColor="text1"/>
          <w:sz w:val="24"/>
          <w:highlight w:val="none"/>
          <w:lang w:val="zh-CN"/>
          <w14:textFill>
            <w14:solidFill>
              <w14:schemeClr w14:val="tx1"/>
            </w14:solidFill>
          </w14:textFill>
        </w:rPr>
        <w:t>供应商询问</w:t>
      </w:r>
    </w:p>
    <w:p>
      <w:pPr>
        <w:autoSpaceDE w:val="0"/>
        <w:autoSpaceDN w:val="0"/>
        <w:spacing w:line="360" w:lineRule="auto"/>
        <w:ind w:firstLine="480" w:firstLineChars="200"/>
        <w:jc w:val="left"/>
        <w:rPr>
          <w:rFonts w:ascii="仿宋_GB2312" w:hAnsi="仿宋" w:eastAsia="仿宋_GB2312" w:cs="微软雅黑"/>
          <w:color w:val="000000" w:themeColor="text1"/>
          <w:kern w:val="0"/>
          <w:sz w:val="24"/>
          <w:highlight w:val="none"/>
          <w:lang w:val="zh-CN"/>
          <w14:textFill>
            <w14:solidFill>
              <w14:schemeClr w14:val="tx1"/>
            </w14:solidFill>
          </w14:textFill>
        </w:rPr>
      </w:pPr>
      <w:r>
        <w:rPr>
          <w:rFonts w:hint="eastAsia" w:ascii="仿宋_GB2312" w:hAnsi="仿宋" w:eastAsia="仿宋_GB2312" w:cs="微软雅黑"/>
          <w:color w:val="000000" w:themeColor="text1"/>
          <w:kern w:val="0"/>
          <w:sz w:val="24"/>
          <w:highlight w:val="none"/>
          <w:lang w:val="zh-CN"/>
          <w14:textFill>
            <w14:solidFill>
              <w14:schemeClr w14:val="tx1"/>
            </w14:solidFill>
          </w14:textFill>
        </w:rPr>
        <w:t>供应商对政府采购活动事项有疑问的，可以提出询问，采购人或者采购代理机构应当在</w:t>
      </w:r>
      <w:r>
        <w:rPr>
          <w:rFonts w:ascii="仿宋_GB2312" w:hAnsi="仿宋" w:eastAsia="仿宋_GB2312" w:cs="微软雅黑"/>
          <w:color w:val="000000" w:themeColor="text1"/>
          <w:kern w:val="0"/>
          <w:sz w:val="24"/>
          <w:highlight w:val="none"/>
          <w:lang w:val="zh-CN"/>
          <w14:textFill>
            <w14:solidFill>
              <w14:schemeClr w14:val="tx1"/>
            </w14:solidFill>
          </w14:textFill>
        </w:rPr>
        <w:t>3个工作日内对供应</w:t>
      </w:r>
      <w:r>
        <w:rPr>
          <w:rFonts w:hint="eastAsia" w:ascii="仿宋_GB2312" w:hAnsi="仿宋" w:eastAsia="仿宋_GB2312" w:cs="微软雅黑"/>
          <w:color w:val="000000" w:themeColor="text1"/>
          <w:kern w:val="0"/>
          <w:sz w:val="24"/>
          <w:highlight w:val="none"/>
          <w:lang w:val="zh-CN"/>
          <w14:textFill>
            <w14:solidFill>
              <w14:schemeClr w14:val="tx1"/>
            </w14:solidFill>
          </w14:textFill>
        </w:rPr>
        <w:t>商依法提出的询问作出答复，但答复的内容不得涉及商业秘密。供应商提出的询问超出采购人对采购代理机构委托授权范围的，采购代理机构应当告知供应商向采购人提出。</w:t>
      </w:r>
    </w:p>
    <w:p>
      <w:pPr>
        <w:numPr>
          <w:ilvl w:val="1"/>
          <w:numId w:val="4"/>
        </w:numPr>
        <w:tabs>
          <w:tab w:val="left" w:pos="210"/>
        </w:tabs>
        <w:snapToGrid w:val="0"/>
        <w:spacing w:line="360" w:lineRule="auto"/>
        <w:jc w:val="left"/>
        <w:outlineLvl w:val="1"/>
        <w:rPr>
          <w:rFonts w:ascii="仿宋_GB2312" w:hAnsi="仿宋" w:eastAsia="仿宋_GB2312"/>
          <w:bCs/>
          <w:color w:val="000000" w:themeColor="text1"/>
          <w:sz w:val="24"/>
          <w:highlight w:val="none"/>
          <w:lang w:val="zh-CN"/>
          <w14:textFill>
            <w14:solidFill>
              <w14:schemeClr w14:val="tx1"/>
            </w14:solidFill>
          </w14:textFill>
        </w:rPr>
      </w:pPr>
      <w:r>
        <w:rPr>
          <w:rFonts w:hint="eastAsia" w:ascii="仿宋_GB2312" w:hAnsi="仿宋" w:eastAsia="仿宋_GB2312"/>
          <w:bCs/>
          <w:color w:val="000000" w:themeColor="text1"/>
          <w:sz w:val="24"/>
          <w:highlight w:val="none"/>
          <w:lang w:val="zh-CN"/>
          <w14:textFill>
            <w14:solidFill>
              <w14:schemeClr w14:val="tx1"/>
            </w14:solidFill>
          </w14:textFill>
        </w:rPr>
        <w:t>供应商质疑</w:t>
      </w:r>
    </w:p>
    <w:p>
      <w:pPr>
        <w:numPr>
          <w:ilvl w:val="2"/>
          <w:numId w:val="4"/>
        </w:numPr>
        <w:tabs>
          <w:tab w:val="left" w:pos="210"/>
        </w:tabs>
        <w:snapToGrid w:val="0"/>
        <w:spacing w:line="360" w:lineRule="auto"/>
        <w:jc w:val="left"/>
        <w:outlineLvl w:val="1"/>
        <w:rPr>
          <w:rFonts w:ascii="仿宋_GB2312" w:hAnsi="仿宋" w:eastAsia="仿宋_GB2312"/>
          <w:bCs/>
          <w:color w:val="000000" w:themeColor="text1"/>
          <w:sz w:val="24"/>
          <w:highlight w:val="none"/>
          <w:lang w:val="zh-CN"/>
          <w14:textFill>
            <w14:solidFill>
              <w14:schemeClr w14:val="tx1"/>
            </w14:solidFill>
          </w14:textFill>
        </w:rPr>
      </w:pPr>
      <w:r>
        <w:rPr>
          <w:rFonts w:hint="eastAsia" w:ascii="仿宋_GB2312" w:hAnsi="仿宋" w:eastAsia="仿宋_GB2312"/>
          <w:bCs/>
          <w:color w:val="000000" w:themeColor="text1"/>
          <w:sz w:val="24"/>
          <w:highlight w:val="none"/>
          <w:lang w:val="zh-CN"/>
          <w14:textFill>
            <w14:solidFill>
              <w14:schemeClr w14:val="tx1"/>
            </w14:solidFill>
          </w14:textFill>
        </w:rPr>
        <w:t>提出质疑的供应商应当是参与所质疑项目采购活动的供应商。潜在供应商已依法获取其可质疑的招标文件的，可以对该文件提出质疑。</w:t>
      </w:r>
    </w:p>
    <w:p>
      <w:pPr>
        <w:numPr>
          <w:ilvl w:val="2"/>
          <w:numId w:val="4"/>
        </w:numPr>
        <w:tabs>
          <w:tab w:val="left" w:pos="210"/>
        </w:tabs>
        <w:snapToGrid w:val="0"/>
        <w:spacing w:line="360" w:lineRule="auto"/>
        <w:jc w:val="left"/>
        <w:outlineLvl w:val="1"/>
        <w:rPr>
          <w:rFonts w:ascii="仿宋_GB2312" w:hAnsi="仿宋" w:eastAsia="仿宋_GB2312"/>
          <w:bCs/>
          <w:color w:val="000000" w:themeColor="text1"/>
          <w:sz w:val="24"/>
          <w:highlight w:val="none"/>
          <w:lang w:val="zh-CN"/>
          <w14:textFill>
            <w14:solidFill>
              <w14:schemeClr w14:val="tx1"/>
            </w14:solidFill>
          </w14:textFill>
        </w:rPr>
      </w:pPr>
      <w:r>
        <w:rPr>
          <w:rFonts w:hint="eastAsia" w:ascii="仿宋_GB2312" w:hAnsi="仿宋" w:eastAsia="仿宋_GB2312"/>
          <w:bCs/>
          <w:color w:val="000000" w:themeColor="text1"/>
          <w:sz w:val="24"/>
          <w:highlight w:val="none"/>
          <w:lang w:val="zh-CN"/>
          <w14:textFill>
            <w14:solidFill>
              <w14:schemeClr w14:val="tx1"/>
            </w14:solidFill>
          </w14:textFill>
        </w:rPr>
        <w:t>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numPr>
          <w:ilvl w:val="3"/>
          <w:numId w:val="4"/>
        </w:numPr>
        <w:tabs>
          <w:tab w:val="left" w:pos="210"/>
          <w:tab w:val="left" w:pos="1050"/>
        </w:tabs>
        <w:snapToGrid w:val="0"/>
        <w:spacing w:line="360" w:lineRule="auto"/>
        <w:ind w:left="1050" w:hanging="1050"/>
        <w:jc w:val="left"/>
        <w:outlineLvl w:val="1"/>
        <w:rPr>
          <w:rFonts w:ascii="仿宋_GB2312" w:hAnsi="仿宋" w:eastAsia="仿宋_GB2312"/>
          <w:bCs/>
          <w:color w:val="000000" w:themeColor="text1"/>
          <w:sz w:val="24"/>
          <w:highlight w:val="none"/>
          <w:lang w:val="zh-CN"/>
          <w14:textFill>
            <w14:solidFill>
              <w14:schemeClr w14:val="tx1"/>
            </w14:solidFill>
          </w14:textFill>
        </w:rPr>
      </w:pPr>
      <w:r>
        <w:rPr>
          <w:rFonts w:hint="eastAsia" w:ascii="仿宋_GB2312" w:hAnsi="仿宋" w:eastAsia="仿宋_GB2312"/>
          <w:bCs/>
          <w:color w:val="000000" w:themeColor="text1"/>
          <w:sz w:val="24"/>
          <w:highlight w:val="none"/>
          <w:lang w:val="zh-CN"/>
          <w14:textFill>
            <w14:solidFill>
              <w14:schemeClr w14:val="tx1"/>
            </w14:solidFill>
          </w14:textFill>
        </w:rPr>
        <w:t>对招标文件提出质疑的，质疑期限为供应商获得招标文件之日或者招标文件公告期限届满之日起计算。</w:t>
      </w:r>
    </w:p>
    <w:p>
      <w:pPr>
        <w:numPr>
          <w:ilvl w:val="3"/>
          <w:numId w:val="4"/>
        </w:numPr>
        <w:tabs>
          <w:tab w:val="left" w:pos="210"/>
          <w:tab w:val="left" w:pos="1050"/>
        </w:tabs>
        <w:snapToGrid w:val="0"/>
        <w:spacing w:line="360" w:lineRule="auto"/>
        <w:ind w:left="1050" w:hanging="1050"/>
        <w:jc w:val="left"/>
        <w:outlineLvl w:val="1"/>
        <w:rPr>
          <w:rFonts w:ascii="仿宋_GB2312" w:hAnsi="仿宋" w:eastAsia="仿宋_GB2312"/>
          <w:bCs/>
          <w:color w:val="000000" w:themeColor="text1"/>
          <w:sz w:val="24"/>
          <w:highlight w:val="none"/>
          <w:lang w:val="zh-CN"/>
          <w14:textFill>
            <w14:solidFill>
              <w14:schemeClr w14:val="tx1"/>
            </w14:solidFill>
          </w14:textFill>
        </w:rPr>
      </w:pPr>
      <w:r>
        <w:rPr>
          <w:rFonts w:hint="eastAsia" w:ascii="仿宋_GB2312" w:hAnsi="仿宋" w:eastAsia="仿宋_GB2312"/>
          <w:bCs/>
          <w:color w:val="000000" w:themeColor="text1"/>
          <w:sz w:val="24"/>
          <w:highlight w:val="none"/>
          <w:lang w:val="zh-CN"/>
          <w14:textFill>
            <w14:solidFill>
              <w14:schemeClr w14:val="tx1"/>
            </w14:solidFill>
          </w14:textFill>
        </w:rPr>
        <w:t>对采购过程提出质疑的，质疑期限为各采购程序环节结束之日起计算。对同一采购程序环节的质疑，供应商须一次性提出。</w:t>
      </w:r>
    </w:p>
    <w:p>
      <w:pPr>
        <w:numPr>
          <w:ilvl w:val="3"/>
          <w:numId w:val="4"/>
        </w:numPr>
        <w:tabs>
          <w:tab w:val="left" w:pos="210"/>
          <w:tab w:val="left" w:pos="1050"/>
        </w:tabs>
        <w:snapToGrid w:val="0"/>
        <w:spacing w:line="360" w:lineRule="auto"/>
        <w:ind w:left="1050" w:hanging="1050"/>
        <w:jc w:val="left"/>
        <w:outlineLvl w:val="1"/>
        <w:rPr>
          <w:rFonts w:ascii="仿宋_GB2312" w:hAnsi="仿宋" w:eastAsia="仿宋_GB2312"/>
          <w:bCs/>
          <w:color w:val="000000" w:themeColor="text1"/>
          <w:sz w:val="24"/>
          <w:highlight w:val="none"/>
          <w:lang w:val="zh-CN"/>
          <w14:textFill>
            <w14:solidFill>
              <w14:schemeClr w14:val="tx1"/>
            </w14:solidFill>
          </w14:textFill>
        </w:rPr>
      </w:pPr>
      <w:r>
        <w:rPr>
          <w:rFonts w:hint="eastAsia" w:ascii="仿宋_GB2312" w:hAnsi="仿宋" w:eastAsia="仿宋_GB2312"/>
          <w:bCs/>
          <w:color w:val="000000" w:themeColor="text1"/>
          <w:sz w:val="24"/>
          <w:highlight w:val="none"/>
          <w:lang w:val="zh-CN"/>
          <w14:textFill>
            <w14:solidFill>
              <w14:schemeClr w14:val="tx1"/>
            </w14:solidFill>
          </w14:textFill>
        </w:rPr>
        <w:t>对采购结果提出质疑的，质疑期限自采购结果公告期限届满之日起计算。</w:t>
      </w:r>
    </w:p>
    <w:p>
      <w:pPr>
        <w:numPr>
          <w:ilvl w:val="2"/>
          <w:numId w:val="4"/>
        </w:numPr>
        <w:tabs>
          <w:tab w:val="left" w:pos="210"/>
        </w:tabs>
        <w:snapToGrid w:val="0"/>
        <w:spacing w:line="360" w:lineRule="auto"/>
        <w:jc w:val="left"/>
        <w:outlineLvl w:val="1"/>
        <w:rPr>
          <w:rFonts w:ascii="仿宋_GB2312" w:hAnsi="仿宋" w:eastAsia="仿宋_GB2312"/>
          <w:bCs/>
          <w:color w:val="000000" w:themeColor="text1"/>
          <w:sz w:val="24"/>
          <w:highlight w:val="none"/>
          <w:lang w:val="zh-CN"/>
          <w14:textFill>
            <w14:solidFill>
              <w14:schemeClr w14:val="tx1"/>
            </w14:solidFill>
          </w14:textFill>
        </w:rPr>
      </w:pPr>
      <w:r>
        <w:rPr>
          <w:rFonts w:hint="eastAsia" w:ascii="仿宋_GB2312" w:hAnsi="仿宋" w:eastAsia="仿宋_GB2312"/>
          <w:bCs/>
          <w:color w:val="000000" w:themeColor="text1"/>
          <w:sz w:val="24"/>
          <w:highlight w:val="none"/>
          <w:lang w:val="zh-CN"/>
          <w14:textFill>
            <w14:solidFill>
              <w14:schemeClr w14:val="tx1"/>
            </w14:solidFill>
          </w14:textFill>
        </w:rPr>
        <w:t>供应商提出质疑应当提交质疑函和必要的证明材料。质疑函应当包括下列内容：</w:t>
      </w:r>
    </w:p>
    <w:p>
      <w:pPr>
        <w:numPr>
          <w:ilvl w:val="3"/>
          <w:numId w:val="4"/>
        </w:numPr>
        <w:tabs>
          <w:tab w:val="left" w:pos="210"/>
          <w:tab w:val="left" w:pos="1050"/>
        </w:tabs>
        <w:snapToGrid w:val="0"/>
        <w:spacing w:line="360" w:lineRule="auto"/>
        <w:jc w:val="left"/>
        <w:outlineLvl w:val="1"/>
        <w:rPr>
          <w:rFonts w:ascii="仿宋_GB2312" w:hAnsi="仿宋" w:eastAsia="仿宋_GB2312"/>
          <w:bCs/>
          <w:color w:val="000000" w:themeColor="text1"/>
          <w:sz w:val="24"/>
          <w:highlight w:val="none"/>
          <w:lang w:val="zh-CN"/>
          <w14:textFill>
            <w14:solidFill>
              <w14:schemeClr w14:val="tx1"/>
            </w14:solidFill>
          </w14:textFill>
        </w:rPr>
      </w:pPr>
      <w:r>
        <w:rPr>
          <w:rFonts w:hint="eastAsia" w:ascii="仿宋_GB2312" w:hAnsi="仿宋" w:eastAsia="仿宋_GB2312"/>
          <w:bCs/>
          <w:color w:val="000000" w:themeColor="text1"/>
          <w:sz w:val="24"/>
          <w:highlight w:val="none"/>
          <w:lang w:val="zh-CN"/>
          <w14:textFill>
            <w14:solidFill>
              <w14:schemeClr w14:val="tx1"/>
            </w14:solidFill>
          </w14:textFill>
        </w:rPr>
        <w:t>供应商的姓名或者名称、地址、邮编、联系人及联系电话；</w:t>
      </w:r>
    </w:p>
    <w:p>
      <w:pPr>
        <w:numPr>
          <w:ilvl w:val="3"/>
          <w:numId w:val="4"/>
        </w:numPr>
        <w:tabs>
          <w:tab w:val="left" w:pos="210"/>
          <w:tab w:val="left" w:pos="1050"/>
        </w:tabs>
        <w:snapToGrid w:val="0"/>
        <w:spacing w:line="360" w:lineRule="auto"/>
        <w:jc w:val="left"/>
        <w:outlineLvl w:val="1"/>
        <w:rPr>
          <w:rFonts w:ascii="仿宋_GB2312" w:hAnsi="仿宋" w:eastAsia="仿宋_GB2312"/>
          <w:bCs/>
          <w:color w:val="000000" w:themeColor="text1"/>
          <w:sz w:val="24"/>
          <w:highlight w:val="none"/>
          <w:lang w:val="zh-CN"/>
          <w14:textFill>
            <w14:solidFill>
              <w14:schemeClr w14:val="tx1"/>
            </w14:solidFill>
          </w14:textFill>
        </w:rPr>
      </w:pPr>
      <w:r>
        <w:rPr>
          <w:rFonts w:hint="eastAsia" w:ascii="仿宋_GB2312" w:hAnsi="仿宋" w:eastAsia="仿宋_GB2312"/>
          <w:bCs/>
          <w:color w:val="000000" w:themeColor="text1"/>
          <w:sz w:val="24"/>
          <w:highlight w:val="none"/>
          <w:lang w:val="zh-CN"/>
          <w14:textFill>
            <w14:solidFill>
              <w14:schemeClr w14:val="tx1"/>
            </w14:solidFill>
          </w14:textFill>
        </w:rPr>
        <w:t>质疑项目的名称、编号；</w:t>
      </w:r>
    </w:p>
    <w:p>
      <w:pPr>
        <w:numPr>
          <w:ilvl w:val="3"/>
          <w:numId w:val="4"/>
        </w:numPr>
        <w:tabs>
          <w:tab w:val="left" w:pos="210"/>
          <w:tab w:val="left" w:pos="1050"/>
        </w:tabs>
        <w:snapToGrid w:val="0"/>
        <w:spacing w:line="360" w:lineRule="auto"/>
        <w:jc w:val="left"/>
        <w:outlineLvl w:val="1"/>
        <w:rPr>
          <w:rFonts w:ascii="仿宋_GB2312" w:hAnsi="仿宋" w:eastAsia="仿宋_GB2312"/>
          <w:bCs/>
          <w:color w:val="000000" w:themeColor="text1"/>
          <w:sz w:val="24"/>
          <w:highlight w:val="none"/>
          <w:lang w:val="zh-CN"/>
          <w14:textFill>
            <w14:solidFill>
              <w14:schemeClr w14:val="tx1"/>
            </w14:solidFill>
          </w14:textFill>
        </w:rPr>
      </w:pPr>
      <w:r>
        <w:rPr>
          <w:rFonts w:hint="eastAsia" w:ascii="仿宋_GB2312" w:hAnsi="仿宋" w:eastAsia="仿宋_GB2312"/>
          <w:bCs/>
          <w:color w:val="000000" w:themeColor="text1"/>
          <w:sz w:val="24"/>
          <w:highlight w:val="none"/>
          <w:lang w:val="zh-CN"/>
          <w14:textFill>
            <w14:solidFill>
              <w14:schemeClr w14:val="tx1"/>
            </w14:solidFill>
          </w14:textFill>
        </w:rPr>
        <w:t>具体、明确的质疑事项和与质疑事项相关的请求；</w:t>
      </w:r>
    </w:p>
    <w:p>
      <w:pPr>
        <w:numPr>
          <w:ilvl w:val="3"/>
          <w:numId w:val="4"/>
        </w:numPr>
        <w:tabs>
          <w:tab w:val="left" w:pos="210"/>
          <w:tab w:val="left" w:pos="1050"/>
        </w:tabs>
        <w:snapToGrid w:val="0"/>
        <w:spacing w:line="360" w:lineRule="auto"/>
        <w:jc w:val="left"/>
        <w:outlineLvl w:val="1"/>
        <w:rPr>
          <w:rFonts w:ascii="仿宋_GB2312" w:hAnsi="仿宋" w:eastAsia="仿宋_GB2312"/>
          <w:bCs/>
          <w:color w:val="000000" w:themeColor="text1"/>
          <w:sz w:val="24"/>
          <w:highlight w:val="none"/>
          <w:lang w:val="zh-CN"/>
          <w14:textFill>
            <w14:solidFill>
              <w14:schemeClr w14:val="tx1"/>
            </w14:solidFill>
          </w14:textFill>
        </w:rPr>
      </w:pPr>
      <w:r>
        <w:rPr>
          <w:rFonts w:hint="eastAsia" w:ascii="仿宋_GB2312" w:hAnsi="仿宋" w:eastAsia="仿宋_GB2312"/>
          <w:bCs/>
          <w:color w:val="000000" w:themeColor="text1"/>
          <w:sz w:val="24"/>
          <w:highlight w:val="none"/>
          <w:lang w:val="zh-CN"/>
          <w14:textFill>
            <w14:solidFill>
              <w14:schemeClr w14:val="tx1"/>
            </w14:solidFill>
          </w14:textFill>
        </w:rPr>
        <w:t>事实依据；</w:t>
      </w:r>
    </w:p>
    <w:p>
      <w:pPr>
        <w:numPr>
          <w:ilvl w:val="3"/>
          <w:numId w:val="4"/>
        </w:numPr>
        <w:tabs>
          <w:tab w:val="left" w:pos="210"/>
          <w:tab w:val="left" w:pos="1050"/>
        </w:tabs>
        <w:snapToGrid w:val="0"/>
        <w:spacing w:line="360" w:lineRule="auto"/>
        <w:jc w:val="left"/>
        <w:outlineLvl w:val="1"/>
        <w:rPr>
          <w:rFonts w:ascii="仿宋_GB2312" w:hAnsi="仿宋" w:eastAsia="仿宋_GB2312"/>
          <w:bCs/>
          <w:color w:val="000000" w:themeColor="text1"/>
          <w:sz w:val="24"/>
          <w:highlight w:val="none"/>
          <w:lang w:val="zh-CN"/>
          <w14:textFill>
            <w14:solidFill>
              <w14:schemeClr w14:val="tx1"/>
            </w14:solidFill>
          </w14:textFill>
        </w:rPr>
      </w:pPr>
      <w:r>
        <w:rPr>
          <w:rFonts w:hint="eastAsia" w:ascii="仿宋_GB2312" w:hAnsi="仿宋" w:eastAsia="仿宋_GB2312"/>
          <w:bCs/>
          <w:color w:val="000000" w:themeColor="text1"/>
          <w:sz w:val="24"/>
          <w:highlight w:val="none"/>
          <w:lang w:val="zh-CN"/>
          <w14:textFill>
            <w14:solidFill>
              <w14:schemeClr w14:val="tx1"/>
            </w14:solidFill>
          </w14:textFill>
        </w:rPr>
        <w:t>必要的法律依据；</w:t>
      </w:r>
    </w:p>
    <w:p>
      <w:pPr>
        <w:numPr>
          <w:ilvl w:val="3"/>
          <w:numId w:val="4"/>
        </w:numPr>
        <w:tabs>
          <w:tab w:val="left" w:pos="210"/>
          <w:tab w:val="left" w:pos="1050"/>
        </w:tabs>
        <w:snapToGrid w:val="0"/>
        <w:spacing w:line="360" w:lineRule="auto"/>
        <w:jc w:val="left"/>
        <w:outlineLvl w:val="1"/>
        <w:rPr>
          <w:rFonts w:ascii="仿宋_GB2312" w:hAnsi="仿宋" w:eastAsia="仿宋_GB2312"/>
          <w:bCs/>
          <w:color w:val="000000" w:themeColor="text1"/>
          <w:sz w:val="24"/>
          <w:highlight w:val="none"/>
          <w:lang w:val="zh-CN"/>
          <w14:textFill>
            <w14:solidFill>
              <w14:schemeClr w14:val="tx1"/>
            </w14:solidFill>
          </w14:textFill>
        </w:rPr>
      </w:pPr>
      <w:r>
        <w:rPr>
          <w:rFonts w:hint="eastAsia" w:ascii="仿宋_GB2312" w:hAnsi="仿宋" w:eastAsia="仿宋_GB2312"/>
          <w:bCs/>
          <w:color w:val="000000" w:themeColor="text1"/>
          <w:sz w:val="24"/>
          <w:highlight w:val="none"/>
          <w:lang w:val="zh-CN"/>
          <w14:textFill>
            <w14:solidFill>
              <w14:schemeClr w14:val="tx1"/>
            </w14:solidFill>
          </w14:textFill>
        </w:rPr>
        <w:t>提出质疑的日期。</w:t>
      </w:r>
    </w:p>
    <w:p>
      <w:pPr>
        <w:tabs>
          <w:tab w:val="left" w:pos="210"/>
        </w:tabs>
        <w:snapToGrid w:val="0"/>
        <w:spacing w:line="360" w:lineRule="auto"/>
        <w:ind w:firstLine="480" w:firstLineChars="200"/>
        <w:jc w:val="left"/>
        <w:outlineLvl w:val="1"/>
        <w:rPr>
          <w:rFonts w:ascii="仿宋_GB2312" w:hAnsi="仿宋" w:eastAsia="仿宋_GB2312"/>
          <w:bCs/>
          <w:color w:val="000000" w:themeColor="text1"/>
          <w:sz w:val="24"/>
          <w:highlight w:val="none"/>
          <w:lang w:val="zh-CN"/>
          <w14:textFill>
            <w14:solidFill>
              <w14:schemeClr w14:val="tx1"/>
            </w14:solidFill>
          </w14:textFill>
        </w:rPr>
      </w:pPr>
      <w:r>
        <w:rPr>
          <w:rFonts w:hint="eastAsia" w:ascii="仿宋_GB2312" w:hAnsi="仿宋" w:eastAsia="仿宋_GB2312"/>
          <w:bCs/>
          <w:color w:val="000000" w:themeColor="text1"/>
          <w:sz w:val="24"/>
          <w:highlight w:val="none"/>
          <w:lang w:val="zh-CN"/>
          <w14:textFill>
            <w14:solidFill>
              <w14:schemeClr w14:val="tx1"/>
            </w14:solidFill>
          </w14:textFill>
        </w:rPr>
        <w:t>供应商提交的质疑函需一式三份。供应商为自然人的，应当由本人签字；供应商为法人或者其他组织的，应当由法定代表人、主要负责人，或者其授权代表签字或者盖章，并加盖公章。</w:t>
      </w:r>
    </w:p>
    <w:p>
      <w:pPr>
        <w:tabs>
          <w:tab w:val="left" w:pos="210"/>
        </w:tabs>
        <w:snapToGrid w:val="0"/>
        <w:spacing w:line="360" w:lineRule="auto"/>
        <w:ind w:firstLine="480" w:firstLineChars="200"/>
        <w:jc w:val="left"/>
        <w:outlineLvl w:val="1"/>
        <w:rPr>
          <w:rFonts w:ascii="仿宋_GB2312" w:hAnsi="仿宋" w:eastAsia="仿宋_GB2312"/>
          <w:bCs/>
          <w:color w:val="000000" w:themeColor="text1"/>
          <w:sz w:val="24"/>
          <w:highlight w:val="none"/>
          <w:lang w:val="zh-CN"/>
          <w14:textFill>
            <w14:solidFill>
              <w14:schemeClr w14:val="tx1"/>
            </w14:solidFill>
          </w14:textFill>
        </w:rPr>
      </w:pPr>
      <w:r>
        <w:rPr>
          <w:rFonts w:hint="eastAsia" w:ascii="仿宋_GB2312" w:hAnsi="仿宋" w:eastAsia="仿宋_GB2312"/>
          <w:bCs/>
          <w:color w:val="000000" w:themeColor="text1"/>
          <w:sz w:val="24"/>
          <w:highlight w:val="none"/>
          <w:lang w:val="zh-CN"/>
          <w14:textFill>
            <w14:solidFill>
              <w14:schemeClr w14:val="tx1"/>
            </w14:solidFill>
          </w14:textFill>
        </w:rPr>
        <w:t>质疑函范本及制作说明详见附件2。</w:t>
      </w:r>
    </w:p>
    <w:p>
      <w:pPr>
        <w:numPr>
          <w:ilvl w:val="2"/>
          <w:numId w:val="4"/>
        </w:numPr>
        <w:tabs>
          <w:tab w:val="left" w:pos="210"/>
          <w:tab w:val="left" w:pos="840"/>
        </w:tabs>
        <w:snapToGrid w:val="0"/>
        <w:spacing w:line="360" w:lineRule="auto"/>
        <w:jc w:val="left"/>
        <w:outlineLvl w:val="1"/>
        <w:rPr>
          <w:rFonts w:ascii="仿宋_GB2312" w:hAnsi="仿宋" w:eastAsia="仿宋_GB2312"/>
          <w:bCs/>
          <w:color w:val="000000" w:themeColor="text1"/>
          <w:sz w:val="24"/>
          <w:highlight w:val="none"/>
          <w:lang w:val="zh-CN"/>
          <w14:textFill>
            <w14:solidFill>
              <w14:schemeClr w14:val="tx1"/>
            </w14:solidFill>
          </w14:textFill>
        </w:rPr>
      </w:pPr>
      <w:r>
        <w:rPr>
          <w:rFonts w:hint="eastAsia" w:ascii="仿宋_GB2312" w:hAnsi="仿宋" w:eastAsia="仿宋_GB2312"/>
          <w:bCs/>
          <w:color w:val="000000" w:themeColor="text1"/>
          <w:sz w:val="24"/>
          <w:highlight w:val="none"/>
          <w:lang w:val="zh-CN"/>
          <w14:textFill>
            <w14:solidFill>
              <w14:schemeClr w14:val="tx1"/>
            </w14:solidFill>
          </w14:textFill>
        </w:rPr>
        <w:t>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numPr>
          <w:ilvl w:val="2"/>
          <w:numId w:val="4"/>
        </w:numPr>
        <w:tabs>
          <w:tab w:val="left" w:pos="210"/>
        </w:tabs>
        <w:snapToGrid w:val="0"/>
        <w:spacing w:line="360" w:lineRule="auto"/>
        <w:jc w:val="left"/>
        <w:outlineLvl w:val="1"/>
        <w:rPr>
          <w:rFonts w:ascii="仿宋_GB2312" w:hAnsi="仿宋" w:eastAsia="仿宋_GB2312"/>
          <w:bCs/>
          <w:color w:val="000000" w:themeColor="text1"/>
          <w:sz w:val="24"/>
          <w:highlight w:val="none"/>
          <w:lang w:val="zh-CN"/>
          <w14:textFill>
            <w14:solidFill>
              <w14:schemeClr w14:val="tx1"/>
            </w14:solidFill>
          </w14:textFill>
        </w:rPr>
      </w:pPr>
      <w:r>
        <w:rPr>
          <w:rFonts w:hint="eastAsia" w:ascii="仿宋_GB2312" w:hAnsi="仿宋" w:eastAsia="仿宋_GB2312"/>
          <w:bCs/>
          <w:color w:val="000000" w:themeColor="text1"/>
          <w:sz w:val="24"/>
          <w:highlight w:val="none"/>
          <w:lang w:val="zh-CN"/>
          <w14:textFill>
            <w14:solidFill>
              <w14:schemeClr w14:val="tx1"/>
            </w14:solidFill>
          </w14:textFill>
        </w:rPr>
        <w:t>询问或者质疑事项可能影响采购结果的，采购人应当暂停签订合同，已经签订合同的，应当中止履行合同。</w:t>
      </w:r>
    </w:p>
    <w:p>
      <w:pPr>
        <w:numPr>
          <w:ilvl w:val="1"/>
          <w:numId w:val="4"/>
        </w:numPr>
        <w:tabs>
          <w:tab w:val="left" w:pos="210"/>
        </w:tabs>
        <w:snapToGrid w:val="0"/>
        <w:spacing w:line="360" w:lineRule="auto"/>
        <w:jc w:val="left"/>
        <w:outlineLvl w:val="1"/>
        <w:rPr>
          <w:rFonts w:ascii="仿宋_GB2312" w:hAnsi="仿宋" w:eastAsia="仿宋_GB2312"/>
          <w:bCs/>
          <w:color w:val="000000" w:themeColor="text1"/>
          <w:sz w:val="24"/>
          <w:highlight w:val="none"/>
          <w:lang w:val="zh-CN"/>
          <w14:textFill>
            <w14:solidFill>
              <w14:schemeClr w14:val="tx1"/>
            </w14:solidFill>
          </w14:textFill>
        </w:rPr>
      </w:pPr>
      <w:r>
        <w:rPr>
          <w:rFonts w:hint="eastAsia" w:ascii="仿宋_GB2312" w:hAnsi="仿宋" w:eastAsia="仿宋_GB2312"/>
          <w:bCs/>
          <w:color w:val="000000" w:themeColor="text1"/>
          <w:sz w:val="24"/>
          <w:highlight w:val="none"/>
          <w:lang w:val="zh-CN"/>
          <w14:textFill>
            <w14:solidFill>
              <w14:schemeClr w14:val="tx1"/>
            </w14:solidFill>
          </w14:textFill>
        </w:rPr>
        <w:t>供应商投诉</w:t>
      </w:r>
    </w:p>
    <w:p>
      <w:pPr>
        <w:numPr>
          <w:ilvl w:val="2"/>
          <w:numId w:val="4"/>
        </w:numPr>
        <w:tabs>
          <w:tab w:val="left" w:pos="210"/>
        </w:tabs>
        <w:snapToGrid w:val="0"/>
        <w:spacing w:line="360" w:lineRule="auto"/>
        <w:jc w:val="left"/>
        <w:outlineLvl w:val="1"/>
        <w:rPr>
          <w:rFonts w:ascii="仿宋_GB2312" w:hAnsi="仿宋" w:eastAsia="仿宋_GB2312"/>
          <w:bCs/>
          <w:color w:val="000000" w:themeColor="text1"/>
          <w:sz w:val="24"/>
          <w:highlight w:val="none"/>
          <w:lang w:val="zh-CN"/>
          <w14:textFill>
            <w14:solidFill>
              <w14:schemeClr w14:val="tx1"/>
            </w14:solidFill>
          </w14:textFill>
        </w:rPr>
      </w:pPr>
      <w:r>
        <w:rPr>
          <w:rFonts w:hint="eastAsia" w:ascii="仿宋_GB2312" w:hAnsi="仿宋" w:eastAsia="仿宋_GB2312"/>
          <w:bCs/>
          <w:color w:val="000000" w:themeColor="text1"/>
          <w:sz w:val="24"/>
          <w:highlight w:val="none"/>
          <w:lang w:val="zh-CN"/>
          <w14:textFill>
            <w14:solidFill>
              <w14:schemeClr w14:val="tx1"/>
            </w14:solidFill>
          </w14:textFill>
        </w:rPr>
        <w:t>质疑供应商对采购人、采购代理机构的答复不满意或者采购人、采购代理机构未在规定的时间内作出答复的，可以在答复期满后十五个工作日内向同级政府采购监督管理部门提出投诉。</w:t>
      </w:r>
    </w:p>
    <w:p>
      <w:pPr>
        <w:numPr>
          <w:ilvl w:val="2"/>
          <w:numId w:val="4"/>
        </w:numPr>
        <w:tabs>
          <w:tab w:val="left" w:pos="210"/>
        </w:tabs>
        <w:snapToGrid w:val="0"/>
        <w:spacing w:line="360" w:lineRule="auto"/>
        <w:jc w:val="left"/>
        <w:outlineLvl w:val="1"/>
        <w:rPr>
          <w:rFonts w:ascii="仿宋_GB2312" w:hAnsi="仿宋" w:eastAsia="仿宋_GB2312"/>
          <w:bCs/>
          <w:color w:val="000000" w:themeColor="text1"/>
          <w:sz w:val="24"/>
          <w:highlight w:val="none"/>
          <w:lang w:val="zh-CN"/>
          <w14:textFill>
            <w14:solidFill>
              <w14:schemeClr w14:val="tx1"/>
            </w14:solidFill>
          </w14:textFill>
        </w:rPr>
      </w:pPr>
      <w:r>
        <w:rPr>
          <w:rFonts w:hint="eastAsia" w:ascii="仿宋_GB2312" w:hAnsi="仿宋" w:eastAsia="仿宋_GB2312"/>
          <w:bCs/>
          <w:color w:val="000000" w:themeColor="text1"/>
          <w:sz w:val="24"/>
          <w:highlight w:val="none"/>
          <w:lang w:val="zh-CN"/>
          <w14:textFill>
            <w14:solidFill>
              <w14:schemeClr w14:val="tx1"/>
            </w14:solidFill>
          </w14:textFill>
        </w:rPr>
        <w:t>供应商投诉的事项不得超出已质疑事项的范围，基于质疑答复内容提出的投诉事项除外。</w:t>
      </w:r>
    </w:p>
    <w:p>
      <w:pPr>
        <w:numPr>
          <w:ilvl w:val="2"/>
          <w:numId w:val="4"/>
        </w:numPr>
        <w:tabs>
          <w:tab w:val="left" w:pos="210"/>
        </w:tabs>
        <w:snapToGrid w:val="0"/>
        <w:spacing w:line="360" w:lineRule="auto"/>
        <w:jc w:val="left"/>
        <w:outlineLvl w:val="1"/>
        <w:rPr>
          <w:rFonts w:ascii="仿宋_GB2312" w:hAnsi="仿宋" w:eastAsia="仿宋_GB2312"/>
          <w:bCs/>
          <w:color w:val="000000" w:themeColor="text1"/>
          <w:sz w:val="24"/>
          <w:highlight w:val="none"/>
          <w:lang w:val="zh-CN"/>
          <w14:textFill>
            <w14:solidFill>
              <w14:schemeClr w14:val="tx1"/>
            </w14:solidFill>
          </w14:textFill>
        </w:rPr>
      </w:pPr>
      <w:r>
        <w:rPr>
          <w:rFonts w:hint="eastAsia" w:ascii="仿宋_GB2312" w:hAnsi="仿宋" w:eastAsia="仿宋_GB2312"/>
          <w:bCs/>
          <w:color w:val="000000" w:themeColor="text1"/>
          <w:sz w:val="24"/>
          <w:highlight w:val="none"/>
          <w:lang w:val="zh-CN"/>
          <w14:textFill>
            <w14:solidFill>
              <w14:schemeClr w14:val="tx1"/>
            </w14:solidFill>
          </w14:textFill>
        </w:rPr>
        <w:t>供应商投诉应当有明确的请求和必要的证明材料。</w:t>
      </w:r>
    </w:p>
    <w:p>
      <w:pPr>
        <w:numPr>
          <w:ilvl w:val="2"/>
          <w:numId w:val="4"/>
        </w:numPr>
        <w:tabs>
          <w:tab w:val="left" w:pos="210"/>
        </w:tabs>
        <w:snapToGrid w:val="0"/>
        <w:spacing w:line="360" w:lineRule="auto"/>
        <w:jc w:val="left"/>
        <w:outlineLvl w:val="1"/>
        <w:rPr>
          <w:rFonts w:ascii="仿宋_GB2312" w:hAnsi="仿宋" w:eastAsia="仿宋_GB2312"/>
          <w:bCs/>
          <w:color w:val="000000" w:themeColor="text1"/>
          <w:sz w:val="24"/>
          <w:highlight w:val="none"/>
          <w:lang w:val="zh-CN"/>
          <w14:textFill>
            <w14:solidFill>
              <w14:schemeClr w14:val="tx1"/>
            </w14:solidFill>
          </w14:textFill>
        </w:rPr>
      </w:pPr>
      <w:r>
        <w:rPr>
          <w:rFonts w:hint="eastAsia" w:ascii="仿宋_GB2312" w:hAnsi="仿宋" w:eastAsia="仿宋_GB2312"/>
          <w:bCs/>
          <w:color w:val="000000" w:themeColor="text1"/>
          <w:sz w:val="24"/>
          <w:highlight w:val="none"/>
          <w:lang w:val="zh-CN"/>
          <w14:textFill>
            <w14:solidFill>
              <w14:schemeClr w14:val="tx1"/>
            </w14:solidFill>
          </w14:textFill>
        </w:rPr>
        <w:t>以联合体形式参加政府采购活动的，其投诉应当由组成联合体的所有供应商共同提出。</w:t>
      </w:r>
    </w:p>
    <w:p>
      <w:pPr>
        <w:tabs>
          <w:tab w:val="left" w:pos="210"/>
        </w:tabs>
        <w:snapToGrid w:val="0"/>
        <w:spacing w:line="360" w:lineRule="auto"/>
        <w:ind w:firstLine="480" w:firstLineChars="200"/>
        <w:jc w:val="left"/>
        <w:outlineLvl w:val="1"/>
        <w:rPr>
          <w:rFonts w:ascii="仿宋_GB2312" w:hAnsi="仿宋" w:eastAsia="仿宋_GB2312" w:cs="仿宋_GB2312"/>
          <w:color w:val="000000" w:themeColor="text1"/>
          <w:sz w:val="18"/>
          <w:szCs w:val="18"/>
          <w:highlight w:val="none"/>
          <w14:textFill>
            <w14:solidFill>
              <w14:schemeClr w14:val="tx1"/>
            </w14:solidFill>
          </w14:textFill>
        </w:rPr>
      </w:pPr>
      <w:r>
        <w:rPr>
          <w:rFonts w:hint="eastAsia" w:ascii="仿宋_GB2312" w:hAnsi="仿宋" w:eastAsia="仿宋_GB2312"/>
          <w:bCs/>
          <w:color w:val="000000" w:themeColor="text1"/>
          <w:sz w:val="24"/>
          <w:highlight w:val="none"/>
          <w:lang w:val="zh-CN"/>
          <w14:textFill>
            <w14:solidFill>
              <w14:schemeClr w14:val="tx1"/>
            </w14:solidFill>
          </w14:textFill>
        </w:rPr>
        <w:t>投诉书范本及制作说明详见附件3。</w:t>
      </w:r>
    </w:p>
    <w:p>
      <w:pPr>
        <w:adjustRightInd/>
        <w:spacing w:line="360" w:lineRule="auto"/>
        <w:jc w:val="center"/>
        <w:outlineLvl w:val="0"/>
        <w:rPr>
          <w:rFonts w:ascii="仿宋_GB2312" w:hAnsi="仿宋" w:eastAsia="仿宋_GB2312" w:cs="仿宋_GB2312"/>
          <w:b/>
          <w:color w:val="000000" w:themeColor="text1"/>
          <w:sz w:val="32"/>
          <w:szCs w:val="20"/>
          <w:highlight w:val="none"/>
          <w14:textFill>
            <w14:solidFill>
              <w14:schemeClr w14:val="tx1"/>
            </w14:solidFill>
          </w14:textFill>
        </w:rPr>
      </w:pPr>
      <w:r>
        <w:rPr>
          <w:rFonts w:hint="eastAsia" w:ascii="仿宋_GB2312" w:hAnsi="仿宋" w:eastAsia="仿宋_GB2312" w:cs="仿宋_GB2312"/>
          <w:b/>
          <w:color w:val="000000" w:themeColor="text1"/>
          <w:sz w:val="32"/>
          <w:szCs w:val="20"/>
          <w:highlight w:val="none"/>
          <w14:textFill>
            <w14:solidFill>
              <w14:schemeClr w14:val="tx1"/>
            </w14:solidFill>
          </w14:textFill>
        </w:rPr>
        <w:t>二、招标文件的构成、澄清、修改</w:t>
      </w:r>
    </w:p>
    <w:p>
      <w:pPr>
        <w:numPr>
          <w:ilvl w:val="0"/>
          <w:numId w:val="4"/>
        </w:numPr>
        <w:tabs>
          <w:tab w:val="left" w:pos="210"/>
        </w:tabs>
        <w:snapToGrid w:val="0"/>
        <w:spacing w:line="360" w:lineRule="auto"/>
        <w:jc w:val="left"/>
        <w:outlineLvl w:val="1"/>
        <w:rPr>
          <w:rFonts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招标文件的构成</w:t>
      </w:r>
    </w:p>
    <w:p>
      <w:pPr>
        <w:numPr>
          <w:ilvl w:val="1"/>
          <w:numId w:val="4"/>
        </w:numPr>
        <w:tabs>
          <w:tab w:val="left" w:pos="210"/>
        </w:tabs>
        <w:snapToGrid w:val="0"/>
        <w:spacing w:line="360" w:lineRule="auto"/>
        <w:jc w:val="left"/>
        <w:outlineLvl w:val="1"/>
        <w:rPr>
          <w:rFonts w:ascii="仿宋_GB2312" w:hAnsi="仿宋" w:eastAsia="仿宋_GB2312"/>
          <w:bCs/>
          <w:color w:val="000000" w:themeColor="text1"/>
          <w:sz w:val="24"/>
          <w:highlight w:val="none"/>
          <w14:textFill>
            <w14:solidFill>
              <w14:schemeClr w14:val="tx1"/>
            </w14:solidFill>
          </w14:textFill>
        </w:rPr>
      </w:pPr>
      <w:r>
        <w:rPr>
          <w:rFonts w:hint="eastAsia" w:ascii="仿宋_GB2312" w:hAnsi="仿宋" w:eastAsia="仿宋_GB2312"/>
          <w:bCs/>
          <w:color w:val="000000" w:themeColor="text1"/>
          <w:sz w:val="24"/>
          <w:highlight w:val="none"/>
          <w14:textFill>
            <w14:solidFill>
              <w14:schemeClr w14:val="tx1"/>
            </w14:solidFill>
          </w14:textFill>
        </w:rPr>
        <w:t>招标文件包括下列文件及附件：</w:t>
      </w:r>
    </w:p>
    <w:p>
      <w:pPr>
        <w:numPr>
          <w:ilvl w:val="2"/>
          <w:numId w:val="4"/>
        </w:numPr>
        <w:tabs>
          <w:tab w:val="left" w:pos="210"/>
        </w:tabs>
        <w:snapToGrid w:val="0"/>
        <w:spacing w:line="360" w:lineRule="auto"/>
        <w:jc w:val="left"/>
        <w:outlineLvl w:val="1"/>
        <w:rPr>
          <w:rFonts w:ascii="仿宋_GB2312" w:hAnsi="仿宋" w:eastAsia="仿宋_GB2312"/>
          <w:bCs/>
          <w:color w:val="000000" w:themeColor="text1"/>
          <w:sz w:val="24"/>
          <w:highlight w:val="none"/>
          <w14:textFill>
            <w14:solidFill>
              <w14:schemeClr w14:val="tx1"/>
            </w14:solidFill>
          </w14:textFill>
        </w:rPr>
      </w:pPr>
      <w:r>
        <w:rPr>
          <w:rFonts w:hint="eastAsia" w:ascii="仿宋_GB2312" w:hAnsi="仿宋" w:eastAsia="仿宋_GB2312"/>
          <w:bCs/>
          <w:color w:val="000000" w:themeColor="text1"/>
          <w:sz w:val="24"/>
          <w:highlight w:val="none"/>
          <w14:textFill>
            <w14:solidFill>
              <w14:schemeClr w14:val="tx1"/>
            </w14:solidFill>
          </w14:textFill>
        </w:rPr>
        <w:t>招标公告；</w:t>
      </w:r>
    </w:p>
    <w:p>
      <w:pPr>
        <w:numPr>
          <w:ilvl w:val="2"/>
          <w:numId w:val="4"/>
        </w:numPr>
        <w:tabs>
          <w:tab w:val="left" w:pos="210"/>
        </w:tabs>
        <w:snapToGrid w:val="0"/>
        <w:spacing w:line="360" w:lineRule="auto"/>
        <w:jc w:val="left"/>
        <w:outlineLvl w:val="1"/>
        <w:rPr>
          <w:rFonts w:ascii="仿宋_GB2312" w:hAnsi="仿宋" w:eastAsia="仿宋_GB2312"/>
          <w:bCs/>
          <w:color w:val="000000" w:themeColor="text1"/>
          <w:sz w:val="24"/>
          <w:highlight w:val="none"/>
          <w14:textFill>
            <w14:solidFill>
              <w14:schemeClr w14:val="tx1"/>
            </w14:solidFill>
          </w14:textFill>
        </w:rPr>
      </w:pPr>
      <w:r>
        <w:rPr>
          <w:rFonts w:hint="eastAsia" w:ascii="仿宋_GB2312" w:hAnsi="仿宋" w:eastAsia="仿宋_GB2312"/>
          <w:bCs/>
          <w:color w:val="000000" w:themeColor="text1"/>
          <w:sz w:val="24"/>
          <w:highlight w:val="none"/>
          <w14:textFill>
            <w14:solidFill>
              <w14:schemeClr w14:val="tx1"/>
            </w14:solidFill>
          </w14:textFill>
        </w:rPr>
        <w:t>投标人须知；</w:t>
      </w:r>
    </w:p>
    <w:p>
      <w:pPr>
        <w:numPr>
          <w:ilvl w:val="2"/>
          <w:numId w:val="4"/>
        </w:numPr>
        <w:tabs>
          <w:tab w:val="left" w:pos="210"/>
        </w:tabs>
        <w:snapToGrid w:val="0"/>
        <w:spacing w:line="360" w:lineRule="auto"/>
        <w:jc w:val="left"/>
        <w:outlineLvl w:val="1"/>
        <w:rPr>
          <w:rFonts w:ascii="仿宋_GB2312" w:hAnsi="仿宋" w:eastAsia="仿宋_GB2312"/>
          <w:bCs/>
          <w:color w:val="000000" w:themeColor="text1"/>
          <w:sz w:val="24"/>
          <w:highlight w:val="none"/>
          <w14:textFill>
            <w14:solidFill>
              <w14:schemeClr w14:val="tx1"/>
            </w14:solidFill>
          </w14:textFill>
        </w:rPr>
      </w:pPr>
      <w:r>
        <w:rPr>
          <w:rFonts w:hint="eastAsia" w:ascii="仿宋_GB2312" w:hAnsi="仿宋" w:eastAsia="仿宋_GB2312"/>
          <w:bCs/>
          <w:color w:val="000000" w:themeColor="text1"/>
          <w:sz w:val="24"/>
          <w:highlight w:val="none"/>
          <w14:textFill>
            <w14:solidFill>
              <w14:schemeClr w14:val="tx1"/>
            </w14:solidFill>
          </w14:textFill>
        </w:rPr>
        <w:t>采购需求；</w:t>
      </w:r>
    </w:p>
    <w:p>
      <w:pPr>
        <w:numPr>
          <w:ilvl w:val="2"/>
          <w:numId w:val="4"/>
        </w:numPr>
        <w:tabs>
          <w:tab w:val="left" w:pos="210"/>
        </w:tabs>
        <w:snapToGrid w:val="0"/>
        <w:spacing w:line="360" w:lineRule="auto"/>
        <w:jc w:val="left"/>
        <w:outlineLvl w:val="1"/>
        <w:rPr>
          <w:rFonts w:ascii="仿宋_GB2312" w:hAnsi="仿宋" w:eastAsia="仿宋_GB2312"/>
          <w:bCs/>
          <w:color w:val="000000" w:themeColor="text1"/>
          <w:sz w:val="24"/>
          <w:highlight w:val="none"/>
          <w14:textFill>
            <w14:solidFill>
              <w14:schemeClr w14:val="tx1"/>
            </w14:solidFill>
          </w14:textFill>
        </w:rPr>
      </w:pPr>
      <w:r>
        <w:rPr>
          <w:rFonts w:hint="eastAsia" w:ascii="仿宋_GB2312" w:hAnsi="仿宋" w:eastAsia="仿宋_GB2312"/>
          <w:bCs/>
          <w:color w:val="000000" w:themeColor="text1"/>
          <w:sz w:val="24"/>
          <w:highlight w:val="none"/>
          <w14:textFill>
            <w14:solidFill>
              <w14:schemeClr w14:val="tx1"/>
            </w14:solidFill>
          </w14:textFill>
        </w:rPr>
        <w:t>评标办法；</w:t>
      </w:r>
    </w:p>
    <w:p>
      <w:pPr>
        <w:numPr>
          <w:ilvl w:val="2"/>
          <w:numId w:val="4"/>
        </w:numPr>
        <w:tabs>
          <w:tab w:val="left" w:pos="210"/>
        </w:tabs>
        <w:snapToGrid w:val="0"/>
        <w:spacing w:line="360" w:lineRule="auto"/>
        <w:jc w:val="left"/>
        <w:outlineLvl w:val="1"/>
        <w:rPr>
          <w:rFonts w:ascii="仿宋_GB2312" w:hAnsi="仿宋" w:eastAsia="仿宋_GB2312"/>
          <w:bCs/>
          <w:color w:val="000000" w:themeColor="text1"/>
          <w:sz w:val="24"/>
          <w:highlight w:val="none"/>
          <w14:textFill>
            <w14:solidFill>
              <w14:schemeClr w14:val="tx1"/>
            </w14:solidFill>
          </w14:textFill>
        </w:rPr>
      </w:pPr>
      <w:r>
        <w:rPr>
          <w:rFonts w:hint="eastAsia" w:ascii="仿宋_GB2312" w:hAnsi="仿宋" w:eastAsia="仿宋_GB2312"/>
          <w:bCs/>
          <w:color w:val="000000" w:themeColor="text1"/>
          <w:sz w:val="24"/>
          <w:highlight w:val="none"/>
          <w14:textFill>
            <w14:solidFill>
              <w14:schemeClr w14:val="tx1"/>
            </w14:solidFill>
          </w14:textFill>
        </w:rPr>
        <w:t>拟签订的合同文本；</w:t>
      </w:r>
    </w:p>
    <w:p>
      <w:pPr>
        <w:numPr>
          <w:ilvl w:val="2"/>
          <w:numId w:val="4"/>
        </w:numPr>
        <w:tabs>
          <w:tab w:val="left" w:pos="210"/>
        </w:tabs>
        <w:snapToGrid w:val="0"/>
        <w:spacing w:line="360" w:lineRule="auto"/>
        <w:jc w:val="left"/>
        <w:outlineLvl w:val="1"/>
        <w:rPr>
          <w:rFonts w:ascii="仿宋_GB2312" w:hAnsi="仿宋" w:eastAsia="仿宋_GB2312"/>
          <w:bCs/>
          <w:color w:val="000000" w:themeColor="text1"/>
          <w:sz w:val="24"/>
          <w:highlight w:val="none"/>
          <w14:textFill>
            <w14:solidFill>
              <w14:schemeClr w14:val="tx1"/>
            </w14:solidFill>
          </w14:textFill>
        </w:rPr>
      </w:pPr>
      <w:r>
        <w:rPr>
          <w:rFonts w:hint="eastAsia" w:ascii="仿宋_GB2312" w:hAnsi="仿宋" w:eastAsia="仿宋_GB2312"/>
          <w:bCs/>
          <w:color w:val="000000" w:themeColor="text1"/>
          <w:sz w:val="24"/>
          <w:highlight w:val="none"/>
          <w14:textFill>
            <w14:solidFill>
              <w14:schemeClr w14:val="tx1"/>
            </w14:solidFill>
          </w14:textFill>
        </w:rPr>
        <w:t>应提交的有关格式范例。</w:t>
      </w:r>
    </w:p>
    <w:p>
      <w:pPr>
        <w:numPr>
          <w:ilvl w:val="1"/>
          <w:numId w:val="4"/>
        </w:numPr>
        <w:tabs>
          <w:tab w:val="left" w:pos="210"/>
        </w:tabs>
        <w:snapToGrid w:val="0"/>
        <w:spacing w:line="360" w:lineRule="auto"/>
        <w:jc w:val="left"/>
        <w:outlineLvl w:val="1"/>
        <w:rPr>
          <w:rFonts w:ascii="仿宋_GB2312" w:hAnsi="仿宋" w:eastAsia="仿宋_GB2312"/>
          <w:bCs/>
          <w:color w:val="000000" w:themeColor="text1"/>
          <w:sz w:val="24"/>
          <w:highlight w:val="none"/>
          <w14:textFill>
            <w14:solidFill>
              <w14:schemeClr w14:val="tx1"/>
            </w14:solidFill>
          </w14:textFill>
        </w:rPr>
      </w:pPr>
      <w:r>
        <w:rPr>
          <w:rFonts w:hint="eastAsia" w:ascii="仿宋_GB2312" w:hAnsi="仿宋" w:eastAsia="仿宋_GB2312"/>
          <w:bCs/>
          <w:color w:val="000000" w:themeColor="text1"/>
          <w:sz w:val="24"/>
          <w:highlight w:val="none"/>
          <w14:textFill>
            <w14:solidFill>
              <w14:schemeClr w14:val="tx1"/>
            </w14:solidFill>
          </w14:textFill>
        </w:rPr>
        <w:t>与本项目有关的澄清或者修改的内容为招标文件的组成部分。</w:t>
      </w:r>
    </w:p>
    <w:p>
      <w:pPr>
        <w:numPr>
          <w:ilvl w:val="0"/>
          <w:numId w:val="4"/>
        </w:numPr>
        <w:tabs>
          <w:tab w:val="left" w:pos="210"/>
        </w:tabs>
        <w:snapToGrid w:val="0"/>
        <w:spacing w:line="360" w:lineRule="auto"/>
        <w:jc w:val="left"/>
        <w:outlineLvl w:val="1"/>
        <w:rPr>
          <w:rFonts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招标文件的澄清、修改</w:t>
      </w:r>
    </w:p>
    <w:p>
      <w:pPr>
        <w:numPr>
          <w:ilvl w:val="1"/>
          <w:numId w:val="4"/>
        </w:numPr>
        <w:tabs>
          <w:tab w:val="left" w:pos="210"/>
        </w:tabs>
        <w:snapToGrid w:val="0"/>
        <w:spacing w:line="360" w:lineRule="auto"/>
        <w:jc w:val="left"/>
        <w:outlineLvl w:val="1"/>
        <w:rPr>
          <w:rFonts w:ascii="仿宋_GB2312" w:hAnsi="仿宋" w:eastAsia="仿宋_GB2312"/>
          <w:bCs/>
          <w:color w:val="000000" w:themeColor="text1"/>
          <w:sz w:val="24"/>
          <w:highlight w:val="none"/>
          <w14:textFill>
            <w14:solidFill>
              <w14:schemeClr w14:val="tx1"/>
            </w14:solidFill>
          </w14:textFill>
        </w:rPr>
      </w:pPr>
      <w:r>
        <w:rPr>
          <w:rFonts w:hint="eastAsia" w:ascii="仿宋_GB2312" w:hAnsi="仿宋" w:eastAsia="仿宋_GB2312"/>
          <w:bCs/>
          <w:color w:val="000000" w:themeColor="text1"/>
          <w:sz w:val="24"/>
          <w:highlight w:val="none"/>
          <w14:textFill>
            <w14:solidFill>
              <w14:schemeClr w14:val="tx1"/>
            </w14:solidFill>
          </w14:textFill>
        </w:rPr>
        <w:t>已获取招标文件的潜在投标人，若有问题需要澄清，应于投标截止时间前，以书面形式向采购代理机构提出。</w:t>
      </w:r>
    </w:p>
    <w:p>
      <w:pPr>
        <w:numPr>
          <w:ilvl w:val="1"/>
          <w:numId w:val="4"/>
        </w:numPr>
        <w:tabs>
          <w:tab w:val="left" w:pos="210"/>
        </w:tabs>
        <w:snapToGrid w:val="0"/>
        <w:spacing w:line="360" w:lineRule="auto"/>
        <w:jc w:val="left"/>
        <w:outlineLvl w:val="1"/>
        <w:rPr>
          <w:rFonts w:ascii="仿宋_GB2312" w:hAnsi="仿宋" w:eastAsia="仿宋_GB2312" w:cs="仿宋_GB2312"/>
          <w:color w:val="000000" w:themeColor="text1"/>
          <w:sz w:val="18"/>
          <w:szCs w:val="18"/>
          <w:highlight w:val="none"/>
          <w14:textFill>
            <w14:solidFill>
              <w14:schemeClr w14:val="tx1"/>
            </w14:solidFill>
          </w14:textFill>
        </w:rPr>
      </w:pPr>
      <w:r>
        <w:rPr>
          <w:rFonts w:hint="eastAsia" w:ascii="仿宋_GB2312" w:hAnsi="仿宋" w:eastAsia="仿宋_GB2312"/>
          <w:bCs/>
          <w:color w:val="000000" w:themeColor="text1"/>
          <w:sz w:val="24"/>
          <w:highlight w:val="none"/>
          <w14:textFill>
            <w14:solidFill>
              <w14:schemeClr w14:val="tx1"/>
            </w14:solidFill>
          </w14:textFill>
        </w:rPr>
        <w:t>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r>
        <w:rPr>
          <w:rFonts w:ascii="仿宋_GB2312" w:hAnsi="仿宋" w:eastAsia="仿宋_GB2312" w:cs="仿宋_GB2312"/>
          <w:color w:val="000000" w:themeColor="text1"/>
          <w:highlight w:val="none"/>
          <w14:textFill>
            <w14:solidFill>
              <w14:schemeClr w14:val="tx1"/>
            </w14:solidFill>
          </w14:textFill>
        </w:rPr>
        <w:t xml:space="preserve">    </w:t>
      </w:r>
    </w:p>
    <w:p>
      <w:pPr>
        <w:adjustRightInd/>
        <w:spacing w:line="360" w:lineRule="auto"/>
        <w:jc w:val="center"/>
        <w:outlineLvl w:val="0"/>
        <w:rPr>
          <w:rFonts w:ascii="仿宋_GB2312" w:hAnsi="仿宋" w:eastAsia="仿宋_GB2312" w:cs="仿宋_GB2312"/>
          <w:b/>
          <w:color w:val="000000" w:themeColor="text1"/>
          <w:sz w:val="30"/>
          <w:szCs w:val="20"/>
          <w:highlight w:val="none"/>
          <w14:textFill>
            <w14:solidFill>
              <w14:schemeClr w14:val="tx1"/>
            </w14:solidFill>
          </w14:textFill>
        </w:rPr>
      </w:pPr>
      <w:r>
        <w:rPr>
          <w:rFonts w:hint="eastAsia" w:ascii="仿宋_GB2312" w:hAnsi="仿宋" w:eastAsia="仿宋_GB2312" w:cs="仿宋_GB2312"/>
          <w:b/>
          <w:color w:val="000000" w:themeColor="text1"/>
          <w:sz w:val="30"/>
          <w:szCs w:val="20"/>
          <w:highlight w:val="none"/>
          <w14:textFill>
            <w14:solidFill>
              <w14:schemeClr w14:val="tx1"/>
            </w14:solidFill>
          </w14:textFill>
        </w:rPr>
        <w:t>三、投标</w:t>
      </w:r>
    </w:p>
    <w:p>
      <w:pPr>
        <w:numPr>
          <w:ilvl w:val="0"/>
          <w:numId w:val="4"/>
        </w:numPr>
        <w:tabs>
          <w:tab w:val="left" w:pos="210"/>
        </w:tabs>
        <w:snapToGrid w:val="0"/>
        <w:spacing w:line="360" w:lineRule="auto"/>
        <w:jc w:val="left"/>
        <w:outlineLvl w:val="1"/>
        <w:rPr>
          <w:rFonts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招标文件的获取</w:t>
      </w:r>
    </w:p>
    <w:p>
      <w:pPr>
        <w:spacing w:line="360" w:lineRule="auto"/>
        <w:ind w:firstLine="420"/>
        <w:rPr>
          <w:rFonts w:ascii="仿宋_GB2312" w:hAnsi="仿宋" w:eastAsia="仿宋_GB2312" w:cs="仿宋_GB2312"/>
          <w:snapToGrid w:val="0"/>
          <w:color w:val="000000" w:themeColor="text1"/>
          <w:kern w:val="28"/>
          <w:sz w:val="24"/>
          <w:highlight w:val="none"/>
          <w14:textFill>
            <w14:solidFill>
              <w14:schemeClr w14:val="tx1"/>
            </w14:solidFill>
          </w14:textFill>
        </w:rPr>
      </w:pPr>
      <w:r>
        <w:rPr>
          <w:rFonts w:hint="eastAsia" w:ascii="仿宋_GB2312" w:hAnsi="仿宋" w:eastAsia="仿宋_GB2312" w:cs="仿宋_GB2312"/>
          <w:snapToGrid w:val="0"/>
          <w:color w:val="000000" w:themeColor="text1"/>
          <w:kern w:val="28"/>
          <w:sz w:val="24"/>
          <w:highlight w:val="none"/>
          <w14:textFill>
            <w14:solidFill>
              <w14:schemeClr w14:val="tx1"/>
            </w14:solidFill>
          </w14:textFill>
        </w:rPr>
        <w:t>详见招标公告中获取招标文件的时间期限、地点、方式及招标文件售价。</w:t>
      </w:r>
    </w:p>
    <w:p>
      <w:pPr>
        <w:numPr>
          <w:ilvl w:val="0"/>
          <w:numId w:val="4"/>
        </w:numPr>
        <w:tabs>
          <w:tab w:val="left" w:pos="210"/>
        </w:tabs>
        <w:snapToGrid w:val="0"/>
        <w:spacing w:line="360" w:lineRule="auto"/>
        <w:jc w:val="left"/>
        <w:outlineLvl w:val="1"/>
        <w:rPr>
          <w:rFonts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开标前答疑会或现场考察</w:t>
      </w:r>
    </w:p>
    <w:p>
      <w:pPr>
        <w:pStyle w:val="32"/>
        <w:spacing w:line="360" w:lineRule="auto"/>
        <w:ind w:firstLine="420"/>
        <w:rPr>
          <w:rFonts w:ascii="仿宋_GB2312" w:hAnsi="仿宋" w:eastAsia="仿宋_GB2312"/>
          <w:color w:val="000000" w:themeColor="text1"/>
          <w:sz w:val="24"/>
          <w:szCs w:val="24"/>
          <w:highlight w:val="none"/>
          <w14:textFill>
            <w14:solidFill>
              <w14:schemeClr w14:val="tx1"/>
            </w14:solidFill>
          </w14:textFill>
        </w:rPr>
      </w:pPr>
      <w:r>
        <w:rPr>
          <w:rFonts w:hint="eastAsia" w:ascii="仿宋_GB2312" w:hAnsi="仿宋" w:eastAsia="仿宋_GB2312"/>
          <w:color w:val="000000" w:themeColor="text1"/>
          <w:sz w:val="24"/>
          <w:szCs w:val="24"/>
          <w:highlight w:val="none"/>
          <w14:textFill>
            <w14:solidFill>
              <w14:schemeClr w14:val="tx1"/>
            </w14:solidFill>
          </w14:textFill>
        </w:rPr>
        <w:t>采购人组织潜在投标人现场考察或者召开开标前答疑会的，潜在投标人按第二部分投标人须知前附表的规定参加现场考察或者开标前答疑会。</w:t>
      </w:r>
    </w:p>
    <w:p>
      <w:pPr>
        <w:numPr>
          <w:ilvl w:val="0"/>
          <w:numId w:val="4"/>
        </w:numPr>
        <w:tabs>
          <w:tab w:val="left" w:pos="210"/>
        </w:tabs>
        <w:snapToGrid w:val="0"/>
        <w:spacing w:line="360" w:lineRule="auto"/>
        <w:jc w:val="left"/>
        <w:outlineLvl w:val="1"/>
        <w:rPr>
          <w:rFonts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投标保证金</w:t>
      </w:r>
    </w:p>
    <w:p>
      <w:pPr>
        <w:pStyle w:val="5"/>
        <w:spacing w:line="360" w:lineRule="auto"/>
        <w:ind w:firstLine="470" w:firstLineChars="196"/>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本项目不需缴纳投标保证金。</w:t>
      </w:r>
    </w:p>
    <w:p>
      <w:pPr>
        <w:numPr>
          <w:ilvl w:val="0"/>
          <w:numId w:val="4"/>
        </w:numPr>
        <w:tabs>
          <w:tab w:val="left" w:pos="210"/>
        </w:tabs>
        <w:snapToGrid w:val="0"/>
        <w:spacing w:line="360" w:lineRule="auto"/>
        <w:jc w:val="left"/>
        <w:outlineLvl w:val="1"/>
        <w:rPr>
          <w:rFonts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投标文件的语言</w:t>
      </w:r>
    </w:p>
    <w:p>
      <w:pPr>
        <w:autoSpaceDE w:val="0"/>
        <w:autoSpaceDN w:val="0"/>
        <w:spacing w:line="360" w:lineRule="auto"/>
        <w:ind w:firstLine="480" w:firstLineChars="200"/>
        <w:rPr>
          <w:rFonts w:ascii="仿宋_GB2312" w:hAnsi="仿宋" w:eastAsia="仿宋_GB2312" w:cs="仿宋_GB2312"/>
          <w:color w:val="000000" w:themeColor="text1"/>
          <w:sz w:val="24"/>
          <w:highlight w:val="none"/>
          <w:lang w:val="zh-CN"/>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投标文件及投标人与采购有关的来往通知、函件和文件均应使用中文。</w:t>
      </w:r>
    </w:p>
    <w:p>
      <w:pPr>
        <w:numPr>
          <w:ilvl w:val="0"/>
          <w:numId w:val="4"/>
        </w:numPr>
        <w:tabs>
          <w:tab w:val="left" w:pos="210"/>
        </w:tabs>
        <w:snapToGrid w:val="0"/>
        <w:spacing w:line="360" w:lineRule="auto"/>
        <w:jc w:val="left"/>
        <w:outlineLvl w:val="1"/>
        <w:rPr>
          <w:rFonts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投标文件的组成</w:t>
      </w:r>
    </w:p>
    <w:p>
      <w:pPr>
        <w:numPr>
          <w:ilvl w:val="1"/>
          <w:numId w:val="4"/>
        </w:numPr>
        <w:tabs>
          <w:tab w:val="left" w:pos="210"/>
          <w:tab w:val="left" w:pos="630"/>
          <w:tab w:val="left" w:pos="840"/>
        </w:tabs>
        <w:snapToGrid w:val="0"/>
        <w:spacing w:line="360" w:lineRule="auto"/>
        <w:jc w:val="left"/>
        <w:outlineLvl w:val="1"/>
        <w:rPr>
          <w:rFonts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资格文件：</w:t>
      </w:r>
    </w:p>
    <w:p>
      <w:pPr>
        <w:numPr>
          <w:ilvl w:val="2"/>
          <w:numId w:val="4"/>
        </w:numPr>
        <w:tabs>
          <w:tab w:val="left" w:pos="210"/>
          <w:tab w:val="left" w:pos="630"/>
          <w:tab w:val="left" w:pos="840"/>
        </w:tabs>
        <w:snapToGrid w:val="0"/>
        <w:spacing w:line="360" w:lineRule="auto"/>
        <w:jc w:val="left"/>
        <w:outlineLvl w:val="1"/>
        <w:rPr>
          <w:rFonts w:ascii="仿宋_GB2312" w:hAnsi="仿宋" w:eastAsia="仿宋_GB2312"/>
          <w:bCs/>
          <w:color w:val="000000" w:themeColor="text1"/>
          <w:sz w:val="24"/>
          <w:highlight w:val="none"/>
          <w14:textFill>
            <w14:solidFill>
              <w14:schemeClr w14:val="tx1"/>
            </w14:solidFill>
          </w14:textFill>
        </w:rPr>
      </w:pPr>
      <w:r>
        <w:rPr>
          <w:rFonts w:hint="eastAsia" w:ascii="仿宋_GB2312" w:hAnsi="仿宋" w:eastAsia="仿宋_GB2312"/>
          <w:bCs/>
          <w:color w:val="000000" w:themeColor="text1"/>
          <w:sz w:val="24"/>
          <w:highlight w:val="none"/>
          <w14:textFill>
            <w14:solidFill>
              <w14:schemeClr w14:val="tx1"/>
            </w14:solidFill>
          </w14:textFill>
        </w:rPr>
        <w:t>符合参加政府采购活动应当具备的一般条件的承诺函；</w:t>
      </w:r>
    </w:p>
    <w:p>
      <w:pPr>
        <w:numPr>
          <w:ilvl w:val="2"/>
          <w:numId w:val="4"/>
        </w:numPr>
        <w:tabs>
          <w:tab w:val="left" w:pos="210"/>
          <w:tab w:val="left" w:pos="630"/>
          <w:tab w:val="left" w:pos="840"/>
        </w:tabs>
        <w:snapToGrid w:val="0"/>
        <w:spacing w:line="360" w:lineRule="auto"/>
        <w:jc w:val="left"/>
        <w:outlineLvl w:val="1"/>
        <w:rPr>
          <w:rFonts w:ascii="仿宋_GB2312" w:hAnsi="仿宋" w:eastAsia="仿宋_GB2312"/>
          <w:bCs/>
          <w:color w:val="000000" w:themeColor="text1"/>
          <w:sz w:val="24"/>
          <w:highlight w:val="none"/>
          <w14:textFill>
            <w14:solidFill>
              <w14:schemeClr w14:val="tx1"/>
            </w14:solidFill>
          </w14:textFill>
        </w:rPr>
      </w:pPr>
      <w:r>
        <w:rPr>
          <w:rFonts w:hint="eastAsia" w:ascii="仿宋_GB2312" w:hAnsi="仿宋" w:eastAsia="仿宋_GB2312"/>
          <w:bCs/>
          <w:color w:val="000000" w:themeColor="text1"/>
          <w:sz w:val="24"/>
          <w:highlight w:val="none"/>
          <w14:textFill>
            <w14:solidFill>
              <w14:schemeClr w14:val="tx1"/>
            </w14:solidFill>
          </w14:textFill>
        </w:rPr>
        <w:t>落实政府采购政策需满足的资格要求；</w:t>
      </w:r>
      <w:r>
        <w:rPr>
          <w:rFonts w:hint="eastAsia" w:ascii="仿宋_GB2312" w:hAnsi="仿宋" w:eastAsia="仿宋_GB2312"/>
          <w:bCs/>
          <w:color w:val="000000" w:themeColor="text1"/>
          <w:sz w:val="24"/>
          <w:highlight w:val="none"/>
          <w14:textFill>
            <w14:solidFill>
              <w14:schemeClr w14:val="tx1"/>
            </w14:solidFill>
          </w14:textFill>
        </w:rPr>
        <w:t>（本项目不适用）</w:t>
      </w:r>
    </w:p>
    <w:p>
      <w:pPr>
        <w:numPr>
          <w:ilvl w:val="2"/>
          <w:numId w:val="4"/>
        </w:numPr>
        <w:tabs>
          <w:tab w:val="left" w:pos="210"/>
          <w:tab w:val="left" w:pos="630"/>
          <w:tab w:val="left" w:pos="840"/>
        </w:tabs>
        <w:snapToGrid w:val="0"/>
        <w:spacing w:line="360" w:lineRule="auto"/>
        <w:jc w:val="left"/>
        <w:outlineLvl w:val="1"/>
        <w:rPr>
          <w:rFonts w:ascii="仿宋_GB2312" w:hAnsi="仿宋" w:eastAsia="仿宋_GB2312"/>
          <w:bCs/>
          <w:color w:val="000000" w:themeColor="text1"/>
          <w:sz w:val="24"/>
          <w:highlight w:val="none"/>
          <w14:textFill>
            <w14:solidFill>
              <w14:schemeClr w14:val="tx1"/>
            </w14:solidFill>
          </w14:textFill>
        </w:rPr>
      </w:pPr>
      <w:r>
        <w:rPr>
          <w:rFonts w:hint="eastAsia" w:ascii="仿宋_GB2312" w:hAnsi="仿宋" w:eastAsia="仿宋_GB2312"/>
          <w:bCs/>
          <w:color w:val="000000" w:themeColor="text1"/>
          <w:sz w:val="24"/>
          <w:highlight w:val="none"/>
          <w14:textFill>
            <w14:solidFill>
              <w14:schemeClr w14:val="tx1"/>
            </w14:solidFill>
          </w14:textFill>
        </w:rPr>
        <w:t>本项目的特定资格要求。</w:t>
      </w:r>
      <w:r>
        <w:rPr>
          <w:rFonts w:hint="eastAsia" w:ascii="仿宋_GB2312" w:hAnsi="仿宋" w:eastAsia="仿宋_GB2312"/>
          <w:bCs/>
          <w:color w:val="000000" w:themeColor="text1"/>
          <w:sz w:val="24"/>
          <w:highlight w:val="none"/>
          <w14:textFill>
            <w14:solidFill>
              <w14:schemeClr w14:val="tx1"/>
            </w14:solidFill>
          </w14:textFill>
        </w:rPr>
        <w:t>（本项目不适用）</w:t>
      </w:r>
    </w:p>
    <w:p>
      <w:pPr>
        <w:numPr>
          <w:ilvl w:val="1"/>
          <w:numId w:val="4"/>
        </w:numPr>
        <w:tabs>
          <w:tab w:val="left" w:pos="210"/>
          <w:tab w:val="left" w:pos="630"/>
          <w:tab w:val="left" w:pos="840"/>
        </w:tabs>
        <w:snapToGrid w:val="0"/>
        <w:spacing w:line="360" w:lineRule="auto"/>
        <w:jc w:val="left"/>
        <w:outlineLvl w:val="1"/>
        <w:rPr>
          <w:rFonts w:ascii="仿宋_GB2312" w:hAnsi="仿宋" w:eastAsia="仿宋_GB2312"/>
          <w:b/>
          <w:color w:val="000000" w:themeColor="text1"/>
          <w:sz w:val="24"/>
          <w:highlight w:val="none"/>
          <w:lang w:val="zh-CN"/>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商务技术</w:t>
      </w:r>
      <w:r>
        <w:rPr>
          <w:rFonts w:hint="eastAsia" w:ascii="仿宋_GB2312" w:hAnsi="仿宋" w:eastAsia="仿宋_GB2312"/>
          <w:b/>
          <w:color w:val="000000" w:themeColor="text1"/>
          <w:sz w:val="24"/>
          <w:highlight w:val="none"/>
          <w:lang w:val="zh-CN"/>
          <w14:textFill>
            <w14:solidFill>
              <w14:schemeClr w14:val="tx1"/>
            </w14:solidFill>
          </w14:textFill>
        </w:rPr>
        <w:t>文件：</w:t>
      </w:r>
    </w:p>
    <w:p>
      <w:pPr>
        <w:numPr>
          <w:ilvl w:val="2"/>
          <w:numId w:val="4"/>
        </w:numPr>
        <w:tabs>
          <w:tab w:val="left" w:pos="210"/>
          <w:tab w:val="left" w:pos="630"/>
          <w:tab w:val="left" w:pos="840"/>
        </w:tabs>
        <w:snapToGrid w:val="0"/>
        <w:spacing w:line="360" w:lineRule="auto"/>
        <w:jc w:val="left"/>
        <w:outlineLvl w:val="1"/>
        <w:rPr>
          <w:rFonts w:ascii="仿宋_GB2312" w:hAnsi="仿宋" w:eastAsia="仿宋_GB2312"/>
          <w:bCs/>
          <w:color w:val="000000" w:themeColor="text1"/>
          <w:sz w:val="24"/>
          <w:highlight w:val="none"/>
          <w14:textFill>
            <w14:solidFill>
              <w14:schemeClr w14:val="tx1"/>
            </w14:solidFill>
          </w14:textFill>
        </w:rPr>
      </w:pPr>
      <w:r>
        <w:rPr>
          <w:rFonts w:hint="eastAsia" w:ascii="仿宋_GB2312" w:hAnsi="仿宋" w:eastAsia="仿宋_GB2312"/>
          <w:bCs/>
          <w:color w:val="000000" w:themeColor="text1"/>
          <w:sz w:val="24"/>
          <w:highlight w:val="none"/>
          <w14:textFill>
            <w14:solidFill>
              <w14:schemeClr w14:val="tx1"/>
            </w14:solidFill>
          </w14:textFill>
        </w:rPr>
        <w:t>投标函；</w:t>
      </w:r>
      <w:r>
        <w:rPr>
          <w:rFonts w:hint="eastAsia" w:ascii="仿宋_GB2312" w:hAnsi="仿宋" w:eastAsia="仿宋_GB2312"/>
          <w:bCs/>
          <w:color w:val="000000" w:themeColor="text1"/>
          <w:sz w:val="24"/>
          <w:highlight w:val="none"/>
          <w:lang w:val="zh-CN"/>
          <w14:textFill>
            <w14:solidFill>
              <w14:schemeClr w14:val="tx1"/>
            </w14:solidFill>
          </w14:textFill>
        </w:rPr>
        <w:t xml:space="preserve"> </w:t>
      </w:r>
    </w:p>
    <w:p>
      <w:pPr>
        <w:numPr>
          <w:ilvl w:val="2"/>
          <w:numId w:val="4"/>
        </w:numPr>
        <w:tabs>
          <w:tab w:val="left" w:pos="210"/>
          <w:tab w:val="left" w:pos="630"/>
          <w:tab w:val="left" w:pos="840"/>
        </w:tabs>
        <w:snapToGrid w:val="0"/>
        <w:spacing w:line="360" w:lineRule="auto"/>
        <w:jc w:val="left"/>
        <w:outlineLvl w:val="1"/>
        <w:rPr>
          <w:rFonts w:ascii="仿宋_GB2312" w:hAnsi="仿宋" w:eastAsia="仿宋_GB2312"/>
          <w:bCs/>
          <w:color w:val="000000" w:themeColor="text1"/>
          <w:sz w:val="24"/>
          <w:highlight w:val="none"/>
          <w14:textFill>
            <w14:solidFill>
              <w14:schemeClr w14:val="tx1"/>
            </w14:solidFill>
          </w14:textFill>
        </w:rPr>
      </w:pPr>
      <w:r>
        <w:rPr>
          <w:rFonts w:hint="eastAsia" w:ascii="仿宋_GB2312" w:hAnsi="仿宋" w:eastAsia="仿宋_GB2312"/>
          <w:bCs/>
          <w:color w:val="000000" w:themeColor="text1"/>
          <w:sz w:val="24"/>
          <w:highlight w:val="none"/>
          <w14:textFill>
            <w14:solidFill>
              <w14:schemeClr w14:val="tx1"/>
            </w14:solidFill>
          </w14:textFill>
        </w:rPr>
        <w:t>授权委托书或法定代表人（单位负责人、自然人本人）身份证明；</w:t>
      </w:r>
    </w:p>
    <w:p>
      <w:pPr>
        <w:numPr>
          <w:ilvl w:val="2"/>
          <w:numId w:val="4"/>
        </w:numPr>
        <w:tabs>
          <w:tab w:val="left" w:pos="210"/>
          <w:tab w:val="left" w:pos="630"/>
          <w:tab w:val="left" w:pos="840"/>
        </w:tabs>
        <w:snapToGrid w:val="0"/>
        <w:spacing w:line="360" w:lineRule="auto"/>
        <w:jc w:val="left"/>
        <w:outlineLvl w:val="1"/>
        <w:rPr>
          <w:rFonts w:ascii="仿宋_GB2312" w:hAnsi="仿宋" w:eastAsia="仿宋_GB2312"/>
          <w:bCs/>
          <w:color w:val="000000" w:themeColor="text1"/>
          <w:sz w:val="24"/>
          <w:highlight w:val="none"/>
          <w14:textFill>
            <w14:solidFill>
              <w14:schemeClr w14:val="tx1"/>
            </w14:solidFill>
          </w14:textFill>
        </w:rPr>
      </w:pPr>
      <w:r>
        <w:rPr>
          <w:rFonts w:hint="eastAsia" w:ascii="仿宋_GB2312" w:hAnsi="仿宋" w:eastAsia="仿宋_GB2312"/>
          <w:bCs/>
          <w:color w:val="000000" w:themeColor="text1"/>
          <w:sz w:val="24"/>
          <w:highlight w:val="none"/>
          <w14:textFill>
            <w14:solidFill>
              <w14:schemeClr w14:val="tx1"/>
            </w14:solidFill>
          </w14:textFill>
        </w:rPr>
        <w:t>联合协议；</w:t>
      </w:r>
      <w:r>
        <w:rPr>
          <w:rFonts w:hint="eastAsia" w:ascii="仿宋_GB2312" w:hAnsi="仿宋" w:eastAsia="仿宋_GB2312"/>
          <w:bCs/>
          <w:color w:val="000000" w:themeColor="text1"/>
          <w:sz w:val="24"/>
          <w:highlight w:val="none"/>
          <w14:textFill>
            <w14:solidFill>
              <w14:schemeClr w14:val="tx1"/>
            </w14:solidFill>
          </w14:textFill>
        </w:rPr>
        <w:t>（本项目不适用）</w:t>
      </w:r>
    </w:p>
    <w:p>
      <w:pPr>
        <w:numPr>
          <w:ilvl w:val="2"/>
          <w:numId w:val="4"/>
        </w:numPr>
        <w:tabs>
          <w:tab w:val="left" w:pos="210"/>
          <w:tab w:val="left" w:pos="630"/>
          <w:tab w:val="left" w:pos="840"/>
        </w:tabs>
        <w:snapToGrid w:val="0"/>
        <w:spacing w:line="360" w:lineRule="auto"/>
        <w:jc w:val="left"/>
        <w:outlineLvl w:val="1"/>
        <w:rPr>
          <w:rFonts w:ascii="仿宋_GB2312" w:hAnsi="仿宋" w:eastAsia="仿宋_GB2312"/>
          <w:bCs/>
          <w:color w:val="000000" w:themeColor="text1"/>
          <w:sz w:val="24"/>
          <w:highlight w:val="none"/>
          <w14:textFill>
            <w14:solidFill>
              <w14:schemeClr w14:val="tx1"/>
            </w14:solidFill>
          </w14:textFill>
        </w:rPr>
      </w:pPr>
      <w:r>
        <w:rPr>
          <w:rFonts w:hint="eastAsia" w:ascii="仿宋_GB2312" w:hAnsi="仿宋" w:eastAsia="仿宋_GB2312"/>
          <w:bCs/>
          <w:color w:val="000000" w:themeColor="text1"/>
          <w:sz w:val="24"/>
          <w:highlight w:val="none"/>
          <w14:textFill>
            <w14:solidFill>
              <w14:schemeClr w14:val="tx1"/>
            </w14:solidFill>
          </w14:textFill>
        </w:rPr>
        <w:t>分包意向协议；</w:t>
      </w:r>
      <w:r>
        <w:rPr>
          <w:rFonts w:hint="eastAsia" w:ascii="仿宋_GB2312" w:hAnsi="仿宋" w:eastAsia="仿宋_GB2312"/>
          <w:bCs/>
          <w:color w:val="000000" w:themeColor="text1"/>
          <w:sz w:val="24"/>
          <w:highlight w:val="none"/>
          <w14:textFill>
            <w14:solidFill>
              <w14:schemeClr w14:val="tx1"/>
            </w14:solidFill>
          </w14:textFill>
        </w:rPr>
        <w:t>（本项目不适用）</w:t>
      </w:r>
    </w:p>
    <w:p>
      <w:pPr>
        <w:numPr>
          <w:ilvl w:val="2"/>
          <w:numId w:val="4"/>
        </w:numPr>
        <w:tabs>
          <w:tab w:val="left" w:pos="210"/>
          <w:tab w:val="left" w:pos="630"/>
          <w:tab w:val="left" w:pos="840"/>
        </w:tabs>
        <w:snapToGrid w:val="0"/>
        <w:spacing w:line="360" w:lineRule="auto"/>
        <w:jc w:val="left"/>
        <w:outlineLvl w:val="1"/>
        <w:rPr>
          <w:rFonts w:ascii="仿宋_GB2312" w:hAnsi="仿宋" w:eastAsia="仿宋_GB2312"/>
          <w:bCs/>
          <w:color w:val="000000" w:themeColor="text1"/>
          <w:sz w:val="24"/>
          <w:highlight w:val="none"/>
          <w14:textFill>
            <w14:solidFill>
              <w14:schemeClr w14:val="tx1"/>
            </w14:solidFill>
          </w14:textFill>
        </w:rPr>
      </w:pPr>
      <w:r>
        <w:rPr>
          <w:rFonts w:hint="eastAsia" w:ascii="仿宋_GB2312" w:hAnsi="仿宋" w:eastAsia="仿宋_GB2312"/>
          <w:bCs/>
          <w:color w:val="000000" w:themeColor="text1"/>
          <w:sz w:val="24"/>
          <w:highlight w:val="none"/>
          <w14:textFill>
            <w14:solidFill>
              <w14:schemeClr w14:val="tx1"/>
            </w14:solidFill>
          </w14:textFill>
        </w:rPr>
        <w:t>符合性审查资料；</w:t>
      </w:r>
    </w:p>
    <w:p>
      <w:pPr>
        <w:numPr>
          <w:ilvl w:val="2"/>
          <w:numId w:val="4"/>
        </w:numPr>
        <w:tabs>
          <w:tab w:val="left" w:pos="210"/>
          <w:tab w:val="left" w:pos="630"/>
          <w:tab w:val="left" w:pos="840"/>
        </w:tabs>
        <w:snapToGrid w:val="0"/>
        <w:spacing w:line="360" w:lineRule="auto"/>
        <w:jc w:val="left"/>
        <w:outlineLvl w:val="1"/>
        <w:rPr>
          <w:rFonts w:ascii="仿宋_GB2312" w:hAnsi="仿宋" w:eastAsia="仿宋_GB2312"/>
          <w:bCs/>
          <w:color w:val="000000" w:themeColor="text1"/>
          <w:sz w:val="24"/>
          <w:highlight w:val="none"/>
          <w14:textFill>
            <w14:solidFill>
              <w14:schemeClr w14:val="tx1"/>
            </w14:solidFill>
          </w14:textFill>
        </w:rPr>
      </w:pPr>
      <w:r>
        <w:rPr>
          <w:rFonts w:hint="eastAsia" w:ascii="仿宋_GB2312" w:hAnsi="仿宋" w:eastAsia="仿宋_GB2312"/>
          <w:bCs/>
          <w:color w:val="000000" w:themeColor="text1"/>
          <w:sz w:val="24"/>
          <w:highlight w:val="none"/>
          <w14:textFill>
            <w14:solidFill>
              <w14:schemeClr w14:val="tx1"/>
            </w14:solidFill>
          </w14:textFill>
        </w:rPr>
        <w:t>评标标准相应的商务技术资料；</w:t>
      </w:r>
    </w:p>
    <w:p>
      <w:pPr>
        <w:numPr>
          <w:ilvl w:val="2"/>
          <w:numId w:val="4"/>
        </w:numPr>
        <w:tabs>
          <w:tab w:val="left" w:pos="210"/>
          <w:tab w:val="left" w:pos="630"/>
          <w:tab w:val="left" w:pos="840"/>
        </w:tabs>
        <w:snapToGrid w:val="0"/>
        <w:spacing w:line="360" w:lineRule="auto"/>
        <w:jc w:val="left"/>
        <w:outlineLvl w:val="1"/>
        <w:rPr>
          <w:rFonts w:ascii="仿宋_GB2312" w:hAnsi="仿宋" w:eastAsia="仿宋_GB2312"/>
          <w:bCs/>
          <w:color w:val="000000" w:themeColor="text1"/>
          <w:sz w:val="24"/>
          <w:highlight w:val="none"/>
          <w14:textFill>
            <w14:solidFill>
              <w14:schemeClr w14:val="tx1"/>
            </w14:solidFill>
          </w14:textFill>
        </w:rPr>
      </w:pPr>
      <w:r>
        <w:rPr>
          <w:rFonts w:hint="eastAsia" w:ascii="仿宋_GB2312" w:hAnsi="仿宋" w:eastAsia="仿宋_GB2312"/>
          <w:bCs/>
          <w:color w:val="000000" w:themeColor="text1"/>
          <w:sz w:val="24"/>
          <w:highlight w:val="none"/>
          <w14:textFill>
            <w14:solidFill>
              <w14:schemeClr w14:val="tx1"/>
            </w14:solidFill>
          </w14:textFill>
        </w:rPr>
        <w:t>商务技术偏离表；</w:t>
      </w:r>
    </w:p>
    <w:p>
      <w:pPr>
        <w:numPr>
          <w:ilvl w:val="2"/>
          <w:numId w:val="4"/>
        </w:numPr>
        <w:tabs>
          <w:tab w:val="left" w:pos="210"/>
          <w:tab w:val="left" w:pos="630"/>
          <w:tab w:val="left" w:pos="840"/>
        </w:tabs>
        <w:snapToGrid w:val="0"/>
        <w:spacing w:line="360" w:lineRule="auto"/>
        <w:jc w:val="left"/>
        <w:outlineLvl w:val="1"/>
        <w:rPr>
          <w:rFonts w:ascii="仿宋_GB2312" w:hAnsi="仿宋" w:eastAsia="仿宋_GB2312"/>
          <w:bCs/>
          <w:color w:val="000000" w:themeColor="text1"/>
          <w:sz w:val="24"/>
          <w:highlight w:val="none"/>
          <w:lang w:val="zh-CN"/>
          <w14:textFill>
            <w14:solidFill>
              <w14:schemeClr w14:val="tx1"/>
            </w14:solidFill>
          </w14:textFill>
        </w:rPr>
      </w:pPr>
      <w:r>
        <w:rPr>
          <w:rFonts w:hint="eastAsia" w:ascii="仿宋_GB2312" w:hAnsi="仿宋" w:eastAsia="仿宋_GB2312"/>
          <w:bCs/>
          <w:color w:val="000000" w:themeColor="text1"/>
          <w:sz w:val="24"/>
          <w:highlight w:val="none"/>
          <w:lang w:val="zh-CN"/>
          <w14:textFill>
            <w14:solidFill>
              <w14:schemeClr w14:val="tx1"/>
            </w14:solidFill>
          </w14:textFill>
        </w:rPr>
        <w:t>政府采购供应商廉洁自律承诺书。</w:t>
      </w:r>
    </w:p>
    <w:p>
      <w:pPr>
        <w:numPr>
          <w:ilvl w:val="1"/>
          <w:numId w:val="4"/>
        </w:numPr>
        <w:tabs>
          <w:tab w:val="left" w:pos="210"/>
          <w:tab w:val="left" w:pos="630"/>
          <w:tab w:val="left" w:pos="840"/>
        </w:tabs>
        <w:snapToGrid w:val="0"/>
        <w:spacing w:line="360" w:lineRule="auto"/>
        <w:jc w:val="left"/>
        <w:outlineLvl w:val="1"/>
        <w:rPr>
          <w:rFonts w:ascii="仿宋_GB2312" w:hAnsi="仿宋" w:eastAsia="仿宋_GB2312"/>
          <w:b/>
          <w:color w:val="000000" w:themeColor="text1"/>
          <w:sz w:val="24"/>
          <w:highlight w:val="none"/>
          <w:lang w:val="zh-CN"/>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 xml:space="preserve">报价文件： </w:t>
      </w:r>
    </w:p>
    <w:p>
      <w:pPr>
        <w:numPr>
          <w:ilvl w:val="2"/>
          <w:numId w:val="4"/>
        </w:numPr>
        <w:tabs>
          <w:tab w:val="left" w:pos="210"/>
          <w:tab w:val="left" w:pos="630"/>
          <w:tab w:val="left" w:pos="840"/>
        </w:tabs>
        <w:snapToGrid w:val="0"/>
        <w:spacing w:line="360" w:lineRule="auto"/>
        <w:jc w:val="left"/>
        <w:outlineLvl w:val="1"/>
        <w:rPr>
          <w:rFonts w:ascii="仿宋_GB2312" w:hAnsi="仿宋" w:eastAsia="仿宋_GB2312"/>
          <w:bCs/>
          <w:color w:val="000000" w:themeColor="text1"/>
          <w:sz w:val="24"/>
          <w:highlight w:val="none"/>
          <w14:textFill>
            <w14:solidFill>
              <w14:schemeClr w14:val="tx1"/>
            </w14:solidFill>
          </w14:textFill>
        </w:rPr>
      </w:pPr>
      <w:r>
        <w:rPr>
          <w:rFonts w:hint="eastAsia" w:ascii="仿宋_GB2312" w:hAnsi="仿宋" w:eastAsia="仿宋_GB2312"/>
          <w:bCs/>
          <w:color w:val="000000" w:themeColor="text1"/>
          <w:sz w:val="24"/>
          <w:highlight w:val="none"/>
          <w14:textFill>
            <w14:solidFill>
              <w14:schemeClr w14:val="tx1"/>
            </w14:solidFill>
          </w14:textFill>
        </w:rPr>
        <w:t>开标一览表（报价表）；</w:t>
      </w:r>
    </w:p>
    <w:p>
      <w:pPr>
        <w:numPr>
          <w:ilvl w:val="2"/>
          <w:numId w:val="4"/>
        </w:numPr>
        <w:tabs>
          <w:tab w:val="left" w:pos="210"/>
          <w:tab w:val="left" w:pos="630"/>
          <w:tab w:val="left" w:pos="840"/>
        </w:tabs>
        <w:snapToGrid w:val="0"/>
        <w:spacing w:line="360" w:lineRule="auto"/>
        <w:jc w:val="left"/>
        <w:outlineLvl w:val="1"/>
        <w:rPr>
          <w:rFonts w:ascii="仿宋_GB2312" w:hAnsi="仿宋" w:eastAsia="仿宋_GB2312"/>
          <w:bCs/>
          <w:color w:val="000000" w:themeColor="text1"/>
          <w:sz w:val="24"/>
          <w:highlight w:val="none"/>
          <w14:textFill>
            <w14:solidFill>
              <w14:schemeClr w14:val="tx1"/>
            </w14:solidFill>
          </w14:textFill>
        </w:rPr>
      </w:pPr>
      <w:r>
        <w:rPr>
          <w:rFonts w:hint="eastAsia" w:ascii="仿宋_GB2312" w:hAnsi="仿宋" w:eastAsia="仿宋_GB2312"/>
          <w:bCs/>
          <w:color w:val="000000" w:themeColor="text1"/>
          <w:sz w:val="24"/>
          <w:highlight w:val="none"/>
          <w14:textFill>
            <w14:solidFill>
              <w14:schemeClr w14:val="tx1"/>
            </w14:solidFill>
          </w14:textFill>
        </w:rPr>
        <w:t>中小企业声明函。</w:t>
      </w:r>
    </w:p>
    <w:p>
      <w:pPr>
        <w:spacing w:line="360" w:lineRule="auto"/>
        <w:ind w:firstLine="482" w:firstLineChars="200"/>
        <w:rPr>
          <w:rFonts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投标文件含有采购人不能接受的附加条件的，投标无效；</w:t>
      </w:r>
    </w:p>
    <w:p>
      <w:pPr>
        <w:spacing w:line="360" w:lineRule="auto"/>
        <w:ind w:firstLine="482" w:firstLineChars="200"/>
        <w:rPr>
          <w:rFonts w:ascii="仿宋_GB2312" w:hAnsi="仿宋" w:eastAsia="仿宋_GB2312" w:cs="仿宋_GB2312"/>
          <w:b/>
          <w:color w:val="000000" w:themeColor="text1"/>
          <w:sz w:val="24"/>
          <w:szCs w:val="21"/>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投标人提供虚假材料投标的，投标无效。</w:t>
      </w:r>
    </w:p>
    <w:p>
      <w:pPr>
        <w:numPr>
          <w:ilvl w:val="0"/>
          <w:numId w:val="4"/>
        </w:numPr>
        <w:tabs>
          <w:tab w:val="left" w:pos="210"/>
        </w:tabs>
        <w:snapToGrid w:val="0"/>
        <w:spacing w:line="360" w:lineRule="auto"/>
        <w:jc w:val="left"/>
        <w:outlineLvl w:val="1"/>
        <w:rPr>
          <w:rFonts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投标文件的编制</w:t>
      </w:r>
    </w:p>
    <w:p>
      <w:pPr>
        <w:numPr>
          <w:ilvl w:val="1"/>
          <w:numId w:val="4"/>
        </w:numPr>
        <w:tabs>
          <w:tab w:val="left" w:pos="210"/>
          <w:tab w:val="left" w:pos="640"/>
        </w:tabs>
        <w:snapToGrid w:val="0"/>
        <w:spacing w:line="360" w:lineRule="auto"/>
        <w:ind w:left="627" w:hanging="627"/>
        <w:jc w:val="left"/>
        <w:outlineLvl w:val="1"/>
        <w:rPr>
          <w:rFonts w:ascii="仿宋_GB2312" w:hAnsi="仿宋" w:eastAsia="仿宋_GB2312"/>
          <w:bCs/>
          <w:color w:val="000000" w:themeColor="text1"/>
          <w:sz w:val="24"/>
          <w:highlight w:val="none"/>
          <w14:textFill>
            <w14:solidFill>
              <w14:schemeClr w14:val="tx1"/>
            </w14:solidFill>
          </w14:textFill>
        </w:rPr>
      </w:pPr>
      <w:r>
        <w:rPr>
          <w:rFonts w:hint="eastAsia" w:ascii="仿宋_GB2312" w:hAnsi="仿宋" w:eastAsia="仿宋_GB2312"/>
          <w:bCs/>
          <w:color w:val="000000" w:themeColor="text1"/>
          <w:sz w:val="24"/>
          <w:highlight w:val="none"/>
          <w:lang w:val="zh-CN"/>
          <w14:textFill>
            <w14:solidFill>
              <w14:schemeClr w14:val="tx1"/>
            </w14:solidFill>
          </w14:textFill>
        </w:rPr>
        <w:t>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numPr>
          <w:ilvl w:val="1"/>
          <w:numId w:val="4"/>
        </w:numPr>
        <w:tabs>
          <w:tab w:val="left" w:pos="210"/>
          <w:tab w:val="left" w:pos="640"/>
        </w:tabs>
        <w:snapToGrid w:val="0"/>
        <w:spacing w:line="360" w:lineRule="auto"/>
        <w:ind w:left="627" w:hanging="627"/>
        <w:jc w:val="left"/>
        <w:outlineLvl w:val="1"/>
        <w:rPr>
          <w:rFonts w:ascii="仿宋_GB2312" w:hAnsi="仿宋" w:eastAsia="仿宋_GB2312"/>
          <w:bCs/>
          <w:color w:val="000000" w:themeColor="text1"/>
          <w:sz w:val="24"/>
          <w:highlight w:val="none"/>
          <w:lang w:val="zh-CN"/>
          <w14:textFill>
            <w14:solidFill>
              <w14:schemeClr w14:val="tx1"/>
            </w14:solidFill>
          </w14:textFill>
        </w:rPr>
      </w:pPr>
      <w:r>
        <w:rPr>
          <w:rFonts w:hint="eastAsia" w:ascii="仿宋_GB2312" w:hAnsi="仿宋" w:eastAsia="仿宋_GB2312"/>
          <w:bCs/>
          <w:color w:val="000000" w:themeColor="text1"/>
          <w:sz w:val="24"/>
          <w:highlight w:val="none"/>
          <w:lang w:val="zh-CN"/>
          <w14:textFill>
            <w14:solidFill>
              <w14:schemeClr w14:val="tx1"/>
            </w14:solidFill>
          </w14:textFill>
        </w:rPr>
        <w:t>投标人进行电子投标应安装客户端软件—“政采云电子交易客户端”，并按照招标文件和电子交易平台的要求编制并加密投标文件。投标人未按规定加密的投标文件，电子交易平台将拒收并提示。</w:t>
      </w:r>
    </w:p>
    <w:p>
      <w:pPr>
        <w:numPr>
          <w:ilvl w:val="1"/>
          <w:numId w:val="4"/>
        </w:numPr>
        <w:tabs>
          <w:tab w:val="left" w:pos="210"/>
          <w:tab w:val="left" w:pos="640"/>
        </w:tabs>
        <w:snapToGrid w:val="0"/>
        <w:spacing w:line="360" w:lineRule="auto"/>
        <w:ind w:left="627" w:hanging="627"/>
        <w:jc w:val="left"/>
        <w:outlineLvl w:val="1"/>
        <w:rPr>
          <w:rFonts w:ascii="仿宋_GB2312" w:hAnsi="仿宋" w:eastAsia="仿宋_GB2312"/>
          <w:bCs/>
          <w:color w:val="000000" w:themeColor="text1"/>
          <w:sz w:val="24"/>
          <w:highlight w:val="none"/>
          <w:lang w:val="zh-CN"/>
          <w14:textFill>
            <w14:solidFill>
              <w14:schemeClr w14:val="tx1"/>
            </w14:solidFill>
          </w14:textFill>
        </w:rPr>
      </w:pPr>
      <w:r>
        <w:rPr>
          <w:rFonts w:hint="eastAsia" w:ascii="仿宋_GB2312" w:hAnsi="仿宋" w:eastAsia="仿宋_GB2312"/>
          <w:bCs/>
          <w:color w:val="000000" w:themeColor="text1"/>
          <w:sz w:val="24"/>
          <w:highlight w:val="none"/>
          <w:lang w:val="zh-CN"/>
          <w14:textFill>
            <w14:solidFill>
              <w14:schemeClr w14:val="tx1"/>
            </w14:solidFill>
          </w14:textFill>
        </w:rPr>
        <w:t>使用“政采云电子交易客户端”需要提前申领CA数字证书，申领流程请自行前往“浙江政府采购网-下载专区-电子交易客户端-CA驱动和申领流程”进行查阅。</w:t>
      </w:r>
    </w:p>
    <w:p>
      <w:pPr>
        <w:numPr>
          <w:ilvl w:val="0"/>
          <w:numId w:val="4"/>
        </w:numPr>
        <w:tabs>
          <w:tab w:val="left" w:pos="210"/>
        </w:tabs>
        <w:snapToGrid w:val="0"/>
        <w:spacing w:line="360" w:lineRule="auto"/>
        <w:jc w:val="left"/>
        <w:outlineLvl w:val="1"/>
        <w:rPr>
          <w:rFonts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投标文件的签署、盖章</w:t>
      </w:r>
    </w:p>
    <w:p>
      <w:pPr>
        <w:numPr>
          <w:ilvl w:val="1"/>
          <w:numId w:val="4"/>
        </w:numPr>
        <w:tabs>
          <w:tab w:val="left" w:pos="210"/>
          <w:tab w:val="left" w:pos="640"/>
        </w:tabs>
        <w:snapToGrid w:val="0"/>
        <w:spacing w:line="360" w:lineRule="auto"/>
        <w:jc w:val="left"/>
        <w:outlineLvl w:val="1"/>
        <w:rPr>
          <w:rFonts w:ascii="仿宋_GB2312" w:hAnsi="仿宋" w:eastAsia="仿宋_GB2312"/>
          <w:bCs/>
          <w:color w:val="000000" w:themeColor="text1"/>
          <w:sz w:val="24"/>
          <w:highlight w:val="none"/>
          <w14:textFill>
            <w14:solidFill>
              <w14:schemeClr w14:val="tx1"/>
            </w14:solidFill>
          </w14:textFill>
        </w:rPr>
      </w:pPr>
      <w:r>
        <w:rPr>
          <w:rFonts w:hint="eastAsia" w:ascii="仿宋_GB2312" w:hAnsi="仿宋" w:eastAsia="仿宋_GB2312"/>
          <w:bCs/>
          <w:color w:val="000000" w:themeColor="text1"/>
          <w:sz w:val="24"/>
          <w:highlight w:val="none"/>
          <w14:textFill>
            <w14:solidFill>
              <w14:schemeClr w14:val="tx1"/>
            </w14:solidFill>
          </w14:textFill>
        </w:rPr>
        <w:t>投标文件按照招标文件第六部分格式要求进行签署、盖章。</w:t>
      </w:r>
    </w:p>
    <w:p>
      <w:pPr>
        <w:pStyle w:val="129"/>
        <w:snapToGrid w:val="0"/>
        <w:spacing w:before="0"/>
        <w:ind w:firstLine="482"/>
        <w:rPr>
          <w:rFonts w:ascii="仿宋_GB2312" w:hAnsi="仿宋" w:eastAsia="仿宋_GB2312" w:cs="仿宋_GB2312"/>
          <w:b/>
          <w:color w:val="000000" w:themeColor="text1"/>
          <w:highlight w:val="none"/>
          <w14:textFill>
            <w14:solidFill>
              <w14:schemeClr w14:val="tx1"/>
            </w14:solidFill>
          </w14:textFill>
        </w:rPr>
      </w:pPr>
      <w:r>
        <w:rPr>
          <w:rFonts w:hint="eastAsia" w:ascii="仿宋_GB2312" w:hAnsi="仿宋" w:eastAsia="仿宋_GB2312"/>
          <w:b/>
          <w:color w:val="000000" w:themeColor="text1"/>
          <w:highlight w:val="none"/>
          <w14:textFill>
            <w14:solidFill>
              <w14:schemeClr w14:val="tx1"/>
            </w14:solidFill>
          </w14:textFill>
        </w:rPr>
        <w:t>▲</w:t>
      </w:r>
      <w:r>
        <w:rPr>
          <w:rFonts w:hint="eastAsia" w:ascii="仿宋_GB2312" w:hAnsi="仿宋" w:eastAsia="仿宋_GB2312" w:cs="仿宋_GB2312"/>
          <w:b/>
          <w:color w:val="000000" w:themeColor="text1"/>
          <w:highlight w:val="none"/>
          <w14:textFill>
            <w14:solidFill>
              <w14:schemeClr w14:val="tx1"/>
            </w14:solidFill>
          </w14:textFill>
        </w:rPr>
        <w:t>投标人的投标文件未按照招标文件要求签署、盖章的，其投标无效</w:t>
      </w:r>
      <w:r>
        <w:rPr>
          <w:rFonts w:hint="eastAsia" w:ascii="仿宋_GB2312" w:hAnsi="仿宋" w:eastAsia="仿宋_GB2312" w:cs="仿宋_GB2312"/>
          <w:color w:val="000000" w:themeColor="text1"/>
          <w:szCs w:val="24"/>
          <w:highlight w:val="none"/>
          <w14:textFill>
            <w14:solidFill>
              <w14:schemeClr w14:val="tx1"/>
            </w14:solidFill>
          </w14:textFill>
        </w:rPr>
        <w:t>。</w:t>
      </w:r>
    </w:p>
    <w:p>
      <w:pPr>
        <w:numPr>
          <w:ilvl w:val="1"/>
          <w:numId w:val="4"/>
        </w:numPr>
        <w:tabs>
          <w:tab w:val="left" w:pos="210"/>
          <w:tab w:val="left" w:pos="640"/>
        </w:tabs>
        <w:snapToGrid w:val="0"/>
        <w:spacing w:line="360" w:lineRule="auto"/>
        <w:ind w:left="627" w:hanging="627"/>
        <w:jc w:val="left"/>
        <w:outlineLvl w:val="1"/>
        <w:rPr>
          <w:rFonts w:ascii="仿宋_GB2312" w:hAnsi="仿宋" w:eastAsia="仿宋_GB2312"/>
          <w:bCs/>
          <w:color w:val="000000" w:themeColor="text1"/>
          <w:sz w:val="24"/>
          <w:highlight w:val="none"/>
          <w14:textFill>
            <w14:solidFill>
              <w14:schemeClr w14:val="tx1"/>
            </w14:solidFill>
          </w14:textFill>
        </w:rPr>
      </w:pPr>
      <w:r>
        <w:rPr>
          <w:rFonts w:hint="eastAsia" w:ascii="仿宋_GB2312" w:hAnsi="仿宋" w:eastAsia="仿宋_GB2312"/>
          <w:bCs/>
          <w:color w:val="000000" w:themeColor="text1"/>
          <w:sz w:val="24"/>
          <w:highlight w:val="none"/>
          <w14:textFill>
            <w14:solidFill>
              <w14:schemeClr w14:val="tx1"/>
            </w14:solidFill>
          </w14:textFill>
        </w:rPr>
        <w:t>为确保网上操作合法、有效和安全，投标人应当在投标截止时间前完成在“政府采购云平台”的身份认证，确保在电子投标过程中能够对相关数据电文进行加密和使用电子签名。</w:t>
      </w:r>
    </w:p>
    <w:p>
      <w:pPr>
        <w:numPr>
          <w:ilvl w:val="1"/>
          <w:numId w:val="4"/>
        </w:numPr>
        <w:tabs>
          <w:tab w:val="left" w:pos="210"/>
          <w:tab w:val="left" w:pos="640"/>
        </w:tabs>
        <w:snapToGrid w:val="0"/>
        <w:spacing w:line="360" w:lineRule="auto"/>
        <w:ind w:left="627" w:hanging="627"/>
        <w:jc w:val="left"/>
        <w:outlineLvl w:val="1"/>
        <w:rPr>
          <w:rFonts w:ascii="仿宋_GB2312" w:hAnsi="仿宋" w:eastAsia="仿宋_GB2312"/>
          <w:bCs/>
          <w:color w:val="000000" w:themeColor="text1"/>
          <w:sz w:val="24"/>
          <w:highlight w:val="none"/>
          <w14:textFill>
            <w14:solidFill>
              <w14:schemeClr w14:val="tx1"/>
            </w14:solidFill>
          </w14:textFill>
        </w:rPr>
      </w:pPr>
      <w:r>
        <w:rPr>
          <w:rFonts w:hint="eastAsia" w:ascii="仿宋_GB2312" w:hAnsi="仿宋" w:eastAsia="仿宋_GB2312"/>
          <w:bCs/>
          <w:color w:val="000000" w:themeColor="text1"/>
          <w:sz w:val="24"/>
          <w:highlight w:val="none"/>
          <w14:textFill>
            <w14:solidFill>
              <w14:schemeClr w14:val="tx1"/>
            </w14:solidFill>
          </w14:textFill>
        </w:rPr>
        <w:t>招标文件对投标文件签署、盖章的要求适用于电子签名。</w:t>
      </w:r>
    </w:p>
    <w:p>
      <w:pPr>
        <w:numPr>
          <w:ilvl w:val="0"/>
          <w:numId w:val="4"/>
        </w:numPr>
        <w:tabs>
          <w:tab w:val="left" w:pos="210"/>
        </w:tabs>
        <w:snapToGrid w:val="0"/>
        <w:spacing w:line="360" w:lineRule="auto"/>
        <w:jc w:val="left"/>
        <w:outlineLvl w:val="1"/>
        <w:rPr>
          <w:rFonts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投标文件的提交、补充、修改、撤回</w:t>
      </w:r>
    </w:p>
    <w:p>
      <w:pPr>
        <w:numPr>
          <w:ilvl w:val="1"/>
          <w:numId w:val="4"/>
        </w:numPr>
        <w:tabs>
          <w:tab w:val="left" w:pos="210"/>
          <w:tab w:val="left" w:pos="640"/>
        </w:tabs>
        <w:snapToGrid w:val="0"/>
        <w:spacing w:line="360" w:lineRule="auto"/>
        <w:ind w:left="627" w:hanging="627"/>
        <w:jc w:val="left"/>
        <w:outlineLvl w:val="1"/>
        <w:rPr>
          <w:rFonts w:ascii="仿宋_GB2312" w:hAnsi="仿宋" w:eastAsia="仿宋_GB2312"/>
          <w:bCs/>
          <w:color w:val="000000" w:themeColor="text1"/>
          <w:sz w:val="24"/>
          <w:highlight w:val="none"/>
          <w14:textFill>
            <w14:solidFill>
              <w14:schemeClr w14:val="tx1"/>
            </w14:solidFill>
          </w14:textFill>
        </w:rPr>
      </w:pPr>
      <w:r>
        <w:rPr>
          <w:rFonts w:hint="eastAsia" w:ascii="仿宋_GB2312" w:hAnsi="仿宋" w:eastAsia="仿宋_GB2312"/>
          <w:bCs/>
          <w:color w:val="000000" w:themeColor="text1"/>
          <w:sz w:val="24"/>
          <w:highlight w:val="none"/>
          <w14:textFill>
            <w14:solidFill>
              <w14:schemeClr w14:val="tx1"/>
            </w14:solidFill>
          </w14:textFill>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numPr>
          <w:ilvl w:val="1"/>
          <w:numId w:val="4"/>
        </w:numPr>
        <w:tabs>
          <w:tab w:val="left" w:pos="210"/>
          <w:tab w:val="left" w:pos="640"/>
        </w:tabs>
        <w:snapToGrid w:val="0"/>
        <w:spacing w:line="360" w:lineRule="auto"/>
        <w:jc w:val="left"/>
        <w:outlineLvl w:val="1"/>
        <w:rPr>
          <w:rFonts w:ascii="仿宋_GB2312" w:hAnsi="仿宋" w:eastAsia="仿宋_GB2312"/>
          <w:bCs/>
          <w:color w:val="000000" w:themeColor="text1"/>
          <w:sz w:val="24"/>
          <w:highlight w:val="none"/>
          <w14:textFill>
            <w14:solidFill>
              <w14:schemeClr w14:val="tx1"/>
            </w14:solidFill>
          </w14:textFill>
        </w:rPr>
      </w:pPr>
      <w:r>
        <w:rPr>
          <w:rFonts w:hint="eastAsia" w:ascii="仿宋_GB2312" w:hAnsi="仿宋" w:eastAsia="仿宋_GB2312"/>
          <w:bCs/>
          <w:color w:val="000000" w:themeColor="text1"/>
          <w:sz w:val="24"/>
          <w:highlight w:val="none"/>
          <w14:textFill>
            <w14:solidFill>
              <w14:schemeClr w14:val="tx1"/>
            </w14:solidFill>
          </w14:textFill>
        </w:rPr>
        <w:t>电子交易平台收到投标文件，将妥善保存并即时向供应商发出确认回执通知。在投标截止时间前，除供应商补充、修改或者撤回投标文件外，任何单位和个人不得解密或提取投标文件。</w:t>
      </w:r>
    </w:p>
    <w:p>
      <w:pPr>
        <w:numPr>
          <w:ilvl w:val="1"/>
          <w:numId w:val="4"/>
        </w:numPr>
        <w:tabs>
          <w:tab w:val="left" w:pos="210"/>
          <w:tab w:val="left" w:pos="640"/>
        </w:tabs>
        <w:snapToGrid w:val="0"/>
        <w:spacing w:line="360" w:lineRule="auto"/>
        <w:jc w:val="left"/>
        <w:outlineLvl w:val="1"/>
        <w:rPr>
          <w:rFonts w:ascii="仿宋_GB2312" w:hAnsi="仿宋" w:eastAsia="仿宋_GB2312"/>
          <w:bCs/>
          <w:color w:val="000000" w:themeColor="text1"/>
          <w:sz w:val="24"/>
          <w:highlight w:val="none"/>
          <w14:textFill>
            <w14:solidFill>
              <w14:schemeClr w14:val="tx1"/>
            </w14:solidFill>
          </w14:textFill>
        </w:rPr>
      </w:pPr>
      <w:r>
        <w:rPr>
          <w:rFonts w:hint="eastAsia" w:ascii="仿宋_GB2312" w:hAnsi="仿宋" w:eastAsia="仿宋_GB2312"/>
          <w:bCs/>
          <w:color w:val="000000" w:themeColor="text1"/>
          <w:sz w:val="24"/>
          <w:highlight w:val="none"/>
          <w14:textFill>
            <w14:solidFill>
              <w14:schemeClr w14:val="tx1"/>
            </w14:solidFill>
          </w14:textFill>
        </w:rPr>
        <w:t>采购人、采购代理机构可以视情况延长投标文件提交的截止时间。在上述情况下，采购代理机构与投标人以前在投标截止期方面的全部权利、责任和义务，将适用于延长至新的投标截止期。</w:t>
      </w:r>
    </w:p>
    <w:p>
      <w:pPr>
        <w:numPr>
          <w:ilvl w:val="0"/>
          <w:numId w:val="4"/>
        </w:numPr>
        <w:tabs>
          <w:tab w:val="left" w:pos="210"/>
        </w:tabs>
        <w:snapToGrid w:val="0"/>
        <w:spacing w:line="360" w:lineRule="auto"/>
        <w:jc w:val="left"/>
        <w:outlineLvl w:val="1"/>
        <w:rPr>
          <w:rFonts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备份投标文件</w:t>
      </w:r>
    </w:p>
    <w:p>
      <w:pPr>
        <w:numPr>
          <w:ilvl w:val="1"/>
          <w:numId w:val="4"/>
        </w:numPr>
        <w:tabs>
          <w:tab w:val="left" w:pos="210"/>
          <w:tab w:val="left" w:pos="640"/>
        </w:tabs>
        <w:snapToGrid w:val="0"/>
        <w:spacing w:line="360" w:lineRule="auto"/>
        <w:ind w:left="627" w:hanging="627"/>
        <w:jc w:val="left"/>
        <w:outlineLvl w:val="1"/>
        <w:rPr>
          <w:rFonts w:ascii="仿宋_GB2312" w:hAnsi="仿宋" w:eastAsia="仿宋_GB2312"/>
          <w:bCs/>
          <w:color w:val="000000" w:themeColor="text1"/>
          <w:sz w:val="24"/>
          <w:highlight w:val="none"/>
          <w14:textFill>
            <w14:solidFill>
              <w14:schemeClr w14:val="tx1"/>
            </w14:solidFill>
          </w14:textFill>
        </w:rPr>
      </w:pPr>
      <w:r>
        <w:rPr>
          <w:rFonts w:hint="eastAsia" w:ascii="仿宋_GB2312" w:hAnsi="仿宋" w:eastAsia="仿宋_GB2312"/>
          <w:bCs/>
          <w:color w:val="000000" w:themeColor="text1"/>
          <w:sz w:val="24"/>
          <w:highlight w:val="none"/>
          <w14:textFill>
            <w14:solidFill>
              <w14:schemeClr w14:val="tx1"/>
            </w14:solidFill>
          </w14:textFill>
        </w:rPr>
        <w:t>投标人在电子交易平台传输递交投标文件后，还可以在投标截止时间前直接提交或者以邮政快递方式递交备份投标文件1份，</w:t>
      </w:r>
      <w:r>
        <w:rPr>
          <w:rFonts w:hint="eastAsia" w:ascii="仿宋_GB2312" w:hAnsi="仿宋" w:eastAsia="仿宋_GB2312"/>
          <w:b/>
          <w:color w:val="000000" w:themeColor="text1"/>
          <w:sz w:val="24"/>
          <w:highlight w:val="none"/>
          <w14:textFill>
            <w14:solidFill>
              <w14:schemeClr w14:val="tx1"/>
            </w14:solidFill>
          </w14:textFill>
        </w:rPr>
        <w:t>但采购人、采购代理机构不强制或变相强制投标人提交备份投标文件</w:t>
      </w:r>
      <w:r>
        <w:rPr>
          <w:rFonts w:hint="eastAsia" w:ascii="仿宋_GB2312" w:hAnsi="仿宋" w:eastAsia="仿宋_GB2312"/>
          <w:bCs/>
          <w:color w:val="000000" w:themeColor="text1"/>
          <w:sz w:val="24"/>
          <w:highlight w:val="none"/>
          <w14:textFill>
            <w14:solidFill>
              <w14:schemeClr w14:val="tx1"/>
            </w14:solidFill>
          </w14:textFill>
        </w:rPr>
        <w:t>。</w:t>
      </w:r>
    </w:p>
    <w:p>
      <w:pPr>
        <w:numPr>
          <w:ilvl w:val="1"/>
          <w:numId w:val="4"/>
        </w:numPr>
        <w:tabs>
          <w:tab w:val="left" w:pos="210"/>
          <w:tab w:val="left" w:pos="640"/>
        </w:tabs>
        <w:snapToGrid w:val="0"/>
        <w:spacing w:line="360" w:lineRule="auto"/>
        <w:ind w:left="627" w:hanging="627"/>
        <w:jc w:val="left"/>
        <w:outlineLvl w:val="1"/>
        <w:rPr>
          <w:rFonts w:ascii="仿宋_GB2312" w:hAnsi="仿宋" w:eastAsia="仿宋_GB2312"/>
          <w:bCs/>
          <w:color w:val="000000" w:themeColor="text1"/>
          <w:sz w:val="24"/>
          <w:highlight w:val="none"/>
          <w14:textFill>
            <w14:solidFill>
              <w14:schemeClr w14:val="tx1"/>
            </w14:solidFill>
          </w14:textFill>
        </w:rPr>
      </w:pPr>
      <w:r>
        <w:rPr>
          <w:rFonts w:hint="eastAsia" w:ascii="仿宋_GB2312" w:hAnsi="仿宋" w:eastAsia="仿宋_GB2312"/>
          <w:bCs/>
          <w:color w:val="000000" w:themeColor="text1"/>
          <w:sz w:val="24"/>
          <w:highlight w:val="none"/>
          <w14:textFill>
            <w14:solidFill>
              <w14:schemeClr w14:val="tx1"/>
            </w14:solidFill>
          </w14:textFill>
        </w:rPr>
        <w:t>备份投标文件须在“政采云投标客户端”制作生成，并储存在DVD光盘</w:t>
      </w:r>
      <w:r>
        <w:rPr>
          <w:rFonts w:hint="eastAsia" w:ascii="仿宋_GB2312" w:hAnsi="仿宋" w:eastAsia="仿宋_GB2312"/>
          <w:bCs/>
          <w:color w:val="000000" w:themeColor="text1"/>
          <w:sz w:val="24"/>
          <w:highlight w:val="none"/>
          <w14:textFill>
            <w14:solidFill>
              <w14:schemeClr w14:val="tx1"/>
            </w14:solidFill>
          </w14:textFill>
        </w:rPr>
        <w:t>或U盘</w:t>
      </w:r>
      <w:r>
        <w:rPr>
          <w:rFonts w:hint="eastAsia" w:ascii="仿宋_GB2312" w:hAnsi="仿宋" w:eastAsia="仿宋_GB2312"/>
          <w:bCs/>
          <w:color w:val="000000" w:themeColor="text1"/>
          <w:sz w:val="24"/>
          <w:highlight w:val="none"/>
          <w14:textFill>
            <w14:solidFill>
              <w14:schemeClr w14:val="tx1"/>
            </w14:solidFill>
          </w14:textFill>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_GB2312" w:hAnsi="仿宋" w:eastAsia="仿宋_GB2312"/>
          <w:b/>
          <w:color w:val="000000" w:themeColor="text1"/>
          <w:sz w:val="24"/>
          <w:highlight w:val="none"/>
          <w14:textFill>
            <w14:solidFill>
              <w14:schemeClr w14:val="tx1"/>
            </w14:solidFill>
          </w14:textFill>
        </w:rPr>
        <w:t>不符合上述制作、存储、密封规定的备份投标文件将被视为无效或者被拒绝接收。</w:t>
      </w:r>
    </w:p>
    <w:p>
      <w:pPr>
        <w:numPr>
          <w:ilvl w:val="1"/>
          <w:numId w:val="4"/>
        </w:numPr>
        <w:tabs>
          <w:tab w:val="left" w:pos="210"/>
          <w:tab w:val="left" w:pos="640"/>
        </w:tabs>
        <w:snapToGrid w:val="0"/>
        <w:spacing w:line="360" w:lineRule="auto"/>
        <w:ind w:left="627" w:hanging="627"/>
        <w:jc w:val="left"/>
        <w:outlineLvl w:val="1"/>
        <w:rPr>
          <w:rFonts w:ascii="仿宋_GB2312" w:hAnsi="仿宋" w:eastAsia="仿宋_GB2312"/>
          <w:bCs/>
          <w:color w:val="000000" w:themeColor="text1"/>
          <w:sz w:val="24"/>
          <w:highlight w:val="none"/>
          <w14:textFill>
            <w14:solidFill>
              <w14:schemeClr w14:val="tx1"/>
            </w14:solidFill>
          </w14:textFill>
        </w:rPr>
      </w:pPr>
      <w:r>
        <w:rPr>
          <w:rFonts w:hint="eastAsia" w:ascii="仿宋_GB2312" w:hAnsi="仿宋" w:eastAsia="仿宋_GB2312"/>
          <w:bCs/>
          <w:color w:val="000000" w:themeColor="text1"/>
          <w:sz w:val="24"/>
          <w:highlight w:val="none"/>
          <w14:textFill>
            <w14:solidFill>
              <w14:schemeClr w14:val="tx1"/>
            </w14:solidFill>
          </w14:textFill>
        </w:rPr>
        <w:t>直接提交备份投标文件的，投标人应于投标截止时间前在招标公告中载明的开标地点将备份投标文件提交给采购代理机构，</w:t>
      </w:r>
      <w:r>
        <w:rPr>
          <w:rFonts w:hint="eastAsia" w:ascii="仿宋_GB2312" w:hAnsi="仿宋" w:eastAsia="仿宋_GB2312"/>
          <w:b/>
          <w:color w:val="000000" w:themeColor="text1"/>
          <w:sz w:val="24"/>
          <w:highlight w:val="none"/>
          <w14:textFill>
            <w14:solidFill>
              <w14:schemeClr w14:val="tx1"/>
            </w14:solidFill>
          </w14:textFill>
        </w:rPr>
        <w:t>采购代理机构将拒绝接受逾期送达的备份投标文件</w:t>
      </w:r>
      <w:r>
        <w:rPr>
          <w:rFonts w:hint="eastAsia" w:ascii="仿宋_GB2312" w:hAnsi="仿宋" w:eastAsia="仿宋_GB2312"/>
          <w:bCs/>
          <w:color w:val="000000" w:themeColor="text1"/>
          <w:sz w:val="24"/>
          <w:highlight w:val="none"/>
          <w14:textFill>
            <w14:solidFill>
              <w14:schemeClr w14:val="tx1"/>
            </w14:solidFill>
          </w14:textFill>
        </w:rPr>
        <w:t>。</w:t>
      </w:r>
    </w:p>
    <w:p>
      <w:pPr>
        <w:numPr>
          <w:ilvl w:val="1"/>
          <w:numId w:val="4"/>
        </w:numPr>
        <w:tabs>
          <w:tab w:val="left" w:pos="210"/>
          <w:tab w:val="left" w:pos="640"/>
        </w:tabs>
        <w:snapToGrid w:val="0"/>
        <w:spacing w:line="360" w:lineRule="auto"/>
        <w:ind w:left="627" w:hanging="627"/>
        <w:jc w:val="left"/>
        <w:outlineLvl w:val="1"/>
        <w:rPr>
          <w:rFonts w:ascii="仿宋_GB2312" w:hAnsi="仿宋" w:eastAsia="仿宋_GB2312"/>
          <w:bCs/>
          <w:color w:val="000000" w:themeColor="text1"/>
          <w:sz w:val="24"/>
          <w:highlight w:val="none"/>
          <w14:textFill>
            <w14:solidFill>
              <w14:schemeClr w14:val="tx1"/>
            </w14:solidFill>
          </w14:textFill>
        </w:rPr>
      </w:pPr>
      <w:r>
        <w:rPr>
          <w:rFonts w:hint="eastAsia" w:ascii="仿宋_GB2312" w:hAnsi="仿宋" w:eastAsia="仿宋_GB2312"/>
          <w:bCs/>
          <w:color w:val="000000" w:themeColor="text1"/>
          <w:sz w:val="24"/>
          <w:highlight w:val="none"/>
          <w14:textFill>
            <w14:solidFill>
              <w14:schemeClr w14:val="tx1"/>
            </w14:solidFill>
          </w14:textFill>
        </w:rPr>
        <w:t>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代理机构将拒绝接受逾期送达的备份投标文件。邮寄过程中，电子备份投标文件发生泄露、遗失、损坏或延期送达等情况的，由投标人自行负责。</w:t>
      </w:r>
    </w:p>
    <w:p>
      <w:pPr>
        <w:numPr>
          <w:ilvl w:val="1"/>
          <w:numId w:val="4"/>
        </w:numPr>
        <w:tabs>
          <w:tab w:val="left" w:pos="210"/>
          <w:tab w:val="left" w:pos="640"/>
        </w:tabs>
        <w:snapToGrid w:val="0"/>
        <w:spacing w:line="360" w:lineRule="auto"/>
        <w:ind w:left="627" w:hanging="627"/>
        <w:jc w:val="left"/>
        <w:outlineLvl w:val="1"/>
        <w:rPr>
          <w:rFonts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投标人仅提交备份投标文件，没有在电子交易平台传输递交投标文件的，投标无效。</w:t>
      </w:r>
    </w:p>
    <w:p>
      <w:pPr>
        <w:numPr>
          <w:ilvl w:val="0"/>
          <w:numId w:val="4"/>
        </w:numPr>
        <w:tabs>
          <w:tab w:val="left" w:pos="210"/>
        </w:tabs>
        <w:snapToGrid w:val="0"/>
        <w:spacing w:line="360" w:lineRule="auto"/>
        <w:jc w:val="left"/>
        <w:outlineLvl w:val="1"/>
        <w:rPr>
          <w:rFonts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投标文件的无效处理</w:t>
      </w:r>
    </w:p>
    <w:p>
      <w:pPr>
        <w:pStyle w:val="24"/>
        <w:spacing w:line="360" w:lineRule="auto"/>
        <w:ind w:firstLine="360" w:firstLineChars="150"/>
        <w:rPr>
          <w:rFonts w:ascii="仿宋_GB2312" w:hAnsi="仿宋" w:eastAsia="仿宋_GB2312" w:cs="仿宋_GB2312"/>
          <w:color w:val="000000" w:themeColor="text1"/>
          <w:szCs w:val="21"/>
          <w:highlight w:val="none"/>
          <w14:textFill>
            <w14:solidFill>
              <w14:schemeClr w14:val="tx1"/>
            </w14:solidFill>
          </w14:textFill>
        </w:rPr>
      </w:pPr>
      <w:r>
        <w:rPr>
          <w:rFonts w:hint="eastAsia" w:ascii="仿宋_GB2312" w:hAnsi="仿宋" w:eastAsia="仿宋_GB2312" w:cs="仿宋_GB2312"/>
          <w:color w:val="000000" w:themeColor="text1"/>
          <w:szCs w:val="21"/>
          <w:highlight w:val="none"/>
          <w14:textFill>
            <w14:solidFill>
              <w14:schemeClr w14:val="tx1"/>
            </w14:solidFill>
          </w14:textFill>
        </w:rPr>
        <w:t>有招标文件第四部分</w:t>
      </w:r>
      <w:r>
        <w:rPr>
          <w:rFonts w:hint="eastAsia" w:ascii="仿宋_GB2312" w:hAnsi="仿宋" w:eastAsia="仿宋_GB2312"/>
          <w:color w:val="000000" w:themeColor="text1"/>
          <w:highlight w:val="none"/>
          <w14:textFill>
            <w14:solidFill>
              <w14:schemeClr w14:val="tx1"/>
            </w14:solidFill>
          </w14:textFill>
        </w:rPr>
        <w:t>第</w:t>
      </w:r>
      <w:r>
        <w:rPr>
          <w:rFonts w:hint="eastAsia" w:ascii="仿宋_GB2312" w:hAnsi="仿宋" w:eastAsia="仿宋_GB2312"/>
          <w:color w:val="000000" w:themeColor="text1"/>
          <w:highlight w:val="none"/>
          <w14:textFill>
            <w14:solidFill>
              <w14:schemeClr w14:val="tx1"/>
            </w14:solidFill>
          </w14:textFill>
        </w:rPr>
        <w:t>4.2</w:t>
      </w:r>
      <w:r>
        <w:rPr>
          <w:rFonts w:ascii="仿宋_GB2312" w:hAnsi="仿宋" w:eastAsia="仿宋_GB2312"/>
          <w:color w:val="000000" w:themeColor="text1"/>
          <w:highlight w:val="none"/>
          <w14:textFill>
            <w14:solidFill>
              <w14:schemeClr w14:val="tx1"/>
            </w14:solidFill>
          </w14:textFill>
        </w:rPr>
        <w:t>项规定</w:t>
      </w:r>
      <w:r>
        <w:rPr>
          <w:rFonts w:hint="eastAsia" w:ascii="仿宋_GB2312" w:hAnsi="仿宋" w:eastAsia="仿宋_GB2312" w:cs="仿宋_GB2312"/>
          <w:color w:val="000000" w:themeColor="text1"/>
          <w:szCs w:val="21"/>
          <w:highlight w:val="none"/>
          <w14:textFill>
            <w14:solidFill>
              <w14:schemeClr w14:val="tx1"/>
            </w14:solidFill>
          </w14:textFill>
        </w:rPr>
        <w:t>的情形之一的，投标无效：</w:t>
      </w:r>
    </w:p>
    <w:p>
      <w:pPr>
        <w:numPr>
          <w:ilvl w:val="0"/>
          <w:numId w:val="4"/>
        </w:numPr>
        <w:tabs>
          <w:tab w:val="left" w:pos="210"/>
        </w:tabs>
        <w:snapToGrid w:val="0"/>
        <w:spacing w:line="360" w:lineRule="auto"/>
        <w:jc w:val="left"/>
        <w:outlineLvl w:val="1"/>
        <w:rPr>
          <w:rFonts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投标有效期</w:t>
      </w:r>
    </w:p>
    <w:p>
      <w:pPr>
        <w:numPr>
          <w:ilvl w:val="1"/>
          <w:numId w:val="4"/>
        </w:numPr>
        <w:tabs>
          <w:tab w:val="left" w:pos="210"/>
          <w:tab w:val="left" w:pos="640"/>
        </w:tabs>
        <w:snapToGrid w:val="0"/>
        <w:spacing w:line="360" w:lineRule="auto"/>
        <w:jc w:val="left"/>
        <w:outlineLvl w:val="1"/>
        <w:rPr>
          <w:rFonts w:ascii="仿宋_GB2312" w:hAnsi="仿宋" w:eastAsia="仿宋_GB2312"/>
          <w:bCs/>
          <w:color w:val="000000" w:themeColor="text1"/>
          <w:sz w:val="24"/>
          <w:highlight w:val="none"/>
          <w14:textFill>
            <w14:solidFill>
              <w14:schemeClr w14:val="tx1"/>
            </w14:solidFill>
          </w14:textFill>
        </w:rPr>
      </w:pPr>
      <w:r>
        <w:rPr>
          <w:rFonts w:hint="eastAsia" w:ascii="仿宋_GB2312" w:hAnsi="仿宋" w:eastAsia="仿宋_GB2312"/>
          <w:bCs/>
          <w:color w:val="000000" w:themeColor="text1"/>
          <w:sz w:val="24"/>
          <w:highlight w:val="none"/>
          <w14:textFill>
            <w14:solidFill>
              <w14:schemeClr w14:val="tx1"/>
            </w14:solidFill>
          </w14:textFill>
        </w:rPr>
        <w:t>投标有效期为从提交投标文件的截止之日起90天。</w:t>
      </w:r>
    </w:p>
    <w:p>
      <w:pPr>
        <w:spacing w:line="360" w:lineRule="auto"/>
        <w:ind w:firstLine="480" w:firstLineChars="200"/>
        <w:rPr>
          <w:rFonts w:ascii="仿宋_GB2312" w:hAnsi="仿宋" w:eastAsia="仿宋_GB2312" w:cs="仿宋_GB2312"/>
          <w:b/>
          <w:color w:val="000000" w:themeColor="text1"/>
          <w:sz w:val="24"/>
          <w:szCs w:val="21"/>
          <w:highlight w:val="none"/>
          <w14:textFill>
            <w14:solidFill>
              <w14:schemeClr w14:val="tx1"/>
            </w14:solidFill>
          </w14:textFill>
        </w:rPr>
      </w:pPr>
      <w:r>
        <w:rPr>
          <w:rFonts w:ascii="仿宋_GB2312" w:hAnsi="仿宋" w:eastAsia="仿宋_GB2312" w:cs="仿宋_GB2312"/>
          <w:color w:val="000000" w:themeColor="text1"/>
          <w:sz w:val="24"/>
          <w:szCs w:val="20"/>
          <w:highlight w:val="none"/>
          <w14:textFill>
            <w14:solidFill>
              <w14:schemeClr w14:val="tx1"/>
            </w14:solidFill>
          </w14:textFill>
        </w:rPr>
        <w:t>▲</w:t>
      </w:r>
      <w:r>
        <w:rPr>
          <w:rFonts w:hint="eastAsia" w:ascii="仿宋_GB2312" w:hAnsi="仿宋" w:eastAsia="仿宋_GB2312" w:cs="仿宋_GB2312"/>
          <w:b/>
          <w:color w:val="000000" w:themeColor="text1"/>
          <w:sz w:val="24"/>
          <w:szCs w:val="20"/>
          <w:highlight w:val="none"/>
          <w14:textFill>
            <w14:solidFill>
              <w14:schemeClr w14:val="tx1"/>
            </w14:solidFill>
          </w14:textFill>
        </w:rPr>
        <w:t>投标人的投标文件中承</w:t>
      </w:r>
      <w:r>
        <w:rPr>
          <w:rFonts w:hint="eastAsia" w:ascii="仿宋_GB2312" w:hAnsi="仿宋" w:eastAsia="仿宋_GB2312" w:cs="仿宋_GB2312"/>
          <w:b/>
          <w:color w:val="000000" w:themeColor="text1"/>
          <w:sz w:val="24"/>
          <w:szCs w:val="21"/>
          <w:highlight w:val="none"/>
          <w14:textFill>
            <w14:solidFill>
              <w14:schemeClr w14:val="tx1"/>
            </w14:solidFill>
          </w14:textFill>
        </w:rPr>
        <w:t>诺的投标有效期少于招标文件中载明的投标有效期的，投标无效。</w:t>
      </w:r>
    </w:p>
    <w:p>
      <w:pPr>
        <w:numPr>
          <w:ilvl w:val="1"/>
          <w:numId w:val="4"/>
        </w:numPr>
        <w:tabs>
          <w:tab w:val="left" w:pos="210"/>
          <w:tab w:val="left" w:pos="640"/>
        </w:tabs>
        <w:snapToGrid w:val="0"/>
        <w:spacing w:line="360" w:lineRule="auto"/>
        <w:ind w:left="627" w:hanging="627"/>
        <w:jc w:val="left"/>
        <w:outlineLvl w:val="1"/>
        <w:rPr>
          <w:rFonts w:ascii="仿宋_GB2312" w:hAnsi="仿宋" w:eastAsia="仿宋_GB2312"/>
          <w:bCs/>
          <w:color w:val="000000" w:themeColor="text1"/>
          <w:sz w:val="24"/>
          <w:highlight w:val="none"/>
          <w14:textFill>
            <w14:solidFill>
              <w14:schemeClr w14:val="tx1"/>
            </w14:solidFill>
          </w14:textFill>
        </w:rPr>
      </w:pPr>
      <w:r>
        <w:rPr>
          <w:rFonts w:hint="eastAsia" w:ascii="仿宋_GB2312" w:hAnsi="仿宋" w:eastAsia="仿宋_GB2312"/>
          <w:bCs/>
          <w:color w:val="000000" w:themeColor="text1"/>
          <w:sz w:val="24"/>
          <w:highlight w:val="none"/>
          <w14:textFill>
            <w14:solidFill>
              <w14:schemeClr w14:val="tx1"/>
            </w14:solidFill>
          </w14:textFill>
        </w:rPr>
        <w:t>投标文件合格投递后，自投标截止日期起，在投标有效期内有效。</w:t>
      </w:r>
    </w:p>
    <w:p>
      <w:pPr>
        <w:numPr>
          <w:ilvl w:val="1"/>
          <w:numId w:val="4"/>
        </w:numPr>
        <w:tabs>
          <w:tab w:val="left" w:pos="210"/>
          <w:tab w:val="left" w:pos="640"/>
        </w:tabs>
        <w:snapToGrid w:val="0"/>
        <w:spacing w:line="360" w:lineRule="auto"/>
        <w:ind w:left="627" w:hanging="627"/>
        <w:jc w:val="left"/>
        <w:outlineLvl w:val="1"/>
        <w:rPr>
          <w:rFonts w:ascii="仿宋_GB2312" w:hAnsi="仿宋" w:eastAsia="仿宋_GB2312"/>
          <w:bCs/>
          <w:color w:val="000000" w:themeColor="text1"/>
          <w:sz w:val="24"/>
          <w:highlight w:val="none"/>
          <w14:textFill>
            <w14:solidFill>
              <w14:schemeClr w14:val="tx1"/>
            </w14:solidFill>
          </w14:textFill>
        </w:rPr>
      </w:pPr>
      <w:r>
        <w:rPr>
          <w:rFonts w:hint="eastAsia" w:ascii="仿宋_GB2312" w:hAnsi="仿宋" w:eastAsia="仿宋_GB2312"/>
          <w:bCs/>
          <w:color w:val="000000" w:themeColor="text1"/>
          <w:sz w:val="24"/>
          <w:highlight w:val="none"/>
          <w14:textFill>
            <w14:solidFill>
              <w14:schemeClr w14:val="tx1"/>
            </w14:solidFill>
          </w14:textFill>
        </w:rPr>
        <w:t>在原定投标有效期满之前，如果出现特殊情况，采购代理机构可以以书面形式通知投标人延长投标有效期。投标人同意延长的，不得要求或被允许修改其投标文件，投标人拒绝延长的，其投标无效。</w:t>
      </w:r>
    </w:p>
    <w:p>
      <w:pPr>
        <w:pStyle w:val="129"/>
        <w:spacing w:before="0"/>
        <w:ind w:firstLine="643"/>
        <w:rPr>
          <w:rFonts w:ascii="仿宋_GB2312" w:hAnsi="仿宋" w:eastAsia="仿宋_GB2312" w:cs="仿宋_GB2312"/>
          <w:b/>
          <w:color w:val="000000" w:themeColor="text1"/>
          <w:sz w:val="32"/>
          <w:highlight w:val="none"/>
          <w14:textFill>
            <w14:solidFill>
              <w14:schemeClr w14:val="tx1"/>
            </w14:solidFill>
          </w14:textFill>
        </w:rPr>
      </w:pPr>
    </w:p>
    <w:p>
      <w:pPr>
        <w:adjustRightInd/>
        <w:spacing w:line="360" w:lineRule="auto"/>
        <w:jc w:val="center"/>
        <w:outlineLvl w:val="0"/>
        <w:rPr>
          <w:rFonts w:ascii="仿宋_GB2312" w:hAnsi="仿宋" w:eastAsia="仿宋_GB2312" w:cs="仿宋_GB2312"/>
          <w:b/>
          <w:color w:val="000000" w:themeColor="text1"/>
          <w:sz w:val="30"/>
          <w:szCs w:val="20"/>
          <w:highlight w:val="none"/>
          <w14:textFill>
            <w14:solidFill>
              <w14:schemeClr w14:val="tx1"/>
            </w14:solidFill>
          </w14:textFill>
        </w:rPr>
      </w:pPr>
      <w:r>
        <w:rPr>
          <w:rFonts w:hint="eastAsia" w:ascii="仿宋_GB2312" w:hAnsi="仿宋" w:eastAsia="仿宋_GB2312" w:cs="仿宋_GB2312"/>
          <w:b/>
          <w:color w:val="000000" w:themeColor="text1"/>
          <w:sz w:val="30"/>
          <w:szCs w:val="20"/>
          <w:highlight w:val="none"/>
          <w14:textFill>
            <w14:solidFill>
              <w14:schemeClr w14:val="tx1"/>
            </w14:solidFill>
          </w14:textFill>
        </w:rPr>
        <w:t>四、开标、资格审查与信用信息查询</w:t>
      </w:r>
    </w:p>
    <w:p>
      <w:pPr>
        <w:numPr>
          <w:ilvl w:val="0"/>
          <w:numId w:val="4"/>
        </w:numPr>
        <w:tabs>
          <w:tab w:val="left" w:pos="210"/>
        </w:tabs>
        <w:snapToGrid w:val="0"/>
        <w:spacing w:line="360" w:lineRule="auto"/>
        <w:jc w:val="left"/>
        <w:outlineLvl w:val="1"/>
        <w:rPr>
          <w:rFonts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 xml:space="preserve">开标 </w:t>
      </w:r>
    </w:p>
    <w:p>
      <w:pPr>
        <w:numPr>
          <w:ilvl w:val="1"/>
          <w:numId w:val="4"/>
        </w:numPr>
        <w:tabs>
          <w:tab w:val="left" w:pos="210"/>
          <w:tab w:val="left" w:pos="640"/>
        </w:tabs>
        <w:snapToGrid w:val="0"/>
        <w:spacing w:line="360" w:lineRule="auto"/>
        <w:ind w:left="627" w:hanging="627"/>
        <w:jc w:val="left"/>
        <w:outlineLvl w:val="1"/>
        <w:rPr>
          <w:rFonts w:ascii="仿宋_GB2312" w:hAnsi="仿宋" w:eastAsia="仿宋_GB2312"/>
          <w:bCs/>
          <w:color w:val="000000" w:themeColor="text1"/>
          <w:sz w:val="24"/>
          <w:highlight w:val="none"/>
          <w14:textFill>
            <w14:solidFill>
              <w14:schemeClr w14:val="tx1"/>
            </w14:solidFill>
          </w14:textFill>
        </w:rPr>
      </w:pPr>
      <w:r>
        <w:rPr>
          <w:rFonts w:hint="eastAsia" w:ascii="仿宋_GB2312" w:hAnsi="仿宋" w:eastAsia="仿宋_GB2312"/>
          <w:bCs/>
          <w:color w:val="000000" w:themeColor="text1"/>
          <w:sz w:val="24"/>
          <w:highlight w:val="none"/>
          <w14:textFill>
            <w14:solidFill>
              <w14:schemeClr w14:val="tx1"/>
            </w14:solidFill>
          </w14:textFill>
        </w:rPr>
        <w:t>采购代理机构按照招标文件规定的时间通过电子交易平台组织开标，所有投标人均应当准时在线参加。投标人不足3家的，不得开标。</w:t>
      </w:r>
    </w:p>
    <w:p>
      <w:pPr>
        <w:numPr>
          <w:ilvl w:val="1"/>
          <w:numId w:val="4"/>
        </w:numPr>
        <w:tabs>
          <w:tab w:val="left" w:pos="210"/>
          <w:tab w:val="left" w:pos="640"/>
        </w:tabs>
        <w:snapToGrid w:val="0"/>
        <w:spacing w:line="360" w:lineRule="auto"/>
        <w:ind w:left="627" w:hanging="627"/>
        <w:jc w:val="left"/>
        <w:outlineLvl w:val="1"/>
        <w:rPr>
          <w:rFonts w:ascii="仿宋_GB2312" w:hAnsi="仿宋" w:eastAsia="仿宋_GB2312"/>
          <w:bCs/>
          <w:color w:val="000000" w:themeColor="text1"/>
          <w:sz w:val="24"/>
          <w:highlight w:val="none"/>
          <w14:textFill>
            <w14:solidFill>
              <w14:schemeClr w14:val="tx1"/>
            </w14:solidFill>
          </w14:textFill>
        </w:rPr>
      </w:pPr>
      <w:r>
        <w:rPr>
          <w:rFonts w:hint="eastAsia" w:ascii="仿宋_GB2312" w:hAnsi="仿宋" w:eastAsia="仿宋_GB2312"/>
          <w:bCs/>
          <w:color w:val="000000" w:themeColor="text1"/>
          <w:sz w:val="24"/>
          <w:highlight w:val="none"/>
          <w14:textFill>
            <w14:solidFill>
              <w14:schemeClr w14:val="tx1"/>
            </w14:solidFill>
          </w14:textFill>
        </w:rPr>
        <w:t>开标时，电子交易平台按开标时间自动提取所有投标文件。采购代理机构依托电子交易平台发起开始解密指令，投标人按照平台提示和招标文件的规定在半小时内完成在线解密。</w:t>
      </w:r>
    </w:p>
    <w:p>
      <w:pPr>
        <w:numPr>
          <w:ilvl w:val="1"/>
          <w:numId w:val="4"/>
        </w:numPr>
        <w:tabs>
          <w:tab w:val="left" w:pos="210"/>
          <w:tab w:val="left" w:pos="640"/>
        </w:tabs>
        <w:snapToGrid w:val="0"/>
        <w:spacing w:line="360" w:lineRule="auto"/>
        <w:ind w:left="627" w:hanging="627"/>
        <w:jc w:val="left"/>
        <w:outlineLvl w:val="1"/>
        <w:rPr>
          <w:rFonts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投标文件未按时解密，投标人提供了备份投标文件的，以备份投标文件作为依据，否则视为投标文件撤回。投标文件已按时解密的，备份投标文件自动失效。</w:t>
      </w:r>
    </w:p>
    <w:p>
      <w:pPr>
        <w:numPr>
          <w:ilvl w:val="0"/>
          <w:numId w:val="4"/>
        </w:numPr>
        <w:tabs>
          <w:tab w:val="left" w:pos="210"/>
        </w:tabs>
        <w:snapToGrid w:val="0"/>
        <w:spacing w:line="360" w:lineRule="auto"/>
        <w:jc w:val="left"/>
        <w:outlineLvl w:val="1"/>
        <w:rPr>
          <w:rFonts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资格审查</w:t>
      </w:r>
    </w:p>
    <w:p>
      <w:pPr>
        <w:numPr>
          <w:ilvl w:val="1"/>
          <w:numId w:val="4"/>
        </w:numPr>
        <w:tabs>
          <w:tab w:val="left" w:pos="210"/>
          <w:tab w:val="left" w:pos="640"/>
        </w:tabs>
        <w:snapToGrid w:val="0"/>
        <w:spacing w:line="360" w:lineRule="auto"/>
        <w:ind w:left="627" w:hanging="627"/>
        <w:jc w:val="left"/>
        <w:outlineLvl w:val="1"/>
        <w:rPr>
          <w:rFonts w:ascii="仿宋_GB2312" w:hAnsi="仿宋" w:eastAsia="仿宋_GB2312"/>
          <w:bCs/>
          <w:color w:val="000000" w:themeColor="text1"/>
          <w:sz w:val="24"/>
          <w:highlight w:val="none"/>
          <w14:textFill>
            <w14:solidFill>
              <w14:schemeClr w14:val="tx1"/>
            </w14:solidFill>
          </w14:textFill>
        </w:rPr>
      </w:pPr>
      <w:r>
        <w:rPr>
          <w:rFonts w:hint="eastAsia" w:ascii="仿宋_GB2312" w:hAnsi="仿宋" w:eastAsia="仿宋_GB2312"/>
          <w:bCs/>
          <w:color w:val="000000" w:themeColor="text1"/>
          <w:sz w:val="24"/>
          <w:highlight w:val="none"/>
          <w14:textFill>
            <w14:solidFill>
              <w14:schemeClr w14:val="tx1"/>
            </w14:solidFill>
          </w14:textFill>
        </w:rPr>
        <w:t>开标后，采购人或采购代理机构将依法对投标人的资格进行审查。</w:t>
      </w:r>
    </w:p>
    <w:p>
      <w:pPr>
        <w:numPr>
          <w:ilvl w:val="1"/>
          <w:numId w:val="4"/>
        </w:numPr>
        <w:tabs>
          <w:tab w:val="left" w:pos="210"/>
          <w:tab w:val="left" w:pos="640"/>
        </w:tabs>
        <w:snapToGrid w:val="0"/>
        <w:spacing w:line="360" w:lineRule="auto"/>
        <w:ind w:left="627" w:hanging="627"/>
        <w:jc w:val="left"/>
        <w:outlineLvl w:val="1"/>
        <w:rPr>
          <w:rFonts w:ascii="仿宋_GB2312" w:hAnsi="仿宋" w:eastAsia="仿宋_GB2312"/>
          <w:bCs/>
          <w:color w:val="000000" w:themeColor="text1"/>
          <w:sz w:val="24"/>
          <w:highlight w:val="none"/>
          <w14:textFill>
            <w14:solidFill>
              <w14:schemeClr w14:val="tx1"/>
            </w14:solidFill>
          </w14:textFill>
        </w:rPr>
      </w:pPr>
      <w:r>
        <w:rPr>
          <w:rFonts w:hint="eastAsia" w:ascii="仿宋_GB2312" w:hAnsi="仿宋" w:eastAsia="仿宋_GB2312"/>
          <w:bCs/>
          <w:color w:val="000000" w:themeColor="text1"/>
          <w:sz w:val="24"/>
          <w:highlight w:val="none"/>
          <w14:textFill>
            <w14:solidFill>
              <w14:schemeClr w14:val="tx1"/>
            </w14:solidFill>
          </w14:textFill>
        </w:rPr>
        <w:t>采购人或采购代理机构依据法律法规和招标文件的规定，对投标人的基本资格条件、特定资格条件进行审查。</w:t>
      </w:r>
    </w:p>
    <w:p>
      <w:pPr>
        <w:numPr>
          <w:ilvl w:val="1"/>
          <w:numId w:val="4"/>
        </w:numPr>
        <w:tabs>
          <w:tab w:val="left" w:pos="210"/>
          <w:tab w:val="left" w:pos="640"/>
        </w:tabs>
        <w:snapToGrid w:val="0"/>
        <w:spacing w:line="360" w:lineRule="auto"/>
        <w:ind w:left="627" w:hanging="627"/>
        <w:jc w:val="left"/>
        <w:outlineLvl w:val="1"/>
        <w:rPr>
          <w:rFonts w:ascii="仿宋_GB2312" w:hAnsi="仿宋" w:eastAsia="仿宋_GB2312"/>
          <w:bCs/>
          <w:color w:val="000000" w:themeColor="text1"/>
          <w:sz w:val="24"/>
          <w:highlight w:val="none"/>
          <w14:textFill>
            <w14:solidFill>
              <w14:schemeClr w14:val="tx1"/>
            </w14:solidFill>
          </w14:textFill>
        </w:rPr>
      </w:pPr>
      <w:r>
        <w:rPr>
          <w:rFonts w:hint="eastAsia" w:ascii="仿宋_GB2312" w:hAnsi="仿宋" w:eastAsia="仿宋_GB2312"/>
          <w:bCs/>
          <w:color w:val="000000" w:themeColor="text1"/>
          <w:sz w:val="24"/>
          <w:highlight w:val="none"/>
          <w14:textFill>
            <w14:solidFill>
              <w14:schemeClr w14:val="tx1"/>
            </w14:solidFill>
          </w14:textFill>
        </w:rPr>
        <w:t>投标人未按照招标文件要求提供与基本资格条件、特定资格条件相应的有效资格证明材料的，视为投标人不具备招标文件中规定的资格要求，其投标无效。</w:t>
      </w:r>
    </w:p>
    <w:p>
      <w:pPr>
        <w:numPr>
          <w:ilvl w:val="1"/>
          <w:numId w:val="4"/>
        </w:numPr>
        <w:tabs>
          <w:tab w:val="left" w:pos="210"/>
          <w:tab w:val="left" w:pos="640"/>
        </w:tabs>
        <w:snapToGrid w:val="0"/>
        <w:spacing w:line="360" w:lineRule="auto"/>
        <w:ind w:left="627" w:hanging="627"/>
        <w:jc w:val="left"/>
        <w:outlineLvl w:val="1"/>
        <w:rPr>
          <w:rFonts w:ascii="仿宋_GB2312" w:hAnsi="仿宋" w:eastAsia="仿宋_GB2312"/>
          <w:bCs/>
          <w:color w:val="000000" w:themeColor="text1"/>
          <w:sz w:val="24"/>
          <w:highlight w:val="none"/>
          <w14:textFill>
            <w14:solidFill>
              <w14:schemeClr w14:val="tx1"/>
            </w14:solidFill>
          </w14:textFill>
        </w:rPr>
      </w:pPr>
      <w:r>
        <w:rPr>
          <w:rFonts w:hint="eastAsia" w:ascii="仿宋_GB2312" w:hAnsi="仿宋" w:eastAsia="仿宋_GB2312"/>
          <w:bCs/>
          <w:color w:val="000000" w:themeColor="text1"/>
          <w:sz w:val="24"/>
          <w:highlight w:val="none"/>
          <w14:textFill>
            <w14:solidFill>
              <w14:schemeClr w14:val="tx1"/>
            </w14:solidFill>
          </w14:textFill>
        </w:rPr>
        <w:t>对未通过资格审查的投标人，采购人或采购代理机构告知其未通过的原因。</w:t>
      </w:r>
    </w:p>
    <w:p>
      <w:pPr>
        <w:numPr>
          <w:ilvl w:val="1"/>
          <w:numId w:val="4"/>
        </w:numPr>
        <w:tabs>
          <w:tab w:val="left" w:pos="210"/>
          <w:tab w:val="left" w:pos="640"/>
        </w:tabs>
        <w:snapToGrid w:val="0"/>
        <w:spacing w:line="360" w:lineRule="auto"/>
        <w:ind w:left="627" w:hanging="627"/>
        <w:jc w:val="left"/>
        <w:outlineLvl w:val="1"/>
        <w:rPr>
          <w:rFonts w:ascii="仿宋_GB2312" w:hAnsi="仿宋" w:eastAsia="仿宋_GB2312"/>
          <w:bCs/>
          <w:color w:val="000000" w:themeColor="text1"/>
          <w:sz w:val="24"/>
          <w:highlight w:val="none"/>
          <w14:textFill>
            <w14:solidFill>
              <w14:schemeClr w14:val="tx1"/>
            </w14:solidFill>
          </w14:textFill>
        </w:rPr>
      </w:pPr>
      <w:r>
        <w:rPr>
          <w:rFonts w:hint="eastAsia" w:ascii="仿宋_GB2312" w:hAnsi="仿宋" w:eastAsia="仿宋_GB2312"/>
          <w:bCs/>
          <w:color w:val="000000" w:themeColor="text1"/>
          <w:sz w:val="24"/>
          <w:highlight w:val="none"/>
          <w14:textFill>
            <w14:solidFill>
              <w14:schemeClr w14:val="tx1"/>
            </w14:solidFill>
          </w14:textFill>
        </w:rPr>
        <w:t>合格投标人不足3家的，不再评标。</w:t>
      </w:r>
    </w:p>
    <w:p>
      <w:pPr>
        <w:numPr>
          <w:ilvl w:val="0"/>
          <w:numId w:val="4"/>
        </w:numPr>
        <w:tabs>
          <w:tab w:val="left" w:pos="210"/>
        </w:tabs>
        <w:snapToGrid w:val="0"/>
        <w:spacing w:line="360" w:lineRule="auto"/>
        <w:jc w:val="left"/>
        <w:outlineLvl w:val="1"/>
        <w:rPr>
          <w:rFonts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信用信息查询</w:t>
      </w:r>
    </w:p>
    <w:p>
      <w:pPr>
        <w:numPr>
          <w:ilvl w:val="1"/>
          <w:numId w:val="4"/>
        </w:numPr>
        <w:tabs>
          <w:tab w:val="left" w:pos="210"/>
          <w:tab w:val="left" w:pos="640"/>
        </w:tabs>
        <w:snapToGrid w:val="0"/>
        <w:spacing w:line="360" w:lineRule="auto"/>
        <w:ind w:left="627" w:hanging="627"/>
        <w:jc w:val="left"/>
        <w:outlineLvl w:val="1"/>
        <w:rPr>
          <w:rFonts w:ascii="仿宋_GB2312" w:hAnsi="仿宋" w:eastAsia="仿宋_GB2312"/>
          <w:bCs/>
          <w:color w:val="000000" w:themeColor="text1"/>
          <w:sz w:val="24"/>
          <w:highlight w:val="none"/>
          <w14:textFill>
            <w14:solidFill>
              <w14:schemeClr w14:val="tx1"/>
            </w14:solidFill>
          </w14:textFill>
        </w:rPr>
      </w:pPr>
      <w:r>
        <w:rPr>
          <w:rFonts w:hint="eastAsia" w:ascii="仿宋_GB2312" w:hAnsi="仿宋" w:eastAsia="仿宋_GB2312"/>
          <w:bCs/>
          <w:color w:val="000000" w:themeColor="text1"/>
          <w:sz w:val="24"/>
          <w:highlight w:val="none"/>
          <w14:textFill>
            <w14:solidFill>
              <w14:schemeClr w14:val="tx1"/>
            </w14:solidFill>
          </w14:textFill>
        </w:rPr>
        <w:t>信用信息查询渠道及截止时间：采购代理机构将通过“信用中国”网站(www.creditchina.gov.cn)、中国政府采购网(www.ccgp.gov.cn)渠道查询投标人投标截止时间当天的信用记录。</w:t>
      </w:r>
    </w:p>
    <w:p>
      <w:pPr>
        <w:numPr>
          <w:ilvl w:val="1"/>
          <w:numId w:val="4"/>
        </w:numPr>
        <w:tabs>
          <w:tab w:val="left" w:pos="210"/>
          <w:tab w:val="left" w:pos="640"/>
        </w:tabs>
        <w:snapToGrid w:val="0"/>
        <w:spacing w:line="360" w:lineRule="auto"/>
        <w:ind w:left="627" w:hanging="627"/>
        <w:jc w:val="left"/>
        <w:outlineLvl w:val="1"/>
        <w:rPr>
          <w:rFonts w:ascii="仿宋_GB2312" w:hAnsi="仿宋" w:eastAsia="仿宋_GB2312"/>
          <w:bCs/>
          <w:color w:val="000000" w:themeColor="text1"/>
          <w:sz w:val="24"/>
          <w:highlight w:val="none"/>
          <w14:textFill>
            <w14:solidFill>
              <w14:schemeClr w14:val="tx1"/>
            </w14:solidFill>
          </w14:textFill>
        </w:rPr>
      </w:pPr>
      <w:r>
        <w:rPr>
          <w:rFonts w:hint="eastAsia" w:ascii="仿宋_GB2312" w:hAnsi="仿宋" w:eastAsia="仿宋_GB2312"/>
          <w:bCs/>
          <w:color w:val="000000" w:themeColor="text1"/>
          <w:sz w:val="24"/>
          <w:highlight w:val="none"/>
          <w14:textFill>
            <w14:solidFill>
              <w14:schemeClr w14:val="tx1"/>
            </w14:solidFill>
          </w14:textFill>
        </w:rPr>
        <w:t>信用信息查询记录和证据留存的具体方式：现场查询的投标人的信用记录、查询结果经确认后将与采购文件一起存档。</w:t>
      </w:r>
    </w:p>
    <w:p>
      <w:pPr>
        <w:numPr>
          <w:ilvl w:val="1"/>
          <w:numId w:val="4"/>
        </w:numPr>
        <w:tabs>
          <w:tab w:val="left" w:pos="210"/>
          <w:tab w:val="left" w:pos="640"/>
        </w:tabs>
        <w:snapToGrid w:val="0"/>
        <w:spacing w:line="360" w:lineRule="auto"/>
        <w:ind w:left="627" w:hanging="627"/>
        <w:jc w:val="left"/>
        <w:outlineLvl w:val="1"/>
        <w:rPr>
          <w:rFonts w:ascii="仿宋_GB2312" w:hAnsi="仿宋" w:eastAsia="仿宋_GB2312"/>
          <w:bCs/>
          <w:color w:val="000000" w:themeColor="text1"/>
          <w:sz w:val="24"/>
          <w:highlight w:val="none"/>
          <w14:textFill>
            <w14:solidFill>
              <w14:schemeClr w14:val="tx1"/>
            </w14:solidFill>
          </w14:textFill>
        </w:rPr>
      </w:pPr>
      <w:r>
        <w:rPr>
          <w:rFonts w:hint="eastAsia" w:ascii="仿宋_GB2312" w:hAnsi="仿宋" w:eastAsia="仿宋_GB2312"/>
          <w:bCs/>
          <w:color w:val="000000" w:themeColor="text1"/>
          <w:sz w:val="24"/>
          <w:highlight w:val="none"/>
          <w14:textFill>
            <w14:solidFill>
              <w14:schemeClr w14:val="tx1"/>
            </w14:solidFill>
          </w14:textFill>
        </w:rPr>
        <w:t>信用信息的使用规则：经查询列入失信被执行人名单、重大税收违法案件当事人名单、政府采购严重违法失信行为记录名单的投标人将被拒绝参与政府采购活动。</w:t>
      </w:r>
    </w:p>
    <w:p>
      <w:pPr>
        <w:numPr>
          <w:ilvl w:val="1"/>
          <w:numId w:val="4"/>
        </w:numPr>
        <w:tabs>
          <w:tab w:val="left" w:pos="210"/>
          <w:tab w:val="left" w:pos="640"/>
        </w:tabs>
        <w:snapToGrid w:val="0"/>
        <w:spacing w:line="360" w:lineRule="auto"/>
        <w:ind w:left="627" w:hanging="627"/>
        <w:jc w:val="left"/>
        <w:outlineLvl w:val="1"/>
        <w:rPr>
          <w:rFonts w:ascii="仿宋_GB2312" w:hAnsi="仿宋" w:eastAsia="仿宋_GB2312" w:cs="Arial"/>
          <w:color w:val="000000" w:themeColor="text1"/>
          <w:kern w:val="0"/>
          <w:highlight w:val="none"/>
          <w14:textFill>
            <w14:solidFill>
              <w14:schemeClr w14:val="tx1"/>
            </w14:solidFill>
          </w14:textFill>
        </w:rPr>
      </w:pPr>
      <w:r>
        <w:rPr>
          <w:rFonts w:hint="eastAsia" w:ascii="仿宋_GB2312" w:hAnsi="仿宋" w:eastAsia="仿宋_GB2312"/>
          <w:bCs/>
          <w:color w:val="000000" w:themeColor="text1"/>
          <w:sz w:val="24"/>
          <w:highlight w:val="none"/>
          <w14:textFill>
            <w14:solidFill>
              <w14:schemeClr w14:val="tx1"/>
            </w14:solidFill>
          </w14:textFill>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napToGrid w:val="0"/>
        <w:spacing w:line="360" w:lineRule="auto"/>
        <w:jc w:val="center"/>
        <w:outlineLvl w:val="0"/>
        <w:rPr>
          <w:rFonts w:ascii="仿宋_GB2312" w:hAnsi="仿宋" w:eastAsia="仿宋_GB2312" w:cs="仿宋_GB2312"/>
          <w:b/>
          <w:color w:val="000000" w:themeColor="text1"/>
          <w:sz w:val="36"/>
          <w:szCs w:val="36"/>
          <w:highlight w:val="none"/>
          <w14:textFill>
            <w14:solidFill>
              <w14:schemeClr w14:val="tx1"/>
            </w14:solidFill>
          </w14:textFill>
        </w:rPr>
      </w:pPr>
      <w:r>
        <w:rPr>
          <w:rFonts w:hint="eastAsia" w:ascii="仿宋_GB2312" w:hAnsi="仿宋" w:eastAsia="仿宋_GB2312" w:cs="仿宋_GB2312"/>
          <w:b/>
          <w:color w:val="000000" w:themeColor="text1"/>
          <w:sz w:val="36"/>
          <w:szCs w:val="36"/>
          <w:highlight w:val="none"/>
          <w14:textFill>
            <w14:solidFill>
              <w14:schemeClr w14:val="tx1"/>
            </w14:solidFill>
          </w14:textFill>
        </w:rPr>
        <w:t>五、评标</w:t>
      </w:r>
    </w:p>
    <w:p>
      <w:pPr>
        <w:numPr>
          <w:ilvl w:val="0"/>
          <w:numId w:val="4"/>
        </w:numPr>
        <w:tabs>
          <w:tab w:val="left" w:pos="210"/>
        </w:tabs>
        <w:snapToGrid w:val="0"/>
        <w:spacing w:line="360" w:lineRule="auto"/>
        <w:jc w:val="left"/>
        <w:outlineLvl w:val="1"/>
        <w:rPr>
          <w:rFonts w:ascii="仿宋_GB2312" w:hAnsi="仿宋" w:eastAsia="仿宋_GB2312"/>
          <w:b/>
          <w:color w:val="000000" w:themeColor="text1"/>
          <w:sz w:val="24"/>
          <w:highlight w:val="none"/>
          <w14:textFill>
            <w14:solidFill>
              <w14:schemeClr w14:val="tx1"/>
            </w14:solidFill>
          </w14:textFill>
        </w:rPr>
      </w:pPr>
      <w:bookmarkStart w:id="13" w:name="_Toc91899903"/>
      <w:r>
        <w:rPr>
          <w:rFonts w:hint="eastAsia" w:ascii="仿宋_GB2312" w:hAnsi="仿宋" w:eastAsia="仿宋_GB2312"/>
          <w:b/>
          <w:color w:val="000000" w:themeColor="text1"/>
          <w:sz w:val="24"/>
          <w:highlight w:val="none"/>
          <w14:textFill>
            <w14:solidFill>
              <w14:schemeClr w14:val="tx1"/>
            </w14:solidFill>
          </w14:textFill>
        </w:rPr>
        <w:t>评标</w:t>
      </w:r>
    </w:p>
    <w:p>
      <w:pPr>
        <w:spacing w:line="360" w:lineRule="auto"/>
        <w:ind w:firstLine="480" w:firstLineChars="200"/>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color w:val="000000" w:themeColor="text1"/>
          <w:sz w:val="24"/>
          <w:highlight w:val="none"/>
          <w14:textFill>
            <w14:solidFill>
              <w14:schemeClr w14:val="tx1"/>
            </w14:solidFill>
          </w14:textFill>
        </w:rPr>
        <w:t>详见招标文件第四部分评标办法。</w:t>
      </w:r>
    </w:p>
    <w:p>
      <w:pPr>
        <w:snapToGrid w:val="0"/>
        <w:spacing w:line="360" w:lineRule="auto"/>
        <w:jc w:val="center"/>
        <w:outlineLvl w:val="0"/>
        <w:rPr>
          <w:rFonts w:ascii="仿宋_GB2312" w:hAnsi="仿宋" w:eastAsia="仿宋_GB2312" w:cs="仿宋_GB2312"/>
          <w:b/>
          <w:color w:val="000000" w:themeColor="text1"/>
          <w:sz w:val="36"/>
          <w:szCs w:val="36"/>
          <w:highlight w:val="none"/>
          <w14:textFill>
            <w14:solidFill>
              <w14:schemeClr w14:val="tx1"/>
            </w14:solidFill>
          </w14:textFill>
        </w:rPr>
      </w:pPr>
      <w:r>
        <w:rPr>
          <w:rFonts w:hint="eastAsia" w:ascii="仿宋_GB2312" w:hAnsi="仿宋" w:eastAsia="仿宋_GB2312" w:cs="仿宋_GB2312"/>
          <w:b/>
          <w:color w:val="000000" w:themeColor="text1"/>
          <w:sz w:val="36"/>
          <w:szCs w:val="36"/>
          <w:highlight w:val="none"/>
          <w14:textFill>
            <w14:solidFill>
              <w14:schemeClr w14:val="tx1"/>
            </w14:solidFill>
          </w14:textFill>
        </w:rPr>
        <w:t>六、定</w:t>
      </w:r>
      <w:r>
        <w:rPr>
          <w:rFonts w:ascii="仿宋_GB2312" w:hAnsi="仿宋" w:eastAsia="仿宋_GB2312" w:cs="仿宋_GB2312"/>
          <w:b/>
          <w:color w:val="000000" w:themeColor="text1"/>
          <w:sz w:val="36"/>
          <w:szCs w:val="36"/>
          <w:highlight w:val="none"/>
          <w14:textFill>
            <w14:solidFill>
              <w14:schemeClr w14:val="tx1"/>
            </w14:solidFill>
          </w14:textFill>
        </w:rPr>
        <w:t xml:space="preserve"> </w:t>
      </w:r>
      <w:r>
        <w:rPr>
          <w:rFonts w:hint="eastAsia" w:ascii="仿宋_GB2312" w:hAnsi="仿宋" w:eastAsia="仿宋_GB2312" w:cs="仿宋_GB2312"/>
          <w:b/>
          <w:color w:val="000000" w:themeColor="text1"/>
          <w:sz w:val="36"/>
          <w:szCs w:val="36"/>
          <w:highlight w:val="none"/>
          <w14:textFill>
            <w14:solidFill>
              <w14:schemeClr w14:val="tx1"/>
            </w14:solidFill>
          </w14:textFill>
        </w:rPr>
        <w:t>标</w:t>
      </w:r>
    </w:p>
    <w:p>
      <w:pPr>
        <w:numPr>
          <w:ilvl w:val="0"/>
          <w:numId w:val="4"/>
        </w:numPr>
        <w:tabs>
          <w:tab w:val="left" w:pos="210"/>
        </w:tabs>
        <w:snapToGrid w:val="0"/>
        <w:spacing w:line="360" w:lineRule="auto"/>
        <w:jc w:val="left"/>
        <w:outlineLvl w:val="1"/>
        <w:rPr>
          <w:rFonts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确定中标供应商</w:t>
      </w:r>
    </w:p>
    <w:p>
      <w:pPr>
        <w:pStyle w:val="129"/>
        <w:snapToGrid w:val="0"/>
        <w:spacing w:before="0"/>
        <w:ind w:firstLine="420" w:firstLineChars="175"/>
        <w:rPr>
          <w:rFonts w:ascii="仿宋_GB2312" w:hAnsi="仿宋" w:eastAsia="仿宋_GB2312" w:cs="仿宋_GB2312"/>
          <w:b/>
          <w:color w:val="000000" w:themeColor="text1"/>
          <w:szCs w:val="24"/>
          <w:highlight w:val="none"/>
          <w14:textFill>
            <w14:solidFill>
              <w14:schemeClr w14:val="tx1"/>
            </w14:solidFill>
          </w14:textFill>
        </w:rPr>
      </w:pPr>
      <w:r>
        <w:rPr>
          <w:rFonts w:hint="eastAsia" w:ascii="仿宋_GB2312" w:hAnsi="仿宋" w:eastAsia="仿宋_GB2312" w:cs="仿宋_GB2312"/>
          <w:color w:val="000000" w:themeColor="text1"/>
          <w:szCs w:val="24"/>
          <w:highlight w:val="none"/>
          <w14:textFill>
            <w14:solidFill>
              <w14:schemeClr w14:val="tx1"/>
            </w14:solidFill>
          </w14:textFill>
        </w:rPr>
        <w:t>采购人将自收到评审报告之日起</w:t>
      </w:r>
      <w:r>
        <w:rPr>
          <w:rFonts w:hint="eastAsia" w:ascii="仿宋_GB2312" w:hAnsi="仿宋" w:eastAsia="仿宋_GB2312" w:cs="仿宋_GB2312"/>
          <w:color w:val="000000" w:themeColor="text1"/>
          <w:szCs w:val="24"/>
          <w:highlight w:val="none"/>
          <w14:textFill>
            <w14:solidFill>
              <w14:schemeClr w14:val="tx1"/>
            </w14:solidFill>
          </w14:textFill>
        </w:rPr>
        <w:t>2</w:t>
      </w:r>
      <w:r>
        <w:rPr>
          <w:rFonts w:ascii="仿宋_GB2312" w:hAnsi="仿宋" w:eastAsia="仿宋_GB2312" w:cs="仿宋_GB2312"/>
          <w:color w:val="000000" w:themeColor="text1"/>
          <w:szCs w:val="24"/>
          <w:highlight w:val="none"/>
          <w14:textFill>
            <w14:solidFill>
              <w14:schemeClr w14:val="tx1"/>
            </w14:solidFill>
          </w14:textFill>
        </w:rPr>
        <w:t>个工作日</w:t>
      </w:r>
      <w:r>
        <w:rPr>
          <w:rFonts w:ascii="仿宋_GB2312" w:hAnsi="仿宋" w:eastAsia="仿宋_GB2312" w:cs="仿宋_GB2312"/>
          <w:color w:val="000000" w:themeColor="text1"/>
          <w:szCs w:val="24"/>
          <w:highlight w:val="none"/>
          <w14:textFill>
            <w14:solidFill>
              <w14:schemeClr w14:val="tx1"/>
            </w14:solidFill>
          </w14:textFill>
        </w:rPr>
        <w:t>内通过电子交易平台在评审报告推荐的中标候选人中按顺序确定中标供应商。</w:t>
      </w:r>
    </w:p>
    <w:p>
      <w:pPr>
        <w:pStyle w:val="129"/>
        <w:snapToGrid w:val="0"/>
        <w:spacing w:before="0"/>
        <w:ind w:firstLine="0" w:firstLineChars="0"/>
        <w:rPr>
          <w:rFonts w:ascii="仿宋_GB2312" w:hAnsi="仿宋" w:eastAsia="仿宋_GB2312" w:cs="仿宋_GB2312"/>
          <w:b/>
          <w:color w:val="000000" w:themeColor="text1"/>
          <w:szCs w:val="24"/>
          <w:highlight w:val="none"/>
          <w14:textFill>
            <w14:solidFill>
              <w14:schemeClr w14:val="tx1"/>
            </w14:solidFill>
          </w14:textFill>
        </w:rPr>
      </w:pPr>
    </w:p>
    <w:p>
      <w:pPr>
        <w:numPr>
          <w:ilvl w:val="0"/>
          <w:numId w:val="4"/>
        </w:numPr>
        <w:tabs>
          <w:tab w:val="left" w:pos="210"/>
        </w:tabs>
        <w:snapToGrid w:val="0"/>
        <w:spacing w:line="360" w:lineRule="auto"/>
        <w:jc w:val="left"/>
        <w:outlineLvl w:val="1"/>
        <w:rPr>
          <w:rFonts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中标通知与中标结果公告</w:t>
      </w:r>
    </w:p>
    <w:p>
      <w:pPr>
        <w:numPr>
          <w:ilvl w:val="1"/>
          <w:numId w:val="4"/>
        </w:numPr>
        <w:tabs>
          <w:tab w:val="left" w:pos="210"/>
          <w:tab w:val="left" w:pos="640"/>
        </w:tabs>
        <w:snapToGrid w:val="0"/>
        <w:spacing w:line="360" w:lineRule="auto"/>
        <w:ind w:left="627" w:hanging="627"/>
        <w:jc w:val="left"/>
        <w:outlineLvl w:val="1"/>
        <w:rPr>
          <w:rFonts w:ascii="仿宋_GB2312" w:hAnsi="仿宋" w:eastAsia="仿宋_GB2312"/>
          <w:bCs/>
          <w:color w:val="000000" w:themeColor="text1"/>
          <w:sz w:val="24"/>
          <w:highlight w:val="none"/>
          <w14:textFill>
            <w14:solidFill>
              <w14:schemeClr w14:val="tx1"/>
            </w14:solidFill>
          </w14:textFill>
        </w:rPr>
      </w:pPr>
      <w:r>
        <w:rPr>
          <w:rFonts w:hint="eastAsia" w:ascii="仿宋_GB2312" w:hAnsi="仿宋" w:eastAsia="仿宋_GB2312"/>
          <w:bCs/>
          <w:color w:val="000000" w:themeColor="text1"/>
          <w:sz w:val="24"/>
          <w:highlight w:val="none"/>
          <w14:textFill>
            <w14:solidFill>
              <w14:schemeClr w14:val="tx1"/>
            </w14:solidFill>
          </w14:textFill>
        </w:rPr>
        <w:t>自中标人确定之日起2个工作日内，采购代理机构通过电子交易平台向中标人发出中标通知书，同时编制发布采购结果公告。采购代理机构也可以以纸质形式进行中标通知。</w:t>
      </w:r>
    </w:p>
    <w:p>
      <w:pPr>
        <w:numPr>
          <w:ilvl w:val="1"/>
          <w:numId w:val="4"/>
        </w:numPr>
        <w:tabs>
          <w:tab w:val="left" w:pos="210"/>
          <w:tab w:val="left" w:pos="640"/>
        </w:tabs>
        <w:snapToGrid w:val="0"/>
        <w:spacing w:line="360" w:lineRule="auto"/>
        <w:ind w:left="627" w:hanging="627"/>
        <w:jc w:val="left"/>
        <w:outlineLvl w:val="1"/>
        <w:rPr>
          <w:rFonts w:ascii="仿宋_GB2312" w:hAnsi="仿宋" w:eastAsia="仿宋_GB2312"/>
          <w:bCs/>
          <w:color w:val="000000" w:themeColor="text1"/>
          <w:sz w:val="24"/>
          <w:highlight w:val="none"/>
          <w14:textFill>
            <w14:solidFill>
              <w14:schemeClr w14:val="tx1"/>
            </w14:solidFill>
          </w14:textFill>
        </w:rPr>
      </w:pPr>
      <w:r>
        <w:rPr>
          <w:rFonts w:hint="eastAsia" w:ascii="仿宋_GB2312" w:hAnsi="仿宋" w:eastAsia="仿宋_GB2312"/>
          <w:bCs/>
          <w:color w:val="000000" w:themeColor="text1"/>
          <w:sz w:val="24"/>
          <w:highlight w:val="none"/>
          <w14:textFill>
            <w14:solidFill>
              <w14:schemeClr w14:val="tx1"/>
            </w14:solidFill>
          </w14:textFill>
        </w:rPr>
        <w:t>中标结果公告内容包括采购人及其委托的采购代理机构的名称、地址、联系方式，项目名称和项目编号，中标人名称、地址和中标金额，主要中标标的的名称、规格型号、数量、单价、服务要求，开标记录、未中标情况说明、中标公告期限以及评审专家名单、评分汇总及明细。</w:t>
      </w:r>
    </w:p>
    <w:p>
      <w:pPr>
        <w:numPr>
          <w:ilvl w:val="1"/>
          <w:numId w:val="4"/>
        </w:numPr>
        <w:tabs>
          <w:tab w:val="left" w:pos="210"/>
          <w:tab w:val="left" w:pos="640"/>
        </w:tabs>
        <w:snapToGrid w:val="0"/>
        <w:spacing w:line="360" w:lineRule="auto"/>
        <w:ind w:left="627" w:hanging="627"/>
        <w:jc w:val="left"/>
        <w:outlineLvl w:val="1"/>
        <w:rPr>
          <w:rFonts w:ascii="仿宋_GB2312" w:hAnsi="仿宋" w:eastAsia="仿宋_GB2312"/>
          <w:bCs/>
          <w:color w:val="000000" w:themeColor="text1"/>
          <w:sz w:val="24"/>
          <w:highlight w:val="none"/>
          <w14:textFill>
            <w14:solidFill>
              <w14:schemeClr w14:val="tx1"/>
            </w14:solidFill>
          </w14:textFill>
        </w:rPr>
      </w:pPr>
      <w:r>
        <w:rPr>
          <w:rFonts w:hint="eastAsia" w:ascii="仿宋_GB2312" w:hAnsi="仿宋" w:eastAsia="仿宋_GB2312"/>
          <w:bCs/>
          <w:color w:val="000000" w:themeColor="text1"/>
          <w:sz w:val="24"/>
          <w:highlight w:val="none"/>
          <w14:textFill>
            <w14:solidFill>
              <w14:schemeClr w14:val="tx1"/>
            </w14:solidFill>
          </w14:textFill>
        </w:rPr>
        <w:t>公告期限为1个工作日。</w:t>
      </w:r>
    </w:p>
    <w:p>
      <w:pPr>
        <w:tabs>
          <w:tab w:val="left" w:pos="210"/>
          <w:tab w:val="left" w:pos="640"/>
        </w:tabs>
        <w:snapToGrid w:val="0"/>
        <w:spacing w:line="360" w:lineRule="auto"/>
        <w:jc w:val="left"/>
        <w:outlineLvl w:val="1"/>
        <w:rPr>
          <w:rFonts w:ascii="仿宋_GB2312" w:hAnsi="仿宋" w:eastAsia="仿宋_GB2312"/>
          <w:bCs/>
          <w:color w:val="000000" w:themeColor="text1"/>
          <w:sz w:val="24"/>
          <w:highlight w:val="none"/>
          <w14:textFill>
            <w14:solidFill>
              <w14:schemeClr w14:val="tx1"/>
            </w14:solidFill>
          </w14:textFill>
        </w:rPr>
      </w:pPr>
    </w:p>
    <w:p>
      <w:pPr>
        <w:snapToGrid w:val="0"/>
        <w:spacing w:line="360" w:lineRule="auto"/>
        <w:jc w:val="center"/>
        <w:outlineLvl w:val="0"/>
        <w:rPr>
          <w:rFonts w:ascii="仿宋_GB2312" w:hAnsi="仿宋" w:eastAsia="仿宋_GB2312" w:cs="仿宋_GB2312"/>
          <w:b/>
          <w:color w:val="000000" w:themeColor="text1"/>
          <w:sz w:val="36"/>
          <w:szCs w:val="36"/>
          <w:highlight w:val="none"/>
          <w14:textFill>
            <w14:solidFill>
              <w14:schemeClr w14:val="tx1"/>
            </w14:solidFill>
          </w14:textFill>
        </w:rPr>
      </w:pPr>
      <w:r>
        <w:rPr>
          <w:rFonts w:hint="eastAsia" w:ascii="仿宋_GB2312" w:hAnsi="仿宋" w:eastAsia="仿宋_GB2312" w:cs="仿宋_GB2312"/>
          <w:b/>
          <w:color w:val="000000" w:themeColor="text1"/>
          <w:sz w:val="36"/>
          <w:szCs w:val="36"/>
          <w:highlight w:val="none"/>
          <w14:textFill>
            <w14:solidFill>
              <w14:schemeClr w14:val="tx1"/>
            </w14:solidFill>
          </w14:textFill>
        </w:rPr>
        <w:t>七、合同授予</w:t>
      </w:r>
    </w:p>
    <w:p>
      <w:pPr>
        <w:numPr>
          <w:ilvl w:val="0"/>
          <w:numId w:val="4"/>
        </w:numPr>
        <w:tabs>
          <w:tab w:val="left" w:pos="210"/>
        </w:tabs>
        <w:snapToGrid w:val="0"/>
        <w:spacing w:line="360" w:lineRule="auto"/>
        <w:jc w:val="left"/>
        <w:outlineLvl w:val="1"/>
        <w:rPr>
          <w:rFonts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合同授予</w:t>
      </w:r>
    </w:p>
    <w:p>
      <w:pPr>
        <w:widowControl/>
        <w:shd w:val="clear" w:color="auto" w:fill="FFFFFF"/>
        <w:spacing w:line="360" w:lineRule="auto"/>
        <w:ind w:firstLine="420"/>
        <w:jc w:val="left"/>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合同主要条款详见第五部分拟签订的合同文本。</w:t>
      </w:r>
    </w:p>
    <w:p>
      <w:pPr>
        <w:pStyle w:val="24"/>
        <w:spacing w:line="360" w:lineRule="auto"/>
        <w:ind w:left="479" w:hanging="479" w:hangingChars="199"/>
        <w:rPr>
          <w:rFonts w:ascii="仿宋_GB2312" w:hAnsi="仿宋" w:eastAsia="仿宋_GB2312" w:cs="仿宋_GB2312"/>
          <w:b/>
          <w:color w:val="000000" w:themeColor="text1"/>
          <w:highlight w:val="none"/>
          <w14:textFill>
            <w14:solidFill>
              <w14:schemeClr w14:val="tx1"/>
            </w14:solidFill>
          </w14:textFill>
        </w:rPr>
      </w:pPr>
    </w:p>
    <w:p>
      <w:pPr>
        <w:numPr>
          <w:ilvl w:val="0"/>
          <w:numId w:val="4"/>
        </w:numPr>
        <w:tabs>
          <w:tab w:val="left" w:pos="210"/>
        </w:tabs>
        <w:snapToGrid w:val="0"/>
        <w:spacing w:line="360" w:lineRule="auto"/>
        <w:jc w:val="left"/>
        <w:outlineLvl w:val="1"/>
        <w:rPr>
          <w:rFonts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合同的签订</w:t>
      </w:r>
    </w:p>
    <w:p>
      <w:pPr>
        <w:numPr>
          <w:ilvl w:val="1"/>
          <w:numId w:val="4"/>
        </w:numPr>
        <w:tabs>
          <w:tab w:val="left" w:pos="210"/>
          <w:tab w:val="left" w:pos="640"/>
        </w:tabs>
        <w:snapToGrid w:val="0"/>
        <w:spacing w:line="360" w:lineRule="auto"/>
        <w:ind w:left="627" w:hanging="627"/>
        <w:jc w:val="left"/>
        <w:outlineLvl w:val="1"/>
        <w:rPr>
          <w:rFonts w:ascii="仿宋_GB2312" w:hAnsi="仿宋" w:eastAsia="仿宋_GB2312"/>
          <w:bCs/>
          <w:color w:val="000000" w:themeColor="text1"/>
          <w:sz w:val="24"/>
          <w:highlight w:val="none"/>
          <w14:textFill>
            <w14:solidFill>
              <w14:schemeClr w14:val="tx1"/>
            </w14:solidFill>
          </w14:textFill>
        </w:rPr>
      </w:pPr>
      <w:r>
        <w:rPr>
          <w:rFonts w:hint="eastAsia" w:ascii="仿宋_GB2312" w:hAnsi="仿宋" w:eastAsia="仿宋_GB2312"/>
          <w:bCs/>
          <w:color w:val="000000" w:themeColor="text1"/>
          <w:sz w:val="24"/>
          <w:highlight w:val="none"/>
          <w14:textFill>
            <w14:solidFill>
              <w14:schemeClr w14:val="tx1"/>
            </w14:solidFill>
          </w14:textFill>
        </w:rPr>
        <w:t>采购人与中标人应当通过电子交易平台在中标通知书发出之日起</w:t>
      </w:r>
      <w:r>
        <w:rPr>
          <w:rFonts w:hint="eastAsia" w:ascii="仿宋_GB2312" w:hAnsi="仿宋" w:eastAsia="仿宋_GB2312"/>
          <w:bCs/>
          <w:color w:val="000000" w:themeColor="text1"/>
          <w:sz w:val="24"/>
          <w:highlight w:val="none"/>
          <w14:textFill>
            <w14:solidFill>
              <w14:schemeClr w14:val="tx1"/>
            </w14:solidFill>
          </w14:textFill>
        </w:rPr>
        <w:t>10个工作日</w:t>
      </w:r>
      <w:r>
        <w:rPr>
          <w:rFonts w:hint="eastAsia" w:ascii="仿宋_GB2312" w:hAnsi="仿宋" w:eastAsia="仿宋_GB2312"/>
          <w:bCs/>
          <w:color w:val="000000" w:themeColor="text1"/>
          <w:sz w:val="24"/>
          <w:highlight w:val="none"/>
          <w14:textFill>
            <w14:solidFill>
              <w14:schemeClr w14:val="tx1"/>
            </w14:solidFill>
          </w14:textFill>
        </w:rPr>
        <w:t>内，按照招标文件确定的事项签订政府采购合同，并在合同签订之日起2个工作日内依法发布合同公告。</w:t>
      </w:r>
    </w:p>
    <w:p>
      <w:pPr>
        <w:numPr>
          <w:ilvl w:val="1"/>
          <w:numId w:val="4"/>
        </w:numPr>
        <w:tabs>
          <w:tab w:val="left" w:pos="210"/>
          <w:tab w:val="left" w:pos="640"/>
        </w:tabs>
        <w:snapToGrid w:val="0"/>
        <w:spacing w:line="360" w:lineRule="auto"/>
        <w:ind w:left="627" w:hanging="627"/>
        <w:jc w:val="left"/>
        <w:outlineLvl w:val="1"/>
        <w:rPr>
          <w:rFonts w:ascii="仿宋_GB2312" w:hAnsi="仿宋" w:eastAsia="仿宋_GB2312"/>
          <w:bCs/>
          <w:color w:val="000000" w:themeColor="text1"/>
          <w:sz w:val="24"/>
          <w:highlight w:val="none"/>
          <w14:textFill>
            <w14:solidFill>
              <w14:schemeClr w14:val="tx1"/>
            </w14:solidFill>
          </w14:textFill>
        </w:rPr>
      </w:pPr>
      <w:r>
        <w:rPr>
          <w:rFonts w:hint="eastAsia" w:ascii="仿宋_GB2312" w:hAnsi="仿宋" w:eastAsia="仿宋_GB2312"/>
          <w:bCs/>
          <w:color w:val="000000" w:themeColor="text1"/>
          <w:sz w:val="24"/>
          <w:highlight w:val="none"/>
          <w:lang w:val="zh-CN"/>
          <w14:textFill>
            <w14:solidFill>
              <w14:schemeClr w14:val="tx1"/>
            </w14:solidFill>
          </w14:textFill>
        </w:rPr>
        <w:t>中标人按规定的日期、时间、地点，由法定代表人或其授权代表与采购人代表签订合同。如中标人为联合体的，由联合体成员各方法定代表人或其授权代表与采购人代表签订合同。</w:t>
      </w:r>
    </w:p>
    <w:p>
      <w:pPr>
        <w:numPr>
          <w:ilvl w:val="1"/>
          <w:numId w:val="4"/>
        </w:numPr>
        <w:tabs>
          <w:tab w:val="left" w:pos="210"/>
          <w:tab w:val="left" w:pos="640"/>
        </w:tabs>
        <w:snapToGrid w:val="0"/>
        <w:spacing w:line="360" w:lineRule="auto"/>
        <w:ind w:left="627" w:hanging="627"/>
        <w:jc w:val="left"/>
        <w:outlineLvl w:val="1"/>
        <w:rPr>
          <w:rFonts w:ascii="仿宋_GB2312" w:hAnsi="仿宋" w:eastAsia="仿宋_GB2312"/>
          <w:bCs/>
          <w:color w:val="000000" w:themeColor="text1"/>
          <w:sz w:val="24"/>
          <w:highlight w:val="none"/>
          <w:lang w:val="zh-CN"/>
          <w14:textFill>
            <w14:solidFill>
              <w14:schemeClr w14:val="tx1"/>
            </w14:solidFill>
          </w14:textFill>
        </w:rPr>
      </w:pPr>
      <w:r>
        <w:rPr>
          <w:rFonts w:hint="eastAsia" w:ascii="仿宋_GB2312" w:hAnsi="仿宋" w:eastAsia="仿宋_GB2312"/>
          <w:bCs/>
          <w:color w:val="000000" w:themeColor="text1"/>
          <w:sz w:val="24"/>
          <w:highlight w:val="none"/>
          <w:lang w:val="zh-CN"/>
          <w14:textFill>
            <w14:solidFill>
              <w14:schemeClr w14:val="tx1"/>
            </w14:solidFill>
          </w14:textFill>
        </w:rPr>
        <w:t>如签订合同并生效后，供应商无故拒绝或延期，除按照合同条款处理外，列入不良行为记录一次，并给予通报。</w:t>
      </w:r>
    </w:p>
    <w:p>
      <w:pPr>
        <w:numPr>
          <w:ilvl w:val="1"/>
          <w:numId w:val="4"/>
        </w:numPr>
        <w:tabs>
          <w:tab w:val="left" w:pos="210"/>
          <w:tab w:val="left" w:pos="640"/>
        </w:tabs>
        <w:snapToGrid w:val="0"/>
        <w:spacing w:line="360" w:lineRule="auto"/>
        <w:ind w:left="627" w:hanging="627"/>
        <w:jc w:val="left"/>
        <w:outlineLvl w:val="1"/>
        <w:rPr>
          <w:rFonts w:ascii="仿宋_GB2312" w:hAnsi="仿宋" w:eastAsia="仿宋_GB2312"/>
          <w:bCs/>
          <w:color w:val="000000" w:themeColor="text1"/>
          <w:sz w:val="24"/>
          <w:highlight w:val="none"/>
          <w:lang w:val="zh-CN"/>
          <w14:textFill>
            <w14:solidFill>
              <w14:schemeClr w14:val="tx1"/>
            </w14:solidFill>
          </w14:textFill>
        </w:rPr>
      </w:pPr>
      <w:r>
        <w:rPr>
          <w:rFonts w:hint="eastAsia" w:ascii="仿宋_GB2312" w:hAnsi="仿宋" w:eastAsia="仿宋_GB2312"/>
          <w:bCs/>
          <w:color w:val="000000" w:themeColor="text1"/>
          <w:sz w:val="24"/>
          <w:highlight w:val="none"/>
          <w:lang w:val="zh-CN"/>
          <w14:textFill>
            <w14:solidFill>
              <w14:schemeClr w14:val="tx1"/>
            </w14:solidFill>
          </w14:textFill>
        </w:rPr>
        <w:t>中标供应商拒绝与采购人签订合同的，采购人可以按照评审报告推荐的中标或者成交候选人名单排序，确定下一候选人为中标供应商，也可以重新开展政府采购活动。</w:t>
      </w:r>
    </w:p>
    <w:p>
      <w:pPr>
        <w:numPr>
          <w:ilvl w:val="1"/>
          <w:numId w:val="4"/>
        </w:numPr>
        <w:tabs>
          <w:tab w:val="left" w:pos="210"/>
          <w:tab w:val="left" w:pos="640"/>
        </w:tabs>
        <w:snapToGrid w:val="0"/>
        <w:spacing w:line="360" w:lineRule="auto"/>
        <w:ind w:left="627" w:hanging="627"/>
        <w:jc w:val="left"/>
        <w:outlineLvl w:val="1"/>
        <w:rPr>
          <w:rFonts w:ascii="仿宋_GB2312" w:hAnsi="仿宋" w:eastAsia="仿宋_GB2312"/>
          <w:bCs/>
          <w:color w:val="000000" w:themeColor="text1"/>
          <w:sz w:val="24"/>
          <w:highlight w:val="none"/>
          <w:lang w:val="zh-CN"/>
          <w14:textFill>
            <w14:solidFill>
              <w14:schemeClr w14:val="tx1"/>
            </w14:solidFill>
          </w14:textFill>
        </w:rPr>
      </w:pPr>
      <w:r>
        <w:rPr>
          <w:rFonts w:hint="eastAsia" w:ascii="仿宋_GB2312" w:hAnsi="仿宋" w:eastAsia="仿宋_GB2312"/>
          <w:bCs/>
          <w:color w:val="000000" w:themeColor="text1"/>
          <w:sz w:val="24"/>
          <w:highlight w:val="none"/>
          <w:lang w:val="zh-CN"/>
          <w14:textFill>
            <w14:solidFill>
              <w14:schemeClr w14:val="tx1"/>
            </w14:solidFill>
          </w14:textFill>
        </w:rPr>
        <w:t>采购合同由采购人与中标供应商根据招标文件、投标文件等内容通过政府采购电子交易平台在线签订，自动备案。</w:t>
      </w:r>
    </w:p>
    <w:p>
      <w:pPr>
        <w:pStyle w:val="24"/>
        <w:spacing w:line="360" w:lineRule="auto"/>
        <w:ind w:left="479" w:hanging="479" w:hangingChars="199"/>
        <w:rPr>
          <w:rFonts w:ascii="仿宋_GB2312" w:hAnsi="仿宋" w:eastAsia="仿宋_GB2312" w:cs="仿宋_GB2312"/>
          <w:b/>
          <w:color w:val="000000" w:themeColor="text1"/>
          <w:highlight w:val="none"/>
          <w14:textFill>
            <w14:solidFill>
              <w14:schemeClr w14:val="tx1"/>
            </w14:solidFill>
          </w14:textFill>
        </w:rPr>
      </w:pPr>
    </w:p>
    <w:p>
      <w:pPr>
        <w:numPr>
          <w:ilvl w:val="0"/>
          <w:numId w:val="4"/>
        </w:numPr>
        <w:tabs>
          <w:tab w:val="left" w:pos="210"/>
        </w:tabs>
        <w:snapToGrid w:val="0"/>
        <w:spacing w:line="360" w:lineRule="auto"/>
        <w:jc w:val="left"/>
        <w:outlineLvl w:val="1"/>
        <w:rPr>
          <w:rFonts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履约保证金</w:t>
      </w:r>
    </w:p>
    <w:p>
      <w:pPr>
        <w:numPr>
          <w:ilvl w:val="1"/>
          <w:numId w:val="4"/>
        </w:numPr>
        <w:tabs>
          <w:tab w:val="left" w:pos="210"/>
          <w:tab w:val="left" w:pos="640"/>
        </w:tabs>
        <w:snapToGrid w:val="0"/>
        <w:spacing w:line="360" w:lineRule="auto"/>
        <w:ind w:left="627" w:hanging="627"/>
        <w:jc w:val="left"/>
        <w:outlineLvl w:val="1"/>
        <w:rPr>
          <w:rFonts w:ascii="仿宋_GB2312" w:hAnsi="仿宋" w:eastAsia="仿宋_GB2312"/>
          <w:bCs/>
          <w:color w:val="000000" w:themeColor="text1"/>
          <w:sz w:val="24"/>
          <w:highlight w:val="none"/>
          <w:lang w:val="zh-CN"/>
          <w14:textFill>
            <w14:solidFill>
              <w14:schemeClr w14:val="tx1"/>
            </w14:solidFill>
          </w14:textFill>
        </w:rPr>
      </w:pPr>
      <w:r>
        <w:rPr>
          <w:rFonts w:hint="eastAsia" w:ascii="仿宋_GB2312" w:hAnsi="仿宋" w:eastAsia="仿宋_GB2312"/>
          <w:bCs/>
          <w:color w:val="000000" w:themeColor="text1"/>
          <w:sz w:val="24"/>
          <w:highlight w:val="none"/>
          <w:lang w:val="zh-CN"/>
          <w14:textFill>
            <w14:solidFill>
              <w14:schemeClr w14:val="tx1"/>
            </w14:solidFill>
          </w14:textFill>
        </w:rPr>
        <w:t>拟签订的合同文本要求中标供应商提交履约保证金的，供应商应当以支票、汇票、本票或者金融机构、担保机构出具的保函等非现金形式提交。履约保证金的数额不得超过政府采购合同金额的</w:t>
      </w:r>
      <w:r>
        <w:rPr>
          <w:rFonts w:hint="eastAsia" w:ascii="仿宋_GB2312" w:hAnsi="仿宋" w:eastAsia="仿宋_GB2312"/>
          <w:bCs/>
          <w:color w:val="000000" w:themeColor="text1"/>
          <w:sz w:val="24"/>
          <w:highlight w:val="none"/>
          <w14:textFill>
            <w14:solidFill>
              <w14:schemeClr w14:val="tx1"/>
            </w14:solidFill>
          </w14:textFill>
        </w:rPr>
        <w:t>2.5</w:t>
      </w:r>
      <w:r>
        <w:rPr>
          <w:rFonts w:hint="eastAsia" w:ascii="仿宋_GB2312" w:hAnsi="仿宋" w:eastAsia="仿宋_GB2312"/>
          <w:bCs/>
          <w:color w:val="000000" w:themeColor="text1"/>
          <w:sz w:val="24"/>
          <w:highlight w:val="none"/>
          <w:lang w:val="zh-CN"/>
          <w14:textFill>
            <w14:solidFill>
              <w14:schemeClr w14:val="tx1"/>
            </w14:solidFill>
          </w14:textFill>
        </w:rPr>
        <w:t>%。鼓励和支持供应商以银行、保险公司出具的保函形式提供履约保证金。采购人不得拒收履约保函。</w:t>
      </w:r>
    </w:p>
    <w:p>
      <w:pPr>
        <w:numPr>
          <w:ilvl w:val="1"/>
          <w:numId w:val="4"/>
        </w:numPr>
        <w:tabs>
          <w:tab w:val="left" w:pos="210"/>
          <w:tab w:val="left" w:pos="640"/>
        </w:tabs>
        <w:snapToGrid w:val="0"/>
        <w:spacing w:line="360" w:lineRule="auto"/>
        <w:ind w:left="627" w:hanging="627"/>
        <w:jc w:val="left"/>
        <w:outlineLvl w:val="1"/>
        <w:rPr>
          <w:rFonts w:ascii="仿宋_GB2312" w:hAnsi="仿宋" w:eastAsia="仿宋_GB2312"/>
          <w:bCs/>
          <w:color w:val="000000" w:themeColor="text1"/>
          <w:sz w:val="24"/>
          <w:highlight w:val="none"/>
          <w:lang w:val="zh-CN"/>
          <w14:textFill>
            <w14:solidFill>
              <w14:schemeClr w14:val="tx1"/>
            </w14:solidFill>
          </w14:textFill>
        </w:rPr>
      </w:pPr>
      <w:r>
        <w:rPr>
          <w:rFonts w:hint="eastAsia" w:ascii="仿宋_GB2312" w:hAnsi="仿宋" w:eastAsia="仿宋_GB2312"/>
          <w:bCs/>
          <w:color w:val="000000" w:themeColor="text1"/>
          <w:sz w:val="24"/>
          <w:highlight w:val="none"/>
          <w:lang w:val="zh-CN"/>
          <w14:textFill>
            <w14:solidFill>
              <w14:schemeClr w14:val="tx1"/>
            </w14:solidFill>
          </w14:textFill>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2%；评价总分在90分以下或者暂无评分的，收取履约保证金不得高于合同金额</w:t>
      </w:r>
      <w:r>
        <w:rPr>
          <w:rFonts w:hint="eastAsia" w:ascii="仿宋_GB2312" w:hAnsi="仿宋" w:eastAsia="仿宋_GB2312"/>
          <w:bCs/>
          <w:color w:val="000000" w:themeColor="text1"/>
          <w:sz w:val="24"/>
          <w:highlight w:val="none"/>
          <w14:textFill>
            <w14:solidFill>
              <w14:schemeClr w14:val="tx1"/>
            </w14:solidFill>
          </w14:textFill>
        </w:rPr>
        <w:t>2.5</w:t>
      </w:r>
      <w:r>
        <w:rPr>
          <w:rFonts w:hint="eastAsia" w:ascii="仿宋_GB2312" w:hAnsi="仿宋" w:eastAsia="仿宋_GB2312"/>
          <w:bCs/>
          <w:color w:val="000000" w:themeColor="text1"/>
          <w:sz w:val="24"/>
          <w:highlight w:val="none"/>
          <w:lang w:val="zh-CN"/>
          <w14:textFill>
            <w14:solidFill>
              <w14:schemeClr w14:val="tx1"/>
            </w14:solidFill>
          </w14:textFill>
        </w:rPr>
        <w:t>%。</w:t>
      </w:r>
    </w:p>
    <w:p>
      <w:pPr>
        <w:numPr>
          <w:ilvl w:val="1"/>
          <w:numId w:val="4"/>
        </w:numPr>
        <w:tabs>
          <w:tab w:val="left" w:pos="210"/>
          <w:tab w:val="left" w:pos="640"/>
        </w:tabs>
        <w:snapToGrid w:val="0"/>
        <w:spacing w:line="360" w:lineRule="auto"/>
        <w:ind w:left="627" w:hanging="627"/>
        <w:jc w:val="left"/>
        <w:outlineLvl w:val="1"/>
        <w:rPr>
          <w:rFonts w:ascii="仿宋_GB2312" w:hAnsi="仿宋" w:eastAsia="仿宋_GB2312"/>
          <w:bCs/>
          <w:color w:val="000000" w:themeColor="text1"/>
          <w:sz w:val="24"/>
          <w:highlight w:val="none"/>
          <w:lang w:val="zh-CN"/>
          <w14:textFill>
            <w14:solidFill>
              <w14:schemeClr w14:val="tx1"/>
            </w14:solidFill>
          </w14:textFill>
        </w:rPr>
      </w:pPr>
      <w:r>
        <w:rPr>
          <w:rFonts w:hint="eastAsia" w:ascii="仿宋_GB2312" w:hAnsi="仿宋" w:eastAsia="仿宋_GB2312"/>
          <w:bCs/>
          <w:color w:val="000000" w:themeColor="text1"/>
          <w:sz w:val="24"/>
          <w:highlight w:val="none"/>
          <w:lang w:val="zh-CN"/>
          <w14:textFill>
            <w14:solidFill>
              <w14:schemeClr w14:val="tx1"/>
            </w14:solidFill>
          </w14:textFill>
        </w:rPr>
        <w:t>供应商</w:t>
      </w:r>
      <w:r>
        <w:rPr>
          <w:rFonts w:hint="eastAsia" w:ascii="仿宋_GB2312" w:hAnsi="仿宋" w:eastAsia="仿宋_GB2312"/>
          <w:bCs/>
          <w:color w:val="000000" w:themeColor="text1"/>
          <w:sz w:val="24"/>
          <w:highlight w:val="none"/>
          <w14:textFill>
            <w14:solidFill>
              <w14:schemeClr w14:val="tx1"/>
            </w14:solidFill>
          </w14:textFill>
        </w:rPr>
        <w:t>可</w:t>
      </w:r>
      <w:r>
        <w:rPr>
          <w:rFonts w:hint="eastAsia" w:ascii="仿宋_GB2312" w:hAnsi="仿宋" w:eastAsia="仿宋_GB2312"/>
          <w:bCs/>
          <w:color w:val="000000" w:themeColor="text1"/>
          <w:sz w:val="24"/>
          <w:highlight w:val="none"/>
          <w:lang w:val="zh-CN"/>
          <w14:textFill>
            <w14:solidFill>
              <w14:schemeClr w14:val="tx1"/>
            </w14:solidFill>
          </w14:textFill>
        </w:rPr>
        <w:t>登录政采云平台-【金融服务】—【我的项目】—【已备案合同】以保函形式提供：</w:t>
      </w:r>
    </w:p>
    <w:p>
      <w:pPr>
        <w:numPr>
          <w:ilvl w:val="2"/>
          <w:numId w:val="4"/>
        </w:numPr>
        <w:tabs>
          <w:tab w:val="left" w:pos="210"/>
        </w:tabs>
        <w:snapToGrid w:val="0"/>
        <w:spacing w:line="360" w:lineRule="auto"/>
        <w:jc w:val="left"/>
        <w:outlineLvl w:val="1"/>
        <w:rPr>
          <w:rFonts w:ascii="仿宋_GB2312" w:hAnsi="仿宋" w:eastAsia="仿宋_GB2312"/>
          <w:bCs/>
          <w:color w:val="000000" w:themeColor="text1"/>
          <w:sz w:val="24"/>
          <w:highlight w:val="none"/>
          <w:lang w:val="zh-CN"/>
          <w14:textFill>
            <w14:solidFill>
              <w14:schemeClr w14:val="tx1"/>
            </w14:solidFill>
          </w14:textFill>
        </w:rPr>
      </w:pPr>
      <w:r>
        <w:rPr>
          <w:rFonts w:hint="eastAsia" w:ascii="仿宋_GB2312" w:hAnsi="仿宋" w:eastAsia="仿宋_GB2312"/>
          <w:bCs/>
          <w:color w:val="000000" w:themeColor="text1"/>
          <w:sz w:val="24"/>
          <w:highlight w:val="none"/>
          <w:lang w:val="zh-CN"/>
          <w14:textFill>
            <w14:solidFill>
              <w14:schemeClr w14:val="tx1"/>
            </w14:solidFill>
          </w14:textFill>
        </w:rPr>
        <w:t>供应商在合同列表选择需要投保的合同，点击【保函推荐】。</w:t>
      </w:r>
    </w:p>
    <w:p>
      <w:pPr>
        <w:numPr>
          <w:ilvl w:val="2"/>
          <w:numId w:val="4"/>
        </w:numPr>
        <w:tabs>
          <w:tab w:val="left" w:pos="210"/>
        </w:tabs>
        <w:snapToGrid w:val="0"/>
        <w:spacing w:line="360" w:lineRule="auto"/>
        <w:jc w:val="left"/>
        <w:outlineLvl w:val="1"/>
        <w:rPr>
          <w:rFonts w:ascii="仿宋_GB2312" w:hAnsi="仿宋" w:eastAsia="仿宋_GB2312"/>
          <w:bCs/>
          <w:color w:val="000000" w:themeColor="text1"/>
          <w:sz w:val="24"/>
          <w:highlight w:val="none"/>
          <w14:textFill>
            <w14:solidFill>
              <w14:schemeClr w14:val="tx1"/>
            </w14:solidFill>
          </w14:textFill>
        </w:rPr>
      </w:pPr>
      <w:r>
        <w:rPr>
          <w:rFonts w:hint="eastAsia" w:ascii="仿宋_GB2312" w:hAnsi="仿宋" w:eastAsia="仿宋_GB2312"/>
          <w:bCs/>
          <w:color w:val="000000" w:themeColor="text1"/>
          <w:sz w:val="24"/>
          <w:highlight w:val="none"/>
          <w:lang w:val="zh-CN"/>
          <w14:textFill>
            <w14:solidFill>
              <w14:schemeClr w14:val="tx1"/>
            </w14:solidFill>
          </w14:textFill>
        </w:rPr>
        <w:t>在弹框里查看推荐的保函产品，供应商自行选择保函产品，点击【立即申请】。</w:t>
      </w:r>
    </w:p>
    <w:p>
      <w:pPr>
        <w:numPr>
          <w:ilvl w:val="2"/>
          <w:numId w:val="4"/>
        </w:numPr>
        <w:tabs>
          <w:tab w:val="left" w:pos="210"/>
        </w:tabs>
        <w:snapToGrid w:val="0"/>
        <w:spacing w:line="360" w:lineRule="auto"/>
        <w:jc w:val="left"/>
        <w:outlineLvl w:val="1"/>
        <w:rPr>
          <w:rFonts w:ascii="仿宋_GB2312" w:hAnsi="仿宋" w:eastAsia="仿宋_GB2312"/>
          <w:bCs/>
          <w:color w:val="000000" w:themeColor="text1"/>
          <w:sz w:val="24"/>
          <w:highlight w:val="none"/>
          <w14:textFill>
            <w14:solidFill>
              <w14:schemeClr w14:val="tx1"/>
            </w14:solidFill>
          </w14:textFill>
        </w:rPr>
      </w:pPr>
      <w:r>
        <w:rPr>
          <w:rFonts w:hint="eastAsia" w:ascii="仿宋_GB2312" w:hAnsi="仿宋" w:eastAsia="仿宋_GB2312"/>
          <w:bCs/>
          <w:color w:val="000000" w:themeColor="text1"/>
          <w:sz w:val="24"/>
          <w:highlight w:val="none"/>
          <w:lang w:val="zh-CN"/>
          <w14:textFill>
            <w14:solidFill>
              <w14:schemeClr w14:val="tx1"/>
            </w14:solidFill>
          </w14:textFill>
        </w:rPr>
        <w:t>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仿宋_GB2312" w:hAnsi="仿宋" w:eastAsia="仿宋_GB2312" w:cs="仿宋_GB2312"/>
          <w:b/>
          <w:color w:val="000000" w:themeColor="text1"/>
          <w:sz w:val="32"/>
          <w:highlight w:val="none"/>
          <w14:textFill>
            <w14:solidFill>
              <w14:schemeClr w14:val="tx1"/>
            </w14:solidFill>
          </w14:textFill>
        </w:rPr>
      </w:pPr>
    </w:p>
    <w:p>
      <w:pPr>
        <w:snapToGrid w:val="0"/>
        <w:spacing w:line="360" w:lineRule="auto"/>
        <w:jc w:val="center"/>
        <w:outlineLvl w:val="0"/>
        <w:rPr>
          <w:rFonts w:ascii="仿宋_GB2312" w:hAnsi="仿宋" w:eastAsia="仿宋_GB2312" w:cs="仿宋_GB2312"/>
          <w:b/>
          <w:color w:val="000000" w:themeColor="text1"/>
          <w:sz w:val="36"/>
          <w:szCs w:val="36"/>
          <w:highlight w:val="none"/>
          <w14:textFill>
            <w14:solidFill>
              <w14:schemeClr w14:val="tx1"/>
            </w14:solidFill>
          </w14:textFill>
        </w:rPr>
      </w:pPr>
      <w:r>
        <w:rPr>
          <w:rFonts w:hint="eastAsia" w:ascii="仿宋_GB2312" w:hAnsi="仿宋" w:eastAsia="仿宋_GB2312" w:cs="仿宋_GB2312"/>
          <w:b/>
          <w:color w:val="000000" w:themeColor="text1"/>
          <w:sz w:val="36"/>
          <w:szCs w:val="36"/>
          <w:highlight w:val="none"/>
          <w14:textFill>
            <w14:solidFill>
              <w14:schemeClr w14:val="tx1"/>
            </w14:solidFill>
          </w14:textFill>
        </w:rPr>
        <w:t>八、电子交易活动的中止</w:t>
      </w:r>
    </w:p>
    <w:p>
      <w:pPr>
        <w:numPr>
          <w:ilvl w:val="0"/>
          <w:numId w:val="4"/>
        </w:numPr>
        <w:tabs>
          <w:tab w:val="left" w:pos="210"/>
        </w:tabs>
        <w:snapToGrid w:val="0"/>
        <w:spacing w:line="360" w:lineRule="auto"/>
        <w:jc w:val="left"/>
        <w:outlineLvl w:val="1"/>
        <w:rPr>
          <w:rFonts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电子交易活动的中止。</w:t>
      </w:r>
    </w:p>
    <w:p>
      <w:pPr>
        <w:pStyle w:val="129"/>
        <w:snapToGrid w:val="0"/>
        <w:spacing w:before="0"/>
        <w:ind w:firstLine="480"/>
        <w:rPr>
          <w:rFonts w:ascii="仿宋_GB2312" w:hAnsi="仿宋" w:eastAsia="仿宋_GB2312" w:cs="仿宋_GB2312"/>
          <w:color w:val="000000" w:themeColor="text1"/>
          <w:highlight w:val="none"/>
          <w14:textFill>
            <w14:solidFill>
              <w14:schemeClr w14:val="tx1"/>
            </w14:solidFill>
          </w14:textFill>
        </w:rPr>
      </w:pPr>
      <w:r>
        <w:rPr>
          <w:rFonts w:hint="eastAsia" w:ascii="仿宋_GB2312" w:hAnsi="仿宋" w:eastAsia="仿宋_GB2312" w:cs="仿宋_GB2312"/>
          <w:color w:val="000000" w:themeColor="text1"/>
          <w:highlight w:val="none"/>
          <w14:textFill>
            <w14:solidFill>
              <w14:schemeClr w14:val="tx1"/>
            </w14:solidFill>
          </w14:textFill>
        </w:rPr>
        <w:t>采购过程中出现以下情形，导致电子交易平台无法正常运行，或者无法保证电子交易的公平、公正和安全时，采购代理机构可中止电子交易活动：</w:t>
      </w:r>
    </w:p>
    <w:p>
      <w:pPr>
        <w:numPr>
          <w:ilvl w:val="1"/>
          <w:numId w:val="4"/>
        </w:numPr>
        <w:tabs>
          <w:tab w:val="left" w:pos="210"/>
          <w:tab w:val="left" w:pos="640"/>
        </w:tabs>
        <w:snapToGrid w:val="0"/>
        <w:spacing w:line="360" w:lineRule="auto"/>
        <w:ind w:left="627" w:hanging="627"/>
        <w:jc w:val="left"/>
        <w:outlineLvl w:val="1"/>
        <w:rPr>
          <w:rFonts w:ascii="仿宋_GB2312" w:hAnsi="仿宋" w:eastAsia="仿宋_GB2312"/>
          <w:bCs/>
          <w:color w:val="000000" w:themeColor="text1"/>
          <w:sz w:val="24"/>
          <w:highlight w:val="none"/>
          <w:lang w:val="zh-CN"/>
          <w14:textFill>
            <w14:solidFill>
              <w14:schemeClr w14:val="tx1"/>
            </w14:solidFill>
          </w14:textFill>
        </w:rPr>
      </w:pPr>
      <w:r>
        <w:rPr>
          <w:rFonts w:hint="eastAsia" w:ascii="仿宋_GB2312" w:hAnsi="仿宋" w:eastAsia="仿宋_GB2312"/>
          <w:bCs/>
          <w:color w:val="000000" w:themeColor="text1"/>
          <w:sz w:val="24"/>
          <w:highlight w:val="none"/>
          <w:lang w:val="zh-CN"/>
          <w14:textFill>
            <w14:solidFill>
              <w14:schemeClr w14:val="tx1"/>
            </w14:solidFill>
          </w14:textFill>
        </w:rPr>
        <w:t xml:space="preserve">电子交易平台发生故障而无法登录访问的； </w:t>
      </w:r>
    </w:p>
    <w:p>
      <w:pPr>
        <w:numPr>
          <w:ilvl w:val="1"/>
          <w:numId w:val="4"/>
        </w:numPr>
        <w:tabs>
          <w:tab w:val="left" w:pos="210"/>
          <w:tab w:val="left" w:pos="640"/>
        </w:tabs>
        <w:snapToGrid w:val="0"/>
        <w:spacing w:line="360" w:lineRule="auto"/>
        <w:ind w:left="627" w:hanging="627"/>
        <w:jc w:val="left"/>
        <w:outlineLvl w:val="1"/>
        <w:rPr>
          <w:rFonts w:ascii="仿宋_GB2312" w:hAnsi="仿宋" w:eastAsia="仿宋_GB2312"/>
          <w:bCs/>
          <w:color w:val="000000" w:themeColor="text1"/>
          <w:sz w:val="24"/>
          <w:highlight w:val="none"/>
          <w:lang w:val="zh-CN"/>
          <w14:textFill>
            <w14:solidFill>
              <w14:schemeClr w14:val="tx1"/>
            </w14:solidFill>
          </w14:textFill>
        </w:rPr>
      </w:pPr>
      <w:r>
        <w:rPr>
          <w:rFonts w:hint="eastAsia" w:ascii="仿宋_GB2312" w:hAnsi="仿宋" w:eastAsia="仿宋_GB2312"/>
          <w:bCs/>
          <w:color w:val="000000" w:themeColor="text1"/>
          <w:sz w:val="24"/>
          <w:highlight w:val="none"/>
          <w:lang w:val="zh-CN"/>
          <w14:textFill>
            <w14:solidFill>
              <w14:schemeClr w14:val="tx1"/>
            </w14:solidFill>
          </w14:textFill>
        </w:rPr>
        <w:t>电子交易平台应用或数据库出现错误，不能进行正常操作的；</w:t>
      </w:r>
    </w:p>
    <w:p>
      <w:pPr>
        <w:numPr>
          <w:ilvl w:val="1"/>
          <w:numId w:val="4"/>
        </w:numPr>
        <w:tabs>
          <w:tab w:val="left" w:pos="210"/>
          <w:tab w:val="left" w:pos="640"/>
        </w:tabs>
        <w:snapToGrid w:val="0"/>
        <w:spacing w:line="360" w:lineRule="auto"/>
        <w:ind w:left="627" w:hanging="627"/>
        <w:jc w:val="left"/>
        <w:outlineLvl w:val="1"/>
        <w:rPr>
          <w:rFonts w:ascii="仿宋_GB2312" w:hAnsi="仿宋" w:eastAsia="仿宋_GB2312"/>
          <w:bCs/>
          <w:color w:val="000000" w:themeColor="text1"/>
          <w:sz w:val="24"/>
          <w:highlight w:val="none"/>
          <w:lang w:val="zh-CN"/>
          <w14:textFill>
            <w14:solidFill>
              <w14:schemeClr w14:val="tx1"/>
            </w14:solidFill>
          </w14:textFill>
        </w:rPr>
      </w:pPr>
      <w:r>
        <w:rPr>
          <w:rFonts w:hint="eastAsia" w:ascii="仿宋_GB2312" w:hAnsi="仿宋" w:eastAsia="仿宋_GB2312"/>
          <w:bCs/>
          <w:color w:val="000000" w:themeColor="text1"/>
          <w:sz w:val="24"/>
          <w:highlight w:val="none"/>
          <w:lang w:val="zh-CN"/>
          <w14:textFill>
            <w14:solidFill>
              <w14:schemeClr w14:val="tx1"/>
            </w14:solidFill>
          </w14:textFill>
        </w:rPr>
        <w:t>电子交易平台发现严重安全漏洞，有潜在泄密危险的；</w:t>
      </w:r>
    </w:p>
    <w:p>
      <w:pPr>
        <w:numPr>
          <w:ilvl w:val="1"/>
          <w:numId w:val="4"/>
        </w:numPr>
        <w:tabs>
          <w:tab w:val="left" w:pos="210"/>
          <w:tab w:val="left" w:pos="640"/>
        </w:tabs>
        <w:snapToGrid w:val="0"/>
        <w:spacing w:line="360" w:lineRule="auto"/>
        <w:ind w:left="627" w:hanging="627"/>
        <w:jc w:val="left"/>
        <w:outlineLvl w:val="1"/>
        <w:rPr>
          <w:rFonts w:ascii="仿宋_GB2312" w:hAnsi="仿宋" w:eastAsia="仿宋_GB2312"/>
          <w:bCs/>
          <w:color w:val="000000" w:themeColor="text1"/>
          <w:sz w:val="24"/>
          <w:highlight w:val="none"/>
          <w:lang w:val="zh-CN"/>
          <w14:textFill>
            <w14:solidFill>
              <w14:schemeClr w14:val="tx1"/>
            </w14:solidFill>
          </w14:textFill>
        </w:rPr>
      </w:pPr>
      <w:r>
        <w:rPr>
          <w:rFonts w:hint="eastAsia" w:ascii="仿宋_GB2312" w:hAnsi="仿宋" w:eastAsia="仿宋_GB2312"/>
          <w:bCs/>
          <w:color w:val="000000" w:themeColor="text1"/>
          <w:sz w:val="24"/>
          <w:highlight w:val="none"/>
          <w:lang w:val="zh-CN"/>
          <w14:textFill>
            <w14:solidFill>
              <w14:schemeClr w14:val="tx1"/>
            </w14:solidFill>
          </w14:textFill>
        </w:rPr>
        <w:t xml:space="preserve">病毒发作导致不能进行正常操作的； </w:t>
      </w:r>
    </w:p>
    <w:p>
      <w:pPr>
        <w:numPr>
          <w:ilvl w:val="1"/>
          <w:numId w:val="4"/>
        </w:numPr>
        <w:tabs>
          <w:tab w:val="left" w:pos="210"/>
          <w:tab w:val="left" w:pos="640"/>
        </w:tabs>
        <w:snapToGrid w:val="0"/>
        <w:spacing w:line="360" w:lineRule="auto"/>
        <w:ind w:left="627" w:hanging="627"/>
        <w:jc w:val="left"/>
        <w:outlineLvl w:val="1"/>
        <w:rPr>
          <w:rFonts w:ascii="仿宋_GB2312" w:hAnsi="仿宋" w:eastAsia="仿宋_GB2312"/>
          <w:bCs/>
          <w:color w:val="000000" w:themeColor="text1"/>
          <w:sz w:val="24"/>
          <w:highlight w:val="none"/>
          <w:lang w:val="zh-CN"/>
          <w14:textFill>
            <w14:solidFill>
              <w14:schemeClr w14:val="tx1"/>
            </w14:solidFill>
          </w14:textFill>
        </w:rPr>
      </w:pPr>
      <w:r>
        <w:rPr>
          <w:rFonts w:hint="eastAsia" w:ascii="仿宋_GB2312" w:hAnsi="仿宋" w:eastAsia="仿宋_GB2312"/>
          <w:bCs/>
          <w:color w:val="000000" w:themeColor="text1"/>
          <w:sz w:val="24"/>
          <w:highlight w:val="none"/>
          <w:lang w:val="zh-CN"/>
          <w14:textFill>
            <w14:solidFill>
              <w14:schemeClr w14:val="tx1"/>
            </w14:solidFill>
          </w14:textFill>
        </w:rPr>
        <w:t>其他无法保证电子交易的公平、公正和安全的情况。</w:t>
      </w:r>
    </w:p>
    <w:p>
      <w:pPr>
        <w:numPr>
          <w:ilvl w:val="0"/>
          <w:numId w:val="4"/>
        </w:numPr>
        <w:tabs>
          <w:tab w:val="left" w:pos="210"/>
        </w:tabs>
        <w:snapToGrid w:val="0"/>
        <w:spacing w:line="360" w:lineRule="auto"/>
        <w:ind w:left="403" w:hanging="403"/>
        <w:jc w:val="left"/>
        <w:outlineLvl w:val="1"/>
        <w:rPr>
          <w:rFonts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color w:val="000000" w:themeColor="text1"/>
          <w:sz w:val="24"/>
          <w:highlight w:val="none"/>
          <w14:textFill>
            <w14:solidFill>
              <w14:schemeClr w14:val="tx1"/>
            </w14:solidFill>
          </w14:textFill>
        </w:rPr>
      </w:pPr>
    </w:p>
    <w:p>
      <w:pPr>
        <w:snapToGrid w:val="0"/>
        <w:spacing w:line="360" w:lineRule="auto"/>
        <w:jc w:val="center"/>
        <w:outlineLvl w:val="0"/>
        <w:rPr>
          <w:rFonts w:ascii="仿宋_GB2312" w:hAnsi="仿宋" w:eastAsia="仿宋_GB2312" w:cs="仿宋_GB2312"/>
          <w:b/>
          <w:color w:val="000000" w:themeColor="text1"/>
          <w:sz w:val="36"/>
          <w:szCs w:val="36"/>
          <w:highlight w:val="none"/>
          <w14:textFill>
            <w14:solidFill>
              <w14:schemeClr w14:val="tx1"/>
            </w14:solidFill>
          </w14:textFill>
        </w:rPr>
      </w:pPr>
      <w:r>
        <w:rPr>
          <w:rFonts w:hint="eastAsia" w:ascii="仿宋_GB2312" w:hAnsi="仿宋" w:eastAsia="仿宋_GB2312" w:cs="仿宋_GB2312"/>
          <w:b/>
          <w:color w:val="000000" w:themeColor="text1"/>
          <w:sz w:val="36"/>
          <w:szCs w:val="36"/>
          <w:highlight w:val="none"/>
          <w14:textFill>
            <w14:solidFill>
              <w14:schemeClr w14:val="tx1"/>
            </w14:solidFill>
          </w14:textFill>
        </w:rPr>
        <w:t>九、验收</w:t>
      </w:r>
    </w:p>
    <w:p>
      <w:pPr>
        <w:numPr>
          <w:ilvl w:val="0"/>
          <w:numId w:val="4"/>
        </w:numPr>
        <w:tabs>
          <w:tab w:val="left" w:pos="210"/>
        </w:tabs>
        <w:snapToGrid w:val="0"/>
        <w:spacing w:line="360" w:lineRule="auto"/>
        <w:jc w:val="left"/>
        <w:outlineLvl w:val="1"/>
        <w:rPr>
          <w:rFonts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验收</w:t>
      </w:r>
    </w:p>
    <w:p>
      <w:pPr>
        <w:numPr>
          <w:ilvl w:val="1"/>
          <w:numId w:val="4"/>
        </w:numPr>
        <w:tabs>
          <w:tab w:val="left" w:pos="210"/>
          <w:tab w:val="left" w:pos="640"/>
        </w:tabs>
        <w:snapToGrid w:val="0"/>
        <w:spacing w:line="360" w:lineRule="auto"/>
        <w:ind w:left="627" w:hanging="627"/>
        <w:jc w:val="left"/>
        <w:outlineLvl w:val="1"/>
        <w:rPr>
          <w:rFonts w:ascii="仿宋_GB2312" w:hAnsi="仿宋" w:eastAsia="仿宋_GB2312"/>
          <w:bCs/>
          <w:color w:val="000000" w:themeColor="text1"/>
          <w:sz w:val="24"/>
          <w:highlight w:val="none"/>
          <w:lang w:val="zh-CN"/>
          <w14:textFill>
            <w14:solidFill>
              <w14:schemeClr w14:val="tx1"/>
            </w14:solidFill>
          </w14:textFill>
        </w:rPr>
      </w:pPr>
      <w:r>
        <w:rPr>
          <w:rFonts w:hint="eastAsia" w:ascii="仿宋_GB2312" w:hAnsi="仿宋" w:eastAsia="仿宋_GB2312"/>
          <w:bCs/>
          <w:color w:val="000000" w:themeColor="text1"/>
          <w:sz w:val="24"/>
          <w:highlight w:val="none"/>
          <w:lang w:val="zh-CN"/>
          <w14:textFill>
            <w14:solidFill>
              <w14:schemeClr w14:val="tx1"/>
            </w14:solidFill>
          </w14:textFill>
        </w:rPr>
        <w:t>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numPr>
          <w:ilvl w:val="1"/>
          <w:numId w:val="4"/>
        </w:numPr>
        <w:tabs>
          <w:tab w:val="left" w:pos="210"/>
          <w:tab w:val="left" w:pos="640"/>
        </w:tabs>
        <w:snapToGrid w:val="0"/>
        <w:spacing w:line="360" w:lineRule="auto"/>
        <w:ind w:left="627" w:hanging="627"/>
        <w:jc w:val="left"/>
        <w:outlineLvl w:val="1"/>
        <w:rPr>
          <w:rFonts w:ascii="仿宋_GB2312" w:hAnsi="仿宋" w:eastAsia="仿宋_GB2312"/>
          <w:bCs/>
          <w:color w:val="000000" w:themeColor="text1"/>
          <w:sz w:val="24"/>
          <w:highlight w:val="none"/>
          <w:lang w:val="zh-CN"/>
          <w14:textFill>
            <w14:solidFill>
              <w14:schemeClr w14:val="tx1"/>
            </w14:solidFill>
          </w14:textFill>
        </w:rPr>
      </w:pPr>
      <w:r>
        <w:rPr>
          <w:rFonts w:hint="eastAsia" w:ascii="仿宋_GB2312" w:hAnsi="仿宋" w:eastAsia="仿宋_GB2312"/>
          <w:bCs/>
          <w:color w:val="000000" w:themeColor="text1"/>
          <w:sz w:val="24"/>
          <w:highlight w:val="none"/>
          <w:lang w:val="zh-CN"/>
          <w14:textFill>
            <w14:solidFill>
              <w14:schemeClr w14:val="tx1"/>
            </w14:solidFill>
          </w14:textFill>
        </w:rPr>
        <w:t>采购人可以邀请参加本项目的其他投标人或者第三方机构参与验收。参与验收的投标人或者第三方机构的意见作为验收书的参考资料一并存档。</w:t>
      </w:r>
    </w:p>
    <w:p>
      <w:pPr>
        <w:numPr>
          <w:ilvl w:val="1"/>
          <w:numId w:val="4"/>
        </w:numPr>
        <w:tabs>
          <w:tab w:val="left" w:pos="210"/>
          <w:tab w:val="left" w:pos="640"/>
        </w:tabs>
        <w:snapToGrid w:val="0"/>
        <w:spacing w:line="360" w:lineRule="auto"/>
        <w:ind w:left="627" w:hanging="627"/>
        <w:jc w:val="left"/>
        <w:outlineLvl w:val="1"/>
        <w:rPr>
          <w:rFonts w:ascii="仿宋_GB2312" w:hAnsi="仿宋" w:eastAsia="仿宋_GB2312"/>
          <w:bCs/>
          <w:color w:val="000000" w:themeColor="text1"/>
          <w:sz w:val="24"/>
          <w:highlight w:val="none"/>
          <w:lang w:val="zh-CN"/>
          <w14:textFill>
            <w14:solidFill>
              <w14:schemeClr w14:val="tx1"/>
            </w14:solidFill>
          </w14:textFill>
        </w:rPr>
      </w:pPr>
      <w:r>
        <w:rPr>
          <w:rFonts w:hint="eastAsia" w:ascii="仿宋_GB2312" w:hAnsi="仿宋" w:eastAsia="仿宋_GB2312"/>
          <w:bCs/>
          <w:color w:val="000000" w:themeColor="text1"/>
          <w:sz w:val="24"/>
          <w:highlight w:val="none"/>
          <w:lang w:val="zh-CN"/>
          <w14:textFill>
            <w14:solidFill>
              <w14:schemeClr w14:val="tx1"/>
            </w14:solidFill>
          </w14:textFill>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numPr>
          <w:ilvl w:val="1"/>
          <w:numId w:val="4"/>
        </w:numPr>
        <w:tabs>
          <w:tab w:val="left" w:pos="210"/>
          <w:tab w:val="left" w:pos="640"/>
        </w:tabs>
        <w:snapToGrid w:val="0"/>
        <w:spacing w:line="360" w:lineRule="auto"/>
        <w:ind w:left="627" w:hanging="627"/>
        <w:jc w:val="left"/>
        <w:outlineLvl w:val="1"/>
        <w:rPr>
          <w:rFonts w:ascii="仿宋_GB2312" w:hAnsi="仿宋" w:eastAsia="仿宋_GB2312"/>
          <w:bCs/>
          <w:color w:val="000000" w:themeColor="text1"/>
          <w:sz w:val="24"/>
          <w:highlight w:val="none"/>
          <w:lang w:val="zh-CN"/>
          <w14:textFill>
            <w14:solidFill>
              <w14:schemeClr w14:val="tx1"/>
            </w14:solidFill>
          </w14:textFill>
        </w:rPr>
      </w:pPr>
      <w:r>
        <w:rPr>
          <w:rFonts w:hint="eastAsia" w:ascii="仿宋_GB2312" w:hAnsi="仿宋" w:eastAsia="仿宋_GB2312"/>
          <w:bCs/>
          <w:color w:val="000000" w:themeColor="text1"/>
          <w:sz w:val="24"/>
          <w:highlight w:val="none"/>
          <w:lang w:val="zh-CN"/>
          <w14:textFill>
            <w14:solidFill>
              <w14:schemeClr w14:val="tx1"/>
            </w14:solidFill>
          </w14:textFill>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pStyle w:val="129"/>
        <w:snapToGrid w:val="0"/>
        <w:spacing w:before="0"/>
        <w:ind w:firstLine="480"/>
        <w:rPr>
          <w:rFonts w:ascii="仿宋_GB2312" w:hAnsi="仿宋" w:eastAsia="仿宋_GB2312" w:cs="仿宋_GB2312"/>
          <w:color w:val="000000" w:themeColor="text1"/>
          <w:highlight w:val="none"/>
          <w14:textFill>
            <w14:solidFill>
              <w14:schemeClr w14:val="tx1"/>
            </w14:solidFill>
          </w14:textFill>
        </w:rPr>
      </w:pPr>
      <w:bookmarkStart w:id="14" w:name="_Hlt75236011"/>
      <w:bookmarkEnd w:id="14"/>
      <w:bookmarkStart w:id="15" w:name="_Hlt75236290"/>
      <w:bookmarkEnd w:id="15"/>
      <w:bookmarkStart w:id="16" w:name="_Hlt74707468"/>
      <w:bookmarkEnd w:id="16"/>
      <w:bookmarkStart w:id="17" w:name="_Hlt68072998"/>
      <w:bookmarkEnd w:id="17"/>
      <w:bookmarkStart w:id="18" w:name="_Hlt74730295"/>
      <w:bookmarkEnd w:id="18"/>
      <w:bookmarkStart w:id="19" w:name="_Hlt68403820"/>
      <w:bookmarkEnd w:id="19"/>
      <w:bookmarkStart w:id="20" w:name="_Hlt75236101"/>
      <w:bookmarkEnd w:id="20"/>
      <w:bookmarkStart w:id="21" w:name="_Hlt74729768"/>
      <w:bookmarkEnd w:id="21"/>
      <w:bookmarkStart w:id="22" w:name="_Hlt68057669"/>
      <w:bookmarkEnd w:id="22"/>
      <w:bookmarkStart w:id="23" w:name="_Hlt68072990"/>
      <w:bookmarkEnd w:id="23"/>
      <w:bookmarkStart w:id="24" w:name="_Hlt74714665"/>
      <w:bookmarkEnd w:id="24"/>
      <w:bookmarkStart w:id="25" w:name="_Hlt68073093"/>
      <w:bookmarkEnd w:id="25"/>
    </w:p>
    <w:p>
      <w:pPr>
        <w:pStyle w:val="129"/>
        <w:snapToGrid w:val="0"/>
        <w:spacing w:before="0"/>
        <w:ind w:firstLine="480"/>
        <w:rPr>
          <w:rFonts w:ascii="仿宋_GB2312" w:hAnsi="仿宋" w:eastAsia="仿宋_GB2312" w:cs="仿宋_GB2312"/>
          <w:color w:val="000000" w:themeColor="text1"/>
          <w:highlight w:val="none"/>
          <w14:textFill>
            <w14:solidFill>
              <w14:schemeClr w14:val="tx1"/>
            </w14:solidFill>
          </w14:textFill>
        </w:rPr>
        <w:sectPr>
          <w:headerReference r:id="rId4" w:type="first"/>
          <w:footerReference r:id="rId7" w:type="first"/>
          <w:headerReference r:id="rId3" w:type="default"/>
          <w:footerReference r:id="rId5" w:type="default"/>
          <w:footerReference r:id="rId6" w:type="even"/>
          <w:pgSz w:w="11906" w:h="16838"/>
          <w:pgMar w:top="1287" w:right="1757" w:bottom="1440" w:left="1757" w:header="651" w:footer="992" w:gutter="0"/>
          <w:cols w:space="720" w:num="1"/>
          <w:titlePg/>
          <w:docGrid w:linePitch="312" w:charSpace="0"/>
        </w:sectPr>
      </w:pPr>
    </w:p>
    <w:bookmarkEnd w:id="11"/>
    <w:bookmarkEnd w:id="12"/>
    <w:p>
      <w:pPr>
        <w:rPr>
          <w:color w:val="000000" w:themeColor="text1"/>
          <w:highlight w:val="none"/>
          <w14:textFill>
            <w14:solidFill>
              <w14:schemeClr w14:val="tx1"/>
            </w14:solidFill>
          </w14:textFill>
        </w:rPr>
      </w:pPr>
      <w:bookmarkStart w:id="26" w:name="第四部分"/>
    </w:p>
    <w:p>
      <w:pPr>
        <w:adjustRightInd/>
        <w:spacing w:line="360" w:lineRule="auto"/>
        <w:jc w:val="center"/>
        <w:outlineLvl w:val="0"/>
        <w:rPr>
          <w:rFonts w:ascii="仿宋" w:hAnsi="仿宋" w:eastAsia="仿宋" w:cs="仿宋_GB2312"/>
          <w:b/>
          <w:color w:val="000000" w:themeColor="text1"/>
          <w:sz w:val="36"/>
          <w:szCs w:val="20"/>
          <w:highlight w:val="none"/>
          <w14:textFill>
            <w14:solidFill>
              <w14:schemeClr w14:val="tx1"/>
            </w14:solidFill>
          </w14:textFill>
        </w:rPr>
      </w:pPr>
      <w:r>
        <w:rPr>
          <w:rFonts w:hint="eastAsia" w:ascii="仿宋" w:hAnsi="仿宋" w:eastAsia="仿宋" w:cs="仿宋_GB2312"/>
          <w:b/>
          <w:color w:val="000000" w:themeColor="text1"/>
          <w:sz w:val="36"/>
          <w:szCs w:val="20"/>
          <w:highlight w:val="none"/>
          <w14:textFill>
            <w14:solidFill>
              <w14:schemeClr w14:val="tx1"/>
            </w14:solidFill>
          </w14:textFill>
        </w:rPr>
        <w:t>第三部分   采购需求</w:t>
      </w:r>
    </w:p>
    <w:p>
      <w:pPr>
        <w:spacing w:line="360" w:lineRule="auto"/>
        <w:rPr>
          <w:rFonts w:eastAsia="仿宋"/>
          <w:color w:val="000000" w:themeColor="text1"/>
          <w:sz w:val="24"/>
          <w:highlight w:val="none"/>
          <w14:textFill>
            <w14:solidFill>
              <w14:schemeClr w14:val="tx1"/>
            </w14:solidFill>
          </w14:textFill>
        </w:rPr>
      </w:pPr>
      <w:r>
        <w:rPr>
          <w:rFonts w:eastAsia="仿宋"/>
          <w:color w:val="000000" w:themeColor="text1"/>
          <w:sz w:val="24"/>
          <w:highlight w:val="none"/>
          <w14:textFill>
            <w14:solidFill>
              <w14:schemeClr w14:val="tx1"/>
            </w14:solidFill>
          </w14:textFill>
        </w:rPr>
        <w:t>一、服务要求</w:t>
      </w:r>
    </w:p>
    <w:tbl>
      <w:tblPr>
        <w:tblStyle w:val="62"/>
        <w:tblW w:w="8614"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35"/>
        <w:gridCol w:w="777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35" w:type="dxa"/>
            <w:shd w:val="clear" w:color="000000" w:fill="FFFFFF"/>
            <w:vAlign w:val="center"/>
          </w:tcPr>
          <w:p>
            <w:pPr>
              <w:spacing w:line="360" w:lineRule="auto"/>
              <w:jc w:val="center"/>
              <w:rPr>
                <w:rFonts w:eastAsia="仿宋"/>
                <w:color w:val="000000" w:themeColor="text1"/>
                <w:sz w:val="24"/>
                <w:highlight w:val="none"/>
                <w14:textFill>
                  <w14:solidFill>
                    <w14:schemeClr w14:val="tx1"/>
                  </w14:solidFill>
                </w14:textFill>
              </w:rPr>
            </w:pPr>
            <w:r>
              <w:rPr>
                <w:rFonts w:eastAsia="仿宋"/>
                <w:color w:val="000000" w:themeColor="text1"/>
                <w:sz w:val="24"/>
                <w:highlight w:val="none"/>
                <w14:textFill>
                  <w14:solidFill>
                    <w14:schemeClr w14:val="tx1"/>
                  </w14:solidFill>
                </w14:textFill>
              </w:rPr>
              <w:t>序号</w:t>
            </w:r>
          </w:p>
        </w:tc>
        <w:tc>
          <w:tcPr>
            <w:tcW w:w="7779" w:type="dxa"/>
            <w:shd w:val="clear" w:color="000000" w:fill="FFFFFF"/>
            <w:vAlign w:val="center"/>
          </w:tcPr>
          <w:p>
            <w:pPr>
              <w:spacing w:line="360" w:lineRule="auto"/>
              <w:jc w:val="center"/>
              <w:rPr>
                <w:rFonts w:eastAsia="仿宋"/>
                <w:color w:val="000000" w:themeColor="text1"/>
                <w:sz w:val="24"/>
                <w:highlight w:val="none"/>
                <w14:textFill>
                  <w14:solidFill>
                    <w14:schemeClr w14:val="tx1"/>
                  </w14:solidFill>
                </w14:textFill>
              </w:rPr>
            </w:pPr>
            <w:r>
              <w:rPr>
                <w:rFonts w:eastAsia="仿宋"/>
                <w:color w:val="000000" w:themeColor="text1"/>
                <w:sz w:val="24"/>
                <w:highlight w:val="none"/>
                <w14:textFill>
                  <w14:solidFill>
                    <w14:schemeClr w14:val="tx1"/>
                  </w14:solidFill>
                </w14:textFill>
              </w:rPr>
              <w:t>采购内容及需求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10" w:hRule="atLeast"/>
          <w:jc w:val="center"/>
        </w:trPr>
        <w:tc>
          <w:tcPr>
            <w:tcW w:w="835" w:type="dxa"/>
            <w:vAlign w:val="center"/>
          </w:tcPr>
          <w:p>
            <w:pPr>
              <w:spacing w:line="360" w:lineRule="auto"/>
              <w:jc w:val="center"/>
              <w:rPr>
                <w:rFonts w:eastAsia="仿宋"/>
                <w:color w:val="000000" w:themeColor="text1"/>
                <w:sz w:val="24"/>
                <w:highlight w:val="none"/>
                <w14:textFill>
                  <w14:solidFill>
                    <w14:schemeClr w14:val="tx1"/>
                  </w14:solidFill>
                </w14:textFill>
              </w:rPr>
            </w:pPr>
            <w:r>
              <w:rPr>
                <w:rFonts w:hint="eastAsia" w:eastAsia="仿宋"/>
                <w:color w:val="000000" w:themeColor="text1"/>
                <w:sz w:val="24"/>
                <w:highlight w:val="none"/>
                <w14:textFill>
                  <w14:solidFill>
                    <w14:schemeClr w14:val="tx1"/>
                  </w14:solidFill>
                </w14:textFill>
              </w:rPr>
              <w:t>1</w:t>
            </w:r>
          </w:p>
        </w:tc>
        <w:tc>
          <w:tcPr>
            <w:tcW w:w="7779" w:type="dxa"/>
            <w:vAlign w:val="center"/>
          </w:tcPr>
          <w:p>
            <w:pPr>
              <w:spacing w:line="360" w:lineRule="auto"/>
              <w:rPr>
                <w:rFonts w:eastAsia="仿宋"/>
                <w:color w:val="000000" w:themeColor="text1"/>
                <w:sz w:val="24"/>
                <w:highlight w:val="none"/>
                <w14:textFill>
                  <w14:solidFill>
                    <w14:schemeClr w14:val="tx1"/>
                  </w14:solidFill>
                </w14:textFill>
              </w:rPr>
            </w:pPr>
            <w:r>
              <w:rPr>
                <w:rFonts w:hint="eastAsia" w:ascii="仿宋_GB2312" w:hAnsi="仿宋" w:eastAsia="仿宋_GB2312"/>
                <w:bCs/>
                <w:color w:val="000000" w:themeColor="text1"/>
                <w:sz w:val="24"/>
                <w:highlight w:val="none"/>
                <w14:textFill>
                  <w14:solidFill>
                    <w14:schemeClr w14:val="tx1"/>
                  </w14:solidFill>
                </w14:textFill>
              </w:rPr>
              <w:t>DSA型号为Allura Xper FD20和FD10，服务包括设备整机、球管、探测器、工作站及全部零备件的维护、保养</w:t>
            </w:r>
            <w:r>
              <w:rPr>
                <w:rFonts w:eastAsia="仿宋"/>
                <w:color w:val="000000" w:themeColor="text1"/>
                <w:sz w:val="24"/>
                <w:highlight w:val="none"/>
                <w14:textFill>
                  <w14:solidFill>
                    <w14:schemeClr w14:val="tx1"/>
                  </w14:solidFill>
                </w14:textFill>
              </w:rPr>
              <w:t>（第三方产品不在保修范围）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10" w:hRule="atLeast"/>
          <w:jc w:val="center"/>
        </w:trPr>
        <w:tc>
          <w:tcPr>
            <w:tcW w:w="835" w:type="dxa"/>
            <w:vAlign w:val="center"/>
          </w:tcPr>
          <w:p>
            <w:pPr>
              <w:spacing w:line="360" w:lineRule="auto"/>
              <w:jc w:val="center"/>
              <w:rPr>
                <w:rFonts w:eastAsia="仿宋"/>
                <w:color w:val="000000" w:themeColor="text1"/>
                <w:sz w:val="24"/>
                <w:highlight w:val="none"/>
                <w14:textFill>
                  <w14:solidFill>
                    <w14:schemeClr w14:val="tx1"/>
                  </w14:solidFill>
                </w14:textFill>
              </w:rPr>
            </w:pPr>
            <w:r>
              <w:rPr>
                <w:rFonts w:hint="eastAsia" w:eastAsia="仿宋"/>
                <w:color w:val="000000" w:themeColor="text1"/>
                <w:sz w:val="24"/>
                <w:highlight w:val="none"/>
                <w14:textFill>
                  <w14:solidFill>
                    <w14:schemeClr w14:val="tx1"/>
                  </w14:solidFill>
                </w14:textFill>
              </w:rPr>
              <w:t>2</w:t>
            </w:r>
          </w:p>
        </w:tc>
        <w:tc>
          <w:tcPr>
            <w:tcW w:w="7779" w:type="dxa"/>
            <w:vAlign w:val="center"/>
          </w:tcPr>
          <w:p>
            <w:pPr>
              <w:spacing w:line="360" w:lineRule="auto"/>
              <w:rPr>
                <w:rFonts w:eastAsia="仿宋"/>
                <w:color w:val="000000" w:themeColor="text1"/>
                <w:sz w:val="24"/>
                <w:highlight w:val="none"/>
                <w14:textFill>
                  <w14:solidFill>
                    <w14:schemeClr w14:val="tx1"/>
                  </w14:solidFill>
                </w14:textFill>
              </w:rPr>
            </w:pPr>
            <w:r>
              <w:rPr>
                <w:rFonts w:eastAsia="仿宋"/>
                <w:color w:val="000000" w:themeColor="text1"/>
                <w:sz w:val="24"/>
                <w:highlight w:val="none"/>
                <w14:textFill>
                  <w14:solidFill>
                    <w14:schemeClr w14:val="tx1"/>
                  </w14:solidFill>
                </w14:textFill>
              </w:rPr>
              <w:t>开机率≥95%（按全年365天计算）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35" w:type="dxa"/>
            <w:vAlign w:val="center"/>
          </w:tcPr>
          <w:p>
            <w:pPr>
              <w:spacing w:line="360" w:lineRule="auto"/>
              <w:jc w:val="center"/>
              <w:rPr>
                <w:rFonts w:eastAsia="仿宋"/>
                <w:color w:val="000000" w:themeColor="text1"/>
                <w:sz w:val="24"/>
                <w:highlight w:val="none"/>
                <w14:textFill>
                  <w14:solidFill>
                    <w14:schemeClr w14:val="tx1"/>
                  </w14:solidFill>
                </w14:textFill>
              </w:rPr>
            </w:pPr>
            <w:r>
              <w:rPr>
                <w:rFonts w:hint="eastAsia" w:eastAsia="仿宋"/>
                <w:color w:val="000000" w:themeColor="text1"/>
                <w:sz w:val="24"/>
                <w:highlight w:val="none"/>
                <w14:textFill>
                  <w14:solidFill>
                    <w14:schemeClr w14:val="tx1"/>
                  </w14:solidFill>
                </w14:textFill>
              </w:rPr>
              <w:t>3</w:t>
            </w:r>
          </w:p>
        </w:tc>
        <w:tc>
          <w:tcPr>
            <w:tcW w:w="7779" w:type="dxa"/>
            <w:vAlign w:val="center"/>
          </w:tcPr>
          <w:p>
            <w:pPr>
              <w:spacing w:line="360" w:lineRule="auto"/>
              <w:rPr>
                <w:rFonts w:eastAsia="仿宋"/>
                <w:color w:val="000000" w:themeColor="text1"/>
                <w:sz w:val="24"/>
                <w:highlight w:val="none"/>
                <w14:textFill>
                  <w14:solidFill>
                    <w14:schemeClr w14:val="tx1"/>
                  </w14:solidFill>
                </w14:textFill>
              </w:rPr>
            </w:pPr>
            <w:r>
              <w:rPr>
                <w:rFonts w:eastAsia="仿宋"/>
                <w:color w:val="000000" w:themeColor="text1"/>
                <w:sz w:val="24"/>
                <w:highlight w:val="none"/>
                <w14:textFill>
                  <w14:solidFill>
                    <w14:schemeClr w14:val="tx1"/>
                  </w14:solidFill>
                </w14:textFill>
              </w:rPr>
              <w:t>若所保设备未达到以上开机率保证，则停机每超过一工作日则延长两个工作日保修时间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35" w:type="dxa"/>
            <w:vAlign w:val="center"/>
          </w:tcPr>
          <w:p>
            <w:pPr>
              <w:spacing w:line="360" w:lineRule="auto"/>
              <w:jc w:val="center"/>
              <w:rPr>
                <w:rFonts w:eastAsia="仿宋"/>
                <w:color w:val="000000" w:themeColor="text1"/>
                <w:sz w:val="24"/>
                <w:highlight w:val="none"/>
                <w14:textFill>
                  <w14:solidFill>
                    <w14:schemeClr w14:val="tx1"/>
                  </w14:solidFill>
                </w14:textFill>
              </w:rPr>
            </w:pPr>
            <w:r>
              <w:rPr>
                <w:rFonts w:hint="eastAsia" w:eastAsia="仿宋"/>
                <w:color w:val="000000" w:themeColor="text1"/>
                <w:sz w:val="24"/>
                <w:highlight w:val="none"/>
                <w14:textFill>
                  <w14:solidFill>
                    <w14:schemeClr w14:val="tx1"/>
                  </w14:solidFill>
                </w14:textFill>
              </w:rPr>
              <w:t>4</w:t>
            </w:r>
          </w:p>
        </w:tc>
        <w:tc>
          <w:tcPr>
            <w:tcW w:w="7779" w:type="dxa"/>
            <w:vAlign w:val="center"/>
          </w:tcPr>
          <w:p>
            <w:pPr>
              <w:spacing w:line="360" w:lineRule="auto"/>
              <w:rPr>
                <w:rFonts w:eastAsia="仿宋"/>
                <w:color w:val="000000" w:themeColor="text1"/>
                <w:sz w:val="24"/>
                <w:highlight w:val="none"/>
                <w14:textFill>
                  <w14:solidFill>
                    <w14:schemeClr w14:val="tx1"/>
                  </w14:solidFill>
                </w14:textFill>
              </w:rPr>
            </w:pPr>
            <w:r>
              <w:rPr>
                <w:rFonts w:eastAsia="仿宋"/>
                <w:color w:val="000000" w:themeColor="text1"/>
                <w:sz w:val="24"/>
                <w:highlight w:val="none"/>
                <w14:textFill>
                  <w14:solidFill>
                    <w14:schemeClr w14:val="tx1"/>
                  </w14:solidFill>
                </w14:textFill>
              </w:rPr>
              <w:t>合同年度内含2次标准保养</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35" w:type="dxa"/>
            <w:vAlign w:val="center"/>
          </w:tcPr>
          <w:p>
            <w:pPr>
              <w:spacing w:line="360" w:lineRule="auto"/>
              <w:jc w:val="center"/>
              <w:rPr>
                <w:rFonts w:eastAsia="仿宋"/>
                <w:color w:val="000000" w:themeColor="text1"/>
                <w:sz w:val="24"/>
                <w:highlight w:val="none"/>
                <w14:textFill>
                  <w14:solidFill>
                    <w14:schemeClr w14:val="tx1"/>
                  </w14:solidFill>
                </w14:textFill>
              </w:rPr>
            </w:pPr>
            <w:r>
              <w:rPr>
                <w:rFonts w:hint="eastAsia" w:eastAsia="仿宋"/>
                <w:color w:val="000000" w:themeColor="text1"/>
                <w:sz w:val="24"/>
                <w:highlight w:val="none"/>
                <w14:textFill>
                  <w14:solidFill>
                    <w14:schemeClr w14:val="tx1"/>
                  </w14:solidFill>
                </w14:textFill>
              </w:rPr>
              <w:t>5</w:t>
            </w:r>
          </w:p>
        </w:tc>
        <w:tc>
          <w:tcPr>
            <w:tcW w:w="7779" w:type="dxa"/>
            <w:vAlign w:val="center"/>
          </w:tcPr>
          <w:p>
            <w:pPr>
              <w:spacing w:line="360" w:lineRule="auto"/>
              <w:rPr>
                <w:rFonts w:eastAsia="仿宋"/>
                <w:color w:val="000000" w:themeColor="text1"/>
                <w:sz w:val="24"/>
                <w:highlight w:val="none"/>
                <w14:textFill>
                  <w14:solidFill>
                    <w14:schemeClr w14:val="tx1"/>
                  </w14:solidFill>
                </w14:textFill>
              </w:rPr>
            </w:pPr>
            <w:r>
              <w:rPr>
                <w:rFonts w:eastAsia="仿宋"/>
                <w:color w:val="000000" w:themeColor="text1"/>
                <w:sz w:val="24"/>
                <w:highlight w:val="none"/>
                <w14:textFill>
                  <w14:solidFill>
                    <w14:schemeClr w14:val="tx1"/>
                  </w14:solidFill>
                </w14:textFill>
              </w:rPr>
              <w:t>应具有中国境内的备件库，以保证备件及时供应</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35" w:type="dxa"/>
            <w:vAlign w:val="center"/>
          </w:tcPr>
          <w:p>
            <w:pPr>
              <w:spacing w:line="360" w:lineRule="auto"/>
              <w:jc w:val="center"/>
              <w:rPr>
                <w:rFonts w:eastAsia="仿宋"/>
                <w:color w:val="000000" w:themeColor="text1"/>
                <w:sz w:val="24"/>
                <w:highlight w:val="none"/>
                <w14:textFill>
                  <w14:solidFill>
                    <w14:schemeClr w14:val="tx1"/>
                  </w14:solidFill>
                </w14:textFill>
              </w:rPr>
            </w:pPr>
            <w:r>
              <w:rPr>
                <w:rFonts w:hint="eastAsia" w:eastAsia="仿宋"/>
                <w:color w:val="000000" w:themeColor="text1"/>
                <w:sz w:val="24"/>
                <w:highlight w:val="none"/>
                <w14:textFill>
                  <w14:solidFill>
                    <w14:schemeClr w14:val="tx1"/>
                  </w14:solidFill>
                </w14:textFill>
              </w:rPr>
              <w:t>6</w:t>
            </w:r>
          </w:p>
        </w:tc>
        <w:tc>
          <w:tcPr>
            <w:tcW w:w="7779" w:type="dxa"/>
            <w:vAlign w:val="center"/>
          </w:tcPr>
          <w:p>
            <w:pPr>
              <w:spacing w:line="360" w:lineRule="auto"/>
              <w:rPr>
                <w:rFonts w:eastAsia="仿宋"/>
                <w:color w:val="000000" w:themeColor="text1"/>
                <w:sz w:val="24"/>
                <w:highlight w:val="none"/>
                <w14:textFill>
                  <w14:solidFill>
                    <w14:schemeClr w14:val="tx1"/>
                  </w14:solidFill>
                </w14:textFill>
              </w:rPr>
            </w:pPr>
            <w:r>
              <w:rPr>
                <w:rFonts w:eastAsia="仿宋"/>
                <w:color w:val="000000" w:themeColor="text1"/>
                <w:sz w:val="24"/>
                <w:highlight w:val="none"/>
                <w14:textFill>
                  <w14:solidFill>
                    <w14:schemeClr w14:val="tx1"/>
                  </w14:solidFill>
                </w14:textFill>
              </w:rPr>
              <w:t>所更换的零部件必须合法进口报关</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35" w:type="dxa"/>
            <w:vAlign w:val="center"/>
          </w:tcPr>
          <w:p>
            <w:pPr>
              <w:spacing w:line="360" w:lineRule="auto"/>
              <w:jc w:val="center"/>
              <w:rPr>
                <w:rFonts w:eastAsia="仿宋"/>
                <w:color w:val="000000" w:themeColor="text1"/>
                <w:sz w:val="24"/>
                <w:highlight w:val="none"/>
                <w14:textFill>
                  <w14:solidFill>
                    <w14:schemeClr w14:val="tx1"/>
                  </w14:solidFill>
                </w14:textFill>
              </w:rPr>
            </w:pPr>
            <w:r>
              <w:rPr>
                <w:rFonts w:hint="eastAsia" w:eastAsia="仿宋"/>
                <w:color w:val="000000" w:themeColor="text1"/>
                <w:sz w:val="24"/>
                <w:highlight w:val="none"/>
                <w14:textFill>
                  <w14:solidFill>
                    <w14:schemeClr w14:val="tx1"/>
                  </w14:solidFill>
                </w14:textFill>
              </w:rPr>
              <w:t>7</w:t>
            </w:r>
          </w:p>
        </w:tc>
        <w:tc>
          <w:tcPr>
            <w:tcW w:w="7779" w:type="dxa"/>
            <w:vAlign w:val="center"/>
          </w:tcPr>
          <w:p>
            <w:pPr>
              <w:spacing w:line="360" w:lineRule="auto"/>
              <w:rPr>
                <w:rFonts w:eastAsia="仿宋"/>
                <w:color w:val="000000" w:themeColor="text1"/>
                <w:sz w:val="24"/>
                <w:highlight w:val="none"/>
                <w14:textFill>
                  <w14:solidFill>
                    <w14:schemeClr w14:val="tx1"/>
                  </w14:solidFill>
                </w14:textFill>
              </w:rPr>
            </w:pPr>
            <w:r>
              <w:rPr>
                <w:rFonts w:eastAsia="仿宋"/>
                <w:color w:val="000000" w:themeColor="text1"/>
                <w:sz w:val="24"/>
                <w:highlight w:val="none"/>
                <w14:textFill>
                  <w14:solidFill>
                    <w14:schemeClr w14:val="tx1"/>
                  </w14:solidFill>
                </w14:textFill>
              </w:rPr>
              <w:t>必须提供主要备件三个月内的报关单以及发票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35" w:type="dxa"/>
            <w:vAlign w:val="center"/>
          </w:tcPr>
          <w:p>
            <w:pPr>
              <w:spacing w:line="360" w:lineRule="auto"/>
              <w:jc w:val="center"/>
              <w:rPr>
                <w:rFonts w:eastAsia="仿宋"/>
                <w:color w:val="000000" w:themeColor="text1"/>
                <w:sz w:val="24"/>
                <w:highlight w:val="none"/>
                <w14:textFill>
                  <w14:solidFill>
                    <w14:schemeClr w14:val="tx1"/>
                  </w14:solidFill>
                </w14:textFill>
              </w:rPr>
            </w:pPr>
            <w:r>
              <w:rPr>
                <w:rFonts w:hint="eastAsia" w:eastAsia="仿宋"/>
                <w:color w:val="000000" w:themeColor="text1"/>
                <w:sz w:val="24"/>
                <w:highlight w:val="none"/>
                <w14:textFill>
                  <w14:solidFill>
                    <w14:schemeClr w14:val="tx1"/>
                  </w14:solidFill>
                </w14:textFill>
              </w:rPr>
              <w:t>8</w:t>
            </w:r>
          </w:p>
        </w:tc>
        <w:tc>
          <w:tcPr>
            <w:tcW w:w="7779" w:type="dxa"/>
            <w:vAlign w:val="center"/>
          </w:tcPr>
          <w:p>
            <w:pPr>
              <w:spacing w:line="360" w:lineRule="auto"/>
              <w:rPr>
                <w:rFonts w:eastAsia="仿宋"/>
                <w:color w:val="000000" w:themeColor="text1"/>
                <w:sz w:val="24"/>
                <w:highlight w:val="none"/>
                <w14:textFill>
                  <w14:solidFill>
                    <w14:schemeClr w14:val="tx1"/>
                  </w14:solidFill>
                </w14:textFill>
              </w:rPr>
            </w:pPr>
            <w:r>
              <w:rPr>
                <w:rFonts w:eastAsia="仿宋"/>
                <w:color w:val="000000" w:themeColor="text1"/>
                <w:sz w:val="24"/>
                <w:highlight w:val="none"/>
                <w14:textFill>
                  <w14:solidFill>
                    <w14:schemeClr w14:val="tx1"/>
                  </w14:solidFill>
                </w14:textFill>
              </w:rPr>
              <w:t>投标人有专业的维修工程师4名以上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35" w:type="dxa"/>
            <w:vAlign w:val="center"/>
          </w:tcPr>
          <w:p>
            <w:pPr>
              <w:spacing w:line="360" w:lineRule="auto"/>
              <w:jc w:val="center"/>
              <w:rPr>
                <w:rFonts w:eastAsia="仿宋"/>
                <w:color w:val="000000" w:themeColor="text1"/>
                <w:sz w:val="24"/>
                <w:highlight w:val="none"/>
                <w14:textFill>
                  <w14:solidFill>
                    <w14:schemeClr w14:val="tx1"/>
                  </w14:solidFill>
                </w14:textFill>
              </w:rPr>
            </w:pPr>
            <w:r>
              <w:rPr>
                <w:rFonts w:hint="eastAsia" w:eastAsia="仿宋"/>
                <w:color w:val="000000" w:themeColor="text1"/>
                <w:sz w:val="24"/>
                <w:highlight w:val="none"/>
                <w14:textFill>
                  <w14:solidFill>
                    <w14:schemeClr w14:val="tx1"/>
                  </w14:solidFill>
                </w14:textFill>
              </w:rPr>
              <w:t>9</w:t>
            </w:r>
          </w:p>
        </w:tc>
        <w:tc>
          <w:tcPr>
            <w:tcW w:w="7779" w:type="dxa"/>
            <w:vAlign w:val="center"/>
          </w:tcPr>
          <w:p>
            <w:pPr>
              <w:spacing w:line="360" w:lineRule="auto"/>
              <w:rPr>
                <w:rFonts w:eastAsia="仿宋"/>
                <w:color w:val="000000" w:themeColor="text1"/>
                <w:sz w:val="24"/>
                <w:highlight w:val="none"/>
                <w14:textFill>
                  <w14:solidFill>
                    <w14:schemeClr w14:val="tx1"/>
                  </w14:solidFill>
                </w14:textFill>
              </w:rPr>
            </w:pPr>
            <w:r>
              <w:rPr>
                <w:rFonts w:eastAsia="仿宋"/>
                <w:color w:val="000000" w:themeColor="text1"/>
                <w:sz w:val="24"/>
                <w:highlight w:val="none"/>
                <w14:textFill>
                  <w14:solidFill>
                    <w14:schemeClr w14:val="tx1"/>
                  </w14:solidFill>
                </w14:textFill>
              </w:rPr>
              <w:t>提供</w:t>
            </w:r>
            <w:r>
              <w:rPr>
                <w:rFonts w:hint="eastAsia" w:eastAsia="仿宋"/>
                <w:color w:val="000000" w:themeColor="text1"/>
                <w:sz w:val="24"/>
                <w:highlight w:val="none"/>
                <w14:textFill>
                  <w14:solidFill>
                    <w14:schemeClr w14:val="tx1"/>
                  </w14:solidFill>
                </w14:textFill>
              </w:rPr>
              <w:t>维修</w:t>
            </w:r>
            <w:r>
              <w:rPr>
                <w:rFonts w:eastAsia="仿宋"/>
                <w:color w:val="000000" w:themeColor="text1"/>
                <w:sz w:val="24"/>
                <w:highlight w:val="none"/>
                <w14:textFill>
                  <w14:solidFill>
                    <w14:schemeClr w14:val="tx1"/>
                  </w14:solidFill>
                </w14:textFill>
              </w:rPr>
              <w:t>工程师经过原厂相应机型维修培训所获证书</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35" w:type="dxa"/>
            <w:vAlign w:val="center"/>
          </w:tcPr>
          <w:p>
            <w:pPr>
              <w:spacing w:line="360" w:lineRule="auto"/>
              <w:jc w:val="center"/>
              <w:rPr>
                <w:rFonts w:eastAsia="仿宋"/>
                <w:color w:val="000000" w:themeColor="text1"/>
                <w:sz w:val="24"/>
                <w:highlight w:val="none"/>
                <w14:textFill>
                  <w14:solidFill>
                    <w14:schemeClr w14:val="tx1"/>
                  </w14:solidFill>
                </w14:textFill>
              </w:rPr>
            </w:pPr>
            <w:r>
              <w:rPr>
                <w:rFonts w:hint="eastAsia" w:eastAsia="仿宋"/>
                <w:color w:val="000000" w:themeColor="text1"/>
                <w:sz w:val="24"/>
                <w:highlight w:val="none"/>
                <w14:textFill>
                  <w14:solidFill>
                    <w14:schemeClr w14:val="tx1"/>
                  </w14:solidFill>
                </w14:textFill>
              </w:rPr>
              <w:t>10</w:t>
            </w:r>
          </w:p>
        </w:tc>
        <w:tc>
          <w:tcPr>
            <w:tcW w:w="7779" w:type="dxa"/>
            <w:vAlign w:val="center"/>
          </w:tcPr>
          <w:p>
            <w:pPr>
              <w:spacing w:line="360" w:lineRule="auto"/>
              <w:rPr>
                <w:rFonts w:eastAsia="仿宋"/>
                <w:color w:val="000000" w:themeColor="text1"/>
                <w:sz w:val="24"/>
                <w:highlight w:val="none"/>
                <w14:textFill>
                  <w14:solidFill>
                    <w14:schemeClr w14:val="tx1"/>
                  </w14:solidFill>
                </w14:textFill>
              </w:rPr>
            </w:pPr>
            <w:r>
              <w:rPr>
                <w:rFonts w:hint="eastAsia" w:eastAsia="仿宋"/>
                <w:color w:val="000000" w:themeColor="text1"/>
                <w:sz w:val="24"/>
                <w:highlight w:val="none"/>
                <w14:textFill>
                  <w14:solidFill>
                    <w14:schemeClr w14:val="tx1"/>
                  </w14:solidFill>
                </w14:textFill>
              </w:rPr>
              <w:t>维修</w:t>
            </w:r>
            <w:r>
              <w:rPr>
                <w:rFonts w:eastAsia="仿宋"/>
                <w:color w:val="000000" w:themeColor="text1"/>
                <w:sz w:val="24"/>
                <w:highlight w:val="none"/>
                <w14:textFill>
                  <w14:solidFill>
                    <w14:schemeClr w14:val="tx1"/>
                  </w14:solidFill>
                </w14:textFill>
              </w:rPr>
              <w:t>工程师经过原厂相应机型</w:t>
            </w:r>
            <w:r>
              <w:rPr>
                <w:rFonts w:hint="eastAsia" w:eastAsia="仿宋"/>
                <w:color w:val="000000" w:themeColor="text1"/>
                <w:sz w:val="24"/>
                <w:highlight w:val="none"/>
                <w14:textFill>
                  <w14:solidFill>
                    <w14:schemeClr w14:val="tx1"/>
                  </w14:solidFill>
                </w14:textFill>
              </w:rPr>
              <w:t>的</w:t>
            </w:r>
            <w:r>
              <w:rPr>
                <w:rFonts w:eastAsia="仿宋"/>
                <w:color w:val="000000" w:themeColor="text1"/>
                <w:sz w:val="24"/>
                <w:highlight w:val="none"/>
                <w14:textFill>
                  <w14:solidFill>
                    <w14:schemeClr w14:val="tx1"/>
                  </w14:solidFill>
                </w14:textFill>
              </w:rPr>
              <w:t>维修培训所获证书需带二维码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35" w:type="dxa"/>
            <w:vAlign w:val="center"/>
          </w:tcPr>
          <w:p>
            <w:pPr>
              <w:spacing w:line="360" w:lineRule="auto"/>
              <w:jc w:val="center"/>
              <w:rPr>
                <w:rFonts w:eastAsia="仿宋"/>
                <w:color w:val="000000" w:themeColor="text1"/>
                <w:sz w:val="24"/>
                <w:highlight w:val="none"/>
                <w14:textFill>
                  <w14:solidFill>
                    <w14:schemeClr w14:val="tx1"/>
                  </w14:solidFill>
                </w14:textFill>
              </w:rPr>
            </w:pPr>
            <w:r>
              <w:rPr>
                <w:rFonts w:hint="eastAsia" w:eastAsia="仿宋"/>
                <w:color w:val="000000" w:themeColor="text1"/>
                <w:sz w:val="24"/>
                <w:highlight w:val="none"/>
                <w14:textFill>
                  <w14:solidFill>
                    <w14:schemeClr w14:val="tx1"/>
                  </w14:solidFill>
                </w14:textFill>
              </w:rPr>
              <w:t>11</w:t>
            </w:r>
          </w:p>
        </w:tc>
        <w:tc>
          <w:tcPr>
            <w:tcW w:w="7779" w:type="dxa"/>
            <w:vAlign w:val="center"/>
          </w:tcPr>
          <w:p>
            <w:pPr>
              <w:spacing w:line="360" w:lineRule="auto"/>
              <w:rPr>
                <w:rFonts w:eastAsia="仿宋"/>
                <w:color w:val="000000" w:themeColor="text1"/>
                <w:sz w:val="24"/>
                <w:highlight w:val="none"/>
                <w14:textFill>
                  <w14:solidFill>
                    <w14:schemeClr w14:val="tx1"/>
                  </w14:solidFill>
                </w14:textFill>
              </w:rPr>
            </w:pPr>
            <w:r>
              <w:rPr>
                <w:rFonts w:eastAsia="仿宋"/>
                <w:color w:val="000000" w:themeColor="text1"/>
                <w:sz w:val="24"/>
                <w:highlight w:val="none"/>
                <w14:textFill>
                  <w14:solidFill>
                    <w14:schemeClr w14:val="tx1"/>
                  </w14:solidFill>
                </w14:textFill>
              </w:rPr>
              <w:t>提供</w:t>
            </w:r>
            <w:r>
              <w:rPr>
                <w:rFonts w:hint="eastAsia" w:eastAsia="仿宋"/>
                <w:color w:val="000000" w:themeColor="text1"/>
                <w:sz w:val="24"/>
                <w:highlight w:val="none"/>
                <w14:textFill>
                  <w14:solidFill>
                    <w14:schemeClr w14:val="tx1"/>
                  </w14:solidFill>
                </w14:textFill>
              </w:rPr>
              <w:t>维修</w:t>
            </w:r>
            <w:r>
              <w:rPr>
                <w:rFonts w:eastAsia="仿宋"/>
                <w:color w:val="000000" w:themeColor="text1"/>
                <w:sz w:val="24"/>
                <w:highlight w:val="none"/>
                <w14:textFill>
                  <w14:solidFill>
                    <w14:schemeClr w14:val="tx1"/>
                  </w14:solidFill>
                </w14:textFill>
              </w:rPr>
              <w:t>工程师社保缴纳证明。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35" w:type="dxa"/>
            <w:vAlign w:val="center"/>
          </w:tcPr>
          <w:p>
            <w:pPr>
              <w:spacing w:line="360" w:lineRule="auto"/>
              <w:jc w:val="center"/>
              <w:rPr>
                <w:rFonts w:eastAsia="仿宋"/>
                <w:color w:val="000000" w:themeColor="text1"/>
                <w:sz w:val="24"/>
                <w:highlight w:val="none"/>
                <w14:textFill>
                  <w14:solidFill>
                    <w14:schemeClr w14:val="tx1"/>
                  </w14:solidFill>
                </w14:textFill>
              </w:rPr>
            </w:pPr>
            <w:r>
              <w:rPr>
                <w:rFonts w:hint="eastAsia" w:eastAsia="仿宋"/>
                <w:color w:val="000000" w:themeColor="text1"/>
                <w:sz w:val="24"/>
                <w:highlight w:val="none"/>
                <w14:textFill>
                  <w14:solidFill>
                    <w14:schemeClr w14:val="tx1"/>
                  </w14:solidFill>
                </w14:textFill>
              </w:rPr>
              <w:t>12</w:t>
            </w:r>
          </w:p>
        </w:tc>
        <w:tc>
          <w:tcPr>
            <w:tcW w:w="7779" w:type="dxa"/>
            <w:vAlign w:val="center"/>
          </w:tcPr>
          <w:p>
            <w:pPr>
              <w:spacing w:line="360" w:lineRule="auto"/>
              <w:rPr>
                <w:rFonts w:eastAsia="仿宋"/>
                <w:color w:val="000000" w:themeColor="text1"/>
                <w:sz w:val="24"/>
                <w:highlight w:val="none"/>
                <w14:textFill>
                  <w14:solidFill>
                    <w14:schemeClr w14:val="tx1"/>
                  </w14:solidFill>
                </w14:textFill>
              </w:rPr>
            </w:pPr>
            <w:r>
              <w:rPr>
                <w:rFonts w:eastAsia="仿宋"/>
                <w:color w:val="000000" w:themeColor="text1"/>
                <w:sz w:val="24"/>
                <w:highlight w:val="none"/>
                <w14:textFill>
                  <w14:solidFill>
                    <w14:schemeClr w14:val="tx1"/>
                  </w14:solidFill>
                </w14:textFill>
              </w:rPr>
              <w:t>需提供主要配件球管的SFDA注册证书</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35" w:type="dxa"/>
            <w:vAlign w:val="center"/>
          </w:tcPr>
          <w:p>
            <w:pPr>
              <w:spacing w:line="360" w:lineRule="auto"/>
              <w:jc w:val="center"/>
              <w:rPr>
                <w:rFonts w:eastAsia="仿宋"/>
                <w:color w:val="000000" w:themeColor="text1"/>
                <w:sz w:val="24"/>
                <w:highlight w:val="none"/>
                <w14:textFill>
                  <w14:solidFill>
                    <w14:schemeClr w14:val="tx1"/>
                  </w14:solidFill>
                </w14:textFill>
              </w:rPr>
            </w:pPr>
            <w:r>
              <w:rPr>
                <w:rFonts w:hint="eastAsia" w:eastAsia="仿宋"/>
                <w:color w:val="000000" w:themeColor="text1"/>
                <w:sz w:val="24"/>
                <w:highlight w:val="none"/>
                <w14:textFill>
                  <w14:solidFill>
                    <w14:schemeClr w14:val="tx1"/>
                  </w14:solidFill>
                </w14:textFill>
              </w:rPr>
              <w:t>13</w:t>
            </w:r>
          </w:p>
        </w:tc>
        <w:tc>
          <w:tcPr>
            <w:tcW w:w="7779" w:type="dxa"/>
            <w:vAlign w:val="center"/>
          </w:tcPr>
          <w:p>
            <w:pPr>
              <w:spacing w:line="360" w:lineRule="auto"/>
              <w:rPr>
                <w:rFonts w:eastAsia="仿宋"/>
                <w:color w:val="000000" w:themeColor="text1"/>
                <w:sz w:val="24"/>
                <w:highlight w:val="none"/>
                <w14:textFill>
                  <w14:solidFill>
                    <w14:schemeClr w14:val="tx1"/>
                  </w14:solidFill>
                </w14:textFill>
              </w:rPr>
            </w:pPr>
            <w:r>
              <w:rPr>
                <w:rFonts w:eastAsia="仿宋"/>
                <w:color w:val="000000" w:themeColor="text1"/>
                <w:sz w:val="24"/>
                <w:highlight w:val="none"/>
                <w14:textFill>
                  <w14:solidFill>
                    <w14:schemeClr w14:val="tx1"/>
                  </w14:solidFill>
                </w14:textFill>
              </w:rPr>
              <w:t>投标人必须具备800及400客户服务专线电话，以及微信报修能力</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35" w:type="dxa"/>
            <w:vAlign w:val="center"/>
          </w:tcPr>
          <w:p>
            <w:pPr>
              <w:spacing w:line="360" w:lineRule="auto"/>
              <w:jc w:val="center"/>
              <w:rPr>
                <w:rFonts w:eastAsia="仿宋"/>
                <w:color w:val="000000" w:themeColor="text1"/>
                <w:sz w:val="24"/>
                <w:highlight w:val="none"/>
                <w14:textFill>
                  <w14:solidFill>
                    <w14:schemeClr w14:val="tx1"/>
                  </w14:solidFill>
                </w14:textFill>
              </w:rPr>
            </w:pPr>
            <w:r>
              <w:rPr>
                <w:rFonts w:hint="eastAsia" w:eastAsia="仿宋"/>
                <w:color w:val="000000" w:themeColor="text1"/>
                <w:sz w:val="24"/>
                <w:highlight w:val="none"/>
                <w14:textFill>
                  <w14:solidFill>
                    <w14:schemeClr w14:val="tx1"/>
                  </w14:solidFill>
                </w14:textFill>
              </w:rPr>
              <w:t>14</w:t>
            </w:r>
          </w:p>
        </w:tc>
        <w:tc>
          <w:tcPr>
            <w:tcW w:w="7779" w:type="dxa"/>
            <w:vAlign w:val="center"/>
          </w:tcPr>
          <w:p>
            <w:pPr>
              <w:spacing w:line="360" w:lineRule="auto"/>
              <w:rPr>
                <w:rFonts w:eastAsia="仿宋"/>
                <w:color w:val="000000" w:themeColor="text1"/>
                <w:sz w:val="24"/>
                <w:highlight w:val="none"/>
                <w14:textFill>
                  <w14:solidFill>
                    <w14:schemeClr w14:val="tx1"/>
                  </w14:solidFill>
                </w14:textFill>
              </w:rPr>
            </w:pPr>
            <w:r>
              <w:rPr>
                <w:rFonts w:eastAsia="仿宋"/>
                <w:color w:val="000000" w:themeColor="text1"/>
                <w:sz w:val="24"/>
                <w:highlight w:val="none"/>
                <w14:textFill>
                  <w14:solidFill>
                    <w14:schemeClr w14:val="tx1"/>
                  </w14:solidFill>
                </w14:textFill>
              </w:rPr>
              <w:t>投标人在国内有专业的售后服务机构</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35" w:type="dxa"/>
            <w:vAlign w:val="center"/>
          </w:tcPr>
          <w:p>
            <w:pPr>
              <w:spacing w:line="360" w:lineRule="auto"/>
              <w:jc w:val="center"/>
              <w:rPr>
                <w:rFonts w:eastAsia="仿宋"/>
                <w:color w:val="000000" w:themeColor="text1"/>
                <w:sz w:val="24"/>
                <w:highlight w:val="none"/>
                <w14:textFill>
                  <w14:solidFill>
                    <w14:schemeClr w14:val="tx1"/>
                  </w14:solidFill>
                </w14:textFill>
              </w:rPr>
            </w:pPr>
            <w:r>
              <w:rPr>
                <w:rFonts w:hint="eastAsia" w:eastAsia="仿宋"/>
                <w:color w:val="000000" w:themeColor="text1"/>
                <w:sz w:val="24"/>
                <w:highlight w:val="none"/>
                <w14:textFill>
                  <w14:solidFill>
                    <w14:schemeClr w14:val="tx1"/>
                  </w14:solidFill>
                </w14:textFill>
              </w:rPr>
              <w:t>15</w:t>
            </w:r>
          </w:p>
        </w:tc>
        <w:tc>
          <w:tcPr>
            <w:tcW w:w="7779" w:type="dxa"/>
            <w:vAlign w:val="center"/>
          </w:tcPr>
          <w:p>
            <w:pPr>
              <w:spacing w:line="360" w:lineRule="auto"/>
              <w:rPr>
                <w:rFonts w:eastAsia="仿宋"/>
                <w:color w:val="000000" w:themeColor="text1"/>
                <w:sz w:val="24"/>
                <w:highlight w:val="none"/>
                <w14:textFill>
                  <w14:solidFill>
                    <w14:schemeClr w14:val="tx1"/>
                  </w14:solidFill>
                </w14:textFill>
              </w:rPr>
            </w:pPr>
            <w:r>
              <w:rPr>
                <w:rFonts w:eastAsia="仿宋"/>
                <w:color w:val="000000" w:themeColor="text1"/>
                <w:sz w:val="24"/>
                <w:highlight w:val="none"/>
                <w14:textFill>
                  <w14:solidFill>
                    <w14:schemeClr w14:val="tx1"/>
                  </w14:solidFill>
                </w14:textFill>
              </w:rPr>
              <w:t>提供投标人全国维修办事处详细地址与联系电话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35" w:type="dxa"/>
            <w:vAlign w:val="center"/>
          </w:tcPr>
          <w:p>
            <w:pPr>
              <w:spacing w:line="360" w:lineRule="auto"/>
              <w:jc w:val="center"/>
              <w:rPr>
                <w:rFonts w:eastAsia="仿宋"/>
                <w:color w:val="000000" w:themeColor="text1"/>
                <w:sz w:val="24"/>
                <w:highlight w:val="none"/>
                <w14:textFill>
                  <w14:solidFill>
                    <w14:schemeClr w14:val="tx1"/>
                  </w14:solidFill>
                </w14:textFill>
              </w:rPr>
            </w:pPr>
            <w:r>
              <w:rPr>
                <w:rFonts w:hint="eastAsia" w:eastAsia="仿宋"/>
                <w:color w:val="000000" w:themeColor="text1"/>
                <w:sz w:val="24"/>
                <w:highlight w:val="none"/>
                <w14:textFill>
                  <w14:solidFill>
                    <w14:schemeClr w14:val="tx1"/>
                  </w14:solidFill>
                </w14:textFill>
              </w:rPr>
              <w:t>16</w:t>
            </w:r>
          </w:p>
        </w:tc>
        <w:tc>
          <w:tcPr>
            <w:tcW w:w="7779" w:type="dxa"/>
            <w:vAlign w:val="center"/>
          </w:tcPr>
          <w:p>
            <w:pPr>
              <w:spacing w:line="360" w:lineRule="auto"/>
              <w:rPr>
                <w:rFonts w:eastAsia="仿宋"/>
                <w:color w:val="000000" w:themeColor="text1"/>
                <w:sz w:val="24"/>
                <w:highlight w:val="none"/>
                <w14:textFill>
                  <w14:solidFill>
                    <w14:schemeClr w14:val="tx1"/>
                  </w14:solidFill>
                </w14:textFill>
              </w:rPr>
            </w:pPr>
            <w:r>
              <w:rPr>
                <w:rFonts w:eastAsia="仿宋"/>
                <w:color w:val="000000" w:themeColor="text1"/>
                <w:kern w:val="0"/>
                <w:sz w:val="24"/>
                <w:highlight w:val="none"/>
                <w14:textFill>
                  <w14:solidFill>
                    <w14:schemeClr w14:val="tx1"/>
                  </w14:solidFill>
                </w14:textFill>
              </w:rPr>
              <w:t>要求出具适用本次维保设备DSA机器的原厂维修的合法的授权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35" w:type="dxa"/>
            <w:vAlign w:val="center"/>
          </w:tcPr>
          <w:p>
            <w:pPr>
              <w:spacing w:line="360" w:lineRule="auto"/>
              <w:jc w:val="center"/>
              <w:rPr>
                <w:rFonts w:eastAsia="仿宋"/>
                <w:color w:val="000000" w:themeColor="text1"/>
                <w:sz w:val="24"/>
                <w:highlight w:val="none"/>
                <w14:textFill>
                  <w14:solidFill>
                    <w14:schemeClr w14:val="tx1"/>
                  </w14:solidFill>
                </w14:textFill>
              </w:rPr>
            </w:pPr>
            <w:r>
              <w:rPr>
                <w:rFonts w:hint="eastAsia" w:eastAsia="仿宋"/>
                <w:color w:val="000000" w:themeColor="text1"/>
                <w:sz w:val="24"/>
                <w:highlight w:val="none"/>
                <w14:textFill>
                  <w14:solidFill>
                    <w14:schemeClr w14:val="tx1"/>
                  </w14:solidFill>
                </w14:textFill>
              </w:rPr>
              <w:t>17</w:t>
            </w:r>
          </w:p>
        </w:tc>
        <w:tc>
          <w:tcPr>
            <w:tcW w:w="7779" w:type="dxa"/>
            <w:vAlign w:val="center"/>
          </w:tcPr>
          <w:p>
            <w:pPr>
              <w:spacing w:line="360" w:lineRule="auto"/>
              <w:rPr>
                <w:rFonts w:eastAsia="仿宋"/>
                <w:color w:val="000000" w:themeColor="text1"/>
                <w:kern w:val="0"/>
                <w:sz w:val="24"/>
                <w:highlight w:val="none"/>
                <w14:textFill>
                  <w14:solidFill>
                    <w14:schemeClr w14:val="tx1"/>
                  </w14:solidFill>
                </w14:textFill>
              </w:rPr>
            </w:pPr>
            <w:r>
              <w:rPr>
                <w:rFonts w:hint="eastAsia" w:eastAsia="仿宋"/>
                <w:color w:val="000000" w:themeColor="text1"/>
                <w:kern w:val="0"/>
                <w:sz w:val="24"/>
                <w:highlight w:val="none"/>
                <w14:textFill>
                  <w14:solidFill>
                    <w14:schemeClr w14:val="tx1"/>
                  </w14:solidFill>
                </w14:textFill>
              </w:rPr>
              <w:t>更换配件后，需</w:t>
            </w:r>
            <w:r>
              <w:rPr>
                <w:rFonts w:eastAsia="仿宋"/>
                <w:color w:val="000000" w:themeColor="text1"/>
                <w:kern w:val="0"/>
                <w:sz w:val="24"/>
                <w:highlight w:val="none"/>
                <w14:textFill>
                  <w14:solidFill>
                    <w14:schemeClr w14:val="tx1"/>
                  </w14:solidFill>
                </w14:textFill>
              </w:rPr>
              <w:t>确保维修质量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35" w:type="dxa"/>
            <w:vAlign w:val="center"/>
          </w:tcPr>
          <w:p>
            <w:pPr>
              <w:spacing w:line="360" w:lineRule="auto"/>
              <w:jc w:val="center"/>
              <w:rPr>
                <w:rFonts w:eastAsia="仿宋"/>
                <w:color w:val="000000" w:themeColor="text1"/>
                <w:sz w:val="24"/>
                <w:highlight w:val="none"/>
                <w14:textFill>
                  <w14:solidFill>
                    <w14:schemeClr w14:val="tx1"/>
                  </w14:solidFill>
                </w14:textFill>
              </w:rPr>
            </w:pPr>
            <w:r>
              <w:rPr>
                <w:rFonts w:hint="eastAsia" w:eastAsia="仿宋"/>
                <w:color w:val="000000" w:themeColor="text1"/>
                <w:sz w:val="24"/>
                <w:highlight w:val="none"/>
                <w14:textFill>
                  <w14:solidFill>
                    <w14:schemeClr w14:val="tx1"/>
                  </w14:solidFill>
                </w14:textFill>
              </w:rPr>
              <w:t>18</w:t>
            </w:r>
          </w:p>
        </w:tc>
        <w:tc>
          <w:tcPr>
            <w:tcW w:w="7779" w:type="dxa"/>
            <w:vAlign w:val="center"/>
          </w:tcPr>
          <w:p>
            <w:pPr>
              <w:spacing w:line="360" w:lineRule="auto"/>
              <w:rPr>
                <w:rFonts w:eastAsia="仿宋"/>
                <w:color w:val="000000" w:themeColor="text1"/>
                <w:sz w:val="24"/>
                <w:highlight w:val="none"/>
                <w14:textFill>
                  <w14:solidFill>
                    <w14:schemeClr w14:val="tx1"/>
                  </w14:solidFill>
                </w14:textFill>
              </w:rPr>
            </w:pPr>
            <w:r>
              <w:rPr>
                <w:rFonts w:eastAsia="仿宋"/>
                <w:color w:val="000000" w:themeColor="text1"/>
                <w:sz w:val="24"/>
                <w:highlight w:val="none"/>
                <w14:textFill>
                  <w14:solidFill>
                    <w14:schemeClr w14:val="tx1"/>
                  </w14:solidFill>
                </w14:textFill>
              </w:rPr>
              <w:t>服务期内，接到医院故障通知时</w:t>
            </w:r>
            <w:r>
              <w:rPr>
                <w:rFonts w:hint="eastAsia" w:eastAsia="仿宋"/>
                <w:color w:val="000000" w:themeColor="text1"/>
                <w:sz w:val="24"/>
                <w:highlight w:val="none"/>
                <w14:textFill>
                  <w14:solidFill>
                    <w14:schemeClr w14:val="tx1"/>
                  </w14:solidFill>
                </w14:textFill>
              </w:rPr>
              <w:t>作出响应。</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35" w:type="dxa"/>
            <w:vAlign w:val="center"/>
          </w:tcPr>
          <w:p>
            <w:pPr>
              <w:spacing w:line="360" w:lineRule="auto"/>
              <w:jc w:val="center"/>
              <w:rPr>
                <w:rFonts w:eastAsia="仿宋"/>
                <w:color w:val="000000" w:themeColor="text1"/>
                <w:sz w:val="24"/>
                <w:highlight w:val="none"/>
                <w14:textFill>
                  <w14:solidFill>
                    <w14:schemeClr w14:val="tx1"/>
                  </w14:solidFill>
                </w14:textFill>
              </w:rPr>
            </w:pPr>
            <w:r>
              <w:rPr>
                <w:rFonts w:hint="eastAsia" w:eastAsia="仿宋"/>
                <w:color w:val="000000" w:themeColor="text1"/>
                <w:sz w:val="24"/>
                <w:highlight w:val="none"/>
                <w14:textFill>
                  <w14:solidFill>
                    <w14:schemeClr w14:val="tx1"/>
                  </w14:solidFill>
                </w14:textFill>
              </w:rPr>
              <w:t>19</w:t>
            </w:r>
          </w:p>
        </w:tc>
        <w:tc>
          <w:tcPr>
            <w:tcW w:w="7779" w:type="dxa"/>
            <w:vAlign w:val="center"/>
          </w:tcPr>
          <w:p>
            <w:pPr>
              <w:spacing w:line="360" w:lineRule="auto"/>
              <w:rPr>
                <w:rFonts w:eastAsia="仿宋"/>
                <w:color w:val="000000" w:themeColor="text1"/>
                <w:sz w:val="24"/>
                <w:highlight w:val="none"/>
                <w14:textFill>
                  <w14:solidFill>
                    <w14:schemeClr w14:val="tx1"/>
                  </w14:solidFill>
                </w14:textFill>
              </w:rPr>
            </w:pPr>
            <w:r>
              <w:rPr>
                <w:rFonts w:hint="eastAsia" w:eastAsia="仿宋"/>
                <w:color w:val="000000" w:themeColor="text1"/>
                <w:sz w:val="24"/>
                <w:highlight w:val="none"/>
                <w14:textFill>
                  <w14:solidFill>
                    <w14:schemeClr w14:val="tx1"/>
                  </w14:solidFill>
                </w14:textFill>
              </w:rPr>
              <w:t>投标人要在</w:t>
            </w:r>
            <w:r>
              <w:rPr>
                <w:rFonts w:eastAsia="仿宋"/>
                <w:color w:val="000000" w:themeColor="text1"/>
                <w:sz w:val="24"/>
                <w:highlight w:val="none"/>
                <w14:textFill>
                  <w14:solidFill>
                    <w14:schemeClr w14:val="tx1"/>
                  </w14:solidFill>
                </w14:textFill>
              </w:rPr>
              <w:t>1小时电话响应</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835" w:type="dxa"/>
            <w:vAlign w:val="center"/>
          </w:tcPr>
          <w:p>
            <w:pPr>
              <w:spacing w:line="360" w:lineRule="auto"/>
              <w:jc w:val="center"/>
              <w:rPr>
                <w:rFonts w:eastAsia="仿宋"/>
                <w:color w:val="000000" w:themeColor="text1"/>
                <w:sz w:val="24"/>
                <w:highlight w:val="none"/>
                <w14:textFill>
                  <w14:solidFill>
                    <w14:schemeClr w14:val="tx1"/>
                  </w14:solidFill>
                </w14:textFill>
              </w:rPr>
            </w:pPr>
            <w:r>
              <w:rPr>
                <w:rFonts w:hint="eastAsia" w:eastAsia="仿宋"/>
                <w:color w:val="000000" w:themeColor="text1"/>
                <w:sz w:val="24"/>
                <w:highlight w:val="none"/>
                <w14:textFill>
                  <w14:solidFill>
                    <w14:schemeClr w14:val="tx1"/>
                  </w14:solidFill>
                </w14:textFill>
              </w:rPr>
              <w:t>20</w:t>
            </w:r>
          </w:p>
        </w:tc>
        <w:tc>
          <w:tcPr>
            <w:tcW w:w="7779" w:type="dxa"/>
            <w:vAlign w:val="center"/>
          </w:tcPr>
          <w:p>
            <w:pPr>
              <w:spacing w:line="360" w:lineRule="auto"/>
              <w:rPr>
                <w:rFonts w:eastAsia="仿宋"/>
                <w:color w:val="000000" w:themeColor="text1"/>
                <w:sz w:val="24"/>
                <w:highlight w:val="none"/>
                <w14:textFill>
                  <w14:solidFill>
                    <w14:schemeClr w14:val="tx1"/>
                  </w14:solidFill>
                </w14:textFill>
              </w:rPr>
            </w:pPr>
            <w:r>
              <w:rPr>
                <w:rFonts w:hint="eastAsia" w:eastAsia="仿宋"/>
                <w:color w:val="000000" w:themeColor="text1"/>
                <w:sz w:val="24"/>
                <w:highlight w:val="none"/>
                <w14:textFill>
                  <w14:solidFill>
                    <w14:schemeClr w14:val="tx1"/>
                  </w14:solidFill>
                </w14:textFill>
              </w:rPr>
              <w:t>响应后，</w:t>
            </w:r>
            <w:r>
              <w:rPr>
                <w:rFonts w:eastAsia="仿宋"/>
                <w:color w:val="000000" w:themeColor="text1"/>
                <w:sz w:val="24"/>
                <w:highlight w:val="none"/>
                <w14:textFill>
                  <w14:solidFill>
                    <w14:schemeClr w14:val="tx1"/>
                  </w14:solidFill>
                </w14:textFill>
              </w:rPr>
              <w:t>工程师应在24小时内到达现场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35" w:type="dxa"/>
            <w:vAlign w:val="center"/>
          </w:tcPr>
          <w:p>
            <w:pPr>
              <w:spacing w:line="360" w:lineRule="auto"/>
              <w:jc w:val="center"/>
              <w:rPr>
                <w:rFonts w:eastAsia="仿宋"/>
                <w:color w:val="000000" w:themeColor="text1"/>
                <w:sz w:val="24"/>
                <w:highlight w:val="none"/>
                <w14:textFill>
                  <w14:solidFill>
                    <w14:schemeClr w14:val="tx1"/>
                  </w14:solidFill>
                </w14:textFill>
              </w:rPr>
            </w:pPr>
            <w:r>
              <w:rPr>
                <w:rFonts w:hint="eastAsia" w:eastAsia="仿宋"/>
                <w:color w:val="000000" w:themeColor="text1"/>
                <w:sz w:val="24"/>
                <w:highlight w:val="none"/>
                <w14:textFill>
                  <w14:solidFill>
                    <w14:schemeClr w14:val="tx1"/>
                  </w14:solidFill>
                </w14:textFill>
              </w:rPr>
              <w:t>21</w:t>
            </w:r>
          </w:p>
        </w:tc>
        <w:tc>
          <w:tcPr>
            <w:tcW w:w="7779" w:type="dxa"/>
            <w:vAlign w:val="center"/>
          </w:tcPr>
          <w:p>
            <w:pPr>
              <w:spacing w:line="360" w:lineRule="auto"/>
              <w:rPr>
                <w:rFonts w:eastAsia="仿宋"/>
                <w:color w:val="000000" w:themeColor="text1"/>
                <w:kern w:val="0"/>
                <w:sz w:val="24"/>
                <w:highlight w:val="none"/>
                <w14:textFill>
                  <w14:solidFill>
                    <w14:schemeClr w14:val="tx1"/>
                  </w14:solidFill>
                </w14:textFill>
              </w:rPr>
            </w:pPr>
            <w:r>
              <w:rPr>
                <w:rFonts w:eastAsia="仿宋"/>
                <w:color w:val="000000" w:themeColor="text1"/>
                <w:sz w:val="24"/>
                <w:highlight w:val="none"/>
                <w14:textFill>
                  <w14:solidFill>
                    <w14:schemeClr w14:val="tx1"/>
                  </w14:solidFill>
                </w14:textFill>
              </w:rPr>
              <w:t>在保修服务期内免费提供设备的软硬件安全升级</w:t>
            </w:r>
            <w:r>
              <w:rPr>
                <w:rFonts w:hint="eastAsia" w:eastAsia="仿宋"/>
                <w:color w:val="000000" w:themeColor="text1"/>
                <w:sz w:val="24"/>
                <w:highlight w:val="none"/>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35" w:type="dxa"/>
            <w:vAlign w:val="center"/>
          </w:tcPr>
          <w:p>
            <w:pPr>
              <w:spacing w:line="360" w:lineRule="auto"/>
              <w:jc w:val="center"/>
              <w:rPr>
                <w:rFonts w:eastAsia="仿宋"/>
                <w:color w:val="000000" w:themeColor="text1"/>
                <w:sz w:val="24"/>
                <w:highlight w:val="none"/>
                <w14:textFill>
                  <w14:solidFill>
                    <w14:schemeClr w14:val="tx1"/>
                  </w14:solidFill>
                </w14:textFill>
              </w:rPr>
            </w:pPr>
            <w:r>
              <w:rPr>
                <w:rFonts w:hint="eastAsia" w:eastAsia="仿宋"/>
                <w:color w:val="000000" w:themeColor="text1"/>
                <w:sz w:val="24"/>
                <w:highlight w:val="none"/>
                <w14:textFill>
                  <w14:solidFill>
                    <w14:schemeClr w14:val="tx1"/>
                  </w14:solidFill>
                </w14:textFill>
              </w:rPr>
              <w:t>22</w:t>
            </w:r>
          </w:p>
        </w:tc>
        <w:tc>
          <w:tcPr>
            <w:tcW w:w="7779" w:type="dxa"/>
            <w:vAlign w:val="center"/>
          </w:tcPr>
          <w:p>
            <w:pPr>
              <w:spacing w:line="360" w:lineRule="auto"/>
              <w:rPr>
                <w:rFonts w:eastAsia="仿宋"/>
                <w:color w:val="000000" w:themeColor="text1"/>
                <w:sz w:val="24"/>
                <w:highlight w:val="none"/>
                <w14:textFill>
                  <w14:solidFill>
                    <w14:schemeClr w14:val="tx1"/>
                  </w14:solidFill>
                </w14:textFill>
              </w:rPr>
            </w:pPr>
            <w:r>
              <w:rPr>
                <w:rFonts w:eastAsia="仿宋"/>
                <w:color w:val="000000" w:themeColor="text1"/>
                <w:sz w:val="24"/>
                <w:highlight w:val="none"/>
                <w14:textFill>
                  <w14:solidFill>
                    <w14:schemeClr w14:val="tx1"/>
                  </w14:solidFill>
                </w14:textFill>
              </w:rPr>
              <w:t>免费提供设备的系统软件升级补丁和技术支持，以提高设备的安全性和性能。</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35" w:type="dxa"/>
            <w:vAlign w:val="center"/>
          </w:tcPr>
          <w:p>
            <w:pPr>
              <w:spacing w:line="360" w:lineRule="auto"/>
              <w:jc w:val="center"/>
              <w:rPr>
                <w:rFonts w:eastAsia="仿宋"/>
                <w:color w:val="000000" w:themeColor="text1"/>
                <w:sz w:val="24"/>
                <w:highlight w:val="none"/>
                <w14:textFill>
                  <w14:solidFill>
                    <w14:schemeClr w14:val="tx1"/>
                  </w14:solidFill>
                </w14:textFill>
              </w:rPr>
            </w:pPr>
            <w:r>
              <w:rPr>
                <w:rFonts w:hint="eastAsia" w:eastAsia="仿宋"/>
                <w:color w:val="000000" w:themeColor="text1"/>
                <w:sz w:val="24"/>
                <w:highlight w:val="none"/>
                <w14:textFill>
                  <w14:solidFill>
                    <w14:schemeClr w14:val="tx1"/>
                  </w14:solidFill>
                </w14:textFill>
              </w:rPr>
              <w:t>23</w:t>
            </w:r>
          </w:p>
        </w:tc>
        <w:tc>
          <w:tcPr>
            <w:tcW w:w="7779" w:type="dxa"/>
            <w:vAlign w:val="center"/>
          </w:tcPr>
          <w:p>
            <w:pPr>
              <w:spacing w:line="360" w:lineRule="auto"/>
              <w:rPr>
                <w:rFonts w:eastAsia="仿宋"/>
                <w:color w:val="000000" w:themeColor="text1"/>
                <w:sz w:val="24"/>
                <w:highlight w:val="none"/>
                <w14:textFill>
                  <w14:solidFill>
                    <w14:schemeClr w14:val="tx1"/>
                  </w14:solidFill>
                </w14:textFill>
              </w:rPr>
            </w:pPr>
            <w:r>
              <w:rPr>
                <w:rFonts w:eastAsia="仿宋"/>
                <w:color w:val="000000" w:themeColor="text1"/>
                <w:sz w:val="24"/>
                <w:highlight w:val="none"/>
                <w14:textFill>
                  <w14:solidFill>
                    <w14:schemeClr w14:val="tx1"/>
                  </w14:solidFill>
                </w14:textFill>
              </w:rPr>
              <w:t>提供所有升级资料和记录。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35" w:type="dxa"/>
            <w:vAlign w:val="center"/>
          </w:tcPr>
          <w:p>
            <w:pPr>
              <w:spacing w:line="360" w:lineRule="auto"/>
              <w:jc w:val="center"/>
              <w:rPr>
                <w:rFonts w:eastAsia="仿宋"/>
                <w:color w:val="000000" w:themeColor="text1"/>
                <w:sz w:val="24"/>
                <w:highlight w:val="none"/>
                <w14:textFill>
                  <w14:solidFill>
                    <w14:schemeClr w14:val="tx1"/>
                  </w14:solidFill>
                </w14:textFill>
              </w:rPr>
            </w:pPr>
            <w:r>
              <w:rPr>
                <w:rFonts w:hint="eastAsia" w:eastAsia="仿宋"/>
                <w:color w:val="000000" w:themeColor="text1"/>
                <w:sz w:val="24"/>
                <w:highlight w:val="none"/>
                <w14:textFill>
                  <w14:solidFill>
                    <w14:schemeClr w14:val="tx1"/>
                  </w14:solidFill>
                </w14:textFill>
              </w:rPr>
              <w:t>24</w:t>
            </w:r>
          </w:p>
        </w:tc>
        <w:tc>
          <w:tcPr>
            <w:tcW w:w="7779" w:type="dxa"/>
            <w:vAlign w:val="center"/>
          </w:tcPr>
          <w:p>
            <w:pPr>
              <w:spacing w:line="360" w:lineRule="auto"/>
              <w:rPr>
                <w:rFonts w:eastAsia="仿宋"/>
                <w:color w:val="000000" w:themeColor="text1"/>
                <w:sz w:val="24"/>
                <w:highlight w:val="none"/>
                <w14:textFill>
                  <w14:solidFill>
                    <w14:schemeClr w14:val="tx1"/>
                  </w14:solidFill>
                </w14:textFill>
              </w:rPr>
            </w:pPr>
            <w:r>
              <w:rPr>
                <w:rFonts w:eastAsia="仿宋"/>
                <w:color w:val="000000" w:themeColor="text1"/>
                <w:sz w:val="24"/>
                <w:highlight w:val="none"/>
                <w14:textFill>
                  <w14:solidFill>
                    <w14:schemeClr w14:val="tx1"/>
                  </w14:solidFill>
                </w14:textFill>
              </w:rPr>
              <w:t>投标人能合法获得使用在有效期内的原厂故障诊断软件及诊断service key，并保证不违法国家有关知识产权的法律规定，提供证明资料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35" w:type="dxa"/>
            <w:vAlign w:val="center"/>
          </w:tcPr>
          <w:p>
            <w:pPr>
              <w:spacing w:line="360" w:lineRule="auto"/>
              <w:jc w:val="center"/>
              <w:rPr>
                <w:rFonts w:eastAsia="仿宋"/>
                <w:color w:val="000000" w:themeColor="text1"/>
                <w:sz w:val="24"/>
                <w:highlight w:val="none"/>
                <w14:textFill>
                  <w14:solidFill>
                    <w14:schemeClr w14:val="tx1"/>
                  </w14:solidFill>
                </w14:textFill>
              </w:rPr>
            </w:pPr>
            <w:r>
              <w:rPr>
                <w:rFonts w:hint="eastAsia" w:eastAsia="仿宋"/>
                <w:color w:val="000000" w:themeColor="text1"/>
                <w:sz w:val="24"/>
                <w:highlight w:val="none"/>
                <w14:textFill>
                  <w14:solidFill>
                    <w14:schemeClr w14:val="tx1"/>
                  </w14:solidFill>
                </w14:textFill>
              </w:rPr>
              <w:t>25</w:t>
            </w:r>
          </w:p>
        </w:tc>
        <w:tc>
          <w:tcPr>
            <w:tcW w:w="7779" w:type="dxa"/>
            <w:vAlign w:val="center"/>
          </w:tcPr>
          <w:p>
            <w:pPr>
              <w:spacing w:line="360" w:lineRule="auto"/>
              <w:rPr>
                <w:rFonts w:eastAsia="仿宋"/>
                <w:color w:val="000000" w:themeColor="text1"/>
                <w:kern w:val="0"/>
                <w:sz w:val="24"/>
                <w:highlight w:val="none"/>
                <w14:textFill>
                  <w14:solidFill>
                    <w14:schemeClr w14:val="tx1"/>
                  </w14:solidFill>
                </w14:textFill>
              </w:rPr>
            </w:pPr>
            <w:r>
              <w:rPr>
                <w:rFonts w:eastAsia="仿宋"/>
                <w:color w:val="000000" w:themeColor="text1"/>
                <w:kern w:val="0"/>
                <w:sz w:val="24"/>
                <w:highlight w:val="none"/>
                <w14:textFill>
                  <w14:solidFill>
                    <w14:schemeClr w14:val="tx1"/>
                  </w14:solidFill>
                </w14:textFill>
              </w:rPr>
              <w:t>投标人</w:t>
            </w:r>
            <w:r>
              <w:rPr>
                <w:rFonts w:hint="eastAsia" w:eastAsia="仿宋"/>
                <w:color w:val="000000" w:themeColor="text1"/>
                <w:kern w:val="0"/>
                <w:sz w:val="24"/>
                <w:highlight w:val="none"/>
                <w14:textFill>
                  <w14:solidFill>
                    <w14:schemeClr w14:val="tx1"/>
                  </w14:solidFill>
                </w14:textFill>
              </w:rPr>
              <w:t>拟派</w:t>
            </w:r>
            <w:r>
              <w:rPr>
                <w:rFonts w:eastAsia="仿宋"/>
                <w:color w:val="000000" w:themeColor="text1"/>
                <w:kern w:val="0"/>
                <w:sz w:val="24"/>
                <w:highlight w:val="none"/>
                <w14:textFill>
                  <w14:solidFill>
                    <w14:schemeClr w14:val="tx1"/>
                  </w14:solidFill>
                </w14:textFill>
              </w:rPr>
              <w:t>每一位工程师</w:t>
            </w:r>
            <w:r>
              <w:rPr>
                <w:rFonts w:hint="eastAsia" w:eastAsia="仿宋"/>
                <w:color w:val="000000" w:themeColor="text1"/>
                <w:kern w:val="0"/>
                <w:sz w:val="24"/>
                <w:highlight w:val="none"/>
                <w14:textFill>
                  <w14:solidFill>
                    <w14:schemeClr w14:val="tx1"/>
                  </w14:solidFill>
                </w14:textFill>
              </w:rPr>
              <w:t>应</w:t>
            </w:r>
            <w:r>
              <w:rPr>
                <w:rFonts w:eastAsia="仿宋"/>
                <w:color w:val="000000" w:themeColor="text1"/>
                <w:kern w:val="0"/>
                <w:sz w:val="24"/>
                <w:highlight w:val="none"/>
                <w14:textFill>
                  <w14:solidFill>
                    <w14:schemeClr w14:val="tx1"/>
                  </w14:solidFill>
                </w14:textFill>
              </w:rPr>
              <w:t>采用统一的维修服务质量标准为采购</w:t>
            </w:r>
            <w:r>
              <w:rPr>
                <w:rFonts w:hint="eastAsia" w:eastAsia="仿宋"/>
                <w:color w:val="000000" w:themeColor="text1"/>
                <w:kern w:val="0"/>
                <w:sz w:val="24"/>
                <w:highlight w:val="none"/>
                <w14:textFill>
                  <w14:solidFill>
                    <w14:schemeClr w14:val="tx1"/>
                  </w14:solidFill>
                </w14:textFill>
              </w:rPr>
              <w:t>人</w:t>
            </w:r>
            <w:r>
              <w:rPr>
                <w:rFonts w:eastAsia="仿宋"/>
                <w:color w:val="000000" w:themeColor="text1"/>
                <w:kern w:val="0"/>
                <w:sz w:val="24"/>
                <w:highlight w:val="none"/>
                <w14:textFill>
                  <w14:solidFill>
                    <w14:schemeClr w14:val="tx1"/>
                  </w14:solidFill>
                </w14:textFill>
              </w:rPr>
              <w:t>提供高质量的维</w:t>
            </w:r>
            <w:r>
              <w:rPr>
                <w:rFonts w:hint="eastAsia" w:eastAsia="仿宋"/>
                <w:color w:val="000000" w:themeColor="text1"/>
                <w:kern w:val="0"/>
                <w:sz w:val="24"/>
                <w:highlight w:val="none"/>
                <w14:textFill>
                  <w14:solidFill>
                    <w14:schemeClr w14:val="tx1"/>
                  </w14:solidFill>
                </w14:textFill>
              </w:rPr>
              <w:t>保</w:t>
            </w:r>
            <w:r>
              <w:rPr>
                <w:rFonts w:eastAsia="仿宋"/>
                <w:color w:val="000000" w:themeColor="text1"/>
                <w:kern w:val="0"/>
                <w:sz w:val="24"/>
                <w:highlight w:val="none"/>
                <w14:textFill>
                  <w14:solidFill>
                    <w14:schemeClr w14:val="tx1"/>
                  </w14:solidFill>
                </w14:textFill>
              </w:rPr>
              <w:t>服务，以</w:t>
            </w:r>
            <w:r>
              <w:rPr>
                <w:rFonts w:hint="eastAsia" w:eastAsia="仿宋"/>
                <w:color w:val="000000" w:themeColor="text1"/>
                <w:kern w:val="0"/>
                <w:sz w:val="24"/>
                <w:highlight w:val="none"/>
                <w14:textFill>
                  <w14:solidFill>
                    <w14:schemeClr w14:val="tx1"/>
                  </w14:solidFill>
                </w14:textFill>
              </w:rPr>
              <w:t>确保维保</w:t>
            </w:r>
            <w:r>
              <w:rPr>
                <w:rFonts w:eastAsia="仿宋"/>
                <w:color w:val="000000" w:themeColor="text1"/>
                <w:kern w:val="0"/>
                <w:sz w:val="24"/>
                <w:highlight w:val="none"/>
                <w14:textFill>
                  <w14:solidFill>
                    <w14:schemeClr w14:val="tx1"/>
                  </w14:solidFill>
                </w14:textFill>
              </w:rPr>
              <w:t>设备的正常运行与图像质量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35" w:type="dxa"/>
            <w:vAlign w:val="center"/>
          </w:tcPr>
          <w:p>
            <w:pPr>
              <w:spacing w:line="360" w:lineRule="auto"/>
              <w:jc w:val="center"/>
              <w:rPr>
                <w:rFonts w:eastAsia="仿宋"/>
                <w:color w:val="000000" w:themeColor="text1"/>
                <w:sz w:val="24"/>
                <w:highlight w:val="none"/>
                <w14:textFill>
                  <w14:solidFill>
                    <w14:schemeClr w14:val="tx1"/>
                  </w14:solidFill>
                </w14:textFill>
              </w:rPr>
            </w:pPr>
            <w:r>
              <w:rPr>
                <w:rFonts w:hint="eastAsia" w:eastAsia="仿宋"/>
                <w:color w:val="000000" w:themeColor="text1"/>
                <w:sz w:val="24"/>
                <w:highlight w:val="none"/>
                <w14:textFill>
                  <w14:solidFill>
                    <w14:schemeClr w14:val="tx1"/>
                  </w14:solidFill>
                </w14:textFill>
              </w:rPr>
              <w:t>26</w:t>
            </w:r>
          </w:p>
        </w:tc>
        <w:tc>
          <w:tcPr>
            <w:tcW w:w="7779" w:type="dxa"/>
            <w:vAlign w:val="center"/>
          </w:tcPr>
          <w:p>
            <w:pPr>
              <w:spacing w:line="360" w:lineRule="auto"/>
              <w:rPr>
                <w:rFonts w:eastAsia="仿宋"/>
                <w:color w:val="000000" w:themeColor="text1"/>
                <w:sz w:val="24"/>
                <w:highlight w:val="none"/>
                <w14:textFill>
                  <w14:solidFill>
                    <w14:schemeClr w14:val="tx1"/>
                  </w14:solidFill>
                </w14:textFill>
              </w:rPr>
            </w:pPr>
            <w:r>
              <w:rPr>
                <w:rFonts w:eastAsia="仿宋"/>
                <w:color w:val="000000" w:themeColor="text1"/>
                <w:kern w:val="0"/>
                <w:sz w:val="24"/>
                <w:highlight w:val="none"/>
                <w14:textFill>
                  <w14:solidFill>
                    <w14:schemeClr w14:val="tx1"/>
                  </w14:solidFill>
                </w14:textFill>
              </w:rPr>
              <w:t>投标人</w:t>
            </w:r>
            <w:r>
              <w:rPr>
                <w:rFonts w:hint="eastAsia" w:eastAsia="仿宋"/>
                <w:color w:val="000000" w:themeColor="text1"/>
                <w:kern w:val="0"/>
                <w:sz w:val="24"/>
                <w:highlight w:val="none"/>
                <w14:textFill>
                  <w14:solidFill>
                    <w14:schemeClr w14:val="tx1"/>
                  </w14:solidFill>
                </w14:textFill>
              </w:rPr>
              <w:t>具有</w:t>
            </w:r>
            <w:r>
              <w:rPr>
                <w:rFonts w:eastAsia="仿宋"/>
                <w:color w:val="000000" w:themeColor="text1"/>
                <w:kern w:val="0"/>
                <w:sz w:val="24"/>
                <w:highlight w:val="none"/>
                <w14:textFill>
                  <w14:solidFill>
                    <w14:schemeClr w14:val="tx1"/>
                  </w14:solidFill>
                </w14:textFill>
              </w:rPr>
              <w:t>ISO9001国际标准质量管理体系认证，</w:t>
            </w:r>
            <w:r>
              <w:rPr>
                <w:rFonts w:hint="eastAsia" w:eastAsia="仿宋"/>
                <w:color w:val="000000" w:themeColor="text1"/>
                <w:kern w:val="0"/>
                <w:sz w:val="24"/>
                <w:highlight w:val="none"/>
                <w14:textFill>
                  <w14:solidFill>
                    <w14:schemeClr w14:val="tx1"/>
                  </w14:solidFill>
                </w14:textFill>
              </w:rPr>
              <w:t>提供复印件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35" w:type="dxa"/>
            <w:vAlign w:val="center"/>
          </w:tcPr>
          <w:p>
            <w:pPr>
              <w:spacing w:line="360" w:lineRule="auto"/>
              <w:jc w:val="center"/>
              <w:rPr>
                <w:rFonts w:eastAsia="仿宋"/>
                <w:color w:val="000000" w:themeColor="text1"/>
                <w:sz w:val="24"/>
                <w:highlight w:val="none"/>
                <w14:textFill>
                  <w14:solidFill>
                    <w14:schemeClr w14:val="tx1"/>
                  </w14:solidFill>
                </w14:textFill>
              </w:rPr>
            </w:pPr>
            <w:r>
              <w:rPr>
                <w:rFonts w:hint="eastAsia" w:eastAsia="仿宋"/>
                <w:color w:val="000000" w:themeColor="text1"/>
                <w:sz w:val="24"/>
                <w:highlight w:val="none"/>
                <w14:textFill>
                  <w14:solidFill>
                    <w14:schemeClr w14:val="tx1"/>
                  </w14:solidFill>
                </w14:textFill>
              </w:rPr>
              <w:t>27</w:t>
            </w:r>
          </w:p>
        </w:tc>
        <w:tc>
          <w:tcPr>
            <w:tcW w:w="7779" w:type="dxa"/>
            <w:vAlign w:val="center"/>
          </w:tcPr>
          <w:p>
            <w:pPr>
              <w:spacing w:line="360" w:lineRule="auto"/>
              <w:rPr>
                <w:rFonts w:eastAsia="仿宋"/>
                <w:color w:val="000000" w:themeColor="text1"/>
                <w:sz w:val="24"/>
                <w:highlight w:val="none"/>
                <w14:textFill>
                  <w14:solidFill>
                    <w14:schemeClr w14:val="tx1"/>
                  </w14:solidFill>
                </w14:textFill>
              </w:rPr>
            </w:pPr>
            <w:r>
              <w:rPr>
                <w:rFonts w:hint="eastAsia" w:eastAsia="仿宋"/>
                <w:color w:val="000000" w:themeColor="text1"/>
                <w:sz w:val="24"/>
                <w:highlight w:val="none"/>
                <w14:textFill>
                  <w14:solidFill>
                    <w14:schemeClr w14:val="tx1"/>
                  </w14:solidFill>
                </w14:textFill>
              </w:rPr>
              <w:t>投标人具有</w:t>
            </w:r>
            <w:r>
              <w:rPr>
                <w:rFonts w:eastAsia="仿宋"/>
                <w:color w:val="000000" w:themeColor="text1"/>
                <w:kern w:val="0"/>
                <w:sz w:val="24"/>
                <w:highlight w:val="none"/>
                <w14:textFill>
                  <w14:solidFill>
                    <w14:schemeClr w14:val="tx1"/>
                  </w14:solidFill>
                </w14:textFill>
              </w:rPr>
              <w:t>基于医疗行业的ISO13485国际标准质量管理体系认证</w:t>
            </w:r>
            <w:r>
              <w:rPr>
                <w:rFonts w:hint="eastAsia" w:eastAsia="仿宋"/>
                <w:color w:val="000000" w:themeColor="text1"/>
                <w:kern w:val="0"/>
                <w:sz w:val="24"/>
                <w:highlight w:val="none"/>
                <w14:textFill>
                  <w14:solidFill>
                    <w14:schemeClr w14:val="tx1"/>
                  </w14:solidFill>
                </w14:textFill>
              </w:rPr>
              <w:t>，提供复印件</w:t>
            </w:r>
          </w:p>
        </w:tc>
      </w:tr>
    </w:tbl>
    <w:p>
      <w:pPr>
        <w:spacing w:line="360" w:lineRule="auto"/>
        <w:rPr>
          <w:rFonts w:ascii="仿宋" w:hAnsi="仿宋" w:eastAsia="仿宋" w:cs="仿宋"/>
          <w:color w:val="000000" w:themeColor="text1"/>
          <w:sz w:val="24"/>
          <w:highlight w:val="none"/>
          <w14:textFill>
            <w14:solidFill>
              <w14:schemeClr w14:val="tx1"/>
            </w14:solidFill>
          </w14:textFill>
        </w:rPr>
      </w:pPr>
    </w:p>
    <w:p>
      <w:pPr>
        <w:spacing w:line="360" w:lineRule="auto"/>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二、其他要求</w:t>
      </w:r>
    </w:p>
    <w:p>
      <w:pPr>
        <w:spacing w:line="360" w:lineRule="auto"/>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1、投标人提供详细的维保服务方案，根据方案在保修服务期内定期做预防性维护保养，确保设备正常运行。</w:t>
      </w:r>
    </w:p>
    <w:p>
      <w:pPr>
        <w:spacing w:line="360" w:lineRule="auto"/>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2、投标人应提供科学的管理服务模式、正确的工作流程、管理承诺。</w:t>
      </w:r>
    </w:p>
    <w:p>
      <w:pPr>
        <w:spacing w:line="360" w:lineRule="auto"/>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3、投标人若具有飞利浦DSA维保业绩，提供合同复印件。</w:t>
      </w:r>
    </w:p>
    <w:p>
      <w:pPr>
        <w:spacing w:line="360" w:lineRule="auto"/>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4、针对可能存在的突发事件（如机器设备临时损坏等），投标人应具有应急处理措施和紧急预案。</w:t>
      </w:r>
    </w:p>
    <w:p>
      <w:pPr>
        <w:spacing w:line="360" w:lineRule="auto"/>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5、投标人应具备完善的管理制度和服务标准，以便更好的做好维保工作。</w:t>
      </w:r>
    </w:p>
    <w:p>
      <w:pPr>
        <w:spacing w:line="360" w:lineRule="auto"/>
        <w:rPr>
          <w:rFonts w:hint="eastAsia" w:ascii="仿宋" w:hAnsi="仿宋" w:eastAsia="仿宋" w:cs="仿宋"/>
          <w:color w:val="000000" w:themeColor="text1"/>
          <w:sz w:val="24"/>
          <w:highlight w:val="none"/>
          <w14:textFill>
            <w14:solidFill>
              <w14:schemeClr w14:val="tx1"/>
            </w14:solidFill>
          </w14:textFill>
        </w:rPr>
      </w:pP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三、商务要求</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1、合同年限：三年。</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14:textFill>
            <w14:solidFill>
              <w14:schemeClr w14:val="tx1"/>
            </w14:solidFill>
          </w14:textFill>
        </w:rPr>
        <w:t>2、</w:t>
      </w:r>
      <w:r>
        <w:rPr>
          <w:rFonts w:hint="eastAsia" w:ascii="仿宋" w:hAnsi="仿宋" w:eastAsia="仿宋" w:cs="仿宋"/>
          <w:color w:val="000000" w:themeColor="text1"/>
          <w:sz w:val="24"/>
          <w:highlight w:val="none"/>
          <w14:textFill>
            <w14:solidFill>
              <w14:schemeClr w14:val="tx1"/>
            </w14:solidFill>
          </w14:textFill>
        </w:rPr>
        <w:t>付款：</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2.1逐年等额支付,合同签订后7个工作日内甲方向乙方支付第一年服务期合同总额的20%的预付款，合同签订后90日内乙方凭甲方认可的正规合法的发票向甲方办理第一年服务期合同总价80%的结算手续。</w:t>
      </w:r>
    </w:p>
    <w:p>
      <w:pPr>
        <w:spacing w:line="360" w:lineRule="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2.2第二、三年于每服务期开始后90日内，乙方凭甲方认可的正规合法的发票向甲方办理合同总价100%的结算手续</w:t>
      </w:r>
      <w:r>
        <w:rPr>
          <w:rFonts w:hint="eastAsia" w:ascii="仿宋" w:hAnsi="仿宋" w:eastAsia="仿宋" w:cs="仿宋"/>
          <w:color w:val="000000" w:themeColor="text1"/>
          <w:sz w:val="24"/>
          <w:highlight w:val="none"/>
          <w:lang w:eastAsia="zh-CN"/>
          <w14:textFill>
            <w14:solidFill>
              <w14:schemeClr w14:val="tx1"/>
            </w14:solidFill>
          </w14:textFill>
        </w:rPr>
        <w:t>。</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2.3合同签订后15天内，乙方向甲方缴纳履约保证金为一年度合同金额的2.5%（即：   ），3年服务期满后，如售后服务良好双方无争议，乙方无违约的，则一个月内予以无息退还。</w:t>
      </w:r>
    </w:p>
    <w:p>
      <w:pPr>
        <w:pStyle w:val="24"/>
        <w:numPr>
          <w:ilvl w:val="0"/>
          <w:numId w:val="5"/>
        </w:numPr>
        <w:ind w:firstLine="482"/>
        <w:rPr>
          <w:rFonts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br w:type="page"/>
      </w:r>
    </w:p>
    <w:p>
      <w:pPr>
        <w:pStyle w:val="24"/>
        <w:rPr>
          <w:color w:val="000000" w:themeColor="text1"/>
          <w:highlight w:val="none"/>
          <w14:textFill>
            <w14:solidFill>
              <w14:schemeClr w14:val="tx1"/>
            </w14:solidFill>
          </w14:textFill>
        </w:rPr>
      </w:pPr>
    </w:p>
    <w:p>
      <w:pPr>
        <w:spacing w:line="360" w:lineRule="auto"/>
        <w:jc w:val="center"/>
        <w:outlineLvl w:val="0"/>
        <w:rPr>
          <w:rFonts w:ascii="仿宋" w:hAnsi="仿宋" w:eastAsia="仿宋" w:cs="仿宋_GB2312"/>
          <w:b/>
          <w:color w:val="000000" w:themeColor="text1"/>
          <w:sz w:val="36"/>
          <w:szCs w:val="36"/>
          <w:highlight w:val="none"/>
          <w14:textFill>
            <w14:solidFill>
              <w14:schemeClr w14:val="tx1"/>
            </w14:solidFill>
          </w14:textFill>
        </w:rPr>
      </w:pPr>
      <w:r>
        <w:rPr>
          <w:rFonts w:hint="eastAsia" w:ascii="仿宋" w:hAnsi="仿宋" w:eastAsia="仿宋" w:cs="仿宋_GB2312"/>
          <w:b/>
          <w:color w:val="000000" w:themeColor="text1"/>
          <w:sz w:val="36"/>
          <w:szCs w:val="36"/>
          <w:highlight w:val="none"/>
          <w14:textFill>
            <w14:solidFill>
              <w14:schemeClr w14:val="tx1"/>
            </w14:solidFill>
          </w14:textFill>
        </w:rPr>
        <w:t xml:space="preserve">第四部分   </w:t>
      </w:r>
      <w:bookmarkStart w:id="27" w:name="_Toc184308092"/>
      <w:bookmarkEnd w:id="27"/>
      <w:bookmarkStart w:id="28" w:name="_Toc184312134"/>
      <w:bookmarkEnd w:id="28"/>
      <w:bookmarkStart w:id="29" w:name="_Toc184312075"/>
      <w:bookmarkEnd w:id="29"/>
      <w:bookmarkStart w:id="30" w:name="_Toc184314436"/>
      <w:bookmarkEnd w:id="30"/>
      <w:bookmarkStart w:id="31" w:name="_Toc184314451"/>
      <w:bookmarkEnd w:id="31"/>
      <w:bookmarkStart w:id="32" w:name="_Toc184312114"/>
      <w:bookmarkEnd w:id="32"/>
      <w:bookmarkStart w:id="33" w:name="_Toc184314448"/>
      <w:bookmarkEnd w:id="33"/>
      <w:bookmarkStart w:id="34" w:name="_Toc184313286"/>
      <w:bookmarkEnd w:id="34"/>
      <w:bookmarkStart w:id="35" w:name="_Toc184313299"/>
      <w:bookmarkEnd w:id="35"/>
      <w:bookmarkStart w:id="36" w:name="_Toc184310333"/>
      <w:bookmarkEnd w:id="36"/>
      <w:bookmarkStart w:id="37" w:name="_Toc184312091"/>
      <w:bookmarkEnd w:id="37"/>
      <w:bookmarkStart w:id="38" w:name="_Toc184314414"/>
      <w:bookmarkEnd w:id="38"/>
      <w:bookmarkStart w:id="39" w:name="_Toc184312133"/>
      <w:bookmarkEnd w:id="39"/>
      <w:bookmarkStart w:id="40" w:name="_Toc184310329"/>
      <w:bookmarkEnd w:id="40"/>
      <w:bookmarkStart w:id="41" w:name="_Toc184314465"/>
      <w:bookmarkEnd w:id="41"/>
      <w:bookmarkStart w:id="42" w:name="_Toc184308085"/>
      <w:bookmarkEnd w:id="42"/>
      <w:bookmarkStart w:id="43" w:name="_Toc184310324"/>
      <w:bookmarkEnd w:id="43"/>
      <w:bookmarkStart w:id="44" w:name="_Toc184314427"/>
      <w:bookmarkEnd w:id="44"/>
      <w:bookmarkStart w:id="45" w:name="_Toc184312137"/>
      <w:bookmarkEnd w:id="45"/>
      <w:bookmarkStart w:id="46" w:name="_Toc184312121"/>
      <w:bookmarkEnd w:id="46"/>
      <w:bookmarkStart w:id="47" w:name="_Toc184313282"/>
      <w:bookmarkEnd w:id="47"/>
      <w:bookmarkStart w:id="48" w:name="_Toc184312128"/>
      <w:bookmarkEnd w:id="48"/>
      <w:bookmarkStart w:id="49" w:name="_Toc184312074"/>
      <w:bookmarkEnd w:id="49"/>
      <w:bookmarkStart w:id="50" w:name="_Toc184312109"/>
      <w:bookmarkEnd w:id="50"/>
      <w:bookmarkStart w:id="51" w:name="_Toc184310276"/>
      <w:bookmarkEnd w:id="51"/>
      <w:bookmarkStart w:id="52" w:name="_Toc184312127"/>
      <w:bookmarkEnd w:id="52"/>
      <w:bookmarkStart w:id="53" w:name="_Toc184312113"/>
      <w:bookmarkEnd w:id="53"/>
      <w:bookmarkStart w:id="54" w:name="_Toc184313241"/>
      <w:bookmarkEnd w:id="54"/>
      <w:bookmarkStart w:id="55" w:name="_Toc184308068"/>
      <w:bookmarkEnd w:id="55"/>
      <w:bookmarkStart w:id="56" w:name="_Toc184314480"/>
      <w:bookmarkEnd w:id="56"/>
      <w:bookmarkStart w:id="57" w:name="_Toc184313261"/>
      <w:bookmarkEnd w:id="57"/>
      <w:bookmarkStart w:id="58" w:name="_Toc184312107"/>
      <w:bookmarkEnd w:id="58"/>
      <w:bookmarkStart w:id="59" w:name="_Toc184310327"/>
      <w:bookmarkEnd w:id="59"/>
      <w:bookmarkStart w:id="60" w:name="_Toc184314479"/>
      <w:bookmarkEnd w:id="60"/>
      <w:bookmarkStart w:id="61" w:name="_Toc184314461"/>
      <w:bookmarkEnd w:id="61"/>
      <w:bookmarkStart w:id="62" w:name="_Toc184308091"/>
      <w:bookmarkEnd w:id="62"/>
      <w:bookmarkStart w:id="63" w:name="_Toc184313242"/>
      <w:bookmarkEnd w:id="63"/>
      <w:bookmarkStart w:id="64" w:name="_Toc184313284"/>
      <w:bookmarkEnd w:id="64"/>
      <w:bookmarkStart w:id="65" w:name="_Toc184314460"/>
      <w:bookmarkEnd w:id="65"/>
      <w:bookmarkStart w:id="66" w:name="_Toc184313301"/>
      <w:bookmarkEnd w:id="66"/>
      <w:bookmarkStart w:id="67" w:name="_Toc184308051"/>
      <w:bookmarkEnd w:id="67"/>
      <w:bookmarkStart w:id="68" w:name="_Toc184312130"/>
      <w:bookmarkEnd w:id="68"/>
      <w:bookmarkStart w:id="69" w:name="_Toc184313300"/>
      <w:bookmarkEnd w:id="69"/>
      <w:bookmarkStart w:id="70" w:name="_Toc184313293"/>
      <w:bookmarkEnd w:id="70"/>
      <w:bookmarkStart w:id="71" w:name="_Toc184312138"/>
      <w:bookmarkEnd w:id="71"/>
      <w:bookmarkStart w:id="72" w:name="_Toc184313243"/>
      <w:bookmarkEnd w:id="72"/>
      <w:bookmarkStart w:id="73" w:name="_Toc184314435"/>
      <w:bookmarkEnd w:id="73"/>
      <w:bookmarkStart w:id="74" w:name="_Toc184310344"/>
      <w:bookmarkEnd w:id="74"/>
      <w:bookmarkStart w:id="75" w:name="_Toc184308099"/>
      <w:bookmarkEnd w:id="75"/>
      <w:bookmarkStart w:id="76" w:name="_Toc184310326"/>
      <w:bookmarkEnd w:id="76"/>
      <w:bookmarkStart w:id="77" w:name="_Toc184314452"/>
      <w:bookmarkEnd w:id="77"/>
      <w:bookmarkStart w:id="78" w:name="_Toc184314423"/>
      <w:bookmarkEnd w:id="78"/>
      <w:bookmarkStart w:id="79" w:name="_Toc184314464"/>
      <w:bookmarkEnd w:id="79"/>
      <w:bookmarkStart w:id="80" w:name="_Toc184310304"/>
      <w:bookmarkEnd w:id="80"/>
      <w:bookmarkStart w:id="81" w:name="_Toc184314468"/>
      <w:bookmarkEnd w:id="81"/>
      <w:bookmarkStart w:id="82" w:name="_Toc184313294"/>
      <w:bookmarkEnd w:id="82"/>
      <w:bookmarkStart w:id="83" w:name="_Toc184310294"/>
      <w:bookmarkEnd w:id="83"/>
      <w:bookmarkStart w:id="84" w:name="_Toc184312092"/>
      <w:bookmarkEnd w:id="84"/>
      <w:bookmarkStart w:id="85" w:name="_Toc184312125"/>
      <w:bookmarkEnd w:id="85"/>
      <w:bookmarkStart w:id="86" w:name="_Toc184312136"/>
      <w:bookmarkEnd w:id="86"/>
      <w:bookmarkStart w:id="87" w:name="_Toc184310320"/>
      <w:bookmarkEnd w:id="87"/>
      <w:bookmarkStart w:id="88" w:name="_Toc184313250"/>
      <w:bookmarkEnd w:id="88"/>
      <w:bookmarkStart w:id="89" w:name="_Toc184312126"/>
      <w:bookmarkEnd w:id="89"/>
      <w:bookmarkStart w:id="90" w:name="_Toc184314466"/>
      <w:bookmarkEnd w:id="90"/>
      <w:bookmarkStart w:id="91" w:name="_Toc184312079"/>
      <w:bookmarkEnd w:id="91"/>
      <w:bookmarkStart w:id="92" w:name="_Toc184310292"/>
      <w:bookmarkEnd w:id="92"/>
      <w:bookmarkStart w:id="93" w:name="_Toc184308078"/>
      <w:bookmarkEnd w:id="93"/>
      <w:bookmarkStart w:id="94" w:name="_Toc184312073"/>
      <w:bookmarkEnd w:id="94"/>
      <w:bookmarkStart w:id="95" w:name="_Toc184314424"/>
      <w:bookmarkEnd w:id="95"/>
      <w:bookmarkStart w:id="96" w:name="_Toc184310338"/>
      <w:bookmarkEnd w:id="96"/>
      <w:bookmarkStart w:id="97" w:name="_Toc184308096"/>
      <w:bookmarkEnd w:id="97"/>
      <w:bookmarkStart w:id="98" w:name="_Toc184313296"/>
      <w:bookmarkEnd w:id="98"/>
      <w:bookmarkStart w:id="99" w:name="_Toc184308069"/>
      <w:bookmarkEnd w:id="99"/>
      <w:bookmarkStart w:id="100" w:name="_Toc184314453"/>
      <w:bookmarkEnd w:id="100"/>
      <w:bookmarkStart w:id="101" w:name="_Toc184313303"/>
      <w:bookmarkEnd w:id="101"/>
      <w:bookmarkStart w:id="102" w:name="_Toc184312135"/>
      <w:bookmarkEnd w:id="102"/>
      <w:bookmarkStart w:id="103" w:name="_Toc184308036"/>
      <w:bookmarkEnd w:id="103"/>
      <w:bookmarkStart w:id="104" w:name="_Toc184313272"/>
      <w:bookmarkEnd w:id="104"/>
      <w:bookmarkStart w:id="105" w:name="_Toc184314433"/>
      <w:bookmarkEnd w:id="105"/>
      <w:bookmarkStart w:id="106" w:name="_Toc184312124"/>
      <w:bookmarkEnd w:id="106"/>
      <w:bookmarkStart w:id="107" w:name="_Toc184308042"/>
      <w:bookmarkEnd w:id="107"/>
      <w:bookmarkStart w:id="108" w:name="_Toc184308077"/>
      <w:bookmarkEnd w:id="108"/>
      <w:bookmarkStart w:id="109" w:name="_Toc184310295"/>
      <w:bookmarkEnd w:id="109"/>
      <w:bookmarkStart w:id="110" w:name="_Toc184313256"/>
      <w:bookmarkEnd w:id="110"/>
      <w:bookmarkStart w:id="111" w:name="_Toc184308046"/>
      <w:bookmarkEnd w:id="111"/>
      <w:bookmarkStart w:id="112" w:name="_Toc184314476"/>
      <w:bookmarkEnd w:id="112"/>
      <w:bookmarkStart w:id="113" w:name="_Toc184313276"/>
      <w:bookmarkEnd w:id="113"/>
      <w:bookmarkStart w:id="114" w:name="_Toc184312104"/>
      <w:bookmarkEnd w:id="114"/>
      <w:bookmarkStart w:id="115" w:name="_Toc184308095"/>
      <w:bookmarkEnd w:id="115"/>
      <w:bookmarkStart w:id="116" w:name="_Toc184310277"/>
      <w:bookmarkEnd w:id="116"/>
      <w:bookmarkStart w:id="117" w:name="_Toc184313252"/>
      <w:bookmarkEnd w:id="117"/>
      <w:bookmarkStart w:id="118" w:name="_Toc184313302"/>
      <w:bookmarkEnd w:id="118"/>
      <w:bookmarkStart w:id="119" w:name="_Toc184313304"/>
      <w:bookmarkEnd w:id="119"/>
      <w:bookmarkStart w:id="120" w:name="_Toc184314471"/>
      <w:bookmarkEnd w:id="120"/>
      <w:bookmarkStart w:id="121" w:name="_Toc184310334"/>
      <w:bookmarkEnd w:id="121"/>
      <w:bookmarkStart w:id="122" w:name="_Toc184312119"/>
      <w:bookmarkEnd w:id="122"/>
      <w:bookmarkStart w:id="123" w:name="_Toc184308089"/>
      <w:bookmarkEnd w:id="123"/>
      <w:bookmarkStart w:id="124" w:name="_Toc184314469"/>
      <w:bookmarkEnd w:id="124"/>
      <w:bookmarkStart w:id="125" w:name="_Toc184308050"/>
      <w:bookmarkEnd w:id="125"/>
      <w:bookmarkStart w:id="126" w:name="_Toc184308090"/>
      <w:bookmarkEnd w:id="126"/>
      <w:bookmarkStart w:id="127" w:name="_Toc184313310"/>
      <w:bookmarkEnd w:id="127"/>
      <w:bookmarkStart w:id="128" w:name="_Toc184308086"/>
      <w:bookmarkEnd w:id="128"/>
      <w:bookmarkStart w:id="129" w:name="_Toc184314425"/>
      <w:bookmarkEnd w:id="129"/>
      <w:bookmarkStart w:id="130" w:name="_Toc184308097"/>
      <w:bookmarkEnd w:id="130"/>
      <w:bookmarkStart w:id="131" w:name="_Toc184314437"/>
      <w:bookmarkEnd w:id="131"/>
      <w:bookmarkStart w:id="132" w:name="_Toc184310323"/>
      <w:bookmarkEnd w:id="132"/>
      <w:bookmarkStart w:id="133" w:name="_Toc184312090"/>
      <w:bookmarkEnd w:id="133"/>
      <w:bookmarkStart w:id="134" w:name="_Toc184308106"/>
      <w:bookmarkEnd w:id="134"/>
      <w:bookmarkStart w:id="135" w:name="_Toc184308079"/>
      <w:bookmarkEnd w:id="135"/>
      <w:bookmarkStart w:id="136" w:name="_Toc184314457"/>
      <w:bookmarkEnd w:id="136"/>
      <w:bookmarkStart w:id="137" w:name="_Toc184312103"/>
      <w:bookmarkEnd w:id="137"/>
      <w:bookmarkStart w:id="138" w:name="_Toc184313290"/>
      <w:bookmarkEnd w:id="138"/>
      <w:bookmarkStart w:id="139" w:name="_Toc184310319"/>
      <w:bookmarkEnd w:id="139"/>
      <w:bookmarkStart w:id="140" w:name="_Toc184310284"/>
      <w:bookmarkEnd w:id="140"/>
      <w:bookmarkStart w:id="141" w:name="_Toc184308073"/>
      <w:bookmarkEnd w:id="141"/>
      <w:bookmarkStart w:id="142" w:name="_Toc184308059"/>
      <w:bookmarkEnd w:id="142"/>
      <w:bookmarkStart w:id="143" w:name="_Toc184312139"/>
      <w:bookmarkEnd w:id="143"/>
      <w:bookmarkStart w:id="144" w:name="_Toc184313271"/>
      <w:bookmarkEnd w:id="144"/>
      <w:bookmarkStart w:id="145" w:name="_Toc184310301"/>
      <w:bookmarkEnd w:id="145"/>
      <w:bookmarkStart w:id="146" w:name="_Toc184314443"/>
      <w:bookmarkEnd w:id="146"/>
      <w:bookmarkStart w:id="147" w:name="_Toc184313309"/>
      <w:bookmarkEnd w:id="147"/>
      <w:bookmarkStart w:id="148" w:name="_Toc184314456"/>
      <w:bookmarkEnd w:id="148"/>
      <w:bookmarkStart w:id="149" w:name="_Toc184312100"/>
      <w:bookmarkEnd w:id="149"/>
      <w:bookmarkStart w:id="150" w:name="_Toc184313273"/>
      <w:bookmarkEnd w:id="150"/>
      <w:bookmarkStart w:id="151" w:name="_Toc184312088"/>
      <w:bookmarkEnd w:id="151"/>
      <w:bookmarkStart w:id="152" w:name="_Toc184314463"/>
      <w:bookmarkEnd w:id="152"/>
      <w:bookmarkStart w:id="153" w:name="_Toc184308057"/>
      <w:bookmarkEnd w:id="153"/>
      <w:bookmarkStart w:id="154" w:name="_Toc184312132"/>
      <w:bookmarkEnd w:id="154"/>
      <w:bookmarkStart w:id="155" w:name="_Toc184308103"/>
      <w:bookmarkEnd w:id="155"/>
      <w:bookmarkStart w:id="156" w:name="_Toc184308052"/>
      <w:bookmarkEnd w:id="156"/>
      <w:bookmarkStart w:id="157" w:name="_Toc184308047"/>
      <w:bookmarkEnd w:id="157"/>
      <w:bookmarkStart w:id="158" w:name="_Toc184314462"/>
      <w:bookmarkEnd w:id="158"/>
      <w:bookmarkStart w:id="159" w:name="_Toc184308107"/>
      <w:bookmarkEnd w:id="159"/>
      <w:bookmarkStart w:id="160" w:name="_Toc184308087"/>
      <w:bookmarkEnd w:id="160"/>
      <w:bookmarkStart w:id="161" w:name="_Toc184314444"/>
      <w:bookmarkEnd w:id="161"/>
      <w:bookmarkStart w:id="162" w:name="_Toc184313278"/>
      <w:bookmarkEnd w:id="162"/>
      <w:bookmarkStart w:id="163" w:name="_Toc184313295"/>
      <w:bookmarkEnd w:id="163"/>
      <w:bookmarkStart w:id="164" w:name="_Toc184313267"/>
      <w:bookmarkEnd w:id="164"/>
      <w:bookmarkStart w:id="165" w:name="_Toc184314426"/>
      <w:bookmarkEnd w:id="165"/>
      <w:bookmarkStart w:id="166" w:name="_Toc184313269"/>
      <w:bookmarkEnd w:id="166"/>
      <w:bookmarkStart w:id="167" w:name="_Toc184308094"/>
      <w:bookmarkEnd w:id="167"/>
      <w:bookmarkStart w:id="168" w:name="_Toc184313274"/>
      <w:bookmarkEnd w:id="168"/>
      <w:bookmarkStart w:id="169" w:name="_Toc184310297"/>
      <w:bookmarkEnd w:id="169"/>
      <w:bookmarkStart w:id="170" w:name="_Toc184314413"/>
      <w:bookmarkEnd w:id="170"/>
      <w:bookmarkStart w:id="171" w:name="_Toc184308083"/>
      <w:bookmarkEnd w:id="171"/>
      <w:bookmarkStart w:id="172" w:name="_Toc184313281"/>
      <w:bookmarkEnd w:id="172"/>
      <w:bookmarkStart w:id="173" w:name="_Toc184308061"/>
      <w:bookmarkEnd w:id="173"/>
      <w:bookmarkStart w:id="174" w:name="_Toc184312098"/>
      <w:bookmarkEnd w:id="174"/>
      <w:bookmarkStart w:id="175" w:name="_Toc184314478"/>
      <w:bookmarkEnd w:id="175"/>
      <w:bookmarkStart w:id="176" w:name="_Toc184313263"/>
      <w:bookmarkEnd w:id="176"/>
      <w:bookmarkStart w:id="177" w:name="_Toc184310302"/>
      <w:bookmarkEnd w:id="177"/>
      <w:bookmarkStart w:id="178" w:name="_Toc184313287"/>
      <w:bookmarkEnd w:id="178"/>
      <w:bookmarkStart w:id="179" w:name="_Toc184312116"/>
      <w:bookmarkEnd w:id="179"/>
      <w:bookmarkStart w:id="180" w:name="_Toc184313275"/>
      <w:bookmarkEnd w:id="180"/>
      <w:bookmarkStart w:id="181" w:name="_Toc184312083"/>
      <w:bookmarkEnd w:id="181"/>
      <w:bookmarkStart w:id="182" w:name="_Toc184308039"/>
      <w:bookmarkEnd w:id="182"/>
      <w:bookmarkStart w:id="183" w:name="_Toc184312067"/>
      <w:bookmarkEnd w:id="183"/>
      <w:bookmarkStart w:id="184" w:name="_Toc184313280"/>
      <w:bookmarkEnd w:id="184"/>
      <w:bookmarkStart w:id="185" w:name="_Toc184310311"/>
      <w:bookmarkEnd w:id="185"/>
      <w:bookmarkStart w:id="186" w:name="_Toc184308082"/>
      <w:bookmarkEnd w:id="186"/>
      <w:bookmarkStart w:id="187" w:name="_Toc184314428"/>
      <w:bookmarkEnd w:id="187"/>
      <w:bookmarkStart w:id="188" w:name="_Toc184308070"/>
      <w:bookmarkEnd w:id="188"/>
      <w:bookmarkStart w:id="189" w:name="_Toc184313262"/>
      <w:bookmarkEnd w:id="189"/>
      <w:bookmarkStart w:id="190" w:name="_Toc184310308"/>
      <w:bookmarkEnd w:id="190"/>
      <w:bookmarkStart w:id="191" w:name="_Toc184313264"/>
      <w:bookmarkEnd w:id="191"/>
      <w:bookmarkStart w:id="192" w:name="_Toc184310341"/>
      <w:bookmarkEnd w:id="192"/>
      <w:bookmarkStart w:id="193" w:name="_Toc184310289"/>
      <w:bookmarkEnd w:id="193"/>
      <w:bookmarkStart w:id="194" w:name="_Toc184313268"/>
      <w:bookmarkEnd w:id="194"/>
      <w:bookmarkStart w:id="195" w:name="_Toc184312068"/>
      <w:bookmarkEnd w:id="195"/>
      <w:bookmarkStart w:id="196" w:name="_Toc184314450"/>
      <w:bookmarkEnd w:id="196"/>
      <w:bookmarkStart w:id="197" w:name="_Toc184310296"/>
      <w:bookmarkEnd w:id="197"/>
      <w:bookmarkStart w:id="198" w:name="_Toc184313255"/>
      <w:bookmarkEnd w:id="198"/>
      <w:bookmarkStart w:id="199" w:name="_Toc184308065"/>
      <w:bookmarkEnd w:id="199"/>
      <w:bookmarkStart w:id="200" w:name="_Toc184310336"/>
      <w:bookmarkEnd w:id="200"/>
      <w:bookmarkStart w:id="201" w:name="_Toc184308056"/>
      <w:bookmarkEnd w:id="201"/>
      <w:bookmarkStart w:id="202" w:name="_Toc184310315"/>
      <w:bookmarkEnd w:id="202"/>
      <w:bookmarkStart w:id="203" w:name="_Toc184313258"/>
      <w:bookmarkEnd w:id="203"/>
      <w:bookmarkStart w:id="204" w:name="_Toc184308053"/>
      <w:bookmarkEnd w:id="204"/>
      <w:bookmarkStart w:id="205" w:name="_Toc184314475"/>
      <w:bookmarkEnd w:id="205"/>
      <w:bookmarkStart w:id="206" w:name="_Toc184313292"/>
      <w:bookmarkEnd w:id="206"/>
      <w:bookmarkStart w:id="207" w:name="_Toc184308064"/>
      <w:bookmarkEnd w:id="207"/>
      <w:bookmarkStart w:id="208" w:name="_Toc184314439"/>
      <w:bookmarkEnd w:id="208"/>
      <w:bookmarkStart w:id="209" w:name="_Toc184312078"/>
      <w:bookmarkEnd w:id="209"/>
      <w:bookmarkStart w:id="210" w:name="_Toc184312097"/>
      <w:bookmarkEnd w:id="210"/>
      <w:bookmarkStart w:id="211" w:name="_Toc184308055"/>
      <w:bookmarkEnd w:id="211"/>
      <w:bookmarkStart w:id="212" w:name="_Toc184314458"/>
      <w:bookmarkEnd w:id="212"/>
      <w:bookmarkStart w:id="213" w:name="_Toc184314429"/>
      <w:bookmarkEnd w:id="213"/>
      <w:bookmarkStart w:id="214" w:name="_Toc184310281"/>
      <w:bookmarkEnd w:id="214"/>
      <w:bookmarkStart w:id="215" w:name="_Toc184314434"/>
      <w:bookmarkEnd w:id="215"/>
      <w:bookmarkStart w:id="216" w:name="_Toc184310298"/>
      <w:bookmarkEnd w:id="216"/>
      <w:bookmarkStart w:id="217" w:name="_Toc184310314"/>
      <w:bookmarkEnd w:id="217"/>
      <w:bookmarkStart w:id="218" w:name="_Toc184310300"/>
      <w:bookmarkEnd w:id="218"/>
      <w:bookmarkStart w:id="219" w:name="_Toc184312087"/>
      <w:bookmarkEnd w:id="219"/>
      <w:bookmarkStart w:id="220" w:name="_Toc184314430"/>
      <w:bookmarkEnd w:id="220"/>
      <w:bookmarkStart w:id="221" w:name="_Toc184310305"/>
      <w:bookmarkEnd w:id="221"/>
      <w:bookmarkStart w:id="222" w:name="_Toc184314449"/>
      <w:bookmarkEnd w:id="222"/>
      <w:bookmarkStart w:id="223" w:name="_Toc184314432"/>
      <w:bookmarkEnd w:id="223"/>
      <w:bookmarkStart w:id="224" w:name="_Toc184312117"/>
      <w:bookmarkEnd w:id="224"/>
      <w:bookmarkStart w:id="225" w:name="_Toc184308067"/>
      <w:bookmarkEnd w:id="225"/>
      <w:bookmarkStart w:id="226" w:name="_Toc184313283"/>
      <w:bookmarkEnd w:id="226"/>
      <w:bookmarkStart w:id="227" w:name="_Toc184312094"/>
      <w:bookmarkEnd w:id="227"/>
      <w:bookmarkStart w:id="228" w:name="_Toc184314438"/>
      <w:bookmarkEnd w:id="228"/>
      <w:bookmarkStart w:id="229" w:name="_Toc184308101"/>
      <w:bookmarkEnd w:id="229"/>
      <w:bookmarkStart w:id="230" w:name="_Toc184310273"/>
      <w:bookmarkEnd w:id="230"/>
      <w:bookmarkStart w:id="231" w:name="_Toc184308058"/>
      <w:bookmarkEnd w:id="231"/>
      <w:bookmarkStart w:id="232" w:name="_Toc184314455"/>
      <w:bookmarkEnd w:id="232"/>
      <w:bookmarkStart w:id="233" w:name="_Toc184308100"/>
      <w:bookmarkEnd w:id="233"/>
      <w:bookmarkStart w:id="234" w:name="_Toc184314473"/>
      <w:bookmarkEnd w:id="234"/>
      <w:bookmarkStart w:id="235" w:name="_Toc184310291"/>
      <w:bookmarkEnd w:id="235"/>
      <w:bookmarkStart w:id="236" w:name="_Toc184310283"/>
      <w:bookmarkEnd w:id="236"/>
      <w:bookmarkStart w:id="237" w:name="_Toc184314410"/>
      <w:bookmarkEnd w:id="237"/>
      <w:bookmarkStart w:id="238" w:name="_Toc184310337"/>
      <w:bookmarkEnd w:id="238"/>
      <w:bookmarkStart w:id="239" w:name="_Toc184312081"/>
      <w:bookmarkEnd w:id="239"/>
      <w:bookmarkStart w:id="240" w:name="_Toc184308074"/>
      <w:bookmarkEnd w:id="240"/>
      <w:bookmarkStart w:id="241" w:name="_Toc184313259"/>
      <w:bookmarkEnd w:id="241"/>
      <w:bookmarkStart w:id="242" w:name="_Toc184313247"/>
      <w:bookmarkEnd w:id="242"/>
      <w:bookmarkStart w:id="243" w:name="_Toc184314447"/>
      <w:bookmarkEnd w:id="243"/>
      <w:bookmarkStart w:id="244" w:name="_Toc184314442"/>
      <w:bookmarkEnd w:id="244"/>
      <w:bookmarkStart w:id="245" w:name="_Toc184313239"/>
      <w:bookmarkEnd w:id="245"/>
      <w:bookmarkStart w:id="246" w:name="_Toc184313249"/>
      <w:bookmarkEnd w:id="246"/>
      <w:bookmarkStart w:id="247" w:name="_Toc184313308"/>
      <w:bookmarkEnd w:id="247"/>
      <w:bookmarkStart w:id="248" w:name="_Toc184313254"/>
      <w:bookmarkEnd w:id="248"/>
      <w:bookmarkStart w:id="249" w:name="_Toc184313240"/>
      <w:bookmarkEnd w:id="249"/>
      <w:bookmarkStart w:id="250" w:name="_Toc184308108"/>
      <w:bookmarkEnd w:id="250"/>
      <w:bookmarkStart w:id="251" w:name="_Toc184312102"/>
      <w:bookmarkEnd w:id="251"/>
      <w:bookmarkStart w:id="252" w:name="_Toc184312131"/>
      <w:bookmarkEnd w:id="252"/>
      <w:bookmarkStart w:id="253" w:name="_Toc184312101"/>
      <w:bookmarkEnd w:id="253"/>
      <w:bookmarkStart w:id="254" w:name="_Toc184314441"/>
      <w:bookmarkEnd w:id="254"/>
      <w:bookmarkStart w:id="255" w:name="_Toc184310282"/>
      <w:bookmarkEnd w:id="255"/>
      <w:bookmarkStart w:id="256" w:name="_Toc184314445"/>
      <w:bookmarkEnd w:id="256"/>
      <w:bookmarkStart w:id="257" w:name="_Toc184314420"/>
      <w:bookmarkEnd w:id="257"/>
      <w:bookmarkStart w:id="258" w:name="_Toc184313238"/>
      <w:bookmarkEnd w:id="258"/>
      <w:bookmarkStart w:id="259" w:name="_Toc184312096"/>
      <w:bookmarkEnd w:id="259"/>
      <w:bookmarkStart w:id="260" w:name="_Toc184313279"/>
      <w:bookmarkEnd w:id="260"/>
      <w:bookmarkStart w:id="261" w:name="_Toc184308084"/>
      <w:bookmarkEnd w:id="261"/>
      <w:bookmarkStart w:id="262" w:name="_Toc184312106"/>
      <w:bookmarkEnd w:id="262"/>
      <w:bookmarkStart w:id="263" w:name="_Toc184312095"/>
      <w:bookmarkEnd w:id="263"/>
      <w:bookmarkStart w:id="264" w:name="_Toc184312084"/>
      <w:bookmarkEnd w:id="264"/>
      <w:bookmarkStart w:id="265" w:name="_Toc184312112"/>
      <w:bookmarkEnd w:id="265"/>
      <w:bookmarkStart w:id="266" w:name="_Toc184308081"/>
      <w:bookmarkEnd w:id="266"/>
      <w:bookmarkStart w:id="267" w:name="_Toc184313257"/>
      <w:bookmarkEnd w:id="267"/>
      <w:bookmarkStart w:id="268" w:name="_Toc184313291"/>
      <w:bookmarkEnd w:id="268"/>
      <w:bookmarkStart w:id="269" w:name="_Toc184308049"/>
      <w:bookmarkEnd w:id="269"/>
      <w:bookmarkStart w:id="270" w:name="_Toc184310275"/>
      <w:bookmarkEnd w:id="270"/>
      <w:bookmarkStart w:id="271" w:name="_Toc184310317"/>
      <w:bookmarkEnd w:id="271"/>
      <w:bookmarkStart w:id="272" w:name="_Toc184310285"/>
      <w:bookmarkEnd w:id="272"/>
      <w:bookmarkStart w:id="273" w:name="_Toc184308071"/>
      <w:bookmarkEnd w:id="273"/>
      <w:bookmarkStart w:id="274" w:name="_Toc184310343"/>
      <w:bookmarkEnd w:id="274"/>
      <w:bookmarkStart w:id="275" w:name="_Toc184308054"/>
      <w:bookmarkEnd w:id="275"/>
      <w:bookmarkStart w:id="276" w:name="_Toc184310293"/>
      <w:bookmarkEnd w:id="276"/>
      <w:bookmarkStart w:id="277" w:name="_Toc184314454"/>
      <w:bookmarkEnd w:id="277"/>
      <w:bookmarkStart w:id="278" w:name="_Toc184310310"/>
      <w:bookmarkEnd w:id="278"/>
      <w:bookmarkStart w:id="279" w:name="_Toc184313306"/>
      <w:bookmarkEnd w:id="279"/>
      <w:bookmarkStart w:id="280" w:name="_Toc184308040"/>
      <w:bookmarkEnd w:id="280"/>
      <w:bookmarkStart w:id="281" w:name="_Toc184314459"/>
      <w:bookmarkEnd w:id="281"/>
      <w:bookmarkStart w:id="282" w:name="_Toc184314440"/>
      <w:bookmarkEnd w:id="282"/>
      <w:bookmarkStart w:id="283" w:name="_Toc184308048"/>
      <w:bookmarkEnd w:id="283"/>
      <w:bookmarkStart w:id="284" w:name="_Toc184312086"/>
      <w:bookmarkEnd w:id="284"/>
      <w:bookmarkStart w:id="285" w:name="_Toc184313307"/>
      <w:bookmarkEnd w:id="285"/>
      <w:bookmarkStart w:id="286" w:name="_Toc184312069"/>
      <w:bookmarkEnd w:id="286"/>
      <w:bookmarkStart w:id="287" w:name="_Toc184310288"/>
      <w:bookmarkEnd w:id="287"/>
      <w:bookmarkStart w:id="288" w:name="_Toc184310306"/>
      <w:bookmarkEnd w:id="288"/>
      <w:bookmarkStart w:id="289" w:name="_Toc184310322"/>
      <w:bookmarkEnd w:id="289"/>
      <w:bookmarkStart w:id="290" w:name="_Toc184313277"/>
      <w:bookmarkEnd w:id="290"/>
      <w:bookmarkStart w:id="291" w:name="_Toc184312085"/>
      <w:bookmarkEnd w:id="291"/>
      <w:bookmarkStart w:id="292" w:name="_Toc184310299"/>
      <w:bookmarkEnd w:id="292"/>
      <w:bookmarkStart w:id="293" w:name="_Toc184310303"/>
      <w:bookmarkEnd w:id="293"/>
      <w:bookmarkStart w:id="294" w:name="_Toc184313270"/>
      <w:bookmarkEnd w:id="294"/>
      <w:bookmarkStart w:id="295" w:name="_Toc184314446"/>
      <w:bookmarkEnd w:id="295"/>
      <w:bookmarkStart w:id="296" w:name="_Toc184313253"/>
      <w:bookmarkEnd w:id="296"/>
      <w:bookmarkStart w:id="297" w:name="_Toc184312070"/>
      <w:bookmarkEnd w:id="297"/>
      <w:bookmarkStart w:id="298" w:name="_Toc184313266"/>
      <w:bookmarkEnd w:id="298"/>
      <w:bookmarkStart w:id="299" w:name="_Toc184313251"/>
      <w:bookmarkEnd w:id="299"/>
      <w:bookmarkStart w:id="300" w:name="_Toc184314431"/>
      <w:bookmarkEnd w:id="300"/>
      <w:bookmarkStart w:id="301" w:name="_Toc184312110"/>
      <w:bookmarkEnd w:id="301"/>
      <w:bookmarkStart w:id="302" w:name="_Toc184312115"/>
      <w:bookmarkEnd w:id="302"/>
      <w:bookmarkStart w:id="303" w:name="_Toc184312089"/>
      <w:bookmarkEnd w:id="303"/>
      <w:bookmarkStart w:id="304" w:name="_Toc184314421"/>
      <w:bookmarkEnd w:id="304"/>
      <w:bookmarkStart w:id="305" w:name="_Toc184312099"/>
      <w:bookmarkEnd w:id="305"/>
      <w:bookmarkStart w:id="306" w:name="_Toc184313297"/>
      <w:bookmarkEnd w:id="306"/>
      <w:bookmarkStart w:id="307" w:name="_Toc184308066"/>
      <w:bookmarkEnd w:id="307"/>
      <w:bookmarkStart w:id="308" w:name="_Toc184312080"/>
      <w:bookmarkEnd w:id="308"/>
      <w:bookmarkStart w:id="309" w:name="_Toc184308072"/>
      <w:bookmarkEnd w:id="309"/>
      <w:bookmarkStart w:id="310" w:name="_Toc184314419"/>
      <w:bookmarkEnd w:id="310"/>
      <w:bookmarkStart w:id="311" w:name="_Toc184314482"/>
      <w:bookmarkEnd w:id="311"/>
      <w:bookmarkStart w:id="312" w:name="_Toc184310328"/>
      <w:bookmarkEnd w:id="312"/>
      <w:bookmarkStart w:id="313" w:name="_Toc184313289"/>
      <w:bookmarkEnd w:id="313"/>
      <w:bookmarkStart w:id="314" w:name="_Toc184308037"/>
      <w:bookmarkEnd w:id="314"/>
      <w:bookmarkStart w:id="315" w:name="_Toc184312108"/>
      <w:bookmarkEnd w:id="315"/>
      <w:bookmarkStart w:id="316" w:name="_Toc184312120"/>
      <w:bookmarkEnd w:id="316"/>
      <w:bookmarkStart w:id="317" w:name="_Toc184310330"/>
      <w:bookmarkEnd w:id="317"/>
      <w:bookmarkStart w:id="318" w:name="_Toc184308045"/>
      <w:bookmarkEnd w:id="318"/>
      <w:bookmarkStart w:id="319" w:name="_Toc184310313"/>
      <w:bookmarkEnd w:id="319"/>
      <w:bookmarkStart w:id="320" w:name="_Toc184310309"/>
      <w:bookmarkEnd w:id="320"/>
      <w:bookmarkStart w:id="321" w:name="_Toc184308102"/>
      <w:bookmarkEnd w:id="321"/>
      <w:bookmarkStart w:id="322" w:name="_Toc184314412"/>
      <w:bookmarkEnd w:id="322"/>
      <w:bookmarkStart w:id="323" w:name="_Toc184312072"/>
      <w:bookmarkEnd w:id="323"/>
      <w:bookmarkStart w:id="324" w:name="_Toc184314477"/>
      <w:bookmarkEnd w:id="324"/>
      <w:bookmarkStart w:id="325" w:name="_Toc184313248"/>
      <w:bookmarkEnd w:id="325"/>
      <w:bookmarkStart w:id="326" w:name="_Toc184314481"/>
      <w:bookmarkEnd w:id="326"/>
      <w:bookmarkStart w:id="327" w:name="_Toc184313298"/>
      <w:bookmarkEnd w:id="327"/>
      <w:bookmarkStart w:id="328" w:name="_Toc184310307"/>
      <w:bookmarkEnd w:id="328"/>
      <w:bookmarkStart w:id="329" w:name="_Toc184310332"/>
      <w:bookmarkEnd w:id="329"/>
      <w:bookmarkStart w:id="330" w:name="_Toc184312122"/>
      <w:bookmarkEnd w:id="330"/>
      <w:bookmarkStart w:id="331" w:name="_Toc184314470"/>
      <w:bookmarkEnd w:id="331"/>
      <w:bookmarkStart w:id="332" w:name="_Toc184313305"/>
      <w:bookmarkEnd w:id="332"/>
      <w:bookmarkStart w:id="333" w:name="_Toc184313245"/>
      <w:bookmarkEnd w:id="333"/>
      <w:bookmarkStart w:id="334" w:name="_Toc184308043"/>
      <w:bookmarkEnd w:id="334"/>
      <w:bookmarkStart w:id="335" w:name="_Toc184310325"/>
      <w:bookmarkEnd w:id="335"/>
      <w:bookmarkStart w:id="336" w:name="_Toc184313288"/>
      <w:bookmarkEnd w:id="336"/>
      <w:bookmarkStart w:id="337" w:name="_Toc184313265"/>
      <w:bookmarkEnd w:id="337"/>
      <w:bookmarkStart w:id="338" w:name="_Toc184308076"/>
      <w:bookmarkEnd w:id="338"/>
      <w:bookmarkStart w:id="339" w:name="_Toc184310287"/>
      <w:bookmarkEnd w:id="339"/>
      <w:bookmarkStart w:id="340" w:name="_Toc184310286"/>
      <w:bookmarkEnd w:id="340"/>
      <w:bookmarkStart w:id="341" w:name="_Toc184308080"/>
      <w:bookmarkEnd w:id="341"/>
      <w:bookmarkStart w:id="342" w:name="_Toc184314411"/>
      <w:bookmarkEnd w:id="342"/>
      <w:bookmarkStart w:id="343" w:name="_Toc184310331"/>
      <w:bookmarkEnd w:id="343"/>
      <w:bookmarkStart w:id="344" w:name="_Toc184313285"/>
      <w:bookmarkEnd w:id="344"/>
      <w:bookmarkStart w:id="345" w:name="_Toc184314467"/>
      <w:bookmarkEnd w:id="345"/>
      <w:bookmarkStart w:id="346" w:name="_Toc184308088"/>
      <w:bookmarkEnd w:id="346"/>
      <w:bookmarkStart w:id="347" w:name="_Toc184310339"/>
      <w:bookmarkEnd w:id="347"/>
      <w:bookmarkStart w:id="348" w:name="_Toc184314422"/>
      <w:bookmarkEnd w:id="348"/>
      <w:bookmarkStart w:id="349" w:name="_Toc184310321"/>
      <w:bookmarkEnd w:id="349"/>
      <w:bookmarkStart w:id="350" w:name="_Toc184308062"/>
      <w:bookmarkEnd w:id="350"/>
      <w:bookmarkStart w:id="351" w:name="_Toc184312123"/>
      <w:bookmarkEnd w:id="351"/>
      <w:bookmarkStart w:id="352" w:name="_Toc184310340"/>
      <w:bookmarkEnd w:id="352"/>
      <w:bookmarkStart w:id="353" w:name="_Toc184312105"/>
      <w:bookmarkEnd w:id="353"/>
      <w:bookmarkStart w:id="354" w:name="_Toc184313260"/>
      <w:bookmarkEnd w:id="354"/>
      <w:bookmarkStart w:id="355" w:name="_Toc184310279"/>
      <w:bookmarkEnd w:id="355"/>
      <w:bookmarkStart w:id="356" w:name="_Toc184312111"/>
      <w:bookmarkEnd w:id="356"/>
      <w:bookmarkStart w:id="357" w:name="_Toc184308075"/>
      <w:bookmarkEnd w:id="357"/>
      <w:bookmarkStart w:id="358" w:name="_Toc184310272"/>
      <w:bookmarkEnd w:id="358"/>
      <w:bookmarkStart w:id="359" w:name="_Toc184310318"/>
      <w:bookmarkEnd w:id="359"/>
      <w:bookmarkStart w:id="360" w:name="_Toc184308093"/>
      <w:bookmarkEnd w:id="360"/>
      <w:bookmarkStart w:id="361" w:name="_Toc184308105"/>
      <w:bookmarkEnd w:id="361"/>
      <w:bookmarkStart w:id="362" w:name="_Toc184313244"/>
      <w:bookmarkEnd w:id="362"/>
      <w:bookmarkStart w:id="363" w:name="_Toc184310290"/>
      <w:bookmarkEnd w:id="363"/>
      <w:bookmarkStart w:id="364" w:name="_Toc184313246"/>
      <w:bookmarkEnd w:id="364"/>
      <w:bookmarkStart w:id="365" w:name="_Toc184310342"/>
      <w:bookmarkEnd w:id="365"/>
      <w:bookmarkStart w:id="366" w:name="_Toc184308044"/>
      <w:bookmarkEnd w:id="366"/>
      <w:bookmarkStart w:id="367" w:name="_Toc184308104"/>
      <w:bookmarkEnd w:id="367"/>
      <w:bookmarkStart w:id="368" w:name="_Toc184314417"/>
      <w:bookmarkEnd w:id="368"/>
      <w:bookmarkStart w:id="369" w:name="_Toc184310335"/>
      <w:bookmarkEnd w:id="369"/>
      <w:bookmarkStart w:id="370" w:name="_Toc184310316"/>
      <w:bookmarkEnd w:id="370"/>
      <w:bookmarkStart w:id="371" w:name="_Toc184312077"/>
      <w:bookmarkEnd w:id="371"/>
      <w:bookmarkStart w:id="372" w:name="_Toc184308041"/>
      <w:bookmarkEnd w:id="372"/>
      <w:bookmarkStart w:id="373" w:name="_Toc184308060"/>
      <w:bookmarkEnd w:id="373"/>
      <w:bookmarkStart w:id="374" w:name="_Toc184314472"/>
      <w:bookmarkEnd w:id="374"/>
      <w:bookmarkStart w:id="375" w:name="_Toc184308038"/>
      <w:bookmarkEnd w:id="375"/>
      <w:bookmarkStart w:id="376" w:name="_Toc184314418"/>
      <w:bookmarkEnd w:id="376"/>
      <w:bookmarkStart w:id="377" w:name="_Toc184310274"/>
      <w:bookmarkEnd w:id="377"/>
      <w:bookmarkStart w:id="378" w:name="_Toc184314415"/>
      <w:bookmarkEnd w:id="378"/>
      <w:bookmarkStart w:id="379" w:name="_Toc184308098"/>
      <w:bookmarkEnd w:id="379"/>
      <w:bookmarkStart w:id="380" w:name="_Toc184312076"/>
      <w:bookmarkEnd w:id="380"/>
      <w:bookmarkStart w:id="381" w:name="_Toc184310312"/>
      <w:bookmarkEnd w:id="381"/>
      <w:bookmarkStart w:id="382" w:name="_Toc184310280"/>
      <w:bookmarkEnd w:id="382"/>
      <w:bookmarkStart w:id="383" w:name="_Toc184314474"/>
      <w:bookmarkEnd w:id="383"/>
      <w:bookmarkStart w:id="384" w:name="_Toc184312082"/>
      <w:bookmarkEnd w:id="384"/>
      <w:bookmarkStart w:id="385" w:name="_Toc184314416"/>
      <w:bookmarkEnd w:id="385"/>
      <w:bookmarkStart w:id="386" w:name="_Toc184308063"/>
      <w:bookmarkEnd w:id="386"/>
      <w:bookmarkStart w:id="387" w:name="_Toc184312129"/>
      <w:bookmarkEnd w:id="387"/>
      <w:bookmarkStart w:id="388" w:name="_Toc184310278"/>
      <w:bookmarkEnd w:id="388"/>
      <w:bookmarkStart w:id="389" w:name="_Toc184312071"/>
      <w:bookmarkEnd w:id="389"/>
      <w:bookmarkStart w:id="390" w:name="_Toc184312093"/>
      <w:bookmarkEnd w:id="390"/>
      <w:bookmarkStart w:id="391" w:name="_Toc184312118"/>
      <w:bookmarkEnd w:id="391"/>
      <w:r>
        <w:rPr>
          <w:rFonts w:hint="eastAsia" w:ascii="仿宋" w:hAnsi="仿宋" w:eastAsia="仿宋" w:cs="仿宋_GB2312"/>
          <w:b/>
          <w:color w:val="000000" w:themeColor="text1"/>
          <w:sz w:val="36"/>
          <w:szCs w:val="36"/>
          <w:highlight w:val="none"/>
          <w14:textFill>
            <w14:solidFill>
              <w14:schemeClr w14:val="tx1"/>
            </w14:solidFill>
          </w14:textFill>
        </w:rPr>
        <w:t>评标办法</w:t>
      </w:r>
    </w:p>
    <w:p>
      <w:pPr>
        <w:snapToGrid w:val="0"/>
        <w:spacing w:beforeLines="50" w:afterLines="50" w:line="360" w:lineRule="auto"/>
        <w:jc w:val="center"/>
        <w:outlineLvl w:val="0"/>
        <w:rPr>
          <w:rFonts w:ascii="仿宋" w:hAnsi="仿宋" w:eastAsia="仿宋" w:cs="仿宋"/>
          <w:b/>
          <w:color w:val="000000" w:themeColor="text1"/>
          <w:sz w:val="28"/>
          <w:szCs w:val="28"/>
          <w:highlight w:val="none"/>
          <w14:textFill>
            <w14:solidFill>
              <w14:schemeClr w14:val="tx1"/>
            </w14:solidFill>
          </w14:textFill>
        </w:rPr>
      </w:pPr>
      <w:r>
        <w:rPr>
          <w:rFonts w:hint="eastAsia" w:ascii="仿宋_GB2312" w:hAnsi="仿宋" w:eastAsia="仿宋_GB2312" w:cs="仿宋_GB2312"/>
          <w:b/>
          <w:color w:val="000000" w:themeColor="text1"/>
          <w:sz w:val="28"/>
          <w:szCs w:val="28"/>
          <w:highlight w:val="none"/>
          <w14:textFill>
            <w14:solidFill>
              <w14:schemeClr w14:val="tx1"/>
            </w14:solidFill>
          </w14:textFill>
        </w:rPr>
        <w:t>评标办法前附表</w:t>
      </w:r>
    </w:p>
    <w:tbl>
      <w:tblPr>
        <w:tblStyle w:val="62"/>
        <w:tblW w:w="87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5213"/>
        <w:gridCol w:w="727"/>
        <w:gridCol w:w="2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napToGrid w:val="0"/>
              <w:jc w:val="center"/>
              <w:outlineLvl w:val="0"/>
              <w:rPr>
                <w:rFonts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序号</w:t>
            </w:r>
          </w:p>
        </w:tc>
        <w:tc>
          <w:tcPr>
            <w:tcW w:w="5213" w:type="dxa"/>
            <w:vAlign w:val="center"/>
          </w:tcPr>
          <w:p>
            <w:pPr>
              <w:jc w:val="center"/>
              <w:outlineLvl w:val="0"/>
              <w:rPr>
                <w:rFonts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评标标准</w:t>
            </w:r>
          </w:p>
        </w:tc>
        <w:tc>
          <w:tcPr>
            <w:tcW w:w="727" w:type="dxa"/>
            <w:vAlign w:val="center"/>
          </w:tcPr>
          <w:p>
            <w:pPr>
              <w:jc w:val="center"/>
              <w:outlineLvl w:val="0"/>
              <w:rPr>
                <w:rFonts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权重</w:t>
            </w:r>
          </w:p>
        </w:tc>
        <w:tc>
          <w:tcPr>
            <w:tcW w:w="2102" w:type="dxa"/>
            <w:vAlign w:val="center"/>
          </w:tcPr>
          <w:p>
            <w:pPr>
              <w:snapToGrid w:val="0"/>
              <w:jc w:val="center"/>
              <w:outlineLvl w:val="0"/>
              <w:rPr>
                <w:rFonts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投标文件中评标标准相应的商务技术资料目录</w:t>
            </w:r>
            <w:r>
              <w:rPr>
                <w:rFonts w:hint="eastAsia" w:ascii="仿宋" w:hAnsi="仿宋" w:eastAsia="仿宋" w:cs="仿宋"/>
                <w:color w:val="000000" w:themeColor="text1"/>
                <w:sz w:val="24"/>
                <w:highlight w:val="none"/>
                <w:shd w:val="clear" w:color="auto" w:fill="FFFFFF"/>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restart"/>
            <w:vAlign w:val="center"/>
          </w:tcPr>
          <w:p>
            <w:pPr>
              <w:snapToGrid w:val="0"/>
              <w:jc w:val="center"/>
              <w:outlineLvl w:val="0"/>
              <w:rPr>
                <w:rFonts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1</w:t>
            </w:r>
          </w:p>
        </w:tc>
        <w:tc>
          <w:tcPr>
            <w:tcW w:w="5213" w:type="dxa"/>
            <w:vAlign w:val="center"/>
          </w:tcPr>
          <w:p>
            <w:pP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采购需求响应：投标文件根据采购文件第三章“一、服务要求”“第1条到第25条”的响应情况，每一条不能完全响应采购需求的要求，扣3分，扣完为止。</w:t>
            </w:r>
          </w:p>
        </w:tc>
        <w:tc>
          <w:tcPr>
            <w:tcW w:w="727" w:type="dxa"/>
            <w:vAlign w:val="center"/>
          </w:tcPr>
          <w:p>
            <w:pPr>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75</w:t>
            </w:r>
          </w:p>
        </w:tc>
        <w:tc>
          <w:tcPr>
            <w:tcW w:w="2102" w:type="dxa"/>
            <w:vAlign w:val="center"/>
          </w:tcPr>
          <w:p>
            <w:pPr>
              <w:jc w:val="center"/>
              <w:outlineLvl w:val="0"/>
              <w:rPr>
                <w:rFonts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continue"/>
            <w:vAlign w:val="center"/>
          </w:tcPr>
          <w:p>
            <w:pPr>
              <w:snapToGrid w:val="0"/>
              <w:jc w:val="center"/>
              <w:outlineLvl w:val="0"/>
              <w:rPr>
                <w:rFonts w:ascii="仿宋" w:hAnsi="仿宋" w:eastAsia="仿宋" w:cs="仿宋"/>
                <w:bCs/>
                <w:color w:val="000000" w:themeColor="text1"/>
                <w:sz w:val="24"/>
                <w:highlight w:val="none"/>
                <w14:textFill>
                  <w14:solidFill>
                    <w14:schemeClr w14:val="tx1"/>
                  </w14:solidFill>
                </w14:textFill>
              </w:rPr>
            </w:pPr>
          </w:p>
        </w:tc>
        <w:tc>
          <w:tcPr>
            <w:tcW w:w="5213" w:type="dxa"/>
            <w:vAlign w:val="center"/>
          </w:tcPr>
          <w:p>
            <w:pP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采购需求响应：投标文件根据采购文件第三章“一、服务要求”“第26条和第27条”的响应情况，每一条不能完全响应采购需求的要求，扣1分，扣完为止。</w:t>
            </w:r>
          </w:p>
        </w:tc>
        <w:tc>
          <w:tcPr>
            <w:tcW w:w="727" w:type="dxa"/>
            <w:vAlign w:val="center"/>
          </w:tcPr>
          <w:p>
            <w:pPr>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p>
        </w:tc>
        <w:tc>
          <w:tcPr>
            <w:tcW w:w="2102" w:type="dxa"/>
            <w:vAlign w:val="center"/>
          </w:tcPr>
          <w:p>
            <w:pPr>
              <w:jc w:val="center"/>
              <w:outlineLvl w:val="0"/>
              <w:rPr>
                <w:rFonts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napToGrid w:val="0"/>
              <w:jc w:val="center"/>
              <w:outlineLvl w:val="0"/>
              <w:rPr>
                <w:rFonts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2</w:t>
            </w:r>
          </w:p>
        </w:tc>
        <w:tc>
          <w:tcPr>
            <w:tcW w:w="5213" w:type="dxa"/>
            <w:vAlign w:val="center"/>
          </w:tcPr>
          <w:p>
            <w:pP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业绩：投标人承担过的飞利浦DSA Allura Xper FD20或FD10维保的服务业绩（提供合同复印件），每提供一个得0.2分，最多得1分。同一用户不重复得分。</w:t>
            </w:r>
          </w:p>
        </w:tc>
        <w:tc>
          <w:tcPr>
            <w:tcW w:w="727" w:type="dxa"/>
            <w:vAlign w:val="center"/>
          </w:tcPr>
          <w:p>
            <w:pPr>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p>
        </w:tc>
        <w:tc>
          <w:tcPr>
            <w:tcW w:w="2102" w:type="dxa"/>
            <w:vAlign w:val="center"/>
          </w:tcPr>
          <w:p>
            <w:pPr>
              <w:jc w:val="center"/>
              <w:outlineLvl w:val="0"/>
              <w:rPr>
                <w:rFonts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napToGrid w:val="0"/>
              <w:jc w:val="center"/>
              <w:outlineLvl w:val="0"/>
              <w:rPr>
                <w:rFonts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3</w:t>
            </w:r>
          </w:p>
        </w:tc>
        <w:tc>
          <w:tcPr>
            <w:tcW w:w="5213" w:type="dxa"/>
            <w:vAlign w:val="center"/>
          </w:tcPr>
          <w:p>
            <w:pP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针对投标人的管理服务模式、工作流程、管理承诺方案进行评分。内容完整、合理、规范且可行的得3分；内容较完整、较合理、较规范且较可行的得2.5分；内容普通的得2分；内容存在瑕疵的得1.5分；内容存在较多瑕疵的得1分；内容不明确、多处不足的得0.5分；未提供得0分。</w:t>
            </w:r>
          </w:p>
        </w:tc>
        <w:tc>
          <w:tcPr>
            <w:tcW w:w="727" w:type="dxa"/>
            <w:vAlign w:val="center"/>
          </w:tcPr>
          <w:p>
            <w:pPr>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w:t>
            </w:r>
          </w:p>
        </w:tc>
        <w:tc>
          <w:tcPr>
            <w:tcW w:w="2102" w:type="dxa"/>
            <w:vAlign w:val="center"/>
          </w:tcPr>
          <w:p>
            <w:pPr>
              <w:jc w:val="center"/>
              <w:outlineLvl w:val="0"/>
              <w:rPr>
                <w:rFonts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napToGrid w:val="0"/>
              <w:jc w:val="center"/>
              <w:outlineLvl w:val="0"/>
              <w:rPr>
                <w:rFonts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4</w:t>
            </w:r>
          </w:p>
        </w:tc>
        <w:tc>
          <w:tcPr>
            <w:tcW w:w="5213" w:type="dxa"/>
            <w:vAlign w:val="center"/>
          </w:tcPr>
          <w:p>
            <w:pP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针对各项管理制度和服务标准进行评分。内容完整、合理、规范且可行的得3分；内容较完整、较合理、较规范且较可行的得2.5分；内容普通的得2分；内容存在瑕疵的得1.5分；内容存在较多瑕疵的得1分；内容不明确、多处不足的得0.5分；未提供得0分。</w:t>
            </w:r>
          </w:p>
        </w:tc>
        <w:tc>
          <w:tcPr>
            <w:tcW w:w="727" w:type="dxa"/>
            <w:vAlign w:val="center"/>
          </w:tcPr>
          <w:p>
            <w:pPr>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w:t>
            </w:r>
          </w:p>
        </w:tc>
        <w:tc>
          <w:tcPr>
            <w:tcW w:w="2102" w:type="dxa"/>
            <w:vAlign w:val="center"/>
          </w:tcPr>
          <w:p>
            <w:pPr>
              <w:jc w:val="center"/>
              <w:outlineLvl w:val="0"/>
              <w:rPr>
                <w:rFonts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napToGrid w:val="0"/>
              <w:jc w:val="center"/>
              <w:outlineLvl w:val="0"/>
              <w:rPr>
                <w:rFonts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5</w:t>
            </w:r>
          </w:p>
        </w:tc>
        <w:tc>
          <w:tcPr>
            <w:tcW w:w="5213" w:type="dxa"/>
            <w:vAlign w:val="center"/>
          </w:tcPr>
          <w:p>
            <w:pP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维保服务方案：评委对各投标人提供的维保服务方案的可行性，针对性，合理性进行评价。内容完整、合理、规范且可行的得3分；内容较完整、较合理、较规范且较可行的得2.5分；内容普通的得2分；内容存在瑕疵的得1.5分；内容存在较多瑕疵的得1分；内容不明确、多处不足的得0.5分；未提供得0分。</w:t>
            </w:r>
          </w:p>
        </w:tc>
        <w:tc>
          <w:tcPr>
            <w:tcW w:w="727" w:type="dxa"/>
            <w:vAlign w:val="center"/>
          </w:tcPr>
          <w:p>
            <w:pPr>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w:t>
            </w:r>
          </w:p>
        </w:tc>
        <w:tc>
          <w:tcPr>
            <w:tcW w:w="2102" w:type="dxa"/>
            <w:vAlign w:val="center"/>
          </w:tcPr>
          <w:p>
            <w:pPr>
              <w:jc w:val="center"/>
              <w:outlineLvl w:val="0"/>
              <w:rPr>
                <w:rFonts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napToGrid w:val="0"/>
              <w:jc w:val="center"/>
              <w:outlineLvl w:val="0"/>
              <w:rPr>
                <w:rFonts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6</w:t>
            </w:r>
          </w:p>
        </w:tc>
        <w:tc>
          <w:tcPr>
            <w:tcW w:w="5213" w:type="dxa"/>
            <w:vAlign w:val="center"/>
          </w:tcPr>
          <w:p>
            <w:pP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针对突发事件应急处理措施及本项目制定的紧急预案进行评分。内容完整、合理、规范且可行的得3分；内容较完整、较合理、较规范且较可行的得2.5分；内容普通的得2分；内容存在瑕疵的得1.5分；内容存在较多瑕疵的得1分；内容不明确、多处不足的得0.5分；未提供得0分。</w:t>
            </w:r>
          </w:p>
        </w:tc>
        <w:tc>
          <w:tcPr>
            <w:tcW w:w="727" w:type="dxa"/>
            <w:vAlign w:val="center"/>
          </w:tcPr>
          <w:p>
            <w:pPr>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w:t>
            </w:r>
          </w:p>
        </w:tc>
        <w:tc>
          <w:tcPr>
            <w:tcW w:w="2102" w:type="dxa"/>
            <w:vAlign w:val="center"/>
          </w:tcPr>
          <w:p>
            <w:pPr>
              <w:jc w:val="center"/>
              <w:outlineLvl w:val="0"/>
              <w:rPr>
                <w:rFonts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ind w:firstLine="240" w:firstLineChars="100"/>
              <w:jc w:val="center"/>
              <w:outlineLvl w:val="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7</w:t>
            </w:r>
          </w:p>
        </w:tc>
        <w:tc>
          <w:tcPr>
            <w:tcW w:w="5213" w:type="dxa"/>
            <w:vAlign w:val="center"/>
          </w:tcPr>
          <w:p>
            <w:pPr>
              <w:jc w:val="left"/>
              <w:outlineLvl w:val="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有效投标报价的最低价作为评标基准价，其最低报价为满分；按［投标报价得分=（评标基准价/投标报价）*10］的计算公式计算。</w:t>
            </w:r>
          </w:p>
          <w:p>
            <w:pPr>
              <w:jc w:val="left"/>
              <w:outlineLvl w:val="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评标过程中，不得去掉报价中的最高报价和最低报价。</w:t>
            </w:r>
          </w:p>
          <w:p>
            <w:pPr>
              <w:jc w:val="left"/>
              <w:outlineLvl w:val="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因落实政府采购政策需要进行价格调整的，以调整后的价格计算评标基准价和投标报价。</w:t>
            </w:r>
          </w:p>
        </w:tc>
        <w:tc>
          <w:tcPr>
            <w:tcW w:w="727" w:type="dxa"/>
            <w:vAlign w:val="center"/>
          </w:tcPr>
          <w:p>
            <w:pPr>
              <w:ind w:firstLine="120" w:firstLineChars="50"/>
              <w:jc w:val="center"/>
              <w:outlineLvl w:val="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10</w:t>
            </w:r>
          </w:p>
        </w:tc>
        <w:tc>
          <w:tcPr>
            <w:tcW w:w="2102" w:type="dxa"/>
            <w:vAlign w:val="center"/>
          </w:tcPr>
          <w:p>
            <w:pPr>
              <w:jc w:val="center"/>
              <w:outlineLvl w:val="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p>
        </w:tc>
      </w:tr>
    </w:tbl>
    <w:p>
      <w:pPr>
        <w:snapToGrid w:val="0"/>
        <w:spacing w:line="360" w:lineRule="auto"/>
        <w:rPr>
          <w:rFonts w:ascii="仿宋" w:hAnsi="仿宋" w:eastAsia="仿宋" w:cs="仿宋_GB2312"/>
          <w:b/>
          <w:color w:val="000000" w:themeColor="text1"/>
          <w:sz w:val="24"/>
          <w:highlight w:val="none"/>
          <w14:textFill>
            <w14:solidFill>
              <w14:schemeClr w14:val="tx1"/>
            </w14:solidFill>
          </w14:textFill>
        </w:rPr>
      </w:pPr>
      <w:r>
        <w:rPr>
          <w:rFonts w:hint="eastAsia" w:ascii="仿宋" w:hAnsi="仿宋" w:eastAsia="仿宋" w:cs="仿宋_GB2312"/>
          <w:b/>
          <w:color w:val="000000" w:themeColor="text1"/>
          <w:sz w:val="24"/>
          <w:highlight w:val="none"/>
          <w14:textFill>
            <w14:solidFill>
              <w14:schemeClr w14:val="tx1"/>
            </w14:solidFill>
          </w14:textFill>
        </w:rPr>
        <w:t>备注：</w:t>
      </w:r>
      <w:r>
        <w:rPr>
          <w:rFonts w:hint="eastAsia" w:ascii="仿宋" w:hAnsi="仿宋" w:eastAsia="仿宋" w:cs="仿宋_GB2312"/>
          <w:color w:val="000000" w:themeColor="text1"/>
          <w:sz w:val="24"/>
          <w:highlight w:val="none"/>
          <w14:textFill>
            <w14:solidFill>
              <w14:schemeClr w14:val="tx1"/>
            </w14:solidFill>
          </w14:textFill>
        </w:rPr>
        <w:t>投标人编制投标文件（商务技术文件部分）时，建议按此目录（序号和内容）提供评标标准相应的商务技术资料。</w:t>
      </w:r>
      <w:r>
        <w:rPr>
          <w:rFonts w:ascii="仿宋" w:hAnsi="仿宋" w:eastAsia="仿宋" w:cs="仿宋_GB2312"/>
          <w:color w:val="000000" w:themeColor="text1"/>
          <w:sz w:val="24"/>
          <w:highlight w:val="none"/>
          <w14:textFill>
            <w14:solidFill>
              <w14:schemeClr w14:val="tx1"/>
            </w14:solidFill>
          </w14:textFill>
        </w:rPr>
        <w:t> </w:t>
      </w:r>
    </w:p>
    <w:p>
      <w:pPr>
        <w:rPr>
          <w:rFonts w:ascii="仿宋_GB2312" w:hAnsi="仿宋" w:eastAsia="仿宋_GB2312" w:cs="仿宋_GB2312"/>
          <w:b/>
          <w:color w:val="000000" w:themeColor="text1"/>
          <w:sz w:val="32"/>
          <w:highlight w:val="none"/>
          <w14:textFill>
            <w14:solidFill>
              <w14:schemeClr w14:val="tx1"/>
            </w14:solidFill>
          </w14:textFill>
        </w:rPr>
      </w:pPr>
      <w:r>
        <w:rPr>
          <w:rFonts w:hint="eastAsia" w:ascii="仿宋_GB2312" w:hAnsi="仿宋" w:eastAsia="仿宋_GB2312" w:cs="仿宋_GB2312"/>
          <w:b/>
          <w:color w:val="000000" w:themeColor="text1"/>
          <w:sz w:val="32"/>
          <w:highlight w:val="none"/>
          <w14:textFill>
            <w14:solidFill>
              <w14:schemeClr w14:val="tx1"/>
            </w14:solidFill>
          </w14:textFill>
        </w:rPr>
        <w:br w:type="page"/>
      </w:r>
    </w:p>
    <w:p>
      <w:pPr>
        <w:numPr>
          <w:ilvl w:val="0"/>
          <w:numId w:val="6"/>
        </w:numPr>
        <w:snapToGrid w:val="0"/>
        <w:spacing w:beforeLines="50" w:afterLines="50" w:line="360" w:lineRule="auto"/>
        <w:ind w:firstLine="0"/>
        <w:jc w:val="left"/>
        <w:outlineLvl w:val="0"/>
        <w:rPr>
          <w:rFonts w:ascii="仿宋_GB2312" w:hAnsi="仿宋" w:eastAsia="仿宋_GB2312" w:cs="仿宋_GB2312"/>
          <w:b/>
          <w:color w:val="000000" w:themeColor="text1"/>
          <w:sz w:val="28"/>
          <w:szCs w:val="28"/>
          <w:highlight w:val="none"/>
          <w14:textFill>
            <w14:solidFill>
              <w14:schemeClr w14:val="tx1"/>
            </w14:solidFill>
          </w14:textFill>
        </w:rPr>
      </w:pPr>
      <w:r>
        <w:rPr>
          <w:rFonts w:hint="eastAsia" w:ascii="仿宋_GB2312" w:hAnsi="仿宋" w:eastAsia="仿宋_GB2312" w:cs="仿宋_GB2312"/>
          <w:b/>
          <w:color w:val="000000" w:themeColor="text1"/>
          <w:sz w:val="28"/>
          <w:szCs w:val="28"/>
          <w:highlight w:val="none"/>
          <w14:textFill>
            <w14:solidFill>
              <w14:schemeClr w14:val="tx1"/>
            </w14:solidFill>
          </w14:textFill>
        </w:rPr>
        <w:t>评标方法</w:t>
      </w:r>
    </w:p>
    <w:p>
      <w:pPr>
        <w:numPr>
          <w:ilvl w:val="0"/>
          <w:numId w:val="7"/>
        </w:numPr>
        <w:tabs>
          <w:tab w:val="left" w:pos="210"/>
        </w:tabs>
        <w:adjustRightInd/>
        <w:spacing w:line="360" w:lineRule="auto"/>
        <w:rPr>
          <w:rFonts w:ascii="仿宋_GB2312" w:hAnsi="仿宋" w:eastAsia="仿宋_GB2312" w:cs="Arial"/>
          <w:color w:val="000000" w:themeColor="text1"/>
          <w:kern w:val="0"/>
          <w:sz w:val="24"/>
          <w:highlight w:val="none"/>
          <w14:textFill>
            <w14:solidFill>
              <w14:schemeClr w14:val="tx1"/>
            </w14:solidFill>
          </w14:textFill>
        </w:rPr>
      </w:pPr>
      <w:r>
        <w:rPr>
          <w:rFonts w:hint="eastAsia" w:ascii="仿宋_GB2312" w:hAnsi="仿宋" w:eastAsia="仿宋_GB2312" w:cs="Arial"/>
          <w:b/>
          <w:color w:val="000000" w:themeColor="text1"/>
          <w:kern w:val="0"/>
          <w:sz w:val="24"/>
          <w:highlight w:val="none"/>
          <w14:textFill>
            <w14:solidFill>
              <w14:schemeClr w14:val="tx1"/>
            </w14:solidFill>
          </w14:textFill>
        </w:rPr>
        <w:t>本项目采用综合评分法。</w:t>
      </w:r>
      <w:r>
        <w:rPr>
          <w:rFonts w:hint="eastAsia" w:ascii="仿宋_GB2312" w:hAnsi="仿宋" w:eastAsia="仿宋_GB2312" w:cs="Arial"/>
          <w:color w:val="000000" w:themeColor="text1"/>
          <w:kern w:val="0"/>
          <w:sz w:val="24"/>
          <w:highlight w:val="none"/>
          <w14:textFill>
            <w14:solidFill>
              <w14:schemeClr w14:val="tx1"/>
            </w14:solidFill>
          </w14:textFill>
        </w:rPr>
        <w:t>综合评分法，是指投标文件满足招标文件全部实质性要求，且按照评审因素的量化指标评审得分最高的投标人为中标候选人的评标方法。</w:t>
      </w:r>
    </w:p>
    <w:p>
      <w:pPr>
        <w:numPr>
          <w:ilvl w:val="0"/>
          <w:numId w:val="6"/>
        </w:numPr>
        <w:snapToGrid w:val="0"/>
        <w:spacing w:beforeLines="50" w:afterLines="50" w:line="360" w:lineRule="auto"/>
        <w:ind w:firstLine="0"/>
        <w:jc w:val="left"/>
        <w:outlineLvl w:val="0"/>
        <w:rPr>
          <w:rFonts w:ascii="仿宋_GB2312" w:hAnsi="仿宋" w:eastAsia="仿宋_GB2312" w:cs="仿宋_GB2312"/>
          <w:b/>
          <w:color w:val="000000" w:themeColor="text1"/>
          <w:sz w:val="28"/>
          <w:szCs w:val="28"/>
          <w:highlight w:val="none"/>
          <w14:textFill>
            <w14:solidFill>
              <w14:schemeClr w14:val="tx1"/>
            </w14:solidFill>
          </w14:textFill>
        </w:rPr>
      </w:pPr>
      <w:r>
        <w:rPr>
          <w:rFonts w:hint="eastAsia" w:ascii="仿宋_GB2312" w:hAnsi="仿宋" w:eastAsia="仿宋_GB2312" w:cs="仿宋_GB2312"/>
          <w:b/>
          <w:color w:val="000000" w:themeColor="text1"/>
          <w:sz w:val="28"/>
          <w:szCs w:val="28"/>
          <w:highlight w:val="none"/>
          <w14:textFill>
            <w14:solidFill>
              <w14:schemeClr w14:val="tx1"/>
            </w14:solidFill>
          </w14:textFill>
        </w:rPr>
        <w:t>评标标准</w:t>
      </w:r>
    </w:p>
    <w:p>
      <w:pPr>
        <w:numPr>
          <w:ilvl w:val="0"/>
          <w:numId w:val="7"/>
        </w:numPr>
        <w:tabs>
          <w:tab w:val="left" w:pos="210"/>
        </w:tabs>
        <w:adjustRightInd/>
        <w:spacing w:line="360" w:lineRule="auto"/>
        <w:rPr>
          <w:rFonts w:ascii="仿宋_GB2312" w:hAnsi="仿宋" w:eastAsia="仿宋_GB2312" w:cs="Arial"/>
          <w:color w:val="000000" w:themeColor="text1"/>
          <w:kern w:val="0"/>
          <w:sz w:val="24"/>
          <w:highlight w:val="none"/>
          <w14:textFill>
            <w14:solidFill>
              <w14:schemeClr w14:val="tx1"/>
            </w14:solidFill>
          </w14:textFill>
        </w:rPr>
      </w:pPr>
      <w:r>
        <w:rPr>
          <w:rFonts w:hint="eastAsia" w:ascii="仿宋_GB2312" w:hAnsi="仿宋" w:eastAsia="仿宋_GB2312" w:cs="Arial"/>
          <w:b/>
          <w:bCs/>
          <w:color w:val="000000" w:themeColor="text1"/>
          <w:kern w:val="0"/>
          <w:sz w:val="24"/>
          <w:highlight w:val="none"/>
          <w14:textFill>
            <w14:solidFill>
              <w14:schemeClr w14:val="tx1"/>
            </w14:solidFill>
          </w14:textFill>
        </w:rPr>
        <w:t>评标标准：</w:t>
      </w:r>
      <w:r>
        <w:rPr>
          <w:rFonts w:hint="eastAsia" w:ascii="仿宋_GB2312" w:hAnsi="仿宋" w:eastAsia="仿宋_GB2312" w:cs="Arial"/>
          <w:color w:val="000000" w:themeColor="text1"/>
          <w:kern w:val="0"/>
          <w:sz w:val="24"/>
          <w:highlight w:val="none"/>
          <w14:textFill>
            <w14:solidFill>
              <w14:schemeClr w14:val="tx1"/>
            </w14:solidFill>
          </w14:textFill>
        </w:rPr>
        <w:t>见评标办法前附表。</w:t>
      </w:r>
    </w:p>
    <w:p>
      <w:pPr>
        <w:numPr>
          <w:ilvl w:val="0"/>
          <w:numId w:val="6"/>
        </w:numPr>
        <w:snapToGrid w:val="0"/>
        <w:spacing w:beforeLines="50" w:afterLines="50" w:line="360" w:lineRule="auto"/>
        <w:ind w:firstLine="0"/>
        <w:jc w:val="left"/>
        <w:outlineLvl w:val="0"/>
        <w:rPr>
          <w:rFonts w:ascii="仿宋_GB2312" w:hAnsi="仿宋" w:eastAsia="仿宋_GB2312" w:cs="仿宋_GB2312"/>
          <w:b/>
          <w:color w:val="000000" w:themeColor="text1"/>
          <w:sz w:val="28"/>
          <w:szCs w:val="28"/>
          <w:highlight w:val="none"/>
          <w14:textFill>
            <w14:solidFill>
              <w14:schemeClr w14:val="tx1"/>
            </w14:solidFill>
          </w14:textFill>
        </w:rPr>
      </w:pPr>
      <w:r>
        <w:rPr>
          <w:rFonts w:hint="eastAsia" w:ascii="仿宋_GB2312" w:hAnsi="仿宋" w:eastAsia="仿宋_GB2312" w:cs="仿宋_GB2312"/>
          <w:b/>
          <w:color w:val="000000" w:themeColor="text1"/>
          <w:sz w:val="28"/>
          <w:szCs w:val="28"/>
          <w:highlight w:val="none"/>
          <w14:textFill>
            <w14:solidFill>
              <w14:schemeClr w14:val="tx1"/>
            </w14:solidFill>
          </w14:textFill>
        </w:rPr>
        <w:t>评标程序</w:t>
      </w:r>
    </w:p>
    <w:p>
      <w:pPr>
        <w:numPr>
          <w:ilvl w:val="1"/>
          <w:numId w:val="8"/>
        </w:numPr>
        <w:tabs>
          <w:tab w:val="left" w:pos="210"/>
        </w:tabs>
        <w:adjustRightInd/>
        <w:spacing w:line="360" w:lineRule="auto"/>
        <w:rPr>
          <w:rFonts w:ascii="仿宋_GB2312" w:hAnsi="仿宋" w:eastAsia="仿宋_GB2312" w:cs="Arial"/>
          <w:color w:val="000000" w:themeColor="text1"/>
          <w:kern w:val="0"/>
          <w:sz w:val="24"/>
          <w:highlight w:val="none"/>
          <w14:textFill>
            <w14:solidFill>
              <w14:schemeClr w14:val="tx1"/>
            </w14:solidFill>
          </w14:textFill>
        </w:rPr>
      </w:pPr>
      <w:r>
        <w:rPr>
          <w:rFonts w:hint="eastAsia" w:ascii="仿宋_GB2312" w:hAnsi="仿宋" w:eastAsia="仿宋_GB2312" w:cs="Arial"/>
          <w:b/>
          <w:bCs/>
          <w:color w:val="000000" w:themeColor="text1"/>
          <w:kern w:val="0"/>
          <w:sz w:val="24"/>
          <w:highlight w:val="none"/>
          <w14:textFill>
            <w14:solidFill>
              <w14:schemeClr w14:val="tx1"/>
            </w14:solidFill>
          </w14:textFill>
        </w:rPr>
        <w:t>符合性审查。</w:t>
      </w:r>
      <w:r>
        <w:rPr>
          <w:rFonts w:hint="eastAsia" w:ascii="仿宋_GB2312" w:hAnsi="仿宋" w:eastAsia="仿宋_GB2312" w:cs="Arial"/>
          <w:color w:val="000000" w:themeColor="text1"/>
          <w:kern w:val="0"/>
          <w:sz w:val="24"/>
          <w:highlight w:val="none"/>
          <w14:textFill>
            <w14:solidFill>
              <w14:schemeClr w14:val="tx1"/>
            </w14:solidFill>
          </w14:textFill>
        </w:rPr>
        <w:t>评标委员会应当对符合资格的投标人的投标文件进行符合性审查，以确定其是否满足招标文件的实质性要求。不满足招标文件的实质性要求的，投标无效。</w:t>
      </w:r>
    </w:p>
    <w:p>
      <w:pPr>
        <w:numPr>
          <w:ilvl w:val="1"/>
          <w:numId w:val="8"/>
        </w:numPr>
        <w:tabs>
          <w:tab w:val="left" w:pos="210"/>
        </w:tabs>
        <w:adjustRightInd/>
        <w:spacing w:line="360" w:lineRule="auto"/>
        <w:rPr>
          <w:rFonts w:ascii="仿宋_GB2312" w:hAnsi="仿宋" w:eastAsia="仿宋_GB2312" w:cs="Arial"/>
          <w:b/>
          <w:bCs/>
          <w:color w:val="000000" w:themeColor="text1"/>
          <w:kern w:val="0"/>
          <w:sz w:val="24"/>
          <w:highlight w:val="none"/>
          <w14:textFill>
            <w14:solidFill>
              <w14:schemeClr w14:val="tx1"/>
            </w14:solidFill>
          </w14:textFill>
        </w:rPr>
      </w:pPr>
      <w:r>
        <w:rPr>
          <w:rFonts w:hint="eastAsia" w:ascii="仿宋_GB2312" w:hAnsi="仿宋" w:eastAsia="仿宋_GB2312" w:cs="Arial"/>
          <w:b/>
          <w:bCs/>
          <w:color w:val="000000" w:themeColor="text1"/>
          <w:kern w:val="0"/>
          <w:sz w:val="24"/>
          <w:highlight w:val="none"/>
          <w14:textFill>
            <w14:solidFill>
              <w14:schemeClr w14:val="tx1"/>
            </w14:solidFill>
          </w14:textFill>
        </w:rPr>
        <w:t>比较与评价。</w:t>
      </w:r>
      <w:r>
        <w:rPr>
          <w:rFonts w:hint="eastAsia" w:ascii="仿宋_GB2312" w:hAnsi="仿宋" w:eastAsia="仿宋_GB2312" w:cs="Arial"/>
          <w:color w:val="000000" w:themeColor="text1"/>
          <w:kern w:val="0"/>
          <w:sz w:val="24"/>
          <w:highlight w:val="none"/>
          <w14:textFill>
            <w14:solidFill>
              <w14:schemeClr w14:val="tx1"/>
            </w14:solidFill>
          </w14:textFill>
        </w:rPr>
        <w:t>评标委员会应当按照招标文件中规定的评标方法和标准，对符合性审查合格的投标文件进行商务和技术评估，综合比较与评价。</w:t>
      </w:r>
    </w:p>
    <w:p>
      <w:pPr>
        <w:numPr>
          <w:ilvl w:val="1"/>
          <w:numId w:val="8"/>
        </w:numPr>
        <w:tabs>
          <w:tab w:val="left" w:pos="210"/>
        </w:tabs>
        <w:adjustRightInd/>
        <w:spacing w:line="360" w:lineRule="auto"/>
        <w:rPr>
          <w:rFonts w:ascii="仿宋_GB2312" w:hAnsi="仿宋" w:eastAsia="仿宋_GB2312" w:cs="Arial"/>
          <w:color w:val="000000" w:themeColor="text1"/>
          <w:kern w:val="0"/>
          <w:sz w:val="24"/>
          <w:highlight w:val="none"/>
          <w14:textFill>
            <w14:solidFill>
              <w14:schemeClr w14:val="tx1"/>
            </w14:solidFill>
          </w14:textFill>
        </w:rPr>
      </w:pPr>
      <w:r>
        <w:rPr>
          <w:rFonts w:hint="eastAsia" w:ascii="仿宋_GB2312" w:hAnsi="仿宋" w:eastAsia="仿宋_GB2312" w:cs="Arial"/>
          <w:b/>
          <w:bCs/>
          <w:color w:val="000000" w:themeColor="text1"/>
          <w:kern w:val="0"/>
          <w:sz w:val="24"/>
          <w:highlight w:val="none"/>
          <w14:textFill>
            <w14:solidFill>
              <w14:schemeClr w14:val="tx1"/>
            </w14:solidFill>
          </w14:textFill>
        </w:rPr>
        <w:t>汇总商务技术得分。</w:t>
      </w:r>
      <w:r>
        <w:rPr>
          <w:rFonts w:hint="eastAsia" w:ascii="仿宋_GB2312" w:hAnsi="仿宋" w:eastAsia="仿宋_GB2312" w:cs="Arial"/>
          <w:color w:val="000000" w:themeColor="text1"/>
          <w:kern w:val="0"/>
          <w:sz w:val="24"/>
          <w:highlight w:val="none"/>
          <w14:textFill>
            <w14:solidFill>
              <w14:schemeClr w14:val="tx1"/>
            </w14:solidFill>
          </w14:textFill>
        </w:rPr>
        <w:t>评标委员会各成员应当独立对每个投标人的商务和技术文件进行评价，并汇总商务技术得分情况。</w:t>
      </w:r>
    </w:p>
    <w:p>
      <w:pPr>
        <w:numPr>
          <w:ilvl w:val="1"/>
          <w:numId w:val="8"/>
        </w:numPr>
        <w:tabs>
          <w:tab w:val="left" w:pos="210"/>
        </w:tabs>
        <w:adjustRightInd/>
        <w:spacing w:line="360" w:lineRule="auto"/>
        <w:rPr>
          <w:rFonts w:ascii="仿宋_GB2312" w:hAnsi="仿宋" w:eastAsia="仿宋_GB2312" w:cs="Arial"/>
          <w:b/>
          <w:bCs/>
          <w:color w:val="000000" w:themeColor="text1"/>
          <w:kern w:val="0"/>
          <w:sz w:val="24"/>
          <w:highlight w:val="none"/>
          <w14:textFill>
            <w14:solidFill>
              <w14:schemeClr w14:val="tx1"/>
            </w14:solidFill>
          </w14:textFill>
        </w:rPr>
      </w:pPr>
      <w:r>
        <w:rPr>
          <w:rFonts w:hint="eastAsia" w:ascii="仿宋_GB2312" w:hAnsi="仿宋" w:eastAsia="仿宋_GB2312" w:cs="Arial"/>
          <w:b/>
          <w:bCs/>
          <w:color w:val="000000" w:themeColor="text1"/>
          <w:kern w:val="0"/>
          <w:sz w:val="24"/>
          <w:highlight w:val="none"/>
          <w14:textFill>
            <w14:solidFill>
              <w14:schemeClr w14:val="tx1"/>
            </w14:solidFill>
          </w14:textFill>
        </w:rPr>
        <w:t>报价评审。</w:t>
      </w:r>
    </w:p>
    <w:p>
      <w:pPr>
        <w:numPr>
          <w:ilvl w:val="2"/>
          <w:numId w:val="8"/>
        </w:numPr>
        <w:tabs>
          <w:tab w:val="left" w:pos="210"/>
        </w:tabs>
        <w:adjustRightInd/>
        <w:spacing w:line="360" w:lineRule="auto"/>
        <w:rPr>
          <w:rFonts w:ascii="仿宋_GB2312" w:hAnsi="仿宋" w:eastAsia="仿宋_GB2312" w:cs="Arial"/>
          <w:b/>
          <w:bCs/>
          <w:color w:val="000000" w:themeColor="text1"/>
          <w:kern w:val="0"/>
          <w:sz w:val="24"/>
          <w:highlight w:val="none"/>
          <w14:textFill>
            <w14:solidFill>
              <w14:schemeClr w14:val="tx1"/>
            </w14:solidFill>
          </w14:textFill>
        </w:rPr>
      </w:pPr>
      <w:r>
        <w:rPr>
          <w:rFonts w:hint="eastAsia" w:ascii="仿宋_GB2312" w:hAnsi="仿宋" w:eastAsia="仿宋_GB2312" w:cs="Arial"/>
          <w:b/>
          <w:bCs/>
          <w:color w:val="000000" w:themeColor="text1"/>
          <w:kern w:val="0"/>
          <w:sz w:val="24"/>
          <w:highlight w:val="none"/>
          <w14:textFill>
            <w14:solidFill>
              <w14:schemeClr w14:val="tx1"/>
            </w14:solidFill>
          </w14:textFill>
        </w:rPr>
        <w:t>投标文件报价出现前后不一致的，按照下列规定修正：</w:t>
      </w:r>
    </w:p>
    <w:p>
      <w:pPr>
        <w:numPr>
          <w:ilvl w:val="3"/>
          <w:numId w:val="8"/>
        </w:numPr>
        <w:tabs>
          <w:tab w:val="left" w:pos="210"/>
          <w:tab w:val="left" w:pos="1050"/>
        </w:tabs>
        <w:adjustRightInd/>
        <w:spacing w:line="360" w:lineRule="auto"/>
        <w:ind w:left="1050" w:hanging="1050"/>
        <w:rPr>
          <w:rFonts w:ascii="仿宋_GB2312" w:hAnsi="仿宋" w:eastAsia="仿宋_GB2312" w:cs="Arial"/>
          <w:color w:val="000000" w:themeColor="text1"/>
          <w:kern w:val="0"/>
          <w:sz w:val="24"/>
          <w:highlight w:val="none"/>
          <w14:textFill>
            <w14:solidFill>
              <w14:schemeClr w14:val="tx1"/>
            </w14:solidFill>
          </w14:textFill>
        </w:rPr>
      </w:pPr>
      <w:r>
        <w:rPr>
          <w:rFonts w:hint="eastAsia" w:ascii="仿宋_GB2312" w:hAnsi="仿宋" w:eastAsia="仿宋_GB2312" w:cs="Arial"/>
          <w:color w:val="000000" w:themeColor="text1"/>
          <w:kern w:val="0"/>
          <w:sz w:val="24"/>
          <w:highlight w:val="none"/>
          <w14:textFill>
            <w14:solidFill>
              <w14:schemeClr w14:val="tx1"/>
            </w14:solidFill>
          </w14:textFill>
        </w:rPr>
        <w:t>投标文件中开标一览表(报价表)内容与投标文件中相应内容不一致的，以开标一览表(报价表)为准;</w:t>
      </w:r>
    </w:p>
    <w:p>
      <w:pPr>
        <w:numPr>
          <w:ilvl w:val="3"/>
          <w:numId w:val="8"/>
        </w:numPr>
        <w:tabs>
          <w:tab w:val="left" w:pos="210"/>
          <w:tab w:val="left" w:pos="1050"/>
        </w:tabs>
        <w:adjustRightInd/>
        <w:spacing w:line="360" w:lineRule="auto"/>
        <w:ind w:left="1050" w:hanging="1050"/>
        <w:rPr>
          <w:rFonts w:ascii="仿宋_GB2312" w:hAnsi="仿宋" w:eastAsia="仿宋_GB2312" w:cs="Arial"/>
          <w:color w:val="000000" w:themeColor="text1"/>
          <w:kern w:val="0"/>
          <w:sz w:val="24"/>
          <w:highlight w:val="none"/>
          <w14:textFill>
            <w14:solidFill>
              <w14:schemeClr w14:val="tx1"/>
            </w14:solidFill>
          </w14:textFill>
        </w:rPr>
      </w:pPr>
      <w:r>
        <w:rPr>
          <w:rFonts w:hint="eastAsia" w:ascii="仿宋_GB2312" w:hAnsi="仿宋" w:eastAsia="仿宋_GB2312" w:cs="Arial"/>
          <w:color w:val="000000" w:themeColor="text1"/>
          <w:kern w:val="0"/>
          <w:sz w:val="24"/>
          <w:highlight w:val="none"/>
          <w14:textFill>
            <w14:solidFill>
              <w14:schemeClr w14:val="tx1"/>
            </w14:solidFill>
          </w14:textFill>
        </w:rPr>
        <w:t>大写金额和小写金额不一致的，以大写金额为准;</w:t>
      </w:r>
    </w:p>
    <w:p>
      <w:pPr>
        <w:numPr>
          <w:ilvl w:val="3"/>
          <w:numId w:val="8"/>
        </w:numPr>
        <w:tabs>
          <w:tab w:val="left" w:pos="210"/>
          <w:tab w:val="left" w:pos="1050"/>
        </w:tabs>
        <w:adjustRightInd/>
        <w:spacing w:line="360" w:lineRule="auto"/>
        <w:ind w:left="1050" w:hanging="1050"/>
        <w:rPr>
          <w:rFonts w:ascii="仿宋_GB2312" w:hAnsi="仿宋" w:eastAsia="仿宋_GB2312" w:cs="Arial"/>
          <w:color w:val="000000" w:themeColor="text1"/>
          <w:kern w:val="0"/>
          <w:sz w:val="24"/>
          <w:highlight w:val="none"/>
          <w14:textFill>
            <w14:solidFill>
              <w14:schemeClr w14:val="tx1"/>
            </w14:solidFill>
          </w14:textFill>
        </w:rPr>
      </w:pPr>
      <w:r>
        <w:rPr>
          <w:rFonts w:hint="eastAsia" w:ascii="仿宋_GB2312" w:hAnsi="仿宋" w:eastAsia="仿宋_GB2312" w:cs="Arial"/>
          <w:color w:val="000000" w:themeColor="text1"/>
          <w:kern w:val="0"/>
          <w:sz w:val="24"/>
          <w:highlight w:val="none"/>
          <w14:textFill>
            <w14:solidFill>
              <w14:schemeClr w14:val="tx1"/>
            </w14:solidFill>
          </w14:textFill>
        </w:rPr>
        <w:t>单价金额小数点或者百分比有明显错位的，以开标一览表的总价为准，并修改单价;</w:t>
      </w:r>
    </w:p>
    <w:p>
      <w:pPr>
        <w:numPr>
          <w:ilvl w:val="3"/>
          <w:numId w:val="8"/>
        </w:numPr>
        <w:tabs>
          <w:tab w:val="left" w:pos="210"/>
          <w:tab w:val="left" w:pos="1050"/>
        </w:tabs>
        <w:adjustRightInd/>
        <w:spacing w:line="360" w:lineRule="auto"/>
        <w:ind w:left="1050" w:hanging="1050"/>
        <w:rPr>
          <w:rFonts w:ascii="仿宋_GB2312" w:hAnsi="仿宋" w:eastAsia="仿宋_GB2312" w:cs="Arial"/>
          <w:color w:val="000000" w:themeColor="text1"/>
          <w:kern w:val="0"/>
          <w:sz w:val="24"/>
          <w:highlight w:val="none"/>
          <w14:textFill>
            <w14:solidFill>
              <w14:schemeClr w14:val="tx1"/>
            </w14:solidFill>
          </w14:textFill>
        </w:rPr>
      </w:pPr>
      <w:r>
        <w:rPr>
          <w:rFonts w:hint="eastAsia" w:ascii="仿宋_GB2312" w:hAnsi="仿宋" w:eastAsia="仿宋_GB2312" w:cs="Arial"/>
          <w:color w:val="000000" w:themeColor="text1"/>
          <w:kern w:val="0"/>
          <w:sz w:val="24"/>
          <w:highlight w:val="none"/>
          <w14:textFill>
            <w14:solidFill>
              <w14:schemeClr w14:val="tx1"/>
            </w14:solidFill>
          </w14:textFill>
        </w:rPr>
        <w:t>总价金额与按单价汇总金额不一致的，以单价金额计算结果为准。</w:t>
      </w:r>
    </w:p>
    <w:p>
      <w:pPr>
        <w:numPr>
          <w:ilvl w:val="3"/>
          <w:numId w:val="8"/>
        </w:numPr>
        <w:tabs>
          <w:tab w:val="left" w:pos="210"/>
          <w:tab w:val="left" w:pos="1050"/>
        </w:tabs>
        <w:adjustRightInd/>
        <w:spacing w:line="360" w:lineRule="auto"/>
        <w:ind w:left="1050" w:hanging="1050"/>
        <w:rPr>
          <w:rFonts w:ascii="仿宋_GB2312" w:hAnsi="仿宋" w:eastAsia="仿宋_GB2312" w:cs="Arial"/>
          <w:color w:val="000000" w:themeColor="text1"/>
          <w:kern w:val="0"/>
          <w:sz w:val="24"/>
          <w:highlight w:val="none"/>
          <w14:textFill>
            <w14:solidFill>
              <w14:schemeClr w14:val="tx1"/>
            </w14:solidFill>
          </w14:textFill>
        </w:rPr>
      </w:pPr>
      <w:r>
        <w:rPr>
          <w:rFonts w:hint="eastAsia" w:ascii="仿宋_GB2312" w:hAnsi="仿宋" w:eastAsia="仿宋_GB2312" w:cs="Arial"/>
          <w:color w:val="000000" w:themeColor="text1"/>
          <w:kern w:val="0"/>
          <w:sz w:val="24"/>
          <w:highlight w:val="none"/>
          <w14:textFill>
            <w14:solidFill>
              <w14:schemeClr w14:val="tx1"/>
            </w14:solidFill>
          </w14:textFill>
        </w:rPr>
        <w:t>同时出现两种以上不一致的，按照3.4.1规定的顺序修正。修正后的报价按照财政部第87号令 《政府采购货物和服务招标投标管理办法》第五十一条第二款的规定经投标人确认后产生约束力。</w:t>
      </w:r>
    </w:p>
    <w:p>
      <w:pPr>
        <w:numPr>
          <w:ilvl w:val="2"/>
          <w:numId w:val="8"/>
        </w:numPr>
        <w:tabs>
          <w:tab w:val="left" w:pos="210"/>
        </w:tabs>
        <w:adjustRightInd/>
        <w:spacing w:line="360" w:lineRule="auto"/>
        <w:rPr>
          <w:rFonts w:ascii="仿宋_GB2312" w:hAnsi="仿宋" w:eastAsia="仿宋_GB2312" w:cs="Arial"/>
          <w:b/>
          <w:bCs/>
          <w:color w:val="000000" w:themeColor="text1"/>
          <w:kern w:val="0"/>
          <w:sz w:val="24"/>
          <w:highlight w:val="none"/>
          <w14:textFill>
            <w14:solidFill>
              <w14:schemeClr w14:val="tx1"/>
            </w14:solidFill>
          </w14:textFill>
        </w:rPr>
      </w:pPr>
      <w:r>
        <w:rPr>
          <w:rFonts w:hint="eastAsia" w:ascii="仿宋_GB2312" w:hAnsi="仿宋" w:eastAsia="仿宋_GB2312" w:cs="Arial"/>
          <w:b/>
          <w:bCs/>
          <w:color w:val="000000" w:themeColor="text1"/>
          <w:kern w:val="0"/>
          <w:sz w:val="24"/>
          <w:highlight w:val="none"/>
          <w14:textFill>
            <w14:solidFill>
              <w14:schemeClr w14:val="tx1"/>
            </w14:solidFill>
          </w14:textFill>
        </w:rPr>
        <w:t>投标文件出现不是唯一的、有选择性投标报价的，投标无效。</w:t>
      </w:r>
    </w:p>
    <w:p>
      <w:pPr>
        <w:numPr>
          <w:ilvl w:val="2"/>
          <w:numId w:val="8"/>
        </w:numPr>
        <w:tabs>
          <w:tab w:val="left" w:pos="210"/>
        </w:tabs>
        <w:adjustRightInd/>
        <w:spacing w:line="360" w:lineRule="auto"/>
        <w:rPr>
          <w:rFonts w:ascii="仿宋_GB2312" w:hAnsi="仿宋" w:eastAsia="仿宋_GB2312" w:cs="Arial"/>
          <w:b/>
          <w:bCs/>
          <w:color w:val="000000" w:themeColor="text1"/>
          <w:kern w:val="0"/>
          <w:sz w:val="24"/>
          <w:highlight w:val="none"/>
          <w14:textFill>
            <w14:solidFill>
              <w14:schemeClr w14:val="tx1"/>
            </w14:solidFill>
          </w14:textFill>
        </w:rPr>
      </w:pPr>
      <w:r>
        <w:rPr>
          <w:rFonts w:hint="eastAsia" w:ascii="仿宋_GB2312" w:hAnsi="仿宋" w:eastAsia="仿宋_GB2312" w:cs="Arial"/>
          <w:b/>
          <w:bCs/>
          <w:color w:val="000000" w:themeColor="text1"/>
          <w:kern w:val="0"/>
          <w:sz w:val="24"/>
          <w:highlight w:val="none"/>
          <w14:textFill>
            <w14:solidFill>
              <w14:schemeClr w14:val="tx1"/>
            </w14:solidFill>
          </w14:textFill>
        </w:rPr>
        <w:t>投标报价超过招标文件中规定的预算金额或者最高限价的，投标无效。</w:t>
      </w:r>
    </w:p>
    <w:p>
      <w:pPr>
        <w:numPr>
          <w:ilvl w:val="2"/>
          <w:numId w:val="8"/>
        </w:numPr>
        <w:tabs>
          <w:tab w:val="left" w:pos="210"/>
        </w:tabs>
        <w:adjustRightInd/>
        <w:spacing w:line="360" w:lineRule="auto"/>
        <w:rPr>
          <w:rFonts w:ascii="仿宋_GB2312" w:hAnsi="仿宋" w:eastAsia="仿宋_GB2312" w:cs="Arial"/>
          <w:color w:val="000000" w:themeColor="text1"/>
          <w:kern w:val="0"/>
          <w:sz w:val="24"/>
          <w:highlight w:val="none"/>
          <w14:textFill>
            <w14:solidFill>
              <w14:schemeClr w14:val="tx1"/>
            </w14:solidFill>
          </w14:textFill>
        </w:rPr>
      </w:pPr>
      <w:r>
        <w:rPr>
          <w:rFonts w:hint="eastAsia" w:ascii="仿宋_GB2312" w:hAnsi="仿宋" w:eastAsia="仿宋_GB2312" w:cs="Arial"/>
          <w:color w:val="000000" w:themeColor="text1"/>
          <w:kern w:val="0"/>
          <w:sz w:val="24"/>
          <w:highlight w:val="none"/>
          <w14:textFill>
            <w14:solidFill>
              <w14:schemeClr w14:val="tx1"/>
            </w14:solidFill>
          </w14:textFill>
        </w:rPr>
        <w:t>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numPr>
          <w:ilvl w:val="2"/>
          <w:numId w:val="8"/>
        </w:numPr>
        <w:tabs>
          <w:tab w:val="left" w:pos="210"/>
        </w:tabs>
        <w:adjustRightInd/>
        <w:spacing w:line="360" w:lineRule="auto"/>
        <w:rPr>
          <w:rFonts w:ascii="仿宋_GB2312" w:hAnsi="仿宋" w:eastAsia="仿宋_GB2312" w:cs="Arial"/>
          <w:color w:val="000000" w:themeColor="text1"/>
          <w:kern w:val="0"/>
          <w:sz w:val="24"/>
          <w:highlight w:val="none"/>
          <w14:textFill>
            <w14:solidFill>
              <w14:schemeClr w14:val="tx1"/>
            </w14:solidFill>
          </w14:textFill>
        </w:rPr>
      </w:pPr>
      <w:r>
        <w:rPr>
          <w:rFonts w:hint="eastAsia" w:ascii="仿宋_GB2312" w:hAnsi="仿宋" w:eastAsia="仿宋_GB2312" w:cs="Arial"/>
          <w:color w:val="000000" w:themeColor="text1"/>
          <w:kern w:val="0"/>
          <w:sz w:val="24"/>
          <w:highlight w:val="none"/>
          <w14:textFill>
            <w14:solidFill>
              <w14:schemeClr w14:val="tx1"/>
            </w14:solidFill>
          </w14:textFill>
        </w:rPr>
        <w:t>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numPr>
          <w:ilvl w:val="1"/>
          <w:numId w:val="8"/>
        </w:numPr>
        <w:tabs>
          <w:tab w:val="left" w:pos="210"/>
        </w:tabs>
        <w:adjustRightInd/>
        <w:spacing w:line="360" w:lineRule="auto"/>
        <w:rPr>
          <w:rFonts w:ascii="仿宋_GB2312" w:hAnsi="仿宋" w:eastAsia="仿宋_GB2312" w:cs="Arial"/>
          <w:color w:val="000000" w:themeColor="text1"/>
          <w:kern w:val="0"/>
          <w:sz w:val="24"/>
          <w:highlight w:val="none"/>
          <w14:textFill>
            <w14:solidFill>
              <w14:schemeClr w14:val="tx1"/>
            </w14:solidFill>
          </w14:textFill>
        </w:rPr>
      </w:pPr>
      <w:r>
        <w:rPr>
          <w:rFonts w:hint="eastAsia" w:ascii="仿宋_GB2312" w:hAnsi="仿宋" w:eastAsia="仿宋_GB2312" w:cs="Arial"/>
          <w:b/>
          <w:bCs/>
          <w:color w:val="000000" w:themeColor="text1"/>
          <w:kern w:val="0"/>
          <w:sz w:val="24"/>
          <w:highlight w:val="none"/>
          <w14:textFill>
            <w14:solidFill>
              <w14:schemeClr w14:val="tx1"/>
            </w14:solidFill>
          </w14:textFill>
        </w:rPr>
        <w:t>排序与推荐。</w:t>
      </w:r>
      <w:r>
        <w:rPr>
          <w:rFonts w:hint="eastAsia" w:ascii="仿宋_GB2312" w:hAnsi="仿宋" w:eastAsia="仿宋_GB2312" w:cs="Arial"/>
          <w:color w:val="000000" w:themeColor="text1"/>
          <w:kern w:val="0"/>
          <w:sz w:val="24"/>
          <w:highlight w:val="none"/>
          <w14:textFill>
            <w14:solidFill>
              <w14:schemeClr w14:val="tx1"/>
            </w14:solidFill>
          </w14:textFill>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20"/>
        <w:rPr>
          <w:rFonts w:ascii="仿宋_GB2312" w:hAnsi="仿宋" w:eastAsia="仿宋_GB2312" w:cs="Arial"/>
          <w:b/>
          <w:color w:val="000000" w:themeColor="text1"/>
          <w:kern w:val="0"/>
          <w:sz w:val="24"/>
          <w:highlight w:val="none"/>
          <w14:textFill>
            <w14:solidFill>
              <w14:schemeClr w14:val="tx1"/>
            </w14:solidFill>
          </w14:textFill>
        </w:rPr>
      </w:pPr>
      <w:r>
        <w:rPr>
          <w:rFonts w:hint="eastAsia" w:ascii="仿宋_GB2312" w:hAnsi="仿宋" w:eastAsia="仿宋_GB2312" w:cs="Arial"/>
          <w:color w:val="000000" w:themeColor="text1"/>
          <w:kern w:val="0"/>
          <w:sz w:val="24"/>
          <w:highlight w:val="none"/>
          <w14:textFill>
            <w14:solidFill>
              <w14:schemeClr w14:val="tx1"/>
            </w14:solidFill>
          </w14:textFill>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numPr>
          <w:ilvl w:val="1"/>
          <w:numId w:val="8"/>
        </w:numPr>
        <w:tabs>
          <w:tab w:val="left" w:pos="210"/>
        </w:tabs>
        <w:adjustRightInd/>
        <w:spacing w:line="360" w:lineRule="auto"/>
        <w:rPr>
          <w:rFonts w:ascii="仿宋_GB2312" w:hAnsi="仿宋" w:eastAsia="仿宋_GB2312" w:cs="Arial"/>
          <w:color w:val="000000" w:themeColor="text1"/>
          <w:kern w:val="0"/>
          <w:sz w:val="24"/>
          <w:highlight w:val="none"/>
          <w14:textFill>
            <w14:solidFill>
              <w14:schemeClr w14:val="tx1"/>
            </w14:solidFill>
          </w14:textFill>
        </w:rPr>
      </w:pPr>
      <w:r>
        <w:rPr>
          <w:rFonts w:hint="eastAsia" w:ascii="仿宋_GB2312" w:hAnsi="仿宋" w:eastAsia="仿宋_GB2312" w:cs="Arial"/>
          <w:b/>
          <w:bCs/>
          <w:color w:val="000000" w:themeColor="text1"/>
          <w:kern w:val="0"/>
          <w:sz w:val="24"/>
          <w:highlight w:val="none"/>
          <w14:textFill>
            <w14:solidFill>
              <w14:schemeClr w14:val="tx1"/>
            </w14:solidFill>
          </w14:textFill>
        </w:rPr>
        <w:t>编写评标报告。</w:t>
      </w:r>
      <w:r>
        <w:rPr>
          <w:rFonts w:hint="eastAsia" w:ascii="仿宋_GB2312" w:hAnsi="仿宋" w:eastAsia="仿宋_GB2312" w:cs="Arial"/>
          <w:color w:val="000000" w:themeColor="text1"/>
          <w:kern w:val="0"/>
          <w:sz w:val="24"/>
          <w:highlight w:val="none"/>
          <w14:textFill>
            <w14:solidFill>
              <w14:schemeClr w14:val="tx1"/>
            </w14:solidFill>
          </w14:textFill>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numPr>
          <w:ilvl w:val="0"/>
          <w:numId w:val="6"/>
        </w:numPr>
        <w:snapToGrid w:val="0"/>
        <w:spacing w:beforeLines="50" w:afterLines="50" w:line="360" w:lineRule="auto"/>
        <w:ind w:firstLine="0"/>
        <w:jc w:val="left"/>
        <w:outlineLvl w:val="0"/>
        <w:rPr>
          <w:rFonts w:ascii="仿宋_GB2312" w:hAnsi="仿宋" w:eastAsia="仿宋_GB2312" w:cs="仿宋_GB2312"/>
          <w:b/>
          <w:color w:val="000000" w:themeColor="text1"/>
          <w:sz w:val="28"/>
          <w:szCs w:val="28"/>
          <w:highlight w:val="none"/>
          <w14:textFill>
            <w14:solidFill>
              <w14:schemeClr w14:val="tx1"/>
            </w14:solidFill>
          </w14:textFill>
        </w:rPr>
      </w:pPr>
      <w:r>
        <w:rPr>
          <w:rFonts w:hint="eastAsia" w:ascii="仿宋_GB2312" w:hAnsi="仿宋" w:eastAsia="仿宋_GB2312" w:cs="仿宋_GB2312"/>
          <w:b/>
          <w:color w:val="000000" w:themeColor="text1"/>
          <w:sz w:val="28"/>
          <w:szCs w:val="28"/>
          <w:highlight w:val="none"/>
          <w14:textFill>
            <w14:solidFill>
              <w14:schemeClr w14:val="tx1"/>
            </w14:solidFill>
          </w14:textFill>
        </w:rPr>
        <w:t>评标中的其他事项</w:t>
      </w:r>
    </w:p>
    <w:p>
      <w:pPr>
        <w:numPr>
          <w:ilvl w:val="1"/>
          <w:numId w:val="9"/>
        </w:numPr>
        <w:tabs>
          <w:tab w:val="left" w:pos="210"/>
        </w:tabs>
        <w:adjustRightInd/>
        <w:spacing w:line="360" w:lineRule="auto"/>
        <w:rPr>
          <w:rFonts w:ascii="仿宋_GB2312" w:hAnsi="仿宋" w:eastAsia="仿宋_GB2312" w:cs="Arial"/>
          <w:color w:val="000000" w:themeColor="text1"/>
          <w:kern w:val="0"/>
          <w:sz w:val="24"/>
          <w:highlight w:val="none"/>
          <w14:textFill>
            <w14:solidFill>
              <w14:schemeClr w14:val="tx1"/>
            </w14:solidFill>
          </w14:textFill>
        </w:rPr>
      </w:pPr>
      <w:r>
        <w:rPr>
          <w:rFonts w:hint="eastAsia" w:ascii="仿宋_GB2312" w:hAnsi="仿宋" w:eastAsia="仿宋_GB2312" w:cs="Arial"/>
          <w:b/>
          <w:bCs/>
          <w:color w:val="000000" w:themeColor="text1"/>
          <w:kern w:val="0"/>
          <w:sz w:val="24"/>
          <w:highlight w:val="none"/>
          <w14:textFill>
            <w14:solidFill>
              <w14:schemeClr w14:val="tx1"/>
            </w14:solidFill>
          </w14:textFill>
        </w:rPr>
        <w:t>投标人澄清、说明或者补正。</w:t>
      </w:r>
      <w:r>
        <w:rPr>
          <w:rFonts w:hint="eastAsia" w:ascii="仿宋_GB2312" w:hAnsi="仿宋" w:eastAsia="仿宋_GB2312" w:cs="Arial"/>
          <w:color w:val="000000" w:themeColor="text1"/>
          <w:kern w:val="0"/>
          <w:sz w:val="24"/>
          <w:highlight w:val="none"/>
          <w14:textFill>
            <w14:solidFill>
              <w14:schemeClr w14:val="tx1"/>
            </w14:solidFill>
          </w14:textFill>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numPr>
          <w:ilvl w:val="1"/>
          <w:numId w:val="9"/>
        </w:numPr>
        <w:tabs>
          <w:tab w:val="left" w:pos="210"/>
        </w:tabs>
        <w:adjustRightInd/>
        <w:spacing w:line="360" w:lineRule="auto"/>
        <w:rPr>
          <w:rFonts w:ascii="仿宋_GB2312" w:hAnsi="仿宋" w:eastAsia="仿宋_GB2312" w:cs="Arial"/>
          <w:b/>
          <w:bCs/>
          <w:color w:val="000000" w:themeColor="text1"/>
          <w:kern w:val="0"/>
          <w:sz w:val="24"/>
          <w:highlight w:val="none"/>
          <w14:textFill>
            <w14:solidFill>
              <w14:schemeClr w14:val="tx1"/>
            </w14:solidFill>
          </w14:textFill>
        </w:rPr>
      </w:pPr>
      <w:r>
        <w:rPr>
          <w:rFonts w:hint="eastAsia" w:ascii="仿宋_GB2312" w:hAnsi="仿宋" w:eastAsia="仿宋_GB2312" w:cs="Arial"/>
          <w:b/>
          <w:bCs/>
          <w:color w:val="000000" w:themeColor="text1"/>
          <w:kern w:val="0"/>
          <w:sz w:val="24"/>
          <w:highlight w:val="none"/>
          <w14:textFill>
            <w14:solidFill>
              <w14:schemeClr w14:val="tx1"/>
            </w14:solidFill>
          </w14:textFill>
        </w:rPr>
        <w:t>投标无效。有下列情况之一的，投标无效：</w:t>
      </w:r>
    </w:p>
    <w:p>
      <w:pPr>
        <w:numPr>
          <w:ilvl w:val="2"/>
          <w:numId w:val="9"/>
        </w:numPr>
        <w:tabs>
          <w:tab w:val="left" w:pos="210"/>
          <w:tab w:val="left" w:pos="840"/>
        </w:tabs>
        <w:adjustRightInd/>
        <w:spacing w:line="360" w:lineRule="auto"/>
        <w:ind w:left="829" w:hanging="829"/>
        <w:rPr>
          <w:rFonts w:ascii="仿宋_GB2312" w:hAnsi="仿宋" w:eastAsia="仿宋_GB2312" w:cs="Arial"/>
          <w:b/>
          <w:bCs/>
          <w:color w:val="000000" w:themeColor="text1"/>
          <w:kern w:val="0"/>
          <w:sz w:val="24"/>
          <w:highlight w:val="none"/>
          <w14:textFill>
            <w14:solidFill>
              <w14:schemeClr w14:val="tx1"/>
            </w14:solidFill>
          </w14:textFill>
        </w:rPr>
      </w:pPr>
      <w:r>
        <w:rPr>
          <w:rFonts w:hint="eastAsia" w:ascii="仿宋_GB2312" w:hAnsi="仿宋" w:eastAsia="仿宋_GB2312" w:cs="Arial"/>
          <w:b/>
          <w:bCs/>
          <w:color w:val="000000" w:themeColor="text1"/>
          <w:kern w:val="0"/>
          <w:sz w:val="24"/>
          <w:highlight w:val="none"/>
          <w14:textFill>
            <w14:solidFill>
              <w14:schemeClr w14:val="tx1"/>
            </w14:solidFill>
          </w14:textFill>
        </w:rPr>
        <w:t>投标人不具备招标文件中规定的资格要求的（投标人未提供有效的资格文件的，视为投标人不具备招标文件中规定的资格要求）；</w:t>
      </w:r>
    </w:p>
    <w:p>
      <w:pPr>
        <w:numPr>
          <w:ilvl w:val="2"/>
          <w:numId w:val="9"/>
        </w:numPr>
        <w:tabs>
          <w:tab w:val="left" w:pos="210"/>
          <w:tab w:val="left" w:pos="840"/>
        </w:tabs>
        <w:adjustRightInd/>
        <w:spacing w:line="360" w:lineRule="auto"/>
        <w:ind w:left="829" w:hanging="829"/>
        <w:rPr>
          <w:rFonts w:ascii="仿宋_GB2312" w:hAnsi="仿宋" w:eastAsia="仿宋_GB2312" w:cs="Arial"/>
          <w:b/>
          <w:bCs/>
          <w:color w:val="000000" w:themeColor="text1"/>
          <w:kern w:val="0"/>
          <w:sz w:val="24"/>
          <w:highlight w:val="none"/>
          <w14:textFill>
            <w14:solidFill>
              <w14:schemeClr w14:val="tx1"/>
            </w14:solidFill>
          </w14:textFill>
        </w:rPr>
      </w:pPr>
      <w:r>
        <w:rPr>
          <w:rFonts w:hint="eastAsia" w:ascii="仿宋_GB2312" w:hAnsi="仿宋" w:eastAsia="仿宋_GB2312" w:cs="Arial"/>
          <w:b/>
          <w:bCs/>
          <w:color w:val="000000" w:themeColor="text1"/>
          <w:kern w:val="0"/>
          <w:sz w:val="24"/>
          <w:highlight w:val="none"/>
          <w14:textFill>
            <w14:solidFill>
              <w14:schemeClr w14:val="tx1"/>
            </w14:solidFill>
          </w14:textFill>
        </w:rPr>
        <w:t>投标文件未按照招标文件要求签署、盖章的；</w:t>
      </w:r>
    </w:p>
    <w:p>
      <w:pPr>
        <w:numPr>
          <w:ilvl w:val="2"/>
          <w:numId w:val="9"/>
        </w:numPr>
        <w:tabs>
          <w:tab w:val="left" w:pos="210"/>
          <w:tab w:val="left" w:pos="840"/>
        </w:tabs>
        <w:adjustRightInd/>
        <w:spacing w:line="360" w:lineRule="auto"/>
        <w:ind w:left="829" w:hanging="829"/>
        <w:rPr>
          <w:rFonts w:ascii="仿宋_GB2312" w:hAnsi="仿宋" w:eastAsia="仿宋_GB2312" w:cs="Arial"/>
          <w:b/>
          <w:bCs/>
          <w:color w:val="000000" w:themeColor="text1"/>
          <w:kern w:val="0"/>
          <w:sz w:val="24"/>
          <w:highlight w:val="none"/>
          <w14:textFill>
            <w14:solidFill>
              <w14:schemeClr w14:val="tx1"/>
            </w14:solidFill>
          </w14:textFill>
        </w:rPr>
      </w:pPr>
      <w:r>
        <w:rPr>
          <w:rFonts w:hint="eastAsia" w:ascii="仿宋_GB2312" w:hAnsi="仿宋" w:eastAsia="仿宋_GB2312" w:cs="Arial"/>
          <w:b/>
          <w:bCs/>
          <w:color w:val="000000" w:themeColor="text1"/>
          <w:kern w:val="0"/>
          <w:sz w:val="24"/>
          <w:highlight w:val="none"/>
          <w14:textFill>
            <w14:solidFill>
              <w14:schemeClr w14:val="tx1"/>
            </w14:solidFill>
          </w14:textFill>
        </w:rPr>
        <w:t>采购人拟采购的产品属于政府强制采购的节能产品品目清单范围的，投标人未按招标文件要求提供国家确定的认证机构出具的、处于有效期之内的节能产品认证证书的；</w:t>
      </w:r>
    </w:p>
    <w:p>
      <w:pPr>
        <w:numPr>
          <w:ilvl w:val="2"/>
          <w:numId w:val="9"/>
        </w:numPr>
        <w:tabs>
          <w:tab w:val="left" w:pos="210"/>
          <w:tab w:val="left" w:pos="840"/>
        </w:tabs>
        <w:adjustRightInd/>
        <w:spacing w:line="360" w:lineRule="auto"/>
        <w:ind w:left="829" w:hanging="829"/>
        <w:rPr>
          <w:rFonts w:ascii="仿宋_GB2312" w:hAnsi="仿宋" w:eastAsia="仿宋_GB2312" w:cs="Arial"/>
          <w:b/>
          <w:bCs/>
          <w:color w:val="000000" w:themeColor="text1"/>
          <w:kern w:val="0"/>
          <w:sz w:val="24"/>
          <w:highlight w:val="none"/>
          <w14:textFill>
            <w14:solidFill>
              <w14:schemeClr w14:val="tx1"/>
            </w14:solidFill>
          </w14:textFill>
        </w:rPr>
      </w:pPr>
      <w:r>
        <w:rPr>
          <w:rFonts w:hint="eastAsia" w:ascii="仿宋_GB2312" w:hAnsi="仿宋" w:eastAsia="仿宋_GB2312" w:cs="Arial"/>
          <w:b/>
          <w:bCs/>
          <w:color w:val="000000" w:themeColor="text1"/>
          <w:kern w:val="0"/>
          <w:sz w:val="24"/>
          <w:highlight w:val="none"/>
          <w14:textFill>
            <w14:solidFill>
              <w14:schemeClr w14:val="tx1"/>
            </w14:solidFill>
          </w14:textFill>
        </w:rPr>
        <w:t>投标文件含有采购人不能接受的附加条件的；</w:t>
      </w:r>
    </w:p>
    <w:p>
      <w:pPr>
        <w:numPr>
          <w:ilvl w:val="2"/>
          <w:numId w:val="9"/>
        </w:numPr>
        <w:tabs>
          <w:tab w:val="left" w:pos="210"/>
          <w:tab w:val="left" w:pos="840"/>
        </w:tabs>
        <w:adjustRightInd/>
        <w:spacing w:line="360" w:lineRule="auto"/>
        <w:ind w:left="829" w:hanging="829"/>
        <w:rPr>
          <w:rFonts w:ascii="仿宋_GB2312" w:hAnsi="仿宋" w:eastAsia="仿宋_GB2312" w:cs="Arial"/>
          <w:b/>
          <w:bCs/>
          <w:color w:val="000000" w:themeColor="text1"/>
          <w:kern w:val="0"/>
          <w:sz w:val="24"/>
          <w:highlight w:val="none"/>
          <w14:textFill>
            <w14:solidFill>
              <w14:schemeClr w14:val="tx1"/>
            </w14:solidFill>
          </w14:textFill>
        </w:rPr>
      </w:pPr>
      <w:r>
        <w:rPr>
          <w:rFonts w:hint="eastAsia" w:ascii="仿宋_GB2312" w:hAnsi="仿宋" w:eastAsia="仿宋_GB2312" w:cs="Arial"/>
          <w:b/>
          <w:bCs/>
          <w:color w:val="000000" w:themeColor="text1"/>
          <w:kern w:val="0"/>
          <w:sz w:val="24"/>
          <w:highlight w:val="none"/>
          <w14:textFill>
            <w14:solidFill>
              <w14:schemeClr w14:val="tx1"/>
            </w14:solidFill>
          </w14:textFill>
        </w:rPr>
        <w:t>投标文件中承诺的投标有效期少于招标文件中载明的投标有效期的；</w:t>
      </w:r>
    </w:p>
    <w:p>
      <w:pPr>
        <w:numPr>
          <w:ilvl w:val="2"/>
          <w:numId w:val="9"/>
        </w:numPr>
        <w:tabs>
          <w:tab w:val="left" w:pos="210"/>
          <w:tab w:val="left" w:pos="840"/>
        </w:tabs>
        <w:adjustRightInd/>
        <w:spacing w:line="360" w:lineRule="auto"/>
        <w:ind w:left="829" w:hanging="829"/>
        <w:rPr>
          <w:rFonts w:ascii="仿宋_GB2312" w:hAnsi="仿宋" w:eastAsia="仿宋_GB2312" w:cs="Arial"/>
          <w:b/>
          <w:bCs/>
          <w:color w:val="000000" w:themeColor="text1"/>
          <w:kern w:val="0"/>
          <w:sz w:val="24"/>
          <w:highlight w:val="none"/>
          <w14:textFill>
            <w14:solidFill>
              <w14:schemeClr w14:val="tx1"/>
            </w14:solidFill>
          </w14:textFill>
        </w:rPr>
      </w:pPr>
      <w:r>
        <w:rPr>
          <w:rFonts w:hint="eastAsia" w:ascii="仿宋_GB2312" w:hAnsi="仿宋" w:eastAsia="仿宋_GB2312" w:cs="Arial"/>
          <w:b/>
          <w:bCs/>
          <w:color w:val="000000" w:themeColor="text1"/>
          <w:kern w:val="0"/>
          <w:sz w:val="24"/>
          <w:highlight w:val="none"/>
          <w14:textFill>
            <w14:solidFill>
              <w14:schemeClr w14:val="tx1"/>
            </w14:solidFill>
          </w14:textFill>
        </w:rPr>
        <w:t>投标文件出现不是唯一的、有选择性投标报价的;</w:t>
      </w:r>
    </w:p>
    <w:p>
      <w:pPr>
        <w:numPr>
          <w:ilvl w:val="2"/>
          <w:numId w:val="9"/>
        </w:numPr>
        <w:tabs>
          <w:tab w:val="left" w:pos="210"/>
          <w:tab w:val="left" w:pos="840"/>
        </w:tabs>
        <w:adjustRightInd/>
        <w:spacing w:line="360" w:lineRule="auto"/>
        <w:ind w:left="829" w:hanging="829"/>
        <w:rPr>
          <w:rFonts w:ascii="仿宋_GB2312" w:hAnsi="仿宋" w:eastAsia="仿宋_GB2312" w:cs="Arial"/>
          <w:b/>
          <w:bCs/>
          <w:color w:val="000000" w:themeColor="text1"/>
          <w:kern w:val="0"/>
          <w:sz w:val="24"/>
          <w:highlight w:val="none"/>
          <w14:textFill>
            <w14:solidFill>
              <w14:schemeClr w14:val="tx1"/>
            </w14:solidFill>
          </w14:textFill>
        </w:rPr>
      </w:pPr>
      <w:r>
        <w:rPr>
          <w:rFonts w:hint="eastAsia" w:ascii="仿宋_GB2312" w:hAnsi="仿宋" w:eastAsia="仿宋_GB2312" w:cs="Arial"/>
          <w:b/>
          <w:bCs/>
          <w:color w:val="000000" w:themeColor="text1"/>
          <w:kern w:val="0"/>
          <w:sz w:val="24"/>
          <w:highlight w:val="none"/>
          <w14:textFill>
            <w14:solidFill>
              <w14:schemeClr w14:val="tx1"/>
            </w14:solidFill>
          </w14:textFill>
        </w:rPr>
        <w:t>投标报价超过招标文件中规定的预算金额或者最高限价的;</w:t>
      </w:r>
    </w:p>
    <w:p>
      <w:pPr>
        <w:numPr>
          <w:ilvl w:val="2"/>
          <w:numId w:val="9"/>
        </w:numPr>
        <w:tabs>
          <w:tab w:val="left" w:pos="210"/>
          <w:tab w:val="left" w:pos="840"/>
        </w:tabs>
        <w:adjustRightInd/>
        <w:spacing w:line="360" w:lineRule="auto"/>
        <w:ind w:left="829" w:hanging="829"/>
        <w:rPr>
          <w:rFonts w:ascii="仿宋_GB2312" w:hAnsi="仿宋" w:eastAsia="仿宋_GB2312" w:cs="Arial"/>
          <w:b/>
          <w:bCs/>
          <w:color w:val="000000" w:themeColor="text1"/>
          <w:kern w:val="0"/>
          <w:sz w:val="24"/>
          <w:highlight w:val="none"/>
          <w14:textFill>
            <w14:solidFill>
              <w14:schemeClr w14:val="tx1"/>
            </w14:solidFill>
          </w14:textFill>
        </w:rPr>
      </w:pPr>
      <w:r>
        <w:rPr>
          <w:rFonts w:hint="eastAsia" w:ascii="仿宋_GB2312" w:hAnsi="仿宋" w:eastAsia="仿宋_GB2312" w:cs="Arial"/>
          <w:b/>
          <w:bCs/>
          <w:color w:val="000000" w:themeColor="text1"/>
          <w:kern w:val="0"/>
          <w:sz w:val="24"/>
          <w:highlight w:val="none"/>
          <w14:textFill>
            <w14:solidFill>
              <w14:schemeClr w14:val="tx1"/>
            </w14:solidFill>
          </w14:textFill>
        </w:rPr>
        <w:t>报价明显低于其他通过符合性审查投标人的报价，有可能影响产品质量或者不能诚信履约的，未能按要求提供书面说明或者提交相关证明材料，不能证明其报价合理性的;</w:t>
      </w:r>
    </w:p>
    <w:p>
      <w:pPr>
        <w:numPr>
          <w:ilvl w:val="2"/>
          <w:numId w:val="9"/>
        </w:numPr>
        <w:tabs>
          <w:tab w:val="left" w:pos="210"/>
          <w:tab w:val="left" w:pos="840"/>
        </w:tabs>
        <w:adjustRightInd/>
        <w:spacing w:line="360" w:lineRule="auto"/>
        <w:ind w:left="829" w:hanging="829"/>
        <w:rPr>
          <w:rFonts w:ascii="仿宋_GB2312" w:hAnsi="仿宋" w:eastAsia="仿宋_GB2312" w:cs="Arial"/>
          <w:b/>
          <w:bCs/>
          <w:color w:val="000000" w:themeColor="text1"/>
          <w:kern w:val="0"/>
          <w:sz w:val="24"/>
          <w:highlight w:val="none"/>
          <w14:textFill>
            <w14:solidFill>
              <w14:schemeClr w14:val="tx1"/>
            </w14:solidFill>
          </w14:textFill>
        </w:rPr>
      </w:pPr>
      <w:r>
        <w:rPr>
          <w:rFonts w:hint="eastAsia" w:ascii="仿宋_GB2312" w:hAnsi="仿宋" w:eastAsia="仿宋_GB2312" w:cs="Arial"/>
          <w:b/>
          <w:bCs/>
          <w:color w:val="000000" w:themeColor="text1"/>
          <w:kern w:val="0"/>
          <w:sz w:val="24"/>
          <w:highlight w:val="none"/>
          <w14:textFill>
            <w14:solidFill>
              <w14:schemeClr w14:val="tx1"/>
            </w14:solidFill>
          </w14:textFill>
        </w:rPr>
        <w:t>投标人对根据修正原则修正后的报价不确认的；</w:t>
      </w:r>
    </w:p>
    <w:p>
      <w:pPr>
        <w:numPr>
          <w:ilvl w:val="2"/>
          <w:numId w:val="9"/>
        </w:numPr>
        <w:tabs>
          <w:tab w:val="left" w:pos="210"/>
          <w:tab w:val="left" w:pos="840"/>
          <w:tab w:val="left" w:pos="1050"/>
          <w:tab w:val="left" w:pos="1260"/>
        </w:tabs>
        <w:adjustRightInd/>
        <w:spacing w:line="360" w:lineRule="auto"/>
        <w:ind w:left="829" w:hanging="829"/>
        <w:rPr>
          <w:rFonts w:ascii="仿宋_GB2312" w:hAnsi="仿宋" w:eastAsia="仿宋_GB2312" w:cs="Arial"/>
          <w:b/>
          <w:bCs/>
          <w:color w:val="000000" w:themeColor="text1"/>
          <w:kern w:val="0"/>
          <w:sz w:val="24"/>
          <w:highlight w:val="none"/>
          <w14:textFill>
            <w14:solidFill>
              <w14:schemeClr w14:val="tx1"/>
            </w14:solidFill>
          </w14:textFill>
        </w:rPr>
      </w:pPr>
      <w:r>
        <w:rPr>
          <w:rFonts w:hint="eastAsia" w:ascii="仿宋_GB2312" w:hAnsi="仿宋" w:eastAsia="仿宋_GB2312" w:cs="Arial"/>
          <w:b/>
          <w:bCs/>
          <w:color w:val="000000" w:themeColor="text1"/>
          <w:kern w:val="0"/>
          <w:sz w:val="24"/>
          <w:highlight w:val="none"/>
          <w14:textFill>
            <w14:solidFill>
              <w14:schemeClr w14:val="tx1"/>
            </w14:solidFill>
          </w14:textFill>
        </w:rPr>
        <w:t>投标人提供虚假材料投标的；</w:t>
      </w:r>
    </w:p>
    <w:p>
      <w:pPr>
        <w:numPr>
          <w:ilvl w:val="2"/>
          <w:numId w:val="9"/>
        </w:numPr>
        <w:tabs>
          <w:tab w:val="left" w:pos="210"/>
          <w:tab w:val="left" w:pos="840"/>
          <w:tab w:val="left" w:pos="1050"/>
          <w:tab w:val="left" w:pos="1260"/>
        </w:tabs>
        <w:adjustRightInd/>
        <w:spacing w:line="360" w:lineRule="auto"/>
        <w:ind w:left="1049" w:hanging="1049"/>
        <w:rPr>
          <w:rFonts w:ascii="仿宋_GB2312" w:hAnsi="仿宋" w:eastAsia="仿宋_GB2312" w:cs="Arial"/>
          <w:b/>
          <w:bCs/>
          <w:color w:val="000000" w:themeColor="text1"/>
          <w:kern w:val="0"/>
          <w:sz w:val="24"/>
          <w:highlight w:val="none"/>
          <w14:textFill>
            <w14:solidFill>
              <w14:schemeClr w14:val="tx1"/>
            </w14:solidFill>
          </w14:textFill>
        </w:rPr>
      </w:pPr>
      <w:r>
        <w:rPr>
          <w:rFonts w:hint="eastAsia" w:ascii="仿宋_GB2312" w:hAnsi="仿宋" w:eastAsia="仿宋_GB2312" w:cs="Arial"/>
          <w:b/>
          <w:bCs/>
          <w:color w:val="000000" w:themeColor="text1"/>
          <w:kern w:val="0"/>
          <w:sz w:val="24"/>
          <w:highlight w:val="none"/>
          <w14:textFill>
            <w14:solidFill>
              <w14:schemeClr w14:val="tx1"/>
            </w14:solidFill>
          </w14:textFill>
        </w:rPr>
        <w:t>投标人有恶意串通、妨碍其他投标人的竞争行为、损害采购人或者其他投标人的合法权益情形的；</w:t>
      </w:r>
    </w:p>
    <w:p>
      <w:pPr>
        <w:numPr>
          <w:ilvl w:val="2"/>
          <w:numId w:val="9"/>
        </w:numPr>
        <w:tabs>
          <w:tab w:val="left" w:pos="210"/>
          <w:tab w:val="left" w:pos="840"/>
          <w:tab w:val="left" w:pos="1050"/>
          <w:tab w:val="left" w:pos="1260"/>
        </w:tabs>
        <w:adjustRightInd/>
        <w:spacing w:line="360" w:lineRule="auto"/>
        <w:ind w:left="1049" w:hanging="1049"/>
        <w:rPr>
          <w:rFonts w:ascii="仿宋_GB2312" w:hAnsi="仿宋" w:eastAsia="仿宋_GB2312" w:cs="Arial"/>
          <w:b/>
          <w:bCs/>
          <w:color w:val="000000" w:themeColor="text1"/>
          <w:kern w:val="0"/>
          <w:sz w:val="24"/>
          <w:highlight w:val="none"/>
          <w14:textFill>
            <w14:solidFill>
              <w14:schemeClr w14:val="tx1"/>
            </w14:solidFill>
          </w14:textFill>
        </w:rPr>
      </w:pPr>
      <w:r>
        <w:rPr>
          <w:rFonts w:hint="eastAsia" w:ascii="仿宋_GB2312" w:hAnsi="仿宋" w:eastAsia="仿宋_GB2312" w:cs="Arial"/>
          <w:b/>
          <w:bCs/>
          <w:color w:val="000000" w:themeColor="text1"/>
          <w:kern w:val="0"/>
          <w:sz w:val="24"/>
          <w:highlight w:val="none"/>
          <w14:textFill>
            <w14:solidFill>
              <w14:schemeClr w14:val="tx1"/>
            </w14:solidFill>
          </w14:textFill>
        </w:rPr>
        <w:t>投标人仅提交备份投标文件，没有在电子交易平台传输递交投标文件的，投标无效；</w:t>
      </w:r>
    </w:p>
    <w:p>
      <w:pPr>
        <w:numPr>
          <w:ilvl w:val="2"/>
          <w:numId w:val="9"/>
        </w:numPr>
        <w:tabs>
          <w:tab w:val="left" w:pos="210"/>
          <w:tab w:val="left" w:pos="840"/>
          <w:tab w:val="left" w:pos="1050"/>
          <w:tab w:val="left" w:pos="1260"/>
        </w:tabs>
        <w:adjustRightInd/>
        <w:spacing w:line="360" w:lineRule="auto"/>
        <w:ind w:left="1049" w:hanging="1049"/>
        <w:rPr>
          <w:rFonts w:ascii="仿宋_GB2312" w:hAnsi="仿宋" w:eastAsia="仿宋_GB2312" w:cs="Arial"/>
          <w:b/>
          <w:bCs/>
          <w:color w:val="000000" w:themeColor="text1"/>
          <w:kern w:val="0"/>
          <w:sz w:val="24"/>
          <w:highlight w:val="none"/>
          <w14:textFill>
            <w14:solidFill>
              <w14:schemeClr w14:val="tx1"/>
            </w14:solidFill>
          </w14:textFill>
        </w:rPr>
      </w:pPr>
      <w:r>
        <w:rPr>
          <w:rFonts w:hint="eastAsia" w:ascii="仿宋_GB2312" w:hAnsi="仿宋" w:eastAsia="仿宋_GB2312" w:cs="Arial"/>
          <w:b/>
          <w:bCs/>
          <w:color w:val="000000" w:themeColor="text1"/>
          <w:kern w:val="0"/>
          <w:sz w:val="24"/>
          <w:highlight w:val="none"/>
          <w14:textFill>
            <w14:solidFill>
              <w14:schemeClr w14:val="tx1"/>
            </w14:solidFill>
          </w14:textFill>
        </w:rPr>
        <w:t>投标文件不满足招标文件的其它实质性要求的；</w:t>
      </w:r>
    </w:p>
    <w:p>
      <w:pPr>
        <w:numPr>
          <w:ilvl w:val="2"/>
          <w:numId w:val="9"/>
        </w:numPr>
        <w:tabs>
          <w:tab w:val="left" w:pos="210"/>
          <w:tab w:val="left" w:pos="840"/>
          <w:tab w:val="left" w:pos="1050"/>
          <w:tab w:val="left" w:pos="1260"/>
        </w:tabs>
        <w:adjustRightInd/>
        <w:spacing w:line="360" w:lineRule="auto"/>
        <w:ind w:left="1049" w:hanging="1049"/>
        <w:rPr>
          <w:rFonts w:ascii="仿宋_GB2312" w:hAnsi="仿宋" w:eastAsia="仿宋_GB2312" w:cs="Arial"/>
          <w:b/>
          <w:bCs/>
          <w:color w:val="000000" w:themeColor="text1"/>
          <w:kern w:val="0"/>
          <w:sz w:val="24"/>
          <w:highlight w:val="none"/>
          <w14:textFill>
            <w14:solidFill>
              <w14:schemeClr w14:val="tx1"/>
            </w14:solidFill>
          </w14:textFill>
        </w:rPr>
      </w:pPr>
      <w:r>
        <w:rPr>
          <w:rFonts w:hint="eastAsia" w:ascii="仿宋_GB2312" w:hAnsi="仿宋" w:eastAsia="仿宋_GB2312" w:cs="Arial"/>
          <w:b/>
          <w:bCs/>
          <w:color w:val="000000" w:themeColor="text1"/>
          <w:kern w:val="0"/>
          <w:sz w:val="24"/>
          <w:highlight w:val="none"/>
          <w14:textFill>
            <w14:solidFill>
              <w14:schemeClr w14:val="tx1"/>
            </w14:solidFill>
          </w14:textFill>
        </w:rPr>
        <w:t>法律、法规、规章（适用本市的）及省级以上规范性文件（适用本市的）规定的其他无效情形。</w:t>
      </w:r>
    </w:p>
    <w:p>
      <w:pPr>
        <w:numPr>
          <w:ilvl w:val="0"/>
          <w:numId w:val="9"/>
        </w:numPr>
        <w:tabs>
          <w:tab w:val="left" w:pos="210"/>
          <w:tab w:val="clear" w:pos="399"/>
        </w:tabs>
        <w:adjustRightInd/>
        <w:spacing w:line="360" w:lineRule="auto"/>
        <w:rPr>
          <w:rFonts w:ascii="仿宋_GB2312" w:hAnsi="仿宋" w:eastAsia="仿宋_GB2312" w:cs="Arial"/>
          <w:color w:val="000000" w:themeColor="text1"/>
          <w:kern w:val="0"/>
          <w:sz w:val="24"/>
          <w:highlight w:val="none"/>
          <w14:textFill>
            <w14:solidFill>
              <w14:schemeClr w14:val="tx1"/>
            </w14:solidFill>
          </w14:textFill>
        </w:rPr>
      </w:pPr>
      <w:r>
        <w:rPr>
          <w:rFonts w:hint="eastAsia" w:ascii="仿宋_GB2312" w:hAnsi="仿宋" w:eastAsia="仿宋_GB2312" w:cs="Arial"/>
          <w:b/>
          <w:bCs/>
          <w:color w:val="000000" w:themeColor="text1"/>
          <w:kern w:val="0"/>
          <w:sz w:val="24"/>
          <w:highlight w:val="none"/>
          <w14:textFill>
            <w14:solidFill>
              <w14:schemeClr w14:val="tx1"/>
            </w14:solidFill>
          </w14:textFill>
        </w:rPr>
        <w:t>废标。</w:t>
      </w:r>
      <w:r>
        <w:rPr>
          <w:rFonts w:hint="eastAsia" w:ascii="仿宋_GB2312" w:hAnsi="仿宋" w:eastAsia="仿宋_GB2312" w:cs="Arial"/>
          <w:color w:val="000000" w:themeColor="text1"/>
          <w:kern w:val="0"/>
          <w:sz w:val="24"/>
          <w:highlight w:val="none"/>
          <w14:textFill>
            <w14:solidFill>
              <w14:schemeClr w14:val="tx1"/>
            </w14:solidFill>
          </w14:textFill>
        </w:rPr>
        <w:t>根据《中华人民共和国政府采购法》第三十六条之规定，在采购中，出现下列情形之一的，应予废标：</w:t>
      </w:r>
    </w:p>
    <w:p>
      <w:pPr>
        <w:numPr>
          <w:ilvl w:val="1"/>
          <w:numId w:val="9"/>
        </w:numPr>
        <w:tabs>
          <w:tab w:val="left" w:pos="210"/>
        </w:tabs>
        <w:adjustRightInd/>
        <w:spacing w:line="360" w:lineRule="auto"/>
        <w:rPr>
          <w:rFonts w:ascii="仿宋_GB2312" w:hAnsi="仿宋" w:eastAsia="仿宋_GB2312" w:cs="Arial"/>
          <w:color w:val="000000" w:themeColor="text1"/>
          <w:kern w:val="0"/>
          <w:sz w:val="24"/>
          <w:highlight w:val="none"/>
          <w14:textFill>
            <w14:solidFill>
              <w14:schemeClr w14:val="tx1"/>
            </w14:solidFill>
          </w14:textFill>
        </w:rPr>
      </w:pPr>
      <w:r>
        <w:rPr>
          <w:rFonts w:hint="eastAsia" w:ascii="仿宋_GB2312" w:hAnsi="仿宋" w:eastAsia="仿宋_GB2312" w:cs="Arial"/>
          <w:color w:val="000000" w:themeColor="text1"/>
          <w:kern w:val="0"/>
          <w:sz w:val="24"/>
          <w:highlight w:val="none"/>
          <w14:textFill>
            <w14:solidFill>
              <w14:schemeClr w14:val="tx1"/>
            </w14:solidFill>
          </w14:textFill>
        </w:rPr>
        <w:t>符合专业条件的供应商或者对招标文件作实质响应的供应商不足3家的；</w:t>
      </w:r>
    </w:p>
    <w:p>
      <w:pPr>
        <w:numPr>
          <w:ilvl w:val="1"/>
          <w:numId w:val="9"/>
        </w:numPr>
        <w:tabs>
          <w:tab w:val="left" w:pos="210"/>
        </w:tabs>
        <w:adjustRightInd/>
        <w:spacing w:line="360" w:lineRule="auto"/>
        <w:rPr>
          <w:rFonts w:ascii="仿宋_GB2312" w:hAnsi="仿宋" w:eastAsia="仿宋_GB2312" w:cs="Arial"/>
          <w:color w:val="000000" w:themeColor="text1"/>
          <w:kern w:val="0"/>
          <w:sz w:val="24"/>
          <w:highlight w:val="none"/>
          <w14:textFill>
            <w14:solidFill>
              <w14:schemeClr w14:val="tx1"/>
            </w14:solidFill>
          </w14:textFill>
        </w:rPr>
      </w:pPr>
      <w:r>
        <w:rPr>
          <w:rFonts w:hint="eastAsia" w:ascii="仿宋_GB2312" w:hAnsi="仿宋" w:eastAsia="仿宋_GB2312" w:cs="Arial"/>
          <w:color w:val="000000" w:themeColor="text1"/>
          <w:kern w:val="0"/>
          <w:sz w:val="24"/>
          <w:highlight w:val="none"/>
          <w14:textFill>
            <w14:solidFill>
              <w14:schemeClr w14:val="tx1"/>
            </w14:solidFill>
          </w14:textFill>
        </w:rPr>
        <w:t>出现影响采购公正的违法、违规行为的；</w:t>
      </w:r>
    </w:p>
    <w:p>
      <w:pPr>
        <w:numPr>
          <w:ilvl w:val="1"/>
          <w:numId w:val="9"/>
        </w:numPr>
        <w:tabs>
          <w:tab w:val="left" w:pos="210"/>
        </w:tabs>
        <w:adjustRightInd/>
        <w:spacing w:line="360" w:lineRule="auto"/>
        <w:rPr>
          <w:rFonts w:ascii="仿宋_GB2312" w:hAnsi="仿宋" w:eastAsia="仿宋_GB2312" w:cs="Arial"/>
          <w:color w:val="000000" w:themeColor="text1"/>
          <w:kern w:val="0"/>
          <w:sz w:val="24"/>
          <w:highlight w:val="none"/>
          <w14:textFill>
            <w14:solidFill>
              <w14:schemeClr w14:val="tx1"/>
            </w14:solidFill>
          </w14:textFill>
        </w:rPr>
      </w:pPr>
      <w:r>
        <w:rPr>
          <w:rFonts w:hint="eastAsia" w:ascii="仿宋_GB2312" w:hAnsi="仿宋" w:eastAsia="仿宋_GB2312" w:cs="Arial"/>
          <w:color w:val="000000" w:themeColor="text1"/>
          <w:kern w:val="0"/>
          <w:sz w:val="24"/>
          <w:highlight w:val="none"/>
          <w14:textFill>
            <w14:solidFill>
              <w14:schemeClr w14:val="tx1"/>
            </w14:solidFill>
          </w14:textFill>
        </w:rPr>
        <w:t>投标人的报价均超过了采购预算，采购人不能支付的；</w:t>
      </w:r>
    </w:p>
    <w:p>
      <w:pPr>
        <w:numPr>
          <w:ilvl w:val="1"/>
          <w:numId w:val="9"/>
        </w:numPr>
        <w:tabs>
          <w:tab w:val="left" w:pos="210"/>
        </w:tabs>
        <w:adjustRightInd/>
        <w:spacing w:line="360" w:lineRule="auto"/>
        <w:rPr>
          <w:rFonts w:ascii="仿宋_GB2312" w:hAnsi="仿宋" w:eastAsia="仿宋_GB2312" w:cs="Arial"/>
          <w:color w:val="000000" w:themeColor="text1"/>
          <w:kern w:val="0"/>
          <w:sz w:val="24"/>
          <w:highlight w:val="none"/>
          <w14:textFill>
            <w14:solidFill>
              <w14:schemeClr w14:val="tx1"/>
            </w14:solidFill>
          </w14:textFill>
        </w:rPr>
      </w:pPr>
      <w:r>
        <w:rPr>
          <w:rFonts w:hint="eastAsia" w:ascii="仿宋_GB2312" w:hAnsi="仿宋" w:eastAsia="仿宋_GB2312" w:cs="Arial"/>
          <w:color w:val="000000" w:themeColor="text1"/>
          <w:kern w:val="0"/>
          <w:sz w:val="24"/>
          <w:highlight w:val="none"/>
          <w14:textFill>
            <w14:solidFill>
              <w14:schemeClr w14:val="tx1"/>
            </w14:solidFill>
          </w14:textFill>
        </w:rPr>
        <w:t>因重大变故，采购任务取消的。</w:t>
      </w:r>
    </w:p>
    <w:p>
      <w:pPr>
        <w:pStyle w:val="24"/>
        <w:snapToGrid w:val="0"/>
        <w:spacing w:line="360" w:lineRule="auto"/>
        <w:rPr>
          <w:rFonts w:ascii="仿宋_GB2312" w:hAnsi="仿宋" w:eastAsia="仿宋_GB2312" w:cs="仿宋_GB2312"/>
          <w:color w:val="000000" w:themeColor="text1"/>
          <w:highlight w:val="none"/>
          <w14:textFill>
            <w14:solidFill>
              <w14:schemeClr w14:val="tx1"/>
            </w14:solidFill>
          </w14:textFill>
        </w:rPr>
      </w:pPr>
      <w:r>
        <w:rPr>
          <w:rFonts w:hint="eastAsia" w:ascii="仿宋_GB2312" w:hAnsi="仿宋" w:eastAsia="仿宋_GB2312" w:cs="仿宋_GB2312"/>
          <w:color w:val="000000" w:themeColor="text1"/>
          <w:highlight w:val="none"/>
          <w14:textFill>
            <w14:solidFill>
              <w14:schemeClr w14:val="tx1"/>
            </w14:solidFill>
          </w14:textFill>
        </w:rPr>
        <w:t>废标后，采购代理机构应当将废标理由通知所有投标人。</w:t>
      </w:r>
    </w:p>
    <w:p>
      <w:pPr>
        <w:numPr>
          <w:ilvl w:val="0"/>
          <w:numId w:val="9"/>
        </w:numPr>
        <w:tabs>
          <w:tab w:val="left" w:pos="210"/>
          <w:tab w:val="clear" w:pos="399"/>
        </w:tabs>
        <w:adjustRightInd/>
        <w:spacing w:line="360" w:lineRule="auto"/>
        <w:rPr>
          <w:rFonts w:ascii="仿宋_GB2312" w:hAnsi="仿宋" w:eastAsia="仿宋_GB2312" w:cs="Arial"/>
          <w:color w:val="000000" w:themeColor="text1"/>
          <w:kern w:val="0"/>
          <w:sz w:val="24"/>
          <w:highlight w:val="none"/>
          <w14:textFill>
            <w14:solidFill>
              <w14:schemeClr w14:val="tx1"/>
            </w14:solidFill>
          </w14:textFill>
        </w:rPr>
      </w:pPr>
      <w:r>
        <w:rPr>
          <w:rFonts w:hint="eastAsia" w:ascii="仿宋_GB2312" w:hAnsi="仿宋" w:eastAsia="仿宋_GB2312" w:cs="Arial"/>
          <w:b/>
          <w:bCs/>
          <w:color w:val="000000" w:themeColor="text1"/>
          <w:kern w:val="0"/>
          <w:sz w:val="24"/>
          <w:highlight w:val="none"/>
          <w14:textFill>
            <w14:solidFill>
              <w14:schemeClr w14:val="tx1"/>
            </w14:solidFill>
          </w14:textFill>
        </w:rPr>
        <w:t>修改招标文件，重新组织采购活动。</w:t>
      </w:r>
      <w:r>
        <w:rPr>
          <w:rFonts w:hint="eastAsia" w:ascii="仿宋_GB2312" w:hAnsi="仿宋" w:eastAsia="仿宋_GB2312" w:cs="Arial"/>
          <w:color w:val="000000" w:themeColor="text1"/>
          <w:kern w:val="0"/>
          <w:sz w:val="24"/>
          <w:highlight w:val="none"/>
          <w14:textFill>
            <w14:solidFill>
              <w14:schemeClr w14:val="tx1"/>
            </w14:solidFill>
          </w14:textFill>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numPr>
          <w:ilvl w:val="0"/>
          <w:numId w:val="9"/>
        </w:numPr>
        <w:tabs>
          <w:tab w:val="left" w:pos="210"/>
          <w:tab w:val="clear" w:pos="399"/>
        </w:tabs>
        <w:adjustRightInd/>
        <w:spacing w:line="360" w:lineRule="auto"/>
        <w:rPr>
          <w:rFonts w:ascii="仿宋_GB2312" w:hAnsi="仿宋" w:eastAsia="仿宋_GB2312" w:cs="Arial"/>
          <w:color w:val="000000" w:themeColor="text1"/>
          <w:kern w:val="0"/>
          <w:sz w:val="24"/>
          <w:highlight w:val="none"/>
          <w14:textFill>
            <w14:solidFill>
              <w14:schemeClr w14:val="tx1"/>
            </w14:solidFill>
          </w14:textFill>
        </w:rPr>
      </w:pPr>
      <w:r>
        <w:rPr>
          <w:rFonts w:hint="eastAsia" w:ascii="仿宋_GB2312" w:hAnsi="仿宋" w:eastAsia="仿宋_GB2312" w:cs="Arial"/>
          <w:b/>
          <w:bCs/>
          <w:color w:val="000000" w:themeColor="text1"/>
          <w:kern w:val="0"/>
          <w:sz w:val="24"/>
          <w:highlight w:val="none"/>
          <w14:textFill>
            <w14:solidFill>
              <w14:schemeClr w14:val="tx1"/>
            </w14:solidFill>
          </w14:textFill>
        </w:rPr>
        <w:t>重新开展采购。</w:t>
      </w:r>
      <w:r>
        <w:rPr>
          <w:rFonts w:hint="eastAsia" w:ascii="仿宋_GB2312" w:hAnsi="仿宋" w:eastAsia="仿宋_GB2312" w:cs="Arial"/>
          <w:color w:val="000000" w:themeColor="text1"/>
          <w:kern w:val="0"/>
          <w:sz w:val="24"/>
          <w:highlight w:val="none"/>
          <w14:textFill>
            <w14:solidFill>
              <w14:schemeClr w14:val="tx1"/>
            </w14:solidFill>
          </w14:textFill>
        </w:rPr>
        <w:t>有政府采购法第七十一条、第七十二条规定的违法行为之一，影响或者可能影响中标、成交结果的，依照下列规定处理：</w:t>
      </w:r>
    </w:p>
    <w:p>
      <w:pPr>
        <w:numPr>
          <w:ilvl w:val="1"/>
          <w:numId w:val="10"/>
        </w:numPr>
        <w:tabs>
          <w:tab w:val="left" w:pos="210"/>
        </w:tabs>
        <w:adjustRightInd/>
        <w:spacing w:line="360" w:lineRule="auto"/>
        <w:rPr>
          <w:rFonts w:ascii="仿宋_GB2312" w:hAnsi="仿宋" w:eastAsia="仿宋_GB2312" w:cs="Arial"/>
          <w:color w:val="000000" w:themeColor="text1"/>
          <w:kern w:val="0"/>
          <w:sz w:val="24"/>
          <w:highlight w:val="none"/>
          <w14:textFill>
            <w14:solidFill>
              <w14:schemeClr w14:val="tx1"/>
            </w14:solidFill>
          </w14:textFill>
        </w:rPr>
      </w:pPr>
      <w:r>
        <w:rPr>
          <w:rFonts w:hint="eastAsia" w:ascii="仿宋_GB2312" w:hAnsi="仿宋" w:eastAsia="仿宋_GB2312" w:cs="Arial"/>
          <w:color w:val="000000" w:themeColor="text1"/>
          <w:kern w:val="0"/>
          <w:sz w:val="24"/>
          <w:highlight w:val="none"/>
          <w14:textFill>
            <w14:solidFill>
              <w14:schemeClr w14:val="tx1"/>
            </w14:solidFill>
          </w14:textFill>
        </w:rPr>
        <w:t>未确定中标或者中标人的，终止本次政府采购活动，重新开展政府采购活动。</w:t>
      </w:r>
    </w:p>
    <w:p>
      <w:pPr>
        <w:numPr>
          <w:ilvl w:val="1"/>
          <w:numId w:val="10"/>
        </w:numPr>
        <w:tabs>
          <w:tab w:val="left" w:pos="210"/>
        </w:tabs>
        <w:adjustRightInd/>
        <w:spacing w:line="360" w:lineRule="auto"/>
        <w:rPr>
          <w:rFonts w:ascii="仿宋_GB2312" w:hAnsi="仿宋" w:eastAsia="仿宋_GB2312" w:cs="Arial"/>
          <w:color w:val="000000" w:themeColor="text1"/>
          <w:kern w:val="0"/>
          <w:sz w:val="24"/>
          <w:highlight w:val="none"/>
          <w14:textFill>
            <w14:solidFill>
              <w14:schemeClr w14:val="tx1"/>
            </w14:solidFill>
          </w14:textFill>
        </w:rPr>
      </w:pPr>
      <w:r>
        <w:rPr>
          <w:rFonts w:hint="eastAsia" w:ascii="仿宋_GB2312" w:hAnsi="仿宋" w:eastAsia="仿宋_GB2312" w:cs="Arial"/>
          <w:color w:val="000000" w:themeColor="text1"/>
          <w:kern w:val="0"/>
          <w:sz w:val="24"/>
          <w:highlight w:val="none"/>
          <w14:textFill>
            <w14:solidFill>
              <w14:schemeClr w14:val="tx1"/>
            </w14:solidFill>
          </w14:textFill>
        </w:rPr>
        <w:t>已确定中标或者中标人但尚未签订政府采购合同的，中标或者成交结果无效，从合格的中标或者成交候选人中另行确定中标或者中标人；没有合格的中标或者成交候选人的，重新开展政府采购活动。</w:t>
      </w:r>
    </w:p>
    <w:p>
      <w:pPr>
        <w:numPr>
          <w:ilvl w:val="1"/>
          <w:numId w:val="10"/>
        </w:numPr>
        <w:tabs>
          <w:tab w:val="left" w:pos="210"/>
        </w:tabs>
        <w:adjustRightInd/>
        <w:spacing w:line="360" w:lineRule="auto"/>
        <w:rPr>
          <w:rFonts w:ascii="仿宋_GB2312" w:hAnsi="仿宋" w:eastAsia="仿宋_GB2312" w:cs="Arial"/>
          <w:color w:val="000000" w:themeColor="text1"/>
          <w:kern w:val="0"/>
          <w:sz w:val="24"/>
          <w:highlight w:val="none"/>
          <w14:textFill>
            <w14:solidFill>
              <w14:schemeClr w14:val="tx1"/>
            </w14:solidFill>
          </w14:textFill>
        </w:rPr>
      </w:pPr>
      <w:r>
        <w:rPr>
          <w:rFonts w:hint="eastAsia" w:ascii="仿宋_GB2312" w:hAnsi="仿宋" w:eastAsia="仿宋_GB2312" w:cs="Arial"/>
          <w:color w:val="000000" w:themeColor="text1"/>
          <w:kern w:val="0"/>
          <w:sz w:val="24"/>
          <w:highlight w:val="none"/>
          <w14:textFill>
            <w14:solidFill>
              <w14:schemeClr w14:val="tx1"/>
            </w14:solidFill>
          </w14:textFill>
        </w:rPr>
        <w:t>政府采购合同已签订但尚未履行的，撤销合同，从合格的中标或者成交候选人中另行确定中标或者中标人；没有合格的中标或者成交候选人的，重新开展政府采购活动。</w:t>
      </w:r>
    </w:p>
    <w:p>
      <w:pPr>
        <w:numPr>
          <w:ilvl w:val="1"/>
          <w:numId w:val="10"/>
        </w:numPr>
        <w:tabs>
          <w:tab w:val="left" w:pos="210"/>
        </w:tabs>
        <w:adjustRightInd/>
        <w:spacing w:line="360" w:lineRule="auto"/>
        <w:rPr>
          <w:rFonts w:ascii="仿宋_GB2312" w:hAnsi="仿宋" w:eastAsia="仿宋_GB2312" w:cs="Arial"/>
          <w:color w:val="000000" w:themeColor="text1"/>
          <w:kern w:val="0"/>
          <w:sz w:val="24"/>
          <w:highlight w:val="none"/>
          <w14:textFill>
            <w14:solidFill>
              <w14:schemeClr w14:val="tx1"/>
            </w14:solidFill>
          </w14:textFill>
        </w:rPr>
      </w:pPr>
      <w:r>
        <w:rPr>
          <w:rFonts w:hint="eastAsia" w:ascii="仿宋_GB2312" w:hAnsi="仿宋" w:eastAsia="仿宋_GB2312" w:cs="Arial"/>
          <w:color w:val="000000" w:themeColor="text1"/>
          <w:kern w:val="0"/>
          <w:sz w:val="24"/>
          <w:highlight w:val="none"/>
          <w14:textFill>
            <w14:solidFill>
              <w14:schemeClr w14:val="tx1"/>
            </w14:solidFill>
          </w14:textFill>
        </w:rPr>
        <w:t>政府采购合同已经履行，给采购人、供应商造成损失的，由责任人承担赔偿责任。</w:t>
      </w:r>
    </w:p>
    <w:p>
      <w:pPr>
        <w:numPr>
          <w:ilvl w:val="1"/>
          <w:numId w:val="10"/>
        </w:numPr>
        <w:tabs>
          <w:tab w:val="left" w:pos="210"/>
        </w:tabs>
        <w:adjustRightInd/>
        <w:spacing w:line="360" w:lineRule="auto"/>
        <w:rPr>
          <w:color w:val="000000" w:themeColor="text1"/>
          <w:highlight w:val="none"/>
          <w14:textFill>
            <w14:solidFill>
              <w14:schemeClr w14:val="tx1"/>
            </w14:solidFill>
          </w14:textFill>
        </w:rPr>
      </w:pPr>
      <w:r>
        <w:rPr>
          <w:rFonts w:hint="eastAsia" w:ascii="仿宋_GB2312" w:hAnsi="仿宋" w:eastAsia="仿宋_GB2312" w:cs="Arial"/>
          <w:color w:val="000000" w:themeColor="text1"/>
          <w:kern w:val="0"/>
          <w:sz w:val="24"/>
          <w:highlight w:val="none"/>
          <w14:textFill>
            <w14:solidFill>
              <w14:schemeClr w14:val="tx1"/>
            </w14:solidFill>
          </w14:textFill>
        </w:rPr>
        <w:t>政府采购当事人有其他违反政府采购法或者政府采购法实施条例等法律法规规定的行为，经改正后仍然影响或者可能影响中标、成交结果或者依法被认定为中标、成交无效的，依照7.1-7.4规定处理。</w:t>
      </w:r>
      <w:bookmarkEnd w:id="26"/>
      <w:bookmarkStart w:id="392" w:name="第五部分"/>
      <w:bookmarkStart w:id="393" w:name="_Toc86217003"/>
    </w:p>
    <w:p>
      <w:pPr>
        <w:rPr>
          <w:rFonts w:ascii="仿宋_GB2312" w:hAnsi="仿宋" w:eastAsia="仿宋_GB2312" w:cs="仿宋_GB2312"/>
          <w:b/>
          <w:color w:val="000000" w:themeColor="text1"/>
          <w:sz w:val="36"/>
          <w:szCs w:val="36"/>
          <w:highlight w:val="none"/>
          <w14:textFill>
            <w14:solidFill>
              <w14:schemeClr w14:val="tx1"/>
            </w14:solidFill>
          </w14:textFill>
        </w:rPr>
      </w:pPr>
      <w:r>
        <w:rPr>
          <w:rFonts w:hint="eastAsia" w:ascii="仿宋_GB2312" w:hAnsi="仿宋" w:eastAsia="仿宋_GB2312" w:cs="仿宋_GB2312"/>
          <w:b/>
          <w:color w:val="000000" w:themeColor="text1"/>
          <w:sz w:val="36"/>
          <w:szCs w:val="36"/>
          <w:highlight w:val="none"/>
          <w14:textFill>
            <w14:solidFill>
              <w14:schemeClr w14:val="tx1"/>
            </w14:solidFill>
          </w14:textFill>
        </w:rPr>
        <w:br w:type="page"/>
      </w:r>
    </w:p>
    <w:p>
      <w:pPr>
        <w:spacing w:line="360" w:lineRule="auto"/>
        <w:jc w:val="center"/>
        <w:outlineLvl w:val="0"/>
        <w:rPr>
          <w:rFonts w:ascii="仿宋_GB2312" w:hAnsi="仿宋" w:eastAsia="仿宋_GB2312" w:cs="仿宋_GB2312"/>
          <w:b/>
          <w:color w:val="000000" w:themeColor="text1"/>
          <w:sz w:val="36"/>
          <w:szCs w:val="36"/>
          <w:highlight w:val="none"/>
          <w14:textFill>
            <w14:solidFill>
              <w14:schemeClr w14:val="tx1"/>
            </w14:solidFill>
          </w14:textFill>
        </w:rPr>
      </w:pPr>
      <w:r>
        <w:rPr>
          <w:rFonts w:hint="eastAsia" w:ascii="仿宋_GB2312" w:hAnsi="仿宋" w:eastAsia="仿宋_GB2312" w:cs="仿宋_GB2312"/>
          <w:b/>
          <w:color w:val="000000" w:themeColor="text1"/>
          <w:sz w:val="36"/>
          <w:szCs w:val="36"/>
          <w:highlight w:val="none"/>
          <w14:textFill>
            <w14:solidFill>
              <w14:schemeClr w14:val="tx1"/>
            </w14:solidFill>
          </w14:textFill>
        </w:rPr>
        <w:t>第五部分</w:t>
      </w:r>
      <w:r>
        <w:rPr>
          <w:rFonts w:ascii="仿宋_GB2312" w:hAnsi="仿宋" w:eastAsia="仿宋_GB2312" w:cs="仿宋_GB2312"/>
          <w:b/>
          <w:color w:val="000000" w:themeColor="text1"/>
          <w:sz w:val="36"/>
          <w:szCs w:val="36"/>
          <w:highlight w:val="none"/>
          <w14:textFill>
            <w14:solidFill>
              <w14:schemeClr w14:val="tx1"/>
            </w14:solidFill>
          </w14:textFill>
        </w:rPr>
        <w:t xml:space="preserve"> </w:t>
      </w:r>
      <w:r>
        <w:rPr>
          <w:rFonts w:hint="eastAsia" w:ascii="仿宋_GB2312" w:hAnsi="仿宋" w:eastAsia="仿宋_GB2312" w:cs="仿宋_GB2312"/>
          <w:b/>
          <w:color w:val="000000" w:themeColor="text1"/>
          <w:sz w:val="36"/>
          <w:szCs w:val="36"/>
          <w:highlight w:val="none"/>
          <w14:textFill>
            <w14:solidFill>
              <w14:schemeClr w14:val="tx1"/>
            </w14:solidFill>
          </w14:textFill>
        </w:rPr>
        <w:t>拟签订的合同文本</w:t>
      </w:r>
    </w:p>
    <w:p>
      <w:pPr>
        <w:rPr>
          <w:rFonts w:ascii="楷体" w:hAnsi="楷体" w:eastAsia="楷体"/>
          <w:color w:val="000000" w:themeColor="text1"/>
          <w:sz w:val="24"/>
          <w:highlight w:val="none"/>
          <w:u w:val="single"/>
          <w14:textFill>
            <w14:solidFill>
              <w14:schemeClr w14:val="tx1"/>
            </w14:solidFill>
          </w14:textFill>
        </w:rPr>
      </w:pPr>
      <w:r>
        <w:rPr>
          <w:rFonts w:hint="eastAsia" w:ascii="楷体" w:hAnsi="楷体" w:eastAsia="楷体"/>
          <w:color w:val="000000" w:themeColor="text1"/>
          <w:sz w:val="24"/>
          <w:highlight w:val="none"/>
          <w14:textFill>
            <w14:solidFill>
              <w14:schemeClr w14:val="tx1"/>
            </w14:solidFill>
          </w14:textFill>
        </w:rPr>
        <w:t>合同编号：</w:t>
      </w:r>
      <w:r>
        <w:rPr>
          <w:rFonts w:ascii="楷体" w:hAnsi="楷体" w:eastAsia="楷体"/>
          <w:color w:val="000000" w:themeColor="text1"/>
          <w:sz w:val="24"/>
          <w:highlight w:val="none"/>
          <w:u w:val="single"/>
          <w14:textFill>
            <w14:solidFill>
              <w14:schemeClr w14:val="tx1"/>
            </w14:solidFill>
          </w14:textFill>
        </w:rPr>
        <w:t xml:space="preserve">           </w:t>
      </w:r>
    </w:p>
    <w:p>
      <w:pPr>
        <w:spacing w:line="480" w:lineRule="auto"/>
        <w:jc w:val="center"/>
        <w:rPr>
          <w:rFonts w:ascii="楷体" w:hAnsi="楷体" w:eastAsia="楷体"/>
          <w:b/>
          <w:color w:val="000000" w:themeColor="text1"/>
          <w:sz w:val="28"/>
          <w:szCs w:val="28"/>
          <w:highlight w:val="none"/>
          <w14:textFill>
            <w14:solidFill>
              <w14:schemeClr w14:val="tx1"/>
            </w14:solidFill>
          </w14:textFill>
        </w:rPr>
      </w:pPr>
    </w:p>
    <w:p>
      <w:pPr>
        <w:spacing w:line="480" w:lineRule="auto"/>
        <w:jc w:val="center"/>
        <w:rPr>
          <w:rFonts w:ascii="仿宋" w:hAnsi="仿宋" w:eastAsia="仿宋"/>
          <w:b/>
          <w:color w:val="000000" w:themeColor="text1"/>
          <w:sz w:val="24"/>
          <w:highlight w:val="none"/>
          <w14:textFill>
            <w14:solidFill>
              <w14:schemeClr w14:val="tx1"/>
            </w14:solidFill>
          </w14:textFill>
        </w:rPr>
      </w:pPr>
    </w:p>
    <w:p>
      <w:pPr>
        <w:pStyle w:val="24"/>
        <w:rPr>
          <w:color w:val="000000" w:themeColor="text1"/>
          <w:highlight w:val="none"/>
          <w14:textFill>
            <w14:solidFill>
              <w14:schemeClr w14:val="tx1"/>
            </w14:solidFill>
          </w14:textFill>
        </w:rPr>
      </w:pPr>
    </w:p>
    <w:p>
      <w:pPr>
        <w:spacing w:line="480" w:lineRule="auto"/>
        <w:jc w:val="center"/>
        <w:rPr>
          <w:rFonts w:ascii="仿宋" w:hAnsi="仿宋" w:eastAsia="仿宋"/>
          <w:b/>
          <w:color w:val="000000" w:themeColor="text1"/>
          <w:sz w:val="24"/>
          <w:highlight w:val="none"/>
          <w14:textFill>
            <w14:solidFill>
              <w14:schemeClr w14:val="tx1"/>
            </w14:solidFill>
          </w14:textFill>
        </w:rPr>
      </w:pPr>
    </w:p>
    <w:p>
      <w:pPr>
        <w:spacing w:line="480" w:lineRule="auto"/>
        <w:jc w:val="center"/>
        <w:rPr>
          <w:rFonts w:ascii="仿宋_GB2312" w:hAnsi="仿宋" w:eastAsia="仿宋_GB2312" w:cs="仿宋_GB2312"/>
          <w:b/>
          <w:color w:val="000000" w:themeColor="text1"/>
          <w:sz w:val="36"/>
          <w:szCs w:val="36"/>
          <w:highlight w:val="none"/>
          <w14:textFill>
            <w14:solidFill>
              <w14:schemeClr w14:val="tx1"/>
            </w14:solidFill>
          </w14:textFill>
        </w:rPr>
      </w:pPr>
      <w:r>
        <w:rPr>
          <w:rFonts w:hint="eastAsia" w:ascii="仿宋_GB2312" w:hAnsi="仿宋" w:eastAsia="仿宋_GB2312" w:cs="仿宋_GB2312"/>
          <w:b/>
          <w:color w:val="000000" w:themeColor="text1"/>
          <w:sz w:val="36"/>
          <w:szCs w:val="36"/>
          <w:highlight w:val="none"/>
          <w14:textFill>
            <w14:solidFill>
              <w14:schemeClr w14:val="tx1"/>
            </w14:solidFill>
          </w14:textFill>
        </w:rPr>
        <w:t>政府采购合同参考范本</w:t>
      </w:r>
    </w:p>
    <w:p>
      <w:pPr>
        <w:pStyle w:val="700"/>
        <w:rPr>
          <w:rFonts w:ascii="仿宋" w:hAnsi="仿宋" w:eastAsia="仿宋"/>
          <w:color w:val="000000" w:themeColor="text1"/>
          <w:szCs w:val="24"/>
          <w:highlight w:val="none"/>
          <w14:textFill>
            <w14:solidFill>
              <w14:schemeClr w14:val="tx1"/>
            </w14:solidFill>
          </w14:textFill>
        </w:rPr>
      </w:pPr>
    </w:p>
    <w:p>
      <w:pPr>
        <w:pStyle w:val="700"/>
        <w:jc w:val="center"/>
        <w:rPr>
          <w:rFonts w:ascii="仿宋" w:hAnsi="仿宋" w:eastAsia="仿宋"/>
          <w:color w:val="000000" w:themeColor="text1"/>
          <w:szCs w:val="24"/>
          <w:highlight w:val="none"/>
          <w14:textFill>
            <w14:solidFill>
              <w14:schemeClr w14:val="tx1"/>
            </w14:solidFill>
          </w14:textFill>
        </w:rPr>
      </w:pPr>
    </w:p>
    <w:p>
      <w:pPr>
        <w:rPr>
          <w:rFonts w:ascii="仿宋" w:hAnsi="仿宋" w:eastAsia="仿宋"/>
          <w:b/>
          <w:color w:val="000000" w:themeColor="text1"/>
          <w:highlight w:val="none"/>
          <w14:textFill>
            <w14:solidFill>
              <w14:schemeClr w14:val="tx1"/>
            </w14:solidFill>
          </w14:textFill>
        </w:rPr>
      </w:pPr>
      <w:r>
        <w:rPr>
          <w:rFonts w:hint="eastAsia" w:ascii="仿宋" w:hAnsi="仿宋" w:eastAsia="仿宋"/>
          <w:b/>
          <w:color w:val="000000" w:themeColor="text1"/>
          <w:highlight w:val="none"/>
          <w14:textFill>
            <w14:solidFill>
              <w14:schemeClr w14:val="tx1"/>
            </w14:solidFill>
          </w14:textFill>
        </w:rPr>
        <w:br w:type="page"/>
      </w:r>
    </w:p>
    <w:p>
      <w:pPr>
        <w:snapToGrid w:val="0"/>
        <w:spacing w:beforeLines="50" w:afterLines="50" w:line="360" w:lineRule="auto"/>
        <w:jc w:val="center"/>
        <w:outlineLvl w:val="0"/>
        <w:rPr>
          <w:rFonts w:ascii="仿宋_GB2312" w:hAnsi="仿宋" w:eastAsia="仿宋_GB2312" w:cs="仿宋_GB2312"/>
          <w:b/>
          <w:color w:val="000000" w:themeColor="text1"/>
          <w:sz w:val="28"/>
          <w:szCs w:val="28"/>
          <w:highlight w:val="none"/>
          <w14:textFill>
            <w14:solidFill>
              <w14:schemeClr w14:val="tx1"/>
            </w14:solidFill>
          </w14:textFill>
        </w:rPr>
      </w:pPr>
      <w:r>
        <w:rPr>
          <w:rFonts w:hint="eastAsia" w:ascii="仿宋_GB2312" w:hAnsi="仿宋" w:eastAsia="仿宋_GB2312" w:cs="仿宋_GB2312"/>
          <w:b/>
          <w:color w:val="000000" w:themeColor="text1"/>
          <w:sz w:val="28"/>
          <w:szCs w:val="28"/>
          <w:highlight w:val="none"/>
          <w14:textFill>
            <w14:solidFill>
              <w14:schemeClr w14:val="tx1"/>
            </w14:solidFill>
          </w14:textFill>
        </w:rPr>
        <w:t>第一部分 合同书</w:t>
      </w:r>
    </w:p>
    <w:p>
      <w:pPr>
        <w:pStyle w:val="700"/>
        <w:rPr>
          <w:rFonts w:ascii="仿宋" w:hAnsi="仿宋" w:eastAsia="仿宋"/>
          <w:color w:val="000000" w:themeColor="text1"/>
          <w:szCs w:val="24"/>
          <w:highlight w:val="none"/>
          <w14:textFill>
            <w14:solidFill>
              <w14:schemeClr w14:val="tx1"/>
            </w14:solidFill>
          </w14:textFill>
        </w:rPr>
      </w:pPr>
    </w:p>
    <w:p>
      <w:pPr>
        <w:pStyle w:val="700"/>
        <w:rPr>
          <w:rFonts w:ascii="仿宋" w:hAnsi="仿宋" w:eastAsia="仿宋"/>
          <w:color w:val="000000" w:themeColor="text1"/>
          <w:szCs w:val="24"/>
          <w:highlight w:val="none"/>
          <w14:textFill>
            <w14:solidFill>
              <w14:schemeClr w14:val="tx1"/>
            </w14:solidFill>
          </w14:textFill>
        </w:rPr>
      </w:pPr>
    </w:p>
    <w:p>
      <w:pPr>
        <w:spacing w:before="120" w:line="22" w:lineRule="atLeast"/>
        <w:rPr>
          <w:rFonts w:ascii="仿宋" w:hAnsi="仿宋" w:eastAsia="仿宋"/>
          <w:color w:val="000000" w:themeColor="text1"/>
          <w:sz w:val="24"/>
          <w:highlight w:val="none"/>
          <w14:textFill>
            <w14:solidFill>
              <w14:schemeClr w14:val="tx1"/>
            </w14:solidFill>
          </w14:textFill>
        </w:rPr>
      </w:pPr>
    </w:p>
    <w:p>
      <w:pPr>
        <w:spacing w:before="120" w:line="22" w:lineRule="atLeast"/>
        <w:ind w:left="960"/>
        <w:rPr>
          <w:rFonts w:ascii="仿宋" w:hAnsi="仿宋" w:eastAsia="仿宋"/>
          <w:color w:val="000000" w:themeColor="text1"/>
          <w:sz w:val="24"/>
          <w:highlight w:val="none"/>
          <w14:textFill>
            <w14:solidFill>
              <w14:schemeClr w14:val="tx1"/>
            </w14:solidFill>
          </w14:textFill>
        </w:rPr>
      </w:pPr>
    </w:p>
    <w:p>
      <w:pPr>
        <w:spacing w:before="120" w:line="22" w:lineRule="atLeast"/>
        <w:ind w:left="960"/>
        <w:rPr>
          <w:rFonts w:ascii="仿宋" w:hAnsi="仿宋" w:eastAsia="仿宋"/>
          <w:color w:val="000000" w:themeColor="text1"/>
          <w:sz w:val="24"/>
          <w:highlight w:val="none"/>
          <w14:textFill>
            <w14:solidFill>
              <w14:schemeClr w14:val="tx1"/>
            </w14:solidFill>
          </w14:textFill>
        </w:rPr>
      </w:pPr>
    </w:p>
    <w:p>
      <w:pPr>
        <w:spacing w:before="120" w:line="22" w:lineRule="atLeast"/>
        <w:ind w:left="96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项目名称：</w:t>
      </w:r>
      <w:r>
        <w:rPr>
          <w:rFonts w:ascii="仿宋" w:hAnsi="仿宋" w:eastAsia="仿宋"/>
          <w:color w:val="000000" w:themeColor="text1"/>
          <w:sz w:val="24"/>
          <w:highlight w:val="none"/>
          <w:u w:val="single"/>
          <w14:textFill>
            <w14:solidFill>
              <w14:schemeClr w14:val="tx1"/>
            </w14:solidFill>
          </w14:textFill>
        </w:rPr>
        <w:t xml:space="preserve">                                   </w:t>
      </w:r>
    </w:p>
    <w:p>
      <w:pPr>
        <w:pStyle w:val="597"/>
        <w:spacing w:before="120" w:line="22" w:lineRule="atLeast"/>
        <w:rPr>
          <w:rFonts w:ascii="仿宋" w:hAnsi="仿宋" w:eastAsia="仿宋"/>
          <w:color w:val="000000" w:themeColor="text1"/>
          <w:szCs w:val="24"/>
          <w:highlight w:val="none"/>
          <w14:textFill>
            <w14:solidFill>
              <w14:schemeClr w14:val="tx1"/>
            </w14:solidFill>
          </w14:textFill>
        </w:rPr>
      </w:pPr>
    </w:p>
    <w:p>
      <w:pPr>
        <w:pStyle w:val="597"/>
        <w:spacing w:before="120" w:line="22" w:lineRule="atLeast"/>
        <w:rPr>
          <w:rFonts w:ascii="仿宋" w:hAnsi="仿宋" w:eastAsia="仿宋"/>
          <w:color w:val="000000" w:themeColor="text1"/>
          <w:szCs w:val="24"/>
          <w:highlight w:val="none"/>
          <w14:textFill>
            <w14:solidFill>
              <w14:schemeClr w14:val="tx1"/>
            </w14:solidFill>
          </w14:textFill>
        </w:rPr>
      </w:pPr>
    </w:p>
    <w:p>
      <w:pPr>
        <w:rPr>
          <w:rFonts w:ascii="仿宋" w:hAnsi="仿宋" w:eastAsia="仿宋"/>
          <w:color w:val="000000" w:themeColor="text1"/>
          <w:sz w:val="24"/>
          <w:highlight w:val="none"/>
          <w14:textFill>
            <w14:solidFill>
              <w14:schemeClr w14:val="tx1"/>
            </w14:solidFill>
          </w14:textFill>
        </w:rPr>
      </w:pPr>
    </w:p>
    <w:p>
      <w:pPr>
        <w:spacing w:before="120" w:line="22" w:lineRule="atLeast"/>
        <w:ind w:left="960"/>
        <w:rPr>
          <w:rFonts w:ascii="仿宋" w:hAnsi="仿宋" w:eastAsia="仿宋"/>
          <w:color w:val="000000" w:themeColor="text1"/>
          <w:sz w:val="24"/>
          <w:highlight w:val="none"/>
          <w14:textFill>
            <w14:solidFill>
              <w14:schemeClr w14:val="tx1"/>
            </w14:solidFill>
          </w14:textFill>
        </w:rPr>
      </w:pPr>
    </w:p>
    <w:p>
      <w:pPr>
        <w:spacing w:before="120" w:line="22" w:lineRule="atLeast"/>
        <w:ind w:left="960"/>
        <w:rPr>
          <w:rFonts w:ascii="仿宋" w:hAnsi="仿宋" w:eastAsia="仿宋"/>
          <w:color w:val="000000" w:themeColor="text1"/>
          <w:sz w:val="24"/>
          <w:highlight w:val="none"/>
          <w14:textFill>
            <w14:solidFill>
              <w14:schemeClr w14:val="tx1"/>
            </w14:solidFill>
          </w14:textFill>
        </w:rPr>
      </w:pPr>
    </w:p>
    <w:p>
      <w:pPr>
        <w:spacing w:before="120" w:line="22" w:lineRule="atLeast"/>
        <w:ind w:left="960"/>
        <w:rPr>
          <w:rFonts w:ascii="仿宋" w:hAnsi="仿宋" w:eastAsia="仿宋"/>
          <w:color w:val="000000" w:themeColor="text1"/>
          <w:sz w:val="24"/>
          <w:highlight w:val="none"/>
          <w14:textFill>
            <w14:solidFill>
              <w14:schemeClr w14:val="tx1"/>
            </w14:solidFill>
          </w14:textFill>
        </w:rPr>
      </w:pPr>
    </w:p>
    <w:p>
      <w:pPr>
        <w:spacing w:before="120" w:line="22" w:lineRule="atLeast"/>
        <w:ind w:left="960"/>
        <w:rPr>
          <w:rFonts w:ascii="仿宋" w:hAnsi="仿宋" w:eastAsia="仿宋"/>
          <w:color w:val="000000" w:themeColor="text1"/>
          <w:sz w:val="24"/>
          <w:highlight w:val="none"/>
          <w14:textFill>
            <w14:solidFill>
              <w14:schemeClr w14:val="tx1"/>
            </w14:solidFill>
          </w14:textFill>
        </w:rPr>
      </w:pPr>
    </w:p>
    <w:p>
      <w:pPr>
        <w:spacing w:before="120" w:line="22" w:lineRule="atLeast"/>
        <w:ind w:left="960"/>
        <w:rPr>
          <w:rFonts w:ascii="仿宋" w:hAnsi="仿宋" w:eastAsia="仿宋"/>
          <w:color w:val="000000" w:themeColor="text1"/>
          <w:sz w:val="24"/>
          <w:highlight w:val="none"/>
          <w14:textFill>
            <w14:solidFill>
              <w14:schemeClr w14:val="tx1"/>
            </w14:solidFill>
          </w14:textFill>
        </w:rPr>
      </w:pPr>
    </w:p>
    <w:p>
      <w:pPr>
        <w:spacing w:before="120" w:line="22" w:lineRule="atLeast"/>
        <w:ind w:left="960"/>
        <w:rPr>
          <w:rFonts w:ascii="仿宋" w:hAnsi="仿宋" w:eastAsia="仿宋"/>
          <w:color w:val="000000" w:themeColor="text1"/>
          <w:sz w:val="24"/>
          <w:highlight w:val="none"/>
          <w:u w:val="singl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甲方：</w:t>
      </w:r>
      <w:r>
        <w:rPr>
          <w:rFonts w:ascii="仿宋" w:hAnsi="仿宋" w:eastAsia="仿宋"/>
          <w:color w:val="000000" w:themeColor="text1"/>
          <w:sz w:val="24"/>
          <w:highlight w:val="none"/>
          <w:u w:val="single"/>
          <w14:textFill>
            <w14:solidFill>
              <w14:schemeClr w14:val="tx1"/>
            </w14:solidFill>
          </w14:textFill>
        </w:rPr>
        <w:t xml:space="preserve">                                       </w:t>
      </w:r>
    </w:p>
    <w:p>
      <w:pPr>
        <w:spacing w:before="120" w:line="22" w:lineRule="atLeast"/>
        <w:rPr>
          <w:rFonts w:ascii="仿宋" w:hAnsi="仿宋" w:eastAsia="仿宋"/>
          <w:color w:val="000000" w:themeColor="text1"/>
          <w:sz w:val="24"/>
          <w:highlight w:val="none"/>
          <w14:textFill>
            <w14:solidFill>
              <w14:schemeClr w14:val="tx1"/>
            </w14:solidFill>
          </w14:textFill>
        </w:rPr>
      </w:pPr>
    </w:p>
    <w:p>
      <w:pPr>
        <w:spacing w:before="120" w:line="22" w:lineRule="atLeast"/>
        <w:ind w:left="960"/>
        <w:rPr>
          <w:rFonts w:ascii="仿宋" w:hAnsi="仿宋" w:eastAsia="仿宋"/>
          <w:color w:val="000000" w:themeColor="text1"/>
          <w:sz w:val="24"/>
          <w:highlight w:val="none"/>
          <w:u w:val="singl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乙方：</w:t>
      </w:r>
      <w:r>
        <w:rPr>
          <w:rFonts w:ascii="仿宋" w:hAnsi="仿宋" w:eastAsia="仿宋"/>
          <w:color w:val="000000" w:themeColor="text1"/>
          <w:sz w:val="24"/>
          <w:highlight w:val="none"/>
          <w:u w:val="single"/>
          <w14:textFill>
            <w14:solidFill>
              <w14:schemeClr w14:val="tx1"/>
            </w14:solidFill>
          </w14:textFill>
        </w:rPr>
        <w:t xml:space="preserve">                                       </w:t>
      </w:r>
    </w:p>
    <w:p>
      <w:pPr>
        <w:spacing w:before="120" w:line="22" w:lineRule="atLeast"/>
        <w:rPr>
          <w:rFonts w:ascii="仿宋" w:hAnsi="仿宋" w:eastAsia="仿宋"/>
          <w:color w:val="000000" w:themeColor="text1"/>
          <w:sz w:val="24"/>
          <w:highlight w:val="none"/>
          <w14:textFill>
            <w14:solidFill>
              <w14:schemeClr w14:val="tx1"/>
            </w14:solidFill>
          </w14:textFill>
        </w:rPr>
      </w:pPr>
    </w:p>
    <w:p>
      <w:pPr>
        <w:spacing w:before="120" w:line="22" w:lineRule="atLeast"/>
        <w:ind w:firstLine="960" w:firstLineChars="400"/>
        <w:rPr>
          <w:rFonts w:ascii="仿宋" w:hAnsi="仿宋" w:eastAsia="仿宋"/>
          <w:color w:val="000000" w:themeColor="text1"/>
          <w:sz w:val="24"/>
          <w:highlight w:val="none"/>
          <w:u w:val="singl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签订地：</w:t>
      </w:r>
      <w:r>
        <w:rPr>
          <w:rFonts w:ascii="仿宋" w:hAnsi="仿宋" w:eastAsia="仿宋"/>
          <w:color w:val="000000" w:themeColor="text1"/>
          <w:sz w:val="24"/>
          <w:highlight w:val="none"/>
          <w:u w:val="single"/>
          <w14:textFill>
            <w14:solidFill>
              <w14:schemeClr w14:val="tx1"/>
            </w14:solidFill>
          </w14:textFill>
        </w:rPr>
        <w:t xml:space="preserve">                                     </w:t>
      </w:r>
    </w:p>
    <w:p>
      <w:pPr>
        <w:spacing w:before="120" w:line="22" w:lineRule="atLeast"/>
        <w:rPr>
          <w:rFonts w:ascii="仿宋" w:hAnsi="仿宋" w:eastAsia="仿宋"/>
          <w:color w:val="000000" w:themeColor="text1"/>
          <w:sz w:val="24"/>
          <w:highlight w:val="none"/>
          <w14:textFill>
            <w14:solidFill>
              <w14:schemeClr w14:val="tx1"/>
            </w14:solidFill>
          </w14:textFill>
        </w:rPr>
      </w:pPr>
    </w:p>
    <w:p>
      <w:pPr>
        <w:spacing w:before="120" w:line="22" w:lineRule="atLeast"/>
        <w:ind w:firstLine="960" w:firstLineChars="400"/>
        <w:rPr>
          <w:rFonts w:ascii="仿宋" w:hAnsi="仿宋" w:eastAsia="仿宋"/>
          <w:color w:val="000000" w:themeColor="text1"/>
          <w:sz w:val="24"/>
          <w:highlight w:val="none"/>
          <w14:textFill>
            <w14:solidFill>
              <w14:schemeClr w14:val="tx1"/>
            </w14:solidFill>
          </w14:textFill>
        </w:rPr>
      </w:pPr>
    </w:p>
    <w:p>
      <w:pPr>
        <w:spacing w:before="120" w:line="22" w:lineRule="atLeast"/>
        <w:ind w:firstLine="960" w:firstLineChars="400"/>
        <w:rPr>
          <w:rFonts w:ascii="仿宋" w:hAnsi="仿宋" w:eastAsia="仿宋"/>
          <w:color w:val="000000" w:themeColor="text1"/>
          <w:sz w:val="24"/>
          <w:highlight w:val="none"/>
          <w14:textFill>
            <w14:solidFill>
              <w14:schemeClr w14:val="tx1"/>
            </w14:solidFill>
          </w14:textFill>
        </w:rPr>
      </w:pPr>
    </w:p>
    <w:p>
      <w:pPr>
        <w:spacing w:before="120" w:line="22" w:lineRule="atLeast"/>
        <w:ind w:firstLine="960" w:firstLineChars="400"/>
        <w:rPr>
          <w:rFonts w:ascii="仿宋" w:hAnsi="仿宋" w:eastAsia="仿宋"/>
          <w:color w:val="000000" w:themeColor="text1"/>
          <w:sz w:val="24"/>
          <w:highlight w:val="none"/>
          <w14:textFill>
            <w14:solidFill>
              <w14:schemeClr w14:val="tx1"/>
            </w14:solidFill>
          </w14:textFill>
        </w:rPr>
      </w:pPr>
    </w:p>
    <w:p>
      <w:pPr>
        <w:spacing w:before="120" w:line="22" w:lineRule="atLeast"/>
        <w:ind w:firstLine="960" w:firstLineChars="400"/>
        <w:rPr>
          <w:rFonts w:ascii="仿宋" w:hAnsi="仿宋" w:eastAsia="仿宋"/>
          <w:color w:val="000000" w:themeColor="text1"/>
          <w:sz w:val="24"/>
          <w:highlight w:val="none"/>
          <w14:textFill>
            <w14:solidFill>
              <w14:schemeClr w14:val="tx1"/>
            </w14:solidFill>
          </w14:textFill>
        </w:rPr>
      </w:pPr>
    </w:p>
    <w:p>
      <w:pPr>
        <w:spacing w:before="120" w:line="22" w:lineRule="atLeast"/>
        <w:ind w:firstLine="960" w:firstLineChars="400"/>
        <w:rPr>
          <w:rFonts w:ascii="仿宋" w:hAnsi="仿宋" w:eastAsia="仿宋"/>
          <w:color w:val="000000" w:themeColor="text1"/>
          <w:sz w:val="24"/>
          <w:highlight w:val="none"/>
          <w14:textFill>
            <w14:solidFill>
              <w14:schemeClr w14:val="tx1"/>
            </w14:solidFill>
          </w14:textFill>
        </w:rPr>
      </w:pPr>
    </w:p>
    <w:p>
      <w:pPr>
        <w:spacing w:before="120" w:line="22" w:lineRule="atLeast"/>
        <w:ind w:firstLine="960" w:firstLineChars="400"/>
        <w:rPr>
          <w:rFonts w:ascii="仿宋" w:hAnsi="仿宋" w:eastAsia="仿宋"/>
          <w:color w:val="000000" w:themeColor="text1"/>
          <w:sz w:val="24"/>
          <w:highlight w:val="none"/>
          <w:u w:val="singl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签订日期：</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14:textFill>
            <w14:solidFill>
              <w14:schemeClr w14:val="tx1"/>
            </w14:solidFill>
          </w14:textFill>
        </w:rPr>
        <w:t>年</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14:textFill>
            <w14:solidFill>
              <w14:schemeClr w14:val="tx1"/>
            </w14:solidFill>
          </w14:textFill>
        </w:rPr>
        <w:t>月</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14:textFill>
            <w14:solidFill>
              <w14:schemeClr w14:val="tx1"/>
            </w14:solidFill>
          </w14:textFill>
        </w:rPr>
        <w:t>日</w:t>
      </w:r>
    </w:p>
    <w:p>
      <w:pPr>
        <w:widowControl/>
        <w:jc w:val="left"/>
        <w:rPr>
          <w:rFonts w:ascii="仿宋" w:hAnsi="仿宋" w:eastAsia="仿宋"/>
          <w:color w:val="000000" w:themeColor="text1"/>
          <w:kern w:val="0"/>
          <w:sz w:val="24"/>
          <w:highlight w:val="none"/>
          <w14:textFill>
            <w14:solidFill>
              <w14:schemeClr w14:val="tx1"/>
            </w14:solidFill>
          </w14:textFill>
        </w:rPr>
        <w:sectPr>
          <w:pgSz w:w="11907" w:h="16840"/>
          <w:pgMar w:top="1474" w:right="1814" w:bottom="1474" w:left="1814" w:header="851" w:footer="851" w:gutter="0"/>
          <w:cols w:space="720" w:num="1"/>
        </w:sectPr>
      </w:pPr>
    </w:p>
    <w:p>
      <w:pPr>
        <w:snapToGrid w:val="0"/>
        <w:spacing w:line="360" w:lineRule="auto"/>
        <w:ind w:firstLine="480" w:firstLineChars="200"/>
        <w:rPr>
          <w:rFonts w:ascii="仿宋" w:hAnsi="仿宋" w:eastAsia="仿宋"/>
          <w:color w:val="000000" w:themeColor="text1"/>
          <w:sz w:val="24"/>
          <w:highlight w:val="none"/>
          <w:u w:val="single"/>
          <w:lang w:val="zh-CN"/>
          <w14:textFill>
            <w14:solidFill>
              <w14:schemeClr w14:val="tx1"/>
            </w14:solidFill>
          </w14:textFill>
        </w:rPr>
      </w:pPr>
    </w:p>
    <w:p>
      <w:pPr>
        <w:snapToGrid w:val="0"/>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u w:val="single"/>
          <w:lang w:val="zh-CN"/>
          <w14:textFill>
            <w14:solidFill>
              <w14:schemeClr w14:val="tx1"/>
            </w14:solidFill>
          </w14:textFill>
        </w:rPr>
        <w:t xml:space="preserve">        </w:t>
      </w:r>
      <w:r>
        <w:rPr>
          <w:rFonts w:hint="eastAsia" w:ascii="仿宋" w:hAnsi="仿宋" w:eastAsia="仿宋"/>
          <w:color w:val="000000" w:themeColor="text1"/>
          <w:sz w:val="24"/>
          <w:highlight w:val="none"/>
          <w:lang w:val="zh-CN"/>
          <w14:textFill>
            <w14:solidFill>
              <w14:schemeClr w14:val="tx1"/>
            </w14:solidFill>
          </w14:textFill>
        </w:rPr>
        <w:t>年</w:t>
      </w:r>
      <w:r>
        <w:rPr>
          <w:rFonts w:ascii="仿宋" w:hAnsi="仿宋" w:eastAsia="仿宋"/>
          <w:color w:val="000000" w:themeColor="text1"/>
          <w:sz w:val="24"/>
          <w:highlight w:val="none"/>
          <w:u w:val="single"/>
          <w:lang w:val="zh-CN"/>
          <w14:textFill>
            <w14:solidFill>
              <w14:schemeClr w14:val="tx1"/>
            </w14:solidFill>
          </w14:textFill>
        </w:rPr>
        <w:t xml:space="preserve">    </w:t>
      </w:r>
      <w:r>
        <w:rPr>
          <w:rFonts w:hint="eastAsia" w:ascii="仿宋" w:hAnsi="仿宋" w:eastAsia="仿宋"/>
          <w:color w:val="000000" w:themeColor="text1"/>
          <w:sz w:val="24"/>
          <w:highlight w:val="none"/>
          <w:lang w:val="zh-CN"/>
          <w14:textFill>
            <w14:solidFill>
              <w14:schemeClr w14:val="tx1"/>
            </w14:solidFill>
          </w14:textFill>
        </w:rPr>
        <w:t>月</w:t>
      </w:r>
      <w:r>
        <w:rPr>
          <w:rFonts w:ascii="仿宋" w:hAnsi="仿宋" w:eastAsia="仿宋"/>
          <w:color w:val="000000" w:themeColor="text1"/>
          <w:sz w:val="24"/>
          <w:highlight w:val="none"/>
          <w:u w:val="single"/>
          <w:lang w:val="zh-CN"/>
          <w14:textFill>
            <w14:solidFill>
              <w14:schemeClr w14:val="tx1"/>
            </w14:solidFill>
          </w14:textFill>
        </w:rPr>
        <w:t xml:space="preserve">    </w:t>
      </w:r>
      <w:r>
        <w:rPr>
          <w:rFonts w:hint="eastAsia" w:ascii="仿宋" w:hAnsi="仿宋" w:eastAsia="仿宋"/>
          <w:color w:val="000000" w:themeColor="text1"/>
          <w:sz w:val="24"/>
          <w:highlight w:val="none"/>
          <w:lang w:val="zh-CN"/>
          <w14:textFill>
            <w14:solidFill>
              <w14:schemeClr w14:val="tx1"/>
            </w14:solidFill>
          </w14:textFill>
        </w:rPr>
        <w:t>日</w:t>
      </w:r>
      <w:r>
        <w:rPr>
          <w:rFonts w:hint="eastAsia" w:ascii="仿宋" w:hAnsi="仿宋" w:eastAsia="仿宋"/>
          <w:color w:val="000000" w:themeColor="text1"/>
          <w:sz w:val="24"/>
          <w:highlight w:val="none"/>
          <w14:textFill>
            <w14:solidFill>
              <w14:schemeClr w14:val="tx1"/>
            </w14:solidFill>
          </w14:textFill>
        </w:rPr>
        <w:t>，</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u w:val="single"/>
          <w14:textFill>
            <w14:solidFill>
              <w14:schemeClr w14:val="tx1"/>
            </w14:solidFill>
          </w14:textFill>
        </w:rPr>
        <w:t>（采购人）</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14:textFill>
            <w14:solidFill>
              <w14:schemeClr w14:val="tx1"/>
            </w14:solidFill>
          </w14:textFill>
        </w:rPr>
        <w:t>以</w:t>
      </w:r>
      <w:r>
        <w:rPr>
          <w:rFonts w:ascii="仿宋" w:hAnsi="仿宋" w:eastAsia="仿宋"/>
          <w:color w:val="000000" w:themeColor="text1"/>
          <w:sz w:val="24"/>
          <w:highlight w:val="none"/>
          <w:u w:val="single"/>
          <w14:textFill>
            <w14:solidFill>
              <w14:schemeClr w14:val="tx1"/>
            </w14:solidFill>
          </w14:textFill>
        </w:rPr>
        <w:t xml:space="preserve">   （政府采购方式）  </w:t>
      </w:r>
      <w:r>
        <w:rPr>
          <w:rFonts w:hint="eastAsia" w:ascii="仿宋" w:hAnsi="仿宋" w:eastAsia="仿宋"/>
          <w:color w:val="000000" w:themeColor="text1"/>
          <w:sz w:val="24"/>
          <w:highlight w:val="none"/>
          <w14:textFill>
            <w14:solidFill>
              <w14:schemeClr w14:val="tx1"/>
            </w14:solidFill>
          </w14:textFill>
        </w:rPr>
        <w:t>对</w:t>
      </w:r>
      <w:r>
        <w:rPr>
          <w:rFonts w:ascii="仿宋" w:hAnsi="仿宋" w:eastAsia="仿宋"/>
          <w:color w:val="000000" w:themeColor="text1"/>
          <w:sz w:val="24"/>
          <w:highlight w:val="none"/>
          <w:u w:val="single"/>
          <w14:textFill>
            <w14:solidFill>
              <w14:schemeClr w14:val="tx1"/>
            </w14:solidFill>
          </w14:textFill>
        </w:rPr>
        <w:t xml:space="preserve">   （同前</w:t>
      </w:r>
      <w:r>
        <w:rPr>
          <w:rFonts w:hint="eastAsia" w:ascii="仿宋" w:hAnsi="仿宋" w:eastAsia="仿宋"/>
          <w:color w:val="000000" w:themeColor="text1"/>
          <w:sz w:val="24"/>
          <w:highlight w:val="none"/>
          <w:u w:val="single"/>
          <w14:textFill>
            <w14:solidFill>
              <w14:schemeClr w14:val="tx1"/>
            </w14:solidFill>
          </w14:textFill>
        </w:rPr>
        <w:t>页项目名称）</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14:textFill>
            <w14:solidFill>
              <w14:schemeClr w14:val="tx1"/>
            </w14:solidFill>
          </w14:textFill>
        </w:rPr>
        <w:t>项目进行了采购。经</w:t>
      </w:r>
      <w:r>
        <w:rPr>
          <w:rFonts w:ascii="仿宋" w:hAnsi="仿宋" w:eastAsia="仿宋"/>
          <w:color w:val="000000" w:themeColor="text1"/>
          <w:sz w:val="24"/>
          <w:highlight w:val="none"/>
          <w:u w:val="single"/>
          <w14:textFill>
            <w14:solidFill>
              <w14:schemeClr w14:val="tx1"/>
            </w14:solidFill>
          </w14:textFill>
        </w:rPr>
        <w:t xml:space="preserve">   （相关评定主体名称）   </w:t>
      </w:r>
      <w:r>
        <w:rPr>
          <w:rFonts w:hint="eastAsia" w:ascii="仿宋" w:hAnsi="仿宋" w:eastAsia="仿宋"/>
          <w:color w:val="000000" w:themeColor="text1"/>
          <w:sz w:val="24"/>
          <w:highlight w:val="none"/>
          <w14:textFill>
            <w14:solidFill>
              <w14:schemeClr w14:val="tx1"/>
            </w14:solidFill>
          </w14:textFill>
        </w:rPr>
        <w:t>评定，</w:t>
      </w:r>
      <w:r>
        <w:rPr>
          <w:rFonts w:ascii="仿宋" w:hAnsi="仿宋" w:eastAsia="仿宋"/>
          <w:color w:val="000000" w:themeColor="text1"/>
          <w:sz w:val="24"/>
          <w:highlight w:val="none"/>
          <w:u w:val="single"/>
          <w14:textFill>
            <w14:solidFill>
              <w14:schemeClr w14:val="tx1"/>
            </w14:solidFill>
          </w14:textFill>
        </w:rPr>
        <w:t xml:space="preserve">   （中标供应商名称）</w:t>
      </w:r>
      <w:r>
        <w:rPr>
          <w:rFonts w:hint="eastAsia" w:ascii="仿宋" w:hAnsi="仿宋" w:eastAsia="仿宋"/>
          <w:color w:val="000000" w:themeColor="text1"/>
          <w:sz w:val="24"/>
          <w:highlight w:val="none"/>
          <w14:textFill>
            <w14:solidFill>
              <w14:schemeClr w14:val="tx1"/>
            </w14:solidFill>
          </w14:textFill>
        </w:rPr>
        <w:t>为该项目中标供应商。现于中标通知书发出之日起三十日内，按照采购文件确定的事项签订本合同。</w:t>
      </w:r>
    </w:p>
    <w:p>
      <w:pPr>
        <w:snapToGrid w:val="0"/>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lang w:val="zh-CN"/>
          <w14:textFill>
            <w14:solidFill>
              <w14:schemeClr w14:val="tx1"/>
            </w14:solidFill>
          </w14:textFill>
        </w:rPr>
        <w:t>根据《中华人民共和国民法典》、《中华人民共和国政府采购法》等相关法律法规之规定，按照平等、自愿、公平、诚实信用和绿色的原则，经</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u w:val="single"/>
          <w14:textFill>
            <w14:solidFill>
              <w14:schemeClr w14:val="tx1"/>
            </w14:solidFill>
          </w14:textFill>
        </w:rPr>
        <w:t>（采购人）</w:t>
      </w:r>
      <w:r>
        <w:rPr>
          <w:rFonts w:ascii="仿宋" w:hAnsi="仿宋" w:eastAsia="仿宋"/>
          <w:color w:val="000000" w:themeColor="text1"/>
          <w:sz w:val="24"/>
          <w:highlight w:val="none"/>
          <w:u w:val="single"/>
          <w14:textFill>
            <w14:solidFill>
              <w14:schemeClr w14:val="tx1"/>
            </w14:solidFill>
          </w14:textFill>
        </w:rPr>
        <w:t xml:space="preserve">   </w:t>
      </w:r>
      <w:r>
        <w:rPr>
          <w:rFonts w:ascii="仿宋" w:hAnsi="仿宋" w:eastAsia="仿宋"/>
          <w:color w:val="000000" w:themeColor="text1"/>
          <w:sz w:val="24"/>
          <w:highlight w:val="none"/>
          <w:lang w:val="zh-CN"/>
          <w14:textFill>
            <w14:solidFill>
              <w14:schemeClr w14:val="tx1"/>
            </w14:solidFill>
          </w14:textFill>
        </w:rPr>
        <w:t>(以下简称：甲方)和</w:t>
      </w:r>
      <w:r>
        <w:rPr>
          <w:rFonts w:ascii="仿宋" w:hAnsi="仿宋" w:eastAsia="仿宋"/>
          <w:color w:val="000000" w:themeColor="text1"/>
          <w:sz w:val="24"/>
          <w:highlight w:val="none"/>
          <w:u w:val="single"/>
          <w14:textFill>
            <w14:solidFill>
              <w14:schemeClr w14:val="tx1"/>
            </w14:solidFill>
          </w14:textFill>
        </w:rPr>
        <w:t xml:space="preserve">   （中标供应商名称）   </w:t>
      </w:r>
      <w:r>
        <w:rPr>
          <w:rFonts w:ascii="仿宋" w:hAnsi="仿宋" w:eastAsia="仿宋"/>
          <w:color w:val="000000" w:themeColor="text1"/>
          <w:sz w:val="24"/>
          <w:highlight w:val="none"/>
          <w:lang w:val="zh-CN"/>
          <w14:textFill>
            <w14:solidFill>
              <w14:schemeClr w14:val="tx1"/>
            </w14:solidFill>
          </w14:textFill>
        </w:rPr>
        <w:t>(以下简称：乙方)协商一致，约定以下合同</w:t>
      </w:r>
      <w:r>
        <w:rPr>
          <w:rFonts w:hint="eastAsia" w:ascii="仿宋" w:hAnsi="仿宋" w:eastAsia="仿宋"/>
          <w:color w:val="000000" w:themeColor="text1"/>
          <w:sz w:val="24"/>
          <w:highlight w:val="none"/>
          <w14:textFill>
            <w14:solidFill>
              <w14:schemeClr w14:val="tx1"/>
            </w14:solidFill>
          </w14:textFill>
        </w:rPr>
        <w:t>条款，以兹共同遵守、全面履行。</w:t>
      </w:r>
    </w:p>
    <w:p>
      <w:pPr>
        <w:pStyle w:val="24"/>
        <w:rPr>
          <w:color w:val="000000" w:themeColor="text1"/>
          <w:highlight w:val="none"/>
          <w14:textFill>
            <w14:solidFill>
              <w14:schemeClr w14:val="tx1"/>
            </w14:solidFill>
          </w14:textFill>
        </w:rPr>
      </w:pPr>
    </w:p>
    <w:p>
      <w:pPr>
        <w:snapToGrid w:val="0"/>
        <w:spacing w:line="360" w:lineRule="auto"/>
        <w:ind w:firstLine="482" w:firstLineChars="200"/>
        <w:outlineLvl w:val="0"/>
        <w:rPr>
          <w:rFonts w:ascii="仿宋" w:hAnsi="仿宋" w:eastAsia="仿宋"/>
          <w:b/>
          <w:color w:val="000000" w:themeColor="text1"/>
          <w:sz w:val="24"/>
          <w:highlight w:val="none"/>
          <w14:textFill>
            <w14:solidFill>
              <w14:schemeClr w14:val="tx1"/>
            </w14:solidFill>
          </w14:textFill>
        </w:rPr>
      </w:pPr>
      <w:bookmarkStart w:id="394" w:name="_Toc24059"/>
      <w:bookmarkStart w:id="395" w:name="_Toc3029"/>
      <w:bookmarkStart w:id="396" w:name="_Toc2232"/>
      <w:r>
        <w:rPr>
          <w:rFonts w:ascii="仿宋" w:hAnsi="仿宋" w:eastAsia="仿宋"/>
          <w:b/>
          <w:color w:val="000000" w:themeColor="text1"/>
          <w:sz w:val="24"/>
          <w:highlight w:val="none"/>
          <w14:textFill>
            <w14:solidFill>
              <w14:schemeClr w14:val="tx1"/>
            </w14:solidFill>
          </w14:textFill>
        </w:rPr>
        <w:t xml:space="preserve">1.1 </w:t>
      </w:r>
      <w:r>
        <w:rPr>
          <w:rFonts w:hint="eastAsia" w:ascii="仿宋" w:hAnsi="仿宋" w:eastAsia="仿宋"/>
          <w:b/>
          <w:color w:val="000000" w:themeColor="text1"/>
          <w:sz w:val="24"/>
          <w:highlight w:val="none"/>
          <w14:textFill>
            <w14:solidFill>
              <w14:schemeClr w14:val="tx1"/>
            </w14:solidFill>
          </w14:textFill>
        </w:rPr>
        <w:t>合同组成部分</w:t>
      </w:r>
      <w:bookmarkEnd w:id="394"/>
      <w:bookmarkEnd w:id="395"/>
      <w:bookmarkEnd w:id="396"/>
    </w:p>
    <w:p>
      <w:pPr>
        <w:snapToGrid w:val="0"/>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下列文件为本合同的组成部分，并构成一个整体，需综合解释、相互补充。如果下列文件内容出现不一致的情形，那么在保证按照采购文件确定的事项的前提下，组成本合同的多个文件的优先适用顺序如下：</w:t>
      </w:r>
    </w:p>
    <w:p>
      <w:pPr>
        <w:snapToGrid w:val="0"/>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1.1.1 </w:t>
      </w:r>
      <w:r>
        <w:rPr>
          <w:rFonts w:hint="eastAsia" w:ascii="仿宋" w:hAnsi="仿宋" w:eastAsia="仿宋"/>
          <w:color w:val="000000" w:themeColor="text1"/>
          <w:sz w:val="24"/>
          <w:highlight w:val="none"/>
          <w14:textFill>
            <w14:solidFill>
              <w14:schemeClr w14:val="tx1"/>
            </w14:solidFill>
          </w14:textFill>
        </w:rPr>
        <w:t>本合同及其补充合同、变更协议；</w:t>
      </w:r>
    </w:p>
    <w:p>
      <w:pPr>
        <w:snapToGrid w:val="0"/>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1.1.2 </w:t>
      </w:r>
      <w:r>
        <w:rPr>
          <w:rFonts w:hint="eastAsia" w:ascii="仿宋" w:hAnsi="仿宋" w:eastAsia="仿宋"/>
          <w:color w:val="000000" w:themeColor="text1"/>
          <w:sz w:val="24"/>
          <w:highlight w:val="none"/>
          <w14:textFill>
            <w14:solidFill>
              <w14:schemeClr w14:val="tx1"/>
            </w14:solidFill>
          </w14:textFill>
        </w:rPr>
        <w:t>中标通知书；</w:t>
      </w:r>
    </w:p>
    <w:p>
      <w:pPr>
        <w:snapToGrid w:val="0"/>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1.1.3 </w:t>
      </w:r>
      <w:r>
        <w:rPr>
          <w:rFonts w:hint="eastAsia" w:ascii="仿宋" w:hAnsi="仿宋" w:eastAsia="仿宋"/>
          <w:color w:val="000000" w:themeColor="text1"/>
          <w:sz w:val="24"/>
          <w:highlight w:val="none"/>
          <w14:textFill>
            <w14:solidFill>
              <w14:schemeClr w14:val="tx1"/>
            </w14:solidFill>
          </w14:textFill>
        </w:rPr>
        <w:t>投标文件（含澄清或者说明文件）；</w:t>
      </w:r>
    </w:p>
    <w:p>
      <w:pPr>
        <w:snapToGrid w:val="0"/>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1.1.4 </w:t>
      </w:r>
      <w:r>
        <w:rPr>
          <w:rFonts w:hint="eastAsia" w:ascii="仿宋" w:hAnsi="仿宋" w:eastAsia="仿宋"/>
          <w:color w:val="000000" w:themeColor="text1"/>
          <w:sz w:val="24"/>
          <w:highlight w:val="none"/>
          <w14:textFill>
            <w14:solidFill>
              <w14:schemeClr w14:val="tx1"/>
            </w14:solidFill>
          </w14:textFill>
        </w:rPr>
        <w:t>招标文件（含澄清或者修改文件）；</w:t>
      </w:r>
    </w:p>
    <w:p>
      <w:pPr>
        <w:snapToGrid w:val="0"/>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1.1.5 </w:t>
      </w:r>
      <w:r>
        <w:rPr>
          <w:rFonts w:hint="eastAsia" w:ascii="仿宋" w:hAnsi="仿宋" w:eastAsia="仿宋"/>
          <w:color w:val="000000" w:themeColor="text1"/>
          <w:sz w:val="24"/>
          <w:highlight w:val="none"/>
          <w14:textFill>
            <w14:solidFill>
              <w14:schemeClr w14:val="tx1"/>
            </w14:solidFill>
          </w14:textFill>
        </w:rPr>
        <w:t>其他相关采购文件。</w:t>
      </w:r>
    </w:p>
    <w:p>
      <w:pPr>
        <w:rPr>
          <w:color w:val="000000" w:themeColor="text1"/>
          <w:highlight w:val="none"/>
          <w14:textFill>
            <w14:solidFill>
              <w14:schemeClr w14:val="tx1"/>
            </w14:solidFill>
          </w14:textFill>
        </w:rPr>
      </w:pPr>
      <w:bookmarkStart w:id="397" w:name="_Toc21295"/>
      <w:bookmarkStart w:id="398" w:name="_Toc27126"/>
      <w:bookmarkStart w:id="399" w:name="_Toc24300"/>
    </w:p>
    <w:p>
      <w:pPr>
        <w:snapToGrid w:val="0"/>
        <w:spacing w:line="360" w:lineRule="auto"/>
        <w:ind w:firstLine="482" w:firstLineChars="200"/>
        <w:outlineLvl w:val="0"/>
        <w:rPr>
          <w:rFonts w:ascii="仿宋" w:hAnsi="仿宋" w:eastAsia="仿宋"/>
          <w:b/>
          <w:color w:val="000000" w:themeColor="text1"/>
          <w:sz w:val="24"/>
          <w:highlight w:val="none"/>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 xml:space="preserve">1.2 </w:t>
      </w:r>
      <w:bookmarkEnd w:id="397"/>
      <w:bookmarkEnd w:id="398"/>
      <w:bookmarkEnd w:id="399"/>
      <w:r>
        <w:rPr>
          <w:rFonts w:hint="eastAsia" w:ascii="仿宋" w:hAnsi="仿宋" w:eastAsia="仿宋"/>
          <w:b/>
          <w:color w:val="000000" w:themeColor="text1"/>
          <w:sz w:val="24"/>
          <w:highlight w:val="none"/>
          <w14:textFill>
            <w14:solidFill>
              <w14:schemeClr w14:val="tx1"/>
            </w14:solidFill>
          </w14:textFill>
        </w:rPr>
        <w:t>服务要求</w:t>
      </w:r>
    </w:p>
    <w:p>
      <w:pPr>
        <w:snapToGrid w:val="0"/>
        <w:spacing w:line="360" w:lineRule="auto"/>
        <w:ind w:firstLine="480" w:firstLineChars="200"/>
        <w:rPr>
          <w:rFonts w:ascii="仿宋" w:hAnsi="仿宋" w:eastAsia="仿宋"/>
          <w:color w:val="000000" w:themeColor="text1"/>
          <w:sz w:val="24"/>
          <w:highlight w:val="none"/>
          <w:u w:val="singl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1.2.1 </w:t>
      </w:r>
      <w:r>
        <w:rPr>
          <w:rFonts w:hint="eastAsia" w:ascii="仿宋" w:hAnsi="仿宋" w:eastAsia="仿宋"/>
          <w:color w:val="000000" w:themeColor="text1"/>
          <w:sz w:val="24"/>
          <w:highlight w:val="none"/>
          <w14:textFill>
            <w14:solidFill>
              <w14:schemeClr w14:val="tx1"/>
            </w14:solidFill>
          </w14:textFill>
        </w:rPr>
        <w:t>服务内容：</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14:textFill>
            <w14:solidFill>
              <w14:schemeClr w14:val="tx1"/>
            </w14:solidFill>
          </w14:textFill>
        </w:rPr>
        <w:t>；</w:t>
      </w:r>
    </w:p>
    <w:p>
      <w:pPr>
        <w:snapToGrid w:val="0"/>
        <w:spacing w:line="360" w:lineRule="auto"/>
        <w:ind w:firstLine="480" w:firstLineChars="200"/>
        <w:rPr>
          <w:rFonts w:ascii="仿宋" w:hAnsi="仿宋" w:eastAsia="仿宋"/>
          <w:color w:val="000000" w:themeColor="text1"/>
          <w:sz w:val="24"/>
          <w:highlight w:val="none"/>
          <w:u w:val="singl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1.2.2 </w:t>
      </w:r>
      <w:r>
        <w:rPr>
          <w:rFonts w:hint="eastAsia" w:ascii="仿宋" w:hAnsi="仿宋" w:eastAsia="仿宋"/>
          <w:color w:val="000000" w:themeColor="text1"/>
          <w:sz w:val="24"/>
          <w:highlight w:val="none"/>
          <w14:textFill>
            <w14:solidFill>
              <w14:schemeClr w14:val="tx1"/>
            </w14:solidFill>
          </w14:textFill>
        </w:rPr>
        <w:t>服务期限：</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14:textFill>
            <w14:solidFill>
              <w14:schemeClr w14:val="tx1"/>
            </w14:solidFill>
          </w14:textFill>
        </w:rPr>
        <w:t>；</w:t>
      </w:r>
    </w:p>
    <w:p>
      <w:pPr>
        <w:snapToGrid w:val="0"/>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1.2.3 </w:t>
      </w:r>
      <w:r>
        <w:rPr>
          <w:rFonts w:hint="eastAsia" w:ascii="仿宋" w:hAnsi="仿宋" w:eastAsia="仿宋"/>
          <w:color w:val="000000" w:themeColor="text1"/>
          <w:sz w:val="24"/>
          <w:highlight w:val="none"/>
          <w14:textFill>
            <w14:solidFill>
              <w14:schemeClr w14:val="tx1"/>
            </w14:solidFill>
          </w14:textFill>
        </w:rPr>
        <w:t>服务质量：</w:t>
      </w:r>
      <w:r>
        <w:rPr>
          <w:rFonts w:hint="eastAsia" w:ascii="仿宋" w:hAnsi="仿宋" w:eastAsia="仿宋"/>
          <w:color w:val="000000" w:themeColor="text1"/>
          <w:sz w:val="24"/>
          <w:highlight w:val="none"/>
          <w:u w:val="single"/>
          <w14:textFill>
            <w14:solidFill>
              <w14:schemeClr w14:val="tx1"/>
            </w14:solidFill>
          </w14:textFill>
        </w:rPr>
        <w:t>　　　　　　　　　</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14:textFill>
            <w14:solidFill>
              <w14:schemeClr w14:val="tx1"/>
            </w14:solidFill>
          </w14:textFill>
        </w:rPr>
        <w:t>。</w:t>
      </w:r>
    </w:p>
    <w:p>
      <w:pPr>
        <w:rPr>
          <w:color w:val="000000" w:themeColor="text1"/>
          <w:highlight w:val="none"/>
          <w14:textFill>
            <w14:solidFill>
              <w14:schemeClr w14:val="tx1"/>
            </w14:solidFill>
          </w14:textFill>
        </w:rPr>
      </w:pPr>
      <w:bookmarkStart w:id="400" w:name="_Toc23292"/>
      <w:bookmarkStart w:id="401" w:name="_Toc21631"/>
      <w:bookmarkStart w:id="402" w:name="_Toc21551"/>
    </w:p>
    <w:p>
      <w:pPr>
        <w:snapToGrid w:val="0"/>
        <w:spacing w:line="360" w:lineRule="auto"/>
        <w:ind w:firstLine="482" w:firstLineChars="200"/>
        <w:outlineLvl w:val="0"/>
        <w:rPr>
          <w:rFonts w:ascii="仿宋" w:hAnsi="仿宋" w:eastAsia="仿宋"/>
          <w:b/>
          <w:color w:val="000000" w:themeColor="text1"/>
          <w:sz w:val="24"/>
          <w:highlight w:val="none"/>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 xml:space="preserve">1.3 </w:t>
      </w:r>
      <w:r>
        <w:rPr>
          <w:rFonts w:hint="eastAsia" w:ascii="仿宋" w:hAnsi="仿宋" w:eastAsia="仿宋"/>
          <w:b/>
          <w:color w:val="000000" w:themeColor="text1"/>
          <w:sz w:val="24"/>
          <w:highlight w:val="none"/>
          <w14:textFill>
            <w14:solidFill>
              <w14:schemeClr w14:val="tx1"/>
            </w14:solidFill>
          </w14:textFill>
        </w:rPr>
        <w:t>价款</w:t>
      </w:r>
      <w:bookmarkEnd w:id="400"/>
      <w:bookmarkEnd w:id="401"/>
      <w:bookmarkEnd w:id="402"/>
    </w:p>
    <w:p>
      <w:pPr>
        <w:snapToGrid w:val="0"/>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本合同总价为：￥</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14:textFill>
            <w14:solidFill>
              <w14:schemeClr w14:val="tx1"/>
            </w14:solidFill>
          </w14:textFill>
        </w:rPr>
        <w:t>元（大写：</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14:textFill>
            <w14:solidFill>
              <w14:schemeClr w14:val="tx1"/>
            </w14:solidFill>
          </w14:textFill>
        </w:rPr>
        <w:t>元人民币）。</w:t>
      </w:r>
    </w:p>
    <w:p>
      <w:pPr>
        <w:snapToGrid w:val="0"/>
        <w:spacing w:line="360" w:lineRule="auto"/>
        <w:ind w:firstLine="480" w:firstLineChars="200"/>
        <w:rPr>
          <w:rFonts w:ascii="仿宋" w:hAnsi="仿宋" w:eastAsia="仿宋"/>
          <w:color w:val="000000" w:themeColor="text1"/>
          <w:sz w:val="24"/>
          <w:highlight w:val="none"/>
          <w:u w:val="singl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分项价格：</w:t>
      </w:r>
    </w:p>
    <w:tbl>
      <w:tblPr>
        <w:tblStyle w:val="62"/>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color w:val="000000" w:themeColor="text1"/>
                <w:sz w:val="24"/>
                <w:szCs w:val="24"/>
                <w:highlight w:val="none"/>
                <w14:textFill>
                  <w14:solidFill>
                    <w14:schemeClr w14:val="tx1"/>
                  </w14:solidFill>
                </w14:textFill>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color w:val="000000" w:themeColor="text1"/>
                <w:sz w:val="24"/>
                <w:szCs w:val="24"/>
                <w:highlight w:val="none"/>
                <w14:textFill>
                  <w14:solidFill>
                    <w14:schemeClr w14:val="tx1"/>
                  </w14:solidFill>
                </w14:textFill>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color w:val="000000" w:themeColor="text1"/>
                <w:sz w:val="24"/>
                <w:szCs w:val="24"/>
                <w:highlight w:val="none"/>
                <w14:textFill>
                  <w14:solidFill>
                    <w14:schemeClr w14:val="tx1"/>
                  </w14:solidFill>
                </w14:textFill>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color w:val="000000" w:themeColor="text1"/>
                <w:sz w:val="24"/>
                <w:szCs w:val="24"/>
                <w:highlight w:val="none"/>
                <w14:textFill>
                  <w14:solidFill>
                    <w14:schemeClr w14:val="tx1"/>
                  </w14:solidFill>
                </w14:textFill>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color w:val="000000" w:themeColor="text1"/>
                <w:sz w:val="24"/>
                <w:szCs w:val="24"/>
                <w:highlight w:val="none"/>
                <w14:textFill>
                  <w14:solidFill>
                    <w14:schemeClr w14:val="tx1"/>
                  </w14:solidFill>
                </w14:textFill>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color w:val="000000" w:themeColor="text1"/>
                <w:sz w:val="24"/>
                <w:szCs w:val="24"/>
                <w:highlight w:val="none"/>
                <w14:textFill>
                  <w14:solidFill>
                    <w14:schemeClr w14:val="tx1"/>
                  </w14:solidFill>
                </w14:textFill>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color w:val="000000" w:themeColor="text1"/>
                <w:sz w:val="24"/>
                <w:szCs w:val="24"/>
                <w:highlight w:val="none"/>
                <w14:textFill>
                  <w14:solidFill>
                    <w14:schemeClr w14:val="tx1"/>
                  </w14:solidFill>
                </w14:textFill>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color w:val="000000" w:themeColor="text1"/>
                <w:sz w:val="24"/>
                <w:szCs w:val="24"/>
                <w:highlight w:val="none"/>
                <w14:textFill>
                  <w14:solidFill>
                    <w14:schemeClr w14:val="tx1"/>
                  </w14:solidFill>
                </w14:textFill>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color w:val="000000" w:themeColor="text1"/>
                <w:sz w:val="24"/>
                <w:szCs w:val="24"/>
                <w:highlight w:val="none"/>
                <w14:textFill>
                  <w14:solidFill>
                    <w14:schemeClr w14:val="tx1"/>
                  </w14:solidFill>
                </w14:textFill>
              </w:rPr>
            </w:pPr>
          </w:p>
        </w:tc>
      </w:tr>
    </w:tbl>
    <w:p>
      <w:pPr>
        <w:rPr>
          <w:color w:val="000000" w:themeColor="text1"/>
          <w:highlight w:val="none"/>
          <w14:textFill>
            <w14:solidFill>
              <w14:schemeClr w14:val="tx1"/>
            </w14:solidFill>
          </w14:textFill>
        </w:rPr>
      </w:pPr>
      <w:bookmarkStart w:id="403" w:name="_Toc22618"/>
      <w:bookmarkStart w:id="404" w:name="_Toc10340"/>
      <w:bookmarkStart w:id="405" w:name="_Toc1814"/>
    </w:p>
    <w:p>
      <w:pPr>
        <w:snapToGrid w:val="0"/>
        <w:spacing w:line="360" w:lineRule="auto"/>
        <w:ind w:firstLine="482" w:firstLineChars="200"/>
        <w:outlineLvl w:val="0"/>
        <w:rPr>
          <w:rFonts w:ascii="仿宋" w:hAnsi="仿宋" w:eastAsia="仿宋"/>
          <w:b/>
          <w:color w:val="000000" w:themeColor="text1"/>
          <w:sz w:val="24"/>
          <w:highlight w:val="none"/>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 xml:space="preserve">1.4 </w:t>
      </w:r>
      <w:r>
        <w:rPr>
          <w:rFonts w:hint="eastAsia" w:ascii="仿宋" w:hAnsi="仿宋" w:eastAsia="仿宋"/>
          <w:b/>
          <w:color w:val="000000" w:themeColor="text1"/>
          <w:sz w:val="24"/>
          <w:highlight w:val="none"/>
          <w14:textFill>
            <w14:solidFill>
              <w14:schemeClr w14:val="tx1"/>
            </w14:solidFill>
          </w14:textFill>
        </w:rPr>
        <w:t>付款</w:t>
      </w:r>
      <w:bookmarkEnd w:id="403"/>
      <w:bookmarkEnd w:id="404"/>
      <w:bookmarkEnd w:id="405"/>
      <w:r>
        <w:rPr>
          <w:rFonts w:hint="eastAsia" w:ascii="仿宋" w:hAnsi="仿宋" w:eastAsia="仿宋"/>
          <w:b/>
          <w:color w:val="000000" w:themeColor="text1"/>
          <w:sz w:val="24"/>
          <w:highlight w:val="none"/>
          <w14:textFill>
            <w14:solidFill>
              <w14:schemeClr w14:val="tx1"/>
            </w14:solidFill>
          </w14:textFill>
        </w:rPr>
        <w:t>方式、时间和条件</w:t>
      </w:r>
    </w:p>
    <w:p>
      <w:pPr>
        <w:pStyle w:val="958"/>
        <w:adjustRightInd w:val="0"/>
        <w:snapToGrid w:val="0"/>
        <w:spacing w:before="0" w:beforeAutospacing="0" w:after="0" w:afterAutospacing="0" w:line="360" w:lineRule="auto"/>
        <w:ind w:firstLine="480"/>
        <w:rPr>
          <w:rFonts w:ascii="仿宋" w:hAnsi="仿宋" w:eastAsia="仿宋" w:cs="Times New Roman"/>
          <w:color w:val="000000" w:themeColor="text1"/>
          <w:highlight w:val="none"/>
          <w14:textFill>
            <w14:solidFill>
              <w14:schemeClr w14:val="tx1"/>
            </w14:solidFill>
          </w14:textFill>
        </w:rPr>
      </w:pPr>
      <w:r>
        <w:rPr>
          <w:rFonts w:ascii="仿宋" w:hAnsi="仿宋" w:eastAsia="仿宋" w:cs="Times New Roman"/>
          <w:color w:val="000000" w:themeColor="text1"/>
          <w:highlight w:val="none"/>
          <w14:textFill>
            <w14:solidFill>
              <w14:schemeClr w14:val="tx1"/>
            </w14:solidFill>
          </w14:textFill>
        </w:rPr>
        <w:t>1.4.1</w:t>
      </w:r>
      <w:r>
        <w:rPr>
          <w:rFonts w:hint="eastAsia" w:ascii="仿宋" w:hAnsi="仿宋" w:eastAsia="仿宋" w:cs="Times New Roman"/>
          <w:color w:val="000000" w:themeColor="text1"/>
          <w:highlight w:val="none"/>
          <w14:textFill>
            <w14:solidFill>
              <w14:schemeClr w14:val="tx1"/>
            </w14:solidFill>
          </w14:textFill>
        </w:rPr>
        <w:t>甲方应严格履行合同，及时组织验收，验收合格后及时将合同款支付完毕。对于满足合同约定支付条件的，甲方自收到发票后</w:t>
      </w:r>
      <w:r>
        <w:rPr>
          <w:rFonts w:ascii="仿宋" w:hAnsi="仿宋" w:eastAsia="仿宋" w:cs="Times New Roman"/>
          <w:color w:val="000000" w:themeColor="text1"/>
          <w:highlight w:val="none"/>
          <w14:textFill>
            <w14:solidFill>
              <w14:schemeClr w14:val="tx1"/>
            </w14:solidFill>
          </w14:textFill>
        </w:rPr>
        <w:t>5个工作日内将资金支付到合同约定的乙方账户，有条件的甲方可以即时支付。甲方不得以机构变动、人员更替、政策调整、单位放假等为由延迟付款。</w:t>
      </w:r>
    </w:p>
    <w:p>
      <w:pPr>
        <w:snapToGrid w:val="0"/>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1.4.2甲方在政府采购合同中约定预付款，预付款比例</w:t>
      </w:r>
      <w:r>
        <w:rPr>
          <w:rFonts w:hint="eastAsia" w:ascii="仿宋" w:hAnsi="仿宋" w:eastAsia="仿宋"/>
          <w:color w:val="000000" w:themeColor="text1"/>
          <w:sz w:val="24"/>
          <w:highlight w:val="none"/>
          <w14:textFill>
            <w14:solidFill>
              <w14:schemeClr w14:val="tx1"/>
            </w14:solidFill>
          </w14:textFill>
        </w:rPr>
        <w:t>为</w:t>
      </w:r>
      <w:r>
        <w:rPr>
          <w:rFonts w:ascii="仿宋" w:hAnsi="仿宋" w:eastAsia="仿宋"/>
          <w:color w:val="000000" w:themeColor="text1"/>
          <w:sz w:val="24"/>
          <w:highlight w:val="none"/>
          <w14:textFill>
            <w14:solidFill>
              <w14:schemeClr w14:val="tx1"/>
            </w14:solidFill>
          </w14:textFill>
        </w:rPr>
        <w:t>合同金额的</w:t>
      </w:r>
      <w:r>
        <w:rPr>
          <w:rFonts w:hint="eastAsia" w:ascii="仿宋" w:hAnsi="仿宋" w:eastAsia="仿宋"/>
          <w:color w:val="000000" w:themeColor="text1"/>
          <w:sz w:val="24"/>
          <w:highlight w:val="none"/>
          <w14:textFill>
            <w14:solidFill>
              <w14:schemeClr w14:val="tx1"/>
            </w14:solidFill>
          </w14:textFill>
        </w:rPr>
        <w:t>4</w:t>
      </w:r>
      <w:r>
        <w:rPr>
          <w:rFonts w:ascii="仿宋" w:hAnsi="仿宋" w:eastAsia="仿宋"/>
          <w:color w:val="000000" w:themeColor="text1"/>
          <w:sz w:val="24"/>
          <w:highlight w:val="none"/>
          <w14:textFill>
            <w14:solidFill>
              <w14:schemeClr w14:val="tx1"/>
            </w14:solidFill>
          </w14:textFill>
        </w:rPr>
        <w:t>0％</w:t>
      </w:r>
      <w:r>
        <w:rPr>
          <w:rFonts w:ascii="仿宋" w:hAnsi="仿宋" w:eastAsia="仿宋"/>
          <w:color w:val="000000" w:themeColor="text1"/>
          <w:sz w:val="24"/>
          <w:highlight w:val="none"/>
          <w14:textFill>
            <w14:solidFill>
              <w14:schemeClr w14:val="tx1"/>
            </w14:solidFill>
          </w14:textFill>
        </w:rPr>
        <w:t>；项目分年安排预算的，每年预付款比例</w:t>
      </w:r>
      <w:r>
        <w:rPr>
          <w:rFonts w:hint="eastAsia" w:ascii="仿宋" w:hAnsi="仿宋" w:eastAsia="仿宋"/>
          <w:color w:val="000000" w:themeColor="text1"/>
          <w:sz w:val="24"/>
          <w:highlight w:val="none"/>
          <w14:textFill>
            <w14:solidFill>
              <w14:schemeClr w14:val="tx1"/>
            </w14:solidFill>
          </w14:textFill>
        </w:rPr>
        <w:t>为</w:t>
      </w:r>
      <w:r>
        <w:rPr>
          <w:rFonts w:ascii="仿宋" w:hAnsi="仿宋" w:eastAsia="仿宋"/>
          <w:color w:val="000000" w:themeColor="text1"/>
          <w:sz w:val="24"/>
          <w:highlight w:val="none"/>
          <w14:textFill>
            <w14:solidFill>
              <w14:schemeClr w14:val="tx1"/>
            </w14:solidFill>
          </w14:textFill>
        </w:rPr>
        <w:t>项目年度计划支付资金额的</w:t>
      </w:r>
      <w:r>
        <w:rPr>
          <w:rFonts w:hint="eastAsia" w:ascii="仿宋" w:hAnsi="仿宋" w:eastAsia="仿宋"/>
          <w:color w:val="000000" w:themeColor="text1"/>
          <w:sz w:val="24"/>
          <w:highlight w:val="none"/>
          <w14:textFill>
            <w14:solidFill>
              <w14:schemeClr w14:val="tx1"/>
            </w14:solidFill>
          </w14:textFill>
        </w:rPr>
        <w:t>4</w:t>
      </w:r>
      <w:r>
        <w:rPr>
          <w:rFonts w:ascii="仿宋" w:hAnsi="仿宋" w:eastAsia="仿宋"/>
          <w:color w:val="000000" w:themeColor="text1"/>
          <w:sz w:val="24"/>
          <w:highlight w:val="none"/>
          <w14:textFill>
            <w14:solidFill>
              <w14:schemeClr w14:val="tx1"/>
            </w14:solidFill>
          </w14:textFill>
        </w:rPr>
        <w:t>0％</w:t>
      </w:r>
      <w:r>
        <w:rPr>
          <w:rFonts w:ascii="仿宋" w:hAnsi="仿宋" w:eastAsia="仿宋"/>
          <w:color w:val="000000" w:themeColor="text1"/>
          <w:sz w:val="24"/>
          <w:highlight w:val="none"/>
          <w14:textFill>
            <w14:solidFill>
              <w14:schemeClr w14:val="tx1"/>
            </w14:solidFill>
          </w14:textFill>
        </w:rPr>
        <w:t>。采购项目实施以人工投入为主的，可适当降低预付款比例，但不低于</w:t>
      </w:r>
      <w:r>
        <w:rPr>
          <w:rFonts w:hint="eastAsia" w:ascii="仿宋" w:hAnsi="仿宋" w:eastAsia="仿宋"/>
          <w:color w:val="000000" w:themeColor="text1"/>
          <w:sz w:val="24"/>
          <w:highlight w:val="none"/>
          <w14:textFill>
            <w14:solidFill>
              <w14:schemeClr w14:val="tx1"/>
            </w14:solidFill>
          </w14:textFill>
        </w:rPr>
        <w:t>2</w:t>
      </w:r>
      <w:r>
        <w:rPr>
          <w:rFonts w:ascii="仿宋" w:hAnsi="仿宋" w:eastAsia="仿宋"/>
          <w:color w:val="000000" w:themeColor="text1"/>
          <w:sz w:val="24"/>
          <w:highlight w:val="none"/>
          <w14:textFill>
            <w14:solidFill>
              <w14:schemeClr w14:val="tx1"/>
            </w14:solidFill>
          </w14:textFill>
        </w:rPr>
        <w:t>0%</w:t>
      </w:r>
      <w:r>
        <w:rPr>
          <w:rFonts w:ascii="仿宋" w:hAnsi="仿宋" w:eastAsia="仿宋"/>
          <w:color w:val="000000" w:themeColor="text1"/>
          <w:sz w:val="24"/>
          <w:highlight w:val="none"/>
          <w14:textFill>
            <w14:solidFill>
              <w14:schemeClr w14:val="tx1"/>
            </w14:solidFill>
          </w14:textFill>
        </w:rPr>
        <w:t>。甲方可以根据项目特点、乙方信用等实际情况提高预付款比例，最高预付比例可以达到</w:t>
      </w:r>
      <w:r>
        <w:rPr>
          <w:rFonts w:hint="eastAsia" w:ascii="仿宋" w:hAnsi="仿宋" w:eastAsia="仿宋"/>
          <w:color w:val="000000" w:themeColor="text1"/>
          <w:sz w:val="24"/>
          <w:highlight w:val="none"/>
          <w14:textFill>
            <w14:solidFill>
              <w14:schemeClr w14:val="tx1"/>
            </w14:solidFill>
          </w14:textFill>
        </w:rPr>
        <w:t>7</w:t>
      </w:r>
      <w:r>
        <w:rPr>
          <w:rFonts w:ascii="仿宋" w:hAnsi="仿宋" w:eastAsia="仿宋"/>
          <w:color w:val="000000" w:themeColor="text1"/>
          <w:sz w:val="24"/>
          <w:highlight w:val="none"/>
          <w14:textFill>
            <w14:solidFill>
              <w14:schemeClr w14:val="tx1"/>
            </w14:solidFill>
          </w14:textFill>
        </w:rPr>
        <w:t>0%</w:t>
      </w:r>
      <w:r>
        <w:rPr>
          <w:rFonts w:ascii="仿宋" w:hAnsi="仿宋" w:eastAsia="仿宋"/>
          <w:color w:val="000000" w:themeColor="text1"/>
          <w:sz w:val="24"/>
          <w:highlight w:val="none"/>
          <w14:textFill>
            <w14:solidFill>
              <w14:schemeClr w14:val="tx1"/>
            </w14:solidFill>
          </w14:textFill>
        </w:rPr>
        <w:t>。</w:t>
      </w:r>
      <w:r>
        <w:rPr>
          <w:rFonts w:hint="eastAsia" w:ascii="仿宋" w:hAnsi="仿宋" w:eastAsia="仿宋"/>
          <w:color w:val="000000" w:themeColor="text1"/>
          <w:sz w:val="24"/>
          <w:highlight w:val="none"/>
          <w14:textFill>
            <w14:solidFill>
              <w14:schemeClr w14:val="tx1"/>
            </w14:solidFill>
          </w14:textFill>
        </w:rPr>
        <w:t>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napToGrid w:val="0"/>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1.4.3</w:t>
      </w:r>
      <w:r>
        <w:rPr>
          <w:rFonts w:hint="eastAsia" w:ascii="仿宋" w:hAnsi="仿宋" w:eastAsia="仿宋"/>
          <w:color w:val="000000" w:themeColor="text1"/>
          <w:sz w:val="24"/>
          <w:highlight w:val="none"/>
          <w14:textFill>
            <w14:solidFill>
              <w14:schemeClr w14:val="tx1"/>
            </w14:solidFill>
          </w14:textFill>
        </w:rPr>
        <w:t>甲方迟延支付乙方款项的，向乙方支付逾期利息。双方可以在合同专用条款中约定逾期利率，约定利率不得低于合同订立时</w:t>
      </w:r>
      <w:r>
        <w:rPr>
          <w:rFonts w:ascii="仿宋" w:hAnsi="仿宋" w:eastAsia="仿宋"/>
          <w:color w:val="000000" w:themeColor="text1"/>
          <w:sz w:val="24"/>
          <w:highlight w:val="none"/>
          <w14:textFill>
            <w14:solidFill>
              <w14:schemeClr w14:val="tx1"/>
            </w14:solidFill>
          </w14:textFill>
        </w:rPr>
        <w:t>1年</w:t>
      </w:r>
      <w:r>
        <w:rPr>
          <w:rFonts w:hint="eastAsia" w:ascii="仿宋" w:hAnsi="仿宋" w:eastAsia="仿宋"/>
          <w:color w:val="000000" w:themeColor="text1"/>
          <w:sz w:val="24"/>
          <w:highlight w:val="none"/>
          <w14:textFill>
            <w14:solidFill>
              <w14:schemeClr w14:val="tx1"/>
            </w14:solidFill>
          </w14:textFill>
        </w:rPr>
        <w:t>期贷款市场报价利率；未作约定的，按照每日利率万分之五支付逾期利息。</w:t>
      </w:r>
    </w:p>
    <w:p>
      <w:pPr>
        <w:snapToGrid w:val="0"/>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1.4.4资金支付的方式、时间和条件详见</w:t>
      </w:r>
      <w:r>
        <w:rPr>
          <w:rFonts w:hint="eastAsia" w:ascii="仿宋" w:hAnsi="仿宋" w:eastAsia="仿宋"/>
          <w:i/>
          <w:iCs/>
          <w:color w:val="000000" w:themeColor="text1"/>
          <w:sz w:val="24"/>
          <w:highlight w:val="none"/>
          <w:u w:val="single"/>
          <w14:textFill>
            <w14:solidFill>
              <w14:schemeClr w14:val="tx1"/>
            </w14:solidFill>
          </w14:textFill>
        </w:rPr>
        <w:t>合同专用条款</w:t>
      </w:r>
      <w:r>
        <w:rPr>
          <w:rFonts w:hint="eastAsia" w:ascii="仿宋" w:hAnsi="仿宋" w:eastAsia="仿宋"/>
          <w:color w:val="000000" w:themeColor="text1"/>
          <w:sz w:val="24"/>
          <w:highlight w:val="none"/>
          <w14:textFill>
            <w14:solidFill>
              <w14:schemeClr w14:val="tx1"/>
            </w14:solidFill>
          </w14:textFill>
        </w:rPr>
        <w:t>。</w:t>
      </w:r>
    </w:p>
    <w:p>
      <w:pPr>
        <w:snapToGrid w:val="0"/>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1.4.5乙方可以登录：http://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rPr>
          <w:color w:val="000000" w:themeColor="text1"/>
          <w:highlight w:val="none"/>
          <w14:textFill>
            <w14:solidFill>
              <w14:schemeClr w14:val="tx1"/>
            </w14:solidFill>
          </w14:textFill>
        </w:rPr>
      </w:pPr>
      <w:bookmarkStart w:id="406" w:name="_Toc32071"/>
      <w:bookmarkStart w:id="407" w:name="_Toc2846"/>
      <w:bookmarkStart w:id="408" w:name="_Toc19304"/>
    </w:p>
    <w:p>
      <w:pPr>
        <w:snapToGrid w:val="0"/>
        <w:spacing w:line="360" w:lineRule="auto"/>
        <w:ind w:firstLine="482" w:firstLineChars="200"/>
        <w:outlineLvl w:val="0"/>
        <w:rPr>
          <w:rFonts w:ascii="仿宋" w:hAnsi="仿宋" w:eastAsia="仿宋"/>
          <w:b/>
          <w:color w:val="000000" w:themeColor="text1"/>
          <w:sz w:val="24"/>
          <w:highlight w:val="none"/>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 xml:space="preserve">1.5 </w:t>
      </w:r>
      <w:r>
        <w:rPr>
          <w:rFonts w:hint="eastAsia" w:ascii="仿宋" w:hAnsi="仿宋" w:eastAsia="仿宋"/>
          <w:b/>
          <w:color w:val="000000" w:themeColor="text1"/>
          <w:sz w:val="24"/>
          <w:highlight w:val="none"/>
          <w14:textFill>
            <w14:solidFill>
              <w14:schemeClr w14:val="tx1"/>
            </w14:solidFill>
          </w14:textFill>
        </w:rPr>
        <w:t>服务期限、地点和方式</w:t>
      </w:r>
      <w:bookmarkEnd w:id="406"/>
      <w:bookmarkEnd w:id="407"/>
      <w:bookmarkEnd w:id="408"/>
    </w:p>
    <w:p>
      <w:pPr>
        <w:snapToGrid w:val="0"/>
        <w:spacing w:line="360" w:lineRule="auto"/>
        <w:ind w:firstLine="480" w:firstLineChars="200"/>
        <w:rPr>
          <w:rFonts w:ascii="仿宋" w:hAnsi="仿宋" w:eastAsia="仿宋"/>
          <w:color w:val="000000" w:themeColor="text1"/>
          <w:sz w:val="24"/>
          <w:highlight w:val="none"/>
          <w:u w:val="singl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1.5.1 </w:t>
      </w:r>
      <w:r>
        <w:rPr>
          <w:rFonts w:hint="eastAsia" w:ascii="仿宋" w:hAnsi="仿宋" w:eastAsia="仿宋"/>
          <w:color w:val="000000" w:themeColor="text1"/>
          <w:sz w:val="24"/>
          <w:highlight w:val="none"/>
          <w14:textFill>
            <w14:solidFill>
              <w14:schemeClr w14:val="tx1"/>
            </w14:solidFill>
          </w14:textFill>
        </w:rPr>
        <w:t>交付期限：</w:t>
      </w:r>
      <w:r>
        <w:rPr>
          <w:rFonts w:ascii="仿宋" w:hAnsi="仿宋" w:eastAsia="仿宋"/>
          <w:color w:val="000000" w:themeColor="text1"/>
          <w:sz w:val="24"/>
          <w:highlight w:val="none"/>
          <w14:textFill>
            <w14:solidFill>
              <w14:schemeClr w14:val="tx1"/>
            </w14:solidFill>
          </w14:textFill>
        </w:rPr>
        <w:t>详见</w:t>
      </w:r>
      <w:r>
        <w:rPr>
          <w:rFonts w:hint="eastAsia" w:ascii="仿宋" w:hAnsi="仿宋" w:eastAsia="仿宋"/>
          <w:b/>
          <w:i/>
          <w:color w:val="000000" w:themeColor="text1"/>
          <w:sz w:val="24"/>
          <w:highlight w:val="none"/>
          <w:u w:val="single"/>
          <w14:textFill>
            <w14:solidFill>
              <w14:schemeClr w14:val="tx1"/>
            </w14:solidFill>
          </w14:textFill>
        </w:rPr>
        <w:t>合同专用条款</w:t>
      </w:r>
      <w:r>
        <w:rPr>
          <w:rFonts w:hint="eastAsia" w:ascii="仿宋" w:hAnsi="仿宋" w:eastAsia="仿宋"/>
          <w:color w:val="000000" w:themeColor="text1"/>
          <w:sz w:val="24"/>
          <w:highlight w:val="none"/>
          <w14:textFill>
            <w14:solidFill>
              <w14:schemeClr w14:val="tx1"/>
            </w14:solidFill>
          </w14:textFill>
        </w:rPr>
        <w:t>；</w:t>
      </w:r>
    </w:p>
    <w:p>
      <w:pPr>
        <w:snapToGrid w:val="0"/>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1.5.2 </w:t>
      </w:r>
      <w:r>
        <w:rPr>
          <w:rFonts w:hint="eastAsia" w:ascii="仿宋" w:hAnsi="仿宋" w:eastAsia="仿宋"/>
          <w:color w:val="000000" w:themeColor="text1"/>
          <w:sz w:val="24"/>
          <w:highlight w:val="none"/>
          <w14:textFill>
            <w14:solidFill>
              <w14:schemeClr w14:val="tx1"/>
            </w14:solidFill>
          </w14:textFill>
        </w:rPr>
        <w:t>交付地点：</w:t>
      </w:r>
      <w:r>
        <w:rPr>
          <w:rFonts w:hint="eastAsia" w:ascii="仿宋" w:hAnsi="仿宋" w:eastAsia="仿宋"/>
          <w:b/>
          <w:i/>
          <w:color w:val="000000" w:themeColor="text1"/>
          <w:sz w:val="24"/>
          <w:highlight w:val="none"/>
          <w:u w:val="single"/>
          <w14:textFill>
            <w14:solidFill>
              <w14:schemeClr w14:val="tx1"/>
            </w14:solidFill>
          </w14:textFill>
        </w:rPr>
        <w:t>合同专用条款</w:t>
      </w:r>
      <w:r>
        <w:rPr>
          <w:rFonts w:hint="eastAsia" w:ascii="仿宋" w:hAnsi="仿宋" w:eastAsia="仿宋"/>
          <w:color w:val="000000" w:themeColor="text1"/>
          <w:sz w:val="24"/>
          <w:highlight w:val="none"/>
          <w14:textFill>
            <w14:solidFill>
              <w14:schemeClr w14:val="tx1"/>
            </w14:solidFill>
          </w14:textFill>
        </w:rPr>
        <w:t>；</w:t>
      </w:r>
    </w:p>
    <w:p>
      <w:pPr>
        <w:snapToGrid w:val="0"/>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1.5.3 </w:t>
      </w:r>
      <w:r>
        <w:rPr>
          <w:rFonts w:hint="eastAsia" w:ascii="仿宋" w:hAnsi="仿宋" w:eastAsia="仿宋"/>
          <w:color w:val="000000" w:themeColor="text1"/>
          <w:sz w:val="24"/>
          <w:highlight w:val="none"/>
          <w14:textFill>
            <w14:solidFill>
              <w14:schemeClr w14:val="tx1"/>
            </w14:solidFill>
          </w14:textFill>
        </w:rPr>
        <w:t>交付方式：</w:t>
      </w:r>
      <w:r>
        <w:rPr>
          <w:rFonts w:hint="eastAsia" w:ascii="仿宋" w:hAnsi="仿宋" w:eastAsia="仿宋"/>
          <w:b/>
          <w:i/>
          <w:color w:val="000000" w:themeColor="text1"/>
          <w:sz w:val="24"/>
          <w:highlight w:val="none"/>
          <w:u w:val="single"/>
          <w14:textFill>
            <w14:solidFill>
              <w14:schemeClr w14:val="tx1"/>
            </w14:solidFill>
          </w14:textFill>
        </w:rPr>
        <w:t>合同专用条款</w:t>
      </w:r>
      <w:r>
        <w:rPr>
          <w:rFonts w:hint="eastAsia" w:ascii="仿宋" w:hAnsi="仿宋" w:eastAsia="仿宋"/>
          <w:color w:val="000000" w:themeColor="text1"/>
          <w:sz w:val="24"/>
          <w:highlight w:val="none"/>
          <w14:textFill>
            <w14:solidFill>
              <w14:schemeClr w14:val="tx1"/>
            </w14:solidFill>
          </w14:textFill>
        </w:rPr>
        <w:t>。</w:t>
      </w:r>
    </w:p>
    <w:p>
      <w:pPr>
        <w:rPr>
          <w:color w:val="000000" w:themeColor="text1"/>
          <w:highlight w:val="none"/>
          <w14:textFill>
            <w14:solidFill>
              <w14:schemeClr w14:val="tx1"/>
            </w14:solidFill>
          </w14:textFill>
        </w:rPr>
      </w:pPr>
      <w:bookmarkStart w:id="409" w:name="_Toc27250"/>
      <w:bookmarkStart w:id="410" w:name="_Toc19554"/>
      <w:bookmarkStart w:id="411" w:name="_Toc21423"/>
    </w:p>
    <w:p>
      <w:pPr>
        <w:snapToGrid w:val="0"/>
        <w:spacing w:line="360" w:lineRule="auto"/>
        <w:ind w:firstLine="482" w:firstLineChars="200"/>
        <w:outlineLvl w:val="0"/>
        <w:rPr>
          <w:rFonts w:ascii="仿宋" w:hAnsi="仿宋" w:eastAsia="仿宋"/>
          <w:b/>
          <w:color w:val="000000" w:themeColor="text1"/>
          <w:sz w:val="24"/>
          <w:highlight w:val="none"/>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 xml:space="preserve">1.6 </w:t>
      </w:r>
      <w:r>
        <w:rPr>
          <w:rFonts w:hint="eastAsia" w:ascii="仿宋" w:hAnsi="仿宋" w:eastAsia="仿宋"/>
          <w:b/>
          <w:color w:val="000000" w:themeColor="text1"/>
          <w:sz w:val="24"/>
          <w:highlight w:val="none"/>
          <w14:textFill>
            <w14:solidFill>
              <w14:schemeClr w14:val="tx1"/>
            </w14:solidFill>
          </w14:textFill>
        </w:rPr>
        <w:t>违约责任</w:t>
      </w:r>
      <w:bookmarkEnd w:id="409"/>
      <w:bookmarkEnd w:id="410"/>
      <w:bookmarkEnd w:id="411"/>
    </w:p>
    <w:p>
      <w:pPr>
        <w:snapToGrid w:val="0"/>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1.6.1 </w:t>
      </w:r>
      <w:r>
        <w:rPr>
          <w:rFonts w:hint="eastAsia" w:ascii="仿宋" w:hAnsi="仿宋" w:eastAsia="仿宋"/>
          <w:color w:val="000000" w:themeColor="text1"/>
          <w:sz w:val="24"/>
          <w:highlight w:val="none"/>
          <w14:textFill>
            <w14:solidFill>
              <w14:schemeClr w14:val="tx1"/>
            </w14:solidFill>
          </w14:textFill>
        </w:rPr>
        <w:t>除不可抗力外，如果乙方没有按照本合同约定的期限、地点和方式交付货物，那么甲方可要求乙方支付违约金，违约金按每迟延交付货物一日的应交付而未交付货物价格的</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u w:val="single"/>
          <w14:textFill>
            <w14:solidFill>
              <w14:schemeClr w14:val="tx1"/>
            </w14:solidFill>
          </w14:textFill>
        </w:rPr>
        <w:t>0.05</w:t>
      </w:r>
      <w:r>
        <w:rPr>
          <w:rFonts w:ascii="仿宋" w:hAnsi="仿宋" w:eastAsia="仿宋"/>
          <w:color w:val="000000" w:themeColor="text1"/>
          <w:sz w:val="24"/>
          <w:highlight w:val="none"/>
          <w:u w:val="single"/>
          <w14:textFill>
            <w14:solidFill>
              <w14:schemeClr w14:val="tx1"/>
            </w14:solidFill>
          </w14:textFill>
        </w:rPr>
        <w:t xml:space="preserve">  </w:t>
      </w:r>
      <w:r>
        <w:rPr>
          <w:rFonts w:ascii="仿宋" w:hAnsi="仿宋" w:eastAsia="仿宋"/>
          <w:color w:val="000000" w:themeColor="text1"/>
          <w:sz w:val="24"/>
          <w:highlight w:val="none"/>
          <w14:textFill>
            <w14:solidFill>
              <w14:schemeClr w14:val="tx1"/>
            </w14:solidFill>
          </w14:textFill>
        </w:rPr>
        <w:t>%计算，最高限额为本合同总价的</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u w:val="single"/>
          <w14:textFill>
            <w14:solidFill>
              <w14:schemeClr w14:val="tx1"/>
            </w14:solidFill>
          </w14:textFill>
        </w:rPr>
        <w:t>20</w:t>
      </w:r>
      <w:r>
        <w:rPr>
          <w:rFonts w:ascii="仿宋" w:hAnsi="仿宋" w:eastAsia="仿宋"/>
          <w:color w:val="000000" w:themeColor="text1"/>
          <w:sz w:val="24"/>
          <w:highlight w:val="none"/>
          <w:u w:val="single"/>
          <w14:textFill>
            <w14:solidFill>
              <w14:schemeClr w14:val="tx1"/>
            </w14:solidFill>
          </w14:textFill>
        </w:rPr>
        <w:t xml:space="preserve">  </w:t>
      </w:r>
      <w:r>
        <w:rPr>
          <w:rFonts w:ascii="仿宋" w:hAnsi="仿宋" w:eastAsia="仿宋"/>
          <w:color w:val="000000" w:themeColor="text1"/>
          <w:sz w:val="24"/>
          <w:highlight w:val="none"/>
          <w14:textFill>
            <w14:solidFill>
              <w14:schemeClr w14:val="tx1"/>
            </w14:solidFill>
          </w14:textFill>
        </w:rPr>
        <w:t>%；迟延交付货物的违约金计算数额达到前述最高限额之日起，甲方有权在要求乙方支付违约金的同时，书面通知乙方解除本合同；</w:t>
      </w:r>
    </w:p>
    <w:p>
      <w:pPr>
        <w:snapToGrid w:val="0"/>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1.6.2 </w:t>
      </w:r>
      <w:r>
        <w:rPr>
          <w:rFonts w:hint="eastAsia" w:ascii="仿宋" w:hAnsi="仿宋" w:eastAsia="仿宋"/>
          <w:color w:val="000000" w:themeColor="text1"/>
          <w:sz w:val="24"/>
          <w:highlight w:val="none"/>
          <w14:textFill>
            <w14:solidFill>
              <w14:schemeClr w14:val="tx1"/>
            </w14:solidFill>
          </w14:textFill>
        </w:rPr>
        <w:t>除不可抗力外，如果甲方没有按照本合同约定的付款方式付款，那么乙方可要求甲方支付违约金，违约金按每迟延付款一日的应付而未付款的</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u w:val="single"/>
          <w14:textFill>
            <w14:solidFill>
              <w14:schemeClr w14:val="tx1"/>
            </w14:solidFill>
          </w14:textFill>
        </w:rPr>
        <w:t>0.05</w:t>
      </w:r>
      <w:r>
        <w:rPr>
          <w:rFonts w:ascii="仿宋" w:hAnsi="仿宋" w:eastAsia="仿宋"/>
          <w:color w:val="000000" w:themeColor="text1"/>
          <w:sz w:val="24"/>
          <w:highlight w:val="none"/>
          <w:u w:val="single"/>
          <w14:textFill>
            <w14:solidFill>
              <w14:schemeClr w14:val="tx1"/>
            </w14:solidFill>
          </w14:textFill>
        </w:rPr>
        <w:t xml:space="preserve">  </w:t>
      </w:r>
      <w:r>
        <w:rPr>
          <w:rFonts w:ascii="仿宋" w:hAnsi="仿宋" w:eastAsia="仿宋"/>
          <w:color w:val="000000" w:themeColor="text1"/>
          <w:sz w:val="24"/>
          <w:highlight w:val="none"/>
          <w14:textFill>
            <w14:solidFill>
              <w14:schemeClr w14:val="tx1"/>
            </w14:solidFill>
          </w14:textFill>
        </w:rPr>
        <w:t>%计算，最高限额为本合同总价的</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u w:val="single"/>
          <w14:textFill>
            <w14:solidFill>
              <w14:schemeClr w14:val="tx1"/>
            </w14:solidFill>
          </w14:textFill>
        </w:rPr>
        <w:t>20</w:t>
      </w:r>
      <w:r>
        <w:rPr>
          <w:rFonts w:ascii="仿宋" w:hAnsi="仿宋" w:eastAsia="仿宋"/>
          <w:color w:val="000000" w:themeColor="text1"/>
          <w:sz w:val="24"/>
          <w:highlight w:val="none"/>
          <w:u w:val="single"/>
          <w14:textFill>
            <w14:solidFill>
              <w14:schemeClr w14:val="tx1"/>
            </w14:solidFill>
          </w14:textFill>
        </w:rPr>
        <w:t xml:space="preserve">   </w:t>
      </w:r>
      <w:r>
        <w:rPr>
          <w:rFonts w:ascii="仿宋" w:hAnsi="仿宋" w:eastAsia="仿宋"/>
          <w:color w:val="000000" w:themeColor="text1"/>
          <w:sz w:val="24"/>
          <w:highlight w:val="none"/>
          <w14:textFill>
            <w14:solidFill>
              <w14:schemeClr w14:val="tx1"/>
            </w14:solidFill>
          </w14:textFill>
        </w:rPr>
        <w:t>%；迟延付款的违约金计算数额达到前述最高限额之日起，乙方有权在要求甲方支付违约金的同时，书面通知甲方解除本合同；</w:t>
      </w:r>
    </w:p>
    <w:p>
      <w:pPr>
        <w:snapToGrid w:val="0"/>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1.6.3 </w:t>
      </w:r>
      <w:r>
        <w:rPr>
          <w:rFonts w:hint="eastAsia" w:ascii="仿宋" w:hAnsi="仿宋" w:eastAsia="仿宋"/>
          <w:color w:val="000000" w:themeColor="text1"/>
          <w:sz w:val="24"/>
          <w:highlight w:val="none"/>
          <w14:textFill>
            <w14:solidFill>
              <w14:schemeClr w14:val="tx1"/>
            </w14:solidFill>
          </w14:textFill>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napToGrid w:val="0"/>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1.6.4 </w:t>
      </w:r>
      <w:r>
        <w:rPr>
          <w:rFonts w:hint="eastAsia" w:ascii="仿宋" w:hAnsi="仿宋" w:eastAsia="仿宋"/>
          <w:color w:val="000000" w:themeColor="text1"/>
          <w:sz w:val="24"/>
          <w:highlight w:val="none"/>
          <w14:textFill>
            <w14:solidFill>
              <w14:schemeClr w14:val="tx1"/>
            </w14:solidFill>
          </w14:textFill>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napToGrid w:val="0"/>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1.6.5 </w:t>
      </w:r>
      <w:r>
        <w:rPr>
          <w:rFonts w:hint="eastAsia" w:ascii="仿宋" w:hAnsi="仿宋" w:eastAsia="仿宋"/>
          <w:color w:val="000000" w:themeColor="text1"/>
          <w:sz w:val="24"/>
          <w:highlight w:val="none"/>
          <w14:textFill>
            <w14:solidFill>
              <w14:schemeClr w14:val="tx1"/>
            </w14:solidFill>
          </w14:textFill>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napToGrid w:val="0"/>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1.6.6 </w:t>
      </w:r>
      <w:r>
        <w:rPr>
          <w:rFonts w:hint="eastAsia" w:ascii="仿宋" w:hAnsi="仿宋" w:eastAsia="仿宋"/>
          <w:color w:val="000000" w:themeColor="text1"/>
          <w:sz w:val="24"/>
          <w:highlight w:val="none"/>
          <w14:textFill>
            <w14:solidFill>
              <w14:schemeClr w14:val="tx1"/>
            </w14:solidFill>
          </w14:textFill>
        </w:rPr>
        <w:t>如果出现政府采购监督管理部门在处理投诉事项期间，书面通知甲方暂停采购活动的情形，或者询问或质疑事项可能影响中标结果的，导致甲方中止履行合同的情形，均不视为甲方违约。</w:t>
      </w:r>
    </w:p>
    <w:p>
      <w:pPr>
        <w:snapToGrid w:val="0"/>
        <w:spacing w:line="360" w:lineRule="auto"/>
        <w:ind w:left="-420" w:leftChars="-200" w:right="-420" w:rightChars="-200" w:firstLine="960" w:firstLineChars="400"/>
        <w:rPr>
          <w:color w:val="000000" w:themeColor="text1"/>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1.6.7违约责任</w:t>
      </w:r>
      <w:r>
        <w:rPr>
          <w:rFonts w:hint="eastAsia" w:ascii="仿宋" w:hAnsi="仿宋" w:eastAsia="仿宋"/>
          <w:b/>
          <w:i/>
          <w:color w:val="000000" w:themeColor="text1"/>
          <w:sz w:val="24"/>
          <w:highlight w:val="none"/>
          <w:u w:val="single"/>
          <w14:textFill>
            <w14:solidFill>
              <w14:schemeClr w14:val="tx1"/>
            </w14:solidFill>
          </w14:textFill>
        </w:rPr>
        <w:t>合同专用条款</w:t>
      </w:r>
      <w:r>
        <w:rPr>
          <w:rFonts w:hint="eastAsia" w:ascii="仿宋" w:hAnsi="仿宋" w:eastAsia="仿宋"/>
          <w:color w:val="000000" w:themeColor="text1"/>
          <w:sz w:val="24"/>
          <w:highlight w:val="none"/>
          <w14:textFill>
            <w14:solidFill>
              <w14:schemeClr w14:val="tx1"/>
            </w14:solidFill>
          </w14:textFill>
        </w:rPr>
        <w:t>另有约定的，从其约定。</w:t>
      </w:r>
    </w:p>
    <w:p>
      <w:pPr>
        <w:rPr>
          <w:color w:val="000000" w:themeColor="text1"/>
          <w:highlight w:val="none"/>
          <w14:textFill>
            <w14:solidFill>
              <w14:schemeClr w14:val="tx1"/>
            </w14:solidFill>
          </w14:textFill>
        </w:rPr>
      </w:pPr>
      <w:bookmarkStart w:id="412" w:name="_Toc15583"/>
      <w:bookmarkStart w:id="413" w:name="_Toc16021"/>
      <w:bookmarkStart w:id="414" w:name="_Toc28375"/>
    </w:p>
    <w:p>
      <w:pPr>
        <w:snapToGrid w:val="0"/>
        <w:spacing w:line="360" w:lineRule="auto"/>
        <w:ind w:firstLine="482" w:firstLineChars="200"/>
        <w:outlineLvl w:val="0"/>
        <w:rPr>
          <w:rFonts w:ascii="仿宋" w:hAnsi="仿宋" w:eastAsia="仿宋"/>
          <w:b/>
          <w:color w:val="000000" w:themeColor="text1"/>
          <w:sz w:val="24"/>
          <w:highlight w:val="none"/>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 xml:space="preserve">1.7 </w:t>
      </w:r>
      <w:r>
        <w:rPr>
          <w:rFonts w:hint="eastAsia" w:ascii="仿宋" w:hAnsi="仿宋" w:eastAsia="仿宋"/>
          <w:b/>
          <w:color w:val="000000" w:themeColor="text1"/>
          <w:sz w:val="24"/>
          <w:highlight w:val="none"/>
          <w14:textFill>
            <w14:solidFill>
              <w14:schemeClr w14:val="tx1"/>
            </w14:solidFill>
          </w14:textFill>
        </w:rPr>
        <w:t>合同争议的解决</w:t>
      </w:r>
      <w:bookmarkEnd w:id="412"/>
      <w:bookmarkEnd w:id="413"/>
      <w:bookmarkEnd w:id="414"/>
    </w:p>
    <w:p>
      <w:pPr>
        <w:snapToGrid w:val="0"/>
        <w:spacing w:line="360" w:lineRule="auto"/>
        <w:ind w:left="-61" w:leftChars="-29" w:right="-420" w:rightChars="-200" w:firstLine="240" w:firstLineChars="1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 xml:space="preserve">  本合同履行过程中发生的任何争议，双方当事人均可通过和解或者调解解决；不愿和解、调解或者和解、调解不成的，可以选择</w:t>
      </w:r>
      <w:r>
        <w:rPr>
          <w:rFonts w:hint="eastAsia" w:ascii="仿宋" w:hAnsi="仿宋" w:eastAsia="仿宋"/>
          <w:b/>
          <w:i/>
          <w:color w:val="000000" w:themeColor="text1"/>
          <w:sz w:val="24"/>
          <w:highlight w:val="none"/>
          <w:u w:val="single"/>
          <w14:textFill>
            <w14:solidFill>
              <w14:schemeClr w14:val="tx1"/>
            </w14:solidFill>
          </w14:textFill>
        </w:rPr>
        <w:t xml:space="preserve"> 合同专用条款  </w:t>
      </w:r>
      <w:r>
        <w:rPr>
          <w:rFonts w:hint="eastAsia" w:ascii="仿宋" w:hAnsi="仿宋" w:eastAsia="仿宋"/>
          <w:color w:val="000000" w:themeColor="text1"/>
          <w:sz w:val="24"/>
          <w:highlight w:val="none"/>
          <w14:textFill>
            <w14:solidFill>
              <w14:schemeClr w14:val="tx1"/>
            </w14:solidFill>
          </w14:textFill>
        </w:rPr>
        <w:t>条款规定的方式解决：</w:t>
      </w:r>
    </w:p>
    <w:p>
      <w:pPr>
        <w:snapToGrid w:val="0"/>
        <w:spacing w:line="360" w:lineRule="auto"/>
        <w:ind w:left="-420" w:leftChars="-200" w:right="-420" w:rightChars="-200" w:firstLine="600" w:firstLineChars="25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1.7.1 </w:t>
      </w:r>
      <w:r>
        <w:rPr>
          <w:rFonts w:hint="eastAsia" w:ascii="仿宋" w:hAnsi="仿宋" w:eastAsia="仿宋"/>
          <w:color w:val="000000" w:themeColor="text1"/>
          <w:sz w:val="24"/>
          <w:highlight w:val="none"/>
          <w14:textFill>
            <w14:solidFill>
              <w14:schemeClr w14:val="tx1"/>
            </w14:solidFill>
          </w14:textFill>
        </w:rPr>
        <w:t>将争议提交</w:t>
      </w:r>
      <w:r>
        <w:rPr>
          <w:rFonts w:hint="eastAsia" w:ascii="仿宋" w:hAnsi="仿宋" w:eastAsia="仿宋"/>
          <w:b/>
          <w:i/>
          <w:color w:val="000000" w:themeColor="text1"/>
          <w:sz w:val="24"/>
          <w:highlight w:val="none"/>
          <w:u w:val="single"/>
          <w14:textFill>
            <w14:solidFill>
              <w14:schemeClr w14:val="tx1"/>
            </w14:solidFill>
          </w14:textFill>
        </w:rPr>
        <w:t>合同专用条款</w:t>
      </w:r>
      <w:r>
        <w:rPr>
          <w:rFonts w:hint="eastAsia" w:ascii="仿宋" w:hAnsi="仿宋" w:eastAsia="仿宋"/>
          <w:color w:val="000000" w:themeColor="text1"/>
          <w:sz w:val="24"/>
          <w:highlight w:val="none"/>
          <w14:textFill>
            <w14:solidFill>
              <w14:schemeClr w14:val="tx1"/>
            </w14:solidFill>
          </w14:textFill>
        </w:rPr>
        <w:t>仲裁委员会依申请仲裁时其现行有效的仲裁规则裁决；</w:t>
      </w:r>
    </w:p>
    <w:p>
      <w:pPr>
        <w:snapToGrid w:val="0"/>
        <w:spacing w:line="360" w:lineRule="auto"/>
        <w:ind w:left="-420" w:leftChars="-200" w:right="-420" w:rightChars="-200" w:firstLine="600" w:firstLineChars="25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1.7.2 </w:t>
      </w:r>
      <w:r>
        <w:rPr>
          <w:rFonts w:hint="eastAsia" w:ascii="仿宋" w:hAnsi="仿宋" w:eastAsia="仿宋"/>
          <w:color w:val="000000" w:themeColor="text1"/>
          <w:sz w:val="24"/>
          <w:highlight w:val="none"/>
          <w14:textFill>
            <w14:solidFill>
              <w14:schemeClr w14:val="tx1"/>
            </w14:solidFill>
          </w14:textFill>
        </w:rPr>
        <w:t>向</w:t>
      </w:r>
      <w:r>
        <w:rPr>
          <w:rFonts w:hint="eastAsia" w:ascii="仿宋" w:hAnsi="仿宋" w:eastAsia="仿宋"/>
          <w:b/>
          <w:i/>
          <w:color w:val="000000" w:themeColor="text1"/>
          <w:sz w:val="24"/>
          <w:highlight w:val="none"/>
          <w:u w:val="single"/>
          <w14:textFill>
            <w14:solidFill>
              <w14:schemeClr w14:val="tx1"/>
            </w14:solidFill>
          </w14:textFill>
        </w:rPr>
        <w:t>合同专用条款</w:t>
      </w:r>
      <w:r>
        <w:rPr>
          <w:rFonts w:hint="eastAsia" w:ascii="仿宋" w:hAnsi="仿宋" w:eastAsia="仿宋"/>
          <w:color w:val="000000" w:themeColor="text1"/>
          <w:sz w:val="24"/>
          <w:highlight w:val="none"/>
          <w14:textFill>
            <w14:solidFill>
              <w14:schemeClr w14:val="tx1"/>
            </w14:solidFill>
          </w14:textFill>
        </w:rPr>
        <w:t>人民法院起诉。</w:t>
      </w:r>
    </w:p>
    <w:p>
      <w:pPr>
        <w:rPr>
          <w:color w:val="000000" w:themeColor="text1"/>
          <w:highlight w:val="none"/>
          <w14:textFill>
            <w14:solidFill>
              <w14:schemeClr w14:val="tx1"/>
            </w14:solidFill>
          </w14:textFill>
        </w:rPr>
      </w:pPr>
      <w:bookmarkStart w:id="415" w:name="_Toc11173"/>
      <w:bookmarkStart w:id="416" w:name="_Toc15322"/>
      <w:bookmarkStart w:id="417" w:name="_Toc7245"/>
    </w:p>
    <w:p>
      <w:pPr>
        <w:snapToGrid w:val="0"/>
        <w:spacing w:line="360" w:lineRule="auto"/>
        <w:ind w:firstLine="482" w:firstLineChars="200"/>
        <w:outlineLvl w:val="0"/>
        <w:rPr>
          <w:rFonts w:ascii="仿宋" w:hAnsi="仿宋" w:eastAsia="仿宋"/>
          <w:b/>
          <w:color w:val="000000" w:themeColor="text1"/>
          <w:sz w:val="24"/>
          <w:highlight w:val="none"/>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 xml:space="preserve">1.8 </w:t>
      </w:r>
      <w:r>
        <w:rPr>
          <w:rFonts w:hint="eastAsia" w:ascii="仿宋" w:hAnsi="仿宋" w:eastAsia="仿宋"/>
          <w:b/>
          <w:color w:val="000000" w:themeColor="text1"/>
          <w:sz w:val="24"/>
          <w:highlight w:val="none"/>
          <w14:textFill>
            <w14:solidFill>
              <w14:schemeClr w14:val="tx1"/>
            </w14:solidFill>
          </w14:textFill>
        </w:rPr>
        <w:t>合同生效</w:t>
      </w:r>
      <w:bookmarkEnd w:id="415"/>
      <w:bookmarkEnd w:id="416"/>
      <w:bookmarkEnd w:id="417"/>
    </w:p>
    <w:p>
      <w:pPr>
        <w:snapToGrid w:val="0"/>
        <w:spacing w:line="360" w:lineRule="auto"/>
        <w:ind w:firstLine="480" w:firstLineChars="20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本合同自双方当事人盖章或者签字时生效。</w:t>
      </w:r>
    </w:p>
    <w:p>
      <w:pPr>
        <w:autoSpaceDE w:val="0"/>
        <w:autoSpaceDN w:val="0"/>
        <w:spacing w:line="560" w:lineRule="exact"/>
        <w:rPr>
          <w:rFonts w:ascii="仿宋" w:hAnsi="仿宋" w:eastAsia="仿宋"/>
          <w:color w:val="000000" w:themeColor="text1"/>
          <w:sz w:val="24"/>
          <w:highlight w:val="none"/>
          <w:lang w:val="zh-CN"/>
          <w14:textFill>
            <w14:solidFill>
              <w14:schemeClr w14:val="tx1"/>
            </w14:solidFill>
          </w14:textFill>
        </w:rPr>
      </w:pPr>
    </w:p>
    <w:p>
      <w:pPr>
        <w:autoSpaceDE w:val="0"/>
        <w:autoSpaceDN w:val="0"/>
        <w:snapToGrid w:val="0"/>
        <w:spacing w:line="360" w:lineRule="auto"/>
        <w:rPr>
          <w:rFonts w:ascii="仿宋" w:hAnsi="仿宋" w:eastAsia="仿宋"/>
          <w:color w:val="000000" w:themeColor="text1"/>
          <w:sz w:val="24"/>
          <w:highlight w:val="none"/>
          <w:lang w:val="zh-CN"/>
          <w14:textFill>
            <w14:solidFill>
              <w14:schemeClr w14:val="tx1"/>
            </w14:solidFill>
          </w14:textFill>
        </w:rPr>
      </w:pPr>
      <w:r>
        <w:rPr>
          <w:rFonts w:hint="eastAsia" w:ascii="仿宋" w:hAnsi="仿宋" w:eastAsia="仿宋"/>
          <w:b/>
          <w:color w:val="000000" w:themeColor="text1"/>
          <w:sz w:val="24"/>
          <w:highlight w:val="none"/>
          <w:lang w:val="zh-CN"/>
          <w14:textFill>
            <w14:solidFill>
              <w14:schemeClr w14:val="tx1"/>
            </w14:solidFill>
          </w14:textFill>
        </w:rPr>
        <w:t>甲方</w:t>
      </w:r>
      <w:r>
        <w:rPr>
          <w:rFonts w:hint="eastAsia" w:ascii="仿宋" w:hAnsi="仿宋" w:eastAsia="仿宋"/>
          <w:color w:val="000000" w:themeColor="text1"/>
          <w:sz w:val="24"/>
          <w:highlight w:val="none"/>
          <w:lang w:val="zh-CN"/>
          <w14:textFill>
            <w14:solidFill>
              <w14:schemeClr w14:val="tx1"/>
            </w14:solidFill>
          </w14:textFill>
        </w:rPr>
        <w:t>：</w:t>
      </w:r>
      <w:r>
        <w:rPr>
          <w:rFonts w:ascii="仿宋" w:hAnsi="仿宋" w:eastAsia="仿宋"/>
          <w:color w:val="000000" w:themeColor="text1"/>
          <w:sz w:val="24"/>
          <w:highlight w:val="none"/>
          <w:lang w:val="zh-CN"/>
          <w14:textFill>
            <w14:solidFill>
              <w14:schemeClr w14:val="tx1"/>
            </w14:solidFill>
          </w14:textFill>
        </w:rPr>
        <w:t xml:space="preserve">                             </w:t>
      </w:r>
      <w:r>
        <w:rPr>
          <w:rFonts w:ascii="仿宋" w:hAnsi="仿宋" w:eastAsia="仿宋"/>
          <w:b/>
          <w:color w:val="000000" w:themeColor="text1"/>
          <w:sz w:val="24"/>
          <w:highlight w:val="none"/>
          <w:lang w:val="zh-CN"/>
          <w14:textFill>
            <w14:solidFill>
              <w14:schemeClr w14:val="tx1"/>
            </w14:solidFill>
          </w14:textFill>
        </w:rPr>
        <w:t xml:space="preserve">      乙方</w:t>
      </w:r>
      <w:r>
        <w:rPr>
          <w:rFonts w:hint="eastAsia" w:ascii="仿宋" w:hAnsi="仿宋" w:eastAsia="仿宋"/>
          <w:color w:val="000000" w:themeColor="text1"/>
          <w:sz w:val="24"/>
          <w:highlight w:val="none"/>
          <w:lang w:val="zh-CN"/>
          <w14:textFill>
            <w14:solidFill>
              <w14:schemeClr w14:val="tx1"/>
            </w14:solidFill>
          </w14:textFill>
        </w:rPr>
        <w:t>：</w:t>
      </w:r>
    </w:p>
    <w:p>
      <w:pPr>
        <w:autoSpaceDE w:val="0"/>
        <w:autoSpaceDN w:val="0"/>
        <w:snapToGrid w:val="0"/>
        <w:spacing w:line="360" w:lineRule="auto"/>
        <w:rPr>
          <w:rFonts w:ascii="仿宋" w:hAnsi="仿宋" w:eastAsia="仿宋"/>
          <w:color w:val="000000" w:themeColor="text1"/>
          <w:sz w:val="24"/>
          <w:highlight w:val="none"/>
          <w:lang w:val="zh-CN"/>
          <w14:textFill>
            <w14:solidFill>
              <w14:schemeClr w14:val="tx1"/>
            </w14:solidFill>
          </w14:textFill>
        </w:rPr>
      </w:pPr>
      <w:r>
        <w:rPr>
          <w:rFonts w:hint="eastAsia" w:ascii="仿宋" w:hAnsi="仿宋" w:eastAsia="仿宋"/>
          <w:color w:val="000000" w:themeColor="text1"/>
          <w:sz w:val="24"/>
          <w:highlight w:val="none"/>
          <w:lang w:val="zh-CN"/>
          <w14:textFill>
            <w14:solidFill>
              <w14:schemeClr w14:val="tx1"/>
            </w14:solidFill>
          </w14:textFill>
        </w:rPr>
        <w:t>统一社会信用代码：</w:t>
      </w:r>
      <w:r>
        <w:rPr>
          <w:rFonts w:ascii="仿宋" w:hAnsi="仿宋" w:eastAsia="仿宋"/>
          <w:color w:val="000000" w:themeColor="text1"/>
          <w:sz w:val="24"/>
          <w:highlight w:val="none"/>
          <w:lang w:val="zh-CN"/>
          <w14:textFill>
            <w14:solidFill>
              <w14:schemeClr w14:val="tx1"/>
            </w14:solidFill>
          </w14:textFill>
        </w:rPr>
        <w:t xml:space="preserve">                        </w:t>
      </w:r>
      <w:r>
        <w:rPr>
          <w:rFonts w:hint="eastAsia" w:ascii="仿宋" w:hAnsi="仿宋" w:eastAsia="仿宋"/>
          <w:color w:val="000000" w:themeColor="text1"/>
          <w:sz w:val="24"/>
          <w:highlight w:val="none"/>
          <w:lang w:val="zh-CN"/>
          <w14:textFill>
            <w14:solidFill>
              <w14:schemeClr w14:val="tx1"/>
            </w14:solidFill>
          </w14:textFill>
        </w:rPr>
        <w:t>统一社会信用代码或身份证号码：</w:t>
      </w:r>
    </w:p>
    <w:p>
      <w:pPr>
        <w:autoSpaceDE w:val="0"/>
        <w:autoSpaceDN w:val="0"/>
        <w:snapToGrid w:val="0"/>
        <w:spacing w:line="360" w:lineRule="auto"/>
        <w:rPr>
          <w:rFonts w:ascii="仿宋" w:hAnsi="仿宋" w:eastAsia="仿宋"/>
          <w:color w:val="000000" w:themeColor="text1"/>
          <w:sz w:val="24"/>
          <w:highlight w:val="none"/>
          <w:lang w:val="zh-CN"/>
          <w14:textFill>
            <w14:solidFill>
              <w14:schemeClr w14:val="tx1"/>
            </w14:solidFill>
          </w14:textFill>
        </w:rPr>
      </w:pPr>
    </w:p>
    <w:p>
      <w:pPr>
        <w:autoSpaceDE w:val="0"/>
        <w:autoSpaceDN w:val="0"/>
        <w:snapToGrid w:val="0"/>
        <w:spacing w:line="360" w:lineRule="auto"/>
        <w:rPr>
          <w:rFonts w:ascii="仿宋" w:hAnsi="仿宋" w:eastAsia="仿宋"/>
          <w:color w:val="000000" w:themeColor="text1"/>
          <w:sz w:val="24"/>
          <w:highlight w:val="none"/>
          <w:lang w:val="zh-CN"/>
          <w14:textFill>
            <w14:solidFill>
              <w14:schemeClr w14:val="tx1"/>
            </w14:solidFill>
          </w14:textFill>
        </w:rPr>
      </w:pPr>
      <w:r>
        <w:rPr>
          <w:rFonts w:hint="eastAsia" w:ascii="仿宋" w:hAnsi="仿宋" w:eastAsia="仿宋"/>
          <w:color w:val="000000" w:themeColor="text1"/>
          <w:sz w:val="24"/>
          <w:highlight w:val="none"/>
          <w:lang w:val="zh-CN"/>
          <w14:textFill>
            <w14:solidFill>
              <w14:schemeClr w14:val="tx1"/>
            </w14:solidFill>
          </w14:textFill>
        </w:rPr>
        <w:t>住所：</w:t>
      </w:r>
      <w:r>
        <w:rPr>
          <w:rFonts w:ascii="仿宋" w:hAnsi="仿宋" w:eastAsia="仿宋"/>
          <w:color w:val="000000" w:themeColor="text1"/>
          <w:sz w:val="24"/>
          <w:highlight w:val="none"/>
          <w:lang w:val="zh-CN"/>
          <w14:textFill>
            <w14:solidFill>
              <w14:schemeClr w14:val="tx1"/>
            </w14:solidFill>
          </w14:textFill>
        </w:rPr>
        <w:t xml:space="preserve">                                   </w:t>
      </w:r>
      <w:r>
        <w:rPr>
          <w:rFonts w:hint="eastAsia" w:ascii="仿宋" w:hAnsi="仿宋" w:eastAsia="仿宋"/>
          <w:color w:val="000000" w:themeColor="text1"/>
          <w:sz w:val="24"/>
          <w:highlight w:val="none"/>
          <w:lang w:val="zh-CN"/>
          <w14:textFill>
            <w14:solidFill>
              <w14:schemeClr w14:val="tx1"/>
            </w14:solidFill>
          </w14:textFill>
        </w:rPr>
        <w:t>住所：</w:t>
      </w:r>
    </w:p>
    <w:p>
      <w:pPr>
        <w:autoSpaceDE w:val="0"/>
        <w:autoSpaceDN w:val="0"/>
        <w:snapToGrid w:val="0"/>
        <w:spacing w:line="360" w:lineRule="auto"/>
        <w:rPr>
          <w:rFonts w:ascii="仿宋" w:hAnsi="仿宋" w:eastAsia="仿宋"/>
          <w:color w:val="000000" w:themeColor="text1"/>
          <w:sz w:val="24"/>
          <w:highlight w:val="none"/>
          <w:lang w:val="zh-CN"/>
          <w14:textFill>
            <w14:solidFill>
              <w14:schemeClr w14:val="tx1"/>
            </w14:solidFill>
          </w14:textFill>
        </w:rPr>
      </w:pPr>
      <w:r>
        <w:rPr>
          <w:rFonts w:hint="eastAsia" w:ascii="仿宋" w:hAnsi="仿宋" w:eastAsia="仿宋"/>
          <w:color w:val="000000" w:themeColor="text1"/>
          <w:sz w:val="24"/>
          <w:highlight w:val="none"/>
          <w:lang w:val="zh-CN"/>
          <w14:textFill>
            <w14:solidFill>
              <w14:schemeClr w14:val="tx1"/>
            </w14:solidFill>
          </w14:textFill>
        </w:rPr>
        <w:t>法定代表人或</w:t>
      </w:r>
      <w:r>
        <w:rPr>
          <w:rFonts w:ascii="仿宋" w:hAnsi="仿宋" w:eastAsia="仿宋"/>
          <w:color w:val="000000" w:themeColor="text1"/>
          <w:sz w:val="24"/>
          <w:highlight w:val="none"/>
          <w:lang w:val="zh-CN"/>
          <w14:textFill>
            <w14:solidFill>
              <w14:schemeClr w14:val="tx1"/>
            </w14:solidFill>
          </w14:textFill>
        </w:rPr>
        <w:t xml:space="preserve">                             </w:t>
      </w:r>
      <w:r>
        <w:rPr>
          <w:rFonts w:hint="eastAsia" w:ascii="仿宋" w:hAnsi="仿宋" w:eastAsia="仿宋"/>
          <w:color w:val="000000" w:themeColor="text1"/>
          <w:sz w:val="24"/>
          <w:highlight w:val="none"/>
          <w:lang w:val="zh-CN"/>
          <w14:textFill>
            <w14:solidFill>
              <w14:schemeClr w14:val="tx1"/>
            </w14:solidFill>
          </w14:textFill>
        </w:rPr>
        <w:t>法定代表人</w:t>
      </w:r>
    </w:p>
    <w:p>
      <w:pPr>
        <w:autoSpaceDE w:val="0"/>
        <w:autoSpaceDN w:val="0"/>
        <w:snapToGrid w:val="0"/>
        <w:spacing w:line="360" w:lineRule="auto"/>
        <w:rPr>
          <w:rFonts w:ascii="仿宋" w:hAnsi="仿宋" w:eastAsia="仿宋"/>
          <w:color w:val="000000" w:themeColor="text1"/>
          <w:sz w:val="24"/>
          <w:highlight w:val="none"/>
          <w:lang w:val="zh-CN"/>
          <w14:textFill>
            <w14:solidFill>
              <w14:schemeClr w14:val="tx1"/>
            </w14:solidFill>
          </w14:textFill>
        </w:rPr>
      </w:pPr>
      <w:r>
        <w:rPr>
          <w:rFonts w:hint="eastAsia" w:ascii="仿宋" w:hAnsi="仿宋" w:eastAsia="仿宋"/>
          <w:color w:val="000000" w:themeColor="text1"/>
          <w:sz w:val="24"/>
          <w:highlight w:val="none"/>
          <w:lang w:val="zh-CN"/>
          <w14:textFill>
            <w14:solidFill>
              <w14:schemeClr w14:val="tx1"/>
            </w14:solidFill>
          </w14:textFill>
        </w:rPr>
        <w:t>授权代表（签字）：</w:t>
      </w:r>
      <w:r>
        <w:rPr>
          <w:rFonts w:ascii="仿宋" w:hAnsi="仿宋" w:eastAsia="仿宋"/>
          <w:color w:val="000000" w:themeColor="text1"/>
          <w:sz w:val="24"/>
          <w:highlight w:val="none"/>
          <w:lang w:val="zh-CN"/>
          <w14:textFill>
            <w14:solidFill>
              <w14:schemeClr w14:val="tx1"/>
            </w14:solidFill>
          </w14:textFill>
        </w:rPr>
        <w:t xml:space="preserve">                        或授权代表（签字）: </w:t>
      </w:r>
    </w:p>
    <w:p>
      <w:pPr>
        <w:autoSpaceDE w:val="0"/>
        <w:autoSpaceDN w:val="0"/>
        <w:snapToGrid w:val="0"/>
        <w:spacing w:line="360" w:lineRule="auto"/>
        <w:rPr>
          <w:rFonts w:ascii="仿宋" w:hAnsi="仿宋" w:eastAsia="仿宋"/>
          <w:color w:val="000000" w:themeColor="text1"/>
          <w:sz w:val="24"/>
          <w:highlight w:val="none"/>
          <w:lang w:val="zh-CN"/>
          <w14:textFill>
            <w14:solidFill>
              <w14:schemeClr w14:val="tx1"/>
            </w14:solidFill>
          </w14:textFill>
        </w:rPr>
      </w:pPr>
      <w:r>
        <w:rPr>
          <w:rFonts w:hint="eastAsia" w:ascii="仿宋" w:hAnsi="仿宋" w:eastAsia="仿宋"/>
          <w:color w:val="000000" w:themeColor="text1"/>
          <w:sz w:val="24"/>
          <w:highlight w:val="none"/>
          <w:lang w:val="zh-CN"/>
          <w14:textFill>
            <w14:solidFill>
              <w14:schemeClr w14:val="tx1"/>
            </w14:solidFill>
          </w14:textFill>
        </w:rPr>
        <w:t>联系人：</w:t>
      </w:r>
      <w:r>
        <w:rPr>
          <w:rFonts w:ascii="仿宋" w:hAnsi="仿宋" w:eastAsia="仿宋"/>
          <w:color w:val="000000" w:themeColor="text1"/>
          <w:sz w:val="24"/>
          <w:highlight w:val="none"/>
          <w:lang w:val="zh-CN"/>
          <w14:textFill>
            <w14:solidFill>
              <w14:schemeClr w14:val="tx1"/>
            </w14:solidFill>
          </w14:textFill>
        </w:rPr>
        <w:t xml:space="preserve">                                 </w:t>
      </w:r>
      <w:r>
        <w:rPr>
          <w:rFonts w:hint="eastAsia" w:ascii="仿宋" w:hAnsi="仿宋" w:eastAsia="仿宋"/>
          <w:color w:val="000000" w:themeColor="text1"/>
          <w:sz w:val="24"/>
          <w:highlight w:val="none"/>
          <w:lang w:val="zh-CN"/>
          <w14:textFill>
            <w14:solidFill>
              <w14:schemeClr w14:val="tx1"/>
            </w14:solidFill>
          </w14:textFill>
        </w:rPr>
        <w:t>联系人：</w:t>
      </w:r>
    </w:p>
    <w:p>
      <w:pPr>
        <w:autoSpaceDE w:val="0"/>
        <w:autoSpaceDN w:val="0"/>
        <w:snapToGrid w:val="0"/>
        <w:spacing w:line="360" w:lineRule="auto"/>
        <w:rPr>
          <w:rFonts w:ascii="仿宋" w:hAnsi="仿宋" w:eastAsia="仿宋"/>
          <w:color w:val="000000" w:themeColor="text1"/>
          <w:sz w:val="24"/>
          <w:highlight w:val="none"/>
          <w:lang w:val="zh-CN"/>
          <w14:textFill>
            <w14:solidFill>
              <w14:schemeClr w14:val="tx1"/>
            </w14:solidFill>
          </w14:textFill>
        </w:rPr>
      </w:pPr>
      <w:r>
        <w:rPr>
          <w:rFonts w:hint="eastAsia" w:ascii="仿宋" w:hAnsi="仿宋" w:eastAsia="仿宋"/>
          <w:color w:val="000000" w:themeColor="text1"/>
          <w:sz w:val="24"/>
          <w:highlight w:val="none"/>
          <w:lang w:val="zh-CN"/>
          <w14:textFill>
            <w14:solidFill>
              <w14:schemeClr w14:val="tx1"/>
            </w14:solidFill>
          </w14:textFill>
        </w:rPr>
        <w:t>约定送达地址：</w:t>
      </w:r>
      <w:r>
        <w:rPr>
          <w:rFonts w:ascii="仿宋" w:hAnsi="仿宋" w:eastAsia="仿宋"/>
          <w:color w:val="000000" w:themeColor="text1"/>
          <w:sz w:val="24"/>
          <w:highlight w:val="none"/>
          <w:lang w:val="zh-CN"/>
          <w14:textFill>
            <w14:solidFill>
              <w14:schemeClr w14:val="tx1"/>
            </w14:solidFill>
          </w14:textFill>
        </w:rPr>
        <w:t xml:space="preserve">                           </w:t>
      </w:r>
      <w:r>
        <w:rPr>
          <w:rFonts w:hint="eastAsia" w:ascii="仿宋" w:hAnsi="仿宋" w:eastAsia="仿宋"/>
          <w:color w:val="000000" w:themeColor="text1"/>
          <w:sz w:val="24"/>
          <w:highlight w:val="none"/>
          <w:lang w:val="zh-CN"/>
          <w14:textFill>
            <w14:solidFill>
              <w14:schemeClr w14:val="tx1"/>
            </w14:solidFill>
          </w14:textFill>
        </w:rPr>
        <w:t>约定送达地址：</w:t>
      </w:r>
    </w:p>
    <w:p>
      <w:pPr>
        <w:autoSpaceDE w:val="0"/>
        <w:autoSpaceDN w:val="0"/>
        <w:snapToGrid w:val="0"/>
        <w:spacing w:line="360" w:lineRule="auto"/>
        <w:rPr>
          <w:rFonts w:ascii="仿宋" w:hAnsi="仿宋" w:eastAsia="仿宋"/>
          <w:color w:val="000000" w:themeColor="text1"/>
          <w:sz w:val="24"/>
          <w:highlight w:val="none"/>
          <w:lang w:val="zh-CN"/>
          <w14:textFill>
            <w14:solidFill>
              <w14:schemeClr w14:val="tx1"/>
            </w14:solidFill>
          </w14:textFill>
        </w:rPr>
      </w:pPr>
      <w:r>
        <w:rPr>
          <w:rFonts w:hint="eastAsia" w:ascii="仿宋" w:hAnsi="仿宋" w:eastAsia="仿宋"/>
          <w:color w:val="000000" w:themeColor="text1"/>
          <w:sz w:val="24"/>
          <w:highlight w:val="none"/>
          <w:lang w:val="zh-CN"/>
          <w14:textFill>
            <w14:solidFill>
              <w14:schemeClr w14:val="tx1"/>
            </w14:solidFill>
          </w14:textFill>
        </w:rPr>
        <w:t>邮政编码：</w:t>
      </w:r>
      <w:r>
        <w:rPr>
          <w:rFonts w:ascii="仿宋" w:hAnsi="仿宋" w:eastAsia="仿宋"/>
          <w:color w:val="000000" w:themeColor="text1"/>
          <w:sz w:val="24"/>
          <w:highlight w:val="none"/>
          <w:lang w:val="zh-CN"/>
          <w14:textFill>
            <w14:solidFill>
              <w14:schemeClr w14:val="tx1"/>
            </w14:solidFill>
          </w14:textFill>
        </w:rPr>
        <w:t xml:space="preserve">                               </w:t>
      </w:r>
      <w:r>
        <w:rPr>
          <w:rFonts w:hint="eastAsia" w:ascii="仿宋" w:hAnsi="仿宋" w:eastAsia="仿宋"/>
          <w:color w:val="000000" w:themeColor="text1"/>
          <w:sz w:val="24"/>
          <w:highlight w:val="none"/>
          <w:lang w:val="zh-CN"/>
          <w14:textFill>
            <w14:solidFill>
              <w14:schemeClr w14:val="tx1"/>
            </w14:solidFill>
          </w14:textFill>
        </w:rPr>
        <w:t>邮政编码：</w:t>
      </w:r>
    </w:p>
    <w:p>
      <w:pPr>
        <w:autoSpaceDE w:val="0"/>
        <w:autoSpaceDN w:val="0"/>
        <w:snapToGrid w:val="0"/>
        <w:spacing w:line="360" w:lineRule="auto"/>
        <w:rPr>
          <w:rFonts w:ascii="仿宋" w:hAnsi="仿宋" w:eastAsia="仿宋"/>
          <w:color w:val="000000" w:themeColor="text1"/>
          <w:sz w:val="24"/>
          <w:highlight w:val="none"/>
          <w:lang w:val="zh-CN"/>
          <w14:textFill>
            <w14:solidFill>
              <w14:schemeClr w14:val="tx1"/>
            </w14:solidFill>
          </w14:textFill>
        </w:rPr>
      </w:pPr>
      <w:r>
        <w:rPr>
          <w:rFonts w:hint="eastAsia" w:ascii="仿宋" w:hAnsi="仿宋" w:eastAsia="仿宋"/>
          <w:color w:val="000000" w:themeColor="text1"/>
          <w:sz w:val="24"/>
          <w:highlight w:val="none"/>
          <w:lang w:val="zh-CN"/>
          <w14:textFill>
            <w14:solidFill>
              <w14:schemeClr w14:val="tx1"/>
            </w14:solidFill>
          </w14:textFill>
        </w:rPr>
        <w:t>电话</w:t>
      </w:r>
      <w:r>
        <w:rPr>
          <w:rFonts w:ascii="仿宋" w:hAnsi="仿宋" w:eastAsia="仿宋"/>
          <w:color w:val="000000" w:themeColor="text1"/>
          <w:sz w:val="24"/>
          <w:highlight w:val="none"/>
          <w:lang w:val="zh-CN"/>
          <w14:textFill>
            <w14:solidFill>
              <w14:schemeClr w14:val="tx1"/>
            </w14:solidFill>
          </w14:textFill>
        </w:rPr>
        <w:t xml:space="preserve">:                                    电话: </w:t>
      </w:r>
    </w:p>
    <w:p>
      <w:pPr>
        <w:autoSpaceDE w:val="0"/>
        <w:autoSpaceDN w:val="0"/>
        <w:snapToGrid w:val="0"/>
        <w:spacing w:line="360" w:lineRule="auto"/>
        <w:rPr>
          <w:rFonts w:ascii="仿宋" w:hAnsi="仿宋" w:eastAsia="仿宋"/>
          <w:color w:val="000000" w:themeColor="text1"/>
          <w:sz w:val="24"/>
          <w:highlight w:val="none"/>
          <w:lang w:val="zh-CN"/>
          <w14:textFill>
            <w14:solidFill>
              <w14:schemeClr w14:val="tx1"/>
            </w14:solidFill>
          </w14:textFill>
        </w:rPr>
      </w:pPr>
      <w:r>
        <w:rPr>
          <w:rFonts w:hint="eastAsia" w:ascii="仿宋" w:hAnsi="仿宋" w:eastAsia="仿宋"/>
          <w:color w:val="000000" w:themeColor="text1"/>
          <w:sz w:val="24"/>
          <w:highlight w:val="none"/>
          <w:lang w:val="zh-CN"/>
          <w14:textFill>
            <w14:solidFill>
              <w14:schemeClr w14:val="tx1"/>
            </w14:solidFill>
          </w14:textFill>
        </w:rPr>
        <w:t>传真</w:t>
      </w:r>
      <w:r>
        <w:rPr>
          <w:rFonts w:ascii="仿宋" w:hAnsi="仿宋" w:eastAsia="仿宋"/>
          <w:color w:val="000000" w:themeColor="text1"/>
          <w:sz w:val="24"/>
          <w:highlight w:val="none"/>
          <w:lang w:val="zh-CN"/>
          <w14:textFill>
            <w14:solidFill>
              <w14:schemeClr w14:val="tx1"/>
            </w14:solidFill>
          </w14:textFill>
        </w:rPr>
        <w:t xml:space="preserve">:                                    </w:t>
      </w:r>
      <w:r>
        <w:rPr>
          <w:rFonts w:hint="eastAsia" w:ascii="仿宋" w:hAnsi="仿宋" w:eastAsia="仿宋"/>
          <w:color w:val="000000" w:themeColor="text1"/>
          <w:sz w:val="24"/>
          <w:highlight w:val="none"/>
          <w:lang w:val="zh-CN"/>
          <w14:textFill>
            <w14:solidFill>
              <w14:schemeClr w14:val="tx1"/>
            </w14:solidFill>
          </w14:textFill>
        </w:rPr>
        <w:t>传真</w:t>
      </w:r>
      <w:r>
        <w:rPr>
          <w:rFonts w:ascii="仿宋" w:hAnsi="仿宋" w:eastAsia="仿宋"/>
          <w:color w:val="000000" w:themeColor="text1"/>
          <w:sz w:val="24"/>
          <w:highlight w:val="none"/>
          <w:lang w:val="zh-CN"/>
          <w14:textFill>
            <w14:solidFill>
              <w14:schemeClr w14:val="tx1"/>
            </w14:solidFill>
          </w14:textFill>
        </w:rPr>
        <w:t>:</w:t>
      </w:r>
    </w:p>
    <w:p>
      <w:pPr>
        <w:autoSpaceDE w:val="0"/>
        <w:autoSpaceDN w:val="0"/>
        <w:snapToGrid w:val="0"/>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lang w:val="zh-CN"/>
          <w14:textFill>
            <w14:solidFill>
              <w14:schemeClr w14:val="tx1"/>
            </w14:solidFill>
          </w14:textFill>
        </w:rPr>
        <w:t>电子邮箱：</w:t>
      </w:r>
      <w:r>
        <w:rPr>
          <w:rFonts w:ascii="仿宋" w:hAnsi="仿宋" w:eastAsia="仿宋"/>
          <w:color w:val="000000" w:themeColor="text1"/>
          <w:sz w:val="24"/>
          <w:highlight w:val="none"/>
          <w:lang w:val="zh-CN"/>
          <w14:textFill>
            <w14:solidFill>
              <w14:schemeClr w14:val="tx1"/>
            </w14:solidFill>
          </w14:textFill>
        </w:rPr>
        <w:t xml:space="preserve">                               </w:t>
      </w:r>
      <w:r>
        <w:rPr>
          <w:rFonts w:hint="eastAsia" w:ascii="仿宋" w:hAnsi="仿宋" w:eastAsia="仿宋"/>
          <w:color w:val="000000" w:themeColor="text1"/>
          <w:sz w:val="24"/>
          <w:highlight w:val="none"/>
          <w:lang w:val="zh-CN"/>
          <w14:textFill>
            <w14:solidFill>
              <w14:schemeClr w14:val="tx1"/>
            </w14:solidFill>
          </w14:textFill>
        </w:rPr>
        <w:t>电子邮箱：</w:t>
      </w:r>
    </w:p>
    <w:p>
      <w:pPr>
        <w:autoSpaceDE w:val="0"/>
        <w:autoSpaceDN w:val="0"/>
        <w:snapToGrid w:val="0"/>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开户银行：</w:t>
      </w:r>
      <w:r>
        <w:rPr>
          <w:rFonts w:ascii="仿宋" w:hAnsi="仿宋" w:eastAsia="仿宋"/>
          <w:color w:val="000000" w:themeColor="text1"/>
          <w:sz w:val="24"/>
          <w:highlight w:val="none"/>
          <w14:textFill>
            <w14:solidFill>
              <w14:schemeClr w14:val="tx1"/>
            </w14:solidFill>
          </w14:textFill>
        </w:rPr>
        <w:t xml:space="preserve">                               开户银行： </w:t>
      </w:r>
    </w:p>
    <w:p>
      <w:pPr>
        <w:autoSpaceDE w:val="0"/>
        <w:autoSpaceDN w:val="0"/>
        <w:snapToGrid w:val="0"/>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开户名称：</w:t>
      </w:r>
      <w:r>
        <w:rPr>
          <w:rFonts w:ascii="仿宋" w:hAnsi="仿宋" w:eastAsia="仿宋"/>
          <w:color w:val="000000" w:themeColor="text1"/>
          <w:sz w:val="24"/>
          <w:highlight w:val="none"/>
          <w14:textFill>
            <w14:solidFill>
              <w14:schemeClr w14:val="tx1"/>
            </w14:solidFill>
          </w14:textFill>
        </w:rPr>
        <w:t xml:space="preserve">                               开户名称： </w:t>
      </w:r>
    </w:p>
    <w:p>
      <w:pPr>
        <w:autoSpaceDE w:val="0"/>
        <w:autoSpaceDN w:val="0"/>
        <w:snapToGrid w:val="0"/>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开户账号：</w:t>
      </w:r>
      <w:r>
        <w:rPr>
          <w:rFonts w:ascii="仿宋" w:hAnsi="仿宋" w:eastAsia="仿宋"/>
          <w:color w:val="000000" w:themeColor="text1"/>
          <w:sz w:val="24"/>
          <w:highlight w:val="none"/>
          <w:lang w:val="zh-CN"/>
          <w14:textFill>
            <w14:solidFill>
              <w14:schemeClr w14:val="tx1"/>
            </w14:solidFill>
          </w14:textFill>
        </w:rPr>
        <w:t xml:space="preserve">                               </w:t>
      </w:r>
      <w:r>
        <w:rPr>
          <w:rFonts w:hint="eastAsia" w:ascii="仿宋" w:hAnsi="仿宋" w:eastAsia="仿宋"/>
          <w:color w:val="000000" w:themeColor="text1"/>
          <w:sz w:val="24"/>
          <w:highlight w:val="none"/>
          <w14:textFill>
            <w14:solidFill>
              <w14:schemeClr w14:val="tx1"/>
            </w14:solidFill>
          </w14:textFill>
        </w:rPr>
        <w:t>开户账号：</w:t>
      </w:r>
    </w:p>
    <w:p>
      <w:pPr>
        <w:rPr>
          <w:rFonts w:ascii="仿宋" w:hAnsi="仿宋" w:eastAsia="仿宋"/>
          <w:b/>
          <w:color w:val="000000" w:themeColor="text1"/>
          <w:highlight w:val="none"/>
          <w14:textFill>
            <w14:solidFill>
              <w14:schemeClr w14:val="tx1"/>
            </w14:solidFill>
          </w14:textFill>
        </w:rPr>
      </w:pPr>
      <w:bookmarkStart w:id="418" w:name="_Toc331685783"/>
      <w:r>
        <w:rPr>
          <w:rFonts w:hint="eastAsia" w:ascii="仿宋" w:hAnsi="仿宋" w:eastAsia="仿宋"/>
          <w:b/>
          <w:color w:val="000000" w:themeColor="text1"/>
          <w:highlight w:val="none"/>
          <w14:textFill>
            <w14:solidFill>
              <w14:schemeClr w14:val="tx1"/>
            </w14:solidFill>
          </w14:textFill>
        </w:rPr>
        <w:br w:type="page"/>
      </w:r>
    </w:p>
    <w:p>
      <w:pPr>
        <w:snapToGrid w:val="0"/>
        <w:spacing w:beforeLines="50" w:afterLines="50" w:line="360" w:lineRule="auto"/>
        <w:jc w:val="center"/>
        <w:outlineLvl w:val="0"/>
        <w:rPr>
          <w:rFonts w:ascii="仿宋_GB2312" w:hAnsi="仿宋" w:eastAsia="仿宋_GB2312" w:cs="仿宋_GB2312"/>
          <w:b/>
          <w:color w:val="000000" w:themeColor="text1"/>
          <w:sz w:val="28"/>
          <w:szCs w:val="28"/>
          <w:highlight w:val="none"/>
          <w14:textFill>
            <w14:solidFill>
              <w14:schemeClr w14:val="tx1"/>
            </w14:solidFill>
          </w14:textFill>
        </w:rPr>
      </w:pPr>
      <w:r>
        <w:rPr>
          <w:rFonts w:hint="eastAsia" w:ascii="仿宋_GB2312" w:hAnsi="仿宋" w:eastAsia="仿宋_GB2312" w:cs="仿宋_GB2312"/>
          <w:b/>
          <w:color w:val="000000" w:themeColor="text1"/>
          <w:sz w:val="28"/>
          <w:szCs w:val="28"/>
          <w:highlight w:val="none"/>
          <w14:textFill>
            <w14:solidFill>
              <w14:schemeClr w14:val="tx1"/>
            </w14:solidFill>
          </w14:textFill>
        </w:rPr>
        <w:t>第二部分 合同一般条款</w:t>
      </w:r>
      <w:bookmarkEnd w:id="418"/>
    </w:p>
    <w:p>
      <w:pPr>
        <w:snapToGrid w:val="0"/>
        <w:spacing w:line="360" w:lineRule="auto"/>
        <w:ind w:firstLine="482" w:firstLineChars="200"/>
        <w:outlineLvl w:val="0"/>
        <w:rPr>
          <w:rFonts w:ascii="仿宋" w:hAnsi="仿宋" w:eastAsia="仿宋"/>
          <w:b/>
          <w:color w:val="000000" w:themeColor="text1"/>
          <w:sz w:val="24"/>
          <w:highlight w:val="none"/>
          <w14:textFill>
            <w14:solidFill>
              <w14:schemeClr w14:val="tx1"/>
            </w14:solidFill>
          </w14:textFill>
        </w:rPr>
      </w:pPr>
      <w:bookmarkStart w:id="419" w:name="_Toc487900349"/>
      <w:bookmarkStart w:id="420" w:name="_Toc28763"/>
      <w:bookmarkStart w:id="421" w:name="_Ref467378404"/>
      <w:bookmarkStart w:id="422" w:name="_Toc259093669"/>
      <w:bookmarkStart w:id="423" w:name="_Toc19614"/>
      <w:bookmarkStart w:id="424" w:name="_Ref467378463"/>
      <w:bookmarkStart w:id="425" w:name="_Ref467379109"/>
      <w:bookmarkStart w:id="426" w:name="_Ref467379205"/>
      <w:bookmarkStart w:id="427" w:name="_Ref467379195"/>
      <w:bookmarkStart w:id="428" w:name="_Ref467379094"/>
      <w:bookmarkStart w:id="429" w:name="_Ref467379101"/>
      <w:bookmarkStart w:id="430" w:name="_Ref467379214"/>
      <w:bookmarkStart w:id="431" w:name="_Toc16917"/>
      <w:bookmarkStart w:id="432" w:name="_Ref467379225"/>
      <w:bookmarkStart w:id="433" w:name="_Ref467378499"/>
      <w:bookmarkStart w:id="434" w:name="_Toc279701240"/>
      <w:r>
        <w:rPr>
          <w:rFonts w:ascii="仿宋" w:hAnsi="仿宋" w:eastAsia="仿宋"/>
          <w:b/>
          <w:color w:val="000000" w:themeColor="text1"/>
          <w:sz w:val="24"/>
          <w:highlight w:val="none"/>
          <w14:textFill>
            <w14:solidFill>
              <w14:schemeClr w14:val="tx1"/>
            </w14:solidFill>
          </w14:textFill>
        </w:rPr>
        <w:t xml:space="preserve">2.1 </w:t>
      </w:r>
      <w:r>
        <w:rPr>
          <w:rFonts w:hint="eastAsia" w:ascii="仿宋" w:hAnsi="仿宋" w:eastAsia="仿宋"/>
          <w:b/>
          <w:color w:val="000000" w:themeColor="text1"/>
          <w:sz w:val="24"/>
          <w:highlight w:val="none"/>
          <w14:textFill>
            <w14:solidFill>
              <w14:schemeClr w14:val="tx1"/>
            </w14:solidFill>
          </w14:textFill>
        </w:rPr>
        <w:t>定义</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snapToGrid w:val="0"/>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本合同中的下列词语应按以下内容进行解释：</w:t>
      </w:r>
    </w:p>
    <w:p>
      <w:pPr>
        <w:snapToGrid w:val="0"/>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2.1.1 </w:t>
      </w:r>
      <w:r>
        <w:rPr>
          <w:rFonts w:hint="eastAsia" w:ascii="仿宋" w:hAnsi="仿宋" w:eastAsia="仿宋"/>
          <w:color w:val="000000" w:themeColor="text1"/>
          <w:sz w:val="24"/>
          <w:highlight w:val="none"/>
          <w14:textFill>
            <w14:solidFill>
              <w14:schemeClr w14:val="tx1"/>
            </w14:solidFill>
          </w14:textFill>
        </w:rPr>
        <w:t>“合同”系指采购人和中标供应商签订的载明双方当事人所达成的协议，并包括所有的附件、附录和构成合同的其他文件。</w:t>
      </w:r>
    </w:p>
    <w:p>
      <w:pPr>
        <w:snapToGrid w:val="0"/>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2.1.2 </w:t>
      </w:r>
      <w:r>
        <w:rPr>
          <w:rFonts w:hint="eastAsia" w:ascii="仿宋" w:hAnsi="仿宋" w:eastAsia="仿宋"/>
          <w:color w:val="000000" w:themeColor="text1"/>
          <w:sz w:val="24"/>
          <w:highlight w:val="none"/>
          <w14:textFill>
            <w14:solidFill>
              <w14:schemeClr w14:val="tx1"/>
            </w14:solidFill>
          </w14:textFill>
        </w:rPr>
        <w:t>“合同价”系指根据合同约定，中标供应商在完全履行合同义务后，采购人应支付给中标供应商的价格。</w:t>
      </w:r>
    </w:p>
    <w:p>
      <w:pPr>
        <w:snapToGrid w:val="0"/>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2.1.3 </w:t>
      </w:r>
      <w:r>
        <w:rPr>
          <w:rFonts w:hint="eastAsia" w:ascii="仿宋" w:hAnsi="仿宋" w:eastAsia="仿宋"/>
          <w:color w:val="000000" w:themeColor="text1"/>
          <w:sz w:val="24"/>
          <w:highlight w:val="none"/>
          <w14:textFill>
            <w14:solidFill>
              <w14:schemeClr w14:val="tx1"/>
            </w14:solidFill>
          </w14:textFill>
        </w:rPr>
        <w:t>“货物”系指中标供应商根据合同约定应向采购人交付的一切各种形态和种类的物品，包括原材料、燃料、设备、机械、仪表、备件、计算机软件、产品等，并包括工具、手册等其他相关资料。</w:t>
      </w:r>
    </w:p>
    <w:p>
      <w:pPr>
        <w:snapToGrid w:val="0"/>
        <w:spacing w:line="360" w:lineRule="auto"/>
        <w:ind w:firstLine="480" w:firstLineChars="200"/>
        <w:rPr>
          <w:rFonts w:ascii="仿宋" w:hAnsi="仿宋" w:eastAsia="仿宋"/>
          <w:color w:val="000000" w:themeColor="text1"/>
          <w:sz w:val="24"/>
          <w:highlight w:val="none"/>
          <w14:textFill>
            <w14:solidFill>
              <w14:schemeClr w14:val="tx1"/>
            </w14:solidFill>
          </w14:textFill>
        </w:rPr>
      </w:pPr>
      <w:bookmarkStart w:id="435" w:name="_Ref467378840"/>
      <w:r>
        <w:rPr>
          <w:rFonts w:ascii="仿宋" w:hAnsi="仿宋" w:eastAsia="仿宋"/>
          <w:color w:val="000000" w:themeColor="text1"/>
          <w:sz w:val="24"/>
          <w:highlight w:val="none"/>
          <w14:textFill>
            <w14:solidFill>
              <w14:schemeClr w14:val="tx1"/>
            </w14:solidFill>
          </w14:textFill>
        </w:rPr>
        <w:t xml:space="preserve">2.1.4 </w:t>
      </w:r>
      <w:r>
        <w:rPr>
          <w:rFonts w:hint="eastAsia" w:ascii="仿宋" w:hAnsi="仿宋" w:eastAsia="仿宋"/>
          <w:color w:val="000000" w:themeColor="text1"/>
          <w:sz w:val="24"/>
          <w:highlight w:val="none"/>
          <w14:textFill>
            <w14:solidFill>
              <w14:schemeClr w14:val="tx1"/>
            </w14:solidFill>
          </w14:textFill>
        </w:rPr>
        <w:t>“甲方”系指与中标供应商签署合同的采购人</w:t>
      </w:r>
      <w:bookmarkEnd w:id="435"/>
      <w:r>
        <w:rPr>
          <w:rFonts w:hint="eastAsia" w:ascii="仿宋" w:hAnsi="仿宋" w:eastAsia="仿宋"/>
          <w:color w:val="000000" w:themeColor="text1"/>
          <w:sz w:val="24"/>
          <w:highlight w:val="none"/>
          <w14:textFill>
            <w14:solidFill>
              <w14:schemeClr w14:val="tx1"/>
            </w14:solidFill>
          </w14:textFill>
        </w:rPr>
        <w:t>；采购人委托采购代理机构代表其与乙方签订合同的，采购人的授权委托书作为合同附件。</w:t>
      </w:r>
    </w:p>
    <w:p>
      <w:pPr>
        <w:snapToGrid w:val="0"/>
        <w:spacing w:line="360" w:lineRule="auto"/>
        <w:ind w:firstLine="480" w:firstLineChars="200"/>
        <w:rPr>
          <w:rFonts w:ascii="仿宋" w:hAnsi="仿宋" w:eastAsia="仿宋"/>
          <w:color w:val="000000" w:themeColor="text1"/>
          <w:sz w:val="24"/>
          <w:highlight w:val="none"/>
          <w14:textFill>
            <w14:solidFill>
              <w14:schemeClr w14:val="tx1"/>
            </w14:solidFill>
          </w14:textFill>
        </w:rPr>
      </w:pPr>
      <w:bookmarkStart w:id="436" w:name="_Ref467379400"/>
      <w:r>
        <w:rPr>
          <w:rFonts w:ascii="仿宋" w:hAnsi="仿宋" w:eastAsia="仿宋"/>
          <w:color w:val="000000" w:themeColor="text1"/>
          <w:sz w:val="24"/>
          <w:highlight w:val="none"/>
          <w14:textFill>
            <w14:solidFill>
              <w14:schemeClr w14:val="tx1"/>
            </w14:solidFill>
          </w14:textFill>
        </w:rPr>
        <w:t xml:space="preserve">2.1.5 </w:t>
      </w:r>
      <w:r>
        <w:rPr>
          <w:rFonts w:hint="eastAsia" w:ascii="仿宋" w:hAnsi="仿宋" w:eastAsia="仿宋"/>
          <w:color w:val="000000" w:themeColor="text1"/>
          <w:sz w:val="24"/>
          <w:highlight w:val="none"/>
          <w14:textFill>
            <w14:solidFill>
              <w14:schemeClr w14:val="tx1"/>
            </w14:solidFill>
          </w14:textFill>
        </w:rPr>
        <w:t>“乙方”系指根据合同约定交付货物的中标供应商</w:t>
      </w:r>
      <w:bookmarkEnd w:id="436"/>
      <w:r>
        <w:rPr>
          <w:rFonts w:hint="eastAsia" w:ascii="仿宋" w:hAnsi="仿宋" w:eastAsia="仿宋"/>
          <w:color w:val="000000" w:themeColor="text1"/>
          <w:sz w:val="24"/>
          <w:highlight w:val="none"/>
          <w14:textFill>
            <w14:solidFill>
              <w14:schemeClr w14:val="tx1"/>
            </w14:solidFill>
          </w14:textFill>
        </w:rPr>
        <w:t>；两个以上的自然人、法人或者其他组织组成一个联合体，以一个供应商的身份共同参加政府采购的，联合体各方均应为乙方或者与乙方相同地位的合同当事人，并就合同约定的事项对甲方承担连带责任。</w:t>
      </w:r>
    </w:p>
    <w:p>
      <w:pPr>
        <w:snapToGrid w:val="0"/>
        <w:spacing w:line="360" w:lineRule="auto"/>
        <w:ind w:firstLine="480" w:firstLineChars="200"/>
        <w:rPr>
          <w:rFonts w:ascii="仿宋" w:hAnsi="仿宋" w:eastAsia="仿宋"/>
          <w:color w:val="000000" w:themeColor="text1"/>
          <w:sz w:val="24"/>
          <w:highlight w:val="none"/>
          <w14:textFill>
            <w14:solidFill>
              <w14:schemeClr w14:val="tx1"/>
            </w14:solidFill>
          </w14:textFill>
        </w:rPr>
      </w:pPr>
      <w:bookmarkStart w:id="437" w:name="_Ref467379436"/>
      <w:r>
        <w:rPr>
          <w:rFonts w:ascii="仿宋" w:hAnsi="仿宋" w:eastAsia="仿宋"/>
          <w:color w:val="000000" w:themeColor="text1"/>
          <w:sz w:val="24"/>
          <w:highlight w:val="none"/>
          <w14:textFill>
            <w14:solidFill>
              <w14:schemeClr w14:val="tx1"/>
            </w14:solidFill>
          </w14:textFill>
        </w:rPr>
        <w:t xml:space="preserve">2.1.6 </w:t>
      </w:r>
      <w:r>
        <w:rPr>
          <w:rFonts w:hint="eastAsia" w:ascii="仿宋" w:hAnsi="仿宋" w:eastAsia="仿宋"/>
          <w:color w:val="000000" w:themeColor="text1"/>
          <w:sz w:val="24"/>
          <w:highlight w:val="none"/>
          <w14:textFill>
            <w14:solidFill>
              <w14:schemeClr w14:val="tx1"/>
            </w14:solidFill>
          </w14:textFill>
        </w:rPr>
        <w:t>“现场”系指合同约定货物将要运至或者安装的地点。</w:t>
      </w:r>
      <w:bookmarkEnd w:id="437"/>
    </w:p>
    <w:p>
      <w:pPr>
        <w:snapToGrid w:val="0"/>
        <w:spacing w:line="360" w:lineRule="auto"/>
        <w:ind w:firstLine="482" w:firstLineChars="200"/>
        <w:outlineLvl w:val="0"/>
        <w:rPr>
          <w:rFonts w:ascii="仿宋" w:hAnsi="仿宋" w:eastAsia="仿宋"/>
          <w:b/>
          <w:color w:val="000000" w:themeColor="text1"/>
          <w:sz w:val="24"/>
          <w:highlight w:val="none"/>
          <w14:textFill>
            <w14:solidFill>
              <w14:schemeClr w14:val="tx1"/>
            </w14:solidFill>
          </w14:textFill>
        </w:rPr>
      </w:pPr>
      <w:bookmarkStart w:id="438" w:name="_Toc259093670"/>
      <w:bookmarkStart w:id="439" w:name="_Toc13336"/>
      <w:bookmarkStart w:id="440" w:name="_Toc32504"/>
      <w:bookmarkStart w:id="441" w:name="_Toc27635"/>
      <w:bookmarkStart w:id="442" w:name="_Toc279701241"/>
      <w:bookmarkStart w:id="443" w:name="_Toc487900350"/>
      <w:r>
        <w:rPr>
          <w:rFonts w:ascii="仿宋" w:hAnsi="仿宋" w:eastAsia="仿宋"/>
          <w:b/>
          <w:color w:val="000000" w:themeColor="text1"/>
          <w:sz w:val="24"/>
          <w:highlight w:val="none"/>
          <w14:textFill>
            <w14:solidFill>
              <w14:schemeClr w14:val="tx1"/>
            </w14:solidFill>
          </w14:textFill>
        </w:rPr>
        <w:t xml:space="preserve">2.2 </w:t>
      </w:r>
      <w:r>
        <w:rPr>
          <w:rFonts w:hint="eastAsia" w:ascii="仿宋" w:hAnsi="仿宋" w:eastAsia="仿宋"/>
          <w:b/>
          <w:color w:val="000000" w:themeColor="text1"/>
          <w:sz w:val="24"/>
          <w:highlight w:val="none"/>
          <w14:textFill>
            <w14:solidFill>
              <w14:schemeClr w14:val="tx1"/>
            </w14:solidFill>
          </w14:textFill>
        </w:rPr>
        <w:t>技术规范</w:t>
      </w:r>
      <w:bookmarkEnd w:id="438"/>
      <w:bookmarkEnd w:id="439"/>
      <w:bookmarkEnd w:id="440"/>
      <w:bookmarkEnd w:id="441"/>
      <w:bookmarkEnd w:id="442"/>
      <w:bookmarkEnd w:id="443"/>
    </w:p>
    <w:p>
      <w:pPr>
        <w:snapToGrid w:val="0"/>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货物所应遵守的技术规范应与采购文件规定的技术规范和技术规范附件</w:t>
      </w:r>
      <w:r>
        <w:rPr>
          <w:rFonts w:ascii="仿宋" w:hAnsi="仿宋" w:eastAsia="仿宋"/>
          <w:color w:val="000000" w:themeColor="text1"/>
          <w:sz w:val="24"/>
          <w:highlight w:val="none"/>
          <w14:textFill>
            <w14:solidFill>
              <w14:schemeClr w14:val="tx1"/>
            </w14:solidFill>
          </w14:textFill>
        </w:rPr>
        <w:t>(如果有的话)及其技术规范偏差表(如果被甲方接受的话)相一致；如果采购文件中没有技术规范的相应说明，那么应以国家有关部门最新颁布的相应标准和规范为准。</w:t>
      </w:r>
    </w:p>
    <w:p>
      <w:pPr>
        <w:snapToGrid w:val="0"/>
        <w:spacing w:line="360" w:lineRule="auto"/>
        <w:ind w:firstLine="482" w:firstLineChars="200"/>
        <w:outlineLvl w:val="0"/>
        <w:rPr>
          <w:rFonts w:ascii="仿宋" w:hAnsi="仿宋" w:eastAsia="仿宋"/>
          <w:b/>
          <w:color w:val="000000" w:themeColor="text1"/>
          <w:sz w:val="24"/>
          <w:highlight w:val="none"/>
          <w14:textFill>
            <w14:solidFill>
              <w14:schemeClr w14:val="tx1"/>
            </w14:solidFill>
          </w14:textFill>
        </w:rPr>
      </w:pPr>
      <w:bookmarkStart w:id="444" w:name="_Toc279701242"/>
      <w:bookmarkStart w:id="445" w:name="_Toc9829"/>
      <w:bookmarkStart w:id="446" w:name="_Toc31634"/>
      <w:bookmarkStart w:id="447" w:name="_Toc259093671"/>
      <w:bookmarkStart w:id="448" w:name="_Toc487900351"/>
      <w:bookmarkStart w:id="449" w:name="_Toc27853"/>
      <w:r>
        <w:rPr>
          <w:rFonts w:ascii="仿宋" w:hAnsi="仿宋" w:eastAsia="仿宋"/>
          <w:b/>
          <w:color w:val="000000" w:themeColor="text1"/>
          <w:sz w:val="24"/>
          <w:highlight w:val="none"/>
          <w14:textFill>
            <w14:solidFill>
              <w14:schemeClr w14:val="tx1"/>
            </w14:solidFill>
          </w14:textFill>
        </w:rPr>
        <w:t xml:space="preserve">2.3 </w:t>
      </w:r>
      <w:r>
        <w:rPr>
          <w:rFonts w:hint="eastAsia" w:ascii="仿宋" w:hAnsi="仿宋" w:eastAsia="仿宋"/>
          <w:b/>
          <w:color w:val="000000" w:themeColor="text1"/>
          <w:sz w:val="24"/>
          <w:highlight w:val="none"/>
          <w14:textFill>
            <w14:solidFill>
              <w14:schemeClr w14:val="tx1"/>
            </w14:solidFill>
          </w14:textFill>
        </w:rPr>
        <w:t>知识产权</w:t>
      </w:r>
      <w:bookmarkEnd w:id="444"/>
      <w:bookmarkEnd w:id="445"/>
      <w:bookmarkEnd w:id="446"/>
      <w:bookmarkEnd w:id="447"/>
      <w:bookmarkEnd w:id="448"/>
      <w:bookmarkEnd w:id="449"/>
    </w:p>
    <w:p>
      <w:pPr>
        <w:snapToGrid w:val="0"/>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2.3.1 </w:t>
      </w:r>
      <w:r>
        <w:rPr>
          <w:rFonts w:hint="eastAsia" w:ascii="仿宋" w:hAnsi="仿宋" w:eastAsia="仿宋"/>
          <w:color w:val="000000" w:themeColor="text1"/>
          <w:sz w:val="24"/>
          <w:highlight w:val="none"/>
          <w14:textFill>
            <w14:solidFill>
              <w14:schemeClr w14:val="tx1"/>
            </w14:solidFill>
          </w14:textFill>
        </w:rPr>
        <w:t>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napToGrid w:val="0"/>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2.3.2具有知识产权的计算机软件等货物的知识产权归属，详见</w:t>
      </w:r>
      <w:r>
        <w:rPr>
          <w:rFonts w:hint="eastAsia" w:ascii="仿宋" w:hAnsi="仿宋" w:eastAsia="仿宋"/>
          <w:b/>
          <w:i/>
          <w:color w:val="000000" w:themeColor="text1"/>
          <w:sz w:val="24"/>
          <w:highlight w:val="none"/>
          <w:u w:val="single"/>
          <w14:textFill>
            <w14:solidFill>
              <w14:schemeClr w14:val="tx1"/>
            </w14:solidFill>
          </w14:textFill>
        </w:rPr>
        <w:t>合同专用条款</w:t>
      </w:r>
      <w:r>
        <w:rPr>
          <w:rFonts w:hint="eastAsia" w:ascii="仿宋" w:hAnsi="仿宋" w:eastAsia="仿宋"/>
          <w:color w:val="000000" w:themeColor="text1"/>
          <w:sz w:val="24"/>
          <w:highlight w:val="none"/>
          <w14:textFill>
            <w14:solidFill>
              <w14:schemeClr w14:val="tx1"/>
            </w14:solidFill>
          </w14:textFill>
        </w:rPr>
        <w:t>。</w:t>
      </w:r>
    </w:p>
    <w:p>
      <w:pPr>
        <w:snapToGrid w:val="0"/>
        <w:spacing w:line="360" w:lineRule="auto"/>
        <w:ind w:firstLine="482" w:firstLineChars="200"/>
        <w:outlineLvl w:val="0"/>
        <w:rPr>
          <w:rFonts w:ascii="仿宋" w:hAnsi="仿宋" w:eastAsia="仿宋"/>
          <w:b/>
          <w:color w:val="000000" w:themeColor="text1"/>
          <w:sz w:val="24"/>
          <w:highlight w:val="none"/>
          <w14:textFill>
            <w14:solidFill>
              <w14:schemeClr w14:val="tx1"/>
            </w14:solidFill>
          </w14:textFill>
        </w:rPr>
      </w:pPr>
      <w:bookmarkStart w:id="450" w:name="_Toc29149"/>
      <w:bookmarkStart w:id="451" w:name="_Toc11932"/>
      <w:bookmarkStart w:id="452" w:name="_Toc4194"/>
      <w:r>
        <w:rPr>
          <w:rFonts w:ascii="仿宋" w:hAnsi="仿宋" w:eastAsia="仿宋"/>
          <w:b/>
          <w:color w:val="000000" w:themeColor="text1"/>
          <w:sz w:val="24"/>
          <w:highlight w:val="none"/>
          <w14:textFill>
            <w14:solidFill>
              <w14:schemeClr w14:val="tx1"/>
            </w14:solidFill>
          </w14:textFill>
        </w:rPr>
        <w:t xml:space="preserve">2.4 </w:t>
      </w:r>
      <w:r>
        <w:rPr>
          <w:rFonts w:hint="eastAsia" w:ascii="仿宋" w:hAnsi="仿宋" w:eastAsia="仿宋"/>
          <w:b/>
          <w:color w:val="000000" w:themeColor="text1"/>
          <w:sz w:val="24"/>
          <w:highlight w:val="none"/>
          <w14:textFill>
            <w14:solidFill>
              <w14:schemeClr w14:val="tx1"/>
            </w14:solidFill>
          </w14:textFill>
        </w:rPr>
        <w:t>包装和装运</w:t>
      </w:r>
      <w:bookmarkEnd w:id="450"/>
      <w:bookmarkEnd w:id="451"/>
      <w:bookmarkEnd w:id="452"/>
    </w:p>
    <w:p>
      <w:pPr>
        <w:snapToGrid w:val="0"/>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2.4.1除</w:t>
      </w:r>
      <w:r>
        <w:rPr>
          <w:rFonts w:hint="eastAsia" w:ascii="仿宋" w:hAnsi="仿宋" w:eastAsia="仿宋"/>
          <w:b/>
          <w:i/>
          <w:color w:val="000000" w:themeColor="text1"/>
          <w:sz w:val="24"/>
          <w:highlight w:val="none"/>
          <w:u w:val="single"/>
          <w14:textFill>
            <w14:solidFill>
              <w14:schemeClr w14:val="tx1"/>
            </w14:solidFill>
          </w14:textFill>
        </w:rPr>
        <w:t>合同专用条款</w:t>
      </w:r>
      <w:r>
        <w:rPr>
          <w:rFonts w:hint="eastAsia" w:ascii="仿宋" w:hAnsi="仿宋" w:eastAsia="仿宋"/>
          <w:color w:val="000000" w:themeColor="text1"/>
          <w:sz w:val="24"/>
          <w:highlight w:val="none"/>
          <w14:textFill>
            <w14:solidFill>
              <w14:schemeClr w14:val="tx1"/>
            </w14:solidFill>
          </w14:textFill>
        </w:rPr>
        <w:t>另有约定外</w:t>
      </w:r>
      <w:r>
        <w:rPr>
          <w:rFonts w:ascii="仿宋" w:hAnsi="仿宋" w:eastAsia="仿宋"/>
          <w:color w:val="000000" w:themeColor="text1"/>
          <w:sz w:val="24"/>
          <w:highlight w:val="none"/>
          <w14:textFill>
            <w14:solidFill>
              <w14:schemeClr w14:val="tx1"/>
            </w14:solidFill>
          </w14:textFill>
        </w:rPr>
        <w:t>,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napToGrid w:val="0"/>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napToGrid w:val="0"/>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2.4.2 </w:t>
      </w:r>
      <w:r>
        <w:rPr>
          <w:rFonts w:hint="eastAsia" w:ascii="仿宋" w:hAnsi="仿宋" w:eastAsia="仿宋"/>
          <w:color w:val="000000" w:themeColor="text1"/>
          <w:sz w:val="24"/>
          <w:highlight w:val="none"/>
          <w14:textFill>
            <w14:solidFill>
              <w14:schemeClr w14:val="tx1"/>
            </w14:solidFill>
          </w14:textFill>
        </w:rPr>
        <w:t>装运货物的要求和通知，详见</w:t>
      </w:r>
      <w:r>
        <w:rPr>
          <w:rFonts w:hint="eastAsia" w:ascii="仿宋" w:hAnsi="仿宋" w:eastAsia="仿宋"/>
          <w:b/>
          <w:i/>
          <w:color w:val="000000" w:themeColor="text1"/>
          <w:sz w:val="24"/>
          <w:highlight w:val="none"/>
          <w:u w:val="single"/>
          <w14:textFill>
            <w14:solidFill>
              <w14:schemeClr w14:val="tx1"/>
            </w14:solidFill>
          </w14:textFill>
        </w:rPr>
        <w:t>合同专用条款</w:t>
      </w:r>
      <w:r>
        <w:rPr>
          <w:rFonts w:hint="eastAsia" w:ascii="仿宋" w:hAnsi="仿宋" w:eastAsia="仿宋"/>
          <w:color w:val="000000" w:themeColor="text1"/>
          <w:sz w:val="24"/>
          <w:highlight w:val="none"/>
          <w14:textFill>
            <w14:solidFill>
              <w14:schemeClr w14:val="tx1"/>
            </w14:solidFill>
          </w14:textFill>
        </w:rPr>
        <w:t>。</w:t>
      </w:r>
    </w:p>
    <w:p>
      <w:pPr>
        <w:snapToGrid w:val="0"/>
        <w:spacing w:line="360" w:lineRule="auto"/>
        <w:ind w:firstLine="482" w:firstLineChars="200"/>
        <w:outlineLvl w:val="0"/>
        <w:rPr>
          <w:rFonts w:ascii="仿宋" w:hAnsi="仿宋" w:eastAsia="仿宋"/>
          <w:b/>
          <w:color w:val="000000" w:themeColor="text1"/>
          <w:sz w:val="24"/>
          <w:highlight w:val="none"/>
          <w14:textFill>
            <w14:solidFill>
              <w14:schemeClr w14:val="tx1"/>
            </w14:solidFill>
          </w14:textFill>
        </w:rPr>
      </w:pPr>
      <w:bookmarkStart w:id="453" w:name="_Ref467379536"/>
      <w:bookmarkStart w:id="454" w:name="_Ref467379527"/>
      <w:bookmarkStart w:id="455" w:name="_Toc487900354"/>
      <w:bookmarkStart w:id="456" w:name="_Ref467378541"/>
      <w:bookmarkStart w:id="457" w:name="_Toc259093674"/>
      <w:bookmarkStart w:id="458" w:name="_Ref467378591"/>
      <w:bookmarkStart w:id="459" w:name="_Ref467379542"/>
      <w:bookmarkStart w:id="460" w:name="_Toc279701245"/>
      <w:bookmarkStart w:id="461" w:name="_Toc26182"/>
      <w:bookmarkStart w:id="462" w:name="_Toc19074"/>
      <w:bookmarkStart w:id="463" w:name="_Toc30272"/>
      <w:r>
        <w:rPr>
          <w:rFonts w:ascii="仿宋" w:hAnsi="仿宋" w:eastAsia="仿宋"/>
          <w:b/>
          <w:color w:val="000000" w:themeColor="text1"/>
          <w:sz w:val="24"/>
          <w:highlight w:val="none"/>
          <w14:textFill>
            <w14:solidFill>
              <w14:schemeClr w14:val="tx1"/>
            </w14:solidFill>
          </w14:textFill>
        </w:rPr>
        <w:t>2.</w:t>
      </w:r>
      <w:bookmarkEnd w:id="453"/>
      <w:bookmarkEnd w:id="454"/>
      <w:bookmarkEnd w:id="455"/>
      <w:bookmarkEnd w:id="456"/>
      <w:bookmarkEnd w:id="457"/>
      <w:bookmarkEnd w:id="458"/>
      <w:bookmarkEnd w:id="459"/>
      <w:bookmarkEnd w:id="460"/>
      <w:r>
        <w:rPr>
          <w:rFonts w:ascii="仿宋" w:hAnsi="仿宋" w:eastAsia="仿宋"/>
          <w:b/>
          <w:color w:val="000000" w:themeColor="text1"/>
          <w:sz w:val="24"/>
          <w:highlight w:val="none"/>
          <w14:textFill>
            <w14:solidFill>
              <w14:schemeClr w14:val="tx1"/>
            </w14:solidFill>
          </w14:textFill>
        </w:rPr>
        <w:t xml:space="preserve">5 </w:t>
      </w:r>
      <w:r>
        <w:rPr>
          <w:rFonts w:hint="eastAsia" w:ascii="仿宋" w:hAnsi="仿宋" w:eastAsia="仿宋"/>
          <w:b/>
          <w:color w:val="000000" w:themeColor="text1"/>
          <w:sz w:val="24"/>
          <w:highlight w:val="none"/>
          <w14:textFill>
            <w14:solidFill>
              <w14:schemeClr w14:val="tx1"/>
            </w14:solidFill>
          </w14:textFill>
        </w:rPr>
        <w:t>履约检查和问题反馈</w:t>
      </w:r>
      <w:bookmarkEnd w:id="461"/>
      <w:bookmarkEnd w:id="462"/>
      <w:bookmarkEnd w:id="463"/>
    </w:p>
    <w:p>
      <w:pPr>
        <w:snapToGrid w:val="0"/>
        <w:spacing w:line="360" w:lineRule="auto"/>
        <w:ind w:firstLine="480" w:firstLineChars="200"/>
        <w:rPr>
          <w:rFonts w:ascii="仿宋" w:hAnsi="仿宋" w:eastAsia="仿宋"/>
          <w:color w:val="000000" w:themeColor="text1"/>
          <w:sz w:val="24"/>
          <w:highlight w:val="none"/>
          <w14:textFill>
            <w14:solidFill>
              <w14:schemeClr w14:val="tx1"/>
            </w14:solidFill>
          </w14:textFill>
        </w:rPr>
      </w:pPr>
      <w:bookmarkStart w:id="464" w:name="_Ref467379657"/>
      <w:r>
        <w:rPr>
          <w:rFonts w:ascii="仿宋" w:hAnsi="仿宋" w:eastAsia="仿宋"/>
          <w:color w:val="000000" w:themeColor="text1"/>
          <w:sz w:val="24"/>
          <w:highlight w:val="none"/>
          <w14:textFill>
            <w14:solidFill>
              <w14:schemeClr w14:val="tx1"/>
            </w14:solidFill>
          </w14:textFill>
        </w:rPr>
        <w:t>2.5.1</w:t>
      </w:r>
      <w:bookmarkEnd w:id="464"/>
      <w:bookmarkStart w:id="465" w:name="_Toc186431854"/>
      <w:bookmarkStart w:id="466" w:name="_Ref467379807"/>
      <w:bookmarkStart w:id="467" w:name="_Ref467379793"/>
      <w:bookmarkStart w:id="468" w:name="_Toc279701247"/>
      <w:bookmarkStart w:id="469" w:name="_Toc259093676"/>
      <w:bookmarkStart w:id="470" w:name="_Toc487900357"/>
      <w:r>
        <w:rPr>
          <w:rFonts w:hint="eastAsia" w:ascii="仿宋" w:hAnsi="仿宋" w:eastAsia="仿宋"/>
          <w:color w:val="000000" w:themeColor="text1"/>
          <w:sz w:val="24"/>
          <w:highlight w:val="none"/>
          <w14:textFill>
            <w14:solidFill>
              <w14:schemeClr w14:val="tx1"/>
            </w14:solidFill>
          </w14:textFill>
        </w:rPr>
        <w:t>甲方有权在其认为必要时，对乙方是否能够按照合同约定交付货物进行履约检查，以确保乙方所交付的货物能够依约满足甲方之项目需求，但不得因履约检查妨碍乙方的正常工作，乙方应予积极配合；</w:t>
      </w:r>
    </w:p>
    <w:p>
      <w:pPr>
        <w:snapToGrid w:val="0"/>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2.5.2 </w:t>
      </w:r>
      <w:r>
        <w:rPr>
          <w:rFonts w:hint="eastAsia" w:ascii="仿宋" w:hAnsi="仿宋" w:eastAsia="仿宋"/>
          <w:color w:val="000000" w:themeColor="text1"/>
          <w:sz w:val="24"/>
          <w:highlight w:val="none"/>
          <w14:textFill>
            <w14:solidFill>
              <w14:schemeClr w14:val="tx1"/>
            </w14:solidFill>
          </w14:textFill>
        </w:rPr>
        <w:t>合同履行期间，甲方有权将履行过程中出现的问题反馈给乙方，双方当事人应以书面形式约定需要完善和改进的内容</w:t>
      </w:r>
      <w:bookmarkEnd w:id="465"/>
      <w:bookmarkStart w:id="471" w:name="_Toc186431855"/>
      <w:r>
        <w:rPr>
          <w:rFonts w:hint="eastAsia" w:ascii="仿宋" w:hAnsi="仿宋" w:eastAsia="仿宋"/>
          <w:color w:val="000000" w:themeColor="text1"/>
          <w:sz w:val="24"/>
          <w:highlight w:val="none"/>
          <w14:textFill>
            <w14:solidFill>
              <w14:schemeClr w14:val="tx1"/>
            </w14:solidFill>
          </w14:textFill>
        </w:rPr>
        <w:t>。</w:t>
      </w:r>
    </w:p>
    <w:bookmarkEnd w:id="466"/>
    <w:bookmarkEnd w:id="467"/>
    <w:bookmarkEnd w:id="468"/>
    <w:bookmarkEnd w:id="469"/>
    <w:bookmarkEnd w:id="470"/>
    <w:bookmarkEnd w:id="471"/>
    <w:p>
      <w:pPr>
        <w:snapToGrid w:val="0"/>
        <w:spacing w:line="360" w:lineRule="auto"/>
        <w:ind w:firstLine="482" w:firstLineChars="200"/>
        <w:outlineLvl w:val="0"/>
        <w:rPr>
          <w:rFonts w:ascii="仿宋" w:hAnsi="仿宋" w:eastAsia="仿宋"/>
          <w:b/>
          <w:color w:val="000000" w:themeColor="text1"/>
          <w:sz w:val="24"/>
          <w:highlight w:val="none"/>
          <w14:textFill>
            <w14:solidFill>
              <w14:schemeClr w14:val="tx1"/>
            </w14:solidFill>
          </w14:textFill>
        </w:rPr>
      </w:pPr>
      <w:bookmarkStart w:id="472" w:name="_Ref467379863"/>
      <w:bookmarkStart w:id="473" w:name="_Ref467379852"/>
      <w:bookmarkStart w:id="474" w:name="_Ref467379923"/>
      <w:bookmarkStart w:id="475" w:name="_Toc259093677"/>
      <w:bookmarkStart w:id="476" w:name="_Toc279701248"/>
      <w:bookmarkStart w:id="477" w:name="_Toc487900358"/>
      <w:bookmarkStart w:id="478" w:name="_Toc774"/>
      <w:bookmarkStart w:id="479" w:name="_Toc3225"/>
      <w:bookmarkStart w:id="480" w:name="_Toc16110"/>
      <w:r>
        <w:rPr>
          <w:rFonts w:ascii="仿宋" w:hAnsi="仿宋" w:eastAsia="仿宋"/>
          <w:b/>
          <w:color w:val="000000" w:themeColor="text1"/>
          <w:sz w:val="24"/>
          <w:highlight w:val="none"/>
          <w14:textFill>
            <w14:solidFill>
              <w14:schemeClr w14:val="tx1"/>
            </w14:solidFill>
          </w14:textFill>
        </w:rPr>
        <w:t xml:space="preserve">2.6 </w:t>
      </w:r>
      <w:r>
        <w:rPr>
          <w:rFonts w:hint="eastAsia" w:ascii="仿宋" w:hAnsi="仿宋" w:eastAsia="仿宋"/>
          <w:b/>
          <w:color w:val="000000" w:themeColor="text1"/>
          <w:sz w:val="24"/>
          <w:highlight w:val="none"/>
          <w14:textFill>
            <w14:solidFill>
              <w14:schemeClr w14:val="tx1"/>
            </w14:solidFill>
          </w14:textFill>
        </w:rPr>
        <w:t>技术资料</w:t>
      </w:r>
      <w:bookmarkEnd w:id="472"/>
      <w:bookmarkEnd w:id="473"/>
      <w:bookmarkEnd w:id="474"/>
      <w:bookmarkEnd w:id="475"/>
      <w:bookmarkEnd w:id="476"/>
      <w:bookmarkEnd w:id="477"/>
      <w:r>
        <w:rPr>
          <w:rFonts w:hint="eastAsia" w:ascii="仿宋" w:hAnsi="仿宋" w:eastAsia="仿宋"/>
          <w:b/>
          <w:color w:val="000000" w:themeColor="text1"/>
          <w:sz w:val="24"/>
          <w:highlight w:val="none"/>
          <w14:textFill>
            <w14:solidFill>
              <w14:schemeClr w14:val="tx1"/>
            </w14:solidFill>
          </w14:textFill>
        </w:rPr>
        <w:t>和保密义务</w:t>
      </w:r>
      <w:bookmarkEnd w:id="478"/>
      <w:bookmarkEnd w:id="479"/>
      <w:bookmarkEnd w:id="480"/>
    </w:p>
    <w:p>
      <w:pPr>
        <w:snapToGrid w:val="0"/>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2.6.1 </w:t>
      </w:r>
      <w:r>
        <w:rPr>
          <w:rFonts w:hint="eastAsia" w:ascii="仿宋" w:hAnsi="仿宋" w:eastAsia="仿宋"/>
          <w:color w:val="000000" w:themeColor="text1"/>
          <w:sz w:val="24"/>
          <w:highlight w:val="none"/>
          <w14:textFill>
            <w14:solidFill>
              <w14:schemeClr w14:val="tx1"/>
            </w14:solidFill>
          </w14:textFill>
        </w:rPr>
        <w:t>乙方有权依据合同约定和项目需要，向甲方了解有关情况，调阅有关资料等，甲方应予积极配合；</w:t>
      </w:r>
    </w:p>
    <w:p>
      <w:pPr>
        <w:snapToGrid w:val="0"/>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2.6.2 </w:t>
      </w:r>
      <w:r>
        <w:rPr>
          <w:rFonts w:hint="eastAsia" w:ascii="仿宋" w:hAnsi="仿宋" w:eastAsia="仿宋"/>
          <w:color w:val="000000" w:themeColor="text1"/>
          <w:sz w:val="24"/>
          <w:highlight w:val="none"/>
          <w14:textFill>
            <w14:solidFill>
              <w14:schemeClr w14:val="tx1"/>
            </w14:solidFill>
          </w14:textFill>
        </w:rPr>
        <w:t>乙方有义务妥善保管和保护由甲方提供的前款信息和资料等；</w:t>
      </w:r>
    </w:p>
    <w:p>
      <w:pPr>
        <w:snapToGrid w:val="0"/>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2.6.3 </w:t>
      </w:r>
      <w:r>
        <w:rPr>
          <w:rFonts w:hint="eastAsia" w:ascii="仿宋" w:hAnsi="仿宋" w:eastAsia="仿宋"/>
          <w:color w:val="000000" w:themeColor="text1"/>
          <w:sz w:val="24"/>
          <w:highlight w:val="none"/>
          <w14:textFill>
            <w14:solidFill>
              <w14:schemeClr w14:val="tx1"/>
            </w14:solidFill>
          </w14:textFill>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napToGrid w:val="0"/>
        <w:spacing w:line="360" w:lineRule="auto"/>
        <w:ind w:firstLine="482" w:firstLineChars="200"/>
        <w:outlineLvl w:val="0"/>
        <w:rPr>
          <w:rFonts w:ascii="仿宋" w:hAnsi="仿宋" w:eastAsia="仿宋"/>
          <w:b/>
          <w:color w:val="000000" w:themeColor="text1"/>
          <w:sz w:val="24"/>
          <w:highlight w:val="none"/>
          <w14:textFill>
            <w14:solidFill>
              <w14:schemeClr w14:val="tx1"/>
            </w14:solidFill>
          </w14:textFill>
        </w:rPr>
      </w:pPr>
      <w:bookmarkStart w:id="481" w:name="_Toc7860"/>
      <w:r>
        <w:rPr>
          <w:rFonts w:ascii="仿宋" w:hAnsi="仿宋" w:eastAsia="仿宋"/>
          <w:b/>
          <w:color w:val="000000" w:themeColor="text1"/>
          <w:sz w:val="24"/>
          <w:highlight w:val="none"/>
          <w14:textFill>
            <w14:solidFill>
              <w14:schemeClr w14:val="tx1"/>
            </w14:solidFill>
          </w14:textFill>
        </w:rPr>
        <w:t xml:space="preserve">2.7 </w:t>
      </w:r>
      <w:r>
        <w:rPr>
          <w:rFonts w:hint="eastAsia" w:ascii="仿宋" w:hAnsi="仿宋" w:eastAsia="仿宋"/>
          <w:b/>
          <w:color w:val="000000" w:themeColor="text1"/>
          <w:sz w:val="24"/>
          <w:highlight w:val="none"/>
          <w14:textFill>
            <w14:solidFill>
              <w14:schemeClr w14:val="tx1"/>
            </w14:solidFill>
          </w14:textFill>
        </w:rPr>
        <w:t>质量保证</w:t>
      </w:r>
      <w:bookmarkEnd w:id="481"/>
    </w:p>
    <w:p>
      <w:pPr>
        <w:snapToGrid w:val="0"/>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2.7.1 </w:t>
      </w:r>
      <w:r>
        <w:rPr>
          <w:rFonts w:hint="eastAsia" w:ascii="仿宋" w:hAnsi="仿宋" w:eastAsia="仿宋"/>
          <w:color w:val="000000" w:themeColor="text1"/>
          <w:sz w:val="24"/>
          <w:highlight w:val="none"/>
          <w14:textFill>
            <w14:solidFill>
              <w14:schemeClr w14:val="tx1"/>
            </w14:solidFill>
          </w14:textFill>
        </w:rPr>
        <w:t>乙方应建立和完善履行合同的内部质量保证体系，并提供相关内部规章制度给甲方，以便甲方进行监督检查；</w:t>
      </w:r>
    </w:p>
    <w:p>
      <w:pPr>
        <w:snapToGrid w:val="0"/>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2.7.2 </w:t>
      </w:r>
      <w:r>
        <w:rPr>
          <w:rFonts w:hint="eastAsia" w:ascii="仿宋" w:hAnsi="仿宋" w:eastAsia="仿宋"/>
          <w:color w:val="000000" w:themeColor="text1"/>
          <w:sz w:val="24"/>
          <w:highlight w:val="none"/>
          <w14:textFill>
            <w14:solidFill>
              <w14:schemeClr w14:val="tx1"/>
            </w14:solidFill>
          </w14:textFill>
        </w:rPr>
        <w:t>乙方应保证履行合同的人员数量和素质、软件和硬件设备的配置、场地、环境和设施等满足全面履行合同的要求，并应接受甲方的监督检查。</w:t>
      </w:r>
    </w:p>
    <w:p>
      <w:pPr>
        <w:snapToGrid w:val="0"/>
        <w:spacing w:line="360" w:lineRule="auto"/>
        <w:ind w:firstLine="482" w:firstLineChars="200"/>
        <w:outlineLvl w:val="0"/>
        <w:rPr>
          <w:rFonts w:ascii="仿宋" w:hAnsi="仿宋" w:eastAsia="仿宋"/>
          <w:b/>
          <w:color w:val="000000" w:themeColor="text1"/>
          <w:sz w:val="24"/>
          <w:highlight w:val="none"/>
          <w14:textFill>
            <w14:solidFill>
              <w14:schemeClr w14:val="tx1"/>
            </w14:solidFill>
          </w14:textFill>
        </w:rPr>
      </w:pPr>
      <w:bookmarkStart w:id="482" w:name="_Toc17244"/>
      <w:bookmarkStart w:id="483" w:name="_Toc487900362"/>
      <w:bookmarkStart w:id="484" w:name="_Toc259093681"/>
      <w:bookmarkStart w:id="485" w:name="_Toc279701252"/>
      <w:r>
        <w:rPr>
          <w:rFonts w:ascii="仿宋" w:hAnsi="仿宋" w:eastAsia="仿宋"/>
          <w:b/>
          <w:color w:val="000000" w:themeColor="text1"/>
          <w:sz w:val="24"/>
          <w:highlight w:val="none"/>
          <w14:textFill>
            <w14:solidFill>
              <w14:schemeClr w14:val="tx1"/>
            </w14:solidFill>
          </w14:textFill>
        </w:rPr>
        <w:t xml:space="preserve">2.8 </w:t>
      </w:r>
      <w:r>
        <w:rPr>
          <w:rFonts w:hint="eastAsia" w:ascii="仿宋" w:hAnsi="仿宋" w:eastAsia="仿宋"/>
          <w:b/>
          <w:color w:val="000000" w:themeColor="text1"/>
          <w:sz w:val="24"/>
          <w:highlight w:val="none"/>
          <w14:textFill>
            <w14:solidFill>
              <w14:schemeClr w14:val="tx1"/>
            </w14:solidFill>
          </w14:textFill>
        </w:rPr>
        <w:t>货物的风险负担</w:t>
      </w:r>
      <w:bookmarkEnd w:id="482"/>
    </w:p>
    <w:p>
      <w:pPr>
        <w:snapToGrid w:val="0"/>
        <w:spacing w:line="360" w:lineRule="auto"/>
        <w:ind w:firstLine="480" w:firstLineChars="20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货物或者在途货物或者交付给第一承运人后的货物毁损、灭失的风险负担详见</w:t>
      </w:r>
      <w:r>
        <w:rPr>
          <w:rFonts w:hint="eastAsia" w:ascii="仿宋" w:hAnsi="仿宋" w:eastAsia="仿宋"/>
          <w:b/>
          <w:i/>
          <w:color w:val="000000" w:themeColor="text1"/>
          <w:sz w:val="24"/>
          <w:highlight w:val="none"/>
          <w:u w:val="single"/>
          <w14:textFill>
            <w14:solidFill>
              <w14:schemeClr w14:val="tx1"/>
            </w14:solidFill>
          </w14:textFill>
        </w:rPr>
        <w:t>合同专用条款</w:t>
      </w:r>
      <w:r>
        <w:rPr>
          <w:rFonts w:hint="eastAsia" w:ascii="仿宋" w:hAnsi="仿宋" w:eastAsia="仿宋"/>
          <w:color w:val="000000" w:themeColor="text1"/>
          <w:sz w:val="24"/>
          <w:highlight w:val="none"/>
          <w14:textFill>
            <w14:solidFill>
              <w14:schemeClr w14:val="tx1"/>
            </w14:solidFill>
          </w14:textFill>
        </w:rPr>
        <w:t>。</w:t>
      </w:r>
    </w:p>
    <w:p>
      <w:pPr>
        <w:snapToGrid w:val="0"/>
        <w:spacing w:line="360" w:lineRule="auto"/>
        <w:ind w:firstLine="482" w:firstLineChars="200"/>
        <w:outlineLvl w:val="0"/>
        <w:rPr>
          <w:rFonts w:ascii="仿宋" w:hAnsi="仿宋" w:eastAsia="仿宋"/>
          <w:b/>
          <w:color w:val="000000" w:themeColor="text1"/>
          <w:sz w:val="24"/>
          <w:highlight w:val="none"/>
          <w14:textFill>
            <w14:solidFill>
              <w14:schemeClr w14:val="tx1"/>
            </w14:solidFill>
          </w14:textFill>
        </w:rPr>
      </w:pPr>
      <w:bookmarkStart w:id="486" w:name="_Toc14055"/>
      <w:r>
        <w:rPr>
          <w:rFonts w:ascii="仿宋" w:hAnsi="仿宋" w:eastAsia="仿宋"/>
          <w:b/>
          <w:color w:val="000000" w:themeColor="text1"/>
          <w:sz w:val="24"/>
          <w:highlight w:val="none"/>
          <w14:textFill>
            <w14:solidFill>
              <w14:schemeClr w14:val="tx1"/>
            </w14:solidFill>
          </w14:textFill>
        </w:rPr>
        <w:t xml:space="preserve">2.9 </w:t>
      </w:r>
      <w:r>
        <w:rPr>
          <w:rFonts w:hint="eastAsia" w:ascii="仿宋" w:hAnsi="仿宋" w:eastAsia="仿宋"/>
          <w:b/>
          <w:color w:val="000000" w:themeColor="text1"/>
          <w:sz w:val="24"/>
          <w:highlight w:val="none"/>
          <w14:textFill>
            <w14:solidFill>
              <w14:schemeClr w14:val="tx1"/>
            </w14:solidFill>
          </w14:textFill>
        </w:rPr>
        <w:t>延迟交货</w:t>
      </w:r>
      <w:bookmarkEnd w:id="483"/>
      <w:bookmarkEnd w:id="484"/>
      <w:bookmarkEnd w:id="485"/>
      <w:bookmarkEnd w:id="486"/>
    </w:p>
    <w:p>
      <w:pPr>
        <w:snapToGrid w:val="0"/>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napToGrid w:val="0"/>
        <w:spacing w:line="360" w:lineRule="auto"/>
        <w:ind w:firstLine="482" w:firstLineChars="200"/>
        <w:outlineLvl w:val="0"/>
        <w:rPr>
          <w:rFonts w:ascii="仿宋" w:hAnsi="仿宋" w:eastAsia="仿宋"/>
          <w:b/>
          <w:color w:val="000000" w:themeColor="text1"/>
          <w:sz w:val="24"/>
          <w:highlight w:val="none"/>
          <w14:textFill>
            <w14:solidFill>
              <w14:schemeClr w14:val="tx1"/>
            </w14:solidFill>
          </w14:textFill>
        </w:rPr>
      </w:pPr>
      <w:bookmarkStart w:id="487" w:name="_Toc7502"/>
      <w:bookmarkStart w:id="488" w:name="_Ref467378121"/>
      <w:bookmarkStart w:id="489" w:name="_Toc279701254"/>
      <w:bookmarkStart w:id="490" w:name="_Toc487900364"/>
      <w:bookmarkStart w:id="491" w:name="_Toc259093683"/>
      <w:r>
        <w:rPr>
          <w:rFonts w:ascii="仿宋" w:hAnsi="仿宋" w:eastAsia="仿宋"/>
          <w:b/>
          <w:color w:val="000000" w:themeColor="text1"/>
          <w:sz w:val="24"/>
          <w:highlight w:val="none"/>
          <w14:textFill>
            <w14:solidFill>
              <w14:schemeClr w14:val="tx1"/>
            </w14:solidFill>
          </w14:textFill>
        </w:rPr>
        <w:t xml:space="preserve">2.10 </w:t>
      </w:r>
      <w:r>
        <w:rPr>
          <w:rFonts w:hint="eastAsia" w:ascii="仿宋" w:hAnsi="仿宋" w:eastAsia="仿宋"/>
          <w:b/>
          <w:color w:val="000000" w:themeColor="text1"/>
          <w:sz w:val="24"/>
          <w:highlight w:val="none"/>
          <w14:textFill>
            <w14:solidFill>
              <w14:schemeClr w14:val="tx1"/>
            </w14:solidFill>
          </w14:textFill>
        </w:rPr>
        <w:t>合同变更</w:t>
      </w:r>
      <w:bookmarkEnd w:id="487"/>
    </w:p>
    <w:p>
      <w:pPr>
        <w:snapToGrid w:val="0"/>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合同继续履行将损害国家利益和社会公共利益的，双方当事人应当以书面形式变更合同。有过错的一方应当承担赔偿责任，双方当事人都有过错的，各自承担相应的责任。</w:t>
      </w:r>
      <w:bookmarkStart w:id="492" w:name="_Toc259093688"/>
      <w:bookmarkStart w:id="493" w:name="_Toc487900369"/>
      <w:bookmarkStart w:id="494" w:name="_Toc279701259"/>
    </w:p>
    <w:p>
      <w:pPr>
        <w:snapToGrid w:val="0"/>
        <w:spacing w:line="360" w:lineRule="auto"/>
        <w:ind w:firstLine="482" w:firstLineChars="200"/>
        <w:outlineLvl w:val="0"/>
        <w:rPr>
          <w:rFonts w:ascii="仿宋" w:hAnsi="仿宋" w:eastAsia="仿宋"/>
          <w:b/>
          <w:color w:val="000000" w:themeColor="text1"/>
          <w:sz w:val="24"/>
          <w:highlight w:val="none"/>
          <w14:textFill>
            <w14:solidFill>
              <w14:schemeClr w14:val="tx1"/>
            </w14:solidFill>
          </w14:textFill>
        </w:rPr>
      </w:pPr>
      <w:bookmarkStart w:id="495" w:name="_Toc10366"/>
      <w:bookmarkStart w:id="496" w:name="_Toc15237"/>
      <w:bookmarkStart w:id="497" w:name="_Toc22955"/>
      <w:r>
        <w:rPr>
          <w:rFonts w:ascii="仿宋" w:hAnsi="仿宋" w:eastAsia="仿宋"/>
          <w:b/>
          <w:color w:val="000000" w:themeColor="text1"/>
          <w:sz w:val="24"/>
          <w:highlight w:val="none"/>
          <w14:textFill>
            <w14:solidFill>
              <w14:schemeClr w14:val="tx1"/>
            </w14:solidFill>
          </w14:textFill>
        </w:rPr>
        <w:t xml:space="preserve">2.11 </w:t>
      </w:r>
      <w:r>
        <w:rPr>
          <w:rFonts w:hint="eastAsia" w:ascii="仿宋" w:hAnsi="仿宋" w:eastAsia="仿宋"/>
          <w:b/>
          <w:color w:val="000000" w:themeColor="text1"/>
          <w:sz w:val="24"/>
          <w:highlight w:val="none"/>
          <w14:textFill>
            <w14:solidFill>
              <w14:schemeClr w14:val="tx1"/>
            </w14:solidFill>
          </w14:textFill>
        </w:rPr>
        <w:t>合同转让</w:t>
      </w:r>
      <w:bookmarkEnd w:id="492"/>
      <w:bookmarkEnd w:id="493"/>
      <w:bookmarkEnd w:id="494"/>
      <w:r>
        <w:rPr>
          <w:rFonts w:hint="eastAsia" w:ascii="仿宋" w:hAnsi="仿宋" w:eastAsia="仿宋"/>
          <w:b/>
          <w:color w:val="000000" w:themeColor="text1"/>
          <w:sz w:val="24"/>
          <w:highlight w:val="none"/>
          <w14:textFill>
            <w14:solidFill>
              <w14:schemeClr w14:val="tx1"/>
            </w14:solidFill>
          </w14:textFill>
        </w:rPr>
        <w:t>和分包</w:t>
      </w:r>
      <w:bookmarkEnd w:id="495"/>
      <w:bookmarkEnd w:id="496"/>
      <w:bookmarkEnd w:id="497"/>
    </w:p>
    <w:p>
      <w:pPr>
        <w:snapToGrid w:val="0"/>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napToGrid w:val="0"/>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2.11.2乙方采取分包方式履行合同的，甲方可直接向分包供应商支付款项。</w:t>
      </w:r>
    </w:p>
    <w:p>
      <w:pPr>
        <w:snapToGrid w:val="0"/>
        <w:spacing w:line="360" w:lineRule="auto"/>
        <w:ind w:firstLine="482" w:firstLineChars="200"/>
        <w:outlineLvl w:val="0"/>
        <w:rPr>
          <w:rFonts w:ascii="仿宋" w:hAnsi="仿宋" w:eastAsia="仿宋"/>
          <w:b/>
          <w:color w:val="000000" w:themeColor="text1"/>
          <w:sz w:val="24"/>
          <w:highlight w:val="none"/>
          <w14:textFill>
            <w14:solidFill>
              <w14:schemeClr w14:val="tx1"/>
            </w14:solidFill>
          </w14:textFill>
        </w:rPr>
      </w:pPr>
      <w:bookmarkStart w:id="498" w:name="_Toc13566"/>
      <w:bookmarkStart w:id="499" w:name="_Toc14066"/>
      <w:bookmarkStart w:id="500" w:name="_Toc16508"/>
      <w:r>
        <w:rPr>
          <w:rFonts w:ascii="仿宋" w:hAnsi="仿宋" w:eastAsia="仿宋"/>
          <w:b/>
          <w:color w:val="000000" w:themeColor="text1"/>
          <w:sz w:val="24"/>
          <w:highlight w:val="none"/>
          <w14:textFill>
            <w14:solidFill>
              <w14:schemeClr w14:val="tx1"/>
            </w14:solidFill>
          </w14:textFill>
        </w:rPr>
        <w:t xml:space="preserve">2.12 </w:t>
      </w:r>
      <w:r>
        <w:rPr>
          <w:rFonts w:hint="eastAsia" w:ascii="仿宋" w:hAnsi="仿宋" w:eastAsia="仿宋"/>
          <w:b/>
          <w:color w:val="000000" w:themeColor="text1"/>
          <w:sz w:val="24"/>
          <w:highlight w:val="none"/>
          <w14:textFill>
            <w14:solidFill>
              <w14:schemeClr w14:val="tx1"/>
            </w14:solidFill>
          </w14:textFill>
        </w:rPr>
        <w:t>不可抗力</w:t>
      </w:r>
      <w:bookmarkEnd w:id="498"/>
      <w:bookmarkEnd w:id="499"/>
      <w:bookmarkEnd w:id="500"/>
    </w:p>
    <w:p>
      <w:pPr>
        <w:snapToGrid w:val="0"/>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2.12.1如果任何一方遭遇法律规定的不可抗力，致使合同履行受阻时，履行合同的期限应予延长，延长的期限应相当于不可抗力所影响的时间；</w:t>
      </w:r>
    </w:p>
    <w:p>
      <w:pPr>
        <w:snapToGrid w:val="0"/>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2.12.2 </w:t>
      </w:r>
      <w:r>
        <w:rPr>
          <w:rFonts w:hint="eastAsia" w:ascii="仿宋" w:hAnsi="仿宋" w:eastAsia="仿宋"/>
          <w:color w:val="000000" w:themeColor="text1"/>
          <w:sz w:val="24"/>
          <w:highlight w:val="none"/>
          <w14:textFill>
            <w14:solidFill>
              <w14:schemeClr w14:val="tx1"/>
            </w14:solidFill>
          </w14:textFill>
        </w:rPr>
        <w:t>因不可抗力致使不能实现合同目的的，当事人可以解除合同；</w:t>
      </w:r>
    </w:p>
    <w:p>
      <w:pPr>
        <w:snapToGrid w:val="0"/>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2.12.3 </w:t>
      </w:r>
      <w:r>
        <w:rPr>
          <w:rFonts w:hint="eastAsia" w:ascii="仿宋" w:hAnsi="仿宋" w:eastAsia="仿宋"/>
          <w:color w:val="000000" w:themeColor="text1"/>
          <w:sz w:val="24"/>
          <w:highlight w:val="none"/>
          <w14:textFill>
            <w14:solidFill>
              <w14:schemeClr w14:val="tx1"/>
            </w14:solidFill>
          </w14:textFill>
        </w:rPr>
        <w:t>因不可抗力致使合同有变更必要的，双方当事人应在</w:t>
      </w:r>
      <w:r>
        <w:rPr>
          <w:rFonts w:hint="eastAsia" w:ascii="仿宋" w:hAnsi="仿宋" w:eastAsia="仿宋"/>
          <w:b/>
          <w:i/>
          <w:color w:val="000000" w:themeColor="text1"/>
          <w:sz w:val="24"/>
          <w:highlight w:val="none"/>
          <w:u w:val="single"/>
          <w14:textFill>
            <w14:solidFill>
              <w14:schemeClr w14:val="tx1"/>
            </w14:solidFill>
          </w14:textFill>
        </w:rPr>
        <w:t>合同专用条款</w:t>
      </w:r>
      <w:r>
        <w:rPr>
          <w:rFonts w:hint="eastAsia" w:ascii="仿宋" w:hAnsi="仿宋" w:eastAsia="仿宋"/>
          <w:color w:val="000000" w:themeColor="text1"/>
          <w:sz w:val="24"/>
          <w:highlight w:val="none"/>
          <w14:textFill>
            <w14:solidFill>
              <w14:schemeClr w14:val="tx1"/>
            </w14:solidFill>
          </w14:textFill>
        </w:rPr>
        <w:t>约定时间内以书面形式变更合同；</w:t>
      </w:r>
    </w:p>
    <w:p>
      <w:pPr>
        <w:snapToGrid w:val="0"/>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2.12.4受不可抗力影响的一方在不可抗力发生后，应在</w:t>
      </w:r>
      <w:r>
        <w:rPr>
          <w:rFonts w:hint="eastAsia" w:ascii="仿宋" w:hAnsi="仿宋" w:eastAsia="仿宋"/>
          <w:b/>
          <w:i/>
          <w:color w:val="000000" w:themeColor="text1"/>
          <w:sz w:val="24"/>
          <w:highlight w:val="none"/>
          <w:u w:val="single"/>
          <w14:textFill>
            <w14:solidFill>
              <w14:schemeClr w14:val="tx1"/>
            </w14:solidFill>
          </w14:textFill>
        </w:rPr>
        <w:t>合同专用条款</w:t>
      </w:r>
      <w:r>
        <w:rPr>
          <w:rFonts w:hint="eastAsia" w:ascii="仿宋" w:hAnsi="仿宋" w:eastAsia="仿宋"/>
          <w:color w:val="000000" w:themeColor="text1"/>
          <w:sz w:val="24"/>
          <w:highlight w:val="none"/>
          <w14:textFill>
            <w14:solidFill>
              <w14:schemeClr w14:val="tx1"/>
            </w14:solidFill>
          </w14:textFill>
        </w:rPr>
        <w:t>约定时间内以书面形式通知对方当事人，并在</w:t>
      </w:r>
      <w:r>
        <w:rPr>
          <w:rFonts w:hint="eastAsia" w:ascii="仿宋" w:hAnsi="仿宋" w:eastAsia="仿宋"/>
          <w:b/>
          <w:i/>
          <w:color w:val="000000" w:themeColor="text1"/>
          <w:sz w:val="24"/>
          <w:highlight w:val="none"/>
          <w:u w:val="single"/>
          <w14:textFill>
            <w14:solidFill>
              <w14:schemeClr w14:val="tx1"/>
            </w14:solidFill>
          </w14:textFill>
        </w:rPr>
        <w:t>合同专用条款</w:t>
      </w:r>
      <w:r>
        <w:rPr>
          <w:rFonts w:hint="eastAsia" w:ascii="仿宋" w:hAnsi="仿宋" w:eastAsia="仿宋"/>
          <w:color w:val="000000" w:themeColor="text1"/>
          <w:sz w:val="24"/>
          <w:highlight w:val="none"/>
          <w14:textFill>
            <w14:solidFill>
              <w14:schemeClr w14:val="tx1"/>
            </w14:solidFill>
          </w14:textFill>
        </w:rPr>
        <w:t>约定时间内，将有关部门出具的证明文件送达对方当事人。</w:t>
      </w:r>
    </w:p>
    <w:p>
      <w:pPr>
        <w:snapToGrid w:val="0"/>
        <w:spacing w:line="360" w:lineRule="auto"/>
        <w:ind w:firstLine="482" w:firstLineChars="200"/>
        <w:outlineLvl w:val="0"/>
        <w:rPr>
          <w:rFonts w:ascii="仿宋" w:hAnsi="仿宋" w:eastAsia="仿宋"/>
          <w:b/>
          <w:color w:val="000000" w:themeColor="text1"/>
          <w:sz w:val="24"/>
          <w:highlight w:val="none"/>
          <w14:textFill>
            <w14:solidFill>
              <w14:schemeClr w14:val="tx1"/>
            </w14:solidFill>
          </w14:textFill>
        </w:rPr>
      </w:pPr>
      <w:bookmarkStart w:id="501" w:name="_Toc279701255"/>
      <w:bookmarkStart w:id="502" w:name="_Toc259093684"/>
      <w:bookmarkStart w:id="503" w:name="_Toc689"/>
      <w:bookmarkStart w:id="504" w:name="_Toc6969"/>
      <w:bookmarkStart w:id="505" w:name="_Toc30676"/>
      <w:bookmarkStart w:id="506" w:name="_Toc487900365"/>
      <w:r>
        <w:rPr>
          <w:rFonts w:ascii="仿宋" w:hAnsi="仿宋" w:eastAsia="仿宋"/>
          <w:b/>
          <w:color w:val="000000" w:themeColor="text1"/>
          <w:sz w:val="24"/>
          <w:highlight w:val="none"/>
          <w14:textFill>
            <w14:solidFill>
              <w14:schemeClr w14:val="tx1"/>
            </w14:solidFill>
          </w14:textFill>
        </w:rPr>
        <w:t xml:space="preserve">2.13 </w:t>
      </w:r>
      <w:r>
        <w:rPr>
          <w:rFonts w:hint="eastAsia" w:ascii="仿宋" w:hAnsi="仿宋" w:eastAsia="仿宋"/>
          <w:b/>
          <w:color w:val="000000" w:themeColor="text1"/>
          <w:sz w:val="24"/>
          <w:highlight w:val="none"/>
          <w14:textFill>
            <w14:solidFill>
              <w14:schemeClr w14:val="tx1"/>
            </w14:solidFill>
          </w14:textFill>
        </w:rPr>
        <w:t>税费</w:t>
      </w:r>
      <w:bookmarkEnd w:id="501"/>
      <w:bookmarkEnd w:id="502"/>
      <w:bookmarkEnd w:id="503"/>
      <w:bookmarkEnd w:id="504"/>
      <w:bookmarkEnd w:id="505"/>
      <w:bookmarkEnd w:id="506"/>
    </w:p>
    <w:p>
      <w:pPr>
        <w:snapToGrid w:val="0"/>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与合同有关的一切税费，均按照中华人民共和国法律的相关规定。</w:t>
      </w:r>
    </w:p>
    <w:p>
      <w:pPr>
        <w:snapToGrid w:val="0"/>
        <w:spacing w:line="360" w:lineRule="auto"/>
        <w:ind w:firstLine="482" w:firstLineChars="200"/>
        <w:outlineLvl w:val="0"/>
        <w:rPr>
          <w:rFonts w:ascii="仿宋" w:hAnsi="仿宋" w:eastAsia="仿宋"/>
          <w:b/>
          <w:color w:val="000000" w:themeColor="text1"/>
          <w:sz w:val="24"/>
          <w:highlight w:val="none"/>
          <w14:textFill>
            <w14:solidFill>
              <w14:schemeClr w14:val="tx1"/>
            </w14:solidFill>
          </w14:textFill>
        </w:rPr>
      </w:pPr>
      <w:bookmarkStart w:id="507" w:name="_Toc8298"/>
      <w:bookmarkStart w:id="508" w:name="_Toc7102"/>
      <w:bookmarkStart w:id="509" w:name="_Toc16959"/>
      <w:bookmarkStart w:id="510" w:name="_Toc279701258"/>
      <w:bookmarkStart w:id="511" w:name="_Toc259093687"/>
      <w:bookmarkStart w:id="512" w:name="_Toc487900368"/>
      <w:r>
        <w:rPr>
          <w:rFonts w:ascii="仿宋" w:hAnsi="仿宋" w:eastAsia="仿宋"/>
          <w:b/>
          <w:color w:val="000000" w:themeColor="text1"/>
          <w:sz w:val="24"/>
          <w:highlight w:val="none"/>
          <w14:textFill>
            <w14:solidFill>
              <w14:schemeClr w14:val="tx1"/>
            </w14:solidFill>
          </w14:textFill>
        </w:rPr>
        <w:t>2.14乙方破产</w:t>
      </w:r>
      <w:bookmarkEnd w:id="507"/>
      <w:bookmarkEnd w:id="508"/>
      <w:bookmarkEnd w:id="509"/>
      <w:bookmarkEnd w:id="510"/>
      <w:bookmarkEnd w:id="511"/>
      <w:bookmarkEnd w:id="512"/>
    </w:p>
    <w:p>
      <w:pPr>
        <w:snapToGrid w:val="0"/>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napToGrid w:val="0"/>
        <w:spacing w:line="360" w:lineRule="auto"/>
        <w:ind w:firstLine="482" w:firstLineChars="200"/>
        <w:outlineLvl w:val="0"/>
        <w:rPr>
          <w:rFonts w:ascii="仿宋" w:hAnsi="仿宋" w:eastAsia="仿宋"/>
          <w:b/>
          <w:color w:val="000000" w:themeColor="text1"/>
          <w:sz w:val="24"/>
          <w:highlight w:val="none"/>
          <w14:textFill>
            <w14:solidFill>
              <w14:schemeClr w14:val="tx1"/>
            </w14:solidFill>
          </w14:textFill>
        </w:rPr>
      </w:pPr>
      <w:bookmarkStart w:id="513" w:name="_Toc29333"/>
      <w:bookmarkStart w:id="514" w:name="_Toc15387"/>
      <w:bookmarkStart w:id="515" w:name="_Toc6134"/>
      <w:r>
        <w:rPr>
          <w:rFonts w:ascii="仿宋" w:hAnsi="仿宋" w:eastAsia="仿宋"/>
          <w:b/>
          <w:color w:val="000000" w:themeColor="text1"/>
          <w:sz w:val="24"/>
          <w:highlight w:val="none"/>
          <w14:textFill>
            <w14:solidFill>
              <w14:schemeClr w14:val="tx1"/>
            </w14:solidFill>
          </w14:textFill>
        </w:rPr>
        <w:t xml:space="preserve">2.15 </w:t>
      </w:r>
      <w:r>
        <w:rPr>
          <w:rFonts w:hint="eastAsia" w:ascii="仿宋" w:hAnsi="仿宋" w:eastAsia="仿宋"/>
          <w:b/>
          <w:color w:val="000000" w:themeColor="text1"/>
          <w:sz w:val="24"/>
          <w:highlight w:val="none"/>
          <w14:textFill>
            <w14:solidFill>
              <w14:schemeClr w14:val="tx1"/>
            </w14:solidFill>
          </w14:textFill>
        </w:rPr>
        <w:t>合同中止、终止</w:t>
      </w:r>
      <w:bookmarkEnd w:id="513"/>
      <w:bookmarkEnd w:id="514"/>
      <w:bookmarkEnd w:id="515"/>
    </w:p>
    <w:p>
      <w:pPr>
        <w:snapToGrid w:val="0"/>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2.15.1 </w:t>
      </w:r>
      <w:r>
        <w:rPr>
          <w:rFonts w:hint="eastAsia" w:ascii="仿宋" w:hAnsi="仿宋" w:eastAsia="仿宋"/>
          <w:color w:val="000000" w:themeColor="text1"/>
          <w:sz w:val="24"/>
          <w:highlight w:val="none"/>
          <w14:textFill>
            <w14:solidFill>
              <w14:schemeClr w14:val="tx1"/>
            </w14:solidFill>
          </w14:textFill>
        </w:rPr>
        <w:t>双方当事人不得擅自中止或者终止合同；</w:t>
      </w:r>
    </w:p>
    <w:p>
      <w:pPr>
        <w:snapToGrid w:val="0"/>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2.15.2合同继续履行将损害国家利益和社会公共利益的，双方当事人应当中止或者终止合同。有过错的一方应当承担赔偿责任，双方当事人都有过错的，各自承担相应的责任。</w:t>
      </w:r>
    </w:p>
    <w:p>
      <w:pPr>
        <w:snapToGrid w:val="0"/>
        <w:spacing w:line="360" w:lineRule="auto"/>
        <w:ind w:firstLine="482" w:firstLineChars="200"/>
        <w:outlineLvl w:val="0"/>
        <w:rPr>
          <w:rFonts w:ascii="仿宋" w:hAnsi="仿宋" w:eastAsia="仿宋"/>
          <w:b/>
          <w:color w:val="000000" w:themeColor="text1"/>
          <w:sz w:val="24"/>
          <w:highlight w:val="none"/>
          <w14:textFill>
            <w14:solidFill>
              <w14:schemeClr w14:val="tx1"/>
            </w14:solidFill>
          </w14:textFill>
        </w:rPr>
      </w:pPr>
      <w:bookmarkStart w:id="516" w:name="_Toc6596"/>
      <w:bookmarkStart w:id="517" w:name="_Toc1125"/>
      <w:bookmarkStart w:id="518" w:name="_Toc14563"/>
      <w:r>
        <w:rPr>
          <w:rFonts w:ascii="仿宋" w:hAnsi="仿宋" w:eastAsia="仿宋"/>
          <w:b/>
          <w:color w:val="000000" w:themeColor="text1"/>
          <w:sz w:val="24"/>
          <w:highlight w:val="none"/>
          <w14:textFill>
            <w14:solidFill>
              <w14:schemeClr w14:val="tx1"/>
            </w14:solidFill>
          </w14:textFill>
        </w:rPr>
        <w:t>2.16检验和验收</w:t>
      </w:r>
      <w:bookmarkEnd w:id="516"/>
      <w:bookmarkEnd w:id="517"/>
      <w:bookmarkEnd w:id="518"/>
    </w:p>
    <w:p>
      <w:pPr>
        <w:tabs>
          <w:tab w:val="left" w:pos="360"/>
          <w:tab w:val="left" w:pos="540"/>
          <w:tab w:val="left" w:pos="1080"/>
        </w:tabs>
        <w:snapToGrid w:val="0"/>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2.16.1货物交付前，乙方应对货物的质量、数量等方面进行详细、全面的检验，并向甲方出具证明货物符合合同约定的文件；货物交付时，乙方在</w:t>
      </w:r>
      <w:r>
        <w:rPr>
          <w:rFonts w:hint="eastAsia" w:ascii="仿宋" w:hAnsi="仿宋" w:eastAsia="仿宋"/>
          <w:b/>
          <w:i/>
          <w:color w:val="000000" w:themeColor="text1"/>
          <w:sz w:val="24"/>
          <w:highlight w:val="none"/>
          <w:u w:val="single"/>
          <w14:textFill>
            <w14:solidFill>
              <w14:schemeClr w14:val="tx1"/>
            </w14:solidFill>
          </w14:textFill>
        </w:rPr>
        <w:t>合同专用条款</w:t>
      </w:r>
      <w:r>
        <w:rPr>
          <w:rFonts w:hint="eastAsia" w:ascii="仿宋" w:hAnsi="仿宋" w:eastAsia="仿宋"/>
          <w:color w:val="000000" w:themeColor="text1"/>
          <w:sz w:val="24"/>
          <w:highlight w:val="none"/>
          <w14:textFill>
            <w14:solidFill>
              <w14:schemeClr w14:val="tx1"/>
            </w14:solidFill>
          </w14:textFill>
        </w:rPr>
        <w:t>约定时间内组织验收，并可依法邀请相关方参加，验收应出具验收书。</w:t>
      </w:r>
    </w:p>
    <w:p>
      <w:pPr>
        <w:tabs>
          <w:tab w:val="left" w:pos="360"/>
          <w:tab w:val="left" w:pos="540"/>
          <w:tab w:val="left" w:pos="1080"/>
        </w:tabs>
        <w:snapToGrid w:val="0"/>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napToGrid w:val="0"/>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2.16.3 </w:t>
      </w:r>
      <w:r>
        <w:rPr>
          <w:rFonts w:hint="eastAsia" w:ascii="仿宋" w:hAnsi="仿宋" w:eastAsia="仿宋"/>
          <w:color w:val="000000" w:themeColor="text1"/>
          <w:sz w:val="24"/>
          <w:highlight w:val="none"/>
          <w14:textFill>
            <w14:solidFill>
              <w14:schemeClr w14:val="tx1"/>
            </w14:solidFill>
          </w14:textFill>
        </w:rPr>
        <w:t>检验和验收标准、程序等具体内容以及前述验收书的效力详见</w:t>
      </w:r>
      <w:r>
        <w:rPr>
          <w:rFonts w:hint="eastAsia" w:ascii="仿宋" w:hAnsi="仿宋" w:eastAsia="仿宋"/>
          <w:b/>
          <w:i/>
          <w:color w:val="000000" w:themeColor="text1"/>
          <w:sz w:val="24"/>
          <w:highlight w:val="none"/>
          <w:u w:val="single"/>
          <w14:textFill>
            <w14:solidFill>
              <w14:schemeClr w14:val="tx1"/>
            </w14:solidFill>
          </w14:textFill>
        </w:rPr>
        <w:t>合同专用条款</w:t>
      </w:r>
      <w:r>
        <w:rPr>
          <w:rFonts w:hint="eastAsia" w:ascii="仿宋" w:hAnsi="仿宋" w:eastAsia="仿宋"/>
          <w:i/>
          <w:color w:val="000000" w:themeColor="text1"/>
          <w:sz w:val="24"/>
          <w:highlight w:val="none"/>
          <w14:textFill>
            <w14:solidFill>
              <w14:schemeClr w14:val="tx1"/>
            </w14:solidFill>
          </w14:textFill>
        </w:rPr>
        <w:t>。</w:t>
      </w:r>
    </w:p>
    <w:bookmarkEnd w:id="488"/>
    <w:bookmarkEnd w:id="489"/>
    <w:bookmarkEnd w:id="490"/>
    <w:bookmarkEnd w:id="491"/>
    <w:p>
      <w:pPr>
        <w:snapToGrid w:val="0"/>
        <w:spacing w:line="360" w:lineRule="auto"/>
        <w:ind w:firstLine="482" w:firstLineChars="200"/>
        <w:outlineLvl w:val="0"/>
        <w:rPr>
          <w:rFonts w:ascii="仿宋" w:hAnsi="仿宋" w:eastAsia="仿宋"/>
          <w:b/>
          <w:color w:val="000000" w:themeColor="text1"/>
          <w:sz w:val="24"/>
          <w:highlight w:val="none"/>
          <w14:textFill>
            <w14:solidFill>
              <w14:schemeClr w14:val="tx1"/>
            </w14:solidFill>
          </w14:textFill>
        </w:rPr>
      </w:pPr>
      <w:bookmarkStart w:id="519" w:name="_Toc487900371"/>
      <w:bookmarkStart w:id="520" w:name="_Toc259093690"/>
      <w:bookmarkStart w:id="521" w:name="_Toc279701261"/>
      <w:bookmarkStart w:id="522" w:name="_Toc19604"/>
      <w:bookmarkStart w:id="523" w:name="_Toc25182"/>
      <w:bookmarkStart w:id="524" w:name="_Toc11284"/>
      <w:r>
        <w:rPr>
          <w:rFonts w:ascii="仿宋" w:hAnsi="仿宋" w:eastAsia="仿宋"/>
          <w:b/>
          <w:color w:val="000000" w:themeColor="text1"/>
          <w:sz w:val="24"/>
          <w:highlight w:val="none"/>
          <w14:textFill>
            <w14:solidFill>
              <w14:schemeClr w14:val="tx1"/>
            </w14:solidFill>
          </w14:textFill>
        </w:rPr>
        <w:t xml:space="preserve">2.17 </w:t>
      </w:r>
      <w:r>
        <w:rPr>
          <w:rFonts w:hint="eastAsia" w:ascii="仿宋" w:hAnsi="仿宋" w:eastAsia="仿宋"/>
          <w:b/>
          <w:color w:val="000000" w:themeColor="text1"/>
          <w:sz w:val="24"/>
          <w:highlight w:val="none"/>
          <w14:textFill>
            <w14:solidFill>
              <w14:schemeClr w14:val="tx1"/>
            </w14:solidFill>
          </w14:textFill>
        </w:rPr>
        <w:t>通知</w:t>
      </w:r>
      <w:bookmarkEnd w:id="519"/>
      <w:bookmarkEnd w:id="520"/>
      <w:bookmarkEnd w:id="521"/>
      <w:r>
        <w:rPr>
          <w:rFonts w:hint="eastAsia" w:ascii="仿宋" w:hAnsi="仿宋" w:eastAsia="仿宋"/>
          <w:b/>
          <w:color w:val="000000" w:themeColor="text1"/>
          <w:sz w:val="24"/>
          <w:highlight w:val="none"/>
          <w14:textFill>
            <w14:solidFill>
              <w14:schemeClr w14:val="tx1"/>
            </w14:solidFill>
          </w14:textFill>
        </w:rPr>
        <w:t>和送达</w:t>
      </w:r>
      <w:bookmarkEnd w:id="522"/>
      <w:bookmarkEnd w:id="523"/>
      <w:bookmarkEnd w:id="524"/>
    </w:p>
    <w:p>
      <w:pPr>
        <w:snapToGrid w:val="0"/>
        <w:spacing w:line="360" w:lineRule="auto"/>
        <w:ind w:firstLine="480" w:firstLineChars="200"/>
        <w:rPr>
          <w:rFonts w:ascii="仿宋" w:hAnsi="仿宋" w:eastAsia="仿宋"/>
          <w:color w:val="000000" w:themeColor="text1"/>
          <w:sz w:val="24"/>
          <w:highlight w:val="none"/>
          <w14:textFill>
            <w14:solidFill>
              <w14:schemeClr w14:val="tx1"/>
            </w14:solidFill>
          </w14:textFill>
        </w:rPr>
      </w:pPr>
      <w:bookmarkStart w:id="525" w:name="_Toc6698"/>
      <w:bookmarkStart w:id="526" w:name="_Toc3135"/>
      <w:bookmarkStart w:id="527" w:name="_Toc259093691"/>
      <w:bookmarkStart w:id="528" w:name="_Toc279701262"/>
      <w:bookmarkStart w:id="529" w:name="_Toc487900372"/>
      <w:r>
        <w:rPr>
          <w:rFonts w:ascii="仿宋" w:hAnsi="仿宋" w:eastAsia="仿宋"/>
          <w:color w:val="000000" w:themeColor="text1"/>
          <w:sz w:val="24"/>
          <w:highlight w:val="none"/>
          <w14:textFill>
            <w14:solidFill>
              <w14:schemeClr w14:val="tx1"/>
            </w14:solidFill>
          </w14:textFill>
        </w:rPr>
        <w:t>2.17.1</w:t>
      </w:r>
      <w:r>
        <w:rPr>
          <w:rFonts w:hint="eastAsia" w:ascii="仿宋" w:hAnsi="仿宋" w:eastAsia="仿宋"/>
          <w:color w:val="000000" w:themeColor="text1"/>
          <w:sz w:val="24"/>
          <w:highlight w:val="none"/>
          <w14:textFill>
            <w14:solidFill>
              <w14:schemeClr w14:val="tx1"/>
            </w14:solidFill>
          </w14:textFill>
        </w:rPr>
        <w:t>任何一方因履行合同而以合同第一部分尾部所列明的传真或电子邮件</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14:textFill>
            <w14:solidFill>
              <w14:schemeClr w14:val="tx1"/>
            </w14:solidFill>
          </w14:textFill>
        </w:rPr>
        <w:t>发出的所有通知、文件、材料，均视为已向对方当事人送达；任何一方变更上述送达方式或者地址的，应于</w:t>
      </w:r>
      <w:r>
        <w:rPr>
          <w:rFonts w:hint="eastAsia" w:ascii="仿宋" w:hAnsi="仿宋" w:eastAsia="仿宋"/>
          <w:color w:val="000000" w:themeColor="text1"/>
          <w:sz w:val="24"/>
          <w:highlight w:val="none"/>
          <w:u w:val="single"/>
          <w14:textFill>
            <w14:solidFill>
              <w14:schemeClr w14:val="tx1"/>
            </w14:solidFill>
          </w14:textFill>
        </w:rPr>
        <w:t>3</w:t>
      </w:r>
      <w:r>
        <w:rPr>
          <w:rFonts w:hint="eastAsia" w:ascii="仿宋" w:hAnsi="仿宋" w:eastAsia="仿宋"/>
          <w:color w:val="000000" w:themeColor="text1"/>
          <w:sz w:val="24"/>
          <w:highlight w:val="none"/>
          <w14:textFill>
            <w14:solidFill>
              <w14:schemeClr w14:val="tx1"/>
            </w14:solidFill>
          </w14:textFill>
        </w:rPr>
        <w:t>个工作日内书面通知对方当事人，在对方当事人收到有关变更通知之前，变更前的约定送达方式或者地址仍视为有效。</w:t>
      </w:r>
      <w:bookmarkEnd w:id="525"/>
      <w:bookmarkEnd w:id="526"/>
    </w:p>
    <w:p>
      <w:pPr>
        <w:snapToGrid w:val="0"/>
        <w:spacing w:line="360" w:lineRule="auto"/>
        <w:ind w:firstLine="480" w:firstLineChars="200"/>
        <w:rPr>
          <w:rFonts w:ascii="仿宋" w:hAnsi="仿宋" w:eastAsia="仿宋"/>
          <w:color w:val="000000" w:themeColor="text1"/>
          <w:sz w:val="24"/>
          <w:highlight w:val="none"/>
          <w14:textFill>
            <w14:solidFill>
              <w14:schemeClr w14:val="tx1"/>
            </w14:solidFill>
          </w14:textFill>
        </w:rPr>
      </w:pPr>
      <w:bookmarkStart w:id="530" w:name="_Toc23294"/>
      <w:bookmarkStart w:id="531" w:name="_Toc23128"/>
      <w:r>
        <w:rPr>
          <w:rFonts w:ascii="仿宋" w:hAnsi="仿宋" w:eastAsia="仿宋"/>
          <w:color w:val="000000" w:themeColor="text1"/>
          <w:sz w:val="24"/>
          <w:highlight w:val="none"/>
          <w14:textFill>
            <w14:solidFill>
              <w14:schemeClr w14:val="tx1"/>
            </w14:solidFill>
          </w14:textFill>
        </w:rPr>
        <w:t>2.17.2以当面交付方式送达的，交付之时视为送达；以电子邮件方式送达的，发出电子邮件之时视为送达；以传真方式送达的，发出传真之时视为送达；以邮寄方式送达</w:t>
      </w:r>
      <w:r>
        <w:rPr>
          <w:rFonts w:hint="eastAsia" w:ascii="仿宋" w:hAnsi="仿宋" w:eastAsia="仿宋"/>
          <w:color w:val="000000" w:themeColor="text1"/>
          <w:sz w:val="24"/>
          <w:highlight w:val="none"/>
          <w14:textFill>
            <w14:solidFill>
              <w14:schemeClr w14:val="tx1"/>
            </w14:solidFill>
          </w14:textFill>
        </w:rPr>
        <w:t>的，邮件挂号寄出或者交邮之日之次日视为送达。</w:t>
      </w:r>
      <w:bookmarkEnd w:id="530"/>
      <w:bookmarkEnd w:id="531"/>
    </w:p>
    <w:p>
      <w:pPr>
        <w:snapToGrid w:val="0"/>
        <w:spacing w:line="360" w:lineRule="auto"/>
        <w:ind w:firstLine="482" w:firstLineChars="200"/>
        <w:outlineLvl w:val="0"/>
        <w:rPr>
          <w:rFonts w:ascii="仿宋" w:hAnsi="仿宋" w:eastAsia="仿宋"/>
          <w:b/>
          <w:color w:val="000000" w:themeColor="text1"/>
          <w:sz w:val="24"/>
          <w:highlight w:val="none"/>
          <w14:textFill>
            <w14:solidFill>
              <w14:schemeClr w14:val="tx1"/>
            </w14:solidFill>
          </w14:textFill>
        </w:rPr>
      </w:pPr>
      <w:bookmarkStart w:id="532" w:name="_Toc4355"/>
      <w:bookmarkStart w:id="533" w:name="_Toc30599"/>
      <w:bookmarkStart w:id="534" w:name="_Toc18540"/>
      <w:r>
        <w:rPr>
          <w:rFonts w:ascii="仿宋" w:hAnsi="仿宋" w:eastAsia="仿宋"/>
          <w:b/>
          <w:color w:val="000000" w:themeColor="text1"/>
          <w:sz w:val="24"/>
          <w:highlight w:val="none"/>
          <w14:textFill>
            <w14:solidFill>
              <w14:schemeClr w14:val="tx1"/>
            </w14:solidFill>
          </w14:textFill>
        </w:rPr>
        <w:t xml:space="preserve">2.18 </w:t>
      </w:r>
      <w:r>
        <w:rPr>
          <w:rFonts w:hint="eastAsia" w:ascii="仿宋" w:hAnsi="仿宋" w:eastAsia="仿宋"/>
          <w:b/>
          <w:color w:val="000000" w:themeColor="text1"/>
          <w:sz w:val="24"/>
          <w:highlight w:val="none"/>
          <w14:textFill>
            <w14:solidFill>
              <w14:schemeClr w14:val="tx1"/>
            </w14:solidFill>
          </w14:textFill>
        </w:rPr>
        <w:t>计量单位</w:t>
      </w:r>
      <w:bookmarkEnd w:id="527"/>
      <w:bookmarkEnd w:id="528"/>
      <w:bookmarkEnd w:id="529"/>
      <w:bookmarkEnd w:id="532"/>
      <w:bookmarkEnd w:id="533"/>
      <w:bookmarkEnd w:id="534"/>
    </w:p>
    <w:p>
      <w:pPr>
        <w:snapToGrid w:val="0"/>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除技术规范中另有规定外</w:t>
      </w:r>
      <w:r>
        <w:rPr>
          <w:rFonts w:ascii="仿宋" w:hAnsi="仿宋" w:eastAsia="仿宋"/>
          <w:color w:val="000000" w:themeColor="text1"/>
          <w:sz w:val="24"/>
          <w:highlight w:val="none"/>
          <w14:textFill>
            <w14:solidFill>
              <w14:schemeClr w14:val="tx1"/>
            </w14:solidFill>
          </w14:textFill>
        </w:rPr>
        <w:t>,合同的计量单位均使用国家法定计量单位。</w:t>
      </w:r>
    </w:p>
    <w:p>
      <w:pPr>
        <w:snapToGrid w:val="0"/>
        <w:spacing w:line="360" w:lineRule="auto"/>
        <w:ind w:firstLine="482" w:firstLineChars="200"/>
        <w:outlineLvl w:val="0"/>
        <w:rPr>
          <w:rFonts w:ascii="仿宋" w:hAnsi="仿宋" w:eastAsia="仿宋"/>
          <w:b/>
          <w:color w:val="000000" w:themeColor="text1"/>
          <w:sz w:val="24"/>
          <w:highlight w:val="none"/>
          <w14:textFill>
            <w14:solidFill>
              <w14:schemeClr w14:val="tx1"/>
            </w14:solidFill>
          </w14:textFill>
        </w:rPr>
      </w:pPr>
      <w:bookmarkStart w:id="535" w:name="_Toc259093692"/>
      <w:bookmarkStart w:id="536" w:name="_Toc279701263"/>
      <w:bookmarkStart w:id="537" w:name="_Toc487900373"/>
      <w:bookmarkStart w:id="538" w:name="_Toc10330"/>
      <w:bookmarkStart w:id="539" w:name="_Toc18567"/>
      <w:bookmarkStart w:id="540" w:name="_Toc12773"/>
      <w:r>
        <w:rPr>
          <w:rFonts w:ascii="仿宋" w:hAnsi="仿宋" w:eastAsia="仿宋"/>
          <w:b/>
          <w:color w:val="000000" w:themeColor="text1"/>
          <w:sz w:val="24"/>
          <w:highlight w:val="none"/>
          <w14:textFill>
            <w14:solidFill>
              <w14:schemeClr w14:val="tx1"/>
            </w14:solidFill>
          </w14:textFill>
        </w:rPr>
        <w:t xml:space="preserve">2.19 </w:t>
      </w:r>
      <w:r>
        <w:rPr>
          <w:rFonts w:hint="eastAsia" w:ascii="仿宋" w:hAnsi="仿宋" w:eastAsia="仿宋"/>
          <w:b/>
          <w:color w:val="000000" w:themeColor="text1"/>
          <w:sz w:val="24"/>
          <w:highlight w:val="none"/>
          <w14:textFill>
            <w14:solidFill>
              <w14:schemeClr w14:val="tx1"/>
            </w14:solidFill>
          </w14:textFill>
        </w:rPr>
        <w:t>合同使用的文字和适用的法律</w:t>
      </w:r>
      <w:bookmarkEnd w:id="535"/>
      <w:bookmarkEnd w:id="536"/>
      <w:bookmarkEnd w:id="537"/>
      <w:bookmarkEnd w:id="538"/>
      <w:bookmarkEnd w:id="539"/>
      <w:bookmarkEnd w:id="540"/>
    </w:p>
    <w:p>
      <w:pPr>
        <w:snapToGrid w:val="0"/>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2.19.1 </w:t>
      </w:r>
      <w:r>
        <w:rPr>
          <w:rFonts w:hint="eastAsia" w:ascii="仿宋" w:hAnsi="仿宋" w:eastAsia="仿宋"/>
          <w:color w:val="000000" w:themeColor="text1"/>
          <w:sz w:val="24"/>
          <w:highlight w:val="none"/>
          <w14:textFill>
            <w14:solidFill>
              <w14:schemeClr w14:val="tx1"/>
            </w14:solidFill>
          </w14:textFill>
        </w:rPr>
        <w:t>合同使用汉语书就、变更和解释；</w:t>
      </w:r>
    </w:p>
    <w:p>
      <w:pPr>
        <w:snapToGrid w:val="0"/>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2.19.2 </w:t>
      </w:r>
      <w:r>
        <w:rPr>
          <w:rFonts w:hint="eastAsia" w:ascii="仿宋" w:hAnsi="仿宋" w:eastAsia="仿宋"/>
          <w:color w:val="000000" w:themeColor="text1"/>
          <w:sz w:val="24"/>
          <w:highlight w:val="none"/>
          <w14:textFill>
            <w14:solidFill>
              <w14:schemeClr w14:val="tx1"/>
            </w14:solidFill>
          </w14:textFill>
        </w:rPr>
        <w:t>合同适用中华人民共和国法律。</w:t>
      </w:r>
    </w:p>
    <w:p>
      <w:pPr>
        <w:snapToGrid w:val="0"/>
        <w:spacing w:line="360" w:lineRule="auto"/>
        <w:ind w:firstLine="482" w:firstLineChars="200"/>
        <w:outlineLvl w:val="0"/>
        <w:rPr>
          <w:rFonts w:ascii="仿宋" w:hAnsi="仿宋" w:eastAsia="仿宋"/>
          <w:b/>
          <w:color w:val="000000" w:themeColor="text1"/>
          <w:sz w:val="24"/>
          <w:highlight w:val="none"/>
          <w14:textFill>
            <w14:solidFill>
              <w14:schemeClr w14:val="tx1"/>
            </w14:solidFill>
          </w14:textFill>
        </w:rPr>
      </w:pPr>
      <w:bookmarkStart w:id="541" w:name="_Toc279701264"/>
      <w:bookmarkStart w:id="542" w:name="_Toc12004"/>
      <w:bookmarkStart w:id="543" w:name="_Toc3148"/>
      <w:bookmarkStart w:id="544" w:name="_Toc16673"/>
      <w:bookmarkStart w:id="545" w:name="_Toc259093693"/>
      <w:bookmarkStart w:id="546" w:name="_Toc487900374"/>
      <w:r>
        <w:rPr>
          <w:rFonts w:ascii="仿宋" w:hAnsi="仿宋" w:eastAsia="仿宋"/>
          <w:b/>
          <w:color w:val="000000" w:themeColor="text1"/>
          <w:sz w:val="24"/>
          <w:highlight w:val="none"/>
          <w14:textFill>
            <w14:solidFill>
              <w14:schemeClr w14:val="tx1"/>
            </w14:solidFill>
          </w14:textFill>
        </w:rPr>
        <w:t xml:space="preserve">2.20 </w:t>
      </w:r>
      <w:r>
        <w:rPr>
          <w:rFonts w:hint="eastAsia" w:ascii="仿宋" w:hAnsi="仿宋" w:eastAsia="仿宋"/>
          <w:b/>
          <w:color w:val="000000" w:themeColor="text1"/>
          <w:sz w:val="24"/>
          <w:highlight w:val="none"/>
          <w14:textFill>
            <w14:solidFill>
              <w14:schemeClr w14:val="tx1"/>
            </w14:solidFill>
          </w14:textFill>
        </w:rPr>
        <w:t>履约保证金</w:t>
      </w:r>
      <w:bookmarkEnd w:id="541"/>
      <w:bookmarkEnd w:id="542"/>
      <w:bookmarkEnd w:id="543"/>
      <w:bookmarkEnd w:id="544"/>
      <w:bookmarkEnd w:id="545"/>
    </w:p>
    <w:p>
      <w:pPr>
        <w:pStyle w:val="958"/>
        <w:adjustRightInd w:val="0"/>
        <w:snapToGrid w:val="0"/>
        <w:spacing w:before="0" w:beforeAutospacing="0" w:after="0" w:afterAutospacing="0" w:line="360" w:lineRule="auto"/>
        <w:ind w:firstLine="420"/>
        <w:rPr>
          <w:rFonts w:ascii="仿宋" w:hAnsi="仿宋" w:eastAsia="仿宋"/>
          <w:color w:val="000000" w:themeColor="text1"/>
          <w:highlight w:val="none"/>
          <w14:textFill>
            <w14:solidFill>
              <w14:schemeClr w14:val="tx1"/>
            </w14:solidFill>
          </w14:textFill>
        </w:rPr>
      </w:pPr>
      <w:r>
        <w:rPr>
          <w:rFonts w:ascii="仿宋" w:hAnsi="仿宋" w:eastAsia="仿宋"/>
          <w:color w:val="000000" w:themeColor="text1"/>
          <w:highlight w:val="none"/>
          <w14:textFill>
            <w14:solidFill>
              <w14:schemeClr w14:val="tx1"/>
            </w14:solidFill>
          </w14:textFill>
        </w:rPr>
        <w:t xml:space="preserve">2.20.1 </w:t>
      </w:r>
      <w:r>
        <w:rPr>
          <w:rFonts w:hint="eastAsia" w:ascii="仿宋" w:hAnsi="仿宋" w:eastAsia="仿宋"/>
          <w:color w:val="000000" w:themeColor="text1"/>
          <w:highlight w:val="none"/>
          <w14:textFill>
            <w14:solidFill>
              <w14:schemeClr w14:val="tx1"/>
            </w14:solidFill>
          </w14:textFill>
        </w:rPr>
        <w:t>采购文件要求乙方提交履约保证金的，乙方应按</w:t>
      </w:r>
      <w:r>
        <w:rPr>
          <w:rFonts w:hint="eastAsia" w:ascii="仿宋" w:hAnsi="仿宋" w:eastAsia="仿宋"/>
          <w:b/>
          <w:i/>
          <w:color w:val="000000" w:themeColor="text1"/>
          <w:highlight w:val="none"/>
          <w:u w:val="single"/>
          <w14:textFill>
            <w14:solidFill>
              <w14:schemeClr w14:val="tx1"/>
            </w14:solidFill>
          </w14:textFill>
        </w:rPr>
        <w:t>合同专用条款</w:t>
      </w:r>
      <w:r>
        <w:rPr>
          <w:rFonts w:hint="eastAsia" w:ascii="仿宋" w:hAnsi="仿宋" w:eastAsia="仿宋"/>
          <w:color w:val="000000" w:themeColor="text1"/>
          <w:highlight w:val="none"/>
          <w14:textFill>
            <w14:solidFill>
              <w14:schemeClr w14:val="tx1"/>
            </w14:solidFill>
          </w14:textFill>
        </w:rPr>
        <w:t>约定的方式，以支票、汇票、本票或者金融机构、担保机构出具的保函等非现金形式，提交不超过合同金额</w:t>
      </w:r>
      <w:r>
        <w:rPr>
          <w:rFonts w:hint="eastAsia" w:ascii="仿宋" w:hAnsi="仿宋" w:eastAsia="仿宋"/>
          <w:color w:val="000000" w:themeColor="text1"/>
          <w:highlight w:val="none"/>
          <w14:textFill>
            <w14:solidFill>
              <w14:schemeClr w14:val="tx1"/>
            </w14:solidFill>
          </w14:textFill>
        </w:rPr>
        <w:t>2.5</w:t>
      </w:r>
      <w:r>
        <w:rPr>
          <w:rFonts w:ascii="仿宋" w:hAnsi="仿宋" w:eastAsia="仿宋"/>
          <w:color w:val="000000" w:themeColor="text1"/>
          <w:highlight w:val="none"/>
          <w14:textFill>
            <w14:solidFill>
              <w14:schemeClr w14:val="tx1"/>
            </w14:solidFill>
          </w14:textFill>
        </w:rPr>
        <w:t>%的履约保证金；鼓励和支持乙方以银行、保险公司出具的保函形式提供履约保证。</w:t>
      </w:r>
    </w:p>
    <w:p>
      <w:pPr>
        <w:snapToGrid w:val="0"/>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2.20.2  </w:t>
      </w:r>
      <w:r>
        <w:rPr>
          <w:rFonts w:hint="eastAsia" w:ascii="仿宋" w:hAnsi="仿宋" w:eastAsia="仿宋"/>
          <w:color w:val="000000" w:themeColor="text1"/>
          <w:sz w:val="24"/>
          <w:highlight w:val="none"/>
          <w14:textFill>
            <w14:solidFill>
              <w14:schemeClr w14:val="tx1"/>
            </w14:solidFill>
          </w14:textFill>
        </w:rPr>
        <w:t>履约保证金在</w:t>
      </w:r>
      <w:r>
        <w:rPr>
          <w:rFonts w:hint="eastAsia" w:ascii="仿宋" w:hAnsi="仿宋" w:eastAsia="仿宋"/>
          <w:b/>
          <w:i/>
          <w:color w:val="000000" w:themeColor="text1"/>
          <w:sz w:val="24"/>
          <w:highlight w:val="none"/>
          <w:u w:val="single"/>
          <w14:textFill>
            <w14:solidFill>
              <w14:schemeClr w14:val="tx1"/>
            </w14:solidFill>
          </w14:textFill>
        </w:rPr>
        <w:t>合同专用条款</w:t>
      </w:r>
      <w:r>
        <w:rPr>
          <w:rFonts w:hint="eastAsia" w:ascii="仿宋" w:hAnsi="仿宋" w:eastAsia="仿宋"/>
          <w:color w:val="000000" w:themeColor="text1"/>
          <w:sz w:val="24"/>
          <w:highlight w:val="none"/>
          <w14:textFill>
            <w14:solidFill>
              <w14:schemeClr w14:val="tx1"/>
            </w14:solidFill>
          </w14:textFill>
        </w:rPr>
        <w:t>约定期间内不予退还。乙方在前述约定期间届满前能履行完合同约定义务事项的，甲方在前述约定期间届满之日起</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u w:val="single"/>
          <w14:textFill>
            <w14:solidFill>
              <w14:schemeClr w14:val="tx1"/>
            </w14:solidFill>
          </w14:textFill>
        </w:rPr>
        <w:t>5</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14:textFill>
            <w14:solidFill>
              <w14:schemeClr w14:val="tx1"/>
            </w14:solidFill>
          </w14:textFill>
        </w:rPr>
        <w:t>个工作日内，按</w:t>
      </w:r>
      <w:r>
        <w:rPr>
          <w:rFonts w:hint="eastAsia" w:ascii="仿宋" w:hAnsi="仿宋" w:eastAsia="仿宋"/>
          <w:b/>
          <w:i/>
          <w:color w:val="000000" w:themeColor="text1"/>
          <w:sz w:val="24"/>
          <w:highlight w:val="none"/>
          <w:u w:val="single"/>
          <w14:textFill>
            <w14:solidFill>
              <w14:schemeClr w14:val="tx1"/>
            </w14:solidFill>
          </w14:textFill>
        </w:rPr>
        <w:t>合同专用条款</w:t>
      </w:r>
      <w:r>
        <w:rPr>
          <w:rFonts w:hint="eastAsia" w:ascii="仿宋" w:hAnsi="仿宋" w:eastAsia="仿宋"/>
          <w:color w:val="000000" w:themeColor="text1"/>
          <w:sz w:val="24"/>
          <w:highlight w:val="none"/>
          <w14:textFill>
            <w14:solidFill>
              <w14:schemeClr w14:val="tx1"/>
            </w14:solidFill>
          </w14:textFill>
        </w:rPr>
        <w:t>约定的方式将履约保证金退还乙方，逾期退还的，乙方可要求甲方支付违约金，违约金按每迟延退还一日的应退还而未退还金额的</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u w:val="single"/>
          <w14:textFill>
            <w14:solidFill>
              <w14:schemeClr w14:val="tx1"/>
            </w14:solidFill>
          </w14:textFill>
        </w:rPr>
        <w:t>0.05</w:t>
      </w:r>
      <w:r>
        <w:rPr>
          <w:rFonts w:ascii="仿宋" w:hAnsi="仿宋" w:eastAsia="仿宋"/>
          <w:color w:val="000000" w:themeColor="text1"/>
          <w:sz w:val="24"/>
          <w:highlight w:val="none"/>
          <w:u w:val="single"/>
          <w14:textFill>
            <w14:solidFill>
              <w14:schemeClr w14:val="tx1"/>
            </w14:solidFill>
          </w14:textFill>
        </w:rPr>
        <w:t xml:space="preserve">  </w:t>
      </w:r>
      <w:r>
        <w:rPr>
          <w:rFonts w:ascii="仿宋" w:hAnsi="仿宋" w:eastAsia="仿宋"/>
          <w:color w:val="000000" w:themeColor="text1"/>
          <w:sz w:val="24"/>
          <w:highlight w:val="none"/>
          <w14:textFill>
            <w14:solidFill>
              <w14:schemeClr w14:val="tx1"/>
            </w14:solidFill>
          </w14:textFill>
        </w:rPr>
        <w:t>%计算，最高限额为本合同履约保证金的</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u w:val="single"/>
          <w14:textFill>
            <w14:solidFill>
              <w14:schemeClr w14:val="tx1"/>
            </w14:solidFill>
          </w14:textFill>
        </w:rPr>
        <w:t>20</w:t>
      </w:r>
      <w:r>
        <w:rPr>
          <w:rFonts w:ascii="仿宋" w:hAnsi="仿宋" w:eastAsia="仿宋"/>
          <w:color w:val="000000" w:themeColor="text1"/>
          <w:sz w:val="24"/>
          <w:highlight w:val="none"/>
          <w:u w:val="single"/>
          <w14:textFill>
            <w14:solidFill>
              <w14:schemeClr w14:val="tx1"/>
            </w14:solidFill>
          </w14:textFill>
        </w:rPr>
        <w:t xml:space="preserve">   </w:t>
      </w:r>
      <w:r>
        <w:rPr>
          <w:rFonts w:ascii="仿宋" w:hAnsi="仿宋" w:eastAsia="仿宋"/>
          <w:color w:val="000000" w:themeColor="text1"/>
          <w:sz w:val="24"/>
          <w:highlight w:val="none"/>
          <w14:textFill>
            <w14:solidFill>
              <w14:schemeClr w14:val="tx1"/>
            </w14:solidFill>
          </w14:textFill>
        </w:rPr>
        <w:t xml:space="preserve">%； </w:t>
      </w:r>
    </w:p>
    <w:p>
      <w:pPr>
        <w:snapToGrid w:val="0"/>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2.20.3 </w:t>
      </w:r>
      <w:r>
        <w:rPr>
          <w:rFonts w:hint="eastAsia" w:ascii="仿宋" w:hAnsi="仿宋" w:eastAsia="仿宋"/>
          <w:color w:val="000000" w:themeColor="text1"/>
          <w:sz w:val="24"/>
          <w:highlight w:val="none"/>
          <w14:textFill>
            <w14:solidFill>
              <w14:schemeClr w14:val="tx1"/>
            </w14:solidFill>
          </w14:textFill>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napToGrid w:val="0"/>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2.2</w:t>
      </w:r>
      <w:r>
        <w:rPr>
          <w:rFonts w:hint="eastAsia" w:ascii="仿宋" w:hAnsi="仿宋" w:eastAsia="仿宋"/>
          <w:color w:val="000000" w:themeColor="text1"/>
          <w:sz w:val="24"/>
          <w:highlight w:val="none"/>
          <w14:textFill>
            <w14:solidFill>
              <w14:schemeClr w14:val="tx1"/>
            </w14:solidFill>
          </w14:textFill>
        </w:rPr>
        <w:t>0</w:t>
      </w:r>
      <w:r>
        <w:rPr>
          <w:rFonts w:ascii="仿宋" w:hAnsi="仿宋" w:eastAsia="仿宋"/>
          <w:color w:val="000000" w:themeColor="text1"/>
          <w:sz w:val="24"/>
          <w:highlight w:val="none"/>
          <w14:textFill>
            <w14:solidFill>
              <w14:schemeClr w14:val="tx1"/>
            </w14:solidFill>
          </w14:textFill>
        </w:rPr>
        <w:t>.4</w:t>
      </w:r>
      <w:r>
        <w:rPr>
          <w:rFonts w:hint="eastAsia" w:ascii="仿宋" w:hAnsi="仿宋" w:eastAsia="仿宋"/>
          <w:color w:val="000000" w:themeColor="text1"/>
          <w:sz w:val="24"/>
          <w:highlight w:val="none"/>
          <w14:textFill>
            <w14:solidFill>
              <w14:schemeClr w14:val="tx1"/>
            </w14:solidFill>
          </w14:textFill>
        </w:rPr>
        <w:t> 甲方根据杭州市政府采购网公布的供应商履约评价情况减免履约保证金。乙方履约验收评价总分为</w:t>
      </w:r>
      <w:r>
        <w:rPr>
          <w:rFonts w:ascii="仿宋" w:hAnsi="仿宋" w:eastAsia="仿宋"/>
          <w:color w:val="000000" w:themeColor="text1"/>
          <w:sz w:val="24"/>
          <w:highlight w:val="none"/>
          <w14:textFill>
            <w14:solidFill>
              <w14:schemeClr w14:val="tx1"/>
            </w14:solidFill>
          </w14:textFill>
        </w:rPr>
        <w:t>100分的，甲方免收履约保证金；评价总分在90分以上的，收取履约保证金</w:t>
      </w:r>
      <w:r>
        <w:rPr>
          <w:rFonts w:hint="eastAsia" w:ascii="仿宋" w:hAnsi="仿宋" w:eastAsia="仿宋"/>
          <w:color w:val="000000" w:themeColor="text1"/>
          <w:sz w:val="24"/>
          <w:highlight w:val="none"/>
          <w14:textFill>
            <w14:solidFill>
              <w14:schemeClr w14:val="tx1"/>
            </w14:solidFill>
          </w14:textFill>
        </w:rPr>
        <w:t>为</w:t>
      </w:r>
      <w:r>
        <w:rPr>
          <w:rFonts w:ascii="仿宋" w:hAnsi="仿宋" w:eastAsia="仿宋"/>
          <w:color w:val="000000" w:themeColor="text1"/>
          <w:sz w:val="24"/>
          <w:highlight w:val="none"/>
          <w14:textFill>
            <w14:solidFill>
              <w14:schemeClr w14:val="tx1"/>
            </w14:solidFill>
          </w14:textFill>
        </w:rPr>
        <w:t>合同金额2%；评价总分在不满90分或者暂无评分的，收取履约保证金</w:t>
      </w:r>
      <w:r>
        <w:rPr>
          <w:rFonts w:hint="eastAsia" w:ascii="仿宋" w:hAnsi="仿宋" w:eastAsia="仿宋"/>
          <w:color w:val="000000" w:themeColor="text1"/>
          <w:sz w:val="24"/>
          <w:highlight w:val="none"/>
          <w14:textFill>
            <w14:solidFill>
              <w14:schemeClr w14:val="tx1"/>
            </w14:solidFill>
          </w14:textFill>
        </w:rPr>
        <w:t>为</w:t>
      </w:r>
      <w:r>
        <w:rPr>
          <w:rFonts w:ascii="仿宋" w:hAnsi="仿宋" w:eastAsia="仿宋"/>
          <w:color w:val="000000" w:themeColor="text1"/>
          <w:sz w:val="24"/>
          <w:highlight w:val="none"/>
          <w14:textFill>
            <w14:solidFill>
              <w14:schemeClr w14:val="tx1"/>
            </w14:solidFill>
          </w14:textFill>
        </w:rPr>
        <w:t>合同金额</w:t>
      </w:r>
      <w:r>
        <w:rPr>
          <w:rFonts w:hint="eastAsia" w:ascii="仿宋" w:hAnsi="仿宋" w:eastAsia="仿宋"/>
          <w:color w:val="000000" w:themeColor="text1"/>
          <w:sz w:val="24"/>
          <w:highlight w:val="none"/>
          <w14:textFill>
            <w14:solidFill>
              <w14:schemeClr w14:val="tx1"/>
            </w14:solidFill>
          </w14:textFill>
        </w:rPr>
        <w:t>2.5</w:t>
      </w:r>
      <w:r>
        <w:rPr>
          <w:rFonts w:ascii="仿宋" w:hAnsi="仿宋" w:eastAsia="仿宋"/>
          <w:color w:val="000000" w:themeColor="text1"/>
          <w:sz w:val="24"/>
          <w:highlight w:val="none"/>
          <w14:textFill>
            <w14:solidFill>
              <w14:schemeClr w14:val="tx1"/>
            </w14:solidFill>
          </w14:textFill>
        </w:rPr>
        <w:t>%。</w:t>
      </w:r>
    </w:p>
    <w:p>
      <w:pPr>
        <w:snapToGrid w:val="0"/>
        <w:spacing w:line="360" w:lineRule="auto"/>
        <w:ind w:firstLine="480" w:firstLineChars="200"/>
        <w:rPr>
          <w:color w:val="000000" w:themeColor="text1"/>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2.2</w:t>
      </w:r>
      <w:r>
        <w:rPr>
          <w:rFonts w:hint="eastAsia" w:ascii="仿宋" w:hAnsi="仿宋" w:eastAsia="仿宋"/>
          <w:color w:val="000000" w:themeColor="text1"/>
          <w:sz w:val="24"/>
          <w:highlight w:val="none"/>
          <w14:textFill>
            <w14:solidFill>
              <w14:schemeClr w14:val="tx1"/>
            </w14:solidFill>
          </w14:textFill>
        </w:rPr>
        <w:t>0</w:t>
      </w:r>
      <w:r>
        <w:rPr>
          <w:rFonts w:ascii="仿宋" w:hAnsi="仿宋" w:eastAsia="仿宋"/>
          <w:color w:val="000000" w:themeColor="text1"/>
          <w:sz w:val="24"/>
          <w:highlight w:val="none"/>
          <w14:textFill>
            <w14:solidFill>
              <w14:schemeClr w14:val="tx1"/>
            </w14:solidFill>
          </w14:textFill>
        </w:rPr>
        <w:t>.5</w:t>
      </w:r>
      <w:r>
        <w:rPr>
          <w:rFonts w:hint="eastAsia" w:ascii="仿宋" w:hAnsi="仿宋" w:eastAsia="仿宋"/>
          <w:color w:val="000000" w:themeColor="text1"/>
          <w:sz w:val="24"/>
          <w:highlight w:val="none"/>
          <w14:textFill>
            <w14:solidFill>
              <w14:schemeClr w14:val="tx1"/>
            </w14:solidFill>
          </w14:textFill>
        </w:rPr>
        <w:t>甲方</w:t>
      </w:r>
      <w:r>
        <w:rPr>
          <w:rFonts w:ascii="仿宋" w:hAnsi="仿宋" w:eastAsia="仿宋"/>
          <w:color w:val="000000" w:themeColor="text1"/>
          <w:sz w:val="24"/>
          <w:highlight w:val="none"/>
          <w14:textFill>
            <w14:solidFill>
              <w14:schemeClr w14:val="tx1"/>
            </w14:solidFill>
          </w14:textFill>
        </w:rPr>
        <w:t>在</w:t>
      </w:r>
      <w:r>
        <w:rPr>
          <w:rFonts w:hint="eastAsia" w:ascii="仿宋" w:hAnsi="仿宋" w:eastAsia="仿宋"/>
          <w:color w:val="000000" w:themeColor="text1"/>
          <w:sz w:val="24"/>
          <w:highlight w:val="none"/>
          <w14:textFill>
            <w14:solidFill>
              <w14:schemeClr w14:val="tx1"/>
            </w14:solidFill>
          </w14:textFill>
        </w:rPr>
        <w:t>乙方</w:t>
      </w:r>
      <w:r>
        <w:rPr>
          <w:rFonts w:ascii="仿宋" w:hAnsi="仿宋" w:eastAsia="仿宋"/>
          <w:color w:val="000000" w:themeColor="text1"/>
          <w:sz w:val="24"/>
          <w:highlight w:val="none"/>
          <w14:textFill>
            <w14:solidFill>
              <w14:schemeClr w14:val="tx1"/>
            </w14:solidFill>
          </w14:textFill>
        </w:rPr>
        <w:t>履行完合同约定义务事项后及时退还，延迟退还的，应当按照合同约定和法律规定承担相应的赔偿责任。</w:t>
      </w:r>
    </w:p>
    <w:p>
      <w:pPr>
        <w:snapToGrid w:val="0"/>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2.2</w:t>
      </w:r>
      <w:r>
        <w:rPr>
          <w:rFonts w:hint="eastAsia" w:ascii="仿宋" w:hAnsi="仿宋" w:eastAsia="仿宋"/>
          <w:color w:val="000000" w:themeColor="text1"/>
          <w:sz w:val="24"/>
          <w:highlight w:val="none"/>
          <w14:textFill>
            <w14:solidFill>
              <w14:schemeClr w14:val="tx1"/>
            </w14:solidFill>
          </w14:textFill>
        </w:rPr>
        <w:t>1</w:t>
      </w:r>
      <w:r>
        <w:rPr>
          <w:rFonts w:ascii="仿宋" w:hAnsi="仿宋" w:eastAsia="仿宋"/>
          <w:color w:val="000000" w:themeColor="text1"/>
          <w:sz w:val="24"/>
          <w:highlight w:val="none"/>
          <w14:textFill>
            <w14:solidFill>
              <w14:schemeClr w14:val="tx1"/>
            </w14:solidFill>
          </w14:textFill>
        </w:rPr>
        <w:t>对于因甲方原因导致变更、中止或者终止政府采购合同的，甲方应当依照合同约定对供应商受到的损失予以赔偿或者补偿。</w:t>
      </w:r>
    </w:p>
    <w:bookmarkEnd w:id="546"/>
    <w:p>
      <w:pPr>
        <w:snapToGrid w:val="0"/>
        <w:spacing w:line="360" w:lineRule="auto"/>
        <w:ind w:firstLine="482" w:firstLineChars="200"/>
        <w:outlineLvl w:val="0"/>
        <w:rPr>
          <w:rFonts w:ascii="仿宋" w:hAnsi="仿宋" w:eastAsia="仿宋"/>
          <w:b/>
          <w:color w:val="000000" w:themeColor="text1"/>
          <w:sz w:val="24"/>
          <w:highlight w:val="none"/>
          <w14:textFill>
            <w14:solidFill>
              <w14:schemeClr w14:val="tx1"/>
            </w14:solidFill>
          </w14:textFill>
        </w:rPr>
      </w:pPr>
      <w:bookmarkStart w:id="547" w:name="_Toc6885"/>
      <w:bookmarkStart w:id="548" w:name="_Toc14001"/>
      <w:bookmarkStart w:id="549" w:name="_Toc19890"/>
      <w:r>
        <w:rPr>
          <w:rFonts w:ascii="仿宋" w:hAnsi="仿宋" w:eastAsia="仿宋"/>
          <w:b/>
          <w:color w:val="000000" w:themeColor="text1"/>
          <w:sz w:val="24"/>
          <w:highlight w:val="none"/>
          <w14:textFill>
            <w14:solidFill>
              <w14:schemeClr w14:val="tx1"/>
            </w14:solidFill>
          </w14:textFill>
        </w:rPr>
        <w:t>2.2</w:t>
      </w:r>
      <w:r>
        <w:rPr>
          <w:rFonts w:hint="eastAsia" w:ascii="仿宋" w:hAnsi="仿宋" w:eastAsia="仿宋"/>
          <w:b/>
          <w:color w:val="000000" w:themeColor="text1"/>
          <w:sz w:val="24"/>
          <w:highlight w:val="none"/>
          <w14:textFill>
            <w14:solidFill>
              <w14:schemeClr w14:val="tx1"/>
            </w14:solidFill>
          </w14:textFill>
        </w:rPr>
        <w:t>2合同份数</w:t>
      </w:r>
      <w:bookmarkEnd w:id="547"/>
      <w:bookmarkEnd w:id="548"/>
      <w:bookmarkEnd w:id="549"/>
    </w:p>
    <w:p>
      <w:pPr>
        <w:snapToGrid w:val="0"/>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合同份数按</w:t>
      </w:r>
      <w:r>
        <w:rPr>
          <w:rFonts w:hint="eastAsia" w:ascii="仿宋" w:hAnsi="仿宋" w:eastAsia="仿宋"/>
          <w:b/>
          <w:i/>
          <w:color w:val="000000" w:themeColor="text1"/>
          <w:sz w:val="24"/>
          <w:highlight w:val="none"/>
          <w:u w:val="single"/>
          <w14:textFill>
            <w14:solidFill>
              <w14:schemeClr w14:val="tx1"/>
            </w14:solidFill>
          </w14:textFill>
        </w:rPr>
        <w:t>合同专用条款</w:t>
      </w:r>
      <w:r>
        <w:rPr>
          <w:rFonts w:hint="eastAsia" w:ascii="仿宋" w:hAnsi="仿宋" w:eastAsia="仿宋"/>
          <w:color w:val="000000" w:themeColor="text1"/>
          <w:sz w:val="24"/>
          <w:highlight w:val="none"/>
          <w14:textFill>
            <w14:solidFill>
              <w14:schemeClr w14:val="tx1"/>
            </w14:solidFill>
          </w14:textFill>
        </w:rPr>
        <w:t>规定，每份均具有同等法律效力。</w:t>
      </w:r>
    </w:p>
    <w:p>
      <w:pPr>
        <w:rPr>
          <w:rFonts w:ascii="仿宋" w:hAnsi="仿宋" w:eastAsia="仿宋"/>
          <w:b/>
          <w:color w:val="000000" w:themeColor="text1"/>
          <w:highlight w:val="none"/>
          <w14:textFill>
            <w14:solidFill>
              <w14:schemeClr w14:val="tx1"/>
            </w14:solidFill>
          </w14:textFill>
        </w:rPr>
      </w:pPr>
      <w:r>
        <w:rPr>
          <w:rFonts w:hint="eastAsia" w:ascii="仿宋" w:hAnsi="仿宋" w:eastAsia="仿宋"/>
          <w:b/>
          <w:color w:val="000000" w:themeColor="text1"/>
          <w:highlight w:val="none"/>
          <w14:textFill>
            <w14:solidFill>
              <w14:schemeClr w14:val="tx1"/>
            </w14:solidFill>
          </w14:textFill>
        </w:rPr>
        <w:br w:type="page"/>
      </w:r>
    </w:p>
    <w:p>
      <w:pPr>
        <w:snapToGrid w:val="0"/>
        <w:spacing w:beforeLines="50" w:afterLines="50" w:line="360" w:lineRule="auto"/>
        <w:jc w:val="center"/>
        <w:outlineLvl w:val="0"/>
        <w:rPr>
          <w:rFonts w:ascii="仿宋_GB2312" w:hAnsi="仿宋" w:eastAsia="仿宋_GB2312" w:cs="仿宋_GB2312"/>
          <w:b/>
          <w:color w:val="000000" w:themeColor="text1"/>
          <w:sz w:val="28"/>
          <w:szCs w:val="28"/>
          <w:highlight w:val="none"/>
          <w14:textFill>
            <w14:solidFill>
              <w14:schemeClr w14:val="tx1"/>
            </w14:solidFill>
          </w14:textFill>
        </w:rPr>
      </w:pPr>
      <w:r>
        <w:rPr>
          <w:rFonts w:hint="eastAsia" w:ascii="仿宋_GB2312" w:hAnsi="仿宋" w:eastAsia="仿宋_GB2312" w:cs="仿宋_GB2312"/>
          <w:b/>
          <w:color w:val="000000" w:themeColor="text1"/>
          <w:sz w:val="28"/>
          <w:szCs w:val="28"/>
          <w:highlight w:val="none"/>
          <w14:textFill>
            <w14:solidFill>
              <w14:schemeClr w14:val="tx1"/>
            </w14:solidFill>
          </w14:textFill>
        </w:rPr>
        <w:t>第三部分  合同专用条款</w:t>
      </w:r>
    </w:p>
    <w:p>
      <w:pPr>
        <w:snapToGrid w:val="0"/>
        <w:spacing w:line="360" w:lineRule="auto"/>
        <w:ind w:left="-420" w:leftChars="-200" w:right="-420" w:rightChars="-200" w:firstLine="480" w:firstLineChars="200"/>
        <w:rPr>
          <w:color w:val="000000" w:themeColor="text1"/>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51" w:type="dxa"/>
            <w:tcBorders>
              <w:left w:val="single" w:color="auto" w:sz="4" w:space="0"/>
            </w:tcBorders>
            <w:vAlign w:val="center"/>
          </w:tcPr>
          <w:p>
            <w:pPr>
              <w:spacing w:line="360" w:lineRule="auto"/>
              <w:jc w:val="center"/>
              <w:rPr>
                <w:rFonts w:ascii="仿宋_GB2312" w:hAnsi="楷体" w:eastAsia="仿宋_GB2312"/>
                <w:b/>
                <w:color w:val="000000" w:themeColor="text1"/>
                <w:sz w:val="24"/>
                <w:highlight w:val="none"/>
                <w14:textFill>
                  <w14:solidFill>
                    <w14:schemeClr w14:val="tx1"/>
                  </w14:solidFill>
                </w14:textFill>
              </w:rPr>
            </w:pPr>
            <w:r>
              <w:rPr>
                <w:rFonts w:hint="eastAsia" w:ascii="仿宋_GB2312" w:hAnsi="楷体" w:eastAsia="仿宋_GB2312"/>
                <w:b/>
                <w:color w:val="000000" w:themeColor="text1"/>
                <w:sz w:val="24"/>
                <w:highlight w:val="none"/>
                <w14:textFill>
                  <w14:solidFill>
                    <w14:schemeClr w14:val="tx1"/>
                  </w14:solidFill>
                </w14:textFill>
              </w:rPr>
              <w:t>条款号</w:t>
            </w:r>
          </w:p>
        </w:tc>
        <w:tc>
          <w:tcPr>
            <w:tcW w:w="8275" w:type="dxa"/>
            <w:vAlign w:val="center"/>
          </w:tcPr>
          <w:p>
            <w:pPr>
              <w:spacing w:line="360" w:lineRule="auto"/>
              <w:jc w:val="center"/>
              <w:rPr>
                <w:rFonts w:ascii="仿宋_GB2312" w:hAnsi="楷体" w:eastAsia="仿宋_GB2312"/>
                <w:b/>
                <w:color w:val="000000" w:themeColor="text1"/>
                <w:sz w:val="24"/>
                <w:highlight w:val="none"/>
                <w14:textFill>
                  <w14:solidFill>
                    <w14:schemeClr w14:val="tx1"/>
                  </w14:solidFill>
                </w14:textFill>
              </w:rPr>
            </w:pPr>
            <w:r>
              <w:rPr>
                <w:rFonts w:hint="eastAsia" w:ascii="仿宋_GB2312" w:hAnsi="楷体" w:eastAsia="仿宋_GB2312"/>
                <w:b/>
                <w:color w:val="000000" w:themeColor="text1"/>
                <w:sz w:val="24"/>
                <w:highlight w:val="none"/>
                <w14:textFill>
                  <w14:solidFill>
                    <w14:schemeClr w14:val="tx1"/>
                  </w14:solidFill>
                </w14:textFill>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1.4.4</w:t>
            </w:r>
          </w:p>
        </w:tc>
        <w:tc>
          <w:tcPr>
            <w:tcW w:w="8275" w:type="dxa"/>
            <w:vAlign w:val="center"/>
          </w:tcPr>
          <w:p>
            <w:pPr>
              <w:spacing w:line="360" w:lineRule="auto"/>
              <w:rPr>
                <w:rFonts w:ascii="仿宋" w:hAnsi="仿宋" w:eastAsia="仿宋"/>
                <w:color w:val="000000" w:themeColor="text1"/>
                <w:sz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1.5.1 </w:t>
            </w:r>
          </w:p>
        </w:tc>
        <w:tc>
          <w:tcPr>
            <w:tcW w:w="8275" w:type="dxa"/>
            <w:vAlign w:val="center"/>
          </w:tcPr>
          <w:p>
            <w:pPr>
              <w:spacing w:line="360" w:lineRule="auto"/>
              <w:rPr>
                <w:rFonts w:ascii="仿宋" w:hAnsi="仿宋" w:eastAsia="仿宋"/>
                <w:color w:val="000000" w:themeColor="text1"/>
                <w:sz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1.5.2</w:t>
            </w:r>
          </w:p>
        </w:tc>
        <w:tc>
          <w:tcPr>
            <w:tcW w:w="8275" w:type="dxa"/>
            <w:vAlign w:val="center"/>
          </w:tcPr>
          <w:p>
            <w:pPr>
              <w:spacing w:line="360" w:lineRule="auto"/>
              <w:rPr>
                <w:rFonts w:ascii="仿宋" w:hAnsi="仿宋" w:eastAsia="仿宋"/>
                <w:color w:val="000000" w:themeColor="text1"/>
                <w:sz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1.5.3 </w:t>
            </w:r>
          </w:p>
        </w:tc>
        <w:tc>
          <w:tcPr>
            <w:tcW w:w="8275" w:type="dxa"/>
            <w:vAlign w:val="center"/>
          </w:tcPr>
          <w:p>
            <w:pPr>
              <w:spacing w:line="360" w:lineRule="auto"/>
              <w:rPr>
                <w:rFonts w:ascii="仿宋" w:hAnsi="仿宋" w:eastAsia="仿宋"/>
                <w:color w:val="000000" w:themeColor="text1"/>
                <w:sz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1.6.7</w:t>
            </w:r>
          </w:p>
        </w:tc>
        <w:tc>
          <w:tcPr>
            <w:tcW w:w="8275" w:type="dxa"/>
            <w:vAlign w:val="center"/>
          </w:tcPr>
          <w:p>
            <w:pPr>
              <w:spacing w:line="360" w:lineRule="auto"/>
              <w:rPr>
                <w:rFonts w:ascii="仿宋" w:hAnsi="仿宋" w:eastAsia="仿宋"/>
                <w:color w:val="000000" w:themeColor="text1"/>
                <w:sz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1.7</w:t>
            </w:r>
          </w:p>
        </w:tc>
        <w:tc>
          <w:tcPr>
            <w:tcW w:w="8275" w:type="dxa"/>
            <w:vAlign w:val="center"/>
          </w:tcPr>
          <w:p>
            <w:pPr>
              <w:spacing w:line="360" w:lineRule="auto"/>
              <w:rPr>
                <w:rFonts w:ascii="仿宋" w:hAnsi="仿宋" w:eastAsia="仿宋"/>
                <w:color w:val="000000" w:themeColor="text1"/>
                <w:sz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1.7.1</w:t>
            </w:r>
          </w:p>
        </w:tc>
        <w:tc>
          <w:tcPr>
            <w:tcW w:w="8275" w:type="dxa"/>
            <w:vAlign w:val="center"/>
          </w:tcPr>
          <w:p>
            <w:pPr>
              <w:spacing w:line="360" w:lineRule="auto"/>
              <w:rPr>
                <w:rFonts w:ascii="仿宋" w:hAnsi="仿宋" w:eastAsia="仿宋"/>
                <w:color w:val="000000" w:themeColor="text1"/>
                <w:sz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1.7.2</w:t>
            </w:r>
          </w:p>
        </w:tc>
        <w:tc>
          <w:tcPr>
            <w:tcW w:w="8275" w:type="dxa"/>
            <w:vAlign w:val="center"/>
          </w:tcPr>
          <w:p>
            <w:pPr>
              <w:spacing w:line="360" w:lineRule="auto"/>
              <w:rPr>
                <w:rFonts w:ascii="仿宋" w:hAnsi="仿宋" w:eastAsia="仿宋"/>
                <w:color w:val="000000" w:themeColor="text1"/>
                <w:sz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2.3.2</w:t>
            </w:r>
          </w:p>
        </w:tc>
        <w:tc>
          <w:tcPr>
            <w:tcW w:w="8275" w:type="dxa"/>
            <w:vAlign w:val="center"/>
          </w:tcPr>
          <w:p>
            <w:pPr>
              <w:spacing w:line="360" w:lineRule="auto"/>
              <w:ind w:left="-420" w:leftChars="-200" w:right="-420" w:rightChars="-200" w:firstLine="480" w:firstLineChars="200"/>
              <w:rPr>
                <w:rFonts w:ascii="仿宋" w:hAnsi="仿宋" w:eastAsia="仿宋"/>
                <w:color w:val="000000" w:themeColor="text1"/>
                <w:sz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2.4.1</w:t>
            </w:r>
          </w:p>
        </w:tc>
        <w:tc>
          <w:tcPr>
            <w:tcW w:w="8275" w:type="dxa"/>
            <w:vAlign w:val="center"/>
          </w:tcPr>
          <w:p>
            <w:pPr>
              <w:spacing w:line="360" w:lineRule="auto"/>
              <w:ind w:left="-420" w:leftChars="-200" w:right="-420" w:rightChars="-200" w:firstLine="480" w:firstLineChars="200"/>
              <w:rPr>
                <w:rFonts w:ascii="仿宋" w:hAnsi="仿宋" w:eastAsia="仿宋"/>
                <w:color w:val="000000" w:themeColor="text1"/>
                <w:sz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2.4.2</w:t>
            </w:r>
          </w:p>
        </w:tc>
        <w:tc>
          <w:tcPr>
            <w:tcW w:w="8275" w:type="dxa"/>
            <w:vAlign w:val="center"/>
          </w:tcPr>
          <w:p>
            <w:pPr>
              <w:spacing w:line="360" w:lineRule="auto"/>
              <w:rPr>
                <w:rFonts w:ascii="仿宋" w:hAnsi="仿宋" w:eastAsia="仿宋"/>
                <w:color w:val="000000" w:themeColor="text1"/>
                <w:sz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tcPr>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 xml:space="preserve">2.8 </w:t>
            </w:r>
          </w:p>
        </w:tc>
        <w:tc>
          <w:tcPr>
            <w:tcW w:w="8275" w:type="dxa"/>
          </w:tcPr>
          <w:p>
            <w:pPr>
              <w:spacing w:line="360" w:lineRule="auto"/>
              <w:rPr>
                <w:rFonts w:ascii="仿宋" w:hAnsi="仿宋" w:eastAsia="仿宋"/>
                <w:color w:val="000000" w:themeColor="text1"/>
                <w:sz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2.12.3</w:t>
            </w:r>
          </w:p>
        </w:tc>
        <w:tc>
          <w:tcPr>
            <w:tcW w:w="8275" w:type="dxa"/>
            <w:vAlign w:val="center"/>
          </w:tcPr>
          <w:p>
            <w:pPr>
              <w:spacing w:line="360" w:lineRule="auto"/>
              <w:rPr>
                <w:rFonts w:ascii="仿宋" w:hAnsi="仿宋" w:eastAsia="仿宋"/>
                <w:color w:val="000000" w:themeColor="text1"/>
                <w:sz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2.12.4</w:t>
            </w:r>
          </w:p>
        </w:tc>
        <w:tc>
          <w:tcPr>
            <w:tcW w:w="8275" w:type="dxa"/>
            <w:vAlign w:val="center"/>
          </w:tcPr>
          <w:p>
            <w:pPr>
              <w:spacing w:line="360" w:lineRule="auto"/>
              <w:rPr>
                <w:rFonts w:ascii="仿宋" w:hAnsi="仿宋" w:eastAsia="仿宋"/>
                <w:color w:val="000000" w:themeColor="text1"/>
                <w:sz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2.16.1</w:t>
            </w:r>
          </w:p>
        </w:tc>
        <w:tc>
          <w:tcPr>
            <w:tcW w:w="8275" w:type="dxa"/>
            <w:vAlign w:val="center"/>
          </w:tcPr>
          <w:p>
            <w:pPr>
              <w:spacing w:line="360" w:lineRule="auto"/>
              <w:rPr>
                <w:rFonts w:ascii="仿宋" w:hAnsi="仿宋" w:eastAsia="仿宋"/>
                <w:color w:val="000000" w:themeColor="text1"/>
                <w:sz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vAlign w:val="center"/>
          </w:tcPr>
          <w:p>
            <w:pPr>
              <w:spacing w:line="360" w:lineRule="auto"/>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2.16.3</w:t>
            </w:r>
          </w:p>
        </w:tc>
        <w:tc>
          <w:tcPr>
            <w:tcW w:w="8275" w:type="dxa"/>
            <w:vAlign w:val="center"/>
          </w:tcPr>
          <w:p>
            <w:pPr>
              <w:spacing w:line="360" w:lineRule="auto"/>
              <w:rPr>
                <w:rFonts w:ascii="仿宋" w:hAnsi="仿宋" w:eastAsia="仿宋"/>
                <w:color w:val="000000" w:themeColor="text1"/>
                <w:sz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tcPr>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2.20.1</w:t>
            </w:r>
          </w:p>
        </w:tc>
        <w:tc>
          <w:tcPr>
            <w:tcW w:w="8275" w:type="dxa"/>
          </w:tcPr>
          <w:p>
            <w:pPr>
              <w:spacing w:line="360" w:lineRule="auto"/>
              <w:rPr>
                <w:rFonts w:ascii="仿宋" w:hAnsi="仿宋" w:eastAsia="仿宋"/>
                <w:color w:val="000000" w:themeColor="text1"/>
                <w:sz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 xml:space="preserve">2.20.2 </w:t>
            </w:r>
          </w:p>
        </w:tc>
        <w:tc>
          <w:tcPr>
            <w:tcW w:w="8275" w:type="dxa"/>
            <w:vAlign w:val="center"/>
          </w:tcPr>
          <w:p>
            <w:pPr>
              <w:spacing w:line="360" w:lineRule="auto"/>
              <w:rPr>
                <w:rFonts w:ascii="仿宋" w:hAnsi="仿宋" w:eastAsia="仿宋"/>
                <w:color w:val="000000" w:themeColor="text1"/>
                <w:sz w:val="24"/>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ind w:left="-420" w:leftChars="-200" w:right="-420" w:rightChars="-200" w:firstLine="480" w:firstLineChars="200"/>
              <w:outlineLvl w:val="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2.2</w:t>
            </w:r>
            <w:r>
              <w:rPr>
                <w:rFonts w:hint="eastAsia" w:ascii="仿宋" w:hAnsi="仿宋" w:eastAsia="仿宋"/>
                <w:color w:val="000000" w:themeColor="text1"/>
                <w:sz w:val="24"/>
                <w:highlight w:val="none"/>
                <w14:textFill>
                  <w14:solidFill>
                    <w14:schemeClr w14:val="tx1"/>
                  </w14:solidFill>
                </w14:textFill>
              </w:rPr>
              <w:t>2</w:t>
            </w:r>
            <w:r>
              <w:rPr>
                <w:rFonts w:ascii="仿宋" w:hAnsi="仿宋" w:eastAsia="仿宋"/>
                <w:color w:val="000000" w:themeColor="text1"/>
                <w:sz w:val="24"/>
                <w:highlight w:val="none"/>
                <w14:textFill>
                  <w14:solidFill>
                    <w14:schemeClr w14:val="tx1"/>
                  </w14:solidFill>
                </w14:textFill>
              </w:rPr>
              <w:t xml:space="preserve"> </w:t>
            </w:r>
          </w:p>
        </w:tc>
        <w:tc>
          <w:tcPr>
            <w:tcW w:w="8275" w:type="dxa"/>
            <w:vAlign w:val="center"/>
          </w:tcPr>
          <w:p>
            <w:pPr>
              <w:spacing w:line="360" w:lineRule="auto"/>
              <w:rPr>
                <w:rFonts w:ascii="仿宋" w:hAnsi="仿宋" w:eastAsia="仿宋"/>
                <w:color w:val="000000" w:themeColor="text1"/>
                <w:sz w:val="24"/>
                <w:highlight w:val="none"/>
                <w14:textFill>
                  <w14:solidFill>
                    <w14:schemeClr w14:val="tx1"/>
                  </w14:solidFill>
                </w14:textFill>
              </w:rPr>
            </w:pPr>
          </w:p>
        </w:tc>
      </w:tr>
    </w:tbl>
    <w:p>
      <w:pPr>
        <w:rPr>
          <w:color w:val="000000" w:themeColor="text1"/>
          <w:highlight w:val="none"/>
          <w14:textFill>
            <w14:solidFill>
              <w14:schemeClr w14:val="tx1"/>
            </w14:solidFill>
          </w14:textFill>
        </w:rPr>
      </w:pPr>
    </w:p>
    <w:p>
      <w:pPr>
        <w:rPr>
          <w:rFonts w:ascii="仿宋" w:hAnsi="仿宋" w:eastAsia="仿宋" w:cs="仿宋_GB2312"/>
          <w:b/>
          <w:color w:val="000000" w:themeColor="text1"/>
          <w:sz w:val="36"/>
          <w:szCs w:val="20"/>
          <w:highlight w:val="none"/>
          <w14:textFill>
            <w14:solidFill>
              <w14:schemeClr w14:val="tx1"/>
            </w14:solidFill>
          </w14:textFill>
        </w:rPr>
      </w:pPr>
      <w:r>
        <w:rPr>
          <w:rFonts w:hint="eastAsia" w:ascii="仿宋" w:hAnsi="仿宋" w:eastAsia="仿宋" w:cs="仿宋_GB2312"/>
          <w:b/>
          <w:color w:val="000000" w:themeColor="text1"/>
          <w:sz w:val="36"/>
          <w:szCs w:val="20"/>
          <w:highlight w:val="none"/>
          <w14:textFill>
            <w14:solidFill>
              <w14:schemeClr w14:val="tx1"/>
            </w14:solidFill>
          </w14:textFill>
        </w:rPr>
        <w:br w:type="page"/>
      </w:r>
    </w:p>
    <w:p>
      <w:pPr>
        <w:spacing w:line="360" w:lineRule="auto"/>
        <w:jc w:val="center"/>
        <w:outlineLvl w:val="0"/>
        <w:rPr>
          <w:rFonts w:ascii="仿宋" w:hAnsi="仿宋" w:eastAsia="仿宋" w:cs="仿宋_GB2312"/>
          <w:b/>
          <w:color w:val="000000" w:themeColor="text1"/>
          <w:sz w:val="36"/>
          <w:szCs w:val="20"/>
          <w:highlight w:val="none"/>
          <w14:textFill>
            <w14:solidFill>
              <w14:schemeClr w14:val="tx1"/>
            </w14:solidFill>
          </w14:textFill>
        </w:rPr>
      </w:pPr>
      <w:r>
        <w:rPr>
          <w:rFonts w:hint="eastAsia" w:ascii="仿宋" w:hAnsi="仿宋" w:eastAsia="仿宋" w:cs="仿宋_GB2312"/>
          <w:b/>
          <w:color w:val="000000" w:themeColor="text1"/>
          <w:sz w:val="36"/>
          <w:szCs w:val="20"/>
          <w:highlight w:val="none"/>
          <w14:textFill>
            <w14:solidFill>
              <w14:schemeClr w14:val="tx1"/>
            </w14:solidFill>
          </w14:textFill>
        </w:rPr>
        <w:t>第六部分</w:t>
      </w:r>
      <w:bookmarkEnd w:id="392"/>
      <w:r>
        <w:rPr>
          <w:rFonts w:ascii="仿宋" w:hAnsi="仿宋" w:eastAsia="仿宋" w:cs="仿宋_GB2312"/>
          <w:b/>
          <w:color w:val="000000" w:themeColor="text1"/>
          <w:sz w:val="36"/>
          <w:szCs w:val="20"/>
          <w:highlight w:val="none"/>
          <w14:textFill>
            <w14:solidFill>
              <w14:schemeClr w14:val="tx1"/>
            </w14:solidFill>
          </w14:textFill>
        </w:rPr>
        <w:t xml:space="preserve"> </w:t>
      </w:r>
      <w:bookmarkEnd w:id="393"/>
      <w:r>
        <w:rPr>
          <w:rFonts w:hint="eastAsia" w:ascii="仿宋" w:hAnsi="仿宋" w:eastAsia="仿宋" w:cs="仿宋_GB2312"/>
          <w:b/>
          <w:color w:val="000000" w:themeColor="text1"/>
          <w:sz w:val="36"/>
          <w:szCs w:val="20"/>
          <w:highlight w:val="none"/>
          <w14:textFill>
            <w14:solidFill>
              <w14:schemeClr w14:val="tx1"/>
            </w14:solidFill>
          </w14:textFill>
        </w:rPr>
        <w:t>应提交的有关格式范例</w:t>
      </w:r>
    </w:p>
    <w:p>
      <w:pPr>
        <w:rPr>
          <w:color w:val="000000" w:themeColor="text1"/>
          <w:highlight w:val="none"/>
          <w14:textFill>
            <w14:solidFill>
              <w14:schemeClr w14:val="tx1"/>
            </w14:solidFill>
          </w14:textFill>
        </w:rPr>
      </w:pPr>
    </w:p>
    <w:p>
      <w:pPr>
        <w:spacing w:line="360" w:lineRule="auto"/>
        <w:jc w:val="center"/>
        <w:outlineLvl w:val="0"/>
        <w:rPr>
          <w:rFonts w:ascii="仿宋_GB2312" w:hAnsi="仿宋" w:eastAsia="仿宋_GB2312" w:cs="仿宋_GB2312"/>
          <w:b/>
          <w:color w:val="000000" w:themeColor="text1"/>
          <w:kern w:val="0"/>
          <w:sz w:val="36"/>
          <w:szCs w:val="36"/>
          <w:highlight w:val="none"/>
          <w14:textFill>
            <w14:solidFill>
              <w14:schemeClr w14:val="tx1"/>
            </w14:solidFill>
          </w14:textFill>
        </w:rPr>
      </w:pPr>
      <w:r>
        <w:rPr>
          <w:rFonts w:hint="eastAsia" w:ascii="仿宋_GB2312" w:hAnsi="仿宋" w:eastAsia="仿宋_GB2312" w:cs="仿宋_GB2312"/>
          <w:b/>
          <w:color w:val="000000" w:themeColor="text1"/>
          <w:kern w:val="0"/>
          <w:sz w:val="36"/>
          <w:szCs w:val="36"/>
          <w:highlight w:val="none"/>
          <w14:textFill>
            <w14:solidFill>
              <w14:schemeClr w14:val="tx1"/>
            </w14:solidFill>
          </w14:textFill>
        </w:rPr>
        <w:t>资格文件部分</w:t>
      </w:r>
    </w:p>
    <w:p>
      <w:pPr>
        <w:jc w:val="center"/>
        <w:rPr>
          <w:color w:val="000000" w:themeColor="text1"/>
          <w:sz w:val="32"/>
          <w:szCs w:val="32"/>
          <w:highlight w:val="none"/>
          <w14:textFill>
            <w14:solidFill>
              <w14:schemeClr w14:val="tx1"/>
            </w14:solidFill>
          </w14:textFill>
        </w:rPr>
      </w:pPr>
      <w:r>
        <w:rPr>
          <w:rFonts w:hint="eastAsia"/>
          <w:color w:val="000000" w:themeColor="text1"/>
          <w:sz w:val="32"/>
          <w:szCs w:val="32"/>
          <w:highlight w:val="none"/>
          <w14:textFill>
            <w14:solidFill>
              <w14:schemeClr w14:val="tx1"/>
            </w14:solidFill>
          </w14:textFill>
        </w:rPr>
        <w:t>目录</w:t>
      </w:r>
    </w:p>
    <w:p>
      <w:pPr>
        <w:pStyle w:val="24"/>
        <w:rPr>
          <w:color w:val="000000" w:themeColor="text1"/>
          <w:highlight w:val="none"/>
          <w14:textFill>
            <w14:solidFill>
              <w14:schemeClr w14:val="tx1"/>
            </w14:solidFill>
          </w14:textFill>
        </w:rPr>
      </w:pPr>
    </w:p>
    <w:p>
      <w:pPr>
        <w:snapToGrid w:val="0"/>
        <w:spacing w:line="360" w:lineRule="auto"/>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w:t>
      </w:r>
      <w:r>
        <w:rPr>
          <w:rFonts w:ascii="仿宋_GB2312" w:hAnsi="仿宋" w:eastAsia="仿宋_GB2312" w:cs="仿宋_GB2312"/>
          <w:color w:val="000000" w:themeColor="text1"/>
          <w:sz w:val="24"/>
          <w:highlight w:val="none"/>
          <w14:textFill>
            <w14:solidFill>
              <w14:schemeClr w14:val="tx1"/>
            </w14:solidFill>
          </w14:textFill>
        </w:rPr>
        <w:t>1）符合参加政府采购活动应当具备的一般条件的承诺函……</w:t>
      </w:r>
      <w:r>
        <w:rPr>
          <w:rFonts w:hint="eastAsia" w:ascii="仿宋_GB2312" w:hAnsi="仿宋" w:eastAsia="仿宋_GB2312" w:cs="仿宋_GB2312"/>
          <w:color w:val="000000" w:themeColor="text1"/>
          <w:sz w:val="24"/>
          <w:highlight w:val="none"/>
          <w14:textFill>
            <w14:solidFill>
              <w14:schemeClr w14:val="tx1"/>
            </w14:solidFill>
          </w14:textFill>
        </w:rPr>
        <w:t>………（页码）</w:t>
      </w:r>
    </w:p>
    <w:p>
      <w:pPr>
        <w:snapToGrid w:val="0"/>
        <w:spacing w:line="360" w:lineRule="auto"/>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w:t>
      </w:r>
      <w:r>
        <w:rPr>
          <w:rFonts w:ascii="仿宋_GB2312" w:hAnsi="仿宋" w:eastAsia="仿宋_GB2312" w:cs="仿宋_GB2312"/>
          <w:color w:val="000000" w:themeColor="text1"/>
          <w:sz w:val="24"/>
          <w:highlight w:val="none"/>
          <w14:textFill>
            <w14:solidFill>
              <w14:schemeClr w14:val="tx1"/>
            </w14:solidFill>
          </w14:textFill>
        </w:rPr>
        <w:t>2）落实政府采购政策需满足的资格要求……</w:t>
      </w:r>
      <w:r>
        <w:rPr>
          <w:rFonts w:hint="eastAsia" w:ascii="仿宋_GB2312" w:hAnsi="仿宋" w:eastAsia="仿宋_GB2312" w:cs="仿宋_GB2312"/>
          <w:color w:val="000000" w:themeColor="text1"/>
          <w:sz w:val="24"/>
          <w:highlight w:val="none"/>
          <w14:textFill>
            <w14:solidFill>
              <w14:schemeClr w14:val="tx1"/>
            </w14:solidFill>
          </w14:textFill>
        </w:rPr>
        <w:t>…………………………（页码）</w:t>
      </w:r>
    </w:p>
    <w:p>
      <w:pPr>
        <w:snapToGrid w:val="0"/>
        <w:spacing w:line="360" w:lineRule="auto"/>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w:t>
      </w:r>
      <w:r>
        <w:rPr>
          <w:rFonts w:ascii="仿宋_GB2312" w:hAnsi="仿宋" w:eastAsia="仿宋_GB2312" w:cs="仿宋_GB2312"/>
          <w:color w:val="000000" w:themeColor="text1"/>
          <w:sz w:val="24"/>
          <w:highlight w:val="none"/>
          <w14:textFill>
            <w14:solidFill>
              <w14:schemeClr w14:val="tx1"/>
            </w14:solidFill>
          </w14:textFill>
        </w:rPr>
        <w:t>3）本项目的特定资格要求……</w:t>
      </w:r>
      <w:r>
        <w:rPr>
          <w:rFonts w:hint="eastAsia" w:ascii="仿宋_GB2312" w:hAnsi="仿宋" w:eastAsia="仿宋_GB2312" w:cs="仿宋_GB2312"/>
          <w:color w:val="000000" w:themeColor="text1"/>
          <w:sz w:val="24"/>
          <w:highlight w:val="none"/>
          <w14:textFill>
            <w14:solidFill>
              <w14:schemeClr w14:val="tx1"/>
            </w14:solidFill>
          </w14:textFill>
        </w:rPr>
        <w:t>…………………………………………（页码）</w:t>
      </w:r>
    </w:p>
    <w:p>
      <w:pPr>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p>
    <w:p>
      <w:pPr>
        <w:snapToGrid w:val="0"/>
        <w:spacing w:line="360" w:lineRule="auto"/>
        <w:ind w:right="480"/>
        <w:rPr>
          <w:rFonts w:ascii="仿宋_GB2312" w:hAnsi="仿宋" w:eastAsia="仿宋_GB2312" w:cs="仿宋_GB2312"/>
          <w:b/>
          <w:color w:val="000000" w:themeColor="text1"/>
          <w:kern w:val="0"/>
          <w:sz w:val="32"/>
          <w:szCs w:val="32"/>
          <w:highlight w:val="none"/>
          <w14:textFill>
            <w14:solidFill>
              <w14:schemeClr w14:val="tx1"/>
            </w14:solidFill>
          </w14:textFill>
        </w:rPr>
      </w:pPr>
      <w:r>
        <w:rPr>
          <w:rFonts w:ascii="仿宋_GB2312" w:hAnsi="仿宋" w:eastAsia="仿宋_GB2312" w:cs="仿宋_GB2312"/>
          <w:color w:val="000000" w:themeColor="text1"/>
          <w:kern w:val="0"/>
          <w:sz w:val="24"/>
          <w:highlight w:val="none"/>
          <w14:textFill>
            <w14:solidFill>
              <w14:schemeClr w14:val="tx1"/>
            </w14:solidFill>
          </w14:textFill>
        </w:rPr>
        <w:br w:type="page"/>
      </w:r>
      <w:r>
        <w:rPr>
          <w:rFonts w:ascii="仿宋_GB2312" w:hAnsi="仿宋" w:eastAsia="仿宋_GB2312" w:cs="仿宋_GB2312"/>
          <w:b/>
          <w:color w:val="000000" w:themeColor="text1"/>
          <w:kern w:val="0"/>
          <w:sz w:val="32"/>
          <w:szCs w:val="32"/>
          <w:highlight w:val="none"/>
          <w14:textFill>
            <w14:solidFill>
              <w14:schemeClr w14:val="tx1"/>
            </w14:solidFill>
          </w14:textFill>
        </w:rPr>
        <w:t>一、 符合参加政府采购活动应当具备的一般条件的承诺函</w:t>
      </w:r>
    </w:p>
    <w:p>
      <w:pPr>
        <w:snapToGrid w:val="0"/>
        <w:spacing w:line="360" w:lineRule="auto"/>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u w:val="single"/>
          <w14:textFill>
            <w14:solidFill>
              <w14:schemeClr w14:val="tx1"/>
            </w14:solidFill>
          </w14:textFill>
        </w:rPr>
        <w:t>（采购人）、（采购代理机构）</w:t>
      </w:r>
      <w:r>
        <w:rPr>
          <w:rFonts w:hint="eastAsia" w:ascii="仿宋_GB2312" w:hAnsi="仿宋" w:eastAsia="仿宋_GB2312" w:cs="仿宋_GB2312"/>
          <w:color w:val="000000" w:themeColor="text1"/>
          <w:sz w:val="24"/>
          <w:highlight w:val="none"/>
          <w14:textFill>
            <w14:solidFill>
              <w14:schemeClr w14:val="tx1"/>
            </w14:solidFill>
          </w14:textFill>
        </w:rPr>
        <w:t>：</w:t>
      </w:r>
    </w:p>
    <w:p>
      <w:pPr>
        <w:snapToGrid w:val="0"/>
        <w:spacing w:line="360" w:lineRule="auto"/>
        <w:ind w:firstLine="420"/>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我方参与（项目名称）【招标编号：</w:t>
      </w:r>
      <w:r>
        <w:rPr>
          <w:rFonts w:hint="eastAsia" w:ascii="仿宋_GB2312" w:hAnsi="仿宋" w:eastAsia="仿宋_GB2312"/>
          <w:color w:val="000000" w:themeColor="text1"/>
          <w:sz w:val="24"/>
          <w:highlight w:val="none"/>
          <w14:textFill>
            <w14:solidFill>
              <w14:schemeClr w14:val="tx1"/>
            </w14:solidFill>
          </w14:textFill>
        </w:rPr>
        <w:t>（采购编号）</w:t>
      </w:r>
      <w:r>
        <w:rPr>
          <w:rFonts w:hint="eastAsia" w:ascii="仿宋_GB2312" w:hAnsi="仿宋" w:eastAsia="仿宋_GB2312" w:cs="仿宋_GB2312"/>
          <w:color w:val="000000" w:themeColor="text1"/>
          <w:sz w:val="24"/>
          <w:highlight w:val="none"/>
          <w14:textFill>
            <w14:solidFill>
              <w14:schemeClr w14:val="tx1"/>
            </w14:solidFill>
          </w14:textFill>
        </w:rPr>
        <w:t>】政府采购活动，郑重承诺：</w:t>
      </w:r>
    </w:p>
    <w:p>
      <w:pPr>
        <w:snapToGrid w:val="0"/>
        <w:spacing w:line="360" w:lineRule="auto"/>
        <w:ind w:firstLine="360" w:firstLineChars="150"/>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1、</w:t>
      </w:r>
      <w:r>
        <w:rPr>
          <w:rFonts w:ascii="仿宋_GB2312" w:hAnsi="仿宋" w:eastAsia="仿宋_GB2312" w:cs="仿宋_GB2312"/>
          <w:color w:val="000000" w:themeColor="text1"/>
          <w:sz w:val="24"/>
          <w:highlight w:val="none"/>
          <w14:textFill>
            <w14:solidFill>
              <w14:schemeClr w14:val="tx1"/>
            </w14:solidFill>
          </w14:textFill>
        </w:rPr>
        <w:t>具有独立承担民事责任的能力；</w:t>
      </w:r>
    </w:p>
    <w:p>
      <w:pPr>
        <w:snapToGrid w:val="0"/>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2、</w:t>
      </w:r>
      <w:r>
        <w:rPr>
          <w:rFonts w:ascii="仿宋_GB2312" w:hAnsi="仿宋" w:eastAsia="仿宋_GB2312"/>
          <w:color w:val="000000" w:themeColor="text1"/>
          <w:sz w:val="24"/>
          <w:highlight w:val="none"/>
          <w14:textFill>
            <w14:solidFill>
              <w14:schemeClr w14:val="tx1"/>
            </w14:solidFill>
          </w14:textFill>
        </w:rPr>
        <w:t xml:space="preserve">具有良好的商业信誉和健全的财务会计制度； </w:t>
      </w:r>
    </w:p>
    <w:p>
      <w:pPr>
        <w:snapToGrid w:val="0"/>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3、</w:t>
      </w:r>
      <w:r>
        <w:rPr>
          <w:rFonts w:ascii="仿宋_GB2312" w:hAnsi="仿宋" w:eastAsia="仿宋_GB2312"/>
          <w:color w:val="000000" w:themeColor="text1"/>
          <w:sz w:val="24"/>
          <w:highlight w:val="none"/>
          <w14:textFill>
            <w14:solidFill>
              <w14:schemeClr w14:val="tx1"/>
            </w14:solidFill>
          </w14:textFill>
        </w:rPr>
        <w:t>具有履行合同所必需的设备和专业技术能力；</w:t>
      </w:r>
    </w:p>
    <w:p>
      <w:pPr>
        <w:snapToGrid w:val="0"/>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4、</w:t>
      </w:r>
      <w:r>
        <w:rPr>
          <w:rFonts w:ascii="仿宋_GB2312" w:hAnsi="仿宋" w:eastAsia="仿宋_GB2312"/>
          <w:color w:val="000000" w:themeColor="text1"/>
          <w:sz w:val="24"/>
          <w:highlight w:val="none"/>
          <w14:textFill>
            <w14:solidFill>
              <w14:schemeClr w14:val="tx1"/>
            </w14:solidFill>
          </w14:textFill>
        </w:rPr>
        <w:t>有依法缴纳税收和社会保障资金的良好记录；</w:t>
      </w:r>
    </w:p>
    <w:p>
      <w:pPr>
        <w:snapToGrid w:val="0"/>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5、</w:t>
      </w:r>
      <w:r>
        <w:rPr>
          <w:rFonts w:ascii="仿宋_GB2312" w:hAnsi="仿宋" w:eastAsia="仿宋_GB2312"/>
          <w:color w:val="000000" w:themeColor="text1"/>
          <w:sz w:val="24"/>
          <w:highlight w:val="none"/>
          <w14:textFill>
            <w14:solidFill>
              <w14:schemeClr w14:val="tx1"/>
            </w14:solidFill>
          </w14:textFill>
        </w:rPr>
        <w:t>参加政府采购活动前三年内，在经营活动中没有重大违法记录；</w:t>
      </w:r>
    </w:p>
    <w:p>
      <w:pPr>
        <w:snapToGrid w:val="0"/>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6、</w:t>
      </w:r>
      <w:r>
        <w:rPr>
          <w:rFonts w:ascii="仿宋_GB2312" w:hAnsi="仿宋" w:eastAsia="仿宋_GB2312"/>
          <w:color w:val="000000" w:themeColor="text1"/>
          <w:sz w:val="24"/>
          <w:highlight w:val="none"/>
          <w14:textFill>
            <w14:solidFill>
              <w14:schemeClr w14:val="tx1"/>
            </w14:solidFill>
          </w14:textFill>
        </w:rPr>
        <w:t>具有法律、行政法规规定的其他条件。</w:t>
      </w:r>
    </w:p>
    <w:p>
      <w:pPr>
        <w:snapToGrid w:val="0"/>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（二）未被信用中国（</w:t>
      </w:r>
      <w:r>
        <w:rPr>
          <w:rFonts w:ascii="仿宋_GB2312" w:hAnsi="仿宋" w:eastAsia="仿宋_GB2312"/>
          <w:color w:val="000000" w:themeColor="text1"/>
          <w:sz w:val="24"/>
          <w:highlight w:val="none"/>
          <w14:textFill>
            <w14:solidFill>
              <w14:schemeClr w14:val="tx1"/>
            </w14:solidFill>
          </w14:textFill>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（三）不存在以下情况：</w:t>
      </w:r>
    </w:p>
    <w:p>
      <w:pPr>
        <w:snapToGrid w:val="0"/>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1、</w:t>
      </w:r>
      <w:r>
        <w:rPr>
          <w:rFonts w:ascii="仿宋_GB2312" w:hAnsi="仿宋" w:eastAsia="仿宋_GB2312" w:cs="仿宋_GB2312"/>
          <w:color w:val="000000" w:themeColor="text1"/>
          <w:sz w:val="24"/>
          <w:highlight w:val="none"/>
          <w14:textFill>
            <w14:solidFill>
              <w14:schemeClr w14:val="tx1"/>
            </w14:solidFill>
          </w14:textFill>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2、</w:t>
      </w:r>
      <w:r>
        <w:rPr>
          <w:rFonts w:ascii="仿宋_GB2312" w:hAnsi="仿宋" w:eastAsia="仿宋_GB2312" w:cs="仿宋_GB2312"/>
          <w:color w:val="000000" w:themeColor="text1"/>
          <w:sz w:val="24"/>
          <w:highlight w:val="none"/>
          <w14:textFill>
            <w14:solidFill>
              <w14:schemeClr w14:val="tx1"/>
            </w14:solidFill>
          </w14:textFill>
        </w:rPr>
        <w:t>为采购项目提供整体设计、规范编制或者项目管理、监理、检测等服务后再参加该采购项目的其他采购活动的。</w:t>
      </w:r>
    </w:p>
    <w:p>
      <w:pPr>
        <w:pStyle w:val="24"/>
        <w:rPr>
          <w:rFonts w:ascii="仿宋_GB2312" w:hAnsi="仿宋" w:eastAsia="仿宋_GB2312" w:cs="仿宋_GB2312"/>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snapToGrid w:val="0"/>
        <w:spacing w:line="360" w:lineRule="auto"/>
        <w:ind w:firstLine="5520" w:firstLineChars="2300"/>
        <w:rPr>
          <w:rFonts w:ascii="仿宋_GB2312" w:hAnsi="仿宋" w:eastAsia="仿宋_GB2312" w:cs="仿宋_GB2312"/>
          <w:color w:val="000000" w:themeColor="text1"/>
          <w:kern w:val="0"/>
          <w:sz w:val="24"/>
          <w:highlight w:val="none"/>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投标人名称</w:t>
      </w:r>
      <w:r>
        <w:rPr>
          <w:rFonts w:ascii="仿宋_GB2312" w:hAnsi="仿宋" w:eastAsia="仿宋_GB2312" w:cs="仿宋_GB2312"/>
          <w:color w:val="000000" w:themeColor="text1"/>
          <w:kern w:val="0"/>
          <w:sz w:val="24"/>
          <w:highlight w:val="none"/>
          <w:lang w:val="zh-CN"/>
          <w14:textFill>
            <w14:solidFill>
              <w14:schemeClr w14:val="tx1"/>
            </w14:solidFill>
          </w14:textFill>
        </w:rPr>
        <w:t>(电子签名)：</w:t>
      </w:r>
    </w:p>
    <w:p>
      <w:pPr>
        <w:snapToGrid w:val="0"/>
        <w:spacing w:line="360" w:lineRule="auto"/>
        <w:rPr>
          <w:rFonts w:ascii="仿宋_GB2312" w:hAnsi="仿宋" w:eastAsia="仿宋_GB2312" w:cs="仿宋_GB2312"/>
          <w:color w:val="000000" w:themeColor="text1"/>
          <w:kern w:val="0"/>
          <w:sz w:val="24"/>
          <w:highlight w:val="none"/>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 xml:space="preserve">                        </w:t>
      </w: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日期</w:t>
      </w:r>
      <w:r>
        <w:rPr>
          <w:rFonts w:hint="eastAsia" w:ascii="仿宋_GB2312" w:hAnsi="仿宋" w:eastAsia="仿宋_GB2312" w:cs="仿宋_GB2312"/>
          <w:color w:val="000000" w:themeColor="text1"/>
          <w:kern w:val="0"/>
          <w:sz w:val="24"/>
          <w:highlight w:val="none"/>
          <w14:textFill>
            <w14:solidFill>
              <w14:schemeClr w14:val="tx1"/>
            </w14:solidFill>
          </w14:textFill>
        </w:rPr>
        <w:t>：</w:t>
      </w:r>
      <w:r>
        <w:rPr>
          <w:rFonts w:ascii="仿宋_GB2312" w:hAnsi="仿宋" w:eastAsia="仿宋_GB2312" w:cs="仿宋_GB2312"/>
          <w:color w:val="000000" w:themeColor="text1"/>
          <w:kern w:val="0"/>
          <w:sz w:val="24"/>
          <w:highlight w:val="none"/>
          <w14:textFill>
            <w14:solidFill>
              <w14:schemeClr w14:val="tx1"/>
            </w14:solidFill>
          </w14:textFill>
        </w:rPr>
        <w:t xml:space="preserve">  年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月</w:t>
      </w: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日</w:t>
      </w:r>
    </w:p>
    <w:p>
      <w:pPr>
        <w:snapToGrid w:val="0"/>
        <w:spacing w:line="360" w:lineRule="auto"/>
        <w:ind w:right="48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rPr>
          <w:rFonts w:ascii="仿宋_GB2312" w:hAnsi="仿宋" w:eastAsia="仿宋_GB2312" w:cs="仿宋_GB2312"/>
          <w:b/>
          <w:color w:val="000000" w:themeColor="text1"/>
          <w:kern w:val="0"/>
          <w:sz w:val="32"/>
          <w:szCs w:val="32"/>
          <w:highlight w:val="none"/>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14:textFill>
            <w14:solidFill>
              <w14:schemeClr w14:val="tx1"/>
            </w14:solidFill>
          </w14:textFill>
        </w:rPr>
        <w:br w:type="page"/>
      </w:r>
    </w:p>
    <w:p>
      <w:pPr>
        <w:snapToGrid w:val="0"/>
        <w:spacing w:line="360" w:lineRule="auto"/>
        <w:ind w:right="48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14:textFill>
            <w14:solidFill>
              <w14:schemeClr w14:val="tx1"/>
            </w14:solidFill>
          </w14:textFill>
        </w:rPr>
        <w:t>二、落实政府采购政策需满足的资格要求</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（根据招标公告</w:t>
      </w:r>
      <w:r>
        <w:rPr>
          <w:rFonts w:hint="eastAsia" w:ascii="仿宋_GB2312" w:hAnsi="仿宋" w:eastAsia="仿宋_GB2312"/>
          <w:color w:val="000000" w:themeColor="text1"/>
          <w:sz w:val="24"/>
          <w:highlight w:val="none"/>
          <w14:textFill>
            <w14:solidFill>
              <w14:schemeClr w14:val="tx1"/>
            </w14:solidFill>
          </w14:textFill>
        </w:rPr>
        <w:t>落实政府采购政策需满足的资格要求选择提供相应的材料；未要求的，无需提供</w:t>
      </w:r>
      <w:r>
        <w:rPr>
          <w:rFonts w:hint="eastAsia" w:ascii="仿宋_GB2312" w:hAnsi="仿宋" w:eastAsia="仿宋_GB2312" w:cs="仿宋_GB2312"/>
          <w:color w:val="000000" w:themeColor="text1"/>
          <w:sz w:val="24"/>
          <w:highlight w:val="none"/>
          <w14:textFill>
            <w14:solidFill>
              <w14:schemeClr w14:val="tx1"/>
            </w14:solidFill>
          </w14:textFill>
        </w:rPr>
        <w:t>）</w:t>
      </w:r>
    </w:p>
    <w:p>
      <w:pPr>
        <w:snapToGrid w:val="0"/>
        <w:spacing w:before="50" w:after="50" w:line="360" w:lineRule="auto"/>
        <w:ind w:firstLine="472" w:firstLineChars="196"/>
        <w:jc w:val="left"/>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b/>
          <w:color w:val="000000" w:themeColor="text1"/>
          <w:sz w:val="24"/>
          <w:highlight w:val="none"/>
          <w14:textFill>
            <w14:solidFill>
              <w14:schemeClr w14:val="tx1"/>
            </w14:solidFill>
          </w14:textFill>
        </w:rPr>
        <w:t>A</w:t>
      </w:r>
      <w:r>
        <w:rPr>
          <w:rFonts w:ascii="仿宋_GB2312" w:hAnsi="仿宋" w:eastAsia="仿宋_GB2312" w:cs="仿宋_GB2312"/>
          <w:color w:val="000000" w:themeColor="text1"/>
          <w:sz w:val="24"/>
          <w:highlight w:val="none"/>
          <w14:textFill>
            <w14:solidFill>
              <w14:schemeClr w14:val="tx1"/>
            </w14:solidFill>
          </w14:textFill>
        </w:rPr>
        <w:t>.</w:t>
      </w:r>
      <w:r>
        <w:rPr>
          <w:rFonts w:hint="eastAsia" w:ascii="仿宋_GB2312" w:hAnsi="仿宋" w:eastAsia="仿宋_GB2312" w:cs="仿宋_GB2312"/>
          <w:color w:val="000000" w:themeColor="text1"/>
          <w:sz w:val="24"/>
          <w:highlight w:val="none"/>
          <w14:textFill>
            <w14:solidFill>
              <w14:schemeClr w14:val="tx1"/>
            </w14:solidFill>
          </w14:textFill>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color w:val="000000" w:themeColor="text1"/>
          <w:sz w:val="24"/>
          <w:highlight w:val="none"/>
          <w14:textFill>
            <w14:solidFill>
              <w14:schemeClr w14:val="tx1"/>
            </w14:solidFill>
          </w14:textFill>
        </w:rPr>
        <w:t>5</w:t>
      </w:r>
      <w:r>
        <w:rPr>
          <w:rFonts w:hint="eastAsia" w:ascii="仿宋_GB2312" w:hAnsi="仿宋" w:eastAsia="仿宋_GB2312" w:cs="仿宋_GB2312"/>
          <w:color w:val="000000" w:themeColor="text1"/>
          <w:sz w:val="24"/>
          <w:highlight w:val="none"/>
          <w14:textFill>
            <w14:solidFill>
              <w14:schemeClr w14:val="tx1"/>
            </w14:solidFill>
          </w14:textFill>
        </w:rPr>
        <w:t>）。</w:t>
      </w:r>
      <w:r>
        <w:rPr>
          <w:rFonts w:ascii="仿宋_GB2312" w:hAnsi="仿宋" w:eastAsia="仿宋_GB2312" w:cs="仿宋_GB2312"/>
          <w:color w:val="000000" w:themeColor="text1"/>
          <w:sz w:val="24"/>
          <w:highlight w:val="none"/>
          <w14:textFill>
            <w14:solidFill>
              <w14:schemeClr w14:val="tx1"/>
            </w14:solidFill>
          </w14:textFill>
        </w:rPr>
        <w:t xml:space="preserve"> </w:t>
      </w:r>
    </w:p>
    <w:p>
      <w:pPr>
        <w:widowControl/>
        <w:spacing w:line="360" w:lineRule="auto"/>
        <w:ind w:firstLine="480"/>
        <w:jc w:val="left"/>
        <w:rPr>
          <w:rFonts w:ascii="仿宋_GB2312" w:hAnsi="宋体" w:eastAsia="仿宋_GB2312"/>
          <w:color w:val="000000" w:themeColor="text1"/>
          <w:sz w:val="24"/>
          <w:highlight w:val="none"/>
          <w14:textFill>
            <w14:solidFill>
              <w14:schemeClr w14:val="tx1"/>
            </w14:solidFill>
          </w14:textFill>
        </w:rPr>
      </w:pPr>
    </w:p>
    <w:p>
      <w:pPr>
        <w:rPr>
          <w:rFonts w:ascii="仿宋_GB2312" w:hAnsi="仿宋" w:eastAsia="仿宋_GB2312" w:cs="仿宋_GB2312"/>
          <w:b/>
          <w:color w:val="000000" w:themeColor="text1"/>
          <w:sz w:val="24"/>
          <w:highlight w:val="none"/>
          <w14:textFill>
            <w14:solidFill>
              <w14:schemeClr w14:val="tx1"/>
            </w14:solidFill>
          </w14:textFill>
        </w:rPr>
      </w:pPr>
      <w:r>
        <w:rPr>
          <w:rFonts w:ascii="仿宋_GB2312" w:hAnsi="仿宋" w:eastAsia="仿宋_GB2312" w:cs="仿宋_GB2312"/>
          <w:b/>
          <w:color w:val="000000" w:themeColor="text1"/>
          <w:sz w:val="24"/>
          <w:highlight w:val="none"/>
          <w14:textFill>
            <w14:solidFill>
              <w14:schemeClr w14:val="tx1"/>
            </w14:solidFill>
          </w14:textFill>
        </w:rPr>
        <w:br w:type="page"/>
      </w:r>
    </w:p>
    <w:p>
      <w:pPr>
        <w:widowControl/>
        <w:spacing w:line="360" w:lineRule="auto"/>
        <w:ind w:firstLine="472" w:firstLineChars="196"/>
        <w:jc w:val="left"/>
        <w:rPr>
          <w:rFonts w:ascii="仿宋_GB2312" w:hAnsi="仿宋" w:eastAsia="仿宋_GB2312" w:cs="仿宋_GB2312"/>
          <w:b/>
          <w:color w:val="000000" w:themeColor="text1"/>
          <w:sz w:val="24"/>
          <w:highlight w:val="none"/>
          <w14:textFill>
            <w14:solidFill>
              <w14:schemeClr w14:val="tx1"/>
            </w14:solidFill>
          </w14:textFill>
        </w:rPr>
      </w:pPr>
      <w:r>
        <w:rPr>
          <w:rFonts w:ascii="仿宋_GB2312" w:hAnsi="仿宋" w:eastAsia="仿宋_GB2312" w:cs="仿宋_GB2312"/>
          <w:b/>
          <w:color w:val="000000" w:themeColor="text1"/>
          <w:sz w:val="24"/>
          <w:highlight w:val="none"/>
          <w14:textFill>
            <w14:solidFill>
              <w14:schemeClr w14:val="tx1"/>
            </w14:solidFill>
          </w14:textFill>
        </w:rPr>
        <w:t>B.</w:t>
      </w:r>
      <w:r>
        <w:rPr>
          <w:rFonts w:hint="eastAsia" w:ascii="仿宋_GB2312" w:hAnsi="仿宋" w:eastAsia="仿宋_GB2312" w:cs="仿宋_GB2312"/>
          <w:color w:val="000000" w:themeColor="text1"/>
          <w:sz w:val="24"/>
          <w:highlight w:val="none"/>
          <w14:textFill>
            <w14:solidFill>
              <w14:schemeClr w14:val="tx1"/>
            </w14:solidFill>
          </w14:textFill>
        </w:rPr>
        <w:t>要求以联合体形式参加的，提供联合协议和中小企业声明函（附件</w:t>
      </w:r>
      <w:r>
        <w:rPr>
          <w:rFonts w:ascii="仿宋_GB2312" w:hAnsi="仿宋" w:eastAsia="仿宋_GB2312" w:cs="仿宋_GB2312"/>
          <w:color w:val="000000" w:themeColor="text1"/>
          <w:sz w:val="24"/>
          <w:highlight w:val="none"/>
          <w14:textFill>
            <w14:solidFill>
              <w14:schemeClr w14:val="tx1"/>
            </w14:solidFill>
          </w14:textFill>
        </w:rPr>
        <w:t>5</w:t>
      </w:r>
      <w:r>
        <w:rPr>
          <w:rFonts w:hint="eastAsia" w:ascii="仿宋_GB2312" w:hAnsi="仿宋" w:eastAsia="仿宋_GB2312" w:cs="仿宋_GB2312"/>
          <w:color w:val="000000" w:themeColor="text1"/>
          <w:sz w:val="24"/>
          <w:highlight w:val="none"/>
          <w14:textFill>
            <w14:solidFill>
              <w14:schemeClr w14:val="tx1"/>
            </w14:solidFill>
          </w14:textFill>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lang w:val="zh-CN"/>
          <w14:textFill>
            <w14:solidFill>
              <w14:schemeClr w14:val="tx1"/>
            </w14:solidFill>
          </w14:textFill>
        </w:rPr>
        <w:t>联合协议</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u w:val="single"/>
          <w14:textFill>
            <w14:solidFill>
              <w14:schemeClr w14:val="tx1"/>
            </w14:solidFill>
          </w14:textFill>
        </w:rPr>
        <w:t>（联合体所有成员名称）</w:t>
      </w:r>
      <w:r>
        <w:rPr>
          <w:rFonts w:hint="eastAsia" w:ascii="仿宋_GB2312" w:hAnsi="仿宋" w:eastAsia="仿宋_GB2312" w:cs="仿宋_GB2312"/>
          <w:color w:val="000000" w:themeColor="text1"/>
          <w:kern w:val="0"/>
          <w:sz w:val="24"/>
          <w:highlight w:val="none"/>
          <w14:textFill>
            <w14:solidFill>
              <w14:schemeClr w14:val="tx1"/>
            </w14:solidFill>
          </w14:textFill>
        </w:rPr>
        <w:t>自愿</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组成一个联合体，以一个投标人的身份</w:t>
      </w:r>
      <w:r>
        <w:rPr>
          <w:rFonts w:hint="eastAsia" w:ascii="仿宋_GB2312" w:hAnsi="仿宋" w:eastAsia="仿宋_GB2312" w:cs="仿宋_GB2312"/>
          <w:color w:val="000000" w:themeColor="text1"/>
          <w:kern w:val="0"/>
          <w:sz w:val="24"/>
          <w:highlight w:val="none"/>
          <w14:textFill>
            <w14:solidFill>
              <w14:schemeClr w14:val="tx1"/>
            </w14:solidFill>
          </w14:textFill>
        </w:rPr>
        <w:t>参加</w:t>
      </w:r>
      <w:r>
        <w:rPr>
          <w:rFonts w:hint="eastAsia" w:ascii="仿宋_GB2312" w:hAnsi="仿宋" w:eastAsia="仿宋_GB2312" w:cs="仿宋_GB2312"/>
          <w:color w:val="000000" w:themeColor="text1"/>
          <w:sz w:val="24"/>
          <w:highlight w:val="none"/>
          <w14:textFill>
            <w14:solidFill>
              <w14:schemeClr w14:val="tx1"/>
            </w14:solidFill>
          </w14:textFill>
        </w:rPr>
        <w:t>（项目名称）【招标编号：</w:t>
      </w:r>
      <w:r>
        <w:rPr>
          <w:rFonts w:hint="eastAsia" w:ascii="仿宋_GB2312" w:hAnsi="仿宋" w:eastAsia="仿宋_GB2312"/>
          <w:color w:val="000000" w:themeColor="text1"/>
          <w:sz w:val="24"/>
          <w:highlight w:val="none"/>
          <w14:textFill>
            <w14:solidFill>
              <w14:schemeClr w14:val="tx1"/>
            </w14:solidFill>
          </w14:textFill>
        </w:rPr>
        <w:t>（采购编号）</w:t>
      </w:r>
      <w:r>
        <w:rPr>
          <w:rFonts w:hint="eastAsia" w:ascii="仿宋_GB2312" w:hAnsi="仿宋" w:eastAsia="仿宋_GB2312" w:cs="仿宋_GB2312"/>
          <w:color w:val="000000" w:themeColor="text1"/>
          <w:sz w:val="24"/>
          <w:highlight w:val="none"/>
          <w14:textFill>
            <w14:solidFill>
              <w14:schemeClr w14:val="tx1"/>
            </w14:solidFill>
          </w14:textFill>
        </w:rPr>
        <w:t>】</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投标。</w:t>
      </w:r>
      <w:r>
        <w:rPr>
          <w:rFonts w:ascii="仿宋_GB2312" w:hAnsi="仿宋" w:eastAsia="仿宋_GB2312" w:cs="仿宋_GB2312"/>
          <w:color w:val="000000" w:themeColor="text1"/>
          <w:kern w:val="0"/>
          <w:sz w:val="24"/>
          <w:highlight w:val="none"/>
          <w:lang w:val="zh-CN"/>
          <w14:textFill>
            <w14:solidFill>
              <w14:schemeClr w14:val="tx1"/>
            </w14:solidFill>
          </w14:textFill>
        </w:rPr>
        <w:t xml:space="preserve"> </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一、各方一致决定，</w:t>
      </w:r>
      <w:r>
        <w:rPr>
          <w:rFonts w:hint="eastAsia" w:ascii="仿宋_GB2312" w:hAnsi="仿宋" w:eastAsia="仿宋_GB2312" w:cs="仿宋_GB2312"/>
          <w:color w:val="000000" w:themeColor="text1"/>
          <w:kern w:val="0"/>
          <w:sz w:val="24"/>
          <w:highlight w:val="none"/>
          <w:u w:val="single"/>
          <w14:textFill>
            <w14:solidFill>
              <w14:schemeClr w14:val="tx1"/>
            </w14:solidFill>
          </w14:textFill>
        </w:rPr>
        <w:t>（某联合体成员名称）</w:t>
      </w:r>
      <w:r>
        <w:rPr>
          <w:rFonts w:hint="eastAsia" w:ascii="仿宋_GB2312" w:hAnsi="仿宋" w:eastAsia="仿宋_GB2312" w:cs="仿宋_GB2312"/>
          <w:color w:val="000000" w:themeColor="text1"/>
          <w:kern w:val="0"/>
          <w:sz w:val="24"/>
          <w:highlight w:val="none"/>
          <w14:textFill>
            <w14:solidFill>
              <w14:schemeClr w14:val="tx1"/>
            </w14:solidFill>
          </w14:textFill>
        </w:rPr>
        <w:t>为联合体</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牵头人</w:t>
      </w:r>
      <w:r>
        <w:rPr>
          <w:rFonts w:hint="eastAsia" w:ascii="仿宋_GB2312" w:hAnsi="仿宋" w:eastAsia="仿宋_GB2312" w:cs="Arial"/>
          <w:color w:val="000000" w:themeColor="text1"/>
          <w:sz w:val="24"/>
          <w:highlight w:val="none"/>
          <w14:textFill>
            <w14:solidFill>
              <w14:schemeClr w14:val="tx1"/>
            </w14:solidFill>
          </w14:textFill>
        </w:rPr>
        <w:t>，代表所有联合体成员负责投标和合同实施阶段的主办、协调工作</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二、</w:t>
      </w:r>
      <w:r>
        <w:rPr>
          <w:rFonts w:hint="eastAsia" w:ascii="仿宋_GB2312" w:hAnsi="仿宋" w:eastAsia="仿宋_GB2312" w:cs="Arial"/>
          <w:color w:val="000000" w:themeColor="text1"/>
          <w:sz w:val="24"/>
          <w:highlight w:val="none"/>
          <w14:textFill>
            <w14:solidFill>
              <w14:schemeClr w14:val="tx1"/>
            </w14:solidFill>
          </w14:textFill>
        </w:rPr>
        <w:t>所有联合体成员各方签署授权书，授权书载明的</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三、本次联合投标中，分工如下：</w:t>
      </w:r>
      <w:r>
        <w:rPr>
          <w:rFonts w:hint="eastAsia" w:ascii="仿宋_GB2312" w:hAnsi="仿宋" w:eastAsia="仿宋_GB2312" w:cs="仿宋_GB2312"/>
          <w:color w:val="000000" w:themeColor="text1"/>
          <w:kern w:val="0"/>
          <w:sz w:val="24"/>
          <w:highlight w:val="none"/>
          <w:u w:val="single"/>
          <w14:textFill>
            <w14:solidFill>
              <w14:schemeClr w14:val="tx1"/>
            </w14:solidFill>
          </w14:textFill>
        </w:rPr>
        <w:t>（联合体其中一方成员名称）</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承担的工作和义务为：</w:t>
      </w:r>
      <w:r>
        <w:rPr>
          <w:rFonts w:ascii="仿宋_GB2312" w:hAnsi="仿宋" w:eastAsia="仿宋_GB2312"/>
          <w:color w:val="000000" w:themeColor="text1"/>
          <w:highlight w:val="none"/>
          <w:u w:val="singl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r>
        <w:rPr>
          <w:rFonts w:hint="eastAsia" w:ascii="仿宋_GB2312" w:hAnsi="仿宋" w:eastAsia="仿宋_GB2312" w:cs="仿宋_GB2312"/>
          <w:color w:val="000000" w:themeColor="text1"/>
          <w:kern w:val="0"/>
          <w:sz w:val="24"/>
          <w:highlight w:val="none"/>
          <w:u w:val="single"/>
          <w14:textFill>
            <w14:solidFill>
              <w14:schemeClr w14:val="tx1"/>
            </w14:solidFill>
          </w14:textFill>
        </w:rPr>
        <w:t>（联合体其中一方成员名称）</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承担的工作和义务为：</w:t>
      </w:r>
      <w:r>
        <w:rPr>
          <w:rFonts w:ascii="仿宋_GB2312" w:hAnsi="仿宋" w:eastAsia="仿宋_GB2312"/>
          <w:color w:val="000000" w:themeColor="text1"/>
          <w:highlight w:val="none"/>
          <w:u w:val="single"/>
          <w14:textFill>
            <w14:solidFill>
              <w14:schemeClr w14:val="tx1"/>
            </w14:solidFill>
          </w14:textFill>
        </w:rPr>
        <w:t xml:space="preserve">            </w:t>
      </w:r>
      <w:r>
        <w:rPr>
          <w:rFonts w:ascii="仿宋_GB2312" w:hAnsi="仿宋" w:eastAsia="仿宋_GB2312" w:cs="仿宋_GB2312"/>
          <w:color w:val="000000" w:themeColor="text1"/>
          <w:kern w:val="0"/>
          <w:sz w:val="24"/>
          <w:highlight w:val="none"/>
          <w:lang w:val="zh-CN"/>
          <w14:textFill>
            <w14:solidFill>
              <w14:schemeClr w14:val="tx1"/>
            </w14:solidFill>
          </w14:textFill>
        </w:rPr>
        <w:t xml:space="preserve"> ；……。</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四、</w:t>
      </w:r>
      <w:r>
        <w:rPr>
          <w:rFonts w:hint="eastAsia" w:ascii="仿宋_GB2312" w:hAnsi="仿宋" w:eastAsia="仿宋_GB2312"/>
          <w:color w:val="000000" w:themeColor="text1"/>
          <w:sz w:val="24"/>
          <w:highlight w:val="none"/>
          <w14:textFill>
            <w14:solidFill>
              <w14:schemeClr w14:val="tx1"/>
            </w14:solidFill>
          </w14:textFill>
        </w:rPr>
        <w:t>中小企业合同金额达到</w:t>
      </w:r>
      <w:r>
        <w:rPr>
          <w:rFonts w:ascii="仿宋_GB2312" w:hAnsi="仿宋" w:eastAsia="仿宋_GB2312"/>
          <w:color w:val="000000" w:themeColor="text1"/>
          <w:sz w:val="24"/>
          <w:highlight w:val="none"/>
          <w:u w:val="single"/>
          <w14:textFill>
            <w14:solidFill>
              <w14:schemeClr w14:val="tx1"/>
            </w14:solidFill>
          </w14:textFill>
        </w:rPr>
        <w:t xml:space="preserve">  </w:t>
      </w:r>
      <w:r>
        <w:rPr>
          <w:rFonts w:ascii="仿宋_GB2312" w:hAnsi="仿宋" w:eastAsia="仿宋_GB2312"/>
          <w:color w:val="000000" w:themeColor="text1"/>
          <w:sz w:val="24"/>
          <w:highlight w:val="none"/>
          <w14:textFill>
            <w14:solidFill>
              <w14:schemeClr w14:val="tx1"/>
            </w14:solidFill>
          </w14:textFill>
        </w:rPr>
        <w:t>%，小</w:t>
      </w:r>
      <w:r>
        <w:rPr>
          <w:rFonts w:hint="eastAsia" w:ascii="仿宋_GB2312" w:hAnsi="仿宋" w:eastAsia="仿宋_GB2312"/>
          <w:color w:val="000000" w:themeColor="text1"/>
          <w:sz w:val="24"/>
          <w:highlight w:val="none"/>
          <w14:textFill>
            <w14:solidFill>
              <w14:schemeClr w14:val="tx1"/>
            </w14:solidFill>
          </w14:textFill>
        </w:rPr>
        <w:t>微企业合同金额达到</w:t>
      </w:r>
      <w:r>
        <w:rPr>
          <w:rFonts w:ascii="仿宋_GB2312" w:hAnsi="仿宋" w:eastAsia="仿宋_GB2312"/>
          <w:color w:val="000000" w:themeColor="text1"/>
          <w:sz w:val="24"/>
          <w:highlight w:val="none"/>
          <w:u w:val="single"/>
          <w14:textFill>
            <w14:solidFill>
              <w14:schemeClr w14:val="tx1"/>
            </w14:solidFill>
          </w14:textFill>
        </w:rPr>
        <w:t xml:space="preserve"> </w:t>
      </w:r>
      <w:r>
        <w:rPr>
          <w:rFonts w:ascii="仿宋_GB2312" w:hAnsi="仿宋" w:eastAsia="仿宋_GB2312"/>
          <w:color w:val="000000" w:themeColor="text1"/>
          <w:sz w:val="24"/>
          <w:highlight w:val="none"/>
          <w14:textFill>
            <w14:solidFill>
              <w14:schemeClr w14:val="tx1"/>
            </w14:solidFill>
          </w14:textFill>
        </w:rPr>
        <w:t>%</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五、如果中标，</w:t>
      </w:r>
      <w:r>
        <w:rPr>
          <w:rFonts w:hint="eastAsia" w:ascii="仿宋_GB2312" w:hAnsi="仿宋" w:eastAsia="仿宋_GB2312"/>
          <w:color w:val="000000" w:themeColor="text1"/>
          <w:sz w:val="24"/>
          <w:highlight w:val="none"/>
          <w14:textFill>
            <w14:solidFill>
              <w14:schemeClr w14:val="tx1"/>
            </w14:solidFill>
          </w14:textFill>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六、有关本次联合投标的其他事宜：</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1、联合体各方不再单独参加或者与其</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他供应商另外组成联合体参加同一合同项下的政府采购活动。</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3、本协议提交采购人、</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采购代理机构</w:t>
      </w:r>
      <w:r>
        <w:rPr>
          <w:rFonts w:ascii="仿宋_GB2312" w:hAnsi="仿宋" w:eastAsia="仿宋_GB2312" w:cs="仿宋_GB2312"/>
          <w:color w:val="000000" w:themeColor="text1"/>
          <w:kern w:val="0"/>
          <w:sz w:val="24"/>
          <w:highlight w:val="none"/>
          <w:lang w:val="zh-CN"/>
          <w14:textFill>
            <w14:solidFill>
              <w14:schemeClr w14:val="tx1"/>
            </w14:solidFill>
          </w14:textFill>
        </w:rPr>
        <w:t>后，联合体各方不得以任何形式对上述内容进行修改或撤销。</w:t>
      </w:r>
    </w:p>
    <w:p>
      <w:pPr>
        <w:snapToGrid w:val="0"/>
        <w:spacing w:line="360" w:lineRule="auto"/>
        <w:ind w:firstLine="5040" w:firstLineChars="2100"/>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联合体成员名称</w:t>
      </w:r>
      <w:r>
        <w:rPr>
          <w:rFonts w:ascii="仿宋_GB2312" w:hAnsi="仿宋" w:eastAsia="仿宋_GB2312" w:cs="仿宋_GB2312"/>
          <w:color w:val="000000" w:themeColor="text1"/>
          <w:kern w:val="0"/>
          <w:sz w:val="24"/>
          <w:highlight w:val="none"/>
          <w:lang w:val="zh-CN"/>
          <w14:textFill>
            <w14:solidFill>
              <w14:schemeClr w14:val="tx1"/>
            </w14:solidFill>
          </w14:textFill>
        </w:rPr>
        <w:t>(电子签名/公章)：</w:t>
      </w:r>
    </w:p>
    <w:p>
      <w:pPr>
        <w:snapToGrid w:val="0"/>
        <w:spacing w:line="360" w:lineRule="auto"/>
        <w:ind w:firstLine="5040" w:firstLineChars="2100"/>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联合体成员名称</w:t>
      </w:r>
      <w:r>
        <w:rPr>
          <w:rFonts w:ascii="仿宋_GB2312" w:hAnsi="仿宋" w:eastAsia="仿宋_GB2312" w:cs="仿宋_GB2312"/>
          <w:color w:val="000000" w:themeColor="text1"/>
          <w:kern w:val="0"/>
          <w:sz w:val="24"/>
          <w:highlight w:val="none"/>
          <w:lang w:val="zh-CN"/>
          <w14:textFill>
            <w14:solidFill>
              <w14:schemeClr w14:val="tx1"/>
            </w14:solidFill>
          </w14:textFill>
        </w:rPr>
        <w:t>(电子签名/公章)：</w:t>
      </w:r>
    </w:p>
    <w:p>
      <w:pPr>
        <w:snapToGrid w:val="0"/>
        <w:spacing w:line="360" w:lineRule="auto"/>
        <w:ind w:firstLine="5760" w:firstLineChars="2400"/>
        <w:rPr>
          <w:color w:val="000000" w:themeColor="text1"/>
          <w:highlight w:val="none"/>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p>
    <w:p>
      <w:pPr>
        <w:snapToGrid w:val="0"/>
        <w:spacing w:line="360" w:lineRule="auto"/>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 xml:space="preserve">                                               日期：  年  月   日</w:t>
      </w:r>
    </w:p>
    <w:p>
      <w:pPr>
        <w:snapToGrid w:val="0"/>
        <w:spacing w:line="360" w:lineRule="auto"/>
        <w:ind w:firstLine="482" w:firstLineChars="200"/>
        <w:rPr>
          <w:rFonts w:ascii="仿宋" w:hAnsi="仿宋" w:eastAsia="仿宋"/>
          <w:color w:val="000000" w:themeColor="text1"/>
          <w:sz w:val="24"/>
          <w:highlight w:val="none"/>
          <w14:textFill>
            <w14:solidFill>
              <w14:schemeClr w14:val="tx1"/>
            </w14:solidFill>
          </w14:textFill>
        </w:rPr>
      </w:pPr>
      <w:r>
        <w:rPr>
          <w:rFonts w:ascii="仿宋_GB2312" w:hAnsi="仿宋" w:eastAsia="仿宋_GB2312" w:cs="仿宋_GB2312"/>
          <w:b/>
          <w:color w:val="000000" w:themeColor="text1"/>
          <w:sz w:val="24"/>
          <w:highlight w:val="none"/>
          <w14:textFill>
            <w14:solidFill>
              <w14:schemeClr w14:val="tx1"/>
            </w14:solidFill>
          </w14:textFill>
        </w:rPr>
        <w:t>C、</w:t>
      </w:r>
      <w:r>
        <w:rPr>
          <w:rFonts w:hint="eastAsia" w:ascii="仿宋_GB2312" w:hAnsi="仿宋" w:eastAsia="仿宋_GB2312" w:cs="仿宋_GB2312"/>
          <w:color w:val="000000" w:themeColor="text1"/>
          <w:sz w:val="24"/>
          <w:highlight w:val="none"/>
          <w14:textFill>
            <w14:solidFill>
              <w14:schemeClr w14:val="tx1"/>
            </w14:solidFill>
          </w14:textFill>
        </w:rPr>
        <w:t>要求合同分包的，提供分包意向协议和中小企业声明函（附件</w:t>
      </w:r>
      <w:r>
        <w:rPr>
          <w:rFonts w:ascii="仿宋_GB2312" w:hAnsi="仿宋" w:eastAsia="仿宋_GB2312" w:cs="仿宋_GB2312"/>
          <w:color w:val="000000" w:themeColor="text1"/>
          <w:sz w:val="24"/>
          <w:highlight w:val="none"/>
          <w14:textFill>
            <w14:solidFill>
              <w14:schemeClr w14:val="tx1"/>
            </w14:solidFill>
          </w14:textFill>
        </w:rPr>
        <w:t>5</w:t>
      </w:r>
      <w:r>
        <w:rPr>
          <w:rFonts w:hint="eastAsia" w:ascii="仿宋_GB2312" w:hAnsi="仿宋" w:eastAsia="仿宋_GB2312" w:cs="仿宋_GB2312"/>
          <w:color w:val="000000" w:themeColor="text1"/>
          <w:sz w:val="24"/>
          <w:highlight w:val="none"/>
          <w14:textFill>
            <w14:solidFill>
              <w14:schemeClr w14:val="tx1"/>
            </w14:solidFill>
          </w14:textFill>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_GB2312" w:hAnsi="仿宋" w:eastAsia="仿宋_GB2312" w:cs="仿宋_GB2312"/>
          <w:b/>
          <w:color w:val="000000" w:themeColor="text1"/>
          <w:kern w:val="0"/>
          <w:sz w:val="32"/>
          <w:szCs w:val="32"/>
          <w:highlight w:val="none"/>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14:textFill>
            <w14:solidFill>
              <w14:schemeClr w14:val="tx1"/>
            </w14:solidFill>
          </w14:textFill>
        </w:rPr>
        <w:t>分包意向协议</w:t>
      </w:r>
    </w:p>
    <w:p>
      <w:pPr>
        <w:widowControl/>
        <w:snapToGrid w:val="0"/>
        <w:spacing w:line="360" w:lineRule="auto"/>
        <w:ind w:firstLine="420"/>
        <w:jc w:val="left"/>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w:t>
      </w:r>
      <w:r>
        <w:rPr>
          <w:rFonts w:hint="eastAsia" w:ascii="仿宋_GB2312" w:hAnsi="仿宋" w:eastAsia="仿宋_GB2312" w:cs="仿宋_GB2312"/>
          <w:b/>
          <w:color w:val="000000" w:themeColor="text1"/>
          <w:sz w:val="24"/>
          <w:highlight w:val="none"/>
          <w14:textFill>
            <w14:solidFill>
              <w14:schemeClr w14:val="tx1"/>
            </w14:solidFill>
          </w14:textFill>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color w:val="000000" w:themeColor="text1"/>
          <w:sz w:val="24"/>
          <w:highlight w:val="none"/>
          <w14:textFill>
            <w14:solidFill>
              <w14:schemeClr w14:val="tx1"/>
            </w14:solidFill>
          </w14:textFill>
        </w:rPr>
        <w:t>）</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u w:val="single"/>
          <w14:textFill>
            <w14:solidFill>
              <w14:schemeClr w14:val="tx1"/>
            </w14:solidFill>
          </w14:textFill>
        </w:rPr>
        <w:t>（投标人名称）</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若成为</w:t>
      </w:r>
      <w:r>
        <w:rPr>
          <w:rFonts w:hint="eastAsia" w:ascii="仿宋_GB2312" w:hAnsi="仿宋" w:eastAsia="仿宋_GB2312" w:cs="仿宋_GB2312"/>
          <w:color w:val="000000" w:themeColor="text1"/>
          <w:sz w:val="24"/>
          <w:highlight w:val="none"/>
          <w14:textFill>
            <w14:solidFill>
              <w14:schemeClr w14:val="tx1"/>
            </w14:solidFill>
          </w14:textFill>
        </w:rPr>
        <w:t>（项目名称）【招标编号：</w:t>
      </w:r>
      <w:r>
        <w:rPr>
          <w:rFonts w:hint="eastAsia" w:ascii="仿宋_GB2312" w:hAnsi="仿宋" w:eastAsia="仿宋_GB2312"/>
          <w:color w:val="000000" w:themeColor="text1"/>
          <w:sz w:val="24"/>
          <w:highlight w:val="none"/>
          <w14:textFill>
            <w14:solidFill>
              <w14:schemeClr w14:val="tx1"/>
            </w14:solidFill>
          </w14:textFill>
        </w:rPr>
        <w:t>（采购编号）</w:t>
      </w:r>
      <w:r>
        <w:rPr>
          <w:rFonts w:hint="eastAsia" w:ascii="仿宋_GB2312" w:hAnsi="仿宋" w:eastAsia="仿宋_GB2312" w:cs="仿宋_GB2312"/>
          <w:color w:val="000000" w:themeColor="text1"/>
          <w:sz w:val="24"/>
          <w:highlight w:val="none"/>
          <w14:textFill>
            <w14:solidFill>
              <w14:schemeClr w14:val="tx1"/>
            </w14:solidFill>
          </w14:textFill>
        </w:rPr>
        <w:t>】</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的中标供应商，将依法采取分包方式履行合同。</w:t>
      </w:r>
      <w:r>
        <w:rPr>
          <w:rFonts w:hint="eastAsia" w:ascii="仿宋_GB2312" w:hAnsi="仿宋" w:eastAsia="仿宋_GB2312" w:cs="仿宋_GB2312"/>
          <w:color w:val="000000" w:themeColor="text1"/>
          <w:kern w:val="0"/>
          <w:sz w:val="24"/>
          <w:highlight w:val="none"/>
          <w:u w:val="single"/>
          <w14:textFill>
            <w14:solidFill>
              <w14:schemeClr w14:val="tx1"/>
            </w14:solidFill>
          </w14:textFill>
        </w:rPr>
        <w:t>（投标人名称）</w:t>
      </w:r>
      <w:r>
        <w:rPr>
          <w:rFonts w:hint="eastAsia" w:ascii="仿宋_GB2312" w:hAnsi="仿宋" w:eastAsia="仿宋_GB2312" w:cs="仿宋_GB2312"/>
          <w:color w:val="000000" w:themeColor="text1"/>
          <w:kern w:val="0"/>
          <w:sz w:val="24"/>
          <w:highlight w:val="none"/>
          <w14:textFill>
            <w14:solidFill>
              <w14:schemeClr w14:val="tx1"/>
            </w14:solidFill>
          </w14:textFill>
        </w:rPr>
        <w:t>与</w:t>
      </w:r>
      <w:r>
        <w:rPr>
          <w:rFonts w:hint="eastAsia" w:ascii="仿宋_GB2312" w:hAnsi="仿宋" w:eastAsia="仿宋_GB2312" w:cs="仿宋_GB2312"/>
          <w:color w:val="000000" w:themeColor="text1"/>
          <w:kern w:val="0"/>
          <w:sz w:val="24"/>
          <w:highlight w:val="none"/>
          <w:u w:val="single"/>
          <w14:textFill>
            <w14:solidFill>
              <w14:schemeClr w14:val="tx1"/>
            </w14:solidFill>
          </w14:textFill>
        </w:rPr>
        <w:t>（所有分包供应商名称）</w:t>
      </w:r>
      <w:r>
        <w:rPr>
          <w:rFonts w:hint="eastAsia" w:ascii="仿宋_GB2312" w:hAnsi="仿宋" w:eastAsia="仿宋_GB2312" w:cs="仿宋_GB2312"/>
          <w:color w:val="000000" w:themeColor="text1"/>
          <w:kern w:val="0"/>
          <w:sz w:val="24"/>
          <w:highlight w:val="none"/>
          <w14:textFill>
            <w14:solidFill>
              <w14:schemeClr w14:val="tx1"/>
            </w14:solidFill>
          </w14:textFill>
        </w:rPr>
        <w:t>达成分包意向协议</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r>
        <w:rPr>
          <w:rFonts w:ascii="仿宋_GB2312" w:hAnsi="仿宋" w:eastAsia="仿宋_GB2312" w:cs="仿宋_GB2312"/>
          <w:color w:val="000000" w:themeColor="text1"/>
          <w:kern w:val="0"/>
          <w:sz w:val="24"/>
          <w:highlight w:val="none"/>
          <w:lang w:val="zh-CN"/>
          <w14:textFill>
            <w14:solidFill>
              <w14:schemeClr w14:val="tx1"/>
            </w14:solidFill>
          </w14:textFill>
        </w:rPr>
        <w:t xml:space="preserve"> </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一、分包标的及数量</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u w:val="single"/>
          <w14:textFill>
            <w14:solidFill>
              <w14:schemeClr w14:val="tx1"/>
            </w14:solidFill>
          </w14:textFill>
        </w:rPr>
        <w:t>（投标人名称）</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将</w:t>
      </w:r>
      <w:r>
        <w:rPr>
          <w:rFonts w:ascii="仿宋_GB2312" w:hAnsi="仿宋" w:eastAsia="仿宋_GB2312"/>
          <w:color w:val="000000" w:themeColor="text1"/>
          <w:highlight w:val="none"/>
          <w:u w:val="single"/>
          <w14:textFill>
            <w14:solidFill>
              <w14:schemeClr w14:val="tx1"/>
            </w14:solidFill>
          </w14:textFill>
        </w:rPr>
        <w:t xml:space="preserve">   XX工作内容   </w:t>
      </w:r>
      <w:r>
        <w:rPr>
          <w:rFonts w:hint="eastAsia" w:ascii="仿宋_GB2312" w:hAnsi="仿宋" w:eastAsia="仿宋_GB2312" w:cs="Arial"/>
          <w:color w:val="000000" w:themeColor="text1"/>
          <w:sz w:val="24"/>
          <w:highlight w:val="none"/>
          <w14:textFill>
            <w14:solidFill>
              <w14:schemeClr w14:val="tx1"/>
            </w14:solidFill>
          </w14:textFill>
        </w:rPr>
        <w:t>分包给</w:t>
      </w:r>
      <w:r>
        <w:rPr>
          <w:rFonts w:hint="eastAsia" w:ascii="仿宋_GB2312" w:hAnsi="仿宋" w:eastAsia="仿宋_GB2312" w:cs="仿宋_GB2312"/>
          <w:color w:val="000000" w:themeColor="text1"/>
          <w:kern w:val="0"/>
          <w:sz w:val="24"/>
          <w:highlight w:val="none"/>
          <w:u w:val="single"/>
          <w14:textFill>
            <w14:solidFill>
              <w14:schemeClr w14:val="tx1"/>
            </w14:solidFill>
          </w14:textFill>
        </w:rPr>
        <w:t>（某分包供应商名称）</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r>
        <w:rPr>
          <w:rFonts w:hint="eastAsia" w:ascii="仿宋_GB2312" w:hAnsi="仿宋" w:eastAsia="仿宋_GB2312" w:cs="仿宋_GB2312"/>
          <w:color w:val="000000" w:themeColor="text1"/>
          <w:kern w:val="0"/>
          <w:sz w:val="24"/>
          <w:highlight w:val="none"/>
          <w:u w:val="single"/>
          <w14:textFill>
            <w14:solidFill>
              <w14:schemeClr w14:val="tx1"/>
            </w14:solidFill>
          </w14:textFill>
        </w:rPr>
        <w:t>（某分包供应商名称），</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具备承</w:t>
      </w:r>
      <w:r>
        <w:rPr>
          <w:rFonts w:hint="eastAsia" w:ascii="仿宋_GB2312" w:hAnsi="仿宋" w:eastAsia="仿宋_GB2312" w:cs="仿宋_GB2312"/>
          <w:color w:val="000000" w:themeColor="text1"/>
          <w:kern w:val="0"/>
          <w:sz w:val="24"/>
          <w:highlight w:val="none"/>
          <w14:textFill>
            <w14:solidFill>
              <w14:schemeClr w14:val="tx1"/>
            </w14:solidFill>
          </w14:textFill>
        </w:rPr>
        <w:t>担</w:t>
      </w:r>
      <w:r>
        <w:rPr>
          <w:rFonts w:ascii="仿宋_GB2312" w:hAnsi="仿宋" w:eastAsia="仿宋_GB2312" w:cs="仿宋_GB2312"/>
          <w:color w:val="000000" w:themeColor="text1"/>
          <w:kern w:val="0"/>
          <w:sz w:val="24"/>
          <w:highlight w:val="none"/>
          <w:u w:val="single"/>
          <w:lang w:val="zh-CN"/>
          <w14:textFill>
            <w14:solidFill>
              <w14:schemeClr w14:val="tx1"/>
            </w14:solidFill>
          </w14:textFill>
        </w:rPr>
        <w:t>XX工作内容</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相应资质条件且不得再次分包；</w:t>
      </w:r>
    </w:p>
    <w:p>
      <w:pPr>
        <w:ind w:firstLine="42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p>
    <w:p>
      <w:pPr>
        <w:snapToGrid w:val="0"/>
        <w:spacing w:line="440" w:lineRule="exact"/>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二、分包工作履行期限、地点、方式</w:t>
      </w:r>
    </w:p>
    <w:p>
      <w:pPr>
        <w:snapToGrid w:val="0"/>
        <w:spacing w:line="440" w:lineRule="exact"/>
        <w:ind w:firstLine="576"/>
        <w:rPr>
          <w:rFonts w:ascii="仿宋_GB2312" w:hAnsi="仿宋" w:eastAsia="仿宋_GB2312"/>
          <w:color w:val="000000" w:themeColor="text1"/>
          <w:highlight w:val="none"/>
          <w:u w:val="single"/>
          <w14:textFill>
            <w14:solidFill>
              <w14:schemeClr w14:val="tx1"/>
            </w14:solidFill>
          </w14:textFill>
        </w:rPr>
      </w:pPr>
      <w:r>
        <w:rPr>
          <w:rFonts w:ascii="仿宋_GB2312" w:hAnsi="仿宋" w:eastAsia="仿宋_GB2312"/>
          <w:color w:val="000000" w:themeColor="text1"/>
          <w:highlight w:val="none"/>
          <w:u w:val="single"/>
          <w14:textFill>
            <w14:solidFill>
              <w14:schemeClr w14:val="tx1"/>
            </w14:solidFill>
          </w14:textFill>
        </w:rPr>
        <w:t xml:space="preserve">                                                                                  </w:t>
      </w:r>
    </w:p>
    <w:p>
      <w:pPr>
        <w:snapToGrid w:val="0"/>
        <w:spacing w:line="440" w:lineRule="exact"/>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三、质量</w:t>
      </w:r>
    </w:p>
    <w:p>
      <w:pPr>
        <w:snapToGrid w:val="0"/>
        <w:spacing w:line="440" w:lineRule="exact"/>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olor w:val="000000" w:themeColor="text1"/>
          <w:highlight w:val="none"/>
          <w:u w:val="single"/>
          <w14:textFill>
            <w14:solidFill>
              <w14:schemeClr w14:val="tx1"/>
            </w14:solidFill>
          </w14:textFill>
        </w:rPr>
        <w:t xml:space="preserve">                                                                                       </w:t>
      </w:r>
    </w:p>
    <w:p>
      <w:pPr>
        <w:snapToGrid w:val="0"/>
        <w:spacing w:line="440" w:lineRule="exact"/>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四、价款或者报酬</w:t>
      </w:r>
    </w:p>
    <w:p>
      <w:pPr>
        <w:snapToGrid w:val="0"/>
        <w:spacing w:line="440" w:lineRule="exact"/>
        <w:ind w:left="573" w:leftChars="273"/>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olor w:val="000000" w:themeColor="text1"/>
          <w:highlight w:val="none"/>
          <w:u w:val="single"/>
          <w14:textFill>
            <w14:solidFill>
              <w14:schemeClr w14:val="tx1"/>
            </w14:solidFill>
          </w14:textFill>
        </w:rPr>
        <w:t xml:space="preserve">                                                                                     </w:t>
      </w:r>
    </w:p>
    <w:p>
      <w:pPr>
        <w:snapToGrid w:val="0"/>
        <w:spacing w:line="440" w:lineRule="exact"/>
        <w:ind w:left="573" w:leftChars="273"/>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五、违约责任</w:t>
      </w:r>
    </w:p>
    <w:p>
      <w:pPr>
        <w:snapToGrid w:val="0"/>
        <w:spacing w:line="440" w:lineRule="exact"/>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olor w:val="000000" w:themeColor="text1"/>
          <w:highlight w:val="none"/>
          <w:u w:val="single"/>
          <w14:textFill>
            <w14:solidFill>
              <w14:schemeClr w14:val="tx1"/>
            </w14:solidFill>
          </w14:textFill>
        </w:rPr>
        <w:t xml:space="preserve">                                                                                     </w:t>
      </w:r>
    </w:p>
    <w:p>
      <w:pPr>
        <w:snapToGrid w:val="0"/>
        <w:spacing w:line="440" w:lineRule="exact"/>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六、争议解决的办法</w:t>
      </w:r>
    </w:p>
    <w:p>
      <w:pPr>
        <w:snapToGrid w:val="0"/>
        <w:spacing w:line="440" w:lineRule="exact"/>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olor w:val="000000" w:themeColor="text1"/>
          <w:highlight w:val="none"/>
          <w:u w:val="single"/>
          <w14:textFill>
            <w14:solidFill>
              <w14:schemeClr w14:val="tx1"/>
            </w14:solidFill>
          </w14:textFill>
        </w:rPr>
        <w:t xml:space="preserve">                                                                                  </w:t>
      </w:r>
    </w:p>
    <w:p>
      <w:pPr>
        <w:snapToGrid w:val="0"/>
        <w:spacing w:line="440" w:lineRule="exact"/>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七、其他</w:t>
      </w:r>
    </w:p>
    <w:p>
      <w:pPr>
        <w:snapToGrid w:val="0"/>
        <w:spacing w:line="440" w:lineRule="exact"/>
        <w:ind w:left="5758" w:leftChars="342" w:hanging="5040" w:hangingChars="2100"/>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中小企业合同金额达到</w:t>
      </w:r>
      <w:r>
        <w:rPr>
          <w:rFonts w:ascii="仿宋_GB2312" w:hAnsi="仿宋" w:eastAsia="仿宋_GB2312"/>
          <w:color w:val="000000" w:themeColor="text1"/>
          <w:sz w:val="24"/>
          <w:highlight w:val="none"/>
          <w:u w:val="single"/>
          <w14:textFill>
            <w14:solidFill>
              <w14:schemeClr w14:val="tx1"/>
            </w14:solidFill>
          </w14:textFill>
        </w:rPr>
        <w:t xml:space="preserve">  </w:t>
      </w:r>
      <w:r>
        <w:rPr>
          <w:rFonts w:ascii="仿宋_GB2312" w:hAnsi="仿宋" w:eastAsia="仿宋_GB2312"/>
          <w:color w:val="000000" w:themeColor="text1"/>
          <w:sz w:val="24"/>
          <w:highlight w:val="none"/>
          <w14:textFill>
            <w14:solidFill>
              <w14:schemeClr w14:val="tx1"/>
            </w14:solidFill>
          </w14:textFill>
        </w:rPr>
        <w:t>%，小</w:t>
      </w:r>
      <w:r>
        <w:rPr>
          <w:rFonts w:hint="eastAsia" w:ascii="仿宋_GB2312" w:hAnsi="仿宋" w:eastAsia="仿宋_GB2312"/>
          <w:color w:val="000000" w:themeColor="text1"/>
          <w:sz w:val="24"/>
          <w:highlight w:val="none"/>
          <w14:textFill>
            <w14:solidFill>
              <w14:schemeClr w14:val="tx1"/>
            </w14:solidFill>
          </w14:textFill>
        </w:rPr>
        <w:t>微企业合同金额达到</w:t>
      </w:r>
      <w:r>
        <w:rPr>
          <w:rFonts w:ascii="仿宋_GB2312" w:hAnsi="仿宋" w:eastAsia="仿宋_GB2312"/>
          <w:color w:val="000000" w:themeColor="text1"/>
          <w:sz w:val="24"/>
          <w:highlight w:val="none"/>
          <w:u w:val="single"/>
          <w14:textFill>
            <w14:solidFill>
              <w14:schemeClr w14:val="tx1"/>
            </w14:solidFill>
          </w14:textFill>
        </w:rPr>
        <w:t xml:space="preserve"> </w:t>
      </w:r>
      <w:r>
        <w:rPr>
          <w:rFonts w:ascii="仿宋_GB2312" w:hAnsi="仿宋" w:eastAsia="仿宋_GB2312"/>
          <w:color w:val="000000" w:themeColor="text1"/>
          <w:sz w:val="24"/>
          <w:highlight w:val="none"/>
          <w14:textFill>
            <w14:solidFill>
              <w14:schemeClr w14:val="tx1"/>
            </w14:solidFill>
          </w14:textFill>
        </w:rPr>
        <w:t>%</w:t>
      </w:r>
      <w:r>
        <w:rPr>
          <w:rFonts w:ascii="仿宋_GB2312" w:hAnsi="仿宋" w:eastAsia="仿宋_GB2312" w:cs="仿宋_GB2312"/>
          <w:color w:val="000000" w:themeColor="text1"/>
          <w:kern w:val="0"/>
          <w:sz w:val="24"/>
          <w:highlight w:val="none"/>
          <w:lang w:val="zh-CN"/>
          <w14:textFill>
            <w14:solidFill>
              <w14:schemeClr w14:val="tx1"/>
            </w14:solidFill>
          </w14:textFill>
        </w:rPr>
        <w:t xml:space="preserve">  。</w:t>
      </w:r>
    </w:p>
    <w:p>
      <w:pPr>
        <w:snapToGrid w:val="0"/>
        <w:spacing w:line="440" w:lineRule="exact"/>
        <w:ind w:left="5746" w:leftChars="273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投标人名称(电子签名)：</w:t>
      </w:r>
    </w:p>
    <w:p>
      <w:pPr>
        <w:snapToGrid w:val="0"/>
        <w:spacing w:line="440" w:lineRule="exact"/>
        <w:ind w:left="5746" w:leftChars="273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分包供应商名称：</w:t>
      </w:r>
    </w:p>
    <w:p>
      <w:pPr>
        <w:snapToGrid w:val="0"/>
        <w:spacing w:line="440" w:lineRule="exact"/>
        <w:ind w:left="5746" w:leftChars="273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日期：  年  月   日</w:t>
      </w:r>
    </w:p>
    <w:p>
      <w:pPr>
        <w:widowControl/>
        <w:spacing w:line="360" w:lineRule="auto"/>
        <w:ind w:left="15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widowControl/>
        <w:spacing w:line="360" w:lineRule="auto"/>
        <w:ind w:left="15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14:textFill>
            <w14:solidFill>
              <w14:schemeClr w14:val="tx1"/>
            </w14:solidFill>
          </w14:textFill>
        </w:rPr>
        <w:t>三、本项目的特定资格要求</w:t>
      </w:r>
    </w:p>
    <w:p>
      <w:pPr>
        <w:spacing w:line="360" w:lineRule="auto"/>
        <w:jc w:val="center"/>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（根据招标公告本项目的特定资格要求</w:t>
      </w:r>
      <w:r>
        <w:rPr>
          <w:rFonts w:hint="eastAsia" w:ascii="仿宋_GB2312" w:hAnsi="仿宋" w:eastAsia="仿宋_GB2312"/>
          <w:color w:val="000000" w:themeColor="text1"/>
          <w:sz w:val="24"/>
          <w:highlight w:val="none"/>
          <w14:textFill>
            <w14:solidFill>
              <w14:schemeClr w14:val="tx1"/>
            </w14:solidFill>
          </w14:textFill>
        </w:rPr>
        <w:t>提供相应的材料；未要求的，无需提供</w:t>
      </w:r>
      <w:r>
        <w:rPr>
          <w:rFonts w:hint="eastAsia" w:ascii="仿宋_GB2312" w:hAnsi="仿宋" w:eastAsia="仿宋_GB2312" w:cs="仿宋_GB2312"/>
          <w:color w:val="000000" w:themeColor="text1"/>
          <w:sz w:val="24"/>
          <w:highlight w:val="none"/>
          <w14:textFill>
            <w14:solidFill>
              <w14:schemeClr w14:val="tx1"/>
            </w14:solidFill>
          </w14:textFill>
        </w:rPr>
        <w:t>）</w:t>
      </w:r>
    </w:p>
    <w:p>
      <w:pPr>
        <w:snapToGrid w:val="0"/>
        <w:spacing w:line="360" w:lineRule="auto"/>
        <w:ind w:right="48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rPr>
          <w:rFonts w:ascii="仿宋_GB2312" w:hAnsi="仿宋" w:eastAsia="仿宋_GB2312" w:cs="仿宋_GB2312"/>
          <w:b/>
          <w:color w:val="000000" w:themeColor="text1"/>
          <w:kern w:val="0"/>
          <w:sz w:val="36"/>
          <w:szCs w:val="36"/>
          <w:highlight w:val="none"/>
          <w14:textFill>
            <w14:solidFill>
              <w14:schemeClr w14:val="tx1"/>
            </w14:solidFill>
          </w14:textFill>
        </w:rPr>
      </w:pPr>
      <w:r>
        <w:rPr>
          <w:rFonts w:hint="eastAsia" w:ascii="仿宋_GB2312" w:hAnsi="仿宋" w:eastAsia="仿宋_GB2312" w:cs="仿宋_GB2312"/>
          <w:b/>
          <w:color w:val="000000" w:themeColor="text1"/>
          <w:kern w:val="0"/>
          <w:sz w:val="36"/>
          <w:szCs w:val="36"/>
          <w:highlight w:val="none"/>
          <w14:textFill>
            <w14:solidFill>
              <w14:schemeClr w14:val="tx1"/>
            </w14:solidFill>
          </w14:textFill>
        </w:rPr>
        <w:br w:type="page"/>
      </w:r>
    </w:p>
    <w:p>
      <w:pPr>
        <w:spacing w:line="360" w:lineRule="auto"/>
        <w:jc w:val="center"/>
        <w:outlineLvl w:val="0"/>
        <w:rPr>
          <w:rFonts w:ascii="仿宋_GB2312" w:hAnsi="仿宋" w:eastAsia="仿宋_GB2312" w:cs="仿宋_GB2312"/>
          <w:b/>
          <w:color w:val="000000" w:themeColor="text1"/>
          <w:kern w:val="0"/>
          <w:sz w:val="36"/>
          <w:szCs w:val="36"/>
          <w:highlight w:val="none"/>
          <w14:textFill>
            <w14:solidFill>
              <w14:schemeClr w14:val="tx1"/>
            </w14:solidFill>
          </w14:textFill>
        </w:rPr>
      </w:pPr>
      <w:r>
        <w:rPr>
          <w:rFonts w:hint="eastAsia" w:ascii="仿宋_GB2312" w:hAnsi="仿宋" w:eastAsia="仿宋_GB2312" w:cs="仿宋_GB2312"/>
          <w:b/>
          <w:color w:val="000000" w:themeColor="text1"/>
          <w:kern w:val="0"/>
          <w:sz w:val="36"/>
          <w:szCs w:val="36"/>
          <w:highlight w:val="none"/>
          <w14:textFill>
            <w14:solidFill>
              <w14:schemeClr w14:val="tx1"/>
            </w14:solidFill>
          </w14:textFill>
        </w:rPr>
        <w:t>商务技术文件部分</w:t>
      </w:r>
    </w:p>
    <w:p>
      <w:pPr>
        <w:rPr>
          <w:color w:val="000000" w:themeColor="text1"/>
          <w:highlight w:val="none"/>
          <w14:textFill>
            <w14:solidFill>
              <w14:schemeClr w14:val="tx1"/>
            </w14:solidFill>
          </w14:textFill>
        </w:rPr>
      </w:pPr>
    </w:p>
    <w:p>
      <w:pPr>
        <w:spacing w:line="360" w:lineRule="auto"/>
        <w:jc w:val="center"/>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目录</w:t>
      </w:r>
    </w:p>
    <w:p>
      <w:pPr>
        <w:snapToGrid w:val="0"/>
        <w:spacing w:line="360" w:lineRule="auto"/>
        <w:ind w:left="479" w:leftChars="228"/>
        <w:rPr>
          <w:rFonts w:cs="仿宋_GB2312"/>
          <w:color w:val="000000" w:themeColor="text1"/>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w:t>
      </w:r>
      <w:r>
        <w:rPr>
          <w:rFonts w:ascii="仿宋_GB2312" w:hAnsi="仿宋" w:eastAsia="仿宋_GB2312" w:cs="仿宋_GB2312"/>
          <w:color w:val="000000" w:themeColor="text1"/>
          <w:sz w:val="24"/>
          <w:highlight w:val="none"/>
          <w14:textFill>
            <w14:solidFill>
              <w14:schemeClr w14:val="tx1"/>
            </w14:solidFill>
          </w14:textFill>
        </w:rPr>
        <w:t>1）投标函</w:t>
      </w:r>
      <w:r>
        <w:rPr>
          <w:rFonts w:hint="eastAsia" w:cs="仿宋_GB2312"/>
          <w:color w:val="000000" w:themeColor="text1"/>
          <w:highlight w:val="none"/>
          <w14:textFill>
            <w14:solidFill>
              <w14:schemeClr w14:val="tx1"/>
            </w14:solidFill>
          </w14:textFill>
        </w:rPr>
        <w:t>…………………………………………………………………………………（页码）</w:t>
      </w:r>
      <w:r>
        <w:rPr>
          <w:rFonts w:hint="eastAsia" w:ascii="仿宋_GB2312" w:hAnsi="仿宋" w:eastAsia="仿宋_GB2312" w:cs="仿宋_GB2312"/>
          <w:color w:val="000000" w:themeColor="text1"/>
          <w:sz w:val="24"/>
          <w:highlight w:val="none"/>
          <w14:textFill>
            <w14:solidFill>
              <w14:schemeClr w14:val="tx1"/>
            </w14:solidFill>
          </w14:textFill>
        </w:rPr>
        <w:t>（</w:t>
      </w:r>
      <w:r>
        <w:rPr>
          <w:rFonts w:ascii="仿宋_GB2312" w:hAnsi="仿宋" w:eastAsia="仿宋_GB2312" w:cs="仿宋_GB2312"/>
          <w:color w:val="000000" w:themeColor="text1"/>
          <w:sz w:val="24"/>
          <w:highlight w:val="none"/>
          <w14:textFill>
            <w14:solidFill>
              <w14:schemeClr w14:val="tx1"/>
            </w14:solidFill>
          </w14:textFill>
        </w:rPr>
        <w:t>2）授权委托书或法定代表人（单位负责人、自然人本人）身份证明</w:t>
      </w:r>
      <w:r>
        <w:rPr>
          <w:rFonts w:hint="eastAsia" w:cs="仿宋_GB2312"/>
          <w:color w:val="000000" w:themeColor="text1"/>
          <w:highlight w:val="none"/>
          <w14:textFill>
            <w14:solidFill>
              <w14:schemeClr w14:val="tx1"/>
            </w14:solidFill>
          </w14:textFill>
        </w:rPr>
        <w:t>………（页码）</w:t>
      </w:r>
    </w:p>
    <w:p>
      <w:pPr>
        <w:snapToGrid w:val="0"/>
        <w:spacing w:line="360" w:lineRule="auto"/>
        <w:ind w:left="479" w:leftChars="228"/>
        <w:rPr>
          <w:rFonts w:cs="仿宋_GB2312"/>
          <w:color w:val="000000" w:themeColor="text1"/>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w:t>
      </w:r>
      <w:r>
        <w:rPr>
          <w:rFonts w:ascii="仿宋_GB2312" w:hAnsi="仿宋" w:eastAsia="仿宋_GB2312" w:cs="仿宋_GB2312"/>
          <w:color w:val="000000" w:themeColor="text1"/>
          <w:sz w:val="24"/>
          <w:highlight w:val="none"/>
          <w14:textFill>
            <w14:solidFill>
              <w14:schemeClr w14:val="tx1"/>
            </w14:solidFill>
          </w14:textFill>
        </w:rPr>
        <w:t>3）联合协议</w:t>
      </w:r>
      <w:r>
        <w:rPr>
          <w:rFonts w:hint="eastAsia" w:cs="仿宋_GB2312"/>
          <w:color w:val="000000" w:themeColor="text1"/>
          <w:highlight w:val="none"/>
          <w14:textFill>
            <w14:solidFill>
              <w14:schemeClr w14:val="tx1"/>
            </w14:solidFill>
          </w14:textFill>
        </w:rPr>
        <w:t>………………………………………………………………………………（页码）</w:t>
      </w:r>
    </w:p>
    <w:p>
      <w:pPr>
        <w:snapToGrid w:val="0"/>
        <w:spacing w:line="360" w:lineRule="auto"/>
        <w:ind w:firstLine="480" w:firstLineChars="200"/>
        <w:rPr>
          <w:rFonts w:cs="仿宋_GB2312"/>
          <w:color w:val="000000" w:themeColor="text1"/>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w:t>
      </w:r>
      <w:r>
        <w:rPr>
          <w:rFonts w:ascii="仿宋_GB2312" w:hAnsi="仿宋" w:eastAsia="仿宋_GB2312" w:cs="仿宋_GB2312"/>
          <w:color w:val="000000" w:themeColor="text1"/>
          <w:sz w:val="24"/>
          <w:highlight w:val="none"/>
          <w14:textFill>
            <w14:solidFill>
              <w14:schemeClr w14:val="tx1"/>
            </w14:solidFill>
          </w14:textFill>
        </w:rPr>
        <w:t>4）分包意向协议</w:t>
      </w:r>
      <w:r>
        <w:rPr>
          <w:rFonts w:hint="eastAsia" w:cs="仿宋_GB2312"/>
          <w:color w:val="000000" w:themeColor="text1"/>
          <w:highlight w:val="none"/>
          <w14:textFill>
            <w14:solidFill>
              <w14:schemeClr w14:val="tx1"/>
            </w14:solidFill>
          </w14:textFill>
        </w:rPr>
        <w:t>…………………………………………………………………………（页码）</w:t>
      </w:r>
    </w:p>
    <w:p>
      <w:pPr>
        <w:snapToGrid w:val="0"/>
        <w:spacing w:line="360" w:lineRule="auto"/>
        <w:ind w:firstLine="480" w:firstLineChars="200"/>
        <w:rPr>
          <w:rFonts w:cs="仿宋_GB2312"/>
          <w:color w:val="000000" w:themeColor="text1"/>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w:t>
      </w:r>
      <w:r>
        <w:rPr>
          <w:rFonts w:ascii="仿宋_GB2312" w:hAnsi="仿宋" w:eastAsia="仿宋_GB2312" w:cs="仿宋_GB2312"/>
          <w:color w:val="000000" w:themeColor="text1"/>
          <w:sz w:val="24"/>
          <w:highlight w:val="none"/>
          <w14:textFill>
            <w14:solidFill>
              <w14:schemeClr w14:val="tx1"/>
            </w14:solidFill>
          </w14:textFill>
        </w:rPr>
        <w:t>5）符合性审查资料</w:t>
      </w:r>
      <w:r>
        <w:rPr>
          <w:rFonts w:hint="eastAsia" w:cs="仿宋_GB2312"/>
          <w:color w:val="000000" w:themeColor="text1"/>
          <w:highlight w:val="none"/>
          <w14:textFill>
            <w14:solidFill>
              <w14:schemeClr w14:val="tx1"/>
            </w14:solidFill>
          </w14:textFill>
        </w:rPr>
        <w:t>………………………………………………………………………（页码）</w:t>
      </w:r>
    </w:p>
    <w:p>
      <w:pPr>
        <w:snapToGrid w:val="0"/>
        <w:spacing w:line="360" w:lineRule="auto"/>
        <w:ind w:left="479" w:leftChars="228"/>
        <w:rPr>
          <w:rFonts w:cs="仿宋_GB2312"/>
          <w:color w:val="000000" w:themeColor="text1"/>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w:t>
      </w:r>
      <w:r>
        <w:rPr>
          <w:rFonts w:ascii="仿宋_GB2312" w:hAnsi="仿宋" w:eastAsia="仿宋_GB2312" w:cs="仿宋_GB2312"/>
          <w:color w:val="000000" w:themeColor="text1"/>
          <w:sz w:val="24"/>
          <w:highlight w:val="none"/>
          <w14:textFill>
            <w14:solidFill>
              <w14:schemeClr w14:val="tx1"/>
            </w14:solidFill>
          </w14:textFill>
        </w:rPr>
        <w:t>6）评标标准相应的商务技术资料</w:t>
      </w:r>
      <w:r>
        <w:rPr>
          <w:rFonts w:hint="eastAsia" w:cs="仿宋_GB2312"/>
          <w:color w:val="000000" w:themeColor="text1"/>
          <w:highlight w:val="none"/>
          <w14:textFill>
            <w14:solidFill>
              <w14:schemeClr w14:val="tx1"/>
            </w14:solidFill>
          </w14:textFill>
        </w:rPr>
        <w:t>…………………………</w:t>
      </w:r>
      <w:r>
        <w:rPr>
          <w:rFonts w:hint="eastAsia" w:ascii="仿宋_GB2312" w:hAnsi="仿宋" w:eastAsia="仿宋_GB2312" w:cs="仿宋_GB2312"/>
          <w:color w:val="000000" w:themeColor="text1"/>
          <w:sz w:val="24"/>
          <w:highlight w:val="none"/>
          <w14:textFill>
            <w14:solidFill>
              <w14:schemeClr w14:val="tx1"/>
            </w14:solidFill>
          </w14:textFill>
        </w:rPr>
        <w:t>………</w:t>
      </w:r>
      <w:r>
        <w:rPr>
          <w:rFonts w:hint="eastAsia" w:cs="仿宋_GB2312"/>
          <w:color w:val="000000" w:themeColor="text1"/>
          <w:highlight w:val="none"/>
          <w14:textFill>
            <w14:solidFill>
              <w14:schemeClr w14:val="tx1"/>
            </w14:solidFill>
          </w14:textFill>
        </w:rPr>
        <w:t>…</w:t>
      </w:r>
      <w:r>
        <w:rPr>
          <w:rFonts w:hint="eastAsia" w:ascii="仿宋_GB2312" w:hAnsi="仿宋" w:eastAsia="仿宋_GB2312" w:cs="仿宋_GB2312"/>
          <w:color w:val="000000" w:themeColor="text1"/>
          <w:sz w:val="24"/>
          <w:highlight w:val="none"/>
          <w14:textFill>
            <w14:solidFill>
              <w14:schemeClr w14:val="tx1"/>
            </w14:solidFill>
          </w14:textFill>
        </w:rPr>
        <w:t>…</w:t>
      </w:r>
      <w:r>
        <w:rPr>
          <w:rFonts w:hint="eastAsia" w:cs="仿宋_GB2312"/>
          <w:color w:val="000000" w:themeColor="text1"/>
          <w:highlight w:val="none"/>
          <w14:textFill>
            <w14:solidFill>
              <w14:schemeClr w14:val="tx1"/>
            </w14:solidFill>
          </w14:textFill>
        </w:rPr>
        <w:t>……………（页码）</w:t>
      </w:r>
    </w:p>
    <w:p>
      <w:pPr>
        <w:snapToGrid w:val="0"/>
        <w:spacing w:line="360" w:lineRule="auto"/>
        <w:ind w:left="479" w:leftChars="228"/>
        <w:rPr>
          <w:rFonts w:cs="仿宋_GB2312"/>
          <w:color w:val="000000" w:themeColor="text1"/>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w:t>
      </w:r>
      <w:r>
        <w:rPr>
          <w:rFonts w:ascii="仿宋_GB2312" w:hAnsi="仿宋" w:eastAsia="仿宋_GB2312" w:cs="仿宋_GB2312"/>
          <w:color w:val="000000" w:themeColor="text1"/>
          <w:sz w:val="24"/>
          <w:highlight w:val="none"/>
          <w14:textFill>
            <w14:solidFill>
              <w14:schemeClr w14:val="tx1"/>
            </w14:solidFill>
          </w14:textFill>
        </w:rPr>
        <w:t>7）商务技术偏离表</w:t>
      </w:r>
      <w:r>
        <w:rPr>
          <w:rFonts w:hint="eastAsia" w:cs="仿宋_GB2312"/>
          <w:color w:val="000000" w:themeColor="text1"/>
          <w:highlight w:val="none"/>
          <w14:textFill>
            <w14:solidFill>
              <w14:schemeClr w14:val="tx1"/>
            </w14:solidFill>
          </w14:textFill>
        </w:rPr>
        <w:t>………………………………………………………………………（页码）</w:t>
      </w:r>
    </w:p>
    <w:p>
      <w:pPr>
        <w:snapToGrid w:val="0"/>
        <w:spacing w:line="360" w:lineRule="auto"/>
        <w:ind w:left="479" w:leftChars="228"/>
        <w:rPr>
          <w:rFonts w:cs="仿宋_GB2312"/>
          <w:color w:val="000000" w:themeColor="text1"/>
          <w:highlight w:val="none"/>
          <w14:textFill>
            <w14:solidFill>
              <w14:schemeClr w14:val="tx1"/>
            </w14:solidFill>
          </w14:textFill>
        </w:rPr>
      </w:pPr>
      <w:r>
        <w:rPr>
          <w:rFonts w:hint="eastAsia" w:ascii="仿宋_GB2312" w:hAnsi="仿宋" w:eastAsia="仿宋_GB2312" w:cs="仿宋_GB2312"/>
          <w:color w:val="000000" w:themeColor="text1"/>
          <w:sz w:val="24"/>
          <w:highlight w:val="none"/>
          <w:lang w:val="zh-CN"/>
          <w14:textFill>
            <w14:solidFill>
              <w14:schemeClr w14:val="tx1"/>
            </w14:solidFill>
          </w14:textFill>
        </w:rPr>
        <w:t>（</w:t>
      </w:r>
      <w:r>
        <w:rPr>
          <w:rFonts w:ascii="仿宋_GB2312" w:hAnsi="仿宋" w:eastAsia="仿宋_GB2312" w:cs="仿宋_GB2312"/>
          <w:color w:val="000000" w:themeColor="text1"/>
          <w:sz w:val="24"/>
          <w:highlight w:val="none"/>
          <w14:textFill>
            <w14:solidFill>
              <w14:schemeClr w14:val="tx1"/>
            </w14:solidFill>
          </w14:textFill>
        </w:rPr>
        <w:t>8</w:t>
      </w:r>
      <w:r>
        <w:rPr>
          <w:rFonts w:hint="eastAsia" w:ascii="仿宋_GB2312" w:hAnsi="仿宋" w:eastAsia="仿宋_GB2312" w:cs="仿宋_GB2312"/>
          <w:color w:val="000000" w:themeColor="text1"/>
          <w:sz w:val="24"/>
          <w:highlight w:val="none"/>
          <w:lang w:val="zh-CN"/>
          <w14:textFill>
            <w14:solidFill>
              <w14:schemeClr w14:val="tx1"/>
            </w14:solidFill>
          </w14:textFill>
        </w:rPr>
        <w:t>）政府采购供应商廉洁自律承诺书</w:t>
      </w:r>
      <w:r>
        <w:rPr>
          <w:rFonts w:hint="eastAsia" w:cs="仿宋_GB2312"/>
          <w:color w:val="000000" w:themeColor="text1"/>
          <w:highlight w:val="none"/>
          <w14:textFill>
            <w14:solidFill>
              <w14:schemeClr w14:val="tx1"/>
            </w14:solidFill>
          </w14:textFill>
        </w:rPr>
        <w:t>…………………………………………………（页码）</w:t>
      </w:r>
    </w:p>
    <w:p>
      <w:pPr>
        <w:rPr>
          <w:color w:val="000000" w:themeColor="text1"/>
          <w:highlight w:val="none"/>
          <w14:textFill>
            <w14:solidFill>
              <w14:schemeClr w14:val="tx1"/>
            </w14:solidFill>
          </w14:textFill>
        </w:rPr>
      </w:pPr>
    </w:p>
    <w:p>
      <w:pPr>
        <w:rPr>
          <w:rFonts w:ascii="仿宋_GB2312" w:hAnsi="仿宋" w:eastAsia="仿宋_GB2312" w:cs="仿宋_GB2312"/>
          <w:b/>
          <w:color w:val="000000" w:themeColor="text1"/>
          <w:kern w:val="0"/>
          <w:sz w:val="32"/>
          <w:szCs w:val="32"/>
          <w:highlight w:val="none"/>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14:textFill>
            <w14:solidFill>
              <w14:schemeClr w14:val="tx1"/>
            </w14:solidFill>
          </w14:textFill>
        </w:rPr>
        <w:br w:type="page"/>
      </w:r>
    </w:p>
    <w:p>
      <w:pPr>
        <w:snapToGrid w:val="0"/>
        <w:spacing w:line="360" w:lineRule="auto"/>
        <w:jc w:val="center"/>
        <w:outlineLvl w:val="0"/>
        <w:rPr>
          <w:rFonts w:ascii="仿宋_GB2312" w:hAnsi="仿宋" w:eastAsia="仿宋_GB2312" w:cs="仿宋_GB2312"/>
          <w:b/>
          <w:color w:val="000000" w:themeColor="text1"/>
          <w:sz w:val="32"/>
          <w:szCs w:val="32"/>
          <w:highlight w:val="none"/>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14:textFill>
            <w14:solidFill>
              <w14:schemeClr w14:val="tx1"/>
            </w14:solidFill>
          </w14:textFill>
        </w:rPr>
        <w:t>一、投标</w:t>
      </w:r>
      <w:r>
        <w:rPr>
          <w:rFonts w:hint="eastAsia" w:ascii="仿宋_GB2312" w:hAnsi="仿宋" w:eastAsia="仿宋_GB2312" w:cs="仿宋_GB2312"/>
          <w:b/>
          <w:color w:val="000000" w:themeColor="text1"/>
          <w:sz w:val="32"/>
          <w:szCs w:val="32"/>
          <w:highlight w:val="none"/>
          <w14:textFill>
            <w14:solidFill>
              <w14:schemeClr w14:val="tx1"/>
            </w14:solidFill>
          </w14:textFill>
        </w:rPr>
        <w:t>函</w:t>
      </w:r>
    </w:p>
    <w:p>
      <w:pPr>
        <w:snapToGrid w:val="0"/>
        <w:spacing w:line="400" w:lineRule="exact"/>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u w:val="single"/>
          <w14:textFill>
            <w14:solidFill>
              <w14:schemeClr w14:val="tx1"/>
            </w14:solidFill>
          </w14:textFill>
        </w:rPr>
        <w:t>（采购人）、（采购代理机构）</w:t>
      </w:r>
      <w:r>
        <w:rPr>
          <w:rFonts w:hint="eastAsia" w:ascii="仿宋_GB2312" w:hAnsi="仿宋" w:eastAsia="仿宋_GB2312" w:cs="仿宋_GB2312"/>
          <w:color w:val="000000" w:themeColor="text1"/>
          <w:sz w:val="24"/>
          <w:highlight w:val="none"/>
          <w14:textFill>
            <w14:solidFill>
              <w14:schemeClr w14:val="tx1"/>
            </w14:solidFill>
          </w14:textFill>
        </w:rPr>
        <w:t>：</w:t>
      </w:r>
    </w:p>
    <w:p>
      <w:pPr>
        <w:snapToGrid w:val="0"/>
        <w:spacing w:line="400" w:lineRule="exact"/>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我方参加你方组织的（项目名称）【招标编号：</w:t>
      </w:r>
      <w:r>
        <w:rPr>
          <w:rFonts w:hint="eastAsia" w:ascii="仿宋_GB2312" w:hAnsi="仿宋" w:eastAsia="仿宋_GB2312"/>
          <w:color w:val="000000" w:themeColor="text1"/>
          <w:sz w:val="24"/>
          <w:highlight w:val="none"/>
          <w14:textFill>
            <w14:solidFill>
              <w14:schemeClr w14:val="tx1"/>
            </w14:solidFill>
          </w14:textFill>
        </w:rPr>
        <w:t>（采购编号）</w:t>
      </w:r>
      <w:r>
        <w:rPr>
          <w:rFonts w:hint="eastAsia" w:ascii="仿宋_GB2312" w:hAnsi="仿宋" w:eastAsia="仿宋_GB2312" w:cs="仿宋_GB2312"/>
          <w:color w:val="000000" w:themeColor="text1"/>
          <w:sz w:val="24"/>
          <w:highlight w:val="none"/>
          <w14:textFill>
            <w14:solidFill>
              <w14:schemeClr w14:val="tx1"/>
            </w14:solidFill>
          </w14:textFill>
        </w:rPr>
        <w:t>】招标的有关活动，并对此项目进行投标。为此：</w:t>
      </w:r>
    </w:p>
    <w:p>
      <w:pPr>
        <w:snapToGrid w:val="0"/>
        <w:spacing w:line="400" w:lineRule="exact"/>
        <w:ind w:firstLine="42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1、我方承诺投标有效期从提交投标文件的截止之日起</w:t>
      </w:r>
      <w:r>
        <w:rPr>
          <w:rFonts w:ascii="仿宋_GB2312" w:hAnsi="仿宋" w:eastAsia="仿宋_GB2312" w:cs="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s="仿宋_GB2312"/>
          <w:color w:val="000000" w:themeColor="text1"/>
          <w:sz w:val="24"/>
          <w:highlight w:val="none"/>
          <w14:textFill>
            <w14:solidFill>
              <w14:schemeClr w14:val="tx1"/>
            </w14:solidFill>
          </w14:textFill>
        </w:rPr>
        <w:t>天（不少于</w:t>
      </w:r>
      <w:r>
        <w:rPr>
          <w:rFonts w:ascii="仿宋_GB2312" w:hAnsi="仿宋" w:eastAsia="仿宋_GB2312" w:cs="仿宋_GB2312"/>
          <w:color w:val="000000" w:themeColor="text1"/>
          <w:sz w:val="24"/>
          <w:highlight w:val="none"/>
          <w14:textFill>
            <w14:solidFill>
              <w14:schemeClr w14:val="tx1"/>
            </w14:solidFill>
          </w14:textFill>
        </w:rPr>
        <w:t>90天）</w:t>
      </w:r>
      <w:r>
        <w:rPr>
          <w:rFonts w:hint="eastAsia"/>
          <w:color w:val="000000" w:themeColor="text1"/>
          <w:highlight w:val="none"/>
          <w14:textFill>
            <w14:solidFill>
              <w14:schemeClr w14:val="tx1"/>
            </w14:solidFill>
          </w14:textFill>
        </w:rPr>
        <w:t>，</w:t>
      </w:r>
      <w:r>
        <w:rPr>
          <w:rFonts w:hint="eastAsia" w:ascii="仿宋_GB2312" w:hAnsi="仿宋" w:eastAsia="仿宋_GB2312" w:cs="仿宋_GB2312"/>
          <w:color w:val="000000" w:themeColor="text1"/>
          <w:sz w:val="24"/>
          <w:highlight w:val="none"/>
          <w14:textFill>
            <w14:solidFill>
              <w14:schemeClr w14:val="tx1"/>
            </w14:solidFill>
          </w14:textFill>
        </w:rPr>
        <w:t>本投标文件在投标有效期满之前均具有约束力。</w:t>
      </w:r>
    </w:p>
    <w:p>
      <w:pPr>
        <w:snapToGrid w:val="0"/>
        <w:spacing w:line="400" w:lineRule="exact"/>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2、我方的投标文件包括以下内容：</w:t>
      </w:r>
    </w:p>
    <w:p>
      <w:pPr>
        <w:snapToGrid w:val="0"/>
        <w:spacing w:line="400" w:lineRule="exact"/>
        <w:ind w:left="210" w:leftChars="100"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2.1资格文件：</w:t>
      </w:r>
    </w:p>
    <w:p>
      <w:pPr>
        <w:snapToGrid w:val="0"/>
        <w:spacing w:line="400" w:lineRule="exact"/>
        <w:ind w:left="420" w:leftChars="200"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2.1.1</w:t>
      </w:r>
      <w:r>
        <w:rPr>
          <w:rFonts w:hint="eastAsia" w:ascii="仿宋_GB2312" w:hAnsi="仿宋" w:eastAsia="仿宋_GB2312" w:cs="仿宋_GB2312"/>
          <w:color w:val="000000" w:themeColor="text1"/>
          <w:sz w:val="24"/>
          <w:highlight w:val="none"/>
          <w14:textFill>
            <w14:solidFill>
              <w14:schemeClr w14:val="tx1"/>
            </w14:solidFill>
          </w14:textFill>
        </w:rPr>
        <w:t>承诺函；</w:t>
      </w:r>
    </w:p>
    <w:p>
      <w:pPr>
        <w:snapToGrid w:val="0"/>
        <w:spacing w:line="400" w:lineRule="exact"/>
        <w:ind w:left="420" w:leftChars="200"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2.1.2落实政府采购政策需满足的资格要求</w:t>
      </w:r>
      <w:r>
        <w:rPr>
          <w:rFonts w:hint="eastAsia" w:ascii="仿宋_GB2312" w:hAnsi="仿宋" w:eastAsia="仿宋_GB2312"/>
          <w:bCs/>
          <w:color w:val="000000" w:themeColor="text1"/>
          <w:sz w:val="24"/>
          <w:highlight w:val="none"/>
          <w14:textFill>
            <w14:solidFill>
              <w14:schemeClr w14:val="tx1"/>
            </w14:solidFill>
          </w14:textFill>
        </w:rPr>
        <w:t>（本项目不适用）</w:t>
      </w:r>
      <w:r>
        <w:rPr>
          <w:rFonts w:hint="eastAsia" w:ascii="仿宋_GB2312" w:hAnsi="仿宋" w:eastAsia="仿宋_GB2312" w:cs="仿宋_GB2312"/>
          <w:color w:val="000000" w:themeColor="text1"/>
          <w:sz w:val="24"/>
          <w:highlight w:val="none"/>
          <w14:textFill>
            <w14:solidFill>
              <w14:schemeClr w14:val="tx1"/>
            </w14:solidFill>
          </w14:textFill>
        </w:rPr>
        <w:t>；</w:t>
      </w:r>
    </w:p>
    <w:p>
      <w:pPr>
        <w:snapToGrid w:val="0"/>
        <w:spacing w:line="400" w:lineRule="exact"/>
        <w:ind w:left="420" w:leftChars="200"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2.1.3本项目的特定资格要求</w:t>
      </w:r>
      <w:r>
        <w:rPr>
          <w:rFonts w:hint="eastAsia" w:ascii="仿宋_GB2312" w:hAnsi="仿宋" w:eastAsia="仿宋_GB2312"/>
          <w:bCs/>
          <w:color w:val="000000" w:themeColor="text1"/>
          <w:sz w:val="24"/>
          <w:highlight w:val="none"/>
          <w14:textFill>
            <w14:solidFill>
              <w14:schemeClr w14:val="tx1"/>
            </w14:solidFill>
          </w14:textFill>
        </w:rPr>
        <w:t>（本项目不适用）</w:t>
      </w:r>
      <w:r>
        <w:rPr>
          <w:rFonts w:hint="eastAsia" w:ascii="仿宋_GB2312" w:hAnsi="仿宋" w:eastAsia="仿宋_GB2312" w:cs="仿宋_GB2312"/>
          <w:color w:val="000000" w:themeColor="text1"/>
          <w:sz w:val="24"/>
          <w:highlight w:val="none"/>
          <w14:textFill>
            <w14:solidFill>
              <w14:schemeClr w14:val="tx1"/>
            </w14:solidFill>
          </w14:textFill>
        </w:rPr>
        <w:t>。</w:t>
      </w:r>
    </w:p>
    <w:p>
      <w:pPr>
        <w:snapToGrid w:val="0"/>
        <w:spacing w:line="400" w:lineRule="exact"/>
        <w:ind w:left="210" w:leftChars="100" w:firstLine="480" w:firstLineChars="200"/>
        <w:rPr>
          <w:rFonts w:ascii="仿宋_GB2312" w:hAnsi="仿宋" w:eastAsia="仿宋_GB2312" w:cs="仿宋_GB2312"/>
          <w:color w:val="000000" w:themeColor="text1"/>
          <w:sz w:val="24"/>
          <w:highlight w:val="none"/>
          <w:lang w:val="zh-CN"/>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w:t>
      </w:r>
      <w:r>
        <w:rPr>
          <w:rFonts w:ascii="仿宋_GB2312" w:hAnsi="仿宋" w:eastAsia="仿宋_GB2312" w:cs="仿宋_GB2312"/>
          <w:color w:val="000000" w:themeColor="text1"/>
          <w:sz w:val="24"/>
          <w:highlight w:val="none"/>
          <w:lang w:val="zh-CN"/>
          <w14:textFill>
            <w14:solidFill>
              <w14:schemeClr w14:val="tx1"/>
            </w14:solidFill>
          </w14:textFill>
        </w:rPr>
        <w:t>.</w:t>
      </w:r>
      <w:r>
        <w:rPr>
          <w:rFonts w:ascii="仿宋_GB2312" w:hAnsi="仿宋" w:eastAsia="仿宋_GB2312" w:cs="仿宋_GB2312"/>
          <w:color w:val="000000" w:themeColor="text1"/>
          <w:sz w:val="24"/>
          <w:highlight w:val="none"/>
          <w14:textFill>
            <w14:solidFill>
              <w14:schemeClr w14:val="tx1"/>
            </w14:solidFill>
          </w14:textFill>
        </w:rPr>
        <w:t>2</w:t>
      </w:r>
      <w:r>
        <w:rPr>
          <w:rFonts w:ascii="仿宋_GB2312" w:hAnsi="仿宋" w:eastAsia="仿宋_GB2312" w:cs="仿宋_GB2312"/>
          <w:color w:val="000000" w:themeColor="text1"/>
          <w:sz w:val="24"/>
          <w:highlight w:val="none"/>
          <w:lang w:val="zh-CN"/>
          <w14:textFill>
            <w14:solidFill>
              <w14:schemeClr w14:val="tx1"/>
            </w14:solidFill>
          </w14:textFill>
        </w:rPr>
        <w:t xml:space="preserve"> </w:t>
      </w:r>
      <w:r>
        <w:rPr>
          <w:rFonts w:hint="eastAsia" w:ascii="仿宋_GB2312" w:hAnsi="仿宋" w:eastAsia="仿宋_GB2312" w:cs="仿宋_GB2312"/>
          <w:color w:val="000000" w:themeColor="text1"/>
          <w:sz w:val="24"/>
          <w:highlight w:val="none"/>
          <w14:textFill>
            <w14:solidFill>
              <w14:schemeClr w14:val="tx1"/>
            </w14:solidFill>
          </w14:textFill>
        </w:rPr>
        <w:t>商务技术</w:t>
      </w:r>
      <w:r>
        <w:rPr>
          <w:rFonts w:hint="eastAsia" w:ascii="仿宋_GB2312" w:hAnsi="仿宋" w:eastAsia="仿宋_GB2312" w:cs="仿宋_GB2312"/>
          <w:color w:val="000000" w:themeColor="text1"/>
          <w:sz w:val="24"/>
          <w:highlight w:val="none"/>
          <w:lang w:val="zh-CN"/>
          <w14:textFill>
            <w14:solidFill>
              <w14:schemeClr w14:val="tx1"/>
            </w14:solidFill>
          </w14:textFill>
        </w:rPr>
        <w:t>文件：</w:t>
      </w:r>
    </w:p>
    <w:p>
      <w:pPr>
        <w:snapToGrid w:val="0"/>
        <w:spacing w:line="400" w:lineRule="exact"/>
        <w:ind w:left="420" w:leftChars="200"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2.2.1投标函；</w:t>
      </w:r>
      <w:r>
        <w:rPr>
          <w:rFonts w:ascii="仿宋_GB2312" w:hAnsi="仿宋" w:eastAsia="仿宋_GB2312" w:cs="仿宋_GB2312"/>
          <w:color w:val="000000" w:themeColor="text1"/>
          <w:sz w:val="24"/>
          <w:highlight w:val="none"/>
          <w:lang w:val="zh-CN"/>
          <w14:textFill>
            <w14:solidFill>
              <w14:schemeClr w14:val="tx1"/>
            </w14:solidFill>
          </w14:textFill>
        </w:rPr>
        <w:t xml:space="preserve"> </w:t>
      </w:r>
    </w:p>
    <w:p>
      <w:pPr>
        <w:snapToGrid w:val="0"/>
        <w:spacing w:line="400" w:lineRule="exact"/>
        <w:ind w:left="420" w:leftChars="200"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2.2.2授权委托书或法定代表人（单位负责人）身份证明；</w:t>
      </w:r>
    </w:p>
    <w:p>
      <w:pPr>
        <w:snapToGrid w:val="0"/>
        <w:spacing w:line="400" w:lineRule="exact"/>
        <w:ind w:left="420" w:leftChars="200"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2.2.3联合协议</w:t>
      </w:r>
      <w:r>
        <w:rPr>
          <w:rFonts w:hint="eastAsia" w:ascii="仿宋_GB2312" w:hAnsi="仿宋" w:eastAsia="仿宋_GB2312" w:cs="仿宋_GB2312"/>
          <w:color w:val="000000" w:themeColor="text1"/>
          <w:sz w:val="24"/>
          <w:highlight w:val="none"/>
          <w14:textFill>
            <w14:solidFill>
              <w14:schemeClr w14:val="tx1"/>
            </w14:solidFill>
          </w14:textFill>
        </w:rPr>
        <w:t>；</w:t>
      </w:r>
      <w:r>
        <w:rPr>
          <w:rFonts w:hint="eastAsia" w:ascii="仿宋_GB2312" w:hAnsi="仿宋" w:eastAsia="仿宋_GB2312"/>
          <w:bCs/>
          <w:color w:val="000000" w:themeColor="text1"/>
          <w:sz w:val="24"/>
          <w:highlight w:val="none"/>
          <w14:textFill>
            <w14:solidFill>
              <w14:schemeClr w14:val="tx1"/>
            </w14:solidFill>
          </w14:textFill>
        </w:rPr>
        <w:t>（本项目不适用）</w:t>
      </w:r>
    </w:p>
    <w:p>
      <w:pPr>
        <w:snapToGrid w:val="0"/>
        <w:spacing w:line="400" w:lineRule="exact"/>
        <w:ind w:left="420" w:leftChars="200"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2.2.4分包意向协议</w:t>
      </w:r>
      <w:r>
        <w:rPr>
          <w:rFonts w:hint="eastAsia" w:ascii="仿宋_GB2312" w:hAnsi="仿宋" w:eastAsia="仿宋_GB2312" w:cs="仿宋_GB2312"/>
          <w:color w:val="000000" w:themeColor="text1"/>
          <w:sz w:val="24"/>
          <w:highlight w:val="none"/>
          <w14:textFill>
            <w14:solidFill>
              <w14:schemeClr w14:val="tx1"/>
            </w14:solidFill>
          </w14:textFill>
        </w:rPr>
        <w:t>；</w:t>
      </w:r>
      <w:r>
        <w:rPr>
          <w:rFonts w:hint="eastAsia" w:ascii="仿宋_GB2312" w:hAnsi="仿宋" w:eastAsia="仿宋_GB2312"/>
          <w:bCs/>
          <w:color w:val="000000" w:themeColor="text1"/>
          <w:sz w:val="24"/>
          <w:highlight w:val="none"/>
          <w14:textFill>
            <w14:solidFill>
              <w14:schemeClr w14:val="tx1"/>
            </w14:solidFill>
          </w14:textFill>
        </w:rPr>
        <w:t>（本项目不适用）</w:t>
      </w:r>
    </w:p>
    <w:p>
      <w:pPr>
        <w:snapToGrid w:val="0"/>
        <w:spacing w:line="400" w:lineRule="exact"/>
        <w:ind w:left="420" w:leftChars="200"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2.2.5符合性审查资料；</w:t>
      </w:r>
    </w:p>
    <w:p>
      <w:pPr>
        <w:snapToGrid w:val="0"/>
        <w:spacing w:line="400" w:lineRule="exact"/>
        <w:ind w:left="420" w:leftChars="200"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2.2.6评标标准相应的商务技术资料；</w:t>
      </w:r>
    </w:p>
    <w:p>
      <w:pPr>
        <w:snapToGrid w:val="0"/>
        <w:spacing w:line="400" w:lineRule="exact"/>
        <w:ind w:left="420" w:leftChars="200"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2.2.7商务技术偏离表；</w:t>
      </w:r>
    </w:p>
    <w:p>
      <w:pPr>
        <w:snapToGrid w:val="0"/>
        <w:spacing w:line="400" w:lineRule="exact"/>
        <w:ind w:left="420" w:leftChars="200" w:firstLine="480" w:firstLineChars="200"/>
        <w:rPr>
          <w:rFonts w:ascii="仿宋_GB2312" w:hAnsi="仿宋" w:eastAsia="仿宋_GB2312" w:cs="仿宋_GB2312"/>
          <w:color w:val="000000" w:themeColor="text1"/>
          <w:sz w:val="24"/>
          <w:highlight w:val="none"/>
          <w:lang w:val="zh-CN"/>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w:t>
      </w:r>
      <w:r>
        <w:rPr>
          <w:rFonts w:ascii="仿宋_GB2312" w:hAnsi="仿宋" w:eastAsia="仿宋_GB2312" w:cs="仿宋_GB2312"/>
          <w:color w:val="000000" w:themeColor="text1"/>
          <w:sz w:val="24"/>
          <w:highlight w:val="none"/>
          <w:lang w:val="zh-CN"/>
          <w14:textFill>
            <w14:solidFill>
              <w14:schemeClr w14:val="tx1"/>
            </w14:solidFill>
          </w14:textFill>
        </w:rPr>
        <w:t>.</w:t>
      </w:r>
      <w:r>
        <w:rPr>
          <w:rFonts w:ascii="仿宋_GB2312" w:hAnsi="仿宋" w:eastAsia="仿宋_GB2312" w:cs="仿宋_GB2312"/>
          <w:color w:val="000000" w:themeColor="text1"/>
          <w:sz w:val="24"/>
          <w:highlight w:val="none"/>
          <w14:textFill>
            <w14:solidFill>
              <w14:schemeClr w14:val="tx1"/>
            </w14:solidFill>
          </w14:textFill>
        </w:rPr>
        <w:t>2</w:t>
      </w:r>
      <w:r>
        <w:rPr>
          <w:rFonts w:ascii="仿宋_GB2312" w:hAnsi="仿宋" w:eastAsia="仿宋_GB2312" w:cs="仿宋_GB2312"/>
          <w:color w:val="000000" w:themeColor="text1"/>
          <w:sz w:val="24"/>
          <w:highlight w:val="none"/>
          <w:lang w:val="zh-CN"/>
          <w14:textFill>
            <w14:solidFill>
              <w14:schemeClr w14:val="tx1"/>
            </w14:solidFill>
          </w14:textFill>
        </w:rPr>
        <w:t>.</w:t>
      </w:r>
      <w:r>
        <w:rPr>
          <w:rFonts w:ascii="仿宋_GB2312" w:hAnsi="仿宋" w:eastAsia="仿宋_GB2312" w:cs="仿宋_GB2312"/>
          <w:color w:val="000000" w:themeColor="text1"/>
          <w:sz w:val="24"/>
          <w:highlight w:val="none"/>
          <w14:textFill>
            <w14:solidFill>
              <w14:schemeClr w14:val="tx1"/>
            </w14:solidFill>
          </w14:textFill>
        </w:rPr>
        <w:t>8</w:t>
      </w:r>
      <w:r>
        <w:rPr>
          <w:rFonts w:hint="eastAsia" w:ascii="仿宋_GB2312" w:hAnsi="仿宋" w:eastAsia="仿宋_GB2312" w:cs="仿宋_GB2312"/>
          <w:color w:val="000000" w:themeColor="text1"/>
          <w:sz w:val="24"/>
          <w:highlight w:val="none"/>
          <w:lang w:val="zh-CN"/>
          <w14:textFill>
            <w14:solidFill>
              <w14:schemeClr w14:val="tx1"/>
            </w14:solidFill>
          </w14:textFill>
        </w:rPr>
        <w:t>政府采购供应商廉洁自律承诺书；</w:t>
      </w:r>
    </w:p>
    <w:p>
      <w:pPr>
        <w:snapToGrid w:val="0"/>
        <w:spacing w:line="400" w:lineRule="exact"/>
        <w:ind w:left="210" w:leftChars="100"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w:t>
      </w:r>
      <w:r>
        <w:rPr>
          <w:rFonts w:ascii="仿宋_GB2312" w:hAnsi="仿宋" w:eastAsia="仿宋_GB2312" w:cs="仿宋_GB2312"/>
          <w:color w:val="000000" w:themeColor="text1"/>
          <w:sz w:val="24"/>
          <w:highlight w:val="none"/>
          <w:lang w:val="zh-CN"/>
          <w14:textFill>
            <w14:solidFill>
              <w14:schemeClr w14:val="tx1"/>
            </w14:solidFill>
          </w14:textFill>
        </w:rPr>
        <w:t>.</w:t>
      </w:r>
      <w:r>
        <w:rPr>
          <w:rFonts w:ascii="仿宋_GB2312" w:hAnsi="仿宋" w:eastAsia="仿宋_GB2312" w:cs="仿宋_GB2312"/>
          <w:color w:val="000000" w:themeColor="text1"/>
          <w:sz w:val="24"/>
          <w:highlight w:val="none"/>
          <w14:textFill>
            <w14:solidFill>
              <w14:schemeClr w14:val="tx1"/>
            </w14:solidFill>
          </w14:textFill>
        </w:rPr>
        <w:t>3报价文件</w:t>
      </w:r>
    </w:p>
    <w:p>
      <w:pPr>
        <w:snapToGrid w:val="0"/>
        <w:spacing w:line="400" w:lineRule="exact"/>
        <w:ind w:left="420" w:leftChars="200"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2.3.1开标一览表（报价表）；</w:t>
      </w:r>
    </w:p>
    <w:p>
      <w:pPr>
        <w:snapToGrid w:val="0"/>
        <w:spacing w:line="400" w:lineRule="exact"/>
        <w:ind w:left="420" w:leftChars="200"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2.3.</w:t>
      </w:r>
      <w:r>
        <w:rPr>
          <w:rFonts w:hint="eastAsia" w:ascii="仿宋_GB2312" w:hAnsi="仿宋" w:eastAsia="仿宋_GB2312" w:cs="仿宋_GB2312"/>
          <w:color w:val="000000" w:themeColor="text1"/>
          <w:sz w:val="24"/>
          <w:highlight w:val="none"/>
          <w14:textFill>
            <w14:solidFill>
              <w14:schemeClr w14:val="tx1"/>
            </w14:solidFill>
          </w14:textFill>
        </w:rPr>
        <w:t>2</w:t>
      </w:r>
      <w:r>
        <w:rPr>
          <w:rFonts w:ascii="仿宋_GB2312" w:hAnsi="仿宋" w:eastAsia="仿宋_GB2312" w:cs="仿宋_GB2312"/>
          <w:color w:val="000000" w:themeColor="text1"/>
          <w:sz w:val="24"/>
          <w:highlight w:val="none"/>
          <w14:textFill>
            <w14:solidFill>
              <w14:schemeClr w14:val="tx1"/>
            </w14:solidFill>
          </w14:textFill>
        </w:rPr>
        <w:t>中小企业声明函</w:t>
      </w:r>
      <w:r>
        <w:rPr>
          <w:rFonts w:hint="eastAsia" w:ascii="仿宋_GB2312" w:hAnsi="仿宋" w:eastAsia="仿宋_GB2312" w:cs="仿宋_GB2312"/>
          <w:color w:val="000000" w:themeColor="text1"/>
          <w:sz w:val="24"/>
          <w:highlight w:val="none"/>
          <w14:textFill>
            <w14:solidFill>
              <w14:schemeClr w14:val="tx1"/>
            </w14:solidFill>
          </w14:textFill>
        </w:rPr>
        <w:t>。</w:t>
      </w:r>
    </w:p>
    <w:p>
      <w:pPr>
        <w:snapToGrid w:val="0"/>
        <w:spacing w:line="400" w:lineRule="exact"/>
        <w:ind w:firstLine="42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3、我方承诺除商务技术偏离表列出的偏离外，我方响应招标文件的全部要求。</w:t>
      </w:r>
    </w:p>
    <w:p>
      <w:pPr>
        <w:snapToGrid w:val="0"/>
        <w:spacing w:line="400" w:lineRule="exact"/>
        <w:ind w:firstLine="42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4、如我方中标，我方承诺：</w:t>
      </w:r>
    </w:p>
    <w:p>
      <w:pPr>
        <w:snapToGrid w:val="0"/>
        <w:spacing w:line="400" w:lineRule="exact"/>
        <w:ind w:left="210" w:leftChars="100"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 xml:space="preserve">4.1在收到中标通知书后，在中标通知书规定的期限内与你方签订合同； </w:t>
      </w:r>
    </w:p>
    <w:p>
      <w:pPr>
        <w:snapToGrid w:val="0"/>
        <w:spacing w:line="400" w:lineRule="exact"/>
        <w:ind w:left="210" w:leftChars="100"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 xml:space="preserve">4.2在签订合同时不向你方提出附加条件； </w:t>
      </w:r>
    </w:p>
    <w:p>
      <w:pPr>
        <w:snapToGrid w:val="0"/>
        <w:spacing w:line="400" w:lineRule="exact"/>
        <w:ind w:left="210" w:leftChars="100"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 xml:space="preserve">4.3按照招标文件要求提交履约保证金； </w:t>
      </w:r>
    </w:p>
    <w:p>
      <w:pPr>
        <w:snapToGrid w:val="0"/>
        <w:spacing w:line="400" w:lineRule="exact"/>
        <w:ind w:left="210" w:leftChars="100"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 xml:space="preserve">4.4在合同约定的期限内完成合同规定的全部义务。 </w:t>
      </w:r>
    </w:p>
    <w:p>
      <w:pPr>
        <w:snapToGrid w:val="0"/>
        <w:spacing w:line="400" w:lineRule="exact"/>
        <w:ind w:left="210" w:leftChars="100"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5、其他补充说明:</w:t>
      </w:r>
      <w:r>
        <w:rPr>
          <w:rFonts w:ascii="仿宋_GB2312" w:hAnsi="仿宋" w:eastAsia="仿宋_GB2312" w:cs="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s="仿宋_GB2312"/>
          <w:color w:val="000000" w:themeColor="text1"/>
          <w:sz w:val="24"/>
          <w:highlight w:val="none"/>
          <w14:textFill>
            <w14:solidFill>
              <w14:schemeClr w14:val="tx1"/>
            </w14:solidFill>
          </w14:textFill>
        </w:rPr>
        <w:t>。</w:t>
      </w:r>
    </w:p>
    <w:p>
      <w:pPr>
        <w:snapToGrid w:val="0"/>
        <w:spacing w:line="400" w:lineRule="exact"/>
        <w:ind w:firstLine="3600" w:firstLineChars="1500"/>
        <w:rPr>
          <w:rFonts w:ascii="仿宋_GB2312" w:hAnsi="仿宋" w:eastAsia="仿宋_GB2312" w:cs="仿宋_GB2312"/>
          <w:color w:val="000000" w:themeColor="text1"/>
          <w:sz w:val="24"/>
          <w:highlight w:val="none"/>
          <w14:textFill>
            <w14:solidFill>
              <w14:schemeClr w14:val="tx1"/>
            </w14:solidFill>
          </w14:textFill>
        </w:rPr>
      </w:pPr>
    </w:p>
    <w:p>
      <w:pPr>
        <w:snapToGrid w:val="0"/>
        <w:spacing w:line="400" w:lineRule="exact"/>
        <w:ind w:firstLine="3600" w:firstLineChars="1500"/>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投标人名称（电子签名）：</w:t>
      </w:r>
      <w:r>
        <w:rPr>
          <w:rFonts w:ascii="仿宋_GB2312" w:hAnsi="仿宋" w:eastAsia="仿宋_GB2312" w:cs="仿宋_GB2312"/>
          <w:color w:val="000000" w:themeColor="text1"/>
          <w:sz w:val="24"/>
          <w:highlight w:val="none"/>
          <w14:textFill>
            <w14:solidFill>
              <w14:schemeClr w14:val="tx1"/>
            </w14:solidFill>
          </w14:textFill>
        </w:rPr>
        <w:t xml:space="preserve">                          </w:t>
      </w:r>
    </w:p>
    <w:p>
      <w:pPr>
        <w:snapToGrid w:val="0"/>
        <w:spacing w:line="400" w:lineRule="exact"/>
        <w:jc w:val="center"/>
        <w:rPr>
          <w:rFonts w:ascii="仿宋_GB2312" w:hAnsi="仿宋" w:eastAsia="仿宋_GB2312" w:cs="仿宋_GB2312"/>
          <w:color w:val="000000" w:themeColor="text1"/>
          <w:kern w:val="0"/>
          <w:sz w:val="24"/>
          <w:highlight w:val="none"/>
          <w:u w:val="single"/>
          <w:lang w:val="zh-CN"/>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 xml:space="preserve">     日期：  年   月   日</w:t>
      </w:r>
    </w:p>
    <w:p>
      <w:pP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lang w:val="zh-CN"/>
          <w14:textFill>
            <w14:solidFill>
              <w14:schemeClr w14:val="tx1"/>
            </w14:solidFill>
          </w14:textFill>
        </w:rPr>
        <w:br w:type="page"/>
      </w:r>
    </w:p>
    <w:p>
      <w:pPr>
        <w:snapToGrid w:val="0"/>
        <w:spacing w:line="360" w:lineRule="auto"/>
        <w:jc w:val="center"/>
        <w:outlineLvl w:val="0"/>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lang w:val="zh-CN"/>
          <w14:textFill>
            <w14:solidFill>
              <w14:schemeClr w14:val="tx1"/>
            </w14:solidFill>
          </w14:textFill>
        </w:rPr>
        <w:t>二、授权委托书或法定代表人（单位负责人、自然人本人）身份证明</w:t>
      </w:r>
    </w:p>
    <w:p>
      <w:pPr>
        <w:snapToGrid w:val="0"/>
        <w:spacing w:line="360" w:lineRule="auto"/>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 xml:space="preserve">                                </w:t>
      </w:r>
    </w:p>
    <w:p>
      <w:pPr>
        <w:snapToGrid w:val="0"/>
        <w:spacing w:line="360" w:lineRule="auto"/>
        <w:jc w:val="center"/>
        <w:rPr>
          <w:color w:val="000000" w:themeColor="text1"/>
          <w:highlight w:val="none"/>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lang w:val="zh-CN"/>
          <w14:textFill>
            <w14:solidFill>
              <w14:schemeClr w14:val="tx1"/>
            </w14:solidFill>
          </w14:textFill>
        </w:rPr>
        <w:t>授权委托书（适用于非联合体投标）</w:t>
      </w:r>
    </w:p>
    <w:p>
      <w:pPr>
        <w:snapToGrid w:val="0"/>
        <w:spacing w:line="360" w:lineRule="auto"/>
        <w:rPr>
          <w:rFonts w:ascii="仿宋_GB2312" w:hAnsi="仿宋" w:eastAsia="仿宋_GB2312" w:cs="仿宋_GB2312"/>
          <w:color w:val="000000" w:themeColor="text1"/>
          <w:kern w:val="0"/>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（采购人）、（采购代理机构）</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p>
    <w:p>
      <w:pPr>
        <w:snapToGrid w:val="0"/>
        <w:spacing w:line="360" w:lineRule="auto"/>
        <w:ind w:firstLine="576"/>
        <w:rPr>
          <w:rFonts w:ascii="仿宋_GB2312" w:hAnsi="仿宋" w:eastAsia="仿宋_GB2312" w:cs="仿宋_GB2312"/>
          <w:color w:val="000000" w:themeColor="text1"/>
          <w:kern w:val="0"/>
          <w:sz w:val="24"/>
          <w:highlight w:val="none"/>
          <w14:textFill>
            <w14:solidFill>
              <w14:schemeClr w14:val="tx1"/>
            </w14:solidFill>
          </w14:textFill>
        </w:rPr>
      </w:pPr>
      <w:r>
        <w:rPr>
          <w:rFonts w:hint="eastAsia" w:ascii="仿宋_GB2312" w:hAnsi="仿宋" w:eastAsia="仿宋_GB2312" w:cs="仿宋_GB2312"/>
          <w:color w:val="000000" w:themeColor="text1"/>
          <w:kern w:val="0"/>
          <w:sz w:val="24"/>
          <w:highlight w:val="none"/>
          <w14:textFill>
            <w14:solidFill>
              <w14:schemeClr w14:val="tx1"/>
            </w14:solidFill>
          </w14:textFill>
        </w:rPr>
        <w:t>现</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委托</w:t>
      </w:r>
      <w:r>
        <w:rPr>
          <w:rFonts w:ascii="仿宋_GB2312" w:hAnsi="仿宋" w:eastAsia="仿宋_GB2312" w:cs="仿宋_GB2312"/>
          <w:color w:val="000000" w:themeColor="text1"/>
          <w:kern w:val="0"/>
          <w:sz w:val="24"/>
          <w:highlight w:val="none"/>
          <w:u w:val="single"/>
          <w:lang w:val="zh-CN"/>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（姓名）为我方代理人（身份证号码：</w:t>
      </w:r>
      <w:r>
        <w:rPr>
          <w:rFonts w:ascii="仿宋_GB2312" w:hAnsi="仿宋" w:eastAsia="仿宋_GB2312" w:cs="仿宋_GB2312"/>
          <w:color w:val="000000" w:themeColor="text1"/>
          <w:kern w:val="0"/>
          <w:sz w:val="24"/>
          <w:highlight w:val="none"/>
          <w:u w:val="single"/>
          <w:lang w:val="zh-CN"/>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，手机：</w:t>
      </w:r>
      <w:r>
        <w:rPr>
          <w:rFonts w:ascii="仿宋_GB2312" w:hAnsi="仿宋" w:eastAsia="仿宋_GB2312" w:cs="仿宋_GB2312"/>
          <w:color w:val="000000" w:themeColor="text1"/>
          <w:kern w:val="0"/>
          <w:sz w:val="24"/>
          <w:highlight w:val="none"/>
          <w:u w:val="single"/>
          <w:lang w:val="zh-CN"/>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），以我方名义处理</w:t>
      </w:r>
      <w:r>
        <w:rPr>
          <w:rFonts w:hint="eastAsia" w:ascii="仿宋_GB2312" w:hAnsi="仿宋" w:eastAsia="仿宋_GB2312" w:cs="仿宋_GB2312"/>
          <w:color w:val="000000" w:themeColor="text1"/>
          <w:sz w:val="24"/>
          <w:highlight w:val="none"/>
          <w14:textFill>
            <w14:solidFill>
              <w14:schemeClr w14:val="tx1"/>
            </w14:solidFill>
          </w14:textFill>
        </w:rPr>
        <w:t>（项目名称）【招标编号：</w:t>
      </w:r>
      <w:r>
        <w:rPr>
          <w:rFonts w:hint="eastAsia" w:ascii="仿宋_GB2312" w:hAnsi="仿宋" w:eastAsia="仿宋_GB2312"/>
          <w:color w:val="000000" w:themeColor="text1"/>
          <w:sz w:val="24"/>
          <w:highlight w:val="none"/>
          <w14:textFill>
            <w14:solidFill>
              <w14:schemeClr w14:val="tx1"/>
            </w14:solidFill>
          </w14:textFill>
        </w:rPr>
        <w:t>（采购编号）</w:t>
      </w:r>
      <w:r>
        <w:rPr>
          <w:rFonts w:hint="eastAsia" w:ascii="仿宋_GB2312" w:hAnsi="仿宋" w:eastAsia="仿宋_GB2312" w:cs="仿宋_GB2312"/>
          <w:color w:val="000000" w:themeColor="text1"/>
          <w:sz w:val="24"/>
          <w:highlight w:val="none"/>
          <w14:textFill>
            <w14:solidFill>
              <w14:schemeClr w14:val="tx1"/>
            </w14:solidFill>
          </w14:textFill>
        </w:rPr>
        <w:t>】</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政府采购投标的一切事项，其法律后果由我方承担。</w:t>
      </w:r>
    </w:p>
    <w:p>
      <w:pPr>
        <w:snapToGrid w:val="0"/>
        <w:spacing w:line="360" w:lineRule="auto"/>
        <w:rPr>
          <w:rFonts w:ascii="仿宋_GB2312" w:hAnsi="仿宋" w:eastAsia="仿宋_GB2312" w:cs="仿宋_GB2312"/>
          <w:color w:val="000000" w:themeColor="text1"/>
          <w:kern w:val="0"/>
          <w:sz w:val="24"/>
          <w:highlight w:val="none"/>
          <w14:textFill>
            <w14:solidFill>
              <w14:schemeClr w14:val="tx1"/>
            </w14:solidFill>
          </w14:textFill>
        </w:rPr>
      </w:pP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委托期限</w:t>
      </w:r>
      <w:r>
        <w:rPr>
          <w:rFonts w:hint="eastAsia" w:ascii="仿宋_GB2312" w:hAnsi="仿宋" w:eastAsia="仿宋_GB2312" w:cs="仿宋_GB2312"/>
          <w:color w:val="000000" w:themeColor="text1"/>
          <w:kern w:val="0"/>
          <w:sz w:val="24"/>
          <w:highlight w:val="none"/>
          <w14:textFill>
            <w14:solidFill>
              <w14:schemeClr w14:val="tx1"/>
            </w14:solidFill>
          </w14:textFill>
        </w:rPr>
        <w:t>：</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自</w:t>
      </w: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年</w:t>
      </w: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月</w:t>
      </w: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日起至</w:t>
      </w: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年</w:t>
      </w: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月</w:t>
      </w: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日止。</w:t>
      </w:r>
    </w:p>
    <w:p>
      <w:pPr>
        <w:snapToGrid w:val="0"/>
        <w:spacing w:line="360" w:lineRule="auto"/>
        <w:rPr>
          <w:rFonts w:ascii="仿宋_GB2312" w:hAnsi="仿宋" w:eastAsia="仿宋_GB2312" w:cs="仿宋_GB2312"/>
          <w:color w:val="000000" w:themeColor="text1"/>
          <w:kern w:val="0"/>
          <w:sz w:val="24"/>
          <w:highlight w:val="none"/>
          <w14:textFill>
            <w14:solidFill>
              <w14:schemeClr w14:val="tx1"/>
            </w14:solidFill>
          </w14:textFill>
        </w:rPr>
      </w:pP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特此告知。</w:t>
      </w:r>
    </w:p>
    <w:p>
      <w:pPr>
        <w:snapToGrid w:val="0"/>
        <w:spacing w:line="360" w:lineRule="auto"/>
        <w:rPr>
          <w:rFonts w:ascii="仿宋_GB2312" w:hAnsi="仿宋" w:eastAsia="仿宋_GB2312" w:cs="仿宋_GB2312"/>
          <w:color w:val="000000" w:themeColor="text1"/>
          <w:kern w:val="0"/>
          <w:sz w:val="24"/>
          <w:highlight w:val="none"/>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 xml:space="preserve">                                                 投标人名称(电子签名)：</w:t>
      </w:r>
    </w:p>
    <w:p>
      <w:pPr>
        <w:snapToGrid w:val="0"/>
        <w:spacing w:line="360" w:lineRule="auto"/>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 xml:space="preserve">                                                 签发日期：  年  月   日</w:t>
      </w:r>
    </w:p>
    <w:p>
      <w:pPr>
        <w:snapToGrid w:val="0"/>
        <w:spacing w:line="360" w:lineRule="auto"/>
        <w:rPr>
          <w:rFonts w:ascii="仿宋_GB2312" w:hAnsi="仿宋" w:eastAsia="仿宋_GB2312" w:cs="仿宋_GB2312"/>
          <w:color w:val="000000" w:themeColor="text1"/>
          <w:sz w:val="24"/>
          <w:highlight w:val="none"/>
          <w14:textFill>
            <w14:solidFill>
              <w14:schemeClr w14:val="tx1"/>
            </w14:solidFill>
          </w14:textFill>
        </w:rPr>
      </w:pPr>
    </w:p>
    <w:p>
      <w:pPr>
        <w:snapToGrid w:val="0"/>
        <w:spacing w:line="360" w:lineRule="auto"/>
        <w:rPr>
          <w:rFonts w:ascii="仿宋_GB2312" w:hAnsi="仿宋" w:eastAsia="仿宋_GB2312" w:cs="仿宋_GB2312"/>
          <w:color w:val="000000" w:themeColor="text1"/>
          <w:sz w:val="24"/>
          <w:highlight w:val="none"/>
          <w14:textFill>
            <w14:solidFill>
              <w14:schemeClr w14:val="tx1"/>
            </w14:solidFill>
          </w14:textFill>
        </w:rPr>
      </w:pP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lang w:val="zh-CN"/>
          <w14:textFill>
            <w14:solidFill>
              <w14:schemeClr w14:val="tx1"/>
            </w14:solidFill>
          </w14:textFill>
        </w:rPr>
        <w:t>授权委托书（适用于联合体投标）</w:t>
      </w:r>
    </w:p>
    <w:p>
      <w:pPr>
        <w:snapToGrid w:val="0"/>
        <w:spacing w:line="360" w:lineRule="auto"/>
        <w:rPr>
          <w:rFonts w:ascii="仿宋_GB2312" w:hAnsi="仿宋" w:eastAsia="仿宋_GB2312" w:cs="仿宋_GB2312"/>
          <w:color w:val="000000" w:themeColor="text1"/>
          <w:kern w:val="0"/>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（采购人）、（采购代理机构）</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p>
    <w:p>
      <w:pPr>
        <w:snapToGrid w:val="0"/>
        <w:spacing w:line="360" w:lineRule="auto"/>
        <w:ind w:firstLine="576"/>
        <w:rPr>
          <w:rFonts w:ascii="仿宋_GB2312" w:hAnsi="仿宋" w:eastAsia="仿宋_GB2312" w:cs="仿宋_GB2312"/>
          <w:color w:val="000000" w:themeColor="text1"/>
          <w:kern w:val="0"/>
          <w:sz w:val="24"/>
          <w:highlight w:val="none"/>
          <w14:textFill>
            <w14:solidFill>
              <w14:schemeClr w14:val="tx1"/>
            </w14:solidFill>
          </w14:textFill>
        </w:rPr>
      </w:pPr>
      <w:r>
        <w:rPr>
          <w:rFonts w:hint="eastAsia" w:ascii="仿宋_GB2312" w:hAnsi="仿宋" w:eastAsia="仿宋_GB2312" w:cs="仿宋_GB2312"/>
          <w:color w:val="000000" w:themeColor="text1"/>
          <w:kern w:val="0"/>
          <w:sz w:val="24"/>
          <w:highlight w:val="none"/>
          <w14:textFill>
            <w14:solidFill>
              <w14:schemeClr w14:val="tx1"/>
            </w14:solidFill>
          </w14:textFill>
        </w:rPr>
        <w:t>现</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委托</w:t>
      </w:r>
      <w:r>
        <w:rPr>
          <w:rFonts w:ascii="仿宋_GB2312" w:hAnsi="仿宋" w:eastAsia="仿宋_GB2312" w:cs="仿宋_GB2312"/>
          <w:color w:val="000000" w:themeColor="text1"/>
          <w:kern w:val="0"/>
          <w:sz w:val="24"/>
          <w:highlight w:val="none"/>
          <w:u w:val="single"/>
          <w:lang w:val="zh-CN"/>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（姓名）为我方代理人（身份证号码：</w:t>
      </w:r>
      <w:r>
        <w:rPr>
          <w:rFonts w:ascii="仿宋_GB2312" w:hAnsi="仿宋" w:eastAsia="仿宋_GB2312" w:cs="仿宋_GB2312"/>
          <w:color w:val="000000" w:themeColor="text1"/>
          <w:kern w:val="0"/>
          <w:sz w:val="24"/>
          <w:highlight w:val="none"/>
          <w:u w:val="single"/>
          <w:lang w:val="zh-CN"/>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，手机：</w:t>
      </w:r>
      <w:r>
        <w:rPr>
          <w:rFonts w:ascii="仿宋_GB2312" w:hAnsi="仿宋" w:eastAsia="仿宋_GB2312" w:cs="仿宋_GB2312"/>
          <w:color w:val="000000" w:themeColor="text1"/>
          <w:kern w:val="0"/>
          <w:sz w:val="24"/>
          <w:highlight w:val="none"/>
          <w:u w:val="single"/>
          <w:lang w:val="zh-CN"/>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），以我方名义处理</w:t>
      </w:r>
      <w:r>
        <w:rPr>
          <w:rFonts w:hint="eastAsia" w:ascii="仿宋_GB2312" w:hAnsi="仿宋" w:eastAsia="仿宋_GB2312" w:cs="仿宋_GB2312"/>
          <w:color w:val="000000" w:themeColor="text1"/>
          <w:sz w:val="24"/>
          <w:highlight w:val="none"/>
          <w14:textFill>
            <w14:solidFill>
              <w14:schemeClr w14:val="tx1"/>
            </w14:solidFill>
          </w14:textFill>
        </w:rPr>
        <w:t>（项目名称）【招标编号：</w:t>
      </w:r>
      <w:r>
        <w:rPr>
          <w:rFonts w:hint="eastAsia" w:ascii="仿宋_GB2312" w:hAnsi="仿宋" w:eastAsia="仿宋_GB2312"/>
          <w:color w:val="000000" w:themeColor="text1"/>
          <w:sz w:val="24"/>
          <w:highlight w:val="none"/>
          <w14:textFill>
            <w14:solidFill>
              <w14:schemeClr w14:val="tx1"/>
            </w14:solidFill>
          </w14:textFill>
        </w:rPr>
        <w:t>（采购编号）</w:t>
      </w:r>
      <w:r>
        <w:rPr>
          <w:rFonts w:hint="eastAsia" w:ascii="仿宋_GB2312" w:hAnsi="仿宋" w:eastAsia="仿宋_GB2312" w:cs="仿宋_GB2312"/>
          <w:color w:val="000000" w:themeColor="text1"/>
          <w:sz w:val="24"/>
          <w:highlight w:val="none"/>
          <w14:textFill>
            <w14:solidFill>
              <w14:schemeClr w14:val="tx1"/>
            </w14:solidFill>
          </w14:textFill>
        </w:rPr>
        <w:t>】</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政府采购投标的一切事项，其法律后果由我方承担。</w:t>
      </w:r>
    </w:p>
    <w:p>
      <w:pPr>
        <w:snapToGrid w:val="0"/>
        <w:spacing w:line="360" w:lineRule="auto"/>
        <w:rPr>
          <w:rFonts w:ascii="仿宋_GB2312" w:hAnsi="仿宋" w:eastAsia="仿宋_GB2312" w:cs="仿宋_GB2312"/>
          <w:color w:val="000000" w:themeColor="text1"/>
          <w:kern w:val="0"/>
          <w:sz w:val="24"/>
          <w:highlight w:val="none"/>
          <w14:textFill>
            <w14:solidFill>
              <w14:schemeClr w14:val="tx1"/>
            </w14:solidFill>
          </w14:textFill>
        </w:rPr>
      </w:pP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委托期限</w:t>
      </w:r>
      <w:r>
        <w:rPr>
          <w:rFonts w:hint="eastAsia" w:ascii="仿宋_GB2312" w:hAnsi="仿宋" w:eastAsia="仿宋_GB2312" w:cs="仿宋_GB2312"/>
          <w:color w:val="000000" w:themeColor="text1"/>
          <w:kern w:val="0"/>
          <w:sz w:val="24"/>
          <w:highlight w:val="none"/>
          <w14:textFill>
            <w14:solidFill>
              <w14:schemeClr w14:val="tx1"/>
            </w14:solidFill>
          </w14:textFill>
        </w:rPr>
        <w:t>：</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自</w:t>
      </w: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年</w:t>
      </w: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月</w:t>
      </w: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日起至</w:t>
      </w: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年</w:t>
      </w: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月</w:t>
      </w: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日止。</w:t>
      </w:r>
    </w:p>
    <w:p>
      <w:pPr>
        <w:snapToGrid w:val="0"/>
        <w:spacing w:line="360" w:lineRule="auto"/>
        <w:rPr>
          <w:rFonts w:ascii="仿宋_GB2312" w:hAnsi="仿宋" w:eastAsia="仿宋_GB2312" w:cs="仿宋_GB2312"/>
          <w:color w:val="000000" w:themeColor="text1"/>
          <w:kern w:val="0"/>
          <w:sz w:val="24"/>
          <w:highlight w:val="none"/>
          <w14:textFill>
            <w14:solidFill>
              <w14:schemeClr w14:val="tx1"/>
            </w14:solidFill>
          </w14:textFill>
        </w:rPr>
      </w:pP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特此告知。</w:t>
      </w: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rPr>
          <w:color w:val="000000" w:themeColor="text1"/>
          <w:highlight w:val="none"/>
          <w14:textFill>
            <w14:solidFill>
              <w14:schemeClr w14:val="tx1"/>
            </w14:solidFill>
          </w14:textFill>
        </w:rPr>
      </w:pPr>
    </w:p>
    <w:p>
      <w:pPr>
        <w:snapToGrid w:val="0"/>
        <w:spacing w:line="360" w:lineRule="auto"/>
        <w:ind w:firstLine="5040" w:firstLineChars="2100"/>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联合体成员名称</w:t>
      </w:r>
      <w:r>
        <w:rPr>
          <w:rFonts w:ascii="仿宋_GB2312" w:hAnsi="仿宋" w:eastAsia="仿宋_GB2312" w:cs="仿宋_GB2312"/>
          <w:color w:val="000000" w:themeColor="text1"/>
          <w:kern w:val="0"/>
          <w:sz w:val="24"/>
          <w:highlight w:val="none"/>
          <w:lang w:val="zh-CN"/>
          <w14:textFill>
            <w14:solidFill>
              <w14:schemeClr w14:val="tx1"/>
            </w14:solidFill>
          </w14:textFill>
        </w:rPr>
        <w:t>(电子签名/公章)：</w:t>
      </w:r>
    </w:p>
    <w:p>
      <w:pPr>
        <w:snapToGrid w:val="0"/>
        <w:spacing w:line="360" w:lineRule="auto"/>
        <w:ind w:firstLine="5040" w:firstLineChars="2100"/>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联合体成员名称</w:t>
      </w:r>
      <w:r>
        <w:rPr>
          <w:rFonts w:ascii="仿宋_GB2312" w:hAnsi="仿宋" w:eastAsia="仿宋_GB2312" w:cs="仿宋_GB2312"/>
          <w:color w:val="000000" w:themeColor="text1"/>
          <w:kern w:val="0"/>
          <w:sz w:val="24"/>
          <w:highlight w:val="none"/>
          <w:lang w:val="zh-CN"/>
          <w14:textFill>
            <w14:solidFill>
              <w14:schemeClr w14:val="tx1"/>
            </w14:solidFill>
          </w14:textFill>
        </w:rPr>
        <w:t>(电子签名/公章)：</w:t>
      </w:r>
    </w:p>
    <w:p>
      <w:pPr>
        <w:snapToGrid w:val="0"/>
        <w:spacing w:line="360" w:lineRule="auto"/>
        <w:ind w:firstLine="5760" w:firstLineChars="2400"/>
        <w:rPr>
          <w:color w:val="000000" w:themeColor="text1"/>
          <w:highlight w:val="none"/>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p>
    <w:p>
      <w:pPr>
        <w:snapToGrid w:val="0"/>
        <w:spacing w:line="360" w:lineRule="auto"/>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 xml:space="preserve">                                               日期：  年  月   日</w:t>
      </w:r>
    </w:p>
    <w:p>
      <w:pP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lang w:val="zh-CN"/>
          <w14:textFill>
            <w14:solidFill>
              <w14:schemeClr w14:val="tx1"/>
            </w14:solidFill>
          </w14:textFill>
        </w:rPr>
        <w:br w:type="page"/>
      </w:r>
    </w:p>
    <w:p>
      <w:pPr>
        <w:autoSpaceDE w:val="0"/>
        <w:autoSpaceDN w:val="0"/>
        <w:spacing w:line="360" w:lineRule="auto"/>
        <w:jc w:val="center"/>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lang w:val="zh-CN"/>
          <w14:textFill>
            <w14:solidFill>
              <w14:schemeClr w14:val="tx1"/>
            </w14:solidFill>
          </w14:textFill>
        </w:rPr>
        <w:t>法定代表人、单位负责人或自然人本人</w:t>
      </w:r>
      <w:r>
        <w:rPr>
          <w:rFonts w:hint="eastAsia" w:ascii="仿宋_GB2312" w:hAnsi="仿宋" w:eastAsia="仿宋_GB2312" w:cs="仿宋_GB2312"/>
          <w:b/>
          <w:color w:val="000000" w:themeColor="text1"/>
          <w:sz w:val="30"/>
          <w:szCs w:val="30"/>
          <w:highlight w:val="none"/>
          <w14:textFill>
            <w14:solidFill>
              <w14:schemeClr w14:val="tx1"/>
            </w14:solidFill>
          </w14:textFill>
        </w:rPr>
        <w:t>的身份证明（适用于法定代表人、单位负责人或者自然人本人代表投标人参加投标）</w:t>
      </w:r>
    </w:p>
    <w:p>
      <w:pPr>
        <w:pStyle w:val="147"/>
        <w:spacing w:line="360" w:lineRule="auto"/>
        <w:rPr>
          <w:rFonts w:ascii="仿宋_GB2312" w:hAnsi="仿宋" w:eastAsia="仿宋_GB2312"/>
          <w:bCs/>
          <w:color w:val="000000" w:themeColor="text1"/>
          <w:sz w:val="24"/>
          <w:highlight w:val="none"/>
          <w14:textFill>
            <w14:solidFill>
              <w14:schemeClr w14:val="tx1"/>
            </w14:solidFill>
          </w14:textFill>
        </w:rPr>
      </w:pPr>
      <w:r>
        <w:rPr>
          <w:rFonts w:hint="eastAsia" w:ascii="仿宋_GB2312" w:hAnsi="仿宋" w:eastAsia="仿宋_GB2312"/>
          <w:bCs/>
          <w:color w:val="000000" w:themeColor="text1"/>
          <w:sz w:val="24"/>
          <w:highlight w:val="none"/>
          <w14:textFill>
            <w14:solidFill>
              <w14:schemeClr w14:val="tx1"/>
            </w14:solidFill>
          </w14:textFill>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7"/>
              <w:adjustRightInd w:val="0"/>
              <w:spacing w:line="360" w:lineRule="auto"/>
              <w:rPr>
                <w:rFonts w:ascii="仿宋_GB2312" w:hAnsi="仿宋" w:eastAsia="仿宋_GB2312"/>
                <w:bCs/>
                <w:color w:val="000000" w:themeColor="text1"/>
                <w:sz w:val="24"/>
                <w:highlight w:val="none"/>
                <w14:textFill>
                  <w14:solidFill>
                    <w14:schemeClr w14:val="tx1"/>
                  </w14:solidFill>
                </w14:textFill>
              </w:rPr>
            </w:pPr>
            <w:r>
              <w:rPr>
                <w:rFonts w:hint="eastAsia" w:ascii="仿宋_GB2312" w:hAnsi="仿宋" w:eastAsia="仿宋_GB2312"/>
                <w:bCs/>
                <w:color w:val="000000" w:themeColor="text1"/>
                <w:sz w:val="24"/>
                <w:highlight w:val="none"/>
                <w14:textFill>
                  <w14:solidFill>
                    <w14:schemeClr w14:val="tx1"/>
                  </w14:solidFill>
                </w14:textFill>
              </w:rPr>
              <w:t>正面：</w:t>
            </w:r>
            <w:r>
              <w:rPr>
                <w:rFonts w:ascii="仿宋_GB2312" w:hAnsi="仿宋" w:eastAsia="仿宋_GB2312"/>
                <w:bCs/>
                <w:color w:val="000000" w:themeColor="text1"/>
                <w:sz w:val="24"/>
                <w:highlight w:val="none"/>
                <w14:textFill>
                  <w14:solidFill>
                    <w14:schemeClr w14:val="tx1"/>
                  </w14:solidFill>
                </w14:textFill>
              </w:rPr>
              <w:t xml:space="preserve">                                 </w:t>
            </w:r>
            <w:r>
              <w:rPr>
                <w:rFonts w:hint="eastAsia" w:ascii="仿宋_GB2312" w:hAnsi="仿宋" w:eastAsia="仿宋_GB2312"/>
                <w:bCs/>
                <w:color w:val="000000" w:themeColor="text1"/>
                <w:sz w:val="24"/>
                <w:highlight w:val="none"/>
                <w14:textFill>
                  <w14:solidFill>
                    <w14:schemeClr w14:val="tx1"/>
                  </w14:solidFill>
                </w14:textFill>
              </w:rPr>
              <w:t>反面：</w:t>
            </w:r>
          </w:p>
          <w:p>
            <w:pPr>
              <w:pStyle w:val="147"/>
              <w:adjustRightInd w:val="0"/>
              <w:spacing w:line="360" w:lineRule="auto"/>
              <w:rPr>
                <w:rFonts w:ascii="仿宋_GB2312" w:hAnsi="仿宋" w:eastAsia="仿宋_GB2312"/>
                <w:bCs/>
                <w:color w:val="000000" w:themeColor="text1"/>
                <w:sz w:val="24"/>
                <w:highlight w:val="none"/>
                <w14:textFill>
                  <w14:solidFill>
                    <w14:schemeClr w14:val="tx1"/>
                  </w14:solidFill>
                </w14:textFill>
              </w:rPr>
            </w:pPr>
          </w:p>
        </w:tc>
      </w:tr>
    </w:tbl>
    <w:p>
      <w:pPr>
        <w:snapToGrid w:val="0"/>
        <w:spacing w:line="360" w:lineRule="auto"/>
        <w:ind w:firstLine="576"/>
        <w:jc w:val="center"/>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 xml:space="preserve">                 </w:t>
      </w:r>
    </w:p>
    <w:p>
      <w:pPr>
        <w:snapToGrid w:val="0"/>
        <w:spacing w:line="360" w:lineRule="auto"/>
        <w:ind w:firstLine="576"/>
        <w:jc w:val="center"/>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 xml:space="preserve">                  投标人名称(电子签名)：                              </w:t>
      </w:r>
    </w:p>
    <w:p>
      <w:pPr>
        <w:spacing w:line="360" w:lineRule="auto"/>
        <w:jc w:val="center"/>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 xml:space="preserve">                   日期：  年  月  日</w:t>
      </w: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rPr>
          <w:rFonts w:ascii="仿宋_GB2312" w:hAnsi="仿宋" w:eastAsia="仿宋_GB2312" w:cs="仿宋_GB2312"/>
          <w:b/>
          <w:color w:val="000000" w:themeColor="text1"/>
          <w:kern w:val="0"/>
          <w:sz w:val="32"/>
          <w:szCs w:val="32"/>
          <w:highlight w:val="none"/>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14:textFill>
            <w14:solidFill>
              <w14:schemeClr w14:val="tx1"/>
            </w14:solidFill>
          </w14:textFill>
        </w:rPr>
        <w:br w:type="page"/>
      </w:r>
    </w:p>
    <w:p>
      <w:pPr>
        <w:snapToGrid w:val="0"/>
        <w:spacing w:line="360" w:lineRule="auto"/>
        <w:jc w:val="center"/>
        <w:outlineLvl w:val="0"/>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lang w:val="zh-CN"/>
          <w14:textFill>
            <w14:solidFill>
              <w14:schemeClr w14:val="tx1"/>
            </w14:solidFill>
          </w14:textFill>
        </w:rPr>
        <w:t>三、联合协议</w:t>
      </w:r>
    </w:p>
    <w:p>
      <w:pPr>
        <w:widowControl/>
        <w:spacing w:line="360" w:lineRule="auto"/>
        <w:ind w:firstLine="482" w:firstLineChars="200"/>
        <w:jc w:val="left"/>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u w:val="single"/>
          <w14:textFill>
            <w14:solidFill>
              <w14:schemeClr w14:val="tx1"/>
            </w14:solidFill>
          </w14:textFill>
        </w:rPr>
        <w:t>（联合体所有成员名称）</w:t>
      </w:r>
      <w:r>
        <w:rPr>
          <w:rFonts w:hint="eastAsia" w:ascii="仿宋_GB2312" w:hAnsi="仿宋" w:eastAsia="仿宋_GB2312" w:cs="仿宋_GB2312"/>
          <w:color w:val="000000" w:themeColor="text1"/>
          <w:kern w:val="0"/>
          <w:sz w:val="24"/>
          <w:highlight w:val="none"/>
          <w14:textFill>
            <w14:solidFill>
              <w14:schemeClr w14:val="tx1"/>
            </w14:solidFill>
          </w14:textFill>
        </w:rPr>
        <w:t>自愿</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组成一个联合体，以一个投标人的身份</w:t>
      </w:r>
      <w:r>
        <w:rPr>
          <w:rFonts w:hint="eastAsia" w:ascii="仿宋_GB2312" w:hAnsi="仿宋" w:eastAsia="仿宋_GB2312" w:cs="仿宋_GB2312"/>
          <w:color w:val="000000" w:themeColor="text1"/>
          <w:kern w:val="0"/>
          <w:sz w:val="24"/>
          <w:highlight w:val="none"/>
          <w14:textFill>
            <w14:solidFill>
              <w14:schemeClr w14:val="tx1"/>
            </w14:solidFill>
          </w14:textFill>
        </w:rPr>
        <w:t>参加</w:t>
      </w:r>
      <w:r>
        <w:rPr>
          <w:rFonts w:hint="eastAsia" w:ascii="仿宋_GB2312" w:hAnsi="仿宋" w:eastAsia="仿宋_GB2312" w:cs="仿宋_GB2312"/>
          <w:color w:val="000000" w:themeColor="text1"/>
          <w:sz w:val="24"/>
          <w:highlight w:val="none"/>
          <w14:textFill>
            <w14:solidFill>
              <w14:schemeClr w14:val="tx1"/>
            </w14:solidFill>
          </w14:textFill>
        </w:rPr>
        <w:t>（项目名称）【招标编号：</w:t>
      </w:r>
      <w:r>
        <w:rPr>
          <w:rFonts w:hint="eastAsia" w:ascii="仿宋_GB2312" w:hAnsi="仿宋" w:eastAsia="仿宋_GB2312"/>
          <w:color w:val="000000" w:themeColor="text1"/>
          <w:sz w:val="24"/>
          <w:highlight w:val="none"/>
          <w14:textFill>
            <w14:solidFill>
              <w14:schemeClr w14:val="tx1"/>
            </w14:solidFill>
          </w14:textFill>
        </w:rPr>
        <w:t>（采购编号）</w:t>
      </w:r>
      <w:r>
        <w:rPr>
          <w:rFonts w:hint="eastAsia" w:ascii="仿宋_GB2312" w:hAnsi="仿宋" w:eastAsia="仿宋_GB2312" w:cs="仿宋_GB2312"/>
          <w:color w:val="000000" w:themeColor="text1"/>
          <w:sz w:val="24"/>
          <w:highlight w:val="none"/>
          <w14:textFill>
            <w14:solidFill>
              <w14:schemeClr w14:val="tx1"/>
            </w14:solidFill>
          </w14:textFill>
        </w:rPr>
        <w:t>】</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投标。</w:t>
      </w:r>
      <w:r>
        <w:rPr>
          <w:rFonts w:ascii="仿宋_GB2312" w:hAnsi="仿宋" w:eastAsia="仿宋_GB2312" w:cs="仿宋_GB2312"/>
          <w:color w:val="000000" w:themeColor="text1"/>
          <w:kern w:val="0"/>
          <w:sz w:val="24"/>
          <w:highlight w:val="none"/>
          <w:lang w:val="zh-CN"/>
          <w14:textFill>
            <w14:solidFill>
              <w14:schemeClr w14:val="tx1"/>
            </w14:solidFill>
          </w14:textFill>
        </w:rPr>
        <w:t xml:space="preserve"> </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一、各方一致决定，</w:t>
      </w:r>
      <w:r>
        <w:rPr>
          <w:rFonts w:hint="eastAsia" w:ascii="仿宋_GB2312" w:hAnsi="仿宋" w:eastAsia="仿宋_GB2312" w:cs="仿宋_GB2312"/>
          <w:color w:val="000000" w:themeColor="text1"/>
          <w:kern w:val="0"/>
          <w:sz w:val="24"/>
          <w:highlight w:val="none"/>
          <w:u w:val="single"/>
          <w14:textFill>
            <w14:solidFill>
              <w14:schemeClr w14:val="tx1"/>
            </w14:solidFill>
          </w14:textFill>
        </w:rPr>
        <w:t>（某联合体成员名称）</w:t>
      </w:r>
      <w:r>
        <w:rPr>
          <w:rFonts w:hint="eastAsia" w:ascii="仿宋_GB2312" w:hAnsi="仿宋" w:eastAsia="仿宋_GB2312" w:cs="仿宋_GB2312"/>
          <w:color w:val="000000" w:themeColor="text1"/>
          <w:kern w:val="0"/>
          <w:sz w:val="24"/>
          <w:highlight w:val="none"/>
          <w14:textFill>
            <w14:solidFill>
              <w14:schemeClr w14:val="tx1"/>
            </w14:solidFill>
          </w14:textFill>
        </w:rPr>
        <w:t>为联合体</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牵头人</w:t>
      </w:r>
      <w:r>
        <w:rPr>
          <w:rFonts w:hint="eastAsia" w:ascii="仿宋_GB2312" w:hAnsi="仿宋" w:eastAsia="仿宋_GB2312" w:cs="Arial"/>
          <w:color w:val="000000" w:themeColor="text1"/>
          <w:sz w:val="24"/>
          <w:highlight w:val="none"/>
          <w14:textFill>
            <w14:solidFill>
              <w14:schemeClr w14:val="tx1"/>
            </w14:solidFill>
          </w14:textFill>
        </w:rPr>
        <w:t>，代表所有联合体成员负责投标和合同实施阶段的主办、协调工作</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二、</w:t>
      </w:r>
      <w:r>
        <w:rPr>
          <w:rFonts w:hint="eastAsia" w:ascii="仿宋_GB2312" w:hAnsi="仿宋" w:eastAsia="仿宋_GB2312" w:cs="Arial"/>
          <w:color w:val="000000" w:themeColor="text1"/>
          <w:sz w:val="24"/>
          <w:highlight w:val="none"/>
          <w14:textFill>
            <w14:solidFill>
              <w14:schemeClr w14:val="tx1"/>
            </w14:solidFill>
          </w14:textFill>
        </w:rPr>
        <w:t>所有联合体成员各方签署授权书，授权书载明的</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三、本次联合投标中，分工如下：</w:t>
      </w:r>
      <w:r>
        <w:rPr>
          <w:rFonts w:hint="eastAsia" w:ascii="仿宋_GB2312" w:hAnsi="仿宋" w:eastAsia="仿宋_GB2312" w:cs="仿宋_GB2312"/>
          <w:color w:val="000000" w:themeColor="text1"/>
          <w:kern w:val="0"/>
          <w:sz w:val="24"/>
          <w:highlight w:val="none"/>
          <w:u w:val="single"/>
          <w14:textFill>
            <w14:solidFill>
              <w14:schemeClr w14:val="tx1"/>
            </w14:solidFill>
          </w14:textFill>
        </w:rPr>
        <w:t>（联合体其中一方成员名称）</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承担的工作和义务为：</w:t>
      </w:r>
      <w:r>
        <w:rPr>
          <w:rFonts w:ascii="仿宋_GB2312" w:hAnsi="仿宋" w:eastAsia="仿宋_GB2312"/>
          <w:color w:val="000000" w:themeColor="text1"/>
          <w:highlight w:val="none"/>
          <w:u w:val="singl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r>
        <w:rPr>
          <w:rFonts w:ascii="仿宋_GB2312" w:hAnsi="仿宋" w:eastAsia="仿宋_GB2312" w:cs="仿宋_GB2312"/>
          <w:color w:val="000000" w:themeColor="text1"/>
          <w:kern w:val="0"/>
          <w:sz w:val="24"/>
          <w:highlight w:val="none"/>
          <w:lang w:val="zh-CN"/>
          <w14:textFill>
            <w14:solidFill>
              <w14:schemeClr w14:val="tx1"/>
            </w14:solidFill>
          </w14:textFill>
        </w:rPr>
        <w:t>……。</w:t>
      </w:r>
    </w:p>
    <w:p>
      <w:pPr>
        <w:snapToGrid w:val="0"/>
        <w:spacing w:line="360" w:lineRule="auto"/>
        <w:ind w:firstLine="576"/>
        <w:rPr>
          <w:rFonts w:ascii="仿宋_GB2312" w:hAnsi="仿宋" w:eastAsia="仿宋_GB2312" w:cs="仿宋_GB2312"/>
          <w:b/>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四、</w:t>
      </w:r>
      <w:r>
        <w:rPr>
          <w:rFonts w:hint="eastAsia" w:ascii="仿宋_GB2312" w:hAnsi="仿宋" w:eastAsia="仿宋_GB2312" w:cs="仿宋_GB2312"/>
          <w:color w:val="000000" w:themeColor="text1"/>
          <w:kern w:val="0"/>
          <w:sz w:val="24"/>
          <w:highlight w:val="none"/>
          <w:u w:val="single"/>
          <w14:textFill>
            <w14:solidFill>
              <w14:schemeClr w14:val="tx1"/>
            </w14:solidFill>
          </w14:textFill>
        </w:rPr>
        <w:t>（联合体其中一方成员名称）</w:t>
      </w:r>
      <w:r>
        <w:rPr>
          <w:rFonts w:hint="eastAsia" w:ascii="仿宋_GB2312" w:hAnsi="仿宋" w:eastAsia="仿宋_GB2312" w:cs="仿宋_GB2312"/>
          <w:color w:val="000000" w:themeColor="text1"/>
          <w:kern w:val="0"/>
          <w:sz w:val="24"/>
          <w:highlight w:val="none"/>
          <w14:textFill>
            <w14:solidFill>
              <w14:schemeClr w14:val="tx1"/>
            </w14:solidFill>
          </w14:textFill>
        </w:rPr>
        <w:t>提供的全部货物由小微企业制造，其合同份额占到合同总金额</w:t>
      </w:r>
      <w:r>
        <w:rPr>
          <w:rFonts w:ascii="仿宋_GB2312" w:hAnsi="仿宋" w:eastAsia="仿宋_GB2312" w:cs="仿宋_GB2312"/>
          <w:color w:val="000000" w:themeColor="text1"/>
          <w:kern w:val="0"/>
          <w:sz w:val="24"/>
          <w:highlight w:val="none"/>
          <w:u w:val="single"/>
          <w14:textFill>
            <w14:solidFill>
              <w14:schemeClr w14:val="tx1"/>
            </w14:solidFill>
          </w14:textFill>
        </w:rPr>
        <w:t xml:space="preserve">     </w:t>
      </w:r>
      <w:r>
        <w:rPr>
          <w:rFonts w:ascii="仿宋_GB2312" w:hAnsi="仿宋" w:eastAsia="仿宋_GB2312" w:cs="仿宋_GB2312"/>
          <w:color w:val="000000" w:themeColor="text1"/>
          <w:kern w:val="0"/>
          <w:sz w:val="24"/>
          <w:highlight w:val="none"/>
          <w14:textFill>
            <w14:solidFill>
              <w14:schemeClr w14:val="tx1"/>
            </w14:solidFill>
          </w14:textFill>
        </w:rPr>
        <w:t>%以上；</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r>
        <w:rPr>
          <w:rFonts w:hint="eastAsia" w:ascii="仿宋_GB2312" w:hAnsi="仿宋" w:eastAsia="仿宋_GB2312" w:cs="仿宋_GB2312"/>
          <w:b/>
          <w:color w:val="000000" w:themeColor="text1"/>
          <w:kern w:val="0"/>
          <w:sz w:val="24"/>
          <w:highlight w:val="none"/>
          <w:lang w:val="zh-CN"/>
          <w14:textFill>
            <w14:solidFill>
              <w14:schemeClr w14:val="tx1"/>
            </w14:solidFill>
          </w14:textFill>
        </w:rPr>
        <w:t>（未预留份额专门面向中小企业采购的的采购项目，以及预留份额中的非预留部分采购包，接受联合体投标的，联合体其中一方提供的货物全部由小微企业制造，且其合同份额占到合同总金额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color w:val="000000" w:themeColor="text1"/>
          <w:kern w:val="0"/>
          <w:sz w:val="24"/>
          <w:highlight w:val="none"/>
          <w:lang w:val="zh-CN"/>
          <w14:textFill>
            <w14:solidFill>
              <w14:schemeClr w14:val="tx1"/>
            </w14:solidFill>
          </w14:textFill>
        </w:rPr>
        <w:t xml:space="preserve"> 30%以上</w:t>
      </w:r>
      <w:r>
        <w:rPr>
          <w:rFonts w:hint="eastAsia" w:ascii="仿宋_GB2312" w:hAnsi="仿宋" w:eastAsia="仿宋_GB2312" w:cs="仿宋_GB2312"/>
          <w:b/>
          <w:color w:val="000000" w:themeColor="text1"/>
          <w:kern w:val="0"/>
          <w:sz w:val="24"/>
          <w:highlight w:val="none"/>
          <w:lang w:val="zh-CN"/>
          <w14:textFill>
            <w14:solidFill>
              <w14:schemeClr w14:val="tx1"/>
            </w14:solidFill>
          </w14:textFill>
        </w:rPr>
        <w:t>，对联合体报价给予</w:t>
      </w:r>
      <w:r>
        <w:rPr>
          <w:rFonts w:ascii="仿宋_GB2312" w:hAnsi="仿宋" w:eastAsia="仿宋_GB2312" w:cs="仿宋_GB2312"/>
          <w:b/>
          <w:color w:val="000000" w:themeColor="text1"/>
          <w:kern w:val="0"/>
          <w:sz w:val="24"/>
          <w:highlight w:val="none"/>
          <w:lang w:val="zh-CN"/>
          <w14:textFill>
            <w14:solidFill>
              <w14:schemeClr w14:val="tx1"/>
            </w14:solidFill>
          </w14:textFill>
        </w:rPr>
        <w:t>3%的扣除</w:t>
      </w:r>
      <w:r>
        <w:rPr>
          <w:rFonts w:hint="eastAsia" w:ascii="仿宋_GB2312" w:hAnsi="仿宋" w:eastAsia="仿宋_GB2312" w:cs="仿宋_GB2312"/>
          <w:b/>
          <w:color w:val="000000" w:themeColor="text1"/>
          <w:kern w:val="0"/>
          <w:sz w:val="24"/>
          <w:highlight w:val="none"/>
          <w:lang w:val="zh-CN"/>
          <w14:textFill>
            <w14:solidFill>
              <w14:schemeClr w14:val="tx1"/>
            </w14:solidFill>
          </w14:textFill>
        </w:rPr>
        <w:t>）</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五、如果中标，</w:t>
      </w:r>
      <w:r>
        <w:rPr>
          <w:rFonts w:hint="eastAsia" w:ascii="仿宋_GB2312" w:hAnsi="仿宋" w:eastAsia="仿宋_GB2312"/>
          <w:color w:val="000000" w:themeColor="text1"/>
          <w:sz w:val="24"/>
          <w:highlight w:val="none"/>
          <w14:textFill>
            <w14:solidFill>
              <w14:schemeClr w14:val="tx1"/>
            </w14:solidFill>
          </w14:textFill>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六、有关本次联合投标的其他事宜：</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1、联合体各方不再单独参加或者与其</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他供应商另外组成联合体参加同一合同项下的政府采购活动。</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3、本协议提交采购人、</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采购代理机构</w:t>
      </w:r>
      <w:r>
        <w:rPr>
          <w:rFonts w:ascii="仿宋_GB2312" w:hAnsi="仿宋" w:eastAsia="仿宋_GB2312" w:cs="仿宋_GB2312"/>
          <w:color w:val="000000" w:themeColor="text1"/>
          <w:kern w:val="0"/>
          <w:sz w:val="24"/>
          <w:highlight w:val="none"/>
          <w:lang w:val="zh-CN"/>
          <w14:textFill>
            <w14:solidFill>
              <w14:schemeClr w14:val="tx1"/>
            </w14:solidFill>
          </w14:textFill>
        </w:rPr>
        <w:t>后，联合体各方不得以任何形式对上述内容进行修改或撤销。</w:t>
      </w:r>
    </w:p>
    <w:p>
      <w:pPr>
        <w:snapToGrid w:val="0"/>
        <w:spacing w:line="360" w:lineRule="auto"/>
        <w:ind w:firstLine="5040" w:firstLineChars="2100"/>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联合体成员名称</w:t>
      </w:r>
      <w:r>
        <w:rPr>
          <w:rFonts w:ascii="仿宋_GB2312" w:hAnsi="仿宋" w:eastAsia="仿宋_GB2312" w:cs="仿宋_GB2312"/>
          <w:color w:val="000000" w:themeColor="text1"/>
          <w:kern w:val="0"/>
          <w:sz w:val="24"/>
          <w:highlight w:val="none"/>
          <w:lang w:val="zh-CN"/>
          <w14:textFill>
            <w14:solidFill>
              <w14:schemeClr w14:val="tx1"/>
            </w14:solidFill>
          </w14:textFill>
        </w:rPr>
        <w:t>(电子签名/公章)：</w:t>
      </w:r>
    </w:p>
    <w:p>
      <w:pPr>
        <w:snapToGrid w:val="0"/>
        <w:spacing w:line="360" w:lineRule="auto"/>
        <w:ind w:firstLine="5760" w:firstLineChars="2400"/>
        <w:rPr>
          <w:color w:val="000000" w:themeColor="text1"/>
          <w:highlight w:val="none"/>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p>
    <w:p>
      <w:pPr>
        <w:snapToGrid w:val="0"/>
        <w:spacing w:line="360" w:lineRule="auto"/>
        <w:rPr>
          <w:rFonts w:ascii="仿宋_GB2312" w:hAnsi="仿宋" w:eastAsia="仿宋_GB2312" w:cs="仿宋_GB2312"/>
          <w:b/>
          <w:color w:val="000000" w:themeColor="text1"/>
          <w:kern w:val="0"/>
          <w:sz w:val="32"/>
          <w:szCs w:val="32"/>
          <w:highlight w:val="none"/>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 xml:space="preserve">                                               日期：  年  月   日</w:t>
      </w:r>
    </w:p>
    <w:p>
      <w:pP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lang w:val="zh-CN"/>
          <w14:textFill>
            <w14:solidFill>
              <w14:schemeClr w14:val="tx1"/>
            </w14:solidFill>
          </w14:textFill>
        </w:rPr>
        <w:br w:type="page"/>
      </w:r>
    </w:p>
    <w:p>
      <w:pPr>
        <w:snapToGrid w:val="0"/>
        <w:spacing w:line="360" w:lineRule="auto"/>
        <w:jc w:val="center"/>
        <w:outlineLvl w:val="0"/>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lang w:val="zh-CN"/>
          <w14:textFill>
            <w14:solidFill>
              <w14:schemeClr w14:val="tx1"/>
            </w14:solidFill>
          </w14:textFill>
        </w:rPr>
        <w:t>四、分包意向协议</w:t>
      </w:r>
    </w:p>
    <w:p>
      <w:pPr>
        <w:widowControl/>
        <w:spacing w:line="360" w:lineRule="auto"/>
        <w:ind w:firstLine="120" w:firstLineChars="50"/>
        <w:jc w:val="left"/>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w:t>
      </w:r>
      <w:r>
        <w:rPr>
          <w:rFonts w:hint="eastAsia" w:ascii="仿宋_GB2312" w:hAnsi="仿宋" w:eastAsia="仿宋_GB2312" w:cs="仿宋_GB2312"/>
          <w:b/>
          <w:color w:val="000000" w:themeColor="text1"/>
          <w:sz w:val="24"/>
          <w:highlight w:val="none"/>
          <w14:textFill>
            <w14:solidFill>
              <w14:schemeClr w14:val="tx1"/>
            </w14:solidFill>
          </w14:textFill>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color w:val="000000" w:themeColor="text1"/>
          <w:sz w:val="24"/>
          <w:highlight w:val="none"/>
          <w14:textFill>
            <w14:solidFill>
              <w14:schemeClr w14:val="tx1"/>
            </w14:solidFill>
          </w14:textFill>
        </w:rPr>
        <w:t>）</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u w:val="single"/>
          <w14:textFill>
            <w14:solidFill>
              <w14:schemeClr w14:val="tx1"/>
            </w14:solidFill>
          </w14:textFill>
        </w:rPr>
        <w:t>（投标人名称）</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若成为</w:t>
      </w:r>
      <w:r>
        <w:rPr>
          <w:rFonts w:hint="eastAsia" w:ascii="仿宋_GB2312" w:hAnsi="仿宋" w:eastAsia="仿宋_GB2312" w:cs="仿宋_GB2312"/>
          <w:color w:val="000000" w:themeColor="text1"/>
          <w:sz w:val="24"/>
          <w:highlight w:val="none"/>
          <w14:textFill>
            <w14:solidFill>
              <w14:schemeClr w14:val="tx1"/>
            </w14:solidFill>
          </w14:textFill>
        </w:rPr>
        <w:t>（项目名称）【招标编号：</w:t>
      </w:r>
      <w:r>
        <w:rPr>
          <w:rFonts w:hint="eastAsia" w:ascii="仿宋_GB2312" w:hAnsi="仿宋" w:eastAsia="仿宋_GB2312"/>
          <w:color w:val="000000" w:themeColor="text1"/>
          <w:sz w:val="24"/>
          <w:highlight w:val="none"/>
          <w14:textFill>
            <w14:solidFill>
              <w14:schemeClr w14:val="tx1"/>
            </w14:solidFill>
          </w14:textFill>
        </w:rPr>
        <w:t>（采购编号）</w:t>
      </w:r>
      <w:r>
        <w:rPr>
          <w:rFonts w:hint="eastAsia" w:ascii="仿宋_GB2312" w:hAnsi="仿宋" w:eastAsia="仿宋_GB2312" w:cs="仿宋_GB2312"/>
          <w:color w:val="000000" w:themeColor="text1"/>
          <w:sz w:val="24"/>
          <w:highlight w:val="none"/>
          <w14:textFill>
            <w14:solidFill>
              <w14:schemeClr w14:val="tx1"/>
            </w14:solidFill>
          </w14:textFill>
        </w:rPr>
        <w:t>】</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的中标供应商，将依法采取分包方式履行合同。</w:t>
      </w:r>
      <w:r>
        <w:rPr>
          <w:rFonts w:hint="eastAsia" w:ascii="仿宋_GB2312" w:hAnsi="仿宋" w:eastAsia="仿宋_GB2312" w:cs="仿宋_GB2312"/>
          <w:color w:val="000000" w:themeColor="text1"/>
          <w:kern w:val="0"/>
          <w:sz w:val="24"/>
          <w:highlight w:val="none"/>
          <w:u w:val="single"/>
          <w14:textFill>
            <w14:solidFill>
              <w14:schemeClr w14:val="tx1"/>
            </w14:solidFill>
          </w14:textFill>
        </w:rPr>
        <w:t>（投标人名称）</w:t>
      </w:r>
      <w:r>
        <w:rPr>
          <w:rFonts w:hint="eastAsia" w:ascii="仿宋_GB2312" w:hAnsi="仿宋" w:eastAsia="仿宋_GB2312" w:cs="仿宋_GB2312"/>
          <w:color w:val="000000" w:themeColor="text1"/>
          <w:kern w:val="0"/>
          <w:sz w:val="24"/>
          <w:highlight w:val="none"/>
          <w14:textFill>
            <w14:solidFill>
              <w14:schemeClr w14:val="tx1"/>
            </w14:solidFill>
          </w14:textFill>
        </w:rPr>
        <w:t>与</w:t>
      </w:r>
      <w:r>
        <w:rPr>
          <w:rFonts w:hint="eastAsia" w:ascii="仿宋_GB2312" w:hAnsi="仿宋" w:eastAsia="仿宋_GB2312" w:cs="仿宋_GB2312"/>
          <w:color w:val="000000" w:themeColor="text1"/>
          <w:kern w:val="0"/>
          <w:sz w:val="24"/>
          <w:highlight w:val="none"/>
          <w:u w:val="single"/>
          <w14:textFill>
            <w14:solidFill>
              <w14:schemeClr w14:val="tx1"/>
            </w14:solidFill>
          </w14:textFill>
        </w:rPr>
        <w:t>（所有分包供应商名称）</w:t>
      </w:r>
      <w:r>
        <w:rPr>
          <w:rFonts w:hint="eastAsia" w:ascii="仿宋_GB2312" w:hAnsi="仿宋" w:eastAsia="仿宋_GB2312" w:cs="仿宋_GB2312"/>
          <w:color w:val="000000" w:themeColor="text1"/>
          <w:kern w:val="0"/>
          <w:sz w:val="24"/>
          <w:highlight w:val="none"/>
          <w14:textFill>
            <w14:solidFill>
              <w14:schemeClr w14:val="tx1"/>
            </w14:solidFill>
          </w14:textFill>
        </w:rPr>
        <w:t>达成分包意向协议</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r>
        <w:rPr>
          <w:rFonts w:ascii="仿宋_GB2312" w:hAnsi="仿宋" w:eastAsia="仿宋_GB2312" w:cs="仿宋_GB2312"/>
          <w:color w:val="000000" w:themeColor="text1"/>
          <w:kern w:val="0"/>
          <w:sz w:val="24"/>
          <w:highlight w:val="none"/>
          <w:lang w:val="zh-CN"/>
          <w14:textFill>
            <w14:solidFill>
              <w14:schemeClr w14:val="tx1"/>
            </w14:solidFill>
          </w14:textFill>
        </w:rPr>
        <w:t xml:space="preserve"> </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一、分包标的及数量</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u w:val="single"/>
          <w14:textFill>
            <w14:solidFill>
              <w14:schemeClr w14:val="tx1"/>
            </w14:solidFill>
          </w14:textFill>
        </w:rPr>
        <w:t>（投标人名称）</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将</w:t>
      </w:r>
      <w:r>
        <w:rPr>
          <w:rFonts w:ascii="仿宋_GB2312" w:hAnsi="仿宋" w:eastAsia="仿宋_GB2312"/>
          <w:color w:val="000000" w:themeColor="text1"/>
          <w:highlight w:val="none"/>
          <w:u w:val="single"/>
          <w14:textFill>
            <w14:solidFill>
              <w14:schemeClr w14:val="tx1"/>
            </w14:solidFill>
          </w14:textFill>
        </w:rPr>
        <w:t xml:space="preserve">   XX工作内容   </w:t>
      </w:r>
      <w:r>
        <w:rPr>
          <w:rFonts w:hint="eastAsia" w:ascii="仿宋_GB2312" w:hAnsi="仿宋" w:eastAsia="仿宋_GB2312" w:cs="Arial"/>
          <w:color w:val="000000" w:themeColor="text1"/>
          <w:sz w:val="24"/>
          <w:highlight w:val="none"/>
          <w14:textFill>
            <w14:solidFill>
              <w14:schemeClr w14:val="tx1"/>
            </w14:solidFill>
          </w14:textFill>
        </w:rPr>
        <w:t>分包给</w:t>
      </w:r>
      <w:r>
        <w:rPr>
          <w:rFonts w:hint="eastAsia" w:ascii="仿宋_GB2312" w:hAnsi="仿宋" w:eastAsia="仿宋_GB2312" w:cs="仿宋_GB2312"/>
          <w:color w:val="000000" w:themeColor="text1"/>
          <w:kern w:val="0"/>
          <w:sz w:val="24"/>
          <w:highlight w:val="none"/>
          <w:u w:val="single"/>
          <w14:textFill>
            <w14:solidFill>
              <w14:schemeClr w14:val="tx1"/>
            </w14:solidFill>
          </w14:textFill>
        </w:rPr>
        <w:t>（某分包供应商名称）</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r>
        <w:rPr>
          <w:rFonts w:hint="eastAsia" w:ascii="仿宋_GB2312" w:hAnsi="仿宋" w:eastAsia="仿宋_GB2312" w:cs="仿宋_GB2312"/>
          <w:color w:val="000000" w:themeColor="text1"/>
          <w:kern w:val="0"/>
          <w:sz w:val="24"/>
          <w:highlight w:val="none"/>
          <w:u w:val="single"/>
          <w14:textFill>
            <w14:solidFill>
              <w14:schemeClr w14:val="tx1"/>
            </w14:solidFill>
          </w14:textFill>
        </w:rPr>
        <w:t>（某分包供应商名称），</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具备承</w:t>
      </w:r>
      <w:r>
        <w:rPr>
          <w:rFonts w:hint="eastAsia" w:ascii="仿宋_GB2312" w:hAnsi="仿宋" w:eastAsia="仿宋_GB2312" w:cs="仿宋_GB2312"/>
          <w:color w:val="000000" w:themeColor="text1"/>
          <w:kern w:val="0"/>
          <w:sz w:val="24"/>
          <w:highlight w:val="none"/>
          <w14:textFill>
            <w14:solidFill>
              <w14:schemeClr w14:val="tx1"/>
            </w14:solidFill>
          </w14:textFill>
        </w:rPr>
        <w:t>担</w:t>
      </w:r>
      <w:r>
        <w:rPr>
          <w:rFonts w:ascii="仿宋_GB2312" w:hAnsi="仿宋" w:eastAsia="仿宋_GB2312" w:cs="仿宋_GB2312"/>
          <w:color w:val="000000" w:themeColor="text1"/>
          <w:kern w:val="0"/>
          <w:sz w:val="24"/>
          <w:highlight w:val="none"/>
          <w:u w:val="single"/>
          <w:lang w:val="zh-CN"/>
          <w14:textFill>
            <w14:solidFill>
              <w14:schemeClr w14:val="tx1"/>
            </w14:solidFill>
          </w14:textFill>
        </w:rPr>
        <w:t>XX工作内容</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相应资质条件且不得再次分包；</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二、分包工作履行期限、地点、方式</w:t>
      </w:r>
    </w:p>
    <w:p>
      <w:pPr>
        <w:snapToGrid w:val="0"/>
        <w:spacing w:line="360" w:lineRule="auto"/>
        <w:ind w:firstLine="576"/>
        <w:rPr>
          <w:rFonts w:ascii="仿宋_GB2312" w:hAnsi="仿宋" w:eastAsia="仿宋_GB2312"/>
          <w:color w:val="000000" w:themeColor="text1"/>
          <w:highlight w:val="none"/>
          <w:u w:val="single"/>
          <w14:textFill>
            <w14:solidFill>
              <w14:schemeClr w14:val="tx1"/>
            </w14:solidFill>
          </w14:textFill>
        </w:rPr>
      </w:pPr>
      <w:r>
        <w:rPr>
          <w:rFonts w:ascii="仿宋_GB2312" w:hAnsi="仿宋" w:eastAsia="仿宋_GB2312"/>
          <w:color w:val="000000" w:themeColor="text1"/>
          <w:highlight w:val="none"/>
          <w:u w:val="single"/>
          <w14:textFill>
            <w14:solidFill>
              <w14:schemeClr w14:val="tx1"/>
            </w14:solidFill>
          </w14:textFill>
        </w:rPr>
        <w:t xml:space="preserve">                                                                                  </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三、质量</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olor w:val="000000" w:themeColor="text1"/>
          <w:highlight w:val="none"/>
          <w:u w:val="single"/>
          <w14:textFill>
            <w14:solidFill>
              <w14:schemeClr w14:val="tx1"/>
            </w14:solidFill>
          </w14:textFill>
        </w:rPr>
        <w:t xml:space="preserve">                                                                                       </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四、价款或者报酬</w:t>
      </w:r>
    </w:p>
    <w:p>
      <w:pPr>
        <w:snapToGrid w:val="0"/>
        <w:spacing w:line="360" w:lineRule="auto"/>
        <w:ind w:left="573" w:leftChars="273"/>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olor w:val="000000" w:themeColor="text1"/>
          <w:highlight w:val="none"/>
          <w:u w:val="single"/>
          <w14:textFill>
            <w14:solidFill>
              <w14:schemeClr w14:val="tx1"/>
            </w14:solidFill>
          </w14:textFill>
        </w:rPr>
        <w:t xml:space="preserve">                                                                                     </w:t>
      </w:r>
    </w:p>
    <w:p>
      <w:pPr>
        <w:snapToGrid w:val="0"/>
        <w:spacing w:line="360" w:lineRule="auto"/>
        <w:ind w:left="573" w:leftChars="273"/>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五、违约责任</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olor w:val="000000" w:themeColor="text1"/>
          <w:highlight w:val="none"/>
          <w:u w:val="single"/>
          <w14:textFill>
            <w14:solidFill>
              <w14:schemeClr w14:val="tx1"/>
            </w14:solidFill>
          </w14:textFill>
        </w:rPr>
        <w:t xml:space="preserve">                                                                                     </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六、争议解决的办法</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olor w:val="000000" w:themeColor="text1"/>
          <w:highlight w:val="none"/>
          <w:u w:val="single"/>
          <w14:textFill>
            <w14:solidFill>
              <w14:schemeClr w14:val="tx1"/>
            </w14:solidFill>
          </w14:textFill>
        </w:rPr>
        <w:t xml:space="preserve">                                                                                  </w:t>
      </w:r>
    </w:p>
    <w:p>
      <w:pPr>
        <w:snapToGrid w:val="0"/>
        <w:spacing w:line="360" w:lineRule="auto"/>
        <w:ind w:firstLine="576"/>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七、其他</w:t>
      </w:r>
    </w:p>
    <w:p>
      <w:pPr>
        <w:snapToGrid w:val="0"/>
        <w:spacing w:line="360" w:lineRule="auto"/>
        <w:ind w:firstLine="576"/>
        <w:rPr>
          <w:rFonts w:ascii="仿宋_GB2312" w:hAnsi="仿宋" w:eastAsia="仿宋_GB2312" w:cs="仿宋_GB2312"/>
          <w:b/>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u w:val="single"/>
          <w14:textFill>
            <w14:solidFill>
              <w14:schemeClr w14:val="tx1"/>
            </w14:solidFill>
          </w14:textFill>
        </w:rPr>
        <w:t>（分包供应商名称）提供的货物全部由小微企业制造，</w:t>
      </w:r>
      <w:r>
        <w:rPr>
          <w:rFonts w:hint="eastAsia" w:ascii="仿宋_GB2312" w:hAnsi="仿宋" w:eastAsia="仿宋_GB2312" w:cs="仿宋_GB2312"/>
          <w:color w:val="000000" w:themeColor="text1"/>
          <w:kern w:val="0"/>
          <w:sz w:val="24"/>
          <w:highlight w:val="none"/>
          <w14:textFill>
            <w14:solidFill>
              <w14:schemeClr w14:val="tx1"/>
            </w14:solidFill>
          </w14:textFill>
        </w:rPr>
        <w:t>其合同份额占到合同总金额</w:t>
      </w:r>
      <w:r>
        <w:rPr>
          <w:rFonts w:ascii="仿宋_GB2312" w:hAnsi="仿宋" w:eastAsia="仿宋_GB2312" w:cs="仿宋_GB2312"/>
          <w:color w:val="000000" w:themeColor="text1"/>
          <w:kern w:val="0"/>
          <w:sz w:val="24"/>
          <w:highlight w:val="none"/>
          <w:u w:val="single"/>
          <w14:textFill>
            <w14:solidFill>
              <w14:schemeClr w14:val="tx1"/>
            </w14:solidFill>
          </w14:textFill>
        </w:rPr>
        <w:t xml:space="preserve">     </w:t>
      </w:r>
      <w:r>
        <w:rPr>
          <w:rFonts w:ascii="仿宋_GB2312" w:hAnsi="仿宋" w:eastAsia="仿宋_GB2312" w:cs="仿宋_GB2312"/>
          <w:color w:val="000000" w:themeColor="text1"/>
          <w:kern w:val="0"/>
          <w:sz w:val="24"/>
          <w:highlight w:val="none"/>
          <w14:textFill>
            <w14:solidFill>
              <w14:schemeClr w14:val="tx1"/>
            </w14:solidFill>
          </w14:textFill>
        </w:rPr>
        <w:t>%以上</w:t>
      </w:r>
      <w:r>
        <w:rPr>
          <w:rFonts w:hint="eastAsia" w:ascii="仿宋_GB2312" w:hAnsi="仿宋" w:eastAsia="仿宋_GB2312"/>
          <w:color w:val="000000" w:themeColor="text1"/>
          <w:highlight w:val="none"/>
          <w14:textFill>
            <w14:solidFill>
              <w14:schemeClr w14:val="tx1"/>
            </w14:solidFill>
          </w14:textFill>
        </w:rPr>
        <w:t>。</w:t>
      </w:r>
      <w:r>
        <w:rPr>
          <w:rFonts w:hint="eastAsia" w:ascii="仿宋_GB2312" w:hAnsi="仿宋" w:eastAsia="仿宋_GB2312" w:cs="仿宋_GB2312"/>
          <w:b/>
          <w:color w:val="000000" w:themeColor="text1"/>
          <w:kern w:val="0"/>
          <w:sz w:val="24"/>
          <w:highlight w:val="none"/>
          <w:lang w:val="zh-CN"/>
          <w14:textFill>
            <w14:solidFill>
              <w14:schemeClr w14:val="tx1"/>
            </w14:solidFill>
          </w14:textFill>
        </w:rPr>
        <w:t>（未预留份额专门面向中小企业采购的的采购项目，以及预留份额中的非预留部分采购包，允许分包的，分包供应商提供的货物全部由小微企业制造，且其合同份额占到合同总金额</w:t>
      </w:r>
      <w:r>
        <w:rPr>
          <w:rFonts w:ascii="仿宋_GB2312" w:hAnsi="仿宋" w:eastAsia="仿宋_GB2312" w:cs="仿宋_GB2312"/>
          <w:b/>
          <w:color w:val="000000" w:themeColor="text1"/>
          <w:kern w:val="0"/>
          <w:sz w:val="24"/>
          <w:highlight w:val="none"/>
          <w:lang w:val="zh-CN"/>
          <w14:textFill>
            <w14:solidFill>
              <w14:schemeClr w14:val="tx1"/>
            </w14:solidFill>
          </w14:textFill>
        </w:rPr>
        <w:t xml:space="preserve"> 30%以上</w:t>
      </w:r>
      <w:r>
        <w:rPr>
          <w:rFonts w:hint="eastAsia" w:ascii="仿宋_GB2312" w:hAnsi="仿宋" w:eastAsia="仿宋_GB2312" w:cs="仿宋_GB2312"/>
          <w:b/>
          <w:color w:val="000000" w:themeColor="text1"/>
          <w:kern w:val="0"/>
          <w:sz w:val="24"/>
          <w:highlight w:val="none"/>
          <w:lang w:val="zh-CN"/>
          <w14:textFill>
            <w14:solidFill>
              <w14:schemeClr w14:val="tx1"/>
            </w14:solidFill>
          </w14:textFill>
        </w:rPr>
        <w:t>的，对大中型企业的报价给予</w:t>
      </w:r>
      <w:r>
        <w:rPr>
          <w:rFonts w:ascii="仿宋_GB2312" w:hAnsi="仿宋" w:eastAsia="仿宋_GB2312" w:cs="仿宋_GB2312"/>
          <w:b/>
          <w:color w:val="000000" w:themeColor="text1"/>
          <w:kern w:val="0"/>
          <w:sz w:val="24"/>
          <w:highlight w:val="none"/>
          <w:lang w:val="zh-CN"/>
          <w14:textFill>
            <w14:solidFill>
              <w14:schemeClr w14:val="tx1"/>
            </w14:solidFill>
          </w14:textFill>
        </w:rPr>
        <w:t>3%的扣除</w:t>
      </w:r>
      <w:r>
        <w:rPr>
          <w:rFonts w:hint="eastAsia" w:ascii="仿宋_GB2312" w:hAnsi="仿宋" w:eastAsia="仿宋_GB2312" w:cs="仿宋_GB2312"/>
          <w:b/>
          <w:color w:val="000000" w:themeColor="text1"/>
          <w:kern w:val="0"/>
          <w:sz w:val="24"/>
          <w:highlight w:val="none"/>
          <w:lang w:val="zh-CN"/>
          <w14:textFill>
            <w14:solidFill>
              <w14:schemeClr w14:val="tx1"/>
            </w14:solidFill>
          </w14:textFill>
        </w:rPr>
        <w:t>）</w:t>
      </w:r>
    </w:p>
    <w:p>
      <w:pPr>
        <w:snapToGrid w:val="0"/>
        <w:spacing w:line="360" w:lineRule="auto"/>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 xml:space="preserve">                                               投标人名称(电子签名)：</w:t>
      </w:r>
    </w:p>
    <w:p>
      <w:pPr>
        <w:snapToGrid w:val="0"/>
        <w:spacing w:line="360" w:lineRule="auto"/>
        <w:ind w:firstLine="5640" w:firstLineChars="2350"/>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分包供应商名称：</w:t>
      </w:r>
    </w:p>
    <w:p>
      <w:pPr>
        <w:snapToGrid w:val="0"/>
        <w:spacing w:line="360" w:lineRule="auto"/>
        <w:ind w:firstLine="5760" w:firstLineChars="2400"/>
        <w:rPr>
          <w:color w:val="000000" w:themeColor="text1"/>
          <w:highlight w:val="none"/>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p>
    <w:p>
      <w:pPr>
        <w:snapToGrid w:val="0"/>
        <w:spacing w:line="360" w:lineRule="auto"/>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 xml:space="preserve">                                               日期：  年  月   日</w:t>
      </w:r>
    </w:p>
    <w:p>
      <w:pPr>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lang w:val="zh-CN"/>
          <w14:textFill>
            <w14:solidFill>
              <w14:schemeClr w14:val="tx1"/>
            </w14:solidFill>
          </w14:textFill>
        </w:rPr>
        <w:br w:type="page"/>
      </w:r>
    </w:p>
    <w:p>
      <w:pPr>
        <w:snapToGrid w:val="0"/>
        <w:spacing w:line="360" w:lineRule="auto"/>
        <w:jc w:val="center"/>
        <w:outlineLvl w:val="0"/>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lang w:val="zh-CN"/>
          <w14:textFill>
            <w14:solidFill>
              <w14:schemeClr w14:val="tx1"/>
            </w14:solidFill>
          </w14:textFill>
        </w:rPr>
        <w:t>五、符合性审查资料</w:t>
      </w: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tbl>
      <w:tblPr>
        <w:tblStyle w:val="62"/>
        <w:tblW w:w="91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245"/>
        <w:gridCol w:w="2551"/>
        <w:gridCol w:w="1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400" w:lineRule="exact"/>
              <w:jc w:val="center"/>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序号</w:t>
            </w:r>
          </w:p>
        </w:tc>
        <w:tc>
          <w:tcPr>
            <w:tcW w:w="4245" w:type="dxa"/>
            <w:vAlign w:val="center"/>
          </w:tcPr>
          <w:p>
            <w:pPr>
              <w:snapToGrid w:val="0"/>
              <w:spacing w:line="400" w:lineRule="exact"/>
              <w:jc w:val="center"/>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实质性要求</w:t>
            </w:r>
          </w:p>
        </w:tc>
        <w:tc>
          <w:tcPr>
            <w:tcW w:w="2551" w:type="dxa"/>
            <w:vAlign w:val="center"/>
          </w:tcPr>
          <w:p>
            <w:pPr>
              <w:snapToGrid w:val="0"/>
              <w:spacing w:line="400" w:lineRule="exact"/>
              <w:jc w:val="center"/>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需要提供的符合性审查资料</w:t>
            </w:r>
          </w:p>
        </w:tc>
        <w:tc>
          <w:tcPr>
            <w:tcW w:w="1672" w:type="dxa"/>
            <w:vAlign w:val="center"/>
          </w:tcPr>
          <w:p>
            <w:pPr>
              <w:snapToGrid w:val="0"/>
              <w:spacing w:line="400" w:lineRule="exact"/>
              <w:jc w:val="center"/>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napToGrid w:val="0"/>
              <w:spacing w:line="400" w:lineRule="exact"/>
              <w:jc w:val="center"/>
              <w:rPr>
                <w:rFonts w:ascii="仿宋" w:hAnsi="仿宋" w:eastAsia="仿宋"/>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1</w:t>
            </w:r>
          </w:p>
        </w:tc>
        <w:tc>
          <w:tcPr>
            <w:tcW w:w="4245" w:type="dxa"/>
            <w:vAlign w:val="center"/>
          </w:tcPr>
          <w:p>
            <w:pPr>
              <w:snapToGrid w:val="0"/>
              <w:spacing w:line="400" w:lineRule="exact"/>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投标文件按照招标文件要求签署、盖章。</w:t>
            </w:r>
          </w:p>
        </w:tc>
        <w:tc>
          <w:tcPr>
            <w:tcW w:w="2551" w:type="dxa"/>
            <w:vAlign w:val="center"/>
          </w:tcPr>
          <w:p>
            <w:pPr>
              <w:snapToGrid w:val="0"/>
              <w:spacing w:line="400" w:lineRule="exac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需要使用电子签名或者签字盖章的投标文件的组成部分</w:t>
            </w:r>
          </w:p>
        </w:tc>
        <w:tc>
          <w:tcPr>
            <w:tcW w:w="1672" w:type="dxa"/>
            <w:vAlign w:val="center"/>
          </w:tcPr>
          <w:p>
            <w:pPr>
              <w:snapToGrid w:val="0"/>
              <w:spacing w:line="400" w:lineRule="exact"/>
              <w:rPr>
                <w:rFonts w:ascii="仿宋" w:hAnsi="仿宋" w:eastAsia="仿宋" w:cs="仿宋_GB2312"/>
                <w:color w:val="000000" w:themeColor="text1"/>
                <w:sz w:val="24"/>
                <w:highlight w:val="none"/>
                <w14:textFill>
                  <w14:solidFill>
                    <w14:schemeClr w14:val="tx1"/>
                  </w14:solidFill>
                </w14:textFill>
              </w:rPr>
            </w:pPr>
            <w:r>
              <w:rPr>
                <w:rFonts w:hint="eastAsia" w:ascii="仿宋" w:hAnsi="仿宋" w:eastAsia="仿宋" w:cs="仿宋_GB2312"/>
                <w:color w:val="000000" w:themeColor="text1"/>
                <w:sz w:val="24"/>
                <w:highlight w:val="none"/>
                <w14:textFill>
                  <w14:solidFill>
                    <w14:schemeClr w14:val="tx1"/>
                  </w14:solidFill>
                </w14:textFill>
              </w:rPr>
              <w:t>见投标文件</w:t>
            </w:r>
          </w:p>
          <w:p>
            <w:pPr>
              <w:snapToGrid w:val="0"/>
              <w:spacing w:line="400" w:lineRule="exact"/>
              <w:rPr>
                <w:color w:val="000000" w:themeColor="text1"/>
                <w:highlight w:val="none"/>
                <w14:textFill>
                  <w14:solidFill>
                    <w14:schemeClr w14:val="tx1"/>
                  </w14:solidFill>
                </w14:textFill>
              </w:rPr>
            </w:pPr>
            <w:r>
              <w:rPr>
                <w:rFonts w:hint="eastAsia" w:ascii="仿宋" w:eastAsia="仿宋" w:cs="仿宋_GB2312"/>
                <w:color w:val="000000" w:themeColor="text1"/>
                <w:sz w:val="24"/>
                <w:highlight w:val="none"/>
                <w14:textFill>
                  <w14:solidFill>
                    <w14:schemeClr w14:val="tx1"/>
                  </w14:solidFill>
                </w14:textFill>
              </w:rPr>
              <w:t>第</w:t>
            </w:r>
            <w:r>
              <w:rPr>
                <w:rFonts w:ascii="仿宋" w:eastAsia="仿宋" w:cs="仿宋_GB2312"/>
                <w:color w:val="000000" w:themeColor="text1"/>
                <w:sz w:val="24"/>
                <w:highlight w:val="none"/>
                <w:u w:val="single"/>
                <w14:textFill>
                  <w14:solidFill>
                    <w14:schemeClr w14:val="tx1"/>
                  </w14:solidFill>
                </w14:textFill>
              </w:rPr>
              <w:t xml:space="preserve">  </w:t>
            </w:r>
            <w:r>
              <w:rPr>
                <w:rFonts w:hint="eastAsia" w:ascii="仿宋" w:eastAsia="仿宋" w:cs="仿宋_GB2312"/>
                <w:color w:val="000000" w:themeColor="text1"/>
                <w:sz w:val="24"/>
                <w:highlight w:val="none"/>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napToGrid w:val="0"/>
              <w:spacing w:line="400" w:lineRule="exact"/>
              <w:jc w:val="center"/>
              <w:rPr>
                <w:rFonts w:ascii="仿宋" w:hAnsi="仿宋" w:eastAsia="仿宋"/>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2</w:t>
            </w:r>
          </w:p>
        </w:tc>
        <w:tc>
          <w:tcPr>
            <w:tcW w:w="4245" w:type="dxa"/>
            <w:vAlign w:val="center"/>
          </w:tcPr>
          <w:p>
            <w:pPr>
              <w:snapToGrid w:val="0"/>
              <w:spacing w:line="400" w:lineRule="exact"/>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snapToGrid w:val="0"/>
              <w:spacing w:line="400" w:lineRule="exact"/>
              <w:rPr>
                <w:rFonts w:ascii="仿宋" w:hAnsi="仿宋" w:eastAsia="仿宋"/>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节能产品认证证书（本项目</w:t>
            </w:r>
            <w:r>
              <w:rPr>
                <w:rFonts w:hint="eastAsia" w:ascii="仿宋_GB2312" w:hAnsi="仿宋" w:eastAsia="仿宋_GB2312"/>
                <w:color w:val="000000" w:themeColor="text1"/>
                <w:sz w:val="24"/>
                <w:highlight w:val="none"/>
                <w14:textFill>
                  <w14:solidFill>
                    <w14:schemeClr w14:val="tx1"/>
                  </w14:solidFill>
                </w14:textFill>
              </w:rPr>
              <w:t>拟采购的产品不属于政府强制采购的节能产品品目清单范围的</w:t>
            </w:r>
            <w:r>
              <w:rPr>
                <w:rFonts w:hint="eastAsia" w:ascii="仿宋_GB2312" w:hAnsi="仿宋" w:eastAsia="仿宋_GB2312" w:cs="仿宋_GB2312"/>
                <w:color w:val="000000" w:themeColor="text1"/>
                <w:sz w:val="24"/>
                <w:highlight w:val="none"/>
                <w14:textFill>
                  <w14:solidFill>
                    <w14:schemeClr w14:val="tx1"/>
                  </w14:solidFill>
                </w14:textFill>
              </w:rPr>
              <w:t>，无需提供）</w:t>
            </w:r>
          </w:p>
        </w:tc>
        <w:tc>
          <w:tcPr>
            <w:tcW w:w="1672" w:type="dxa"/>
            <w:vAlign w:val="center"/>
          </w:tcPr>
          <w:p>
            <w:pPr>
              <w:snapToGrid w:val="0"/>
              <w:spacing w:line="400" w:lineRule="exact"/>
              <w:rPr>
                <w:rFonts w:ascii="仿宋" w:hAnsi="仿宋" w:eastAsia="仿宋" w:cs="仿宋_GB2312"/>
                <w:color w:val="000000" w:themeColor="text1"/>
                <w:sz w:val="24"/>
                <w:highlight w:val="none"/>
                <w14:textFill>
                  <w14:solidFill>
                    <w14:schemeClr w14:val="tx1"/>
                  </w14:solidFill>
                </w14:textFill>
              </w:rPr>
            </w:pPr>
            <w:r>
              <w:rPr>
                <w:rFonts w:hint="eastAsia" w:ascii="仿宋" w:hAnsi="仿宋" w:eastAsia="仿宋" w:cs="仿宋_GB2312"/>
                <w:color w:val="000000" w:themeColor="text1"/>
                <w:sz w:val="24"/>
                <w:highlight w:val="none"/>
                <w14:textFill>
                  <w14:solidFill>
                    <w14:schemeClr w14:val="tx1"/>
                  </w14:solidFill>
                </w14:textFill>
              </w:rPr>
              <w:t>见投标文件</w:t>
            </w:r>
          </w:p>
          <w:p>
            <w:pPr>
              <w:pStyle w:val="3"/>
              <w:keepNext w:val="0"/>
              <w:keepLines w:val="0"/>
              <w:adjustRightInd w:val="0"/>
              <w:snapToGrid w:val="0"/>
              <w:spacing w:line="400" w:lineRule="exact"/>
              <w:jc w:val="both"/>
              <w:rPr>
                <w:color w:val="000000" w:themeColor="text1"/>
                <w:highlight w:val="none"/>
                <w:lang w:val="en-US"/>
                <w14:textFill>
                  <w14:solidFill>
                    <w14:schemeClr w14:val="tx1"/>
                  </w14:solidFill>
                </w14:textFill>
              </w:rPr>
            </w:pPr>
            <w:r>
              <w:rPr>
                <w:rFonts w:hint="eastAsia" w:ascii="仿宋" w:eastAsia="仿宋" w:cs="仿宋_GB2312"/>
                <w:b w:val="0"/>
                <w:bCs w:val="0"/>
                <w:color w:val="000000" w:themeColor="text1"/>
                <w:sz w:val="24"/>
                <w:szCs w:val="24"/>
                <w:highlight w:val="none"/>
                <w:lang w:val="en-US"/>
                <w14:textFill>
                  <w14:solidFill>
                    <w14:schemeClr w14:val="tx1"/>
                  </w14:solidFill>
                </w14:textFill>
              </w:rPr>
              <w:t>第</w:t>
            </w:r>
            <w:r>
              <w:rPr>
                <w:rFonts w:ascii="仿宋" w:eastAsia="仿宋" w:cs="仿宋_GB2312"/>
                <w:b w:val="0"/>
                <w:bCs w:val="0"/>
                <w:color w:val="000000" w:themeColor="text1"/>
                <w:sz w:val="24"/>
                <w:szCs w:val="24"/>
                <w:highlight w:val="none"/>
                <w:u w:val="single"/>
                <w:lang w:val="en-US"/>
                <w14:textFill>
                  <w14:solidFill>
                    <w14:schemeClr w14:val="tx1"/>
                  </w14:solidFill>
                </w14:textFill>
              </w:rPr>
              <w:t xml:space="preserve">  </w:t>
            </w:r>
            <w:r>
              <w:rPr>
                <w:rFonts w:hint="eastAsia" w:ascii="仿宋" w:eastAsia="仿宋" w:cs="仿宋_GB2312"/>
                <w:b w:val="0"/>
                <w:bCs w:val="0"/>
                <w:color w:val="000000" w:themeColor="text1"/>
                <w:sz w:val="24"/>
                <w:szCs w:val="24"/>
                <w:highlight w:val="none"/>
                <w:lang w:val="en-US"/>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napToGrid w:val="0"/>
              <w:spacing w:line="400" w:lineRule="exact"/>
              <w:jc w:val="center"/>
              <w:rPr>
                <w:rFonts w:ascii="仿宋" w:hAnsi="仿宋" w:eastAsia="仿宋"/>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3</w:t>
            </w:r>
          </w:p>
        </w:tc>
        <w:tc>
          <w:tcPr>
            <w:tcW w:w="4245" w:type="dxa"/>
            <w:vAlign w:val="center"/>
          </w:tcPr>
          <w:p>
            <w:pPr>
              <w:snapToGrid w:val="0"/>
              <w:spacing w:line="400" w:lineRule="exact"/>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投标文件中承诺的投标有效期不少于招标文件中载明的投标有效期。</w:t>
            </w:r>
          </w:p>
        </w:tc>
        <w:tc>
          <w:tcPr>
            <w:tcW w:w="2551" w:type="dxa"/>
            <w:vAlign w:val="center"/>
          </w:tcPr>
          <w:p>
            <w:pPr>
              <w:snapToGrid w:val="0"/>
              <w:spacing w:line="400" w:lineRule="exac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投标函</w:t>
            </w:r>
          </w:p>
        </w:tc>
        <w:tc>
          <w:tcPr>
            <w:tcW w:w="1672" w:type="dxa"/>
            <w:vAlign w:val="center"/>
          </w:tcPr>
          <w:p>
            <w:pPr>
              <w:snapToGrid w:val="0"/>
              <w:spacing w:line="400" w:lineRule="exact"/>
              <w:rPr>
                <w:rFonts w:ascii="仿宋" w:hAnsi="仿宋" w:eastAsia="仿宋" w:cs="仿宋_GB2312"/>
                <w:color w:val="000000" w:themeColor="text1"/>
                <w:sz w:val="24"/>
                <w:highlight w:val="none"/>
                <w14:textFill>
                  <w14:solidFill>
                    <w14:schemeClr w14:val="tx1"/>
                  </w14:solidFill>
                </w14:textFill>
              </w:rPr>
            </w:pPr>
            <w:r>
              <w:rPr>
                <w:rFonts w:hint="eastAsia" w:ascii="仿宋" w:hAnsi="仿宋" w:eastAsia="仿宋" w:cs="仿宋_GB2312"/>
                <w:color w:val="000000" w:themeColor="text1"/>
                <w:sz w:val="24"/>
                <w:highlight w:val="none"/>
                <w14:textFill>
                  <w14:solidFill>
                    <w14:schemeClr w14:val="tx1"/>
                  </w14:solidFill>
                </w14:textFill>
              </w:rPr>
              <w:t>见投标文件</w:t>
            </w:r>
          </w:p>
          <w:p>
            <w:pPr>
              <w:snapToGrid w:val="0"/>
              <w:spacing w:line="400" w:lineRule="exact"/>
              <w:rPr>
                <w:color w:val="000000" w:themeColor="text1"/>
                <w:highlight w:val="none"/>
                <w14:textFill>
                  <w14:solidFill>
                    <w14:schemeClr w14:val="tx1"/>
                  </w14:solidFill>
                </w14:textFill>
              </w:rPr>
            </w:pPr>
            <w:r>
              <w:rPr>
                <w:rFonts w:hint="eastAsia" w:ascii="仿宋" w:hAnsi="仿宋" w:eastAsia="仿宋" w:cs="仿宋_GB2312"/>
                <w:color w:val="000000" w:themeColor="text1"/>
                <w:sz w:val="24"/>
                <w:highlight w:val="none"/>
                <w14:textFill>
                  <w14:solidFill>
                    <w14:schemeClr w14:val="tx1"/>
                  </w14:solidFill>
                </w14:textFill>
              </w:rPr>
              <w:t>第</w:t>
            </w:r>
            <w:r>
              <w:rPr>
                <w:rFonts w:ascii="仿宋" w:hAnsi="仿宋" w:eastAsia="仿宋" w:cs="仿宋_GB2312"/>
                <w:color w:val="000000" w:themeColor="text1"/>
                <w:sz w:val="24"/>
                <w:highlight w:val="none"/>
                <w:u w:val="single"/>
                <w14:textFill>
                  <w14:solidFill>
                    <w14:schemeClr w14:val="tx1"/>
                  </w14:solidFill>
                </w14:textFill>
              </w:rPr>
              <w:t xml:space="preserve">  </w:t>
            </w:r>
            <w:r>
              <w:rPr>
                <w:rFonts w:hint="eastAsia" w:ascii="仿宋" w:hAnsi="仿宋" w:eastAsia="仿宋" w:cs="仿宋_GB2312"/>
                <w:color w:val="000000" w:themeColor="text1"/>
                <w:sz w:val="24"/>
                <w:highlight w:val="none"/>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napToGrid w:val="0"/>
              <w:spacing w:line="400" w:lineRule="exact"/>
              <w:jc w:val="center"/>
              <w:rPr>
                <w:rFonts w:ascii="仿宋" w:hAnsi="仿宋" w:eastAsia="仿宋"/>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4</w:t>
            </w:r>
          </w:p>
        </w:tc>
        <w:tc>
          <w:tcPr>
            <w:tcW w:w="4245" w:type="dxa"/>
            <w:vAlign w:val="center"/>
          </w:tcPr>
          <w:p>
            <w:pPr>
              <w:snapToGrid w:val="0"/>
              <w:spacing w:line="400" w:lineRule="exact"/>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投标文件满足招标文件的其它实质性要求。</w:t>
            </w:r>
          </w:p>
        </w:tc>
        <w:tc>
          <w:tcPr>
            <w:tcW w:w="2551" w:type="dxa"/>
            <w:vAlign w:val="center"/>
          </w:tcPr>
          <w:p>
            <w:pPr>
              <w:snapToGrid w:val="0"/>
              <w:spacing w:line="400" w:lineRule="exact"/>
              <w:rPr>
                <w:rFonts w:ascii="仿宋" w:hAnsi="仿宋" w:eastAsia="仿宋"/>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kern w:val="0"/>
                <w:sz w:val="24"/>
                <w:highlight w:val="none"/>
                <w14:textFill>
                  <w14:solidFill>
                    <w14:schemeClr w14:val="tx1"/>
                  </w14:solidFill>
                </w14:textFill>
              </w:rPr>
              <w:t>招标文件其它实质性要求相应的材料（“▲”</w:t>
            </w:r>
            <w:r>
              <w:rPr>
                <w:rFonts w:ascii="仿宋_GB2312" w:hAnsi="仿宋" w:eastAsia="仿宋_GB2312" w:cs="仿宋_GB2312"/>
                <w:color w:val="000000" w:themeColor="text1"/>
                <w:kern w:val="0"/>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14:textFill>
                  <w14:solidFill>
                    <w14:schemeClr w14:val="tx1"/>
                  </w14:solidFill>
                </w14:textFill>
              </w:rPr>
              <w:t>系指实质性要求条款，招标文件无其它实质性要求的，无需提供）</w:t>
            </w:r>
          </w:p>
        </w:tc>
        <w:tc>
          <w:tcPr>
            <w:tcW w:w="1672" w:type="dxa"/>
            <w:vAlign w:val="center"/>
          </w:tcPr>
          <w:p>
            <w:pPr>
              <w:snapToGrid w:val="0"/>
              <w:spacing w:line="400" w:lineRule="exact"/>
              <w:rPr>
                <w:rFonts w:ascii="仿宋" w:hAnsi="仿宋" w:eastAsia="仿宋" w:cs="仿宋_GB2312"/>
                <w:color w:val="000000" w:themeColor="text1"/>
                <w:sz w:val="24"/>
                <w:highlight w:val="none"/>
                <w14:textFill>
                  <w14:solidFill>
                    <w14:schemeClr w14:val="tx1"/>
                  </w14:solidFill>
                </w14:textFill>
              </w:rPr>
            </w:pPr>
            <w:r>
              <w:rPr>
                <w:rFonts w:hint="eastAsia" w:ascii="仿宋" w:hAnsi="仿宋" w:eastAsia="仿宋" w:cs="仿宋_GB2312"/>
                <w:color w:val="000000" w:themeColor="text1"/>
                <w:sz w:val="24"/>
                <w:highlight w:val="none"/>
                <w14:textFill>
                  <w14:solidFill>
                    <w14:schemeClr w14:val="tx1"/>
                  </w14:solidFill>
                </w14:textFill>
              </w:rPr>
              <w:t>见投标文件</w:t>
            </w:r>
          </w:p>
          <w:p>
            <w:pPr>
              <w:snapToGrid w:val="0"/>
              <w:spacing w:line="400" w:lineRule="exact"/>
              <w:rPr>
                <w:color w:val="000000" w:themeColor="text1"/>
                <w:highlight w:val="none"/>
                <w14:textFill>
                  <w14:solidFill>
                    <w14:schemeClr w14:val="tx1"/>
                  </w14:solidFill>
                </w14:textFill>
              </w:rPr>
            </w:pPr>
            <w:r>
              <w:rPr>
                <w:rFonts w:hint="eastAsia" w:ascii="仿宋" w:hAnsi="仿宋" w:eastAsia="仿宋" w:cs="仿宋_GB2312"/>
                <w:color w:val="000000" w:themeColor="text1"/>
                <w:sz w:val="24"/>
                <w:highlight w:val="none"/>
                <w14:textFill>
                  <w14:solidFill>
                    <w14:schemeClr w14:val="tx1"/>
                  </w14:solidFill>
                </w14:textFill>
              </w:rPr>
              <w:t>第</w:t>
            </w:r>
            <w:r>
              <w:rPr>
                <w:rFonts w:ascii="仿宋" w:hAnsi="仿宋" w:eastAsia="仿宋" w:cs="仿宋_GB2312"/>
                <w:color w:val="000000" w:themeColor="text1"/>
                <w:sz w:val="24"/>
                <w:highlight w:val="none"/>
                <w:u w:val="single"/>
                <w14:textFill>
                  <w14:solidFill>
                    <w14:schemeClr w14:val="tx1"/>
                  </w14:solidFill>
                </w14:textFill>
              </w:rPr>
              <w:t xml:space="preserve">  </w:t>
            </w:r>
            <w:r>
              <w:rPr>
                <w:rFonts w:hint="eastAsia" w:ascii="仿宋" w:hAnsi="仿宋" w:eastAsia="仿宋" w:cs="仿宋_GB2312"/>
                <w:color w:val="000000" w:themeColor="text1"/>
                <w:sz w:val="24"/>
                <w:highlight w:val="none"/>
                <w14:textFill>
                  <w14:solidFill>
                    <w14:schemeClr w14:val="tx1"/>
                  </w14:solidFill>
                </w14:textFill>
              </w:rPr>
              <w:t>页</w:t>
            </w:r>
          </w:p>
        </w:tc>
      </w:tr>
    </w:tbl>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rPr>
          <w:rFonts w:ascii="仿宋_GB2312" w:hAnsi="仿宋" w:eastAsia="仿宋_GB2312" w:cs="仿宋_GB2312"/>
          <w:b/>
          <w:color w:val="000000" w:themeColor="text1"/>
          <w:kern w:val="0"/>
          <w:sz w:val="32"/>
          <w:szCs w:val="32"/>
          <w:highlight w:val="none"/>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14:textFill>
            <w14:solidFill>
              <w14:schemeClr w14:val="tx1"/>
            </w14:solidFill>
          </w14:textFill>
        </w:rPr>
        <w:br w:type="page"/>
      </w:r>
    </w:p>
    <w:p>
      <w:pPr>
        <w:snapToGrid w:val="0"/>
        <w:spacing w:line="360" w:lineRule="auto"/>
        <w:jc w:val="center"/>
        <w:outlineLvl w:val="0"/>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lang w:val="zh-CN"/>
          <w14:textFill>
            <w14:solidFill>
              <w14:schemeClr w14:val="tx1"/>
            </w14:solidFill>
          </w14:textFill>
        </w:rPr>
        <w:t>六、评标标准相应的商务技术资料</w:t>
      </w:r>
    </w:p>
    <w:p>
      <w:pPr>
        <w:snapToGrid w:val="0"/>
        <w:spacing w:line="360" w:lineRule="auto"/>
        <w:jc w:val="left"/>
        <w:rPr>
          <w:rFonts w:ascii="仿宋_GB2312" w:hAnsi="仿宋" w:eastAsia="仿宋_GB2312" w:cs="仿宋_GB2312"/>
          <w:b/>
          <w:color w:val="000000" w:themeColor="text1"/>
          <w:sz w:val="24"/>
          <w:highlight w:val="none"/>
          <w14:textFill>
            <w14:solidFill>
              <w14:schemeClr w14:val="tx1"/>
            </w14:solidFill>
          </w14:textFill>
        </w:rPr>
      </w:pPr>
    </w:p>
    <w:p>
      <w:pPr>
        <w:snapToGrid w:val="0"/>
        <w:spacing w:line="360" w:lineRule="auto"/>
        <w:jc w:val="left"/>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（按招标文件第四部分评标办法前附表中“投标文件中评标标准相应的商务技术资料目录”提供资料）</w:t>
      </w: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rPr>
          <w:rFonts w:ascii="仿宋_GB2312" w:hAnsi="仿宋" w:eastAsia="仿宋_GB2312" w:cs="仿宋_GB2312"/>
          <w:b/>
          <w:color w:val="000000" w:themeColor="text1"/>
          <w:kern w:val="0"/>
          <w:sz w:val="32"/>
          <w:szCs w:val="32"/>
          <w:highlight w:val="none"/>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14:textFill>
            <w14:solidFill>
              <w14:schemeClr w14:val="tx1"/>
            </w14:solidFill>
          </w14:textFill>
        </w:rPr>
        <w:br w:type="page"/>
      </w:r>
    </w:p>
    <w:p>
      <w:pPr>
        <w:snapToGrid w:val="0"/>
        <w:spacing w:line="360" w:lineRule="auto"/>
        <w:jc w:val="center"/>
        <w:outlineLvl w:val="0"/>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lang w:val="zh-CN"/>
          <w14:textFill>
            <w14:solidFill>
              <w14:schemeClr w14:val="tx1"/>
            </w14:solidFill>
          </w14:textFill>
        </w:rPr>
        <w:t>七、商务技术偏离表</w:t>
      </w:r>
    </w:p>
    <w:p>
      <w:pPr>
        <w:jc w:val="center"/>
        <w:rPr>
          <w:rFonts w:ascii="仿宋_GB2312" w:hAnsi="仿宋" w:eastAsia="仿宋_GB2312"/>
          <w:b/>
          <w:bCs/>
          <w:color w:val="000000" w:themeColor="text1"/>
          <w:sz w:val="24"/>
          <w:highlight w:val="none"/>
          <w14:textFill>
            <w14:solidFill>
              <w14:schemeClr w14:val="tx1"/>
            </w14:solidFill>
          </w14:textFill>
        </w:rPr>
      </w:pP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9" w:type="dxa"/>
            <w:vAlign w:val="center"/>
          </w:tcPr>
          <w:p>
            <w:pPr>
              <w:snapToGrid w:val="0"/>
              <w:spacing w:line="400" w:lineRule="exact"/>
              <w:jc w:val="center"/>
              <w:rPr>
                <w:rFonts w:ascii="仿宋_GB2312" w:hAnsi="仿宋" w:eastAsia="仿宋_GB2312"/>
                <w:b/>
                <w:bCs/>
                <w:color w:val="000000" w:themeColor="text1"/>
                <w:sz w:val="24"/>
                <w:highlight w:val="none"/>
                <w14:textFill>
                  <w14:solidFill>
                    <w14:schemeClr w14:val="tx1"/>
                  </w14:solidFill>
                </w14:textFill>
              </w:rPr>
            </w:pPr>
            <w:r>
              <w:rPr>
                <w:rFonts w:hint="eastAsia" w:ascii="仿宋_GB2312" w:hAnsi="仿宋" w:eastAsia="仿宋_GB2312"/>
                <w:b/>
                <w:bCs/>
                <w:color w:val="000000" w:themeColor="text1"/>
                <w:sz w:val="24"/>
                <w:highlight w:val="none"/>
                <w14:textFill>
                  <w14:solidFill>
                    <w14:schemeClr w14:val="tx1"/>
                  </w14:solidFill>
                </w14:textFill>
              </w:rPr>
              <w:t>序号</w:t>
            </w:r>
          </w:p>
        </w:tc>
        <w:tc>
          <w:tcPr>
            <w:tcW w:w="3683" w:type="dxa"/>
            <w:vAlign w:val="center"/>
          </w:tcPr>
          <w:p>
            <w:pPr>
              <w:snapToGrid w:val="0"/>
              <w:spacing w:line="400" w:lineRule="exact"/>
              <w:jc w:val="center"/>
              <w:rPr>
                <w:rFonts w:ascii="仿宋_GB2312" w:hAnsi="仿宋" w:eastAsia="仿宋_GB2312"/>
                <w:b/>
                <w:bCs/>
                <w:color w:val="000000" w:themeColor="text1"/>
                <w:sz w:val="24"/>
                <w:highlight w:val="none"/>
                <w14:textFill>
                  <w14:solidFill>
                    <w14:schemeClr w14:val="tx1"/>
                  </w14:solidFill>
                </w14:textFill>
              </w:rPr>
            </w:pPr>
            <w:r>
              <w:rPr>
                <w:rFonts w:hint="eastAsia" w:ascii="仿宋_GB2312" w:hAnsi="仿宋" w:eastAsia="仿宋_GB2312"/>
                <w:b/>
                <w:bCs/>
                <w:color w:val="000000" w:themeColor="text1"/>
                <w:sz w:val="24"/>
                <w:highlight w:val="none"/>
                <w14:textFill>
                  <w14:solidFill>
                    <w14:schemeClr w14:val="tx1"/>
                  </w14:solidFill>
                </w14:textFill>
              </w:rPr>
              <w:t>招标文件章节及具体内容</w:t>
            </w:r>
          </w:p>
        </w:tc>
        <w:tc>
          <w:tcPr>
            <w:tcW w:w="3546" w:type="dxa"/>
            <w:vAlign w:val="center"/>
          </w:tcPr>
          <w:p>
            <w:pPr>
              <w:snapToGrid w:val="0"/>
              <w:spacing w:line="400" w:lineRule="exact"/>
              <w:jc w:val="center"/>
              <w:rPr>
                <w:rFonts w:ascii="仿宋_GB2312" w:hAnsi="仿宋" w:eastAsia="仿宋_GB2312"/>
                <w:b/>
                <w:bCs/>
                <w:color w:val="000000" w:themeColor="text1"/>
                <w:sz w:val="24"/>
                <w:highlight w:val="none"/>
                <w14:textFill>
                  <w14:solidFill>
                    <w14:schemeClr w14:val="tx1"/>
                  </w14:solidFill>
                </w14:textFill>
              </w:rPr>
            </w:pPr>
            <w:r>
              <w:rPr>
                <w:rFonts w:hint="eastAsia" w:ascii="仿宋_GB2312" w:hAnsi="仿宋" w:eastAsia="仿宋_GB2312"/>
                <w:b/>
                <w:bCs/>
                <w:color w:val="000000" w:themeColor="text1"/>
                <w:sz w:val="24"/>
                <w:highlight w:val="none"/>
                <w14:textFill>
                  <w14:solidFill>
                    <w14:schemeClr w14:val="tx1"/>
                  </w14:solidFill>
                </w14:textFill>
              </w:rPr>
              <w:t>投标文件章节及具体内容</w:t>
            </w:r>
          </w:p>
        </w:tc>
        <w:tc>
          <w:tcPr>
            <w:tcW w:w="1276" w:type="dxa"/>
            <w:vAlign w:val="center"/>
          </w:tcPr>
          <w:p>
            <w:pPr>
              <w:snapToGrid w:val="0"/>
              <w:spacing w:line="400" w:lineRule="exact"/>
              <w:jc w:val="center"/>
              <w:rPr>
                <w:rFonts w:ascii="仿宋_GB2312" w:hAnsi="仿宋" w:eastAsia="仿宋_GB2312"/>
                <w:b/>
                <w:bCs/>
                <w:color w:val="000000" w:themeColor="text1"/>
                <w:sz w:val="24"/>
                <w:highlight w:val="none"/>
                <w14:textFill>
                  <w14:solidFill>
                    <w14:schemeClr w14:val="tx1"/>
                  </w14:solidFill>
                </w14:textFill>
              </w:rPr>
            </w:pPr>
            <w:r>
              <w:rPr>
                <w:rFonts w:hint="eastAsia" w:ascii="仿宋_GB2312" w:hAnsi="仿宋" w:eastAsia="仿宋_GB2312"/>
                <w:b/>
                <w:bCs/>
                <w:color w:val="000000" w:themeColor="text1"/>
                <w:sz w:val="24"/>
                <w:highlight w:val="none"/>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9" w:type="dxa"/>
            <w:vAlign w:val="center"/>
          </w:tcPr>
          <w:p>
            <w:pPr>
              <w:snapToGrid w:val="0"/>
              <w:spacing w:line="400" w:lineRule="exact"/>
              <w:jc w:val="center"/>
              <w:rPr>
                <w:rFonts w:ascii="仿宋_GB2312" w:hAnsi="仿宋" w:eastAsia="仿宋_GB2312" w:cs="仿宋_GB2312"/>
                <w:color w:val="000000" w:themeColor="text1"/>
                <w:kern w:val="0"/>
                <w:sz w:val="24"/>
                <w:highlight w:val="none"/>
                <w14:textFill>
                  <w14:solidFill>
                    <w14:schemeClr w14:val="tx1"/>
                  </w14:solidFill>
                </w14:textFill>
              </w:rPr>
            </w:pPr>
            <w:r>
              <w:rPr>
                <w:rFonts w:ascii="仿宋_GB2312" w:hAnsi="仿宋" w:eastAsia="仿宋_GB2312" w:cs="仿宋_GB2312"/>
                <w:color w:val="000000" w:themeColor="text1"/>
                <w:kern w:val="0"/>
                <w:sz w:val="24"/>
                <w:highlight w:val="none"/>
                <w14:textFill>
                  <w14:solidFill>
                    <w14:schemeClr w14:val="tx1"/>
                  </w14:solidFill>
                </w14:textFill>
              </w:rPr>
              <w:t>1</w:t>
            </w:r>
          </w:p>
        </w:tc>
        <w:tc>
          <w:tcPr>
            <w:tcW w:w="3683" w:type="dxa"/>
            <w:vAlign w:val="center"/>
          </w:tcPr>
          <w:p>
            <w:pPr>
              <w:snapToGrid w:val="0"/>
              <w:spacing w:line="400" w:lineRule="exact"/>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tc>
        <w:tc>
          <w:tcPr>
            <w:tcW w:w="3546" w:type="dxa"/>
            <w:vAlign w:val="center"/>
          </w:tcPr>
          <w:p>
            <w:pPr>
              <w:snapToGrid w:val="0"/>
              <w:spacing w:line="400" w:lineRule="exact"/>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tc>
        <w:tc>
          <w:tcPr>
            <w:tcW w:w="1276" w:type="dxa"/>
            <w:vAlign w:val="center"/>
          </w:tcPr>
          <w:p>
            <w:pPr>
              <w:snapToGrid w:val="0"/>
              <w:spacing w:line="400" w:lineRule="exact"/>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9" w:type="dxa"/>
            <w:vAlign w:val="center"/>
          </w:tcPr>
          <w:p>
            <w:pPr>
              <w:snapToGrid w:val="0"/>
              <w:spacing w:line="400" w:lineRule="exact"/>
              <w:jc w:val="center"/>
              <w:rPr>
                <w:rFonts w:ascii="仿宋_GB2312" w:hAnsi="仿宋" w:eastAsia="仿宋_GB2312" w:cs="仿宋_GB2312"/>
                <w:color w:val="000000" w:themeColor="text1"/>
                <w:kern w:val="0"/>
                <w:sz w:val="24"/>
                <w:highlight w:val="none"/>
                <w14:textFill>
                  <w14:solidFill>
                    <w14:schemeClr w14:val="tx1"/>
                  </w14:solidFill>
                </w14:textFill>
              </w:rPr>
            </w:pPr>
            <w:r>
              <w:rPr>
                <w:rFonts w:ascii="仿宋_GB2312" w:hAnsi="仿宋" w:eastAsia="仿宋_GB2312" w:cs="仿宋_GB2312"/>
                <w:color w:val="000000" w:themeColor="text1"/>
                <w:kern w:val="0"/>
                <w:sz w:val="24"/>
                <w:highlight w:val="none"/>
                <w14:textFill>
                  <w14:solidFill>
                    <w14:schemeClr w14:val="tx1"/>
                  </w14:solidFill>
                </w14:textFill>
              </w:rPr>
              <w:t>2</w:t>
            </w:r>
          </w:p>
        </w:tc>
        <w:tc>
          <w:tcPr>
            <w:tcW w:w="3683" w:type="dxa"/>
            <w:vAlign w:val="center"/>
          </w:tcPr>
          <w:p>
            <w:pPr>
              <w:snapToGrid w:val="0"/>
              <w:spacing w:line="400" w:lineRule="exact"/>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tc>
        <w:tc>
          <w:tcPr>
            <w:tcW w:w="3546" w:type="dxa"/>
            <w:vAlign w:val="center"/>
          </w:tcPr>
          <w:p>
            <w:pPr>
              <w:snapToGrid w:val="0"/>
              <w:spacing w:line="400" w:lineRule="exact"/>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tc>
        <w:tc>
          <w:tcPr>
            <w:tcW w:w="1276" w:type="dxa"/>
            <w:vAlign w:val="center"/>
          </w:tcPr>
          <w:p>
            <w:pPr>
              <w:snapToGrid w:val="0"/>
              <w:spacing w:line="400" w:lineRule="exact"/>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9" w:type="dxa"/>
            <w:vAlign w:val="center"/>
          </w:tcPr>
          <w:p>
            <w:pPr>
              <w:snapToGrid w:val="0"/>
              <w:spacing w:line="400" w:lineRule="exact"/>
              <w:jc w:val="center"/>
              <w:rPr>
                <w:rFonts w:ascii="仿宋_GB2312" w:hAnsi="仿宋" w:eastAsia="仿宋_GB2312" w:cs="仿宋_GB2312"/>
                <w:color w:val="000000" w:themeColor="text1"/>
                <w:kern w:val="0"/>
                <w:sz w:val="24"/>
                <w:highlight w:val="none"/>
                <w14:textFill>
                  <w14:solidFill>
                    <w14:schemeClr w14:val="tx1"/>
                  </w14:solidFill>
                </w14:textFill>
              </w:rPr>
            </w:pPr>
            <w:r>
              <w:rPr>
                <w:rFonts w:hint="eastAsia" w:ascii="仿宋_GB2312" w:hAnsi="仿宋" w:eastAsia="仿宋_GB2312" w:cs="仿宋_GB2312"/>
                <w:color w:val="000000" w:themeColor="text1"/>
                <w:kern w:val="0"/>
                <w:sz w:val="24"/>
                <w:highlight w:val="none"/>
                <w14:textFill>
                  <w14:solidFill>
                    <w14:schemeClr w14:val="tx1"/>
                  </w14:solidFill>
                </w14:textFill>
              </w:rPr>
              <w:t>……</w:t>
            </w:r>
          </w:p>
        </w:tc>
        <w:tc>
          <w:tcPr>
            <w:tcW w:w="3683" w:type="dxa"/>
            <w:vAlign w:val="center"/>
          </w:tcPr>
          <w:p>
            <w:pPr>
              <w:snapToGrid w:val="0"/>
              <w:spacing w:line="400" w:lineRule="exact"/>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tc>
        <w:tc>
          <w:tcPr>
            <w:tcW w:w="3546" w:type="dxa"/>
            <w:vAlign w:val="center"/>
          </w:tcPr>
          <w:p>
            <w:pPr>
              <w:snapToGrid w:val="0"/>
              <w:spacing w:line="400" w:lineRule="exact"/>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tc>
        <w:tc>
          <w:tcPr>
            <w:tcW w:w="1276" w:type="dxa"/>
            <w:vAlign w:val="center"/>
          </w:tcPr>
          <w:p>
            <w:pPr>
              <w:snapToGrid w:val="0"/>
              <w:spacing w:line="400" w:lineRule="exact"/>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tc>
      </w:tr>
    </w:tbl>
    <w:p>
      <w:pPr>
        <w:jc w:val="left"/>
        <w:rPr>
          <w:rFonts w:ascii="仿宋_GB2312" w:hAnsi="仿宋" w:eastAsia="仿宋_GB2312" w:cs="仿宋_GB2312"/>
          <w:color w:val="000000" w:themeColor="text1"/>
          <w:kern w:val="0"/>
          <w:sz w:val="24"/>
          <w:highlight w:val="none"/>
          <w14:textFill>
            <w14:solidFill>
              <w14:schemeClr w14:val="tx1"/>
            </w14:solidFill>
          </w14:textFill>
        </w:rPr>
      </w:pPr>
      <w:r>
        <w:rPr>
          <w:rFonts w:hint="eastAsia" w:ascii="仿宋_GB2312" w:hAnsi="仿宋" w:eastAsia="仿宋_GB2312" w:cs="仿宋_GB2312"/>
          <w:color w:val="000000" w:themeColor="text1"/>
          <w:kern w:val="0"/>
          <w:sz w:val="24"/>
          <w:highlight w:val="none"/>
          <w14:textFill>
            <w14:solidFill>
              <w14:schemeClr w14:val="tx1"/>
            </w14:solidFill>
          </w14:textFill>
        </w:rPr>
        <w:t>投标人保证：除商务技术偏离表列出的偏离外，投标人响应招标文件的全部要求</w:t>
      </w:r>
    </w:p>
    <w:p>
      <w:pPr>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rPr>
          <w:rFonts w:ascii="仿宋_GB2312" w:hAnsi="仿宋" w:eastAsia="仿宋_GB2312" w:cs="仿宋_GB2312"/>
          <w:b/>
          <w:color w:val="000000" w:themeColor="text1"/>
          <w:kern w:val="0"/>
          <w:sz w:val="32"/>
          <w:szCs w:val="32"/>
          <w:highlight w:val="none"/>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14:textFill>
            <w14:solidFill>
              <w14:schemeClr w14:val="tx1"/>
            </w14:solidFill>
          </w14:textFill>
        </w:rPr>
        <w:br w:type="page"/>
      </w:r>
    </w:p>
    <w:p>
      <w:pPr>
        <w:snapToGrid w:val="0"/>
        <w:spacing w:line="360" w:lineRule="auto"/>
        <w:jc w:val="center"/>
        <w:outlineLvl w:val="0"/>
        <w:rPr>
          <w:rFonts w:ascii="仿宋_GB2312" w:hAnsi="仿宋" w:eastAsia="仿宋_GB2312" w:cs="仿宋_GB2312"/>
          <w:b/>
          <w:color w:val="000000" w:themeColor="text1"/>
          <w:kern w:val="0"/>
          <w:sz w:val="32"/>
          <w:szCs w:val="32"/>
          <w:highlight w:val="none"/>
          <w:lang w:val="zh-CN"/>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lang w:val="zh-CN"/>
          <w14:textFill>
            <w14:solidFill>
              <w14:schemeClr w14:val="tx1"/>
            </w14:solidFill>
          </w14:textFill>
        </w:rPr>
        <w:t>八、政府采购供应商廉洁自律承诺书</w:t>
      </w:r>
    </w:p>
    <w:p>
      <w:pPr>
        <w:snapToGrid w:val="0"/>
        <w:spacing w:line="360" w:lineRule="auto"/>
        <w:rPr>
          <w:rFonts w:ascii="仿宋_GB2312" w:hAnsi="仿宋" w:eastAsia="仿宋_GB2312" w:cs="仿宋_GB2312"/>
          <w:color w:val="000000" w:themeColor="text1"/>
          <w:sz w:val="24"/>
          <w:highlight w:val="none"/>
          <w14:textFill>
            <w14:solidFill>
              <w14:schemeClr w14:val="tx1"/>
            </w14:solidFill>
          </w14:textFill>
        </w:rPr>
      </w:pPr>
    </w:p>
    <w:p>
      <w:pPr>
        <w:snapToGrid w:val="0"/>
        <w:spacing w:line="360" w:lineRule="auto"/>
        <w:rPr>
          <w:rFonts w:ascii="仿宋_GB2312" w:hAnsi="仿宋" w:eastAsia="仿宋_GB2312" w:cs="仿宋_GB2312"/>
          <w:color w:val="000000" w:themeColor="text1"/>
          <w:kern w:val="0"/>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u w:val="single"/>
          <w14:textFill>
            <w14:solidFill>
              <w14:schemeClr w14:val="tx1"/>
            </w14:solidFill>
          </w14:textFill>
        </w:rPr>
        <w:t>（采购人）、（采购代理机构）</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p>
    <w:p>
      <w:pPr>
        <w:autoSpaceDE w:val="0"/>
        <w:autoSpaceDN w:val="0"/>
        <w:spacing w:line="360" w:lineRule="auto"/>
        <w:ind w:left="2" w:leftChars="1" w:firstLine="480" w:firstLineChars="200"/>
        <w:jc w:val="left"/>
        <w:rPr>
          <w:rFonts w:ascii="仿宋_GB2312" w:hAnsi="仿宋_GB2312" w:eastAsia="仿宋_GB2312" w:cs="仿宋_GB2312"/>
          <w:color w:val="000000" w:themeColor="text1"/>
          <w:kern w:val="0"/>
          <w:sz w:val="24"/>
          <w:highlight w:val="none"/>
          <w:lang w:val="zh-CN"/>
          <w14:textFill>
            <w14:solidFill>
              <w14:schemeClr w14:val="tx1"/>
            </w14:solidFill>
          </w14:textFill>
        </w:rPr>
      </w:pP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我单位响应你</w:t>
      </w:r>
      <w:r>
        <w:rPr>
          <w:rFonts w:hint="eastAsia" w:ascii="仿宋_GB2312" w:hAnsi="仿宋_GB2312" w:eastAsia="仿宋_GB2312" w:cs="仿宋_GB2312"/>
          <w:color w:val="000000" w:themeColor="text1"/>
          <w:sz w:val="24"/>
          <w:highlight w:val="none"/>
          <w14:textFill>
            <w14:solidFill>
              <w14:schemeClr w14:val="tx1"/>
            </w14:solidFill>
          </w14:textFill>
        </w:rPr>
        <w:t>单位</w:t>
      </w: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color w:val="000000" w:themeColor="text1"/>
          <w:kern w:val="0"/>
          <w:sz w:val="24"/>
          <w:highlight w:val="none"/>
          <w:lang w:val="zh-CN"/>
          <w14:textFill>
            <w14:solidFill>
              <w14:schemeClr w14:val="tx1"/>
            </w14:solidFill>
          </w14:textFill>
        </w:rPr>
      </w:pP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一、不向项目有关人员及部门赠送礼金礼物、有价证券、回扣以及中介费、介绍费、咨询费等好处费；</w:t>
      </w:r>
      <w:r>
        <w:rPr>
          <w:rFonts w:ascii="仿宋_GB2312" w:hAnsi="仿宋_GB2312" w:eastAsia="仿宋_GB2312" w:cs="仿宋_GB2312"/>
          <w:color w:val="000000" w:themeColor="text1"/>
          <w:kern w:val="0"/>
          <w:sz w:val="24"/>
          <w:highlight w:val="none"/>
          <w:lang w:val="zh-CN"/>
          <w14:textFill>
            <w14:solidFill>
              <w14:schemeClr w14:val="tx1"/>
            </w14:solidFill>
          </w14:textFill>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000000" w:themeColor="text1"/>
          <w:kern w:val="0"/>
          <w:sz w:val="24"/>
          <w:highlight w:val="none"/>
          <w:lang w:val="zh-CN"/>
          <w14:textFill>
            <w14:solidFill>
              <w14:schemeClr w14:val="tx1"/>
            </w14:solidFill>
          </w14:textFill>
        </w:rPr>
      </w:pP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二、不为项目有关人员及部门报销应由你方单位或个人支付的费用；</w:t>
      </w:r>
      <w:r>
        <w:rPr>
          <w:rFonts w:ascii="仿宋_GB2312" w:hAnsi="仿宋_GB2312" w:eastAsia="仿宋_GB2312" w:cs="仿宋_GB2312"/>
          <w:color w:val="000000" w:themeColor="text1"/>
          <w:kern w:val="0"/>
          <w:sz w:val="24"/>
          <w:highlight w:val="none"/>
          <w:lang w:val="zh-CN"/>
          <w14:textFill>
            <w14:solidFill>
              <w14:schemeClr w14:val="tx1"/>
            </w14:solidFill>
          </w14:textFill>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000000" w:themeColor="text1"/>
          <w:kern w:val="0"/>
          <w:sz w:val="24"/>
          <w:highlight w:val="none"/>
          <w:lang w:val="zh-CN"/>
          <w14:textFill>
            <w14:solidFill>
              <w14:schemeClr w14:val="tx1"/>
            </w14:solidFill>
          </w14:textFill>
        </w:rPr>
      </w:pP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三、不向项目有关人员及部门提供有可能影响公正的宴请和健身娱乐等活动；</w:t>
      </w:r>
      <w:r>
        <w:rPr>
          <w:rFonts w:ascii="仿宋_GB2312" w:hAnsi="仿宋_GB2312" w:eastAsia="仿宋_GB2312" w:cs="仿宋_GB2312"/>
          <w:color w:val="000000" w:themeColor="text1"/>
          <w:kern w:val="0"/>
          <w:sz w:val="24"/>
          <w:highlight w:val="none"/>
          <w:lang w:val="zh-CN"/>
          <w14:textFill>
            <w14:solidFill>
              <w14:schemeClr w14:val="tx1"/>
            </w14:solidFill>
          </w14:textFill>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000000" w:themeColor="text1"/>
          <w:kern w:val="0"/>
          <w:sz w:val="24"/>
          <w:highlight w:val="none"/>
          <w:lang w:val="zh-CN"/>
          <w14:textFill>
            <w14:solidFill>
              <w14:schemeClr w14:val="tx1"/>
            </w14:solidFill>
          </w14:textFill>
        </w:rPr>
      </w:pP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color w:val="000000" w:themeColor="text1"/>
          <w:kern w:val="0"/>
          <w:sz w:val="24"/>
          <w:highlight w:val="none"/>
          <w:lang w:val="zh-CN"/>
          <w14:textFill>
            <w14:solidFill>
              <w14:schemeClr w14:val="tx1"/>
            </w14:solidFill>
          </w14:textFill>
        </w:rPr>
      </w:pP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color w:val="000000" w:themeColor="text1"/>
          <w:kern w:val="0"/>
          <w:sz w:val="24"/>
          <w:highlight w:val="none"/>
          <w:lang w:val="zh-CN"/>
          <w14:textFill>
            <w14:solidFill>
              <w14:schemeClr w14:val="tx1"/>
            </w14:solidFill>
          </w14:textFill>
        </w:rPr>
      </w:pP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好处；</w:t>
      </w:r>
    </w:p>
    <w:p>
      <w:pPr>
        <w:autoSpaceDE w:val="0"/>
        <w:autoSpaceDN w:val="0"/>
        <w:spacing w:line="360" w:lineRule="auto"/>
        <w:ind w:left="481" w:leftChars="229"/>
        <w:jc w:val="left"/>
        <w:rPr>
          <w:rFonts w:ascii="仿宋_GB2312" w:hAnsi="仿宋_GB2312" w:eastAsia="仿宋_GB2312" w:cs="仿宋_GB2312"/>
          <w:color w:val="000000" w:themeColor="text1"/>
          <w:kern w:val="0"/>
          <w:sz w:val="24"/>
          <w:highlight w:val="none"/>
          <w:lang w:val="zh-CN"/>
          <w14:textFill>
            <w14:solidFill>
              <w14:schemeClr w14:val="tx1"/>
            </w14:solidFill>
          </w14:textFill>
        </w:rPr>
      </w:pP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六、严格遵守《</w:t>
      </w:r>
      <w:r>
        <w:rPr>
          <w:rFonts w:hint="eastAsia" w:ascii="仿宋_GB2312" w:hAnsi="楷体" w:eastAsia="仿宋_GB2312"/>
          <w:color w:val="000000" w:themeColor="text1"/>
          <w:sz w:val="24"/>
          <w:highlight w:val="none"/>
          <w:lang w:val="zh-CN"/>
          <w14:textFill>
            <w14:solidFill>
              <w14:schemeClr w14:val="tx1"/>
            </w14:solidFill>
          </w14:textFill>
        </w:rPr>
        <w:t>中华人民共和国</w:t>
      </w: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政府采购法》《</w:t>
      </w:r>
      <w:r>
        <w:rPr>
          <w:rFonts w:hint="eastAsia" w:ascii="仿宋_GB2312" w:hAnsi="楷体" w:eastAsia="仿宋_GB2312"/>
          <w:color w:val="000000" w:themeColor="text1"/>
          <w:sz w:val="24"/>
          <w:highlight w:val="none"/>
          <w:lang w:val="zh-CN"/>
          <w14:textFill>
            <w14:solidFill>
              <w14:schemeClr w14:val="tx1"/>
            </w14:solidFill>
          </w14:textFill>
        </w:rPr>
        <w:t>中华人民共和国</w:t>
      </w: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招标投标</w:t>
      </w:r>
    </w:p>
    <w:p>
      <w:pPr>
        <w:autoSpaceDE w:val="0"/>
        <w:autoSpaceDN w:val="0"/>
        <w:spacing w:line="360" w:lineRule="auto"/>
        <w:jc w:val="left"/>
        <w:rPr>
          <w:rFonts w:ascii="仿宋_GB2312" w:hAnsi="仿宋_GB2312" w:eastAsia="仿宋_GB2312" w:cs="仿宋_GB2312"/>
          <w:color w:val="000000" w:themeColor="text1"/>
          <w:kern w:val="0"/>
          <w:sz w:val="24"/>
          <w:highlight w:val="none"/>
          <w:lang w:val="zh-CN"/>
          <w14:textFill>
            <w14:solidFill>
              <w14:schemeClr w14:val="tx1"/>
            </w14:solidFill>
          </w14:textFill>
        </w:rPr>
      </w:pP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法》</w:t>
      </w:r>
      <w:r>
        <w:rPr>
          <w:rFonts w:hint="eastAsia" w:ascii="仿宋_GB2312" w:hAnsi="楷体" w:eastAsia="仿宋_GB2312"/>
          <w:color w:val="000000" w:themeColor="text1"/>
          <w:sz w:val="24"/>
          <w:highlight w:val="none"/>
          <w:lang w:val="zh-CN"/>
          <w14:textFill>
            <w14:solidFill>
              <w14:schemeClr w14:val="tx1"/>
            </w14:solidFill>
          </w14:textFill>
        </w:rPr>
        <w:t>《中华人民共和国民法典》</w:t>
      </w: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等法律法规，诚实守信，合法经营，坚决抵制各种违法违纪行为。</w:t>
      </w:r>
      <w:r>
        <w:rPr>
          <w:rFonts w:ascii="仿宋_GB2312" w:hAnsi="仿宋_GB2312" w:eastAsia="仿宋_GB2312" w:cs="仿宋_GB2312"/>
          <w:color w:val="000000" w:themeColor="text1"/>
          <w:kern w:val="0"/>
          <w:sz w:val="24"/>
          <w:highlight w:val="none"/>
          <w:lang w:val="zh-CN"/>
          <w14:textFill>
            <w14:solidFill>
              <w14:schemeClr w14:val="tx1"/>
            </w14:solidFill>
          </w14:textFill>
        </w:rPr>
        <w:t xml:space="preserve"> </w:t>
      </w:r>
    </w:p>
    <w:p>
      <w:pPr>
        <w:autoSpaceDE w:val="0"/>
        <w:autoSpaceDN w:val="0"/>
        <w:spacing w:line="360" w:lineRule="auto"/>
        <w:ind w:firstLine="480" w:firstLineChars="200"/>
        <w:jc w:val="left"/>
        <w:rPr>
          <w:rFonts w:ascii="仿宋_GB2312" w:hAnsi="仿宋_GB2312" w:eastAsia="仿宋_GB2312" w:cs="仿宋_GB2312"/>
          <w:color w:val="000000" w:themeColor="text1"/>
          <w:kern w:val="0"/>
          <w:sz w:val="24"/>
          <w:highlight w:val="none"/>
          <w:lang w:val="zh-CN"/>
          <w14:textFill>
            <w14:solidFill>
              <w14:schemeClr w14:val="tx1"/>
            </w14:solidFill>
          </w14:textFill>
        </w:rPr>
      </w:pP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如违反上述承诺，你</w:t>
      </w:r>
      <w:r>
        <w:rPr>
          <w:rFonts w:hint="eastAsia" w:ascii="仿宋_GB2312" w:hAnsi="仿宋_GB2312" w:eastAsia="仿宋_GB2312" w:cs="仿宋_GB2312"/>
          <w:color w:val="000000" w:themeColor="text1"/>
          <w:sz w:val="24"/>
          <w:highlight w:val="none"/>
          <w14:textFill>
            <w14:solidFill>
              <w14:schemeClr w14:val="tx1"/>
            </w14:solidFill>
          </w14:textFill>
        </w:rPr>
        <w:t>单位</w:t>
      </w: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有权立即取消我单位投标、中标或在建项目的建设资格，有权拒绝我单位在一定时期内进入你</w:t>
      </w:r>
      <w:r>
        <w:rPr>
          <w:rFonts w:hint="eastAsia" w:ascii="仿宋_GB2312" w:hAnsi="仿宋_GB2312" w:eastAsia="仿宋_GB2312" w:cs="仿宋_GB2312"/>
          <w:color w:val="000000" w:themeColor="text1"/>
          <w:sz w:val="24"/>
          <w:highlight w:val="none"/>
          <w14:textFill>
            <w14:solidFill>
              <w14:schemeClr w14:val="tx1"/>
            </w14:solidFill>
          </w14:textFill>
        </w:rPr>
        <w:t>单位</w:t>
      </w: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color w:val="000000" w:themeColor="text1"/>
          <w:kern w:val="0"/>
          <w:sz w:val="24"/>
          <w:highlight w:val="none"/>
          <w:lang w:val="zh-CN"/>
          <w14:textFill>
            <w14:solidFill>
              <w14:schemeClr w14:val="tx1"/>
            </w14:solidFill>
          </w14:textFill>
        </w:rPr>
      </w:pPr>
    </w:p>
    <w:p>
      <w:pPr>
        <w:autoSpaceDE w:val="0"/>
        <w:autoSpaceDN w:val="0"/>
        <w:spacing w:line="360" w:lineRule="auto"/>
        <w:ind w:left="2"/>
        <w:jc w:val="left"/>
        <w:rPr>
          <w:rFonts w:ascii="仿宋_GB2312" w:hAnsi="仿宋_GB2312" w:eastAsia="仿宋_GB2312" w:cs="仿宋_GB2312"/>
          <w:color w:val="000000" w:themeColor="text1"/>
          <w:kern w:val="0"/>
          <w:sz w:val="24"/>
          <w:highlight w:val="none"/>
          <w:lang w:val="zh-CN"/>
          <w14:textFill>
            <w14:solidFill>
              <w14:schemeClr w14:val="tx1"/>
            </w14:solidFill>
          </w14:textFill>
        </w:rPr>
      </w:pPr>
    </w:p>
    <w:p>
      <w:pPr>
        <w:autoSpaceDE w:val="0"/>
        <w:autoSpaceDN w:val="0"/>
        <w:spacing w:line="360" w:lineRule="auto"/>
        <w:ind w:left="2"/>
        <w:jc w:val="left"/>
        <w:rPr>
          <w:rFonts w:ascii="仿宋_GB2312" w:hAnsi="仿宋_GB2312" w:eastAsia="仿宋_GB2312" w:cs="仿宋_GB2312"/>
          <w:color w:val="000000" w:themeColor="text1"/>
          <w:kern w:val="0"/>
          <w:sz w:val="24"/>
          <w:highlight w:val="none"/>
          <w:lang w:val="zh-CN"/>
          <w14:textFill>
            <w14:solidFill>
              <w14:schemeClr w14:val="tx1"/>
            </w14:solidFill>
          </w14:textFill>
        </w:rPr>
      </w:pPr>
    </w:p>
    <w:p>
      <w:pPr>
        <w:autoSpaceDE w:val="0"/>
        <w:autoSpaceDN w:val="0"/>
        <w:spacing w:line="360" w:lineRule="auto"/>
        <w:ind w:left="2" w:leftChars="1" w:right="1120" w:firstLine="4560" w:firstLineChars="1900"/>
        <w:jc w:val="left"/>
        <w:rPr>
          <w:rFonts w:ascii="仿宋_GB2312" w:hAnsi="仿宋_GB2312" w:eastAsia="仿宋_GB2312" w:cs="仿宋_GB2312"/>
          <w:color w:val="000000" w:themeColor="text1"/>
          <w:kern w:val="0"/>
          <w:sz w:val="24"/>
          <w:highlight w:val="none"/>
          <w:lang w:val="zh-CN"/>
          <w14:textFill>
            <w14:solidFill>
              <w14:schemeClr w14:val="tx1"/>
            </w14:solidFill>
          </w14:textFill>
        </w:rPr>
      </w:pP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投标人名称（</w:t>
      </w:r>
      <w:r>
        <w:rPr>
          <w:rFonts w:hint="eastAsia" w:ascii="仿宋_GB2312" w:hAnsi="仿宋" w:eastAsia="仿宋_GB2312" w:cs="仿宋_GB2312"/>
          <w:color w:val="000000" w:themeColor="text1"/>
          <w:sz w:val="24"/>
          <w:highlight w:val="none"/>
          <w14:textFill>
            <w14:solidFill>
              <w14:schemeClr w14:val="tx1"/>
            </w14:solidFill>
          </w14:textFill>
        </w:rPr>
        <w:t>电子签名</w:t>
      </w: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w:t>
      </w:r>
      <w:r>
        <w:rPr>
          <w:rFonts w:ascii="仿宋_GB2312" w:hAnsi="仿宋_GB2312" w:eastAsia="仿宋_GB2312" w:cs="仿宋_GB2312"/>
          <w:color w:val="000000" w:themeColor="text1"/>
          <w:kern w:val="0"/>
          <w:sz w:val="24"/>
          <w:highlight w:val="none"/>
          <w:lang w:val="zh-CN"/>
          <w14:textFill>
            <w14:solidFill>
              <w14:schemeClr w14:val="tx1"/>
            </w14:solidFill>
          </w14:textFill>
        </w:rPr>
        <w:t xml:space="preserve">           </w:t>
      </w:r>
    </w:p>
    <w:p>
      <w:pPr>
        <w:spacing w:line="360" w:lineRule="auto"/>
        <w:ind w:left="4620" w:leftChars="2200"/>
        <w:rPr>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t>日期</w:t>
      </w:r>
      <w:r>
        <w:rPr>
          <w:rFonts w:hint="eastAsia" w:ascii="仿宋_GB2312" w:hAnsi="仿宋_GB2312" w:eastAsia="仿宋_GB2312" w:cs="仿宋_GB2312"/>
          <w:color w:val="000000" w:themeColor="text1"/>
          <w:kern w:val="0"/>
          <w:sz w:val="24"/>
          <w:highlight w:val="none"/>
          <w14:textFill>
            <w14:solidFill>
              <w14:schemeClr w14:val="tx1"/>
            </w14:solidFill>
          </w14:textFill>
        </w:rPr>
        <w:t>：</w:t>
      </w:r>
      <w:r>
        <w:rPr>
          <w:rFonts w:ascii="仿宋_GB2312" w:hAnsi="仿宋_GB2312" w:eastAsia="仿宋_GB2312" w:cs="仿宋_GB2312"/>
          <w:color w:val="000000" w:themeColor="text1"/>
          <w:kern w:val="0"/>
          <w:sz w:val="24"/>
          <w:highlight w:val="none"/>
          <w:lang w:val="zh-CN"/>
          <w14:textFill>
            <w14:solidFill>
              <w14:schemeClr w14:val="tx1"/>
            </w14:solidFill>
          </w14:textFill>
        </w:rPr>
        <w:t xml:space="preserve">   年   月   日</w:t>
      </w:r>
    </w:p>
    <w:p>
      <w:pPr>
        <w:rPr>
          <w:rFonts w:ascii="仿宋_GB2312" w:hAnsi="仿宋" w:eastAsia="仿宋_GB2312" w:cs="仿宋_GB2312"/>
          <w:b/>
          <w:color w:val="000000" w:themeColor="text1"/>
          <w:kern w:val="0"/>
          <w:sz w:val="36"/>
          <w:szCs w:val="36"/>
          <w:highlight w:val="none"/>
          <w14:textFill>
            <w14:solidFill>
              <w14:schemeClr w14:val="tx1"/>
            </w14:solidFill>
          </w14:textFill>
        </w:rPr>
      </w:pPr>
      <w:r>
        <w:rPr>
          <w:rFonts w:hint="eastAsia" w:ascii="仿宋_GB2312" w:hAnsi="仿宋" w:eastAsia="仿宋_GB2312" w:cs="仿宋_GB2312"/>
          <w:b/>
          <w:color w:val="000000" w:themeColor="text1"/>
          <w:kern w:val="0"/>
          <w:sz w:val="36"/>
          <w:szCs w:val="36"/>
          <w:highlight w:val="none"/>
          <w14:textFill>
            <w14:solidFill>
              <w14:schemeClr w14:val="tx1"/>
            </w14:solidFill>
          </w14:textFill>
        </w:rPr>
        <w:br w:type="page"/>
      </w:r>
    </w:p>
    <w:p>
      <w:pPr>
        <w:spacing w:line="360" w:lineRule="auto"/>
        <w:jc w:val="center"/>
        <w:outlineLvl w:val="0"/>
        <w:rPr>
          <w:rFonts w:ascii="仿宋_GB2312" w:hAnsi="仿宋" w:eastAsia="仿宋_GB2312" w:cs="仿宋_GB2312"/>
          <w:b/>
          <w:color w:val="000000" w:themeColor="text1"/>
          <w:kern w:val="0"/>
          <w:sz w:val="36"/>
          <w:szCs w:val="36"/>
          <w:highlight w:val="none"/>
          <w14:textFill>
            <w14:solidFill>
              <w14:schemeClr w14:val="tx1"/>
            </w14:solidFill>
          </w14:textFill>
        </w:rPr>
      </w:pPr>
      <w:r>
        <w:rPr>
          <w:rFonts w:hint="eastAsia" w:ascii="仿宋_GB2312" w:hAnsi="仿宋" w:eastAsia="仿宋_GB2312" w:cs="仿宋_GB2312"/>
          <w:b/>
          <w:color w:val="000000" w:themeColor="text1"/>
          <w:kern w:val="0"/>
          <w:sz w:val="36"/>
          <w:szCs w:val="36"/>
          <w:highlight w:val="none"/>
          <w14:textFill>
            <w14:solidFill>
              <w14:schemeClr w14:val="tx1"/>
            </w14:solidFill>
          </w14:textFill>
        </w:rPr>
        <w:t>报价文件部分</w:t>
      </w:r>
    </w:p>
    <w:p>
      <w:pPr>
        <w:jc w:val="center"/>
        <w:rPr>
          <w:rFonts w:ascii="仿宋" w:hAnsi="仿宋" w:eastAsia="仿宋" w:cs="仿宋"/>
          <w:b/>
          <w:bCs/>
          <w:color w:val="000000" w:themeColor="text1"/>
          <w:sz w:val="28"/>
          <w:szCs w:val="28"/>
          <w:highlight w:val="none"/>
          <w14:textFill>
            <w14:solidFill>
              <w14:schemeClr w14:val="tx1"/>
            </w14:solidFill>
          </w14:textFill>
        </w:rPr>
      </w:pPr>
    </w:p>
    <w:p>
      <w:pPr>
        <w:jc w:val="center"/>
        <w:rPr>
          <w:rFonts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14:textFill>
            <w14:solidFill>
              <w14:schemeClr w14:val="tx1"/>
            </w14:solidFill>
          </w14:textFill>
        </w:rPr>
        <w:t>目录</w:t>
      </w:r>
    </w:p>
    <w:p>
      <w:pPr>
        <w:rPr>
          <w:color w:val="000000" w:themeColor="text1"/>
          <w:highlight w:val="none"/>
          <w14:textFill>
            <w14:solidFill>
              <w14:schemeClr w14:val="tx1"/>
            </w14:solidFill>
          </w14:textFill>
        </w:rPr>
      </w:pPr>
    </w:p>
    <w:p>
      <w:pPr>
        <w:snapToGrid w:val="0"/>
        <w:spacing w:line="360" w:lineRule="auto"/>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w:t>
      </w:r>
      <w:r>
        <w:rPr>
          <w:rFonts w:ascii="仿宋_GB2312" w:hAnsi="仿宋" w:eastAsia="仿宋_GB2312" w:cs="仿宋_GB2312"/>
          <w:color w:val="000000" w:themeColor="text1"/>
          <w:sz w:val="24"/>
          <w:highlight w:val="none"/>
          <w14:textFill>
            <w14:solidFill>
              <w14:schemeClr w14:val="tx1"/>
            </w14:solidFill>
          </w14:textFill>
        </w:rPr>
        <w:t>1）开标一览表（报价表）……</w:t>
      </w:r>
      <w:r>
        <w:rPr>
          <w:rFonts w:hint="eastAsia" w:ascii="仿宋_GB2312" w:hAnsi="仿宋" w:eastAsia="仿宋_GB2312" w:cs="仿宋_GB2312"/>
          <w:color w:val="000000" w:themeColor="text1"/>
          <w:sz w:val="24"/>
          <w:highlight w:val="none"/>
          <w14:textFill>
            <w14:solidFill>
              <w14:schemeClr w14:val="tx1"/>
            </w14:solidFill>
          </w14:textFill>
        </w:rPr>
        <w:t>…………………………………………………（页码）</w:t>
      </w:r>
    </w:p>
    <w:p>
      <w:pPr>
        <w:snapToGrid w:val="0"/>
        <w:spacing w:line="360" w:lineRule="auto"/>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（2）</w:t>
      </w:r>
      <w:r>
        <w:rPr>
          <w:rFonts w:ascii="仿宋_GB2312" w:hAnsi="仿宋" w:eastAsia="仿宋_GB2312" w:cs="仿宋_GB2312"/>
          <w:color w:val="000000" w:themeColor="text1"/>
          <w:sz w:val="24"/>
          <w:highlight w:val="none"/>
          <w14:textFill>
            <w14:solidFill>
              <w14:schemeClr w14:val="tx1"/>
            </w14:solidFill>
          </w14:textFill>
        </w:rPr>
        <w:t>中小企业声明函……</w:t>
      </w:r>
      <w:r>
        <w:rPr>
          <w:rFonts w:hint="eastAsia" w:ascii="仿宋_GB2312" w:hAnsi="仿宋" w:eastAsia="仿宋_GB2312" w:cs="仿宋_GB2312"/>
          <w:color w:val="000000" w:themeColor="text1"/>
          <w:sz w:val="24"/>
          <w:highlight w:val="none"/>
          <w14:textFill>
            <w14:solidFill>
              <w14:schemeClr w14:val="tx1"/>
            </w14:solidFill>
          </w14:textFill>
        </w:rPr>
        <w:t>…………………………………………………………（页码）</w:t>
      </w:r>
    </w:p>
    <w:p>
      <w:pPr>
        <w:snapToGrid w:val="0"/>
        <w:spacing w:line="360" w:lineRule="auto"/>
        <w:ind w:right="48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highlight w:val="none"/>
          <w14:textFill>
            <w14:solidFill>
              <w14:schemeClr w14:val="tx1"/>
            </w14:solidFill>
          </w14:textFill>
        </w:rPr>
      </w:pPr>
    </w:p>
    <w:p>
      <w:pPr>
        <w:pStyle w:val="691"/>
        <w:keepNext w:val="0"/>
        <w:pageBreakBefore w:val="0"/>
        <w:tabs>
          <w:tab w:val="clear" w:pos="720"/>
        </w:tabs>
        <w:snapToGrid w:val="0"/>
        <w:spacing w:before="120" w:after="120"/>
        <w:ind w:firstLine="643"/>
        <w:outlineLvl w:val="9"/>
        <w:rPr>
          <w:rFonts w:ascii="仿宋_GB2312" w:hAnsi="仿宋" w:eastAsia="仿宋_GB2312" w:cs="仿宋_GB2312"/>
          <w:color w:val="000000" w:themeColor="text1"/>
          <w:kern w:val="2"/>
          <w:sz w:val="32"/>
          <w:szCs w:val="32"/>
          <w:highlight w:val="none"/>
          <w14:textFill>
            <w14:solidFill>
              <w14:schemeClr w14:val="tx1"/>
            </w14:solidFill>
          </w14:textFill>
        </w:rPr>
        <w:sectPr>
          <w:headerReference r:id="rId9" w:type="first"/>
          <w:footerReference r:id="rId11" w:type="first"/>
          <w:headerReference r:id="rId8" w:type="default"/>
          <w:footerReference r:id="rId10" w:type="default"/>
          <w:type w:val="continuous"/>
          <w:pgSz w:w="11906" w:h="16838"/>
          <w:pgMar w:top="1276" w:right="1418" w:bottom="1247" w:left="1418" w:header="851" w:footer="992" w:gutter="0"/>
          <w:cols w:space="0" w:num="1"/>
          <w:titlePg/>
          <w:docGrid w:linePitch="312" w:charSpace="0"/>
        </w:sectPr>
      </w:pPr>
    </w:p>
    <w:p>
      <w:pPr>
        <w:snapToGrid w:val="0"/>
        <w:spacing w:line="360" w:lineRule="auto"/>
        <w:jc w:val="center"/>
        <w:outlineLvl w:val="0"/>
        <w:rPr>
          <w:rFonts w:ascii="仿宋_GB2312" w:hAnsi="仿宋" w:eastAsia="仿宋_GB2312" w:cs="仿宋_GB2312"/>
          <w:b/>
          <w:color w:val="000000" w:themeColor="text1"/>
          <w:kern w:val="0"/>
          <w:sz w:val="32"/>
          <w:szCs w:val="32"/>
          <w:highlight w:val="none"/>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14:textFill>
            <w14:solidFill>
              <w14:schemeClr w14:val="tx1"/>
            </w14:solidFill>
          </w14:textFill>
        </w:rPr>
        <w:t>一、开标一览表（报价表）</w:t>
      </w:r>
    </w:p>
    <w:p>
      <w:pPr>
        <w:snapToGrid w:val="0"/>
        <w:spacing w:line="360" w:lineRule="auto"/>
        <w:rPr>
          <w:rFonts w:ascii="仿宋_GB2312" w:hAnsi="仿宋" w:eastAsia="仿宋_GB2312" w:cs="仿宋_GB2312"/>
          <w:color w:val="000000" w:themeColor="text1"/>
          <w:kern w:val="0"/>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u w:val="single"/>
          <w14:textFill>
            <w14:solidFill>
              <w14:schemeClr w14:val="tx1"/>
            </w14:solidFill>
          </w14:textFill>
        </w:rPr>
        <w:t>（采购人）、（采购代理机构）</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p>
    <w:p>
      <w:pPr>
        <w:snapToGrid w:val="0"/>
        <w:spacing w:line="360" w:lineRule="auto"/>
        <w:ind w:firstLine="482"/>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color w:val="000000" w:themeColor="text1"/>
          <w:kern w:val="0"/>
          <w:sz w:val="24"/>
          <w:highlight w:val="none"/>
          <w:lang w:val="zh-CN"/>
          <w14:textFill>
            <w14:solidFill>
              <w14:schemeClr w14:val="tx1"/>
            </w14:solidFill>
          </w14:textFill>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color w:val="000000" w:themeColor="text1"/>
          <w:sz w:val="24"/>
          <w:highlight w:val="none"/>
          <w14:textFill>
            <w14:solidFill>
              <w14:schemeClr w14:val="tx1"/>
            </w14:solidFill>
          </w14:textFill>
        </w:rPr>
        <w:t>（项目名称）</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【招标编号：</w:t>
      </w:r>
      <w:r>
        <w:rPr>
          <w:rFonts w:hint="eastAsia" w:ascii="仿宋_GB2312" w:hAnsi="仿宋" w:eastAsia="仿宋_GB2312"/>
          <w:color w:val="000000" w:themeColor="text1"/>
          <w:sz w:val="24"/>
          <w:highlight w:val="none"/>
          <w14:textFill>
            <w14:solidFill>
              <w14:schemeClr w14:val="tx1"/>
            </w14:solidFill>
          </w14:textFill>
        </w:rPr>
        <w:t>（采购编号）</w:t>
      </w:r>
      <w:r>
        <w:rPr>
          <w:rFonts w:hint="eastAsia" w:ascii="仿宋_GB2312" w:hAnsi="仿宋" w:eastAsia="仿宋_GB2312" w:cs="仿宋_GB2312"/>
          <w:color w:val="000000" w:themeColor="text1"/>
          <w:sz w:val="24"/>
          <w:highlight w:val="none"/>
          <w14:textFill>
            <w14:solidFill>
              <w14:schemeClr w14:val="tx1"/>
            </w14:solidFill>
          </w14:textFill>
        </w:rPr>
        <w:t>】的实施</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p>
    <w:p>
      <w:pPr>
        <w:spacing w:line="360" w:lineRule="auto"/>
        <w:jc w:val="center"/>
        <w:rPr>
          <w:rFonts w:ascii="仿宋_GB2312" w:hAnsi="仿宋" w:eastAsia="仿宋_GB2312" w:cs="仿宋_GB2312"/>
          <w:b/>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b/>
          <w:color w:val="000000" w:themeColor="text1"/>
          <w:kern w:val="0"/>
          <w:sz w:val="24"/>
          <w:highlight w:val="none"/>
          <w:lang w:val="zh-CN"/>
          <w14:textFill>
            <w14:solidFill>
              <w14:schemeClr w14:val="tx1"/>
            </w14:solidFill>
          </w14:textFill>
        </w:rPr>
        <w:t>开标一览表（报价表）</w:t>
      </w:r>
      <w:r>
        <w:rPr>
          <w:rFonts w:ascii="仿宋_GB2312" w:hAnsi="仿宋" w:eastAsia="仿宋_GB2312" w:cs="仿宋_GB2312"/>
          <w:b/>
          <w:color w:val="000000" w:themeColor="text1"/>
          <w:kern w:val="0"/>
          <w:sz w:val="24"/>
          <w:highlight w:val="none"/>
          <w:lang w:val="zh-CN"/>
          <w14:textFill>
            <w14:solidFill>
              <w14:schemeClr w14:val="tx1"/>
            </w14:solidFill>
          </w14:textFill>
        </w:rPr>
        <w:t>(单位均为人民币元)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napToGrid w:val="0"/>
              <w:spacing w:line="400" w:lineRule="exact"/>
              <w:jc w:val="center"/>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序号</w:t>
            </w:r>
          </w:p>
        </w:tc>
        <w:tc>
          <w:tcPr>
            <w:tcW w:w="1417" w:type="dxa"/>
            <w:vAlign w:val="center"/>
          </w:tcPr>
          <w:p>
            <w:pPr>
              <w:snapToGrid w:val="0"/>
              <w:spacing w:line="400" w:lineRule="exact"/>
              <w:jc w:val="center"/>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名称</w:t>
            </w:r>
          </w:p>
        </w:tc>
        <w:tc>
          <w:tcPr>
            <w:tcW w:w="1843" w:type="dxa"/>
            <w:vAlign w:val="center"/>
          </w:tcPr>
          <w:p>
            <w:pPr>
              <w:snapToGrid w:val="0"/>
              <w:spacing w:line="400" w:lineRule="exact"/>
              <w:jc w:val="center"/>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品牌（如果有）</w:t>
            </w:r>
          </w:p>
        </w:tc>
        <w:tc>
          <w:tcPr>
            <w:tcW w:w="3118" w:type="dxa"/>
            <w:vAlign w:val="center"/>
          </w:tcPr>
          <w:p>
            <w:pPr>
              <w:snapToGrid w:val="0"/>
              <w:spacing w:line="400" w:lineRule="exact"/>
              <w:jc w:val="center"/>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规格型号（或具体服务）</w:t>
            </w:r>
          </w:p>
        </w:tc>
        <w:tc>
          <w:tcPr>
            <w:tcW w:w="993" w:type="dxa"/>
            <w:vAlign w:val="center"/>
          </w:tcPr>
          <w:p>
            <w:pPr>
              <w:snapToGrid w:val="0"/>
              <w:spacing w:line="400" w:lineRule="exact"/>
              <w:jc w:val="center"/>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数量</w:t>
            </w:r>
          </w:p>
        </w:tc>
        <w:tc>
          <w:tcPr>
            <w:tcW w:w="1559" w:type="dxa"/>
            <w:vAlign w:val="center"/>
          </w:tcPr>
          <w:p>
            <w:pPr>
              <w:snapToGrid w:val="0"/>
              <w:spacing w:line="400" w:lineRule="exact"/>
              <w:jc w:val="center"/>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单价</w:t>
            </w:r>
          </w:p>
        </w:tc>
        <w:tc>
          <w:tcPr>
            <w:tcW w:w="1984" w:type="dxa"/>
            <w:vAlign w:val="center"/>
          </w:tcPr>
          <w:p>
            <w:pPr>
              <w:snapToGrid w:val="0"/>
              <w:spacing w:line="400" w:lineRule="exact"/>
              <w:jc w:val="center"/>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总价</w:t>
            </w:r>
          </w:p>
        </w:tc>
        <w:tc>
          <w:tcPr>
            <w:tcW w:w="3119" w:type="dxa"/>
            <w:vAlign w:val="center"/>
          </w:tcPr>
          <w:p>
            <w:pPr>
              <w:snapToGrid w:val="0"/>
              <w:spacing w:line="400" w:lineRule="exact"/>
              <w:jc w:val="center"/>
              <w:rPr>
                <w:rFonts w:ascii="仿宋_GB2312" w:hAnsi="仿宋" w:eastAsia="仿宋_GB2312"/>
                <w:b/>
                <w:color w:val="000000" w:themeColor="text1"/>
                <w:sz w:val="24"/>
                <w:highlight w:val="none"/>
                <w14:textFill>
                  <w14:solidFill>
                    <w14:schemeClr w14:val="tx1"/>
                  </w14:solidFill>
                </w14:textFill>
              </w:rPr>
            </w:pPr>
          </w:p>
          <w:p>
            <w:pPr>
              <w:snapToGrid w:val="0"/>
              <w:spacing w:line="400" w:lineRule="exact"/>
              <w:jc w:val="center"/>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服务要求（年限）</w:t>
            </w:r>
          </w:p>
          <w:p>
            <w:pPr>
              <w:snapToGrid w:val="0"/>
              <w:spacing w:line="400" w:lineRule="exact"/>
              <w:jc w:val="center"/>
              <w:rPr>
                <w:rFonts w:ascii="仿宋_GB2312" w:hAnsi="仿宋" w:eastAsia="仿宋_GB2312"/>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w:t>
            </w:r>
          </w:p>
        </w:tc>
        <w:tc>
          <w:tcPr>
            <w:tcW w:w="1417" w:type="dxa"/>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p>
        </w:tc>
        <w:tc>
          <w:tcPr>
            <w:tcW w:w="1843" w:type="dxa"/>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p>
        </w:tc>
        <w:tc>
          <w:tcPr>
            <w:tcW w:w="3118" w:type="dxa"/>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p>
        </w:tc>
        <w:tc>
          <w:tcPr>
            <w:tcW w:w="993" w:type="dxa"/>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p>
        </w:tc>
        <w:tc>
          <w:tcPr>
            <w:tcW w:w="1559" w:type="dxa"/>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p>
        </w:tc>
        <w:tc>
          <w:tcPr>
            <w:tcW w:w="1984" w:type="dxa"/>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p>
        </w:tc>
        <w:tc>
          <w:tcPr>
            <w:tcW w:w="3119" w:type="dxa"/>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w:t>
            </w:r>
          </w:p>
        </w:tc>
        <w:tc>
          <w:tcPr>
            <w:tcW w:w="1417" w:type="dxa"/>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p>
        </w:tc>
        <w:tc>
          <w:tcPr>
            <w:tcW w:w="1843" w:type="dxa"/>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p>
        </w:tc>
        <w:tc>
          <w:tcPr>
            <w:tcW w:w="3118" w:type="dxa"/>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p>
        </w:tc>
        <w:tc>
          <w:tcPr>
            <w:tcW w:w="993" w:type="dxa"/>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p>
        </w:tc>
        <w:tc>
          <w:tcPr>
            <w:tcW w:w="1559" w:type="dxa"/>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p>
        </w:tc>
        <w:tc>
          <w:tcPr>
            <w:tcW w:w="1984" w:type="dxa"/>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p>
        </w:tc>
        <w:tc>
          <w:tcPr>
            <w:tcW w:w="3119" w:type="dxa"/>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w:t>
            </w:r>
          </w:p>
        </w:tc>
        <w:tc>
          <w:tcPr>
            <w:tcW w:w="1417" w:type="dxa"/>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p>
        </w:tc>
        <w:tc>
          <w:tcPr>
            <w:tcW w:w="1843" w:type="dxa"/>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p>
        </w:tc>
        <w:tc>
          <w:tcPr>
            <w:tcW w:w="3118" w:type="dxa"/>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p>
        </w:tc>
        <w:tc>
          <w:tcPr>
            <w:tcW w:w="993" w:type="dxa"/>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p>
        </w:tc>
        <w:tc>
          <w:tcPr>
            <w:tcW w:w="1559" w:type="dxa"/>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p>
        </w:tc>
        <w:tc>
          <w:tcPr>
            <w:tcW w:w="1984" w:type="dxa"/>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p>
        </w:tc>
        <w:tc>
          <w:tcPr>
            <w:tcW w:w="3119" w:type="dxa"/>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p>
        </w:tc>
        <w:tc>
          <w:tcPr>
            <w:tcW w:w="1417" w:type="dxa"/>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p>
        </w:tc>
        <w:tc>
          <w:tcPr>
            <w:tcW w:w="1843" w:type="dxa"/>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p>
        </w:tc>
        <w:tc>
          <w:tcPr>
            <w:tcW w:w="3118" w:type="dxa"/>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p>
        </w:tc>
        <w:tc>
          <w:tcPr>
            <w:tcW w:w="993" w:type="dxa"/>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p>
        </w:tc>
        <w:tc>
          <w:tcPr>
            <w:tcW w:w="1559" w:type="dxa"/>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p>
        </w:tc>
        <w:tc>
          <w:tcPr>
            <w:tcW w:w="1984" w:type="dxa"/>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p>
        </w:tc>
        <w:tc>
          <w:tcPr>
            <w:tcW w:w="3119" w:type="dxa"/>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p>
        </w:tc>
        <w:tc>
          <w:tcPr>
            <w:tcW w:w="1417" w:type="dxa"/>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p>
        </w:tc>
        <w:tc>
          <w:tcPr>
            <w:tcW w:w="1843" w:type="dxa"/>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p>
        </w:tc>
        <w:tc>
          <w:tcPr>
            <w:tcW w:w="3118" w:type="dxa"/>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p>
        </w:tc>
        <w:tc>
          <w:tcPr>
            <w:tcW w:w="993" w:type="dxa"/>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p>
        </w:tc>
        <w:tc>
          <w:tcPr>
            <w:tcW w:w="1559" w:type="dxa"/>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p>
        </w:tc>
        <w:tc>
          <w:tcPr>
            <w:tcW w:w="1984" w:type="dxa"/>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p>
        </w:tc>
        <w:tc>
          <w:tcPr>
            <w:tcW w:w="3119" w:type="dxa"/>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napToGrid w:val="0"/>
              <w:spacing w:line="400" w:lineRule="exact"/>
              <w:jc w:val="center"/>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投标报价（小写）</w:t>
            </w:r>
          </w:p>
        </w:tc>
        <w:tc>
          <w:tcPr>
            <w:tcW w:w="7655" w:type="dxa"/>
            <w:gridSpan w:val="4"/>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napToGrid w:val="0"/>
              <w:spacing w:line="400" w:lineRule="exact"/>
              <w:jc w:val="center"/>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投标报价（大写）</w:t>
            </w:r>
          </w:p>
        </w:tc>
        <w:tc>
          <w:tcPr>
            <w:tcW w:w="7655" w:type="dxa"/>
            <w:gridSpan w:val="4"/>
            <w:vAlign w:val="center"/>
          </w:tcPr>
          <w:p>
            <w:pPr>
              <w:snapToGrid w:val="0"/>
              <w:spacing w:line="400" w:lineRule="exact"/>
              <w:jc w:val="center"/>
              <w:rPr>
                <w:rFonts w:ascii="仿宋_GB2312" w:hAnsi="仿宋" w:eastAsia="仿宋_GB2312" w:cs="仿宋_GB2312"/>
                <w:color w:val="000000" w:themeColor="text1"/>
                <w:sz w:val="24"/>
                <w:highlight w:val="none"/>
                <w14:textFill>
                  <w14:solidFill>
                    <w14:schemeClr w14:val="tx1"/>
                  </w14:solidFill>
                </w14:textFill>
              </w:rPr>
            </w:pPr>
          </w:p>
        </w:tc>
      </w:tr>
    </w:tbl>
    <w:p>
      <w:pPr>
        <w:snapToGrid w:val="0"/>
        <w:spacing w:line="360" w:lineRule="auto"/>
        <w:ind w:left="480"/>
        <w:rPr>
          <w:rFonts w:ascii="仿宋_GB2312" w:hAnsi="仿宋" w:eastAsia="仿宋_GB2312" w:cs="仿宋_GB2312"/>
          <w:b/>
          <w:color w:val="000000" w:themeColor="text1"/>
          <w:kern w:val="0"/>
          <w:sz w:val="24"/>
          <w:highlight w:val="none"/>
          <w:lang w:val="zh-CN"/>
          <w14:textFill>
            <w14:solidFill>
              <w14:schemeClr w14:val="tx1"/>
            </w14:solidFill>
          </w14:textFill>
        </w:rPr>
      </w:pPr>
      <w:r>
        <w:rPr>
          <w:rFonts w:hint="eastAsia" w:ascii="仿宋_GB2312" w:hAnsi="仿宋" w:eastAsia="仿宋_GB2312" w:cs="仿宋_GB2312"/>
          <w:b/>
          <w:color w:val="000000" w:themeColor="text1"/>
          <w:kern w:val="0"/>
          <w:sz w:val="24"/>
          <w:highlight w:val="none"/>
          <w:lang w:val="zh-CN"/>
          <w14:textFill>
            <w14:solidFill>
              <w14:schemeClr w14:val="tx1"/>
            </w14:solidFill>
          </w14:textFill>
        </w:rPr>
        <w:t>注：</w:t>
      </w:r>
    </w:p>
    <w:p>
      <w:pPr>
        <w:snapToGrid w:val="0"/>
        <w:spacing w:line="360" w:lineRule="auto"/>
        <w:ind w:left="-2" w:leftChars="-1" w:firstLine="480" w:firstLineChars="200"/>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1、投标人需按本表格式填写，不得自行更改。</w:t>
      </w:r>
    </w:p>
    <w:p>
      <w:pPr>
        <w:snapToGrid w:val="0"/>
        <w:spacing w:line="360" w:lineRule="auto"/>
        <w:ind w:firstLine="480" w:firstLineChars="200"/>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2、有关本项目实施所涉及的一切费用均计入报价。</w:t>
      </w:r>
      <w:r>
        <w:rPr>
          <w:rFonts w:hint="eastAsia" w:ascii="仿宋_GB2312" w:hAnsi="仿宋" w:eastAsia="仿宋_GB2312" w:cs="仿宋_GB2312"/>
          <w:b/>
          <w:color w:val="000000" w:themeColor="text1"/>
          <w:kern w:val="0"/>
          <w:sz w:val="24"/>
          <w:highlight w:val="none"/>
          <w:lang w:val="zh-CN"/>
          <w14:textFill>
            <w14:solidFill>
              <w14:schemeClr w14:val="tx1"/>
            </w14:solidFill>
          </w14:textFill>
        </w:rPr>
        <w:t>采购人将以合同形式有偿取得货物或服务，不接受投标人给予的赠品、回扣或者与采购无关的其他商品、服务</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w:t>
      </w:r>
      <w:r>
        <w:rPr>
          <w:rFonts w:hint="eastAsia" w:ascii="仿宋_GB2312" w:hAnsi="仿宋" w:eastAsia="仿宋_GB2312" w:cs="仿宋_GB2312"/>
          <w:b/>
          <w:color w:val="000000" w:themeColor="text1"/>
          <w:kern w:val="0"/>
          <w:sz w:val="24"/>
          <w:highlight w:val="none"/>
          <w:lang w:val="zh-CN"/>
          <w14:textFill>
            <w14:solidFill>
              <w14:schemeClr w14:val="tx1"/>
            </w14:solidFill>
          </w14:textFill>
        </w:rPr>
        <w:t>不得出现“</w:t>
      </w:r>
      <w:r>
        <w:rPr>
          <w:rFonts w:ascii="仿宋_GB2312" w:hAnsi="仿宋" w:eastAsia="仿宋_GB2312" w:cs="仿宋_GB2312"/>
          <w:b/>
          <w:color w:val="000000" w:themeColor="text1"/>
          <w:kern w:val="0"/>
          <w:sz w:val="24"/>
          <w:highlight w:val="none"/>
          <w:lang w:val="zh-CN"/>
          <w14:textFill>
            <w14:solidFill>
              <w14:schemeClr w14:val="tx1"/>
            </w14:solidFill>
          </w14:textFill>
        </w:rPr>
        <w:t>0元”“免费赠送”等形式的无偿报价</w:t>
      </w:r>
      <w:r>
        <w:rPr>
          <w:rFonts w:hint="eastAsia" w:ascii="仿宋_GB2312" w:hAnsi="仿宋" w:eastAsia="仿宋_GB2312" w:cs="仿宋_GB2312"/>
          <w:b/>
          <w:color w:val="000000" w:themeColor="text1"/>
          <w:kern w:val="0"/>
          <w:sz w:val="24"/>
          <w:highlight w:val="none"/>
          <w:lang w:val="zh-CN"/>
          <w14:textFill>
            <w14:solidFill>
              <w14:schemeClr w14:val="tx1"/>
            </w14:solidFill>
          </w14:textFill>
        </w:rPr>
        <w:t>，</w:t>
      </w:r>
      <w:r>
        <w:rPr>
          <w:rFonts w:hint="eastAsia" w:ascii="仿宋_GB2312" w:hAnsi="仿宋" w:eastAsia="仿宋_GB2312" w:cs="仿宋_GB2312"/>
          <w:b/>
          <w:color w:val="000000" w:themeColor="text1"/>
          <w:kern w:val="0"/>
          <w:sz w:val="24"/>
          <w:highlight w:val="none"/>
          <w14:textFill>
            <w14:solidFill>
              <w14:schemeClr w14:val="tx1"/>
            </w14:solidFill>
          </w14:textFill>
        </w:rPr>
        <w:t>否则视为</w:t>
      </w:r>
      <w:r>
        <w:rPr>
          <w:rFonts w:hint="eastAsia" w:ascii="仿宋_GB2312" w:hAnsi="仿宋" w:eastAsia="仿宋_GB2312"/>
          <w:b/>
          <w:color w:val="000000" w:themeColor="text1"/>
          <w:sz w:val="24"/>
          <w:highlight w:val="none"/>
          <w14:textFill>
            <w14:solidFill>
              <w14:schemeClr w14:val="tx1"/>
            </w14:solidFill>
          </w14:textFill>
        </w:rPr>
        <w:t>投标文件含有采购人不能接受的附加条件的，投标无效</w:t>
      </w:r>
      <w:r>
        <w:rPr>
          <w:rFonts w:hint="eastAsia" w:ascii="仿宋_GB2312" w:hAnsi="仿宋" w:eastAsia="仿宋_GB2312" w:cs="仿宋_GB2312"/>
          <w:b/>
          <w:color w:val="000000" w:themeColor="text1"/>
          <w:kern w:val="0"/>
          <w:sz w:val="24"/>
          <w:highlight w:val="none"/>
          <w:lang w:val="zh-CN"/>
          <w14:textFill>
            <w14:solidFill>
              <w14:schemeClr w14:val="tx1"/>
            </w14:solidFill>
          </w14:textFill>
        </w:rPr>
        <w:t>。</w:t>
      </w:r>
    </w:p>
    <w:p>
      <w:pPr>
        <w:snapToGrid w:val="0"/>
        <w:spacing w:line="360" w:lineRule="auto"/>
        <w:ind w:firstLine="480" w:firstLineChars="200"/>
        <w:jc w:val="left"/>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4、特别提示：</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采购代理机构</w:t>
      </w:r>
      <w:r>
        <w:rPr>
          <w:rFonts w:ascii="仿宋_GB2312" w:hAnsi="仿宋" w:eastAsia="仿宋_GB2312" w:cs="仿宋_GB2312"/>
          <w:color w:val="000000" w:themeColor="text1"/>
          <w:kern w:val="0"/>
          <w:sz w:val="24"/>
          <w:highlight w:val="none"/>
          <w:lang w:val="zh-CN"/>
          <w14:textFill>
            <w14:solidFill>
              <w14:schemeClr w14:val="tx1"/>
            </w14:solidFill>
          </w14:textFill>
        </w:rPr>
        <w:t>将对项目名称和项目编号，中标供应商名称、地址和中标金额，主要中标标的</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的名称、规格型号、数量、单价、服务要求等予以公示。</w:t>
      </w:r>
    </w:p>
    <w:p>
      <w:pPr>
        <w:snapToGrid w:val="0"/>
        <w:spacing w:line="360" w:lineRule="auto"/>
        <w:ind w:firstLine="480" w:firstLineChars="200"/>
        <w:jc w:val="left"/>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szCs w:val="22"/>
          <w:highlight w:val="none"/>
          <w:lang w:val="zh-CN"/>
          <w14:textFill>
            <w14:solidFill>
              <w14:schemeClr w14:val="tx1"/>
            </w14:solidFill>
          </w14:textFill>
        </w:rPr>
        <w:t>5、</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符合招标文件中列明的可享受中小企业扶持政策的投标人，请填写中小企业声明函。注：投标人</w:t>
      </w:r>
      <w:r>
        <w:rPr>
          <w:rFonts w:ascii="仿宋_GB2312" w:hAnsi="仿宋" w:eastAsia="仿宋_GB2312" w:cs="仿宋_GB2312"/>
          <w:color w:val="000000" w:themeColor="text1"/>
          <w:kern w:val="0"/>
          <w:sz w:val="24"/>
          <w:highlight w:val="none"/>
          <w:lang w:val="zh-CN"/>
          <w14:textFill>
            <w14:solidFill>
              <w14:schemeClr w14:val="tx1"/>
            </w14:solidFill>
          </w14:textFill>
        </w:rPr>
        <w:t>提供</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的中小企业</w:t>
      </w:r>
      <w:r>
        <w:rPr>
          <w:rFonts w:ascii="仿宋_GB2312" w:hAnsi="仿宋" w:eastAsia="仿宋_GB2312" w:cs="仿宋_GB2312"/>
          <w:color w:val="000000" w:themeColor="text1"/>
          <w:kern w:val="0"/>
          <w:sz w:val="24"/>
          <w:highlight w:val="none"/>
          <w:lang w:val="zh-CN"/>
          <w14:textFill>
            <w14:solidFill>
              <w14:schemeClr w14:val="tx1"/>
            </w14:solidFill>
          </w14:textFill>
        </w:rPr>
        <w:t>声明函内容不实的，属于提供虚假材料谋取中标、成交，依照《中华人民共和国政府采购法》等国家有关规定追究相应责任。</w:t>
      </w:r>
    </w:p>
    <w:p>
      <w:pPr>
        <w:spacing w:line="360" w:lineRule="auto"/>
        <w:ind w:firstLine="482" w:firstLineChars="200"/>
        <w:rPr>
          <w:rFonts w:ascii="仿宋_GB2312" w:hAnsi="仿宋" w:eastAsia="仿宋_GB2312"/>
          <w:b/>
          <w:color w:val="000000" w:themeColor="text1"/>
          <w:kern w:val="0"/>
          <w:sz w:val="24"/>
          <w:highlight w:val="none"/>
          <w14:textFill>
            <w14:solidFill>
              <w14:schemeClr w14:val="tx1"/>
            </w14:solidFill>
          </w14:textFill>
        </w:rPr>
      </w:pPr>
    </w:p>
    <w:p>
      <w:pPr>
        <w:pStyle w:val="691"/>
        <w:keepNext w:val="0"/>
        <w:pageBreakBefore w:val="0"/>
        <w:tabs>
          <w:tab w:val="clear" w:pos="720"/>
        </w:tabs>
        <w:snapToGrid w:val="0"/>
        <w:spacing w:before="120" w:after="120"/>
        <w:ind w:firstLine="643"/>
        <w:outlineLvl w:val="9"/>
        <w:rPr>
          <w:rFonts w:ascii="仿宋_GB2312" w:hAnsi="仿宋" w:eastAsia="仿宋_GB2312" w:cs="仿宋_GB2312"/>
          <w:color w:val="000000" w:themeColor="text1"/>
          <w:kern w:val="2"/>
          <w:sz w:val="32"/>
          <w:szCs w:val="32"/>
          <w:highlight w:val="none"/>
          <w14:textFill>
            <w14:solidFill>
              <w14:schemeClr w14:val="tx1"/>
            </w14:solidFill>
          </w14:textFill>
        </w:rPr>
      </w:pPr>
    </w:p>
    <w:p>
      <w:pPr>
        <w:pStyle w:val="691"/>
        <w:keepNext w:val="0"/>
        <w:pageBreakBefore w:val="0"/>
        <w:tabs>
          <w:tab w:val="clear" w:pos="720"/>
        </w:tabs>
        <w:snapToGrid w:val="0"/>
        <w:spacing w:before="120" w:after="120"/>
        <w:ind w:firstLine="643"/>
        <w:outlineLvl w:val="9"/>
        <w:rPr>
          <w:rFonts w:ascii="仿宋_GB2312" w:hAnsi="仿宋" w:eastAsia="仿宋_GB2312" w:cs="仿宋_GB2312"/>
          <w:color w:val="000000" w:themeColor="text1"/>
          <w:kern w:val="2"/>
          <w:sz w:val="32"/>
          <w:szCs w:val="32"/>
          <w:highlight w:val="none"/>
          <w14:textFill>
            <w14:solidFill>
              <w14:schemeClr w14:val="tx1"/>
            </w14:solidFill>
          </w14:textFill>
        </w:rPr>
        <w:sectPr>
          <w:pgSz w:w="16838" w:h="11906" w:orient="landscape"/>
          <w:pgMar w:top="1418" w:right="1247" w:bottom="1418" w:left="1276" w:header="851" w:footer="992" w:gutter="0"/>
          <w:cols w:space="720" w:num="1"/>
          <w:titlePg/>
          <w:docGrid w:linePitch="312" w:charSpace="0"/>
        </w:sectPr>
      </w:pPr>
    </w:p>
    <w:p>
      <w:pPr>
        <w:snapToGrid w:val="0"/>
        <w:spacing w:line="360" w:lineRule="auto"/>
        <w:jc w:val="center"/>
        <w:outlineLvl w:val="0"/>
        <w:rPr>
          <w:rFonts w:ascii="仿宋_GB2312" w:hAnsi="仿宋" w:eastAsia="仿宋_GB2312" w:cs="仿宋_GB2312"/>
          <w:b/>
          <w:color w:val="000000" w:themeColor="text1"/>
          <w:kern w:val="0"/>
          <w:sz w:val="32"/>
          <w:szCs w:val="32"/>
          <w:highlight w:val="none"/>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14:textFill>
            <w14:solidFill>
              <w14:schemeClr w14:val="tx1"/>
            </w14:solidFill>
          </w14:textFill>
        </w:rPr>
        <w:t>二、中小企业声明函</w:t>
      </w:r>
    </w:p>
    <w:p>
      <w:pPr>
        <w:widowControl/>
        <w:spacing w:line="360" w:lineRule="auto"/>
        <w:ind w:firstLine="120" w:firstLineChars="50"/>
        <w:jc w:val="left"/>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color w:val="000000" w:themeColor="text1"/>
          <w:sz w:val="24"/>
          <w:highlight w:val="none"/>
          <w14:textFill>
            <w14:solidFill>
              <w14:schemeClr w14:val="tx1"/>
            </w14:solidFill>
          </w14:textFill>
        </w:rPr>
        <w:t>5）。</w:t>
      </w:r>
      <w:r>
        <w:rPr>
          <w:rFonts w:hint="eastAsia" w:ascii="仿宋_GB2312" w:hAnsi="仿宋" w:eastAsia="仿宋_GB2312" w:cs="仿宋_GB2312"/>
          <w:b/>
          <w:color w:val="000000" w:themeColor="text1"/>
          <w:sz w:val="24"/>
          <w:highlight w:val="none"/>
          <w14:textFill>
            <w14:solidFill>
              <w14:schemeClr w14:val="tx1"/>
            </w14:solidFill>
          </w14:textFill>
        </w:rPr>
        <w:t>]</w:t>
      </w:r>
    </w:p>
    <w:p>
      <w:pPr>
        <w:rPr>
          <w:rFonts w:ascii="仿宋_GB2312" w:hAnsi="仿宋" w:eastAsia="仿宋_GB2312" w:cs="仿宋_GB2312"/>
          <w:b/>
          <w:color w:val="000000" w:themeColor="text1"/>
          <w:sz w:val="32"/>
          <w:szCs w:val="32"/>
          <w:highlight w:val="none"/>
          <w14:textFill>
            <w14:solidFill>
              <w14:schemeClr w14:val="tx1"/>
            </w14:solidFill>
          </w14:textFill>
        </w:rPr>
      </w:pPr>
      <w:r>
        <w:rPr>
          <w:rFonts w:hint="eastAsia" w:ascii="仿宋_GB2312" w:hAnsi="仿宋" w:eastAsia="仿宋_GB2312" w:cs="仿宋_GB2312"/>
          <w:b/>
          <w:color w:val="000000" w:themeColor="text1"/>
          <w:sz w:val="32"/>
          <w:szCs w:val="32"/>
          <w:highlight w:val="none"/>
          <w14:textFill>
            <w14:solidFill>
              <w14:schemeClr w14:val="tx1"/>
            </w14:solidFill>
          </w14:textFill>
        </w:rPr>
        <w:br w:type="page"/>
      </w:r>
    </w:p>
    <w:p>
      <w:pPr>
        <w:snapToGrid w:val="0"/>
        <w:spacing w:line="360" w:lineRule="auto"/>
        <w:jc w:val="center"/>
        <w:outlineLvl w:val="0"/>
        <w:rPr>
          <w:rFonts w:ascii="仿宋_GB2312" w:hAnsi="仿宋" w:eastAsia="仿宋_GB2312" w:cs="仿宋_GB2312"/>
          <w:b/>
          <w:color w:val="000000" w:themeColor="text1"/>
          <w:kern w:val="0"/>
          <w:sz w:val="32"/>
          <w:szCs w:val="32"/>
          <w:highlight w:val="none"/>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14:textFill>
            <w14:solidFill>
              <w14:schemeClr w14:val="tx1"/>
            </w14:solidFill>
          </w14:textFill>
        </w:rPr>
        <w:t>政府采购支持中小企业信用融资相关事项通知</w:t>
      </w:r>
    </w:p>
    <w:p>
      <w:pPr>
        <w:spacing w:line="360" w:lineRule="auto"/>
        <w:ind w:firstLine="480" w:firstLineChars="200"/>
        <w:rPr>
          <w:rFonts w:ascii="仿宋" w:hAnsi="仿宋" w:eastAsia="仿宋" w:cs="仿宋_GB2312"/>
          <w:color w:val="000000" w:themeColor="text1"/>
          <w:kern w:val="0"/>
          <w:sz w:val="24"/>
          <w:highlight w:val="none"/>
          <w:lang w:val="zh-CN"/>
          <w14:textFill>
            <w14:solidFill>
              <w14:schemeClr w14:val="tx1"/>
            </w14:solidFill>
          </w14:textFill>
        </w:rPr>
      </w:pPr>
      <w:r>
        <w:rPr>
          <w:rFonts w:hint="eastAsia" w:ascii="仿宋" w:hAnsi="仿宋" w:eastAsia="仿宋" w:cs="仿宋_GB2312"/>
          <w:color w:val="000000" w:themeColor="text1"/>
          <w:kern w:val="0"/>
          <w:sz w:val="24"/>
          <w:highlight w:val="none"/>
          <w:lang w:val="zh-CN"/>
          <w14:textFill>
            <w14:solidFill>
              <w14:schemeClr w14:val="tx1"/>
            </w14:solidFill>
          </w14:textFill>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_GB2312"/>
          <w:color w:val="000000" w:themeColor="text1"/>
          <w:kern w:val="0"/>
          <w:sz w:val="24"/>
          <w:highlight w:val="none"/>
          <w:lang w:val="zh-CN"/>
          <w14:textFill>
            <w14:solidFill>
              <w14:schemeClr w14:val="tx1"/>
            </w14:solidFill>
          </w14:textFill>
        </w:rPr>
      </w:pPr>
      <w:r>
        <w:rPr>
          <w:rFonts w:hint="eastAsia" w:ascii="仿宋" w:hAnsi="仿宋" w:eastAsia="仿宋" w:cs="仿宋_GB2312"/>
          <w:color w:val="000000" w:themeColor="text1"/>
          <w:kern w:val="0"/>
          <w:sz w:val="24"/>
          <w:highlight w:val="none"/>
          <w:lang w:val="zh-CN"/>
          <w14:textFill>
            <w14:solidFill>
              <w14:schemeClr w14:val="tx1"/>
            </w14:solidFill>
          </w14:textFill>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一、适用对象</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二、相关信息获取方式</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三、　政府采购信用融资操作流程：</w:t>
      </w:r>
    </w:p>
    <w:p>
      <w:pPr>
        <w:spacing w:line="360" w:lineRule="auto"/>
        <w:ind w:firstLine="960" w:firstLineChars="4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（一）线上融资模式：</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　　</w:t>
      </w:r>
      <w:r>
        <w:rPr>
          <w:rFonts w:ascii="仿宋" w:hAnsi="仿宋" w:eastAsia="仿宋"/>
          <w:color w:val="000000" w:themeColor="text1"/>
          <w:sz w:val="24"/>
          <w:highlight w:val="none"/>
          <w14:textFill>
            <w14:solidFill>
              <w14:schemeClr w14:val="tx1"/>
            </w14:solidFill>
          </w14:textFill>
        </w:rPr>
        <w:t>1.供应商根据合作银行提供的方案，自行选择金融产品，并办理开户等手续；</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　　</w:t>
      </w:r>
      <w:r>
        <w:rPr>
          <w:rFonts w:ascii="仿宋" w:hAnsi="仿宋" w:eastAsia="仿宋"/>
          <w:color w:val="000000" w:themeColor="text1"/>
          <w:sz w:val="24"/>
          <w:highlight w:val="none"/>
          <w14:textFill>
            <w14:solidFill>
              <w14:schemeClr w14:val="tx1"/>
            </w14:solidFill>
          </w14:textFill>
        </w:rPr>
        <w:t>2.供应商中标后，可通过杭州市政府采购网或“浙里办”测算授信额度；</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　　</w:t>
      </w:r>
      <w:r>
        <w:rPr>
          <w:rFonts w:ascii="仿宋" w:hAnsi="仿宋" w:eastAsia="仿宋"/>
          <w:color w:val="000000" w:themeColor="text1"/>
          <w:sz w:val="24"/>
          <w:highlight w:val="none"/>
          <w14:textFill>
            <w14:solidFill>
              <w14:schemeClr w14:val="tx1"/>
            </w14:solidFill>
          </w14:textFill>
        </w:rPr>
        <w:t>3.采购合同签订后，供应商在杭州市政府采购网或“浙里办”向合作银行发出融资申请；</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　　</w:t>
      </w:r>
      <w:r>
        <w:rPr>
          <w:rFonts w:ascii="仿宋" w:hAnsi="仿宋" w:eastAsia="仿宋"/>
          <w:color w:val="000000" w:themeColor="text1"/>
          <w:sz w:val="24"/>
          <w:highlight w:val="none"/>
          <w14:textFill>
            <w14:solidFill>
              <w14:schemeClr w14:val="tx1"/>
            </w14:solidFill>
          </w14:textFill>
        </w:rPr>
        <w:t>4.审批通过后，在线办理放贷手续。</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　　（二）线下融资模式：</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　　</w:t>
      </w:r>
      <w:r>
        <w:rPr>
          <w:rFonts w:ascii="仿宋" w:hAnsi="仿宋" w:eastAsia="仿宋"/>
          <w:color w:val="000000" w:themeColor="text1"/>
          <w:sz w:val="24"/>
          <w:highlight w:val="none"/>
          <w14:textFill>
            <w14:solidFill>
              <w14:schemeClr w14:val="tx1"/>
            </w14:solidFill>
          </w14:textFill>
        </w:rPr>
        <w:t>1.供应商根据合作银行提供的方案，自行选择金融产品，向合作银行提出信用资格预审，并办理开户等手续；</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　　</w:t>
      </w:r>
      <w:r>
        <w:rPr>
          <w:rFonts w:ascii="仿宋" w:hAnsi="仿宋" w:eastAsia="仿宋"/>
          <w:color w:val="000000" w:themeColor="text1"/>
          <w:sz w:val="24"/>
          <w:highlight w:val="none"/>
          <w14:textFill>
            <w14:solidFill>
              <w14:schemeClr w14:val="tx1"/>
            </w14:solidFill>
          </w14:textFill>
        </w:rPr>
        <w:t>2.采购合同签订后，供应商在杭州市政府采购网或“浙里办”向合作银行发出融资申请；</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　　</w:t>
      </w:r>
      <w:r>
        <w:rPr>
          <w:rFonts w:ascii="仿宋" w:hAnsi="仿宋" w:eastAsia="仿宋"/>
          <w:color w:val="000000" w:themeColor="text1"/>
          <w:sz w:val="24"/>
          <w:highlight w:val="none"/>
          <w14:textFill>
            <w14:solidFill>
              <w14:schemeClr w14:val="tx1"/>
            </w14:solidFill>
          </w14:textFill>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　　</w:t>
      </w:r>
      <w:r>
        <w:rPr>
          <w:rFonts w:ascii="仿宋" w:hAnsi="仿宋" w:eastAsia="仿宋"/>
          <w:color w:val="000000" w:themeColor="text1"/>
          <w:sz w:val="24"/>
          <w:highlight w:val="none"/>
          <w14:textFill>
            <w14:solidFill>
              <w14:schemeClr w14:val="tx1"/>
            </w14:solidFill>
          </w14:textFill>
        </w:rPr>
        <w:t>4.审批通过后，合作银行应按照合作备忘录中约定的审批放款期限和优惠利率及时予以放款。</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（三）杭州e融平台申请融资</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供应商通过杭州e融平台政采贷专区，自行选择金融产品，按规定手续办理贷款流程。</w:t>
      </w:r>
    </w:p>
    <w:p>
      <w:pPr>
        <w:spacing w:line="360" w:lineRule="auto"/>
        <w:ind w:firstLine="482" w:firstLineChars="20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四、注意事项</w:t>
      </w:r>
    </w:p>
    <w:p>
      <w:pPr>
        <w:spacing w:line="360" w:lineRule="auto"/>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1、</w:t>
      </w:r>
      <w:r>
        <w:rPr>
          <w:rFonts w:hint="eastAsia" w:ascii="仿宋" w:hAnsi="仿宋" w:eastAsia="仿宋"/>
          <w:color w:val="000000" w:themeColor="text1"/>
          <w:sz w:val="24"/>
          <w:highlight w:val="none"/>
          <w14:textFill>
            <w14:solidFill>
              <w14:schemeClr w14:val="tx1"/>
            </w14:solidFill>
          </w14:textFill>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2</w:t>
      </w:r>
      <w:r>
        <w:rPr>
          <w:rFonts w:hint="eastAsia" w:ascii="仿宋" w:hAnsi="仿宋" w:eastAsia="仿宋"/>
          <w:color w:val="000000" w:themeColor="text1"/>
          <w:sz w:val="24"/>
          <w:highlight w:val="none"/>
          <w14:textFill>
            <w14:solidFill>
              <w14:schemeClr w14:val="tx1"/>
            </w14:solidFill>
          </w14:textFill>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color w:val="000000" w:themeColor="text1"/>
          <w:sz w:val="24"/>
          <w:highlight w:val="none"/>
          <w14:textFill>
            <w14:solidFill>
              <w14:schemeClr w14:val="tx1"/>
            </w14:solidFill>
          </w14:textFill>
        </w:rPr>
        <w:t>。</w:t>
      </w:r>
    </w:p>
    <w:p>
      <w:pPr>
        <w:spacing w:line="360" w:lineRule="auto"/>
        <w:ind w:left="5060" w:hanging="5060" w:hangingChars="2100"/>
        <w:jc w:val="center"/>
        <w:rPr>
          <w:rFonts w:ascii="仿宋_GB2312" w:hAnsi="仿宋" w:eastAsia="仿宋_GB2312" w:cs="仿宋_GB2312"/>
          <w:b/>
          <w:bCs/>
          <w:color w:val="000000" w:themeColor="text1"/>
          <w:kern w:val="0"/>
          <w:sz w:val="24"/>
          <w:highlight w:val="none"/>
          <w14:textFill>
            <w14:solidFill>
              <w14:schemeClr w14:val="tx1"/>
            </w14:solidFill>
          </w14:textFill>
        </w:rPr>
      </w:pPr>
    </w:p>
    <w:p>
      <w:pPr>
        <w:rPr>
          <w:rFonts w:ascii="仿宋_GB2312" w:hAnsi="仿宋" w:eastAsia="仿宋_GB2312" w:cs="仿宋_GB2312"/>
          <w:b/>
          <w:color w:val="000000" w:themeColor="text1"/>
          <w:kern w:val="0"/>
          <w:sz w:val="32"/>
          <w:szCs w:val="32"/>
          <w:highlight w:val="none"/>
          <w14:textFill>
            <w14:solidFill>
              <w14:schemeClr w14:val="tx1"/>
            </w14:solidFill>
          </w14:textFill>
        </w:rPr>
      </w:pPr>
      <w:bookmarkStart w:id="550" w:name="_Toc465665161"/>
      <w:r>
        <w:rPr>
          <w:rFonts w:hint="eastAsia" w:ascii="仿宋_GB2312" w:hAnsi="仿宋" w:eastAsia="仿宋_GB2312" w:cs="仿宋_GB2312"/>
          <w:b/>
          <w:color w:val="000000" w:themeColor="text1"/>
          <w:kern w:val="0"/>
          <w:sz w:val="32"/>
          <w:szCs w:val="32"/>
          <w:highlight w:val="none"/>
          <w14:textFill>
            <w14:solidFill>
              <w14:schemeClr w14:val="tx1"/>
            </w14:solidFill>
          </w14:textFill>
        </w:rPr>
        <w:br w:type="page"/>
      </w:r>
    </w:p>
    <w:p>
      <w:pPr>
        <w:snapToGrid w:val="0"/>
        <w:spacing w:line="360" w:lineRule="auto"/>
        <w:jc w:val="center"/>
        <w:outlineLvl w:val="0"/>
        <w:rPr>
          <w:rFonts w:ascii="仿宋_GB2312" w:hAnsi="仿宋" w:eastAsia="仿宋_GB2312" w:cs="仿宋_GB2312"/>
          <w:b/>
          <w:color w:val="000000" w:themeColor="text1"/>
          <w:kern w:val="0"/>
          <w:sz w:val="32"/>
          <w:szCs w:val="32"/>
          <w:highlight w:val="none"/>
          <w14:textFill>
            <w14:solidFill>
              <w14:schemeClr w14:val="tx1"/>
            </w14:solidFill>
          </w14:textFill>
        </w:rPr>
      </w:pPr>
      <w:r>
        <w:rPr>
          <w:rFonts w:hint="eastAsia" w:ascii="仿宋_GB2312" w:hAnsi="仿宋" w:eastAsia="仿宋_GB2312" w:cs="仿宋_GB2312"/>
          <w:b/>
          <w:color w:val="000000" w:themeColor="text1"/>
          <w:kern w:val="0"/>
          <w:sz w:val="32"/>
          <w:szCs w:val="32"/>
          <w:highlight w:val="none"/>
          <w14:textFill>
            <w14:solidFill>
              <w14:schemeClr w14:val="tx1"/>
            </w14:solidFill>
          </w14:textFill>
        </w:rPr>
        <w:t>附件</w:t>
      </w:r>
      <w:bookmarkEnd w:id="550"/>
    </w:p>
    <w:p>
      <w:pPr>
        <w:spacing w:line="360" w:lineRule="auto"/>
        <w:rPr>
          <w:rFonts w:ascii="仿宋_GB2312" w:hAnsi="仿宋" w:eastAsia="仿宋_GB2312"/>
          <w:b/>
          <w:color w:val="000000" w:themeColor="text1"/>
          <w:spacing w:val="6"/>
          <w:sz w:val="32"/>
          <w:szCs w:val="32"/>
          <w:highlight w:val="none"/>
          <w14:textFill>
            <w14:solidFill>
              <w14:schemeClr w14:val="tx1"/>
            </w14:solidFill>
          </w14:textFill>
        </w:rPr>
      </w:pPr>
      <w:r>
        <w:rPr>
          <w:rFonts w:hint="eastAsia" w:ascii="仿宋_GB2312" w:hAnsi="仿宋" w:eastAsia="仿宋_GB2312"/>
          <w:b/>
          <w:color w:val="000000" w:themeColor="text1"/>
          <w:spacing w:val="6"/>
          <w:sz w:val="32"/>
          <w:szCs w:val="32"/>
          <w:highlight w:val="none"/>
          <w14:textFill>
            <w14:solidFill>
              <w14:schemeClr w14:val="tx1"/>
            </w14:solidFill>
          </w14:textFill>
        </w:rPr>
        <w:t>附件</w:t>
      </w:r>
      <w:r>
        <w:rPr>
          <w:rFonts w:ascii="仿宋_GB2312" w:hAnsi="仿宋" w:eastAsia="仿宋_GB2312"/>
          <w:b/>
          <w:color w:val="000000" w:themeColor="text1"/>
          <w:spacing w:val="6"/>
          <w:sz w:val="32"/>
          <w:szCs w:val="32"/>
          <w:highlight w:val="none"/>
          <w14:textFill>
            <w14:solidFill>
              <w14:schemeClr w14:val="tx1"/>
            </w14:solidFill>
          </w14:textFill>
        </w:rPr>
        <w:t>1：</w:t>
      </w:r>
    </w:p>
    <w:p>
      <w:pPr>
        <w:spacing w:line="360" w:lineRule="auto"/>
        <w:jc w:val="center"/>
        <w:rPr>
          <w:rFonts w:ascii="仿宋_GB2312" w:hAnsi="仿宋" w:eastAsia="仿宋_GB2312"/>
          <w:b/>
          <w:color w:val="000000" w:themeColor="text1"/>
          <w:spacing w:val="6"/>
          <w:sz w:val="32"/>
          <w:szCs w:val="32"/>
          <w:highlight w:val="none"/>
          <w14:textFill>
            <w14:solidFill>
              <w14:schemeClr w14:val="tx1"/>
            </w14:solidFill>
          </w14:textFill>
        </w:rPr>
      </w:pPr>
      <w:bookmarkStart w:id="551" w:name="OLE_LINK14"/>
      <w:bookmarkStart w:id="552" w:name="OLE_LINK13"/>
      <w:r>
        <w:rPr>
          <w:rFonts w:hint="eastAsia" w:ascii="仿宋_GB2312" w:hAnsi="仿宋" w:eastAsia="仿宋_GB2312"/>
          <w:b/>
          <w:color w:val="000000" w:themeColor="text1"/>
          <w:spacing w:val="6"/>
          <w:sz w:val="32"/>
          <w:szCs w:val="32"/>
          <w:highlight w:val="none"/>
          <w14:textFill>
            <w14:solidFill>
              <w14:schemeClr w14:val="tx1"/>
            </w14:solidFill>
          </w14:textFill>
        </w:rPr>
        <w:t>残疾人福利性单位声明函</w:t>
      </w:r>
    </w:p>
    <w:bookmarkEnd w:id="551"/>
    <w:bookmarkEnd w:id="552"/>
    <w:p>
      <w:pPr>
        <w:spacing w:line="360" w:lineRule="auto"/>
        <w:rPr>
          <w:rFonts w:ascii="仿宋_GB2312" w:hAnsi="仿宋" w:eastAsia="仿宋_GB2312"/>
          <w:b/>
          <w:color w:val="000000" w:themeColor="text1"/>
          <w:spacing w:val="6"/>
          <w:sz w:val="30"/>
          <w:szCs w:val="30"/>
          <w:highlight w:val="none"/>
          <w14:textFill>
            <w14:solidFill>
              <w14:schemeClr w14:val="tx1"/>
            </w14:solidFill>
          </w14:textFill>
        </w:rPr>
      </w:pPr>
    </w:p>
    <w:p>
      <w:pPr>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本单位郑重声明，根据《财政部</w:t>
      </w:r>
      <w:r>
        <w:rPr>
          <w:rFonts w:ascii="仿宋_GB2312" w:hAnsi="仿宋" w:eastAsia="仿宋_GB2312" w:cs="仿宋_GB2312"/>
          <w:color w:val="000000" w:themeColor="text1"/>
          <w:sz w:val="24"/>
          <w:highlight w:val="none"/>
          <w14:textFill>
            <w14:solidFill>
              <w14:schemeClr w14:val="tx1"/>
            </w14:solidFill>
          </w14:textFill>
        </w:rPr>
        <w:t xml:space="preserve"> </w:t>
      </w:r>
      <w:r>
        <w:rPr>
          <w:rFonts w:hint="eastAsia" w:ascii="仿宋_GB2312" w:hAnsi="仿宋" w:eastAsia="仿宋_GB2312" w:cs="仿宋_GB2312"/>
          <w:color w:val="000000" w:themeColor="text1"/>
          <w:sz w:val="24"/>
          <w:highlight w:val="none"/>
          <w14:textFill>
            <w14:solidFill>
              <w14:schemeClr w14:val="tx1"/>
            </w14:solidFill>
          </w14:textFill>
        </w:rPr>
        <w:t>民政部</w:t>
      </w:r>
      <w:r>
        <w:rPr>
          <w:rFonts w:ascii="仿宋_GB2312" w:hAnsi="仿宋" w:eastAsia="仿宋_GB2312" w:cs="仿宋_GB2312"/>
          <w:color w:val="000000" w:themeColor="text1"/>
          <w:sz w:val="24"/>
          <w:highlight w:val="none"/>
          <w14:textFill>
            <w14:solidFill>
              <w14:schemeClr w14:val="tx1"/>
            </w14:solidFill>
          </w14:textFill>
        </w:rPr>
        <w:t xml:space="preserve"> </w:t>
      </w:r>
      <w:r>
        <w:rPr>
          <w:rFonts w:hint="eastAsia" w:ascii="仿宋_GB2312" w:hAnsi="仿宋" w:eastAsia="仿宋_GB2312" w:cs="仿宋_GB2312"/>
          <w:color w:val="000000" w:themeColor="text1"/>
          <w:sz w:val="24"/>
          <w:highlight w:val="none"/>
          <w14:textFill>
            <w14:solidFill>
              <w14:schemeClr w14:val="tx1"/>
            </w14:solidFill>
          </w14:textFill>
        </w:rPr>
        <w:t>中国残疾人联合会关于促进残疾人就业政府采购政策的通知》（财库〔</w:t>
      </w:r>
      <w:r>
        <w:rPr>
          <w:rFonts w:ascii="仿宋_GB2312" w:hAnsi="仿宋" w:eastAsia="仿宋_GB2312" w:cs="仿宋_GB2312"/>
          <w:color w:val="000000" w:themeColor="text1"/>
          <w:sz w:val="24"/>
          <w:highlight w:val="none"/>
          <w14:textFill>
            <w14:solidFill>
              <w14:schemeClr w14:val="tx1"/>
            </w14:solidFill>
          </w14:textFill>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本单位对上述声明的真实性负责。如有虚假，将依法承担相应责任。</w:t>
      </w:r>
    </w:p>
    <w:p>
      <w:pPr>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p>
    <w:p>
      <w:pPr>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p>
    <w:p>
      <w:pPr>
        <w:tabs>
          <w:tab w:val="left" w:pos="4860"/>
        </w:tabs>
        <w:spacing w:line="360" w:lineRule="auto"/>
        <w:ind w:right="1560" w:firstLine="480" w:firstLineChars="200"/>
        <w:jc w:val="center"/>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 xml:space="preserve">               </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投标人名称（电子签名）</w:t>
      </w:r>
      <w:r>
        <w:rPr>
          <w:rFonts w:hint="eastAsia" w:ascii="仿宋_GB2312" w:hAnsi="仿宋" w:eastAsia="仿宋_GB2312" w:cs="仿宋_GB2312"/>
          <w:color w:val="000000" w:themeColor="text1"/>
          <w:sz w:val="24"/>
          <w:highlight w:val="none"/>
          <w14:textFill>
            <w14:solidFill>
              <w14:schemeClr w14:val="tx1"/>
            </w14:solidFill>
          </w14:textFill>
        </w:rPr>
        <w:t>：</w:t>
      </w:r>
    </w:p>
    <w:p>
      <w:pPr>
        <w:tabs>
          <w:tab w:val="left" w:pos="4860"/>
        </w:tabs>
        <w:spacing w:line="360" w:lineRule="auto"/>
        <w:ind w:right="1560" w:firstLine="480" w:firstLineChars="200"/>
        <w:jc w:val="center"/>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 xml:space="preserve">       日  期：</w:t>
      </w:r>
    </w:p>
    <w:p>
      <w:pPr>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p>
    <w:p>
      <w:pPr>
        <w:rPr>
          <w:rFonts w:ascii="仿宋_GB2312" w:hAnsi="仿宋" w:eastAsia="仿宋_GB2312"/>
          <w:b/>
          <w:color w:val="000000" w:themeColor="text1"/>
          <w:spacing w:val="6"/>
          <w:sz w:val="32"/>
          <w:szCs w:val="32"/>
          <w:highlight w:val="none"/>
          <w14:textFill>
            <w14:solidFill>
              <w14:schemeClr w14:val="tx1"/>
            </w14:solidFill>
          </w14:textFill>
        </w:rPr>
      </w:pPr>
      <w:r>
        <w:rPr>
          <w:rFonts w:hint="eastAsia" w:ascii="仿宋_GB2312" w:hAnsi="仿宋" w:eastAsia="仿宋_GB2312"/>
          <w:b/>
          <w:color w:val="000000" w:themeColor="text1"/>
          <w:spacing w:val="6"/>
          <w:sz w:val="32"/>
          <w:szCs w:val="32"/>
          <w:highlight w:val="none"/>
          <w14:textFill>
            <w14:solidFill>
              <w14:schemeClr w14:val="tx1"/>
            </w14:solidFill>
          </w14:textFill>
        </w:rPr>
        <w:br w:type="page"/>
      </w:r>
    </w:p>
    <w:p>
      <w:pPr>
        <w:spacing w:line="360" w:lineRule="auto"/>
        <w:jc w:val="left"/>
        <w:rPr>
          <w:rFonts w:ascii="仿宋_GB2312" w:hAnsi="仿宋" w:eastAsia="仿宋_GB2312"/>
          <w:b/>
          <w:color w:val="000000" w:themeColor="text1"/>
          <w:spacing w:val="6"/>
          <w:sz w:val="32"/>
          <w:szCs w:val="32"/>
          <w:highlight w:val="none"/>
          <w14:textFill>
            <w14:solidFill>
              <w14:schemeClr w14:val="tx1"/>
            </w14:solidFill>
          </w14:textFill>
        </w:rPr>
      </w:pPr>
      <w:r>
        <w:rPr>
          <w:rFonts w:hint="eastAsia" w:ascii="仿宋_GB2312" w:hAnsi="仿宋" w:eastAsia="仿宋_GB2312"/>
          <w:b/>
          <w:color w:val="000000" w:themeColor="text1"/>
          <w:spacing w:val="6"/>
          <w:sz w:val="32"/>
          <w:szCs w:val="32"/>
          <w:highlight w:val="none"/>
          <w14:textFill>
            <w14:solidFill>
              <w14:schemeClr w14:val="tx1"/>
            </w14:solidFill>
          </w14:textFill>
        </w:rPr>
        <w:t>附件</w:t>
      </w:r>
      <w:r>
        <w:rPr>
          <w:rFonts w:ascii="仿宋_GB2312" w:hAnsi="仿宋" w:eastAsia="仿宋_GB2312"/>
          <w:b/>
          <w:color w:val="000000" w:themeColor="text1"/>
          <w:spacing w:val="6"/>
          <w:sz w:val="32"/>
          <w:szCs w:val="32"/>
          <w:highlight w:val="none"/>
          <w14:textFill>
            <w14:solidFill>
              <w14:schemeClr w14:val="tx1"/>
            </w14:solidFill>
          </w14:textFill>
        </w:rPr>
        <w:t>2：质疑函范本及制作说明</w:t>
      </w:r>
    </w:p>
    <w:p>
      <w:pPr>
        <w:spacing w:line="360" w:lineRule="auto"/>
        <w:jc w:val="center"/>
        <w:rPr>
          <w:rFonts w:ascii="仿宋_GB2312" w:hAnsi="仿宋" w:eastAsia="仿宋_GB2312"/>
          <w:b/>
          <w:color w:val="000000" w:themeColor="text1"/>
          <w:spacing w:val="6"/>
          <w:sz w:val="32"/>
          <w:szCs w:val="32"/>
          <w:highlight w:val="none"/>
          <w14:textFill>
            <w14:solidFill>
              <w14:schemeClr w14:val="tx1"/>
            </w14:solidFill>
          </w14:textFill>
        </w:rPr>
      </w:pPr>
      <w:r>
        <w:rPr>
          <w:rFonts w:hint="eastAsia" w:ascii="仿宋_GB2312" w:hAnsi="仿宋" w:eastAsia="仿宋_GB2312"/>
          <w:b/>
          <w:color w:val="000000" w:themeColor="text1"/>
          <w:spacing w:val="6"/>
          <w:sz w:val="32"/>
          <w:szCs w:val="32"/>
          <w:highlight w:val="none"/>
          <w14:textFill>
            <w14:solidFill>
              <w14:schemeClr w14:val="tx1"/>
            </w14:solidFill>
          </w14:textFill>
        </w:rPr>
        <w:t>质疑函范本</w:t>
      </w:r>
    </w:p>
    <w:p>
      <w:pPr>
        <w:snapToGrid w:val="0"/>
        <w:spacing w:beforeLines="100" w:line="360" w:lineRule="auto"/>
        <w:rPr>
          <w:rFonts w:ascii="仿宋_GB2312" w:hAnsi="仿宋" w:eastAsia="仿宋_GB2312" w:cs="仿宋"/>
          <w:bCs/>
          <w:color w:val="000000" w:themeColor="text1"/>
          <w:sz w:val="24"/>
          <w:highlight w:val="none"/>
          <w14:textFill>
            <w14:solidFill>
              <w14:schemeClr w14:val="tx1"/>
            </w14:solidFill>
          </w14:textFill>
        </w:rPr>
      </w:pPr>
      <w:r>
        <w:rPr>
          <w:rFonts w:hint="eastAsia" w:ascii="仿宋_GB2312" w:hAnsi="仿宋" w:eastAsia="仿宋_GB2312" w:cs="仿宋"/>
          <w:bCs/>
          <w:color w:val="000000" w:themeColor="text1"/>
          <w:sz w:val="24"/>
          <w:highlight w:val="none"/>
          <w14:textFill>
            <w14:solidFill>
              <w14:schemeClr w14:val="tx1"/>
            </w14:solidFill>
          </w14:textFill>
        </w:rPr>
        <w:t>一、质疑供应商基本信息</w:t>
      </w:r>
    </w:p>
    <w:p>
      <w:pPr>
        <w:snapToGrid w:val="0"/>
        <w:spacing w:line="360" w:lineRule="auto"/>
        <w:rPr>
          <w:rFonts w:ascii="仿宋_GB2312" w:hAnsi="仿宋" w:eastAsia="仿宋_GB2312" w:cs="仿宋"/>
          <w:color w:val="000000" w:themeColor="text1"/>
          <w:sz w:val="24"/>
          <w:highlight w:val="none"/>
          <w:u w:val="dotted"/>
          <w14:textFill>
            <w14:solidFill>
              <w14:schemeClr w14:val="tx1"/>
            </w14:solidFill>
          </w14:textFill>
        </w:rPr>
      </w:pPr>
      <w:r>
        <w:rPr>
          <w:rFonts w:hint="eastAsia" w:ascii="仿宋_GB2312" w:hAnsi="仿宋" w:eastAsia="仿宋_GB2312" w:cs="仿宋"/>
          <w:color w:val="000000" w:themeColor="text1"/>
          <w:sz w:val="24"/>
          <w:highlight w:val="none"/>
          <w14:textFill>
            <w14:solidFill>
              <w14:schemeClr w14:val="tx1"/>
            </w14:solidFill>
          </w14:textFill>
        </w:rPr>
        <w:t>质疑供应商：</w:t>
      </w:r>
      <w:r>
        <w:rPr>
          <w:rFonts w:ascii="仿宋_GB2312" w:hAnsi="仿宋" w:eastAsia="仿宋_GB2312" w:cs="仿宋"/>
          <w:color w:val="000000" w:themeColor="text1"/>
          <w:sz w:val="24"/>
          <w:highlight w:val="none"/>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highlight w:val="none"/>
          <w14:textFill>
            <w14:solidFill>
              <w14:schemeClr w14:val="tx1"/>
            </w14:solidFill>
          </w14:textFill>
        </w:rPr>
      </w:pPr>
      <w:r>
        <w:rPr>
          <w:rFonts w:hint="eastAsia" w:ascii="仿宋_GB2312" w:hAnsi="仿宋" w:eastAsia="仿宋_GB2312" w:cs="仿宋"/>
          <w:color w:val="000000" w:themeColor="text1"/>
          <w:sz w:val="24"/>
          <w:highlight w:val="none"/>
          <w14:textFill>
            <w14:solidFill>
              <w14:schemeClr w14:val="tx1"/>
            </w14:solidFill>
          </w14:textFill>
        </w:rPr>
        <w:t>地址：</w:t>
      </w:r>
      <w:r>
        <w:rPr>
          <w:rFonts w:ascii="仿宋_GB2312" w:hAnsi="仿宋" w:eastAsia="仿宋_GB2312" w:cs="仿宋"/>
          <w:color w:val="000000" w:themeColor="text1"/>
          <w:sz w:val="24"/>
          <w:highlight w:val="none"/>
          <w:u w:val="dotted"/>
          <w14:textFill>
            <w14:solidFill>
              <w14:schemeClr w14:val="tx1"/>
            </w14:solidFill>
          </w14:textFill>
        </w:rPr>
        <w:t xml:space="preserve">                          </w:t>
      </w:r>
      <w:r>
        <w:rPr>
          <w:rFonts w:hint="eastAsia" w:ascii="仿宋_GB2312" w:hAnsi="仿宋" w:eastAsia="仿宋_GB2312" w:cs="仿宋"/>
          <w:color w:val="000000" w:themeColor="text1"/>
          <w:sz w:val="24"/>
          <w:highlight w:val="none"/>
          <w14:textFill>
            <w14:solidFill>
              <w14:schemeClr w14:val="tx1"/>
            </w14:solidFill>
          </w14:textFill>
        </w:rPr>
        <w:t>邮编：</w:t>
      </w:r>
      <w:r>
        <w:rPr>
          <w:rFonts w:ascii="仿宋_GB2312" w:hAnsi="仿宋" w:eastAsia="仿宋_GB2312" w:cs="仿宋"/>
          <w:color w:val="000000" w:themeColor="text1"/>
          <w:sz w:val="24"/>
          <w:highlight w:val="none"/>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highlight w:val="none"/>
          <w14:textFill>
            <w14:solidFill>
              <w14:schemeClr w14:val="tx1"/>
            </w14:solidFill>
          </w14:textFill>
        </w:rPr>
      </w:pPr>
      <w:r>
        <w:rPr>
          <w:rFonts w:hint="eastAsia" w:ascii="仿宋_GB2312" w:hAnsi="仿宋" w:eastAsia="仿宋_GB2312" w:cs="仿宋"/>
          <w:color w:val="000000" w:themeColor="text1"/>
          <w:sz w:val="24"/>
          <w:highlight w:val="none"/>
          <w14:textFill>
            <w14:solidFill>
              <w14:schemeClr w14:val="tx1"/>
            </w14:solidFill>
          </w14:textFill>
        </w:rPr>
        <w:t>联系人：</w:t>
      </w:r>
      <w:r>
        <w:rPr>
          <w:rFonts w:ascii="仿宋_GB2312" w:hAnsi="仿宋" w:eastAsia="仿宋_GB2312" w:cs="仿宋"/>
          <w:color w:val="000000" w:themeColor="text1"/>
          <w:sz w:val="24"/>
          <w:highlight w:val="none"/>
          <w:u w:val="dotted"/>
          <w14:textFill>
            <w14:solidFill>
              <w14:schemeClr w14:val="tx1"/>
            </w14:solidFill>
          </w14:textFill>
        </w:rPr>
        <w:t xml:space="preserve">                      </w:t>
      </w:r>
      <w:r>
        <w:rPr>
          <w:rFonts w:hint="eastAsia" w:ascii="仿宋_GB2312" w:hAnsi="仿宋" w:eastAsia="仿宋_GB2312" w:cs="仿宋"/>
          <w:color w:val="000000" w:themeColor="text1"/>
          <w:sz w:val="24"/>
          <w:highlight w:val="none"/>
          <w14:textFill>
            <w14:solidFill>
              <w14:schemeClr w14:val="tx1"/>
            </w14:solidFill>
          </w14:textFill>
        </w:rPr>
        <w:t>联系电话：</w:t>
      </w:r>
      <w:r>
        <w:rPr>
          <w:rFonts w:ascii="仿宋_GB2312" w:hAnsi="仿宋" w:eastAsia="仿宋_GB2312" w:cs="仿宋"/>
          <w:color w:val="000000" w:themeColor="text1"/>
          <w:sz w:val="24"/>
          <w:highlight w:val="none"/>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highlight w:val="none"/>
          <w:u w:val="dotted"/>
          <w14:textFill>
            <w14:solidFill>
              <w14:schemeClr w14:val="tx1"/>
            </w14:solidFill>
          </w14:textFill>
        </w:rPr>
      </w:pPr>
      <w:r>
        <w:rPr>
          <w:rFonts w:hint="eastAsia" w:ascii="仿宋_GB2312" w:hAnsi="仿宋" w:eastAsia="仿宋_GB2312" w:cs="仿宋"/>
          <w:color w:val="000000" w:themeColor="text1"/>
          <w:sz w:val="24"/>
          <w:highlight w:val="none"/>
          <w14:textFill>
            <w14:solidFill>
              <w14:schemeClr w14:val="tx1"/>
            </w14:solidFill>
          </w14:textFill>
        </w:rPr>
        <w:t>授权代表：</w:t>
      </w:r>
      <w:r>
        <w:rPr>
          <w:rFonts w:ascii="仿宋_GB2312" w:hAnsi="仿宋" w:eastAsia="仿宋_GB2312" w:cs="仿宋"/>
          <w:color w:val="000000" w:themeColor="text1"/>
          <w:sz w:val="24"/>
          <w:highlight w:val="none"/>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highlight w:val="none"/>
          <w14:textFill>
            <w14:solidFill>
              <w14:schemeClr w14:val="tx1"/>
            </w14:solidFill>
          </w14:textFill>
        </w:rPr>
      </w:pPr>
      <w:r>
        <w:rPr>
          <w:rFonts w:hint="eastAsia" w:ascii="仿宋_GB2312" w:hAnsi="仿宋" w:eastAsia="仿宋_GB2312" w:cs="仿宋"/>
          <w:color w:val="000000" w:themeColor="text1"/>
          <w:sz w:val="24"/>
          <w:highlight w:val="none"/>
          <w14:textFill>
            <w14:solidFill>
              <w14:schemeClr w14:val="tx1"/>
            </w14:solidFill>
          </w14:textFill>
        </w:rPr>
        <w:t>联系电话：</w:t>
      </w:r>
      <w:r>
        <w:rPr>
          <w:rFonts w:ascii="仿宋_GB2312" w:hAnsi="仿宋" w:eastAsia="仿宋_GB2312" w:cs="仿宋"/>
          <w:color w:val="000000" w:themeColor="text1"/>
          <w:sz w:val="24"/>
          <w:highlight w:val="none"/>
          <w:u w:val="dotted"/>
          <w14:textFill>
            <w14:solidFill>
              <w14:schemeClr w14:val="tx1"/>
            </w14:solidFill>
          </w14:textFill>
        </w:rPr>
        <w:t xml:space="preserve">                                           </w:t>
      </w:r>
      <w:r>
        <w:rPr>
          <w:rFonts w:ascii="仿宋_GB2312" w:hAnsi="仿宋" w:eastAsia="仿宋_GB2312" w:cs="仿宋"/>
          <w:color w:val="000000" w:themeColor="text1"/>
          <w:sz w:val="24"/>
          <w:highlight w:val="none"/>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highlight w:val="none"/>
          <w14:textFill>
            <w14:solidFill>
              <w14:schemeClr w14:val="tx1"/>
            </w14:solidFill>
          </w14:textFill>
        </w:rPr>
      </w:pPr>
      <w:r>
        <w:rPr>
          <w:rFonts w:hint="eastAsia" w:ascii="仿宋_GB2312" w:hAnsi="仿宋" w:eastAsia="仿宋_GB2312" w:cs="仿宋"/>
          <w:color w:val="000000" w:themeColor="text1"/>
          <w:sz w:val="24"/>
          <w:highlight w:val="none"/>
          <w14:textFill>
            <w14:solidFill>
              <w14:schemeClr w14:val="tx1"/>
            </w14:solidFill>
          </w14:textFill>
        </w:rPr>
        <w:t>地址：</w:t>
      </w:r>
      <w:r>
        <w:rPr>
          <w:rFonts w:ascii="仿宋_GB2312" w:hAnsi="仿宋" w:eastAsia="仿宋_GB2312" w:cs="仿宋"/>
          <w:color w:val="000000" w:themeColor="text1"/>
          <w:sz w:val="24"/>
          <w:highlight w:val="none"/>
          <w14:textFill>
            <w14:solidFill>
              <w14:schemeClr w14:val="tx1"/>
            </w14:solidFill>
          </w14:textFill>
        </w:rPr>
        <w:t xml:space="preserve"> </w:t>
      </w:r>
      <w:r>
        <w:rPr>
          <w:rFonts w:ascii="仿宋_GB2312" w:hAnsi="仿宋" w:eastAsia="仿宋_GB2312" w:cs="仿宋"/>
          <w:color w:val="000000" w:themeColor="text1"/>
          <w:sz w:val="24"/>
          <w:highlight w:val="none"/>
          <w:u w:val="dotted"/>
          <w14:textFill>
            <w14:solidFill>
              <w14:schemeClr w14:val="tx1"/>
            </w14:solidFill>
          </w14:textFill>
        </w:rPr>
        <w:t xml:space="preserve">                        </w:t>
      </w:r>
      <w:r>
        <w:rPr>
          <w:rFonts w:hint="eastAsia" w:ascii="仿宋_GB2312" w:hAnsi="仿宋" w:eastAsia="仿宋_GB2312" w:cs="仿宋"/>
          <w:color w:val="000000" w:themeColor="text1"/>
          <w:sz w:val="24"/>
          <w:highlight w:val="none"/>
          <w14:textFill>
            <w14:solidFill>
              <w14:schemeClr w14:val="tx1"/>
            </w14:solidFill>
          </w14:textFill>
        </w:rPr>
        <w:t>邮编：</w:t>
      </w:r>
      <w:r>
        <w:rPr>
          <w:rFonts w:ascii="仿宋_GB2312" w:hAnsi="仿宋" w:eastAsia="仿宋_GB2312" w:cs="仿宋"/>
          <w:color w:val="000000" w:themeColor="text1"/>
          <w:sz w:val="24"/>
          <w:highlight w:val="none"/>
          <w:u w:val="dotted"/>
          <w14:textFill>
            <w14:solidFill>
              <w14:schemeClr w14:val="tx1"/>
            </w14:solidFill>
          </w14:textFill>
        </w:rPr>
        <w:t xml:space="preserve">                                                </w:t>
      </w:r>
    </w:p>
    <w:p>
      <w:pPr>
        <w:snapToGrid w:val="0"/>
        <w:spacing w:line="360" w:lineRule="auto"/>
        <w:rPr>
          <w:rFonts w:ascii="仿宋_GB2312" w:hAnsi="仿宋" w:eastAsia="仿宋_GB2312" w:cs="仿宋"/>
          <w:bCs/>
          <w:color w:val="000000" w:themeColor="text1"/>
          <w:sz w:val="24"/>
          <w:highlight w:val="none"/>
          <w14:textFill>
            <w14:solidFill>
              <w14:schemeClr w14:val="tx1"/>
            </w14:solidFill>
          </w14:textFill>
        </w:rPr>
      </w:pPr>
      <w:r>
        <w:rPr>
          <w:rFonts w:hint="eastAsia" w:ascii="仿宋_GB2312" w:hAnsi="仿宋" w:eastAsia="仿宋_GB2312" w:cs="仿宋"/>
          <w:bCs/>
          <w:color w:val="000000" w:themeColor="text1"/>
          <w:sz w:val="24"/>
          <w:highlight w:val="none"/>
          <w14:textFill>
            <w14:solidFill>
              <w14:schemeClr w14:val="tx1"/>
            </w14:solidFill>
          </w14:textFill>
        </w:rPr>
        <w:t>二、质疑项目基本情况</w:t>
      </w:r>
    </w:p>
    <w:p>
      <w:pPr>
        <w:snapToGrid w:val="0"/>
        <w:spacing w:line="360" w:lineRule="auto"/>
        <w:rPr>
          <w:rFonts w:ascii="仿宋_GB2312" w:hAnsi="仿宋" w:eastAsia="仿宋_GB2312" w:cs="仿宋"/>
          <w:color w:val="000000" w:themeColor="text1"/>
          <w:sz w:val="24"/>
          <w:highlight w:val="none"/>
          <w14:textFill>
            <w14:solidFill>
              <w14:schemeClr w14:val="tx1"/>
            </w14:solidFill>
          </w14:textFill>
        </w:rPr>
      </w:pPr>
      <w:r>
        <w:rPr>
          <w:rFonts w:hint="eastAsia" w:ascii="仿宋_GB2312" w:hAnsi="仿宋" w:eastAsia="仿宋_GB2312" w:cs="仿宋"/>
          <w:color w:val="000000" w:themeColor="text1"/>
          <w:sz w:val="24"/>
          <w:highlight w:val="none"/>
          <w14:textFill>
            <w14:solidFill>
              <w14:schemeClr w14:val="tx1"/>
            </w14:solidFill>
          </w14:textFill>
        </w:rPr>
        <w:t>质疑项目的名称：</w:t>
      </w:r>
      <w:r>
        <w:rPr>
          <w:rFonts w:ascii="仿宋_GB2312" w:hAnsi="仿宋" w:eastAsia="仿宋_GB2312" w:cs="仿宋"/>
          <w:color w:val="000000" w:themeColor="text1"/>
          <w:sz w:val="24"/>
          <w:highlight w:val="none"/>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highlight w:val="none"/>
          <w14:textFill>
            <w14:solidFill>
              <w14:schemeClr w14:val="tx1"/>
            </w14:solidFill>
          </w14:textFill>
        </w:rPr>
      </w:pPr>
      <w:r>
        <w:rPr>
          <w:rFonts w:hint="eastAsia" w:ascii="仿宋_GB2312" w:hAnsi="仿宋" w:eastAsia="仿宋_GB2312" w:cs="仿宋"/>
          <w:color w:val="000000" w:themeColor="text1"/>
          <w:sz w:val="24"/>
          <w:highlight w:val="none"/>
          <w14:textFill>
            <w14:solidFill>
              <w14:schemeClr w14:val="tx1"/>
            </w14:solidFill>
          </w14:textFill>
        </w:rPr>
        <w:t>质疑项目的编号：</w:t>
      </w:r>
      <w:r>
        <w:rPr>
          <w:rFonts w:ascii="仿宋_GB2312" w:hAnsi="仿宋" w:eastAsia="仿宋_GB2312" w:cs="仿宋"/>
          <w:color w:val="000000" w:themeColor="text1"/>
          <w:sz w:val="24"/>
          <w:highlight w:val="none"/>
          <w:u w:val="dotted"/>
          <w14:textFill>
            <w14:solidFill>
              <w14:schemeClr w14:val="tx1"/>
            </w14:solidFill>
          </w14:textFill>
        </w:rPr>
        <w:t xml:space="preserve">               </w:t>
      </w:r>
      <w:r>
        <w:rPr>
          <w:rFonts w:hint="eastAsia" w:ascii="仿宋_GB2312" w:hAnsi="仿宋" w:eastAsia="仿宋_GB2312" w:cs="仿宋"/>
          <w:color w:val="000000" w:themeColor="text1"/>
          <w:sz w:val="24"/>
          <w:highlight w:val="none"/>
          <w14:textFill>
            <w14:solidFill>
              <w14:schemeClr w14:val="tx1"/>
            </w14:solidFill>
          </w14:textFill>
        </w:rPr>
        <w:t>包号：</w:t>
      </w:r>
      <w:r>
        <w:rPr>
          <w:rFonts w:ascii="仿宋_GB2312" w:hAnsi="仿宋" w:eastAsia="仿宋_GB2312" w:cs="仿宋"/>
          <w:color w:val="000000" w:themeColor="text1"/>
          <w:sz w:val="24"/>
          <w:highlight w:val="none"/>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highlight w:val="none"/>
          <w:u w:val="dotted"/>
          <w14:textFill>
            <w14:solidFill>
              <w14:schemeClr w14:val="tx1"/>
            </w14:solidFill>
          </w14:textFill>
        </w:rPr>
      </w:pPr>
      <w:r>
        <w:rPr>
          <w:rFonts w:hint="eastAsia" w:ascii="仿宋_GB2312" w:hAnsi="仿宋" w:eastAsia="仿宋_GB2312" w:cs="仿宋"/>
          <w:color w:val="000000" w:themeColor="text1"/>
          <w:sz w:val="24"/>
          <w:highlight w:val="none"/>
          <w14:textFill>
            <w14:solidFill>
              <w14:schemeClr w14:val="tx1"/>
            </w14:solidFill>
          </w14:textFill>
        </w:rPr>
        <w:t>采购人名称：</w:t>
      </w:r>
      <w:r>
        <w:rPr>
          <w:rFonts w:ascii="仿宋_GB2312" w:hAnsi="仿宋" w:eastAsia="仿宋_GB2312" w:cs="仿宋"/>
          <w:color w:val="000000" w:themeColor="text1"/>
          <w:sz w:val="24"/>
          <w:highlight w:val="none"/>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highlight w:val="none"/>
          <w14:textFill>
            <w14:solidFill>
              <w14:schemeClr w14:val="tx1"/>
            </w14:solidFill>
          </w14:textFill>
        </w:rPr>
      </w:pPr>
      <w:r>
        <w:rPr>
          <w:rFonts w:hint="eastAsia" w:ascii="仿宋_GB2312" w:hAnsi="仿宋" w:eastAsia="仿宋_GB2312" w:cs="仿宋"/>
          <w:color w:val="000000" w:themeColor="text1"/>
          <w:sz w:val="24"/>
          <w:highlight w:val="none"/>
          <w14:textFill>
            <w14:solidFill>
              <w14:schemeClr w14:val="tx1"/>
            </w14:solidFill>
          </w14:textFill>
        </w:rPr>
        <w:t>采购文件获取日期：</w:t>
      </w:r>
      <w:r>
        <w:rPr>
          <w:rFonts w:ascii="仿宋_GB2312" w:hAnsi="仿宋" w:eastAsia="仿宋_GB2312" w:cs="仿宋"/>
          <w:color w:val="000000" w:themeColor="text1"/>
          <w:sz w:val="24"/>
          <w:highlight w:val="none"/>
          <w:u w:val="dotted"/>
          <w14:textFill>
            <w14:solidFill>
              <w14:schemeClr w14:val="tx1"/>
            </w14:solidFill>
          </w14:textFill>
        </w:rPr>
        <w:t xml:space="preserve">                                           </w:t>
      </w:r>
    </w:p>
    <w:p>
      <w:pPr>
        <w:snapToGrid w:val="0"/>
        <w:spacing w:line="360" w:lineRule="auto"/>
        <w:rPr>
          <w:rFonts w:ascii="仿宋_GB2312" w:hAnsi="仿宋" w:eastAsia="仿宋_GB2312" w:cs="仿宋"/>
          <w:bCs/>
          <w:color w:val="000000" w:themeColor="text1"/>
          <w:sz w:val="24"/>
          <w:highlight w:val="none"/>
          <w14:textFill>
            <w14:solidFill>
              <w14:schemeClr w14:val="tx1"/>
            </w14:solidFill>
          </w14:textFill>
        </w:rPr>
      </w:pPr>
      <w:r>
        <w:rPr>
          <w:rFonts w:hint="eastAsia" w:ascii="仿宋_GB2312" w:hAnsi="仿宋" w:eastAsia="仿宋_GB2312" w:cs="仿宋"/>
          <w:bCs/>
          <w:color w:val="000000" w:themeColor="text1"/>
          <w:sz w:val="24"/>
          <w:highlight w:val="none"/>
          <w14:textFill>
            <w14:solidFill>
              <w14:schemeClr w14:val="tx1"/>
            </w14:solidFill>
          </w14:textFill>
        </w:rPr>
        <w:t>三、质疑事项具体内容</w:t>
      </w:r>
    </w:p>
    <w:p>
      <w:pPr>
        <w:snapToGrid w:val="0"/>
        <w:spacing w:line="360" w:lineRule="auto"/>
        <w:rPr>
          <w:rFonts w:ascii="仿宋_GB2312" w:hAnsi="仿宋" w:eastAsia="仿宋_GB2312" w:cs="仿宋"/>
          <w:color w:val="000000" w:themeColor="text1"/>
          <w:sz w:val="24"/>
          <w:highlight w:val="none"/>
          <w:u w:val="dotted"/>
          <w14:textFill>
            <w14:solidFill>
              <w14:schemeClr w14:val="tx1"/>
            </w14:solidFill>
          </w14:textFill>
        </w:rPr>
      </w:pPr>
      <w:r>
        <w:rPr>
          <w:rFonts w:hint="eastAsia" w:ascii="仿宋_GB2312" w:hAnsi="仿宋" w:eastAsia="仿宋_GB2312" w:cs="仿宋"/>
          <w:color w:val="000000" w:themeColor="text1"/>
          <w:sz w:val="24"/>
          <w:highlight w:val="none"/>
          <w14:textFill>
            <w14:solidFill>
              <w14:schemeClr w14:val="tx1"/>
            </w14:solidFill>
          </w14:textFill>
        </w:rPr>
        <w:t>质疑事项</w:t>
      </w:r>
      <w:r>
        <w:rPr>
          <w:rFonts w:ascii="仿宋_GB2312" w:hAnsi="仿宋" w:eastAsia="仿宋_GB2312" w:cs="仿宋"/>
          <w:color w:val="000000" w:themeColor="text1"/>
          <w:sz w:val="24"/>
          <w:highlight w:val="none"/>
          <w14:textFill>
            <w14:solidFill>
              <w14:schemeClr w14:val="tx1"/>
            </w14:solidFill>
          </w14:textFill>
        </w:rPr>
        <w:t>1：</w:t>
      </w:r>
      <w:r>
        <w:rPr>
          <w:rFonts w:ascii="仿宋_GB2312" w:hAnsi="仿宋" w:eastAsia="仿宋_GB2312" w:cs="仿宋"/>
          <w:color w:val="000000" w:themeColor="text1"/>
          <w:sz w:val="24"/>
          <w:highlight w:val="none"/>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highlight w:val="none"/>
          <w:u w:val="dotted"/>
          <w14:textFill>
            <w14:solidFill>
              <w14:schemeClr w14:val="tx1"/>
            </w14:solidFill>
          </w14:textFill>
        </w:rPr>
      </w:pPr>
      <w:r>
        <w:rPr>
          <w:rFonts w:hint="eastAsia" w:ascii="仿宋_GB2312" w:hAnsi="仿宋" w:eastAsia="仿宋_GB2312" w:cs="仿宋"/>
          <w:color w:val="000000" w:themeColor="text1"/>
          <w:sz w:val="24"/>
          <w:highlight w:val="none"/>
          <w14:textFill>
            <w14:solidFill>
              <w14:schemeClr w14:val="tx1"/>
            </w14:solidFill>
          </w14:textFill>
        </w:rPr>
        <w:t>事实依据：</w:t>
      </w:r>
      <w:r>
        <w:rPr>
          <w:rFonts w:ascii="仿宋_GB2312" w:hAnsi="仿宋" w:eastAsia="仿宋_GB2312" w:cs="仿宋"/>
          <w:color w:val="000000" w:themeColor="text1"/>
          <w:sz w:val="24"/>
          <w:highlight w:val="none"/>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highlight w:val="none"/>
          <w14:textFill>
            <w14:solidFill>
              <w14:schemeClr w14:val="tx1"/>
            </w14:solidFill>
          </w14:textFill>
        </w:rPr>
      </w:pPr>
      <w:r>
        <w:rPr>
          <w:rFonts w:ascii="仿宋_GB2312" w:hAnsi="仿宋" w:eastAsia="仿宋_GB2312" w:cs="仿宋"/>
          <w:color w:val="000000" w:themeColor="text1"/>
          <w:sz w:val="24"/>
          <w:highlight w:val="none"/>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highlight w:val="none"/>
          <w:u w:val="dotted"/>
          <w14:textFill>
            <w14:solidFill>
              <w14:schemeClr w14:val="tx1"/>
            </w14:solidFill>
          </w14:textFill>
        </w:rPr>
      </w:pPr>
      <w:r>
        <w:rPr>
          <w:rFonts w:hint="eastAsia" w:ascii="仿宋_GB2312" w:hAnsi="仿宋" w:eastAsia="仿宋_GB2312" w:cs="仿宋"/>
          <w:color w:val="000000" w:themeColor="text1"/>
          <w:sz w:val="24"/>
          <w:highlight w:val="none"/>
          <w14:textFill>
            <w14:solidFill>
              <w14:schemeClr w14:val="tx1"/>
            </w14:solidFill>
          </w14:textFill>
        </w:rPr>
        <w:t>法律依据：</w:t>
      </w:r>
      <w:r>
        <w:rPr>
          <w:rFonts w:ascii="仿宋_GB2312" w:hAnsi="仿宋" w:eastAsia="仿宋_GB2312" w:cs="仿宋"/>
          <w:color w:val="000000" w:themeColor="text1"/>
          <w:sz w:val="24"/>
          <w:highlight w:val="none"/>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highlight w:val="none"/>
          <w:u w:val="dotted"/>
          <w14:textFill>
            <w14:solidFill>
              <w14:schemeClr w14:val="tx1"/>
            </w14:solidFill>
          </w14:textFill>
        </w:rPr>
      </w:pPr>
      <w:r>
        <w:rPr>
          <w:rFonts w:ascii="仿宋_GB2312" w:hAnsi="仿宋" w:eastAsia="仿宋_GB2312" w:cs="仿宋"/>
          <w:color w:val="000000" w:themeColor="text1"/>
          <w:sz w:val="24"/>
          <w:highlight w:val="none"/>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highlight w:val="none"/>
          <w:u w:val="dotted"/>
          <w14:textFill>
            <w14:solidFill>
              <w14:schemeClr w14:val="tx1"/>
            </w14:solidFill>
          </w14:textFill>
        </w:rPr>
      </w:pPr>
      <w:r>
        <w:rPr>
          <w:rFonts w:hint="eastAsia" w:ascii="仿宋_GB2312" w:hAnsi="仿宋" w:eastAsia="仿宋_GB2312" w:cs="仿宋"/>
          <w:color w:val="000000" w:themeColor="text1"/>
          <w:sz w:val="24"/>
          <w:highlight w:val="none"/>
          <w14:textFill>
            <w14:solidFill>
              <w14:schemeClr w14:val="tx1"/>
            </w14:solidFill>
          </w14:textFill>
        </w:rPr>
        <w:t>质疑事项</w:t>
      </w:r>
      <w:r>
        <w:rPr>
          <w:rFonts w:ascii="仿宋_GB2312" w:hAnsi="仿宋" w:eastAsia="仿宋_GB2312" w:cs="仿宋"/>
          <w:color w:val="000000" w:themeColor="text1"/>
          <w:sz w:val="24"/>
          <w:highlight w:val="none"/>
          <w14:textFill>
            <w14:solidFill>
              <w14:schemeClr w14:val="tx1"/>
            </w14:solidFill>
          </w14:textFill>
        </w:rPr>
        <w:t>2</w:t>
      </w:r>
    </w:p>
    <w:p>
      <w:pPr>
        <w:snapToGrid w:val="0"/>
        <w:spacing w:line="360" w:lineRule="auto"/>
        <w:rPr>
          <w:rFonts w:ascii="仿宋_GB2312" w:hAnsi="仿宋" w:eastAsia="仿宋_GB2312" w:cs="仿宋"/>
          <w:color w:val="000000" w:themeColor="text1"/>
          <w:sz w:val="24"/>
          <w:highlight w:val="none"/>
          <w14:textFill>
            <w14:solidFill>
              <w14:schemeClr w14:val="tx1"/>
            </w14:solidFill>
          </w14:textFill>
        </w:rPr>
      </w:pPr>
      <w:r>
        <w:rPr>
          <w:rFonts w:hint="eastAsia" w:ascii="仿宋_GB2312" w:hAnsi="仿宋" w:eastAsia="仿宋_GB2312" w:cs="仿宋"/>
          <w:color w:val="000000" w:themeColor="text1"/>
          <w:sz w:val="24"/>
          <w:highlight w:val="none"/>
          <w14:textFill>
            <w14:solidFill>
              <w14:schemeClr w14:val="tx1"/>
            </w14:solidFill>
          </w14:textFill>
        </w:rPr>
        <w:t>……</w:t>
      </w:r>
    </w:p>
    <w:p>
      <w:pPr>
        <w:snapToGrid w:val="0"/>
        <w:spacing w:line="360" w:lineRule="auto"/>
        <w:rPr>
          <w:rFonts w:ascii="仿宋_GB2312" w:hAnsi="仿宋" w:eastAsia="仿宋_GB2312" w:cs="仿宋"/>
          <w:bCs/>
          <w:color w:val="000000" w:themeColor="text1"/>
          <w:sz w:val="24"/>
          <w:highlight w:val="none"/>
          <w14:textFill>
            <w14:solidFill>
              <w14:schemeClr w14:val="tx1"/>
            </w14:solidFill>
          </w14:textFill>
        </w:rPr>
      </w:pPr>
      <w:r>
        <w:rPr>
          <w:rFonts w:hint="eastAsia" w:ascii="仿宋_GB2312" w:hAnsi="仿宋" w:eastAsia="仿宋_GB2312" w:cs="仿宋"/>
          <w:bCs/>
          <w:color w:val="000000" w:themeColor="text1"/>
          <w:sz w:val="24"/>
          <w:highlight w:val="none"/>
          <w14:textFill>
            <w14:solidFill>
              <w14:schemeClr w14:val="tx1"/>
            </w14:solidFill>
          </w14:textFill>
        </w:rPr>
        <w:t>四、与质疑事项相关的质疑请求</w:t>
      </w:r>
    </w:p>
    <w:p>
      <w:pPr>
        <w:snapToGrid w:val="0"/>
        <w:spacing w:line="360" w:lineRule="auto"/>
        <w:rPr>
          <w:rFonts w:ascii="仿宋_GB2312" w:hAnsi="仿宋" w:eastAsia="仿宋_GB2312" w:cs="仿宋"/>
          <w:color w:val="000000" w:themeColor="text1"/>
          <w:sz w:val="24"/>
          <w:highlight w:val="none"/>
          <w:u w:val="dotted"/>
          <w14:textFill>
            <w14:solidFill>
              <w14:schemeClr w14:val="tx1"/>
            </w14:solidFill>
          </w14:textFill>
        </w:rPr>
      </w:pPr>
      <w:r>
        <w:rPr>
          <w:rFonts w:hint="eastAsia" w:ascii="仿宋_GB2312" w:hAnsi="仿宋" w:eastAsia="仿宋_GB2312" w:cs="仿宋"/>
          <w:color w:val="000000" w:themeColor="text1"/>
          <w:sz w:val="24"/>
          <w:highlight w:val="none"/>
          <w14:textFill>
            <w14:solidFill>
              <w14:schemeClr w14:val="tx1"/>
            </w14:solidFill>
          </w14:textFill>
        </w:rPr>
        <w:t>请求：</w:t>
      </w:r>
      <w:r>
        <w:rPr>
          <w:rFonts w:ascii="仿宋_GB2312" w:hAnsi="仿宋" w:eastAsia="仿宋_GB2312" w:cs="仿宋"/>
          <w:color w:val="000000" w:themeColor="text1"/>
          <w:sz w:val="24"/>
          <w:highlight w:val="none"/>
          <w:u w:val="dotted"/>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签字</w:t>
      </w:r>
      <w:r>
        <w:rPr>
          <w:rFonts w:ascii="仿宋_GB2312" w:hAnsi="仿宋" w:eastAsia="仿宋_GB2312"/>
          <w:color w:val="000000" w:themeColor="text1"/>
          <w:sz w:val="24"/>
          <w:highlight w:val="none"/>
          <w14:textFill>
            <w14:solidFill>
              <w14:schemeClr w14:val="tx1"/>
            </w14:solidFill>
          </w14:textFill>
        </w:rPr>
        <w:t xml:space="preserve">(签章)：                   公章：                      </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日期：</w:t>
      </w:r>
      <w:r>
        <w:rPr>
          <w:rFonts w:ascii="仿宋_GB2312" w:hAnsi="仿宋" w:eastAsia="仿宋_GB2312"/>
          <w:color w:val="000000" w:themeColor="text1"/>
          <w:sz w:val="24"/>
          <w:highlight w:val="none"/>
          <w14:textFill>
            <w14:solidFill>
              <w14:schemeClr w14:val="tx1"/>
            </w14:solidFill>
          </w14:textFill>
        </w:rPr>
        <w:t xml:space="preserve">    </w:t>
      </w:r>
    </w:p>
    <w:p>
      <w:pPr>
        <w:spacing w:line="360" w:lineRule="auto"/>
        <w:jc w:val="center"/>
        <w:rPr>
          <w:rFonts w:ascii="仿宋_GB2312" w:hAnsi="仿宋" w:eastAsia="仿宋_GB2312" w:cs="仿宋"/>
          <w:b/>
          <w:bCs/>
          <w:color w:val="000000" w:themeColor="text1"/>
          <w:sz w:val="24"/>
          <w:highlight w:val="none"/>
          <w14:textFill>
            <w14:solidFill>
              <w14:schemeClr w14:val="tx1"/>
            </w14:solidFill>
          </w14:textFill>
        </w:rPr>
      </w:pPr>
    </w:p>
    <w:p>
      <w:pPr>
        <w:spacing w:line="360" w:lineRule="auto"/>
        <w:rPr>
          <w:rFonts w:ascii="仿宋_GB2312" w:hAnsi="仿宋" w:eastAsia="仿宋_GB2312"/>
          <w:b/>
          <w:color w:val="000000" w:themeColor="text1"/>
          <w:sz w:val="24"/>
          <w:highlight w:val="none"/>
          <w14:textFill>
            <w14:solidFill>
              <w14:schemeClr w14:val="tx1"/>
            </w14:solidFill>
          </w14:textFill>
        </w:rPr>
      </w:pPr>
    </w:p>
    <w:p>
      <w:pPr>
        <w:spacing w:line="360" w:lineRule="auto"/>
        <w:rPr>
          <w:rFonts w:ascii="仿宋_GB2312" w:hAnsi="仿宋" w:eastAsia="仿宋_GB2312"/>
          <w:b/>
          <w:color w:val="000000" w:themeColor="text1"/>
          <w:sz w:val="24"/>
          <w:highlight w:val="none"/>
          <w14:textFill>
            <w14:solidFill>
              <w14:schemeClr w14:val="tx1"/>
            </w14:solidFill>
          </w14:textFill>
        </w:rPr>
      </w:pPr>
    </w:p>
    <w:p>
      <w:pPr>
        <w:spacing w:line="360" w:lineRule="auto"/>
        <w:rPr>
          <w:rFonts w:ascii="仿宋_GB2312" w:hAnsi="仿宋" w:eastAsia="仿宋_GB2312"/>
          <w:b/>
          <w:color w:val="000000" w:themeColor="text1"/>
          <w:sz w:val="24"/>
          <w:highlight w:val="none"/>
          <w14:textFill>
            <w14:solidFill>
              <w14:schemeClr w14:val="tx1"/>
            </w14:solidFill>
          </w14:textFill>
        </w:rPr>
      </w:pPr>
    </w:p>
    <w:p>
      <w:pPr>
        <w:spacing w:line="360" w:lineRule="auto"/>
        <w:rPr>
          <w:rFonts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质疑函制作说明：</w:t>
      </w:r>
    </w:p>
    <w:p>
      <w:pPr>
        <w:widowControl/>
        <w:spacing w:line="360" w:lineRule="auto"/>
        <w:ind w:firstLine="480" w:firstLineChars="200"/>
        <w:jc w:val="left"/>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1.供应商提出质疑时，应提交质疑函和必要的证明材料。</w:t>
      </w:r>
    </w:p>
    <w:p>
      <w:pPr>
        <w:widowControl/>
        <w:spacing w:line="360" w:lineRule="auto"/>
        <w:ind w:firstLine="480" w:firstLineChars="200"/>
        <w:jc w:val="left"/>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2.质疑供应商若委托代理人进行质疑的，</w:t>
      </w:r>
      <w:r>
        <w:rPr>
          <w:rFonts w:hint="eastAsia" w:ascii="仿宋_GB2312" w:hAnsi="仿宋" w:eastAsia="仿宋_GB2312"/>
          <w:color w:val="000000" w:themeColor="text1"/>
          <w:sz w:val="24"/>
          <w:highlight w:val="none"/>
          <w14:textFill>
            <w14:solidFill>
              <w14:schemeClr w14:val="tx1"/>
            </w14:solidFill>
          </w14:textFill>
        </w:rPr>
        <w:t>质疑函应按要求列明“授权代表”的有关内容，并在附件中提交由质疑</w:t>
      </w:r>
      <w:r>
        <w:rPr>
          <w:rFonts w:hint="eastAsia" w:ascii="仿宋_GB2312" w:hAnsi="仿宋" w:eastAsia="仿宋_GB2312" w:cs="宋体"/>
          <w:color w:val="000000" w:themeColor="text1"/>
          <w:kern w:val="0"/>
          <w:sz w:val="24"/>
          <w:highlight w:val="none"/>
          <w14:textFill>
            <w14:solidFill>
              <w14:schemeClr w14:val="tx1"/>
            </w14:solidFill>
          </w14:textFill>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4.质疑函的质疑事项应具体、明确，并有必要的事实依据和法律依据。</w:t>
      </w:r>
    </w:p>
    <w:p>
      <w:pPr>
        <w:widowControl/>
        <w:spacing w:line="360" w:lineRule="auto"/>
        <w:ind w:firstLine="480" w:firstLineChars="200"/>
        <w:jc w:val="left"/>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5.质疑函的质疑请求应与质疑事项相关。</w:t>
      </w:r>
    </w:p>
    <w:p>
      <w:pPr>
        <w:widowControl/>
        <w:spacing w:line="360" w:lineRule="auto"/>
        <w:ind w:firstLine="480" w:firstLineChars="200"/>
        <w:jc w:val="left"/>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6.质疑供应商为自然人的，</w:t>
      </w:r>
      <w:r>
        <w:rPr>
          <w:rFonts w:hint="eastAsia" w:ascii="仿宋_GB2312" w:hAnsi="仿宋" w:eastAsia="仿宋_GB2312"/>
          <w:color w:val="000000" w:themeColor="text1"/>
          <w:sz w:val="24"/>
          <w:highlight w:val="none"/>
          <w14:textFill>
            <w14:solidFill>
              <w14:schemeClr w14:val="tx1"/>
            </w14:solidFill>
          </w14:textFill>
        </w:rPr>
        <w:t>质疑函应由本人签字；质疑供应商为法人或者其他组织的，质疑函应由法定代表人、主要负责人，或者其授权代表签字或者盖章，并加盖公章。</w:t>
      </w:r>
    </w:p>
    <w:p>
      <w:pPr>
        <w:spacing w:line="360" w:lineRule="auto"/>
        <w:jc w:val="left"/>
        <w:rPr>
          <w:rFonts w:ascii="仿宋_GB2312" w:hAnsi="仿宋" w:eastAsia="仿宋_GB2312"/>
          <w:b/>
          <w:color w:val="000000" w:themeColor="text1"/>
          <w:spacing w:val="6"/>
          <w:sz w:val="32"/>
          <w:szCs w:val="32"/>
          <w:highlight w:val="none"/>
          <w14:textFill>
            <w14:solidFill>
              <w14:schemeClr w14:val="tx1"/>
            </w14:solidFill>
          </w14:textFill>
        </w:rPr>
      </w:pPr>
      <w:r>
        <w:rPr>
          <w:rFonts w:ascii="仿宋_GB2312" w:hAnsi="仿宋" w:eastAsia="仿宋_GB2312"/>
          <w:b/>
          <w:color w:val="000000" w:themeColor="text1"/>
          <w:spacing w:val="6"/>
          <w:sz w:val="32"/>
          <w:szCs w:val="32"/>
          <w:highlight w:val="none"/>
          <w14:textFill>
            <w14:solidFill>
              <w14:schemeClr w14:val="tx1"/>
            </w14:solidFill>
          </w14:textFill>
        </w:rPr>
        <w:br w:type="page"/>
      </w:r>
    </w:p>
    <w:p>
      <w:pPr>
        <w:spacing w:line="360" w:lineRule="auto"/>
        <w:jc w:val="left"/>
        <w:rPr>
          <w:rFonts w:ascii="仿宋_GB2312" w:hAnsi="仿宋" w:eastAsia="仿宋_GB2312"/>
          <w:b/>
          <w:color w:val="000000" w:themeColor="text1"/>
          <w:spacing w:val="6"/>
          <w:sz w:val="32"/>
          <w:szCs w:val="32"/>
          <w:highlight w:val="none"/>
          <w14:textFill>
            <w14:solidFill>
              <w14:schemeClr w14:val="tx1"/>
            </w14:solidFill>
          </w14:textFill>
        </w:rPr>
      </w:pPr>
      <w:r>
        <w:rPr>
          <w:rFonts w:hint="eastAsia" w:ascii="仿宋_GB2312" w:hAnsi="仿宋" w:eastAsia="仿宋_GB2312"/>
          <w:b/>
          <w:color w:val="000000" w:themeColor="text1"/>
          <w:spacing w:val="6"/>
          <w:sz w:val="32"/>
          <w:szCs w:val="32"/>
          <w:highlight w:val="none"/>
          <w14:textFill>
            <w14:solidFill>
              <w14:schemeClr w14:val="tx1"/>
            </w14:solidFill>
          </w14:textFill>
        </w:rPr>
        <w:t>附件</w:t>
      </w:r>
      <w:r>
        <w:rPr>
          <w:rFonts w:ascii="仿宋_GB2312" w:hAnsi="仿宋" w:eastAsia="仿宋_GB2312"/>
          <w:b/>
          <w:color w:val="000000" w:themeColor="text1"/>
          <w:spacing w:val="6"/>
          <w:sz w:val="32"/>
          <w:szCs w:val="32"/>
          <w:highlight w:val="none"/>
          <w14:textFill>
            <w14:solidFill>
              <w14:schemeClr w14:val="tx1"/>
            </w14:solidFill>
          </w14:textFill>
        </w:rPr>
        <w:t>3：投诉书范本及制作说明</w:t>
      </w:r>
    </w:p>
    <w:p>
      <w:pPr>
        <w:spacing w:line="360" w:lineRule="auto"/>
        <w:jc w:val="center"/>
        <w:rPr>
          <w:rFonts w:ascii="仿宋_GB2312" w:hAnsi="仿宋" w:eastAsia="仿宋_GB2312"/>
          <w:b/>
          <w:color w:val="000000" w:themeColor="text1"/>
          <w:sz w:val="24"/>
          <w:highlight w:val="none"/>
          <w14:textFill>
            <w14:solidFill>
              <w14:schemeClr w14:val="tx1"/>
            </w14:solidFill>
          </w14:textFill>
        </w:rPr>
      </w:pPr>
    </w:p>
    <w:p>
      <w:pPr>
        <w:spacing w:line="360" w:lineRule="auto"/>
        <w:jc w:val="center"/>
        <w:rPr>
          <w:rFonts w:ascii="仿宋_GB2312" w:hAnsi="仿宋" w:eastAsia="仿宋_GB2312"/>
          <w:b/>
          <w:color w:val="000000" w:themeColor="text1"/>
          <w:spacing w:val="6"/>
          <w:sz w:val="32"/>
          <w:szCs w:val="32"/>
          <w:highlight w:val="none"/>
          <w14:textFill>
            <w14:solidFill>
              <w14:schemeClr w14:val="tx1"/>
            </w14:solidFill>
          </w14:textFill>
        </w:rPr>
      </w:pPr>
      <w:r>
        <w:rPr>
          <w:rFonts w:hint="eastAsia" w:ascii="仿宋_GB2312" w:hAnsi="仿宋" w:eastAsia="仿宋_GB2312"/>
          <w:b/>
          <w:color w:val="000000" w:themeColor="text1"/>
          <w:spacing w:val="6"/>
          <w:sz w:val="32"/>
          <w:szCs w:val="32"/>
          <w:highlight w:val="none"/>
          <w14:textFill>
            <w14:solidFill>
              <w14:schemeClr w14:val="tx1"/>
            </w14:solidFill>
          </w14:textFill>
        </w:rPr>
        <w:t>投诉书范本</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一、投诉相关主体基本情况</w:t>
      </w:r>
    </w:p>
    <w:p>
      <w:pPr>
        <w:spacing w:line="360" w:lineRule="auto"/>
        <w:rPr>
          <w:rFonts w:ascii="仿宋_GB2312" w:hAnsi="仿宋" w:eastAsia="仿宋_GB2312"/>
          <w:color w:val="000000" w:themeColor="text1"/>
          <w:sz w:val="24"/>
          <w:highlight w:val="none"/>
          <w:u w:val="dotted"/>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投诉人：</w:t>
      </w:r>
      <w:r>
        <w:rPr>
          <w:rFonts w:ascii="仿宋_GB2312" w:hAnsi="仿宋" w:eastAsia="仿宋_GB2312"/>
          <w:color w:val="000000" w:themeColor="text1"/>
          <w:sz w:val="24"/>
          <w:highlight w:val="none"/>
          <w:u w:val="dotted"/>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u w:val="singl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地</w:t>
      </w:r>
      <w:r>
        <w:rPr>
          <w:rFonts w:ascii="仿宋_GB2312" w:hAnsi="仿宋" w:eastAsia="仿宋_GB2312"/>
          <w:color w:val="000000" w:themeColor="text1"/>
          <w:sz w:val="24"/>
          <w:highlight w:val="non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址：</w:t>
      </w:r>
      <w:r>
        <w:rPr>
          <w:rFonts w:ascii="仿宋_GB2312" w:hAnsi="仿宋" w:eastAsia="仿宋_GB2312"/>
          <w:color w:val="000000" w:themeColor="text1"/>
          <w:sz w:val="24"/>
          <w:highlight w:val="none"/>
          <w:u w:val="dotted"/>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邮编：</w:t>
      </w:r>
      <w:r>
        <w:rPr>
          <w:rFonts w:ascii="仿宋_GB2312" w:hAnsi="仿宋" w:eastAsia="仿宋_GB2312"/>
          <w:color w:val="000000" w:themeColor="text1"/>
          <w:sz w:val="24"/>
          <w:highlight w:val="none"/>
          <w:u w:val="dotted"/>
          <w14:textFill>
            <w14:solidFill>
              <w14:schemeClr w14:val="tx1"/>
            </w14:solidFill>
          </w14:textFill>
        </w:rPr>
        <w:t xml:space="preserve">         </w:t>
      </w:r>
      <w:r>
        <w:rPr>
          <w:rFonts w:ascii="仿宋_GB2312" w:hAnsi="仿宋" w:eastAsia="仿宋_GB2312"/>
          <w:color w:val="000000" w:themeColor="text1"/>
          <w:sz w:val="24"/>
          <w:highlight w:val="none"/>
          <w:u w:val="single"/>
          <w14:textFill>
            <w14:solidFill>
              <w14:schemeClr w14:val="tx1"/>
            </w14:solidFill>
          </w14:textFill>
        </w:rPr>
        <w:t xml:space="preserve">   </w:t>
      </w:r>
    </w:p>
    <w:p>
      <w:pPr>
        <w:tabs>
          <w:tab w:val="left" w:pos="6510"/>
        </w:tabs>
        <w:spacing w:line="360" w:lineRule="auto"/>
        <w:jc w:val="left"/>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法定代表人</w:t>
      </w:r>
      <w:r>
        <w:rPr>
          <w:rFonts w:ascii="仿宋_GB2312" w:hAnsi="仿宋" w:eastAsia="仿宋_GB2312"/>
          <w:color w:val="000000" w:themeColor="text1"/>
          <w:sz w:val="24"/>
          <w:highlight w:val="none"/>
          <w14:textFill>
            <w14:solidFill>
              <w14:schemeClr w14:val="tx1"/>
            </w14:solidFill>
          </w14:textFill>
        </w:rPr>
        <w:t>/主要负责人：</w:t>
      </w:r>
      <w:r>
        <w:rPr>
          <w:rFonts w:ascii="仿宋_GB2312" w:hAnsi="仿宋" w:eastAsia="仿宋_GB2312"/>
          <w:color w:val="000000" w:themeColor="text1"/>
          <w:sz w:val="24"/>
          <w:highlight w:val="none"/>
          <w:u w:val="dotted"/>
          <w14:textFill>
            <w14:solidFill>
              <w14:schemeClr w14:val="tx1"/>
            </w14:solidFill>
          </w14:textFill>
        </w:rPr>
        <w:t xml:space="preserve">                                   </w:t>
      </w:r>
      <w:r>
        <w:rPr>
          <w:rFonts w:ascii="仿宋_GB2312" w:hAnsi="仿宋" w:eastAsia="仿宋_GB2312"/>
          <w:color w:val="000000" w:themeColor="text1"/>
          <w:sz w:val="24"/>
          <w:highlight w:val="none"/>
          <w14:textFill>
            <w14:solidFill>
              <w14:schemeClr w14:val="tx1"/>
            </w14:solidFill>
          </w14:textFill>
        </w:rPr>
        <w:t xml:space="preserve">  </w:t>
      </w:r>
    </w:p>
    <w:p>
      <w:pPr>
        <w:tabs>
          <w:tab w:val="left" w:pos="6510"/>
        </w:tabs>
        <w:spacing w:line="360" w:lineRule="auto"/>
        <w:rPr>
          <w:rFonts w:ascii="仿宋_GB2312" w:hAnsi="仿宋" w:eastAsia="仿宋_GB2312"/>
          <w:color w:val="000000" w:themeColor="text1"/>
          <w:sz w:val="24"/>
          <w:highlight w:val="none"/>
          <w:u w:val="dotted"/>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联系电话：</w:t>
      </w:r>
      <w:r>
        <w:rPr>
          <w:rFonts w:ascii="仿宋_GB2312" w:hAnsi="仿宋" w:eastAsia="仿宋_GB2312"/>
          <w:color w:val="000000" w:themeColor="text1"/>
          <w:sz w:val="24"/>
          <w:highlight w:val="none"/>
          <w:u w:val="dotted"/>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u w:val="dotted"/>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授权代表：</w:t>
      </w:r>
      <w:r>
        <w:rPr>
          <w:rFonts w:ascii="仿宋_GB2312" w:hAnsi="仿宋" w:eastAsia="仿宋_GB2312"/>
          <w:color w:val="000000" w:themeColor="text1"/>
          <w:sz w:val="24"/>
          <w:highlight w:val="none"/>
          <w:u w:val="dotted"/>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联系电话</w:t>
      </w:r>
      <w:r>
        <w:rPr>
          <w:rFonts w:hint="eastAsia" w:ascii="仿宋_GB2312" w:hAnsi="仿宋" w:eastAsia="仿宋_GB2312"/>
          <w:color w:val="000000" w:themeColor="text1"/>
          <w:sz w:val="24"/>
          <w:highlight w:val="none"/>
          <w:u w:val="dotted"/>
          <w14:textFill>
            <w14:solidFill>
              <w14:schemeClr w14:val="tx1"/>
            </w14:solidFill>
          </w14:textFill>
        </w:rPr>
        <w:t>：</w:t>
      </w:r>
      <w:r>
        <w:rPr>
          <w:rFonts w:ascii="仿宋_GB2312" w:hAnsi="仿宋" w:eastAsia="仿宋_GB2312"/>
          <w:color w:val="000000" w:themeColor="text1"/>
          <w:sz w:val="24"/>
          <w:highlight w:val="none"/>
          <w:u w:val="dotted"/>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u w:val="dotted"/>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地</w:t>
      </w:r>
      <w:r>
        <w:rPr>
          <w:rFonts w:ascii="仿宋_GB2312" w:hAnsi="仿宋" w:eastAsia="仿宋_GB2312"/>
          <w:color w:val="000000" w:themeColor="text1"/>
          <w:sz w:val="24"/>
          <w:highlight w:val="non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址：</w:t>
      </w:r>
      <w:r>
        <w:rPr>
          <w:rFonts w:ascii="仿宋_GB2312" w:hAnsi="仿宋" w:eastAsia="仿宋_GB2312"/>
          <w:color w:val="000000" w:themeColor="text1"/>
          <w:sz w:val="24"/>
          <w:highlight w:val="none"/>
          <w:u w:val="dotted"/>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邮编：</w:t>
      </w:r>
      <w:r>
        <w:rPr>
          <w:rFonts w:ascii="仿宋_GB2312" w:hAnsi="仿宋" w:eastAsia="仿宋_GB2312"/>
          <w:color w:val="000000" w:themeColor="text1"/>
          <w:sz w:val="24"/>
          <w:highlight w:val="none"/>
          <w:u w:val="dotted"/>
          <w14:textFill>
            <w14:solidFill>
              <w14:schemeClr w14:val="tx1"/>
            </w14:solidFill>
          </w14:textFill>
        </w:rPr>
        <w:t xml:space="preserve">         </w:t>
      </w:r>
      <w:r>
        <w:rPr>
          <w:rFonts w:ascii="仿宋_GB2312" w:hAnsi="仿宋" w:eastAsia="仿宋_GB2312"/>
          <w:color w:val="000000" w:themeColor="text1"/>
          <w:sz w:val="24"/>
          <w:highlight w:val="none"/>
          <w:u w:val="single"/>
          <w14:textFill>
            <w14:solidFill>
              <w14:schemeClr w14:val="tx1"/>
            </w14:solidFill>
          </w14:textFill>
        </w:rPr>
        <w:t xml:space="preserve"> </w:t>
      </w:r>
      <w:r>
        <w:rPr>
          <w:rFonts w:ascii="仿宋_GB2312" w:hAnsi="仿宋" w:eastAsia="仿宋_GB2312"/>
          <w:color w:val="000000" w:themeColor="text1"/>
          <w:sz w:val="24"/>
          <w:highlight w:val="none"/>
          <w:u w:val="dotted"/>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u w:val="singl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被投诉人</w:t>
      </w:r>
      <w:r>
        <w:rPr>
          <w:rFonts w:ascii="仿宋_GB2312" w:hAnsi="仿宋" w:eastAsia="仿宋_GB2312"/>
          <w:color w:val="000000" w:themeColor="text1"/>
          <w:sz w:val="24"/>
          <w:highlight w:val="none"/>
          <w14:textFill>
            <w14:solidFill>
              <w14:schemeClr w14:val="tx1"/>
            </w14:solidFill>
          </w14:textFill>
        </w:rPr>
        <w:t>1：</w:t>
      </w:r>
      <w:r>
        <w:rPr>
          <w:rFonts w:ascii="仿宋_GB2312" w:hAnsi="仿宋" w:eastAsia="仿宋_GB2312"/>
          <w:color w:val="000000" w:themeColor="text1"/>
          <w:sz w:val="24"/>
          <w:highlight w:val="none"/>
          <w:u w:val="dotted"/>
          <w14:textFill>
            <w14:solidFill>
              <w14:schemeClr w14:val="tx1"/>
            </w14:solidFill>
          </w14:textFill>
        </w:rPr>
        <w:t xml:space="preserve">                                           </w:t>
      </w:r>
      <w:r>
        <w:rPr>
          <w:rFonts w:ascii="仿宋_GB2312" w:hAnsi="仿宋" w:eastAsia="仿宋_GB2312"/>
          <w:color w:val="000000" w:themeColor="text1"/>
          <w:sz w:val="24"/>
          <w:highlight w:val="none"/>
          <w:u w:val="single"/>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u w:val="singl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地</w:t>
      </w:r>
      <w:r>
        <w:rPr>
          <w:rFonts w:ascii="仿宋_GB2312" w:hAnsi="仿宋" w:eastAsia="仿宋_GB2312"/>
          <w:color w:val="000000" w:themeColor="text1"/>
          <w:sz w:val="24"/>
          <w:highlight w:val="non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址：</w:t>
      </w:r>
      <w:r>
        <w:rPr>
          <w:rFonts w:ascii="仿宋_GB2312" w:hAnsi="仿宋" w:eastAsia="仿宋_GB2312"/>
          <w:color w:val="000000" w:themeColor="text1"/>
          <w:sz w:val="24"/>
          <w:highlight w:val="none"/>
          <w:u w:val="dotted"/>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邮编：</w:t>
      </w:r>
      <w:r>
        <w:rPr>
          <w:rFonts w:ascii="仿宋_GB2312" w:hAnsi="仿宋" w:eastAsia="仿宋_GB2312"/>
          <w:color w:val="000000" w:themeColor="text1"/>
          <w:sz w:val="24"/>
          <w:highlight w:val="none"/>
          <w:u w:val="dotted"/>
          <w14:textFill>
            <w14:solidFill>
              <w14:schemeClr w14:val="tx1"/>
            </w14:solidFill>
          </w14:textFill>
        </w:rPr>
        <w:t xml:space="preserve">          </w:t>
      </w:r>
      <w:r>
        <w:rPr>
          <w:rFonts w:ascii="仿宋_GB2312" w:hAnsi="仿宋" w:eastAsia="仿宋_GB2312"/>
          <w:color w:val="000000" w:themeColor="text1"/>
          <w:sz w:val="24"/>
          <w:highlight w:val="none"/>
          <w:u w:val="single"/>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u w:val="singl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联系人：</w:t>
      </w:r>
      <w:r>
        <w:rPr>
          <w:rFonts w:ascii="仿宋_GB2312" w:hAnsi="仿宋" w:eastAsia="仿宋_GB2312"/>
          <w:color w:val="000000" w:themeColor="text1"/>
          <w:sz w:val="24"/>
          <w:highlight w:val="none"/>
          <w:u w:val="dotted"/>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联系电话：</w:t>
      </w:r>
      <w:r>
        <w:rPr>
          <w:rFonts w:ascii="仿宋_GB2312" w:hAnsi="仿宋" w:eastAsia="仿宋_GB2312"/>
          <w:color w:val="000000" w:themeColor="text1"/>
          <w:sz w:val="24"/>
          <w:highlight w:val="none"/>
          <w:u w:val="dotted"/>
          <w14:textFill>
            <w14:solidFill>
              <w14:schemeClr w14:val="tx1"/>
            </w14:solidFill>
          </w14:textFill>
        </w:rPr>
        <w:t xml:space="preserve">                      </w:t>
      </w:r>
      <w:r>
        <w:rPr>
          <w:rFonts w:ascii="仿宋_GB2312" w:hAnsi="仿宋" w:eastAsia="仿宋_GB2312"/>
          <w:color w:val="000000" w:themeColor="text1"/>
          <w:sz w:val="24"/>
          <w:highlight w:val="none"/>
          <w:u w:val="single"/>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被投诉人</w:t>
      </w:r>
      <w:r>
        <w:rPr>
          <w:rFonts w:ascii="仿宋_GB2312" w:hAnsi="仿宋" w:eastAsia="仿宋_GB2312"/>
          <w:color w:val="000000" w:themeColor="text1"/>
          <w:sz w:val="24"/>
          <w:highlight w:val="none"/>
          <w14:textFill>
            <w14:solidFill>
              <w14:schemeClr w14:val="tx1"/>
            </w14:solidFill>
          </w14:textFill>
        </w:rPr>
        <w:t>2</w:t>
      </w:r>
    </w:p>
    <w:p>
      <w:pPr>
        <w:spacing w:line="360" w:lineRule="auto"/>
        <w:rPr>
          <w:rFonts w:ascii="仿宋_GB2312" w:hAnsi="仿宋" w:eastAsia="仿宋_GB2312"/>
          <w:color w:val="000000" w:themeColor="text1"/>
          <w:sz w:val="24"/>
          <w:highlight w:val="none"/>
          <w:u w:val="dotted"/>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w:t>
      </w:r>
    </w:p>
    <w:p>
      <w:pPr>
        <w:spacing w:line="360" w:lineRule="auto"/>
        <w:rPr>
          <w:rFonts w:ascii="仿宋_GB2312" w:hAnsi="仿宋" w:eastAsia="仿宋_GB2312"/>
          <w:color w:val="000000" w:themeColor="text1"/>
          <w:sz w:val="24"/>
          <w:highlight w:val="none"/>
          <w:u w:val="singl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相关供应商：</w:t>
      </w:r>
      <w:r>
        <w:rPr>
          <w:rFonts w:ascii="仿宋_GB2312" w:hAnsi="仿宋" w:eastAsia="仿宋_GB2312"/>
          <w:color w:val="000000" w:themeColor="text1"/>
          <w:sz w:val="24"/>
          <w:highlight w:val="none"/>
          <w:u w:val="dotted"/>
          <w14:textFill>
            <w14:solidFill>
              <w14:schemeClr w14:val="tx1"/>
            </w14:solidFill>
          </w14:textFill>
        </w:rPr>
        <w:t xml:space="preserve">                                           </w:t>
      </w:r>
      <w:r>
        <w:rPr>
          <w:rFonts w:ascii="仿宋_GB2312" w:hAnsi="仿宋" w:eastAsia="仿宋_GB2312"/>
          <w:color w:val="000000" w:themeColor="text1"/>
          <w:sz w:val="24"/>
          <w:highlight w:val="none"/>
          <w:u w:val="single"/>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u w:val="singl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地</w:t>
      </w:r>
      <w:r>
        <w:rPr>
          <w:rFonts w:ascii="仿宋_GB2312" w:hAnsi="仿宋" w:eastAsia="仿宋_GB2312"/>
          <w:color w:val="000000" w:themeColor="text1"/>
          <w:sz w:val="24"/>
          <w:highlight w:val="non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址：</w:t>
      </w:r>
      <w:r>
        <w:rPr>
          <w:rFonts w:ascii="仿宋_GB2312" w:hAnsi="仿宋" w:eastAsia="仿宋_GB2312"/>
          <w:color w:val="000000" w:themeColor="text1"/>
          <w:sz w:val="24"/>
          <w:highlight w:val="none"/>
          <w:u w:val="dotted"/>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邮编：</w:t>
      </w:r>
      <w:r>
        <w:rPr>
          <w:rFonts w:ascii="仿宋_GB2312" w:hAnsi="仿宋" w:eastAsia="仿宋_GB2312"/>
          <w:color w:val="000000" w:themeColor="text1"/>
          <w:sz w:val="24"/>
          <w:highlight w:val="none"/>
          <w:u w:val="dotted"/>
          <w14:textFill>
            <w14:solidFill>
              <w14:schemeClr w14:val="tx1"/>
            </w14:solidFill>
          </w14:textFill>
        </w:rPr>
        <w:t xml:space="preserve">          </w:t>
      </w:r>
      <w:r>
        <w:rPr>
          <w:rFonts w:ascii="仿宋_GB2312" w:hAnsi="仿宋" w:eastAsia="仿宋_GB2312"/>
          <w:color w:val="000000" w:themeColor="text1"/>
          <w:sz w:val="24"/>
          <w:highlight w:val="none"/>
          <w:u w:val="single"/>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u w:val="singl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联系人：</w:t>
      </w:r>
      <w:r>
        <w:rPr>
          <w:rFonts w:ascii="仿宋_GB2312" w:hAnsi="仿宋" w:eastAsia="仿宋_GB2312"/>
          <w:color w:val="000000" w:themeColor="text1"/>
          <w:sz w:val="24"/>
          <w:highlight w:val="none"/>
          <w:u w:val="dotted"/>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联系电话：</w:t>
      </w:r>
      <w:r>
        <w:rPr>
          <w:rFonts w:ascii="仿宋_GB2312" w:hAnsi="仿宋" w:eastAsia="仿宋_GB2312"/>
          <w:color w:val="000000" w:themeColor="text1"/>
          <w:sz w:val="24"/>
          <w:highlight w:val="none"/>
          <w:u w:val="dotted"/>
          <w14:textFill>
            <w14:solidFill>
              <w14:schemeClr w14:val="tx1"/>
            </w14:solidFill>
          </w14:textFill>
        </w:rPr>
        <w:t xml:space="preserve">                      </w:t>
      </w:r>
      <w:r>
        <w:rPr>
          <w:rFonts w:ascii="仿宋_GB2312" w:hAnsi="仿宋" w:eastAsia="仿宋_GB2312"/>
          <w:color w:val="000000" w:themeColor="text1"/>
          <w:sz w:val="24"/>
          <w:highlight w:val="none"/>
          <w:u w:val="single"/>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二、投诉项目基本情况</w:t>
      </w:r>
    </w:p>
    <w:p>
      <w:pPr>
        <w:spacing w:line="360" w:lineRule="auto"/>
        <w:rPr>
          <w:rFonts w:ascii="仿宋_GB2312" w:hAnsi="仿宋" w:eastAsia="仿宋_GB2312"/>
          <w:color w:val="000000" w:themeColor="text1"/>
          <w:sz w:val="24"/>
          <w:highlight w:val="none"/>
          <w:u w:val="dotted"/>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采购项目名称：</w:t>
      </w:r>
      <w:r>
        <w:rPr>
          <w:rFonts w:ascii="仿宋_GB2312" w:hAnsi="仿宋" w:eastAsia="仿宋_GB2312"/>
          <w:color w:val="000000" w:themeColor="text1"/>
          <w:sz w:val="24"/>
          <w:highlight w:val="none"/>
          <w:u w:val="dotted"/>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u w:val="singl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采购项目编号：</w:t>
      </w:r>
      <w:r>
        <w:rPr>
          <w:rFonts w:ascii="仿宋_GB2312" w:hAnsi="仿宋" w:eastAsia="仿宋_GB2312"/>
          <w:color w:val="000000" w:themeColor="text1"/>
          <w:sz w:val="24"/>
          <w:highlight w:val="none"/>
          <w:u w:val="dotted"/>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包号：</w:t>
      </w:r>
      <w:r>
        <w:rPr>
          <w:rFonts w:ascii="仿宋_GB2312" w:hAnsi="仿宋" w:eastAsia="仿宋_GB2312"/>
          <w:color w:val="000000" w:themeColor="text1"/>
          <w:sz w:val="24"/>
          <w:highlight w:val="none"/>
          <w:u w:val="dotted"/>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采购人名称：</w:t>
      </w:r>
      <w:r>
        <w:rPr>
          <w:rFonts w:ascii="仿宋_GB2312" w:hAnsi="仿宋" w:eastAsia="仿宋_GB2312"/>
          <w:color w:val="000000" w:themeColor="text1"/>
          <w:sz w:val="24"/>
          <w:highlight w:val="none"/>
          <w:u w:val="dotted"/>
          <w14:textFill>
            <w14:solidFill>
              <w14:schemeClr w14:val="tx1"/>
            </w14:solidFill>
          </w14:textFill>
        </w:rPr>
        <w:t xml:space="preserve">                                           </w:t>
      </w:r>
      <w:r>
        <w:rPr>
          <w:rFonts w:ascii="仿宋_GB2312" w:hAnsi="仿宋" w:eastAsia="仿宋_GB2312"/>
          <w:color w:val="000000" w:themeColor="text1"/>
          <w:sz w:val="24"/>
          <w:highlight w:val="none"/>
          <w:u w:val="single"/>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u w:val="singl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代理机构名称：</w:t>
      </w:r>
      <w:r>
        <w:rPr>
          <w:rFonts w:ascii="仿宋_GB2312" w:hAnsi="仿宋" w:eastAsia="仿宋_GB2312"/>
          <w:color w:val="000000" w:themeColor="text1"/>
          <w:sz w:val="24"/>
          <w:highlight w:val="none"/>
          <w:u w:val="dotted"/>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u w:val="dotted"/>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采购文件公告</w:t>
      </w:r>
      <w:r>
        <w:rPr>
          <w:rFonts w:ascii="仿宋_GB2312" w:hAnsi="仿宋" w:eastAsia="仿宋_GB2312"/>
          <w:color w:val="000000" w:themeColor="text1"/>
          <w:sz w:val="24"/>
          <w:highlight w:val="none"/>
          <w14:textFill>
            <w14:solidFill>
              <w14:schemeClr w14:val="tx1"/>
            </w14:solidFill>
          </w14:textFill>
        </w:rPr>
        <w:t>:</w:t>
      </w:r>
      <w:r>
        <w:rPr>
          <w:rFonts w:hint="eastAsia" w:ascii="仿宋_GB2312" w:hAnsi="仿宋" w:eastAsia="仿宋_GB2312"/>
          <w:color w:val="000000" w:themeColor="text1"/>
          <w:sz w:val="24"/>
          <w:highlight w:val="none"/>
          <w:u w:val="dotted"/>
          <w14:textFill>
            <w14:solidFill>
              <w14:schemeClr w14:val="tx1"/>
            </w14:solidFill>
          </w14:textFill>
        </w:rPr>
        <w:t>是</w:t>
      </w:r>
      <w:r>
        <w:rPr>
          <w:rFonts w:ascii="仿宋_GB2312" w:hAnsi="仿宋" w:eastAsia="仿宋_GB2312"/>
          <w:color w:val="000000" w:themeColor="text1"/>
          <w:sz w:val="24"/>
          <w:highlight w:val="none"/>
          <w:u w:val="dotted"/>
          <w14:textFill>
            <w14:solidFill>
              <w14:schemeClr w14:val="tx1"/>
            </w14:solidFill>
          </w14:textFill>
        </w:rPr>
        <w:t xml:space="preserve">/否 </w:t>
      </w:r>
      <w:r>
        <w:rPr>
          <w:rFonts w:hint="eastAsia" w:ascii="仿宋_GB2312" w:hAnsi="仿宋" w:eastAsia="仿宋_GB2312"/>
          <w:color w:val="000000" w:themeColor="text1"/>
          <w:sz w:val="24"/>
          <w:highlight w:val="none"/>
          <w14:textFill>
            <w14:solidFill>
              <w14:schemeClr w14:val="tx1"/>
            </w14:solidFill>
          </w14:textFill>
        </w:rPr>
        <w:t>公告期限：</w:t>
      </w:r>
      <w:r>
        <w:rPr>
          <w:rFonts w:ascii="仿宋_GB2312" w:hAnsi="仿宋" w:eastAsia="仿宋_GB2312"/>
          <w:color w:val="000000" w:themeColor="text1"/>
          <w:sz w:val="24"/>
          <w:highlight w:val="none"/>
          <w:u w:val="dotted"/>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u w:val="singl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采购结果公告</w:t>
      </w:r>
      <w:r>
        <w:rPr>
          <w:rFonts w:ascii="仿宋_GB2312" w:hAnsi="仿宋" w:eastAsia="仿宋_GB2312"/>
          <w:color w:val="000000" w:themeColor="text1"/>
          <w:sz w:val="24"/>
          <w:highlight w:val="none"/>
          <w14:textFill>
            <w14:solidFill>
              <w14:schemeClr w14:val="tx1"/>
            </w14:solidFill>
          </w14:textFill>
        </w:rPr>
        <w:t>:</w:t>
      </w:r>
      <w:r>
        <w:rPr>
          <w:rFonts w:hint="eastAsia" w:ascii="仿宋_GB2312" w:hAnsi="仿宋" w:eastAsia="仿宋_GB2312"/>
          <w:color w:val="000000" w:themeColor="text1"/>
          <w:sz w:val="24"/>
          <w:highlight w:val="none"/>
          <w:u w:val="dotted"/>
          <w14:textFill>
            <w14:solidFill>
              <w14:schemeClr w14:val="tx1"/>
            </w14:solidFill>
          </w14:textFill>
        </w:rPr>
        <w:t>是</w:t>
      </w:r>
      <w:r>
        <w:rPr>
          <w:rFonts w:ascii="仿宋_GB2312" w:hAnsi="仿宋" w:eastAsia="仿宋_GB2312"/>
          <w:color w:val="000000" w:themeColor="text1"/>
          <w:sz w:val="24"/>
          <w:highlight w:val="none"/>
          <w:u w:val="dotted"/>
          <w14:textFill>
            <w14:solidFill>
              <w14:schemeClr w14:val="tx1"/>
            </w14:solidFill>
          </w14:textFill>
        </w:rPr>
        <w:t xml:space="preserve">/否 </w:t>
      </w:r>
      <w:r>
        <w:rPr>
          <w:rFonts w:hint="eastAsia" w:ascii="仿宋_GB2312" w:hAnsi="仿宋" w:eastAsia="仿宋_GB2312"/>
          <w:color w:val="000000" w:themeColor="text1"/>
          <w:sz w:val="24"/>
          <w:highlight w:val="none"/>
          <w14:textFill>
            <w14:solidFill>
              <w14:schemeClr w14:val="tx1"/>
            </w14:solidFill>
          </w14:textFill>
        </w:rPr>
        <w:t>公告期限：</w:t>
      </w:r>
      <w:r>
        <w:rPr>
          <w:rFonts w:ascii="仿宋_GB2312" w:hAnsi="仿宋" w:eastAsia="仿宋_GB2312"/>
          <w:color w:val="000000" w:themeColor="text1"/>
          <w:sz w:val="24"/>
          <w:highlight w:val="none"/>
          <w:u w:val="dotted"/>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三、质疑基本情况</w:t>
      </w:r>
    </w:p>
    <w:p>
      <w:pPr>
        <w:spacing w:line="360" w:lineRule="auto"/>
        <w:ind w:firstLine="480" w:firstLineChars="200"/>
        <w:rPr>
          <w:rFonts w:ascii="仿宋_GB2312" w:hAnsi="仿宋" w:eastAsia="仿宋_GB2312"/>
          <w:color w:val="000000" w:themeColor="text1"/>
          <w:sz w:val="24"/>
          <w:highlight w:val="none"/>
          <w:u w:val="dotted"/>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投诉人于</w:t>
      </w:r>
      <w:r>
        <w:rPr>
          <w:rFonts w:ascii="仿宋_GB2312" w:hAnsi="仿宋" w:eastAsia="仿宋_GB2312"/>
          <w:color w:val="000000" w:themeColor="text1"/>
          <w:sz w:val="24"/>
          <w:highlight w:val="none"/>
          <w:u w:val="dotted"/>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年</w:t>
      </w:r>
      <w:r>
        <w:rPr>
          <w:rFonts w:ascii="仿宋_GB2312" w:hAnsi="仿宋" w:eastAsia="仿宋_GB2312"/>
          <w:color w:val="000000" w:themeColor="text1"/>
          <w:sz w:val="24"/>
          <w:highlight w:val="none"/>
          <w:u w:val="dotted"/>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月</w:t>
      </w:r>
      <w:r>
        <w:rPr>
          <w:rFonts w:ascii="仿宋_GB2312" w:hAnsi="仿宋" w:eastAsia="仿宋_GB2312"/>
          <w:color w:val="000000" w:themeColor="text1"/>
          <w:sz w:val="24"/>
          <w:highlight w:val="none"/>
          <w:u w:val="dotted"/>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日</w:t>
      </w:r>
      <w:r>
        <w:rPr>
          <w:rFonts w:ascii="仿宋_GB2312" w:hAnsi="仿宋" w:eastAsia="仿宋_GB2312"/>
          <w:color w:val="000000" w:themeColor="text1"/>
          <w:sz w:val="24"/>
          <w:highlight w:val="none"/>
          <w14:textFill>
            <w14:solidFill>
              <w14:schemeClr w14:val="tx1"/>
            </w14:solidFill>
          </w14:textFill>
        </w:rPr>
        <w:t>,向</w:t>
      </w:r>
      <w:r>
        <w:rPr>
          <w:rFonts w:ascii="仿宋_GB2312" w:hAnsi="仿宋" w:eastAsia="仿宋_GB2312"/>
          <w:color w:val="000000" w:themeColor="text1"/>
          <w:sz w:val="24"/>
          <w:highlight w:val="none"/>
          <w:u w:val="dotted"/>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提出质疑，质疑事项为：</w:t>
      </w:r>
      <w:r>
        <w:rPr>
          <w:rFonts w:ascii="仿宋_GB2312" w:hAnsi="仿宋" w:eastAsia="仿宋_GB2312"/>
          <w:color w:val="000000" w:themeColor="text1"/>
          <w:sz w:val="24"/>
          <w:highlight w:val="none"/>
          <w:u w:val="dotted"/>
          <w14:textFill>
            <w14:solidFill>
              <w14:schemeClr w14:val="tx1"/>
            </w14:solidFill>
          </w14:textFill>
        </w:rPr>
        <w:t xml:space="preserve">     </w:t>
      </w:r>
      <w:r>
        <w:rPr>
          <w:rFonts w:ascii="仿宋_GB2312" w:hAnsi="仿宋" w:eastAsia="仿宋_GB2312"/>
          <w:color w:val="000000" w:themeColor="text1"/>
          <w:sz w:val="24"/>
          <w:highlight w:val="none"/>
          <w14:textFill>
            <w14:solidFill>
              <w14:schemeClr w14:val="tx1"/>
            </w14:solidFill>
          </w14:textFill>
        </w:rPr>
        <w:t xml:space="preserve">  </w:t>
      </w:r>
    </w:p>
    <w:p>
      <w:pPr>
        <w:spacing w:line="360" w:lineRule="auto"/>
        <w:ind w:firstLine="360" w:firstLineChars="15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u w:val="dotted"/>
          <w14:textFill>
            <w14:solidFill>
              <w14:schemeClr w14:val="tx1"/>
            </w14:solidFill>
          </w14:textFill>
        </w:rPr>
        <w:t>采购人</w:t>
      </w:r>
      <w:r>
        <w:rPr>
          <w:rFonts w:ascii="仿宋_GB2312" w:hAnsi="仿宋" w:eastAsia="仿宋_GB2312"/>
          <w:color w:val="000000" w:themeColor="text1"/>
          <w:sz w:val="24"/>
          <w:highlight w:val="none"/>
          <w:u w:val="dotted"/>
          <w14:textFill>
            <w14:solidFill>
              <w14:schemeClr w14:val="tx1"/>
            </w14:solidFill>
          </w14:textFill>
        </w:rPr>
        <w:t>/代理机构</w:t>
      </w:r>
      <w:r>
        <w:rPr>
          <w:rFonts w:hint="eastAsia" w:ascii="仿宋_GB2312" w:hAnsi="仿宋" w:eastAsia="仿宋_GB2312"/>
          <w:color w:val="000000" w:themeColor="text1"/>
          <w:sz w:val="24"/>
          <w:highlight w:val="none"/>
          <w14:textFill>
            <w14:solidFill>
              <w14:schemeClr w14:val="tx1"/>
            </w14:solidFill>
          </w14:textFill>
        </w:rPr>
        <w:t>于</w:t>
      </w:r>
      <w:r>
        <w:rPr>
          <w:rFonts w:ascii="仿宋_GB2312" w:hAnsi="仿宋" w:eastAsia="仿宋_GB2312"/>
          <w:color w:val="000000" w:themeColor="text1"/>
          <w:sz w:val="24"/>
          <w:highlight w:val="none"/>
          <w:u w:val="dotted"/>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年</w:t>
      </w:r>
      <w:r>
        <w:rPr>
          <w:rFonts w:ascii="仿宋_GB2312" w:hAnsi="仿宋" w:eastAsia="仿宋_GB2312"/>
          <w:color w:val="000000" w:themeColor="text1"/>
          <w:sz w:val="24"/>
          <w:highlight w:val="none"/>
          <w:u w:val="dotted"/>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月</w:t>
      </w:r>
      <w:r>
        <w:rPr>
          <w:rFonts w:ascii="仿宋_GB2312" w:hAnsi="仿宋" w:eastAsia="仿宋_GB2312"/>
          <w:color w:val="000000" w:themeColor="text1"/>
          <w:sz w:val="24"/>
          <w:highlight w:val="none"/>
          <w:u w:val="dotted"/>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日</w:t>
      </w:r>
      <w:r>
        <w:rPr>
          <w:rFonts w:ascii="仿宋_GB2312" w:hAnsi="仿宋" w:eastAsia="仿宋_GB2312"/>
          <w:color w:val="000000" w:themeColor="text1"/>
          <w:sz w:val="24"/>
          <w:highlight w:val="none"/>
          <w14:textFill>
            <w14:solidFill>
              <w14:schemeClr w14:val="tx1"/>
            </w14:solidFill>
          </w14:textFill>
        </w:rPr>
        <w:t>,就质疑事项</w:t>
      </w:r>
      <w:r>
        <w:rPr>
          <w:rFonts w:hint="eastAsia" w:ascii="仿宋_GB2312" w:hAnsi="仿宋" w:eastAsia="仿宋_GB2312"/>
          <w:color w:val="000000" w:themeColor="text1"/>
          <w:sz w:val="24"/>
          <w:highlight w:val="none"/>
          <w14:textFill>
            <w14:solidFill>
              <w14:schemeClr w14:val="tx1"/>
            </w14:solidFill>
          </w14:textFill>
        </w:rPr>
        <w:t>作出了答复</w:t>
      </w:r>
      <w:r>
        <w:rPr>
          <w:rFonts w:ascii="仿宋_GB2312" w:hAnsi="仿宋" w:eastAsia="仿宋_GB2312"/>
          <w:color w:val="000000" w:themeColor="text1"/>
          <w:sz w:val="24"/>
          <w:highlight w:val="none"/>
          <w14:textFill>
            <w14:solidFill>
              <w14:schemeClr w14:val="tx1"/>
            </w14:solidFill>
          </w14:textFill>
        </w:rPr>
        <w:t>/没有在法定期限内</w:t>
      </w:r>
      <w:r>
        <w:rPr>
          <w:rFonts w:hint="eastAsia" w:ascii="仿宋_GB2312" w:hAnsi="仿宋" w:eastAsia="仿宋_GB2312"/>
          <w:color w:val="000000" w:themeColor="text1"/>
          <w:sz w:val="24"/>
          <w:highlight w:val="none"/>
          <w14:textFill>
            <w14:solidFill>
              <w14:schemeClr w14:val="tx1"/>
            </w14:solidFill>
          </w14:textFill>
        </w:rPr>
        <w:t>作出答复。</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四、投诉事项具体内容</w:t>
      </w:r>
    </w:p>
    <w:p>
      <w:pPr>
        <w:spacing w:line="360" w:lineRule="auto"/>
        <w:rPr>
          <w:rFonts w:ascii="仿宋_GB2312" w:hAnsi="仿宋" w:eastAsia="仿宋_GB2312"/>
          <w:color w:val="000000" w:themeColor="text1"/>
          <w:sz w:val="24"/>
          <w:highlight w:val="none"/>
          <w:u w:val="singl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投诉事项</w:t>
      </w:r>
      <w:r>
        <w:rPr>
          <w:rFonts w:ascii="仿宋_GB2312" w:hAnsi="仿宋" w:eastAsia="仿宋_GB2312"/>
          <w:color w:val="000000" w:themeColor="text1"/>
          <w:sz w:val="24"/>
          <w:highlight w:val="none"/>
          <w14:textFill>
            <w14:solidFill>
              <w14:schemeClr w14:val="tx1"/>
            </w14:solidFill>
          </w14:textFill>
        </w:rPr>
        <w:t xml:space="preserve"> 1：</w:t>
      </w:r>
      <w:r>
        <w:rPr>
          <w:rFonts w:ascii="仿宋_GB2312" w:hAnsi="仿宋" w:eastAsia="仿宋_GB2312"/>
          <w:color w:val="000000" w:themeColor="text1"/>
          <w:sz w:val="24"/>
          <w:highlight w:val="none"/>
          <w:u w:val="dotted"/>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事实依据：</w:t>
      </w:r>
      <w:r>
        <w:rPr>
          <w:rFonts w:ascii="仿宋_GB2312" w:hAnsi="仿宋" w:eastAsia="仿宋_GB2312"/>
          <w:color w:val="000000" w:themeColor="text1"/>
          <w:sz w:val="24"/>
          <w:highlight w:val="none"/>
          <w:u w:val="dotted"/>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u w:val="dotted"/>
          <w14:textFill>
            <w14:solidFill>
              <w14:schemeClr w14:val="tx1"/>
            </w14:solidFill>
          </w14:textFill>
        </w:rPr>
      </w:pPr>
      <w:r>
        <w:rPr>
          <w:rFonts w:ascii="仿宋_GB2312" w:hAnsi="仿宋" w:eastAsia="仿宋_GB2312"/>
          <w:color w:val="000000" w:themeColor="text1"/>
          <w:sz w:val="24"/>
          <w:highlight w:val="none"/>
          <w:u w:val="dotted"/>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u w:val="singl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法律依据：</w:t>
      </w:r>
      <w:r>
        <w:rPr>
          <w:rFonts w:ascii="仿宋_GB2312" w:hAnsi="仿宋" w:eastAsia="仿宋_GB2312"/>
          <w:color w:val="000000" w:themeColor="text1"/>
          <w:sz w:val="24"/>
          <w:highlight w:val="none"/>
          <w:u w:val="dotted"/>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u w:val="dotted"/>
          <w14:textFill>
            <w14:solidFill>
              <w14:schemeClr w14:val="tx1"/>
            </w14:solidFill>
          </w14:textFill>
        </w:rPr>
      </w:pPr>
      <w:r>
        <w:rPr>
          <w:rFonts w:ascii="仿宋_GB2312" w:hAnsi="仿宋" w:eastAsia="仿宋_GB2312"/>
          <w:color w:val="000000" w:themeColor="text1"/>
          <w:sz w:val="24"/>
          <w:highlight w:val="none"/>
          <w:u w:val="dotted"/>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投诉事项</w:t>
      </w:r>
      <w:r>
        <w:rPr>
          <w:rFonts w:ascii="仿宋_GB2312" w:hAnsi="仿宋" w:eastAsia="仿宋_GB2312"/>
          <w:color w:val="000000" w:themeColor="text1"/>
          <w:sz w:val="24"/>
          <w:highlight w:val="none"/>
          <w14:textFill>
            <w14:solidFill>
              <w14:schemeClr w14:val="tx1"/>
            </w14:solidFill>
          </w14:textFill>
        </w:rPr>
        <w:t>2</w:t>
      </w:r>
    </w:p>
    <w:p>
      <w:pPr>
        <w:spacing w:line="360" w:lineRule="auto"/>
        <w:rPr>
          <w:rFonts w:ascii="仿宋_GB2312" w:hAnsi="仿宋" w:eastAsia="仿宋_GB2312"/>
          <w:color w:val="000000" w:themeColor="text1"/>
          <w:sz w:val="24"/>
          <w:highlight w:val="none"/>
          <w:u w:val="dotted"/>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五、与投诉事项相关的投诉请求</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请求：</w:t>
      </w:r>
      <w:r>
        <w:rPr>
          <w:rFonts w:ascii="仿宋_GB2312" w:hAnsi="仿宋" w:eastAsia="仿宋_GB2312"/>
          <w:color w:val="000000" w:themeColor="text1"/>
          <w:sz w:val="24"/>
          <w:highlight w:val="none"/>
          <w:u w:val="dotted"/>
          <w14:textFill>
            <w14:solidFill>
              <w14:schemeClr w14:val="tx1"/>
            </w14:solidFill>
          </w14:textFill>
        </w:rPr>
        <w:t xml:space="preserve">                                              </w:t>
      </w:r>
      <w:r>
        <w:rPr>
          <w:rFonts w:ascii="仿宋_GB2312" w:hAnsi="仿宋" w:eastAsia="仿宋_GB2312"/>
          <w:color w:val="000000" w:themeColor="text1"/>
          <w:sz w:val="24"/>
          <w:highlight w:val="none"/>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u w:val="singl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                                                                                                    </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签字</w:t>
      </w:r>
      <w:r>
        <w:rPr>
          <w:rFonts w:ascii="仿宋_GB2312" w:hAnsi="仿宋" w:eastAsia="仿宋_GB2312"/>
          <w:color w:val="000000" w:themeColor="text1"/>
          <w:sz w:val="24"/>
          <w:highlight w:val="none"/>
          <w14:textFill>
            <w14:solidFill>
              <w14:schemeClr w14:val="tx1"/>
            </w14:solidFill>
          </w14:textFill>
        </w:rPr>
        <w:t xml:space="preserve">(签章)：                   公章：                      </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日期：</w:t>
      </w:r>
      <w:r>
        <w:rPr>
          <w:rFonts w:ascii="仿宋_GB2312" w:hAnsi="仿宋" w:eastAsia="仿宋_GB2312"/>
          <w:color w:val="000000" w:themeColor="text1"/>
          <w:sz w:val="24"/>
          <w:highlight w:val="none"/>
          <w14:textFill>
            <w14:solidFill>
              <w14:schemeClr w14:val="tx1"/>
            </w14:solidFill>
          </w14:textFill>
        </w:rPr>
        <w:t xml:space="preserve">    </w:t>
      </w:r>
    </w:p>
    <w:p>
      <w:pPr>
        <w:spacing w:line="360" w:lineRule="auto"/>
        <w:rPr>
          <w:rFonts w:ascii="仿宋_GB2312" w:hAnsi="仿宋" w:eastAsia="仿宋_GB2312"/>
          <w:b/>
          <w:color w:val="000000" w:themeColor="text1"/>
          <w:sz w:val="24"/>
          <w:highlight w:val="none"/>
          <w14:textFill>
            <w14:solidFill>
              <w14:schemeClr w14:val="tx1"/>
            </w14:solidFill>
          </w14:textFill>
        </w:rPr>
      </w:pPr>
    </w:p>
    <w:p>
      <w:pPr>
        <w:spacing w:line="360" w:lineRule="auto"/>
        <w:rPr>
          <w:rFonts w:ascii="仿宋_GB2312" w:hAnsi="仿宋" w:eastAsia="仿宋_GB2312"/>
          <w:b/>
          <w:color w:val="000000" w:themeColor="text1"/>
          <w:sz w:val="24"/>
          <w:highlight w:val="none"/>
          <w14:textFill>
            <w14:solidFill>
              <w14:schemeClr w14:val="tx1"/>
            </w14:solidFill>
          </w14:textFill>
        </w:rPr>
      </w:pPr>
    </w:p>
    <w:p>
      <w:pPr>
        <w:spacing w:line="360" w:lineRule="auto"/>
        <w:rPr>
          <w:rFonts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投诉书制作说明：</w:t>
      </w:r>
    </w:p>
    <w:p>
      <w:pPr>
        <w:widowControl/>
        <w:spacing w:line="360" w:lineRule="auto"/>
        <w:ind w:firstLine="480" w:firstLineChars="200"/>
        <w:rPr>
          <w:rFonts w:ascii="仿宋_GB2312" w:hAnsi="仿宋" w:eastAsia="仿宋_GB2312" w:cs="宋体"/>
          <w:color w:val="000000" w:themeColor="text1"/>
          <w:kern w:val="0"/>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color w:val="000000" w:themeColor="text1"/>
          <w:kern w:val="0"/>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2.投诉人若委托代理人进行投诉的，投诉书应按照要求列明“授权代表”的有关内容，并在附件中提交由</w:t>
      </w:r>
      <w:r>
        <w:rPr>
          <w:rFonts w:hint="eastAsia" w:ascii="仿宋_GB2312" w:hAnsi="仿宋" w:eastAsia="仿宋_GB2312" w:cs="宋体"/>
          <w:color w:val="000000" w:themeColor="text1"/>
          <w:kern w:val="0"/>
          <w:sz w:val="24"/>
          <w:highlight w:val="none"/>
          <w14:textFill>
            <w14:solidFill>
              <w14:schemeClr w14:val="tx1"/>
            </w14:solidFill>
          </w14:textFill>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3.投诉人若对项目的某一分包进行投诉，投诉书应列明具体分包号。</w:t>
      </w:r>
    </w:p>
    <w:p>
      <w:pPr>
        <w:widowControl/>
        <w:spacing w:line="360" w:lineRule="auto"/>
        <w:ind w:firstLine="480" w:firstLineChars="200"/>
        <w:jc w:val="left"/>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4.投诉书应简要列明质疑事项，质疑函、质疑答复等作为附件材料提供。</w:t>
      </w:r>
    </w:p>
    <w:p>
      <w:pPr>
        <w:widowControl/>
        <w:spacing w:line="360" w:lineRule="auto"/>
        <w:ind w:firstLine="480" w:firstLineChars="200"/>
        <w:jc w:val="left"/>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5.投诉书的投诉事项应具体、明确，并有必要的事实依据和法律依据。</w:t>
      </w:r>
    </w:p>
    <w:p>
      <w:pPr>
        <w:widowControl/>
        <w:spacing w:line="360" w:lineRule="auto"/>
        <w:ind w:firstLine="480" w:firstLineChars="200"/>
        <w:jc w:val="left"/>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6.投诉书的投诉请求应与投诉事项相关。</w:t>
      </w:r>
    </w:p>
    <w:p>
      <w:pPr>
        <w:widowControl/>
        <w:spacing w:line="360" w:lineRule="auto"/>
        <w:ind w:firstLine="480" w:firstLineChars="200"/>
        <w:jc w:val="left"/>
        <w:rPr>
          <w:rFonts w:ascii="仿宋_GB2312" w:hAnsi="仿宋" w:eastAsia="仿宋_GB2312" w:cs="宋体"/>
          <w:color w:val="000000" w:themeColor="text1"/>
          <w:kern w:val="0"/>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color w:val="000000" w:themeColor="text1"/>
          <w:sz w:val="24"/>
          <w:highlight w:val="none"/>
          <w14:textFill>
            <w14:solidFill>
              <w14:schemeClr w14:val="tx1"/>
            </w14:solidFill>
          </w14:textFill>
        </w:rPr>
      </w:pPr>
      <w:r>
        <w:rPr>
          <w:rFonts w:ascii="仿宋_GB2312" w:hAnsi="仿宋" w:eastAsia="仿宋_GB2312" w:cs="仿宋_GB2312"/>
          <w:b/>
          <w:color w:val="000000" w:themeColor="text1"/>
          <w:sz w:val="24"/>
          <w:highlight w:val="none"/>
          <w14:textFill>
            <w14:solidFill>
              <w14:schemeClr w14:val="tx1"/>
            </w14:solidFill>
          </w14:textFill>
        </w:rPr>
        <w:br w:type="page"/>
      </w:r>
    </w:p>
    <w:p>
      <w:pPr>
        <w:autoSpaceDE w:val="0"/>
        <w:autoSpaceDN w:val="0"/>
        <w:jc w:val="center"/>
        <w:rPr>
          <w:rFonts w:ascii="仿宋" w:hAnsi="仿宋" w:eastAsia="仿宋"/>
          <w:b/>
          <w:color w:val="000000" w:themeColor="text1"/>
          <w:spacing w:val="6"/>
          <w:sz w:val="32"/>
          <w:szCs w:val="32"/>
          <w:highlight w:val="none"/>
          <w14:textFill>
            <w14:solidFill>
              <w14:schemeClr w14:val="tx1"/>
            </w14:solidFill>
          </w14:textFill>
        </w:rPr>
      </w:pPr>
    </w:p>
    <w:p>
      <w:pPr>
        <w:autoSpaceDE w:val="0"/>
        <w:autoSpaceDN w:val="0"/>
        <w:jc w:val="center"/>
        <w:rPr>
          <w:rFonts w:ascii="仿宋" w:hAnsi="仿宋" w:eastAsia="仿宋"/>
          <w:b/>
          <w:bCs/>
          <w:color w:val="000000" w:themeColor="text1"/>
          <w:sz w:val="32"/>
          <w:szCs w:val="32"/>
          <w:highlight w:val="none"/>
          <w14:textFill>
            <w14:solidFill>
              <w14:schemeClr w14:val="tx1"/>
            </w14:solidFill>
          </w14:textFill>
        </w:rPr>
      </w:pPr>
      <w:r>
        <w:rPr>
          <w:rFonts w:hint="eastAsia" w:ascii="仿宋" w:hAnsi="仿宋" w:eastAsia="仿宋"/>
          <w:b/>
          <w:color w:val="000000" w:themeColor="text1"/>
          <w:spacing w:val="6"/>
          <w:sz w:val="32"/>
          <w:szCs w:val="32"/>
          <w:highlight w:val="none"/>
          <w14:textFill>
            <w14:solidFill>
              <w14:schemeClr w14:val="tx1"/>
            </w14:solidFill>
          </w14:textFill>
        </w:rPr>
        <w:t>附件</w:t>
      </w:r>
      <w:r>
        <w:rPr>
          <w:rFonts w:ascii="仿宋" w:hAnsi="仿宋" w:eastAsia="仿宋"/>
          <w:b/>
          <w:color w:val="000000" w:themeColor="text1"/>
          <w:spacing w:val="6"/>
          <w:sz w:val="32"/>
          <w:szCs w:val="32"/>
          <w:highlight w:val="none"/>
          <w14:textFill>
            <w14:solidFill>
              <w14:schemeClr w14:val="tx1"/>
            </w14:solidFill>
          </w14:textFill>
        </w:rPr>
        <w:t>4：</w:t>
      </w:r>
      <w:r>
        <w:rPr>
          <w:rFonts w:hint="eastAsia" w:ascii="仿宋" w:hAnsi="仿宋" w:eastAsia="仿宋"/>
          <w:b/>
          <w:bCs/>
          <w:color w:val="000000" w:themeColor="text1"/>
          <w:sz w:val="32"/>
          <w:szCs w:val="32"/>
          <w:highlight w:val="none"/>
          <w14:textFill>
            <w14:solidFill>
              <w14:schemeClr w14:val="tx1"/>
            </w14:solidFill>
          </w14:textFill>
        </w:rPr>
        <w:t>业务专用章使用说明函</w:t>
      </w:r>
    </w:p>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s="仿宋_GB2312"/>
          <w:color w:val="000000" w:themeColor="text1"/>
          <w:sz w:val="24"/>
          <w:highlight w:val="none"/>
          <w:u w:val="single"/>
          <w14:textFill>
            <w14:solidFill>
              <w14:schemeClr w14:val="tx1"/>
            </w14:solidFill>
          </w14:textFill>
        </w:rPr>
        <w:t>（采购人）、（采购代理机构）</w:t>
      </w:r>
    </w:p>
    <w:p>
      <w:pPr>
        <w:spacing w:line="360" w:lineRule="auto"/>
        <w:ind w:firstLine="480" w:firstLineChars="200"/>
        <w:rPr>
          <w:rFonts w:ascii="仿宋" w:hAnsi="仿宋" w:eastAsia="仿宋" w:cs="宋体"/>
          <w:color w:val="000000" w:themeColor="text1"/>
          <w:sz w:val="24"/>
          <w:highlight w:val="none"/>
          <w14:textFill>
            <w14:solidFill>
              <w14:schemeClr w14:val="tx1"/>
            </w14:solidFill>
          </w14:textFill>
        </w:rPr>
      </w:pPr>
      <w:r>
        <w:rPr>
          <w:rFonts w:hint="eastAsia" w:ascii="仿宋" w:hAnsi="仿宋" w:eastAsia="仿宋" w:cs="仿宋_GB2312"/>
          <w:color w:val="000000" w:themeColor="text1"/>
          <w:kern w:val="0"/>
          <w:sz w:val="24"/>
          <w:highlight w:val="none"/>
          <w:lang w:val="zh-CN"/>
          <w14:textFill>
            <w14:solidFill>
              <w14:schemeClr w14:val="tx1"/>
            </w14:solidFill>
          </w14:textFill>
        </w:rPr>
        <w:t>我方</w:t>
      </w:r>
      <w:r>
        <w:rPr>
          <w:rFonts w:ascii="仿宋" w:hAnsi="仿宋" w:eastAsia="仿宋" w:cs="仿宋_GB2312"/>
          <w:color w:val="000000" w:themeColor="text1"/>
          <w:kern w:val="0"/>
          <w:sz w:val="24"/>
          <w:highlight w:val="none"/>
          <w:u w:val="single"/>
          <w:lang w:val="zh-CN"/>
          <w14:textFill>
            <w14:solidFill>
              <w14:schemeClr w14:val="tx1"/>
            </w14:solidFill>
          </w14:textFill>
        </w:rPr>
        <w:t xml:space="preserve">                         </w:t>
      </w:r>
      <w:r>
        <w:rPr>
          <w:rFonts w:ascii="仿宋" w:hAnsi="仿宋" w:eastAsia="仿宋" w:cs="仿宋_GB2312"/>
          <w:color w:val="000000" w:themeColor="text1"/>
          <w:sz w:val="24"/>
          <w:highlight w:val="none"/>
          <w14:textFill>
            <w14:solidFill>
              <w14:schemeClr w14:val="tx1"/>
            </w14:solidFill>
          </w14:textFill>
        </w:rPr>
        <w:t>(投标人全称)</w:t>
      </w:r>
      <w:r>
        <w:rPr>
          <w:rFonts w:hint="eastAsia" w:ascii="仿宋" w:hAnsi="仿宋" w:eastAsia="仿宋"/>
          <w:color w:val="000000" w:themeColor="text1"/>
          <w:sz w:val="24"/>
          <w:highlight w:val="none"/>
          <w14:textFill>
            <w14:solidFill>
              <w14:schemeClr w14:val="tx1"/>
            </w14:solidFill>
          </w14:textFill>
        </w:rPr>
        <w:t>是中华人民共和国依法登记注册的合法企业，</w:t>
      </w:r>
      <w:r>
        <w:rPr>
          <w:rFonts w:hint="eastAsia" w:ascii="仿宋" w:hAnsi="仿宋" w:eastAsia="仿宋" w:cs="宋体"/>
          <w:bCs/>
          <w:color w:val="000000" w:themeColor="text1"/>
          <w:sz w:val="24"/>
          <w:highlight w:val="none"/>
          <w14:textFill>
            <w14:solidFill>
              <w14:schemeClr w14:val="tx1"/>
            </w14:solidFill>
          </w14:textFill>
        </w:rPr>
        <w:t>在参加</w:t>
      </w:r>
      <w:r>
        <w:rPr>
          <w:rFonts w:hint="eastAsia" w:ascii="仿宋" w:hAnsi="仿宋" w:eastAsia="仿宋" w:cs="仿宋_GB2312"/>
          <w:color w:val="000000" w:themeColor="text1"/>
          <w:sz w:val="24"/>
          <w:highlight w:val="none"/>
          <w14:textFill>
            <w14:solidFill>
              <w14:schemeClr w14:val="tx1"/>
            </w14:solidFill>
          </w14:textFill>
        </w:rPr>
        <w:t>你方组织的</w:t>
      </w:r>
      <w:r>
        <w:rPr>
          <w:rFonts w:hint="eastAsia" w:ascii="仿宋_GB2312" w:hAnsi="仿宋" w:eastAsia="仿宋_GB2312" w:cs="仿宋_GB2312"/>
          <w:color w:val="000000" w:themeColor="text1"/>
          <w:sz w:val="24"/>
          <w:highlight w:val="none"/>
          <w14:textFill>
            <w14:solidFill>
              <w14:schemeClr w14:val="tx1"/>
            </w14:solidFill>
          </w14:textFill>
        </w:rPr>
        <w:t>（项目名称）项目</w:t>
      </w:r>
      <w:r>
        <w:rPr>
          <w:rFonts w:hint="eastAsia" w:ascii="仿宋" w:hAnsi="仿宋" w:eastAsia="仿宋" w:cs="仿宋_GB2312"/>
          <w:color w:val="000000" w:themeColor="text1"/>
          <w:sz w:val="24"/>
          <w:highlight w:val="none"/>
          <w14:textFill>
            <w14:solidFill>
              <w14:schemeClr w14:val="tx1"/>
            </w14:solidFill>
          </w14:textFill>
        </w:rPr>
        <w:t>【招标编号：（采购编号）</w:t>
      </w:r>
      <w:r>
        <w:rPr>
          <w:rFonts w:ascii="仿宋" w:hAnsi="仿宋" w:eastAsia="仿宋" w:cs="仿宋_GB2312"/>
          <w:color w:val="000000" w:themeColor="text1"/>
          <w:sz w:val="24"/>
          <w:highlight w:val="none"/>
          <w14:textFill>
            <w14:solidFill>
              <w14:schemeClr w14:val="tx1"/>
            </w14:solidFill>
          </w14:textFill>
        </w:rPr>
        <w:t>】</w:t>
      </w:r>
      <w:r>
        <w:rPr>
          <w:rFonts w:hint="eastAsia" w:ascii="仿宋" w:hAnsi="仿宋" w:eastAsia="仿宋" w:cs="宋体"/>
          <w:bCs/>
          <w:color w:val="000000" w:themeColor="text1"/>
          <w:sz w:val="24"/>
          <w:highlight w:val="none"/>
          <w14:textFill>
            <w14:solidFill>
              <w14:schemeClr w14:val="tx1"/>
            </w14:solidFill>
          </w14:textFill>
        </w:rPr>
        <w:t>投标活动中作如下说明：</w:t>
      </w:r>
      <w:r>
        <w:rPr>
          <w:rFonts w:hint="eastAsia" w:ascii="仿宋" w:hAnsi="仿宋" w:eastAsia="仿宋" w:cs="宋体"/>
          <w:color w:val="000000" w:themeColor="text1"/>
          <w:sz w:val="24"/>
          <w:highlight w:val="none"/>
          <w14:textFill>
            <w14:solidFill>
              <w14:schemeClr w14:val="tx1"/>
            </w14:solidFill>
          </w14:textFill>
        </w:rPr>
        <w:t>我方所使用的“</w:t>
      </w:r>
      <w:r>
        <w:rPr>
          <w:rFonts w:ascii="仿宋" w:hAnsi="仿宋" w:eastAsia="仿宋" w:cs="仿宋_GB2312"/>
          <w:color w:val="000000" w:themeColor="text1"/>
          <w:sz w:val="24"/>
          <w:highlight w:val="none"/>
          <w14:textFill>
            <w14:solidFill>
              <w14:schemeClr w14:val="tx1"/>
            </w14:solidFill>
          </w14:textFill>
        </w:rPr>
        <w:t>XX</w:t>
      </w:r>
      <w:r>
        <w:rPr>
          <w:rFonts w:hint="eastAsia" w:ascii="仿宋" w:hAnsi="仿宋" w:eastAsia="仿宋" w:cs="宋体"/>
          <w:color w:val="000000" w:themeColor="text1"/>
          <w:sz w:val="24"/>
          <w:highlight w:val="none"/>
          <w14:textFill>
            <w14:solidFill>
              <w14:schemeClr w14:val="tx1"/>
            </w14:solidFill>
          </w14:textFill>
        </w:rPr>
        <w:t>专用章”与法定名称章具有同等的法律效力，对使用“</w:t>
      </w:r>
      <w:r>
        <w:rPr>
          <w:rFonts w:ascii="仿宋" w:hAnsi="仿宋" w:eastAsia="仿宋" w:cs="仿宋_GB2312"/>
          <w:color w:val="000000" w:themeColor="text1"/>
          <w:sz w:val="24"/>
          <w:highlight w:val="none"/>
          <w14:textFill>
            <w14:solidFill>
              <w14:schemeClr w14:val="tx1"/>
            </w14:solidFill>
          </w14:textFill>
        </w:rPr>
        <w:t>XX</w:t>
      </w:r>
      <w:r>
        <w:rPr>
          <w:rFonts w:hint="eastAsia" w:ascii="仿宋" w:hAnsi="仿宋" w:eastAsia="仿宋" w:cs="宋体"/>
          <w:color w:val="000000" w:themeColor="text1"/>
          <w:sz w:val="24"/>
          <w:highlight w:val="none"/>
          <w14:textFill>
            <w14:solidFill>
              <w14:schemeClr w14:val="tx1"/>
            </w14:solidFill>
          </w14:textFill>
        </w:rPr>
        <w:t>专用章”的行为予以完全承认，并愿意承担相应责任。</w:t>
      </w:r>
      <w:r>
        <w:rPr>
          <w:rFonts w:ascii="仿宋" w:hAnsi="仿宋" w:eastAsia="仿宋" w:cs="宋体"/>
          <w:color w:val="000000" w:themeColor="text1"/>
          <w:sz w:val="24"/>
          <w:highlight w:val="none"/>
          <w14:textFill>
            <w14:solidFill>
              <w14:schemeClr w14:val="tx1"/>
            </w14:solidFill>
          </w14:textFill>
        </w:rPr>
        <w:t xml:space="preserve">   </w:t>
      </w:r>
    </w:p>
    <w:p>
      <w:pPr>
        <w:spacing w:line="360" w:lineRule="auto"/>
        <w:ind w:firstLine="480" w:firstLineChars="200"/>
        <w:rPr>
          <w:rFonts w:ascii="仿宋" w:hAnsi="仿宋" w:eastAsia="仿宋" w:cs="宋体"/>
          <w:color w:val="000000" w:themeColor="text1"/>
          <w:sz w:val="24"/>
          <w:highlight w:val="none"/>
          <w14:textFill>
            <w14:solidFill>
              <w14:schemeClr w14:val="tx1"/>
            </w14:solidFill>
          </w14:textFill>
        </w:rPr>
      </w:pPr>
      <w:r>
        <w:rPr>
          <w:rFonts w:hint="eastAsia" w:ascii="仿宋" w:hAnsi="仿宋" w:eastAsia="仿宋" w:cs="宋体"/>
          <w:color w:val="000000" w:themeColor="text1"/>
          <w:sz w:val="24"/>
          <w:highlight w:val="none"/>
          <w14:textFill>
            <w14:solidFill>
              <w14:schemeClr w14:val="tx1"/>
            </w14:solidFill>
          </w14:textFill>
        </w:rPr>
        <w:t>特此说明。</w:t>
      </w:r>
    </w:p>
    <w:p>
      <w:pPr>
        <w:spacing w:line="360" w:lineRule="auto"/>
        <w:ind w:firstLine="494"/>
        <w:rPr>
          <w:rFonts w:ascii="仿宋" w:hAnsi="仿宋" w:eastAsia="仿宋" w:cs="宋体"/>
          <w:color w:val="000000" w:themeColor="text1"/>
          <w:sz w:val="24"/>
          <w:highlight w:val="none"/>
          <w14:textFill>
            <w14:solidFill>
              <w14:schemeClr w14:val="tx1"/>
            </w14:solidFill>
          </w14:textFill>
        </w:rPr>
      </w:pPr>
    </w:p>
    <w:p>
      <w:pPr>
        <w:spacing w:line="360" w:lineRule="auto"/>
        <w:ind w:firstLine="494"/>
        <w:rPr>
          <w:rFonts w:ascii="仿宋" w:hAnsi="仿宋" w:eastAsia="仿宋" w:cs="宋体"/>
          <w:color w:val="000000" w:themeColor="text1"/>
          <w:sz w:val="24"/>
          <w:highlight w:val="none"/>
          <w14:textFill>
            <w14:solidFill>
              <w14:schemeClr w14:val="tx1"/>
            </w14:solidFill>
          </w14:textFill>
        </w:rPr>
      </w:pPr>
    </w:p>
    <w:p>
      <w:pPr>
        <w:spacing w:line="360" w:lineRule="auto"/>
        <w:ind w:firstLine="494"/>
        <w:rPr>
          <w:rFonts w:ascii="仿宋" w:hAnsi="仿宋" w:eastAsia="仿宋" w:cs="宋体"/>
          <w:color w:val="000000" w:themeColor="text1"/>
          <w:sz w:val="24"/>
          <w:highlight w:val="none"/>
          <w14:textFill>
            <w14:solidFill>
              <w14:schemeClr w14:val="tx1"/>
            </w14:solidFill>
          </w14:textFill>
        </w:rPr>
      </w:pPr>
    </w:p>
    <w:p>
      <w:pPr>
        <w:spacing w:line="360" w:lineRule="auto"/>
        <w:ind w:firstLine="494"/>
        <w:rPr>
          <w:rFonts w:ascii="仿宋" w:hAnsi="仿宋" w:eastAsia="仿宋" w:cs="宋体"/>
          <w:color w:val="000000" w:themeColor="text1"/>
          <w:sz w:val="24"/>
          <w:highlight w:val="none"/>
          <w14:textFill>
            <w14:solidFill>
              <w14:schemeClr w14:val="tx1"/>
            </w14:solidFill>
          </w14:textFill>
        </w:rPr>
      </w:pPr>
    </w:p>
    <w:p>
      <w:pPr>
        <w:spacing w:line="360" w:lineRule="auto"/>
        <w:ind w:right="480" w:firstLine="4080" w:firstLineChars="1700"/>
        <w:rPr>
          <w:rFonts w:ascii="仿宋" w:hAnsi="仿宋" w:eastAsia="仿宋" w:cs="宋体"/>
          <w:color w:val="000000" w:themeColor="text1"/>
          <w:sz w:val="24"/>
          <w:highlight w:val="none"/>
          <w14:textFill>
            <w14:solidFill>
              <w14:schemeClr w14:val="tx1"/>
            </w14:solidFill>
          </w14:textFill>
        </w:rPr>
      </w:pPr>
      <w:r>
        <w:rPr>
          <w:rFonts w:hint="eastAsia" w:ascii="仿宋" w:hAnsi="仿宋" w:eastAsia="仿宋" w:cs="宋体"/>
          <w:color w:val="000000" w:themeColor="text1"/>
          <w:sz w:val="24"/>
          <w:highlight w:val="none"/>
          <w14:textFill>
            <w14:solidFill>
              <w14:schemeClr w14:val="tx1"/>
            </w14:solidFill>
          </w14:textFill>
        </w:rPr>
        <w:t>投标单位（法定名称章）：</w:t>
      </w:r>
    </w:p>
    <w:p>
      <w:pPr>
        <w:ind w:right="1440" w:firstLine="494"/>
        <w:jc w:val="center"/>
        <w:rPr>
          <w:rFonts w:ascii="仿宋" w:hAnsi="仿宋" w:eastAsia="仿宋" w:cs="宋体"/>
          <w:color w:val="000000" w:themeColor="text1"/>
          <w:sz w:val="24"/>
          <w:highlight w:val="none"/>
          <w14:textFill>
            <w14:solidFill>
              <w14:schemeClr w14:val="tx1"/>
            </w14:solidFill>
          </w14:textFill>
        </w:rPr>
      </w:pPr>
      <w:r>
        <w:rPr>
          <w:rFonts w:ascii="仿宋" w:hAnsi="仿宋" w:eastAsia="仿宋" w:cs="宋体"/>
          <w:color w:val="000000" w:themeColor="text1"/>
          <w:sz w:val="24"/>
          <w:highlight w:val="none"/>
          <w14:textFill>
            <w14:solidFill>
              <w14:schemeClr w14:val="tx1"/>
            </w14:solidFill>
          </w14:textFill>
        </w:rPr>
        <w:t xml:space="preserve">                              日期：       年     月     日</w:t>
      </w:r>
    </w:p>
    <w:p>
      <w:pPr>
        <w:rPr>
          <w:rFonts w:ascii="仿宋" w:hAnsi="仿宋" w:eastAsia="仿宋" w:cs="宋体"/>
          <w:color w:val="000000" w:themeColor="text1"/>
          <w:sz w:val="24"/>
          <w:highlight w:val="none"/>
          <w14:textFill>
            <w14:solidFill>
              <w14:schemeClr w14:val="tx1"/>
            </w14:solidFill>
          </w14:textFill>
        </w:rPr>
      </w:pPr>
      <w:r>
        <w:rPr>
          <w:rFonts w:hint="eastAsia" w:ascii="仿宋" w:hAnsi="仿宋" w:eastAsia="仿宋" w:cs="宋体"/>
          <w:b/>
          <w:bCs/>
          <w:color w:val="000000" w:themeColor="text1"/>
          <w:sz w:val="24"/>
          <w:highlight w:val="none"/>
          <w14:textFill>
            <w14:solidFill>
              <w14:schemeClr w14:val="tx1"/>
            </w14:solidFill>
          </w14:textFill>
        </w:rPr>
        <w:t>附：</w:t>
      </w:r>
    </w:p>
    <w:p>
      <w:pPr>
        <w:spacing w:line="360" w:lineRule="auto"/>
        <w:rPr>
          <w:rFonts w:ascii="仿宋" w:hAnsi="仿宋" w:eastAsia="仿宋"/>
          <w:bCs/>
          <w:color w:val="000000" w:themeColor="text1"/>
          <w:sz w:val="24"/>
          <w:highlight w:val="none"/>
          <w14:textFill>
            <w14:solidFill>
              <w14:schemeClr w14:val="tx1"/>
            </w14:solidFill>
          </w14:textFill>
        </w:rPr>
      </w:pPr>
      <w:r>
        <w:rPr>
          <w:rFonts w:ascii="仿宋" w:hAnsi="仿宋" w:eastAsia="仿宋"/>
          <w:b/>
          <w:bCs/>
          <w:color w:val="000000" w:themeColor="text1"/>
          <w:sz w:val="24"/>
          <w:highlight w:val="none"/>
          <w14:textFill>
            <w14:solidFill>
              <w14:schemeClr w14:val="tx1"/>
            </w14:solidFill>
          </w14:textFill>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cfgGMLwIAAIIEAAAOAAAAAAAAAAEAIAAAACcBAABkcnMvZTJvRG9jLnht&#10;bFBLBQYAAAAABgAGAFkBAADIBQAAAAA=&#10;">
                <v:fill on="t" focussize="0,0"/>
                <v:stroke color="#000000" miterlimit="2" joinstyle="miter"/>
                <v:imagedata o:title=""/>
                <o:lock v:ext="edit" aspectratio="f"/>
              </v:rect>
            </w:pict>
          </mc:Fallback>
        </mc:AlternateContent>
      </w:r>
      <w:r>
        <w:rPr>
          <w:rFonts w:ascii="仿宋" w:hAnsi="仿宋" w:eastAsia="仿宋"/>
          <w:b/>
          <w:bCs/>
          <w:color w:val="000000" w:themeColor="text1"/>
          <w:sz w:val="24"/>
          <w:highlight w:val="none"/>
          <w14:textFill>
            <w14:solidFill>
              <w14:schemeClr w14:val="tx1"/>
            </w14:solidFill>
          </w14:textFill>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NZyw0LwIAAIIEAAAOAAAAAAAAAAEAIAAAACcBAABkcnMvZTJvRG9jLnht&#10;bFBLBQYAAAAABgAGAFkBAADIBQAAAAA=&#10;">
                <v:fill on="t" focussize="0,0"/>
                <v:stroke color="#000000" miterlimit="2" joinstyle="miter"/>
                <v:imagedata o:title=""/>
                <o:lock v:ext="edit" aspectratio="f"/>
              </v:rect>
            </w:pict>
          </mc:Fallback>
        </mc:AlternateContent>
      </w:r>
      <w:r>
        <w:rPr>
          <w:rFonts w:hint="eastAsia" w:ascii="仿宋" w:hAnsi="仿宋" w:eastAsia="仿宋" w:cs="宋体"/>
          <w:color w:val="000000" w:themeColor="text1"/>
          <w:sz w:val="24"/>
          <w:highlight w:val="none"/>
          <w14:textFill>
            <w14:solidFill>
              <w14:schemeClr w14:val="tx1"/>
            </w14:solidFill>
          </w14:textFill>
        </w:rPr>
        <w:t>投标单位法定名称章（印模）</w:t>
      </w:r>
      <w:r>
        <w:rPr>
          <w:rFonts w:ascii="仿宋" w:hAnsi="仿宋" w:eastAsia="仿宋" w:cs="宋体"/>
          <w:color w:val="000000" w:themeColor="text1"/>
          <w:sz w:val="24"/>
          <w:highlight w:val="none"/>
          <w14:textFill>
            <w14:solidFill>
              <w14:schemeClr w14:val="tx1"/>
            </w14:solidFill>
          </w14:textFill>
        </w:rPr>
        <w:t xml:space="preserve">                </w:t>
      </w:r>
      <w:r>
        <w:rPr>
          <w:rFonts w:hint="eastAsia" w:ascii="仿宋" w:hAnsi="仿宋" w:eastAsia="仿宋" w:cs="宋体"/>
          <w:color w:val="000000" w:themeColor="text1"/>
          <w:sz w:val="24"/>
          <w:highlight w:val="none"/>
          <w14:textFill>
            <w14:solidFill>
              <w14:schemeClr w14:val="tx1"/>
            </w14:solidFill>
          </w14:textFill>
        </w:rPr>
        <w:t>投标单位“</w:t>
      </w:r>
      <w:r>
        <w:rPr>
          <w:rFonts w:ascii="仿宋" w:hAnsi="仿宋" w:eastAsia="仿宋" w:cs="仿宋_GB2312"/>
          <w:color w:val="000000" w:themeColor="text1"/>
          <w:sz w:val="24"/>
          <w:highlight w:val="none"/>
          <w14:textFill>
            <w14:solidFill>
              <w14:schemeClr w14:val="tx1"/>
            </w14:solidFill>
          </w14:textFill>
        </w:rPr>
        <w:t>XX</w:t>
      </w:r>
      <w:r>
        <w:rPr>
          <w:rFonts w:hint="eastAsia" w:ascii="仿宋" w:hAnsi="仿宋" w:eastAsia="仿宋" w:cs="宋体"/>
          <w:color w:val="000000" w:themeColor="text1"/>
          <w:sz w:val="24"/>
          <w:highlight w:val="none"/>
          <w14:textFill>
            <w14:solidFill>
              <w14:schemeClr w14:val="tx1"/>
            </w14:solidFill>
          </w14:textFill>
        </w:rPr>
        <w:t>专用章”（印模）</w:t>
      </w:r>
    </w:p>
    <w:p>
      <w:pPr>
        <w:autoSpaceDE w:val="0"/>
        <w:autoSpaceDN w:val="0"/>
        <w:jc w:val="center"/>
        <w:rPr>
          <w:rFonts w:ascii="仿宋" w:hAnsi="仿宋" w:eastAsia="仿宋"/>
          <w:b/>
          <w:color w:val="000000" w:themeColor="text1"/>
          <w:spacing w:val="6"/>
          <w:sz w:val="32"/>
          <w:szCs w:val="32"/>
          <w:highlight w:val="none"/>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highlight w:val="none"/>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highlight w:val="none"/>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highlight w:val="none"/>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highlight w:val="none"/>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highlight w:val="none"/>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highlight w:val="none"/>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highlight w:val="none"/>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highlight w:val="none"/>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highlight w:val="none"/>
          <w14:textFill>
            <w14:solidFill>
              <w14:schemeClr w14:val="tx1"/>
            </w14:solidFill>
          </w14:textFill>
        </w:rPr>
      </w:pPr>
    </w:p>
    <w:p>
      <w:pPr>
        <w:rPr>
          <w:rFonts w:ascii="仿宋" w:hAnsi="仿宋" w:eastAsia="仿宋"/>
          <w:b/>
          <w:color w:val="000000" w:themeColor="text1"/>
          <w:spacing w:val="6"/>
          <w:sz w:val="32"/>
          <w:szCs w:val="32"/>
          <w:highlight w:val="none"/>
          <w14:textFill>
            <w14:solidFill>
              <w14:schemeClr w14:val="tx1"/>
            </w14:solidFill>
          </w14:textFill>
        </w:rPr>
      </w:pPr>
      <w:r>
        <w:rPr>
          <w:rFonts w:hint="eastAsia" w:ascii="仿宋" w:hAnsi="仿宋" w:eastAsia="仿宋"/>
          <w:b/>
          <w:color w:val="000000" w:themeColor="text1"/>
          <w:spacing w:val="6"/>
          <w:sz w:val="32"/>
          <w:szCs w:val="32"/>
          <w:highlight w:val="none"/>
          <w14:textFill>
            <w14:solidFill>
              <w14:schemeClr w14:val="tx1"/>
            </w14:solidFill>
          </w14:textFill>
        </w:rPr>
        <w:br w:type="page"/>
      </w:r>
    </w:p>
    <w:p>
      <w:pPr>
        <w:autoSpaceDE w:val="0"/>
        <w:autoSpaceDN w:val="0"/>
        <w:jc w:val="center"/>
        <w:rPr>
          <w:rFonts w:ascii="仿宋" w:hAnsi="仿宋" w:eastAsia="仿宋"/>
          <w:b/>
          <w:bCs/>
          <w:color w:val="000000" w:themeColor="text1"/>
          <w:sz w:val="32"/>
          <w:szCs w:val="32"/>
          <w:highlight w:val="none"/>
          <w14:textFill>
            <w14:solidFill>
              <w14:schemeClr w14:val="tx1"/>
            </w14:solidFill>
          </w14:textFill>
        </w:rPr>
      </w:pPr>
      <w:r>
        <w:rPr>
          <w:rFonts w:hint="eastAsia" w:ascii="仿宋" w:hAnsi="仿宋" w:eastAsia="仿宋"/>
          <w:b/>
          <w:color w:val="000000" w:themeColor="text1"/>
          <w:spacing w:val="6"/>
          <w:sz w:val="32"/>
          <w:szCs w:val="32"/>
          <w:highlight w:val="none"/>
          <w14:textFill>
            <w14:solidFill>
              <w14:schemeClr w14:val="tx1"/>
            </w14:solidFill>
          </w14:textFill>
        </w:rPr>
        <w:t>附件</w:t>
      </w:r>
      <w:r>
        <w:rPr>
          <w:rFonts w:ascii="仿宋" w:hAnsi="仿宋" w:eastAsia="仿宋"/>
          <w:b/>
          <w:color w:val="000000" w:themeColor="text1"/>
          <w:spacing w:val="6"/>
          <w:sz w:val="32"/>
          <w:szCs w:val="32"/>
          <w:highlight w:val="none"/>
          <w14:textFill>
            <w14:solidFill>
              <w14:schemeClr w14:val="tx1"/>
            </w14:solidFill>
          </w14:textFill>
        </w:rPr>
        <w:t>5</w:t>
      </w:r>
      <w:r>
        <w:rPr>
          <w:rFonts w:hint="eastAsia" w:ascii="仿宋" w:hAnsi="仿宋" w:eastAsia="仿宋"/>
          <w:b/>
          <w:color w:val="000000" w:themeColor="text1"/>
          <w:spacing w:val="6"/>
          <w:sz w:val="32"/>
          <w:szCs w:val="32"/>
          <w:highlight w:val="none"/>
          <w14:textFill>
            <w14:solidFill>
              <w14:schemeClr w14:val="tx1"/>
            </w14:solidFill>
          </w14:textFill>
        </w:rPr>
        <w:t>：</w:t>
      </w:r>
      <w:r>
        <w:rPr>
          <w:rFonts w:hint="eastAsia" w:ascii="仿宋_GB2312" w:hAnsi="宋体" w:eastAsia="仿宋_GB2312"/>
          <w:b/>
          <w:color w:val="000000" w:themeColor="text1"/>
          <w:sz w:val="32"/>
          <w:szCs w:val="32"/>
          <w:highlight w:val="none"/>
          <w14:textFill>
            <w14:solidFill>
              <w14:schemeClr w14:val="tx1"/>
            </w14:solidFill>
          </w14:textFill>
        </w:rPr>
        <w:t>中小企业声明函</w:t>
      </w:r>
    </w:p>
    <w:p>
      <w:pPr>
        <w:spacing w:line="360" w:lineRule="auto"/>
        <w:jc w:val="center"/>
        <w:rPr>
          <w:rFonts w:ascii="仿宋" w:hAnsi="仿宋" w:eastAsia="仿宋" w:cs="仿宋_GB2312"/>
          <w:color w:val="000000" w:themeColor="text1"/>
          <w:sz w:val="24"/>
          <w:highlight w:val="none"/>
          <w:u w:val="single"/>
          <w14:textFill>
            <w14:solidFill>
              <w14:schemeClr w14:val="tx1"/>
            </w14:solidFill>
          </w14:textFill>
        </w:rPr>
      </w:pPr>
    </w:p>
    <w:p>
      <w:pPr>
        <w:spacing w:line="360" w:lineRule="auto"/>
        <w:jc w:val="center"/>
        <w:rPr>
          <w:rFonts w:ascii="仿宋_GB2312" w:hAnsi="宋体" w:eastAsia="仿宋_GB2312"/>
          <w:b/>
          <w:color w:val="000000" w:themeColor="text1"/>
          <w:sz w:val="32"/>
          <w:szCs w:val="32"/>
          <w:highlight w:val="none"/>
          <w14:textFill>
            <w14:solidFill>
              <w14:schemeClr w14:val="tx1"/>
            </w14:solidFill>
          </w14:textFill>
        </w:rPr>
      </w:pPr>
      <w:r>
        <w:rPr>
          <w:rFonts w:hint="eastAsia" w:ascii="仿宋_GB2312" w:hAnsi="仿宋" w:eastAsia="仿宋_GB2312" w:cs="仿宋_GB2312"/>
          <w:b/>
          <w:color w:val="000000" w:themeColor="text1"/>
          <w:sz w:val="32"/>
          <w:szCs w:val="32"/>
          <w:highlight w:val="none"/>
          <w14:textFill>
            <w14:solidFill>
              <w14:schemeClr w14:val="tx1"/>
            </w14:solidFill>
          </w14:textFill>
        </w:rPr>
        <w:t>中小企业声明函</w:t>
      </w:r>
      <w:r>
        <w:rPr>
          <w:rFonts w:hint="eastAsia" w:ascii="仿宋_GB2312" w:hAnsi="宋体" w:eastAsia="仿宋_GB2312"/>
          <w:b/>
          <w:color w:val="000000" w:themeColor="text1"/>
          <w:sz w:val="32"/>
          <w:szCs w:val="32"/>
          <w:highlight w:val="none"/>
          <w14:textFill>
            <w14:solidFill>
              <w14:schemeClr w14:val="tx1"/>
            </w14:solidFill>
          </w14:textFill>
        </w:rPr>
        <w:t>（服务）</w:t>
      </w:r>
    </w:p>
    <w:p>
      <w:pPr>
        <w:spacing w:line="360" w:lineRule="auto"/>
        <w:rPr>
          <w:rFonts w:ascii="仿宋_GB2312" w:hAnsi="仿宋" w:eastAsia="仿宋_GB2312"/>
          <w:color w:val="000000" w:themeColor="text1"/>
          <w:highlight w:val="none"/>
          <w14:textFill>
            <w14:solidFill>
              <w14:schemeClr w14:val="tx1"/>
            </w14:solidFill>
          </w14:textFill>
        </w:rPr>
      </w:pPr>
    </w:p>
    <w:p>
      <w:pPr>
        <w:spacing w:line="360" w:lineRule="auto"/>
        <w:ind w:firstLine="360" w:firstLineChars="150"/>
        <w:jc w:val="left"/>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本公司（联合体）郑重声明，根据《政府采购促进中小企业发展管理办法》（财库﹝</w:t>
      </w:r>
      <w:r>
        <w:rPr>
          <w:rFonts w:ascii="仿宋_GB2312" w:hAnsi="宋体" w:eastAsia="仿宋_GB2312"/>
          <w:color w:val="000000" w:themeColor="text1"/>
          <w:sz w:val="24"/>
          <w:highlight w:val="none"/>
          <w14:textFill>
            <w14:solidFill>
              <w14:schemeClr w14:val="tx1"/>
            </w14:solidFill>
          </w14:textFill>
        </w:rPr>
        <w:t xml:space="preserve">2020﹞46 </w:t>
      </w:r>
      <w:r>
        <w:rPr>
          <w:rFonts w:hint="eastAsia" w:ascii="仿宋_GB2312" w:hAnsi="宋体" w:eastAsia="仿宋_GB2312"/>
          <w:color w:val="000000" w:themeColor="text1"/>
          <w:sz w:val="24"/>
          <w:highlight w:val="none"/>
          <w14:textFill>
            <w14:solidFill>
              <w14:schemeClr w14:val="tx1"/>
            </w14:solidFill>
          </w14:textFill>
        </w:rPr>
        <w:t>号）的规定，本公司（联合体）参加</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杭州师范大学附属医院</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的</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DSA维保</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采购活动，服务全部由符合政策要求的中小企业承接。相关企业（含联合体中的中小企业、签订分包意向协议的中小企业）的具体情况如下：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color w:val="000000" w:themeColor="text1"/>
          <w:sz w:val="24"/>
          <w:highlight w:val="none"/>
          <w14:textFill>
            <w14:solidFill>
              <w14:schemeClr w14:val="tx1"/>
            </w14:solidFill>
          </w14:textFill>
        </w:rPr>
      </w:pPr>
      <w:r>
        <w:rPr>
          <w:rFonts w:ascii="仿宋_GB2312" w:hAnsi="宋体" w:eastAsia="仿宋_GB2312"/>
          <w:color w:val="000000" w:themeColor="text1"/>
          <w:sz w:val="24"/>
          <w:highlight w:val="none"/>
          <w14:textFill>
            <w14:solidFill>
              <w14:schemeClr w14:val="tx1"/>
            </w14:solidFill>
          </w14:textFill>
        </w:rPr>
        <w:t>1.</w:t>
      </w:r>
      <w:r>
        <w:rPr>
          <w:color w:val="000000" w:themeColor="text1"/>
          <w:highlight w:val="none"/>
          <w14:textFill>
            <w14:solidFill>
              <w14:schemeClr w14:val="tx1"/>
            </w14:solidFill>
          </w14:textFill>
        </w:rPr>
        <w:t xml:space="preserve"> </w:t>
      </w:r>
      <w:r>
        <w:rPr>
          <w:rFonts w:hint="eastAsia" w:ascii="仿宋_GB2312" w:hAnsi="宋体" w:eastAsia="仿宋_GB2312"/>
          <w:color w:val="000000" w:themeColor="text1"/>
          <w:sz w:val="24"/>
          <w:highlight w:val="none"/>
          <w:u w:val="single"/>
          <w14:textFill>
            <w14:solidFill>
              <w14:schemeClr w14:val="tx1"/>
            </w14:solidFill>
          </w14:textFill>
        </w:rPr>
        <w:t>DSA维保</w:t>
      </w:r>
      <w:r>
        <w:rPr>
          <w:rFonts w:hint="eastAsia" w:ascii="仿宋_GB2312" w:hAnsi="宋体" w:eastAsia="仿宋_GB2312"/>
          <w:color w:val="000000" w:themeColor="text1"/>
          <w:sz w:val="24"/>
          <w:highlight w:val="none"/>
          <w14:textFill>
            <w14:solidFill>
              <w14:schemeClr w14:val="tx1"/>
            </w14:solidFill>
          </w14:textFill>
        </w:rPr>
        <w:t>，属于</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u w:val="single"/>
          <w14:textFill>
            <w14:solidFill>
              <w14:schemeClr w14:val="tx1"/>
            </w14:solidFill>
          </w14:textFill>
        </w:rPr>
        <w:t>其他未列明行业</w:t>
      </w:r>
      <w:r>
        <w:rPr>
          <w:rFonts w:ascii="仿宋_GB2312" w:hAnsi="宋体" w:eastAsia="仿宋_GB2312"/>
          <w:color w:val="000000" w:themeColor="text1"/>
          <w:sz w:val="24"/>
          <w:highlight w:val="none"/>
          <w14:textFill>
            <w14:solidFill>
              <w14:schemeClr w14:val="tx1"/>
            </w14:solidFill>
          </w14:textFill>
        </w:rPr>
        <w:t xml:space="preserve"> ；承建（承接）企业为 </w:t>
      </w:r>
      <w:r>
        <w:rPr>
          <w:rFonts w:hint="eastAsia" w:ascii="仿宋_GB2312" w:hAnsi="宋体" w:eastAsia="仿宋_GB2312"/>
          <w:color w:val="000000" w:themeColor="text1"/>
          <w:sz w:val="24"/>
          <w:highlight w:val="none"/>
          <w:u w:val="single"/>
          <w14:textFill>
            <w14:solidFill>
              <w14:schemeClr w14:val="tx1"/>
            </w14:solidFill>
          </w14:textFill>
        </w:rPr>
        <w:t>（企业名称）</w:t>
      </w:r>
      <w:r>
        <w:rPr>
          <w:rFonts w:ascii="仿宋_GB2312" w:hAnsi="宋体" w:eastAsia="仿宋_GB2312"/>
          <w:color w:val="000000" w:themeColor="text1"/>
          <w:sz w:val="24"/>
          <w:highlight w:val="none"/>
          <w14:textFill>
            <w14:solidFill>
              <w14:schemeClr w14:val="tx1"/>
            </w14:solidFill>
          </w14:textFill>
        </w:rPr>
        <w:t xml:space="preserve"> ，从业人员</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人，营业收入为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万元，资产总额为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万元属于</w:t>
      </w:r>
      <w:r>
        <w:rPr>
          <w:rFonts w:ascii="仿宋_GB2312" w:hAnsi="宋体" w:eastAsia="仿宋_GB2312"/>
          <w:color w:val="000000" w:themeColor="text1"/>
          <w:sz w:val="24"/>
          <w:highlight w:val="none"/>
          <w:u w:val="single"/>
          <w14:textFill>
            <w14:solidFill>
              <w14:schemeClr w14:val="tx1"/>
            </w14:solidFill>
          </w14:textFill>
        </w:rPr>
        <w:t xml:space="preserve"> （中型企业、小型企业、微型企业） </w:t>
      </w:r>
      <w:r>
        <w:rPr>
          <w:rFonts w:hint="eastAsia" w:ascii="仿宋_GB2312" w:hAnsi="宋体" w:eastAsia="仿宋_GB2312"/>
          <w:color w:val="000000" w:themeColor="text1"/>
          <w:sz w:val="24"/>
          <w:highlight w:val="none"/>
          <w14:textFill>
            <w14:solidFill>
              <w14:schemeClr w14:val="tx1"/>
            </w14:solidFill>
          </w14:textFill>
        </w:rPr>
        <w:t>；</w:t>
      </w:r>
    </w:p>
    <w:p>
      <w:pPr>
        <w:spacing w:line="360" w:lineRule="auto"/>
        <w:ind w:firstLine="480" w:firstLineChars="200"/>
        <w:jc w:val="left"/>
        <w:rPr>
          <w:rFonts w:ascii="仿宋_GB2312" w:hAnsi="宋体" w:eastAsia="仿宋_GB2312"/>
          <w:color w:val="000000" w:themeColor="text1"/>
          <w:sz w:val="24"/>
          <w:highlight w:val="none"/>
          <w14:textFill>
            <w14:solidFill>
              <w14:schemeClr w14:val="tx1"/>
            </w14:solidFill>
          </w14:textFill>
        </w:rPr>
      </w:pPr>
      <w:r>
        <w:rPr>
          <w:rFonts w:ascii="仿宋_GB2312" w:hAnsi="宋体" w:eastAsia="仿宋_GB2312"/>
          <w:color w:val="000000" w:themeColor="text1"/>
          <w:sz w:val="24"/>
          <w:highlight w:val="none"/>
          <w14:textFill>
            <w14:solidFill>
              <w14:schemeClr w14:val="tx1"/>
            </w14:solidFill>
          </w14:textFill>
        </w:rPr>
        <w:t>2.</w:t>
      </w:r>
      <w:r>
        <w:rPr>
          <w:color w:val="000000" w:themeColor="text1"/>
          <w:highlight w:val="none"/>
          <w14:textFill>
            <w14:solidFill>
              <w14:schemeClr w14:val="tx1"/>
            </w14:solidFill>
          </w14:textFill>
        </w:rPr>
        <w:t xml:space="preserve"> </w:t>
      </w:r>
      <w:r>
        <w:rPr>
          <w:rFonts w:hint="eastAsia" w:ascii="仿宋_GB2312" w:hAnsi="宋体" w:eastAsia="仿宋_GB2312"/>
          <w:color w:val="000000" w:themeColor="text1"/>
          <w:sz w:val="24"/>
          <w:highlight w:val="none"/>
          <w:u w:val="single"/>
          <w14:textFill>
            <w14:solidFill>
              <w14:schemeClr w14:val="tx1"/>
            </w14:solidFill>
          </w14:textFill>
        </w:rPr>
        <w:t>（标的名称）</w:t>
      </w:r>
      <w:r>
        <w:rPr>
          <w:rFonts w:hint="eastAsia" w:ascii="仿宋_GB2312" w:hAnsi="宋体" w:eastAsia="仿宋_GB2312"/>
          <w:color w:val="000000" w:themeColor="text1"/>
          <w:sz w:val="24"/>
          <w:highlight w:val="none"/>
          <w14:textFill>
            <w14:solidFill>
              <w14:schemeClr w14:val="tx1"/>
            </w14:solidFill>
          </w14:textFill>
        </w:rPr>
        <w:t>，属于</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u w:val="single"/>
          <w14:textFill>
            <w14:solidFill>
              <w14:schemeClr w14:val="tx1"/>
            </w14:solidFill>
          </w14:textFill>
        </w:rPr>
        <w:t>（采购文件中明确的所属行业）</w:t>
      </w:r>
      <w:r>
        <w:rPr>
          <w:rFonts w:ascii="仿宋_GB2312" w:hAnsi="宋体" w:eastAsia="仿宋_GB2312"/>
          <w:color w:val="000000" w:themeColor="text1"/>
          <w:sz w:val="24"/>
          <w:highlight w:val="none"/>
          <w14:textFill>
            <w14:solidFill>
              <w14:schemeClr w14:val="tx1"/>
            </w14:solidFill>
          </w14:textFill>
        </w:rPr>
        <w:t xml:space="preserve"> ；承建（承接）企业为 </w:t>
      </w:r>
      <w:r>
        <w:rPr>
          <w:rFonts w:hint="eastAsia" w:ascii="仿宋_GB2312" w:hAnsi="宋体" w:eastAsia="仿宋_GB2312"/>
          <w:color w:val="000000" w:themeColor="text1"/>
          <w:sz w:val="24"/>
          <w:highlight w:val="none"/>
          <w:u w:val="single"/>
          <w14:textFill>
            <w14:solidFill>
              <w14:schemeClr w14:val="tx1"/>
            </w14:solidFill>
          </w14:textFill>
        </w:rPr>
        <w:t>（企业名称）</w:t>
      </w:r>
      <w:r>
        <w:rPr>
          <w:rFonts w:ascii="仿宋_GB2312" w:hAnsi="宋体" w:eastAsia="仿宋_GB2312"/>
          <w:color w:val="000000" w:themeColor="text1"/>
          <w:sz w:val="24"/>
          <w:highlight w:val="none"/>
          <w14:textFill>
            <w14:solidFill>
              <w14:schemeClr w14:val="tx1"/>
            </w14:solidFill>
          </w14:textFill>
        </w:rPr>
        <w:t xml:space="preserve"> ，从业人员</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人，营业收入为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万元，资产总额为</w:t>
      </w:r>
      <w:r>
        <w:rPr>
          <w:rFonts w:ascii="仿宋_GB2312" w:hAnsi="宋体" w:eastAsia="仿宋_GB2312"/>
          <w:color w:val="000000" w:themeColor="text1"/>
          <w:sz w:val="24"/>
          <w:highlight w:val="none"/>
          <w:u w:val="singl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万元属于</w:t>
      </w:r>
      <w:r>
        <w:rPr>
          <w:rFonts w:ascii="仿宋_GB2312" w:hAnsi="宋体" w:eastAsia="仿宋_GB2312"/>
          <w:color w:val="000000" w:themeColor="text1"/>
          <w:sz w:val="24"/>
          <w:highlight w:val="none"/>
          <w:u w:val="single"/>
          <w14:textFill>
            <w14:solidFill>
              <w14:schemeClr w14:val="tx1"/>
            </w14:solidFill>
          </w14:textFill>
        </w:rPr>
        <w:t xml:space="preserve"> （中型企业、小型企业、微型企业） </w:t>
      </w:r>
      <w:r>
        <w:rPr>
          <w:rFonts w:hint="eastAsia" w:ascii="仿宋_GB2312" w:hAnsi="宋体" w:eastAsia="仿宋_GB2312"/>
          <w:color w:val="000000" w:themeColor="text1"/>
          <w:sz w:val="24"/>
          <w:highlight w:val="none"/>
          <w14:textFill>
            <w14:solidFill>
              <w14:schemeClr w14:val="tx1"/>
            </w14:solidFill>
          </w14:textFill>
        </w:rPr>
        <w:t>；</w:t>
      </w:r>
    </w:p>
    <w:p>
      <w:pPr>
        <w:spacing w:line="360" w:lineRule="auto"/>
        <w:ind w:firstLine="480" w:firstLineChars="200"/>
        <w:jc w:val="left"/>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w:t>
      </w:r>
    </w:p>
    <w:p>
      <w:pPr>
        <w:spacing w:line="360" w:lineRule="auto"/>
        <w:ind w:firstLine="480" w:firstLineChars="200"/>
        <w:jc w:val="left"/>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本企业对上述声明内容的真实性负责。如有虚假，将依法承担相应责任。</w:t>
      </w:r>
    </w:p>
    <w:p>
      <w:pPr>
        <w:spacing w:line="360" w:lineRule="auto"/>
        <w:ind w:right="1760"/>
        <w:jc w:val="right"/>
        <w:rPr>
          <w:rFonts w:ascii="仿宋_GB2312" w:hAnsi="宋体" w:eastAsia="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投标人</w:t>
      </w:r>
      <w:r>
        <w:rPr>
          <w:rFonts w:hint="eastAsia" w:ascii="仿宋_GB2312" w:hAnsi="宋体" w:eastAsia="仿宋_GB2312"/>
          <w:color w:val="000000" w:themeColor="text1"/>
          <w:sz w:val="24"/>
          <w:highlight w:val="none"/>
          <w14:textFill>
            <w14:solidFill>
              <w14:schemeClr w14:val="tx1"/>
            </w14:solidFill>
          </w14:textFill>
        </w:rPr>
        <w:t>名称（</w:t>
      </w:r>
      <w:r>
        <w:rPr>
          <w:rFonts w:hint="eastAsia" w:ascii="仿宋_GB2312" w:hAnsi="仿宋" w:eastAsia="仿宋_GB2312" w:cs="仿宋_GB2312"/>
          <w:color w:val="000000" w:themeColor="text1"/>
          <w:sz w:val="24"/>
          <w:highlight w:val="none"/>
          <w14:textFill>
            <w14:solidFill>
              <w14:schemeClr w14:val="tx1"/>
            </w14:solidFill>
          </w14:textFill>
        </w:rPr>
        <w:t>电子签名</w:t>
      </w:r>
      <w:r>
        <w:rPr>
          <w:rFonts w:hint="eastAsia" w:ascii="仿宋_GB2312" w:hAnsi="宋体" w:eastAsia="仿宋_GB2312"/>
          <w:color w:val="000000" w:themeColor="text1"/>
          <w:sz w:val="24"/>
          <w:highlight w:val="none"/>
          <w14:textFill>
            <w14:solidFill>
              <w14:schemeClr w14:val="tx1"/>
            </w14:solidFill>
          </w14:textFill>
        </w:rPr>
        <w:t>）：</w:t>
      </w:r>
    </w:p>
    <w:p>
      <w:pPr>
        <w:spacing w:line="360" w:lineRule="auto"/>
        <w:ind w:right="1120" w:firstLine="4680" w:firstLineChars="1950"/>
        <w:rPr>
          <w:rFonts w:ascii="仿宋_GB2312" w:hAnsi="宋体" w:eastAsia="仿宋_GB2312"/>
          <w:color w:val="000000" w:themeColor="text1"/>
          <w:sz w:val="24"/>
          <w:highlight w:val="none"/>
          <w14:textFill>
            <w14:solidFill>
              <w14:schemeClr w14:val="tx1"/>
            </w14:solidFill>
          </w14:textFill>
        </w:rPr>
      </w:pPr>
      <w:r>
        <w:rPr>
          <w:rFonts w:hint="eastAsia" w:ascii="仿宋_GB2312" w:hAnsi="宋体" w:eastAsia="仿宋_GB2312"/>
          <w:color w:val="000000" w:themeColor="text1"/>
          <w:sz w:val="24"/>
          <w:highlight w:val="none"/>
          <w14:textFill>
            <w14:solidFill>
              <w14:schemeClr w14:val="tx1"/>
            </w14:solidFill>
          </w14:textFill>
        </w:rPr>
        <w:t>日</w:t>
      </w:r>
      <w:r>
        <w:rPr>
          <w:rFonts w:ascii="仿宋_GB2312" w:hAnsi="宋体" w:eastAsia="仿宋_GB2312"/>
          <w:color w:val="000000" w:themeColor="text1"/>
          <w:sz w:val="24"/>
          <w:highlight w:val="none"/>
          <w14:textFill>
            <w14:solidFill>
              <w14:schemeClr w14:val="tx1"/>
            </w14:solidFill>
          </w14:textFill>
        </w:rPr>
        <w:t xml:space="preserve"> </w:t>
      </w:r>
      <w:r>
        <w:rPr>
          <w:rFonts w:hint="eastAsia" w:ascii="仿宋_GB2312" w:hAnsi="宋体" w:eastAsia="仿宋_GB2312"/>
          <w:color w:val="000000" w:themeColor="text1"/>
          <w:sz w:val="24"/>
          <w:highlight w:val="none"/>
          <w14:textFill>
            <w14:solidFill>
              <w14:schemeClr w14:val="tx1"/>
            </w14:solidFill>
          </w14:textFill>
        </w:rPr>
        <w:t>期：</w:t>
      </w:r>
    </w:p>
    <w:p>
      <w:pPr>
        <w:spacing w:line="360" w:lineRule="auto"/>
        <w:ind w:firstLine="310" w:firstLineChars="147"/>
        <w:jc w:val="left"/>
        <w:rPr>
          <w:rFonts w:ascii="仿宋_GB2312" w:hAnsi="宋体" w:eastAsia="仿宋_GB2312"/>
          <w:b/>
          <w:color w:val="000000" w:themeColor="text1"/>
          <w:szCs w:val="21"/>
          <w:highlight w:val="none"/>
          <w14:textFill>
            <w14:solidFill>
              <w14:schemeClr w14:val="tx1"/>
            </w14:solidFill>
          </w14:textFill>
        </w:rPr>
      </w:pPr>
    </w:p>
    <w:p>
      <w:pPr>
        <w:spacing w:line="360" w:lineRule="auto"/>
        <w:ind w:firstLine="310" w:firstLineChars="147"/>
        <w:jc w:val="left"/>
        <w:rPr>
          <w:rFonts w:ascii="仿宋_GB2312" w:hAnsi="宋体" w:eastAsia="仿宋_GB2312"/>
          <w:b/>
          <w:color w:val="000000" w:themeColor="text1"/>
          <w:szCs w:val="21"/>
          <w:highlight w:val="none"/>
          <w14:textFill>
            <w14:solidFill>
              <w14:schemeClr w14:val="tx1"/>
            </w14:solidFill>
          </w14:textFill>
        </w:rPr>
      </w:pPr>
      <w:r>
        <w:rPr>
          <w:rFonts w:hint="eastAsia" w:ascii="仿宋_GB2312" w:hAnsi="宋体" w:eastAsia="仿宋_GB2312"/>
          <w:b/>
          <w:color w:val="000000" w:themeColor="text1"/>
          <w:szCs w:val="21"/>
          <w:highlight w:val="none"/>
          <w14:textFill>
            <w14:solidFill>
              <w14:schemeClr w14:val="tx1"/>
            </w14:solidFill>
          </w14:textFill>
        </w:rPr>
        <w:t>从业人员、营业收入、资产总额填报上一年度数据，无上一年度数据的新成立企业可不填报。</w:t>
      </w:r>
    </w:p>
    <w:p>
      <w:pPr>
        <w:spacing w:line="360" w:lineRule="auto"/>
        <w:ind w:right="420"/>
        <w:rPr>
          <w:rFonts w:ascii="仿宋_GB2312" w:hAnsi="仿宋" w:eastAsia="仿宋_GB2312" w:cs="仿宋_GB2312"/>
          <w:color w:val="000000" w:themeColor="text1"/>
          <w:sz w:val="24"/>
          <w:highlight w:val="none"/>
          <w14:textFill>
            <w14:solidFill>
              <w14:schemeClr w14:val="tx1"/>
            </w14:solidFill>
          </w14:textFill>
        </w:rPr>
      </w:pPr>
    </w:p>
    <w:p>
      <w:pPr>
        <w:spacing w:line="360" w:lineRule="auto"/>
        <w:ind w:right="42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sectPr>
      <w:headerReference r:id="rId13" w:type="first"/>
      <w:footerReference r:id="rId16" w:type="first"/>
      <w:headerReference r:id="rId12" w:type="default"/>
      <w:footerReference r:id="rId14" w:type="default"/>
      <w:footerReference r:id="rId15"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00000001" w:csb1="00000000"/>
  </w:font>
  <w:font w:name="等线 Light">
    <w:altName w:val="宋体"/>
    <w:panose1 w:val="00000000000000000000"/>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panose1 w:val="020B0604020202020204"/>
    <w:charset w:val="00"/>
    <w:family w:val="swiss"/>
    <w:pitch w:val="default"/>
    <w:sig w:usb0="00000000" w:usb1="00000000" w:usb2="00000000" w:usb3="00000000" w:csb0="00000000"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微软雅黑"/>
    <w:panose1 w:val="00000000000000000000"/>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Segoe Print"/>
    <w:panose1 w:val="020B0502020202020204"/>
    <w:charset w:val="00"/>
    <w:family w:val="swiss"/>
    <w:pitch w:val="default"/>
    <w:sig w:usb0="00000000" w:usb1="00000000" w:usb2="00000000" w:usb3="00000000" w:csb0="0000009F" w:csb1="0000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 w:name="sans-serif">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76</w:t>
    </w:r>
    <w:r>
      <w:rPr>
        <w:rFonts w:hint="eastAsia" w:ascii="仿宋_GB2312" w:eastAsia="仿宋_GB2312"/>
        <w:kern w:val="0"/>
      </w:rPr>
      <w:fldChar w:fldCharType="end"/>
    </w:r>
    <w:r>
      <w:rPr>
        <w:rFonts w:hint="eastAsia" w:ascii="仿宋_GB2312" w:eastAsia="仿宋_GB2312"/>
        <w:kern w:val="0"/>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28</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76</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76</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bookmarkStart w:id="553" w:name="_Toc131845147"/>
    <w:bookmarkStart w:id="554" w:name="_Toc36110187"/>
    <w:bookmarkStart w:id="555" w:name="_Toc91899912"/>
    <w:bookmarkStart w:id="556" w:name="_Toc164085800"/>
    <w:r>
      <w:rPr>
        <w:rFonts w:hint="eastAsia" w:ascii="仿宋_GB2312" w:eastAsia="仿宋_GB2312"/>
        <w:kern w:val="0"/>
        <w:szCs w:val="21"/>
      </w:rPr>
      <w:t xml:space="preserve"> 页</w:t>
    </w:r>
    <w:bookmarkEnd w:id="553"/>
    <w:bookmarkEnd w:id="554"/>
    <w:bookmarkEnd w:id="555"/>
    <w:bookmarkEnd w:id="556"/>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 xml:space="preserve">             </w:t>
    </w:r>
    <w:r>
      <w:t>杭州市政府采购公开招标文件</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none" w:color="auto" w:sz="0" w:space="0"/>
      </w:pBdr>
      <w:tabs>
        <w:tab w:val="center" w:pos="4535"/>
        <w:tab w:val="right" w:pos="9070"/>
        <w:tab w:val="clear" w:pos="4153"/>
        <w:tab w:val="clear" w:pos="8306"/>
      </w:tabs>
      <w:jc w:val="right"/>
    </w:pPr>
    <w:r>
      <w:rPr>
        <w:lang w:val="zh-CN"/>
      </w:rPr>
      <w:t></w:t>
    </w:r>
    <w:r>
      <w:tab/>
    </w:r>
    <w:r>
      <w:rPr>
        <w:lang w:val="zh-CN"/>
      </w:rPr>
      <w:t></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杭州市政府采购公开招标文件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58A0DC"/>
    <w:multiLevelType w:val="singleLevel"/>
    <w:tmpl w:val="9E58A0DC"/>
    <w:lvl w:ilvl="0" w:tentative="0">
      <w:start w:val="1"/>
      <w:numFmt w:val="chineseCounting"/>
      <w:suff w:val="nothing"/>
      <w:lvlText w:val="%1、"/>
      <w:lvlJc w:val="left"/>
      <w:pPr>
        <w:ind w:left="0" w:firstLine="420"/>
      </w:pPr>
      <w:rPr>
        <w:rFonts w:hint="eastAsia"/>
      </w:rPr>
    </w:lvl>
  </w:abstractNum>
  <w:abstractNum w:abstractNumId="1">
    <w:nsid w:val="B6ED5973"/>
    <w:multiLevelType w:val="singleLevel"/>
    <w:tmpl w:val="B6ED5973"/>
    <w:lvl w:ilvl="0" w:tentative="0">
      <w:start w:val="1"/>
      <w:numFmt w:val="decimal"/>
      <w:lvlText w:val="(%1)"/>
      <w:lvlJc w:val="left"/>
      <w:pPr>
        <w:ind w:left="425" w:hanging="425"/>
      </w:pPr>
      <w:rPr>
        <w:rFonts w:hint="default"/>
        <w:b w:val="0"/>
        <w:bCs w:val="0"/>
      </w:rPr>
    </w:lvl>
  </w:abstractNum>
  <w:abstractNum w:abstractNumId="2">
    <w:nsid w:val="C180C4F3"/>
    <w:multiLevelType w:val="singleLevel"/>
    <w:tmpl w:val="C180C4F3"/>
    <w:lvl w:ilvl="0" w:tentative="0">
      <w:start w:val="1"/>
      <w:numFmt w:val="decimal"/>
      <w:lvlText w:val="%1."/>
      <w:lvlJc w:val="left"/>
      <w:pPr>
        <w:tabs>
          <w:tab w:val="left" w:pos="312"/>
        </w:tabs>
      </w:pPr>
    </w:lvl>
  </w:abstractNum>
  <w:abstractNum w:abstractNumId="3">
    <w:nsid w:val="D45D09F7"/>
    <w:multiLevelType w:val="singleLevel"/>
    <w:tmpl w:val="D45D09F7"/>
    <w:lvl w:ilvl="0" w:tentative="0">
      <w:start w:val="1"/>
      <w:numFmt w:val="decimal"/>
      <w:lvlText w:val="(%1)"/>
      <w:lvlJc w:val="left"/>
      <w:pPr>
        <w:ind w:left="425" w:hanging="425"/>
      </w:pPr>
      <w:rPr>
        <w:rFonts w:hint="default"/>
      </w:rPr>
    </w:lvl>
  </w:abstractNum>
  <w:abstractNum w:abstractNumId="4">
    <w:nsid w:val="D9EC99C5"/>
    <w:multiLevelType w:val="singleLevel"/>
    <w:tmpl w:val="D9EC99C5"/>
    <w:lvl w:ilvl="0" w:tentative="0">
      <w:start w:val="1"/>
      <w:numFmt w:val="decimal"/>
      <w:lvlText w:val="(%1)"/>
      <w:lvlJc w:val="left"/>
      <w:pPr>
        <w:ind w:left="425" w:hanging="425"/>
      </w:pPr>
      <w:rPr>
        <w:rFonts w:hint="default"/>
      </w:rPr>
    </w:lvl>
  </w:abstractNum>
  <w:abstractNum w:abstractNumId="5">
    <w:nsid w:val="F3171111"/>
    <w:multiLevelType w:val="multilevel"/>
    <w:tmpl w:val="F3171111"/>
    <w:lvl w:ilvl="0" w:tentative="0">
      <w:start w:val="4"/>
      <w:numFmt w:val="decimal"/>
      <w:lvlText w:val="%1."/>
      <w:lvlJc w:val="left"/>
      <w:pPr>
        <w:tabs>
          <w:tab w:val="left" w:pos="399"/>
        </w:tabs>
        <w:ind w:left="405" w:hanging="405"/>
      </w:pPr>
      <w:rPr>
        <w:rFonts w:hint="default" w:ascii="宋体" w:hAnsi="宋体" w:eastAsia="宋体" w:cs="宋体"/>
        <w:b/>
        <w:sz w:val="24"/>
      </w:rPr>
    </w:lvl>
    <w:lvl w:ilvl="1" w:tentative="0">
      <w:start w:val="1"/>
      <w:numFmt w:val="decimal"/>
      <w:lvlText w:val="%1.%2."/>
      <w:lvlJc w:val="left"/>
      <w:pPr>
        <w:ind w:left="567" w:hanging="567"/>
      </w:pPr>
      <w:rPr>
        <w:rFonts w:hint="default"/>
        <w:b/>
        <w:sz w:val="24"/>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6">
    <w:nsid w:val="0203A10E"/>
    <w:multiLevelType w:val="multilevel"/>
    <w:tmpl w:val="0203A10E"/>
    <w:lvl w:ilvl="0" w:tentative="0">
      <w:start w:val="7"/>
      <w:numFmt w:val="decimal"/>
      <w:lvlText w:val="%1."/>
      <w:lvlJc w:val="left"/>
      <w:pPr>
        <w:tabs>
          <w:tab w:val="left" w:pos="399"/>
        </w:tabs>
        <w:ind w:left="405" w:hanging="405"/>
      </w:pPr>
      <w:rPr>
        <w:rFonts w:hint="default" w:ascii="宋体" w:hAnsi="宋体" w:eastAsia="宋体" w:cs="宋体"/>
        <w:b w:val="0"/>
        <w:sz w:val="24"/>
      </w:rPr>
    </w:lvl>
    <w:lvl w:ilvl="1" w:tentative="0">
      <w:start w:val="1"/>
      <w:numFmt w:val="decimal"/>
      <w:lvlText w:val="%1.%2."/>
      <w:lvlJc w:val="left"/>
      <w:pPr>
        <w:ind w:left="567" w:hanging="567"/>
      </w:pPr>
      <w:rPr>
        <w:rFonts w:hint="default"/>
        <w:b w:val="0"/>
        <w:sz w:val="24"/>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7">
    <w:nsid w:val="1818B8E5"/>
    <w:multiLevelType w:val="multilevel"/>
    <w:tmpl w:val="1818B8E5"/>
    <w:lvl w:ilvl="0" w:tentative="0">
      <w:start w:val="1"/>
      <w:numFmt w:val="decimal"/>
      <w:lvlText w:val="%1."/>
      <w:lvlJc w:val="left"/>
      <w:pPr>
        <w:tabs>
          <w:tab w:val="left" w:pos="399"/>
        </w:tabs>
        <w:ind w:left="405" w:hanging="405"/>
      </w:pPr>
      <w:rPr>
        <w:rFonts w:hint="default"/>
        <w:b/>
        <w:sz w:val="24"/>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8">
    <w:nsid w:val="4CF30369"/>
    <w:multiLevelType w:val="multilevel"/>
    <w:tmpl w:val="4CF30369"/>
    <w:lvl w:ilvl="0" w:tentative="0">
      <w:start w:val="1"/>
      <w:numFmt w:val="decimal"/>
      <w:lvlText w:val="%1."/>
      <w:lvlJc w:val="left"/>
      <w:pPr>
        <w:ind w:left="323" w:hanging="323"/>
      </w:pPr>
      <w:rPr>
        <w:rFonts w:hint="default"/>
      </w:rPr>
    </w:lvl>
    <w:lvl w:ilvl="1" w:tentative="0">
      <w:start w:val="1"/>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850" w:hanging="850"/>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9">
    <w:nsid w:val="68BD6464"/>
    <w:multiLevelType w:val="multilevel"/>
    <w:tmpl w:val="68BD6464"/>
    <w:lvl w:ilvl="0" w:tentative="0">
      <w:start w:val="3"/>
      <w:numFmt w:val="decimal"/>
      <w:lvlText w:val="%1."/>
      <w:lvlJc w:val="left"/>
      <w:pPr>
        <w:tabs>
          <w:tab w:val="left" w:pos="399"/>
        </w:tabs>
        <w:ind w:left="405" w:hanging="405"/>
      </w:pPr>
      <w:rPr>
        <w:rFonts w:hint="default" w:ascii="宋体" w:hAnsi="宋体" w:eastAsia="宋体" w:cs="宋体"/>
        <w:b/>
        <w:sz w:val="24"/>
      </w:rPr>
    </w:lvl>
    <w:lvl w:ilvl="1" w:tentative="0">
      <w:start w:val="1"/>
      <w:numFmt w:val="decimal"/>
      <w:lvlText w:val="%1.%2."/>
      <w:lvlJc w:val="left"/>
      <w:pPr>
        <w:ind w:left="567" w:hanging="567"/>
      </w:pPr>
      <w:rPr>
        <w:rFonts w:hint="default"/>
        <w:b/>
        <w:sz w:val="24"/>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4"/>
  </w:num>
  <w:num w:numId="2">
    <w:abstractNumId w:val="1"/>
  </w:num>
  <w:num w:numId="3">
    <w:abstractNumId w:val="3"/>
  </w:num>
  <w:num w:numId="4">
    <w:abstractNumId w:val="8"/>
  </w:num>
  <w:num w:numId="5">
    <w:abstractNumId w:val="2"/>
  </w:num>
  <w:num w:numId="6">
    <w:abstractNumId w:val="0"/>
  </w:num>
  <w:num w:numId="7">
    <w:abstractNumId w:val="7"/>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2FA"/>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2F37"/>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6C7"/>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30E6"/>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3A4"/>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3564"/>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2FA"/>
    <w:rsid w:val="005524ED"/>
    <w:rsid w:val="00553F91"/>
    <w:rsid w:val="00554007"/>
    <w:rsid w:val="0055415C"/>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67A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5E74"/>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314"/>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12D"/>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967"/>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77E"/>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12E"/>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978"/>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14E"/>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ED2"/>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67F3"/>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4234"/>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77A"/>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77AEE"/>
    <w:rsid w:val="00F8056E"/>
    <w:rsid w:val="00F805B7"/>
    <w:rsid w:val="00F80E3F"/>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46A"/>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69477E"/>
    <w:rsid w:val="019F7441"/>
    <w:rsid w:val="01B37585"/>
    <w:rsid w:val="01D55165"/>
    <w:rsid w:val="01DF6BF8"/>
    <w:rsid w:val="01EC2C57"/>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9148E"/>
    <w:rsid w:val="048F763B"/>
    <w:rsid w:val="049F330E"/>
    <w:rsid w:val="04AA775C"/>
    <w:rsid w:val="04AF1889"/>
    <w:rsid w:val="04F66F48"/>
    <w:rsid w:val="05251E14"/>
    <w:rsid w:val="058575F2"/>
    <w:rsid w:val="05A16594"/>
    <w:rsid w:val="05A7762D"/>
    <w:rsid w:val="060E5941"/>
    <w:rsid w:val="06110FAF"/>
    <w:rsid w:val="06493CA7"/>
    <w:rsid w:val="065A6178"/>
    <w:rsid w:val="066F1CF3"/>
    <w:rsid w:val="06930BB8"/>
    <w:rsid w:val="06F93DD6"/>
    <w:rsid w:val="07245D42"/>
    <w:rsid w:val="07264C62"/>
    <w:rsid w:val="0779354C"/>
    <w:rsid w:val="07E439BE"/>
    <w:rsid w:val="08061376"/>
    <w:rsid w:val="08452D77"/>
    <w:rsid w:val="086401F8"/>
    <w:rsid w:val="08751CAA"/>
    <w:rsid w:val="087E4C40"/>
    <w:rsid w:val="08D132DE"/>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F1DB6"/>
    <w:rsid w:val="0B631A88"/>
    <w:rsid w:val="0B683D45"/>
    <w:rsid w:val="0B794AD1"/>
    <w:rsid w:val="0B7F3F11"/>
    <w:rsid w:val="0B884417"/>
    <w:rsid w:val="0BF6188C"/>
    <w:rsid w:val="0BF73C91"/>
    <w:rsid w:val="0C170175"/>
    <w:rsid w:val="0C4C2CDB"/>
    <w:rsid w:val="0C571A41"/>
    <w:rsid w:val="0C5C1171"/>
    <w:rsid w:val="0C5E1CBC"/>
    <w:rsid w:val="0C615B50"/>
    <w:rsid w:val="0C8445DA"/>
    <w:rsid w:val="0C87121B"/>
    <w:rsid w:val="0CC007F7"/>
    <w:rsid w:val="0CFE707A"/>
    <w:rsid w:val="0CFF500D"/>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CA26BB"/>
    <w:rsid w:val="12D81596"/>
    <w:rsid w:val="13072A44"/>
    <w:rsid w:val="135F4BE2"/>
    <w:rsid w:val="139B1A0A"/>
    <w:rsid w:val="139D25C7"/>
    <w:rsid w:val="13BF3CE4"/>
    <w:rsid w:val="13CA2D36"/>
    <w:rsid w:val="141008D8"/>
    <w:rsid w:val="14125FE6"/>
    <w:rsid w:val="146D271E"/>
    <w:rsid w:val="14982588"/>
    <w:rsid w:val="149A5AD9"/>
    <w:rsid w:val="14A7619D"/>
    <w:rsid w:val="14E63D22"/>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40A70"/>
    <w:rsid w:val="18852B28"/>
    <w:rsid w:val="188B5321"/>
    <w:rsid w:val="18EA78A5"/>
    <w:rsid w:val="19550F53"/>
    <w:rsid w:val="19932372"/>
    <w:rsid w:val="19A20DD5"/>
    <w:rsid w:val="19AE03F1"/>
    <w:rsid w:val="1A071A03"/>
    <w:rsid w:val="1A1F16AE"/>
    <w:rsid w:val="1A3B5C77"/>
    <w:rsid w:val="1A7A22F8"/>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CE82B32"/>
    <w:rsid w:val="1D235971"/>
    <w:rsid w:val="1D266CE1"/>
    <w:rsid w:val="1D3963AF"/>
    <w:rsid w:val="1D6A673C"/>
    <w:rsid w:val="1D9247AE"/>
    <w:rsid w:val="1DB33DAB"/>
    <w:rsid w:val="1DB567EC"/>
    <w:rsid w:val="1DF51A98"/>
    <w:rsid w:val="1E3D060F"/>
    <w:rsid w:val="1E3F7D2E"/>
    <w:rsid w:val="1E4134E4"/>
    <w:rsid w:val="1E5062B3"/>
    <w:rsid w:val="1E523514"/>
    <w:rsid w:val="1E714A66"/>
    <w:rsid w:val="1E802593"/>
    <w:rsid w:val="1EA703CC"/>
    <w:rsid w:val="1EB7330C"/>
    <w:rsid w:val="1F0A0FF3"/>
    <w:rsid w:val="1F424E16"/>
    <w:rsid w:val="1F5771FF"/>
    <w:rsid w:val="1FE868A9"/>
    <w:rsid w:val="20034907"/>
    <w:rsid w:val="20173E4B"/>
    <w:rsid w:val="20471345"/>
    <w:rsid w:val="204E48BC"/>
    <w:rsid w:val="208921B3"/>
    <w:rsid w:val="20973DEB"/>
    <w:rsid w:val="20B26522"/>
    <w:rsid w:val="20B44310"/>
    <w:rsid w:val="211116EB"/>
    <w:rsid w:val="216133FC"/>
    <w:rsid w:val="21D56769"/>
    <w:rsid w:val="21E52EF3"/>
    <w:rsid w:val="21FB5D7B"/>
    <w:rsid w:val="220B1C3D"/>
    <w:rsid w:val="221D1D20"/>
    <w:rsid w:val="22334A87"/>
    <w:rsid w:val="224B3238"/>
    <w:rsid w:val="22BE6801"/>
    <w:rsid w:val="233500BF"/>
    <w:rsid w:val="23377FF7"/>
    <w:rsid w:val="236B425F"/>
    <w:rsid w:val="237A203E"/>
    <w:rsid w:val="23836192"/>
    <w:rsid w:val="23901F29"/>
    <w:rsid w:val="239C0061"/>
    <w:rsid w:val="23B908A4"/>
    <w:rsid w:val="23E95BEF"/>
    <w:rsid w:val="23FD0064"/>
    <w:rsid w:val="245375B0"/>
    <w:rsid w:val="24642C0A"/>
    <w:rsid w:val="24B22173"/>
    <w:rsid w:val="24B95AD9"/>
    <w:rsid w:val="24BE24DA"/>
    <w:rsid w:val="24CF5825"/>
    <w:rsid w:val="24D663E6"/>
    <w:rsid w:val="24D77F2B"/>
    <w:rsid w:val="251C31E3"/>
    <w:rsid w:val="258B00E2"/>
    <w:rsid w:val="25A917A6"/>
    <w:rsid w:val="25BE27CC"/>
    <w:rsid w:val="25F74A5C"/>
    <w:rsid w:val="2628662C"/>
    <w:rsid w:val="262D45DE"/>
    <w:rsid w:val="26A53EF9"/>
    <w:rsid w:val="26A94201"/>
    <w:rsid w:val="26AC274F"/>
    <w:rsid w:val="26F739C3"/>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4E45E1"/>
    <w:rsid w:val="2A6D6092"/>
    <w:rsid w:val="2A7D76B4"/>
    <w:rsid w:val="2AA23163"/>
    <w:rsid w:val="2B437463"/>
    <w:rsid w:val="2B7807EE"/>
    <w:rsid w:val="2BBF00EC"/>
    <w:rsid w:val="2BC37CFD"/>
    <w:rsid w:val="2BD5237F"/>
    <w:rsid w:val="2BE536CE"/>
    <w:rsid w:val="2BE758D9"/>
    <w:rsid w:val="2BE961B4"/>
    <w:rsid w:val="2C09049E"/>
    <w:rsid w:val="2C0A653C"/>
    <w:rsid w:val="2C191F85"/>
    <w:rsid w:val="2C631A05"/>
    <w:rsid w:val="2CE82D6F"/>
    <w:rsid w:val="2D343236"/>
    <w:rsid w:val="2D575974"/>
    <w:rsid w:val="2DD15014"/>
    <w:rsid w:val="2DF72DE4"/>
    <w:rsid w:val="2E0220AF"/>
    <w:rsid w:val="2E3D585B"/>
    <w:rsid w:val="2E483EDC"/>
    <w:rsid w:val="2E4B082A"/>
    <w:rsid w:val="2E5D4E86"/>
    <w:rsid w:val="2E5D790B"/>
    <w:rsid w:val="2E7B1596"/>
    <w:rsid w:val="2E9A3C18"/>
    <w:rsid w:val="2EBB0FEE"/>
    <w:rsid w:val="2EC63002"/>
    <w:rsid w:val="2F0A6B38"/>
    <w:rsid w:val="2F5A5701"/>
    <w:rsid w:val="2F946CCB"/>
    <w:rsid w:val="2FD25781"/>
    <w:rsid w:val="2FFD7934"/>
    <w:rsid w:val="30730009"/>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963EB"/>
    <w:rsid w:val="33816EEB"/>
    <w:rsid w:val="33C55C75"/>
    <w:rsid w:val="33EB55CD"/>
    <w:rsid w:val="33EC4C02"/>
    <w:rsid w:val="340D2360"/>
    <w:rsid w:val="3410665D"/>
    <w:rsid w:val="34211214"/>
    <w:rsid w:val="342E63AB"/>
    <w:rsid w:val="343520A9"/>
    <w:rsid w:val="34950E68"/>
    <w:rsid w:val="34986E94"/>
    <w:rsid w:val="34AF62C9"/>
    <w:rsid w:val="34CB4388"/>
    <w:rsid w:val="34D522FE"/>
    <w:rsid w:val="34FA6E12"/>
    <w:rsid w:val="358D5588"/>
    <w:rsid w:val="360B4FFE"/>
    <w:rsid w:val="363A3B40"/>
    <w:rsid w:val="365302AE"/>
    <w:rsid w:val="36607A0A"/>
    <w:rsid w:val="366E227C"/>
    <w:rsid w:val="366F2E0D"/>
    <w:rsid w:val="367B6A5C"/>
    <w:rsid w:val="36A74ADA"/>
    <w:rsid w:val="36AD60D5"/>
    <w:rsid w:val="36B224F9"/>
    <w:rsid w:val="36EC0CC9"/>
    <w:rsid w:val="373F410B"/>
    <w:rsid w:val="37A161FF"/>
    <w:rsid w:val="37EE7094"/>
    <w:rsid w:val="381E0825"/>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785520"/>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5D6110"/>
    <w:rsid w:val="3E7B5D6B"/>
    <w:rsid w:val="3E843E66"/>
    <w:rsid w:val="3E8F51FE"/>
    <w:rsid w:val="3E926F87"/>
    <w:rsid w:val="3E952477"/>
    <w:rsid w:val="3E9A59DE"/>
    <w:rsid w:val="3EAF4836"/>
    <w:rsid w:val="3EC33DFA"/>
    <w:rsid w:val="3F060E16"/>
    <w:rsid w:val="3F1D1096"/>
    <w:rsid w:val="3F2F0234"/>
    <w:rsid w:val="3F6363FE"/>
    <w:rsid w:val="3F756B8F"/>
    <w:rsid w:val="3F95482B"/>
    <w:rsid w:val="400C3FD4"/>
    <w:rsid w:val="4019356B"/>
    <w:rsid w:val="40592157"/>
    <w:rsid w:val="406E1CAE"/>
    <w:rsid w:val="40A0133A"/>
    <w:rsid w:val="40A634B2"/>
    <w:rsid w:val="40C31A53"/>
    <w:rsid w:val="40FF545D"/>
    <w:rsid w:val="410067C8"/>
    <w:rsid w:val="41015EE4"/>
    <w:rsid w:val="418F0D2A"/>
    <w:rsid w:val="41D01505"/>
    <w:rsid w:val="42474939"/>
    <w:rsid w:val="424C3C57"/>
    <w:rsid w:val="42613FF3"/>
    <w:rsid w:val="42660D96"/>
    <w:rsid w:val="428667D2"/>
    <w:rsid w:val="42CD1CE0"/>
    <w:rsid w:val="42E1381E"/>
    <w:rsid w:val="42ED6459"/>
    <w:rsid w:val="42FE58DD"/>
    <w:rsid w:val="43174B3D"/>
    <w:rsid w:val="43200E3D"/>
    <w:rsid w:val="434B790E"/>
    <w:rsid w:val="4360274F"/>
    <w:rsid w:val="43977AB6"/>
    <w:rsid w:val="43A3342B"/>
    <w:rsid w:val="43C77C27"/>
    <w:rsid w:val="43DE09EE"/>
    <w:rsid w:val="44002FAD"/>
    <w:rsid w:val="445F0B62"/>
    <w:rsid w:val="449101DD"/>
    <w:rsid w:val="44DE1391"/>
    <w:rsid w:val="451B225C"/>
    <w:rsid w:val="452410C9"/>
    <w:rsid w:val="45317DFB"/>
    <w:rsid w:val="456D3CE4"/>
    <w:rsid w:val="4579042C"/>
    <w:rsid w:val="457F0571"/>
    <w:rsid w:val="45851176"/>
    <w:rsid w:val="45C63B94"/>
    <w:rsid w:val="460E7DA5"/>
    <w:rsid w:val="46422483"/>
    <w:rsid w:val="464B6EA4"/>
    <w:rsid w:val="4659254A"/>
    <w:rsid w:val="465B0637"/>
    <w:rsid w:val="465E3F0D"/>
    <w:rsid w:val="466A16E6"/>
    <w:rsid w:val="46893F2B"/>
    <w:rsid w:val="468C4F70"/>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C53B87"/>
    <w:rsid w:val="4AEB7664"/>
    <w:rsid w:val="4AFD7C19"/>
    <w:rsid w:val="4B0567D1"/>
    <w:rsid w:val="4B236AAE"/>
    <w:rsid w:val="4B704048"/>
    <w:rsid w:val="4B707271"/>
    <w:rsid w:val="4B9739F7"/>
    <w:rsid w:val="4BEE2503"/>
    <w:rsid w:val="4C245A30"/>
    <w:rsid w:val="4CB6685F"/>
    <w:rsid w:val="4CC367FE"/>
    <w:rsid w:val="4D077F3C"/>
    <w:rsid w:val="4D0B7988"/>
    <w:rsid w:val="4D123355"/>
    <w:rsid w:val="4D2A3B31"/>
    <w:rsid w:val="4D312C52"/>
    <w:rsid w:val="4D905305"/>
    <w:rsid w:val="4D964A72"/>
    <w:rsid w:val="4D9C1254"/>
    <w:rsid w:val="4E793892"/>
    <w:rsid w:val="4E800872"/>
    <w:rsid w:val="4EC569ED"/>
    <w:rsid w:val="4ED50EA1"/>
    <w:rsid w:val="4EEC050C"/>
    <w:rsid w:val="4F104EC3"/>
    <w:rsid w:val="4F3A22E6"/>
    <w:rsid w:val="4F47354A"/>
    <w:rsid w:val="4F911C54"/>
    <w:rsid w:val="4FD85C96"/>
    <w:rsid w:val="4FE625E0"/>
    <w:rsid w:val="50084580"/>
    <w:rsid w:val="5021480F"/>
    <w:rsid w:val="50962ECB"/>
    <w:rsid w:val="50A42E38"/>
    <w:rsid w:val="50A4577F"/>
    <w:rsid w:val="50B73D1F"/>
    <w:rsid w:val="50BD5BC9"/>
    <w:rsid w:val="50C11EEE"/>
    <w:rsid w:val="50CB1505"/>
    <w:rsid w:val="50E97CFC"/>
    <w:rsid w:val="50FA4028"/>
    <w:rsid w:val="510D65B7"/>
    <w:rsid w:val="511157AB"/>
    <w:rsid w:val="5142540C"/>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3B6970"/>
    <w:rsid w:val="566B6D1E"/>
    <w:rsid w:val="56D55CFD"/>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DC4708"/>
    <w:rsid w:val="58E363A9"/>
    <w:rsid w:val="595E1678"/>
    <w:rsid w:val="596D5BD4"/>
    <w:rsid w:val="597E3DD8"/>
    <w:rsid w:val="59F80043"/>
    <w:rsid w:val="5A077E02"/>
    <w:rsid w:val="5A09252F"/>
    <w:rsid w:val="5A0B2778"/>
    <w:rsid w:val="5A2A7C7B"/>
    <w:rsid w:val="5A3E2560"/>
    <w:rsid w:val="5A5D3B6E"/>
    <w:rsid w:val="5A637A76"/>
    <w:rsid w:val="5A6D33BA"/>
    <w:rsid w:val="5A792B1F"/>
    <w:rsid w:val="5A874767"/>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70362F"/>
    <w:rsid w:val="5D891B7B"/>
    <w:rsid w:val="5DAD38EE"/>
    <w:rsid w:val="5E006862"/>
    <w:rsid w:val="5E0207B9"/>
    <w:rsid w:val="5E1834A1"/>
    <w:rsid w:val="5E261785"/>
    <w:rsid w:val="5E3D7839"/>
    <w:rsid w:val="5E4A7017"/>
    <w:rsid w:val="5E552BBA"/>
    <w:rsid w:val="5E611C10"/>
    <w:rsid w:val="5ED71AEA"/>
    <w:rsid w:val="5EFC7377"/>
    <w:rsid w:val="5F06174D"/>
    <w:rsid w:val="5F3A3602"/>
    <w:rsid w:val="5F6277C6"/>
    <w:rsid w:val="5F6D0B1D"/>
    <w:rsid w:val="5F8D0B82"/>
    <w:rsid w:val="5FCC5339"/>
    <w:rsid w:val="5FE34A5B"/>
    <w:rsid w:val="5FFE1E36"/>
    <w:rsid w:val="60232584"/>
    <w:rsid w:val="607330CE"/>
    <w:rsid w:val="60825176"/>
    <w:rsid w:val="609F2AC4"/>
    <w:rsid w:val="60FA2EE8"/>
    <w:rsid w:val="60FD4D57"/>
    <w:rsid w:val="61054A27"/>
    <w:rsid w:val="610A52BC"/>
    <w:rsid w:val="611D2366"/>
    <w:rsid w:val="61421856"/>
    <w:rsid w:val="615227C4"/>
    <w:rsid w:val="61654E3F"/>
    <w:rsid w:val="6182292A"/>
    <w:rsid w:val="619F7F92"/>
    <w:rsid w:val="61A30145"/>
    <w:rsid w:val="61F94C26"/>
    <w:rsid w:val="62000E56"/>
    <w:rsid w:val="624F3E49"/>
    <w:rsid w:val="62632286"/>
    <w:rsid w:val="62885958"/>
    <w:rsid w:val="62F40B65"/>
    <w:rsid w:val="62FC2CFE"/>
    <w:rsid w:val="62FE2EF4"/>
    <w:rsid w:val="63024505"/>
    <w:rsid w:val="635B1DB5"/>
    <w:rsid w:val="63711FED"/>
    <w:rsid w:val="63880DDC"/>
    <w:rsid w:val="638D750D"/>
    <w:rsid w:val="63950E07"/>
    <w:rsid w:val="63AC6CC0"/>
    <w:rsid w:val="64055776"/>
    <w:rsid w:val="64240056"/>
    <w:rsid w:val="643E143A"/>
    <w:rsid w:val="648B6EEF"/>
    <w:rsid w:val="64B72CF7"/>
    <w:rsid w:val="64C158BF"/>
    <w:rsid w:val="64CE2EAA"/>
    <w:rsid w:val="653C3090"/>
    <w:rsid w:val="65854376"/>
    <w:rsid w:val="658767BE"/>
    <w:rsid w:val="65892531"/>
    <w:rsid w:val="65A8473C"/>
    <w:rsid w:val="660B132F"/>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4D2ACF"/>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260244"/>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244A52"/>
    <w:rsid w:val="78775729"/>
    <w:rsid w:val="78A42DB0"/>
    <w:rsid w:val="78A656AB"/>
    <w:rsid w:val="78B2245C"/>
    <w:rsid w:val="78E172CC"/>
    <w:rsid w:val="78EA1D1F"/>
    <w:rsid w:val="7904172F"/>
    <w:rsid w:val="790F7E27"/>
    <w:rsid w:val="791A69E7"/>
    <w:rsid w:val="792A231A"/>
    <w:rsid w:val="79316829"/>
    <w:rsid w:val="797E66A9"/>
    <w:rsid w:val="79A97383"/>
    <w:rsid w:val="79E27E8B"/>
    <w:rsid w:val="79F850CE"/>
    <w:rsid w:val="79FD443C"/>
    <w:rsid w:val="7A1D1975"/>
    <w:rsid w:val="7A3E5150"/>
    <w:rsid w:val="7A4670D6"/>
    <w:rsid w:val="7A4E3BC4"/>
    <w:rsid w:val="7A534B63"/>
    <w:rsid w:val="7A615382"/>
    <w:rsid w:val="7A67303B"/>
    <w:rsid w:val="7AAB1D04"/>
    <w:rsid w:val="7ABA4368"/>
    <w:rsid w:val="7AD05746"/>
    <w:rsid w:val="7B257FFD"/>
    <w:rsid w:val="7B343476"/>
    <w:rsid w:val="7B5A2978"/>
    <w:rsid w:val="7B5A7E4C"/>
    <w:rsid w:val="7B667AF9"/>
    <w:rsid w:val="7B7468F8"/>
    <w:rsid w:val="7BEE0103"/>
    <w:rsid w:val="7C0721ED"/>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5"/>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1"/>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5"/>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5"/>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0"/>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191"/>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6">
    <w:name w:val="caption"/>
    <w:basedOn w:val="1"/>
    <w:next w:val="1"/>
    <w:link w:val="227"/>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200"/>
    <w:qFormat/>
    <w:uiPriority w:val="0"/>
    <w:pPr>
      <w:shd w:val="clear" w:color="auto" w:fill="000080"/>
    </w:pPr>
  </w:style>
  <w:style w:type="paragraph" w:styleId="19">
    <w:name w:val="annotation text"/>
    <w:basedOn w:val="1"/>
    <w:link w:val="342"/>
    <w:qFormat/>
    <w:uiPriority w:val="99"/>
    <w:pPr>
      <w:jc w:val="left"/>
    </w:pPr>
  </w:style>
  <w:style w:type="paragraph" w:styleId="20">
    <w:name w:val="Salutation"/>
    <w:basedOn w:val="1"/>
    <w:next w:val="1"/>
    <w:link w:val="296"/>
    <w:qFormat/>
    <w:uiPriority w:val="0"/>
    <w:rPr>
      <w:rFonts w:ascii="仿宋_GB2312" w:eastAsia="仿宋_GB2312"/>
      <w:sz w:val="28"/>
      <w:szCs w:val="20"/>
    </w:rPr>
  </w:style>
  <w:style w:type="paragraph" w:styleId="21">
    <w:name w:val="Body Text 3"/>
    <w:basedOn w:val="1"/>
    <w:link w:val="328"/>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link w:val="428"/>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next w:val="1"/>
    <w:link w:val="263"/>
    <w:qFormat/>
    <w:uiPriority w:val="0"/>
    <w:pPr>
      <w:spacing w:line="480" w:lineRule="exact"/>
      <w:ind w:firstLine="480" w:firstLineChars="200"/>
    </w:pPr>
    <w:rPr>
      <w:rFonts w:ascii="宋体" w:hAnsi="宋体"/>
      <w:sz w:val="24"/>
    </w:rPr>
  </w:style>
  <w:style w:type="paragraph" w:styleId="25">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217"/>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123"/>
    <w:qFormat/>
    <w:uiPriority w:val="0"/>
    <w:rPr>
      <w:rFonts w:ascii="宋体" w:hAnsi="Courier New" w:cs="Arial"/>
      <w:snapToGrid w:val="0"/>
      <w:szCs w:val="21"/>
    </w:rPr>
  </w:style>
  <w:style w:type="paragraph" w:styleId="33">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qFormat/>
    <w:uiPriority w:val="0"/>
    <w:pPr>
      <w:ind w:left="2940" w:leftChars="1400"/>
    </w:pPr>
  </w:style>
  <w:style w:type="paragraph" w:styleId="35">
    <w:name w:val="Date"/>
    <w:basedOn w:val="1"/>
    <w:next w:val="1"/>
    <w:link w:val="179"/>
    <w:qFormat/>
    <w:uiPriority w:val="0"/>
    <w:pPr>
      <w:ind w:left="100" w:leftChars="2500"/>
    </w:pPr>
    <w:rPr>
      <w:rFonts w:ascii="宋体"/>
      <w:sz w:val="24"/>
      <w:szCs w:val="21"/>
      <w:lang w:val="zh-CN"/>
    </w:rPr>
  </w:style>
  <w:style w:type="paragraph" w:styleId="36">
    <w:name w:val="Body Text Indent 2"/>
    <w:basedOn w:val="1"/>
    <w:link w:val="306"/>
    <w:qFormat/>
    <w:uiPriority w:val="0"/>
    <w:pPr>
      <w:spacing w:line="360" w:lineRule="auto"/>
      <w:ind w:firstLine="601"/>
      <w:textAlignment w:val="baseline"/>
    </w:pPr>
    <w:rPr>
      <w:rFonts w:ascii="宋体"/>
      <w:kern w:val="0"/>
      <w:sz w:val="28"/>
      <w:szCs w:val="20"/>
    </w:rPr>
  </w:style>
  <w:style w:type="paragraph" w:styleId="37">
    <w:name w:val="endnote text"/>
    <w:basedOn w:val="1"/>
    <w:link w:val="930"/>
    <w:qFormat/>
    <w:uiPriority w:val="0"/>
    <w:rPr>
      <w:lang w:val="zh-CN"/>
    </w:rPr>
  </w:style>
  <w:style w:type="paragraph" w:styleId="38">
    <w:name w:val="Balloon Text"/>
    <w:basedOn w:val="1"/>
    <w:link w:val="186"/>
    <w:qFormat/>
    <w:uiPriority w:val="0"/>
    <w:rPr>
      <w:sz w:val="18"/>
      <w:szCs w:val="18"/>
    </w:rPr>
  </w:style>
  <w:style w:type="paragraph" w:styleId="39">
    <w:name w:val="footer"/>
    <w:basedOn w:val="1"/>
    <w:link w:val="381"/>
    <w:qFormat/>
    <w:uiPriority w:val="99"/>
    <w:pPr>
      <w:tabs>
        <w:tab w:val="center" w:pos="4153"/>
        <w:tab w:val="right" w:pos="8306"/>
      </w:tabs>
      <w:snapToGrid w:val="0"/>
      <w:jc w:val="left"/>
    </w:pPr>
    <w:rPr>
      <w:sz w:val="18"/>
      <w:szCs w:val="18"/>
    </w:rPr>
  </w:style>
  <w:style w:type="paragraph" w:styleId="40">
    <w:name w:val="header"/>
    <w:basedOn w:val="1"/>
    <w:link w:val="390"/>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343"/>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qFormat/>
    <w:uiPriority w:val="0"/>
  </w:style>
  <w:style w:type="paragraph" w:styleId="43">
    <w:name w:val="toc 4"/>
    <w:basedOn w:val="1"/>
    <w:next w:val="1"/>
    <w:qFormat/>
    <w:uiPriority w:val="0"/>
    <w:pPr>
      <w:ind w:left="1260" w:leftChars="600"/>
    </w:pPr>
  </w:style>
  <w:style w:type="paragraph" w:styleId="44">
    <w:name w:val="index heading"/>
    <w:basedOn w:val="1"/>
    <w:next w:val="45"/>
    <w:qFormat/>
    <w:uiPriority w:val="0"/>
    <w:pPr>
      <w:adjustRightInd/>
      <w:ind w:firstLine="200" w:firstLineChars="200"/>
    </w:pPr>
  </w:style>
  <w:style w:type="paragraph" w:styleId="45">
    <w:name w:val="index 1"/>
    <w:basedOn w:val="1"/>
    <w:next w:val="1"/>
    <w:qFormat/>
    <w:uiPriority w:val="0"/>
    <w:pPr>
      <w:adjustRightInd/>
      <w:spacing w:line="360" w:lineRule="auto"/>
      <w:ind w:firstLine="200" w:firstLineChars="200"/>
      <w:jc w:val="center"/>
    </w:pPr>
    <w:rPr>
      <w:sz w:val="24"/>
      <w:szCs w:val="20"/>
    </w:rPr>
  </w:style>
  <w:style w:type="paragraph" w:styleId="46">
    <w:name w:val="Subtitle"/>
    <w:link w:val="131"/>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qFormat/>
    <w:uiPriority w:val="0"/>
    <w:pPr>
      <w:tabs>
        <w:tab w:val="left" w:pos="902"/>
      </w:tabs>
      <w:adjustRightInd/>
      <w:spacing w:line="400" w:lineRule="exact"/>
      <w:ind w:left="902" w:hanging="420"/>
    </w:pPr>
    <w:rPr>
      <w:sz w:val="24"/>
      <w:szCs w:val="20"/>
    </w:rPr>
  </w:style>
  <w:style w:type="paragraph" w:styleId="48">
    <w:name w:val="List"/>
    <w:basedOn w:val="1"/>
    <w:qFormat/>
    <w:uiPriority w:val="0"/>
    <w:pPr>
      <w:ind w:left="200" w:hanging="200" w:hangingChars="200"/>
    </w:pPr>
  </w:style>
  <w:style w:type="paragraph" w:styleId="49">
    <w:name w:val="footnote text"/>
    <w:basedOn w:val="5"/>
    <w:link w:val="308"/>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qFormat/>
    <w:uiPriority w:val="0"/>
    <w:pPr>
      <w:ind w:left="2100" w:leftChars="1000"/>
    </w:pPr>
  </w:style>
  <w:style w:type="paragraph" w:styleId="51">
    <w:name w:val="List 5"/>
    <w:basedOn w:val="1"/>
    <w:qFormat/>
    <w:uiPriority w:val="0"/>
    <w:pPr>
      <w:adjustRightInd/>
      <w:ind w:left="100" w:leftChars="800" w:hanging="200" w:hangingChars="200"/>
    </w:pPr>
  </w:style>
  <w:style w:type="paragraph" w:styleId="52">
    <w:name w:val="Body Text Indent 3"/>
    <w:basedOn w:val="1"/>
    <w:link w:val="373"/>
    <w:qFormat/>
    <w:uiPriority w:val="0"/>
    <w:pPr>
      <w:spacing w:line="360" w:lineRule="auto"/>
      <w:ind w:firstLine="420"/>
    </w:pPr>
    <w:rPr>
      <w:sz w:val="24"/>
      <w:szCs w:val="20"/>
    </w:rPr>
  </w:style>
  <w:style w:type="paragraph" w:styleId="53">
    <w:name w:val="toc 2"/>
    <w:basedOn w:val="1"/>
    <w:next w:val="1"/>
    <w:qFormat/>
    <w:uiPriority w:val="0"/>
    <w:pPr>
      <w:ind w:left="420" w:leftChars="200"/>
    </w:pPr>
  </w:style>
  <w:style w:type="paragraph" w:styleId="54">
    <w:name w:val="toc 9"/>
    <w:basedOn w:val="1"/>
    <w:next w:val="1"/>
    <w:qFormat/>
    <w:uiPriority w:val="0"/>
    <w:pPr>
      <w:ind w:left="3360" w:leftChars="1600"/>
    </w:pPr>
  </w:style>
  <w:style w:type="paragraph" w:styleId="55">
    <w:name w:val="Body Text 2"/>
    <w:basedOn w:val="1"/>
    <w:link w:val="300"/>
    <w:qFormat/>
    <w:uiPriority w:val="0"/>
    <w:pPr>
      <w:spacing w:after="120" w:line="480" w:lineRule="auto"/>
    </w:pPr>
  </w:style>
  <w:style w:type="paragraph" w:styleId="56">
    <w:name w:val="HTML Preformatted"/>
    <w:basedOn w:val="1"/>
    <w:link w:val="29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284"/>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19"/>
    <w:next w:val="19"/>
    <w:link w:val="94"/>
    <w:qFormat/>
    <w:uiPriority w:val="0"/>
    <w:rPr>
      <w:b/>
      <w:bCs/>
    </w:rPr>
  </w:style>
  <w:style w:type="paragraph" w:styleId="60">
    <w:name w:val="Body Text First Indent"/>
    <w:basedOn w:val="23"/>
    <w:link w:val="319"/>
    <w:qFormat/>
    <w:uiPriority w:val="0"/>
    <w:pPr>
      <w:ind w:firstLine="420"/>
    </w:pPr>
    <w:rPr>
      <w:rFonts w:hAnsi="Calibri" w:cs="Times New Roman"/>
      <w:snapToGrid/>
      <w:szCs w:val="20"/>
    </w:rPr>
  </w:style>
  <w:style w:type="paragraph" w:styleId="61">
    <w:name w:val="Body Text First Indent 2"/>
    <w:basedOn w:val="24"/>
    <w:link w:val="119"/>
    <w:qFormat/>
    <w:uiPriority w:val="0"/>
    <w:pPr>
      <w:adjustRightInd/>
      <w:spacing w:after="120" w:line="240" w:lineRule="auto"/>
      <w:ind w:left="420" w:leftChars="200" w:firstLine="210"/>
    </w:pPr>
    <w:rPr>
      <w:sz w:val="21"/>
    </w:rPr>
  </w:style>
  <w:style w:type="table" w:styleId="63">
    <w:name w:val="Table Grid"/>
    <w:basedOn w:val="6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styleId="79">
    <w:name w:val="HTML Sample"/>
    <w:basedOn w:val="69"/>
    <w:uiPriority w:val="0"/>
    <w:rPr>
      <w:rFonts w:ascii="Courier New" w:hAnsi="Courier New"/>
    </w:rPr>
  </w:style>
  <w:style w:type="character" w:customStyle="1" w:styleId="80">
    <w:name w:val="表格非标题文字 Char"/>
    <w:link w:val="81"/>
    <w:qFormat/>
    <w:uiPriority w:val="0"/>
    <w:rPr>
      <w:rFonts w:ascii="Futura Bk" w:hAnsi="Futura Bk"/>
      <w:kern w:val="2"/>
      <w:sz w:val="18"/>
      <w:szCs w:val="21"/>
      <w:lang w:val="en-US" w:eastAsia="zh-CN" w:bidi="ar-SA"/>
    </w:rPr>
  </w:style>
  <w:style w:type="paragraph" w:customStyle="1" w:styleId="81">
    <w:name w:val="表格非标题文字"/>
    <w:link w:val="80"/>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2">
    <w:name w:val="*正文 Char"/>
    <w:link w:val="83"/>
    <w:qFormat/>
    <w:locked/>
    <w:uiPriority w:val="0"/>
    <w:rPr>
      <w:rFonts w:ascii="宋体" w:hAnsi="宋体"/>
      <w:sz w:val="24"/>
    </w:rPr>
  </w:style>
  <w:style w:type="paragraph" w:customStyle="1" w:styleId="83">
    <w:name w:val="*正文"/>
    <w:basedOn w:val="1"/>
    <w:link w:val="82"/>
    <w:qFormat/>
    <w:uiPriority w:val="0"/>
    <w:pPr>
      <w:snapToGrid w:val="0"/>
      <w:spacing w:line="360" w:lineRule="auto"/>
      <w:ind w:firstLine="482"/>
      <w:jc w:val="left"/>
    </w:pPr>
    <w:rPr>
      <w:rFonts w:ascii="宋体" w:hAnsi="宋体"/>
      <w:kern w:val="0"/>
      <w:sz w:val="24"/>
      <w:szCs w:val="20"/>
    </w:rPr>
  </w:style>
  <w:style w:type="character" w:customStyle="1" w:styleId="84">
    <w:name w:val="Char Char71"/>
    <w:semiHidden/>
    <w:qFormat/>
    <w:uiPriority w:val="0"/>
    <w:rPr>
      <w:rFonts w:eastAsia="宋体"/>
      <w:kern w:val="2"/>
      <w:sz w:val="21"/>
      <w:szCs w:val="24"/>
      <w:lang w:val="en-US" w:eastAsia="zh-CN" w:bidi="ar-SA"/>
    </w:rPr>
  </w:style>
  <w:style w:type="character" w:customStyle="1" w:styleId="85">
    <w:name w:val="Char Char6"/>
    <w:qFormat/>
    <w:uiPriority w:val="0"/>
    <w:rPr>
      <w:rFonts w:eastAsia="宋体"/>
      <w:kern w:val="2"/>
      <w:sz w:val="21"/>
      <w:szCs w:val="24"/>
      <w:lang w:val="en-US" w:eastAsia="zh-CN" w:bidi="ar-SA"/>
    </w:rPr>
  </w:style>
  <w:style w:type="character" w:customStyle="1" w:styleId="86">
    <w:name w:val="正文缩进 Char"/>
    <w:qFormat/>
    <w:uiPriority w:val="0"/>
    <w:rPr>
      <w:rFonts w:eastAsia="宋体"/>
      <w:kern w:val="2"/>
      <w:sz w:val="21"/>
      <w:lang w:val="en-US" w:eastAsia="zh-CN"/>
    </w:rPr>
  </w:style>
  <w:style w:type="character" w:customStyle="1" w:styleId="87">
    <w:name w:val="正文首行缩进 Char1"/>
    <w:qFormat/>
    <w:uiPriority w:val="0"/>
    <w:rPr>
      <w:rFonts w:ascii="宋体" w:hAnsi="Times New Roman" w:eastAsia="宋体" w:cs="Times New Roman"/>
      <w:snapToGrid w:val="0"/>
      <w:kern w:val="2"/>
      <w:sz w:val="24"/>
      <w:szCs w:val="21"/>
      <w:lang w:val="zh-CN"/>
    </w:rPr>
  </w:style>
  <w:style w:type="character" w:customStyle="1" w:styleId="88">
    <w:name w:val="Char Char28"/>
    <w:qFormat/>
    <w:uiPriority w:val="6"/>
    <w:rPr>
      <w:rFonts w:ascii="仿宋_GB2312" w:hAnsi="仿宋_GB2312" w:eastAsia="仿宋_GB2312"/>
      <w:kern w:val="1"/>
      <w:sz w:val="28"/>
    </w:rPr>
  </w:style>
  <w:style w:type="character" w:customStyle="1" w:styleId="89">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0">
    <w:name w:val="Heading 1 Char"/>
    <w:qFormat/>
    <w:uiPriority w:val="6"/>
    <w:rPr>
      <w:rFonts w:ascii="Times New Roman" w:hAnsi="Times New Roman" w:eastAsia="黑体" w:cs="Times New Roman"/>
      <w:b/>
      <w:kern w:val="0"/>
      <w:sz w:val="24"/>
      <w:szCs w:val="24"/>
    </w:rPr>
  </w:style>
  <w:style w:type="character" w:customStyle="1" w:styleId="91">
    <w:name w:val="U_正文 Char"/>
    <w:link w:val="92"/>
    <w:qFormat/>
    <w:uiPriority w:val="0"/>
    <w:rPr>
      <w:sz w:val="24"/>
      <w:szCs w:val="24"/>
    </w:rPr>
  </w:style>
  <w:style w:type="paragraph" w:customStyle="1" w:styleId="92">
    <w:name w:val="U_正文"/>
    <w:basedOn w:val="1"/>
    <w:link w:val="91"/>
    <w:qFormat/>
    <w:uiPriority w:val="0"/>
    <w:pPr>
      <w:adjustRightInd/>
      <w:spacing w:beforeLines="20" w:afterLines="20" w:line="300" w:lineRule="auto"/>
      <w:ind w:firstLine="200" w:firstLineChars="200"/>
    </w:pPr>
    <w:rPr>
      <w:kern w:val="0"/>
      <w:sz w:val="24"/>
    </w:rPr>
  </w:style>
  <w:style w:type="character" w:customStyle="1" w:styleId="93">
    <w:name w:val="HTML 地址 Char1"/>
    <w:qFormat/>
    <w:uiPriority w:val="0"/>
    <w:rPr>
      <w:rFonts w:ascii="Times New Roman" w:hAnsi="Times New Roman" w:eastAsia="宋体" w:cs="Times New Roman"/>
      <w:i/>
      <w:iCs/>
      <w:szCs w:val="24"/>
    </w:rPr>
  </w:style>
  <w:style w:type="character" w:customStyle="1" w:styleId="94">
    <w:name w:val="批注主题 Char1"/>
    <w:link w:val="59"/>
    <w:qFormat/>
    <w:uiPriority w:val="0"/>
    <w:rPr>
      <w:b/>
      <w:bCs/>
      <w:kern w:val="2"/>
      <w:sz w:val="21"/>
      <w:szCs w:val="24"/>
    </w:rPr>
  </w:style>
  <w:style w:type="character" w:customStyle="1" w:styleId="95">
    <w:name w:val="Char Char51"/>
    <w:qFormat/>
    <w:uiPriority w:val="0"/>
    <w:rPr>
      <w:rFonts w:ascii="宋体" w:hAnsi="Courier New" w:eastAsia="宋体"/>
      <w:kern w:val="2"/>
      <w:sz w:val="21"/>
      <w:lang w:val="en-US" w:eastAsia="zh-CN"/>
    </w:rPr>
  </w:style>
  <w:style w:type="character" w:customStyle="1" w:styleId="96">
    <w:name w:val="表正文 Char"/>
    <w:qFormat/>
    <w:uiPriority w:val="0"/>
    <w:rPr>
      <w:rFonts w:ascii="宋体" w:eastAsia="宋体"/>
      <w:snapToGrid w:val="0"/>
      <w:color w:val="000000"/>
      <w:kern w:val="28"/>
      <w:sz w:val="28"/>
      <w:lang w:val="en-US" w:eastAsia="zh-CN" w:bidi="ar-SA"/>
    </w:rPr>
  </w:style>
  <w:style w:type="character" w:customStyle="1" w:styleId="97">
    <w:name w:val="Char Char34"/>
    <w:qFormat/>
    <w:uiPriority w:val="6"/>
    <w:rPr>
      <w:b/>
      <w:kern w:val="1"/>
      <w:sz w:val="28"/>
      <w:szCs w:val="28"/>
    </w:rPr>
  </w:style>
  <w:style w:type="character" w:customStyle="1" w:styleId="98">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9">
    <w:name w:val="哈哈正文 Char"/>
    <w:link w:val="100"/>
    <w:qFormat/>
    <w:uiPriority w:val="0"/>
    <w:rPr>
      <w:rFonts w:ascii="宋体" w:hAnsi="宋体" w:eastAsia="宋体"/>
      <w:kern w:val="2"/>
      <w:sz w:val="24"/>
      <w:lang w:bidi="ar-SA"/>
    </w:rPr>
  </w:style>
  <w:style w:type="paragraph" w:customStyle="1" w:styleId="100">
    <w:name w:val="哈哈正文"/>
    <w:basedOn w:val="1"/>
    <w:link w:val="99"/>
    <w:qFormat/>
    <w:uiPriority w:val="0"/>
    <w:pPr>
      <w:adjustRightInd/>
      <w:spacing w:line="360" w:lineRule="auto"/>
      <w:ind w:firstLine="200" w:firstLineChars="200"/>
    </w:pPr>
    <w:rPr>
      <w:rFonts w:ascii="宋体" w:hAnsi="宋体"/>
      <w:sz w:val="24"/>
      <w:szCs w:val="20"/>
    </w:rPr>
  </w:style>
  <w:style w:type="character" w:customStyle="1" w:styleId="101">
    <w:name w:val="未处理的提及1"/>
    <w:qFormat/>
    <w:uiPriority w:val="0"/>
    <w:rPr>
      <w:color w:val="808080"/>
      <w:shd w:val="clear" w:color="auto" w:fill="E6E6E6"/>
    </w:rPr>
  </w:style>
  <w:style w:type="character" w:customStyle="1" w:styleId="102">
    <w:name w:val="txt"/>
    <w:qFormat/>
    <w:uiPriority w:val="0"/>
    <w:rPr>
      <w:rFonts w:ascii="仿宋_GB2312" w:eastAsia="微软雅黑"/>
      <w:b/>
      <w:kern w:val="2"/>
      <w:sz w:val="32"/>
      <w:szCs w:val="32"/>
      <w:lang w:val="en-US" w:eastAsia="zh-CN" w:bidi="ar-SA"/>
    </w:rPr>
  </w:style>
  <w:style w:type="character" w:customStyle="1" w:styleId="103">
    <w:name w:val="二级标题 Char Char"/>
    <w:qFormat/>
    <w:uiPriority w:val="0"/>
    <w:rPr>
      <w:rFonts w:ascii="宋体" w:hAnsi="宋体" w:eastAsia="宋体"/>
      <w:b/>
      <w:snapToGrid w:val="0"/>
      <w:kern w:val="2"/>
      <w:sz w:val="24"/>
      <w:szCs w:val="24"/>
      <w:lang w:val="en-US" w:eastAsia="zh-CN" w:bidi="ar-SA"/>
    </w:rPr>
  </w:style>
  <w:style w:type="character" w:customStyle="1" w:styleId="104">
    <w:name w:val="Char Char32"/>
    <w:qFormat/>
    <w:uiPriority w:val="6"/>
    <w:rPr>
      <w:b/>
      <w:kern w:val="1"/>
      <w:sz w:val="24"/>
      <w:szCs w:val="24"/>
    </w:rPr>
  </w:style>
  <w:style w:type="character" w:customStyle="1" w:styleId="105">
    <w:name w:val="PI Char1"/>
    <w:qFormat/>
    <w:uiPriority w:val="0"/>
    <w:rPr>
      <w:rFonts w:ascii="宋体" w:hAnsi="宋体"/>
      <w:kern w:val="2"/>
      <w:sz w:val="24"/>
      <w:szCs w:val="24"/>
    </w:rPr>
  </w:style>
  <w:style w:type="character" w:customStyle="1" w:styleId="106">
    <w:name w:val="tw4winTerm"/>
    <w:qFormat/>
    <w:uiPriority w:val="0"/>
    <w:rPr>
      <w:color w:val="0000FF"/>
    </w:rPr>
  </w:style>
  <w:style w:type="character" w:customStyle="1" w:styleId="107">
    <w:name w:val="Footer Char"/>
    <w:qFormat/>
    <w:locked/>
    <w:uiPriority w:val="0"/>
    <w:rPr>
      <w:rFonts w:eastAsia="宋体"/>
      <w:kern w:val="2"/>
      <w:sz w:val="18"/>
      <w:lang w:val="en-US" w:eastAsia="zh-CN" w:bidi="ar-SA"/>
    </w:rPr>
  </w:style>
  <w:style w:type="character" w:customStyle="1" w:styleId="108">
    <w:name w:val="普通文字 Char Char1"/>
    <w:qFormat/>
    <w:uiPriority w:val="0"/>
    <w:rPr>
      <w:rFonts w:ascii="宋体" w:hAnsi="Courier New"/>
      <w:kern w:val="2"/>
      <w:sz w:val="21"/>
    </w:rPr>
  </w:style>
  <w:style w:type="character" w:customStyle="1" w:styleId="109">
    <w:name w:val="Char Char101"/>
    <w:qFormat/>
    <w:uiPriority w:val="6"/>
    <w:rPr>
      <w:rFonts w:ascii="宋体" w:hAnsi="宋体"/>
      <w:kern w:val="2"/>
      <w:sz w:val="21"/>
      <w:szCs w:val="24"/>
      <w:lang w:val="en-US" w:eastAsia="zh-CN"/>
    </w:rPr>
  </w:style>
  <w:style w:type="character" w:customStyle="1" w:styleId="110">
    <w:name w:val="标题 4 Char"/>
    <w:qFormat/>
    <w:uiPriority w:val="0"/>
    <w:rPr>
      <w:rFonts w:ascii="Arial" w:hAnsi="Arial" w:eastAsia="黑体"/>
      <w:b/>
      <w:kern w:val="2"/>
      <w:sz w:val="28"/>
    </w:rPr>
  </w:style>
  <w:style w:type="character" w:customStyle="1" w:styleId="111">
    <w:name w:val="链接"/>
    <w:qFormat/>
    <w:uiPriority w:val="0"/>
    <w:rPr>
      <w:color w:val="0000FF"/>
      <w:sz w:val="21"/>
      <w:szCs w:val="21"/>
      <w:u w:val="single"/>
    </w:rPr>
  </w:style>
  <w:style w:type="character" w:customStyle="1" w:styleId="112">
    <w:name w:val="h4 Char"/>
    <w:qFormat/>
    <w:uiPriority w:val="0"/>
    <w:rPr>
      <w:rFonts w:ascii="Arial" w:hAnsi="Arial" w:eastAsia="黑体"/>
      <w:b/>
      <w:bCs/>
      <w:kern w:val="2"/>
      <w:sz w:val="28"/>
      <w:szCs w:val="28"/>
      <w:lang w:val="zh-CN" w:eastAsia="zh-CN" w:bidi="ar-SA"/>
    </w:rPr>
  </w:style>
  <w:style w:type="character" w:customStyle="1" w:styleId="113">
    <w:name w:val="5正文 Char"/>
    <w:link w:val="114"/>
    <w:qFormat/>
    <w:uiPriority w:val="0"/>
    <w:rPr>
      <w:rFonts w:ascii="仿宋_GB2312" w:hAnsi="微软雅黑" w:eastAsia="仿宋_GB2312"/>
      <w:sz w:val="28"/>
      <w:szCs w:val="21"/>
    </w:rPr>
  </w:style>
  <w:style w:type="paragraph" w:customStyle="1" w:styleId="114">
    <w:name w:val="5正文"/>
    <w:basedOn w:val="1"/>
    <w:link w:val="113"/>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5">
    <w:name w:val="标题 3 字符"/>
    <w:qFormat/>
    <w:uiPriority w:val="9"/>
    <w:rPr>
      <w:b/>
      <w:bCs/>
      <w:kern w:val="2"/>
      <w:sz w:val="32"/>
      <w:szCs w:val="32"/>
    </w:rPr>
  </w:style>
  <w:style w:type="character" w:customStyle="1" w:styleId="116">
    <w:name w:val="样式6 Char"/>
    <w:qFormat/>
    <w:uiPriority w:val="0"/>
    <w:rPr>
      <w:rFonts w:ascii="仿宋_GB2312" w:hAnsi="宋体" w:eastAsia="仿宋_GB2312"/>
      <w:b/>
      <w:bCs/>
      <w:kern w:val="2"/>
      <w:sz w:val="24"/>
      <w:szCs w:val="24"/>
      <w:lang w:val="en-US" w:eastAsia="zh-CN" w:bidi="ar-SA"/>
    </w:rPr>
  </w:style>
  <w:style w:type="character" w:customStyle="1" w:styleId="117">
    <w:name w:val="Char Char14"/>
    <w:qFormat/>
    <w:uiPriority w:val="6"/>
    <w:rPr>
      <w:rFonts w:ascii="黑体" w:hAnsi="黑体" w:eastAsia="黑体"/>
    </w:rPr>
  </w:style>
  <w:style w:type="character" w:customStyle="1" w:styleId="118">
    <w:name w:val="Heading 2 Hidden Char"/>
    <w:qFormat/>
    <w:uiPriority w:val="0"/>
    <w:rPr>
      <w:rFonts w:ascii="仿宋_GB2312" w:eastAsia="仿宋_GB2312"/>
      <w:b/>
      <w:bCs/>
      <w:kern w:val="2"/>
      <w:sz w:val="24"/>
      <w:szCs w:val="24"/>
      <w:lang w:val="zh-CN" w:eastAsia="zh-CN" w:bidi="ar-SA"/>
    </w:rPr>
  </w:style>
  <w:style w:type="character" w:customStyle="1" w:styleId="119">
    <w:name w:val="正文首行缩进 2 Char"/>
    <w:link w:val="61"/>
    <w:qFormat/>
    <w:uiPriority w:val="0"/>
    <w:rPr>
      <w:rFonts w:ascii="宋体" w:hAnsi="宋体"/>
      <w:kern w:val="2"/>
      <w:sz w:val="21"/>
      <w:szCs w:val="24"/>
    </w:rPr>
  </w:style>
  <w:style w:type="character" w:customStyle="1" w:styleId="120">
    <w:name w:val="font11"/>
    <w:qFormat/>
    <w:uiPriority w:val="0"/>
    <w:rPr>
      <w:rFonts w:hint="default" w:ascii="Times New Roman" w:hAnsi="Times New Roman" w:cs="Times New Roman"/>
      <w:color w:val="000000"/>
      <w:sz w:val="22"/>
      <w:szCs w:val="22"/>
      <w:u w:val="none"/>
    </w:rPr>
  </w:style>
  <w:style w:type="character" w:customStyle="1" w:styleId="121">
    <w:name w:val="表正文 Char1"/>
    <w:qFormat/>
    <w:uiPriority w:val="0"/>
    <w:rPr>
      <w:rFonts w:ascii="宋体" w:eastAsia="宋体"/>
      <w:snapToGrid w:val="0"/>
      <w:color w:val="000000"/>
      <w:kern w:val="28"/>
      <w:sz w:val="28"/>
    </w:rPr>
  </w:style>
  <w:style w:type="character" w:customStyle="1" w:styleId="122">
    <w:name w:val="blue1"/>
    <w:basedOn w:val="69"/>
    <w:qFormat/>
    <w:uiPriority w:val="0"/>
    <w:rPr>
      <w:rFonts w:ascii="Arial" w:hAnsi="Arial" w:eastAsia="黑体" w:cs="Arial"/>
      <w:snapToGrid w:val="0"/>
      <w:kern w:val="0"/>
      <w:szCs w:val="21"/>
    </w:rPr>
  </w:style>
  <w:style w:type="character" w:customStyle="1" w:styleId="123">
    <w:name w:val="纯文本 Char"/>
    <w:link w:val="32"/>
    <w:qFormat/>
    <w:uiPriority w:val="0"/>
    <w:rPr>
      <w:rFonts w:ascii="宋体" w:hAnsi="Courier New" w:eastAsia="宋体" w:cs="Arial"/>
      <w:snapToGrid w:val="0"/>
      <w:kern w:val="2"/>
      <w:sz w:val="21"/>
      <w:szCs w:val="21"/>
      <w:lang w:val="en-US" w:eastAsia="zh-CN" w:bidi="ar-SA"/>
    </w:rPr>
  </w:style>
  <w:style w:type="character" w:customStyle="1" w:styleId="124">
    <w:name w:val="标书1 Char"/>
    <w:qFormat/>
    <w:uiPriority w:val="0"/>
    <w:rPr>
      <w:rFonts w:eastAsia="宋体"/>
      <w:b/>
      <w:bCs/>
      <w:kern w:val="44"/>
      <w:sz w:val="44"/>
      <w:szCs w:val="44"/>
      <w:lang w:val="en-US" w:eastAsia="zh-CN" w:bidi="ar-SA"/>
    </w:rPr>
  </w:style>
  <w:style w:type="character" w:customStyle="1" w:styleId="125">
    <w:name w:val="样式5 Char"/>
    <w:qFormat/>
    <w:uiPriority w:val="0"/>
    <w:rPr>
      <w:rFonts w:ascii="仿宋_GB2312" w:hAnsi="仿宋" w:eastAsia="仿宋_GB2312"/>
      <w:kern w:val="2"/>
      <w:sz w:val="24"/>
      <w:szCs w:val="24"/>
    </w:rPr>
  </w:style>
  <w:style w:type="character" w:customStyle="1" w:styleId="126">
    <w:name w:val="样式4 Char"/>
    <w:qFormat/>
    <w:uiPriority w:val="0"/>
    <w:rPr>
      <w:rFonts w:ascii="仿宋_GB2312" w:hAnsi="仿宋" w:eastAsia="仿宋_GB2312"/>
      <w:b/>
      <w:kern w:val="2"/>
      <w:sz w:val="32"/>
      <w:szCs w:val="32"/>
      <w:lang w:bidi="ar-SA"/>
    </w:rPr>
  </w:style>
  <w:style w:type="character" w:customStyle="1" w:styleId="127">
    <w:name w:val="插图说明 Char"/>
    <w:qFormat/>
    <w:uiPriority w:val="0"/>
    <w:rPr>
      <w:rFonts w:eastAsia="黑体"/>
      <w:sz w:val="24"/>
      <w:lang w:val="en-US" w:eastAsia="zh-CN"/>
    </w:rPr>
  </w:style>
  <w:style w:type="character" w:customStyle="1" w:styleId="128">
    <w:name w:val="正文2 Char Char"/>
    <w:link w:val="129"/>
    <w:qFormat/>
    <w:uiPriority w:val="0"/>
    <w:rPr>
      <w:rFonts w:eastAsia="宋体"/>
      <w:kern w:val="2"/>
      <w:sz w:val="24"/>
      <w:lang w:val="en-US" w:eastAsia="zh-CN" w:bidi="ar-SA"/>
    </w:rPr>
  </w:style>
  <w:style w:type="paragraph" w:customStyle="1" w:styleId="129">
    <w:name w:val="正文2"/>
    <w:basedOn w:val="1"/>
    <w:link w:val="128"/>
    <w:qFormat/>
    <w:uiPriority w:val="0"/>
    <w:pPr>
      <w:spacing w:before="156" w:line="360" w:lineRule="auto"/>
      <w:ind w:firstLine="510" w:firstLineChars="200"/>
    </w:pPr>
    <w:rPr>
      <w:sz w:val="24"/>
      <w:szCs w:val="20"/>
    </w:rPr>
  </w:style>
  <w:style w:type="character" w:customStyle="1" w:styleId="130">
    <w:name w:val="Char Char24"/>
    <w:qFormat/>
    <w:uiPriority w:val="6"/>
    <w:rPr>
      <w:kern w:val="1"/>
      <w:sz w:val="21"/>
    </w:rPr>
  </w:style>
  <w:style w:type="character" w:customStyle="1" w:styleId="131">
    <w:name w:val="副标题 Char"/>
    <w:link w:val="46"/>
    <w:qFormat/>
    <w:uiPriority w:val="0"/>
    <w:rPr>
      <w:rFonts w:ascii="Arial" w:hAnsi="Arial" w:eastAsia="隶书"/>
      <w:b/>
      <w:bCs/>
      <w:kern w:val="28"/>
      <w:sz w:val="44"/>
      <w:szCs w:val="32"/>
      <w:lang w:val="en-US" w:eastAsia="zh-CN" w:bidi="ar-SA"/>
    </w:rPr>
  </w:style>
  <w:style w:type="character" w:customStyle="1" w:styleId="132">
    <w:name w:val="普通文字 Char1 Char"/>
    <w:qFormat/>
    <w:uiPriority w:val="0"/>
    <w:rPr>
      <w:rFonts w:ascii="宋体" w:hAnsi="Courier New" w:eastAsia="宋体"/>
      <w:kern w:val="2"/>
      <w:sz w:val="21"/>
      <w:szCs w:val="24"/>
      <w:lang w:val="en-US" w:eastAsia="zh-CN" w:bidi="ar-SA"/>
    </w:rPr>
  </w:style>
  <w:style w:type="character" w:customStyle="1" w:styleId="133">
    <w:name w:val="h3 Char1"/>
    <w:qFormat/>
    <w:uiPriority w:val="0"/>
    <w:rPr>
      <w:rFonts w:eastAsia="宋体"/>
      <w:b/>
      <w:bCs/>
      <w:kern w:val="2"/>
      <w:sz w:val="32"/>
      <w:szCs w:val="32"/>
      <w:lang w:bidi="ar-SA"/>
    </w:rPr>
  </w:style>
  <w:style w:type="character" w:customStyle="1" w:styleId="134">
    <w:name w:val="标题 Char1"/>
    <w:qFormat/>
    <w:uiPriority w:val="0"/>
    <w:rPr>
      <w:rFonts w:ascii="Cambria" w:hAnsi="Cambria" w:eastAsia="宋体" w:cs="Times New Roman"/>
      <w:b/>
      <w:bCs/>
      <w:sz w:val="32"/>
      <w:szCs w:val="32"/>
      <w:lang w:bidi="ar-SA"/>
    </w:rPr>
  </w:style>
  <w:style w:type="character" w:customStyle="1" w:styleId="135">
    <w:name w:val="gf正文1 Char"/>
    <w:qFormat/>
    <w:uiPriority w:val="0"/>
    <w:rPr>
      <w:rFonts w:ascii="宋体" w:hAnsi="宋体" w:eastAsia="宋体" w:cs="宋体"/>
      <w:kern w:val="2"/>
      <w:sz w:val="24"/>
      <w:szCs w:val="24"/>
      <w:lang w:val="en-US" w:eastAsia="zh-CN" w:bidi="ar-SA"/>
    </w:rPr>
  </w:style>
  <w:style w:type="character" w:customStyle="1" w:styleId="136">
    <w:name w:val="正文文本缩进 Char1"/>
    <w:qFormat/>
    <w:uiPriority w:val="0"/>
    <w:rPr>
      <w:rFonts w:ascii="Calibri" w:hAnsi="Calibri"/>
      <w:sz w:val="28"/>
    </w:rPr>
  </w:style>
  <w:style w:type="character" w:customStyle="1" w:styleId="137">
    <w:name w:val="No Spacing Char"/>
    <w:link w:val="138"/>
    <w:qFormat/>
    <w:uiPriority w:val="1"/>
    <w:rPr>
      <w:sz w:val="22"/>
      <w:szCs w:val="22"/>
      <w:lang w:val="en-US" w:eastAsia="zh-CN" w:bidi="ar-SA"/>
    </w:rPr>
  </w:style>
  <w:style w:type="paragraph" w:customStyle="1" w:styleId="138">
    <w:name w:val="无间隔1"/>
    <w:link w:val="137"/>
    <w:qFormat/>
    <w:uiPriority w:val="1"/>
    <w:rPr>
      <w:rFonts w:ascii="Times New Roman" w:hAnsi="Times New Roman" w:eastAsia="宋体" w:cs="Times New Roman"/>
      <w:sz w:val="22"/>
      <w:szCs w:val="22"/>
      <w:lang w:val="en-US" w:eastAsia="zh-CN" w:bidi="ar-SA"/>
    </w:rPr>
  </w:style>
  <w:style w:type="character" w:customStyle="1" w:styleId="139">
    <w:name w:val="样式7 Char"/>
    <w:qFormat/>
    <w:uiPriority w:val="0"/>
    <w:rPr>
      <w:rFonts w:ascii="仿宋_GB2312" w:hAnsi="仿宋" w:eastAsia="仿宋_GB2312"/>
      <w:b/>
      <w:kern w:val="2"/>
      <w:sz w:val="24"/>
      <w:szCs w:val="24"/>
    </w:rPr>
  </w:style>
  <w:style w:type="character" w:customStyle="1" w:styleId="140">
    <w:name w:val="font12gray1"/>
    <w:qFormat/>
    <w:uiPriority w:val="0"/>
    <w:rPr>
      <w:rFonts w:ascii="仿宋_GB2312" w:eastAsia="微软雅黑"/>
      <w:b/>
      <w:spacing w:val="300"/>
      <w:kern w:val="2"/>
      <w:sz w:val="18"/>
      <w:szCs w:val="18"/>
      <w:lang w:val="en-US" w:eastAsia="zh-CN" w:bidi="ar-SA"/>
    </w:rPr>
  </w:style>
  <w:style w:type="character" w:customStyle="1" w:styleId="141">
    <w:name w:val="Char Char7"/>
    <w:semiHidden/>
    <w:qFormat/>
    <w:uiPriority w:val="0"/>
    <w:rPr>
      <w:rFonts w:eastAsia="宋体"/>
      <w:kern w:val="2"/>
      <w:sz w:val="21"/>
      <w:szCs w:val="24"/>
      <w:lang w:val="en-US" w:eastAsia="zh-CN" w:bidi="ar-SA"/>
    </w:rPr>
  </w:style>
  <w:style w:type="character" w:customStyle="1" w:styleId="142">
    <w:name w:val="表名 Char"/>
    <w:qFormat/>
    <w:uiPriority w:val="0"/>
    <w:rPr>
      <w:rFonts w:eastAsia="宋体"/>
      <w:b/>
      <w:bCs/>
      <w:kern w:val="2"/>
      <w:sz w:val="24"/>
      <w:szCs w:val="24"/>
      <w:lang w:val="en-US" w:eastAsia="zh-CN" w:bidi="ar-SA"/>
    </w:rPr>
  </w:style>
  <w:style w:type="character" w:customStyle="1" w:styleId="143">
    <w:name w:val="Document Map Char"/>
    <w:qFormat/>
    <w:locked/>
    <w:uiPriority w:val="0"/>
    <w:rPr>
      <w:rFonts w:eastAsia="宋体"/>
      <w:kern w:val="2"/>
      <w:sz w:val="21"/>
      <w:szCs w:val="24"/>
      <w:lang w:val="en-US" w:eastAsia="zh-CN" w:bidi="ar-SA"/>
    </w:rPr>
  </w:style>
  <w:style w:type="character" w:customStyle="1" w:styleId="144">
    <w:name w:val="font41"/>
    <w:qFormat/>
    <w:uiPriority w:val="0"/>
    <w:rPr>
      <w:rFonts w:hint="eastAsia" w:ascii="仿宋_GB2312" w:eastAsia="仿宋_GB2312" w:cs="仿宋_GB2312"/>
      <w:color w:val="000000"/>
      <w:sz w:val="22"/>
      <w:szCs w:val="22"/>
      <w:u w:val="none"/>
    </w:rPr>
  </w:style>
  <w:style w:type="character" w:customStyle="1" w:styleId="145">
    <w:name w:val="标题 6 Char"/>
    <w:link w:val="8"/>
    <w:qFormat/>
    <w:uiPriority w:val="0"/>
    <w:rPr>
      <w:rFonts w:ascii="Arial" w:hAnsi="Arial" w:eastAsia="黑体"/>
      <w:b/>
      <w:bCs/>
      <w:kern w:val="2"/>
      <w:sz w:val="24"/>
      <w:szCs w:val="24"/>
    </w:rPr>
  </w:style>
  <w:style w:type="character" w:customStyle="1" w:styleId="146">
    <w:name w:val="纯文本 Char_0"/>
    <w:link w:val="147"/>
    <w:qFormat/>
    <w:uiPriority w:val="0"/>
    <w:rPr>
      <w:rFonts w:ascii="宋体" w:hAnsi="Courier New"/>
      <w:kern w:val="2"/>
      <w:sz w:val="21"/>
      <w:szCs w:val="21"/>
      <w:lang w:val="en-US" w:eastAsia="zh-CN"/>
    </w:rPr>
  </w:style>
  <w:style w:type="paragraph" w:customStyle="1" w:styleId="147">
    <w:name w:val="纯文本_0_0"/>
    <w:basedOn w:val="148"/>
    <w:link w:val="146"/>
    <w:qFormat/>
    <w:uiPriority w:val="0"/>
    <w:rPr>
      <w:rFonts w:ascii="宋体" w:hAnsi="Courier New"/>
      <w:szCs w:val="21"/>
    </w:rPr>
  </w:style>
  <w:style w:type="paragraph" w:customStyle="1" w:styleId="14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9">
    <w:name w:val="Balloon Text Char"/>
    <w:qFormat/>
    <w:locked/>
    <w:uiPriority w:val="0"/>
    <w:rPr>
      <w:rFonts w:eastAsia="宋体"/>
      <w:kern w:val="2"/>
      <w:sz w:val="18"/>
      <w:szCs w:val="18"/>
      <w:lang w:val="en-US" w:eastAsia="zh-CN" w:bidi="ar-SA"/>
    </w:rPr>
  </w:style>
  <w:style w:type="character" w:customStyle="1" w:styleId="150">
    <w:name w:val="正文 项目2 Char"/>
    <w:basedOn w:val="151"/>
    <w:qFormat/>
    <w:uiPriority w:val="0"/>
    <w:rPr>
      <w:rFonts w:ascii="仿宋_GB2312" w:hAnsi="仿宋_GB2312" w:eastAsia="仿宋_GB2312"/>
      <w:kern w:val="2"/>
      <w:sz w:val="24"/>
      <w:lang w:bidi="ar-SA"/>
    </w:rPr>
  </w:style>
  <w:style w:type="character" w:customStyle="1" w:styleId="151">
    <w:name w:val="正文 项目 Char"/>
    <w:qFormat/>
    <w:uiPriority w:val="0"/>
    <w:rPr>
      <w:rFonts w:ascii="仿宋_GB2312" w:hAnsi="仿宋_GB2312" w:eastAsia="仿宋_GB2312"/>
      <w:kern w:val="2"/>
      <w:sz w:val="24"/>
      <w:lang w:bidi="ar-SA"/>
    </w:rPr>
  </w:style>
  <w:style w:type="character" w:customStyle="1" w:styleId="152">
    <w:name w:val="h Char Char1"/>
    <w:qFormat/>
    <w:uiPriority w:val="0"/>
    <w:rPr>
      <w:rFonts w:eastAsia="宋体"/>
      <w:kern w:val="2"/>
      <w:sz w:val="18"/>
      <w:szCs w:val="18"/>
      <w:lang w:val="en-US" w:eastAsia="zh-CN" w:bidi="ar-SA"/>
    </w:rPr>
  </w:style>
  <w:style w:type="character" w:customStyle="1" w:styleId="153">
    <w:name w:val="Char Char27"/>
    <w:qFormat/>
    <w:uiPriority w:val="6"/>
    <w:rPr>
      <w:rFonts w:ascii="宋体" w:hAnsi="宋体" w:eastAsia="宋体"/>
      <w:color w:val="000000"/>
      <w:kern w:val="1"/>
      <w:sz w:val="28"/>
      <w:lang w:val="en-US" w:eastAsia="zh-CN" w:bidi="ar-SA"/>
    </w:rPr>
  </w:style>
  <w:style w:type="character" w:customStyle="1" w:styleId="154">
    <w:name w:val="px14"/>
    <w:qFormat/>
    <w:uiPriority w:val="0"/>
    <w:rPr>
      <w:rFonts w:ascii="仿宋_GB2312" w:eastAsia="微软雅黑" w:cs="Times New Roman"/>
      <w:b/>
      <w:kern w:val="2"/>
      <w:sz w:val="32"/>
      <w:szCs w:val="32"/>
      <w:lang w:val="en-US" w:eastAsia="zh-CN" w:bidi="ar-SA"/>
    </w:rPr>
  </w:style>
  <w:style w:type="character" w:customStyle="1" w:styleId="155">
    <w:name w:val="HTML 预设格式 Char1"/>
    <w:qFormat/>
    <w:uiPriority w:val="0"/>
    <w:rPr>
      <w:rFonts w:ascii="Courier New" w:hAnsi="Courier New" w:eastAsia="宋体" w:cs="Courier New"/>
      <w:sz w:val="20"/>
      <w:szCs w:val="20"/>
    </w:rPr>
  </w:style>
  <w:style w:type="character" w:customStyle="1" w:styleId="156">
    <w:name w:val="普通文字 Char1"/>
    <w:qFormat/>
    <w:uiPriority w:val="0"/>
    <w:rPr>
      <w:rFonts w:ascii="宋体" w:hAnsi="Courier New" w:eastAsia="宋体"/>
      <w:kern w:val="2"/>
      <w:sz w:val="21"/>
      <w:lang w:val="en-US" w:eastAsia="zh-CN"/>
    </w:rPr>
  </w:style>
  <w:style w:type="character" w:customStyle="1" w:styleId="157">
    <w:name w:val="hei16b1"/>
    <w:qFormat/>
    <w:uiPriority w:val="0"/>
    <w:rPr>
      <w:rFonts w:hint="default" w:ascii="Arial" w:hAnsi="Arial" w:cs="Arial"/>
      <w:b/>
      <w:bCs/>
      <w:color w:val="000000"/>
      <w:sz w:val="24"/>
      <w:szCs w:val="24"/>
    </w:rPr>
  </w:style>
  <w:style w:type="character" w:customStyle="1" w:styleId="158">
    <w:name w:val="正文（绿盟科技） Char"/>
    <w:link w:val="159"/>
    <w:qFormat/>
    <w:uiPriority w:val="0"/>
    <w:rPr>
      <w:rFonts w:ascii="Arial" w:hAnsi="Arial"/>
      <w:sz w:val="21"/>
      <w:szCs w:val="21"/>
    </w:rPr>
  </w:style>
  <w:style w:type="paragraph" w:customStyle="1" w:styleId="159">
    <w:name w:val="正文（绿盟科技）"/>
    <w:link w:val="158"/>
    <w:qFormat/>
    <w:uiPriority w:val="0"/>
    <w:pPr>
      <w:spacing w:line="300" w:lineRule="auto"/>
    </w:pPr>
    <w:rPr>
      <w:rFonts w:ascii="Arial" w:hAnsi="Arial" w:eastAsia="宋体" w:cs="Times New Roman"/>
      <w:sz w:val="21"/>
      <w:szCs w:val="21"/>
      <w:lang w:val="en-US" w:eastAsia="zh-CN" w:bidi="ar-SA"/>
    </w:rPr>
  </w:style>
  <w:style w:type="character" w:customStyle="1" w:styleId="160">
    <w:name w:val="Char Char19"/>
    <w:qFormat/>
    <w:uiPriority w:val="6"/>
    <w:rPr>
      <w:rFonts w:ascii="宋体" w:hAnsi="宋体"/>
      <w:i/>
      <w:sz w:val="24"/>
      <w:szCs w:val="24"/>
    </w:rPr>
  </w:style>
  <w:style w:type="character" w:customStyle="1" w:styleId="161">
    <w:name w:val="页脚 Char"/>
    <w:qFormat/>
    <w:uiPriority w:val="0"/>
    <w:rPr>
      <w:rFonts w:eastAsia="仿宋_GB2312"/>
      <w:kern w:val="2"/>
      <w:sz w:val="18"/>
      <w:lang w:val="en-US" w:eastAsia="zh-CN"/>
    </w:rPr>
  </w:style>
  <w:style w:type="character" w:customStyle="1" w:styleId="162">
    <w:name w:val="批注主题 Char"/>
    <w:qFormat/>
    <w:uiPriority w:val="0"/>
    <w:rPr>
      <w:rFonts w:eastAsia="宋体"/>
      <w:b/>
      <w:bCs/>
      <w:kern w:val="2"/>
      <w:sz w:val="21"/>
      <w:szCs w:val="24"/>
      <w:lang w:val="en-US" w:eastAsia="zh-CN" w:bidi="ar-SA"/>
    </w:rPr>
  </w:style>
  <w:style w:type="character" w:customStyle="1" w:styleId="163">
    <w:name w:val="Comment Text Char"/>
    <w:qFormat/>
    <w:locked/>
    <w:uiPriority w:val="0"/>
    <w:rPr>
      <w:rFonts w:ascii="宋体" w:hAnsi="宋体" w:eastAsia="宋体"/>
      <w:kern w:val="2"/>
      <w:sz w:val="24"/>
      <w:lang w:val="en-US" w:eastAsia="zh-CN" w:bidi="ar-SA"/>
    </w:rPr>
  </w:style>
  <w:style w:type="character" w:customStyle="1" w:styleId="164">
    <w:name w:val="标题 2 字符"/>
    <w:qFormat/>
    <w:uiPriority w:val="1"/>
    <w:rPr>
      <w:rFonts w:ascii="仿宋_GB2312" w:hAnsi="Times New Roman" w:eastAsia="仿宋_GB2312" w:cs="Times New Roman"/>
      <w:b/>
      <w:kern w:val="2"/>
      <w:sz w:val="24"/>
      <w:lang w:val="zh-CN"/>
    </w:rPr>
  </w:style>
  <w:style w:type="character" w:customStyle="1" w:styleId="165">
    <w:name w:val="Char Char72"/>
    <w:qFormat/>
    <w:uiPriority w:val="0"/>
    <w:rPr>
      <w:rFonts w:eastAsia="宋体"/>
      <w:kern w:val="2"/>
      <w:sz w:val="21"/>
      <w:szCs w:val="24"/>
      <w:lang w:val="en-US" w:eastAsia="zh-CN" w:bidi="ar-SA"/>
    </w:rPr>
  </w:style>
  <w:style w:type="character" w:customStyle="1" w:styleId="166">
    <w:name w:val="正文文本缩进 Char2"/>
    <w:qFormat/>
    <w:uiPriority w:val="0"/>
    <w:rPr>
      <w:rFonts w:ascii="Times New Roman" w:hAnsi="Times New Roman" w:eastAsia="宋体" w:cs="Times New Roman"/>
      <w:snapToGrid w:val="0"/>
      <w:kern w:val="0"/>
      <w:szCs w:val="24"/>
    </w:rPr>
  </w:style>
  <w:style w:type="character" w:customStyle="1" w:styleId="167">
    <w:name w:val="样式2 Char"/>
    <w:qFormat/>
    <w:uiPriority w:val="0"/>
    <w:rPr>
      <w:rFonts w:ascii="仿宋_GB2312" w:hAnsi="仿宋" w:eastAsia="仿宋_GB2312" w:cs="仿宋_GB2312"/>
      <w:b/>
      <w:bCs/>
      <w:sz w:val="32"/>
      <w:szCs w:val="30"/>
      <w:lang w:val="zh-CN"/>
    </w:rPr>
  </w:style>
  <w:style w:type="character" w:customStyle="1" w:styleId="168">
    <w:name w:val="表格名称[858D7CFB-ED40-4347-BF05-701D383B685F]"/>
    <w:link w:val="169"/>
    <w:qFormat/>
    <w:uiPriority w:val="0"/>
    <w:rPr>
      <w:sz w:val="32"/>
    </w:rPr>
  </w:style>
  <w:style w:type="paragraph" w:customStyle="1" w:styleId="169">
    <w:name w:val="表格名称"/>
    <w:basedOn w:val="3"/>
    <w:link w:val="168"/>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0">
    <w:name w:val="Char Char4"/>
    <w:qFormat/>
    <w:uiPriority w:val="0"/>
    <w:rPr>
      <w:rFonts w:eastAsia="宋体"/>
      <w:b/>
      <w:sz w:val="24"/>
      <w:lang w:val="en-GB" w:eastAsia="zh-CN" w:bidi="ar-SA"/>
    </w:rPr>
  </w:style>
  <w:style w:type="character" w:customStyle="1" w:styleId="171">
    <w:name w:val="c7 style3"/>
    <w:qFormat/>
    <w:uiPriority w:val="0"/>
  </w:style>
  <w:style w:type="character" w:customStyle="1" w:styleId="172">
    <w:name w:val="正文文本 3 Char1"/>
    <w:semiHidden/>
    <w:qFormat/>
    <w:uiPriority w:val="99"/>
    <w:rPr>
      <w:rFonts w:ascii="Times New Roman" w:hAnsi="Times New Roman" w:eastAsia="宋体" w:cs="Times New Roman"/>
      <w:sz w:val="16"/>
      <w:szCs w:val="16"/>
    </w:rPr>
  </w:style>
  <w:style w:type="character" w:customStyle="1" w:styleId="173">
    <w:name w:val="tw4winInternal"/>
    <w:qFormat/>
    <w:uiPriority w:val="0"/>
    <w:rPr>
      <w:rFonts w:ascii="Courier New" w:hAnsi="Courier New" w:cs="Courier New"/>
      <w:color w:val="FF0000"/>
      <w:lang w:val="en-US" w:eastAsia="zh-CN"/>
    </w:rPr>
  </w:style>
  <w:style w:type="character" w:customStyle="1" w:styleId="174">
    <w:name w:val="Char Char10"/>
    <w:semiHidden/>
    <w:qFormat/>
    <w:uiPriority w:val="0"/>
    <w:rPr>
      <w:rFonts w:ascii="宋体" w:hAnsi="宋体"/>
      <w:kern w:val="2"/>
      <w:sz w:val="21"/>
      <w:szCs w:val="24"/>
      <w:lang w:val="en-US" w:eastAsia="zh-CN"/>
    </w:rPr>
  </w:style>
  <w:style w:type="character" w:customStyle="1" w:styleId="175">
    <w:name w:val="shadow11"/>
    <w:qFormat/>
    <w:uiPriority w:val="0"/>
    <w:rPr>
      <w:color w:val="000000"/>
      <w:sz w:val="21"/>
    </w:rPr>
  </w:style>
  <w:style w:type="character" w:customStyle="1" w:styleId="176">
    <w:name w:val="正文非缩进 Char3"/>
    <w:qFormat/>
    <w:uiPriority w:val="0"/>
    <w:rPr>
      <w:rFonts w:ascii="宋体" w:eastAsia="宋体"/>
      <w:snapToGrid w:val="0"/>
      <w:color w:val="000000"/>
      <w:kern w:val="28"/>
      <w:sz w:val="28"/>
      <w:lang w:val="en-US" w:eastAsia="zh-CN" w:bidi="ar-SA"/>
    </w:rPr>
  </w:style>
  <w:style w:type="character" w:customStyle="1" w:styleId="177">
    <w:name w:val="Char Char"/>
    <w:qFormat/>
    <w:uiPriority w:val="0"/>
    <w:rPr>
      <w:rFonts w:ascii="宋体" w:hAnsi="Courier New" w:eastAsia="宋体"/>
      <w:kern w:val="2"/>
      <w:sz w:val="21"/>
      <w:lang w:val="en-US" w:eastAsia="zh-CN" w:bidi="ar-SA"/>
    </w:rPr>
  </w:style>
  <w:style w:type="character" w:customStyle="1" w:styleId="178">
    <w:name w:val="签名 Char1"/>
    <w:qFormat/>
    <w:uiPriority w:val="0"/>
    <w:rPr>
      <w:rFonts w:ascii="Times New Roman" w:hAnsi="Times New Roman" w:eastAsia="宋体" w:cs="Times New Roman"/>
      <w:szCs w:val="24"/>
    </w:rPr>
  </w:style>
  <w:style w:type="character" w:customStyle="1" w:styleId="179">
    <w:name w:val="日期 Char"/>
    <w:link w:val="35"/>
    <w:qFormat/>
    <w:uiPriority w:val="0"/>
    <w:rPr>
      <w:rFonts w:ascii="宋体"/>
      <w:kern w:val="2"/>
      <w:sz w:val="24"/>
      <w:szCs w:val="21"/>
      <w:lang w:val="zh-CN"/>
    </w:rPr>
  </w:style>
  <w:style w:type="character" w:customStyle="1" w:styleId="180">
    <w:name w:val="标题 9 Char"/>
    <w:link w:val="11"/>
    <w:qFormat/>
    <w:uiPriority w:val="0"/>
    <w:rPr>
      <w:rFonts w:ascii="Arial" w:hAnsi="Arial" w:eastAsia="黑体"/>
      <w:kern w:val="2"/>
      <w:sz w:val="21"/>
      <w:szCs w:val="21"/>
    </w:rPr>
  </w:style>
  <w:style w:type="character" w:customStyle="1" w:styleId="181">
    <w:name w:val="Char Char18"/>
    <w:qFormat/>
    <w:uiPriority w:val="6"/>
    <w:rPr>
      <w:rFonts w:ascii="宋体" w:hAnsi="宋体"/>
      <w:sz w:val="28"/>
    </w:rPr>
  </w:style>
  <w:style w:type="character" w:customStyle="1" w:styleId="182">
    <w:name w:val="批注文字 Char"/>
    <w:qFormat/>
    <w:uiPriority w:val="99"/>
    <w:rPr>
      <w:kern w:val="2"/>
      <w:sz w:val="21"/>
      <w:szCs w:val="24"/>
    </w:rPr>
  </w:style>
  <w:style w:type="character" w:customStyle="1" w:styleId="183">
    <w:name w:val="Char Char22"/>
    <w:qFormat/>
    <w:uiPriority w:val="6"/>
    <w:rPr>
      <w:rFonts w:ascii="宋体" w:hAnsi="宋体"/>
      <w:kern w:val="1"/>
      <w:sz w:val="24"/>
      <w:szCs w:val="24"/>
    </w:rPr>
  </w:style>
  <w:style w:type="character" w:customStyle="1" w:styleId="184">
    <w:name w:val="pt141"/>
    <w:qFormat/>
    <w:uiPriority w:val="0"/>
    <w:rPr>
      <w:color w:val="330066"/>
      <w:sz w:val="22"/>
      <w:szCs w:val="22"/>
    </w:rPr>
  </w:style>
  <w:style w:type="character" w:customStyle="1" w:styleId="185">
    <w:name w:val="正文文本缩进 2 Char1"/>
    <w:semiHidden/>
    <w:qFormat/>
    <w:uiPriority w:val="99"/>
    <w:rPr>
      <w:rFonts w:ascii="Times New Roman" w:hAnsi="Times New Roman" w:eastAsia="宋体" w:cs="Times New Roman"/>
      <w:szCs w:val="24"/>
    </w:rPr>
  </w:style>
  <w:style w:type="character" w:customStyle="1" w:styleId="186">
    <w:name w:val="批注框文本 Char"/>
    <w:link w:val="38"/>
    <w:qFormat/>
    <w:uiPriority w:val="0"/>
    <w:rPr>
      <w:kern w:val="2"/>
      <w:sz w:val="18"/>
      <w:szCs w:val="18"/>
    </w:rPr>
  </w:style>
  <w:style w:type="character" w:customStyle="1" w:styleId="187">
    <w:name w:val="Char Char611"/>
    <w:qFormat/>
    <w:uiPriority w:val="0"/>
    <w:rPr>
      <w:rFonts w:eastAsia="宋体"/>
      <w:kern w:val="2"/>
      <w:sz w:val="21"/>
      <w:szCs w:val="24"/>
      <w:lang w:val="en-US" w:eastAsia="zh-CN" w:bidi="ar-SA"/>
    </w:rPr>
  </w:style>
  <w:style w:type="character" w:customStyle="1" w:styleId="188">
    <w:name w:val="highlight1"/>
    <w:qFormat/>
    <w:uiPriority w:val="0"/>
    <w:rPr>
      <w:rFonts w:ascii="仿宋_GB2312" w:eastAsia="微软雅黑"/>
      <w:b/>
      <w:kern w:val="2"/>
      <w:sz w:val="23"/>
      <w:szCs w:val="23"/>
      <w:lang w:val="en-US" w:eastAsia="zh-CN" w:bidi="ar-SA"/>
    </w:rPr>
  </w:style>
  <w:style w:type="character" w:customStyle="1" w:styleId="189">
    <w:name w:val="my正文 Char"/>
    <w:link w:val="190"/>
    <w:qFormat/>
    <w:locked/>
    <w:uiPriority w:val="0"/>
    <w:rPr>
      <w:rFonts w:ascii="Tahoma" w:hAnsi="Tahoma"/>
      <w:sz w:val="24"/>
      <w:szCs w:val="24"/>
    </w:rPr>
  </w:style>
  <w:style w:type="paragraph" w:customStyle="1" w:styleId="190">
    <w:name w:val="my正文"/>
    <w:basedOn w:val="1"/>
    <w:link w:val="189"/>
    <w:qFormat/>
    <w:uiPriority w:val="0"/>
    <w:pPr>
      <w:adjustRightInd/>
      <w:spacing w:line="360" w:lineRule="auto"/>
      <w:ind w:firstLine="480" w:firstLineChars="200"/>
    </w:pPr>
    <w:rPr>
      <w:rFonts w:ascii="Tahoma" w:hAnsi="Tahoma"/>
      <w:kern w:val="0"/>
      <w:sz w:val="24"/>
    </w:rPr>
  </w:style>
  <w:style w:type="character" w:customStyle="1" w:styleId="191">
    <w:name w:val="正文缩进 Char2"/>
    <w:link w:val="5"/>
    <w:qFormat/>
    <w:uiPriority w:val="0"/>
    <w:rPr>
      <w:rFonts w:ascii="宋体" w:eastAsia="宋体"/>
      <w:snapToGrid w:val="0"/>
      <w:color w:val="000000"/>
      <w:kern w:val="28"/>
      <w:sz w:val="28"/>
      <w:lang w:val="en-US" w:eastAsia="zh-CN" w:bidi="ar-SA"/>
    </w:rPr>
  </w:style>
  <w:style w:type="character" w:customStyle="1" w:styleId="192">
    <w:name w:val="Used by Word for text of Help footnotes Char Char1"/>
    <w:qFormat/>
    <w:uiPriority w:val="0"/>
    <w:rPr>
      <w:color w:val="0000FF"/>
      <w:sz w:val="21"/>
    </w:rPr>
  </w:style>
  <w:style w:type="character" w:customStyle="1" w:styleId="193">
    <w:name w:val="页眉 Char"/>
    <w:qFormat/>
    <w:uiPriority w:val="0"/>
    <w:rPr>
      <w:rFonts w:eastAsia="仿宋_GB2312"/>
      <w:kern w:val="2"/>
      <w:sz w:val="18"/>
      <w:lang w:val="en-US" w:eastAsia="zh-CN"/>
    </w:rPr>
  </w:style>
  <w:style w:type="character" w:customStyle="1" w:styleId="194">
    <w:name w:val="FA正文 Char Char"/>
    <w:qFormat/>
    <w:uiPriority w:val="0"/>
    <w:rPr>
      <w:rFonts w:hAnsi="宋体"/>
      <w:kern w:val="2"/>
      <w:sz w:val="24"/>
      <w:lang w:bidi="ar-SA"/>
    </w:rPr>
  </w:style>
  <w:style w:type="character" w:customStyle="1" w:styleId="195">
    <w:name w:val="纯文本 字符"/>
    <w:qFormat/>
    <w:uiPriority w:val="0"/>
    <w:rPr>
      <w:rFonts w:ascii="宋体" w:hAnsi="Courier New" w:eastAsia="宋体" w:cs="Arial"/>
      <w:snapToGrid w:val="0"/>
      <w:kern w:val="2"/>
      <w:sz w:val="21"/>
      <w:szCs w:val="21"/>
      <w:lang w:val="en-US" w:eastAsia="zh-CN" w:bidi="ar-SA"/>
    </w:rPr>
  </w:style>
  <w:style w:type="character" w:customStyle="1" w:styleId="196">
    <w:name w:val="3级 Char"/>
    <w:link w:val="197"/>
    <w:qFormat/>
    <w:uiPriority w:val="0"/>
    <w:rPr>
      <w:rFonts w:ascii="宋体" w:hAnsi="宋体"/>
      <w:b/>
      <w:bCs/>
      <w:snapToGrid/>
      <w:sz w:val="28"/>
    </w:rPr>
  </w:style>
  <w:style w:type="paragraph" w:customStyle="1" w:styleId="197">
    <w:name w:val="3级"/>
    <w:basedOn w:val="198"/>
    <w:link w:val="196"/>
    <w:qFormat/>
    <w:uiPriority w:val="0"/>
    <w:pPr>
      <w:ind w:left="0" w:right="466" w:firstLine="288"/>
    </w:pPr>
    <w:rPr>
      <w:rFonts w:hAnsi="宋体"/>
      <w:snapToGrid/>
    </w:rPr>
  </w:style>
  <w:style w:type="paragraph" w:customStyle="1" w:styleId="198">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9">
    <w:name w:val="myp11"/>
    <w:qFormat/>
    <w:uiPriority w:val="0"/>
    <w:rPr>
      <w:rFonts w:ascii="仿宋_GB2312" w:eastAsia="微软雅黑"/>
      <w:b/>
      <w:kern w:val="2"/>
      <w:sz w:val="32"/>
      <w:szCs w:val="32"/>
      <w:lang w:val="en-US" w:eastAsia="zh-CN" w:bidi="ar-SA"/>
    </w:rPr>
  </w:style>
  <w:style w:type="character" w:customStyle="1" w:styleId="200">
    <w:name w:val="文档结构图 Char1"/>
    <w:link w:val="18"/>
    <w:qFormat/>
    <w:uiPriority w:val="0"/>
    <w:rPr>
      <w:kern w:val="2"/>
      <w:sz w:val="21"/>
      <w:szCs w:val="24"/>
      <w:shd w:val="clear" w:color="auto" w:fill="000080"/>
    </w:rPr>
  </w:style>
  <w:style w:type="character" w:customStyle="1" w:styleId="201">
    <w:name w:val="H6 Char"/>
    <w:qFormat/>
    <w:uiPriority w:val="0"/>
    <w:rPr>
      <w:rFonts w:ascii="Arial" w:hAnsi="Arial" w:eastAsia="黑体"/>
      <w:b/>
      <w:bCs/>
      <w:kern w:val="2"/>
      <w:sz w:val="24"/>
      <w:szCs w:val="24"/>
    </w:rPr>
  </w:style>
  <w:style w:type="character" w:customStyle="1" w:styleId="202">
    <w:name w:val="Char Char91"/>
    <w:qFormat/>
    <w:uiPriority w:val="0"/>
    <w:rPr>
      <w:rFonts w:eastAsia="宋体"/>
      <w:kern w:val="2"/>
      <w:sz w:val="18"/>
      <w:szCs w:val="18"/>
      <w:lang w:val="en-US" w:eastAsia="zh-CN" w:bidi="ar-SA"/>
    </w:rPr>
  </w:style>
  <w:style w:type="character" w:customStyle="1" w:styleId="203">
    <w:name w:val="副标题 Char1"/>
    <w:qFormat/>
    <w:uiPriority w:val="0"/>
    <w:rPr>
      <w:rFonts w:ascii="Cambria" w:hAnsi="Cambria" w:eastAsia="宋体" w:cs="Times New Roman"/>
      <w:b/>
      <w:bCs/>
      <w:snapToGrid w:val="0"/>
      <w:kern w:val="28"/>
      <w:sz w:val="32"/>
      <w:szCs w:val="32"/>
    </w:rPr>
  </w:style>
  <w:style w:type="character" w:customStyle="1" w:styleId="204">
    <w:name w:val="font61"/>
    <w:qFormat/>
    <w:uiPriority w:val="0"/>
    <w:rPr>
      <w:rFonts w:hint="eastAsia" w:ascii="仿宋" w:hAnsi="仿宋" w:eastAsia="仿宋" w:cs="仿宋"/>
      <w:color w:val="000000"/>
      <w:sz w:val="20"/>
      <w:szCs w:val="20"/>
      <w:u w:val="none"/>
    </w:rPr>
  </w:style>
  <w:style w:type="character" w:customStyle="1" w:styleId="205">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6">
    <w:name w:val="Char Char211"/>
    <w:qFormat/>
    <w:uiPriority w:val="0"/>
    <w:rPr>
      <w:rFonts w:eastAsia="宋体"/>
      <w:b/>
      <w:bCs/>
      <w:kern w:val="2"/>
      <w:sz w:val="21"/>
      <w:szCs w:val="24"/>
      <w:lang w:val="en-US" w:eastAsia="zh-CN" w:bidi="ar-SA"/>
    </w:rPr>
  </w:style>
  <w:style w:type="character" w:customStyle="1" w:styleId="207">
    <w:name w:val="标题 2 Char"/>
    <w:qFormat/>
    <w:uiPriority w:val="0"/>
    <w:rPr>
      <w:rFonts w:ascii="Arial" w:hAnsi="Arial" w:eastAsia="黑体"/>
      <w:b/>
      <w:kern w:val="2"/>
      <w:sz w:val="32"/>
      <w:lang w:val="en-US" w:eastAsia="zh-CN"/>
    </w:rPr>
  </w:style>
  <w:style w:type="character" w:customStyle="1" w:styleId="208">
    <w:name w:val="maywed421"/>
    <w:qFormat/>
    <w:uiPriority w:val="0"/>
    <w:rPr>
      <w:color w:val="366FB6"/>
      <w:u w:val="none"/>
    </w:rPr>
  </w:style>
  <w:style w:type="character" w:customStyle="1" w:styleId="209">
    <w:name w:val="正文文本缩进 Char"/>
    <w:qFormat/>
    <w:uiPriority w:val="0"/>
    <w:rPr>
      <w:rFonts w:ascii="宋体" w:hAnsi="宋体"/>
      <w:kern w:val="2"/>
      <w:sz w:val="24"/>
      <w:szCs w:val="24"/>
    </w:rPr>
  </w:style>
  <w:style w:type="character" w:customStyle="1" w:styleId="210">
    <w:name w:val="Char Char102"/>
    <w:semiHidden/>
    <w:qFormat/>
    <w:uiPriority w:val="0"/>
    <w:rPr>
      <w:rFonts w:ascii="宋体" w:hAnsi="宋体"/>
      <w:kern w:val="2"/>
      <w:sz w:val="21"/>
      <w:szCs w:val="24"/>
      <w:lang w:val="en-US" w:eastAsia="zh-CN"/>
    </w:rPr>
  </w:style>
  <w:style w:type="character" w:customStyle="1" w:styleId="211">
    <w:name w:val="页眉 Char1"/>
    <w:qFormat/>
    <w:uiPriority w:val="0"/>
    <w:rPr>
      <w:rFonts w:eastAsia="宋体"/>
      <w:kern w:val="2"/>
      <w:sz w:val="18"/>
      <w:szCs w:val="18"/>
      <w:lang w:val="en-US" w:eastAsia="zh-CN" w:bidi="ar-SA"/>
    </w:rPr>
  </w:style>
  <w:style w:type="character" w:customStyle="1" w:styleId="212">
    <w:name w:val="md"/>
    <w:basedOn w:val="69"/>
    <w:qFormat/>
    <w:uiPriority w:val="0"/>
    <w:rPr>
      <w:rFonts w:ascii="Arial" w:hAnsi="Arial" w:eastAsia="黑体" w:cs="Arial"/>
      <w:snapToGrid w:val="0"/>
      <w:kern w:val="0"/>
      <w:szCs w:val="21"/>
    </w:rPr>
  </w:style>
  <w:style w:type="character" w:customStyle="1" w:styleId="213">
    <w:name w:val="big1"/>
    <w:qFormat/>
    <w:uiPriority w:val="0"/>
    <w:rPr>
      <w:rFonts w:hint="eastAsia" w:ascii="宋体" w:hAnsi="宋体" w:eastAsia="宋体"/>
      <w:color w:val="333333"/>
      <w:sz w:val="22"/>
      <w:szCs w:val="22"/>
    </w:rPr>
  </w:style>
  <w:style w:type="character" w:customStyle="1" w:styleId="214">
    <w:name w:val="Char Char311"/>
    <w:qFormat/>
    <w:uiPriority w:val="0"/>
    <w:rPr>
      <w:rFonts w:eastAsia="宋体"/>
      <w:kern w:val="2"/>
      <w:sz w:val="21"/>
      <w:szCs w:val="24"/>
      <w:lang w:val="en-US" w:eastAsia="zh-CN" w:bidi="ar-SA"/>
    </w:rPr>
  </w:style>
  <w:style w:type="character" w:customStyle="1" w:styleId="215">
    <w:name w:val="Char Char81"/>
    <w:qFormat/>
    <w:uiPriority w:val="6"/>
    <w:rPr>
      <w:rFonts w:eastAsia="宋体"/>
      <w:b/>
      <w:sz w:val="24"/>
      <w:lang w:val="en-GB" w:eastAsia="zh-CN"/>
    </w:rPr>
  </w:style>
  <w:style w:type="character" w:customStyle="1" w:styleId="216">
    <w:name w:val="样式3 Char"/>
    <w:basedOn w:val="167"/>
    <w:qFormat/>
    <w:uiPriority w:val="0"/>
    <w:rPr>
      <w:rFonts w:ascii="仿宋_GB2312" w:hAnsi="仿宋" w:eastAsia="仿宋_GB2312" w:cs="仿宋_GB2312"/>
      <w:sz w:val="32"/>
      <w:szCs w:val="30"/>
      <w:lang w:val="zh-CN"/>
    </w:rPr>
  </w:style>
  <w:style w:type="character" w:customStyle="1" w:styleId="217">
    <w:name w:val="HTML 地址 Char"/>
    <w:link w:val="29"/>
    <w:qFormat/>
    <w:uiPriority w:val="0"/>
    <w:rPr>
      <w:rFonts w:ascii="宋体" w:hAnsi="宋体"/>
      <w:i/>
      <w:iCs/>
      <w:sz w:val="24"/>
      <w:szCs w:val="24"/>
    </w:rPr>
  </w:style>
  <w:style w:type="character" w:customStyle="1" w:styleId="218">
    <w:name w:val="正文首行缩进 2 Char1"/>
    <w:qFormat/>
    <w:uiPriority w:val="0"/>
    <w:rPr>
      <w:rFonts w:ascii="Times New Roman" w:hAnsi="Times New Roman" w:eastAsia="宋体" w:cs="Times New Roman"/>
      <w:kern w:val="2"/>
      <w:sz w:val="24"/>
      <w:szCs w:val="24"/>
    </w:rPr>
  </w:style>
  <w:style w:type="character" w:customStyle="1" w:styleId="219">
    <w:name w:val="副标题 Char2"/>
    <w:qFormat/>
    <w:uiPriority w:val="0"/>
    <w:rPr>
      <w:rFonts w:ascii="Cambria" w:hAnsi="Cambria" w:eastAsia="宋体" w:cs="Times New Roman"/>
      <w:b/>
      <w:bCs/>
      <w:snapToGrid w:val="0"/>
      <w:kern w:val="28"/>
      <w:sz w:val="32"/>
      <w:szCs w:val="32"/>
    </w:rPr>
  </w:style>
  <w:style w:type="character" w:customStyle="1" w:styleId="220">
    <w:name w:val="标题4-dyf Char"/>
    <w:link w:val="221"/>
    <w:qFormat/>
    <w:uiPriority w:val="0"/>
    <w:rPr>
      <w:rFonts w:ascii="Cambria" w:hAnsi="Cambria"/>
      <w:b/>
      <w:bCs/>
      <w:color w:val="000000"/>
      <w:kern w:val="2"/>
      <w:sz w:val="21"/>
      <w:szCs w:val="21"/>
    </w:rPr>
  </w:style>
  <w:style w:type="paragraph" w:customStyle="1" w:styleId="221">
    <w:name w:val="标题4-dyf"/>
    <w:basedOn w:val="6"/>
    <w:link w:val="220"/>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2">
    <w:name w:val="dectext1"/>
    <w:qFormat/>
    <w:uiPriority w:val="0"/>
    <w:rPr>
      <w:rFonts w:ascii="宋体" w:hAnsi="宋体" w:eastAsia="宋体"/>
      <w:color w:val="333333"/>
      <w:sz w:val="21"/>
      <w:szCs w:val="21"/>
      <w:u w:val="none"/>
    </w:rPr>
  </w:style>
  <w:style w:type="character" w:customStyle="1" w:styleId="223">
    <w:name w:val="冯 Char"/>
    <w:link w:val="224"/>
    <w:qFormat/>
    <w:uiPriority w:val="0"/>
    <w:rPr>
      <w:rFonts w:ascii="宋体" w:hAnsi="宋体"/>
      <w:color w:val="000000"/>
      <w:sz w:val="24"/>
      <w:szCs w:val="24"/>
    </w:rPr>
  </w:style>
  <w:style w:type="paragraph" w:customStyle="1" w:styleId="224">
    <w:name w:val="冯"/>
    <w:basedOn w:val="1"/>
    <w:link w:val="223"/>
    <w:qFormat/>
    <w:uiPriority w:val="0"/>
    <w:pPr>
      <w:widowControl/>
      <w:adjustRightInd/>
      <w:spacing w:line="360" w:lineRule="auto"/>
      <w:ind w:firstLine="480" w:firstLineChars="200"/>
    </w:pPr>
    <w:rPr>
      <w:rFonts w:ascii="宋体" w:hAnsi="宋体"/>
      <w:color w:val="000000"/>
      <w:kern w:val="0"/>
      <w:sz w:val="24"/>
    </w:rPr>
  </w:style>
  <w:style w:type="character" w:customStyle="1" w:styleId="225">
    <w:name w:val="Header Char"/>
    <w:qFormat/>
    <w:locked/>
    <w:uiPriority w:val="0"/>
    <w:rPr>
      <w:rFonts w:eastAsia="宋体"/>
      <w:kern w:val="2"/>
      <w:sz w:val="18"/>
      <w:szCs w:val="18"/>
      <w:lang w:val="en-US" w:eastAsia="zh-CN" w:bidi="ar-SA"/>
    </w:rPr>
  </w:style>
  <w:style w:type="character" w:customStyle="1" w:styleId="226">
    <w:name w:val="Char Char12"/>
    <w:qFormat/>
    <w:uiPriority w:val="0"/>
    <w:rPr>
      <w:rFonts w:ascii="仿宋_GB2312" w:eastAsia="仿宋_GB2312"/>
      <w:b/>
      <w:bCs/>
      <w:kern w:val="2"/>
      <w:sz w:val="24"/>
      <w:szCs w:val="24"/>
      <w:lang w:val="zh-CN" w:eastAsia="zh-CN" w:bidi="ar-SA"/>
    </w:rPr>
  </w:style>
  <w:style w:type="character" w:customStyle="1" w:styleId="227">
    <w:name w:val="题注 Char"/>
    <w:link w:val="16"/>
    <w:qFormat/>
    <w:uiPriority w:val="0"/>
    <w:rPr>
      <w:b/>
      <w:kern w:val="2"/>
      <w:sz w:val="28"/>
    </w:rPr>
  </w:style>
  <w:style w:type="character" w:customStyle="1" w:styleId="228">
    <w:name w:val="普通文字 Char3"/>
    <w:qFormat/>
    <w:uiPriority w:val="0"/>
    <w:rPr>
      <w:rFonts w:ascii="宋体" w:hAnsi="Courier New" w:eastAsia="宋体"/>
      <w:kern w:val="2"/>
      <w:sz w:val="21"/>
      <w:lang w:val="en-US" w:eastAsia="zh-CN" w:bidi="ar-SA"/>
    </w:rPr>
  </w:style>
  <w:style w:type="character" w:customStyle="1" w:styleId="229">
    <w:name w:val="公文正文 Char"/>
    <w:qFormat/>
    <w:uiPriority w:val="0"/>
    <w:rPr>
      <w:rFonts w:ascii="仿宋_GB2312" w:eastAsia="仿宋_GB2312"/>
      <w:kern w:val="2"/>
      <w:sz w:val="24"/>
      <w:szCs w:val="24"/>
      <w:lang w:val="en-US" w:eastAsia="zh-CN" w:bidi="ar-SA"/>
    </w:rPr>
  </w:style>
  <w:style w:type="character" w:customStyle="1" w:styleId="230">
    <w:name w:val="正文首行缩进 Char Char Char Char Char"/>
    <w:qFormat/>
    <w:uiPriority w:val="0"/>
    <w:rPr>
      <w:rFonts w:ascii="宋体"/>
      <w:kern w:val="2"/>
      <w:sz w:val="24"/>
      <w:lang w:val="zh-CN"/>
    </w:rPr>
  </w:style>
  <w:style w:type="character" w:customStyle="1" w:styleId="231">
    <w:name w:val="PI Char"/>
    <w:qFormat/>
    <w:uiPriority w:val="0"/>
    <w:rPr>
      <w:rFonts w:ascii="宋体" w:hAnsi="宋体" w:eastAsia="宋体"/>
      <w:kern w:val="2"/>
      <w:sz w:val="24"/>
      <w:szCs w:val="24"/>
      <w:lang w:val="en-US" w:eastAsia="zh-CN" w:bidi="ar-SA"/>
    </w:rPr>
  </w:style>
  <w:style w:type="character" w:customStyle="1" w:styleId="232">
    <w:name w:val="Default Char"/>
    <w:link w:val="233"/>
    <w:qFormat/>
    <w:uiPriority w:val="0"/>
    <w:rPr>
      <w:rFonts w:ascii="仿宋_GB2312" w:eastAsia="仿宋_GB2312" w:cs="仿宋_GB2312"/>
      <w:color w:val="000000"/>
      <w:sz w:val="24"/>
      <w:szCs w:val="24"/>
      <w:lang w:val="en-US" w:eastAsia="zh-CN" w:bidi="ar-SA"/>
    </w:rPr>
  </w:style>
  <w:style w:type="paragraph" w:customStyle="1" w:styleId="233">
    <w:name w:val="Default"/>
    <w:link w:val="232"/>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4">
    <w:name w:val="style91"/>
    <w:qFormat/>
    <w:uiPriority w:val="0"/>
    <w:rPr>
      <w:color w:val="333333"/>
    </w:rPr>
  </w:style>
  <w:style w:type="character" w:customStyle="1" w:styleId="235">
    <w:name w:val="列出段落 Char2"/>
    <w:qFormat/>
    <w:uiPriority w:val="34"/>
    <w:rPr>
      <w:rFonts w:ascii="Calibri" w:hAnsi="Calibri"/>
      <w:kern w:val="2"/>
      <w:sz w:val="28"/>
    </w:rPr>
  </w:style>
  <w:style w:type="character" w:customStyle="1" w:styleId="236">
    <w:name w:val="mdeck"/>
    <w:qFormat/>
    <w:uiPriority w:val="0"/>
    <w:rPr>
      <w:rFonts w:ascii="仿宋_GB2312" w:eastAsia="微软雅黑"/>
      <w:b/>
      <w:kern w:val="2"/>
      <w:sz w:val="32"/>
      <w:szCs w:val="32"/>
      <w:lang w:val="en-US" w:eastAsia="zh-CN" w:bidi="ar-SA"/>
    </w:rPr>
  </w:style>
  <w:style w:type="character" w:customStyle="1" w:styleId="237">
    <w:name w:val="unnamed11"/>
    <w:qFormat/>
    <w:uiPriority w:val="0"/>
    <w:rPr>
      <w:sz w:val="20"/>
      <w:szCs w:val="20"/>
    </w:rPr>
  </w:style>
  <w:style w:type="character" w:customStyle="1" w:styleId="238">
    <w:name w:val="正文文本 Char2"/>
    <w:semiHidden/>
    <w:qFormat/>
    <w:uiPriority w:val="99"/>
    <w:rPr>
      <w:rFonts w:ascii="Times New Roman" w:hAnsi="Times New Roman" w:eastAsia="宋体" w:cs="Times New Roman"/>
      <w:snapToGrid w:val="0"/>
      <w:kern w:val="0"/>
      <w:szCs w:val="24"/>
    </w:rPr>
  </w:style>
  <w:style w:type="character" w:customStyle="1" w:styleId="239">
    <w:name w:val="标书正文格式 Char"/>
    <w:qFormat/>
    <w:uiPriority w:val="0"/>
    <w:rPr>
      <w:rFonts w:eastAsia="楷体_GB2312"/>
      <w:kern w:val="2"/>
      <w:sz w:val="24"/>
      <w:szCs w:val="24"/>
      <w:lang w:bidi="ar-SA"/>
    </w:rPr>
  </w:style>
  <w:style w:type="character" w:customStyle="1" w:styleId="240">
    <w:name w:val="Char Char11"/>
    <w:qFormat/>
    <w:locked/>
    <w:uiPriority w:val="0"/>
    <w:rPr>
      <w:rFonts w:ascii="宋体" w:hAnsi="宋体" w:eastAsia="宋体"/>
      <w:b/>
      <w:kern w:val="2"/>
      <w:sz w:val="24"/>
      <w:szCs w:val="24"/>
      <w:lang w:val="en-US" w:eastAsia="zh-CN" w:bidi="ar-SA"/>
    </w:rPr>
  </w:style>
  <w:style w:type="character" w:customStyle="1" w:styleId="241">
    <w:name w:val="ca-131"/>
    <w:qFormat/>
    <w:uiPriority w:val="0"/>
    <w:rPr>
      <w:rFonts w:hint="eastAsia" w:ascii="仿宋_GB2312" w:eastAsia="仿宋_GB2312"/>
      <w:b/>
      <w:bCs/>
      <w:color w:val="000000"/>
      <w:spacing w:val="-20"/>
      <w:sz w:val="24"/>
      <w:szCs w:val="24"/>
    </w:rPr>
  </w:style>
  <w:style w:type="character" w:customStyle="1" w:styleId="242">
    <w:name w:val="tw4winMark"/>
    <w:qFormat/>
    <w:uiPriority w:val="0"/>
    <w:rPr>
      <w:rFonts w:ascii="Courier New" w:hAnsi="Courier New" w:cs="Courier New"/>
      <w:vanish/>
      <w:color w:val="800080"/>
      <w:sz w:val="24"/>
      <w:szCs w:val="24"/>
      <w:vertAlign w:val="subscript"/>
    </w:rPr>
  </w:style>
  <w:style w:type="character" w:customStyle="1" w:styleId="243">
    <w:name w:val="正文样式 Char"/>
    <w:link w:val="244"/>
    <w:qFormat/>
    <w:uiPriority w:val="0"/>
    <w:rPr>
      <w:rFonts w:ascii="Calibri" w:hAnsi="Calibri"/>
      <w:sz w:val="24"/>
      <w:szCs w:val="24"/>
    </w:rPr>
  </w:style>
  <w:style w:type="paragraph" w:customStyle="1" w:styleId="244">
    <w:name w:val="正文样式"/>
    <w:basedOn w:val="1"/>
    <w:link w:val="243"/>
    <w:qFormat/>
    <w:uiPriority w:val="0"/>
    <w:pPr>
      <w:adjustRightInd/>
      <w:spacing w:line="360" w:lineRule="auto"/>
      <w:ind w:firstLine="480" w:firstLineChars="200"/>
    </w:pPr>
    <w:rPr>
      <w:kern w:val="0"/>
      <w:sz w:val="24"/>
    </w:rPr>
  </w:style>
  <w:style w:type="character" w:customStyle="1" w:styleId="245">
    <w:name w:val="表正文 Char3"/>
    <w:qFormat/>
    <w:uiPriority w:val="0"/>
    <w:rPr>
      <w:rFonts w:eastAsia="宋体"/>
    </w:rPr>
  </w:style>
  <w:style w:type="character" w:customStyle="1" w:styleId="246">
    <w:name w:val="H5 Char"/>
    <w:qFormat/>
    <w:uiPriority w:val="0"/>
    <w:rPr>
      <w:b/>
      <w:bCs/>
      <w:kern w:val="2"/>
      <w:sz w:val="28"/>
      <w:szCs w:val="28"/>
    </w:rPr>
  </w:style>
  <w:style w:type="character" w:customStyle="1" w:styleId="247">
    <w:name w:val="Char Char3"/>
    <w:qFormat/>
    <w:uiPriority w:val="0"/>
    <w:rPr>
      <w:rFonts w:eastAsia="宋体"/>
      <w:kern w:val="2"/>
      <w:sz w:val="21"/>
      <w:szCs w:val="24"/>
      <w:lang w:val="en-US" w:eastAsia="zh-CN" w:bidi="ar-SA"/>
    </w:rPr>
  </w:style>
  <w:style w:type="character" w:customStyle="1" w:styleId="248">
    <w:name w:val="正文 编号 Char"/>
    <w:qFormat/>
    <w:uiPriority w:val="0"/>
    <w:rPr>
      <w:rFonts w:ascii="仿宋_GB2312" w:hAnsi="仿宋_GB2312" w:eastAsia="仿宋_GB2312"/>
      <w:kern w:val="2"/>
      <w:sz w:val="24"/>
      <w:lang w:bidi="ar-SA"/>
    </w:rPr>
  </w:style>
  <w:style w:type="character" w:customStyle="1" w:styleId="249">
    <w:name w:val="question-title2"/>
    <w:qFormat/>
    <w:uiPriority w:val="6"/>
    <w:rPr>
      <w:rFonts w:ascii="Arial" w:hAnsi="Arial" w:eastAsia="黑体" w:cs="Arial"/>
      <w:snapToGrid w:val="0"/>
      <w:kern w:val="0"/>
      <w:szCs w:val="21"/>
    </w:rPr>
  </w:style>
  <w:style w:type="character" w:customStyle="1" w:styleId="250">
    <w:name w:val="gf正文1 Char Char"/>
    <w:link w:val="251"/>
    <w:qFormat/>
    <w:uiPriority w:val="0"/>
    <w:rPr>
      <w:rFonts w:ascii="宋体" w:hAnsi="宋体" w:cs="宋体"/>
      <w:kern w:val="2"/>
      <w:sz w:val="24"/>
      <w:szCs w:val="24"/>
    </w:rPr>
  </w:style>
  <w:style w:type="paragraph" w:customStyle="1" w:styleId="251">
    <w:name w:val="gf正文1"/>
    <w:basedOn w:val="1"/>
    <w:link w:val="250"/>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2">
    <w:name w:val="Char Char15"/>
    <w:qFormat/>
    <w:uiPriority w:val="6"/>
    <w:rPr>
      <w:rFonts w:ascii="宋体" w:hAnsi="宋体"/>
      <w:kern w:val="1"/>
      <w:sz w:val="21"/>
    </w:rPr>
  </w:style>
  <w:style w:type="character" w:customStyle="1" w:styleId="253">
    <w:name w:val="正文缩进 Char3"/>
    <w:qFormat/>
    <w:uiPriority w:val="0"/>
    <w:rPr>
      <w:rFonts w:ascii="宋体" w:eastAsia="宋体"/>
      <w:snapToGrid w:val="0"/>
      <w:color w:val="000000"/>
      <w:kern w:val="28"/>
      <w:sz w:val="28"/>
      <w:lang w:val="en-US" w:eastAsia="zh-CN" w:bidi="ar-SA"/>
    </w:rPr>
  </w:style>
  <w:style w:type="character" w:customStyle="1" w:styleId="254">
    <w:name w:val="列出段落 Char1"/>
    <w:link w:val="255"/>
    <w:qFormat/>
    <w:uiPriority w:val="0"/>
    <w:rPr>
      <w:rFonts w:ascii="Calibri" w:hAnsi="Calibri"/>
      <w:sz w:val="24"/>
      <w:lang w:eastAsia="en-US"/>
    </w:rPr>
  </w:style>
  <w:style w:type="paragraph" w:customStyle="1" w:styleId="255">
    <w:name w:val="列表1"/>
    <w:basedOn w:val="1"/>
    <w:next w:val="256"/>
    <w:link w:val="254"/>
    <w:qFormat/>
    <w:uiPriority w:val="0"/>
    <w:pPr>
      <w:widowControl/>
      <w:adjustRightInd/>
      <w:spacing w:after="200" w:line="360" w:lineRule="auto"/>
      <w:ind w:left="720" w:firstLine="200" w:firstLineChars="200"/>
      <w:jc w:val="left"/>
    </w:pPr>
    <w:rPr>
      <w:kern w:val="0"/>
      <w:sz w:val="24"/>
      <w:szCs w:val="20"/>
      <w:lang w:eastAsia="en-US"/>
    </w:rPr>
  </w:style>
  <w:style w:type="paragraph" w:styleId="256">
    <w:name w:val="List Paragraph"/>
    <w:basedOn w:val="1"/>
    <w:qFormat/>
    <w:uiPriority w:val="34"/>
    <w:pPr>
      <w:spacing w:line="360" w:lineRule="auto"/>
      <w:ind w:firstLine="200" w:firstLineChars="200"/>
    </w:pPr>
    <w:rPr>
      <w:rFonts w:eastAsia="楷体_GB2312" w:cs="Lucida Sans"/>
      <w:sz w:val="24"/>
    </w:rPr>
  </w:style>
  <w:style w:type="character" w:customStyle="1" w:styleId="257">
    <w:name w:val="Char Char8"/>
    <w:qFormat/>
    <w:uiPriority w:val="0"/>
    <w:rPr>
      <w:rFonts w:eastAsia="宋体"/>
      <w:b/>
      <w:sz w:val="24"/>
      <w:lang w:val="en-GB" w:eastAsia="zh-CN"/>
    </w:rPr>
  </w:style>
  <w:style w:type="character" w:customStyle="1" w:styleId="258">
    <w:name w:val="Normal Indent Char Char"/>
    <w:qFormat/>
    <w:uiPriority w:val="0"/>
    <w:rPr>
      <w:rFonts w:eastAsia="宋体"/>
      <w:kern w:val="2"/>
      <w:sz w:val="21"/>
      <w:lang w:val="en-US" w:eastAsia="zh-CN" w:bidi="ar-SA"/>
    </w:rPr>
  </w:style>
  <w:style w:type="character" w:customStyle="1" w:styleId="259">
    <w:name w:val="列表段落 字符"/>
    <w:qFormat/>
    <w:uiPriority w:val="99"/>
  </w:style>
  <w:style w:type="character" w:customStyle="1" w:styleId="260">
    <w:name w:val="Ò³Ã¼ Char Char1"/>
    <w:qFormat/>
    <w:uiPriority w:val="0"/>
    <w:rPr>
      <w:rFonts w:eastAsia="宋体"/>
      <w:kern w:val="2"/>
      <w:sz w:val="18"/>
      <w:szCs w:val="18"/>
      <w:lang w:val="en-US" w:eastAsia="zh-CN" w:bidi="ar-SA"/>
    </w:rPr>
  </w:style>
  <w:style w:type="character" w:customStyle="1" w:styleId="261">
    <w:name w:val="方案正文 Char"/>
    <w:qFormat/>
    <w:uiPriority w:val="0"/>
    <w:rPr>
      <w:rFonts w:ascii="仿宋_GB2312" w:eastAsia="仿宋_GB2312"/>
      <w:b/>
      <w:color w:val="000000"/>
      <w:kern w:val="2"/>
      <w:sz w:val="24"/>
      <w:lang w:val="en-US" w:eastAsia="zh-CN" w:bidi="ar-SA"/>
    </w:rPr>
  </w:style>
  <w:style w:type="character" w:customStyle="1" w:styleId="262">
    <w:name w:val="Char Char30"/>
    <w:qFormat/>
    <w:uiPriority w:val="6"/>
    <w:rPr>
      <w:rFonts w:ascii="Arial" w:hAnsi="Arial" w:eastAsia="黑体"/>
      <w:kern w:val="1"/>
      <w:sz w:val="21"/>
      <w:szCs w:val="21"/>
    </w:rPr>
  </w:style>
  <w:style w:type="character" w:customStyle="1" w:styleId="263">
    <w:name w:val="正文文本缩进 Char3"/>
    <w:link w:val="24"/>
    <w:qFormat/>
    <w:uiPriority w:val="0"/>
    <w:rPr>
      <w:rFonts w:ascii="宋体" w:hAnsi="宋体"/>
      <w:kern w:val="2"/>
      <w:sz w:val="24"/>
      <w:szCs w:val="24"/>
    </w:rPr>
  </w:style>
  <w:style w:type="character" w:customStyle="1" w:styleId="264">
    <w:name w:val="font01"/>
    <w:qFormat/>
    <w:uiPriority w:val="0"/>
    <w:rPr>
      <w:rFonts w:hint="eastAsia" w:ascii="微软雅黑" w:hAnsi="微软雅黑" w:eastAsia="微软雅黑" w:cs="微软雅黑"/>
      <w:color w:val="000000"/>
      <w:sz w:val="20"/>
      <w:szCs w:val="20"/>
      <w:u w:val="none"/>
    </w:rPr>
  </w:style>
  <w:style w:type="character" w:customStyle="1" w:styleId="265">
    <w:name w:val="Char Char20"/>
    <w:qFormat/>
    <w:uiPriority w:val="6"/>
    <w:rPr>
      <w:kern w:val="1"/>
      <w:sz w:val="24"/>
    </w:rPr>
  </w:style>
  <w:style w:type="character" w:customStyle="1" w:styleId="266">
    <w:name w:val="tw4winExternal"/>
    <w:qFormat/>
    <w:uiPriority w:val="0"/>
    <w:rPr>
      <w:rFonts w:ascii="Courier New" w:hAnsi="Courier New" w:cs="Courier New"/>
      <w:color w:val="808080"/>
      <w:lang w:val="en-US" w:eastAsia="zh-CN"/>
    </w:rPr>
  </w:style>
  <w:style w:type="character" w:customStyle="1" w:styleId="267">
    <w:name w:val="标题 4 Char1"/>
    <w:qFormat/>
    <w:uiPriority w:val="9"/>
    <w:rPr>
      <w:rFonts w:ascii="Cambria" w:hAnsi="Cambria" w:eastAsia="宋体" w:cs="Times New Roman"/>
      <w:b/>
      <w:bCs/>
      <w:kern w:val="2"/>
      <w:sz w:val="28"/>
      <w:szCs w:val="28"/>
    </w:rPr>
  </w:style>
  <w:style w:type="character" w:customStyle="1" w:styleId="268">
    <w:name w:val="批注文字 Char2"/>
    <w:qFormat/>
    <w:uiPriority w:val="99"/>
    <w:rPr>
      <w:rFonts w:ascii="Times New Roman" w:hAnsi="Times New Roman" w:eastAsia="宋体" w:cs="Times New Roman"/>
      <w:snapToGrid w:val="0"/>
      <w:kern w:val="0"/>
      <w:szCs w:val="24"/>
    </w:rPr>
  </w:style>
  <w:style w:type="character" w:customStyle="1" w:styleId="269">
    <w:name w:val="正文文本 2 Char"/>
    <w:qFormat/>
    <w:uiPriority w:val="0"/>
    <w:rPr>
      <w:rFonts w:eastAsia="宋体"/>
      <w:kern w:val="2"/>
      <w:sz w:val="21"/>
      <w:szCs w:val="24"/>
      <w:lang w:val="en-US" w:eastAsia="zh-CN" w:bidi="ar-SA"/>
    </w:rPr>
  </w:style>
  <w:style w:type="character" w:customStyle="1" w:styleId="270">
    <w:name w:val="Ò³Ã¼ Char Char"/>
    <w:qFormat/>
    <w:uiPriority w:val="0"/>
    <w:rPr>
      <w:rFonts w:eastAsia="宋体"/>
      <w:kern w:val="2"/>
      <w:sz w:val="18"/>
      <w:lang w:val="en-US" w:eastAsia="zh-CN" w:bidi="ar-SA"/>
    </w:rPr>
  </w:style>
  <w:style w:type="character" w:customStyle="1" w:styleId="271">
    <w:name w:val="message1"/>
    <w:qFormat/>
    <w:uiPriority w:val="0"/>
    <w:rPr>
      <w:rFonts w:hint="default" w:ascii="Tahoma" w:hAnsi="Tahoma" w:cs="Tahoma"/>
      <w:sz w:val="18"/>
      <w:szCs w:val="18"/>
    </w:rPr>
  </w:style>
  <w:style w:type="character" w:customStyle="1" w:styleId="272">
    <w:name w:val="Char Char23"/>
    <w:qFormat/>
    <w:uiPriority w:val="6"/>
    <w:rPr>
      <w:color w:val="0000FF"/>
      <w:sz w:val="21"/>
    </w:rPr>
  </w:style>
  <w:style w:type="character" w:customStyle="1" w:styleId="273">
    <w:name w:val="批注框文本 字符"/>
    <w:qFormat/>
    <w:uiPriority w:val="0"/>
    <w:rPr>
      <w:rFonts w:ascii="Arial" w:hAnsi="Arial" w:eastAsia="黑体" w:cs="Arial"/>
      <w:snapToGrid w:val="0"/>
      <w:kern w:val="0"/>
      <w:sz w:val="18"/>
      <w:szCs w:val="18"/>
    </w:rPr>
  </w:style>
  <w:style w:type="character" w:customStyle="1" w:styleId="274">
    <w:name w:val="纯文本 Char2"/>
    <w:semiHidden/>
    <w:qFormat/>
    <w:uiPriority w:val="99"/>
    <w:rPr>
      <w:rFonts w:ascii="宋体" w:hAnsi="Courier New" w:eastAsia="宋体" w:cs="Courier New"/>
    </w:rPr>
  </w:style>
  <w:style w:type="character" w:customStyle="1" w:styleId="275">
    <w:name w:val="Char Char25"/>
    <w:qFormat/>
    <w:uiPriority w:val="6"/>
    <w:rPr>
      <w:rFonts w:ascii="宋体" w:hAnsi="宋体"/>
      <w:kern w:val="1"/>
      <w:sz w:val="24"/>
      <w:lang w:val="zh-CN"/>
    </w:rPr>
  </w:style>
  <w:style w:type="character" w:customStyle="1" w:styleId="276">
    <w:name w:val="Char Char411"/>
    <w:qFormat/>
    <w:uiPriority w:val="0"/>
    <w:rPr>
      <w:rFonts w:eastAsia="宋体"/>
      <w:b/>
      <w:sz w:val="24"/>
      <w:lang w:val="en-GB" w:eastAsia="zh-CN" w:bidi="ar-SA"/>
    </w:rPr>
  </w:style>
  <w:style w:type="character" w:customStyle="1" w:styleId="277">
    <w:name w:val="Heading 7 Char"/>
    <w:qFormat/>
    <w:locked/>
    <w:uiPriority w:val="0"/>
    <w:rPr>
      <w:rFonts w:ascii="宋体" w:hAnsi="宋体" w:eastAsia="宋体"/>
      <w:b/>
      <w:bCs/>
      <w:kern w:val="2"/>
      <w:sz w:val="24"/>
      <w:szCs w:val="24"/>
      <w:lang w:val="en-US" w:eastAsia="zh-CN" w:bidi="ar-SA"/>
    </w:rPr>
  </w:style>
  <w:style w:type="character" w:customStyle="1" w:styleId="278">
    <w:name w:val="此正文 Char"/>
    <w:link w:val="279"/>
    <w:qFormat/>
    <w:uiPriority w:val="0"/>
    <w:rPr>
      <w:kern w:val="2"/>
      <w:sz w:val="24"/>
      <w:szCs w:val="24"/>
    </w:rPr>
  </w:style>
  <w:style w:type="paragraph" w:customStyle="1" w:styleId="279">
    <w:name w:val="此正文"/>
    <w:basedOn w:val="1"/>
    <w:link w:val="278"/>
    <w:qFormat/>
    <w:uiPriority w:val="0"/>
    <w:pPr>
      <w:adjustRightInd/>
      <w:spacing w:line="360" w:lineRule="auto"/>
      <w:ind w:firstLine="200" w:firstLineChars="200"/>
    </w:pPr>
    <w:rPr>
      <w:sz w:val="24"/>
    </w:rPr>
  </w:style>
  <w:style w:type="character" w:customStyle="1" w:styleId="280">
    <w:name w:val="Char Char2"/>
    <w:qFormat/>
    <w:uiPriority w:val="0"/>
    <w:rPr>
      <w:rFonts w:eastAsia="宋体"/>
      <w:b/>
      <w:bCs/>
      <w:kern w:val="2"/>
      <w:sz w:val="21"/>
      <w:szCs w:val="24"/>
      <w:lang w:val="en-US" w:eastAsia="zh-CN" w:bidi="ar-SA"/>
    </w:rPr>
  </w:style>
  <w:style w:type="character" w:customStyle="1" w:styleId="281">
    <w:name w:val="标题 1 Char"/>
    <w:link w:val="2"/>
    <w:qFormat/>
    <w:uiPriority w:val="9"/>
    <w:rPr>
      <w:b/>
      <w:bCs/>
      <w:kern w:val="44"/>
      <w:sz w:val="44"/>
      <w:szCs w:val="44"/>
    </w:rPr>
  </w:style>
  <w:style w:type="character" w:customStyle="1" w:styleId="282">
    <w:name w:val="Footer-Even Char1"/>
    <w:qFormat/>
    <w:uiPriority w:val="0"/>
    <w:rPr>
      <w:rFonts w:eastAsia="宋体"/>
      <w:kern w:val="2"/>
      <w:sz w:val="18"/>
      <w:szCs w:val="18"/>
      <w:lang w:val="en-US" w:eastAsia="zh-CN" w:bidi="ar-SA"/>
    </w:rPr>
  </w:style>
  <w:style w:type="character" w:customStyle="1" w:styleId="283">
    <w:name w:val="Char Char29"/>
    <w:qFormat/>
    <w:uiPriority w:val="6"/>
    <w:rPr>
      <w:rFonts w:ascii="Arial" w:hAnsi="Arial" w:eastAsia="微软雅黑"/>
      <w:b/>
      <w:kern w:val="1"/>
      <w:sz w:val="44"/>
      <w:szCs w:val="32"/>
      <w:lang w:val="en-US" w:eastAsia="zh-CN" w:bidi="ar-SA"/>
    </w:rPr>
  </w:style>
  <w:style w:type="character" w:customStyle="1" w:styleId="284">
    <w:name w:val="标题 Char2"/>
    <w:link w:val="58"/>
    <w:qFormat/>
    <w:uiPriority w:val="10"/>
    <w:rPr>
      <w:b/>
      <w:sz w:val="24"/>
      <w:lang w:val="en-GB"/>
    </w:rPr>
  </w:style>
  <w:style w:type="character" w:customStyle="1" w:styleId="285">
    <w:name w:val="font81"/>
    <w:qFormat/>
    <w:uiPriority w:val="0"/>
    <w:rPr>
      <w:rFonts w:ascii="微软雅黑" w:hAnsi="微软雅黑" w:eastAsia="微软雅黑" w:cs="微软雅黑"/>
      <w:color w:val="000000"/>
      <w:sz w:val="20"/>
      <w:szCs w:val="20"/>
      <w:u w:val="none"/>
    </w:rPr>
  </w:style>
  <w:style w:type="character" w:customStyle="1" w:styleId="286">
    <w:name w:val="Char Char312"/>
    <w:qFormat/>
    <w:uiPriority w:val="0"/>
    <w:rPr>
      <w:rFonts w:ascii="Times New Roman" w:hAnsi="Times New Roman" w:eastAsia="宋体" w:cs="Times New Roman"/>
      <w:b/>
      <w:kern w:val="2"/>
      <w:sz w:val="32"/>
      <w:szCs w:val="24"/>
      <w:lang w:val="en-US" w:eastAsia="zh-CN" w:bidi="ar-SA"/>
    </w:rPr>
  </w:style>
  <w:style w:type="character" w:customStyle="1" w:styleId="287">
    <w:name w:val="t21"/>
    <w:qFormat/>
    <w:uiPriority w:val="0"/>
    <w:rPr>
      <w:rFonts w:ascii="仿宋_GB2312" w:eastAsia="微软雅黑"/>
      <w:b/>
      <w:kern w:val="2"/>
      <w:sz w:val="23"/>
      <w:szCs w:val="23"/>
      <w:lang w:val="en-US" w:eastAsia="zh-CN" w:bidi="ar-SA"/>
    </w:rPr>
  </w:style>
  <w:style w:type="character" w:customStyle="1" w:styleId="288">
    <w:name w:val="样式8 Char"/>
    <w:qFormat/>
    <w:uiPriority w:val="0"/>
    <w:rPr>
      <w:rFonts w:ascii="仿宋_GB2312" w:hAnsi="宋体" w:eastAsia="仿宋_GB2312"/>
      <w:b/>
      <w:bCs/>
      <w:kern w:val="2"/>
      <w:sz w:val="24"/>
      <w:szCs w:val="24"/>
    </w:rPr>
  </w:style>
  <w:style w:type="character" w:customStyle="1" w:styleId="289">
    <w:name w:val="表格 Char Char"/>
    <w:qFormat/>
    <w:uiPriority w:val="0"/>
    <w:rPr>
      <w:rFonts w:ascii="宋体" w:hAnsi="宋体" w:eastAsia="宋体"/>
      <w:lang w:bidi="ar-SA"/>
    </w:rPr>
  </w:style>
  <w:style w:type="character" w:customStyle="1" w:styleId="290">
    <w:name w:val="正文文本 字符1"/>
    <w:qFormat/>
    <w:uiPriority w:val="0"/>
    <w:rPr>
      <w:rFonts w:ascii="Calibri" w:hAnsi="Calibri" w:eastAsia="黑体" w:cs="Arial"/>
      <w:snapToGrid w:val="0"/>
      <w:kern w:val="2"/>
      <w:sz w:val="28"/>
      <w:szCs w:val="21"/>
    </w:rPr>
  </w:style>
  <w:style w:type="character" w:customStyle="1" w:styleId="291">
    <w:name w:val="标题 5 Char"/>
    <w:link w:val="7"/>
    <w:qFormat/>
    <w:uiPriority w:val="9"/>
    <w:rPr>
      <w:b/>
      <w:bCs/>
      <w:kern w:val="2"/>
      <w:sz w:val="28"/>
      <w:szCs w:val="28"/>
    </w:rPr>
  </w:style>
  <w:style w:type="character" w:customStyle="1" w:styleId="292">
    <w:name w:val="标题 6 Char1"/>
    <w:qFormat/>
    <w:uiPriority w:val="0"/>
    <w:rPr>
      <w:rFonts w:ascii="Arial" w:hAnsi="Arial" w:eastAsia="黑体" w:cs="Times New Roman"/>
      <w:b/>
      <w:sz w:val="24"/>
      <w:szCs w:val="20"/>
      <w:lang w:bidi="ar-SA"/>
    </w:rPr>
  </w:style>
  <w:style w:type="character" w:customStyle="1" w:styleId="293">
    <w:name w:val="带编号样式 Char"/>
    <w:qFormat/>
    <w:uiPriority w:val="0"/>
    <w:rPr>
      <w:rFonts w:ascii="仿宋_GB2312" w:eastAsia="仿宋_GB2312"/>
      <w:color w:val="000000"/>
      <w:sz w:val="24"/>
      <w:lang w:bidi="ar-SA"/>
    </w:rPr>
  </w:style>
  <w:style w:type="character" w:customStyle="1" w:styleId="294">
    <w:name w:val="unnamed31"/>
    <w:qFormat/>
    <w:uiPriority w:val="0"/>
    <w:rPr>
      <w:rFonts w:ascii="Tahoma" w:hAnsi="Tahoma" w:eastAsia="宋体"/>
      <w:b/>
      <w:kern w:val="2"/>
      <w:sz w:val="24"/>
      <w:szCs w:val="32"/>
      <w:u w:val="none"/>
      <w:lang w:val="en-US" w:eastAsia="zh-CN" w:bidi="ar-SA"/>
    </w:rPr>
  </w:style>
  <w:style w:type="character" w:customStyle="1" w:styleId="295">
    <w:name w:val="正文首行缩进 Char Char Char Char Char Char1"/>
    <w:qFormat/>
    <w:uiPriority w:val="0"/>
    <w:rPr>
      <w:rFonts w:ascii="宋体" w:eastAsia="宋体"/>
      <w:kern w:val="2"/>
      <w:sz w:val="24"/>
      <w:szCs w:val="24"/>
      <w:lang w:val="zh-CN" w:bidi="ar-SA"/>
    </w:rPr>
  </w:style>
  <w:style w:type="character" w:customStyle="1" w:styleId="296">
    <w:name w:val="称呼 Char"/>
    <w:link w:val="20"/>
    <w:qFormat/>
    <w:uiPriority w:val="0"/>
    <w:rPr>
      <w:rFonts w:ascii="仿宋_GB2312" w:eastAsia="仿宋_GB2312"/>
      <w:kern w:val="2"/>
      <w:sz w:val="28"/>
    </w:rPr>
  </w:style>
  <w:style w:type="character" w:customStyle="1" w:styleId="297">
    <w:name w:val="文本正文 Char Char"/>
    <w:qFormat/>
    <w:locked/>
    <w:uiPriority w:val="0"/>
    <w:rPr>
      <w:sz w:val="24"/>
      <w:lang w:bidi="ar-SA"/>
    </w:rPr>
  </w:style>
  <w:style w:type="character" w:customStyle="1" w:styleId="298">
    <w:name w:val="正文缩进 字符"/>
    <w:qFormat/>
    <w:uiPriority w:val="0"/>
    <w:rPr>
      <w:rFonts w:ascii="宋体" w:eastAsia="宋体"/>
      <w:snapToGrid w:val="0"/>
      <w:color w:val="000000"/>
      <w:kern w:val="28"/>
      <w:sz w:val="28"/>
      <w:lang w:val="en-US" w:eastAsia="zh-CN" w:bidi="ar-SA"/>
    </w:rPr>
  </w:style>
  <w:style w:type="character" w:customStyle="1" w:styleId="299">
    <w:name w:val="HTML 预设格式 Char"/>
    <w:link w:val="56"/>
    <w:qFormat/>
    <w:uiPriority w:val="0"/>
    <w:rPr>
      <w:rFonts w:ascii="黑体" w:hAnsi="Courier New" w:eastAsia="黑体"/>
    </w:rPr>
  </w:style>
  <w:style w:type="character" w:customStyle="1" w:styleId="300">
    <w:name w:val="正文文本 2 Char1"/>
    <w:link w:val="55"/>
    <w:qFormat/>
    <w:uiPriority w:val="0"/>
    <w:rPr>
      <w:kern w:val="2"/>
      <w:sz w:val="21"/>
      <w:szCs w:val="24"/>
    </w:rPr>
  </w:style>
  <w:style w:type="character" w:customStyle="1" w:styleId="301">
    <w:name w:val="样式 样式 标题 4h4H4Fab-4T5Ref Heading 1rh1Heading sqlsect 1.2.3.... +... Char"/>
    <w:link w:val="302"/>
    <w:qFormat/>
    <w:uiPriority w:val="0"/>
    <w:rPr>
      <w:rFonts w:ascii="微软雅黑" w:hAnsi="微软雅黑" w:eastAsia="微软雅黑"/>
      <w:b/>
      <w:bCs/>
      <w:kern w:val="2"/>
      <w:sz w:val="24"/>
      <w:szCs w:val="28"/>
    </w:rPr>
  </w:style>
  <w:style w:type="paragraph" w:customStyle="1" w:styleId="302">
    <w:name w:val="样式 样式 标题 4h4H4Fab-4T5Ref Heading 1rh1Heading sqlsect 1.2.3.... +..."/>
    <w:basedOn w:val="303"/>
    <w:link w:val="301"/>
    <w:qFormat/>
    <w:uiPriority w:val="0"/>
    <w:pPr>
      <w:tabs>
        <w:tab w:val="left" w:pos="2356"/>
      </w:tabs>
    </w:pPr>
  </w:style>
  <w:style w:type="paragraph" w:customStyle="1" w:styleId="303">
    <w:name w:val="样式 标题 4h4H4Fab-4T5Ref Heading 1rh1Heading sqlsect 1.2.3...."/>
    <w:basedOn w:val="6"/>
    <w:link w:val="411"/>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4">
    <w:name w:val="正文非缩进 Char"/>
    <w:qFormat/>
    <w:uiPriority w:val="0"/>
    <w:rPr>
      <w:rFonts w:ascii="宋体" w:eastAsia="宋体"/>
      <w:snapToGrid w:val="0"/>
      <w:color w:val="000000"/>
      <w:kern w:val="28"/>
      <w:sz w:val="28"/>
      <w:lang w:val="en-US" w:eastAsia="zh-CN" w:bidi="ar-SA"/>
    </w:rPr>
  </w:style>
  <w:style w:type="character" w:customStyle="1" w:styleId="305">
    <w:name w:val="标题 7 Char"/>
    <w:link w:val="9"/>
    <w:qFormat/>
    <w:uiPriority w:val="0"/>
    <w:rPr>
      <w:b/>
      <w:bCs/>
      <w:kern w:val="2"/>
      <w:sz w:val="24"/>
      <w:szCs w:val="24"/>
    </w:rPr>
  </w:style>
  <w:style w:type="character" w:customStyle="1" w:styleId="306">
    <w:name w:val="正文文本缩进 2 Char"/>
    <w:link w:val="36"/>
    <w:qFormat/>
    <w:uiPriority w:val="0"/>
    <w:rPr>
      <w:rFonts w:ascii="宋体"/>
      <w:sz w:val="28"/>
    </w:rPr>
  </w:style>
  <w:style w:type="character" w:customStyle="1" w:styleId="307">
    <w:name w:val="Char Char5"/>
    <w:qFormat/>
    <w:uiPriority w:val="0"/>
    <w:rPr>
      <w:rFonts w:ascii="宋体" w:hAnsi="Courier New" w:eastAsia="宋体"/>
      <w:kern w:val="2"/>
      <w:sz w:val="21"/>
      <w:lang w:val="en-US" w:eastAsia="zh-CN"/>
    </w:rPr>
  </w:style>
  <w:style w:type="character" w:customStyle="1" w:styleId="308">
    <w:name w:val="脚注文本 Char"/>
    <w:link w:val="49"/>
    <w:qFormat/>
    <w:uiPriority w:val="0"/>
    <w:rPr>
      <w:color w:val="0000FF"/>
      <w:sz w:val="21"/>
    </w:rPr>
  </w:style>
  <w:style w:type="character" w:customStyle="1" w:styleId="309">
    <w:name w:val="称呼 Char1"/>
    <w:qFormat/>
    <w:uiPriority w:val="0"/>
    <w:rPr>
      <w:rFonts w:ascii="Times New Roman" w:hAnsi="Times New Roman" w:eastAsia="宋体" w:cs="Times New Roman"/>
      <w:szCs w:val="24"/>
    </w:rPr>
  </w:style>
  <w:style w:type="character" w:customStyle="1" w:styleId="310">
    <w:name w:val="正文1 Char"/>
    <w:qFormat/>
    <w:uiPriority w:val="0"/>
    <w:rPr>
      <w:rFonts w:ascii="宋体" w:eastAsia="宋体"/>
      <w:snapToGrid w:val="0"/>
      <w:color w:val="000000"/>
      <w:kern w:val="28"/>
      <w:sz w:val="28"/>
      <w:lang w:val="en-US" w:eastAsia="zh-CN" w:bidi="ar-SA"/>
    </w:rPr>
  </w:style>
  <w:style w:type="character" w:customStyle="1" w:styleId="311">
    <w:name w:val="正文缩进 Char1"/>
    <w:qFormat/>
    <w:uiPriority w:val="0"/>
    <w:rPr>
      <w:rFonts w:ascii="宋体" w:eastAsia="宋体"/>
      <w:snapToGrid w:val="0"/>
      <w:color w:val="000000"/>
      <w:kern w:val="28"/>
      <w:sz w:val="28"/>
      <w:lang w:val="en-US" w:eastAsia="zh-CN" w:bidi="ar-SA"/>
    </w:rPr>
  </w:style>
  <w:style w:type="character" w:customStyle="1" w:styleId="312">
    <w:name w:val="font21"/>
    <w:qFormat/>
    <w:uiPriority w:val="0"/>
    <w:rPr>
      <w:rFonts w:hint="eastAsia" w:ascii="宋体" w:hAnsi="宋体" w:eastAsia="宋体"/>
      <w:kern w:val="2"/>
      <w:sz w:val="28"/>
      <w:szCs w:val="28"/>
      <w:lang w:val="en-US" w:eastAsia="zh-CN" w:bidi="ar-SA"/>
    </w:rPr>
  </w:style>
  <w:style w:type="character" w:customStyle="1" w:styleId="313">
    <w:name w:val="Char Char26"/>
    <w:qFormat/>
    <w:uiPriority w:val="6"/>
    <w:rPr>
      <w:kern w:val="1"/>
      <w:sz w:val="21"/>
      <w:szCs w:val="24"/>
    </w:rPr>
  </w:style>
  <w:style w:type="character" w:customStyle="1" w:styleId="314">
    <w:name w:val="Item List Char"/>
    <w:link w:val="315"/>
    <w:qFormat/>
    <w:uiPriority w:val="0"/>
    <w:rPr>
      <w:rFonts w:ascii="Arial"/>
      <w:bCs/>
      <w:sz w:val="21"/>
      <w:szCs w:val="21"/>
      <w:lang w:val="en-US" w:eastAsia="zh-CN" w:bidi="ar-SA"/>
    </w:rPr>
  </w:style>
  <w:style w:type="paragraph" w:customStyle="1" w:styleId="315">
    <w:name w:val="Item List"/>
    <w:link w:val="314"/>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6">
    <w:name w:val="批注框文本 Char1"/>
    <w:qFormat/>
    <w:uiPriority w:val="0"/>
    <w:rPr>
      <w:rFonts w:ascii="Times New Roman" w:hAnsi="Times New Roman" w:eastAsia="宋体" w:cs="Times New Roman"/>
      <w:sz w:val="18"/>
      <w:szCs w:val="18"/>
    </w:rPr>
  </w:style>
  <w:style w:type="character" w:customStyle="1" w:styleId="317">
    <w:name w:val="纯文本 Char1"/>
    <w:link w:val="318"/>
    <w:qFormat/>
    <w:uiPriority w:val="0"/>
    <w:rPr>
      <w:rFonts w:ascii="宋体" w:hAnsi="Courier New"/>
    </w:rPr>
  </w:style>
  <w:style w:type="paragraph" w:customStyle="1" w:styleId="318">
    <w:name w:val="纯文本1"/>
    <w:basedOn w:val="1"/>
    <w:link w:val="317"/>
    <w:qFormat/>
    <w:uiPriority w:val="0"/>
    <w:pPr>
      <w:adjustRightInd/>
    </w:pPr>
    <w:rPr>
      <w:rFonts w:ascii="宋体" w:hAnsi="Courier New"/>
      <w:kern w:val="0"/>
      <w:sz w:val="20"/>
      <w:szCs w:val="20"/>
    </w:rPr>
  </w:style>
  <w:style w:type="character" w:customStyle="1" w:styleId="319">
    <w:name w:val="正文首行缩进 Char"/>
    <w:link w:val="60"/>
    <w:qFormat/>
    <w:uiPriority w:val="0"/>
    <w:rPr>
      <w:rFonts w:ascii="宋体"/>
      <w:kern w:val="2"/>
      <w:sz w:val="24"/>
      <w:lang w:val="zh-CN"/>
    </w:rPr>
  </w:style>
  <w:style w:type="character" w:customStyle="1" w:styleId="320">
    <w:name w:val="h3 Char"/>
    <w:qFormat/>
    <w:uiPriority w:val="0"/>
    <w:rPr>
      <w:rFonts w:eastAsia="宋体"/>
      <w:b/>
      <w:kern w:val="2"/>
      <w:sz w:val="32"/>
      <w:lang w:val="en-US" w:eastAsia="zh-CN" w:bidi="ar-SA"/>
    </w:rPr>
  </w:style>
  <w:style w:type="character" w:customStyle="1" w:styleId="321">
    <w:name w:val="dandyren_title1"/>
    <w:qFormat/>
    <w:uiPriority w:val="0"/>
    <w:rPr>
      <w:b/>
      <w:bCs/>
      <w:color w:val="FF6633"/>
      <w:sz w:val="18"/>
      <w:szCs w:val="18"/>
    </w:rPr>
  </w:style>
  <w:style w:type="character" w:customStyle="1" w:styleId="322">
    <w:name w:val="Char Char31"/>
    <w:qFormat/>
    <w:uiPriority w:val="6"/>
    <w:rPr>
      <w:rFonts w:ascii="Arial" w:hAnsi="Arial" w:eastAsia="黑体"/>
      <w:kern w:val="1"/>
      <w:sz w:val="24"/>
      <w:szCs w:val="24"/>
    </w:rPr>
  </w:style>
  <w:style w:type="character" w:customStyle="1" w:styleId="323">
    <w:name w:val="h Char1"/>
    <w:qFormat/>
    <w:uiPriority w:val="0"/>
    <w:rPr>
      <w:sz w:val="18"/>
      <w:szCs w:val="18"/>
    </w:rPr>
  </w:style>
  <w:style w:type="character" w:customStyle="1" w:styleId="324">
    <w:name w:val="solutionfonts"/>
    <w:qFormat/>
    <w:uiPriority w:val="0"/>
  </w:style>
  <w:style w:type="character" w:customStyle="1" w:styleId="325">
    <w:name w:val="标题 4 Char2"/>
    <w:link w:val="6"/>
    <w:qFormat/>
    <w:uiPriority w:val="9"/>
    <w:rPr>
      <w:rFonts w:ascii="Arial" w:hAnsi="Arial" w:eastAsia="黑体"/>
      <w:b/>
      <w:bCs/>
      <w:kern w:val="2"/>
      <w:sz w:val="28"/>
      <w:szCs w:val="28"/>
      <w:lang w:val="zh-CN"/>
    </w:rPr>
  </w:style>
  <w:style w:type="character" w:customStyle="1" w:styleId="326">
    <w:name w:val="首行缩进 Char"/>
    <w:qFormat/>
    <w:uiPriority w:val="0"/>
    <w:rPr>
      <w:rFonts w:ascii="宋体" w:eastAsia="宋体"/>
      <w:kern w:val="2"/>
      <w:sz w:val="24"/>
      <w:lang w:val="en-US" w:eastAsia="zh-CN" w:bidi="ar-SA"/>
    </w:rPr>
  </w:style>
  <w:style w:type="character" w:customStyle="1" w:styleId="327">
    <w:name w:val="Char Char52"/>
    <w:qFormat/>
    <w:uiPriority w:val="0"/>
    <w:rPr>
      <w:rFonts w:ascii="宋体" w:hAnsi="Courier New" w:eastAsia="宋体"/>
      <w:kern w:val="2"/>
      <w:sz w:val="21"/>
      <w:lang w:val="en-US" w:eastAsia="zh-CN"/>
    </w:rPr>
  </w:style>
  <w:style w:type="character" w:customStyle="1" w:styleId="328">
    <w:name w:val="正文文本 3 Char"/>
    <w:link w:val="21"/>
    <w:qFormat/>
    <w:uiPriority w:val="0"/>
    <w:rPr>
      <w:kern w:val="2"/>
      <w:sz w:val="21"/>
    </w:rPr>
  </w:style>
  <w:style w:type="character" w:customStyle="1" w:styleId="329">
    <w:name w:val="font31"/>
    <w:qFormat/>
    <w:uiPriority w:val="0"/>
    <w:rPr>
      <w:rFonts w:hint="eastAsia" w:ascii="仿宋" w:hAnsi="仿宋" w:eastAsia="仿宋" w:cs="仿宋"/>
      <w:color w:val="000000"/>
      <w:sz w:val="20"/>
      <w:szCs w:val="20"/>
      <w:u w:val="none"/>
    </w:rPr>
  </w:style>
  <w:style w:type="character" w:customStyle="1" w:styleId="330">
    <w:name w:val="正文说明 Char"/>
    <w:link w:val="331"/>
    <w:qFormat/>
    <w:uiPriority w:val="0"/>
    <w:rPr>
      <w:sz w:val="24"/>
      <w:szCs w:val="24"/>
    </w:rPr>
  </w:style>
  <w:style w:type="paragraph" w:customStyle="1" w:styleId="331">
    <w:name w:val="正文说明"/>
    <w:basedOn w:val="1"/>
    <w:link w:val="330"/>
    <w:qFormat/>
    <w:uiPriority w:val="0"/>
    <w:pPr>
      <w:adjustRightInd/>
      <w:spacing w:line="360" w:lineRule="auto"/>
    </w:pPr>
    <w:rPr>
      <w:kern w:val="0"/>
      <w:sz w:val="24"/>
    </w:rPr>
  </w:style>
  <w:style w:type="character" w:customStyle="1" w:styleId="332">
    <w:name w:val="脚注文本 Char1"/>
    <w:qFormat/>
    <w:uiPriority w:val="0"/>
    <w:rPr>
      <w:rFonts w:ascii="Times New Roman" w:hAnsi="Times New Roman" w:eastAsia="宋体" w:cs="Times New Roman"/>
      <w:sz w:val="18"/>
      <w:szCs w:val="18"/>
    </w:rPr>
  </w:style>
  <w:style w:type="character" w:customStyle="1" w:styleId="333">
    <w:name w:val="Char Char1211"/>
    <w:qFormat/>
    <w:uiPriority w:val="0"/>
    <w:rPr>
      <w:rFonts w:ascii="仿宋_GB2312" w:eastAsia="仿宋_GB2312"/>
      <w:b/>
      <w:bCs/>
      <w:kern w:val="2"/>
      <w:sz w:val="24"/>
      <w:szCs w:val="24"/>
      <w:lang w:val="zh-CN" w:eastAsia="zh-CN" w:bidi="ar-SA"/>
    </w:rPr>
  </w:style>
  <w:style w:type="character" w:customStyle="1" w:styleId="334">
    <w:name w:val="标题 Char"/>
    <w:qFormat/>
    <w:uiPriority w:val="0"/>
    <w:rPr>
      <w:rFonts w:eastAsia="宋体"/>
      <w:b/>
      <w:sz w:val="24"/>
      <w:lang w:val="en-GB" w:eastAsia="zh-CN" w:bidi="ar-SA"/>
    </w:rPr>
  </w:style>
  <w:style w:type="character" w:customStyle="1" w:styleId="335">
    <w:name w:val="Char Char35"/>
    <w:qFormat/>
    <w:uiPriority w:val="6"/>
    <w:rPr>
      <w:rFonts w:ascii="Arial" w:hAnsi="Arial" w:eastAsia="黑体"/>
      <w:b/>
      <w:kern w:val="1"/>
      <w:sz w:val="28"/>
      <w:szCs w:val="28"/>
      <w:lang w:val="zh-CN"/>
    </w:rPr>
  </w:style>
  <w:style w:type="character" w:customStyle="1" w:styleId="336">
    <w:name w:val="纯文本 Char Char Char"/>
    <w:qFormat/>
    <w:uiPriority w:val="0"/>
    <w:rPr>
      <w:rFonts w:ascii="宋体" w:hAnsi="Courier New" w:eastAsia="宋体"/>
      <w:kern w:val="2"/>
      <w:sz w:val="21"/>
      <w:lang w:val="en-US" w:eastAsia="zh-CN" w:bidi="ar-SA"/>
    </w:rPr>
  </w:style>
  <w:style w:type="character" w:customStyle="1" w:styleId="337">
    <w:name w:val="Table Text Char"/>
    <w:link w:val="338"/>
    <w:qFormat/>
    <w:uiPriority w:val="0"/>
    <w:rPr>
      <w:sz w:val="24"/>
      <w:szCs w:val="24"/>
    </w:rPr>
  </w:style>
  <w:style w:type="paragraph" w:customStyle="1" w:styleId="338">
    <w:name w:val="Table Text"/>
    <w:basedOn w:val="1"/>
    <w:link w:val="337"/>
    <w:qFormat/>
    <w:uiPriority w:val="0"/>
    <w:pPr>
      <w:widowControl/>
      <w:spacing w:before="60" w:after="60"/>
      <w:jc w:val="left"/>
    </w:pPr>
    <w:rPr>
      <w:kern w:val="0"/>
      <w:sz w:val="24"/>
    </w:rPr>
  </w:style>
  <w:style w:type="character" w:customStyle="1" w:styleId="339">
    <w:name w:val="正文1 Char1"/>
    <w:qFormat/>
    <w:uiPriority w:val="0"/>
    <w:rPr>
      <w:rFonts w:ascii="仿宋_GB2312" w:hAnsi="Courier New" w:eastAsia="仿宋_GB2312"/>
      <w:kern w:val="28"/>
      <w:sz w:val="24"/>
      <w:szCs w:val="24"/>
      <w:lang w:val="en-US" w:eastAsia="zh-CN"/>
    </w:rPr>
  </w:style>
  <w:style w:type="character" w:customStyle="1" w:styleId="340">
    <w:name w:val="页脚 Char1"/>
    <w:qFormat/>
    <w:uiPriority w:val="0"/>
    <w:rPr>
      <w:rFonts w:eastAsia="宋体"/>
      <w:kern w:val="2"/>
      <w:sz w:val="18"/>
      <w:szCs w:val="18"/>
      <w:lang w:val="en-US" w:eastAsia="zh-CN" w:bidi="ar-SA"/>
    </w:rPr>
  </w:style>
  <w:style w:type="character" w:customStyle="1" w:styleId="341">
    <w:name w:val="Bold"/>
    <w:qFormat/>
    <w:uiPriority w:val="0"/>
    <w:rPr>
      <w:rFonts w:ascii="Arial" w:hAnsi="Arial" w:eastAsia="黑体" w:cs="Times New Roman"/>
      <w:b/>
      <w:kern w:val="2"/>
      <w:sz w:val="32"/>
      <w:szCs w:val="32"/>
      <w:lang w:val="en-US" w:eastAsia="zh-CN" w:bidi="ar-SA"/>
    </w:rPr>
  </w:style>
  <w:style w:type="character" w:customStyle="1" w:styleId="342">
    <w:name w:val="批注文字 Char1"/>
    <w:link w:val="19"/>
    <w:qFormat/>
    <w:uiPriority w:val="0"/>
    <w:rPr>
      <w:kern w:val="2"/>
      <w:sz w:val="21"/>
      <w:szCs w:val="24"/>
    </w:rPr>
  </w:style>
  <w:style w:type="character" w:customStyle="1" w:styleId="343">
    <w:name w:val="签名 Char"/>
    <w:link w:val="41"/>
    <w:qFormat/>
    <w:uiPriority w:val="0"/>
    <w:rPr>
      <w:rFonts w:eastAsia="仿宋_GB2312"/>
      <w:sz w:val="24"/>
    </w:rPr>
  </w:style>
  <w:style w:type="character" w:customStyle="1" w:styleId="344">
    <w:name w:val="hui3"/>
    <w:qFormat/>
    <w:uiPriority w:val="0"/>
    <w:rPr>
      <w:color w:val="333333"/>
    </w:rPr>
  </w:style>
  <w:style w:type="character" w:customStyle="1" w:styleId="345">
    <w:name w:val="Char Char17"/>
    <w:qFormat/>
    <w:uiPriority w:val="6"/>
    <w:rPr>
      <w:rFonts w:eastAsia="仿宋_GB2312"/>
      <w:sz w:val="24"/>
    </w:rPr>
  </w:style>
  <w:style w:type="character" w:customStyle="1" w:styleId="346">
    <w:name w:val="标题 4 字符"/>
    <w:qFormat/>
    <w:uiPriority w:val="9"/>
    <w:rPr>
      <w:rFonts w:ascii="等线 Light" w:hAnsi="等线 Light" w:eastAsia="等线 Light" w:cs="Times New Roman"/>
      <w:b/>
      <w:bCs/>
      <w:snapToGrid w:val="0"/>
      <w:kern w:val="0"/>
      <w:sz w:val="28"/>
      <w:szCs w:val="28"/>
    </w:rPr>
  </w:style>
  <w:style w:type="character" w:customStyle="1" w:styleId="347">
    <w:name w:val="Char Char37"/>
    <w:qFormat/>
    <w:uiPriority w:val="6"/>
    <w:rPr>
      <w:b/>
      <w:kern w:val="1"/>
      <w:sz w:val="44"/>
      <w:szCs w:val="44"/>
    </w:rPr>
  </w:style>
  <w:style w:type="character" w:customStyle="1" w:styleId="348">
    <w:name w:val="列出段落 Char"/>
    <w:qFormat/>
    <w:uiPriority w:val="0"/>
    <w:rPr>
      <w:rFonts w:eastAsia="楷体_GB2312" w:cs="Lucida Sans"/>
      <w:kern w:val="2"/>
      <w:sz w:val="24"/>
      <w:szCs w:val="24"/>
      <w:lang w:val="en-US" w:eastAsia="zh-CN" w:bidi="ar-SA"/>
    </w:rPr>
  </w:style>
  <w:style w:type="character" w:customStyle="1" w:styleId="349">
    <w:name w:val="正文文本缩进 3 Char1"/>
    <w:semiHidden/>
    <w:qFormat/>
    <w:uiPriority w:val="99"/>
    <w:rPr>
      <w:rFonts w:ascii="Times New Roman" w:hAnsi="Times New Roman" w:eastAsia="宋体" w:cs="Times New Roman"/>
      <w:sz w:val="16"/>
      <w:szCs w:val="16"/>
    </w:rPr>
  </w:style>
  <w:style w:type="character" w:customStyle="1" w:styleId="350">
    <w:name w:val="公文正文 Char Char"/>
    <w:link w:val="351"/>
    <w:qFormat/>
    <w:uiPriority w:val="0"/>
    <w:rPr>
      <w:rFonts w:ascii="仿宋_GB2312" w:eastAsia="仿宋_GB2312"/>
      <w:kern w:val="2"/>
      <w:sz w:val="24"/>
      <w:szCs w:val="24"/>
    </w:rPr>
  </w:style>
  <w:style w:type="paragraph" w:customStyle="1" w:styleId="351">
    <w:name w:val="公文正文"/>
    <w:basedOn w:val="1"/>
    <w:link w:val="350"/>
    <w:qFormat/>
    <w:uiPriority w:val="0"/>
    <w:pPr>
      <w:adjustRightInd/>
      <w:spacing w:before="156" w:line="360" w:lineRule="auto"/>
      <w:ind w:firstLine="360" w:firstLineChars="200"/>
    </w:pPr>
    <w:rPr>
      <w:rFonts w:ascii="仿宋_GB2312" w:eastAsia="仿宋_GB2312"/>
      <w:sz w:val="24"/>
    </w:rPr>
  </w:style>
  <w:style w:type="character" w:customStyle="1" w:styleId="352">
    <w:name w:val="Table Text Char1"/>
    <w:qFormat/>
    <w:uiPriority w:val="0"/>
    <w:rPr>
      <w:rFonts w:eastAsia="宋体"/>
      <w:sz w:val="24"/>
      <w:szCs w:val="24"/>
      <w:lang w:val="en-US" w:eastAsia="zh-CN" w:bidi="ar-SA"/>
    </w:rPr>
  </w:style>
  <w:style w:type="character" w:customStyle="1" w:styleId="353">
    <w:name w:val="标题 1 Char Char"/>
    <w:qFormat/>
    <w:uiPriority w:val="0"/>
    <w:rPr>
      <w:rFonts w:hint="eastAsia" w:ascii="宋体" w:hAnsi="宋体" w:eastAsia="宋体"/>
      <w:b/>
      <w:spacing w:val="-2"/>
      <w:sz w:val="24"/>
      <w:lang w:val="en-US" w:eastAsia="zh-CN" w:bidi="ar-SA"/>
    </w:rPr>
  </w:style>
  <w:style w:type="character" w:customStyle="1" w:styleId="354">
    <w:name w:val="正文（缩进2汉字） Char"/>
    <w:link w:val="355"/>
    <w:qFormat/>
    <w:uiPriority w:val="0"/>
    <w:rPr>
      <w:rFonts w:ascii="宋体"/>
    </w:rPr>
  </w:style>
  <w:style w:type="paragraph" w:customStyle="1" w:styleId="355">
    <w:name w:val="正文（缩进2汉字）"/>
    <w:basedOn w:val="1"/>
    <w:link w:val="35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6">
    <w:name w:val="标题 8 Char"/>
    <w:link w:val="10"/>
    <w:qFormat/>
    <w:uiPriority w:val="0"/>
    <w:rPr>
      <w:rFonts w:ascii="Arial" w:hAnsi="Arial" w:eastAsia="黑体"/>
      <w:kern w:val="2"/>
      <w:sz w:val="24"/>
      <w:szCs w:val="24"/>
    </w:rPr>
  </w:style>
  <w:style w:type="character" w:customStyle="1" w:styleId="357">
    <w:name w:val="标书表格字体格式 Char"/>
    <w:qFormat/>
    <w:uiPriority w:val="0"/>
    <w:rPr>
      <w:kern w:val="2"/>
      <w:sz w:val="21"/>
      <w:szCs w:val="24"/>
      <w:lang w:bidi="ar-SA"/>
    </w:rPr>
  </w:style>
  <w:style w:type="character" w:customStyle="1" w:styleId="358">
    <w:name w:val="tw4winError"/>
    <w:qFormat/>
    <w:uiPriority w:val="0"/>
    <w:rPr>
      <w:rFonts w:ascii="Courier New" w:hAnsi="Courier New" w:cs="Courier New"/>
      <w:color w:val="00FF00"/>
      <w:sz w:val="40"/>
      <w:szCs w:val="40"/>
    </w:rPr>
  </w:style>
  <w:style w:type="character" w:customStyle="1" w:styleId="359">
    <w:name w:val="Body Text(ch) Char Char"/>
    <w:qFormat/>
    <w:uiPriority w:val="0"/>
    <w:rPr>
      <w:rFonts w:ascii="宋体"/>
      <w:kern w:val="2"/>
      <w:sz w:val="24"/>
      <w:szCs w:val="21"/>
      <w:lang w:val="zh-CN"/>
    </w:rPr>
  </w:style>
  <w:style w:type="character" w:customStyle="1" w:styleId="360">
    <w:name w:val="正文首行缩进两字 Char"/>
    <w:qFormat/>
    <w:uiPriority w:val="0"/>
    <w:rPr>
      <w:sz w:val="24"/>
      <w:szCs w:val="24"/>
      <w:lang w:val="en-US" w:eastAsia="zh-CN" w:bidi="ar-SA"/>
    </w:rPr>
  </w:style>
  <w:style w:type="character" w:customStyle="1" w:styleId="361">
    <w:name w:val="正文文本 Char"/>
    <w:qFormat/>
    <w:uiPriority w:val="0"/>
    <w:rPr>
      <w:rFonts w:eastAsia="宋体"/>
      <w:kern w:val="2"/>
      <w:sz w:val="24"/>
      <w:szCs w:val="24"/>
      <w:lang w:val="en-US" w:eastAsia="zh-CN" w:bidi="ar-SA"/>
    </w:rPr>
  </w:style>
  <w:style w:type="character" w:customStyle="1" w:styleId="362">
    <w:name w:val="文档结构图 字符1"/>
    <w:qFormat/>
    <w:uiPriority w:val="0"/>
    <w:rPr>
      <w:rFonts w:ascii="宋体" w:hAnsi="Calibri" w:eastAsia="黑体" w:cs="Arial"/>
      <w:snapToGrid w:val="0"/>
      <w:kern w:val="2"/>
      <w:sz w:val="18"/>
      <w:szCs w:val="18"/>
    </w:rPr>
  </w:style>
  <w:style w:type="character" w:customStyle="1" w:styleId="363">
    <w:name w:val="content"/>
    <w:qFormat/>
    <w:uiPriority w:val="0"/>
  </w:style>
  <w:style w:type="character" w:customStyle="1" w:styleId="364">
    <w:name w:val="tw4winPopup"/>
    <w:qFormat/>
    <w:uiPriority w:val="0"/>
    <w:rPr>
      <w:rFonts w:ascii="Courier New" w:hAnsi="Courier New" w:cs="Courier New"/>
      <w:color w:val="008000"/>
      <w:lang w:val="en-US" w:eastAsia="zh-CN"/>
    </w:rPr>
  </w:style>
  <w:style w:type="character" w:customStyle="1" w:styleId="365">
    <w:name w:val="param-name"/>
    <w:qFormat/>
    <w:uiPriority w:val="99"/>
    <w:rPr>
      <w:rFonts w:ascii="Arial" w:hAnsi="Arial" w:eastAsia="黑体" w:cs="Arial"/>
      <w:snapToGrid w:val="0"/>
      <w:kern w:val="0"/>
      <w:szCs w:val="21"/>
    </w:rPr>
  </w:style>
  <w:style w:type="character" w:customStyle="1" w:styleId="366">
    <w:name w:val="标准正文格式 Char"/>
    <w:qFormat/>
    <w:uiPriority w:val="0"/>
    <w:rPr>
      <w:rFonts w:ascii="宋体" w:eastAsia="仿宋_GB2312" w:cs="宋体"/>
      <w:color w:val="000000"/>
      <w:sz w:val="24"/>
      <w:lang w:val="en-US" w:eastAsia="zh-CN" w:bidi="ar-SA"/>
    </w:rPr>
  </w:style>
  <w:style w:type="character" w:customStyle="1" w:styleId="367">
    <w:name w:val="Char Char212"/>
    <w:qFormat/>
    <w:uiPriority w:val="0"/>
    <w:rPr>
      <w:rFonts w:eastAsia="宋体"/>
      <w:b/>
      <w:bCs/>
      <w:kern w:val="2"/>
      <w:sz w:val="21"/>
      <w:szCs w:val="24"/>
      <w:lang w:val="en-US" w:eastAsia="zh-CN" w:bidi="ar-SA"/>
    </w:rPr>
  </w:style>
  <w:style w:type="character" w:customStyle="1" w:styleId="368">
    <w:name w:val="文档结构图 Char"/>
    <w:qFormat/>
    <w:uiPriority w:val="0"/>
    <w:rPr>
      <w:rFonts w:eastAsia="宋体"/>
      <w:kern w:val="2"/>
      <w:sz w:val="21"/>
      <w:szCs w:val="24"/>
      <w:lang w:val="en-US" w:eastAsia="zh-CN" w:bidi="ar-SA"/>
    </w:rPr>
  </w:style>
  <w:style w:type="character" w:customStyle="1" w:styleId="369">
    <w:name w:val="zbggmain style9"/>
    <w:qFormat/>
    <w:uiPriority w:val="0"/>
  </w:style>
  <w:style w:type="character" w:customStyle="1" w:styleId="370">
    <w:name w:val="Char Char16"/>
    <w:qFormat/>
    <w:uiPriority w:val="6"/>
    <w:rPr>
      <w:kern w:val="1"/>
      <w:sz w:val="18"/>
      <w:szCs w:val="18"/>
    </w:rPr>
  </w:style>
  <w:style w:type="character" w:customStyle="1" w:styleId="371">
    <w:name w:val="font51"/>
    <w:qFormat/>
    <w:uiPriority w:val="0"/>
    <w:rPr>
      <w:rFonts w:hint="eastAsia" w:ascii="仿宋" w:hAnsi="仿宋" w:eastAsia="仿宋" w:cs="仿宋"/>
      <w:color w:val="000000"/>
      <w:sz w:val="20"/>
      <w:szCs w:val="20"/>
      <w:u w:val="none"/>
    </w:rPr>
  </w:style>
  <w:style w:type="character" w:customStyle="1" w:styleId="372">
    <w:name w:val="Char Char82"/>
    <w:qFormat/>
    <w:uiPriority w:val="0"/>
    <w:rPr>
      <w:rFonts w:eastAsia="宋体"/>
      <w:b/>
      <w:sz w:val="24"/>
      <w:lang w:val="en-GB" w:eastAsia="zh-CN"/>
    </w:rPr>
  </w:style>
  <w:style w:type="character" w:customStyle="1" w:styleId="373">
    <w:name w:val="正文文本缩进 3 Char"/>
    <w:link w:val="52"/>
    <w:qFormat/>
    <w:uiPriority w:val="0"/>
    <w:rPr>
      <w:kern w:val="2"/>
      <w:sz w:val="24"/>
    </w:rPr>
  </w:style>
  <w:style w:type="character" w:customStyle="1" w:styleId="374">
    <w:name w:val="日期 Char1"/>
    <w:semiHidden/>
    <w:qFormat/>
    <w:uiPriority w:val="99"/>
    <w:rPr>
      <w:rFonts w:ascii="Times New Roman" w:hAnsi="Times New Roman" w:eastAsia="宋体" w:cs="Times New Roman"/>
      <w:szCs w:val="24"/>
    </w:rPr>
  </w:style>
  <w:style w:type="character" w:customStyle="1" w:styleId="375">
    <w:name w:val="页眉 字符"/>
    <w:qFormat/>
    <w:uiPriority w:val="99"/>
    <w:rPr>
      <w:kern w:val="2"/>
      <w:sz w:val="18"/>
      <w:szCs w:val="18"/>
    </w:rPr>
  </w:style>
  <w:style w:type="character" w:customStyle="1" w:styleId="376">
    <w:name w:val="Char Char33"/>
    <w:qFormat/>
    <w:uiPriority w:val="6"/>
    <w:rPr>
      <w:rFonts w:ascii="Arial" w:hAnsi="Arial" w:eastAsia="黑体"/>
      <w:b/>
      <w:kern w:val="1"/>
      <w:sz w:val="24"/>
      <w:szCs w:val="24"/>
    </w:rPr>
  </w:style>
  <w:style w:type="character" w:customStyle="1" w:styleId="377">
    <w:name w:val="b11_01b Char"/>
    <w:link w:val="378"/>
    <w:qFormat/>
    <w:uiPriority w:val="0"/>
    <w:rPr>
      <w:rFonts w:ascii="Verdana" w:hAnsi="Verdana"/>
      <w:b/>
      <w:bCs/>
      <w:color w:val="4A82CA"/>
      <w:sz w:val="17"/>
      <w:szCs w:val="17"/>
    </w:rPr>
  </w:style>
  <w:style w:type="paragraph" w:customStyle="1" w:styleId="378">
    <w:name w:val="b11_01b"/>
    <w:basedOn w:val="1"/>
    <w:next w:val="1"/>
    <w:link w:val="377"/>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9">
    <w:name w:val="Char Char121"/>
    <w:qFormat/>
    <w:uiPriority w:val="6"/>
    <w:rPr>
      <w:rFonts w:ascii="仿宋_GB2312" w:eastAsia="仿宋_GB2312"/>
      <w:b/>
      <w:bCs/>
      <w:kern w:val="2"/>
      <w:sz w:val="24"/>
      <w:szCs w:val="24"/>
      <w:lang w:val="zh-CN" w:eastAsia="zh-CN" w:bidi="ar-SA"/>
    </w:rPr>
  </w:style>
  <w:style w:type="character" w:customStyle="1" w:styleId="380">
    <w:name w:val="Footer-Even Char"/>
    <w:qFormat/>
    <w:uiPriority w:val="0"/>
    <w:rPr>
      <w:rFonts w:eastAsia="宋体"/>
      <w:kern w:val="2"/>
      <w:sz w:val="18"/>
      <w:lang w:val="en-US" w:eastAsia="zh-CN" w:bidi="ar-SA"/>
    </w:rPr>
  </w:style>
  <w:style w:type="character" w:customStyle="1" w:styleId="381">
    <w:name w:val="页脚 Char2"/>
    <w:link w:val="39"/>
    <w:qFormat/>
    <w:locked/>
    <w:uiPriority w:val="99"/>
    <w:rPr>
      <w:kern w:val="2"/>
      <w:sz w:val="18"/>
      <w:szCs w:val="18"/>
    </w:rPr>
  </w:style>
  <w:style w:type="character" w:customStyle="1" w:styleId="382">
    <w:name w:val="Char Char36"/>
    <w:qFormat/>
    <w:uiPriority w:val="6"/>
    <w:rPr>
      <w:rFonts w:ascii="仿宋_GB2312" w:hAnsi="仿宋_GB2312" w:eastAsia="仿宋_GB2312" w:cs="Arial"/>
      <w:b/>
      <w:kern w:val="1"/>
      <w:sz w:val="32"/>
      <w:szCs w:val="32"/>
      <w:lang w:val="zh-CN" w:eastAsia="zh-CN" w:bidi="ar-SA"/>
    </w:rPr>
  </w:style>
  <w:style w:type="character" w:customStyle="1" w:styleId="383">
    <w:name w:val="Char Char61"/>
    <w:qFormat/>
    <w:uiPriority w:val="6"/>
    <w:rPr>
      <w:rFonts w:eastAsia="宋体"/>
      <w:kern w:val="2"/>
      <w:sz w:val="21"/>
      <w:szCs w:val="24"/>
      <w:lang w:val="en-US" w:eastAsia="zh-CN" w:bidi="ar-SA"/>
    </w:rPr>
  </w:style>
  <w:style w:type="character" w:customStyle="1" w:styleId="384">
    <w:name w:val="正文文字缩进 2 Char Char"/>
    <w:qFormat/>
    <w:uiPriority w:val="0"/>
    <w:rPr>
      <w:rFonts w:ascii="宋体"/>
      <w:sz w:val="28"/>
    </w:rPr>
  </w:style>
  <w:style w:type="character" w:customStyle="1" w:styleId="385">
    <w:name w:val="f141"/>
    <w:qFormat/>
    <w:uiPriority w:val="0"/>
    <w:rPr>
      <w:rFonts w:ascii="Tahoma" w:hAnsi="Tahoma" w:eastAsia="宋体"/>
      <w:b/>
      <w:kern w:val="2"/>
      <w:sz w:val="21"/>
      <w:szCs w:val="21"/>
      <w:lang w:val="en-US" w:eastAsia="zh-CN" w:bidi="ar-SA"/>
    </w:rPr>
  </w:style>
  <w:style w:type="character" w:customStyle="1" w:styleId="386">
    <w:name w:val="段落 Char Char"/>
    <w:link w:val="387"/>
    <w:qFormat/>
    <w:uiPriority w:val="0"/>
    <w:rPr>
      <w:rFonts w:ascii="宋体" w:hAnsi="宋体"/>
      <w:sz w:val="24"/>
    </w:rPr>
  </w:style>
  <w:style w:type="paragraph" w:customStyle="1" w:styleId="387">
    <w:name w:val="段落"/>
    <w:basedOn w:val="1"/>
    <w:link w:val="386"/>
    <w:qFormat/>
    <w:uiPriority w:val="0"/>
    <w:pPr>
      <w:adjustRightInd/>
      <w:spacing w:line="360" w:lineRule="auto"/>
      <w:ind w:firstLine="480" w:firstLineChars="200"/>
    </w:pPr>
    <w:rPr>
      <w:rFonts w:ascii="宋体" w:hAnsi="宋体"/>
      <w:kern w:val="0"/>
      <w:sz w:val="24"/>
      <w:szCs w:val="20"/>
    </w:rPr>
  </w:style>
  <w:style w:type="character" w:customStyle="1" w:styleId="388">
    <w:name w:val="标题 3 Char2"/>
    <w:qFormat/>
    <w:uiPriority w:val="0"/>
    <w:rPr>
      <w:rFonts w:eastAsia="宋体"/>
      <w:b/>
      <w:bCs/>
      <w:kern w:val="2"/>
      <w:sz w:val="32"/>
      <w:szCs w:val="32"/>
      <w:lang w:val="en-US" w:eastAsia="zh-CN" w:bidi="ar-SA"/>
    </w:rPr>
  </w:style>
  <w:style w:type="character" w:customStyle="1" w:styleId="389">
    <w:name w:val="apple-converted-space"/>
    <w:qFormat/>
    <w:uiPriority w:val="0"/>
  </w:style>
  <w:style w:type="character" w:customStyle="1" w:styleId="390">
    <w:name w:val="页眉 Char2"/>
    <w:link w:val="40"/>
    <w:qFormat/>
    <w:uiPriority w:val="99"/>
    <w:rPr>
      <w:kern w:val="2"/>
      <w:sz w:val="18"/>
      <w:szCs w:val="18"/>
    </w:rPr>
  </w:style>
  <w:style w:type="character" w:customStyle="1" w:styleId="391">
    <w:name w:val="Char Char9"/>
    <w:qFormat/>
    <w:uiPriority w:val="0"/>
    <w:rPr>
      <w:rFonts w:eastAsia="宋体"/>
      <w:kern w:val="2"/>
      <w:sz w:val="18"/>
      <w:szCs w:val="18"/>
      <w:lang w:val="en-US" w:eastAsia="zh-CN" w:bidi="ar-SA"/>
    </w:rPr>
  </w:style>
  <w:style w:type="character" w:customStyle="1" w:styleId="392">
    <w:name w:val="Char Char41"/>
    <w:qFormat/>
    <w:uiPriority w:val="0"/>
    <w:rPr>
      <w:rFonts w:eastAsia="宋体"/>
      <w:b/>
      <w:sz w:val="24"/>
      <w:lang w:val="en-GB" w:eastAsia="zh-CN" w:bidi="ar-SA"/>
    </w:rPr>
  </w:style>
  <w:style w:type="character" w:customStyle="1" w:styleId="393">
    <w:name w:val="large1"/>
    <w:qFormat/>
    <w:uiPriority w:val="0"/>
    <w:rPr>
      <w:rFonts w:hint="eastAsia" w:ascii="宋体" w:hAnsi="宋体" w:eastAsia="宋体"/>
      <w:sz w:val="21"/>
      <w:szCs w:val="21"/>
    </w:rPr>
  </w:style>
  <w:style w:type="character" w:customStyle="1" w:styleId="394">
    <w:name w:val="正文段 Char"/>
    <w:link w:val="395"/>
    <w:qFormat/>
    <w:uiPriority w:val="0"/>
    <w:rPr>
      <w:sz w:val="24"/>
    </w:rPr>
  </w:style>
  <w:style w:type="paragraph" w:customStyle="1" w:styleId="395">
    <w:name w:val="正文段"/>
    <w:basedOn w:val="1"/>
    <w:link w:val="394"/>
    <w:qFormat/>
    <w:uiPriority w:val="0"/>
    <w:pPr>
      <w:widowControl/>
      <w:snapToGrid w:val="0"/>
      <w:spacing w:afterLines="50"/>
      <w:ind w:firstLine="200" w:firstLineChars="200"/>
    </w:pPr>
    <w:rPr>
      <w:kern w:val="0"/>
      <w:sz w:val="24"/>
      <w:szCs w:val="20"/>
    </w:rPr>
  </w:style>
  <w:style w:type="character" w:customStyle="1" w:styleId="396">
    <w:name w:val="Char Char13"/>
    <w:qFormat/>
    <w:uiPriority w:val="6"/>
    <w:rPr>
      <w:rFonts w:ascii="宋体" w:hAnsi="宋体"/>
      <w:kern w:val="1"/>
      <w:sz w:val="21"/>
      <w:szCs w:val="24"/>
    </w:rPr>
  </w:style>
  <w:style w:type="character" w:customStyle="1" w:styleId="397">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8">
    <w:name w:val="冯广丽 Char"/>
    <w:link w:val="399"/>
    <w:qFormat/>
    <w:uiPriority w:val="0"/>
    <w:rPr>
      <w:rFonts w:ascii="宋体" w:hAnsi="宋体"/>
      <w:kern w:val="2"/>
      <w:sz w:val="24"/>
      <w:szCs w:val="22"/>
    </w:rPr>
  </w:style>
  <w:style w:type="paragraph" w:customStyle="1" w:styleId="399">
    <w:name w:val="冯广丽"/>
    <w:basedOn w:val="1"/>
    <w:link w:val="398"/>
    <w:qFormat/>
    <w:uiPriority w:val="0"/>
    <w:pPr>
      <w:adjustRightInd/>
      <w:spacing w:line="360" w:lineRule="auto"/>
      <w:ind w:firstLine="480" w:firstLineChars="200"/>
    </w:pPr>
    <w:rPr>
      <w:rFonts w:ascii="宋体" w:hAnsi="宋体"/>
      <w:sz w:val="24"/>
      <w:szCs w:val="22"/>
    </w:rPr>
  </w:style>
  <w:style w:type="character" w:customStyle="1" w:styleId="400">
    <w:name w:val="批注文字 字符"/>
    <w:qFormat/>
    <w:uiPriority w:val="0"/>
    <w:rPr>
      <w:rFonts w:ascii="Arial" w:hAnsi="Arial" w:eastAsia="黑体" w:cs="Arial"/>
      <w:snapToGrid w:val="0"/>
      <w:kern w:val="0"/>
      <w:szCs w:val="21"/>
    </w:rPr>
  </w:style>
  <w:style w:type="character" w:customStyle="1" w:styleId="401">
    <w:name w:val="Char Char161"/>
    <w:qFormat/>
    <w:uiPriority w:val="0"/>
    <w:rPr>
      <w:rFonts w:eastAsia="宋体"/>
      <w:b/>
      <w:kern w:val="2"/>
      <w:sz w:val="32"/>
      <w:lang w:val="en-US" w:eastAsia="zh-CN"/>
    </w:rPr>
  </w:style>
  <w:style w:type="character" w:customStyle="1" w:styleId="402">
    <w:name w:val="javascript"/>
    <w:qFormat/>
    <w:uiPriority w:val="0"/>
  </w:style>
  <w:style w:type="character" w:customStyle="1" w:styleId="403">
    <w:name w:val="图名 Char"/>
    <w:qFormat/>
    <w:uiPriority w:val="0"/>
    <w:rPr>
      <w:rFonts w:ascii="Arial" w:hAnsi="Arial" w:eastAsia="黑体"/>
      <w:kern w:val="2"/>
      <w:sz w:val="24"/>
      <w:szCs w:val="24"/>
      <w:lang w:val="en-US" w:eastAsia="zh-CN" w:bidi="ar-SA"/>
    </w:rPr>
  </w:style>
  <w:style w:type="character" w:customStyle="1" w:styleId="404">
    <w:name w:val="Used by Word for text of Help footnotes Char Char"/>
    <w:qFormat/>
    <w:uiPriority w:val="0"/>
    <w:rPr>
      <w:rFonts w:ascii="Times New Roman" w:hAnsi="Times New Roman" w:eastAsia="宋体" w:cs="Times New Roman"/>
      <w:sz w:val="20"/>
      <w:szCs w:val="20"/>
    </w:rPr>
  </w:style>
  <w:style w:type="character" w:customStyle="1" w:styleId="405">
    <w:name w:val="编号，小四 Char"/>
    <w:link w:val="406"/>
    <w:qFormat/>
    <w:uiPriority w:val="0"/>
    <w:rPr>
      <w:rFonts w:ascii="Arial" w:hAnsi="Arial"/>
      <w:sz w:val="24"/>
    </w:rPr>
  </w:style>
  <w:style w:type="paragraph" w:customStyle="1" w:styleId="406">
    <w:name w:val="编号，小四"/>
    <w:basedOn w:val="1"/>
    <w:link w:val="405"/>
    <w:qFormat/>
    <w:uiPriority w:val="0"/>
    <w:pPr>
      <w:tabs>
        <w:tab w:val="left" w:pos="432"/>
      </w:tabs>
      <w:adjustRightInd/>
      <w:spacing w:line="360" w:lineRule="auto"/>
      <w:ind w:left="432" w:hanging="432"/>
    </w:pPr>
    <w:rPr>
      <w:rFonts w:ascii="Arial" w:hAnsi="Arial"/>
      <w:kern w:val="0"/>
      <w:sz w:val="24"/>
      <w:szCs w:val="20"/>
    </w:rPr>
  </w:style>
  <w:style w:type="character" w:customStyle="1" w:styleId="407">
    <w:name w:val="Font Style82"/>
    <w:qFormat/>
    <w:uiPriority w:val="99"/>
    <w:rPr>
      <w:rFonts w:ascii="宋体" w:eastAsia="宋体" w:cs="宋体"/>
      <w:color w:val="000000"/>
      <w:sz w:val="14"/>
      <w:szCs w:val="14"/>
    </w:rPr>
  </w:style>
  <w:style w:type="character" w:customStyle="1" w:styleId="408">
    <w:name w:val="标题 2 Char Char"/>
    <w:qFormat/>
    <w:uiPriority w:val="0"/>
    <w:rPr>
      <w:rFonts w:ascii="楷体_GB2312" w:hAnsi="Arial" w:eastAsia="楷体_GB2312"/>
      <w:b/>
      <w:bCs/>
      <w:kern w:val="2"/>
      <w:sz w:val="24"/>
      <w:szCs w:val="32"/>
      <w:lang w:val="en-US" w:eastAsia="zh-CN" w:bidi="ar-SA"/>
    </w:rPr>
  </w:style>
  <w:style w:type="character" w:customStyle="1" w:styleId="409">
    <w:name w:val="未用 Char"/>
    <w:qFormat/>
    <w:uiPriority w:val="0"/>
    <w:rPr>
      <w:rFonts w:ascii="Arial" w:hAnsi="Arial" w:eastAsia="黑体"/>
      <w:kern w:val="2"/>
      <w:sz w:val="21"/>
      <w:szCs w:val="21"/>
      <w:lang w:val="en-US" w:eastAsia="zh-CN" w:bidi="ar-SA"/>
    </w:rPr>
  </w:style>
  <w:style w:type="character" w:customStyle="1" w:styleId="410">
    <w:name w:val="myp1111"/>
    <w:qFormat/>
    <w:uiPriority w:val="0"/>
    <w:rPr>
      <w:rFonts w:hint="default" w:ascii="ˎ̥" w:hAnsi="ˎ̥"/>
      <w:color w:val="000000"/>
      <w:sz w:val="20"/>
      <w:szCs w:val="20"/>
      <w:u w:val="none"/>
    </w:rPr>
  </w:style>
  <w:style w:type="character" w:customStyle="1" w:styleId="411">
    <w:name w:val="样式 标题 4h4H4Fab-4T5Ref Heading 1rh1Heading sqlsect 1.2.3.... Char"/>
    <w:link w:val="303"/>
    <w:qFormat/>
    <w:uiPriority w:val="0"/>
    <w:rPr>
      <w:rFonts w:ascii="微软雅黑" w:hAnsi="微软雅黑" w:eastAsia="微软雅黑"/>
      <w:b/>
      <w:bCs/>
      <w:kern w:val="2"/>
      <w:sz w:val="24"/>
      <w:szCs w:val="28"/>
    </w:rPr>
  </w:style>
  <w:style w:type="character" w:customStyle="1" w:styleId="412">
    <w:name w:val="h Char Char"/>
    <w:qFormat/>
    <w:uiPriority w:val="0"/>
    <w:rPr>
      <w:rFonts w:eastAsia="宋体"/>
      <w:kern w:val="2"/>
      <w:sz w:val="18"/>
      <w:lang w:val="en-US" w:eastAsia="zh-CN" w:bidi="ar-SA"/>
    </w:rPr>
  </w:style>
  <w:style w:type="character" w:customStyle="1" w:styleId="413">
    <w:name w:val="仿宋正文 Char"/>
    <w:link w:val="414"/>
    <w:qFormat/>
    <w:uiPriority w:val="0"/>
    <w:rPr>
      <w:rFonts w:ascii="仿宋_GB2312" w:eastAsia="仿宋_GB2312"/>
      <w:kern w:val="2"/>
      <w:sz w:val="24"/>
      <w:lang w:val="en-US" w:eastAsia="zh-CN" w:bidi="ar-SA"/>
    </w:rPr>
  </w:style>
  <w:style w:type="paragraph" w:customStyle="1" w:styleId="414">
    <w:name w:val="仿宋正文"/>
    <w:basedOn w:val="1"/>
    <w:link w:val="413"/>
    <w:qFormat/>
    <w:uiPriority w:val="0"/>
    <w:pPr>
      <w:adjustRightInd/>
      <w:spacing w:line="360" w:lineRule="auto"/>
      <w:ind w:firstLine="480" w:firstLineChars="200"/>
    </w:pPr>
    <w:rPr>
      <w:rFonts w:ascii="仿宋_GB2312" w:eastAsia="仿宋_GB2312"/>
      <w:sz w:val="24"/>
      <w:szCs w:val="20"/>
    </w:rPr>
  </w:style>
  <w:style w:type="character" w:customStyle="1" w:styleId="415">
    <w:name w:val="正文首行缩进 Char Char Char Char Char Char"/>
    <w:qFormat/>
    <w:uiPriority w:val="0"/>
    <w:rPr>
      <w:rFonts w:ascii="宋体" w:eastAsia="宋体"/>
      <w:kern w:val="2"/>
      <w:sz w:val="24"/>
      <w:lang w:val="zh-CN" w:bidi="ar-SA"/>
    </w:rPr>
  </w:style>
  <w:style w:type="character" w:customStyle="1" w:styleId="416">
    <w:name w:val="样式 宋体"/>
    <w:qFormat/>
    <w:uiPriority w:val="0"/>
    <w:rPr>
      <w:rFonts w:ascii="宋体" w:hAnsi="宋体"/>
      <w:sz w:val="24"/>
    </w:rPr>
  </w:style>
  <w:style w:type="character" w:customStyle="1" w:styleId="417">
    <w:name w:val="tw4winJump"/>
    <w:qFormat/>
    <w:uiPriority w:val="0"/>
    <w:rPr>
      <w:rFonts w:ascii="Courier New" w:hAnsi="Courier New" w:cs="Courier New"/>
      <w:color w:val="008080"/>
      <w:lang w:val="en-US" w:eastAsia="zh-CN"/>
    </w:rPr>
  </w:style>
  <w:style w:type="character" w:customStyle="1" w:styleId="418">
    <w:name w:val="标题 1 字符"/>
    <w:qFormat/>
    <w:uiPriority w:val="9"/>
    <w:rPr>
      <w:rFonts w:ascii="Arial" w:hAnsi="Arial" w:eastAsia="黑体" w:cs="Arial"/>
      <w:b/>
      <w:bCs/>
      <w:snapToGrid w:val="0"/>
      <w:kern w:val="44"/>
      <w:sz w:val="44"/>
      <w:szCs w:val="44"/>
    </w:rPr>
  </w:style>
  <w:style w:type="character" w:customStyle="1" w:styleId="419">
    <w:name w:val="style36"/>
    <w:basedOn w:val="69"/>
    <w:qFormat/>
    <w:uiPriority w:val="0"/>
    <w:rPr>
      <w:rFonts w:ascii="Arial" w:hAnsi="Arial" w:eastAsia="黑体" w:cs="Arial"/>
      <w:snapToGrid w:val="0"/>
      <w:kern w:val="0"/>
      <w:szCs w:val="21"/>
    </w:rPr>
  </w:style>
  <w:style w:type="character" w:customStyle="1" w:styleId="420">
    <w:name w:val="pt9"/>
    <w:qFormat/>
    <w:uiPriority w:val="0"/>
    <w:rPr>
      <w:rFonts w:ascii="仿宋_GB2312" w:eastAsia="微软雅黑"/>
      <w:b/>
      <w:kern w:val="2"/>
      <w:sz w:val="32"/>
      <w:szCs w:val="32"/>
      <w:lang w:val="en-US" w:eastAsia="zh-CN" w:bidi="ar-SA"/>
    </w:rPr>
  </w:style>
  <w:style w:type="character" w:customStyle="1" w:styleId="421">
    <w:name w:val="DO_NOT_TRANSLATE"/>
    <w:qFormat/>
    <w:uiPriority w:val="0"/>
    <w:rPr>
      <w:rFonts w:ascii="Courier New" w:hAnsi="Courier New" w:cs="Courier New"/>
      <w:color w:val="800000"/>
      <w:lang w:val="en-US" w:eastAsia="zh-CN"/>
    </w:rPr>
  </w:style>
  <w:style w:type="character" w:customStyle="1" w:styleId="422">
    <w:name w:val="标书1 Char1"/>
    <w:qFormat/>
    <w:uiPriority w:val="0"/>
    <w:rPr>
      <w:rFonts w:eastAsia="宋体"/>
      <w:b/>
      <w:bCs/>
      <w:kern w:val="44"/>
      <w:sz w:val="44"/>
      <w:szCs w:val="44"/>
      <w:lang w:val="en-US" w:eastAsia="zh-CN" w:bidi="ar-SA"/>
    </w:rPr>
  </w:style>
  <w:style w:type="character" w:customStyle="1" w:styleId="423">
    <w:name w:val="页脚 字符"/>
    <w:qFormat/>
    <w:uiPriority w:val="99"/>
    <w:rPr>
      <w:kern w:val="2"/>
      <w:sz w:val="18"/>
      <w:szCs w:val="18"/>
    </w:rPr>
  </w:style>
  <w:style w:type="character" w:customStyle="1" w:styleId="424">
    <w:name w:val="正文2 Char"/>
    <w:qFormat/>
    <w:uiPriority w:val="0"/>
    <w:rPr>
      <w:rFonts w:eastAsia="宋体"/>
      <w:kern w:val="2"/>
      <w:sz w:val="24"/>
      <w:lang w:val="en-US" w:eastAsia="zh-CN" w:bidi="ar-SA"/>
    </w:rPr>
  </w:style>
  <w:style w:type="character" w:customStyle="1" w:styleId="425">
    <w:name w:val="Char Char21"/>
    <w:qFormat/>
    <w:uiPriority w:val="6"/>
    <w:rPr>
      <w:rFonts w:ascii="宋体" w:hAnsi="宋体"/>
      <w:kern w:val="1"/>
      <w:sz w:val="24"/>
      <w:szCs w:val="21"/>
      <w:lang w:val="zh-CN"/>
    </w:rPr>
  </w:style>
  <w:style w:type="character" w:customStyle="1" w:styleId="426">
    <w:name w:val="样式 正文缩进 + 首行缩进:  2 字符 Char Char"/>
    <w:link w:val="427"/>
    <w:qFormat/>
    <w:uiPriority w:val="0"/>
    <w:rPr>
      <w:rFonts w:cs="宋体"/>
      <w:kern w:val="2"/>
      <w:sz w:val="24"/>
    </w:rPr>
  </w:style>
  <w:style w:type="paragraph" w:customStyle="1" w:styleId="427">
    <w:name w:val="样式 正文缩进 + 首行缩进:  2 字符"/>
    <w:basedOn w:val="5"/>
    <w:link w:val="426"/>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8">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429">
    <w:name w:val="gray6"/>
    <w:basedOn w:val="69"/>
    <w:qFormat/>
    <w:uiPriority w:val="0"/>
    <w:rPr>
      <w:rFonts w:ascii="Arial" w:hAnsi="Arial" w:eastAsia="黑体" w:cs="Arial"/>
      <w:snapToGrid w:val="0"/>
      <w:kern w:val="0"/>
      <w:szCs w:val="21"/>
    </w:rPr>
  </w:style>
  <w:style w:type="character" w:customStyle="1" w:styleId="430">
    <w:name w:val="hui"/>
    <w:basedOn w:val="69"/>
    <w:qFormat/>
    <w:uiPriority w:val="0"/>
    <w:rPr>
      <w:rFonts w:ascii="Arial" w:hAnsi="Arial" w:eastAsia="黑体" w:cs="Arial"/>
      <w:snapToGrid w:val="0"/>
      <w:kern w:val="0"/>
      <w:szCs w:val="21"/>
    </w:rPr>
  </w:style>
  <w:style w:type="character" w:customStyle="1" w:styleId="431">
    <w:name w:val="哈哈正文 Char Char"/>
    <w:qFormat/>
    <w:uiPriority w:val="0"/>
    <w:rPr>
      <w:rFonts w:ascii="宋体" w:hAnsi="宋体" w:eastAsia="宋体" w:cs="宋体"/>
      <w:kern w:val="2"/>
      <w:sz w:val="24"/>
      <w:lang w:val="en-US" w:eastAsia="zh-CN" w:bidi="ar-SA"/>
    </w:rPr>
  </w:style>
  <w:style w:type="paragraph" w:customStyle="1" w:styleId="432">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3">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4">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5">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6">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7">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8">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9">
    <w:name w:val="标题4_自定义"/>
    <w:basedOn w:val="6"/>
    <w:qFormat/>
    <w:uiPriority w:val="0"/>
    <w:pPr>
      <w:adjustRightInd/>
      <w:spacing w:before="0" w:after="0" w:line="360" w:lineRule="auto"/>
    </w:pPr>
    <w:rPr>
      <w:rFonts w:ascii="Verdana" w:eastAsia="Verdana"/>
      <w:sz w:val="21"/>
      <w:lang w:val="en-US"/>
    </w:rPr>
  </w:style>
  <w:style w:type="paragraph" w:customStyle="1" w:styleId="440">
    <w:name w:val="正文 内标 序号标"/>
    <w:basedOn w:val="441"/>
    <w:qFormat/>
    <w:uiPriority w:val="0"/>
    <w:pPr>
      <w:tabs>
        <w:tab w:val="left" w:pos="0"/>
      </w:tabs>
      <w:adjustRightInd/>
      <w:spacing w:before="0"/>
      <w:ind w:firstLine="482"/>
    </w:pPr>
    <w:rPr>
      <w:rFonts w:ascii="微软雅黑" w:hAnsi="微软雅黑"/>
      <w:sz w:val="24"/>
      <w:szCs w:val="24"/>
    </w:rPr>
  </w:style>
  <w:style w:type="paragraph" w:customStyle="1" w:styleId="441">
    <w:name w:val="My正文"/>
    <w:basedOn w:val="1"/>
    <w:qFormat/>
    <w:uiPriority w:val="0"/>
    <w:pPr>
      <w:spacing w:before="120" w:line="360" w:lineRule="auto"/>
      <w:ind w:firstLine="567"/>
    </w:pPr>
    <w:rPr>
      <w:rFonts w:ascii="Arial" w:hAnsi="Arial"/>
      <w:sz w:val="20"/>
      <w:szCs w:val="20"/>
    </w:rPr>
  </w:style>
  <w:style w:type="paragraph" w:customStyle="1" w:styleId="44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3">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4">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5">
    <w:name w:val="修订2"/>
    <w:qFormat/>
    <w:uiPriority w:val="0"/>
    <w:rPr>
      <w:rFonts w:ascii="Times New Roman" w:hAnsi="Times New Roman" w:eastAsia="宋体" w:cs="Times New Roman"/>
      <w:kern w:val="2"/>
      <w:sz w:val="21"/>
      <w:lang w:val="en-US" w:eastAsia="zh-CN" w:bidi="ar-SA"/>
    </w:rPr>
  </w:style>
  <w:style w:type="paragraph" w:customStyle="1" w:styleId="446">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7">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8">
    <w:name w:val="文章标题"/>
    <w:next w:val="449"/>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49">
    <w:name w:val="封面公司名"/>
    <w:qFormat/>
    <w:uiPriority w:val="0"/>
    <w:pPr>
      <w:jc w:val="center"/>
    </w:pPr>
    <w:rPr>
      <w:rFonts w:ascii="Arial" w:hAnsi="Arial" w:eastAsia="楷体_GB2312" w:cs="宋体"/>
      <w:bCs/>
      <w:kern w:val="2"/>
      <w:sz w:val="28"/>
      <w:lang w:val="en-US" w:eastAsia="zh-CN" w:bidi="ar-SA"/>
    </w:rPr>
  </w:style>
  <w:style w:type="paragraph" w:customStyle="1" w:styleId="450">
    <w:name w:val="Char1 Char Char Char5"/>
    <w:basedOn w:val="1"/>
    <w:qFormat/>
    <w:uiPriority w:val="0"/>
    <w:pPr>
      <w:adjustRightInd/>
      <w:ind w:firstLine="200" w:firstLineChars="200"/>
    </w:pPr>
    <w:rPr>
      <w:rFonts w:ascii="Tahoma" w:hAnsi="Tahoma"/>
      <w:sz w:val="24"/>
      <w:szCs w:val="20"/>
    </w:rPr>
  </w:style>
  <w:style w:type="paragraph" w:customStyle="1" w:styleId="451">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2">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3">
    <w:name w:val="Char Char Char Char Char Char Char Char"/>
    <w:basedOn w:val="1"/>
    <w:qFormat/>
    <w:uiPriority w:val="0"/>
    <w:pPr>
      <w:tabs>
        <w:tab w:val="left" w:pos="360"/>
      </w:tabs>
    </w:pPr>
    <w:rPr>
      <w:sz w:val="24"/>
      <w:szCs w:val="20"/>
    </w:rPr>
  </w:style>
  <w:style w:type="paragraph" w:customStyle="1" w:styleId="454">
    <w:name w:val="Char Char11 Char Char Char"/>
    <w:basedOn w:val="1"/>
    <w:qFormat/>
    <w:uiPriority w:val="0"/>
    <w:pPr>
      <w:spacing w:line="360" w:lineRule="auto"/>
    </w:pPr>
    <w:rPr>
      <w:szCs w:val="20"/>
    </w:rPr>
  </w:style>
  <w:style w:type="paragraph" w:customStyle="1" w:styleId="455">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6">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7">
    <w:name w:val="样式3"/>
    <w:basedOn w:val="458"/>
    <w:qFormat/>
    <w:uiPriority w:val="0"/>
    <w:pPr>
      <w:tabs>
        <w:tab w:val="left" w:pos="2790"/>
        <w:tab w:val="left" w:pos="4230"/>
      </w:tabs>
      <w:spacing w:beforeLines="100"/>
      <w:jc w:val="left"/>
    </w:pPr>
  </w:style>
  <w:style w:type="paragraph" w:customStyle="1" w:styleId="458">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9">
    <w:name w:val="Char Char1 Char Char1 Char Char1"/>
    <w:basedOn w:val="1"/>
    <w:qFormat/>
    <w:uiPriority w:val="0"/>
    <w:pPr>
      <w:tabs>
        <w:tab w:val="left" w:pos="840"/>
      </w:tabs>
      <w:ind w:left="840" w:hanging="420"/>
    </w:pPr>
    <w:rPr>
      <w:rFonts w:ascii="Tahoma" w:hAnsi="Tahoma"/>
      <w:sz w:val="24"/>
    </w:rPr>
  </w:style>
  <w:style w:type="paragraph" w:customStyle="1" w:styleId="460">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1">
    <w:name w:val="标书标题2"/>
    <w:basedOn w:val="3"/>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2">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3">
    <w:name w:val="正文21"/>
    <w:basedOn w:val="1"/>
    <w:qFormat/>
    <w:uiPriority w:val="0"/>
    <w:pPr>
      <w:adjustRightInd/>
      <w:spacing w:before="156" w:line="360" w:lineRule="auto"/>
      <w:ind w:firstLine="510" w:firstLineChars="200"/>
    </w:pPr>
    <w:rPr>
      <w:sz w:val="24"/>
      <w:szCs w:val="20"/>
    </w:rPr>
  </w:style>
  <w:style w:type="paragraph" w:customStyle="1" w:styleId="464">
    <w:name w:val="Test2"/>
    <w:basedOn w:val="3"/>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5">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6">
    <w:name w:val="Char1"/>
    <w:basedOn w:val="1"/>
    <w:qFormat/>
    <w:uiPriority w:val="0"/>
    <w:rPr>
      <w:rFonts w:ascii="仿宋_GB2312" w:eastAsia="仿宋_GB2312"/>
      <w:b/>
      <w:sz w:val="32"/>
      <w:szCs w:val="32"/>
    </w:rPr>
  </w:style>
  <w:style w:type="paragraph" w:customStyle="1" w:styleId="467">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8">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9">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0">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1">
    <w:name w:val="6级标题"/>
    <w:basedOn w:val="472"/>
    <w:qFormat/>
    <w:uiPriority w:val="0"/>
    <w:pPr>
      <w:keepNext/>
      <w:tabs>
        <w:tab w:val="left" w:pos="360"/>
      </w:tabs>
      <w:outlineLvl w:val="5"/>
    </w:pPr>
  </w:style>
  <w:style w:type="paragraph" w:customStyle="1" w:styleId="472">
    <w:name w:val="5级标题"/>
    <w:basedOn w:val="473"/>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3">
    <w:name w:val="4级标题"/>
    <w:basedOn w:val="256"/>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4">
    <w:name w:val="样式 正文文本缩进 + 段前: 2 字符"/>
    <w:basedOn w:val="1"/>
    <w:qFormat/>
    <w:uiPriority w:val="0"/>
    <w:pPr>
      <w:adjustRightInd/>
      <w:ind w:left="420" w:leftChars="200"/>
      <w:jc w:val="left"/>
    </w:pPr>
    <w:rPr>
      <w:sz w:val="28"/>
      <w:szCs w:val="20"/>
      <w:lang w:eastAsia="zh-TW"/>
    </w:rPr>
  </w:style>
  <w:style w:type="paragraph" w:customStyle="1" w:styleId="475">
    <w:name w:val="Char2 Char Char"/>
    <w:basedOn w:val="1"/>
    <w:qFormat/>
    <w:uiPriority w:val="0"/>
    <w:pPr>
      <w:adjustRightInd/>
    </w:pPr>
    <w:rPr>
      <w:rFonts w:ascii="Tahoma" w:hAnsi="Tahoma"/>
      <w:sz w:val="24"/>
      <w:szCs w:val="20"/>
    </w:rPr>
  </w:style>
  <w:style w:type="paragraph" w:customStyle="1" w:styleId="476">
    <w:name w:val="_Style 11"/>
    <w:basedOn w:val="1"/>
    <w:qFormat/>
    <w:uiPriority w:val="34"/>
    <w:pPr>
      <w:adjustRightInd/>
      <w:ind w:firstLine="420" w:firstLineChars="200"/>
    </w:pPr>
    <w:rPr>
      <w:rFonts w:eastAsia="仿宋_GB2312"/>
      <w:sz w:val="28"/>
    </w:rPr>
  </w:style>
  <w:style w:type="paragraph" w:customStyle="1" w:styleId="477">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8">
    <w:name w:val="Char Char Char"/>
    <w:basedOn w:val="1"/>
    <w:qFormat/>
    <w:uiPriority w:val="0"/>
    <w:rPr>
      <w:rFonts w:ascii="Tahoma" w:hAnsi="Tahoma"/>
      <w:sz w:val="24"/>
      <w:szCs w:val="20"/>
    </w:rPr>
  </w:style>
  <w:style w:type="paragraph" w:customStyle="1" w:styleId="479">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80">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1">
    <w:name w:val="No Spacing"/>
    <w:basedOn w:val="1"/>
    <w:link w:val="931"/>
    <w:qFormat/>
    <w:uiPriority w:val="99"/>
    <w:rPr>
      <w:szCs w:val="22"/>
    </w:rPr>
  </w:style>
  <w:style w:type="paragraph" w:customStyle="1" w:styleId="482">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3">
    <w:name w:val="Char Char Char Char Char Char Char Char Char Char Char Char1 Char1"/>
    <w:basedOn w:val="1"/>
    <w:qFormat/>
    <w:uiPriority w:val="6"/>
    <w:rPr>
      <w:rFonts w:ascii="Tahoma" w:hAnsi="Tahoma" w:cs="仿宋_GB2312"/>
      <w:sz w:val="24"/>
      <w:szCs w:val="20"/>
    </w:rPr>
  </w:style>
  <w:style w:type="paragraph" w:customStyle="1" w:styleId="484">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5">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6">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7">
    <w:name w:val="MM Topic 2"/>
    <w:basedOn w:val="3"/>
    <w:qFormat/>
    <w:uiPriority w:val="0"/>
    <w:pPr>
      <w:tabs>
        <w:tab w:val="left" w:pos="1260"/>
      </w:tabs>
      <w:ind w:left="1260" w:hanging="420"/>
    </w:pPr>
    <w:rPr>
      <w:rFonts w:ascii="Arial" w:hAnsi="Arial" w:eastAsia="黑体"/>
      <w:lang w:val="en-US"/>
    </w:rPr>
  </w:style>
  <w:style w:type="paragraph" w:customStyle="1" w:styleId="488">
    <w:name w:val="五级无标题条"/>
    <w:basedOn w:val="1"/>
    <w:qFormat/>
    <w:uiPriority w:val="0"/>
    <w:pPr>
      <w:adjustRightInd/>
    </w:pPr>
  </w:style>
  <w:style w:type="paragraph" w:customStyle="1" w:styleId="489">
    <w:name w:val="Char5"/>
    <w:basedOn w:val="1"/>
    <w:qFormat/>
    <w:uiPriority w:val="0"/>
    <w:rPr>
      <w:rFonts w:ascii="仿宋_GB2312" w:eastAsia="仿宋_GB2312"/>
      <w:b/>
      <w:sz w:val="32"/>
      <w:szCs w:val="32"/>
    </w:rPr>
  </w:style>
  <w:style w:type="paragraph" w:customStyle="1" w:styleId="490">
    <w:name w:val="TOC 标题1"/>
    <w:basedOn w:val="2"/>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1">
    <w:name w:val="彩色列表 - 强调文字颜色 12"/>
    <w:basedOn w:val="1"/>
    <w:qFormat/>
    <w:uiPriority w:val="0"/>
    <w:pPr>
      <w:adjustRightInd/>
      <w:ind w:firstLine="420" w:firstLineChars="200"/>
    </w:pPr>
    <w:rPr>
      <w:rFonts w:ascii="Calibri" w:hAnsi="Calibri"/>
      <w:szCs w:val="22"/>
    </w:rPr>
  </w:style>
  <w:style w:type="paragraph" w:customStyle="1" w:styleId="492">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3">
    <w:name w:val="Char2"/>
    <w:basedOn w:val="1"/>
    <w:qFormat/>
    <w:uiPriority w:val="0"/>
    <w:rPr>
      <w:rFonts w:ascii="仿宋_GB2312" w:eastAsia="仿宋_GB2312"/>
      <w:b/>
      <w:sz w:val="32"/>
      <w:szCs w:val="32"/>
    </w:rPr>
  </w:style>
  <w:style w:type="paragraph" w:customStyle="1" w:styleId="494">
    <w:name w:val="数字标题3"/>
    <w:basedOn w:val="4"/>
    <w:next w:val="1"/>
    <w:qFormat/>
    <w:uiPriority w:val="0"/>
    <w:pPr>
      <w:spacing w:line="240" w:lineRule="auto"/>
    </w:pPr>
    <w:rPr>
      <w:sz w:val="28"/>
      <w:szCs w:val="28"/>
    </w:rPr>
  </w:style>
  <w:style w:type="paragraph" w:customStyle="1" w:styleId="495">
    <w:name w:val="FA正文"/>
    <w:basedOn w:val="1"/>
    <w:qFormat/>
    <w:uiPriority w:val="0"/>
    <w:pPr>
      <w:spacing w:line="360" w:lineRule="auto"/>
      <w:ind w:firstLine="480" w:firstLineChars="200"/>
    </w:pPr>
    <w:rPr>
      <w:rFonts w:hAnsi="宋体"/>
      <w:sz w:val="24"/>
      <w:szCs w:val="20"/>
    </w:rPr>
  </w:style>
  <w:style w:type="paragraph" w:customStyle="1" w:styleId="496">
    <w:name w:val="MM Topic 5"/>
    <w:basedOn w:val="7"/>
    <w:qFormat/>
    <w:uiPriority w:val="0"/>
    <w:pPr>
      <w:tabs>
        <w:tab w:val="left" w:pos="2520"/>
      </w:tabs>
      <w:adjustRightInd/>
      <w:ind w:left="2520" w:hanging="420"/>
    </w:pPr>
  </w:style>
  <w:style w:type="paragraph" w:customStyle="1" w:styleId="497">
    <w:name w:val="Char Char Char Char Char Char Char Char Char Char1"/>
    <w:basedOn w:val="1"/>
    <w:qFormat/>
    <w:uiPriority w:val="0"/>
    <w:rPr>
      <w:rFonts w:ascii="仿宋_GB2312" w:eastAsia="仿宋_GB2312"/>
      <w:b/>
      <w:sz w:val="32"/>
      <w:szCs w:val="32"/>
    </w:rPr>
  </w:style>
  <w:style w:type="paragraph" w:customStyle="1" w:styleId="498">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9">
    <w:name w:val="修订1"/>
    <w:qFormat/>
    <w:uiPriority w:val="3"/>
    <w:rPr>
      <w:rFonts w:ascii="Times New Roman" w:hAnsi="Times New Roman" w:eastAsia="宋体" w:cs="Times New Roman"/>
      <w:color w:val="000000"/>
      <w:kern w:val="1"/>
      <w:sz w:val="21"/>
      <w:lang w:val="en-US" w:eastAsia="zh-CN" w:bidi="ar-SA"/>
    </w:rPr>
  </w:style>
  <w:style w:type="paragraph" w:customStyle="1" w:styleId="500">
    <w:name w:val="Char2 Char Char Char"/>
    <w:basedOn w:val="1"/>
    <w:qFormat/>
    <w:uiPriority w:val="0"/>
    <w:rPr>
      <w:rFonts w:ascii="仿宋_GB2312" w:eastAsia="仿宋_GB2312"/>
      <w:b/>
      <w:sz w:val="32"/>
      <w:szCs w:val="32"/>
    </w:rPr>
  </w:style>
  <w:style w:type="paragraph" w:customStyle="1" w:styleId="501">
    <w:name w:val="Char2 Char Char Char1"/>
    <w:basedOn w:val="1"/>
    <w:qFormat/>
    <w:uiPriority w:val="6"/>
    <w:rPr>
      <w:rFonts w:ascii="仿宋_GB2312" w:eastAsia="仿宋_GB2312"/>
      <w:b/>
      <w:sz w:val="32"/>
      <w:szCs w:val="32"/>
    </w:rPr>
  </w:style>
  <w:style w:type="paragraph" w:customStyle="1" w:styleId="502">
    <w:name w:val="默认段落样式"/>
    <w:basedOn w:val="129"/>
    <w:qFormat/>
    <w:uiPriority w:val="0"/>
    <w:pPr>
      <w:spacing w:before="0"/>
      <w:ind w:firstLine="480"/>
      <w:outlineLvl w:val="2"/>
    </w:pPr>
    <w:rPr>
      <w:rFonts w:ascii="仿宋_GB2312" w:hAnsi="宋体" w:eastAsia="仿宋_GB2312"/>
      <w:color w:val="000000"/>
      <w:szCs w:val="24"/>
    </w:rPr>
  </w:style>
  <w:style w:type="paragraph" w:customStyle="1" w:styleId="503">
    <w:name w:val="图中文字"/>
    <w:basedOn w:val="1"/>
    <w:qFormat/>
    <w:uiPriority w:val="0"/>
    <w:pPr>
      <w:snapToGrid w:val="0"/>
      <w:spacing w:line="0" w:lineRule="atLeast"/>
      <w:ind w:firstLine="200" w:firstLineChars="200"/>
      <w:jc w:val="center"/>
    </w:pPr>
    <w:rPr>
      <w:sz w:val="24"/>
      <w:szCs w:val="20"/>
    </w:rPr>
  </w:style>
  <w:style w:type="paragraph" w:customStyle="1" w:styleId="504">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5">
    <w:name w:val="MM Topic 3"/>
    <w:basedOn w:val="4"/>
    <w:qFormat/>
    <w:uiPriority w:val="0"/>
    <w:pPr>
      <w:tabs>
        <w:tab w:val="left" w:pos="1680"/>
      </w:tabs>
      <w:adjustRightInd/>
      <w:ind w:left="1680" w:hanging="420"/>
    </w:pPr>
  </w:style>
  <w:style w:type="paragraph" w:customStyle="1" w:styleId="506">
    <w:name w:val="标准小四"/>
    <w:basedOn w:val="1"/>
    <w:qFormat/>
    <w:uiPriority w:val="0"/>
    <w:pPr>
      <w:spacing w:line="360" w:lineRule="auto"/>
      <w:ind w:firstLine="480" w:firstLineChars="200"/>
    </w:pPr>
    <w:rPr>
      <w:rFonts w:ascii="Arial" w:hAnsi="Arial"/>
      <w:sz w:val="24"/>
      <w:szCs w:val="21"/>
    </w:rPr>
  </w:style>
  <w:style w:type="paragraph" w:customStyle="1" w:styleId="507">
    <w:name w:val="样式 标题 2H2h2Underrubrik1prop2l2Chapter Titlesect 1.2DO NO..."/>
    <w:basedOn w:val="3"/>
    <w:qFormat/>
    <w:uiPriority w:val="0"/>
    <w:pPr>
      <w:spacing w:before="120" w:after="120"/>
      <w:ind w:left="425" w:hanging="425"/>
    </w:pPr>
    <w:rPr>
      <w:rFonts w:ascii="微软雅黑" w:hAnsi="微软雅黑" w:eastAsia="微软雅黑" w:cs="宋体"/>
      <w:szCs w:val="20"/>
      <w:lang w:val="en-US"/>
    </w:rPr>
  </w:style>
  <w:style w:type="paragraph" w:customStyle="1" w:styleId="508">
    <w:name w:val="表格（小）"/>
    <w:basedOn w:val="1"/>
    <w:qFormat/>
    <w:uiPriority w:val="0"/>
    <w:pPr>
      <w:adjustRightInd/>
      <w:snapToGrid w:val="0"/>
      <w:spacing w:line="300" w:lineRule="auto"/>
    </w:pPr>
    <w:rPr>
      <w:rFonts w:eastAsia="仿宋"/>
      <w:szCs w:val="21"/>
    </w:rPr>
  </w:style>
  <w:style w:type="paragraph" w:customStyle="1" w:styleId="509">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0">
    <w:name w:val="Char2 Char Char1"/>
    <w:basedOn w:val="1"/>
    <w:qFormat/>
    <w:uiPriority w:val="6"/>
    <w:pPr>
      <w:adjustRightInd/>
    </w:pPr>
    <w:rPr>
      <w:rFonts w:ascii="Tahoma" w:hAnsi="Tahoma"/>
      <w:sz w:val="24"/>
      <w:szCs w:val="20"/>
    </w:rPr>
  </w:style>
  <w:style w:type="paragraph" w:customStyle="1" w:styleId="511">
    <w:name w:val="列出段落5"/>
    <w:basedOn w:val="1"/>
    <w:qFormat/>
    <w:uiPriority w:val="0"/>
    <w:pPr>
      <w:spacing w:line="360" w:lineRule="auto"/>
      <w:ind w:firstLine="200" w:firstLineChars="200"/>
    </w:pPr>
    <w:rPr>
      <w:rFonts w:eastAsia="楷体_GB2312" w:cs="Lucida Sans"/>
      <w:sz w:val="24"/>
    </w:rPr>
  </w:style>
  <w:style w:type="paragraph" w:customStyle="1" w:styleId="512">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3">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514">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5">
    <w:name w:val="TOC 标题111"/>
    <w:basedOn w:val="2"/>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6">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7">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8">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9">
    <w:name w:val="_Style 3"/>
    <w:basedOn w:val="1"/>
    <w:qFormat/>
    <w:uiPriority w:val="0"/>
    <w:pPr>
      <w:adjustRightInd/>
      <w:ind w:firstLine="420" w:firstLineChars="200"/>
    </w:pPr>
    <w:rPr>
      <w:rFonts w:eastAsia="仿宋_GB2312"/>
      <w:sz w:val="28"/>
    </w:rPr>
  </w:style>
  <w:style w:type="paragraph" w:customStyle="1" w:styleId="520">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1">
    <w:name w:val="Bulleting First Indent 1"/>
    <w:basedOn w:val="60"/>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2">
    <w:name w:val="左对齐表格文字"/>
    <w:basedOn w:val="1"/>
    <w:qFormat/>
    <w:uiPriority w:val="0"/>
    <w:pPr>
      <w:adjustRightInd/>
      <w:ind w:firstLine="200" w:firstLineChars="200"/>
      <w:jc w:val="right"/>
    </w:pPr>
  </w:style>
  <w:style w:type="paragraph" w:customStyle="1" w:styleId="523">
    <w:name w:val="Char Char11 Char Char Char Char Char Char Char Char Char"/>
    <w:basedOn w:val="1"/>
    <w:qFormat/>
    <w:uiPriority w:val="0"/>
    <w:pPr>
      <w:spacing w:line="360" w:lineRule="auto"/>
    </w:pPr>
    <w:rPr>
      <w:szCs w:val="20"/>
    </w:rPr>
  </w:style>
  <w:style w:type="paragraph" w:customStyle="1" w:styleId="524">
    <w:name w:val="正文1.25"/>
    <w:basedOn w:val="1"/>
    <w:qFormat/>
    <w:uiPriority w:val="0"/>
    <w:pPr>
      <w:adjustRightInd/>
      <w:spacing w:line="300" w:lineRule="auto"/>
      <w:ind w:firstLine="480" w:firstLineChars="200"/>
    </w:pPr>
    <w:rPr>
      <w:sz w:val="24"/>
      <w:szCs w:val="20"/>
    </w:rPr>
  </w:style>
  <w:style w:type="paragraph" w:customStyle="1" w:styleId="525">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6">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7">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Char Char1 Char Char Char1"/>
    <w:basedOn w:val="1"/>
    <w:qFormat/>
    <w:uiPriority w:val="6"/>
    <w:rPr>
      <w:rFonts w:ascii="仿宋_GB2312" w:eastAsia="仿宋_GB2312"/>
      <w:b/>
      <w:sz w:val="32"/>
      <w:szCs w:val="20"/>
    </w:rPr>
  </w:style>
  <w:style w:type="paragraph" w:customStyle="1" w:styleId="529">
    <w:name w:val="列出段落2"/>
    <w:basedOn w:val="1"/>
    <w:qFormat/>
    <w:uiPriority w:val="0"/>
    <w:pPr>
      <w:adjustRightInd/>
      <w:ind w:firstLine="420" w:firstLineChars="200"/>
    </w:pPr>
    <w:rPr>
      <w:rFonts w:ascii="宋体" w:hAnsi="宋体"/>
      <w:sz w:val="24"/>
    </w:rPr>
  </w:style>
  <w:style w:type="paragraph" w:customStyle="1" w:styleId="530">
    <w:name w:val="默认段落字体 Para Char Char Char Char Char Char Char"/>
    <w:basedOn w:val="1"/>
    <w:qFormat/>
    <w:uiPriority w:val="0"/>
    <w:rPr>
      <w:rFonts w:eastAsia="仿宋_GB2312"/>
      <w:sz w:val="28"/>
      <w:szCs w:val="20"/>
    </w:rPr>
  </w:style>
  <w:style w:type="paragraph" w:customStyle="1" w:styleId="531">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2">
    <w:name w:val="样式 标题 4PIM 4H4h4bulletblbbH41H42H43H44H45H46H47H48...1"/>
    <w:basedOn w:val="6"/>
    <w:qFormat/>
    <w:uiPriority w:val="0"/>
    <w:pPr>
      <w:widowControl/>
      <w:jc w:val="left"/>
    </w:pPr>
    <w:rPr>
      <w:rFonts w:cs="宋体"/>
      <w:sz w:val="24"/>
      <w:szCs w:val="20"/>
    </w:rPr>
  </w:style>
  <w:style w:type="paragraph" w:customStyle="1" w:styleId="533">
    <w:name w:val="彩色列表 - 强调文字颜色 11"/>
    <w:basedOn w:val="1"/>
    <w:qFormat/>
    <w:uiPriority w:val="0"/>
    <w:pPr>
      <w:adjustRightInd/>
      <w:ind w:firstLine="420" w:firstLineChars="200"/>
    </w:pPr>
    <w:rPr>
      <w:rFonts w:ascii="Calibri" w:hAnsi="Calibri"/>
      <w:szCs w:val="22"/>
    </w:rPr>
  </w:style>
  <w:style w:type="paragraph" w:customStyle="1" w:styleId="534">
    <w:name w:val="加粗正文"/>
    <w:basedOn w:val="1"/>
    <w:qFormat/>
    <w:uiPriority w:val="0"/>
    <w:pPr>
      <w:adjustRightInd/>
      <w:spacing w:beforeLines="50" w:afterLines="50" w:line="360" w:lineRule="auto"/>
      <w:ind w:firstLine="422" w:firstLineChars="200"/>
    </w:pPr>
    <w:rPr>
      <w:b/>
      <w:bCs/>
      <w:szCs w:val="21"/>
    </w:rPr>
  </w:style>
  <w:style w:type="paragraph" w:customStyle="1" w:styleId="535">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6">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7">
    <w:name w:val="Char Char Char1 Char1"/>
    <w:basedOn w:val="1"/>
    <w:qFormat/>
    <w:uiPriority w:val="6"/>
    <w:rPr>
      <w:szCs w:val="20"/>
    </w:rPr>
  </w:style>
  <w:style w:type="paragraph" w:customStyle="1" w:styleId="538">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9">
    <w:name w:val="样式 标题 2 + 宋体 左侧:  1.76 厘米 首行缩进:  0 厘米"/>
    <w:basedOn w:val="3"/>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0">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1">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2">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3">
    <w:name w:val="CM14"/>
    <w:basedOn w:val="233"/>
    <w:next w:val="233"/>
    <w:qFormat/>
    <w:uiPriority w:val="0"/>
    <w:pPr>
      <w:spacing w:after="68"/>
    </w:pPr>
    <w:rPr>
      <w:rFonts w:ascii="FHLHE E+ Futura Bk" w:eastAsia="FHLHE E+ Futura Bk" w:cs="Times New Roman"/>
      <w:color w:val="auto"/>
    </w:rPr>
  </w:style>
  <w:style w:type="paragraph" w:customStyle="1" w:styleId="544">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5">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6">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7">
    <w:name w:val="正文文字 2"/>
    <w:basedOn w:val="233"/>
    <w:next w:val="233"/>
    <w:qFormat/>
    <w:uiPriority w:val="0"/>
    <w:rPr>
      <w:rFonts w:ascii="宋体" w:eastAsia="宋体" w:cs="Times New Roman"/>
      <w:color w:val="auto"/>
    </w:rPr>
  </w:style>
  <w:style w:type="paragraph" w:customStyle="1" w:styleId="548">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9">
    <w:name w:val="Char Char1 Char"/>
    <w:basedOn w:val="1"/>
    <w:qFormat/>
    <w:uiPriority w:val="0"/>
    <w:rPr>
      <w:rFonts w:ascii="仿宋_GB2312" w:eastAsia="仿宋_GB2312"/>
      <w:b/>
      <w:sz w:val="32"/>
      <w:szCs w:val="32"/>
    </w:rPr>
  </w:style>
  <w:style w:type="paragraph" w:customStyle="1" w:styleId="550">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2">
    <w:name w:val="Char Char111"/>
    <w:basedOn w:val="1"/>
    <w:qFormat/>
    <w:uiPriority w:val="0"/>
    <w:pPr>
      <w:spacing w:line="360" w:lineRule="auto"/>
    </w:pPr>
    <w:rPr>
      <w:szCs w:val="20"/>
    </w:rPr>
  </w:style>
  <w:style w:type="paragraph" w:customStyle="1" w:styleId="553">
    <w:name w:val="Char"/>
    <w:basedOn w:val="1"/>
    <w:qFormat/>
    <w:uiPriority w:val="0"/>
    <w:rPr>
      <w:rFonts w:ascii="仿宋_GB2312" w:eastAsia="仿宋_GB2312"/>
      <w:b/>
      <w:sz w:val="32"/>
      <w:szCs w:val="32"/>
    </w:rPr>
  </w:style>
  <w:style w:type="paragraph" w:customStyle="1" w:styleId="554">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6">
    <w:name w:val="Char Char Char1 Char"/>
    <w:basedOn w:val="1"/>
    <w:qFormat/>
    <w:uiPriority w:val="0"/>
    <w:rPr>
      <w:szCs w:val="20"/>
    </w:rPr>
  </w:style>
  <w:style w:type="paragraph" w:customStyle="1" w:styleId="557">
    <w:name w:val="正文标准"/>
    <w:basedOn w:val="1"/>
    <w:qFormat/>
    <w:uiPriority w:val="0"/>
    <w:pPr>
      <w:adjustRightInd/>
      <w:spacing w:line="360" w:lineRule="auto"/>
      <w:ind w:firstLine="200" w:firstLineChars="200"/>
    </w:pPr>
    <w:rPr>
      <w:rFonts w:ascii="宋体" w:hAnsi="Calibri"/>
      <w:sz w:val="24"/>
    </w:rPr>
  </w:style>
  <w:style w:type="paragraph" w:customStyle="1" w:styleId="558">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9">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0">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1">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2">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3">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4">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5">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6">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7">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9">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0">
    <w:name w:val="Char Char Char Char Char Char Char Char Char Char"/>
    <w:basedOn w:val="1"/>
    <w:qFormat/>
    <w:uiPriority w:val="0"/>
    <w:rPr>
      <w:rFonts w:ascii="仿宋_GB2312" w:eastAsia="仿宋_GB2312"/>
      <w:b/>
      <w:sz w:val="32"/>
      <w:szCs w:val="32"/>
    </w:rPr>
  </w:style>
  <w:style w:type="paragraph" w:customStyle="1" w:styleId="571">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2">
    <w:name w:val="_正文段落"/>
    <w:basedOn w:val="1"/>
    <w:qFormat/>
    <w:uiPriority w:val="0"/>
    <w:pPr>
      <w:adjustRightInd/>
      <w:ind w:firstLine="560"/>
    </w:pPr>
    <w:rPr>
      <w:rFonts w:ascii="仿宋_GB2312" w:hAnsi="仿宋" w:eastAsia="仿宋_GB2312"/>
      <w:kern w:val="0"/>
      <w:sz w:val="28"/>
      <w:szCs w:val="28"/>
    </w:rPr>
  </w:style>
  <w:style w:type="paragraph" w:customStyle="1" w:styleId="573">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4">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5">
    <w:name w:val="正文（首行缩进）"/>
    <w:basedOn w:val="24"/>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6">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7">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8">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9">
    <w:name w:val="Char Char Char1 Char2"/>
    <w:basedOn w:val="1"/>
    <w:qFormat/>
    <w:uiPriority w:val="0"/>
    <w:rPr>
      <w:szCs w:val="20"/>
    </w:rPr>
  </w:style>
  <w:style w:type="paragraph" w:customStyle="1" w:styleId="580">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1">
    <w:name w:val="默认段落字体 Para Char"/>
    <w:basedOn w:val="1"/>
    <w:qFormat/>
    <w:uiPriority w:val="0"/>
    <w:rPr>
      <w:rFonts w:ascii="Tahoma" w:hAnsi="Tahoma"/>
      <w:sz w:val="24"/>
      <w:szCs w:val="20"/>
    </w:rPr>
  </w:style>
  <w:style w:type="paragraph" w:customStyle="1" w:styleId="582">
    <w:name w:val="标题五"/>
    <w:basedOn w:val="1"/>
    <w:qFormat/>
    <w:uiPriority w:val="0"/>
    <w:pPr>
      <w:adjustRightInd/>
      <w:spacing w:beforeLines="50" w:line="360" w:lineRule="auto"/>
    </w:pPr>
    <w:rPr>
      <w:b/>
      <w:sz w:val="24"/>
    </w:rPr>
  </w:style>
  <w:style w:type="paragraph" w:customStyle="1" w:styleId="583">
    <w:name w:val="Char Char1101"/>
    <w:basedOn w:val="1"/>
    <w:qFormat/>
    <w:uiPriority w:val="0"/>
    <w:pPr>
      <w:spacing w:line="360" w:lineRule="auto"/>
    </w:pPr>
    <w:rPr>
      <w:rFonts w:ascii="Tahoma" w:hAnsi="Tahoma"/>
      <w:sz w:val="24"/>
      <w:szCs w:val="20"/>
    </w:rPr>
  </w:style>
  <w:style w:type="paragraph" w:customStyle="1" w:styleId="584">
    <w:name w:val="Char Char Char Char Char Char Char Char1"/>
    <w:basedOn w:val="1"/>
    <w:qFormat/>
    <w:uiPriority w:val="0"/>
    <w:pPr>
      <w:tabs>
        <w:tab w:val="left" w:pos="360"/>
      </w:tabs>
    </w:pPr>
    <w:rPr>
      <w:sz w:val="24"/>
      <w:szCs w:val="20"/>
    </w:rPr>
  </w:style>
  <w:style w:type="paragraph" w:customStyle="1" w:styleId="585">
    <w:name w:val="Char Char Char 字元 字元"/>
    <w:basedOn w:val="1"/>
    <w:qFormat/>
    <w:uiPriority w:val="0"/>
    <w:pPr>
      <w:adjustRightInd/>
      <w:spacing w:line="360" w:lineRule="auto"/>
      <w:ind w:firstLine="200" w:firstLineChars="200"/>
    </w:pPr>
    <w:rPr>
      <w:szCs w:val="20"/>
    </w:rPr>
  </w:style>
  <w:style w:type="paragraph" w:customStyle="1" w:styleId="586">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7">
    <w:name w:val="Char Char Char Char Char Char Char"/>
    <w:basedOn w:val="1"/>
    <w:qFormat/>
    <w:uiPriority w:val="0"/>
    <w:rPr>
      <w:rFonts w:ascii="仿宋_GB2312" w:eastAsia="仿宋_GB2312"/>
      <w:b/>
      <w:sz w:val="32"/>
      <w:szCs w:val="32"/>
    </w:rPr>
  </w:style>
  <w:style w:type="paragraph" w:customStyle="1" w:styleId="588">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9">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0">
    <w:name w:val="样式 标题 22h2L1 Heading 2H2sect 1.2H21sect 1.21H22sect 1.2..."/>
    <w:basedOn w:val="3"/>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1">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592">
    <w:name w:val="批注框文本 Char Char"/>
    <w:basedOn w:val="1"/>
    <w:qFormat/>
    <w:uiPriority w:val="0"/>
    <w:pPr>
      <w:adjustRightInd/>
    </w:pPr>
    <w:rPr>
      <w:sz w:val="18"/>
      <w:szCs w:val="20"/>
    </w:rPr>
  </w:style>
  <w:style w:type="paragraph" w:customStyle="1" w:styleId="593">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4">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6">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7">
    <w:name w:val="索引 11"/>
    <w:basedOn w:val="1"/>
    <w:next w:val="1"/>
    <w:qFormat/>
    <w:uiPriority w:val="99"/>
    <w:pPr>
      <w:adjustRightInd/>
      <w:spacing w:line="360" w:lineRule="auto"/>
    </w:pPr>
    <w:rPr>
      <w:rFonts w:ascii="仿宋_GB2312" w:eastAsia="仿宋_GB2312"/>
      <w:sz w:val="24"/>
      <w:szCs w:val="20"/>
    </w:rPr>
  </w:style>
  <w:style w:type="paragraph" w:customStyle="1" w:styleId="598">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9">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0">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1">
    <w:name w:val="文档正文"/>
    <w:basedOn w:val="1"/>
    <w:qFormat/>
    <w:uiPriority w:val="0"/>
    <w:pPr>
      <w:spacing w:line="480" w:lineRule="atLeast"/>
      <w:ind w:firstLine="567"/>
      <w:textAlignment w:val="baseline"/>
    </w:pPr>
    <w:rPr>
      <w:kern w:val="0"/>
      <w:sz w:val="24"/>
      <w:szCs w:val="20"/>
    </w:rPr>
  </w:style>
  <w:style w:type="paragraph" w:customStyle="1" w:styleId="602">
    <w:name w:val="正文文字表格居中"/>
    <w:basedOn w:val="1"/>
    <w:next w:val="55"/>
    <w:qFormat/>
    <w:uiPriority w:val="0"/>
    <w:pPr>
      <w:snapToGrid w:val="0"/>
      <w:spacing w:line="360" w:lineRule="auto"/>
    </w:pPr>
    <w:rPr>
      <w:rFonts w:ascii="宋体"/>
      <w:b/>
      <w:sz w:val="24"/>
      <w:szCs w:val="20"/>
    </w:rPr>
  </w:style>
  <w:style w:type="paragraph" w:customStyle="1" w:styleId="603">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4">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5">
    <w:name w:val="Plain Text1"/>
    <w:basedOn w:val="1"/>
    <w:qFormat/>
    <w:uiPriority w:val="7"/>
    <w:pPr>
      <w:adjustRightInd/>
    </w:pPr>
    <w:rPr>
      <w:rFonts w:ascii="宋体" w:hAnsi="Courier New"/>
    </w:rPr>
  </w:style>
  <w:style w:type="paragraph" w:customStyle="1" w:styleId="606">
    <w:name w:val="Char3"/>
    <w:basedOn w:val="1"/>
    <w:qFormat/>
    <w:uiPriority w:val="0"/>
    <w:pPr>
      <w:adjustRightInd/>
    </w:pPr>
    <w:rPr>
      <w:rFonts w:ascii="仿宋_GB2312" w:eastAsia="仿宋_GB2312"/>
      <w:b/>
      <w:sz w:val="32"/>
      <w:szCs w:val="32"/>
    </w:rPr>
  </w:style>
  <w:style w:type="paragraph" w:customStyle="1" w:styleId="607">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8">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9">
    <w:name w:val="标题2"/>
    <w:basedOn w:val="3"/>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0">
    <w:name w:val="List Paragraph1"/>
    <w:basedOn w:val="1"/>
    <w:qFormat/>
    <w:uiPriority w:val="0"/>
    <w:pPr>
      <w:spacing w:line="360" w:lineRule="auto"/>
      <w:ind w:firstLine="200" w:firstLineChars="200"/>
    </w:pPr>
    <w:rPr>
      <w:rFonts w:eastAsia="楷体_GB2312" w:cs="Lucida Sans"/>
      <w:sz w:val="24"/>
    </w:rPr>
  </w:style>
  <w:style w:type="paragraph" w:customStyle="1" w:styleId="611">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2">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3">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4">
    <w:name w:val="Char3 Char Char Char"/>
    <w:basedOn w:val="1"/>
    <w:qFormat/>
    <w:uiPriority w:val="0"/>
    <w:pPr>
      <w:widowControl/>
      <w:adjustRightInd/>
      <w:spacing w:after="160" w:line="240" w:lineRule="exact"/>
      <w:jc w:val="left"/>
    </w:pPr>
    <w:rPr>
      <w:szCs w:val="20"/>
    </w:rPr>
  </w:style>
  <w:style w:type="paragraph" w:customStyle="1" w:styleId="615">
    <w:name w:val="表格标题2"/>
    <w:basedOn w:val="616"/>
    <w:qFormat/>
    <w:uiPriority w:val="0"/>
    <w:rPr>
      <w:b/>
    </w:rPr>
  </w:style>
  <w:style w:type="paragraph" w:customStyle="1" w:styleId="616">
    <w:name w:val="表格内文"/>
    <w:basedOn w:val="1"/>
    <w:qFormat/>
    <w:uiPriority w:val="0"/>
    <w:pPr>
      <w:adjustRightInd/>
      <w:spacing w:line="360" w:lineRule="auto"/>
    </w:pPr>
    <w:rPr>
      <w:rFonts w:ascii="宋体" w:hAnsi="宋体" w:cs="宋体"/>
      <w:color w:val="000000"/>
      <w:szCs w:val="20"/>
    </w:rPr>
  </w:style>
  <w:style w:type="paragraph" w:customStyle="1" w:styleId="617">
    <w:name w:val="Char Char Char Char Char Char Char Char Char Char2"/>
    <w:basedOn w:val="1"/>
    <w:qFormat/>
    <w:uiPriority w:val="0"/>
    <w:rPr>
      <w:rFonts w:ascii="仿宋_GB2312" w:eastAsia="仿宋_GB2312"/>
      <w:b/>
      <w:sz w:val="32"/>
      <w:szCs w:val="32"/>
    </w:rPr>
  </w:style>
  <w:style w:type="paragraph" w:customStyle="1" w:styleId="618">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9">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0">
    <w:name w:val="Char Char11 Char Char Char Char Char Char Char Char Char11"/>
    <w:basedOn w:val="1"/>
    <w:qFormat/>
    <w:uiPriority w:val="0"/>
    <w:pPr>
      <w:spacing w:line="360" w:lineRule="auto"/>
    </w:pPr>
    <w:rPr>
      <w:szCs w:val="20"/>
    </w:rPr>
  </w:style>
  <w:style w:type="paragraph" w:customStyle="1" w:styleId="621">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2">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3">
    <w:name w:val="MM Topic 1"/>
    <w:basedOn w:val="2"/>
    <w:qFormat/>
    <w:uiPriority w:val="0"/>
    <w:pPr>
      <w:tabs>
        <w:tab w:val="left" w:pos="840"/>
      </w:tabs>
      <w:adjustRightInd/>
      <w:ind w:left="840" w:hanging="420"/>
    </w:pPr>
  </w:style>
  <w:style w:type="paragraph" w:customStyle="1" w:styleId="624">
    <w:name w:val="样式 标题 2标题2H2Heading 2 HiddenHeading 2 CCBSheading 22nd lev..."/>
    <w:basedOn w:val="3"/>
    <w:qFormat/>
    <w:uiPriority w:val="0"/>
    <w:pPr>
      <w:widowControl/>
      <w:spacing w:before="260" w:after="260" w:line="416" w:lineRule="auto"/>
      <w:ind w:left="0" w:firstLine="0"/>
    </w:pPr>
    <w:rPr>
      <w:rFonts w:ascii="Arial" w:hAnsi="Arial" w:eastAsia="黑体"/>
      <w:sz w:val="30"/>
      <w:szCs w:val="21"/>
    </w:rPr>
  </w:style>
  <w:style w:type="paragraph" w:customStyle="1" w:styleId="625">
    <w:name w:val="文本正文 Char"/>
    <w:basedOn w:val="1"/>
    <w:qFormat/>
    <w:uiPriority w:val="0"/>
    <w:pPr>
      <w:spacing w:line="360" w:lineRule="auto"/>
      <w:ind w:firstLine="200" w:firstLineChars="200"/>
    </w:pPr>
    <w:rPr>
      <w:kern w:val="0"/>
      <w:sz w:val="24"/>
      <w:szCs w:val="20"/>
    </w:rPr>
  </w:style>
  <w:style w:type="paragraph" w:customStyle="1" w:styleId="626">
    <w:name w:val="表格"/>
    <w:basedOn w:val="1"/>
    <w:qFormat/>
    <w:uiPriority w:val="0"/>
    <w:pPr>
      <w:snapToGrid w:val="0"/>
      <w:ind w:firstLine="42" w:firstLineChars="21"/>
    </w:pPr>
    <w:rPr>
      <w:rFonts w:ascii="宋体" w:hAnsi="宋体"/>
      <w:kern w:val="0"/>
      <w:sz w:val="20"/>
      <w:szCs w:val="20"/>
    </w:rPr>
  </w:style>
  <w:style w:type="paragraph" w:customStyle="1" w:styleId="627">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8">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29">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0">
    <w:name w:val="表格项目符号 2"/>
    <w:basedOn w:val="28"/>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1">
    <w:name w:val="EB_表格"/>
    <w:basedOn w:val="1"/>
    <w:qFormat/>
    <w:uiPriority w:val="0"/>
    <w:pPr>
      <w:adjustRightInd/>
      <w:spacing w:line="300" w:lineRule="auto"/>
      <w:jc w:val="center"/>
    </w:pPr>
  </w:style>
  <w:style w:type="paragraph" w:customStyle="1" w:styleId="632">
    <w:name w:val="_Style 6"/>
    <w:basedOn w:val="1"/>
    <w:qFormat/>
    <w:uiPriority w:val="34"/>
    <w:pPr>
      <w:adjustRightInd/>
      <w:ind w:firstLine="420" w:firstLineChars="200"/>
    </w:pPr>
    <w:rPr>
      <w:rFonts w:eastAsia="仿宋_GB2312"/>
      <w:sz w:val="28"/>
    </w:rPr>
  </w:style>
  <w:style w:type="paragraph" w:customStyle="1" w:styleId="633">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4">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5">
    <w:name w:val="!大节"/>
    <w:basedOn w:val="3"/>
    <w:qFormat/>
    <w:uiPriority w:val="0"/>
    <w:pPr>
      <w:spacing w:before="260" w:after="260" w:line="415" w:lineRule="auto"/>
      <w:ind w:left="420" w:hanging="420"/>
    </w:pPr>
    <w:rPr>
      <w:rFonts w:ascii="Arial" w:hAnsi="Arial" w:eastAsia="微软雅黑"/>
      <w:lang w:val="en-US"/>
    </w:rPr>
  </w:style>
  <w:style w:type="paragraph" w:customStyle="1" w:styleId="636">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7">
    <w:name w:val="正文表标题"/>
    <w:next w:val="638"/>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9">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0">
    <w:name w:val="trademark"/>
    <w:qFormat/>
    <w:uiPriority w:val="0"/>
    <w:pPr>
      <w:spacing w:after="60"/>
    </w:pPr>
    <w:rPr>
      <w:rFonts w:ascii="Futura Bk" w:hAnsi="Futura Bk" w:eastAsia="宋体" w:cs="Times New Roman"/>
      <w:sz w:val="15"/>
      <w:lang w:val="en-US" w:eastAsia="en-US" w:bidi="ar-SA"/>
    </w:rPr>
  </w:style>
  <w:style w:type="paragraph" w:customStyle="1" w:styleId="641">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2">
    <w:name w:val="Char Char1 Char Char Char Char Char Char1"/>
    <w:basedOn w:val="1"/>
    <w:qFormat/>
    <w:uiPriority w:val="0"/>
    <w:rPr>
      <w:rFonts w:ascii="仿宋_GB2312" w:eastAsia="仿宋_GB2312"/>
      <w:b/>
      <w:sz w:val="32"/>
      <w:szCs w:val="20"/>
    </w:rPr>
  </w:style>
  <w:style w:type="paragraph" w:customStyle="1" w:styleId="643">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4">
    <w:name w:val="Char1 Char Char Char1"/>
    <w:basedOn w:val="1"/>
    <w:qFormat/>
    <w:uiPriority w:val="0"/>
    <w:pPr>
      <w:adjustRightInd/>
      <w:ind w:firstLine="200" w:firstLineChars="200"/>
    </w:pPr>
    <w:rPr>
      <w:rFonts w:ascii="Tahoma" w:hAnsi="Tahoma"/>
      <w:sz w:val="24"/>
      <w:szCs w:val="20"/>
    </w:rPr>
  </w:style>
  <w:style w:type="paragraph" w:customStyle="1" w:styleId="645">
    <w:name w:val="a1"/>
    <w:basedOn w:val="1"/>
    <w:qFormat/>
    <w:uiPriority w:val="0"/>
    <w:pPr>
      <w:widowControl/>
      <w:spacing w:line="300" w:lineRule="atLeast"/>
      <w:jc w:val="left"/>
    </w:pPr>
    <w:rPr>
      <w:rFonts w:ascii="宋体" w:hAnsi="宋体"/>
      <w:kern w:val="0"/>
      <w:sz w:val="18"/>
      <w:szCs w:val="20"/>
    </w:rPr>
  </w:style>
  <w:style w:type="paragraph" w:customStyle="1" w:styleId="646">
    <w:name w:val="样式7"/>
    <w:basedOn w:val="647"/>
    <w:next w:val="1"/>
    <w:qFormat/>
    <w:uiPriority w:val="0"/>
    <w:pPr>
      <w:spacing w:afterLines="50"/>
      <w:jc w:val="left"/>
      <w:outlineLvl w:val="3"/>
    </w:pPr>
    <w:rPr>
      <w:sz w:val="24"/>
      <w:szCs w:val="24"/>
    </w:rPr>
  </w:style>
  <w:style w:type="paragraph" w:customStyle="1" w:styleId="647">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8">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9">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0">
    <w:name w:val="样式 样式2 + 左侧:  1 字符 右侧:  1 字符"/>
    <w:basedOn w:val="458"/>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1">
    <w:name w:val="Char2 Char Char2"/>
    <w:basedOn w:val="1"/>
    <w:qFormat/>
    <w:uiPriority w:val="0"/>
    <w:pPr>
      <w:adjustRightInd/>
    </w:pPr>
    <w:rPr>
      <w:rFonts w:ascii="Tahoma" w:hAnsi="Tahoma"/>
      <w:sz w:val="24"/>
      <w:szCs w:val="20"/>
    </w:rPr>
  </w:style>
  <w:style w:type="paragraph" w:customStyle="1" w:styleId="652">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3">
    <w:name w:val="三级条标题"/>
    <w:basedOn w:val="654"/>
    <w:next w:val="638"/>
    <w:qFormat/>
    <w:uiPriority w:val="0"/>
    <w:pPr>
      <w:tabs>
        <w:tab w:val="left" w:pos="1260"/>
        <w:tab w:val="left" w:pos="1680"/>
        <w:tab w:val="left" w:pos="2100"/>
        <w:tab w:val="left" w:pos="2520"/>
      </w:tabs>
      <w:ind w:left="2520"/>
      <w:outlineLvl w:val="4"/>
    </w:pPr>
  </w:style>
  <w:style w:type="paragraph" w:customStyle="1" w:styleId="654">
    <w:name w:val="二级条标题"/>
    <w:basedOn w:val="655"/>
    <w:next w:val="638"/>
    <w:qFormat/>
    <w:uiPriority w:val="0"/>
    <w:pPr>
      <w:tabs>
        <w:tab w:val="left" w:pos="1260"/>
        <w:tab w:val="left" w:pos="1680"/>
        <w:tab w:val="left" w:pos="2100"/>
      </w:tabs>
      <w:ind w:left="0"/>
      <w:outlineLvl w:val="3"/>
    </w:pPr>
  </w:style>
  <w:style w:type="paragraph" w:customStyle="1" w:styleId="655">
    <w:name w:val="一级条标题"/>
    <w:basedOn w:val="656"/>
    <w:next w:val="638"/>
    <w:qFormat/>
    <w:uiPriority w:val="0"/>
    <w:pPr>
      <w:tabs>
        <w:tab w:val="left" w:pos="1260"/>
        <w:tab w:val="left" w:pos="1680"/>
      </w:tabs>
      <w:spacing w:beforeLines="0" w:afterLines="0"/>
      <w:ind w:left="1680"/>
      <w:outlineLvl w:val="2"/>
    </w:pPr>
  </w:style>
  <w:style w:type="paragraph" w:customStyle="1" w:styleId="656">
    <w:name w:val="章标题"/>
    <w:next w:val="638"/>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7">
    <w:name w:val="数字标题2"/>
    <w:basedOn w:val="3"/>
    <w:next w:val="1"/>
    <w:qFormat/>
    <w:uiPriority w:val="0"/>
    <w:pPr>
      <w:tabs>
        <w:tab w:val="left" w:pos="480"/>
      </w:tabs>
      <w:ind w:left="480" w:hanging="480"/>
    </w:pPr>
    <w:rPr>
      <w:rFonts w:ascii="Times New Roman" w:eastAsia="宋体"/>
      <w:i/>
      <w:sz w:val="36"/>
      <w:szCs w:val="36"/>
      <w:lang w:val="en-US"/>
    </w:rPr>
  </w:style>
  <w:style w:type="paragraph" w:customStyle="1" w:styleId="658">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9">
    <w:name w:val="样式 标题 1Level 1 HeadPIM 1Section Headh1l11Heading 0Datash..."/>
    <w:basedOn w:val="2"/>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0">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1">
    <w:name w:val="样式 标题 1章节第一层h1H"/>
    <w:basedOn w:val="2"/>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2">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3">
    <w:name w:val="正文 项目2"/>
    <w:basedOn w:val="664"/>
    <w:qFormat/>
    <w:uiPriority w:val="0"/>
    <w:pPr>
      <w:tabs>
        <w:tab w:val="left" w:pos="840"/>
      </w:tabs>
      <w:spacing w:after="0"/>
      <w:ind w:left="900"/>
    </w:pPr>
  </w:style>
  <w:style w:type="paragraph" w:customStyle="1" w:styleId="664">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5">
    <w:name w:val="Body Text 2*"/>
    <w:basedOn w:val="1"/>
    <w:qFormat/>
    <w:uiPriority w:val="6"/>
    <w:pPr>
      <w:widowControl/>
      <w:adjustRightInd/>
      <w:ind w:left="720" w:hanging="720"/>
    </w:pPr>
    <w:rPr>
      <w:color w:val="000000"/>
      <w:kern w:val="0"/>
      <w:sz w:val="24"/>
      <w:szCs w:val="20"/>
      <w:lang w:val="en-GB"/>
    </w:rPr>
  </w:style>
  <w:style w:type="paragraph" w:customStyle="1" w:styleId="666">
    <w:name w:val="表1"/>
    <w:basedOn w:val="1"/>
    <w:qFormat/>
    <w:uiPriority w:val="0"/>
    <w:pPr>
      <w:tabs>
        <w:tab w:val="left" w:pos="703"/>
      </w:tabs>
      <w:adjustRightInd/>
      <w:spacing w:line="360" w:lineRule="auto"/>
      <w:ind w:left="703"/>
      <w:jc w:val="center"/>
    </w:pPr>
  </w:style>
  <w:style w:type="paragraph" w:customStyle="1" w:styleId="667">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8">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9">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70">
    <w:name w:val="2级标题"/>
    <w:basedOn w:val="671"/>
    <w:qFormat/>
    <w:uiPriority w:val="0"/>
    <w:pPr>
      <w:jc w:val="left"/>
      <w:outlineLvl w:val="1"/>
    </w:pPr>
    <w:rPr>
      <w:rFonts w:ascii="Times New Roman" w:hAnsi="Times New Roman" w:eastAsia="仿宋"/>
      <w:sz w:val="30"/>
    </w:rPr>
  </w:style>
  <w:style w:type="paragraph" w:customStyle="1" w:styleId="671">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2">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3">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4">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5">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6">
    <w:name w:val="bullet"/>
    <w:basedOn w:val="1"/>
    <w:qFormat/>
    <w:uiPriority w:val="0"/>
    <w:pPr>
      <w:tabs>
        <w:tab w:val="left" w:pos="840"/>
      </w:tabs>
      <w:adjustRightInd/>
      <w:ind w:left="840" w:hanging="420"/>
    </w:pPr>
  </w:style>
  <w:style w:type="paragraph" w:customStyle="1" w:styleId="67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8">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9">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0">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1">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3">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4">
    <w:name w:val="MM Topic 4"/>
    <w:basedOn w:val="6"/>
    <w:qFormat/>
    <w:uiPriority w:val="0"/>
    <w:pPr>
      <w:tabs>
        <w:tab w:val="left" w:pos="2100"/>
      </w:tabs>
      <w:adjustRightInd/>
      <w:ind w:left="2100" w:hanging="420"/>
    </w:pPr>
    <w:rPr>
      <w:lang w:val="en-US"/>
    </w:rPr>
  </w:style>
  <w:style w:type="paragraph" w:customStyle="1" w:styleId="685">
    <w:name w:val="Char11"/>
    <w:basedOn w:val="1"/>
    <w:qFormat/>
    <w:uiPriority w:val="0"/>
    <w:pPr>
      <w:tabs>
        <w:tab w:val="left" w:pos="432"/>
      </w:tabs>
      <w:adjustRightInd/>
      <w:spacing w:beforeLines="50" w:afterLines="50"/>
      <w:ind w:left="432" w:hanging="432" w:firstLineChars="200"/>
    </w:pPr>
    <w:rPr>
      <w:sz w:val="24"/>
    </w:rPr>
  </w:style>
  <w:style w:type="paragraph" w:customStyle="1" w:styleId="686">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7">
    <w:name w:val="Char Char11 Char Char Char Char Char Char Char Char Char1"/>
    <w:basedOn w:val="1"/>
    <w:qFormat/>
    <w:uiPriority w:val="6"/>
    <w:pPr>
      <w:spacing w:line="360" w:lineRule="auto"/>
    </w:pPr>
    <w:rPr>
      <w:szCs w:val="20"/>
    </w:rPr>
  </w:style>
  <w:style w:type="paragraph" w:customStyle="1" w:styleId="688">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9">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0">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1">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2">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3">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4">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7">
    <w:name w:val="单元格居中"/>
    <w:basedOn w:val="1"/>
    <w:qFormat/>
    <w:uiPriority w:val="0"/>
    <w:pPr>
      <w:adjustRightInd/>
      <w:spacing w:line="360" w:lineRule="auto"/>
      <w:jc w:val="center"/>
    </w:pPr>
    <w:rPr>
      <w:sz w:val="24"/>
    </w:rPr>
  </w:style>
  <w:style w:type="paragraph" w:customStyle="1" w:styleId="698">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699">
    <w:name w:val="Char Char Char Char Char Char Char1"/>
    <w:basedOn w:val="1"/>
    <w:qFormat/>
    <w:uiPriority w:val="6"/>
    <w:rPr>
      <w:rFonts w:ascii="仿宋_GB2312" w:eastAsia="仿宋_GB2312"/>
      <w:b/>
      <w:sz w:val="32"/>
      <w:szCs w:val="32"/>
    </w:rPr>
  </w:style>
  <w:style w:type="paragraph" w:customStyle="1" w:styleId="700">
    <w:name w:val="正文缩进1"/>
    <w:basedOn w:val="1"/>
    <w:next w:val="24"/>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1">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2">
    <w:name w:val="Char3 Char Char Char11"/>
    <w:basedOn w:val="1"/>
    <w:qFormat/>
    <w:uiPriority w:val="0"/>
    <w:pPr>
      <w:widowControl/>
      <w:adjustRightInd/>
      <w:spacing w:after="160" w:line="240" w:lineRule="exact"/>
      <w:jc w:val="left"/>
    </w:pPr>
    <w:rPr>
      <w:szCs w:val="20"/>
    </w:rPr>
  </w:style>
  <w:style w:type="paragraph" w:customStyle="1" w:styleId="703">
    <w:name w:val="Char Char1121"/>
    <w:basedOn w:val="1"/>
    <w:qFormat/>
    <w:uiPriority w:val="0"/>
    <w:pPr>
      <w:spacing w:line="360" w:lineRule="auto"/>
    </w:pPr>
    <w:rPr>
      <w:szCs w:val="20"/>
    </w:rPr>
  </w:style>
  <w:style w:type="paragraph" w:customStyle="1" w:styleId="704">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5">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6">
    <w:name w:val="Normal0"/>
    <w:qFormat/>
    <w:uiPriority w:val="0"/>
    <w:rPr>
      <w:rFonts w:ascii="Times New Roman" w:hAnsi="Times New Roman" w:eastAsia="宋体" w:cs="Times New Roman"/>
      <w:lang w:val="en-US" w:eastAsia="en-US" w:bidi="ar-SA"/>
    </w:rPr>
  </w:style>
  <w:style w:type="paragraph" w:customStyle="1" w:styleId="707">
    <w:name w:val="带编号样式"/>
    <w:basedOn w:val="625"/>
    <w:qFormat/>
    <w:uiPriority w:val="0"/>
    <w:pPr>
      <w:tabs>
        <w:tab w:val="left" w:pos="840"/>
      </w:tabs>
      <w:snapToGrid w:val="0"/>
      <w:ind w:left="840" w:hanging="420" w:firstLineChars="0"/>
    </w:pPr>
    <w:rPr>
      <w:rFonts w:ascii="仿宋_GB2312" w:eastAsia="仿宋_GB2312"/>
      <w:color w:val="000000"/>
    </w:rPr>
  </w:style>
  <w:style w:type="paragraph" w:customStyle="1" w:styleId="708">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9">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0">
    <w:name w:val="封面"/>
    <w:basedOn w:val="1"/>
    <w:qFormat/>
    <w:uiPriority w:val="0"/>
    <w:pPr>
      <w:spacing w:line="360" w:lineRule="atLeast"/>
      <w:jc w:val="right"/>
      <w:textAlignment w:val="baseline"/>
    </w:pPr>
    <w:rPr>
      <w:rFonts w:ascii="Symbol" w:hAnsi="Symbol"/>
      <w:kern w:val="0"/>
      <w:szCs w:val="20"/>
    </w:rPr>
  </w:style>
  <w:style w:type="paragraph" w:customStyle="1" w:styleId="711">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2">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3">
    <w:name w:val="默认段落字体 Para Char Char Char1 Char"/>
    <w:basedOn w:val="1"/>
    <w:qFormat/>
    <w:uiPriority w:val="0"/>
    <w:pPr>
      <w:spacing w:line="240" w:lineRule="atLeast"/>
      <w:ind w:left="420" w:firstLine="420"/>
    </w:pPr>
    <w:rPr>
      <w:sz w:val="24"/>
    </w:rPr>
  </w:style>
  <w:style w:type="paragraph" w:customStyle="1" w:styleId="714">
    <w:name w:val="WW-正文文字缩进 2"/>
    <w:basedOn w:val="1"/>
    <w:qFormat/>
    <w:uiPriority w:val="0"/>
    <w:pPr>
      <w:suppressAutoHyphens/>
      <w:adjustRightInd/>
      <w:ind w:firstLine="420"/>
    </w:pPr>
    <w:rPr>
      <w:kern w:val="1"/>
      <w:szCs w:val="20"/>
    </w:rPr>
  </w:style>
  <w:style w:type="paragraph" w:customStyle="1" w:styleId="715">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6">
    <w:name w:val="样式 标题 2 + 四号"/>
    <w:basedOn w:val="3"/>
    <w:qFormat/>
    <w:uiPriority w:val="0"/>
    <w:pPr>
      <w:spacing w:before="120" w:after="120"/>
      <w:ind w:left="0" w:firstLine="0"/>
      <w:jc w:val="both"/>
    </w:pPr>
    <w:rPr>
      <w:rFonts w:ascii="宋体" w:hAnsi="Arial" w:eastAsia="宋体"/>
      <w:sz w:val="28"/>
      <w:lang w:val="en-US"/>
    </w:rPr>
  </w:style>
  <w:style w:type="paragraph" w:customStyle="1" w:styleId="717">
    <w:name w:val="有符号正文"/>
    <w:basedOn w:val="1"/>
    <w:qFormat/>
    <w:uiPriority w:val="0"/>
    <w:pPr>
      <w:adjustRightInd/>
      <w:spacing w:line="400" w:lineRule="exact"/>
      <w:ind w:firstLine="200" w:firstLineChars="200"/>
    </w:pPr>
    <w:rPr>
      <w:rFonts w:ascii="Arial" w:hAnsi="Arial"/>
    </w:rPr>
  </w:style>
  <w:style w:type="paragraph" w:customStyle="1" w:styleId="718">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9">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0">
    <w:name w:val="4"/>
    <w:basedOn w:val="1"/>
    <w:next w:val="36"/>
    <w:qFormat/>
    <w:uiPriority w:val="0"/>
    <w:pPr>
      <w:spacing w:after="120" w:line="480" w:lineRule="auto"/>
      <w:ind w:left="420" w:leftChars="200"/>
    </w:pPr>
    <w:rPr>
      <w:sz w:val="24"/>
      <w:szCs w:val="20"/>
    </w:rPr>
  </w:style>
  <w:style w:type="paragraph" w:customStyle="1" w:styleId="721">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2">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3">
    <w:name w:val="样式 标题 3H3 + 两端对齐"/>
    <w:basedOn w:val="4"/>
    <w:qFormat/>
    <w:uiPriority w:val="0"/>
    <w:pPr>
      <w:keepLines w:val="0"/>
      <w:spacing w:before="0" w:after="0" w:line="240" w:lineRule="auto"/>
      <w:jc w:val="left"/>
    </w:pPr>
    <w:rPr>
      <w:rFonts w:cs="宋体"/>
      <w:sz w:val="21"/>
      <w:szCs w:val="20"/>
    </w:rPr>
  </w:style>
  <w:style w:type="paragraph" w:customStyle="1" w:styleId="724">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5">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6">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7">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8">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9">
    <w:name w:val="Char Char1 Char Char Char"/>
    <w:basedOn w:val="1"/>
    <w:qFormat/>
    <w:uiPriority w:val="0"/>
    <w:rPr>
      <w:rFonts w:ascii="仿宋_GB2312" w:eastAsia="仿宋_GB2312"/>
      <w:b/>
      <w:sz w:val="32"/>
      <w:szCs w:val="20"/>
    </w:rPr>
  </w:style>
  <w:style w:type="paragraph" w:customStyle="1" w:styleId="730">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1">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2">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3">
    <w:name w:val="Char Char1 Char Char Char2"/>
    <w:basedOn w:val="1"/>
    <w:qFormat/>
    <w:uiPriority w:val="0"/>
    <w:rPr>
      <w:rFonts w:ascii="仿宋_GB2312" w:eastAsia="仿宋_GB2312"/>
      <w:b/>
      <w:sz w:val="32"/>
      <w:szCs w:val="32"/>
    </w:rPr>
  </w:style>
  <w:style w:type="paragraph" w:customStyle="1" w:styleId="734">
    <w:name w:val="Char3 Char Char Char1"/>
    <w:basedOn w:val="1"/>
    <w:qFormat/>
    <w:uiPriority w:val="6"/>
    <w:pPr>
      <w:widowControl/>
      <w:adjustRightInd/>
      <w:spacing w:after="160" w:line="240" w:lineRule="exact"/>
      <w:jc w:val="left"/>
    </w:pPr>
    <w:rPr>
      <w:szCs w:val="20"/>
    </w:rPr>
  </w:style>
  <w:style w:type="paragraph" w:customStyle="1" w:styleId="735">
    <w:name w:val="Char1 Char Char Char21"/>
    <w:basedOn w:val="1"/>
    <w:qFormat/>
    <w:uiPriority w:val="0"/>
    <w:rPr>
      <w:rFonts w:ascii="Tahoma" w:hAnsi="Tahoma"/>
      <w:sz w:val="24"/>
      <w:szCs w:val="20"/>
    </w:rPr>
  </w:style>
  <w:style w:type="paragraph" w:customStyle="1" w:styleId="736">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7">
    <w:name w:val="正文（标题三）"/>
    <w:basedOn w:val="1"/>
    <w:qFormat/>
    <w:uiPriority w:val="0"/>
    <w:pPr>
      <w:spacing w:line="360" w:lineRule="auto"/>
      <w:ind w:firstLine="200" w:firstLineChars="200"/>
    </w:pPr>
    <w:rPr>
      <w:sz w:val="24"/>
    </w:rPr>
  </w:style>
  <w:style w:type="paragraph" w:customStyle="1" w:styleId="738">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9">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0">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1">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2">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3">
    <w:name w:val="Char1 Char Char Char4"/>
    <w:basedOn w:val="1"/>
    <w:qFormat/>
    <w:uiPriority w:val="0"/>
    <w:pPr>
      <w:adjustRightInd/>
      <w:ind w:firstLine="200" w:firstLineChars="200"/>
    </w:pPr>
    <w:rPr>
      <w:rFonts w:ascii="Tahoma" w:hAnsi="Tahoma"/>
      <w:sz w:val="24"/>
      <w:szCs w:val="20"/>
    </w:rPr>
  </w:style>
  <w:style w:type="paragraph" w:customStyle="1" w:styleId="744">
    <w:name w:val="_标题2"/>
    <w:basedOn w:val="711"/>
    <w:next w:val="711"/>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5">
    <w:name w:val="样式1 + (中宋体"/>
    <w:basedOn w:val="722"/>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6">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7">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8">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9">
    <w:name w:val="四号　首行缩进"/>
    <w:basedOn w:val="1"/>
    <w:qFormat/>
    <w:uiPriority w:val="0"/>
    <w:pPr>
      <w:adjustRightInd/>
      <w:spacing w:line="360" w:lineRule="auto"/>
    </w:pPr>
    <w:rPr>
      <w:rFonts w:ascii="宋体" w:hAnsi="宋体"/>
      <w:szCs w:val="20"/>
    </w:rPr>
  </w:style>
  <w:style w:type="paragraph" w:customStyle="1" w:styleId="750">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1">
    <w:name w:val="Char Char Char Char Char Char Char Char Char Char Char1 Char"/>
    <w:basedOn w:val="1"/>
    <w:qFormat/>
    <w:uiPriority w:val="0"/>
    <w:pPr>
      <w:adjustRightInd/>
    </w:pPr>
    <w:rPr>
      <w:rFonts w:ascii="Tahoma" w:hAnsi="Tahoma"/>
      <w:sz w:val="24"/>
    </w:rPr>
  </w:style>
  <w:style w:type="paragraph" w:customStyle="1" w:styleId="752">
    <w:name w:val="Char Char Char Char11"/>
    <w:basedOn w:val="1"/>
    <w:qFormat/>
    <w:uiPriority w:val="0"/>
    <w:rPr>
      <w:rFonts w:ascii="Tahoma" w:hAnsi="Tahoma"/>
      <w:sz w:val="24"/>
      <w:szCs w:val="20"/>
    </w:rPr>
  </w:style>
  <w:style w:type="paragraph" w:customStyle="1" w:styleId="753">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4">
    <w:name w:val="Char Char Char Char"/>
    <w:basedOn w:val="1"/>
    <w:qFormat/>
    <w:uiPriority w:val="0"/>
    <w:rPr>
      <w:rFonts w:ascii="Tahoma" w:hAnsi="Tahoma"/>
      <w:sz w:val="24"/>
      <w:szCs w:val="20"/>
    </w:rPr>
  </w:style>
  <w:style w:type="paragraph" w:customStyle="1" w:styleId="755">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6">
    <w:name w:val="Char19"/>
    <w:basedOn w:val="1"/>
    <w:qFormat/>
    <w:uiPriority w:val="0"/>
    <w:pPr>
      <w:adjustRightInd/>
    </w:pPr>
    <w:rPr>
      <w:szCs w:val="20"/>
    </w:rPr>
  </w:style>
  <w:style w:type="paragraph" w:customStyle="1" w:styleId="757">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8">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59">
    <w:name w:val="_Style 5"/>
    <w:basedOn w:val="1"/>
    <w:qFormat/>
    <w:uiPriority w:val="34"/>
    <w:pPr>
      <w:adjustRightInd/>
      <w:ind w:firstLine="420" w:firstLineChars="200"/>
    </w:pPr>
    <w:rPr>
      <w:rFonts w:eastAsia="仿宋_GB2312"/>
      <w:sz w:val="28"/>
    </w:rPr>
  </w:style>
  <w:style w:type="paragraph" w:customStyle="1" w:styleId="760">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1">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2">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3">
    <w:name w:val="标书表格字体格式"/>
    <w:next w:val="757"/>
    <w:qFormat/>
    <w:uiPriority w:val="0"/>
    <w:rPr>
      <w:rFonts w:ascii="Times New Roman" w:hAnsi="Times New Roman" w:eastAsia="宋体" w:cs="Times New Roman"/>
      <w:kern w:val="2"/>
      <w:sz w:val="21"/>
      <w:szCs w:val="24"/>
      <w:lang w:val="en-US" w:eastAsia="zh-CN" w:bidi="ar-SA"/>
    </w:rPr>
  </w:style>
  <w:style w:type="paragraph" w:customStyle="1" w:styleId="76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5">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6">
    <w:name w:val="修订3"/>
    <w:qFormat/>
    <w:uiPriority w:val="0"/>
    <w:rPr>
      <w:rFonts w:ascii="Times New Roman" w:hAnsi="Times New Roman" w:eastAsia="宋体" w:cs="Times New Roman"/>
      <w:kern w:val="2"/>
      <w:sz w:val="21"/>
      <w:lang w:val="en-US" w:eastAsia="zh-CN" w:bidi="ar-SA"/>
    </w:rPr>
  </w:style>
  <w:style w:type="paragraph" w:customStyle="1" w:styleId="767">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68">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9">
    <w:name w:val="表文字"/>
    <w:qFormat/>
    <w:uiPriority w:val="0"/>
    <w:rPr>
      <w:rFonts w:ascii="宋体" w:hAnsi="Times New Roman" w:eastAsia="宋体" w:cs="Times New Roman"/>
      <w:kern w:val="2"/>
      <w:lang w:val="en-US" w:eastAsia="zh-CN" w:bidi="ar-SA"/>
    </w:rPr>
  </w:style>
  <w:style w:type="paragraph" w:customStyle="1" w:styleId="770">
    <w:name w:val="MM Title"/>
    <w:basedOn w:val="58"/>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1">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2">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3">
    <w:name w:val="Char Char Char Char Char Char Char Char2"/>
    <w:basedOn w:val="1"/>
    <w:qFormat/>
    <w:uiPriority w:val="0"/>
    <w:pPr>
      <w:tabs>
        <w:tab w:val="left" w:pos="360"/>
      </w:tabs>
    </w:pPr>
    <w:rPr>
      <w:sz w:val="24"/>
      <w:szCs w:val="20"/>
    </w:rPr>
  </w:style>
  <w:style w:type="paragraph" w:customStyle="1" w:styleId="774">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5">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6">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7">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9">
    <w:name w:val="正文－恩普"/>
    <w:basedOn w:val="5"/>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0">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1">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2">
    <w:name w:val="p0"/>
    <w:basedOn w:val="1"/>
    <w:qFormat/>
    <w:uiPriority w:val="0"/>
    <w:pPr>
      <w:widowControl/>
      <w:adjustRightInd/>
    </w:pPr>
    <w:rPr>
      <w:kern w:val="0"/>
      <w:szCs w:val="21"/>
    </w:rPr>
  </w:style>
  <w:style w:type="paragraph" w:customStyle="1" w:styleId="783">
    <w:name w:val="Char6"/>
    <w:basedOn w:val="1"/>
    <w:qFormat/>
    <w:uiPriority w:val="0"/>
    <w:rPr>
      <w:rFonts w:ascii="仿宋_GB2312" w:eastAsia="仿宋_GB2312"/>
      <w:b/>
      <w:sz w:val="32"/>
      <w:szCs w:val="32"/>
    </w:rPr>
  </w:style>
  <w:style w:type="paragraph" w:customStyle="1" w:styleId="784">
    <w:name w:val="Char111"/>
    <w:basedOn w:val="1"/>
    <w:qFormat/>
    <w:uiPriority w:val="0"/>
    <w:rPr>
      <w:rFonts w:ascii="仿宋_GB2312" w:eastAsia="仿宋_GB2312"/>
      <w:b/>
      <w:sz w:val="32"/>
      <w:szCs w:val="32"/>
    </w:rPr>
  </w:style>
  <w:style w:type="paragraph" w:customStyle="1" w:styleId="785">
    <w:name w:val="标题3"/>
    <w:basedOn w:val="4"/>
    <w:next w:val="52"/>
    <w:qFormat/>
    <w:uiPriority w:val="0"/>
    <w:pPr>
      <w:tabs>
        <w:tab w:val="clear" w:pos="900"/>
      </w:tabs>
      <w:spacing w:after="0" w:line="360" w:lineRule="auto"/>
    </w:pPr>
    <w:rPr>
      <w:rFonts w:ascii="仿宋" w:hAnsi="仿宋" w:eastAsia="仿宋" w:cs="仿宋"/>
    </w:rPr>
  </w:style>
  <w:style w:type="paragraph" w:customStyle="1" w:styleId="786">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7">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8">
    <w:name w:val="Char1 Char Char Char2"/>
    <w:basedOn w:val="1"/>
    <w:qFormat/>
    <w:uiPriority w:val="0"/>
    <w:pPr>
      <w:adjustRightInd/>
      <w:ind w:firstLine="200" w:firstLineChars="200"/>
    </w:pPr>
    <w:rPr>
      <w:rFonts w:ascii="Tahoma" w:hAnsi="Tahoma"/>
      <w:sz w:val="24"/>
      <w:szCs w:val="20"/>
    </w:rPr>
  </w:style>
  <w:style w:type="paragraph" w:customStyle="1" w:styleId="789">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0">
    <w:name w:val="样式 标题 1 + 黑色 段前: 0.5 行 段后: 0.5 行1"/>
    <w:basedOn w:val="2"/>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1">
    <w:name w:val="Char Char Char Char Char Char Char2"/>
    <w:basedOn w:val="1"/>
    <w:qFormat/>
    <w:uiPriority w:val="0"/>
    <w:rPr>
      <w:rFonts w:ascii="仿宋_GB2312" w:eastAsia="仿宋_GB2312"/>
      <w:b/>
      <w:sz w:val="32"/>
      <w:szCs w:val="32"/>
    </w:rPr>
  </w:style>
  <w:style w:type="paragraph" w:customStyle="1" w:styleId="792">
    <w:name w:val="五级条标题"/>
    <w:basedOn w:val="793"/>
    <w:next w:val="638"/>
    <w:qFormat/>
    <w:uiPriority w:val="0"/>
    <w:pPr>
      <w:tabs>
        <w:tab w:val="left" w:pos="1260"/>
        <w:tab w:val="left" w:pos="1680"/>
        <w:tab w:val="left" w:pos="2100"/>
        <w:tab w:val="left" w:pos="2940"/>
        <w:tab w:val="left" w:pos="3360"/>
      </w:tabs>
      <w:ind w:left="3360"/>
      <w:outlineLvl w:val="6"/>
    </w:pPr>
  </w:style>
  <w:style w:type="paragraph" w:customStyle="1" w:styleId="793">
    <w:name w:val="四级条标题"/>
    <w:basedOn w:val="653"/>
    <w:next w:val="638"/>
    <w:qFormat/>
    <w:uiPriority w:val="0"/>
    <w:pPr>
      <w:tabs>
        <w:tab w:val="left" w:pos="2940"/>
        <w:tab w:val="clear" w:pos="2520"/>
      </w:tabs>
      <w:ind w:left="2940"/>
      <w:outlineLvl w:val="5"/>
    </w:pPr>
  </w:style>
  <w:style w:type="paragraph" w:customStyle="1" w:styleId="794">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5">
    <w:name w:val="Char23"/>
    <w:basedOn w:val="1"/>
    <w:qFormat/>
    <w:uiPriority w:val="0"/>
    <w:rPr>
      <w:rFonts w:ascii="仿宋_GB2312" w:eastAsia="仿宋_GB2312"/>
      <w:b/>
      <w:sz w:val="32"/>
      <w:szCs w:val="32"/>
    </w:rPr>
  </w:style>
  <w:style w:type="paragraph" w:customStyle="1" w:styleId="796">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7">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8">
    <w:name w:val="首行缩进"/>
    <w:basedOn w:val="1"/>
    <w:qFormat/>
    <w:uiPriority w:val="0"/>
    <w:pPr>
      <w:spacing w:line="360" w:lineRule="auto"/>
      <w:ind w:firstLine="480" w:firstLineChars="200"/>
    </w:pPr>
    <w:rPr>
      <w:rFonts w:ascii="宋体"/>
      <w:sz w:val="24"/>
      <w:szCs w:val="20"/>
    </w:rPr>
  </w:style>
  <w:style w:type="paragraph" w:customStyle="1" w:styleId="799">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0">
    <w:name w:val="单元格左对齐"/>
    <w:basedOn w:val="1"/>
    <w:qFormat/>
    <w:uiPriority w:val="0"/>
    <w:pPr>
      <w:adjustRightInd/>
      <w:spacing w:line="360" w:lineRule="auto"/>
    </w:pPr>
    <w:rPr>
      <w:sz w:val="24"/>
    </w:rPr>
  </w:style>
  <w:style w:type="paragraph" w:customStyle="1" w:styleId="801">
    <w:name w:val="正文主体"/>
    <w:basedOn w:val="622"/>
    <w:qFormat/>
    <w:uiPriority w:val="0"/>
  </w:style>
  <w:style w:type="paragraph" w:customStyle="1" w:styleId="80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3">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5">
    <w:name w:val="正文（首行缩进2字符）"/>
    <w:basedOn w:val="1"/>
    <w:qFormat/>
    <w:uiPriority w:val="0"/>
    <w:pPr>
      <w:adjustRightInd/>
      <w:spacing w:line="360" w:lineRule="auto"/>
      <w:ind w:firstLine="480" w:firstLineChars="200"/>
    </w:pPr>
    <w:rPr>
      <w:sz w:val="24"/>
      <w:szCs w:val="20"/>
    </w:rPr>
  </w:style>
  <w:style w:type="paragraph" w:customStyle="1" w:styleId="806">
    <w:name w:val="P1"/>
    <w:basedOn w:val="1"/>
    <w:qFormat/>
    <w:uiPriority w:val="0"/>
    <w:pPr>
      <w:adjustRightInd/>
      <w:spacing w:line="288" w:lineRule="auto"/>
      <w:ind w:firstLine="425" w:firstLineChars="200"/>
    </w:pPr>
  </w:style>
  <w:style w:type="paragraph" w:customStyle="1" w:styleId="807">
    <w:name w:val="列表内容"/>
    <w:basedOn w:val="1"/>
    <w:next w:val="1"/>
    <w:qFormat/>
    <w:uiPriority w:val="0"/>
    <w:pPr>
      <w:widowControl/>
      <w:tabs>
        <w:tab w:val="left" w:pos="840"/>
      </w:tabs>
      <w:ind w:left="840" w:hanging="420"/>
      <w:jc w:val="left"/>
    </w:pPr>
    <w:rPr>
      <w:kern w:val="0"/>
      <w:sz w:val="18"/>
    </w:rPr>
  </w:style>
  <w:style w:type="paragraph" w:customStyle="1" w:styleId="808">
    <w:name w:val="Char Char11 Char Char Char1"/>
    <w:basedOn w:val="1"/>
    <w:qFormat/>
    <w:uiPriority w:val="6"/>
    <w:pPr>
      <w:spacing w:line="360" w:lineRule="auto"/>
    </w:pPr>
    <w:rPr>
      <w:szCs w:val="20"/>
    </w:rPr>
  </w:style>
  <w:style w:type="paragraph" w:customStyle="1" w:styleId="809">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0">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3">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4">
    <w:name w:val="默认段落字体 Para Char Char Char Char"/>
    <w:basedOn w:val="1"/>
    <w:qFormat/>
    <w:uiPriority w:val="0"/>
    <w:pPr>
      <w:spacing w:line="360" w:lineRule="auto"/>
    </w:pPr>
    <w:rPr>
      <w:szCs w:val="20"/>
    </w:rPr>
  </w:style>
  <w:style w:type="paragraph" w:customStyle="1" w:styleId="815">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7">
    <w:name w:val="Char2 Char Char Char2"/>
    <w:basedOn w:val="1"/>
    <w:qFormat/>
    <w:uiPriority w:val="0"/>
    <w:rPr>
      <w:rFonts w:ascii="仿宋_GB2312" w:eastAsia="仿宋_GB2312"/>
      <w:b/>
      <w:sz w:val="32"/>
      <w:szCs w:val="32"/>
    </w:rPr>
  </w:style>
  <w:style w:type="paragraph" w:customStyle="1" w:styleId="818">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9">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0">
    <w:name w:val="正文 首行缩进:  2 字符 Char"/>
    <w:basedOn w:val="1"/>
    <w:qFormat/>
    <w:uiPriority w:val="0"/>
    <w:pPr>
      <w:adjustRightInd/>
      <w:spacing w:line="360" w:lineRule="auto"/>
      <w:ind w:firstLine="480"/>
    </w:pPr>
    <w:rPr>
      <w:rFonts w:cs="宋体"/>
      <w:sz w:val="24"/>
      <w:szCs w:val="20"/>
    </w:rPr>
  </w:style>
  <w:style w:type="paragraph" w:customStyle="1" w:styleId="821">
    <w:name w:val="Char Char4 Char Char"/>
    <w:basedOn w:val="1"/>
    <w:qFormat/>
    <w:uiPriority w:val="0"/>
    <w:pPr>
      <w:widowControl/>
      <w:adjustRightInd/>
      <w:spacing w:after="160" w:line="240" w:lineRule="exact"/>
      <w:jc w:val="left"/>
    </w:pPr>
  </w:style>
  <w:style w:type="paragraph" w:customStyle="1" w:styleId="822">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3">
    <w:name w:val="Char Char11 Char Char Char2"/>
    <w:basedOn w:val="1"/>
    <w:qFormat/>
    <w:uiPriority w:val="0"/>
    <w:pPr>
      <w:spacing w:line="360" w:lineRule="auto"/>
    </w:pPr>
    <w:rPr>
      <w:szCs w:val="20"/>
    </w:rPr>
  </w:style>
  <w:style w:type="paragraph" w:customStyle="1" w:styleId="82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5">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6">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8">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9">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0">
    <w:name w:val="Char311"/>
    <w:basedOn w:val="1"/>
    <w:qFormat/>
    <w:uiPriority w:val="0"/>
    <w:pPr>
      <w:adjustRightInd/>
      <w:ind w:firstLine="200" w:firstLineChars="200"/>
    </w:pPr>
    <w:rPr>
      <w:rFonts w:ascii="Tahoma" w:hAnsi="Tahoma"/>
      <w:sz w:val="24"/>
      <w:szCs w:val="20"/>
    </w:rPr>
  </w:style>
  <w:style w:type="paragraph" w:customStyle="1" w:styleId="831">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2">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3">
    <w:name w:val="正文 内标"/>
    <w:basedOn w:val="748"/>
    <w:qFormat/>
    <w:uiPriority w:val="0"/>
    <w:pPr>
      <w:tabs>
        <w:tab w:val="left" w:pos="0"/>
      </w:tabs>
      <w:ind w:left="900" w:firstLine="0" w:firstLineChars="0"/>
    </w:pPr>
  </w:style>
  <w:style w:type="paragraph" w:customStyle="1" w:styleId="834">
    <w:name w:val="Bulleted List"/>
    <w:basedOn w:val="1"/>
    <w:qFormat/>
    <w:uiPriority w:val="0"/>
    <w:pPr>
      <w:tabs>
        <w:tab w:val="left" w:pos="1260"/>
      </w:tabs>
      <w:adjustRightInd/>
      <w:ind w:left="1260" w:hanging="420"/>
    </w:pPr>
  </w:style>
  <w:style w:type="paragraph" w:customStyle="1" w:styleId="835">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836">
    <w:name w:val="样式 左侧:  0.85 厘米"/>
    <w:basedOn w:val="1"/>
    <w:qFormat/>
    <w:uiPriority w:val="2"/>
    <w:pPr>
      <w:adjustRightInd/>
      <w:spacing w:line="360" w:lineRule="auto"/>
    </w:pPr>
    <w:rPr>
      <w:rFonts w:cs="宋体"/>
      <w:sz w:val="24"/>
      <w:szCs w:val="20"/>
    </w:rPr>
  </w:style>
  <w:style w:type="paragraph" w:customStyle="1" w:styleId="837">
    <w:name w:val="Char Char Char Char Char Char Char Char Char Char Char Char1 Char"/>
    <w:basedOn w:val="1"/>
    <w:qFormat/>
    <w:uiPriority w:val="0"/>
    <w:rPr>
      <w:rFonts w:ascii="Tahoma" w:hAnsi="Tahoma" w:cs="仿宋_GB2312"/>
      <w:sz w:val="24"/>
      <w:szCs w:val="20"/>
    </w:rPr>
  </w:style>
  <w:style w:type="paragraph" w:customStyle="1" w:styleId="838">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839">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0">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1">
    <w:name w:val="模板普通正文"/>
    <w:basedOn w:val="24"/>
    <w:qFormat/>
    <w:uiPriority w:val="0"/>
    <w:pPr>
      <w:adjustRightInd/>
      <w:spacing w:beforeLines="50" w:after="10" w:line="360" w:lineRule="auto"/>
      <w:ind w:firstLine="175" w:firstLineChars="175"/>
      <w:jc w:val="left"/>
    </w:pPr>
    <w:rPr>
      <w:rFonts w:ascii="Times New Roman" w:hAnsi="Times New Roman"/>
    </w:rPr>
  </w:style>
  <w:style w:type="paragraph" w:customStyle="1" w:styleId="842">
    <w:name w:val="Char Char1 Char Char Char Char Char Char"/>
    <w:basedOn w:val="1"/>
    <w:qFormat/>
    <w:uiPriority w:val="0"/>
    <w:rPr>
      <w:rFonts w:ascii="仿宋_GB2312" w:eastAsia="仿宋_GB2312"/>
      <w:b/>
      <w:sz w:val="32"/>
      <w:szCs w:val="20"/>
    </w:rPr>
  </w:style>
  <w:style w:type="paragraph" w:customStyle="1" w:styleId="843">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4">
    <w:name w:val="Char Char1 Char Char Char Char Char Char2"/>
    <w:basedOn w:val="1"/>
    <w:qFormat/>
    <w:uiPriority w:val="0"/>
    <w:rPr>
      <w:rFonts w:ascii="仿宋_GB2312" w:eastAsia="仿宋_GB2312"/>
      <w:b/>
      <w:sz w:val="32"/>
      <w:szCs w:val="20"/>
    </w:rPr>
  </w:style>
  <w:style w:type="paragraph" w:customStyle="1" w:styleId="845">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6">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7">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9">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0">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1">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2">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3">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4">
    <w:name w:val="Char31"/>
    <w:basedOn w:val="1"/>
    <w:qFormat/>
    <w:uiPriority w:val="0"/>
    <w:pPr>
      <w:adjustRightInd/>
    </w:pPr>
    <w:rPr>
      <w:rFonts w:ascii="仿宋_GB2312" w:eastAsia="仿宋_GB2312"/>
      <w:b/>
      <w:sz w:val="32"/>
      <w:szCs w:val="32"/>
    </w:rPr>
  </w:style>
  <w:style w:type="paragraph" w:customStyle="1" w:styleId="855">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6">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8">
    <w:name w:val="Char Char1"/>
    <w:basedOn w:val="1"/>
    <w:qFormat/>
    <w:uiPriority w:val="0"/>
    <w:pPr>
      <w:widowControl/>
      <w:spacing w:after="160" w:line="240" w:lineRule="exact"/>
      <w:jc w:val="left"/>
    </w:pPr>
    <w:rPr>
      <w:rFonts w:eastAsia="仿宋_GB2312"/>
      <w:sz w:val="28"/>
    </w:rPr>
  </w:style>
  <w:style w:type="paragraph" w:customStyle="1" w:styleId="859">
    <w:name w:val="Char21"/>
    <w:basedOn w:val="1"/>
    <w:qFormat/>
    <w:uiPriority w:val="0"/>
    <w:pPr>
      <w:adjustRightInd/>
      <w:ind w:firstLine="200" w:firstLineChars="200"/>
    </w:pPr>
    <w:rPr>
      <w:rFonts w:ascii="仿宋_GB2312" w:eastAsia="仿宋_GB2312"/>
      <w:b/>
      <w:sz w:val="32"/>
      <w:szCs w:val="32"/>
    </w:rPr>
  </w:style>
  <w:style w:type="paragraph" w:customStyle="1" w:styleId="860">
    <w:name w:val="列表段落1"/>
    <w:basedOn w:val="1"/>
    <w:qFormat/>
    <w:uiPriority w:val="34"/>
    <w:pPr>
      <w:adjustRightInd/>
      <w:ind w:right="238" w:firstLine="420"/>
    </w:pPr>
    <w:rPr>
      <w:rFonts w:ascii="Calibri" w:hAnsi="Calibri"/>
      <w:sz w:val="24"/>
    </w:rPr>
  </w:style>
  <w:style w:type="paragraph" w:customStyle="1" w:styleId="861">
    <w:name w:val="Char Char110"/>
    <w:basedOn w:val="1"/>
    <w:qFormat/>
    <w:uiPriority w:val="6"/>
    <w:pPr>
      <w:spacing w:line="360" w:lineRule="auto"/>
    </w:pPr>
    <w:rPr>
      <w:rFonts w:ascii="Tahoma" w:hAnsi="Tahoma"/>
      <w:sz w:val="24"/>
      <w:szCs w:val="20"/>
    </w:rPr>
  </w:style>
  <w:style w:type="paragraph" w:customStyle="1" w:styleId="862">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4">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5">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6">
    <w:name w:val="Char Char Char Char Char Char Char Char Char Char Char Char1 Char2"/>
    <w:basedOn w:val="1"/>
    <w:qFormat/>
    <w:uiPriority w:val="0"/>
    <w:rPr>
      <w:rFonts w:ascii="Tahoma" w:hAnsi="Tahoma" w:cs="仿宋_GB2312"/>
      <w:sz w:val="24"/>
      <w:szCs w:val="20"/>
    </w:rPr>
  </w:style>
  <w:style w:type="paragraph" w:customStyle="1" w:styleId="867">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8">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9">
    <w:name w:val="样式 列表编号 + 段后: 0.5 行"/>
    <w:basedOn w:val="15"/>
    <w:qFormat/>
    <w:uiPriority w:val="2"/>
    <w:pPr>
      <w:tabs>
        <w:tab w:val="clear" w:pos="390"/>
        <w:tab w:val="clear" w:pos="454"/>
      </w:tabs>
      <w:ind w:left="840" w:hanging="420"/>
      <w:contextualSpacing/>
    </w:pPr>
    <w:rPr>
      <w:rFonts w:cs="宋体"/>
    </w:rPr>
  </w:style>
  <w:style w:type="paragraph" w:customStyle="1" w:styleId="870">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1">
    <w:name w:val="_Style 12"/>
    <w:basedOn w:val="18"/>
    <w:qFormat/>
    <w:uiPriority w:val="0"/>
    <w:pPr>
      <w:snapToGrid w:val="0"/>
      <w:spacing w:line="360" w:lineRule="auto"/>
    </w:pPr>
  </w:style>
  <w:style w:type="paragraph" w:customStyle="1" w:styleId="872">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3">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4">
    <w:name w:val="_Style 94"/>
    <w:basedOn w:val="1"/>
    <w:next w:val="256"/>
    <w:qFormat/>
    <w:uiPriority w:val="34"/>
    <w:pPr>
      <w:adjustRightInd/>
      <w:spacing w:line="360" w:lineRule="auto"/>
      <w:ind w:firstLine="200" w:firstLineChars="200"/>
    </w:pPr>
    <w:rPr>
      <w:rFonts w:ascii="Calibri" w:hAnsi="Calibri"/>
      <w:sz w:val="28"/>
      <w:szCs w:val="20"/>
    </w:rPr>
  </w:style>
  <w:style w:type="paragraph" w:customStyle="1" w:styleId="875">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6">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7">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70"/>
    <w:qFormat/>
    <w:uiPriority w:val="0"/>
    <w:pPr>
      <w:outlineLvl w:val="2"/>
    </w:pPr>
  </w:style>
  <w:style w:type="paragraph" w:customStyle="1" w:styleId="87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qFormat/>
    <w:uiPriority w:val="0"/>
    <w:pPr>
      <w:adjustRightInd/>
      <w:ind w:firstLine="200" w:firstLineChars="200"/>
    </w:pPr>
    <w:rPr>
      <w:rFonts w:ascii="Tahoma" w:hAnsi="Tahoma"/>
      <w:sz w:val="24"/>
      <w:szCs w:val="20"/>
    </w:rPr>
  </w:style>
  <w:style w:type="paragraph" w:customStyle="1" w:styleId="881">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2">
    <w:name w:val="MM Empty"/>
    <w:basedOn w:val="1"/>
    <w:qFormat/>
    <w:uiPriority w:val="0"/>
    <w:pPr>
      <w:adjustRightInd/>
    </w:pPr>
  </w:style>
  <w:style w:type="paragraph" w:customStyle="1" w:styleId="883">
    <w:name w:val="Char24"/>
    <w:basedOn w:val="1"/>
    <w:qFormat/>
    <w:uiPriority w:val="0"/>
    <w:rPr>
      <w:rFonts w:ascii="仿宋_GB2312" w:eastAsia="仿宋_GB2312"/>
      <w:b/>
      <w:sz w:val="32"/>
      <w:szCs w:val="32"/>
    </w:rPr>
  </w:style>
  <w:style w:type="paragraph" w:customStyle="1" w:styleId="884">
    <w:name w:val="正文箭头"/>
    <w:basedOn w:val="536"/>
    <w:qFormat/>
    <w:uiPriority w:val="0"/>
  </w:style>
  <w:style w:type="paragraph" w:customStyle="1" w:styleId="885">
    <w:name w:val="U_编号2"/>
    <w:basedOn w:val="1"/>
    <w:qFormat/>
    <w:uiPriority w:val="0"/>
    <w:pPr>
      <w:tabs>
        <w:tab w:val="left" w:pos="785"/>
      </w:tabs>
      <w:adjustRightInd/>
      <w:spacing w:beforeLines="10" w:afterLines="10" w:line="300" w:lineRule="auto"/>
    </w:pPr>
    <w:rPr>
      <w:sz w:val="24"/>
    </w:rPr>
  </w:style>
  <w:style w:type="paragraph" w:customStyle="1" w:styleId="886">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9">
    <w:name w:val="TOC 标题11"/>
    <w:basedOn w:val="2"/>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_Style 1"/>
    <w:basedOn w:val="1"/>
    <w:qFormat/>
    <w:uiPriority w:val="34"/>
    <w:pPr>
      <w:adjustRightInd/>
      <w:ind w:firstLine="420" w:firstLineChars="200"/>
    </w:pPr>
    <w:rPr>
      <w:rFonts w:eastAsia="仿宋_GB2312"/>
      <w:sz w:val="28"/>
    </w:rPr>
  </w:style>
  <w:style w:type="paragraph" w:customStyle="1" w:styleId="891">
    <w:name w:val="表格 内容"/>
    <w:basedOn w:val="727"/>
    <w:qFormat/>
    <w:uiPriority w:val="0"/>
    <w:rPr>
      <w:b w:val="0"/>
      <w:sz w:val="20"/>
    </w:rPr>
  </w:style>
  <w:style w:type="paragraph" w:customStyle="1" w:styleId="892">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4">
    <w:name w:val="数字标题5"/>
    <w:basedOn w:val="7"/>
    <w:next w:val="1"/>
    <w:qFormat/>
    <w:uiPriority w:val="0"/>
    <w:pPr>
      <w:tabs>
        <w:tab w:val="left" w:pos="1080"/>
      </w:tabs>
      <w:ind w:left="1080" w:hanging="1080"/>
    </w:pPr>
  </w:style>
  <w:style w:type="paragraph" w:customStyle="1" w:styleId="895">
    <w:name w:val="数字标题1"/>
    <w:basedOn w:val="2"/>
    <w:next w:val="1"/>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qFormat/>
    <w:uiPriority w:val="0"/>
    <w:pPr>
      <w:widowControl/>
    </w:pPr>
    <w:rPr>
      <w:kern w:val="0"/>
      <w:sz w:val="24"/>
      <w:szCs w:val="20"/>
    </w:rPr>
  </w:style>
  <w:style w:type="paragraph" w:customStyle="1" w:styleId="903">
    <w:name w:val="Char Char113"/>
    <w:basedOn w:val="1"/>
    <w:qFormat/>
    <w:uiPriority w:val="0"/>
    <w:pPr>
      <w:widowControl/>
      <w:spacing w:after="160" w:line="240" w:lineRule="exact"/>
      <w:jc w:val="left"/>
    </w:pPr>
    <w:rPr>
      <w:rFonts w:eastAsia="仿宋_GB2312"/>
      <w:sz w:val="28"/>
    </w:rPr>
  </w:style>
  <w:style w:type="paragraph" w:customStyle="1" w:styleId="904">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qFormat/>
    <w:uiPriority w:val="34"/>
    <w:pPr>
      <w:adjustRightInd/>
      <w:ind w:firstLine="420" w:firstLineChars="200"/>
    </w:pPr>
    <w:rPr>
      <w:rFonts w:eastAsia="仿宋_GB2312"/>
      <w:sz w:val="28"/>
    </w:rPr>
  </w:style>
  <w:style w:type="paragraph" w:customStyle="1" w:styleId="90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08">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qFormat/>
    <w:uiPriority w:val="6"/>
    <w:pPr>
      <w:widowControl/>
      <w:spacing w:after="160" w:line="240" w:lineRule="exact"/>
      <w:jc w:val="left"/>
    </w:pPr>
    <w:rPr>
      <w:rFonts w:eastAsia="仿宋_GB2312"/>
      <w:sz w:val="28"/>
    </w:rPr>
  </w:style>
  <w:style w:type="paragraph" w:customStyle="1" w:styleId="912">
    <w:name w:val="正文 图"/>
    <w:basedOn w:val="441"/>
    <w:qFormat/>
    <w:uiPriority w:val="0"/>
    <w:pPr>
      <w:adjustRightInd/>
      <w:spacing w:before="0"/>
      <w:ind w:firstLine="0"/>
      <w:jc w:val="center"/>
    </w:pPr>
    <w:rPr>
      <w:rFonts w:ascii="微软雅黑" w:hAnsi="微软雅黑"/>
    </w:rPr>
  </w:style>
  <w:style w:type="paragraph" w:customStyle="1" w:styleId="913">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0"/>
    <w:qFormat/>
    <w:uiPriority w:val="0"/>
    <w:pPr>
      <w:ind w:left="0"/>
    </w:pPr>
  </w:style>
  <w:style w:type="paragraph" w:customStyle="1" w:styleId="916">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qFormat/>
    <w:uiPriority w:val="0"/>
    <w:pPr>
      <w:adjustRightInd/>
      <w:spacing w:line="360" w:lineRule="auto"/>
      <w:ind w:firstLine="480"/>
    </w:pPr>
    <w:rPr>
      <w:sz w:val="24"/>
    </w:rPr>
  </w:style>
  <w:style w:type="table" w:customStyle="1" w:styleId="919">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5">
    <w:name w:val="列出段落111"/>
    <w:basedOn w:val="1"/>
    <w:qFormat/>
    <w:uiPriority w:val="34"/>
    <w:pPr>
      <w:ind w:firstLine="420" w:firstLineChars="200"/>
    </w:pPr>
  </w:style>
  <w:style w:type="character" w:customStyle="1" w:styleId="926">
    <w:name w:val="交叉引用"/>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qFormat/>
    <w:uiPriority w:val="0"/>
    <w:rPr>
      <w:rFonts w:ascii="宋体" w:eastAsia="宋体"/>
      <w:snapToGrid w:val="0"/>
      <w:color w:val="000000"/>
      <w:kern w:val="28"/>
      <w:sz w:val="28"/>
      <w:lang w:val="en-US" w:eastAsia="zh-CN" w:bidi="ar-SA"/>
    </w:rPr>
  </w:style>
  <w:style w:type="character" w:customStyle="1" w:styleId="928">
    <w:name w:val="页脚 字符1"/>
    <w:qFormat/>
    <w:locked/>
    <w:uiPriority w:val="99"/>
    <w:rPr>
      <w:kern w:val="2"/>
      <w:sz w:val="18"/>
      <w:szCs w:val="18"/>
    </w:rPr>
  </w:style>
  <w:style w:type="character" w:customStyle="1" w:styleId="929">
    <w:name w:val="页眉 字符1"/>
    <w:qFormat/>
    <w:uiPriority w:val="99"/>
    <w:rPr>
      <w:kern w:val="2"/>
      <w:sz w:val="18"/>
      <w:szCs w:val="18"/>
    </w:rPr>
  </w:style>
  <w:style w:type="character" w:customStyle="1" w:styleId="930">
    <w:name w:val="尾注文本 Char"/>
    <w:link w:val="37"/>
    <w:qFormat/>
    <w:uiPriority w:val="0"/>
    <w:rPr>
      <w:kern w:val="2"/>
      <w:sz w:val="21"/>
      <w:szCs w:val="24"/>
      <w:lang w:val="zh-CN"/>
    </w:rPr>
  </w:style>
  <w:style w:type="character" w:customStyle="1" w:styleId="931">
    <w:name w:val="无间隔 Char"/>
    <w:link w:val="481"/>
    <w:qFormat/>
    <w:uiPriority w:val="99"/>
    <w:rPr>
      <w:kern w:val="2"/>
      <w:sz w:val="21"/>
      <w:szCs w:val="22"/>
    </w:rPr>
  </w:style>
  <w:style w:type="character" w:customStyle="1" w:styleId="932">
    <w:name w:val="标准文本 Char Char"/>
    <w:link w:val="933"/>
    <w:qFormat/>
    <w:uiPriority w:val="0"/>
    <w:rPr>
      <w:rFonts w:cs="宋体"/>
      <w:kern w:val="2"/>
      <w:sz w:val="24"/>
    </w:rPr>
  </w:style>
  <w:style w:type="paragraph" w:customStyle="1" w:styleId="933">
    <w:name w:val="标准文本"/>
    <w:basedOn w:val="1"/>
    <w:link w:val="932"/>
    <w:qFormat/>
    <w:uiPriority w:val="0"/>
    <w:pPr>
      <w:adjustRightInd/>
      <w:spacing w:line="360" w:lineRule="auto"/>
      <w:ind w:firstLine="480" w:firstLineChars="200"/>
    </w:pPr>
    <w:rPr>
      <w:rFonts w:cs="宋体"/>
      <w:sz w:val="24"/>
      <w:szCs w:val="20"/>
    </w:rPr>
  </w:style>
  <w:style w:type="character" w:customStyle="1" w:styleId="934">
    <w:name w:val="Char Char213"/>
    <w:qFormat/>
    <w:uiPriority w:val="0"/>
    <w:rPr>
      <w:rFonts w:eastAsia="Century Gothic"/>
      <w:b/>
      <w:bCs/>
      <w:kern w:val="44"/>
      <w:sz w:val="32"/>
      <w:szCs w:val="44"/>
      <w:lang w:val="en-US" w:eastAsia="zh-CN" w:bidi="ar-SA"/>
    </w:rPr>
  </w:style>
  <w:style w:type="character" w:customStyle="1" w:styleId="935">
    <w:name w:val="apple-style-span"/>
    <w:qFormat/>
    <w:uiPriority w:val="0"/>
    <w:rPr>
      <w:rFonts w:ascii="Arial" w:hAnsi="Arial" w:eastAsia="黑体" w:cs="Arial"/>
      <w:snapToGrid w:val="0"/>
      <w:kern w:val="0"/>
      <w:szCs w:val="21"/>
    </w:rPr>
  </w:style>
  <w:style w:type="character" w:customStyle="1" w:styleId="936">
    <w:name w:val="15"/>
    <w:qFormat/>
    <w:uiPriority w:val="0"/>
    <w:rPr>
      <w:rFonts w:hint="default" w:ascii="Calibri" w:hAnsi="Calibri"/>
      <w:color w:val="0000FF"/>
      <w:u w:val="single"/>
    </w:rPr>
  </w:style>
  <w:style w:type="character" w:customStyle="1" w:styleId="937">
    <w:name w:val="16"/>
    <w:qFormat/>
    <w:uiPriority w:val="0"/>
    <w:rPr>
      <w:rFonts w:hint="eastAsia" w:ascii="宋体" w:hAnsi="宋体" w:eastAsia="宋体"/>
      <w:color w:val="000000"/>
      <w:sz w:val="20"/>
      <w:szCs w:val="20"/>
    </w:rPr>
  </w:style>
  <w:style w:type="character" w:customStyle="1" w:styleId="938">
    <w:name w:val="edui-unclickable"/>
    <w:qFormat/>
    <w:uiPriority w:val="0"/>
    <w:rPr>
      <w:color w:val="808080"/>
    </w:rPr>
  </w:style>
  <w:style w:type="character" w:customStyle="1" w:styleId="939">
    <w:name w:val="tpc_content1"/>
    <w:qFormat/>
    <w:uiPriority w:val="0"/>
    <w:rPr>
      <w:sz w:val="20"/>
      <w:szCs w:val="20"/>
    </w:rPr>
  </w:style>
  <w:style w:type="character" w:customStyle="1" w:styleId="940">
    <w:name w:val="正文文本缩进 字符"/>
    <w:qFormat/>
    <w:uiPriority w:val="0"/>
    <w:rPr>
      <w:rFonts w:ascii="Century Gothic" w:hAnsi="Century Gothic" w:eastAsia="Century Gothic"/>
      <w:kern w:val="2"/>
      <w:sz w:val="24"/>
      <w:lang w:val="en-US" w:eastAsia="zh-CN" w:bidi="ar-SA"/>
    </w:rPr>
  </w:style>
  <w:style w:type="character" w:customStyle="1" w:styleId="941">
    <w:name w:val="正文文本 2 字符"/>
    <w:qFormat/>
    <w:uiPriority w:val="0"/>
    <w:rPr>
      <w:rFonts w:ascii="Arial" w:hAnsi="Arial" w:eastAsia="宋体"/>
      <w:kern w:val="2"/>
      <w:sz w:val="24"/>
      <w:szCs w:val="24"/>
      <w:lang w:val="en-US" w:eastAsia="zh-CN" w:bidi="ar-SA"/>
    </w:rPr>
  </w:style>
  <w:style w:type="character" w:customStyle="1" w:styleId="942">
    <w:name w:val="edui-clickable2"/>
    <w:qFormat/>
    <w:uiPriority w:val="0"/>
    <w:rPr>
      <w:color w:val="0000FF"/>
      <w:u w:val="single"/>
    </w:rPr>
  </w:style>
  <w:style w:type="character" w:customStyle="1" w:styleId="943">
    <w:name w:val="style1"/>
    <w:qFormat/>
    <w:uiPriority w:val="0"/>
    <w:rPr>
      <w:rFonts w:ascii="Arial" w:hAnsi="Arial" w:eastAsia="黑体" w:cs="Arial"/>
      <w:snapToGrid w:val="0"/>
      <w:kern w:val="0"/>
      <w:szCs w:val="21"/>
    </w:rPr>
  </w:style>
  <w:style w:type="character" w:customStyle="1" w:styleId="944">
    <w:name w:val="zbggtop11 style5"/>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6">
    <w:name w:val="bulletintext1"/>
    <w:qFormat/>
    <w:uiPriority w:val="0"/>
    <w:rPr>
      <w:color w:val="000000"/>
      <w:sz w:val="18"/>
    </w:rPr>
  </w:style>
  <w:style w:type="paragraph" w:customStyle="1" w:styleId="947">
    <w:name w:val="_Style 947"/>
    <w:basedOn w:val="1"/>
    <w:next w:val="256"/>
    <w:qFormat/>
    <w:uiPriority w:val="34"/>
    <w:pPr>
      <w:adjustRightInd/>
      <w:ind w:firstLine="420" w:firstLineChars="200"/>
    </w:pPr>
  </w:style>
  <w:style w:type="paragraph" w:customStyle="1" w:styleId="94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qFormat/>
    <w:uiPriority w:val="0"/>
    <w:pPr>
      <w:adjustRightInd/>
      <w:snapToGrid w:val="0"/>
      <w:jc w:val="left"/>
    </w:pPr>
    <w:rPr>
      <w:rFonts w:ascii="Century Gothic" w:hAnsi="楷体_GB2312" w:eastAsia="Century Gothic"/>
      <w:szCs w:val="20"/>
    </w:rPr>
  </w:style>
  <w:style w:type="paragraph" w:customStyle="1" w:styleId="95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3"/>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qFormat/>
    <w:uiPriority w:val="0"/>
    <w:pPr>
      <w:autoSpaceDE w:val="0"/>
      <w:autoSpaceDN w:val="0"/>
      <w:spacing w:before="100" w:after="100"/>
      <w:ind w:left="360" w:right="360"/>
      <w:jc w:val="left"/>
    </w:pPr>
    <w:rPr>
      <w:kern w:val="0"/>
      <w:sz w:val="24"/>
      <w:szCs w:val="20"/>
    </w:rPr>
  </w:style>
  <w:style w:type="paragraph" w:customStyle="1" w:styleId="954">
    <w:name w:val="p1"/>
    <w:basedOn w:val="1"/>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qFormat/>
    <w:uiPriority w:val="0"/>
    <w:pPr>
      <w:adjustRightInd/>
      <w:jc w:val="left"/>
    </w:pPr>
    <w:rPr>
      <w:rFonts w:ascii="Calibri" w:hAnsi="Calibri"/>
      <w:kern w:val="0"/>
      <w:sz w:val="22"/>
      <w:szCs w:val="22"/>
      <w:lang w:eastAsia="en-US"/>
    </w:rPr>
  </w:style>
  <w:style w:type="paragraph" w:customStyle="1" w:styleId="95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69"/>
    <w:qFormat/>
    <w:uiPriority w:val="0"/>
    <w:rPr>
      <w:color w:val="000000"/>
      <w:shd w:val="clear" w:color="auto" w:fill="EFD200"/>
    </w:rPr>
  </w:style>
  <w:style w:type="character" w:customStyle="1" w:styleId="960">
    <w:name w:val="font71"/>
    <w:qFormat/>
    <w:uiPriority w:val="0"/>
    <w:rPr>
      <w:rFonts w:hint="eastAsia" w:ascii="宋体" w:hAnsi="宋体" w:eastAsia="宋体" w:cs="宋体"/>
      <w:color w:val="000000"/>
      <w:sz w:val="22"/>
      <w:szCs w:val="22"/>
      <w:u w:val="none"/>
    </w:rPr>
  </w:style>
  <w:style w:type="character" w:customStyle="1" w:styleId="961">
    <w:name w:val="font91"/>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36463D-F4D1-4721-8F6E-AC2381F72541}">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76</Pages>
  <Words>6219</Words>
  <Characters>35450</Characters>
  <Lines>295</Lines>
  <Paragraphs>83</Paragraphs>
  <TotalTime>99</TotalTime>
  <ScaleCrop>false</ScaleCrop>
  <LinksUpToDate>false</LinksUpToDate>
  <CharactersWithSpaces>41586</CharactersWithSpaces>
  <Application>WPS Office_11.1.0.10337_F1E327BC-269C-435d-A152-05C5408002CA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Davis</cp:lastModifiedBy>
  <cp:lastPrinted>2021-12-27T03:06:00Z</cp:lastPrinted>
  <dcterms:modified xsi:type="dcterms:W3CDTF">2022-04-30T03:38:55Z</dcterms:modified>
  <dc:title>杭州市市民卡扩大发卡工程</dc:title>
  <cp:revision>205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2052-11.1.0.10337</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C4044CED5DD8425C886145D748F8ED1D</vt:lpwstr>
  </property>
</Properties>
</file>