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adjustRightInd/>
        <w:spacing w:line="360" w:lineRule="auto"/>
        <w:jc w:val="center"/>
        <w:rPr>
          <w:rFonts w:ascii="仿宋" w:hAnsi="仿宋" w:eastAsia="仿宋" w:cs="仿宋"/>
          <w:b/>
          <w:color w:val="auto"/>
          <w:sz w:val="48"/>
          <w:szCs w:val="48"/>
          <w:highlight w:val="none"/>
        </w:rPr>
      </w:pPr>
    </w:p>
    <w:p>
      <w:pPr>
        <w:adjustRightInd/>
        <w:spacing w:line="360" w:lineRule="auto"/>
        <w:jc w:val="center"/>
        <w:outlineLvl w:val="0"/>
        <w:rPr>
          <w:rFonts w:ascii="仿宋" w:hAnsi="仿宋" w:eastAsia="仿宋" w:cs="仿宋"/>
          <w:color w:val="auto"/>
          <w:spacing w:val="-11"/>
          <w:sz w:val="48"/>
          <w:szCs w:val="48"/>
          <w:highlight w:val="none"/>
        </w:rPr>
      </w:pPr>
      <w:r>
        <w:rPr>
          <w:rFonts w:hint="eastAsia" w:ascii="仿宋" w:hAnsi="仿宋" w:eastAsia="仿宋" w:cs="仿宋"/>
          <w:color w:val="auto"/>
          <w:spacing w:val="-11"/>
          <w:sz w:val="48"/>
          <w:szCs w:val="48"/>
          <w:highlight w:val="none"/>
        </w:rPr>
        <w:t>杭州市城市运行管理服务平台建设项目之</w:t>
      </w:r>
    </w:p>
    <w:p>
      <w:pPr>
        <w:adjustRightInd/>
        <w:spacing w:line="360" w:lineRule="auto"/>
        <w:jc w:val="center"/>
        <w:outlineLvl w:val="0"/>
        <w:rPr>
          <w:rFonts w:hint="eastAsia" w:ascii="仿宋" w:hAnsi="仿宋" w:eastAsia="仿宋" w:cs="仿宋"/>
          <w:color w:val="auto"/>
          <w:spacing w:val="-11"/>
          <w:sz w:val="48"/>
          <w:szCs w:val="48"/>
          <w:highlight w:val="none"/>
        </w:rPr>
      </w:pPr>
      <w:r>
        <w:rPr>
          <w:rFonts w:hint="eastAsia" w:ascii="仿宋" w:hAnsi="仿宋" w:eastAsia="仿宋" w:cs="仿宋"/>
          <w:color w:val="auto"/>
          <w:spacing w:val="-11"/>
          <w:sz w:val="48"/>
          <w:szCs w:val="48"/>
          <w:highlight w:val="none"/>
        </w:rPr>
        <w:t>标段六：城市内涝监测预警平台</w:t>
      </w: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outlineLvl w:val="0"/>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outlineLvl w:val="0"/>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ascii="仿宋" w:hAnsi="仿宋" w:eastAsia="仿宋" w:cs="仿宋"/>
          <w:color w:val="auto"/>
          <w:sz w:val="30"/>
          <w:szCs w:val="30"/>
          <w:highlight w:val="none"/>
        </w:rPr>
      </w:pPr>
    </w:p>
    <w:p>
      <w:pPr>
        <w:snapToGrid w:val="0"/>
        <w:spacing w:line="360" w:lineRule="auto"/>
        <w:jc w:val="center"/>
        <w:rPr>
          <w:rFonts w:ascii="仿宋" w:hAnsi="仿宋" w:eastAsia="仿宋" w:cs="仿宋"/>
          <w:color w:val="auto"/>
          <w:sz w:val="30"/>
          <w:szCs w:val="30"/>
          <w:highlight w:val="none"/>
        </w:rPr>
      </w:pPr>
    </w:p>
    <w:p>
      <w:pPr>
        <w:snapToGrid w:val="0"/>
        <w:spacing w:line="360" w:lineRule="auto"/>
        <w:jc w:val="center"/>
        <w:outlineLvl w:val="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CTZB-2022090088</w:t>
      </w:r>
    </w:p>
    <w:p>
      <w:pPr>
        <w:adjustRightInd/>
        <w:spacing w:line="360" w:lineRule="auto"/>
        <w:rPr>
          <w:rFonts w:ascii="仿宋" w:hAnsi="仿宋" w:eastAsia="仿宋" w:cs="仿宋"/>
          <w:color w:val="auto"/>
          <w:sz w:val="28"/>
          <w:szCs w:val="20"/>
          <w:highlight w:val="none"/>
        </w:rPr>
      </w:pPr>
    </w:p>
    <w:p>
      <w:pPr>
        <w:spacing w:line="360" w:lineRule="auto"/>
        <w:rPr>
          <w:rFonts w:ascii="仿宋" w:hAnsi="仿宋" w:eastAsia="仿宋" w:cs="仿宋"/>
          <w:color w:val="auto"/>
          <w:sz w:val="32"/>
          <w:szCs w:val="32"/>
          <w:highlight w:val="none"/>
        </w:rPr>
      </w:pPr>
    </w:p>
    <w:p>
      <w:pPr>
        <w:snapToGrid w:val="0"/>
        <w:spacing w:line="360" w:lineRule="auto"/>
        <w:jc w:val="center"/>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采购单位：杭州市城市管理局</w:t>
      </w:r>
    </w:p>
    <w:p>
      <w:pPr>
        <w:spacing w:line="360" w:lineRule="auto"/>
        <w:jc w:val="center"/>
        <w:outlineLvl w:val="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采购代理机构：浙江省成套招标代理有限公司</w:t>
      </w:r>
    </w:p>
    <w:p>
      <w:pPr>
        <w:snapToGrid w:val="0"/>
        <w:spacing w:line="360" w:lineRule="auto"/>
        <w:jc w:val="center"/>
        <w:outlineLvl w:val="0"/>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二〇二二年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outlineLvl w:val="0"/>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outlineLvl w:val="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杭州市城市运行管理服务平台建设项目之标段六：</w:t>
      </w:r>
      <w:r>
        <w:rPr>
          <w:rFonts w:hint="eastAsia" w:ascii="仿宋" w:hAnsi="仿宋" w:eastAsia="仿宋" w:cs="仿宋"/>
          <w:color w:val="auto"/>
          <w:sz w:val="24"/>
          <w:highlight w:val="none"/>
          <w:u w:val="single"/>
          <w:lang w:eastAsia="zh-CN"/>
        </w:rPr>
        <w:t>城市内涝监测预警平台</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CTZB-2022090088</w:t>
      </w:r>
    </w:p>
    <w:p>
      <w:pPr>
        <w:spacing w:line="360" w:lineRule="auto"/>
        <w:ind w:firstLine="42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预算金额（元）：1000000.00</w:t>
      </w:r>
    </w:p>
    <w:p>
      <w:pPr>
        <w:spacing w:line="360" w:lineRule="auto"/>
        <w:ind w:firstLine="420"/>
        <w:rPr>
          <w:rFonts w:ascii="仿宋" w:hAnsi="仿宋" w:eastAsia="仿宋" w:cs="仿宋"/>
          <w:color w:val="auto"/>
          <w:sz w:val="24"/>
          <w:highlight w:val="none"/>
        </w:rPr>
      </w:pPr>
      <w:r>
        <w:rPr>
          <w:rFonts w:hint="eastAsia" w:ascii="仿宋" w:hAnsi="仿宋" w:eastAsia="仿宋" w:cs="仿宋"/>
          <w:b/>
          <w:color w:val="auto"/>
          <w:sz w:val="24"/>
          <w:highlight w:val="none"/>
        </w:rPr>
        <w:t>最高限价（元）：1000000.00</w:t>
      </w:r>
      <w:bookmarkStart w:id="401" w:name="_GoBack"/>
      <w:bookmarkEnd w:id="401"/>
    </w:p>
    <w:p>
      <w:pPr>
        <w:pStyle w:val="2"/>
        <w:spacing w:line="360" w:lineRule="auto"/>
        <w:ind w:firstLine="42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rPr>
        <w:t>杭州市城管局城市</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主要内容：本项目围绕城市内涝预警监测，重点打造日常基础设施管理、预防预警、内涝处置、事后复盘等四大应用场景。建立内涝预测预警及处置管理闭环，推动跨部门、跨区域、跨层级应用。搭建一平台、四应用场景模式，推动市政治理体系和治理能力数智化，实现内涝智治的精细化管理。</w:t>
      </w:r>
      <w:r>
        <w:rPr>
          <w:rFonts w:hint="eastAsia" w:ascii="仿宋" w:hAnsi="仿宋" w:eastAsia="仿宋" w:cs="仿宋"/>
          <w:bCs/>
          <w:snapToGrid/>
          <w:color w:val="auto"/>
          <w:kern w:val="2"/>
          <w:sz w:val="24"/>
          <w:szCs w:val="24"/>
          <w:highlight w:val="none"/>
        </w:rPr>
        <w:t>详见招标文件第三部分采购需求。</w:t>
      </w:r>
    </w:p>
    <w:p>
      <w:pPr>
        <w:pStyle w:val="131"/>
        <w:ind w:firstLine="482"/>
        <w:rPr>
          <w:rFonts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color w:val="auto"/>
          <w:highlight w:val="none"/>
        </w:rPr>
        <w:t>在2022年11月上旬完成初验，试运行1个月正常后，12月上旬完成终验</w:t>
      </w:r>
      <w:r>
        <w:rPr>
          <w:rFonts w:hint="eastAsia" w:ascii="仿宋" w:hAnsi="仿宋" w:eastAsia="仿宋" w:cs="仿宋"/>
          <w:snapToGrid w:val="0"/>
          <w:color w:val="auto"/>
          <w:kern w:val="28"/>
          <w:highlight w:val="none"/>
        </w:rPr>
        <w:t>。</w:t>
      </w:r>
    </w:p>
    <w:p>
      <w:pPr>
        <w:pStyle w:val="2"/>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sym w:font="Wingdings" w:char="00A8"/>
          </w:r>
        </w:sdtContent>
      </w:sdt>
      <w:r>
        <w:rPr>
          <w:rFonts w:hint="eastAsia" w:ascii="仿宋" w:hAnsi="仿宋" w:eastAsia="仿宋" w:cs="仿宋"/>
          <w:color w:val="auto"/>
          <w:sz w:val="24"/>
          <w:highlight w:val="none"/>
        </w:rPr>
        <w:t>是，</w:t>
      </w:r>
      <w:sdt>
        <w:sdtPr>
          <w:rPr>
            <w:rFonts w:hint="eastAsia" w:ascii="仿宋" w:hAnsi="仿宋" w:eastAsia="仿宋" w:cs="仿宋"/>
            <w:color w:val="auto"/>
            <w:kern w:val="0"/>
            <w:sz w:val="24"/>
            <w:highlight w:val="none"/>
          </w:rPr>
          <w:id w:val="141435947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1435947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货物全部由符合政策要求的中小企业制造，提供中小企业声明函；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货物全部由符合政策要求的小微企业制造，提供中小企业声明函；</w:t>
      </w:r>
    </w:p>
    <w:p>
      <w:pPr>
        <w:spacing w:line="360" w:lineRule="auto"/>
        <w:ind w:firstLine="897" w:firstLineChars="374"/>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33685401"/>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sym w:font="Wingdings" w:char="00FE"/>
          </w:r>
        </w:sdtContent>
      </w:sdt>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仿宋"/>
          <w:color w:val="auto"/>
          <w:highlight w:val="none"/>
        </w:rPr>
      </w:pPr>
      <w:sdt>
        <w:sdtPr>
          <w:rPr>
            <w:rFonts w:hint="eastAsia" w:ascii="仿宋" w:hAnsi="仿宋" w:eastAsia="仿宋" w:cs="仿宋"/>
            <w:color w:val="auto"/>
            <w:kern w:val="0"/>
            <w:sz w:val="24"/>
            <w:highlight w:val="none"/>
          </w:rPr>
          <w:id w:val="-214102535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3.本项目的特定资格要求：无。</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 。</w:t>
      </w:r>
      <w:r>
        <w:rPr>
          <w:rFonts w:hint="eastAsia" w:ascii="仿宋" w:hAnsi="仿宋" w:eastAsia="仿宋" w:cs="仿宋"/>
          <w:color w:val="auto"/>
          <w:sz w:val="24"/>
          <w:highlight w:val="none"/>
        </w:rPr>
        <w:tab/>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outlineLvl w:val="1"/>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（3）电子招投标的说明：</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①电子招投标：本项目以数据电文形式，依托“政府采购云平台（www.zcygov.cn）”进行招投标活动，不接受纸质投标文件；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③招标文件的获取：使用账号登录或者使用CA登录政采云平台；进入“项目采购”应用，在获取采购文件菜单中选择项目，获取招标文件；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④投标文件的制作：在“政采云电子交易客户端”中完成“填写基本信息”、“导入投标文件”、“标书关联”、“标书检查”、“电子签名”、“生成电子标书”等操作；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⑤采购人、采购代理机构将依托政采云平台完成本项目的电子交易活动，平台不接受未按上述方式获取招标文件的供应商进行投标活动；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⑥对未按上述方式获取招标文件的供应商对该文件提出的质疑，采购人或采购代理机构将不予处理；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⑦不提供招标文件纸质版；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⑩具体操作指南：详见政采云平台“服务中心-帮助文档-项目采购-操作流程-电子招投标-政府采购项目电子交易管理操作指南-供应商”。</w:t>
      </w:r>
    </w:p>
    <w:p>
      <w:pPr>
        <w:pStyle w:val="61"/>
        <w:rPr>
          <w:rFonts w:ascii="仿宋" w:hAnsi="仿宋" w:eastAsia="仿宋" w:cs="仿宋"/>
          <w:color w:val="auto"/>
          <w:szCs w:val="24"/>
          <w:highlight w:val="none"/>
          <w:lang w:val="en-US"/>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4</w:t>
      </w:r>
      <w:r>
        <w:rPr>
          <w:rFonts w:hint="eastAsia" w:ascii="仿宋" w:hAnsi="仿宋" w:eastAsia="仿宋" w:cs="仿宋"/>
          <w:color w:val="auto"/>
          <w:highlight w:val="none"/>
        </w:rPr>
        <w:t>）招标文件公告期限与招标公告的公告期限一致。</w:t>
      </w:r>
      <w:r>
        <w:rPr>
          <w:rFonts w:hint="eastAsia" w:ascii="仿宋" w:hAnsi="仿宋" w:eastAsia="仿宋" w:cs="仿宋"/>
          <w:color w:val="auto"/>
          <w:highlight w:val="none"/>
        </w:rPr>
        <w:br w:type="textWrapping"/>
      </w:r>
      <w:r>
        <w:rPr>
          <w:rFonts w:hint="eastAsia" w:ascii="仿宋" w:hAnsi="仿宋" w:eastAsia="仿宋" w:cs="仿宋"/>
          <w:color w:val="auto"/>
          <w:highlight w:val="none"/>
          <w:lang w:val="en-US"/>
        </w:rPr>
        <w:tab/>
      </w:r>
      <w:r>
        <w:rPr>
          <w:rFonts w:hint="eastAsia" w:ascii="仿宋" w:hAnsi="仿宋" w:eastAsia="仿宋" w:cs="仿宋"/>
          <w:color w:val="auto"/>
          <w:szCs w:val="24"/>
          <w:highlight w:val="none"/>
          <w:lang w:val="en-US"/>
        </w:rPr>
        <w:t>5、为支持和促进中小企业发展，杭州市财政局出台了政府采购信用融资政策，供应商可凭中标合同申请贷款，利率一般不超过基准利率上浮10%。具体可登录http://220.191.208.230/login.do办理业务。</w:t>
      </w:r>
    </w:p>
    <w:p>
      <w:pPr>
        <w:pStyle w:val="61"/>
        <w:outlineLvl w:val="2"/>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6、供应商支付申请和查询</w:t>
      </w:r>
    </w:p>
    <w:p>
      <w:pPr>
        <w:pStyle w:val="61"/>
        <w:ind w:firstLine="480" w:firstLineChars="200"/>
        <w:rPr>
          <w:rFonts w:ascii="仿宋" w:hAnsi="仿宋" w:eastAsia="仿宋" w:cs="仿宋"/>
          <w:color w:val="auto"/>
          <w:highlight w:val="none"/>
        </w:rPr>
      </w:pPr>
      <w:r>
        <w:rPr>
          <w:rFonts w:hint="eastAsia" w:ascii="仿宋" w:hAnsi="仿宋" w:eastAsia="仿宋" w:cs="仿宋"/>
          <w:color w:val="auto"/>
          <w:szCs w:val="24"/>
          <w:highlight w:val="none"/>
          <w:lang w:val="en-US"/>
        </w:rPr>
        <w:t>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名    称：杭州市城市管理局</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址：杭州市香积寺路32号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陈工</w:t>
      </w:r>
      <w:r>
        <w:rPr>
          <w:rFonts w:hint="eastAsia" w:ascii="仿宋" w:hAnsi="仿宋" w:eastAsia="仿宋" w:cs="仿宋"/>
          <w:color w:val="auto"/>
          <w:sz w:val="24"/>
          <w:highlight w:val="none"/>
        </w:rPr>
        <w:t xml:space="preserve">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 xml:space="preserve">85866229 </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 xml:space="preserve">质疑联系人：汪工   </w:t>
      </w:r>
    </w:p>
    <w:p>
      <w:pPr>
        <w:spacing w:line="360" w:lineRule="auto"/>
        <w:ind w:firstLine="420" w:firstLineChars="0"/>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质疑联系方式：0571-86961611</w:t>
      </w:r>
    </w:p>
    <w:p>
      <w:pPr>
        <w:spacing w:line="360" w:lineRule="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r>
        <w:rPr>
          <w:rFonts w:hint="eastAsia" w:ascii="仿宋" w:hAnsi="仿宋" w:eastAsia="仿宋" w:cs="仿宋"/>
          <w:color w:val="auto"/>
          <w:sz w:val="24"/>
          <w:highlight w:val="none"/>
        </w:rPr>
        <w:tab/>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名    称：浙江省成套招标代理有限公司</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地    址：杭州市文晖路42号现代置业大厦西楼18楼</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真：4008-266-163转08156</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项目联系人（询问）：邱能晖</w:t>
      </w:r>
    </w:p>
    <w:p>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项目联系方式（询问）：0571-85830113</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质疑联系人：冯东东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质疑联系方式：0571-85331293 </w:t>
      </w:r>
    </w:p>
    <w:p>
      <w:pPr>
        <w:spacing w:line="360" w:lineRule="auto"/>
        <w:outlineLvl w:val="2"/>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称：杭州市财政局</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址：杭州市中河中路152号617办公室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传    真： 0571-89580456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联 系 人 ：厉先生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 0571-89580456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spacing w:line="360" w:lineRule="auto"/>
        <w:ind w:firstLine="480" w:firstLineChars="200"/>
        <w:rPr>
          <w:rFonts w:ascii="仿宋" w:hAnsi="仿宋" w:eastAsia="仿宋" w:cs="仿宋"/>
          <w:color w:val="auto"/>
          <w:sz w:val="24"/>
          <w:highlight w:val="none"/>
        </w:rPr>
      </w:pPr>
    </w:p>
    <w:p>
      <w:pPr>
        <w:pStyle w:val="34"/>
        <w:spacing w:line="360" w:lineRule="auto"/>
        <w:ind w:firstLine="480" w:firstLineChars="200"/>
        <w:rPr>
          <w:rFonts w:ascii="仿宋" w:hAnsi="仿宋" w:eastAsia="仿宋" w:cs="仿宋"/>
          <w:color w:val="auto"/>
          <w:sz w:val="24"/>
          <w:szCs w:val="24"/>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1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1872786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sz w:val="24"/>
                <w:highlight w:val="none"/>
                <w:u w:val="single"/>
              </w:rPr>
              <w:t>杭州市城市运行管理服务平台建设项目之标段六：</w:t>
            </w:r>
            <w:r>
              <w:rPr>
                <w:rFonts w:hint="eastAsia" w:ascii="仿宋" w:hAnsi="仿宋" w:eastAsia="仿宋" w:cs="仿宋"/>
                <w:color w:val="auto"/>
                <w:sz w:val="24"/>
                <w:highlight w:val="none"/>
                <w:u w:val="single"/>
                <w:lang w:eastAsia="zh-CN"/>
              </w:rPr>
              <w:t>城市内涝监测预警平台</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t>软件和信息技术服务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9"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728692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284952601"/>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lang w:val="en-US" w:eastAsia="zh-CN"/>
              </w:rPr>
              <w:t>培训等</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lang w:val="en-US" w:eastAsia="zh-CN"/>
              </w:rPr>
              <w:t>向小微企业</w:t>
            </w:r>
            <w:r>
              <w:rPr>
                <w:rFonts w:hint="eastAsia" w:ascii="仿宋" w:hAnsi="仿宋" w:eastAsia="仿宋" w:cs="仿宋"/>
                <w:color w:val="auto"/>
                <w:sz w:val="24"/>
                <w:highlight w:val="none"/>
              </w:rPr>
              <w:t xml:space="preserve">分包。         </w:t>
            </w:r>
          </w:p>
          <w:p>
            <w:pPr>
              <w:spacing w:line="360" w:lineRule="auto"/>
              <w:rPr>
                <w:rFonts w:ascii="仿宋" w:hAnsi="仿宋" w:eastAsia="仿宋" w:cs="仿宋"/>
                <w:color w:val="auto"/>
                <w:sz w:val="24"/>
                <w:highlight w:val="none"/>
              </w:rPr>
            </w:pPr>
            <w:r>
              <w:rPr>
                <w:rFonts w:ascii="Wingdings" w:hAnsi="Wingdings"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0268319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783649151"/>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B组织。</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（1）投标人提供不超过10分钟的演示视频，由采购代理机构组织人员现场播放。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1" w:hRule="atLeast"/>
          <w:tblHeader/>
        </w:trPr>
        <w:tc>
          <w:tcPr>
            <w:tcW w:w="629" w:type="dxa"/>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1</w:t>
            </w: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r>
              <w:rPr>
                <w:rFonts w:hint="eastAsia" w:ascii="仿宋" w:hAnsi="仿宋" w:eastAsia="仿宋" w:cs="仿宋"/>
                <w:color w:val="auto"/>
                <w:kern w:val="28"/>
                <w:sz w:val="24"/>
                <w:highlight w:val="none"/>
              </w:rPr>
              <w:t>、演示视频</w:t>
            </w:r>
            <w:r>
              <w:rPr>
                <w:rFonts w:hint="eastAsia" w:ascii="仿宋" w:hAnsi="仿宋" w:eastAsia="仿宋" w:cs="仿宋"/>
                <w:b/>
                <w:color w:val="auto"/>
                <w:sz w:val="24"/>
                <w:highlight w:val="none"/>
              </w:rPr>
              <w:t xml:space="preserve">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备份投标文件、演示视频送达地点：</w:t>
            </w:r>
            <w:r>
              <w:rPr>
                <w:rFonts w:hint="eastAsia" w:ascii="仿宋" w:hAnsi="仿宋" w:eastAsia="仿宋" w:cs="仿宋"/>
                <w:color w:val="auto"/>
                <w:sz w:val="24"/>
                <w:highlight w:val="none"/>
                <w:u w:val="single"/>
              </w:rPr>
              <w:t xml:space="preserve"> 杭州市文晖路42号现代置业大厦西楼18层1802室 </w:t>
            </w:r>
            <w:r>
              <w:rPr>
                <w:rFonts w:hint="eastAsia" w:ascii="仿宋" w:hAnsi="仿宋" w:eastAsia="仿宋" w:cs="仿宋"/>
                <w:color w:val="auto"/>
                <w:kern w:val="28"/>
                <w:sz w:val="24"/>
                <w:szCs w:val="24"/>
                <w:highlight w:val="none"/>
              </w:rPr>
              <w:t>；备份投标文件、演示视频签收人员联系电话：</w:t>
            </w:r>
            <w:r>
              <w:rPr>
                <w:rFonts w:hint="eastAsia" w:ascii="仿宋" w:hAnsi="仿宋" w:eastAsia="仿宋" w:cs="仿宋"/>
                <w:color w:val="auto"/>
                <w:sz w:val="24"/>
                <w:highlight w:val="none"/>
                <w:u w:val="single"/>
              </w:rPr>
              <w:t>邱能晖，17826893074</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招标代理费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1、采购代理服务费：由中标（成交）供应商支付，受托人应在采购文件中明示代理费用收取方式及标准，随中标、成交结果一并公开本项目收费情况，包括具体收费标准及收费金额；</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2、收费标准或金额为：以中标金额为计算基数，按以下标准费率计算值的 8 折收取，费率标准如下（最低按5000.00元收）：</w:t>
            </w:r>
          </w:p>
          <w:tbl>
            <w:tblPr>
              <w:tblStyle w:val="63"/>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93" w:type="dxa"/>
                  <w:noWrap/>
                </w:tcPr>
                <w:p>
                  <w:pPr>
                    <w:spacing w:line="360" w:lineRule="auto"/>
                    <w:ind w:firstLine="480" w:firstLineChars="200"/>
                    <w:rPr>
                      <w:rFonts w:ascii="仿宋" w:hAnsi="仿宋" w:eastAsia="仿宋" w:cs="仿宋"/>
                      <w:snapToGrid w:val="0"/>
                      <w:color w:val="auto"/>
                      <w:kern w:val="28"/>
                      <w:sz w:val="24"/>
                      <w:highlight w:val="none"/>
                    </w:rPr>
                  </w:pP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247"/>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金额（万元）</w:t>
                        </w:r>
                      </w:p>
                    </w:tc>
                    <w:tc>
                      <w:tcPr>
                        <w:tcW w:w="1247"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货物类费率</w:t>
                        </w:r>
                      </w:p>
                    </w:tc>
                    <w:tc>
                      <w:tcPr>
                        <w:tcW w:w="1225"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服务类费率</w:t>
                        </w:r>
                      </w:p>
                    </w:tc>
                    <w:tc>
                      <w:tcPr>
                        <w:tcW w:w="1225"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工程类费率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100以下部分</w:t>
                        </w:r>
                      </w:p>
                    </w:tc>
                    <w:tc>
                      <w:tcPr>
                        <w:tcW w:w="1247"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1.5%</w:t>
                        </w:r>
                      </w:p>
                    </w:tc>
                    <w:tc>
                      <w:tcPr>
                        <w:tcW w:w="1225"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1.5%</w:t>
                        </w:r>
                      </w:p>
                    </w:tc>
                    <w:tc>
                      <w:tcPr>
                        <w:tcW w:w="1225"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100~500之间部分</w:t>
                        </w:r>
                      </w:p>
                    </w:tc>
                    <w:tc>
                      <w:tcPr>
                        <w:tcW w:w="1247"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1.1%</w:t>
                        </w:r>
                      </w:p>
                    </w:tc>
                    <w:tc>
                      <w:tcPr>
                        <w:tcW w:w="1225"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0.8%</w:t>
                        </w:r>
                      </w:p>
                    </w:tc>
                    <w:tc>
                      <w:tcPr>
                        <w:tcW w:w="1225"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noWrap/>
                        <w:vAlign w:val="center"/>
                      </w:tcPr>
                      <w:p>
                        <w:pPr>
                          <w:spacing w:line="360" w:lineRule="auto"/>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500-1000之间部分</w:t>
                        </w:r>
                      </w:p>
                    </w:tc>
                    <w:tc>
                      <w:tcPr>
                        <w:tcW w:w="1247"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0.8%</w:t>
                        </w:r>
                      </w:p>
                    </w:tc>
                    <w:tc>
                      <w:tcPr>
                        <w:tcW w:w="1225"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0.45%</w:t>
                        </w:r>
                      </w:p>
                    </w:tc>
                    <w:tc>
                      <w:tcPr>
                        <w:tcW w:w="1225" w:type="dxa"/>
                        <w:noWrap/>
                        <w:vAlign w:val="center"/>
                      </w:tcPr>
                      <w:p>
                        <w:pPr>
                          <w:spacing w:line="360" w:lineRule="auto"/>
                          <w:jc w:val="center"/>
                          <w:rPr>
                            <w:rFonts w:ascii="仿宋" w:hAnsi="仿宋" w:eastAsia="仿宋" w:cs="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0.55%</w:t>
                        </w:r>
                      </w:p>
                    </w:tc>
                  </w:tr>
                </w:tbl>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收费计算示例：（服务类项目采购预算金额为400万元）</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[100*1.5%+300*0.8%]*0.8=3.12万元。</w:t>
                  </w:r>
                </w:p>
              </w:tc>
            </w:tr>
          </w:tbl>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3、结算方式及时间为：中标（成交）供应商在领取中标（成交）通知书时向受托人（采购代理机构）支付。</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收款单位（户名）：浙江省成套招标代理有限公司；</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开户银行：中信银行杭州西湖支行；</w:t>
            </w:r>
          </w:p>
          <w:p>
            <w:pPr>
              <w:spacing w:line="360" w:lineRule="auto"/>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银行账号：7331 6101 8260 0126 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演示视频（时长不超过10分钟）储存在U盘介质中，并可以随备份文件一起递交。递交地点按“</w:t>
            </w:r>
            <w:r>
              <w:rPr>
                <w:rFonts w:hint="eastAsia" w:ascii="仿宋" w:hAnsi="仿宋" w:eastAsia="仿宋" w:cs="仿宋"/>
                <w:b/>
                <w:color w:val="auto"/>
                <w:sz w:val="24"/>
                <w:highlight w:val="none"/>
              </w:rPr>
              <w:t>备份投标文件</w:t>
            </w:r>
            <w:r>
              <w:rPr>
                <w:rFonts w:hint="eastAsia" w:ascii="仿宋" w:hAnsi="仿宋" w:eastAsia="仿宋" w:cs="仿宋"/>
                <w:color w:val="auto"/>
                <w:kern w:val="28"/>
                <w:sz w:val="24"/>
                <w:highlight w:val="none"/>
              </w:rPr>
              <w:t>、演示视频</w:t>
            </w:r>
            <w:r>
              <w:rPr>
                <w:rFonts w:hint="eastAsia" w:ascii="仿宋" w:hAnsi="仿宋" w:eastAsia="仿宋" w:cs="仿宋"/>
                <w:b/>
                <w:color w:val="auto"/>
                <w:sz w:val="24"/>
                <w:highlight w:val="none"/>
              </w:rPr>
              <w:t>送达地点和签收人员</w:t>
            </w:r>
            <w:r>
              <w:rPr>
                <w:rFonts w:hint="eastAsia" w:ascii="仿宋" w:hAnsi="仿宋" w:eastAsia="仿宋" w:cs="仿宋"/>
                <w:color w:val="auto"/>
                <w:kern w:val="0"/>
                <w:sz w:val="24"/>
                <w:highlight w:val="none"/>
              </w:rPr>
              <w:t>”要求递交。</w:t>
            </w:r>
          </w:p>
        </w:tc>
      </w:tr>
    </w:tbl>
    <w:p>
      <w:pPr>
        <w:snapToGrid w:val="0"/>
        <w:spacing w:line="360" w:lineRule="auto"/>
        <w:jc w:val="center"/>
        <w:rPr>
          <w:rFonts w:ascii="仿宋" w:hAnsi="仿宋" w:eastAsia="仿宋" w:cs="仿宋"/>
          <w:b/>
          <w:color w:val="auto"/>
          <w:sz w:val="32"/>
          <w:szCs w:val="20"/>
          <w:highlight w:val="none"/>
        </w:rPr>
      </w:pPr>
    </w:p>
    <w:bookmarkEnd w:id="10"/>
    <w:p>
      <w:pPr>
        <w:rPr>
          <w:rFonts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_GB2312" w:hAnsi="仿宋" w:eastAsia="仿宋_GB2312"/>
          <w:color w:val="auto"/>
          <w:sz w:val="24"/>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r>
        <w:rPr>
          <w:rFonts w:ascii="仿宋_GB2312" w:hAnsi="仿宋" w:eastAsia="仿宋_GB2312"/>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3.6平等对待内外资企业和符合条件的破产重整企业</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4"/>
        <w:spacing w:line="360" w:lineRule="auto"/>
        <w:ind w:firstLine="480" w:firstLineChars="200"/>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4"/>
        <w:spacing w:line="360" w:lineRule="auto"/>
        <w:ind w:firstLine="480" w:firstLineChars="200"/>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4"/>
        <w:spacing w:line="360" w:lineRule="auto"/>
        <w:ind w:firstLine="480" w:firstLineChars="200"/>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4"/>
        <w:spacing w:line="360" w:lineRule="auto"/>
        <w:ind w:firstLine="480" w:firstLineChars="200"/>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4"/>
        <w:spacing w:line="360" w:lineRule="auto"/>
        <w:ind w:firstLine="480" w:firstLineChars="200"/>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4"/>
        <w:spacing w:line="360" w:lineRule="auto"/>
        <w:ind w:firstLine="720" w:firstLineChars="300"/>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34"/>
        <w:spacing w:line="360" w:lineRule="auto"/>
        <w:ind w:firstLine="720" w:firstLineChars="3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4"/>
        <w:spacing w:line="360" w:lineRule="auto"/>
        <w:ind w:firstLine="720" w:firstLineChars="300"/>
        <w:rPr>
          <w:rFonts w:ascii="仿宋" w:hAnsi="仿宋" w:eastAsia="仿宋" w:cs="仿宋"/>
          <w:color w:val="auto"/>
          <w:highlight w:val="none"/>
          <w:lang w:val="zh-CN"/>
        </w:rPr>
      </w:pPr>
      <w:r>
        <w:rPr>
          <w:rFonts w:hint="eastAsia" w:ascii="仿宋" w:hAnsi="仿宋" w:eastAsia="仿宋" w:cs="仿宋"/>
          <w:color w:val="auto"/>
          <w:kern w:val="0"/>
          <w:sz w:val="24"/>
          <w:highlight w:val="none"/>
          <w:lang w:val="zh-CN"/>
        </w:rPr>
        <w:t>质疑函范本及制作说明详见附件2。</w:t>
      </w:r>
      <w:r>
        <w:rPr>
          <w:rFonts w:hint="eastAsia" w:ascii="仿宋" w:hAnsi="仿宋" w:eastAsia="仿宋" w:cs="仿宋"/>
          <w:color w:val="auto"/>
          <w:kern w:val="0"/>
          <w:sz w:val="24"/>
          <w:highlight w:val="none"/>
          <w:lang w:val="zh-CN"/>
        </w:rPr>
        <w:br w:type="textWrapping"/>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4.2.4</w:t>
      </w:r>
      <w:r>
        <w:rPr>
          <w:rFonts w:hint="eastAsia" w:ascii="仿宋" w:hAnsi="仿宋" w:eastAsia="仿宋" w:cs="仿宋"/>
          <w:color w:val="auto"/>
          <w:kern w:val="0"/>
          <w:sz w:val="24"/>
          <w:highlight w:val="none"/>
          <w:lang w:val="zh-CN"/>
        </w:rPr>
        <w:t>对同一采购程序环节的质疑，供应商须在法定质疑期内一次性提出。</w:t>
      </w:r>
      <w:r>
        <w:rPr>
          <w:rFonts w:hint="eastAsia" w:ascii="仿宋" w:hAnsi="仿宋" w:eastAsia="仿宋" w:cs="仿宋"/>
          <w:color w:val="auto"/>
          <w:kern w:val="0"/>
          <w:sz w:val="24"/>
          <w:highlight w:val="none"/>
          <w:lang w:val="zh-CN"/>
        </w:rPr>
        <w:br w:type="textWrapping"/>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5</w:t>
      </w:r>
      <w:r>
        <w:rPr>
          <w:rFonts w:hint="eastAsia" w:ascii="仿宋" w:hAnsi="仿宋" w:eastAsia="仿宋" w:cs="仿宋"/>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r>
        <w:rPr>
          <w:rFonts w:hint="eastAsia" w:ascii="仿宋" w:hAnsi="仿宋" w:eastAsia="仿宋" w:cs="仿宋"/>
          <w:color w:val="auto"/>
          <w:kern w:val="0"/>
          <w:sz w:val="24"/>
          <w:highlight w:val="none"/>
          <w:lang w:val="zh-CN"/>
        </w:rPr>
        <w:br w:type="textWrapping"/>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6</w:t>
      </w:r>
      <w:r>
        <w:rPr>
          <w:rFonts w:hint="eastAsia" w:ascii="仿宋" w:hAnsi="仿宋" w:eastAsia="仿宋" w:cs="仿宋"/>
          <w:color w:val="auto"/>
          <w:kern w:val="0"/>
          <w:sz w:val="24"/>
          <w:highlight w:val="none"/>
          <w:lang w:val="zh-CN"/>
        </w:rPr>
        <w:t>询问或者质疑事项可能影响采购结果的，采购人应当暂停签订合同，已经签订合同的，应当中止履行合同。</w:t>
      </w:r>
      <w:r>
        <w:rPr>
          <w:rFonts w:hint="eastAsia" w:ascii="仿宋" w:hAnsi="仿宋" w:eastAsia="仿宋" w:cs="仿宋"/>
          <w:color w:val="auto"/>
          <w:kern w:val="0"/>
          <w:sz w:val="24"/>
          <w:highlight w:val="none"/>
          <w:lang w:val="zh-CN"/>
        </w:rPr>
        <w:br w:type="textWrapping"/>
      </w:r>
      <w:r>
        <w:rPr>
          <w:rFonts w:hint="eastAsia" w:ascii="仿宋" w:hAnsi="仿宋" w:eastAsia="仿宋" w:cs="仿宋"/>
          <w:color w:val="auto"/>
          <w:kern w:val="0"/>
          <w:sz w:val="24"/>
          <w:highlight w:val="none"/>
          <w:lang w:val="zh-CN"/>
        </w:rPr>
        <w:t>4.3供应商投诉</w:t>
      </w:r>
    </w:p>
    <w:p>
      <w:pPr>
        <w:pStyle w:val="887"/>
        <w:shd w:val="clear" w:color="auto" w:fill="FFFFFF"/>
        <w:snapToGrid w:val="0"/>
        <w:spacing w:before="0" w:beforeAutospacing="0" w:after="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887"/>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4.4在线质疑、投诉。</w:t>
      </w:r>
    </w:p>
    <w:p>
      <w:pPr>
        <w:pStyle w:val="887"/>
        <w:shd w:val="clear" w:color="auto" w:fill="FFFFFF"/>
        <w:snapToGrid w:val="0"/>
        <w:spacing w:after="240" w:afterAutospacing="0" w:line="360" w:lineRule="auto"/>
        <w:ind w:firstLine="480" w:firstLineChars="200"/>
        <w:contextualSpacing/>
        <w:rPr>
          <w:rFonts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1"/>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4"/>
        <w:spacing w:line="360" w:lineRule="auto"/>
        <w:ind w:firstLine="480" w:firstLineChars="200"/>
        <w:outlineLvl w:val="2"/>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4"/>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2"/>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outlineLvl w:val="2"/>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11.2.3联合协议（如有）；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11.2.4分包意向协议（如有）；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11.2.7投标标的清单；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outlineLvl w:val="2"/>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b/>
          <w:bCs/>
          <w:color w:val="auto"/>
          <w:sz w:val="24"/>
          <w:highlight w:val="none"/>
        </w:rPr>
        <w:t>（如本项目专门面向中小企业采购，则须在资格文件中提供中小企业声明函，无需在报价文件中再次提供）</w:t>
      </w:r>
      <w:r>
        <w:rPr>
          <w:rFonts w:hint="eastAsia" w:ascii="仿宋" w:hAnsi="仿宋" w:eastAsia="仿宋" w:cs="仿宋"/>
          <w:color w:val="auto"/>
          <w:sz w:val="24"/>
          <w:highlight w:val="none"/>
        </w:rPr>
        <w:t>。</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1"/>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31"/>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4"/>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4"/>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U盘等介质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有招标文件“四、评标中的其他事项”</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3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1"/>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1"/>
        <w:spacing w:before="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仿宋" w:hAnsi="仿宋" w:eastAsia="仿宋" w:cs="仿宋"/>
          <w:b/>
          <w:color w:val="auto"/>
          <w:sz w:val="32"/>
          <w:highlight w:val="none"/>
        </w:rPr>
      </w:pPr>
    </w:p>
    <w:p>
      <w:pPr>
        <w:pStyle w:val="131"/>
        <w:spacing w:before="0"/>
        <w:ind w:firstLine="1928" w:firstLineChars="600"/>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555"/>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19.1开标后，采购人或采购代理机构将依法对投标人的资格进行审查。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4对未通过资格审查的投标人，采购人或采购代理机构告知其未通过的原因。</w:t>
      </w:r>
    </w:p>
    <w:p>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31"/>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pPr>
        <w:pStyle w:val="13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1"/>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评标委员会（本项目评标委员会由</w:t>
      </w:r>
      <w:r>
        <w:rPr>
          <w:rFonts w:hint="eastAsia" w:ascii="仿宋" w:hAnsi="仿宋" w:eastAsia="仿宋" w:cs="仿宋"/>
          <w:color w:val="auto"/>
          <w:sz w:val="24"/>
          <w:highlight w:val="none"/>
        </w:rPr>
        <w:t>5</w:t>
      </w:r>
      <w:r>
        <w:rPr>
          <w:rFonts w:hint="eastAsia" w:ascii="仿宋" w:hAnsi="仿宋" w:eastAsia="仿宋" w:cs="仿宋"/>
          <w:color w:val="auto"/>
          <w:sz w:val="24"/>
          <w:highlight w:val="none"/>
        </w:rPr>
        <w:t>人(含)以上单数的人员组成）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31"/>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p>
    <w:p>
      <w:pPr>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政府采购货物和服务项目中，采购单位可根据杭州市政府采购网公布的供应商履约评价情况减免履约保证金。供应商履约验收评价总分为100分的，可免收履约保证金。</w:t>
      </w:r>
    </w:p>
    <w:p>
      <w:pPr>
        <w:pStyle w:val="4"/>
        <w:ind w:left="0" w:firstLine="480" w:firstLineChars="200"/>
        <w:rPr>
          <w:rFonts w:ascii="仿宋" w:eastAsia="仿宋" w:cs="仿宋"/>
          <w:color w:val="auto"/>
          <w:highlight w:val="none"/>
          <w:lang w:val="en-US"/>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outlineLvl w:val="1"/>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1"/>
        <w:snapToGrid w:val="0"/>
        <w:spacing w:before="0"/>
        <w:ind w:firstLine="480"/>
        <w:outlineLvl w:val="2"/>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31"/>
        <w:snapToGrid w:val="0"/>
        <w:spacing w:before="0"/>
        <w:ind w:firstLine="480"/>
        <w:outlineLvl w:val="2"/>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31"/>
        <w:snapToGrid w:val="0"/>
        <w:spacing w:before="0"/>
        <w:ind w:firstLine="480"/>
        <w:outlineLvl w:val="2"/>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31"/>
        <w:snapToGrid w:val="0"/>
        <w:spacing w:before="0"/>
        <w:ind w:firstLine="480"/>
        <w:outlineLvl w:val="2"/>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31"/>
        <w:snapToGrid w:val="0"/>
        <w:spacing w:before="0"/>
        <w:ind w:firstLine="480"/>
        <w:outlineLvl w:val="2"/>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31"/>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072990"/>
      <w:bookmarkEnd w:id="15"/>
      <w:bookmarkStart w:id="16" w:name="_Hlt68057669"/>
      <w:bookmarkEnd w:id="16"/>
      <w:bookmarkStart w:id="17" w:name="_Hlt68072998"/>
      <w:bookmarkEnd w:id="17"/>
      <w:bookmarkStart w:id="18" w:name="_Hlt75236290"/>
      <w:bookmarkEnd w:id="18"/>
      <w:bookmarkStart w:id="19" w:name="_Hlt74729768"/>
      <w:bookmarkEnd w:id="19"/>
      <w:bookmarkStart w:id="20" w:name="_Hlt75236011"/>
      <w:bookmarkEnd w:id="20"/>
      <w:bookmarkStart w:id="21" w:name="_Hlt74707468"/>
      <w:bookmarkEnd w:id="21"/>
      <w:bookmarkStart w:id="22" w:name="_Hlt74730295"/>
      <w:bookmarkEnd w:id="22"/>
      <w:bookmarkStart w:id="23" w:name="_Hlt68403820"/>
      <w:bookmarkEnd w:id="23"/>
      <w:bookmarkStart w:id="24" w:name="_Hlt68073093"/>
      <w:bookmarkEnd w:id="24"/>
      <w:bookmarkStart w:id="25" w:name="_Hlt74714665"/>
      <w:bookmarkEnd w:id="25"/>
    </w:p>
    <w:bookmarkEnd w:id="11"/>
    <w:bookmarkEnd w:id="12"/>
    <w:p>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pStyle w:val="2"/>
        <w:spacing w:line="360" w:lineRule="auto"/>
        <w:outlineLvl w:val="2"/>
        <w:rPr>
          <w:rFonts w:ascii="仿宋" w:hAnsi="仿宋" w:eastAsia="仿宋" w:cs="仿宋"/>
          <w:b/>
          <w:bCs/>
          <w:snapToGrid/>
          <w:color w:val="auto"/>
          <w:kern w:val="0"/>
          <w:sz w:val="24"/>
          <w:szCs w:val="24"/>
          <w:highlight w:val="none"/>
        </w:rPr>
      </w:pPr>
    </w:p>
    <w:p>
      <w:pPr>
        <w:pStyle w:val="4"/>
        <w:ind w:left="420" w:firstLine="0"/>
        <w:rPr>
          <w:rFonts w:ascii="仿宋" w:eastAsia="仿宋" w:cs="仿宋"/>
          <w:color w:val="auto"/>
          <w:sz w:val="24"/>
          <w:szCs w:val="24"/>
          <w:highlight w:val="none"/>
        </w:rPr>
      </w:pPr>
      <w:r>
        <w:rPr>
          <w:rFonts w:hint="eastAsia" w:ascii="仿宋" w:eastAsia="仿宋" w:cs="仿宋"/>
          <w:color w:val="auto"/>
          <w:sz w:val="24"/>
          <w:szCs w:val="24"/>
          <w:highlight w:val="none"/>
          <w:lang w:val="en-US"/>
        </w:rPr>
        <w:t>一、采购清单</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616"/>
        <w:gridCol w:w="5183"/>
        <w:gridCol w:w="565"/>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序号</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建设内容</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采购清单名称</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数量</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WEB端应用系统</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感知一张图</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基础设施</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预防预警</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内涝处置</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事后复盘</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排水分区预测总览</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排水分区实时总览</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排水分区聚焦</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设施管理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应急力量</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综合管理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设备管理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事件中心</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运维管理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数据管理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系统管理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2</w:t>
            </w:r>
          </w:p>
        </w:tc>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移动应用系统</w:t>
            </w: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浙政钉</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浙里办</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3</w:t>
            </w:r>
          </w:p>
        </w:tc>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应用支撑</w:t>
            </w: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内涝数据处理中心</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数据仓</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建模区域积水指数算法</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未建模区域积水指数算法</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4</w:t>
            </w:r>
          </w:p>
        </w:tc>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数据处理</w:t>
            </w: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历史数据处理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动态数据接入处理</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5</w:t>
            </w:r>
          </w:p>
        </w:tc>
        <w:tc>
          <w:tcPr>
            <w:tcW w:w="0" w:type="auto"/>
            <w:vMerge w:val="restart"/>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第三方系统对接数据开发</w:t>
            </w: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对接市城管局智慧河道和智慧应急系统两个平台数据</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lang w:eastAsia="zh-CN"/>
              </w:rPr>
              <w:t>对接</w:t>
            </w:r>
            <w:r>
              <w:rPr>
                <w:rFonts w:hint="eastAsia" w:ascii="仿宋" w:hAnsi="仿宋" w:eastAsia="仿宋" w:cs="仿宋"/>
                <w:color w:val="auto"/>
                <w:highlight w:val="none"/>
              </w:rPr>
              <w:t>市城管局运管服平台、物联网平台</w:t>
            </w:r>
            <w:r>
              <w:rPr>
                <w:rFonts w:hint="eastAsia" w:ascii="仿宋" w:hAnsi="仿宋" w:eastAsia="仿宋" w:cs="仿宋"/>
                <w:color w:val="auto"/>
                <w:highlight w:val="none"/>
                <w:lang w:eastAsia="zh-CN"/>
              </w:rPr>
              <w:t>、融合通信平台、流媒体平台、</w:t>
            </w:r>
            <w:r>
              <w:rPr>
                <w:rFonts w:hint="eastAsia" w:ascii="仿宋" w:hAnsi="仿宋" w:eastAsia="仿宋" w:cs="仿宋"/>
                <w:color w:val="auto"/>
                <w:highlight w:val="none"/>
              </w:rPr>
              <w:t>桥隧平台数据</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对接市气象局精准实时气象</w:t>
            </w:r>
            <w:r>
              <w:rPr>
                <w:rFonts w:hint="eastAsia" w:ascii="仿宋" w:hAnsi="仿宋" w:eastAsia="仿宋" w:cs="仿宋"/>
                <w:color w:val="auto"/>
                <w:highlight w:val="none"/>
                <w:lang w:eastAsia="zh-CN"/>
              </w:rPr>
              <w:t>和预报预警</w:t>
            </w:r>
            <w:r>
              <w:rPr>
                <w:rFonts w:hint="eastAsia" w:ascii="仿宋" w:hAnsi="仿宋" w:eastAsia="仿宋" w:cs="仿宋"/>
                <w:color w:val="auto"/>
                <w:highlight w:val="none"/>
              </w:rPr>
              <w:t>数据</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对接市城管局智慧城管各类</w:t>
            </w:r>
            <w:r>
              <w:rPr>
                <w:rFonts w:hint="eastAsia" w:ascii="仿宋" w:hAnsi="仿宋" w:eastAsia="仿宋" w:cs="仿宋"/>
                <w:color w:val="auto"/>
                <w:highlight w:val="none"/>
                <w:lang w:eastAsia="zh-CN"/>
              </w:rPr>
              <w:t>内涝</w:t>
            </w:r>
            <w:r>
              <w:rPr>
                <w:rFonts w:hint="eastAsia" w:ascii="仿宋" w:hAnsi="仿宋" w:eastAsia="仿宋" w:cs="仿宋"/>
                <w:color w:val="auto"/>
                <w:highlight w:val="none"/>
              </w:rPr>
              <w:t>积水相关事件</w:t>
            </w:r>
            <w:r>
              <w:rPr>
                <w:rFonts w:hint="eastAsia" w:ascii="仿宋" w:hAnsi="仿宋" w:eastAsia="仿宋" w:cs="仿宋"/>
                <w:color w:val="auto"/>
                <w:highlight w:val="none"/>
                <w:lang w:eastAsia="zh-CN"/>
              </w:rPr>
              <w:t>和感知设备有关</w:t>
            </w:r>
            <w:r>
              <w:rPr>
                <w:rFonts w:hint="eastAsia" w:ascii="仿宋" w:hAnsi="仿宋" w:eastAsia="仿宋" w:cs="仿宋"/>
                <w:color w:val="auto"/>
                <w:highlight w:val="none"/>
              </w:rPr>
              <w:t>数据</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eastAsia="zh-CN"/>
              </w:rPr>
              <w:t>对接浙江省建设厅“浙里城市生命线及地下空间综合治理”集成应用，实现与省级系统的数据贯通</w:t>
            </w:r>
          </w:p>
        </w:tc>
        <w:tc>
          <w:tcPr>
            <w:tcW w:w="0" w:type="auto"/>
          </w:tcPr>
          <w:p>
            <w:pPr>
              <w:pStyle w:val="25"/>
              <w:spacing w:line="36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0" w:type="auto"/>
          </w:tcPr>
          <w:p>
            <w:pPr>
              <w:pStyle w:val="25"/>
              <w:spacing w:line="360" w:lineRule="auto"/>
              <w:ind w:firstLine="0" w:firstLineChars="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pStyle w:val="25"/>
              <w:spacing w:line="360" w:lineRule="auto"/>
              <w:rPr>
                <w:rFonts w:ascii="仿宋" w:hAnsi="仿宋" w:eastAsia="仿宋" w:cs="仿宋"/>
                <w:color w:val="auto"/>
                <w:highlight w:val="none"/>
              </w:rPr>
            </w:pPr>
          </w:p>
        </w:tc>
        <w:tc>
          <w:tcPr>
            <w:tcW w:w="0" w:type="auto"/>
            <w:vMerge w:val="continue"/>
          </w:tcPr>
          <w:p>
            <w:pPr>
              <w:pStyle w:val="25"/>
              <w:spacing w:line="360" w:lineRule="auto"/>
              <w:rPr>
                <w:rFonts w:ascii="仿宋" w:hAnsi="仿宋" w:eastAsia="仿宋" w:cs="仿宋"/>
                <w:color w:val="auto"/>
                <w:highlight w:val="none"/>
              </w:rPr>
            </w:pPr>
          </w:p>
        </w:tc>
        <w:tc>
          <w:tcPr>
            <w:tcW w:w="0" w:type="auto"/>
            <w:vAlign w:val="center"/>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对接其他</w:t>
            </w:r>
            <w:r>
              <w:rPr>
                <w:rFonts w:hint="eastAsia" w:ascii="仿宋" w:hAnsi="仿宋" w:eastAsia="仿宋" w:cs="仿宋"/>
                <w:color w:val="auto"/>
                <w:highlight w:val="none"/>
                <w:lang w:eastAsia="zh-CN"/>
              </w:rPr>
              <w:t>下属和</w:t>
            </w:r>
            <w:r>
              <w:rPr>
                <w:rFonts w:hint="eastAsia" w:ascii="仿宋" w:hAnsi="仿宋" w:eastAsia="仿宋" w:cs="仿宋"/>
                <w:color w:val="auto"/>
                <w:highlight w:val="none"/>
              </w:rPr>
              <w:t>同级部门系统数据</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1</w:t>
            </w:r>
          </w:p>
        </w:tc>
        <w:tc>
          <w:tcPr>
            <w:tcW w:w="0" w:type="auto"/>
          </w:tcPr>
          <w:p>
            <w:pPr>
              <w:pStyle w:val="25"/>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套</w:t>
            </w:r>
          </w:p>
        </w:tc>
      </w:tr>
    </w:tbl>
    <w:p>
      <w:pPr>
        <w:pStyle w:val="4"/>
        <w:numPr>
          <w:ilvl w:val="255"/>
          <w:numId w:val="0"/>
        </w:numPr>
        <w:ind w:firstLine="482" w:firstLineChars="200"/>
        <w:rPr>
          <w:rFonts w:ascii="仿宋" w:eastAsia="仿宋" w:cs="仿宋"/>
          <w:color w:val="auto"/>
          <w:sz w:val="24"/>
          <w:szCs w:val="24"/>
          <w:highlight w:val="none"/>
        </w:rPr>
      </w:pPr>
      <w:r>
        <w:rPr>
          <w:rFonts w:hint="eastAsia" w:ascii="仿宋" w:eastAsia="仿宋" w:cs="仿宋"/>
          <w:color w:val="auto"/>
          <w:sz w:val="24"/>
          <w:szCs w:val="24"/>
          <w:highlight w:val="none"/>
          <w:lang w:val="en-US"/>
        </w:rPr>
        <w:t>二、项目概述</w:t>
      </w:r>
      <w:r>
        <w:rPr>
          <w:rFonts w:hint="eastAsia" w:ascii="仿宋" w:eastAsia="仿宋" w:cs="仿宋"/>
          <w:color w:val="auto"/>
          <w:sz w:val="24"/>
          <w:szCs w:val="24"/>
          <w:highlight w:val="none"/>
          <w:lang w:val="en-US"/>
        </w:rPr>
        <w:br w:type="textWrapping"/>
      </w:r>
      <w:r>
        <w:rPr>
          <w:rFonts w:hint="eastAsia" w:ascii="仿宋" w:eastAsia="仿宋" w:cs="仿宋"/>
          <w:color w:val="auto"/>
          <w:sz w:val="24"/>
          <w:szCs w:val="24"/>
          <w:highlight w:val="none"/>
          <w:lang w:val="en-US"/>
        </w:rPr>
        <w:tab/>
      </w:r>
      <w:r>
        <w:rPr>
          <w:rFonts w:hint="eastAsia" w:ascii="仿宋" w:eastAsia="仿宋" w:cs="仿宋"/>
          <w:color w:val="auto"/>
          <w:sz w:val="24"/>
          <w:szCs w:val="24"/>
          <w:highlight w:val="none"/>
          <w:lang w:val="en-US"/>
        </w:rPr>
        <w:t>1、项目背景</w:t>
      </w:r>
    </w:p>
    <w:p>
      <w:pPr>
        <w:spacing w:line="360" w:lineRule="auto"/>
        <w:ind w:firstLine="480"/>
        <w:rPr>
          <w:rFonts w:ascii="仿宋" w:hAnsi="仿宋" w:eastAsia="仿宋" w:cs="仿宋"/>
          <w:color w:val="auto"/>
          <w:sz w:val="24"/>
          <w:highlight w:val="none"/>
          <w:lang w:bidi="ar"/>
        </w:rPr>
      </w:pPr>
      <w:r>
        <w:rPr>
          <w:rFonts w:hint="eastAsia" w:ascii="仿宋" w:hAnsi="仿宋" w:eastAsia="仿宋" w:cs="仿宋"/>
          <w:color w:val="auto"/>
          <w:sz w:val="24"/>
          <w:highlight w:val="none"/>
          <w:lang w:bidi="ar"/>
        </w:rPr>
        <w:t>立足“小切口、大场景”和可复制、可推广要求，以滨江内涝智治为基础搭建市城管局内涝治理平台，实现一地创新，全省推广。努力争创“一城一脑、一人管一城”新面貌，大大缩小城市管理时空距离，促进管理精细化、提高科学管养水平。</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围绕</w:t>
      </w:r>
      <w:r>
        <w:rPr>
          <w:rFonts w:hint="eastAsia" w:ascii="仿宋" w:hAnsi="仿宋" w:eastAsia="仿宋" w:cs="仿宋"/>
          <w:color w:val="auto"/>
          <w:sz w:val="24"/>
          <w:highlight w:val="none"/>
          <w:lang w:eastAsia="zh-Hans"/>
        </w:rPr>
        <w:t>城市</w:t>
      </w:r>
      <w:r>
        <w:rPr>
          <w:rFonts w:hint="eastAsia" w:ascii="仿宋" w:hAnsi="仿宋" w:eastAsia="仿宋" w:cs="仿宋"/>
          <w:color w:val="auto"/>
          <w:sz w:val="24"/>
          <w:highlight w:val="none"/>
        </w:rPr>
        <w:t>内涝预警监测</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重点打造日常</w:t>
      </w:r>
      <w:r>
        <w:rPr>
          <w:rFonts w:hint="eastAsia" w:ascii="仿宋" w:hAnsi="仿宋" w:eastAsia="仿宋" w:cs="仿宋"/>
          <w:color w:val="auto"/>
          <w:sz w:val="24"/>
          <w:highlight w:val="none"/>
          <w:lang w:eastAsia="zh-Hans"/>
        </w:rPr>
        <w:t>基础设施</w:t>
      </w:r>
      <w:r>
        <w:rPr>
          <w:rFonts w:hint="eastAsia" w:ascii="仿宋" w:hAnsi="仿宋" w:eastAsia="仿宋" w:cs="仿宋"/>
          <w:color w:val="auto"/>
          <w:sz w:val="24"/>
          <w:highlight w:val="none"/>
        </w:rPr>
        <w:t>管理</w:t>
      </w:r>
      <w:r>
        <w:rPr>
          <w:rFonts w:hint="eastAsia" w:ascii="仿宋" w:hAnsi="仿宋" w:eastAsia="仿宋" w:cs="仿宋"/>
          <w:color w:val="auto"/>
          <w:sz w:val="24"/>
          <w:highlight w:val="none"/>
          <w:lang w:eastAsia="zh-Hans"/>
        </w:rPr>
        <w:t>、预防预警、内涝处置、事后复盘等四大应用场景</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Hans"/>
        </w:rPr>
        <w:t>建立</w:t>
      </w:r>
      <w:r>
        <w:rPr>
          <w:rFonts w:hint="eastAsia" w:ascii="仿宋" w:hAnsi="仿宋" w:eastAsia="仿宋" w:cs="仿宋"/>
          <w:color w:val="auto"/>
          <w:sz w:val="24"/>
          <w:highlight w:val="none"/>
        </w:rPr>
        <w:t>内涝预测预警及处置</w:t>
      </w:r>
      <w:r>
        <w:rPr>
          <w:rFonts w:hint="eastAsia" w:ascii="仿宋" w:hAnsi="仿宋" w:eastAsia="仿宋" w:cs="仿宋"/>
          <w:color w:val="auto"/>
          <w:sz w:val="24"/>
          <w:highlight w:val="none"/>
          <w:lang w:eastAsia="zh-Hans"/>
        </w:rPr>
        <w:t>管理闭环，</w:t>
      </w:r>
      <w:r>
        <w:rPr>
          <w:rFonts w:hint="eastAsia" w:ascii="仿宋" w:hAnsi="仿宋" w:eastAsia="仿宋" w:cs="仿宋"/>
          <w:color w:val="auto"/>
          <w:sz w:val="24"/>
          <w:highlight w:val="none"/>
        </w:rPr>
        <w:t>推动跨部门、跨区域、跨层级应用</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rPr>
        <w:t>搭建一平台、</w:t>
      </w:r>
      <w:r>
        <w:rPr>
          <w:rFonts w:hint="eastAsia" w:ascii="仿宋" w:hAnsi="仿宋" w:eastAsia="仿宋" w:cs="仿宋"/>
          <w:color w:val="auto"/>
          <w:sz w:val="24"/>
          <w:highlight w:val="none"/>
          <w:lang w:eastAsia="zh-Hans"/>
        </w:rPr>
        <w:t>四</w:t>
      </w:r>
      <w:r>
        <w:rPr>
          <w:rFonts w:hint="eastAsia" w:ascii="仿宋" w:hAnsi="仿宋" w:eastAsia="仿宋" w:cs="仿宋"/>
          <w:color w:val="auto"/>
          <w:sz w:val="24"/>
          <w:highlight w:val="none"/>
        </w:rPr>
        <w:t>应用场景模式，</w:t>
      </w:r>
      <w:r>
        <w:rPr>
          <w:rFonts w:hint="eastAsia" w:ascii="仿宋" w:hAnsi="仿宋" w:eastAsia="仿宋" w:cs="仿宋"/>
          <w:color w:val="auto"/>
          <w:sz w:val="24"/>
          <w:highlight w:val="none"/>
          <w:lang w:eastAsia="zh-Hans"/>
        </w:rPr>
        <w:t>推动</w:t>
      </w:r>
      <w:r>
        <w:rPr>
          <w:rFonts w:hint="eastAsia" w:ascii="仿宋" w:hAnsi="仿宋" w:eastAsia="仿宋" w:cs="仿宋"/>
          <w:color w:val="auto"/>
          <w:sz w:val="24"/>
          <w:highlight w:val="none"/>
        </w:rPr>
        <w:t>市政</w:t>
      </w:r>
      <w:r>
        <w:rPr>
          <w:rFonts w:hint="eastAsia" w:ascii="仿宋" w:hAnsi="仿宋" w:eastAsia="仿宋" w:cs="仿宋"/>
          <w:color w:val="auto"/>
          <w:sz w:val="24"/>
          <w:highlight w:val="none"/>
          <w:lang w:eastAsia="zh-Hans"/>
        </w:rPr>
        <w:t>治理体系和治理能力</w:t>
      </w:r>
      <w:r>
        <w:rPr>
          <w:rFonts w:hint="eastAsia" w:ascii="仿宋" w:hAnsi="仿宋" w:eastAsia="仿宋" w:cs="仿宋"/>
          <w:color w:val="auto"/>
          <w:sz w:val="24"/>
          <w:highlight w:val="none"/>
        </w:rPr>
        <w:t>数智化，实现内涝智治的精细化管理。</w:t>
      </w:r>
      <w:r>
        <w:rPr>
          <w:rFonts w:hint="eastAsia" w:ascii="仿宋" w:hAnsi="仿宋" w:eastAsia="仿宋" w:cs="仿宋"/>
          <w:color w:val="auto"/>
          <w:sz w:val="24"/>
          <w:highlight w:val="none"/>
        </w:rPr>
        <w:br w:type="textWrapping"/>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三、建设依据</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新《中华人民共和国水法》（2016年7月修订）；</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《中华人民共和国防洪法》（2016年修正）；</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zh-CN"/>
        </w:rPr>
        <w:t>《中华人民共和国防汛条例》（2005年修订）；</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《水文自动测报系统技术规范》（SL61-2015）；</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《水文自动测报系统设备遥测终端机》（SL180-2015）；</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zh-CN"/>
        </w:rPr>
        <w:t>《水文巡测装置》（GB/T30953-2014）；</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《水文自动测报系统通用设备》（GB/T30954-2014）；</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《水文测量规范》（SL58-2014）；</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《水文监测数据通信规约》（SL651-2014）；</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lang w:val="zh-CN"/>
        </w:rPr>
        <w:t>《水文情报预报规范》（GB/T 22482-2008）；</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zh-CN"/>
        </w:rPr>
        <w:t>《实时雨水情数据库表结构与标识符》（SL323-2011）；</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《实时工情数据库表结构及标识符》（SL577-2013）；</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zh-CN"/>
        </w:rPr>
        <w:t>《历史大洪水数据库表结构及标识符》（SL 591-2014）；</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14、</w:t>
      </w:r>
      <w:r>
        <w:rPr>
          <w:rFonts w:hint="eastAsia" w:ascii="仿宋" w:hAnsi="仿宋" w:eastAsia="仿宋" w:cs="仿宋"/>
          <w:color w:val="auto"/>
          <w:sz w:val="24"/>
          <w:highlight w:val="none"/>
          <w:lang w:val="zh-CN"/>
        </w:rPr>
        <w:t>《水利水电工程水文自动测报系统设计规范》（SL566-2012）；</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15、</w:t>
      </w:r>
      <w:r>
        <w:rPr>
          <w:rFonts w:hint="eastAsia" w:ascii="仿宋" w:hAnsi="仿宋" w:eastAsia="仿宋" w:cs="仿宋"/>
          <w:color w:val="auto"/>
          <w:sz w:val="24"/>
          <w:highlight w:val="none"/>
          <w:lang w:val="zh-CN"/>
        </w:rPr>
        <w:t>《水文自动测报系统设备通用技术条件》（GB/T 27994-2011）；</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zh-CN"/>
        </w:rPr>
        <w:t>《水位观测平台技术标准》（SL384-2007）；</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lang w:val="zh-CN"/>
        </w:rPr>
        <w:t>《水利水文自动化系统设备检验测试通用技术规范》（GB/T20204-2006）；</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18、</w:t>
      </w:r>
      <w:r>
        <w:rPr>
          <w:rFonts w:hint="eastAsia" w:ascii="仿宋" w:hAnsi="仿宋" w:eastAsia="仿宋" w:cs="仿宋"/>
          <w:color w:val="auto"/>
          <w:sz w:val="24"/>
          <w:highlight w:val="none"/>
          <w:lang w:val="zh-CN"/>
        </w:rPr>
        <w:t>《水文站网规划技术导则》（SL34-2013）；</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19、</w:t>
      </w:r>
      <w:r>
        <w:rPr>
          <w:rFonts w:hint="eastAsia" w:ascii="仿宋" w:hAnsi="仿宋" w:eastAsia="仿宋" w:cs="仿宋"/>
          <w:color w:val="auto"/>
          <w:sz w:val="24"/>
          <w:highlight w:val="none"/>
          <w:lang w:val="zh-CN"/>
        </w:rPr>
        <w:t>《水利视频监测系统技术规范》（SL515-2013）；</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CN"/>
        </w:rPr>
        <w:t>《加快推进新时代水利现代化的指导意见》</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zh-CN"/>
        </w:rPr>
        <w:t>《水利部信息化建设与管理办法》（水信息〔2016〕196号）</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zh-CN"/>
        </w:rPr>
        <w:t>浙江省镇（街道）“污水零直排区”建设验收实施细则（试行）（浙治水办发〔2019〕23号）；</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zh-CN"/>
        </w:rPr>
        <w:t>《关于开展 2021 年度“五水共治”整体智治及流域水环境综合智控试点工作的通知》（浙治水办发〔2021〕14号）；</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val="zh-CN"/>
        </w:rPr>
        <w:t>《2020 年度杭州市“五水共治”(河长制)工作考核评价指标体系（区县部分）》（杭治水办〔2020〕47号）；</w:t>
      </w:r>
    </w:p>
    <w:p>
      <w:pPr>
        <w:numPr>
          <w:ilvl w:val="255"/>
          <w:numId w:val="0"/>
        </w:numPr>
        <w:spacing w:line="360" w:lineRule="auto"/>
        <w:ind w:left="210" w:firstLine="240" w:firstLineChars="100"/>
        <w:rPr>
          <w:rFonts w:ascii="仿宋" w:hAnsi="仿宋" w:eastAsia="仿宋" w:cs="仿宋"/>
          <w:color w:val="auto"/>
          <w:sz w:val="24"/>
          <w:highlight w:val="none"/>
          <w:lang w:val="zh-CN"/>
        </w:rPr>
      </w:pP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val="zh-CN"/>
        </w:rPr>
        <w:t>《杭州市“污水零直排区”建设工作考核办法》（试行修改版）（杭治水办〔2020〕62号）；</w:t>
      </w:r>
    </w:p>
    <w:p>
      <w:pPr>
        <w:spacing w:line="360" w:lineRule="auto"/>
        <w:ind w:left="21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26、</w:t>
      </w:r>
      <w:r>
        <w:rPr>
          <w:rFonts w:hint="eastAsia" w:ascii="仿宋" w:hAnsi="仿宋" w:eastAsia="仿宋" w:cs="仿宋"/>
          <w:color w:val="auto"/>
          <w:sz w:val="24"/>
          <w:highlight w:val="none"/>
          <w:lang w:val="zh-CN"/>
        </w:rPr>
        <w:t xml:space="preserve"> 杭州市2021年“智治标杆”创建行动方案（征求意见稿）。</w:t>
      </w:r>
    </w:p>
    <w:p>
      <w:pPr>
        <w:pStyle w:val="5"/>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三、建设目标</w:t>
      </w:r>
    </w:p>
    <w:p>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根据袁家军书记在全省数字化改革大会上的讲话要求，并根据省建设厅城市运行安全智慧监管平台建设七大应用场景建设要求，下一步在汛期前开展全市通用内涝监测预警系统的开发。并不断深化场景建设、优化系统布局、做好迭代升级，推动跨部门、跨区域、跨层级应用。统筹运用数字化技术、数字化思维、数字化认知对城市管理的体制机制、组织架构、工作流程等进行系统性重塑，将可感知、可量化、可评估贯穿工作执行全过程，以此倒逼城市管理领域全方位改革，使杭州城市内涝监测预警成为“一城一窗”的重要组成部分和“数智杭州”的最佳体验场景。</w:t>
      </w:r>
    </w:p>
    <w:p>
      <w:pPr>
        <w:pStyle w:val="5"/>
        <w:numPr>
          <w:ilvl w:val="255"/>
          <w:numId w:val="0"/>
        </w:numPr>
        <w:spacing w:before="0" w:after="0"/>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四、建设内容</w:t>
      </w:r>
      <w:r>
        <w:rPr>
          <w:rFonts w:hint="eastAsia" w:ascii="仿宋" w:hAnsi="仿宋" w:eastAsia="仿宋" w:cs="仿宋"/>
          <w:b w:val="0"/>
          <w:color w:val="auto"/>
          <w:sz w:val="24"/>
          <w:szCs w:val="24"/>
          <w:highlight w:val="none"/>
        </w:rPr>
        <w:br w:type="textWrapping"/>
      </w:r>
      <w:r>
        <w:rPr>
          <w:rFonts w:hint="eastAsia" w:ascii="仿宋" w:hAnsi="仿宋" w:eastAsia="仿宋" w:cs="仿宋"/>
          <w:color w:val="auto"/>
          <w:sz w:val="24"/>
          <w:szCs w:val="24"/>
          <w:highlight w:val="none"/>
        </w:rPr>
        <w:t>1、本项目主要建设以下内容：</w:t>
      </w:r>
    </w:p>
    <w:p>
      <w:pPr>
        <w:numPr>
          <w:ilvl w:val="255"/>
          <w:numId w:val="0"/>
        </w:numPr>
        <w:spacing w:line="360" w:lineRule="auto"/>
        <w:ind w:left="-5" w:firstLine="420"/>
        <w:rPr>
          <w:rFonts w:ascii="仿宋" w:hAnsi="仿宋" w:eastAsia="仿宋" w:cs="仿宋"/>
          <w:color w:val="auto"/>
          <w:sz w:val="24"/>
          <w:highlight w:val="none"/>
        </w:rPr>
      </w:pPr>
      <w:r>
        <w:rPr>
          <w:rFonts w:hint="eastAsia" w:ascii="仿宋" w:hAnsi="仿宋" w:eastAsia="仿宋" w:cs="仿宋"/>
          <w:color w:val="auto"/>
          <w:kern w:val="0"/>
          <w:sz w:val="24"/>
          <w:highlight w:val="none"/>
        </w:rPr>
        <w:t>（1）软件系统建设</w:t>
      </w:r>
    </w:p>
    <w:p>
      <w:pPr>
        <w:spacing w:line="360" w:lineRule="auto"/>
        <w:ind w:firstLine="420"/>
        <w:rPr>
          <w:rFonts w:ascii="仿宋" w:hAnsi="仿宋" w:eastAsia="仿宋" w:cs="仿宋"/>
          <w:color w:val="auto"/>
          <w:kern w:val="0"/>
          <w:sz w:val="24"/>
          <w:highlight w:val="none"/>
        </w:rPr>
      </w:pPr>
      <w:r>
        <w:rPr>
          <w:rFonts w:hint="eastAsia" w:ascii="仿宋" w:hAnsi="仿宋" w:eastAsia="仿宋" w:cs="仿宋"/>
          <w:color w:val="auto"/>
          <w:sz w:val="24"/>
          <w:highlight w:val="none"/>
        </w:rPr>
        <w:t>建设WEB端应用系统（城市内涝监测预警平台）和</w:t>
      </w:r>
      <w:r>
        <w:rPr>
          <w:rFonts w:hint="eastAsia" w:ascii="仿宋" w:hAnsi="仿宋" w:eastAsia="仿宋" w:cs="仿宋"/>
          <w:color w:val="auto"/>
          <w:kern w:val="0"/>
          <w:sz w:val="24"/>
          <w:highlight w:val="none"/>
        </w:rPr>
        <w:t>移动应用系统。</w:t>
      </w:r>
    </w:p>
    <w:p>
      <w:pPr>
        <w:numPr>
          <w:ilvl w:val="255"/>
          <w:numId w:val="0"/>
        </w:numPr>
        <w:spacing w:line="360" w:lineRule="auto"/>
        <w:ind w:left="-5" w:firstLine="420"/>
        <w:rPr>
          <w:rFonts w:ascii="仿宋" w:hAnsi="仿宋" w:eastAsia="仿宋" w:cs="仿宋"/>
          <w:color w:val="auto"/>
          <w:sz w:val="24"/>
          <w:highlight w:val="none"/>
        </w:rPr>
      </w:pPr>
      <w:r>
        <w:rPr>
          <w:rFonts w:hint="eastAsia" w:ascii="仿宋" w:hAnsi="仿宋" w:eastAsia="仿宋" w:cs="仿宋"/>
          <w:color w:val="auto"/>
          <w:sz w:val="24"/>
          <w:highlight w:val="none"/>
        </w:rPr>
        <w:t>（2）应用支撑</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通过构建内涝数据处理中心、根据对接的数据内容建立数据处理仓库和支撑业务应用算法主要包括建模区域积水指数算法和未建模区域积水指数算法。</w:t>
      </w:r>
    </w:p>
    <w:p>
      <w:pPr>
        <w:numPr>
          <w:ilvl w:val="255"/>
          <w:numId w:val="0"/>
        </w:numPr>
        <w:spacing w:line="360" w:lineRule="auto"/>
        <w:ind w:left="-5" w:firstLine="420"/>
        <w:rPr>
          <w:rFonts w:ascii="仿宋" w:hAnsi="仿宋" w:eastAsia="仿宋" w:cs="仿宋"/>
          <w:color w:val="auto"/>
          <w:sz w:val="24"/>
          <w:highlight w:val="none"/>
        </w:rPr>
      </w:pPr>
      <w:r>
        <w:rPr>
          <w:rFonts w:hint="eastAsia" w:ascii="仿宋" w:hAnsi="仿宋" w:eastAsia="仿宋" w:cs="仿宋"/>
          <w:color w:val="auto"/>
          <w:sz w:val="24"/>
          <w:highlight w:val="none"/>
        </w:rPr>
        <w:t>（3）数据处理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包含历史数据处理和动态数据接入处理。</w:t>
      </w:r>
    </w:p>
    <w:p>
      <w:pPr>
        <w:numPr>
          <w:ilvl w:val="255"/>
          <w:numId w:val="0"/>
        </w:numPr>
        <w:spacing w:line="360" w:lineRule="auto"/>
        <w:ind w:left="-5" w:firstLine="420"/>
        <w:rPr>
          <w:rFonts w:ascii="仿宋" w:hAnsi="仿宋" w:eastAsia="仿宋" w:cs="仿宋"/>
          <w:color w:val="auto"/>
          <w:sz w:val="24"/>
          <w:highlight w:val="none"/>
        </w:rPr>
      </w:pPr>
      <w:r>
        <w:rPr>
          <w:rFonts w:hint="eastAsia" w:ascii="仿宋" w:hAnsi="仿宋" w:eastAsia="仿宋" w:cs="仿宋"/>
          <w:color w:val="auto"/>
          <w:sz w:val="24"/>
          <w:highlight w:val="none"/>
        </w:rPr>
        <w:t>（4）第三方系统数据对接</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实现与业主要求的已建平台系统的数据对接。</w:t>
      </w:r>
    </w:p>
    <w:p>
      <w:pPr>
        <w:pStyle w:val="4"/>
        <w:numPr>
          <w:ilvl w:val="0"/>
          <w:numId w:val="1"/>
        </w:numPr>
        <w:ind w:left="0" w:firstLine="0"/>
        <w:rPr>
          <w:rFonts w:ascii="仿宋" w:eastAsia="仿宋" w:cs="仿宋"/>
          <w:color w:val="auto"/>
          <w:sz w:val="24"/>
          <w:szCs w:val="24"/>
          <w:highlight w:val="none"/>
        </w:rPr>
      </w:pPr>
      <w:r>
        <w:rPr>
          <w:rFonts w:hint="eastAsia" w:ascii="仿宋" w:eastAsia="仿宋" w:cs="仿宋"/>
          <w:color w:val="auto"/>
          <w:sz w:val="24"/>
          <w:szCs w:val="24"/>
          <w:highlight w:val="none"/>
          <w:lang w:val="en-US"/>
        </w:rPr>
        <w:t>总体架构要求</w:t>
      </w:r>
      <w:r>
        <w:rPr>
          <w:rFonts w:hint="eastAsia" w:ascii="仿宋" w:eastAsia="仿宋" w:cs="仿宋"/>
          <w:color w:val="auto"/>
          <w:sz w:val="24"/>
          <w:szCs w:val="24"/>
          <w:highlight w:val="none"/>
          <w:lang w:val="en-US"/>
        </w:rPr>
        <w:br w:type="textWrapping"/>
      </w:r>
      <w:r>
        <w:rPr>
          <w:rFonts w:hint="eastAsia" w:ascii="仿宋" w:eastAsia="仿宋" w:cs="仿宋"/>
          <w:color w:val="auto"/>
          <w:sz w:val="24"/>
          <w:szCs w:val="24"/>
          <w:highlight w:val="none"/>
          <w:lang w:val="en-US"/>
        </w:rPr>
        <w:tab/>
      </w:r>
      <w:r>
        <w:rPr>
          <w:rFonts w:hint="eastAsia" w:ascii="仿宋" w:eastAsia="仿宋" w:cs="仿宋"/>
          <w:b w:val="0"/>
          <w:bCs w:val="0"/>
          <w:color w:val="auto"/>
          <w:sz w:val="24"/>
          <w:szCs w:val="24"/>
          <w:highlight w:val="none"/>
          <w:lang w:eastAsia="zh-Hans"/>
        </w:rPr>
        <w:t>本系统的</w:t>
      </w:r>
      <w:r>
        <w:rPr>
          <w:rFonts w:hint="eastAsia" w:ascii="仿宋" w:eastAsia="仿宋" w:cs="仿宋"/>
          <w:b w:val="0"/>
          <w:bCs w:val="0"/>
          <w:color w:val="auto"/>
          <w:sz w:val="24"/>
          <w:szCs w:val="24"/>
          <w:highlight w:val="none"/>
        </w:rPr>
        <w:t>总体架构符合“四横四纵+两掌”要求，并按照V字模型对核心业务进行需求分析和流程优化，其中“四横”为基础设施体系、数据资源体系、应用支撑体系、业务应用体系，“</w:t>
      </w:r>
      <w:r>
        <w:rPr>
          <w:rFonts w:hint="eastAsia" w:ascii="仿宋" w:eastAsia="仿宋" w:cs="仿宋"/>
          <w:b w:val="0"/>
          <w:bCs w:val="0"/>
          <w:color w:val="auto"/>
          <w:sz w:val="24"/>
          <w:szCs w:val="24"/>
          <w:highlight w:val="none"/>
          <w:lang w:eastAsia="zh-Hans"/>
        </w:rPr>
        <w:t>四纵”为政策制度体系、标准规范体系、组织保障体系、网络安全体系。“</w:t>
      </w:r>
      <w:r>
        <w:rPr>
          <w:rFonts w:hint="eastAsia" w:ascii="仿宋" w:eastAsia="仿宋" w:cs="仿宋"/>
          <w:b w:val="0"/>
          <w:bCs w:val="0"/>
          <w:color w:val="auto"/>
          <w:sz w:val="24"/>
          <w:szCs w:val="24"/>
          <w:highlight w:val="none"/>
        </w:rPr>
        <w:t>两掌”为浙政钉与</w:t>
      </w:r>
      <w:r>
        <w:rPr>
          <w:rFonts w:hint="eastAsia" w:ascii="仿宋" w:eastAsia="仿宋" w:cs="仿宋"/>
          <w:b w:val="0"/>
          <w:bCs w:val="0"/>
          <w:color w:val="auto"/>
          <w:sz w:val="24"/>
          <w:szCs w:val="24"/>
          <w:highlight w:val="none"/>
          <w:lang w:val="en-US"/>
        </w:rPr>
        <w:t>浙里办</w:t>
      </w:r>
      <w:r>
        <w:rPr>
          <w:rFonts w:hint="eastAsia" w:ascii="仿宋" w:eastAsia="仿宋" w:cs="仿宋"/>
          <w:b w:val="0"/>
          <w:bCs w:val="0"/>
          <w:color w:val="auto"/>
          <w:sz w:val="24"/>
          <w:szCs w:val="24"/>
          <w:highlight w:val="none"/>
        </w:rPr>
        <w:t>，不单独建设APP应用。</w:t>
      </w:r>
    </w:p>
    <w:p>
      <w:pPr>
        <w:pStyle w:val="4"/>
        <w:ind w:left="0" w:firstLine="0"/>
        <w:rPr>
          <w:rFonts w:ascii="仿宋" w:eastAsia="仿宋" w:cs="仿宋"/>
          <w:color w:val="auto"/>
          <w:sz w:val="24"/>
          <w:szCs w:val="24"/>
          <w:highlight w:val="none"/>
        </w:rPr>
      </w:pPr>
      <w:r>
        <w:rPr>
          <w:rFonts w:hint="eastAsia" w:ascii="仿宋" w:eastAsia="仿宋" w:cs="仿宋"/>
          <w:color w:val="auto"/>
          <w:sz w:val="24"/>
          <w:szCs w:val="24"/>
          <w:highlight w:val="none"/>
          <w:lang w:val="en-US"/>
        </w:rPr>
        <w:t>六、软件系统要求</w:t>
      </w:r>
    </w:p>
    <w:p>
      <w:pPr>
        <w:pStyle w:val="5"/>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1、WEB端应用系统</w:t>
      </w:r>
    </w:p>
    <w:p>
      <w:pPr>
        <w:pStyle w:val="6"/>
        <w:spacing w:before="0" w:after="0" w:line="360" w:lineRule="auto"/>
        <w:ind w:left="-425" w:firstLine="723" w:firstLineChars="3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（1）感知一张图</w:t>
      </w:r>
    </w:p>
    <w:p>
      <w:pPr>
        <w:pStyle w:val="7"/>
        <w:spacing w:before="0" w:after="0" w:line="360" w:lineRule="auto"/>
        <w:ind w:left="0"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1）一张图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提供基于GIS地图的各类感知设备和基础设施的空间位置关系，以及各类信息展示。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分为市级和区级两级的地图及原有水位站、雨量站、流量站，管网液位等点位展示，并新增排涝车、应急仓库、桥隧、地铁口、地下空间等类型数据。</w:t>
      </w:r>
    </w:p>
    <w:p>
      <w:pPr>
        <w:pStyle w:val="7"/>
        <w:spacing w:before="0" w:after="0" w:line="360" w:lineRule="auto"/>
        <w:ind w:left="420" w:leftChars="20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2）设施设备详情展示</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基于滨江平台原有点位弹窗，新增应急仓库、桥隧、地铁口、地下空间等类型设施和设备地图点击弹窗信息展示功能，各类基础设施、感知设备点击弹窗信息展示。</w:t>
      </w:r>
    </w:p>
    <w:p>
      <w:pPr>
        <w:pStyle w:val="6"/>
        <w:spacing w:before="0" w:after="0" w:line="360" w:lineRule="auto"/>
        <w:ind w:left="-425"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（2）基础设施</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建立天气雨量、路面收水、排水管网、河流水系等内涝相关基础数据库，</w:t>
      </w:r>
      <w:r>
        <w:rPr>
          <w:rFonts w:hint="eastAsia" w:ascii="仿宋" w:hAnsi="仿宋" w:eastAsia="仿宋" w:cs="仿宋"/>
          <w:color w:val="auto"/>
          <w:sz w:val="24"/>
          <w:highlight w:val="none"/>
        </w:rPr>
        <w:t>通过感知一张图集中各类感知设备、基础设施、雨水管网的实时监测数据，并实时监测感知设备运行情况，对故障及异常设备及时发现并指派相关责任人养护维护。</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分为市级和区级，主要实现中央展示框、基础设施、异常总览、异常报警、设备总览、设备养护、设备维护等模块。</w:t>
      </w:r>
    </w:p>
    <w:p>
      <w:pPr>
        <w:pStyle w:val="6"/>
        <w:spacing w:before="0" w:after="0" w:line="360" w:lineRule="auto"/>
        <w:ind w:left="-425"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（3）预防预警</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综合展示各类气象信息，实时监测前端感知设备告警情况，综合气象预报、实时数据</w:t>
      </w:r>
      <w:r>
        <w:rPr>
          <w:rFonts w:hint="eastAsia" w:ascii="仿宋" w:hAnsi="仿宋" w:eastAsia="仿宋" w:cs="仿宋"/>
          <w:color w:val="auto"/>
          <w:sz w:val="24"/>
          <w:highlight w:val="none"/>
          <w:lang w:eastAsia="zh-CN"/>
        </w:rPr>
        <w:t>、预测预警</w:t>
      </w:r>
      <w:r>
        <w:rPr>
          <w:rFonts w:hint="eastAsia" w:ascii="仿宋" w:hAnsi="仿宋" w:eastAsia="仿宋" w:cs="仿宋"/>
          <w:color w:val="auto"/>
          <w:sz w:val="24"/>
          <w:highlight w:val="none"/>
        </w:rPr>
        <w:t>及相关基础信息，对内涝积水点进行分析预测</w:t>
      </w:r>
      <w:r>
        <w:rPr>
          <w:rFonts w:hint="eastAsia" w:ascii="仿宋" w:hAnsi="仿宋" w:eastAsia="仿宋" w:cs="仿宋"/>
          <w:color w:val="auto"/>
          <w:sz w:val="24"/>
          <w:highlight w:val="none"/>
          <w:lang w:eastAsia="zh-CN"/>
        </w:rPr>
        <w:t>和预测预警</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主要实现中央展示框、气象预警信号和短临预报、七天预报、内涝预测、降雨预报、历史积水点、卫星云图、台风路径、告警监测、水位监测等模块。</w:t>
      </w:r>
    </w:p>
    <w:p>
      <w:pPr>
        <w:pStyle w:val="6"/>
        <w:spacing w:before="0" w:after="0" w:line="360" w:lineRule="auto"/>
        <w:ind w:left="-425"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（4）内涝处置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实时掌握市区降雨情况及河道、闸站、积水点等相关各类感知设备数据，实现多跨协同的事件处置全流程闭环。</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主要实现中央展示框、重点河道水位、面雨量排名、雨量监测、积水点监测、事件中心、未来24小时逐时预报、24小时雨量概况、物联告警等模块。</w:t>
      </w:r>
    </w:p>
    <w:p>
      <w:pPr>
        <w:pStyle w:val="6"/>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（5）事后复盘</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整合各类积涝数据，对历史积涝场次进行回顾，可自动生成复盘报告，并可跟进监管全市积水点整治情况。</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主要实现积涝回顾、降雨情况、积水情况、台风情况、积水点整治、复盘报告等功能模块。</w:t>
      </w:r>
    </w:p>
    <w:p>
      <w:pPr>
        <w:pStyle w:val="6"/>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（6）排水分区预测总览</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点击排水分区按钮，系统自动进入排水分区预测模块，地图自动增加排水分区图层，并以红、橙、黄、蓝、绿五种颜色表示排水分区的预警等级。</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分市级和区级，主要实现中央展示框、分区预测等级分布饼图、分区预测等级分布总览、地图分区五色图展示、分区预测高风险列表等模块。</w:t>
      </w:r>
    </w:p>
    <w:p>
      <w:pPr>
        <w:pStyle w:val="6"/>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（7）排水分区实时总览</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分市级和区级两级，主要实现中央展示框、分区实时等级分布饼图、分区实时等级分布总览、分区实时高风险列表等模块。</w:t>
      </w:r>
    </w:p>
    <w:p>
      <w:pPr>
        <w:pStyle w:val="6"/>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（8）排水分区聚焦</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点击某一个排水分区后，地图自动定位到该排水分区，并高亮显示，同时展示出该排水分区内的各种设施设备，左右两侧展示该排水分区内相关信息。</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主要实现中央展示框、分区总览、分区水位监测、分区雨量监测、分区告警监测、分区历史积水点、分区事件处置等模块。</w:t>
      </w:r>
    </w:p>
    <w:p>
      <w:pPr>
        <w:pStyle w:val="6"/>
        <w:spacing w:before="0" w:after="0" w:line="360" w:lineRule="auto"/>
        <w:ind w:left="0"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（9）设备管理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主要实现河道管理、低洼地、地下空间、下沉广场、下穿通道、桥隧管理、数据审核等模块。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（10）应急力量</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主要实现排涝车、复盘报告、历史复盘报告等模块。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（11）综合管理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主要实现排水分区、内涝阈值、积水点管理、区县内涝模型计算结果的管理等模块。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（12）设备管理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主要实现对当前各类设备阈值修改管理和设备管理信息管理维护模块。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（13）事件中心</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分市级和区级两级，主要实现事件上报、事件确认及处置、事件派发及转办、事件列表（待办、已办、已上报）、事件详情、事件处置进度跟踪、事件处置时限配置等模块。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（14）运维管理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主要实现养护人员管理、养护单位管理、养护记录管理、设备维护时效配置、维护工单、运维厂家维护等模块。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（15）数据管理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分市级和区级两级展示，主要实现雨量监测、河道流量监测、河道水位监测、雨水管网液位监测、雨水管网流量监测等模块。</w:t>
      </w:r>
    </w:p>
    <w:p>
      <w:pPr>
        <w:pStyle w:val="6"/>
        <w:spacing w:before="0" w:after="0" w:line="360" w:lineRule="auto"/>
        <w:ind w:left="0" w:firstLine="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（16）系统管理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主要实现菜单管理、用户管理、角色管理、部门管理、日志管理、字典管理、第三方应用管理、大屏展示模块管理、系统配置管理、系统任务管理等模块。</w:t>
      </w:r>
    </w:p>
    <w:p>
      <w:pPr>
        <w:pStyle w:val="5"/>
        <w:spacing w:before="0" w:after="0" w:line="360" w:lineRule="auto"/>
        <w:ind w:left="-5"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2、移动应用系统</w:t>
      </w:r>
    </w:p>
    <w:p>
      <w:pPr>
        <w:pStyle w:val="6"/>
        <w:spacing w:before="0" w:after="0" w:line="360" w:lineRule="auto"/>
        <w:ind w:left="-425" w:firstLine="482"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（1）浙政钉应用</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基于“浙政钉”开发移动端应用，按市级和区级两级划分，主要实现事件中心和驾驶舱模块。</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事件中心包含事件统计、事件上报、事件确认及处置、事件派发及转办、事件列表、事件详情、事件处置进度跟踪等内容。</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驾驶舱包含积水点监测、积水点整治、积水点一点一方案、历史场次灾后数据、面雨量排名、24小时雨量概况、七天预报、未来24小时逐时预报、内涝预测</w:t>
      </w:r>
      <w:r>
        <w:rPr>
          <w:rFonts w:hint="eastAsia" w:ascii="仿宋" w:hAnsi="仿宋" w:eastAsia="仿宋" w:cs="仿宋"/>
          <w:color w:val="auto"/>
          <w:sz w:val="24"/>
          <w:highlight w:val="none"/>
          <w:lang w:eastAsia="zh-CN"/>
        </w:rPr>
        <w:t>预警</w:t>
      </w:r>
      <w:r>
        <w:rPr>
          <w:rFonts w:hint="eastAsia" w:ascii="仿宋" w:hAnsi="仿宋" w:eastAsia="仿宋" w:cs="仿宋"/>
          <w:color w:val="auto"/>
          <w:sz w:val="24"/>
          <w:highlight w:val="none"/>
        </w:rPr>
        <w:t>、异常总览、异常报警、历史积水点、卫星云图、台风路径、雨量监测统计看板、河道水位统计看板、河道流量统计看板、积水监测统计看板、管网液位统计看板等内容。</w:t>
      </w:r>
    </w:p>
    <w:p>
      <w:pPr>
        <w:pStyle w:val="6"/>
        <w:spacing w:before="0" w:after="0" w:line="360" w:lineRule="auto"/>
        <w:ind w:left="-425" w:firstLine="482" w:firstLineChars="200"/>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（2）浙里办应用</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浙里办应用按市级和区级两级划分，主要建设事件中心模块，包含事件上报、事件确认及处置、事件派发及转办、事件列表、事件详情、事件处置进度跟踪等内容。</w:t>
      </w:r>
    </w:p>
    <w:p>
      <w:pPr>
        <w:pStyle w:val="4"/>
        <w:ind w:left="0" w:firstLine="0"/>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七、应用支撑要求</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1、内涝数据处理中心：构建内涝数据处理中心，通过健全决策所需的数据资源，整合互联网数据、空间数据、多领域行业数据，积累和沉淀内涝数据资源，形成内容丰富、结构合理、数据准确详实的内涝数据资源池，为平台应用开发、日常管理、指挥和运营提供数据支撑；接收各区县的模型计算结果，为业务应用提供支撑。</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2、数据仓：根据对接的数据建立对应的数据存储及处理仓库。</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3、支撑业务应用算法：建模区域积水指数算法和未建模区域积水指数算法。</w:t>
      </w:r>
    </w:p>
    <w:p>
      <w:pPr>
        <w:pStyle w:val="4"/>
        <w:ind w:left="0" w:firstLine="0"/>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八、数据处理要求</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数据处理包含历史数据处理和动态数据接入处理。</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历史数据处理需要明确数据类型及数据在平台中的应用，历史数据包括（但不仅限于）应急预案数据、排水分区基础数据维护、积水点整治信息、河道水位设备数据、河道流量设备基础信息、管网流量设备基础信息、管网液位设备基础信息、路面水位设备基础信息、雨量监测设备基础信息、河道管理设施基础数据、低洼地设施基础数据、1公里网格数据等数据处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动态数据接入处理需要明确动态数据的类型及数据在平台中的应用。动态数据接入处理包括（但不仅限于）卫星云图、台风路径、各城区24小时短时预报数据、面雨量数据、累计雨量数据、全市降雨网格数据、各城区7日天气预报数据、短临预报信息、气象预警信号数据等内容数据处理。</w:t>
      </w:r>
    </w:p>
    <w:p>
      <w:pPr>
        <w:pStyle w:val="4"/>
        <w:ind w:left="0" w:firstLine="0"/>
        <w:rPr>
          <w:rFonts w:ascii="仿宋" w:eastAsia="仿宋" w:cs="仿宋"/>
          <w:color w:val="auto"/>
          <w:sz w:val="24"/>
          <w:szCs w:val="24"/>
          <w:highlight w:val="none"/>
          <w:lang w:val="en-US"/>
        </w:rPr>
      </w:pPr>
      <w:r>
        <w:rPr>
          <w:rFonts w:hint="eastAsia" w:ascii="仿宋" w:eastAsia="仿宋" w:cs="仿宋"/>
          <w:color w:val="auto"/>
          <w:sz w:val="24"/>
          <w:szCs w:val="24"/>
          <w:highlight w:val="none"/>
          <w:lang w:val="en-US"/>
        </w:rPr>
        <w:t>九、第三方系统数据对接要求</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与外部系统对接，实现与市城管局智慧河道和智慧应急系统平台数据、市城管局运管服平台、物联网平台</w:t>
      </w:r>
      <w:r>
        <w:rPr>
          <w:rFonts w:hint="eastAsia" w:ascii="仿宋" w:hAnsi="仿宋" w:eastAsia="仿宋" w:cs="仿宋"/>
          <w:color w:val="auto"/>
          <w:sz w:val="24"/>
          <w:highlight w:val="none"/>
          <w:lang w:eastAsia="zh-CN"/>
        </w:rPr>
        <w:t>、融合通信平台、流媒体平台、</w:t>
      </w:r>
      <w:r>
        <w:rPr>
          <w:rFonts w:hint="eastAsia" w:ascii="仿宋" w:hAnsi="仿宋" w:eastAsia="仿宋" w:cs="仿宋"/>
          <w:color w:val="auto"/>
          <w:sz w:val="24"/>
          <w:highlight w:val="none"/>
        </w:rPr>
        <w:t>桥隧平台数据、市气象局精准实时</w:t>
      </w:r>
      <w:r>
        <w:rPr>
          <w:rFonts w:hint="eastAsia" w:ascii="仿宋" w:hAnsi="仿宋" w:eastAsia="仿宋" w:cs="仿宋"/>
          <w:color w:val="auto"/>
          <w:sz w:val="24"/>
          <w:highlight w:val="none"/>
          <w:lang w:eastAsia="zh-CN"/>
        </w:rPr>
        <w:t>和预测</w:t>
      </w:r>
      <w:r>
        <w:rPr>
          <w:rFonts w:hint="eastAsia" w:ascii="仿宋" w:hAnsi="仿宋" w:eastAsia="仿宋" w:cs="仿宋"/>
          <w:color w:val="auto"/>
          <w:sz w:val="24"/>
          <w:highlight w:val="none"/>
        </w:rPr>
        <w:t>气象数据、市城管局智慧城管各类积水相关事件数据、</w:t>
      </w:r>
      <w:r>
        <w:rPr>
          <w:rFonts w:hint="eastAsia" w:ascii="仿宋" w:hAnsi="仿宋" w:eastAsia="仿宋" w:cs="仿宋"/>
          <w:color w:val="auto"/>
          <w:sz w:val="24"/>
          <w:highlight w:val="none"/>
          <w:lang w:eastAsia="zh-CN"/>
        </w:rPr>
        <w:t>浙江省建设厅“浙里城市生命线及地下空间综合治理”内涝相关系统、</w:t>
      </w:r>
      <w:r>
        <w:rPr>
          <w:rFonts w:hint="eastAsia" w:ascii="仿宋" w:hAnsi="仿宋" w:eastAsia="仿宋" w:cs="仿宋"/>
          <w:color w:val="auto"/>
          <w:sz w:val="24"/>
          <w:highlight w:val="none"/>
        </w:rPr>
        <w:t>其他</w:t>
      </w:r>
      <w:r>
        <w:rPr>
          <w:rFonts w:hint="eastAsia" w:ascii="仿宋" w:hAnsi="仿宋" w:eastAsia="仿宋" w:cs="仿宋"/>
          <w:color w:val="auto"/>
          <w:sz w:val="24"/>
          <w:highlight w:val="none"/>
          <w:lang w:eastAsia="zh-CN"/>
        </w:rPr>
        <w:t>下属和同级</w:t>
      </w:r>
      <w:r>
        <w:rPr>
          <w:rFonts w:hint="eastAsia" w:ascii="仿宋" w:hAnsi="仿宋" w:eastAsia="仿宋" w:cs="仿宋"/>
          <w:color w:val="auto"/>
          <w:sz w:val="24"/>
          <w:highlight w:val="none"/>
        </w:rPr>
        <w:t>部门系统</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数据对接。</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接入包括河道水位、雨量、积水点、闸站运行工况数据；河道水位数据、雨量数据、道路积水水位数据等各类数据。</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需明确数据来源和数据的类型。</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val="en-US" w:eastAsia="zh-CN"/>
        </w:rPr>
        <w:t>基础设施与安全体系要求</w:t>
      </w:r>
    </w:p>
    <w:p>
      <w:pPr>
        <w:pageBreakBefore w:val="0"/>
        <w:widowControl w:val="0"/>
        <w:kinsoku/>
        <w:wordWrap/>
        <w:overflowPunct/>
        <w:topLinePunct w:val="0"/>
        <w:autoSpaceDE/>
        <w:autoSpaceDN/>
        <w:bidi w:val="0"/>
        <w:spacing w:line="36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基于政务网安全现状，保障支撑业主单位与其他外部单位实现业务协同应用。描述基础设施和安全体系建设方案，需包括设计原则、等</w:t>
      </w:r>
      <w:r>
        <w:rPr>
          <w:rFonts w:hint="eastAsia" w:ascii="仿宋" w:hAnsi="仿宋" w:eastAsia="仿宋" w:cs="仿宋"/>
          <w:color w:val="auto"/>
          <w:sz w:val="24"/>
          <w:szCs w:val="24"/>
          <w:highlight w:val="none"/>
          <w:lang w:val="en-US" w:eastAsia="zh-CN"/>
        </w:rPr>
        <w:t>级保护安全框架、物理安全、网络安全、系统安全、应用安全、数据安全等。</w:t>
      </w:r>
    </w:p>
    <w:p>
      <w:pPr>
        <w:pStyle w:val="4"/>
        <w:pageBreakBefore w:val="0"/>
        <w:widowControl w:val="0"/>
        <w:numPr>
          <w:ilvl w:val="0"/>
          <w:numId w:val="0"/>
        </w:numPr>
        <w:kinsoku/>
        <w:wordWrap/>
        <w:overflowPunct/>
        <w:topLinePunct w:val="0"/>
        <w:autoSpaceDE/>
        <w:autoSpaceDN/>
        <w:bidi w:val="0"/>
        <w:spacing w:line="360" w:lineRule="auto"/>
        <w:ind w:leftChars="0"/>
        <w:textAlignment w:val="auto"/>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十一、等保、测评及代码测试</w:t>
      </w:r>
    </w:p>
    <w:p>
      <w:pPr>
        <w:pageBreakBefore w:val="0"/>
        <w:widowControl w:val="0"/>
        <w:kinsoku/>
        <w:wordWrap/>
        <w:overflowPunct/>
        <w:topLinePunct w:val="0"/>
        <w:autoSpaceDE/>
        <w:autoSpaceDN/>
        <w:bidi w:val="0"/>
        <w:spacing w:line="360" w:lineRule="auto"/>
        <w:ind w:firstLine="42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本项目需通过有资质的第三方二级等保、测评及代码测试。</w:t>
      </w:r>
    </w:p>
    <w:p>
      <w:pPr>
        <w:pStyle w:val="2"/>
        <w:spacing w:line="360" w:lineRule="auto"/>
        <w:ind w:left="0" w:leftChars="0" w:firstLine="0" w:firstLineChars="0"/>
        <w:outlineLvl w:val="2"/>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十二、建设要求</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1、系统（驾驶舱）界面的布局、文字、颜色、导航等内容应按照市城管局统一规范进行开发。</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2、建设系统驾驶舱（包括手机版）应按照市城管局统一规范进行开发。</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3、系统包含地图建设内容的，地图服务应统一调用市城管局GIS平台。</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4、项目新增物联感知设备应统一先接入到市城管局物联网平台，使用物联感知设备数据应统一通过物联网平台调用。</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5、项目新增视频资源应统一先接入到市城管局流媒体平台，同时于VPN2网络环境下采用GB28181协议进行对接交互，使用视频资源统一通过流媒体平台调用。</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6、系统用户体系应统一使用市城管局用户中心，实现用户单点登录。</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7、系统建设包含AI识别、图片识别、视频识别等算法应先统一部署至市城管局视频算法平台，再通过算法平台统一调用。</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8、系统产生的事件问题应接入市城管局事件中枢，再由事件中枢统一汇聚和分拨。</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9、上架浙里办应用，应按照市城管局“贴心城管”应用发布统一规范进行开发。</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10、上架浙政钉应用，应按照市城管局“城管工作台”应用发布统一规范进行开发。</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11、后台日志管理应按照市城管局统一规范要求进行开发。</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12、系统产生的数据应统一编目归集。</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13、系统待办事项应统一集成到市城管局统一工作台。</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14、系统页面应调用统一水印。</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15、系统应部署在政务云平台。</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16、系统应满足国产化终端系统要求。</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17、开展杭州市内涝排水基础设施监测产业研究，编制杭州市内涝排水基础设施监测产业发展白皮书。</w:t>
      </w:r>
    </w:p>
    <w:p>
      <w:pPr>
        <w:pStyle w:val="2"/>
        <w:spacing w:line="360" w:lineRule="auto"/>
        <w:ind w:left="0" w:leftChars="0" w:firstLine="0" w:firstLineChars="0"/>
        <w:rPr>
          <w:rFonts w:hint="eastAsia" w:ascii="仿宋" w:hAnsi="仿宋" w:eastAsia="仿宋" w:cs="仿宋"/>
          <w:b/>
          <w:bCs/>
          <w:snapToGrid/>
          <w:color w:val="auto"/>
          <w:kern w:val="0"/>
          <w:sz w:val="24"/>
          <w:szCs w:val="24"/>
          <w:highlight w:val="none"/>
          <w:lang w:val="en-US" w:eastAsia="zh-CN" w:bidi="ar-SA"/>
        </w:rPr>
      </w:pPr>
      <w:r>
        <w:rPr>
          <w:rFonts w:hint="eastAsia" w:ascii="仿宋" w:hAnsi="仿宋" w:eastAsia="仿宋" w:cs="仿宋"/>
          <w:b/>
          <w:bCs/>
          <w:snapToGrid/>
          <w:color w:val="auto"/>
          <w:kern w:val="0"/>
          <w:sz w:val="24"/>
          <w:szCs w:val="24"/>
          <w:highlight w:val="none"/>
          <w:lang w:val="en-US" w:eastAsia="zh-CN" w:bidi="ar-SA"/>
        </w:rPr>
        <w:t>十三、网络安全</w:t>
      </w:r>
    </w:p>
    <w:p>
      <w:pPr>
        <w:pStyle w:val="2"/>
        <w:spacing w:line="360" w:lineRule="auto"/>
        <w:ind w:firstLine="480" w:firstLineChars="200"/>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1、根据《浙江省信息技术服务外包网络安全管理办法》相关要求，中标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2、中标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3、中标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pStyle w:val="2"/>
        <w:spacing w:line="360" w:lineRule="auto"/>
        <w:rPr>
          <w:rFonts w:hint="eastAsia" w:ascii="仿宋" w:hAnsi="仿宋" w:eastAsia="仿宋" w:cs="仿宋"/>
          <w:b w:val="0"/>
          <w:bCs w:val="0"/>
          <w:snapToGrid/>
          <w:color w:val="auto"/>
          <w:kern w:val="0"/>
          <w:sz w:val="24"/>
          <w:szCs w:val="24"/>
          <w:highlight w:val="none"/>
          <w:lang w:val="en-US" w:eastAsia="zh-CN" w:bidi="ar-SA"/>
        </w:rPr>
      </w:pPr>
      <w:r>
        <w:rPr>
          <w:rFonts w:hint="eastAsia" w:ascii="仿宋" w:hAnsi="仿宋" w:eastAsia="仿宋" w:cs="仿宋"/>
          <w:b w:val="0"/>
          <w:bCs w:val="0"/>
          <w:snapToGrid/>
          <w:color w:val="auto"/>
          <w:kern w:val="0"/>
          <w:sz w:val="24"/>
          <w:szCs w:val="24"/>
          <w:highlight w:val="none"/>
          <w:lang w:val="en-US" w:eastAsia="zh-CN" w:bidi="ar-SA"/>
        </w:rPr>
        <w:t>4、中标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pStyle w:val="257"/>
        <w:pageBreakBefore w:val="0"/>
        <w:numPr>
          <w:ilvl w:val="0"/>
          <w:numId w:val="0"/>
        </w:numPr>
        <w:tabs>
          <w:tab w:val="left" w:pos="567"/>
        </w:tabs>
        <w:kinsoku/>
        <w:wordWrap/>
        <w:overflowPunct/>
        <w:topLinePunct w:val="0"/>
        <w:bidi w:val="0"/>
        <w:snapToGrid w:val="0"/>
        <w:spacing w:line="360" w:lineRule="auto"/>
        <w:ind w:firstLine="0"/>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snapToGrid/>
          <w:color w:val="auto"/>
          <w:kern w:val="0"/>
          <w:sz w:val="24"/>
          <w:szCs w:val="24"/>
          <w:highlight w:val="none"/>
          <w:lang w:val="en-US" w:eastAsia="zh-CN" w:bidi="ar-SA"/>
        </w:rPr>
        <w:t>十四、</w:t>
      </w:r>
      <w:r>
        <w:rPr>
          <w:rFonts w:hint="eastAsia" w:ascii="仿宋" w:hAnsi="仿宋" w:eastAsia="仿宋" w:cs="仿宋"/>
          <w:b/>
          <w:bCs/>
          <w:color w:val="auto"/>
          <w:sz w:val="24"/>
          <w:szCs w:val="24"/>
          <w:highlight w:val="none"/>
        </w:rPr>
        <w:t>项目服务要求</w:t>
      </w:r>
    </w:p>
    <w:p>
      <w:pPr>
        <w:pStyle w:val="257"/>
        <w:pageBreakBefore w:val="0"/>
        <w:numPr>
          <w:ilvl w:val="255"/>
          <w:numId w:val="0"/>
        </w:numPr>
        <w:tabs>
          <w:tab w:val="left" w:pos="567"/>
        </w:tabs>
        <w:kinsoku/>
        <w:wordWrap/>
        <w:overflowPunct/>
        <w:topLinePunct w:val="0"/>
        <w:bidi w:val="0"/>
        <w:snapToGrid w:val="0"/>
        <w:spacing w:line="360" w:lineRule="auto"/>
        <w:ind w:firstLine="0"/>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（一）建设工期</w:t>
      </w:r>
    </w:p>
    <w:p>
      <w:pPr>
        <w:pageBreakBefore w:val="0"/>
        <w:numPr>
          <w:ilvl w:val="255"/>
          <w:numId w:val="0"/>
        </w:numPr>
        <w:shd w:val="clear" w:color="auto" w:fill="FFFFFF"/>
        <w:kinsoku/>
        <w:wordWrap/>
        <w:overflowPunct/>
        <w:topLinePunct w:val="0"/>
        <w:bidi w:val="0"/>
        <w:snapToGrid w:val="0"/>
        <w:spacing w:before="0" w:beforeAutospacing="0" w:after="120" w:afterAutospacing="0" w:line="360" w:lineRule="auto"/>
        <w:ind w:firstLine="480" w:firstLineChars="200"/>
        <w:contextualSpacing/>
        <w:jc w:val="both"/>
        <w:textAlignment w:val="auto"/>
        <w:outlineLvl w:val="2"/>
        <w:rPr>
          <w:rFonts w:hint="eastAsia" w:ascii="仿宋" w:hAnsi="仿宋" w:eastAsia="仿宋" w:cs="仿宋"/>
          <w:color w:val="auto"/>
          <w:kern w:val="2"/>
          <w:sz w:val="24"/>
          <w:szCs w:val="24"/>
          <w:highlight w:val="none"/>
        </w:rPr>
      </w:pPr>
      <w:r>
        <w:rPr>
          <w:rFonts w:hint="eastAsia" w:ascii="仿宋" w:hAnsi="仿宋" w:eastAsia="仿宋" w:cs="仿宋"/>
          <w:color w:val="auto"/>
          <w:sz w:val="24"/>
          <w:highlight w:val="none"/>
          <w:lang w:eastAsia="zh-CN"/>
        </w:rPr>
        <w:t>在202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年11月上旬完成初验，试运行1个月正常后，12月上旬完成终验。</w:t>
      </w:r>
    </w:p>
    <w:p>
      <w:pPr>
        <w:pStyle w:val="887"/>
        <w:pageBreakBefore w:val="0"/>
        <w:numPr>
          <w:ilvl w:val="0"/>
          <w:numId w:val="2"/>
        </w:numPr>
        <w:shd w:val="clear" w:color="auto" w:fill="FFFFFF"/>
        <w:kinsoku/>
        <w:wordWrap/>
        <w:overflowPunct/>
        <w:topLinePunct w:val="0"/>
        <w:bidi w:val="0"/>
        <w:adjustRightInd w:val="0"/>
        <w:snapToGrid w:val="0"/>
        <w:spacing w:before="0" w:beforeAutospacing="0" w:after="0" w:afterAutospacing="0" w:line="360" w:lineRule="auto"/>
        <w:ind w:left="0" w:leftChars="0" w:firstLine="482" w:firstLineChars="200"/>
        <w:contextualSpacing/>
        <w:jc w:val="both"/>
        <w:textAlignment w:val="auto"/>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w:t>
      </w:r>
    </w:p>
    <w:p>
      <w:pPr>
        <w:pStyle w:val="887"/>
        <w:pageBreakBefore w:val="0"/>
        <w:numPr>
          <w:ilvl w:val="-1"/>
          <w:numId w:val="0"/>
        </w:numPr>
        <w:shd w:val="clear" w:color="auto" w:fill="FFFFFF"/>
        <w:kinsoku/>
        <w:wordWrap/>
        <w:overflowPunct/>
        <w:topLinePunct w:val="0"/>
        <w:bidi w:val="0"/>
        <w:adjustRightInd w:val="0"/>
        <w:snapToGrid w:val="0"/>
        <w:spacing w:before="0" w:beforeAutospacing="0" w:after="0" w:afterAutospacing="0" w:line="360" w:lineRule="auto"/>
        <w:ind w:left="0" w:leftChars="0" w:firstLine="482" w:firstLineChars="200"/>
        <w:contextualSpacing/>
        <w:jc w:val="both"/>
        <w:textAlignment w:val="auto"/>
        <w:outlineLvl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rPr>
        <w:t>项目售后服务要求</w:t>
      </w:r>
    </w:p>
    <w:p>
      <w:pPr>
        <w:pageBreakBefore w:val="0"/>
        <w:kinsoku/>
        <w:wordWrap/>
        <w:overflowPunct/>
        <w:topLinePunct w:val="0"/>
        <w:bidi w:val="0"/>
        <w:snapToGrid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本项目需提供</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年的免费运维期，运维期从验收合格之日开始计算。试运</w:t>
      </w:r>
      <w:r>
        <w:rPr>
          <w:rFonts w:hint="eastAsia" w:ascii="仿宋" w:hAnsi="仿宋" w:eastAsia="仿宋" w:cs="仿宋"/>
          <w:color w:val="auto"/>
          <w:sz w:val="24"/>
          <w:szCs w:val="24"/>
          <w:highlight w:val="none"/>
        </w:rPr>
        <w:t>行期间需无条件响应并满足用户对系统的修改，并最迟不超过24小时提供免费服务。3年的免费运维期间需及时响应并满足用户对于系统的问题故障处理和缺陷修正。运维期内所有的服务均为免费服务,提供7×24小时电话或电子邮件服务，1小时内做出明确响应和安排，如需专业工程师现场服务的，具有解决故障能力的技术工程师应在2小时内到场。</w:t>
      </w:r>
    </w:p>
    <w:p>
      <w:pPr>
        <w:pageBreakBefore w:val="0"/>
        <w:kinsoku/>
        <w:wordWrap/>
        <w:overflowPunct/>
        <w:topLinePunct w:val="0"/>
        <w:bidi w:val="0"/>
        <w:snapToGrid w:val="0"/>
        <w:spacing w:line="360" w:lineRule="auto"/>
        <w:ind w:firstLine="482" w:firstLineChars="200"/>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2、项目培训要求</w:t>
      </w:r>
    </w:p>
    <w:p>
      <w:pPr>
        <w:pageBreakBefore w:val="0"/>
        <w:kinsoku/>
        <w:wordWrap/>
        <w:overflowPunct/>
        <w:topLinePunct w:val="0"/>
        <w:bidi w:val="0"/>
        <w:spacing w:line="360" w:lineRule="auto"/>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项目服务期间，除了项目的上线培训外，在项目正式运行后，需根据用户的实际需求提供相应的系统培训；投标方需提供现场培训服务，并须提供具体的培训方案。培训方案中需详细描述培训内容、人数、时间、地点。</w:t>
      </w:r>
    </w:p>
    <w:p>
      <w:pPr>
        <w:pageBreakBefore w:val="0"/>
        <w:kinsoku/>
        <w:wordWrap/>
        <w:overflowPunct/>
        <w:topLinePunct w:val="0"/>
        <w:bidi w:val="0"/>
        <w:spacing w:line="360" w:lineRule="auto"/>
        <w:ind w:firstLine="482" w:firstLineChars="200"/>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3、项目验收要求</w:t>
      </w:r>
    </w:p>
    <w:p>
      <w:pPr>
        <w:pageBreakBefore w:val="0"/>
        <w:kinsoku/>
        <w:wordWrap/>
        <w:overflowPunct/>
        <w:topLinePunct w:val="0"/>
        <w:bidi w:val="0"/>
        <w:adjustRightInd w:val="0"/>
        <w:snapToGrid w:val="0"/>
        <w:spacing w:line="360" w:lineRule="auto"/>
        <w:ind w:firstLine="417" w:firstLineChars="174"/>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验收需根据招标文件以及合同的需求进行验收。验收时需提供的文档包括但不仅限于：项目投标文件电子稿、项目实施方案、系统（软件）安装实施报告、测试方案、测试记录及报告、配置和维护手册、系统试运行报告、项目总结报告、项目用户报告等相关材料。</w:t>
      </w:r>
    </w:p>
    <w:p>
      <w:pPr>
        <w:pageBreakBefore w:val="0"/>
        <w:kinsoku/>
        <w:wordWrap/>
        <w:overflowPunct/>
        <w:topLinePunct w:val="0"/>
        <w:bidi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根据《杭州市政府采购履约验收暂行办法》杭财采监〔2019〕10 号文，进行履约验收，验收合格报告作为项目支付的依据。</w:t>
      </w:r>
    </w:p>
    <w:p>
      <w:pPr>
        <w:pStyle w:val="61"/>
        <w:rPr>
          <w:rFonts w:hint="eastAsia" w:eastAsia="仿宋"/>
          <w:color w:val="auto"/>
          <w:highlight w:val="none"/>
          <w:lang w:val="en-US" w:eastAsia="zh-CN"/>
        </w:rPr>
      </w:pPr>
      <w:r>
        <w:rPr>
          <w:rFonts w:hint="eastAsia" w:ascii="仿宋" w:hAnsi="仿宋" w:eastAsia="仿宋" w:cs="仿宋"/>
          <w:b/>
          <w:bCs w:val="0"/>
          <w:color w:val="auto"/>
          <w:sz w:val="24"/>
          <w:szCs w:val="24"/>
          <w:highlight w:val="none"/>
          <w:lang w:val="en-US" w:eastAsia="zh-CN"/>
        </w:rPr>
        <w:t>4、</w:t>
      </w:r>
      <w:r>
        <w:rPr>
          <w:rFonts w:hint="eastAsia" w:ascii="仿宋" w:hAnsi="仿宋" w:eastAsia="仿宋" w:cs="仿宋"/>
          <w:b/>
          <w:bCs w:val="0"/>
          <w:color w:val="auto"/>
          <w:kern w:val="36"/>
          <w:sz w:val="24"/>
          <w:szCs w:val="24"/>
          <w:highlight w:val="none"/>
        </w:rPr>
        <w:t>服务保密要求</w:t>
      </w:r>
      <w:r>
        <w:rPr>
          <w:rFonts w:hint="eastAsia" w:ascii="仿宋" w:hAnsi="仿宋" w:eastAsia="仿宋" w:cs="仿宋"/>
          <w:color w:val="auto"/>
          <w:kern w:val="36"/>
          <w:sz w:val="24"/>
          <w:szCs w:val="24"/>
          <w:highlight w:val="none"/>
        </w:rPr>
        <w:br w:type="textWrapping"/>
      </w:r>
      <w:r>
        <w:rPr>
          <w:rFonts w:hint="eastAsia" w:ascii="仿宋" w:hAnsi="仿宋" w:eastAsia="仿宋" w:cs="仿宋"/>
          <w:color w:val="auto"/>
          <w:kern w:val="36"/>
          <w:sz w:val="24"/>
          <w:szCs w:val="24"/>
          <w:highlight w:val="none"/>
          <w:lang w:val="en-US" w:eastAsia="zh-CN"/>
        </w:rPr>
        <w:tab/>
      </w:r>
      <w:r>
        <w:rPr>
          <w:rFonts w:hint="eastAsia" w:ascii="仿宋" w:hAnsi="仿宋" w:eastAsia="仿宋" w:cs="仿宋"/>
          <w:color w:val="auto"/>
          <w:sz w:val="24"/>
          <w:szCs w:val="24"/>
          <w:highlight w:val="none"/>
        </w:rPr>
        <w:t>中标方须在签订合同</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，与业主单位签订保密协议。</w:t>
      </w:r>
    </w:p>
    <w:p>
      <w:pPr>
        <w:pageBreakBefore w:val="0"/>
        <w:kinsoku/>
        <w:wordWrap/>
        <w:overflowPunct/>
        <w:topLinePunct w:val="0"/>
        <w:bidi w:val="0"/>
        <w:spacing w:line="360" w:lineRule="auto"/>
        <w:ind w:firstLine="482" w:firstLineChars="200"/>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、本项目需执行的国家相关标准、行业标准、地方标准或者其他标准、规范。</w:t>
      </w:r>
    </w:p>
    <w:p>
      <w:pPr>
        <w:pageBreakBefore w:val="0"/>
        <w:kinsoku/>
        <w:wordWrap/>
        <w:overflowPunct/>
        <w:topLinePunct w:val="0"/>
        <w:bidi w:val="0"/>
        <w:spacing w:line="360" w:lineRule="auto"/>
        <w:ind w:left="482" w:hanging="482" w:hangingChars="200"/>
        <w:contextualSpacing/>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十五</w:t>
      </w:r>
      <w:r>
        <w:rPr>
          <w:rFonts w:hint="eastAsia" w:ascii="仿宋" w:hAnsi="仿宋" w:eastAsia="仿宋" w:cs="仿宋"/>
          <w:b/>
          <w:color w:val="auto"/>
          <w:sz w:val="24"/>
          <w:szCs w:val="24"/>
          <w:highlight w:val="none"/>
        </w:rPr>
        <w:t>、项目实施团队人员要求</w:t>
      </w:r>
    </w:p>
    <w:p>
      <w:pPr>
        <w:pStyle w:val="257"/>
        <w:pageBreakBefore w:val="0"/>
        <w:numPr>
          <w:ilvl w:val="0"/>
          <w:numId w:val="0"/>
        </w:num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项目负责人资质具备给排水工程师或以上职称证书；项目技术负责人具备水利工程信息化高级工程师或以上职称证书。</w:t>
      </w:r>
    </w:p>
    <w:p>
      <w:pPr>
        <w:pStyle w:val="257"/>
        <w:pageBreakBefore w:val="0"/>
        <w:numPr>
          <w:ilvl w:val="0"/>
          <w:numId w:val="0"/>
        </w:num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拟派项目组成员（不含项目负责人和项目技术负责人）配置水文与水资源工程师、系统集成项目管理工程师、电子科学与技术工程师、通信专业互联网技术工程师，或高于前述职称要求的配置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eastAsia="zh-CN"/>
        </w:rPr>
        <w:br w:type="textWrapping"/>
      </w:r>
      <w:r>
        <w:rPr>
          <w:rFonts w:hint="eastAsia" w:ascii="仿宋" w:hAnsi="仿宋" w:eastAsia="仿宋" w:cs="仿宋"/>
          <w:color w:val="auto"/>
          <w:sz w:val="24"/>
          <w:highlight w:val="none"/>
          <w:lang w:val="en-US" w:eastAsia="zh-CN"/>
        </w:rPr>
        <w:tab/>
      </w:r>
      <w:r>
        <w:rPr>
          <w:rFonts w:hint="eastAsia" w:ascii="仿宋" w:hAnsi="仿宋" w:eastAsia="仿宋" w:cs="仿宋"/>
          <w:color w:val="auto"/>
          <w:sz w:val="24"/>
          <w:highlight w:val="none"/>
          <w:lang w:eastAsia="zh-CN"/>
        </w:rPr>
        <w:t>投标人应在投标文件中提供人员名单并附上</w:t>
      </w:r>
      <w:r>
        <w:rPr>
          <w:rFonts w:hint="eastAsia" w:ascii="仿宋" w:hAnsi="仿宋" w:eastAsia="仿宋" w:cs="仿宋"/>
          <w:color w:val="auto"/>
          <w:sz w:val="24"/>
          <w:highlight w:val="none"/>
          <w:lang w:val="en-US" w:eastAsia="zh-CN"/>
        </w:rPr>
        <w:t>近6个月</w:t>
      </w:r>
      <w:r>
        <w:rPr>
          <w:rFonts w:hint="eastAsia" w:ascii="仿宋" w:hAnsi="仿宋" w:eastAsia="仿宋" w:cs="仿宋"/>
          <w:color w:val="auto"/>
          <w:sz w:val="24"/>
          <w:highlight w:val="none"/>
          <w:lang w:eastAsia="zh-CN"/>
        </w:rPr>
        <w:t>的社保证明。</w:t>
      </w:r>
    </w:p>
    <w:p>
      <w:pPr>
        <w:pStyle w:val="257"/>
        <w:pageBreakBefore w:val="0"/>
        <w:numPr>
          <w:ilvl w:val="0"/>
          <w:numId w:val="0"/>
        </w:numPr>
        <w:kinsoku/>
        <w:wordWrap/>
        <w:overflowPunct/>
        <w:topLinePunct w:val="0"/>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采购单位可根据需要，要求项目组全体驻场开发。</w:t>
      </w:r>
    </w:p>
    <w:p>
      <w:pPr>
        <w:pStyle w:val="257"/>
        <w:pageBreakBefore w:val="0"/>
        <w:tabs>
          <w:tab w:val="left" w:pos="567"/>
        </w:tabs>
        <w:kinsoku/>
        <w:wordWrap/>
        <w:overflowPunct/>
        <w:topLinePunct w:val="0"/>
        <w:bidi w:val="0"/>
        <w:spacing w:line="360" w:lineRule="auto"/>
        <w:ind w:firstLine="0" w:firstLineChars="0"/>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十六</w:t>
      </w:r>
      <w:r>
        <w:rPr>
          <w:rFonts w:hint="eastAsia" w:ascii="仿宋" w:hAnsi="仿宋" w:eastAsia="仿宋" w:cs="仿宋"/>
          <w:b/>
          <w:bCs/>
          <w:color w:val="auto"/>
          <w:sz w:val="24"/>
          <w:szCs w:val="24"/>
          <w:highlight w:val="none"/>
        </w:rPr>
        <w:t>、知识产权要求</w:t>
      </w:r>
      <w:r>
        <w:rPr>
          <w:rFonts w:hint="eastAsia" w:ascii="仿宋" w:hAnsi="仿宋" w:eastAsia="仿宋" w:cs="仿宋"/>
          <w:b/>
          <w:bCs/>
          <w:color w:val="auto"/>
          <w:sz w:val="24"/>
          <w:szCs w:val="24"/>
          <w:highlight w:val="none"/>
          <w:lang w:val="en-US" w:eastAsia="zh-CN"/>
        </w:rPr>
        <w:tab/>
      </w:r>
    </w:p>
    <w:p>
      <w:pPr>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中标方应保证所提供的系统或其任何一部分均不会侵犯任何第三方的知识产权。</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szCs w:val="24"/>
          <w:highlight w:val="none"/>
        </w:rPr>
        <w:t>投标人须保证所提供的产品包括相关附件为相应厂家原装正品，软件产品为相关厂家正版软件，符合国家有关规定。投标人须保证所提供产品具有合法的版权或使用权，本项目采购的产品，如在本项目范围内使用过程中出现版权或使用权纠纷，应由中标人负责，采购人和采购机构不承担责任。</w:t>
      </w:r>
    </w:p>
    <w:p>
      <w:pPr>
        <w:pageBreakBefore/>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7" w:name="_Toc184308050"/>
      <w:bookmarkEnd w:id="27"/>
      <w:bookmarkStart w:id="28" w:name="_Toc184313271"/>
      <w:bookmarkEnd w:id="28"/>
      <w:bookmarkStart w:id="29" w:name="_Toc184313250"/>
      <w:bookmarkEnd w:id="29"/>
      <w:bookmarkStart w:id="30" w:name="_Toc184314419"/>
      <w:bookmarkEnd w:id="30"/>
      <w:bookmarkStart w:id="31" w:name="_Toc184308037"/>
      <w:bookmarkEnd w:id="31"/>
      <w:bookmarkStart w:id="32" w:name="_Toc184310289"/>
      <w:bookmarkEnd w:id="32"/>
      <w:bookmarkStart w:id="33" w:name="_Toc184312118"/>
      <w:bookmarkEnd w:id="33"/>
      <w:bookmarkStart w:id="34" w:name="_Toc184308048"/>
      <w:bookmarkEnd w:id="34"/>
      <w:bookmarkStart w:id="35" w:name="_Toc184310328"/>
      <w:bookmarkEnd w:id="35"/>
      <w:bookmarkStart w:id="36" w:name="_Toc184313272"/>
      <w:bookmarkEnd w:id="36"/>
      <w:bookmarkStart w:id="37" w:name="_Toc184313256"/>
      <w:bookmarkEnd w:id="37"/>
      <w:bookmarkStart w:id="38" w:name="_Toc184314460"/>
      <w:bookmarkEnd w:id="38"/>
      <w:bookmarkStart w:id="39" w:name="_Toc184313287"/>
      <w:bookmarkEnd w:id="39"/>
      <w:bookmarkStart w:id="40" w:name="_Toc184314477"/>
      <w:bookmarkEnd w:id="40"/>
      <w:bookmarkStart w:id="41" w:name="_Toc184313245"/>
      <w:bookmarkEnd w:id="41"/>
      <w:bookmarkStart w:id="42" w:name="_Toc184308082"/>
      <w:bookmarkEnd w:id="42"/>
      <w:bookmarkStart w:id="43" w:name="_Toc184312080"/>
      <w:bookmarkEnd w:id="43"/>
      <w:bookmarkStart w:id="44" w:name="_Toc184313275"/>
      <w:bookmarkEnd w:id="44"/>
      <w:bookmarkStart w:id="45" w:name="_Toc184308038"/>
      <w:bookmarkEnd w:id="45"/>
      <w:bookmarkStart w:id="46" w:name="_Toc184308051"/>
      <w:bookmarkEnd w:id="46"/>
      <w:bookmarkStart w:id="47" w:name="_Toc184310294"/>
      <w:bookmarkEnd w:id="47"/>
      <w:bookmarkStart w:id="48" w:name="_Toc184313277"/>
      <w:bookmarkEnd w:id="48"/>
      <w:bookmarkStart w:id="49" w:name="_Toc184314463"/>
      <w:bookmarkEnd w:id="49"/>
      <w:bookmarkStart w:id="50" w:name="_Toc184314431"/>
      <w:bookmarkEnd w:id="50"/>
      <w:bookmarkStart w:id="51" w:name="_Toc184314423"/>
      <w:bookmarkEnd w:id="51"/>
      <w:bookmarkStart w:id="52" w:name="_Toc184313296"/>
      <w:bookmarkEnd w:id="52"/>
      <w:bookmarkStart w:id="53" w:name="_Toc184310319"/>
      <w:bookmarkEnd w:id="53"/>
      <w:bookmarkStart w:id="54" w:name="_Toc184310300"/>
      <w:bookmarkEnd w:id="54"/>
      <w:bookmarkStart w:id="55" w:name="_Toc184313249"/>
      <w:bookmarkEnd w:id="55"/>
      <w:bookmarkStart w:id="56" w:name="_Toc184314470"/>
      <w:bookmarkEnd w:id="56"/>
      <w:bookmarkStart w:id="57" w:name="_Toc184308096"/>
      <w:bookmarkEnd w:id="57"/>
      <w:bookmarkStart w:id="58" w:name="_Toc184314479"/>
      <w:bookmarkEnd w:id="58"/>
      <w:bookmarkStart w:id="59" w:name="_Toc184312074"/>
      <w:bookmarkEnd w:id="59"/>
      <w:bookmarkStart w:id="60" w:name="_Toc184308102"/>
      <w:bookmarkEnd w:id="60"/>
      <w:bookmarkStart w:id="61" w:name="_Toc184313243"/>
      <w:bookmarkEnd w:id="61"/>
      <w:bookmarkStart w:id="62" w:name="_Toc184308043"/>
      <w:bookmarkEnd w:id="62"/>
      <w:bookmarkStart w:id="63" w:name="_Toc184313269"/>
      <w:bookmarkEnd w:id="63"/>
      <w:bookmarkStart w:id="64" w:name="_Toc184310273"/>
      <w:bookmarkEnd w:id="64"/>
      <w:bookmarkStart w:id="65" w:name="_Toc184314447"/>
      <w:bookmarkEnd w:id="65"/>
      <w:bookmarkStart w:id="66" w:name="_Toc184314451"/>
      <w:bookmarkEnd w:id="66"/>
      <w:bookmarkStart w:id="67" w:name="_Toc184308068"/>
      <w:bookmarkEnd w:id="67"/>
      <w:bookmarkStart w:id="68" w:name="_Toc184308044"/>
      <w:bookmarkEnd w:id="68"/>
      <w:bookmarkStart w:id="69" w:name="_Toc184314481"/>
      <w:bookmarkEnd w:id="69"/>
      <w:bookmarkStart w:id="70" w:name="_Toc184308103"/>
      <w:bookmarkEnd w:id="70"/>
      <w:bookmarkStart w:id="71" w:name="_Toc184313285"/>
      <w:bookmarkEnd w:id="71"/>
      <w:bookmarkStart w:id="72" w:name="_Toc184310318"/>
      <w:bookmarkEnd w:id="72"/>
      <w:bookmarkStart w:id="73" w:name="_Toc184312115"/>
      <w:bookmarkEnd w:id="73"/>
      <w:bookmarkStart w:id="74" w:name="_Toc184310334"/>
      <w:bookmarkEnd w:id="74"/>
      <w:bookmarkStart w:id="75" w:name="_Toc184314450"/>
      <w:bookmarkEnd w:id="75"/>
      <w:bookmarkStart w:id="76" w:name="_Toc184310287"/>
      <w:bookmarkEnd w:id="76"/>
      <w:bookmarkStart w:id="77" w:name="_Toc184312112"/>
      <w:bookmarkEnd w:id="77"/>
      <w:bookmarkStart w:id="78" w:name="_Toc184313266"/>
      <w:bookmarkEnd w:id="78"/>
      <w:bookmarkStart w:id="79" w:name="_Toc184308060"/>
      <w:bookmarkEnd w:id="79"/>
      <w:bookmarkStart w:id="80" w:name="_Toc184313252"/>
      <w:bookmarkEnd w:id="80"/>
      <w:bookmarkStart w:id="81" w:name="_Toc184312079"/>
      <w:bookmarkEnd w:id="81"/>
      <w:bookmarkStart w:id="82" w:name="_Toc184308056"/>
      <w:bookmarkEnd w:id="82"/>
      <w:bookmarkStart w:id="83" w:name="_Toc184313290"/>
      <w:bookmarkEnd w:id="83"/>
      <w:bookmarkStart w:id="84" w:name="_Toc184313289"/>
      <w:bookmarkEnd w:id="84"/>
      <w:bookmarkStart w:id="85" w:name="_Toc184313278"/>
      <w:bookmarkEnd w:id="85"/>
      <w:bookmarkStart w:id="86" w:name="_Toc184312105"/>
      <w:bookmarkEnd w:id="86"/>
      <w:bookmarkStart w:id="87" w:name="_Toc184310307"/>
      <w:bookmarkEnd w:id="87"/>
      <w:bookmarkStart w:id="88" w:name="_Toc184314442"/>
      <w:bookmarkEnd w:id="88"/>
      <w:bookmarkStart w:id="89" w:name="_Toc184314466"/>
      <w:bookmarkEnd w:id="89"/>
      <w:bookmarkStart w:id="90" w:name="_Toc184310325"/>
      <w:bookmarkEnd w:id="90"/>
      <w:bookmarkStart w:id="91" w:name="_Toc184312097"/>
      <w:bookmarkEnd w:id="91"/>
      <w:bookmarkStart w:id="92" w:name="_Toc184312081"/>
      <w:bookmarkEnd w:id="92"/>
      <w:bookmarkStart w:id="93" w:name="_Toc184310277"/>
      <w:bookmarkEnd w:id="93"/>
      <w:bookmarkStart w:id="94" w:name="_Toc184314448"/>
      <w:bookmarkEnd w:id="94"/>
      <w:bookmarkStart w:id="95" w:name="_Toc184314473"/>
      <w:bookmarkEnd w:id="95"/>
      <w:bookmarkStart w:id="96" w:name="_Toc184310276"/>
      <w:bookmarkEnd w:id="96"/>
      <w:bookmarkStart w:id="97" w:name="_Toc184313248"/>
      <w:bookmarkEnd w:id="97"/>
      <w:bookmarkStart w:id="98" w:name="_Toc184312085"/>
      <w:bookmarkEnd w:id="98"/>
      <w:bookmarkStart w:id="99" w:name="_Toc184312119"/>
      <w:bookmarkEnd w:id="99"/>
      <w:bookmarkStart w:id="100" w:name="_Toc184312072"/>
      <w:bookmarkEnd w:id="100"/>
      <w:bookmarkStart w:id="101" w:name="_Toc184312070"/>
      <w:bookmarkEnd w:id="101"/>
      <w:bookmarkStart w:id="102" w:name="_Toc184310322"/>
      <w:bookmarkEnd w:id="102"/>
      <w:bookmarkStart w:id="103" w:name="_Toc184313298"/>
      <w:bookmarkEnd w:id="103"/>
      <w:bookmarkStart w:id="104" w:name="_Toc184308090"/>
      <w:bookmarkEnd w:id="104"/>
      <w:bookmarkStart w:id="105" w:name="_Toc184310339"/>
      <w:bookmarkEnd w:id="105"/>
      <w:bookmarkStart w:id="106" w:name="_Toc184314417"/>
      <w:bookmarkEnd w:id="106"/>
      <w:bookmarkStart w:id="107" w:name="_Toc184312108"/>
      <w:bookmarkEnd w:id="107"/>
      <w:bookmarkStart w:id="108" w:name="_Toc184310272"/>
      <w:bookmarkEnd w:id="108"/>
      <w:bookmarkStart w:id="109" w:name="_Toc184308093"/>
      <w:bookmarkEnd w:id="109"/>
      <w:bookmarkStart w:id="110" w:name="_Toc184312116"/>
      <w:bookmarkEnd w:id="110"/>
      <w:bookmarkStart w:id="111" w:name="_Toc184310305"/>
      <w:bookmarkEnd w:id="111"/>
      <w:bookmarkStart w:id="112" w:name="_Toc184308065"/>
      <w:bookmarkEnd w:id="112"/>
      <w:bookmarkStart w:id="113" w:name="_Toc184314421"/>
      <w:bookmarkEnd w:id="113"/>
      <w:bookmarkStart w:id="114" w:name="_Toc184312089"/>
      <w:bookmarkEnd w:id="114"/>
      <w:bookmarkStart w:id="115" w:name="_Toc184312071"/>
      <w:bookmarkEnd w:id="115"/>
      <w:bookmarkStart w:id="116" w:name="_Toc184308099"/>
      <w:bookmarkEnd w:id="116"/>
      <w:bookmarkStart w:id="117" w:name="_Toc184310313"/>
      <w:bookmarkEnd w:id="117"/>
      <w:bookmarkStart w:id="118" w:name="_Toc184314471"/>
      <w:bookmarkEnd w:id="118"/>
      <w:bookmarkStart w:id="119" w:name="_Toc184314459"/>
      <w:bookmarkEnd w:id="119"/>
      <w:bookmarkStart w:id="120" w:name="_Toc184310312"/>
      <w:bookmarkEnd w:id="120"/>
      <w:bookmarkStart w:id="121" w:name="_Toc184310320"/>
      <w:bookmarkEnd w:id="121"/>
      <w:bookmarkStart w:id="122" w:name="_Toc184308084"/>
      <w:bookmarkEnd w:id="122"/>
      <w:bookmarkStart w:id="123" w:name="_Toc184313247"/>
      <w:bookmarkEnd w:id="123"/>
      <w:bookmarkStart w:id="124" w:name="_Toc184310341"/>
      <w:bookmarkEnd w:id="124"/>
      <w:bookmarkStart w:id="125" w:name="_Toc184310303"/>
      <w:bookmarkEnd w:id="125"/>
      <w:bookmarkStart w:id="126" w:name="_Toc184310336"/>
      <w:bookmarkEnd w:id="126"/>
      <w:bookmarkStart w:id="127" w:name="_Toc184308094"/>
      <w:bookmarkEnd w:id="127"/>
      <w:bookmarkStart w:id="128" w:name="_Toc184308080"/>
      <w:bookmarkEnd w:id="128"/>
      <w:bookmarkStart w:id="129" w:name="_Toc184314455"/>
      <w:bookmarkEnd w:id="129"/>
      <w:bookmarkStart w:id="130" w:name="_Toc184313291"/>
      <w:bookmarkEnd w:id="130"/>
      <w:bookmarkStart w:id="131" w:name="_Toc184308059"/>
      <w:bookmarkEnd w:id="131"/>
      <w:bookmarkStart w:id="132" w:name="_Toc184310286"/>
      <w:bookmarkEnd w:id="132"/>
      <w:bookmarkStart w:id="133" w:name="_Toc184308083"/>
      <w:bookmarkEnd w:id="133"/>
      <w:bookmarkStart w:id="134" w:name="_Toc184308076"/>
      <w:bookmarkEnd w:id="134"/>
      <w:bookmarkStart w:id="135" w:name="_Toc184314439"/>
      <w:bookmarkEnd w:id="135"/>
      <w:bookmarkStart w:id="136" w:name="_Toc184312110"/>
      <w:bookmarkEnd w:id="136"/>
      <w:bookmarkStart w:id="137" w:name="_Toc184308061"/>
      <w:bookmarkEnd w:id="137"/>
      <w:bookmarkStart w:id="138" w:name="_Toc184308087"/>
      <w:bookmarkEnd w:id="138"/>
      <w:bookmarkStart w:id="139" w:name="_Toc184308052"/>
      <w:bookmarkEnd w:id="139"/>
      <w:bookmarkStart w:id="140" w:name="_Toc184308066"/>
      <w:bookmarkEnd w:id="140"/>
      <w:bookmarkStart w:id="141" w:name="_Toc184312133"/>
      <w:bookmarkEnd w:id="141"/>
      <w:bookmarkStart w:id="142" w:name="_Toc184313306"/>
      <w:bookmarkEnd w:id="142"/>
      <w:bookmarkStart w:id="143" w:name="_Toc184313238"/>
      <w:bookmarkEnd w:id="143"/>
      <w:bookmarkStart w:id="144" w:name="_Toc184314478"/>
      <w:bookmarkEnd w:id="144"/>
      <w:bookmarkStart w:id="145" w:name="_Toc184310302"/>
      <w:bookmarkEnd w:id="145"/>
      <w:bookmarkStart w:id="146" w:name="_Toc184312067"/>
      <w:bookmarkEnd w:id="146"/>
      <w:bookmarkStart w:id="147" w:name="_Toc184313284"/>
      <w:bookmarkEnd w:id="147"/>
      <w:bookmarkStart w:id="148" w:name="_Toc184308104"/>
      <w:bookmarkEnd w:id="148"/>
      <w:bookmarkStart w:id="149" w:name="_Toc184313293"/>
      <w:bookmarkEnd w:id="149"/>
      <w:bookmarkStart w:id="150" w:name="_Toc184312069"/>
      <w:bookmarkEnd w:id="150"/>
      <w:bookmarkStart w:id="151" w:name="_Toc184313299"/>
      <w:bookmarkEnd w:id="151"/>
      <w:bookmarkStart w:id="152" w:name="_Toc184313286"/>
      <w:bookmarkEnd w:id="152"/>
      <w:bookmarkStart w:id="153" w:name="_Toc184312103"/>
      <w:bookmarkEnd w:id="153"/>
      <w:bookmarkStart w:id="154" w:name="_Toc184308045"/>
      <w:bookmarkEnd w:id="154"/>
      <w:bookmarkStart w:id="155" w:name="_Toc184308070"/>
      <w:bookmarkEnd w:id="155"/>
      <w:bookmarkStart w:id="156" w:name="_Toc184313257"/>
      <w:bookmarkEnd w:id="156"/>
      <w:bookmarkStart w:id="157" w:name="_Toc184310299"/>
      <w:bookmarkEnd w:id="157"/>
      <w:bookmarkStart w:id="158" w:name="_Toc184310338"/>
      <w:bookmarkEnd w:id="158"/>
      <w:bookmarkStart w:id="159" w:name="_Toc184308041"/>
      <w:bookmarkEnd w:id="159"/>
      <w:bookmarkStart w:id="160" w:name="_Toc184310309"/>
      <w:bookmarkEnd w:id="160"/>
      <w:bookmarkStart w:id="161" w:name="_Toc184310283"/>
      <w:bookmarkEnd w:id="161"/>
      <w:bookmarkStart w:id="162" w:name="_Toc184310288"/>
      <w:bookmarkEnd w:id="162"/>
      <w:bookmarkStart w:id="163" w:name="_Toc184308105"/>
      <w:bookmarkEnd w:id="163"/>
      <w:bookmarkStart w:id="164" w:name="_Toc184308088"/>
      <w:bookmarkEnd w:id="164"/>
      <w:bookmarkStart w:id="165" w:name="_Toc184313259"/>
      <w:bookmarkEnd w:id="165"/>
      <w:bookmarkStart w:id="166" w:name="_Toc184314464"/>
      <w:bookmarkEnd w:id="166"/>
      <w:bookmarkStart w:id="167" w:name="_Toc184313240"/>
      <w:bookmarkEnd w:id="167"/>
      <w:bookmarkStart w:id="168" w:name="_Toc184312129"/>
      <w:bookmarkEnd w:id="168"/>
      <w:bookmarkStart w:id="169" w:name="_Toc184313239"/>
      <w:bookmarkEnd w:id="169"/>
      <w:bookmarkStart w:id="170" w:name="_Toc184313305"/>
      <w:bookmarkEnd w:id="170"/>
      <w:bookmarkStart w:id="171" w:name="_Toc184308046"/>
      <w:bookmarkEnd w:id="171"/>
      <w:bookmarkStart w:id="172" w:name="_Toc184310326"/>
      <w:bookmarkEnd w:id="172"/>
      <w:bookmarkStart w:id="173" w:name="_Toc184310285"/>
      <w:bookmarkEnd w:id="173"/>
      <w:bookmarkStart w:id="174" w:name="_Toc184312101"/>
      <w:bookmarkEnd w:id="174"/>
      <w:bookmarkStart w:id="175" w:name="_Toc184312139"/>
      <w:bookmarkEnd w:id="175"/>
      <w:bookmarkStart w:id="176" w:name="_Toc184310333"/>
      <w:bookmarkEnd w:id="176"/>
      <w:bookmarkStart w:id="177" w:name="_Toc184312102"/>
      <w:bookmarkEnd w:id="177"/>
      <w:bookmarkStart w:id="178" w:name="_Toc184310306"/>
      <w:bookmarkEnd w:id="178"/>
      <w:bookmarkStart w:id="179" w:name="_Toc184312107"/>
      <w:bookmarkEnd w:id="179"/>
      <w:bookmarkStart w:id="180" w:name="_Toc184312106"/>
      <w:bookmarkEnd w:id="180"/>
      <w:bookmarkStart w:id="181" w:name="_Toc184312096"/>
      <w:bookmarkEnd w:id="181"/>
      <w:bookmarkStart w:id="182" w:name="_Toc184313270"/>
      <w:bookmarkEnd w:id="182"/>
      <w:bookmarkStart w:id="183" w:name="_Toc184310280"/>
      <w:bookmarkEnd w:id="183"/>
      <w:bookmarkStart w:id="184" w:name="_Toc184312137"/>
      <w:bookmarkEnd w:id="184"/>
      <w:bookmarkStart w:id="185" w:name="_Toc184314432"/>
      <w:bookmarkEnd w:id="185"/>
      <w:bookmarkStart w:id="186" w:name="_Toc184312092"/>
      <w:bookmarkEnd w:id="186"/>
      <w:bookmarkStart w:id="187" w:name="_Toc184312130"/>
      <w:bookmarkEnd w:id="187"/>
      <w:bookmarkStart w:id="188" w:name="_Toc184312075"/>
      <w:bookmarkEnd w:id="188"/>
      <w:bookmarkStart w:id="189" w:name="_Toc184313283"/>
      <w:bookmarkEnd w:id="189"/>
      <w:bookmarkStart w:id="190" w:name="_Toc184312100"/>
      <w:bookmarkEnd w:id="190"/>
      <w:bookmarkStart w:id="191" w:name="_Toc184310342"/>
      <w:bookmarkEnd w:id="191"/>
      <w:bookmarkStart w:id="192" w:name="_Toc184314434"/>
      <w:bookmarkEnd w:id="192"/>
      <w:bookmarkStart w:id="193" w:name="_Toc184312076"/>
      <w:bookmarkEnd w:id="193"/>
      <w:bookmarkStart w:id="194" w:name="_Toc184313292"/>
      <w:bookmarkEnd w:id="194"/>
      <w:bookmarkStart w:id="195" w:name="_Toc184310327"/>
      <w:bookmarkEnd w:id="195"/>
      <w:bookmarkStart w:id="196" w:name="_Toc184308036"/>
      <w:bookmarkEnd w:id="196"/>
      <w:bookmarkStart w:id="197" w:name="_Toc184312083"/>
      <w:bookmarkEnd w:id="197"/>
      <w:bookmarkStart w:id="198" w:name="_Toc184310323"/>
      <w:bookmarkEnd w:id="198"/>
      <w:bookmarkStart w:id="199" w:name="_Toc184310335"/>
      <w:bookmarkEnd w:id="199"/>
      <w:bookmarkStart w:id="200" w:name="_Toc184308049"/>
      <w:bookmarkEnd w:id="200"/>
      <w:bookmarkStart w:id="201" w:name="_Toc184313251"/>
      <w:bookmarkEnd w:id="201"/>
      <w:bookmarkStart w:id="202" w:name="_Toc184310293"/>
      <w:bookmarkEnd w:id="202"/>
      <w:bookmarkStart w:id="203" w:name="_Toc184310337"/>
      <w:bookmarkEnd w:id="203"/>
      <w:bookmarkStart w:id="204" w:name="_Toc184314433"/>
      <w:bookmarkEnd w:id="204"/>
      <w:bookmarkStart w:id="205" w:name="_Toc184308058"/>
      <w:bookmarkEnd w:id="205"/>
      <w:bookmarkStart w:id="206" w:name="_Toc184312084"/>
      <w:bookmarkEnd w:id="206"/>
      <w:bookmarkStart w:id="207" w:name="_Toc184314452"/>
      <w:bookmarkEnd w:id="207"/>
      <w:bookmarkStart w:id="208" w:name="_Toc184313263"/>
      <w:bookmarkEnd w:id="208"/>
      <w:bookmarkStart w:id="209" w:name="_Toc184308074"/>
      <w:bookmarkEnd w:id="209"/>
      <w:bookmarkStart w:id="210" w:name="_Toc184312113"/>
      <w:bookmarkEnd w:id="210"/>
      <w:bookmarkStart w:id="211" w:name="_Toc184308095"/>
      <w:bookmarkEnd w:id="211"/>
      <w:bookmarkStart w:id="212" w:name="_Toc184312138"/>
      <w:bookmarkEnd w:id="212"/>
      <w:bookmarkStart w:id="213" w:name="_Toc184314440"/>
      <w:bookmarkEnd w:id="213"/>
      <w:bookmarkStart w:id="214" w:name="_Toc184308055"/>
      <w:bookmarkEnd w:id="214"/>
      <w:bookmarkStart w:id="215" w:name="_Toc184313303"/>
      <w:bookmarkEnd w:id="215"/>
      <w:bookmarkStart w:id="216" w:name="_Toc184313268"/>
      <w:bookmarkEnd w:id="216"/>
      <w:bookmarkStart w:id="217" w:name="_Toc184313267"/>
      <w:bookmarkEnd w:id="217"/>
      <w:bookmarkStart w:id="218" w:name="_Toc184313246"/>
      <w:bookmarkEnd w:id="218"/>
      <w:bookmarkStart w:id="219" w:name="_Toc184310275"/>
      <w:bookmarkEnd w:id="219"/>
      <w:bookmarkStart w:id="220" w:name="_Toc184314411"/>
      <w:bookmarkEnd w:id="220"/>
      <w:bookmarkStart w:id="221" w:name="_Toc184310296"/>
      <w:bookmarkEnd w:id="221"/>
      <w:bookmarkStart w:id="222" w:name="_Toc184314413"/>
      <w:bookmarkEnd w:id="222"/>
      <w:bookmarkStart w:id="223" w:name="_Toc184310324"/>
      <w:bookmarkEnd w:id="223"/>
      <w:bookmarkStart w:id="224" w:name="_Toc184308047"/>
      <w:bookmarkEnd w:id="224"/>
      <w:bookmarkStart w:id="225" w:name="_Toc184312135"/>
      <w:bookmarkEnd w:id="225"/>
      <w:bookmarkStart w:id="226" w:name="_Toc184313280"/>
      <w:bookmarkEnd w:id="226"/>
      <w:bookmarkStart w:id="227" w:name="_Toc184308081"/>
      <w:bookmarkEnd w:id="227"/>
      <w:bookmarkStart w:id="228" w:name="_Toc184310344"/>
      <w:bookmarkEnd w:id="228"/>
      <w:bookmarkStart w:id="229" w:name="_Toc184312126"/>
      <w:bookmarkEnd w:id="229"/>
      <w:bookmarkStart w:id="230" w:name="_Toc184313279"/>
      <w:bookmarkEnd w:id="230"/>
      <w:bookmarkStart w:id="231" w:name="_Toc184313274"/>
      <w:bookmarkEnd w:id="231"/>
      <w:bookmarkStart w:id="232" w:name="_Toc184312098"/>
      <w:bookmarkEnd w:id="232"/>
      <w:bookmarkStart w:id="233" w:name="_Toc184313301"/>
      <w:bookmarkEnd w:id="233"/>
      <w:bookmarkStart w:id="234" w:name="_Toc184312120"/>
      <w:bookmarkEnd w:id="234"/>
      <w:bookmarkStart w:id="235" w:name="_Toc184314462"/>
      <w:bookmarkEnd w:id="235"/>
      <w:bookmarkStart w:id="236" w:name="_Toc184313282"/>
      <w:bookmarkEnd w:id="236"/>
      <w:bookmarkStart w:id="237" w:name="_Toc184308077"/>
      <w:bookmarkEnd w:id="237"/>
      <w:bookmarkStart w:id="238" w:name="_Toc184313261"/>
      <w:bookmarkEnd w:id="238"/>
      <w:bookmarkStart w:id="239" w:name="_Toc184310279"/>
      <w:bookmarkEnd w:id="239"/>
      <w:bookmarkStart w:id="240" w:name="_Toc184312082"/>
      <w:bookmarkEnd w:id="240"/>
      <w:bookmarkStart w:id="241" w:name="_Toc184312132"/>
      <w:bookmarkEnd w:id="241"/>
      <w:bookmarkStart w:id="242" w:name="_Toc184314474"/>
      <w:bookmarkEnd w:id="242"/>
      <w:bookmarkStart w:id="243" w:name="_Toc184310292"/>
      <w:bookmarkEnd w:id="243"/>
      <w:bookmarkStart w:id="244" w:name="_Toc184313281"/>
      <w:bookmarkEnd w:id="244"/>
      <w:bookmarkStart w:id="245" w:name="_Toc184314469"/>
      <w:bookmarkEnd w:id="245"/>
      <w:bookmarkStart w:id="246" w:name="_Toc184308064"/>
      <w:bookmarkEnd w:id="246"/>
      <w:bookmarkStart w:id="247" w:name="_Toc184312121"/>
      <w:bookmarkEnd w:id="247"/>
      <w:bookmarkStart w:id="248" w:name="_Toc184314475"/>
      <w:bookmarkEnd w:id="248"/>
      <w:bookmarkStart w:id="249" w:name="_Toc184312122"/>
      <w:bookmarkEnd w:id="249"/>
      <w:bookmarkStart w:id="250" w:name="_Toc184310321"/>
      <w:bookmarkEnd w:id="250"/>
      <w:bookmarkStart w:id="251" w:name="_Toc184313265"/>
      <w:bookmarkEnd w:id="251"/>
      <w:bookmarkStart w:id="252" w:name="_Toc184313302"/>
      <w:bookmarkEnd w:id="252"/>
      <w:bookmarkStart w:id="253" w:name="_Toc184313258"/>
      <w:bookmarkEnd w:id="253"/>
      <w:bookmarkStart w:id="254" w:name="_Toc184313241"/>
      <w:bookmarkEnd w:id="254"/>
      <w:bookmarkStart w:id="255" w:name="_Toc184308085"/>
      <w:bookmarkEnd w:id="255"/>
      <w:bookmarkStart w:id="256" w:name="_Toc184314437"/>
      <w:bookmarkEnd w:id="256"/>
      <w:bookmarkStart w:id="257" w:name="_Toc184314429"/>
      <w:bookmarkEnd w:id="257"/>
      <w:bookmarkStart w:id="258" w:name="_Toc184310329"/>
      <w:bookmarkEnd w:id="258"/>
      <w:bookmarkStart w:id="259" w:name="_Toc184312094"/>
      <w:bookmarkEnd w:id="259"/>
      <w:bookmarkStart w:id="260" w:name="_Toc184312093"/>
      <w:bookmarkEnd w:id="260"/>
      <w:bookmarkStart w:id="261" w:name="_Toc184310330"/>
      <w:bookmarkEnd w:id="261"/>
      <w:bookmarkStart w:id="262" w:name="_Toc184313254"/>
      <w:bookmarkEnd w:id="262"/>
      <w:bookmarkStart w:id="263" w:name="_Toc184314449"/>
      <w:bookmarkEnd w:id="263"/>
      <w:bookmarkStart w:id="264" w:name="_Toc184314430"/>
      <w:bookmarkEnd w:id="264"/>
      <w:bookmarkStart w:id="265" w:name="_Toc184313307"/>
      <w:bookmarkEnd w:id="265"/>
      <w:bookmarkStart w:id="266" w:name="_Toc184310291"/>
      <w:bookmarkEnd w:id="266"/>
      <w:bookmarkStart w:id="267" w:name="_Toc184314454"/>
      <w:bookmarkEnd w:id="267"/>
      <w:bookmarkStart w:id="268" w:name="_Toc184310314"/>
      <w:bookmarkEnd w:id="268"/>
      <w:bookmarkStart w:id="269" w:name="_Toc184314416"/>
      <w:bookmarkEnd w:id="269"/>
      <w:bookmarkStart w:id="270" w:name="_Toc184308067"/>
      <w:bookmarkEnd w:id="270"/>
      <w:bookmarkStart w:id="271" w:name="_Toc184314427"/>
      <w:bookmarkEnd w:id="271"/>
      <w:bookmarkStart w:id="272" w:name="_Toc184312104"/>
      <w:bookmarkEnd w:id="272"/>
      <w:bookmarkStart w:id="273" w:name="_Toc184314428"/>
      <w:bookmarkEnd w:id="273"/>
      <w:bookmarkStart w:id="274" w:name="_Toc184314422"/>
      <w:bookmarkEnd w:id="274"/>
      <w:bookmarkStart w:id="275" w:name="_Toc184314458"/>
      <w:bookmarkEnd w:id="275"/>
      <w:bookmarkStart w:id="276" w:name="_Toc184308073"/>
      <w:bookmarkEnd w:id="276"/>
      <w:bookmarkStart w:id="277" w:name="_Toc184314420"/>
      <w:bookmarkEnd w:id="277"/>
      <w:bookmarkStart w:id="278" w:name="_Toc184308040"/>
      <w:bookmarkEnd w:id="278"/>
      <w:bookmarkStart w:id="279" w:name="_Toc184308054"/>
      <w:bookmarkEnd w:id="279"/>
      <w:bookmarkStart w:id="280" w:name="_Toc184314410"/>
      <w:bookmarkEnd w:id="280"/>
      <w:bookmarkStart w:id="281" w:name="_Toc184312125"/>
      <w:bookmarkEnd w:id="281"/>
      <w:bookmarkStart w:id="282" w:name="_Toc184310317"/>
      <w:bookmarkEnd w:id="282"/>
      <w:bookmarkStart w:id="283" w:name="_Toc184308069"/>
      <w:bookmarkEnd w:id="283"/>
      <w:bookmarkStart w:id="284" w:name="_Toc184313244"/>
      <w:bookmarkEnd w:id="284"/>
      <w:bookmarkStart w:id="285" w:name="_Toc184310332"/>
      <w:bookmarkEnd w:id="285"/>
      <w:bookmarkStart w:id="286" w:name="_Toc184314446"/>
      <w:bookmarkEnd w:id="286"/>
      <w:bookmarkStart w:id="287" w:name="_Toc184313276"/>
      <w:bookmarkEnd w:id="287"/>
      <w:bookmarkStart w:id="288" w:name="_Toc184314482"/>
      <w:bookmarkEnd w:id="288"/>
      <w:bookmarkStart w:id="289" w:name="_Toc184308089"/>
      <w:bookmarkEnd w:id="289"/>
      <w:bookmarkStart w:id="290" w:name="_Toc184312077"/>
      <w:bookmarkEnd w:id="290"/>
      <w:bookmarkStart w:id="291" w:name="_Toc184308091"/>
      <w:bookmarkEnd w:id="291"/>
      <w:bookmarkStart w:id="292" w:name="_Toc184313297"/>
      <w:bookmarkEnd w:id="292"/>
      <w:bookmarkStart w:id="293" w:name="_Toc184308098"/>
      <w:bookmarkEnd w:id="293"/>
      <w:bookmarkStart w:id="294" w:name="_Toc184308078"/>
      <w:bookmarkEnd w:id="294"/>
      <w:bookmarkStart w:id="295" w:name="_Toc184310281"/>
      <w:bookmarkEnd w:id="295"/>
      <w:bookmarkStart w:id="296" w:name="_Toc184308100"/>
      <w:bookmarkEnd w:id="296"/>
      <w:bookmarkStart w:id="297" w:name="_Toc184310301"/>
      <w:bookmarkEnd w:id="297"/>
      <w:bookmarkStart w:id="298" w:name="_Toc184314457"/>
      <w:bookmarkEnd w:id="298"/>
      <w:bookmarkStart w:id="299" w:name="_Toc184314467"/>
      <w:bookmarkEnd w:id="299"/>
      <w:bookmarkStart w:id="300" w:name="_Toc184310315"/>
      <w:bookmarkEnd w:id="300"/>
      <w:bookmarkStart w:id="301" w:name="_Toc184313309"/>
      <w:bookmarkEnd w:id="301"/>
      <w:bookmarkStart w:id="302" w:name="_Toc184314426"/>
      <w:bookmarkEnd w:id="302"/>
      <w:bookmarkStart w:id="303" w:name="_Toc184308039"/>
      <w:bookmarkEnd w:id="303"/>
      <w:bookmarkStart w:id="304" w:name="_Toc184310295"/>
      <w:bookmarkEnd w:id="304"/>
      <w:bookmarkStart w:id="305" w:name="_Toc184312090"/>
      <w:bookmarkEnd w:id="305"/>
      <w:bookmarkStart w:id="306" w:name="_Toc184313288"/>
      <w:bookmarkEnd w:id="306"/>
      <w:bookmarkStart w:id="307" w:name="_Toc184313300"/>
      <w:bookmarkEnd w:id="307"/>
      <w:bookmarkStart w:id="308" w:name="_Toc184308071"/>
      <w:bookmarkEnd w:id="308"/>
      <w:bookmarkStart w:id="309" w:name="_Toc184312117"/>
      <w:bookmarkEnd w:id="309"/>
      <w:bookmarkStart w:id="310" w:name="_Toc184308053"/>
      <w:bookmarkEnd w:id="310"/>
      <w:bookmarkStart w:id="311" w:name="_Toc184308106"/>
      <w:bookmarkEnd w:id="311"/>
      <w:bookmarkStart w:id="312" w:name="_Toc184310304"/>
      <w:bookmarkEnd w:id="312"/>
      <w:bookmarkStart w:id="313" w:name="_Toc184308097"/>
      <w:bookmarkEnd w:id="313"/>
      <w:bookmarkStart w:id="314" w:name="_Toc184312073"/>
      <w:bookmarkEnd w:id="314"/>
      <w:bookmarkStart w:id="315" w:name="_Toc184314425"/>
      <w:bookmarkEnd w:id="315"/>
      <w:bookmarkStart w:id="316" w:name="_Toc184314418"/>
      <w:bookmarkEnd w:id="316"/>
      <w:bookmarkStart w:id="317" w:name="_Toc184310340"/>
      <w:bookmarkEnd w:id="317"/>
      <w:bookmarkStart w:id="318" w:name="_Toc184314424"/>
      <w:bookmarkEnd w:id="318"/>
      <w:bookmarkStart w:id="319" w:name="_Toc184312134"/>
      <w:bookmarkEnd w:id="319"/>
      <w:bookmarkStart w:id="320" w:name="_Toc184312128"/>
      <w:bookmarkEnd w:id="320"/>
      <w:bookmarkStart w:id="321" w:name="_Toc184314435"/>
      <w:bookmarkEnd w:id="321"/>
      <w:bookmarkStart w:id="322" w:name="_Toc184308107"/>
      <w:bookmarkEnd w:id="322"/>
      <w:bookmarkStart w:id="323" w:name="_Toc184312109"/>
      <w:bookmarkEnd w:id="323"/>
      <w:bookmarkStart w:id="324" w:name="_Toc184308063"/>
      <w:bookmarkEnd w:id="324"/>
      <w:bookmarkStart w:id="325" w:name="_Toc184310343"/>
      <w:bookmarkEnd w:id="325"/>
      <w:bookmarkStart w:id="326" w:name="_Toc184312114"/>
      <w:bookmarkEnd w:id="326"/>
      <w:bookmarkStart w:id="327" w:name="_Toc184314476"/>
      <w:bookmarkEnd w:id="327"/>
      <w:bookmarkStart w:id="328" w:name="_Toc184310331"/>
      <w:bookmarkEnd w:id="328"/>
      <w:bookmarkStart w:id="329" w:name="_Toc184314480"/>
      <w:bookmarkEnd w:id="329"/>
      <w:bookmarkStart w:id="330" w:name="_Toc184312088"/>
      <w:bookmarkEnd w:id="330"/>
      <w:bookmarkStart w:id="331" w:name="_Toc184312087"/>
      <w:bookmarkEnd w:id="331"/>
      <w:bookmarkStart w:id="332" w:name="_Toc184312136"/>
      <w:bookmarkEnd w:id="332"/>
      <w:bookmarkStart w:id="333" w:name="_Toc184314472"/>
      <w:bookmarkEnd w:id="333"/>
      <w:bookmarkStart w:id="334" w:name="_Toc184312078"/>
      <w:bookmarkEnd w:id="334"/>
      <w:bookmarkStart w:id="335" w:name="_Toc184312131"/>
      <w:bookmarkEnd w:id="335"/>
      <w:bookmarkStart w:id="336" w:name="_Toc184310311"/>
      <w:bookmarkEnd w:id="336"/>
      <w:bookmarkStart w:id="337" w:name="_Toc184310284"/>
      <w:bookmarkEnd w:id="337"/>
      <w:bookmarkStart w:id="338" w:name="_Toc184308108"/>
      <w:bookmarkEnd w:id="338"/>
      <w:bookmarkStart w:id="339" w:name="_Toc184312123"/>
      <w:bookmarkEnd w:id="339"/>
      <w:bookmarkStart w:id="340" w:name="_Toc184308101"/>
      <w:bookmarkEnd w:id="340"/>
      <w:bookmarkStart w:id="341" w:name="_Toc184308062"/>
      <w:bookmarkEnd w:id="341"/>
      <w:bookmarkStart w:id="342" w:name="_Toc184313253"/>
      <w:bookmarkEnd w:id="342"/>
      <w:bookmarkStart w:id="343" w:name="_Toc184314438"/>
      <w:bookmarkEnd w:id="343"/>
      <w:bookmarkStart w:id="344" w:name="_Toc184313242"/>
      <w:bookmarkEnd w:id="344"/>
      <w:bookmarkStart w:id="345" w:name="_Toc184313273"/>
      <w:bookmarkEnd w:id="345"/>
      <w:bookmarkStart w:id="346" w:name="_Toc184308086"/>
      <w:bookmarkEnd w:id="346"/>
      <w:bookmarkStart w:id="347" w:name="_Toc184313308"/>
      <w:bookmarkEnd w:id="347"/>
      <w:bookmarkStart w:id="348" w:name="_Toc184314415"/>
      <w:bookmarkEnd w:id="348"/>
      <w:bookmarkStart w:id="349" w:name="_Toc184314444"/>
      <w:bookmarkEnd w:id="349"/>
      <w:bookmarkStart w:id="350" w:name="_Toc184310310"/>
      <w:bookmarkEnd w:id="350"/>
      <w:bookmarkStart w:id="351" w:name="_Toc184314412"/>
      <w:bookmarkEnd w:id="351"/>
      <w:bookmarkStart w:id="352" w:name="_Toc184313310"/>
      <w:bookmarkEnd w:id="352"/>
      <w:bookmarkStart w:id="353" w:name="_Toc184312091"/>
      <w:bookmarkEnd w:id="353"/>
      <w:bookmarkStart w:id="354" w:name="_Toc184310316"/>
      <w:bookmarkEnd w:id="354"/>
      <w:bookmarkStart w:id="355" w:name="_Toc184313262"/>
      <w:bookmarkEnd w:id="355"/>
      <w:bookmarkStart w:id="356" w:name="_Toc184312086"/>
      <w:bookmarkEnd w:id="356"/>
      <w:bookmarkStart w:id="357" w:name="_Toc184310278"/>
      <w:bookmarkEnd w:id="357"/>
      <w:bookmarkStart w:id="358" w:name="_Toc184308079"/>
      <w:bookmarkEnd w:id="358"/>
      <w:bookmarkStart w:id="359" w:name="_Toc184312068"/>
      <w:bookmarkEnd w:id="359"/>
      <w:bookmarkStart w:id="360" w:name="_Toc184310308"/>
      <w:bookmarkEnd w:id="360"/>
      <w:bookmarkStart w:id="361" w:name="_Toc184310297"/>
      <w:bookmarkEnd w:id="361"/>
      <w:bookmarkStart w:id="362" w:name="_Toc184313260"/>
      <w:bookmarkEnd w:id="362"/>
      <w:bookmarkStart w:id="363" w:name="_Toc184310274"/>
      <w:bookmarkEnd w:id="363"/>
      <w:bookmarkStart w:id="364" w:name="_Toc184314443"/>
      <w:bookmarkEnd w:id="364"/>
      <w:bookmarkStart w:id="365" w:name="_Toc184314456"/>
      <w:bookmarkEnd w:id="365"/>
      <w:bookmarkStart w:id="366" w:name="_Toc184314453"/>
      <w:bookmarkEnd w:id="366"/>
      <w:bookmarkStart w:id="367" w:name="_Toc184314436"/>
      <w:bookmarkEnd w:id="367"/>
      <w:bookmarkStart w:id="368" w:name="_Toc184313294"/>
      <w:bookmarkEnd w:id="368"/>
      <w:bookmarkStart w:id="369" w:name="_Toc184313304"/>
      <w:bookmarkEnd w:id="369"/>
      <w:bookmarkStart w:id="370" w:name="_Toc184314468"/>
      <w:bookmarkEnd w:id="370"/>
      <w:bookmarkStart w:id="371" w:name="_Toc184308057"/>
      <w:bookmarkEnd w:id="371"/>
      <w:bookmarkStart w:id="372" w:name="_Toc184314441"/>
      <w:bookmarkEnd w:id="372"/>
      <w:bookmarkStart w:id="373" w:name="_Toc184313264"/>
      <w:bookmarkEnd w:id="373"/>
      <w:bookmarkStart w:id="374" w:name="_Toc184313295"/>
      <w:bookmarkEnd w:id="374"/>
      <w:bookmarkStart w:id="375" w:name="_Toc184312127"/>
      <w:bookmarkEnd w:id="375"/>
      <w:bookmarkStart w:id="376" w:name="_Toc184310298"/>
      <w:bookmarkEnd w:id="376"/>
      <w:bookmarkStart w:id="377" w:name="_Toc184312099"/>
      <w:bookmarkEnd w:id="377"/>
      <w:bookmarkStart w:id="378" w:name="_Toc184308092"/>
      <w:bookmarkEnd w:id="378"/>
      <w:bookmarkStart w:id="379" w:name="_Toc184308075"/>
      <w:bookmarkEnd w:id="379"/>
      <w:bookmarkStart w:id="380" w:name="_Toc184314414"/>
      <w:bookmarkEnd w:id="380"/>
      <w:bookmarkStart w:id="381" w:name="_Toc184313255"/>
      <w:bookmarkEnd w:id="381"/>
      <w:bookmarkStart w:id="382" w:name="_Toc184308042"/>
      <w:bookmarkEnd w:id="382"/>
      <w:bookmarkStart w:id="383" w:name="_Toc184314445"/>
      <w:bookmarkEnd w:id="383"/>
      <w:bookmarkStart w:id="384" w:name="_Toc184312111"/>
      <w:bookmarkEnd w:id="384"/>
      <w:bookmarkStart w:id="385" w:name="_Toc184314465"/>
      <w:bookmarkEnd w:id="385"/>
      <w:bookmarkStart w:id="386" w:name="_Toc184314461"/>
      <w:bookmarkEnd w:id="386"/>
      <w:bookmarkStart w:id="387" w:name="_Toc184312124"/>
      <w:bookmarkEnd w:id="387"/>
      <w:bookmarkStart w:id="388" w:name="_Toc184310282"/>
      <w:bookmarkEnd w:id="388"/>
      <w:bookmarkStart w:id="389" w:name="_Toc184310290"/>
      <w:bookmarkEnd w:id="389"/>
      <w:bookmarkStart w:id="390" w:name="_Toc184308072"/>
      <w:bookmarkEnd w:id="390"/>
      <w:bookmarkStart w:id="391" w:name="_Toc184312095"/>
      <w:bookmarkEnd w:id="391"/>
      <w:r>
        <w:rPr>
          <w:rFonts w:hint="eastAsia" w:ascii="仿宋" w:hAnsi="仿宋" w:eastAsia="仿宋" w:cs="仿宋"/>
          <w:b/>
          <w:color w:val="auto"/>
          <w:sz w:val="36"/>
          <w:szCs w:val="36"/>
          <w:highlight w:val="none"/>
        </w:rPr>
        <w:t>评标办法</w:t>
      </w:r>
    </w:p>
    <w:p>
      <w:pPr>
        <w:keepNext w:val="0"/>
        <w:keepLines w:val="0"/>
        <w:pageBreakBefore w:val="0"/>
        <w:widowControl w:val="0"/>
        <w:kinsoku/>
        <w:wordWrap/>
        <w:overflowPunct/>
        <w:topLinePunct w:val="0"/>
        <w:bidi w:val="0"/>
        <w:adjustRightInd w:val="0"/>
        <w:spacing w:line="360" w:lineRule="auto"/>
        <w:jc w:val="center"/>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评标办法前附表</w:t>
      </w:r>
    </w:p>
    <w:tbl>
      <w:tblPr>
        <w:tblStyle w:val="63"/>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479"/>
        <w:gridCol w:w="63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246" w:type="pct"/>
            <w:vAlign w:val="center"/>
          </w:tcPr>
          <w:p>
            <w:pPr>
              <w:keepNext w:val="0"/>
              <w:keepLines w:val="0"/>
              <w:pageBreakBefore w:val="0"/>
              <w:widowControl w:val="0"/>
              <w:kinsoku/>
              <w:wordWrap/>
              <w:overflowPunct/>
              <w:topLinePunct w:val="0"/>
              <w:bidi w:val="0"/>
              <w:adjustRightInd w:val="0"/>
              <w:spacing w:line="360" w:lineRule="auto"/>
              <w:ind w:firstLine="1560" w:firstLineChars="650"/>
              <w:textAlignment w:val="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类似项目（1分）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人自2018年1月以来（以合同签订时间为准），供应商具有内涝管理、洪水风险图、海绵城市相关项目业绩的，（提供盖章合同复印件，未按要求提供证明材料的不得分。），每提供一个得0.5分，最高得1分。同类项目案例不重复计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left"/>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商务资信分（5分）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2.1</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投标人具有有效的ITSS信息技术服务运行维护标准符合性证书得1分，不提供不得分。</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（须提供证书扫描件或复印件并加盖投标人公章附在投标文件中，不提供或证书未在有效期内均不得分。）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2.2</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投标人具有有效期内的ISO9001质量管理体系认证证书（认证范围必须含智慧水文监测、水质模型、管网模型等与本项目相关的内容），认证范围齐全得1分，缺少一项扣0.5分，扣完为止。</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（须提供证书扫描件或复印件并加盖投标人公章附在投标文件中，不提供或证书未在有效期内均不得分。）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3</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需具有类似本项目业务的软件著作权登记证书，著作权内容须与本项目相关，类似智慧河道综合管理、数学模型建模、城市内涝预警、排水管网渗漏探测、城市排水防涝监控调度等内容，每提供1个得1分，本项最高得3分，不提供不得分。</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（提供证书的扫描件并加盖公章，未按要求提供证明材料的不得分)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3</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项目负责人及团队人员</w:t>
            </w:r>
            <w:r>
              <w:rPr>
                <w:rFonts w:hint="eastAsia" w:ascii="仿宋" w:hAnsi="仿宋" w:eastAsia="仿宋" w:cs="仿宋"/>
                <w:b/>
                <w:bCs/>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3.1</w:t>
            </w:r>
          </w:p>
        </w:tc>
        <w:tc>
          <w:tcPr>
            <w:tcW w:w="3246" w:type="pct"/>
            <w:vAlign w:val="center"/>
          </w:tcPr>
          <w:p>
            <w:pPr>
              <w:pStyle w:val="257"/>
              <w:keepNext w:val="0"/>
              <w:keepLines w:val="0"/>
              <w:pageBreakBefore w:val="0"/>
              <w:widowControl w:val="0"/>
              <w:kinsoku/>
              <w:wordWrap/>
              <w:overflowPunct/>
              <w:topLinePunct w:val="0"/>
              <w:bidi w:val="0"/>
              <w:adjustRightInd w:val="0"/>
              <w:snapToGrid w:val="0"/>
              <w:spacing w:after="120" w:line="360" w:lineRule="auto"/>
              <w:ind w:firstLine="0" w:firstLineChars="0"/>
              <w:textAlignment w:val="auto"/>
              <w:rPr>
                <w:rFonts w:ascii="仿宋" w:hAnsi="仿宋" w:eastAsia="仿宋" w:cs="仿宋"/>
                <w:color w:val="auto"/>
                <w:highlight w:val="none"/>
              </w:rPr>
            </w:pPr>
            <w:r>
              <w:rPr>
                <w:rFonts w:hint="eastAsia" w:ascii="仿宋" w:hAnsi="仿宋" w:eastAsia="仿宋" w:cs="仿宋"/>
                <w:color w:val="auto"/>
                <w:highlight w:val="none"/>
              </w:rPr>
              <w:t>项目负责人资质：</w:t>
            </w:r>
            <w:r>
              <w:rPr>
                <w:rFonts w:hint="eastAsia" w:ascii="仿宋" w:hAnsi="仿宋" w:eastAsia="仿宋" w:cs="仿宋"/>
                <w:color w:val="auto"/>
                <w:highlight w:val="none"/>
              </w:rPr>
              <w:br w:type="textWrapping"/>
            </w:r>
            <w:r>
              <w:rPr>
                <w:rFonts w:hint="eastAsia" w:ascii="仿宋" w:hAnsi="仿宋" w:eastAsia="仿宋" w:cs="仿宋"/>
                <w:color w:val="auto"/>
                <w:highlight w:val="none"/>
              </w:rPr>
              <w:t>具备给排水</w:t>
            </w:r>
            <w:r>
              <w:rPr>
                <w:rFonts w:hint="eastAsia" w:ascii="仿宋" w:hAnsi="仿宋" w:eastAsia="仿宋" w:cs="仿宋"/>
                <w:color w:val="auto"/>
                <w:highlight w:val="none"/>
                <w:lang w:eastAsia="zh-CN"/>
              </w:rPr>
              <w:t>专业</w:t>
            </w:r>
            <w:r>
              <w:rPr>
                <w:rFonts w:hint="eastAsia" w:ascii="仿宋" w:hAnsi="仿宋" w:eastAsia="仿宋" w:cs="仿宋"/>
                <w:color w:val="auto"/>
                <w:highlight w:val="none"/>
              </w:rPr>
              <w:t>工程师</w:t>
            </w:r>
            <w:r>
              <w:rPr>
                <w:rFonts w:hint="eastAsia" w:ascii="仿宋" w:hAnsi="仿宋" w:eastAsia="仿宋" w:cs="仿宋"/>
                <w:color w:val="auto"/>
                <w:sz w:val="24"/>
                <w:szCs w:val="24"/>
                <w:highlight w:val="none"/>
                <w:lang w:val="en-US" w:eastAsia="zh-CN"/>
              </w:rPr>
              <w:t>或以上职称证书</w:t>
            </w:r>
            <w:r>
              <w:rPr>
                <w:rFonts w:hint="eastAsia" w:ascii="仿宋" w:hAnsi="仿宋" w:eastAsia="仿宋" w:cs="仿宋"/>
                <w:color w:val="auto"/>
                <w:highlight w:val="none"/>
              </w:rPr>
              <w:t>得2分；</w:t>
            </w:r>
            <w:r>
              <w:rPr>
                <w:rFonts w:hint="eastAsia" w:ascii="仿宋" w:hAnsi="仿宋" w:eastAsia="仿宋" w:cs="仿宋"/>
                <w:color w:val="auto"/>
                <w:highlight w:val="none"/>
                <w:lang w:eastAsia="zh-CN"/>
              </w:rPr>
              <w:t>其余得</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lang w:eastAsia="zh-CN"/>
              </w:rPr>
              <w:t>分。</w:t>
            </w:r>
            <w:r>
              <w:rPr>
                <w:rFonts w:hint="eastAsia" w:ascii="仿宋" w:hAnsi="仿宋" w:eastAsia="仿宋" w:cs="仿宋"/>
                <w:color w:val="auto"/>
                <w:highlight w:val="none"/>
              </w:rPr>
              <w:t>（须提供职称证书加盖投标人公章，提供投标人为其缴纳的截止开标时间前6个月的社保证明材料）</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3.2</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项目技术负责人具备水利工程信息化高级工程师</w:t>
            </w:r>
            <w:r>
              <w:rPr>
                <w:rFonts w:hint="eastAsia" w:ascii="仿宋" w:hAnsi="仿宋" w:eastAsia="仿宋" w:cs="仿宋"/>
                <w:color w:val="auto"/>
                <w:sz w:val="24"/>
                <w:highlight w:val="none"/>
                <w:lang w:eastAsia="zh-CN"/>
              </w:rPr>
              <w:t>以上职称得</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lang w:eastAsia="zh-CN"/>
              </w:rPr>
              <w:t>其余不得分。</w:t>
            </w:r>
            <w:r>
              <w:rPr>
                <w:rFonts w:hint="eastAsia" w:ascii="仿宋" w:hAnsi="仿宋" w:eastAsia="仿宋" w:cs="仿宋"/>
                <w:color w:val="auto"/>
                <w:sz w:val="24"/>
                <w:highlight w:val="none"/>
              </w:rPr>
              <w:t>（须提供职称证书加盖投标人公章，提供投标人为其缴纳的截止开标时间前6个月的社保证明材料）</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3.3</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拟派项目组成员（不含项目负责人和项目技术负责人）配置</w:t>
            </w:r>
            <w:r>
              <w:rPr>
                <w:rFonts w:hint="eastAsia" w:ascii="仿宋" w:hAnsi="仿宋" w:eastAsia="仿宋" w:cs="仿宋"/>
                <w:color w:val="auto"/>
                <w:sz w:val="24"/>
                <w:highlight w:val="none"/>
                <w:lang w:eastAsia="zh-CN"/>
              </w:rPr>
              <w:t>有</w:t>
            </w:r>
            <w:r>
              <w:rPr>
                <w:rFonts w:hint="eastAsia" w:ascii="仿宋" w:hAnsi="仿宋" w:eastAsia="仿宋" w:cs="仿宋"/>
                <w:color w:val="auto"/>
                <w:sz w:val="24"/>
                <w:highlight w:val="none"/>
              </w:rPr>
              <w:t>水文与水资源工程师、系统集成项目管理工程师、电子科学与技术工程师、通信专业互联网技术工程师</w:t>
            </w:r>
            <w:r>
              <w:rPr>
                <w:rFonts w:hint="eastAsia" w:ascii="仿宋" w:hAnsi="仿宋" w:eastAsia="仿宋" w:cs="仿宋"/>
                <w:color w:val="auto"/>
                <w:sz w:val="24"/>
                <w:highlight w:val="none"/>
                <w:lang w:eastAsia="zh-CN"/>
              </w:rPr>
              <w:t>以上职称</w:t>
            </w:r>
            <w:r>
              <w:rPr>
                <w:rFonts w:hint="eastAsia" w:ascii="仿宋" w:hAnsi="仿宋" w:eastAsia="仿宋" w:cs="仿宋"/>
                <w:color w:val="auto"/>
                <w:sz w:val="24"/>
                <w:highlight w:val="none"/>
              </w:rPr>
              <w:t>，每具备以上一个专业职称证书得1分，最多得4分。（提供证书复印件及近6个月的社保缴纳证明材料）</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技术服务分（61分）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4.1</w:t>
            </w:r>
          </w:p>
        </w:tc>
        <w:tc>
          <w:tcPr>
            <w:tcW w:w="3246" w:type="pct"/>
            <w:vAlign w:val="center"/>
          </w:tcPr>
          <w:p>
            <w:pPr>
              <w:keepNext w:val="0"/>
              <w:keepLines w:val="0"/>
              <w:pageBreakBefore w:val="0"/>
              <w:widowControl w:val="0"/>
              <w:kinsoku/>
              <w:wordWrap/>
              <w:overflowPunct/>
              <w:topLinePunct w:val="0"/>
              <w:bidi w:val="0"/>
              <w:adjustRightInd w:val="0"/>
              <w:snapToGrid w:val="0"/>
              <w:spacing w:line="360" w:lineRule="auto"/>
              <w:ind w:left="65" w:leftChars="31" w:right="105" w:rightChars="50" w:firstLine="1"/>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完整清晰描述系统建设总体思路、建设原则、总体架构、网络部署架构等内容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val="en-US" w:eastAsia="zh-CN"/>
              </w:rPr>
              <w:t>方案内容符合招标文件诉求</w:t>
            </w:r>
            <w:r>
              <w:rPr>
                <w:rFonts w:hint="eastAsia" w:ascii="仿宋" w:hAnsi="仿宋" w:eastAsia="仿宋" w:cs="仿宋"/>
                <w:color w:val="auto"/>
                <w:sz w:val="24"/>
                <w:highlight w:val="none"/>
              </w:rPr>
              <w:t>，完全满足得3分：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方案内容有欠缺得2分；</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rPr>
              <w:t>③与本项目匹配程度低得1分；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④无对应内容不得分。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4.2</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提供WEB端应用系统建设方案，具体内容包括：</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（1）基础设施：详细描述模块功能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中央展示框、基础设施、异常总览、异常报警、设备总览、设备养护、设备维护。</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（2）预防预警：详细描述模块功能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预防预警的逻辑及中央展示框、气象预警信号和短临预报、七天预报、内涝预测、降雨预报、历史积水点、卫星云图、台风路径、告警监测、水位监测。</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（3）内涝处置：详细描述模块功能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内涝处置的逻辑及中央展示框、重点河道水位、面雨量排名、雨量监测、积水点监测、事件中心、未来24小时逐时预报、24小时雨量概况、物联告警。</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（4）事后复盘：详细描述模块功能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积涝回顾、降雨情况、积水情况、台风情况、积水点整治、复盘报告。</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（5）排水分区预测总览：详细描述模块功能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排水分区预测预览逻辑及中央展示框、分区预测等级分布饼图、分区预测等级分布总览、地图分区五色图展示、分区预测高风险列表。</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（6）排水分区实时总览：详细描述模块功能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中央展示框、分区实时等级分布饼图、分区实时等级分布总览、分区实时高风险列表。</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（7）排水分区聚焦：详细描述模块功能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中央展示框、分区总览、分区水位监测、分区雨量监测、分区告警监测、分区历史积水点、分区事件处置。</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szCs w:val="24"/>
                <w:highlight w:val="none"/>
                <w:lang w:val="en-US"/>
              </w:rPr>
              <w:t>设备</w:t>
            </w:r>
            <w:r>
              <w:rPr>
                <w:rFonts w:hint="eastAsia" w:ascii="仿宋" w:hAnsi="仿宋" w:eastAsia="仿宋" w:cs="仿宋"/>
                <w:color w:val="auto"/>
                <w:sz w:val="24"/>
                <w:highlight w:val="none"/>
              </w:rPr>
              <w:t>管理：详细描述模块功能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对河道管理、低洼地、地下空间、下沉广场、下穿通道、桥隧管理设施。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（9）应急力量：详细描模块功能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排涝车、复盘报告、历史复盘报告。</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（10）综合管理：详细描述模块功能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排水分区、内涝阈值、积水点管理、区县内涝模型计算结果的管理。</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（11）设备管理：详细描述模块功能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对当前各类设备阈值修改管理和设备管理信息管理维护模块。</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（12）事件中心：详细描述模块功能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市区两级事件处理逻辑及事件上报、事件确认及处置、事件派发及转办、事件列表（待办、已办、已上报）、事件详情、事件处置进度跟踪、事件处置时限配置。</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（13）运维管理：详细描述模块功能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w:t>
            </w:r>
            <w:r>
              <w:rPr>
                <w:rFonts w:hint="eastAsia" w:ascii="仿宋" w:hAnsi="仿宋" w:eastAsia="仿宋" w:cs="仿宋"/>
                <w:color w:val="auto"/>
                <w:sz w:val="24"/>
                <w:highlight w:val="none"/>
              </w:rPr>
              <w:t>养护人员管理、养护单位管理、养护记录管理、设备维护时效配置、维护工单、运维厂家维护。</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评审标准如下：</w:t>
            </w:r>
          </w:p>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①针对每项提供详细的功能描述和界面设计图，根据招标文件建设任务及要求进行系统功能设计，设计思路先进适用、功能模块齐全、细化合理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满足采购需求得满分2分；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②针对每项提供详细的功能描述和界面设计图存在部分不响应或有欠缺得1分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③无对应内容或对应方案与本项目无关则对应点不得分。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26</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4.3</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提供移动应用系统</w:t>
            </w:r>
            <w:r>
              <w:rPr>
                <w:rFonts w:hint="eastAsia" w:ascii="仿宋" w:hAnsi="仿宋" w:eastAsia="仿宋" w:cs="仿宋"/>
                <w:color w:val="auto"/>
                <w:kern w:val="0"/>
                <w:sz w:val="24"/>
                <w:highlight w:val="none"/>
              </w:rPr>
              <w:t>建设方案，具体内容包括</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（1）浙政钉应用：详细描述基于“浙政钉”开发移动端应用，按市级和区级两级划分的事件中心和驾驶舱模块。（2分）；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（2）浙里办应用：详细描述浙里办应用按市级和区级两级划分事件中心模块（2分）；</w:t>
            </w:r>
          </w:p>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评审标准如下：</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①针对每项提供详细的功能描述和界面设计图，根据招标文件建设任务及要求进行系统功能设计，设计思路先进适用、功能模块齐全、细化合理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满足采购需求得满分2分；</w:t>
            </w:r>
          </w:p>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②针对每项提供详细的功能描述和界面设计图存在部分不响应或有欠缺得1分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③无对应内容或对应方案与本项目无关则对应点不得分。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4.4</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提供系统应用支撑</w:t>
            </w:r>
            <w:r>
              <w:rPr>
                <w:rFonts w:hint="eastAsia" w:ascii="仿宋" w:hAnsi="仿宋" w:eastAsia="仿宋" w:cs="仿宋"/>
                <w:color w:val="auto"/>
                <w:kern w:val="0"/>
                <w:sz w:val="24"/>
                <w:highlight w:val="none"/>
              </w:rPr>
              <w:t>建设方案，具体内容包括</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（1）内涝数据处理中心：详细描述数据库表设计及数据资源规划设计（2分）；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（2）数据仓：详细描述数据资源类别、内容及数据架构图，明确数据流程架构（2分）；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（3）支撑业务应用算法：详细描述支撑业务应用算法逻辑（2分）；</w:t>
            </w:r>
          </w:p>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评审标准如下：</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①针对每一点内容要求提供完整的方案，技术合理，逻辑清晰满足采购需求得满分2分；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②针对每一点提供的方案存在部分不响应或有欠缺得1分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③无对应内容或对应方案与本项目无关则对应点不得分。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4.5</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提供数据处理</w:t>
            </w:r>
            <w:r>
              <w:rPr>
                <w:rFonts w:hint="eastAsia" w:ascii="仿宋" w:hAnsi="仿宋" w:eastAsia="仿宋" w:cs="仿宋"/>
                <w:color w:val="auto"/>
                <w:kern w:val="0"/>
                <w:sz w:val="24"/>
                <w:highlight w:val="none"/>
              </w:rPr>
              <w:t>方案，具体内容包括</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（1）历史数据处理：详细描述各类历史数据的类型及数据在平台中的应用（2分）；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（2）动态数据接入处理：明确动态数据的类型及数据在平台中的应用（2分）；</w:t>
            </w:r>
          </w:p>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评审标准如下：</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①针对每一点内容要求提供完整的方案，满足采购需求得满分2分；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②针对每一点提供的方案存在部分不响应或有欠缺得1分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③无对应内容或对应方案与本项目无关则对应点不得分。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4.6</w:t>
            </w:r>
          </w:p>
        </w:tc>
        <w:tc>
          <w:tcPr>
            <w:tcW w:w="3246" w:type="pct"/>
            <w:vAlign w:val="center"/>
          </w:tcPr>
          <w:p>
            <w:pPr>
              <w:pStyle w:val="61"/>
              <w:keepNext w:val="0"/>
              <w:keepLines w:val="0"/>
              <w:pageBreakBefore w:val="0"/>
              <w:widowControl w:val="0"/>
              <w:shd w:val="clear" w:color="auto" w:fill="FFFFFF"/>
              <w:kinsoku/>
              <w:wordWrap/>
              <w:overflowPunct/>
              <w:topLinePunct w:val="0"/>
              <w:bidi w:val="0"/>
              <w:adjustRightInd w:val="0"/>
              <w:spacing w:line="360" w:lineRule="auto"/>
              <w:ind w:firstLine="0"/>
              <w:textAlignment w:val="auto"/>
              <w:rPr>
                <w:rFonts w:hint="eastAsia" w:ascii="仿宋" w:hAnsi="仿宋" w:eastAsia="仿宋" w:cs="仿宋"/>
                <w:color w:val="auto"/>
                <w:szCs w:val="24"/>
                <w:highlight w:val="none"/>
                <w:lang w:val="en-US"/>
              </w:rPr>
            </w:pPr>
            <w:r>
              <w:rPr>
                <w:rFonts w:hint="eastAsia" w:ascii="仿宋" w:hAnsi="仿宋" w:eastAsia="仿宋" w:cs="仿宋"/>
                <w:b/>
                <w:bCs/>
                <w:color w:val="auto"/>
                <w:kern w:val="0"/>
                <w:szCs w:val="24"/>
                <w:highlight w:val="none"/>
                <w:lang w:val="en-US"/>
              </w:rPr>
              <w:t>提供系统对接方案，包括以下内容：</w:t>
            </w:r>
            <w:r>
              <w:rPr>
                <w:rFonts w:hint="eastAsia" w:ascii="仿宋" w:hAnsi="仿宋" w:eastAsia="仿宋" w:cs="仿宋"/>
                <w:b/>
                <w:bCs/>
                <w:color w:val="auto"/>
                <w:kern w:val="0"/>
                <w:szCs w:val="24"/>
                <w:highlight w:val="none"/>
                <w:lang w:val="en-US"/>
              </w:rPr>
              <w:br w:type="textWrapping"/>
            </w:r>
            <w:r>
              <w:rPr>
                <w:rFonts w:hint="eastAsia" w:ascii="仿宋" w:hAnsi="仿宋" w:eastAsia="仿宋" w:cs="仿宋"/>
                <w:b/>
                <w:bCs/>
                <w:color w:val="auto"/>
                <w:kern w:val="0"/>
                <w:szCs w:val="24"/>
                <w:highlight w:val="none"/>
                <w:lang w:val="en-US"/>
              </w:rPr>
              <w:t>（1）</w:t>
            </w:r>
            <w:r>
              <w:rPr>
                <w:rFonts w:hint="eastAsia" w:ascii="仿宋" w:hAnsi="仿宋" w:eastAsia="仿宋" w:cs="仿宋"/>
                <w:color w:val="auto"/>
                <w:szCs w:val="24"/>
                <w:highlight w:val="none"/>
                <w:lang w:val="en-US"/>
              </w:rPr>
              <w:t>实现与市城管局智慧河道</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lang w:val="en-US"/>
              </w:rPr>
              <w:t>智慧应急系统</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 w:val="24"/>
                <w:highlight w:val="none"/>
              </w:rPr>
              <w:t>运管服平台、物联网平台</w:t>
            </w:r>
            <w:r>
              <w:rPr>
                <w:rFonts w:hint="eastAsia" w:ascii="仿宋" w:hAnsi="仿宋" w:eastAsia="仿宋" w:cs="仿宋"/>
                <w:color w:val="auto"/>
                <w:sz w:val="24"/>
                <w:highlight w:val="none"/>
                <w:lang w:eastAsia="zh-CN"/>
              </w:rPr>
              <w:t>、融合通信平台、流媒体平台、</w:t>
            </w:r>
            <w:r>
              <w:rPr>
                <w:rFonts w:hint="eastAsia" w:ascii="仿宋" w:hAnsi="仿宋" w:eastAsia="仿宋" w:cs="仿宋"/>
                <w:color w:val="auto"/>
                <w:sz w:val="24"/>
                <w:highlight w:val="none"/>
              </w:rPr>
              <w:t>桥隧平台</w:t>
            </w:r>
            <w:r>
              <w:rPr>
                <w:rFonts w:hint="eastAsia" w:ascii="仿宋" w:hAnsi="仿宋" w:eastAsia="仿宋" w:cs="仿宋"/>
                <w:color w:val="auto"/>
                <w:szCs w:val="24"/>
                <w:highlight w:val="none"/>
                <w:lang w:val="en-US"/>
              </w:rPr>
              <w:t>数据对接数据对接（3分）；</w:t>
            </w:r>
            <w:r>
              <w:rPr>
                <w:rFonts w:hint="eastAsia" w:ascii="仿宋" w:hAnsi="仿宋" w:eastAsia="仿宋" w:cs="仿宋"/>
                <w:color w:val="auto"/>
                <w:szCs w:val="24"/>
                <w:highlight w:val="none"/>
                <w:lang w:val="en-US"/>
              </w:rPr>
              <w:br w:type="textWrapping"/>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val="en-US"/>
              </w:rPr>
              <w:t>）与市气象局精准实时</w:t>
            </w:r>
            <w:r>
              <w:rPr>
                <w:rFonts w:hint="eastAsia" w:ascii="仿宋" w:hAnsi="仿宋" w:eastAsia="仿宋" w:cs="仿宋"/>
                <w:color w:val="auto"/>
                <w:szCs w:val="24"/>
                <w:highlight w:val="none"/>
                <w:lang w:val="en-US" w:eastAsia="zh-CN"/>
              </w:rPr>
              <w:t>和预测</w:t>
            </w:r>
            <w:r>
              <w:rPr>
                <w:rFonts w:hint="eastAsia" w:ascii="仿宋" w:hAnsi="仿宋" w:eastAsia="仿宋" w:cs="仿宋"/>
                <w:color w:val="auto"/>
                <w:szCs w:val="24"/>
                <w:highlight w:val="none"/>
                <w:lang w:val="en-US"/>
              </w:rPr>
              <w:t>气象数据（3分）；</w:t>
            </w:r>
            <w:r>
              <w:rPr>
                <w:rFonts w:hint="eastAsia" w:ascii="仿宋" w:hAnsi="仿宋" w:eastAsia="仿宋" w:cs="仿宋"/>
                <w:color w:val="auto"/>
                <w:szCs w:val="24"/>
                <w:highlight w:val="none"/>
                <w:lang w:val="en-US"/>
              </w:rPr>
              <w:br w:type="textWrapping"/>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val="en-US"/>
              </w:rPr>
              <w:t>）与市城管局智慧城管各类积水相关事件数据</w:t>
            </w:r>
            <w:r>
              <w:rPr>
                <w:rFonts w:hint="eastAsia" w:ascii="仿宋" w:hAnsi="仿宋" w:eastAsia="仿宋" w:cs="仿宋"/>
                <w:color w:val="auto"/>
                <w:szCs w:val="24"/>
                <w:highlight w:val="none"/>
                <w:lang w:val="en-US" w:eastAsia="zh-CN"/>
              </w:rPr>
              <w:t>对接</w:t>
            </w:r>
            <w:r>
              <w:rPr>
                <w:rFonts w:hint="eastAsia" w:ascii="仿宋" w:hAnsi="仿宋" w:eastAsia="仿宋" w:cs="仿宋"/>
                <w:color w:val="auto"/>
                <w:szCs w:val="24"/>
                <w:highlight w:val="none"/>
                <w:lang w:val="en-US"/>
              </w:rPr>
              <w:t>（3分）；</w:t>
            </w:r>
          </w:p>
          <w:p>
            <w:pPr>
              <w:pStyle w:val="61"/>
              <w:keepNext w:val="0"/>
              <w:keepLines w:val="0"/>
              <w:pageBreakBefore w:val="0"/>
              <w:widowControl w:val="0"/>
              <w:shd w:val="clear" w:color="auto" w:fill="FFFFFF"/>
              <w:kinsoku/>
              <w:wordWrap/>
              <w:overflowPunct/>
              <w:topLinePunct w:val="0"/>
              <w:bidi w:val="0"/>
              <w:adjustRightInd w:val="0"/>
              <w:spacing w:line="360" w:lineRule="auto"/>
              <w:ind w:firstLine="0"/>
              <w:textAlignment w:val="auto"/>
              <w:rPr>
                <w:rFonts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（4）与浙江省建设厅“浙里城市生命线及地下空间综合治理”内涝相关系统数据</w:t>
            </w:r>
            <w:r>
              <w:rPr>
                <w:rFonts w:hint="eastAsia" w:ascii="仿宋" w:hAnsi="仿宋" w:eastAsia="仿宋" w:cs="仿宋"/>
                <w:color w:val="auto"/>
                <w:szCs w:val="24"/>
                <w:highlight w:val="none"/>
                <w:lang w:val="en-US" w:eastAsia="zh-CN"/>
              </w:rPr>
              <w:t>对接</w:t>
            </w:r>
            <w:r>
              <w:rPr>
                <w:rFonts w:hint="eastAsia" w:ascii="仿宋" w:hAnsi="仿宋" w:eastAsia="仿宋" w:cs="仿宋"/>
                <w:color w:val="auto"/>
                <w:szCs w:val="24"/>
                <w:highlight w:val="none"/>
                <w:lang w:val="en-US"/>
              </w:rPr>
              <w:t>（3分）；</w:t>
            </w:r>
            <w:r>
              <w:rPr>
                <w:rFonts w:hint="eastAsia" w:ascii="仿宋" w:hAnsi="仿宋" w:eastAsia="仿宋" w:cs="仿宋"/>
                <w:color w:val="auto"/>
                <w:szCs w:val="24"/>
                <w:highlight w:val="none"/>
                <w:lang w:val="en-US"/>
              </w:rPr>
              <w:br w:type="textWrapping"/>
            </w:r>
            <w:r>
              <w:rPr>
                <w:rFonts w:hint="eastAsia" w:ascii="仿宋" w:hAnsi="仿宋" w:eastAsia="仿宋" w:cs="仿宋"/>
                <w:color w:val="auto"/>
                <w:szCs w:val="24"/>
                <w:highlight w:val="none"/>
                <w:lang w:val="en-US"/>
              </w:rPr>
              <w:t>（5）与其他</w:t>
            </w:r>
            <w:r>
              <w:rPr>
                <w:rFonts w:hint="eastAsia" w:ascii="仿宋" w:hAnsi="仿宋" w:eastAsia="仿宋" w:cs="仿宋"/>
                <w:color w:val="auto"/>
                <w:szCs w:val="24"/>
                <w:highlight w:val="none"/>
                <w:lang w:val="en-US" w:eastAsia="zh-CN"/>
              </w:rPr>
              <w:t>下属和</w:t>
            </w:r>
            <w:r>
              <w:rPr>
                <w:rFonts w:hint="eastAsia" w:ascii="仿宋" w:hAnsi="仿宋" w:eastAsia="仿宋" w:cs="仿宋"/>
                <w:color w:val="auto"/>
                <w:szCs w:val="24"/>
                <w:highlight w:val="none"/>
                <w:lang w:val="en-US"/>
              </w:rPr>
              <w:t>同级部门系统数据对接（3分）；</w:t>
            </w:r>
            <w:r>
              <w:rPr>
                <w:rFonts w:hint="eastAsia" w:ascii="仿宋" w:hAnsi="仿宋" w:eastAsia="仿宋" w:cs="仿宋"/>
                <w:color w:val="auto"/>
                <w:szCs w:val="24"/>
                <w:highlight w:val="none"/>
                <w:lang w:val="en-US"/>
              </w:rPr>
              <w:br w:type="textWrapping"/>
            </w:r>
            <w:r>
              <w:rPr>
                <w:rFonts w:hint="eastAsia" w:ascii="仿宋" w:hAnsi="仿宋" w:eastAsia="仿宋" w:cs="仿宋"/>
                <w:color w:val="auto"/>
                <w:szCs w:val="24"/>
                <w:highlight w:val="none"/>
                <w:lang w:val="en-US"/>
              </w:rPr>
              <w:t>评审标准如下：</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①</w:t>
            </w:r>
            <w:r>
              <w:rPr>
                <w:rFonts w:hint="eastAsia" w:ascii="仿宋" w:hAnsi="仿宋" w:eastAsia="仿宋" w:cs="仿宋"/>
                <w:color w:val="auto"/>
                <w:szCs w:val="24"/>
                <w:highlight w:val="none"/>
                <w:lang w:val="en-US"/>
              </w:rPr>
              <w:t>针对每一项完整清晰描述数据来源、数据类型、</w:t>
            </w:r>
            <w:r>
              <w:rPr>
                <w:rFonts w:hint="eastAsia" w:ascii="仿宋" w:hAnsi="仿宋" w:eastAsia="仿宋" w:cs="仿宋"/>
                <w:color w:val="auto"/>
                <w:szCs w:val="24"/>
                <w:highlight w:val="none"/>
                <w:shd w:val="clear" w:color="auto" w:fill="FFFFFF"/>
              </w:rPr>
              <w:t>数据</w:t>
            </w:r>
            <w:r>
              <w:rPr>
                <w:rFonts w:hint="eastAsia" w:ascii="仿宋" w:hAnsi="仿宋" w:eastAsia="仿宋" w:cs="仿宋"/>
                <w:color w:val="auto"/>
                <w:szCs w:val="24"/>
                <w:highlight w:val="none"/>
                <w:shd w:val="clear" w:color="auto" w:fill="FFFFFF"/>
                <w:lang w:val="en-US"/>
              </w:rPr>
              <w:t>交互梳理、</w:t>
            </w:r>
            <w:r>
              <w:rPr>
                <w:rFonts w:hint="eastAsia" w:ascii="仿宋" w:hAnsi="仿宋" w:eastAsia="仿宋" w:cs="仿宋"/>
                <w:color w:val="auto"/>
                <w:szCs w:val="24"/>
                <w:highlight w:val="none"/>
                <w:shd w:val="clear" w:color="auto" w:fill="FFFFFF"/>
              </w:rPr>
              <w:t>接口设计</w:t>
            </w:r>
            <w:r>
              <w:rPr>
                <w:rFonts w:hint="eastAsia" w:ascii="仿宋" w:hAnsi="仿宋" w:eastAsia="仿宋" w:cs="仿宋"/>
                <w:color w:val="auto"/>
                <w:szCs w:val="24"/>
                <w:highlight w:val="none"/>
                <w:shd w:val="clear" w:color="auto" w:fill="FFFFFF"/>
                <w:lang w:val="en-US"/>
              </w:rPr>
              <w:t>等</w:t>
            </w:r>
            <w:r>
              <w:rPr>
                <w:rFonts w:hint="eastAsia" w:ascii="仿宋" w:hAnsi="仿宋" w:eastAsia="仿宋" w:cs="仿宋"/>
                <w:color w:val="auto"/>
                <w:szCs w:val="24"/>
                <w:highlight w:val="none"/>
                <w:lang w:val="en-US"/>
              </w:rPr>
              <w:t>，符合招标文件要求得</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val="en-US"/>
              </w:rPr>
              <w:t>分</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②针对每一点</w:t>
            </w:r>
            <w:r>
              <w:rPr>
                <w:rFonts w:hint="eastAsia" w:ascii="仿宋" w:hAnsi="仿宋" w:eastAsia="仿宋" w:cs="仿宋"/>
                <w:color w:val="auto"/>
                <w:szCs w:val="24"/>
                <w:highlight w:val="none"/>
                <w:lang w:val="en-US"/>
              </w:rPr>
              <w:t>提供的数据来源、数据类型、</w:t>
            </w:r>
            <w:r>
              <w:rPr>
                <w:rFonts w:hint="eastAsia" w:ascii="仿宋" w:hAnsi="仿宋" w:eastAsia="仿宋" w:cs="仿宋"/>
                <w:color w:val="auto"/>
                <w:szCs w:val="24"/>
                <w:highlight w:val="none"/>
                <w:shd w:val="clear" w:color="auto" w:fill="FFFFFF"/>
              </w:rPr>
              <w:t>数据共享交换、数据资源梳理、数据共享交换接口设计、数据库设计</w:t>
            </w:r>
            <w:r>
              <w:rPr>
                <w:rFonts w:hint="eastAsia" w:ascii="仿宋" w:hAnsi="仿宋" w:eastAsia="仿宋" w:cs="仿宋"/>
                <w:color w:val="auto"/>
                <w:szCs w:val="24"/>
                <w:highlight w:val="none"/>
                <w:shd w:val="clear" w:color="auto" w:fill="FFFFFF"/>
                <w:lang w:val="en-US"/>
              </w:rPr>
              <w:t>等</w:t>
            </w:r>
            <w:r>
              <w:rPr>
                <w:rFonts w:hint="eastAsia" w:ascii="仿宋" w:hAnsi="仿宋" w:eastAsia="仿宋" w:cs="仿宋"/>
                <w:color w:val="auto"/>
                <w:szCs w:val="24"/>
                <w:highlight w:val="none"/>
                <w:lang w:val="en-US"/>
              </w:rPr>
              <w:t>，存在部分不响应或有欠缺得1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lang w:val="en-US"/>
              </w:rPr>
              <w:t>分</w:t>
            </w:r>
            <w:r>
              <w:rPr>
                <w:rFonts w:hint="eastAsia" w:ascii="仿宋" w:hAnsi="仿宋" w:eastAsia="仿宋" w:cs="仿宋"/>
                <w:color w:val="auto"/>
                <w:szCs w:val="24"/>
                <w:highlight w:val="none"/>
                <w:lang w:val="en-US" w:eastAsia="zh-CN"/>
              </w:rPr>
              <w:t>；</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③无</w:t>
            </w:r>
            <w:r>
              <w:rPr>
                <w:rFonts w:hint="eastAsia" w:ascii="仿宋" w:hAnsi="仿宋" w:eastAsia="仿宋" w:cs="仿宋"/>
                <w:color w:val="auto"/>
                <w:szCs w:val="24"/>
                <w:highlight w:val="none"/>
                <w:lang w:val="en-US"/>
              </w:rPr>
              <w:t>对应</w:t>
            </w:r>
            <w:r>
              <w:rPr>
                <w:rFonts w:hint="eastAsia" w:ascii="仿宋" w:hAnsi="仿宋" w:eastAsia="仿宋" w:cs="仿宋"/>
                <w:color w:val="auto"/>
                <w:szCs w:val="24"/>
                <w:highlight w:val="none"/>
              </w:rPr>
              <w:t>内容或</w:t>
            </w:r>
            <w:r>
              <w:rPr>
                <w:rFonts w:hint="eastAsia" w:ascii="仿宋" w:hAnsi="仿宋" w:eastAsia="仿宋" w:cs="仿宋"/>
                <w:color w:val="auto"/>
                <w:szCs w:val="24"/>
                <w:highlight w:val="none"/>
                <w:lang w:val="en-US"/>
              </w:rPr>
              <w:t>对应方案与</w:t>
            </w:r>
            <w:r>
              <w:rPr>
                <w:rFonts w:hint="eastAsia" w:ascii="仿宋" w:hAnsi="仿宋" w:eastAsia="仿宋" w:cs="仿宋"/>
                <w:color w:val="auto"/>
                <w:szCs w:val="24"/>
                <w:highlight w:val="none"/>
              </w:rPr>
              <w:t>本项目无关</w:t>
            </w:r>
            <w:r>
              <w:rPr>
                <w:rFonts w:hint="eastAsia" w:ascii="仿宋" w:hAnsi="仿宋" w:eastAsia="仿宋" w:cs="仿宋"/>
                <w:color w:val="auto"/>
                <w:szCs w:val="24"/>
                <w:highlight w:val="none"/>
                <w:lang w:val="en-US"/>
              </w:rPr>
              <w:t>则对应点</w:t>
            </w:r>
            <w:r>
              <w:rPr>
                <w:rFonts w:hint="eastAsia" w:ascii="仿宋" w:hAnsi="仿宋" w:eastAsia="仿宋" w:cs="仿宋"/>
                <w:color w:val="auto"/>
                <w:szCs w:val="24"/>
                <w:highlight w:val="none"/>
              </w:rPr>
              <w:t>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4.7</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提供基础设施与安全体系方案：</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①方案内容完整，满足本项目诉求得满分3分；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②方案内容有欠缺得2分；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③方案内容与本项目匹配程度低得1分；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④无对应内容不得分。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sz w:val="24"/>
                <w:highlight w:val="none"/>
              </w:rPr>
              <w:t>5</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rPr>
              <w:t>其他要求（4分）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5.1</w:t>
            </w:r>
          </w:p>
        </w:tc>
        <w:tc>
          <w:tcPr>
            <w:tcW w:w="3246" w:type="pct"/>
            <w:vAlign w:val="center"/>
          </w:tcPr>
          <w:p>
            <w:pPr>
              <w:pStyle w:val="25"/>
              <w:keepNext w:val="0"/>
              <w:keepLines w:val="0"/>
              <w:pageBreakBefore w:val="0"/>
              <w:widowControl w:val="0"/>
              <w:kinsoku/>
              <w:wordWrap/>
              <w:overflowPunct/>
              <w:topLinePunct w:val="0"/>
              <w:bidi w:val="0"/>
              <w:adjustRightInd w:val="0"/>
              <w:spacing w:line="360" w:lineRule="auto"/>
              <w:ind w:firstLine="0" w:firstLineChars="0"/>
              <w:textAlignment w:val="auto"/>
              <w:rPr>
                <w:rFonts w:ascii="仿宋" w:hAnsi="仿宋" w:eastAsia="仿宋" w:cs="仿宋"/>
                <w:color w:val="auto"/>
                <w:highlight w:val="none"/>
              </w:rPr>
            </w:pPr>
            <w:r>
              <w:rPr>
                <w:rFonts w:hint="eastAsia" w:ascii="仿宋" w:hAnsi="仿宋" w:eastAsia="仿宋" w:cs="仿宋"/>
                <w:color w:val="auto"/>
                <w:highlight w:val="none"/>
              </w:rPr>
              <w:t>投标人提供售后服务保障体系，包括：</w:t>
            </w:r>
          </w:p>
          <w:p>
            <w:pPr>
              <w:pStyle w:val="23"/>
              <w:keepNext w:val="0"/>
              <w:keepLines w:val="0"/>
              <w:pageBreakBefore w:val="0"/>
              <w:widowControl w:val="0"/>
              <w:kinsoku/>
              <w:wordWrap/>
              <w:overflowPunct/>
              <w:topLinePunct w:val="0"/>
              <w:bidi w:val="0"/>
              <w:adjustRightInd w:val="0"/>
              <w:spacing w:line="360" w:lineRule="auto"/>
              <w:jc w:val="left"/>
              <w:textAlignment w:val="auto"/>
              <w:rPr>
                <w:rFonts w:ascii="仿宋" w:hAnsi="仿宋" w:eastAsia="仿宋" w:cs="仿宋"/>
                <w:snapToGrid/>
                <w:color w:val="auto"/>
                <w:szCs w:val="24"/>
                <w:highlight w:val="none"/>
                <w:lang w:val="en-US"/>
              </w:rPr>
            </w:pPr>
            <w:r>
              <w:rPr>
                <w:rFonts w:hint="eastAsia" w:ascii="仿宋" w:hAnsi="仿宋" w:eastAsia="仿宋" w:cs="仿宋"/>
                <w:snapToGrid/>
                <w:color w:val="auto"/>
                <w:szCs w:val="24"/>
                <w:highlight w:val="none"/>
                <w:lang w:val="en-US"/>
              </w:rPr>
              <w:t>（1）投标人能提供快速的售后服务响应，满足项目要求的系统运维服务年限（1分）；</w:t>
            </w:r>
          </w:p>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（2）投标人提供的售后服务方案，售后服务可行性、完整性以及保障措施，维护期内外的后续技术支持和维护能力情况等（1分）；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评审标准如下：</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①针对每一点内容要求提供完整的方案或内容阐述，根据方案合理性满足采购实施要求得满分1分；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②针对每一点提供的方案或阐述有欠缺得0.5分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③无对应内容或对应方案与本项目无关则对应点不得分。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5.2</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投标人提供系统培训方案，包括需详细描述培训计划、目标、内容及保证措施：</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①方案内容完整，具有针对性得2分；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②方案内容存在欠缺得1分；</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③无此内容或与本项目无关的内容不得分。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演示分（未提供演示的不得分。投标人演示形式包括但不限于真实系统、原型、demo等，ppt演示不得分，时长不超过10分钟）（11分）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6.1</w:t>
            </w:r>
          </w:p>
        </w:tc>
        <w:tc>
          <w:tcPr>
            <w:tcW w:w="4505" w:type="pct"/>
            <w:gridSpan w:val="3"/>
            <w:vAlign w:val="center"/>
          </w:tcPr>
          <w:p>
            <w:pPr>
              <w:pStyle w:val="85"/>
              <w:keepNext w:val="0"/>
              <w:keepLines w:val="0"/>
              <w:pageBreakBefore w:val="0"/>
              <w:widowControl w:val="0"/>
              <w:kinsoku/>
              <w:wordWrap/>
              <w:overflowPunct/>
              <w:topLinePunct w:val="0"/>
              <w:bidi w:val="0"/>
              <w:adjustRightInd w:val="0"/>
              <w:spacing w:line="360" w:lineRule="auto"/>
              <w:ind w:firstLine="0"/>
              <w:textAlignment w:val="auto"/>
              <w:rPr>
                <w:rFonts w:ascii="仿宋" w:hAnsi="仿宋" w:eastAsia="仿宋" w:cs="仿宋"/>
                <w:color w:val="auto"/>
                <w:szCs w:val="24"/>
                <w:highlight w:val="none"/>
              </w:rPr>
            </w:pPr>
            <w:r>
              <w:rPr>
                <w:rFonts w:hint="eastAsia" w:ascii="仿宋" w:hAnsi="仿宋" w:eastAsia="仿宋" w:cs="仿宋"/>
                <w:color w:val="auto"/>
                <w:szCs w:val="24"/>
                <w:highlight w:val="none"/>
              </w:rPr>
              <w:t>感知一张图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6.1.1</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基于GIS地图实现各类感知设备和基础设施展示，支持设施及设备点位信息弹窗展示，得1分；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6.1.2</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实现基础设备模块、预防预警模块、内涝处置模块和事后复盘模块的可视化查看得1分，满足演示要求得1分，不满足不得分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6.1.3</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对数据展板自定义配置，根据用户侧重点以拖拉等简单的方式选择想要展示的模块，满足演示要求得1分，不满足不得分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6.2</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排水分区预测总览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6.2.1</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演示内容满足以下要求，展示满足以下内容或界面呈现以下内容：</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（1）中央展示框：分别展示全市和区划内当前预测三种较高风险等级排水分区的统计展示；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（2）分区预测等级分布饼图：全市或指定区内预测排水分区五色风险等级占比情况的统计模块，并支持各等级排水分区详细信息的查找；</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（3）分区预测等级分布总览：分别展示市级权限下全市各区五色风险等级统计图和区级权限下，该区五色排水分区得数据量；</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（4）地图分区五色图展示：展示地图叠加排水分区，市级和区级两级范围内排水分区五色图，并支持查看历史风险五色图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每满足一点演示内容得0.5分，不满足不得分，共计2分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6.3</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排水分区实时风险总览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6.3.1</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展示排水分区实时风险总览，内容包括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中央展示框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分区实时等级分布饼图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分区实时等级分布总览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分区实时高风险列表动态数字展板</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，每满足一点演示内容得0.5分，不满足不得分，共计2分。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6.3.2</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联动地图展示排水分区实时风险五色图及分区聚焦，内容包括</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分区内积水指数及风险等级的动态展示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能自动关联分区水位、雨量、历史积水点等展示实时及历史监测数据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；每满足一点演示内容得1分，不满足不得分，共计2分。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6.4</w:t>
            </w:r>
          </w:p>
        </w:tc>
        <w:tc>
          <w:tcPr>
            <w:tcW w:w="4505" w:type="pct"/>
            <w:gridSpan w:val="3"/>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事件中心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6.4.1</w:t>
            </w:r>
          </w:p>
        </w:tc>
        <w:tc>
          <w:tcPr>
            <w:tcW w:w="3246" w:type="pct"/>
            <w:vAlign w:val="center"/>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展示事件中心功能，包括事件上报、事件确认及处置、事件派发及转办、事件列表、事件详情、事件处置进度跟踪及事件处置时限配置内容，演示内容全部满足要求得2分，部分不响应或不满足要求不得分</w:t>
            </w:r>
          </w:p>
        </w:tc>
        <w:tc>
          <w:tcPr>
            <w:tcW w:w="378"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881"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trPr>
        <w:tc>
          <w:tcPr>
            <w:tcW w:w="494"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3246" w:type="pct"/>
          </w:tcPr>
          <w:p>
            <w:pPr>
              <w:keepNext w:val="0"/>
              <w:keepLines w:val="0"/>
              <w:pageBreakBefore w:val="0"/>
              <w:widowControl w:val="0"/>
              <w:kinsoku/>
              <w:wordWrap/>
              <w:overflowPunct/>
              <w:topLinePunct w:val="0"/>
              <w:bidi w:val="0"/>
              <w:adjustRightInd w:val="0"/>
              <w:spacing w:line="360" w:lineRule="auto"/>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10］的计算公式计算。评标过程中，不得去掉报价中的最高报价和最低报价。因落实政府采购政策需要进行价格调整的，以调整后的价格计算评标基准价和投标报价。</w:t>
            </w:r>
          </w:p>
        </w:tc>
        <w:tc>
          <w:tcPr>
            <w:tcW w:w="378" w:type="pct"/>
            <w:vAlign w:val="center"/>
          </w:tcPr>
          <w:p>
            <w:pPr>
              <w:keepNext w:val="0"/>
              <w:keepLines w:val="0"/>
              <w:pageBreakBefore w:val="0"/>
              <w:widowControl w:val="0"/>
              <w:kinsoku/>
              <w:wordWrap/>
              <w:overflowPunct/>
              <w:topLinePunct w:val="0"/>
              <w:bidi w:val="0"/>
              <w:adjustRightInd w:val="0"/>
              <w:spacing w:line="360" w:lineRule="auto"/>
              <w:ind w:firstLine="120" w:firstLineChars="50"/>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881" w:type="pct"/>
            <w:vAlign w:val="center"/>
          </w:tcPr>
          <w:p>
            <w:pPr>
              <w:keepNext w:val="0"/>
              <w:keepLines w:val="0"/>
              <w:pageBreakBefore w:val="0"/>
              <w:widowControl w:val="0"/>
              <w:kinsoku/>
              <w:wordWrap/>
              <w:overflowPunct/>
              <w:topLinePunct w:val="0"/>
              <w:bidi w:val="0"/>
              <w:adjustRightInd w:val="0"/>
              <w:spacing w:line="360" w:lineRule="auto"/>
              <w:jc w:val="center"/>
              <w:textAlignment w:val="auto"/>
              <w:outlineLvl w:val="0"/>
              <w:rPr>
                <w:rFonts w:ascii="仿宋" w:hAnsi="仿宋" w:eastAsia="仿宋" w:cs="仿宋"/>
                <w:color w:val="auto"/>
                <w:sz w:val="24"/>
                <w:highlight w:val="none"/>
              </w:rPr>
            </w:pPr>
            <w:r>
              <w:rPr>
                <w:rFonts w:hint="eastAsia" w:ascii="仿宋" w:hAnsi="仿宋" w:eastAsia="仿宋" w:cs="仿宋"/>
                <w:color w:val="auto"/>
                <w:sz w:val="24"/>
                <w:highlight w:val="none"/>
              </w:rPr>
              <w:t>/</w:t>
            </w:r>
          </w:p>
        </w:tc>
      </w:tr>
    </w:tbl>
    <w:p>
      <w:pPr>
        <w:keepNext w:val="0"/>
        <w:keepLines w:val="0"/>
        <w:pageBreakBefore w:val="0"/>
        <w:widowControl w:val="0"/>
        <w:kinsoku/>
        <w:wordWrap/>
        <w:overflowPunct/>
        <w:topLinePunct w:val="0"/>
        <w:bidi w:val="0"/>
        <w:adjustRightInd w:val="0"/>
        <w:snapToGrid w:val="0"/>
        <w:spacing w:line="360" w:lineRule="auto"/>
        <w:textAlignment w:val="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outlineLvl w:val="1"/>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1"/>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1"/>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4"/>
        <w:ind w:left="862" w:leftChars="205"/>
        <w:rPr>
          <w:rFonts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6"/>
      <w:bookmarkStart w:id="392" w:name="_Toc86217003"/>
      <w:bookmarkStart w:id="393" w:name="第五部分"/>
    </w:p>
    <w:p>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Style w:val="85"/>
        <w:rPr>
          <w:color w:val="auto"/>
          <w:highlight w:val="none"/>
        </w:rPr>
      </w:pPr>
    </w:p>
    <w:p>
      <w:pPr>
        <w:rPr>
          <w:rFonts w:ascii="仿宋" w:hAnsi="仿宋" w:eastAsia="仿宋" w:cs="仿宋"/>
          <w:color w:val="auto"/>
          <w:highlight w:val="non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36"/>
          <w:szCs w:val="36"/>
          <w:highlight w:val="none"/>
        </w:rPr>
      </w:pPr>
    </w:p>
    <w:p>
      <w:pPr>
        <w:spacing w:line="48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pStyle w:val="58"/>
        <w:widowControl w:val="0"/>
        <w:autoSpaceDE w:val="0"/>
        <w:autoSpaceDN w:val="0"/>
        <w:snapToGrid w:val="0"/>
        <w:spacing w:before="0" w:after="120" w:afterAutospacing="0" w:line="360" w:lineRule="auto"/>
        <w:ind w:left="420" w:leftChars="200" w:firstLine="480" w:firstLineChars="200"/>
        <w:jc w:val="center"/>
        <w:rPr>
          <w:rFonts w:ascii="仿宋" w:hAnsi="仿宋" w:eastAsia="仿宋" w:cs="仿宋"/>
          <w:color w:val="auto"/>
          <w:kern w:val="2"/>
          <w:highlight w:val="none"/>
        </w:rPr>
      </w:pPr>
    </w:p>
    <w:p>
      <w:pPr>
        <w:pStyle w:val="58"/>
        <w:widowControl w:val="0"/>
        <w:autoSpaceDE w:val="0"/>
        <w:autoSpaceDN w:val="0"/>
        <w:snapToGrid w:val="0"/>
        <w:spacing w:before="0" w:after="120" w:afterAutospacing="0" w:line="360" w:lineRule="auto"/>
        <w:ind w:left="420" w:leftChars="200" w:firstLine="2843" w:firstLineChars="1180"/>
        <w:jc w:val="both"/>
        <w:outlineLvl w:val="1"/>
        <w:rPr>
          <w:rFonts w:ascii="仿宋" w:hAnsi="仿宋" w:eastAsia="仿宋" w:cs="仿宋"/>
          <w:b/>
          <w:color w:val="auto"/>
          <w:kern w:val="2"/>
          <w:highlight w:val="none"/>
        </w:rPr>
      </w:pPr>
      <w:r>
        <w:rPr>
          <w:rFonts w:hint="eastAsia" w:ascii="仿宋" w:hAnsi="仿宋" w:eastAsia="仿宋" w:cs="仿宋"/>
          <w:b/>
          <w:color w:val="auto"/>
          <w:kern w:val="2"/>
          <w:highlight w:val="none"/>
        </w:rPr>
        <w:t>第一部分 合同书</w:t>
      </w:r>
    </w:p>
    <w:p>
      <w:pPr>
        <w:pStyle w:val="58"/>
        <w:widowControl w:val="0"/>
        <w:autoSpaceDE w:val="0"/>
        <w:autoSpaceDN w:val="0"/>
        <w:snapToGrid w:val="0"/>
        <w:spacing w:before="0" w:after="120" w:afterAutospacing="0" w:line="360" w:lineRule="auto"/>
        <w:ind w:left="420" w:leftChars="200" w:firstLine="480" w:firstLineChars="200"/>
        <w:jc w:val="both"/>
        <w:rPr>
          <w:rFonts w:ascii="仿宋" w:hAnsi="仿宋" w:eastAsia="仿宋" w:cs="仿宋"/>
          <w:color w:val="auto"/>
          <w:kern w:val="2"/>
          <w:highlight w:val="none"/>
        </w:rPr>
      </w:pPr>
    </w:p>
    <w:p>
      <w:pPr>
        <w:pStyle w:val="58"/>
        <w:widowControl w:val="0"/>
        <w:autoSpaceDE w:val="0"/>
        <w:autoSpaceDN w:val="0"/>
        <w:snapToGrid w:val="0"/>
        <w:spacing w:before="0" w:after="120" w:afterAutospacing="0" w:line="360" w:lineRule="auto"/>
        <w:ind w:left="420" w:leftChars="200" w:firstLine="480" w:firstLineChars="200"/>
        <w:jc w:val="both"/>
        <w:rPr>
          <w:rFonts w:ascii="仿宋" w:hAnsi="仿宋" w:eastAsia="仿宋" w:cs="仿宋"/>
          <w:color w:val="auto"/>
          <w:kern w:val="2"/>
          <w:highlight w:val="none"/>
        </w:rPr>
      </w:pPr>
    </w:p>
    <w:p>
      <w:pPr>
        <w:spacing w:before="120" w:line="240" w:lineRule="atLeast"/>
        <w:rPr>
          <w:rFonts w:ascii="仿宋" w:hAnsi="仿宋" w:eastAsia="仿宋" w:cs="仿宋"/>
          <w:color w:val="auto"/>
          <w:sz w:val="24"/>
          <w:highlight w:val="none"/>
        </w:rPr>
      </w:pPr>
    </w:p>
    <w:p>
      <w:pPr>
        <w:spacing w:before="120" w:line="240"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u w:val="single"/>
        </w:rPr>
        <w:t xml:space="preserve">                                </w:t>
      </w:r>
    </w:p>
    <w:p>
      <w:pPr>
        <w:pStyle w:val="58"/>
        <w:widowControl w:val="0"/>
        <w:adjustRightInd/>
        <w:spacing w:before="120" w:beforeAutospacing="0" w:after="0" w:afterAutospacing="0" w:line="240" w:lineRule="atLeast"/>
        <w:jc w:val="both"/>
        <w:rPr>
          <w:rFonts w:ascii="仿宋" w:hAnsi="仿宋" w:eastAsia="仿宋" w:cs="仿宋"/>
          <w:color w:val="auto"/>
          <w:kern w:val="2"/>
          <w:highlight w:val="none"/>
        </w:rPr>
      </w:pPr>
    </w:p>
    <w:p>
      <w:pPr>
        <w:pStyle w:val="58"/>
        <w:widowControl w:val="0"/>
        <w:adjustRightInd/>
        <w:spacing w:before="120" w:beforeAutospacing="0" w:after="0" w:afterAutospacing="0" w:line="240" w:lineRule="atLeast"/>
        <w:jc w:val="both"/>
        <w:rPr>
          <w:rFonts w:ascii="仿宋" w:hAnsi="仿宋" w:eastAsia="仿宋" w:cs="仿宋"/>
          <w:color w:val="auto"/>
          <w:kern w:val="2"/>
          <w:highlight w:val="none"/>
        </w:rPr>
      </w:pPr>
    </w:p>
    <w:p>
      <w:pPr>
        <w:rPr>
          <w:rFonts w:ascii="仿宋" w:hAnsi="仿宋" w:eastAsia="仿宋" w:cs="仿宋"/>
          <w:color w:val="auto"/>
          <w:sz w:val="24"/>
          <w:highlight w:val="none"/>
        </w:rPr>
      </w:pPr>
    </w:p>
    <w:p>
      <w:pPr>
        <w:spacing w:before="120" w:line="240"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40" w:lineRule="atLeast"/>
        <w:rPr>
          <w:rFonts w:ascii="仿宋" w:hAnsi="仿宋" w:eastAsia="仿宋" w:cs="仿宋"/>
          <w:color w:val="auto"/>
          <w:sz w:val="24"/>
          <w:highlight w:val="none"/>
        </w:rPr>
      </w:pPr>
    </w:p>
    <w:p>
      <w:pPr>
        <w:spacing w:before="120" w:line="240"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40" w:lineRule="atLeast"/>
        <w:rPr>
          <w:rFonts w:ascii="仿宋" w:hAnsi="仿宋" w:eastAsia="仿宋" w:cs="仿宋"/>
          <w:color w:val="auto"/>
          <w:sz w:val="24"/>
          <w:highlight w:val="none"/>
        </w:rPr>
      </w:pPr>
    </w:p>
    <w:p>
      <w:pPr>
        <w:spacing w:before="120" w:line="240"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40" w:lineRule="atLeast"/>
        <w:rPr>
          <w:rFonts w:ascii="仿宋" w:hAnsi="仿宋" w:eastAsia="仿宋" w:cs="仿宋"/>
          <w:color w:val="auto"/>
          <w:sz w:val="24"/>
          <w:highlight w:val="none"/>
        </w:rPr>
      </w:pPr>
    </w:p>
    <w:p>
      <w:pPr>
        <w:spacing w:before="120" w:line="240"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rPr>
          <w:rFonts w:ascii="仿宋" w:hAnsi="仿宋" w:eastAsia="仿宋" w:cs="仿宋"/>
          <w:color w:val="auto"/>
          <w:sz w:val="24"/>
          <w:highlight w:val="none"/>
          <w:u w:val="single"/>
        </w:rPr>
        <w:sectPr>
          <w:headerReference r:id="rId9" w:type="first"/>
          <w:footerReference r:id="rId11" w:type="first"/>
          <w:headerReference r:id="rId8" w:type="default"/>
          <w:footerReference r:id="rId10" w:type="default"/>
          <w:pgSz w:w="11907" w:h="16840"/>
          <w:pgMar w:top="1474" w:right="1814" w:bottom="1135" w:left="1814" w:header="851" w:footer="851" w:gutter="0"/>
          <w:cols w:space="720" w:num="1"/>
          <w:titlePg/>
          <w:docGrid w:linePitch="312" w:charSpace="0"/>
        </w:sectPr>
      </w:pPr>
    </w:p>
    <w:p>
      <w:pPr>
        <w:widowControl/>
        <w:spacing w:line="360" w:lineRule="auto"/>
        <w:ind w:firstLine="42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项目名称：杭州市城市运行管理服务平台建设项目之标段六：</w:t>
      </w:r>
      <w:r>
        <w:rPr>
          <w:rFonts w:hint="eastAsia" w:ascii="仿宋" w:hAnsi="仿宋" w:eastAsia="仿宋" w:cs="仿宋"/>
          <w:color w:val="auto"/>
          <w:kern w:val="0"/>
          <w:sz w:val="24"/>
          <w:highlight w:val="none"/>
          <w:lang w:eastAsia="zh-CN"/>
        </w:rPr>
        <w:t>城市内涝监测预警平台</w:t>
      </w:r>
    </w:p>
    <w:p>
      <w:pPr>
        <w:widowControl/>
        <w:shd w:val="clear" w:color="auto" w:fill="FFFFFF"/>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甲方：杭州市城市管理局</w:t>
      </w:r>
    </w:p>
    <w:p>
      <w:pPr>
        <w:widowControl/>
        <w:shd w:val="clear" w:color="auto" w:fill="FFFFFF"/>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甲、乙双方根据</w:t>
      </w:r>
      <w:r>
        <w:rPr>
          <w:rFonts w:hint="eastAsia" w:ascii="仿宋" w:hAnsi="仿宋" w:eastAsia="仿宋" w:cs="仿宋"/>
          <w:color w:val="auto"/>
          <w:sz w:val="24"/>
          <w:highlight w:val="none"/>
          <w:u w:val="single"/>
        </w:rPr>
        <w:t>浙江省成套招标代理有限公司</w:t>
      </w:r>
      <w:r>
        <w:rPr>
          <w:rFonts w:hint="eastAsia" w:ascii="仿宋" w:hAnsi="仿宋" w:eastAsia="仿宋" w:cs="仿宋"/>
          <w:color w:val="auto"/>
          <w:sz w:val="24"/>
          <w:highlight w:val="none"/>
        </w:rPr>
        <w:t>关于</w:t>
      </w:r>
      <w:r>
        <w:rPr>
          <w:rFonts w:hint="eastAsia" w:ascii="仿宋" w:hAnsi="仿宋" w:eastAsia="仿宋" w:cs="仿宋"/>
          <w:color w:val="auto"/>
          <w:sz w:val="24"/>
          <w:highlight w:val="none"/>
          <w:u w:val="single"/>
        </w:rPr>
        <w:t>杭州市城市运行管理服务平台建设项目之标段六：</w:t>
      </w:r>
      <w:r>
        <w:rPr>
          <w:rFonts w:hint="eastAsia" w:ascii="仿宋" w:hAnsi="仿宋" w:eastAsia="仿宋" w:cs="仿宋"/>
          <w:color w:val="auto"/>
          <w:sz w:val="24"/>
          <w:highlight w:val="none"/>
          <w:u w:val="single"/>
          <w:lang w:eastAsia="zh-CN"/>
        </w:rPr>
        <w:t>城市内涝监测预警平台</w:t>
      </w:r>
      <w:r>
        <w:rPr>
          <w:rFonts w:hint="eastAsia" w:ascii="仿宋" w:hAnsi="仿宋" w:eastAsia="仿宋" w:cs="仿宋"/>
          <w:color w:val="auto"/>
          <w:sz w:val="24"/>
          <w:highlight w:val="none"/>
        </w:rPr>
        <w:t>公开招标的结果（招标编号：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sz w:val="24"/>
          <w:highlight w:val="none"/>
        </w:rPr>
        <w:t>》的规定，本着平等、自愿、互惠互利的原则，同意就以下条款签订本合同。</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1、定义</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 “</w:t>
      </w:r>
      <w:r>
        <w:rPr>
          <w:rFonts w:hint="eastAsia" w:ascii="仿宋" w:hAnsi="仿宋" w:eastAsia="仿宋" w:cs="仿宋"/>
          <w:b/>
          <w:bCs/>
          <w:color w:val="auto"/>
          <w:kern w:val="0"/>
          <w:sz w:val="24"/>
          <w:highlight w:val="none"/>
          <w:lang w:val="zh-CN"/>
        </w:rPr>
        <w:t>合同”</w:t>
      </w:r>
      <w:r>
        <w:rPr>
          <w:rFonts w:hint="eastAsia" w:ascii="仿宋" w:hAnsi="仿宋" w:eastAsia="仿宋" w:cs="仿宋"/>
          <w:b/>
          <w:bCs/>
          <w:color w:val="auto"/>
          <w:sz w:val="24"/>
          <w:highlight w:val="none"/>
        </w:rPr>
        <w:t>即由</w:t>
      </w:r>
      <w:r>
        <w:rPr>
          <w:rFonts w:hint="eastAsia" w:ascii="仿宋" w:hAnsi="仿宋" w:eastAsia="仿宋" w:cs="仿宋"/>
          <w:b/>
          <w:bCs/>
          <w:color w:val="auto"/>
          <w:kern w:val="0"/>
          <w:sz w:val="24"/>
          <w:highlight w:val="none"/>
          <w:lang w:val="zh-CN"/>
        </w:rPr>
        <w:t>甲、乙方</w:t>
      </w:r>
      <w:r>
        <w:rPr>
          <w:rFonts w:hint="eastAsia" w:ascii="仿宋" w:hAnsi="仿宋" w:eastAsia="仿宋" w:cs="仿宋"/>
          <w:b/>
          <w:bCs/>
          <w:color w:val="auto"/>
          <w:sz w:val="24"/>
          <w:highlight w:val="none"/>
        </w:rPr>
        <w:t>双方签订的合同格式中的文件，包括所有的附件、附录和组成合同部分的所有其他文件。</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1．2 “合同价格”系指根据合同规定，在乙方全面正确地履行合同义务时，甲方应支付给乙方的款项。</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1．3“服务”系指招标文件规定乙方须承担的软件开发、调试、维保、培训以及其它完成合同需要的义务。</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1．4“甲方”系指通过采购接受合同及服务的杭州市城市管理局。</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1．5“乙方”系指</w:t>
      </w:r>
      <w:r>
        <w:rPr>
          <w:rFonts w:hint="eastAsia" w:ascii="仿宋" w:hAnsi="仿宋" w:eastAsia="仿宋" w:cs="仿宋"/>
          <w:b/>
          <w:bCs/>
          <w:color w:val="auto"/>
          <w:kern w:val="0"/>
          <w:sz w:val="24"/>
          <w:highlight w:val="none"/>
          <w:lang w:val="zh-CN"/>
        </w:rPr>
        <w:t>经采购最终确定的</w:t>
      </w:r>
      <w:r>
        <w:rPr>
          <w:rFonts w:hint="eastAsia" w:ascii="仿宋" w:hAnsi="仿宋" w:eastAsia="仿宋" w:cs="仿宋"/>
          <w:b/>
          <w:bCs/>
          <w:color w:val="auto"/>
          <w:sz w:val="24"/>
          <w:highlight w:val="none"/>
        </w:rPr>
        <w:t>中标单位。</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1．6“现场”系指将要进行系统开发和培训的地点即杭州市城市管理局。</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1．7“验收”系指甲方依据技术规格规定接受合同所依据的程序和条件。</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2．适用范围</w:t>
      </w:r>
    </w:p>
    <w:p>
      <w:pP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本合同条款适用于本次采购活动（编号：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）。项目实施范围详见附件——招标文件和投标文件及补充文件、承诺书等。</w:t>
      </w:r>
    </w:p>
    <w:p>
      <w:pPr>
        <w:spacing w:line="360" w:lineRule="auto"/>
        <w:ind w:firstLine="482" w:firstLine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3.项目完成时间及地点</w:t>
      </w:r>
    </w:p>
    <w:p>
      <w:pPr>
        <w:widowControl/>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3.1履约时间：在2022年11月上旬完成初验，试运行1个月正常后，12月上旬完成终验，免费运维期</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rPr>
        <w:t>，自通过终验之日起算。</w:t>
      </w:r>
    </w:p>
    <w:p>
      <w:pPr>
        <w:widowControl/>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3.2履约地点：杭州市城市管理局指定地点</w:t>
      </w:r>
    </w:p>
    <w:p>
      <w:pPr>
        <w:widowControl/>
        <w:snapToGrid w:val="0"/>
        <w:spacing w:line="360" w:lineRule="auto"/>
        <w:ind w:firstLine="482" w:firstLineChars="200"/>
        <w:outlineLvl w:val="2"/>
        <w:rPr>
          <w:rFonts w:ascii="仿宋" w:hAnsi="仿宋" w:eastAsia="仿宋" w:cs="仿宋"/>
          <w:b/>
          <w:color w:val="auto"/>
          <w:sz w:val="24"/>
          <w:highlight w:val="none"/>
          <w:lang w:val="en"/>
        </w:rPr>
      </w:pPr>
      <w:r>
        <w:rPr>
          <w:rFonts w:hint="eastAsia" w:ascii="仿宋" w:hAnsi="仿宋" w:eastAsia="仿宋" w:cs="仿宋"/>
          <w:b/>
          <w:color w:val="auto"/>
          <w:sz w:val="24"/>
          <w:highlight w:val="none"/>
          <w:lang w:val="en"/>
        </w:rPr>
        <w:t>4</w:t>
      </w:r>
      <w:r>
        <w:rPr>
          <w:rFonts w:hint="eastAsia" w:ascii="仿宋" w:hAnsi="仿宋" w:eastAsia="仿宋" w:cs="仿宋"/>
          <w:b/>
          <w:color w:val="auto"/>
          <w:sz w:val="24"/>
          <w:highlight w:val="none"/>
        </w:rPr>
        <w:t>.建设内容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 杭州市城管局城市</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主要内容：本项目围绕城市内涝预警监测，重点打造日常基础设施管理、预防预警、内涝处置、事后复盘等四大应用场景。建立内涝预测预警及处置管理闭环，推动跨部门、跨区域、跨层级应用。搭建一平台、四应用场景模式，推动市政治理体系和治理能力数智化，实现内涝智治的精细化管理。</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 系统（驾驶舱）界面的布局、文字、颜色、导航等内容应按照市城管局统一规范进行开发；建设系统驾驶舱（包括手机版）应按照市城管局统一规范进行开发；系统包含地图建设内容的，地图服务应统一调用市城管局GIS平台；项目新增物联感知设备应统一先接入到市城管局物联网平台，使用物联感知设备数据应统一通过物联网平台调用；项目新增视频资源应统一先接入到市城管局流媒体平台，同时于VPN2网络环境下采用GB28181协议进行对接交互，使用视频资源统一通过流媒体平台调用；系统用户体系应统一使用市城管局用户中心，实现用户单点登录；系统建设包含AI识别、图片识别、视频识别等算法应先统一部署至市城管局视频算法平台，再通过算法平台统一调用；上架浙里办应用，应按照市城管局“贴心城管”应用发布统一规范进行开发；上架浙政钉应用，应按照市城管局“城管工作台”应用发布统一规范进行开发；后台日志管理应按照市城管局统一规范要求进行开发；系统产生的数据应统一编目归集；系统页面应调用统一水印；系统应部署在政务云平台；系统应满足国产化终端系统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4.3 本项目需通过有资质的第三方二级等保、测评及代码测试。</w:t>
      </w:r>
    </w:p>
    <w:p>
      <w:pPr>
        <w:numPr>
          <w:ilvl w:val="0"/>
          <w:numId w:val="3"/>
        </w:numPr>
        <w:spacing w:line="360" w:lineRule="auto"/>
        <w:ind w:left="420" w:leftChars="200"/>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项目实施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rPr>
        <w:t>.1 乙方项目实施人员须服从甲方管理人员管理。乙方项目实施人员必须遵守现场的各项规章制度。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rPr>
        <w:t>.2 乙方应根据项目情况提供软件开发计划，项目实施进度计划，经甲、乙双方共同确定后作为双方共同执行的合同条款，乙方应按计划完工交付验收。</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rPr>
        <w:t>6</w:t>
      </w:r>
      <w:r>
        <w:rPr>
          <w:rFonts w:hint="eastAsia" w:ascii="仿宋" w:hAnsi="仿宋" w:eastAsia="仿宋" w:cs="仿宋"/>
          <w:b/>
          <w:bCs/>
          <w:color w:val="auto"/>
          <w:sz w:val="24"/>
          <w:highlight w:val="none"/>
          <w:lang w:val="en"/>
        </w:rPr>
        <w:t>．</w:t>
      </w:r>
      <w:r>
        <w:rPr>
          <w:rFonts w:hint="eastAsia" w:ascii="仿宋" w:hAnsi="仿宋" w:eastAsia="仿宋" w:cs="仿宋"/>
          <w:b/>
          <w:bCs/>
          <w:color w:val="auto"/>
          <w:sz w:val="24"/>
          <w:highlight w:val="none"/>
          <w:lang w:val="zh-CN"/>
        </w:rPr>
        <w:t>系统维护</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本项目需提供</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
        </w:rPr>
        <w:t>年的免费运维期，</w:t>
      </w:r>
      <w:r>
        <w:rPr>
          <w:rFonts w:hint="eastAsia" w:ascii="仿宋" w:hAnsi="仿宋" w:eastAsia="仿宋" w:cs="仿宋"/>
          <w:color w:val="auto"/>
          <w:sz w:val="24"/>
          <w:highlight w:val="none"/>
          <w:lang w:val="en"/>
        </w:rPr>
        <w:t>运维期从终验合格之日开始计算。试运行期间</w:t>
      </w:r>
      <w:r>
        <w:rPr>
          <w:rFonts w:hint="eastAsia" w:ascii="仿宋" w:hAnsi="仿宋" w:eastAsia="仿宋" w:cs="仿宋"/>
          <w:color w:val="auto"/>
          <w:sz w:val="24"/>
          <w:highlight w:val="none"/>
        </w:rPr>
        <w:t>提供免费运维服务，在招标及合同范围内</w:t>
      </w:r>
      <w:r>
        <w:rPr>
          <w:rFonts w:hint="eastAsia" w:ascii="仿宋" w:hAnsi="仿宋" w:eastAsia="仿宋" w:cs="仿宋"/>
          <w:color w:val="auto"/>
          <w:sz w:val="24"/>
          <w:highlight w:val="none"/>
          <w:lang w:val="en"/>
        </w:rPr>
        <w:t>无条件响应并满足用户对系统的修改，</w:t>
      </w:r>
      <w:r>
        <w:rPr>
          <w:rFonts w:hint="eastAsia" w:ascii="仿宋" w:hAnsi="仿宋" w:eastAsia="仿宋" w:cs="仿宋"/>
          <w:color w:val="auto"/>
          <w:sz w:val="24"/>
          <w:highlight w:val="none"/>
        </w:rPr>
        <w:t>响应时间</w:t>
      </w:r>
      <w:r>
        <w:rPr>
          <w:rFonts w:hint="eastAsia" w:ascii="仿宋" w:hAnsi="仿宋" w:eastAsia="仿宋" w:cs="仿宋"/>
          <w:color w:val="auto"/>
          <w:sz w:val="24"/>
          <w:highlight w:val="none"/>
          <w:lang w:val="en"/>
        </w:rPr>
        <w:t>最迟不超过24小时。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
        </w:rPr>
        <w:t>年的免费运维期间</w:t>
      </w:r>
      <w:r>
        <w:rPr>
          <w:rFonts w:hint="eastAsia" w:ascii="仿宋" w:hAnsi="仿宋" w:eastAsia="仿宋" w:cs="仿宋"/>
          <w:color w:val="auto"/>
          <w:sz w:val="24"/>
          <w:highlight w:val="none"/>
          <w:lang w:val="en"/>
        </w:rPr>
        <w:t>需及时响应并满足用户对于系统的问题故障处理和缺陷修正。运维期内所有的服务均为免费服务,提供7×24小时电话或电子邮件服务，1小时内做出明确响应和安排，</w:t>
      </w:r>
      <w:r>
        <w:rPr>
          <w:rFonts w:hint="eastAsia" w:ascii="仿宋" w:hAnsi="仿宋" w:eastAsia="仿宋" w:cs="仿宋"/>
          <w:color w:val="auto"/>
          <w:sz w:val="24"/>
          <w:highlight w:val="none"/>
        </w:rPr>
        <w:t>并及时提出问题解决或缺陷修正方案。</w:t>
      </w:r>
      <w:r>
        <w:rPr>
          <w:rFonts w:hint="eastAsia" w:ascii="仿宋" w:hAnsi="仿宋" w:eastAsia="仿宋" w:cs="仿宋"/>
          <w:color w:val="auto"/>
          <w:sz w:val="24"/>
          <w:highlight w:val="none"/>
          <w:lang w:val="en"/>
        </w:rPr>
        <w:t>如需专业工程师现场服务的，具有解决故障能力的技术工程师应在2小时内到场。</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val="en"/>
        </w:rPr>
        <w:t>．验收</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甲方按照招投标文件和合同要求进行验收。根据《杭州市政府采购履约验收暂行办法》杭财采监〔2019〕10 号规定，进行履约验收，验收合格报告作为项目支付的依据。</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
        </w:rPr>
        <w:t xml:space="preserve">.1 </w:t>
      </w:r>
      <w:r>
        <w:rPr>
          <w:rFonts w:hint="eastAsia" w:ascii="仿宋" w:hAnsi="仿宋" w:eastAsia="仿宋" w:cs="仿宋"/>
          <w:color w:val="auto"/>
          <w:sz w:val="24"/>
          <w:highlight w:val="none"/>
          <w:lang w:val="zh-CN"/>
        </w:rPr>
        <w:t>完成全部系统建设任务，投入试运行前，</w:t>
      </w:r>
      <w:r>
        <w:rPr>
          <w:rFonts w:hint="eastAsia" w:ascii="仿宋" w:hAnsi="仿宋" w:eastAsia="仿宋" w:cs="仿宋"/>
          <w:color w:val="auto"/>
          <w:sz w:val="24"/>
          <w:highlight w:val="none"/>
          <w:lang w:val="en"/>
        </w:rPr>
        <w:t>由甲方组织对项目进行初步验收，</w:t>
      </w:r>
      <w:r>
        <w:rPr>
          <w:rFonts w:hint="eastAsia" w:ascii="仿宋" w:hAnsi="仿宋" w:eastAsia="仿宋" w:cs="仿宋"/>
          <w:color w:val="auto"/>
          <w:sz w:val="24"/>
          <w:highlight w:val="none"/>
          <w:lang w:val="zh-CN"/>
        </w:rPr>
        <w:t>通过初验后进行试运行。投入试运行后正常运行1个月，</w:t>
      </w:r>
      <w:r>
        <w:rPr>
          <w:rFonts w:hint="eastAsia" w:ascii="仿宋" w:hAnsi="仿宋" w:eastAsia="仿宋" w:cs="仿宋"/>
          <w:color w:val="auto"/>
          <w:sz w:val="24"/>
          <w:highlight w:val="none"/>
          <w:lang w:val="en"/>
        </w:rPr>
        <w:t>由甲方会同有关部门对项目进行最终验收。</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
        </w:rPr>
        <w:t>.2 如果发现与合同中要求不符，乙方须承担由此发生的一切损失和费用，并承担相应的违约责任。</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en"/>
        </w:rPr>
        <w:t>.3 验收时乙方必须提供完整的竣工验收资料，验收时需提供的文档包括但不仅限于：项目投标文件电子稿、项目实施方案、系统（软件）安装实施报告、测试方案、测试记录及报告、配置和维护手册、系统试运行报告、项目总结报告、项目用户报告等相关材料。</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
        </w:rPr>
        <w:t>．履约保证金</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lang w:val="en"/>
        </w:rPr>
        <w:t>在合同签订后5个工作日内，乙方向甲方提交合同金额</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lang w:val="en"/>
        </w:rPr>
        <w:t>的履约保证金。项目总体实施完毕并经终验通过后，该履约保证金由甲方无息退还给乙方。</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
        </w:rPr>
        <w:t>履约保证金可以</w:t>
      </w:r>
      <w:r>
        <w:rPr>
          <w:rFonts w:hint="eastAsia" w:ascii="仿宋" w:hAnsi="仿宋" w:eastAsia="仿宋" w:cs="仿宋"/>
          <w:color w:val="auto"/>
          <w:kern w:val="0"/>
          <w:sz w:val="24"/>
          <w:highlight w:val="none"/>
        </w:rPr>
        <w:t>以支票、汇票、本票或者金融机构、担保机构出具的保函等非现金形式提交</w:t>
      </w:r>
      <w:r>
        <w:rPr>
          <w:rFonts w:hint="eastAsia" w:ascii="仿宋" w:hAnsi="仿宋" w:eastAsia="仿宋" w:cs="仿宋"/>
          <w:color w:val="auto"/>
          <w:sz w:val="24"/>
          <w:highlight w:val="none"/>
          <w:lang w:val="en"/>
        </w:rPr>
        <w:t>。</w:t>
      </w:r>
    </w:p>
    <w:p>
      <w:pPr>
        <w:tabs>
          <w:tab w:val="left" w:pos="0"/>
        </w:tabs>
        <w:adjustRightInd/>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highlight w:val="none"/>
          <w:lang w:val="en"/>
        </w:rPr>
        <w:t>根据《政府采购促进中小企业发展管理办法》要求，允许中小企业引入信用担保手段。</w:t>
      </w:r>
      <w:r>
        <w:rPr>
          <w:rFonts w:hint="eastAsia" w:ascii="仿宋" w:hAnsi="仿宋" w:eastAsia="仿宋" w:cs="仿宋"/>
          <w:color w:val="auto"/>
          <w:sz w:val="24"/>
          <w:highlight w:val="none"/>
          <w:lang w:val="en"/>
        </w:rPr>
        <w:br w:type="textWrapping"/>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8.4</w:t>
      </w:r>
      <w:r>
        <w:rPr>
          <w:rFonts w:hint="eastAsia" w:ascii="仿宋" w:hAnsi="仿宋" w:eastAsia="仿宋" w:cs="仿宋"/>
          <w:color w:val="auto"/>
          <w:sz w:val="24"/>
          <w:szCs w:val="20"/>
          <w:highlight w:val="none"/>
        </w:rPr>
        <w:t>政府采购货物和服务项目中，甲方可根据杭州市政府采购网公布的供应商履约评价情况减免履约保证金。乙方履约验收评价总分为100分的，可免收履约保证金。</w:t>
      </w:r>
    </w:p>
    <w:p>
      <w:pPr>
        <w:numPr>
          <w:ilvl w:val="0"/>
          <w:numId w:val="4"/>
        </w:num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lang w:val="en"/>
        </w:rPr>
        <w:t>合同价格及付款方式</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 xml:space="preserve">9.1 </w:t>
      </w:r>
      <w:r>
        <w:rPr>
          <w:rFonts w:hint="eastAsia" w:ascii="仿宋" w:hAnsi="仿宋" w:eastAsia="仿宋" w:cs="仿宋"/>
          <w:color w:val="auto"/>
          <w:sz w:val="24"/>
          <w:highlight w:val="none"/>
          <w:lang w:val="en"/>
        </w:rPr>
        <w:t>付款方式：</w:t>
      </w:r>
      <w:r>
        <w:rPr>
          <w:rFonts w:hint="eastAsia" w:ascii="仿宋" w:hAnsi="仿宋" w:eastAsia="仿宋" w:cs="仿宋"/>
          <w:color w:val="auto"/>
          <w:sz w:val="24"/>
          <w:highlight w:val="none"/>
          <w:lang w:val="zh-CN"/>
        </w:rPr>
        <w:t>本次项目合同总价为人民币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元），采用分期验收、分期付款方式</w:t>
      </w:r>
      <w:r>
        <w:rPr>
          <w:rFonts w:hint="eastAsia" w:ascii="仿宋" w:hAnsi="仿宋" w:eastAsia="仿宋" w:cs="仿宋"/>
          <w:color w:val="auto"/>
          <w:sz w:val="24"/>
          <w:highlight w:val="none"/>
          <w:lang w:val="en"/>
        </w:rPr>
        <w:t>：</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 xml:space="preserve">9.2 </w:t>
      </w:r>
      <w:r>
        <w:rPr>
          <w:rFonts w:hint="eastAsia" w:ascii="仿宋" w:hAnsi="仿宋" w:eastAsia="仿宋" w:cs="仿宋"/>
          <w:color w:val="auto"/>
          <w:sz w:val="24"/>
          <w:highlight w:val="none"/>
          <w:lang w:val="en"/>
        </w:rPr>
        <w:t>合同签订且甲方收到乙方履约保证金后，收到乙方开具的发票后7个工作日内，向乙方支付合同总价款的</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
        </w:rPr>
        <w:t>0%款项作为项目启动资金，计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万元整（￥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元）。</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 xml:space="preserve">9.3 </w:t>
      </w:r>
      <w:r>
        <w:rPr>
          <w:rFonts w:hint="eastAsia" w:ascii="仿宋" w:hAnsi="仿宋" w:eastAsia="仿宋" w:cs="仿宋"/>
          <w:color w:val="auto"/>
          <w:sz w:val="24"/>
          <w:highlight w:val="none"/>
          <w:lang w:val="en"/>
        </w:rPr>
        <w:t>项目通过初验后，乙方可向甲方申请支付合同总价款的</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val="en"/>
        </w:rPr>
        <w:t>%，甲方收到乙方开具的发票后7个工作日内支付款项；计人民币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元）。</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 xml:space="preserve">9.4 </w:t>
      </w:r>
      <w:r>
        <w:rPr>
          <w:rFonts w:hint="eastAsia" w:ascii="仿宋" w:hAnsi="仿宋" w:eastAsia="仿宋" w:cs="仿宋"/>
          <w:color w:val="auto"/>
          <w:sz w:val="24"/>
          <w:highlight w:val="none"/>
          <w:lang w:val="en"/>
        </w:rPr>
        <w:t>项目通过终验后，乙方可向甲方申请支付合同总价款的</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val="en"/>
        </w:rPr>
        <w:t>%，甲方收到乙方开具的发票后7个工作日内支付款项，计人民币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元）。</w:t>
      </w:r>
    </w:p>
    <w:p>
      <w:pPr>
        <w:pStyle w:val="61"/>
        <w:rPr>
          <w:rFonts w:ascii="仿宋" w:hAnsi="仿宋" w:eastAsia="仿宋" w:cs="仿宋"/>
          <w:color w:val="auto"/>
          <w:szCs w:val="24"/>
          <w:highlight w:val="none"/>
          <w:lang w:val="en"/>
        </w:rPr>
      </w:pPr>
      <w:r>
        <w:rPr>
          <w:rFonts w:hint="eastAsia" w:ascii="仿宋" w:hAnsi="仿宋" w:eastAsia="仿宋" w:cs="仿宋"/>
          <w:color w:val="auto"/>
          <w:szCs w:val="24"/>
          <w:highlight w:val="none"/>
          <w:lang w:val="en-US"/>
        </w:rPr>
        <w:t xml:space="preserve">9.5 </w:t>
      </w:r>
      <w:r>
        <w:rPr>
          <w:rFonts w:hint="eastAsia" w:ascii="仿宋" w:hAnsi="仿宋" w:eastAsia="仿宋" w:cs="仿宋"/>
          <w:color w:val="auto"/>
          <w:szCs w:val="24"/>
          <w:highlight w:val="none"/>
          <w:lang w:val="en"/>
        </w:rPr>
        <w:t>上述款项的支付时间以财政下达资金为前提，且支付前乙方应提供符合甲方要求的等额发票，否则甲方可顺延付款，所造成的延迟风险由乙方承担。</w:t>
      </w:r>
      <w:r>
        <w:rPr>
          <w:rFonts w:hint="eastAsia" w:ascii="仿宋" w:hAnsi="仿宋" w:eastAsia="仿宋" w:cs="仿宋"/>
          <w:color w:val="auto"/>
          <w:szCs w:val="24"/>
          <w:highlight w:val="none"/>
          <w:lang w:val="en-US"/>
        </w:rPr>
        <w:t>乙方不得以此为由怠于履行合同义务</w:t>
      </w:r>
      <w:r>
        <w:rPr>
          <w:rFonts w:hint="eastAsia" w:ascii="仿宋" w:hAnsi="仿宋" w:eastAsia="仿宋" w:cs="仿宋"/>
          <w:color w:val="auto"/>
          <w:szCs w:val="24"/>
          <w:highlight w:val="none"/>
          <w:lang w:val="en"/>
        </w:rPr>
        <w:t>。</w:t>
      </w:r>
    </w:p>
    <w:p>
      <w:pPr>
        <w:spacing w:line="360" w:lineRule="auto"/>
        <w:ind w:firstLine="482" w:firstLineChars="200"/>
        <w:outlineLvl w:val="2"/>
        <w:rPr>
          <w:rFonts w:ascii="仿宋" w:hAnsi="仿宋" w:eastAsia="仿宋" w:cs="仿宋"/>
          <w:b/>
          <w:bCs/>
          <w:color w:val="auto"/>
          <w:sz w:val="24"/>
          <w:highlight w:val="none"/>
          <w:lang w:val="en"/>
        </w:rPr>
      </w:pPr>
      <w:r>
        <w:rPr>
          <w:rFonts w:hint="eastAsia" w:ascii="仿宋" w:hAnsi="仿宋" w:eastAsia="仿宋" w:cs="仿宋"/>
          <w:b/>
          <w:bCs/>
          <w:color w:val="auto"/>
          <w:sz w:val="24"/>
          <w:highlight w:val="none"/>
          <w:lang w:val="en"/>
        </w:rPr>
        <w:t>10</w:t>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
        </w:rPr>
        <w:t>不可抗力</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
        </w:rPr>
        <w:t>.1 在合同有效期内，任何一方因不可抗力事件导致不能履行合同，则合同履行期可延长，其延长期与不可抗力影响期相同。</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
        </w:rPr>
        <w:t>.2 不可抗力事件发生后，应在不可抗力事件发生后3个工作日内通知对方，并在14个工作日内出具</w:t>
      </w:r>
      <w:r>
        <w:rPr>
          <w:rFonts w:hint="eastAsia" w:ascii="仿宋" w:hAnsi="仿宋" w:eastAsia="仿宋" w:cs="仿宋"/>
          <w:color w:val="auto"/>
          <w:sz w:val="24"/>
          <w:highlight w:val="none"/>
        </w:rPr>
        <w:t>权威机构</w:t>
      </w:r>
      <w:r>
        <w:rPr>
          <w:rFonts w:hint="eastAsia" w:ascii="仿宋" w:hAnsi="仿宋" w:eastAsia="仿宋" w:cs="仿宋"/>
          <w:color w:val="auto"/>
          <w:sz w:val="24"/>
          <w:highlight w:val="none"/>
          <w:lang w:val="en"/>
        </w:rPr>
        <w:t>证明文件。</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
        </w:rPr>
        <w:t>.3不可抗力事件延续120天以上，双方应通过友好协商，确定是否继续履行合同。</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zh-CN"/>
        </w:rPr>
        <w:t>. 乙方的责任与义务</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1 根据投标文件的承诺向甲方委派</w:t>
      </w:r>
      <w:r>
        <w:rPr>
          <w:rFonts w:hint="eastAsia" w:ascii="仿宋" w:hAnsi="仿宋" w:eastAsia="仿宋" w:cs="仿宋"/>
          <w:color w:val="auto"/>
          <w:sz w:val="24"/>
          <w:highlight w:val="none"/>
          <w:lang w:val="en"/>
        </w:rPr>
        <w:t>项目负责人、技术负责人</w:t>
      </w:r>
      <w:r>
        <w:rPr>
          <w:rFonts w:hint="eastAsia" w:ascii="仿宋" w:hAnsi="仿宋" w:eastAsia="仿宋" w:cs="仿宋"/>
          <w:color w:val="auto"/>
          <w:sz w:val="24"/>
          <w:highlight w:val="none"/>
          <w:lang w:val="zh-CN"/>
        </w:rPr>
        <w:t>和专业技术人员，并</w:t>
      </w:r>
      <w:r>
        <w:rPr>
          <w:rFonts w:hint="eastAsia" w:ascii="仿宋" w:hAnsi="仿宋" w:eastAsia="仿宋" w:cs="仿宋"/>
          <w:color w:val="auto"/>
          <w:sz w:val="24"/>
          <w:highlight w:val="none"/>
          <w:lang w:val="en"/>
        </w:rPr>
        <w:t>根据甲方需要安排开发团队驻场开发。</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zh-CN"/>
        </w:rPr>
        <w:t xml:space="preserve"> 在本合同期内或合同终止后，未征得有关方同意，不得泄漏与本项目、本合同有关的技术、资料等，不得以任何形式侵害甲方的知识产权。</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1.3</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
        </w:rPr>
        <w:t>负责本系统项目建设及整体联动，负责处理好与其他项目实施单位的协调。</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zh-CN"/>
        </w:rPr>
        <w:t>. 甲方的责任与义务</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zh-CN"/>
        </w:rPr>
        <w:t>甲方应当负责与项目建设有关的外部关系联系与协调，为乙方工作提供良好的外部条件。</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2 甲方应当按双方约定的内容和时间，向乙方提供与项目建设有关的资料。</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val="zh-CN"/>
        </w:rPr>
        <w:t xml:space="preserve"> 甲方应授权一名熟悉本项目情况、能迅速做出决定的项目代表，负责与乙方联系。</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2.4</w:t>
      </w:r>
      <w:r>
        <w:rPr>
          <w:rFonts w:hint="eastAsia" w:ascii="仿宋" w:hAnsi="仿宋" w:eastAsia="仿宋" w:cs="仿宋"/>
          <w:color w:val="auto"/>
          <w:sz w:val="24"/>
          <w:highlight w:val="none"/>
          <w:lang w:val="zh-CN"/>
        </w:rPr>
        <w:t xml:space="preserve"> 甲方有对项目规模、设计标准、规范和设计使用功能要求的认定权，以及对项目建设、设计变更的审批权。</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2.5</w:t>
      </w:r>
      <w:r>
        <w:rPr>
          <w:rFonts w:hint="eastAsia" w:ascii="仿宋" w:hAnsi="仿宋" w:eastAsia="仿宋" w:cs="仿宋"/>
          <w:color w:val="auto"/>
          <w:sz w:val="24"/>
          <w:highlight w:val="none"/>
          <w:lang w:val="zh-CN"/>
        </w:rPr>
        <w:t xml:space="preserve"> 甲方有权要求乙方提交工作月度报告及专项报告等。</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w:t>
      </w: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zh-CN"/>
        </w:rPr>
        <w:t>. 合同生效、变更和终止</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
        </w:rPr>
        <w:t>本合同经甲乙双方盖章，</w:t>
      </w:r>
      <w:r>
        <w:rPr>
          <w:rFonts w:hint="eastAsia" w:ascii="仿宋" w:hAnsi="仿宋" w:eastAsia="仿宋" w:cs="仿宋"/>
          <w:color w:val="auto"/>
          <w:sz w:val="24"/>
          <w:highlight w:val="none"/>
          <w:lang w:val="en"/>
        </w:rPr>
        <w:t>且乙方向甲方缴纳</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
        </w:rPr>
        <w:t>%履约保证金</w:t>
      </w:r>
      <w:r>
        <w:rPr>
          <w:rFonts w:hint="eastAsia" w:ascii="仿宋" w:hAnsi="仿宋" w:eastAsia="仿宋" w:cs="仿宋"/>
          <w:color w:val="auto"/>
          <w:sz w:val="24"/>
          <w:highlight w:val="none"/>
          <w:lang w:val="zh-CN"/>
        </w:rPr>
        <w:t>后生效</w:t>
      </w:r>
      <w:r>
        <w:rPr>
          <w:rFonts w:hint="eastAsia" w:ascii="仿宋" w:hAnsi="仿宋" w:eastAsia="仿宋" w:cs="仿宋"/>
          <w:color w:val="auto"/>
          <w:sz w:val="24"/>
          <w:highlight w:val="none"/>
          <w:lang w:val="zh-CN"/>
        </w:rPr>
        <w:t>，至合同约定的双方义务</w:t>
      </w:r>
      <w:r>
        <w:rPr>
          <w:rFonts w:hint="eastAsia" w:ascii="仿宋" w:hAnsi="仿宋" w:eastAsia="仿宋" w:cs="仿宋"/>
          <w:color w:val="auto"/>
          <w:sz w:val="24"/>
          <w:highlight w:val="none"/>
          <w:lang w:val="en"/>
        </w:rPr>
        <w:t>履行完毕后终止。</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3.2</w:t>
      </w:r>
      <w:r>
        <w:rPr>
          <w:rFonts w:hint="eastAsia" w:ascii="仿宋" w:hAnsi="仿宋" w:eastAsia="仿宋" w:cs="仿宋"/>
          <w:color w:val="auto"/>
          <w:sz w:val="24"/>
          <w:highlight w:val="none"/>
          <w:lang w:val="zh-CN"/>
        </w:rPr>
        <w:t xml:space="preserve"> 在合同签订后，实际情况发生变化，使得乙方不能全部或部分执行项目时，乙方应当立即通知甲方。甲方有权决定该项目的完成时间是否相应延长。</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zh-CN"/>
        </w:rPr>
        <w:t xml:space="preserve">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4</w:t>
      </w:r>
      <w:r>
        <w:rPr>
          <w:rFonts w:hint="eastAsia" w:cs="仿宋" w:asciiTheme="minorEastAsia" w:hAnsiTheme="minorEastAsia"/>
          <w:b/>
          <w:bCs/>
          <w:color w:val="auto"/>
          <w:sz w:val="24"/>
          <w:highlight w:val="none"/>
          <w:lang w:val="zh-CN"/>
        </w:rPr>
        <w:t>. 违约责任</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4.1 在项目投入试运行后正常运行1个月，并由乙方完成项目培训任务后，由甲方及有关部门共同按有关规定最终验收，如因项目实施质量问题，不能按期验收或验收不合格，乙方应负责返工所造成的经济损失，且</w:t>
      </w:r>
      <w:r>
        <w:rPr>
          <w:rFonts w:hint="eastAsia" w:ascii="仿宋" w:hAnsi="仿宋" w:eastAsia="仿宋" w:cs="仿宋"/>
          <w:color w:val="auto"/>
          <w:sz w:val="24"/>
          <w:highlight w:val="none"/>
          <w:lang w:val="zh-CN"/>
        </w:rPr>
        <w:t>必须无条件返工至项目合格</w:t>
      </w:r>
      <w:r>
        <w:rPr>
          <w:rFonts w:hint="eastAsia" w:ascii="仿宋" w:hAnsi="仿宋" w:eastAsia="仿宋" w:cs="仿宋"/>
          <w:color w:val="auto"/>
          <w:sz w:val="24"/>
          <w:highlight w:val="none"/>
          <w:lang w:val="en"/>
        </w:rPr>
        <w:t>。由此而造成推迟交付的时间按超期天数计算，每超过一天乙方按本项目总价款的2‰赔偿甲方的经济损失，</w:t>
      </w:r>
      <w:r>
        <w:rPr>
          <w:rFonts w:hint="eastAsia" w:ascii="仿宋" w:hAnsi="仿宋" w:eastAsia="仿宋" w:cs="仿宋"/>
          <w:color w:val="auto"/>
          <w:sz w:val="24"/>
          <w:highlight w:val="none"/>
          <w:lang w:val="zh-CN"/>
        </w:rPr>
        <w:t>累计超期20天，甲方有权终止合同，并没收履约保证金，</w:t>
      </w:r>
      <w:r>
        <w:rPr>
          <w:rFonts w:hint="eastAsia" w:ascii="仿宋" w:hAnsi="仿宋" w:eastAsia="仿宋" w:cs="仿宋"/>
          <w:color w:val="auto"/>
          <w:sz w:val="24"/>
          <w:highlight w:val="none"/>
          <w:lang w:val="en"/>
        </w:rPr>
        <w:t>及要求乙方返还已付款项</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
        </w:rPr>
        <w:t>如因甲方原因造成不能按期完工，工期相应顺延。</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14.2未经甲方同意，乙方不得在任何时期擅自更换投标文件中规定的项目负责人和技术负责人，同时必须确保项目技术人员与投标文件一致，否则甲方有权单方终止合同，要求</w:t>
      </w:r>
      <w:r>
        <w:rPr>
          <w:rFonts w:hint="eastAsia" w:ascii="仿宋" w:hAnsi="仿宋" w:eastAsia="仿宋" w:cs="仿宋"/>
          <w:color w:val="auto"/>
          <w:sz w:val="24"/>
          <w:highlight w:val="none"/>
          <w:lang w:val="zh-CN"/>
        </w:rPr>
        <w:t>退还所有已支付的款项，</w:t>
      </w:r>
      <w:r>
        <w:rPr>
          <w:rFonts w:hint="eastAsia" w:ascii="仿宋" w:hAnsi="仿宋" w:eastAsia="仿宋" w:cs="仿宋"/>
          <w:color w:val="auto"/>
          <w:sz w:val="24"/>
          <w:highlight w:val="none"/>
          <w:lang w:val="en"/>
        </w:rPr>
        <w:t>并没收履约保证金。</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14.3.乙方对监理工程师提出的整改意见不能按时按要求整改完成超过1次，并可能导致项目延期的，自第2次起，每次按5000元支付违约金。</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14.4因乙方</w:t>
      </w:r>
      <w:r>
        <w:rPr>
          <w:rFonts w:hint="eastAsia" w:ascii="仿宋" w:hAnsi="仿宋" w:eastAsia="仿宋" w:cs="仿宋"/>
          <w:color w:val="auto"/>
          <w:sz w:val="24"/>
          <w:highlight w:val="none"/>
          <w:lang w:val="zh-CN"/>
        </w:rPr>
        <w:t>实施本项目</w:t>
      </w:r>
      <w:r>
        <w:rPr>
          <w:rFonts w:hint="eastAsia" w:ascii="仿宋" w:hAnsi="仿宋" w:eastAsia="仿宋" w:cs="仿宋"/>
          <w:color w:val="auto"/>
          <w:sz w:val="24"/>
          <w:highlight w:val="none"/>
          <w:lang w:val="en"/>
        </w:rPr>
        <w:t>原因造成甲方其他系统不能正常运行，酿成重大事故（正常工作日系统中断一天或一天以上）的，应承担全部法律责任，并赔偿经济损失，赔偿金额为项目总价的20%，如该金额不能弥补甲方损失的，甲方仍有权要求乙方赔偿。</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
        </w:rPr>
        <w:t xml:space="preserve">14.5 </w:t>
      </w:r>
      <w:r>
        <w:rPr>
          <w:rFonts w:hint="eastAsia" w:ascii="仿宋" w:hAnsi="仿宋" w:eastAsia="仿宋" w:cs="仿宋"/>
          <w:color w:val="auto"/>
          <w:sz w:val="24"/>
          <w:highlight w:val="none"/>
          <w:lang w:val="zh-CN"/>
        </w:rPr>
        <w:t>履行本合同的过程中，确因在现有水平和条件下难以克服的技术困难，导致部分或全部失败所造成的损失，风险责任由乙方全部承担。</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en"/>
        </w:rPr>
        <w:t xml:space="preserve">14.6 </w:t>
      </w:r>
      <w:r>
        <w:rPr>
          <w:rFonts w:hint="eastAsia" w:ascii="仿宋" w:hAnsi="仿宋" w:eastAsia="仿宋" w:cs="仿宋"/>
          <w:color w:val="auto"/>
          <w:sz w:val="24"/>
          <w:highlight w:val="none"/>
          <w:lang w:val="zh-CN"/>
        </w:rPr>
        <w:t>因不可抗力导致合同不能全部或部分履行，</w:t>
      </w:r>
      <w:r>
        <w:rPr>
          <w:rFonts w:hint="eastAsia" w:ascii="仿宋" w:hAnsi="仿宋" w:eastAsia="仿宋" w:cs="仿宋"/>
          <w:color w:val="auto"/>
          <w:sz w:val="24"/>
          <w:highlight w:val="none"/>
          <w:lang w:val="en"/>
        </w:rPr>
        <w:t>甲、</w:t>
      </w:r>
      <w:r>
        <w:rPr>
          <w:rFonts w:hint="eastAsia" w:ascii="仿宋" w:hAnsi="仿宋" w:eastAsia="仿宋" w:cs="仿宋"/>
          <w:color w:val="auto"/>
          <w:sz w:val="24"/>
          <w:highlight w:val="none"/>
          <w:lang w:val="zh-CN"/>
        </w:rPr>
        <w:t>乙双方协商解决。</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5</w:t>
      </w:r>
      <w:r>
        <w:rPr>
          <w:rFonts w:hint="eastAsia" w:cs="仿宋" w:asciiTheme="minorEastAsia" w:hAnsiTheme="minorEastAsia"/>
          <w:b/>
          <w:bCs/>
          <w:color w:val="auto"/>
          <w:sz w:val="24"/>
          <w:highlight w:val="none"/>
          <w:lang w:val="zh-CN"/>
        </w:rPr>
        <w:t>．项目质量</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lang w:val="zh-CN"/>
        </w:rPr>
        <w:t>.1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5</w:t>
      </w:r>
      <w:r>
        <w:rPr>
          <w:rFonts w:hint="eastAsia" w:ascii="仿宋" w:hAnsi="仿宋" w:eastAsia="仿宋" w:cs="仿宋"/>
          <w:color w:val="auto"/>
          <w:sz w:val="24"/>
          <w:highlight w:val="none"/>
          <w:lang w:val="zh-CN"/>
        </w:rPr>
        <w:t>.2乙方应保证履行合同的人员数量和素质、软件和硬件设备的配置、场地、环境和设施等满足全面履行合同的要求，并应接受甲方的监督检查。</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6</w:t>
      </w:r>
      <w:r>
        <w:rPr>
          <w:rFonts w:hint="eastAsia" w:cs="仿宋" w:asciiTheme="minorEastAsia" w:hAnsiTheme="minorEastAsia"/>
          <w:b/>
          <w:bCs/>
          <w:color w:val="auto"/>
          <w:sz w:val="24"/>
          <w:highlight w:val="none"/>
          <w:lang w:val="zh-CN"/>
        </w:rPr>
        <w:t>.技术资料</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6</w:t>
      </w:r>
      <w:r>
        <w:rPr>
          <w:rFonts w:hint="eastAsia" w:ascii="仿宋" w:hAnsi="仿宋" w:eastAsia="仿宋" w:cs="仿宋"/>
          <w:color w:val="auto"/>
          <w:sz w:val="24"/>
          <w:highlight w:val="none"/>
          <w:lang w:val="zh-CN"/>
        </w:rPr>
        <w:t>.1 乙方应按采购文件规定的时间向甲方提供有关技术资料。</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6</w:t>
      </w:r>
      <w:r>
        <w:rPr>
          <w:rFonts w:hint="eastAsia" w:ascii="仿宋" w:hAnsi="仿宋" w:eastAsia="仿宋" w:cs="仿宋"/>
          <w:color w:val="auto"/>
          <w:sz w:val="24"/>
          <w:highlight w:val="none"/>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6</w:t>
      </w:r>
      <w:r>
        <w:rPr>
          <w:rFonts w:hint="eastAsia" w:ascii="仿宋" w:hAnsi="仿宋" w:eastAsia="仿宋" w:cs="仿宋"/>
          <w:color w:val="auto"/>
          <w:sz w:val="24"/>
          <w:highlight w:val="none"/>
          <w:lang w:val="zh-CN"/>
        </w:rPr>
        <w:t>.3 无论本合同是否履行完毕、提前解除或者终止，乙方对合同履行期间内所获悉的甲方保密信息均需承担保密义务，若因乙方过错违反本条约定而给甲方带来损失的，乙方应当承担全部赔偿责任。</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7</w:t>
      </w:r>
      <w:r>
        <w:rPr>
          <w:rFonts w:hint="eastAsia" w:cs="仿宋" w:asciiTheme="minorEastAsia" w:hAnsiTheme="minorEastAsia"/>
          <w:b/>
          <w:bCs/>
          <w:color w:val="auto"/>
          <w:sz w:val="24"/>
          <w:highlight w:val="none"/>
          <w:lang w:val="zh-CN"/>
        </w:rPr>
        <w:t>.知识产权</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lang w:val="zh-CN"/>
        </w:rPr>
        <w:t>.1乙方在本合同项下完成的所有形式的工作成果所有权和版权归属于甲方，产生的组件全市共用。</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17.2无论何时，本项目所涉系统中的包含文字、声音、图像等所有的数据信息的所有权、使用权和知识产权等权益都属于甲方。未经甲方书面允许，乙方无权使用、转让或处理系统中所有数据信息。乙方须妥善保存和备份系统中的所有数据信息，使之不被破坏、删除。乙方应该提供合适的技术手段，确保甲方及最终用户能阅读、使用、传送、处理和备份系统中的声音、图像和数据信息。由于甲方原因而导致前述系统数据信息丢失或损坏的，乙方不承担赔偿责任，但乙方应及时进行修复处理，相关费用则由甲方承担。</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lang w:val="zh-CN"/>
        </w:rPr>
        <w:t>.3乙方应保证所提供的系统或其任何一部分均不会侵犯任何第三方的知识产权；</w:t>
      </w:r>
      <w:r>
        <w:rPr>
          <w:rFonts w:hint="eastAsia" w:ascii="仿宋" w:hAnsi="仿宋" w:eastAsia="仿宋" w:cs="仿宋"/>
          <w:color w:val="auto"/>
          <w:sz w:val="24"/>
          <w:highlight w:val="none"/>
          <w:lang w:val="en"/>
        </w:rPr>
        <w:t>保证所提供的产品包括相关附件为相应厂家原装正品，软件产品为相关厂家正版软件，符合国家有关规定；保证所提供产品具有合法的版权或使用权。本项目采购的产品，</w:t>
      </w:r>
      <w:r>
        <w:rPr>
          <w:rFonts w:hint="eastAsia" w:ascii="仿宋" w:hAnsi="仿宋" w:eastAsia="仿宋" w:cs="仿宋"/>
          <w:color w:val="auto"/>
          <w:sz w:val="24"/>
          <w:highlight w:val="none"/>
          <w:lang w:val="zh-CN"/>
        </w:rPr>
        <w:t>如发生侵权产生的相应法律责任（包括但不限于赔偿责任等）均由乙方承担。若因此给甲方造成损失的，应赔偿包括但不限于直接损失和维权产生的律师费、诉讼费等各项费用。</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lang w:val="zh-CN"/>
        </w:rPr>
        <w:t>.4本项目的知识产权归甲方所有，乙方必须提供本项目的所有源代码和开发文档。未经甲方</w:t>
      </w:r>
      <w:r>
        <w:rPr>
          <w:rFonts w:hint="eastAsia" w:ascii="仿宋" w:hAnsi="仿宋" w:eastAsia="仿宋" w:cs="仿宋"/>
          <w:color w:val="auto"/>
          <w:sz w:val="24"/>
          <w:highlight w:val="none"/>
          <w:lang w:val="en"/>
        </w:rPr>
        <w:t>书面</w:t>
      </w:r>
      <w:r>
        <w:rPr>
          <w:rFonts w:hint="eastAsia" w:ascii="仿宋" w:hAnsi="仿宋" w:eastAsia="仿宋" w:cs="仿宋"/>
          <w:color w:val="auto"/>
          <w:sz w:val="24"/>
          <w:highlight w:val="none"/>
          <w:lang w:val="zh-CN"/>
        </w:rPr>
        <w:t>同意，乙方不得擅自扩散或提供给第三方使用。本合同约定的知识产权条款不受本合同届满、解除、终止、或本合同中其他条款的无效或履行完毕等情形的影响。</w:t>
      </w:r>
    </w:p>
    <w:p>
      <w:pPr>
        <w:pStyle w:val="61"/>
        <w:numPr>
          <w:ilvl w:val="255"/>
          <w:numId w:val="0"/>
        </w:numPr>
        <w:ind w:firstLine="482" w:firstLineChars="200"/>
        <w:rPr>
          <w:rFonts w:cs="仿宋" w:asciiTheme="minorEastAsia" w:hAnsiTheme="minorEastAsia"/>
          <w:b/>
          <w:bCs/>
          <w:color w:val="auto"/>
          <w:szCs w:val="24"/>
          <w:highlight w:val="none"/>
          <w:lang w:val="en-US"/>
        </w:rPr>
      </w:pPr>
      <w:r>
        <w:rPr>
          <w:rFonts w:hint="eastAsia" w:cs="仿宋" w:asciiTheme="minorEastAsia" w:hAnsiTheme="minorEastAsia"/>
          <w:b/>
          <w:bCs/>
          <w:color w:val="auto"/>
          <w:szCs w:val="24"/>
          <w:highlight w:val="none"/>
          <w:lang w:val="en-US"/>
        </w:rPr>
        <w:t>18.网络安全</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18.1根据《浙江省信息技术服务外包网络安全管理办法》相关要求，乙方应全面落实《网络安全法》等法规标准，加强对拟派本项目团队的人员管理，设置专门网络安全管理机构和网络安全管理负责人，并对该负责人和关键岗位人员进行安全背景审查；定期对从业人员进行网络安全教育、技术培训和技能考核；制定网络安全事件应急预案并定期进行演练。</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18.2 乙方不得制造或者故意输入、传播计算机病毒和其他有害数据，不得利用非法手段复制、截收、篡改计算机信息系统中的数据。项目实施人员禁止利用扫描、监听、伪装等工具对网络和服务器进行恶意攻击，禁止非法侵入他人网络和服务器系统，禁止利用计算机和网络干扰他人正常工作行为。</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18.3 乙方应严格遵守《中华人民共和国网络安全法》《中华人民共和国数据安全法》《中华人民共和国个人信息保护法》《计算机信息网络国际互联网安全保护管理办法》等法律法规，建立健全全流程数据安全管理制度，组织开展数据安全教育培训，保障数据安全；采取技术措施和其他必要措施，保障网络安全、稳定运行，有效应对网络安全事件，防范网络违法犯罪活动，维护网络数据的完整性、保密性和可用性；不得从事危害国家安全、公共利益的信息处理活动。</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lang w:val="en"/>
        </w:rPr>
        <w:t>18.4 乙方实施项目时，应提出数据安全控制要求，并提出有效的数据安全技术手段，开发测试环境数据安全管理和数据防泄漏管理的级别不低于生产环境；数据从生产业务环境导入开发、测试环境时，须获得授权；数据从生产环境导入开发、测试环境时，须采取有效措施进行脱敏；数据从生产环境导入开发、测试环境时，在使用移动介质导入时，须使用专用、受控的存储介质，介质上的数据须加密；项目运维人员原则上须在受控终端上开展工作，任何终端未经授权，不得接入开发、测试与生产环境；未经授权，任何人员不得将开发、测试、生产环境中的数据带离开发、测试、生产环境。</w:t>
      </w:r>
    </w:p>
    <w:p>
      <w:pPr>
        <w:spacing w:line="360" w:lineRule="auto"/>
        <w:ind w:firstLine="482" w:firstLineChars="200"/>
        <w:outlineLvl w:val="2"/>
        <w:rPr>
          <w:rFonts w:cs="仿宋" w:asciiTheme="minorEastAsia" w:hAnsiTheme="minorEastAsia"/>
          <w:b/>
          <w:bCs/>
          <w:color w:val="auto"/>
          <w:sz w:val="24"/>
          <w:highlight w:val="none"/>
          <w:lang w:val="zh-CN"/>
        </w:rPr>
      </w:pPr>
      <w:r>
        <w:rPr>
          <w:rFonts w:hint="eastAsia" w:cs="仿宋" w:asciiTheme="minorEastAsia" w:hAnsiTheme="minorEastAsia"/>
          <w:b/>
          <w:bCs/>
          <w:color w:val="auto"/>
          <w:sz w:val="24"/>
          <w:highlight w:val="none"/>
          <w:lang w:val="zh-CN"/>
        </w:rPr>
        <w:t>1</w:t>
      </w:r>
      <w:r>
        <w:rPr>
          <w:rFonts w:hint="eastAsia" w:cs="仿宋" w:asciiTheme="minorEastAsia" w:hAnsiTheme="minorEastAsia"/>
          <w:b/>
          <w:bCs/>
          <w:color w:val="auto"/>
          <w:sz w:val="24"/>
          <w:highlight w:val="none"/>
        </w:rPr>
        <w:t>9</w:t>
      </w:r>
      <w:r>
        <w:rPr>
          <w:rFonts w:hint="eastAsia" w:cs="仿宋" w:asciiTheme="minorEastAsia" w:hAnsiTheme="minorEastAsia"/>
          <w:b/>
          <w:bCs/>
          <w:color w:val="auto"/>
          <w:sz w:val="24"/>
          <w:highlight w:val="none"/>
          <w:lang w:val="zh-CN"/>
        </w:rPr>
        <w:t>. 争议处理</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因合同及合同有关事项发生的争议，双方应本着诚实信用原则，通过友好协商解决，经协商仍无法达成一致的，提交杭州仲裁委员会按照申请仲裁时该仲裁机构有效的仲裁规则进行仲裁。仲裁裁决是终局的，对双方均有约束力。仲裁期间，本合同其他不涉及争议的条款仍保持原有效力，应当予以履行。</w:t>
      </w:r>
    </w:p>
    <w:p>
      <w:pPr>
        <w:spacing w:line="360" w:lineRule="auto"/>
        <w:ind w:firstLine="482" w:firstLineChars="200"/>
        <w:outlineLvl w:val="2"/>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rPr>
        <w:t>20</w:t>
      </w:r>
      <w:r>
        <w:rPr>
          <w:rFonts w:hint="eastAsia" w:ascii="仿宋" w:hAnsi="仿宋" w:eastAsia="仿宋" w:cs="仿宋"/>
          <w:b/>
          <w:bCs/>
          <w:color w:val="auto"/>
          <w:sz w:val="24"/>
          <w:highlight w:val="none"/>
          <w:lang w:val="zh-CN"/>
        </w:rPr>
        <w:t>. 其他</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zh-CN"/>
        </w:rPr>
        <w:t>1 未经过甲方的书面同意，乙方不得转让其应履行的合同项下的义务，和将部分合同项下的义务分包给其他单位完成，</w:t>
      </w:r>
      <w:r>
        <w:rPr>
          <w:rFonts w:hint="eastAsia" w:ascii="仿宋" w:hAnsi="仿宋" w:eastAsia="仿宋" w:cs="仿宋"/>
          <w:color w:val="auto"/>
          <w:sz w:val="24"/>
          <w:highlight w:val="none"/>
          <w:lang w:val="en"/>
        </w:rPr>
        <w:t>否则甲方有权单方解除合同并</w:t>
      </w:r>
      <w:r>
        <w:rPr>
          <w:rFonts w:hint="eastAsia" w:ascii="仿宋" w:hAnsi="仿宋" w:eastAsia="仿宋" w:cs="仿宋"/>
          <w:color w:val="auto"/>
          <w:sz w:val="24"/>
          <w:highlight w:val="none"/>
        </w:rPr>
        <w:t>没收履约保证金，同时有权</w:t>
      </w:r>
      <w:r>
        <w:rPr>
          <w:rFonts w:hint="eastAsia" w:ascii="仿宋" w:hAnsi="仿宋" w:eastAsia="仿宋" w:cs="仿宋"/>
          <w:color w:val="auto"/>
          <w:sz w:val="24"/>
          <w:highlight w:val="none"/>
          <w:lang w:val="en"/>
        </w:rPr>
        <w:t>要求乙方退还所收取的全部款项</w:t>
      </w:r>
      <w:r>
        <w:rPr>
          <w:rFonts w:hint="eastAsia" w:ascii="仿宋" w:hAnsi="仿宋" w:eastAsia="仿宋" w:cs="仿宋"/>
          <w:color w:val="auto"/>
          <w:sz w:val="24"/>
          <w:highlight w:val="none"/>
          <w:lang w:val="zh-CN"/>
        </w:rPr>
        <w:t>。</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lang w:val="en"/>
        </w:rPr>
        <w:t>本合同任何一方给另一方的通知，都应以书面或传真的形式发送，而另一方应以书面形式确认并发送到对方明确的地址。</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20.3</w:t>
      </w:r>
      <w:r>
        <w:rPr>
          <w:rFonts w:hint="eastAsia" w:ascii="仿宋" w:hAnsi="仿宋" w:eastAsia="仿宋" w:cs="仿宋"/>
          <w:color w:val="auto"/>
          <w:sz w:val="24"/>
          <w:highlight w:val="none"/>
          <w:lang w:val="en"/>
        </w:rPr>
        <w:t xml:space="preserve"> 招标文件（编号：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lang w:val="en"/>
        </w:rPr>
        <w:t>）、投标文件及评标过程中形成的文字资料、询标纪要、附件一报价表、附件二报价明细清单均作为本合同的组成部分，具有同等效力。本合同未尽事宜，遵照《</w:t>
      </w:r>
      <w:r>
        <w:rPr>
          <w:rFonts w:hint="eastAsia" w:ascii="仿宋" w:hAnsi="仿宋" w:eastAsia="仿宋" w:cs="仿宋"/>
          <w:color w:val="auto"/>
          <w:sz w:val="24"/>
          <w:highlight w:val="none"/>
        </w:rPr>
        <w:t>中华人民共和国民法典</w:t>
      </w:r>
      <w:r>
        <w:rPr>
          <w:rFonts w:hint="eastAsia" w:ascii="仿宋" w:hAnsi="仿宋" w:eastAsia="仿宋" w:cs="仿宋"/>
          <w:color w:val="auto"/>
          <w:sz w:val="24"/>
          <w:highlight w:val="none"/>
          <w:lang w:val="en"/>
        </w:rPr>
        <w:t>》有关条文执行。</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
        </w:rPr>
        <w:t xml:space="preserve"> 本合同执行中相关的一切税费均由乙方负担。</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 xml:space="preserve">20.5 </w:t>
      </w:r>
      <w:r>
        <w:rPr>
          <w:rFonts w:hint="eastAsia" w:ascii="仿宋" w:hAnsi="仿宋" w:eastAsia="仿宋" w:cs="仿宋"/>
          <w:color w:val="auto"/>
          <w:sz w:val="24"/>
          <w:highlight w:val="none"/>
          <w:lang w:val="zh-CN"/>
        </w:rPr>
        <w:t>甲乙双方签订保密协议。保密协议为本合同的组成部分，</w:t>
      </w:r>
      <w:r>
        <w:rPr>
          <w:rFonts w:hint="eastAsia" w:ascii="仿宋" w:hAnsi="仿宋" w:eastAsia="仿宋" w:cs="仿宋"/>
          <w:color w:val="auto"/>
          <w:sz w:val="24"/>
          <w:highlight w:val="none"/>
        </w:rPr>
        <w:t>长期有效，</w:t>
      </w:r>
      <w:r>
        <w:rPr>
          <w:rFonts w:hint="eastAsia" w:ascii="仿宋" w:hAnsi="仿宋" w:eastAsia="仿宋" w:cs="仿宋"/>
          <w:color w:val="auto"/>
          <w:sz w:val="24"/>
          <w:highlight w:val="none"/>
          <w:lang w:val="zh-CN"/>
        </w:rPr>
        <w:t>不受本合同届满、解除、终止、或本合同中其他条款的无效或履行完毕等情形的影响。</w:t>
      </w:r>
    </w:p>
    <w:p>
      <w:pPr>
        <w:spacing w:line="360" w:lineRule="auto"/>
        <w:ind w:firstLine="480" w:firstLineChars="200"/>
        <w:rPr>
          <w:rFonts w:ascii="仿宋" w:hAnsi="仿宋" w:eastAsia="仿宋" w:cs="仿宋"/>
          <w:color w:val="auto"/>
          <w:sz w:val="24"/>
          <w:highlight w:val="none"/>
          <w:lang w:val="en"/>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
        </w:rPr>
        <w:t>本合同壹式陆份，甲方、乙方各执叁份。经双方法定代表人或授权代表签字并加盖单位公章，且乙方向甲方缴纳履约保证金后生效。</w:t>
      </w:r>
    </w:p>
    <w:p>
      <w:pPr>
        <w:spacing w:line="360" w:lineRule="auto"/>
        <w:rPr>
          <w:rFonts w:ascii="仿宋" w:hAnsi="仿宋" w:eastAsia="仿宋" w:cs="仿宋"/>
          <w:color w:val="auto"/>
          <w:sz w:val="24"/>
          <w:highlight w:val="none"/>
        </w:rPr>
      </w:pP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(本页为《杭州市城市运行管理服务平台建设项目之标段六：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合同》之签字盖章页)</w:t>
      </w:r>
    </w:p>
    <w:p>
      <w:pPr>
        <w:spacing w:line="360" w:lineRule="auto"/>
        <w:ind w:left="6480" w:hanging="6480" w:hangingChars="27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甲方（盖章）：杭州市城市管理局           乙方（盖章）：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联系人：                                 联系人：</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地址：                    </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电话：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电话：</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传真：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传真：          </w:t>
      </w:r>
    </w:p>
    <w:p>
      <w:pPr>
        <w:spacing w:line="360" w:lineRule="auto"/>
        <w:ind w:left="25" w:leftChars="12"/>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开户银行：</w:t>
      </w: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帐号：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帐号：            </w:t>
      </w:r>
    </w:p>
    <w:p>
      <w:pPr>
        <w:spacing w:line="360" w:lineRule="auto"/>
        <w:jc w:val="left"/>
        <w:rPr>
          <w:rFonts w:ascii="仿宋" w:hAnsi="仿宋" w:eastAsia="仿宋" w:cs="仿宋"/>
          <w:color w:val="auto"/>
          <w:sz w:val="24"/>
          <w:highlight w:val="none"/>
        </w:rPr>
      </w:pPr>
    </w:p>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签订时间：</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pStyle w:val="2"/>
        <w:rPr>
          <w:rFonts w:ascii="仿宋" w:hAnsi="仿宋" w:eastAsia="仿宋" w:cs="仿宋"/>
          <w:b/>
          <w:color w:val="auto"/>
          <w:sz w:val="24"/>
          <w:highlight w:val="none"/>
        </w:rPr>
      </w:pPr>
    </w:p>
    <w:p>
      <w:pPr>
        <w:pStyle w:val="2"/>
        <w:rPr>
          <w:rFonts w:ascii="仿宋" w:hAnsi="仿宋" w:eastAsia="仿宋" w:cs="仿宋"/>
          <w:b/>
          <w:color w:val="auto"/>
          <w:sz w:val="24"/>
          <w:highlight w:val="none"/>
        </w:rPr>
      </w:pPr>
    </w:p>
    <w:p>
      <w:pPr>
        <w:pStyle w:val="2"/>
        <w:rPr>
          <w:rFonts w:ascii="仿宋" w:hAnsi="仿宋" w:eastAsia="仿宋" w:cs="仿宋"/>
          <w:b/>
          <w:color w:val="auto"/>
          <w:sz w:val="24"/>
          <w:highlight w:val="none"/>
        </w:rPr>
      </w:pPr>
    </w:p>
    <w:p>
      <w:pPr>
        <w:pStyle w:val="2"/>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合同附件1</w:t>
      </w:r>
      <w:r>
        <w:rPr>
          <w:rFonts w:hint="eastAsia" w:ascii="仿宋" w:hAnsi="仿宋" w:eastAsia="仿宋" w:cs="仿宋"/>
          <w:b/>
          <w:color w:val="auto"/>
          <w:sz w:val="24"/>
          <w:highlight w:val="none"/>
        </w:rPr>
        <w:br w:type="textWrapping"/>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ab/>
      </w:r>
      <w:r>
        <w:rPr>
          <w:rFonts w:hint="eastAsia" w:ascii="仿宋" w:hAnsi="仿宋" w:eastAsia="仿宋" w:cs="仿宋"/>
          <w:b/>
          <w:color w:val="auto"/>
          <w:sz w:val="24"/>
          <w:highlight w:val="none"/>
        </w:rPr>
        <w:t xml:space="preserve">     一、报价表</w:t>
      </w:r>
      <w:r>
        <w:rPr>
          <w:rFonts w:hint="eastAsia" w:ascii="仿宋" w:hAnsi="仿宋" w:eastAsia="仿宋" w:cs="仿宋"/>
          <w:b/>
          <w:color w:val="auto"/>
          <w:sz w:val="24"/>
          <w:highlight w:val="none"/>
        </w:rPr>
        <w:br w:type="textWrapping"/>
      </w:r>
    </w:p>
    <w:p>
      <w:pPr>
        <w:spacing w:line="360" w:lineRule="auto"/>
        <w:rPr>
          <w:rFonts w:ascii="仿宋" w:hAnsi="仿宋" w:eastAsia="仿宋" w:cs="仿宋"/>
          <w:b/>
          <w:color w:val="auto"/>
          <w:sz w:val="24"/>
          <w:highlight w:val="none"/>
        </w:rPr>
      </w:pPr>
    </w:p>
    <w:p>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pStyle w:val="61"/>
        <w:outlineLvl w:val="1"/>
        <w:rPr>
          <w:rFonts w:ascii="仿宋" w:hAnsi="仿宋" w:eastAsia="仿宋" w:cs="仿宋"/>
          <w:b/>
          <w:color w:val="auto"/>
          <w:szCs w:val="24"/>
          <w:highlight w:val="none"/>
          <w:lang w:val="en-US"/>
        </w:rPr>
      </w:pPr>
      <w:r>
        <w:rPr>
          <w:rFonts w:hint="eastAsia" w:ascii="仿宋" w:hAnsi="仿宋" w:eastAsia="仿宋" w:cs="仿宋"/>
          <w:b/>
          <w:color w:val="auto"/>
          <w:szCs w:val="24"/>
          <w:highlight w:val="none"/>
          <w:lang w:val="en-US"/>
        </w:rPr>
        <w:t>合同附件2</w:t>
      </w:r>
    </w:p>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二、报价明细清单</w:t>
      </w:r>
    </w:p>
    <w:p>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pStyle w:val="61"/>
        <w:jc w:val="center"/>
        <w:outlineLvl w:val="1"/>
        <w:rPr>
          <w:rFonts w:ascii="仿宋" w:hAnsi="仿宋" w:eastAsia="仿宋" w:cs="仿宋"/>
          <w:b/>
          <w:color w:val="auto"/>
          <w:szCs w:val="24"/>
          <w:highlight w:val="none"/>
          <w:lang w:val="en-US"/>
        </w:rPr>
      </w:pPr>
      <w:r>
        <w:rPr>
          <w:rFonts w:hint="eastAsia" w:ascii="仿宋" w:hAnsi="仿宋" w:eastAsia="仿宋" w:cs="仿宋"/>
          <w:b/>
          <w:color w:val="auto"/>
          <w:szCs w:val="24"/>
          <w:highlight w:val="none"/>
          <w:lang w:val="en-US"/>
        </w:rPr>
        <w:t>保密协议</w:t>
      </w:r>
    </w:p>
    <w:p>
      <w:pPr>
        <w:widowControl/>
        <w:shd w:val="clear" w:color="auto" w:fill="FFFFFF"/>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甲方：杭州市城市管理局</w:t>
      </w:r>
    </w:p>
    <w:p>
      <w:pPr>
        <w:widowControl/>
        <w:shd w:val="clear" w:color="auto" w:fill="FFFFFF"/>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  </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鉴于乙方受甲方委托承担</w:t>
      </w:r>
      <w:r>
        <w:rPr>
          <w:rFonts w:hint="eastAsia" w:ascii="仿宋" w:hAnsi="仿宋" w:eastAsia="仿宋" w:cs="仿宋"/>
          <w:color w:val="auto"/>
          <w:sz w:val="24"/>
          <w:highlight w:val="none"/>
          <w:u w:val="single"/>
        </w:rPr>
        <w:t xml:space="preserve"> 杭州市城市运行管理服务平台建设项目之标段六：</w:t>
      </w:r>
      <w:r>
        <w:rPr>
          <w:rFonts w:hint="eastAsia" w:ascii="仿宋" w:hAnsi="仿宋" w:eastAsia="仿宋" w:cs="仿宋"/>
          <w:color w:val="auto"/>
          <w:sz w:val="24"/>
          <w:highlight w:val="none"/>
          <w:u w:val="single"/>
          <w:lang w:eastAsia="zh-CN"/>
        </w:rPr>
        <w:t>城市内涝监测预警平台</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u w:val="single"/>
          <w:lang w:eastAsia="zh-CN"/>
        </w:rPr>
        <w:t>CTZB-2022090088</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，根据《中华人民共和国网络安全法》等法律、法规和规章制度，乙方在项目建设、运行、维护过程中，须严格履行保密义务，现就信息保密事项达成以下协议：</w:t>
      </w:r>
    </w:p>
    <w:p>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一、保密信息</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本协议所称“保密信息”是指由甲方以任何形式（包括但不限于：书面，口头，或以样品、范本、计算机程序或其他形式）向乙方披露的任何信息和资料，以及乙方在工作中接触到的一切属于甲方的信息和资料。</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2、上述“保密信息”包括但不限于：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等（以下统称“保密信息”）。</w:t>
      </w:r>
    </w:p>
    <w:p>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二、保密义务</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1、乙方从甲方获得所有保密信息，仅对保密信息具有使用权，而没有所有权、知识产权及解释权。</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2、甲方所披露的保密信息只能被乙方用于本项目的实施工作，未经甲方的事先书面批准，乙方不得直接或间接以任何形式或任何方式把保密信息披露、透露给任何第三方或者公开。</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3、乙方有义务妥善保管保密信息。乙方严格执行数据安全技术和防护管理措施，承诺采取合理的措施以保证保密信息不被泄露或者窃取、篡改。</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4、在甲方要求时，乙方应返还保密信息的所有原件、复印件、复制品及所有其他载有保密信息的载体，或依甲方的要求，销毁上述资料，并提供相关有效证明。</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乙方应当告知并以适当方式要求其参与本项工作或其他知悉本项目相关保密信息之雇员遵守本协议规定，乙方雇员向第三方披露保密信息，或依据该等保密信息向第三方做出任何建议，都被视为乙方违反本协议。乙方雇员调离、离职时，须上交资料，不得私自留存，并持续承担本协议约定的保密义务。</w:t>
      </w:r>
    </w:p>
    <w:p>
      <w:pPr>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6、乙方参加本项目的所有人员必须与乙方签有正式的保密协议，并且该人员在知晓保密信息前应已充分了解本协议的内容</w:t>
      </w:r>
      <w:r>
        <w:rPr>
          <w:rFonts w:hint="eastAsia" w:ascii="仿宋" w:hAnsi="仿宋" w:eastAsia="仿宋" w:cs="仿宋"/>
          <w:color w:val="auto"/>
          <w:kern w:val="0"/>
          <w:sz w:val="24"/>
          <w:highlight w:val="none"/>
        </w:rPr>
        <w:t>。</w:t>
      </w:r>
    </w:p>
    <w:p>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三、保密措施</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乙方应当履行下列安全保护义务和保密措施，保障保密信息及相关设施系统免受干扰、破坏或者未经授权的访问，防止网络数据泄漏或者被窃取、篡改：</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1、制定内部安全管理制度和操作规程，严格身份认证和权限管理；</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2、采取技术措施，防范计算机病毒和网络攻击、网络侵入等危害网络安全行为；</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3、采取技术措施，监测、记录网络运行状态、网络安全事件，并按照规定留存相关的网络日志不少于六个月；</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4、采取数据分类、重要数据备份和加密认证等措施。</w:t>
      </w:r>
    </w:p>
    <w:p>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四、违约责任</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乙方违反本协议任何规定，均视为违约，将根据情况进行问责。对出现重大数据安全事件，影响国家安全、社会秩序、公共利益、公民法人及其他组织的，将视情节轻重，追究法律责任。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w:t>
      </w:r>
      <w:r>
        <w:rPr>
          <w:rFonts w:hint="eastAsia" w:ascii="仿宋" w:hAnsi="仿宋" w:eastAsia="仿宋" w:cs="仿宋"/>
          <w:color w:val="auto"/>
          <w:sz w:val="24"/>
          <w:highlight w:val="none"/>
          <w:lang w:val="en"/>
        </w:rPr>
        <w:t xml:space="preserve"> </w:t>
      </w:r>
      <w:r>
        <w:rPr>
          <w:rFonts w:hint="eastAsia" w:ascii="仿宋" w:hAnsi="仿宋" w:eastAsia="仿宋" w:cs="仿宋"/>
          <w:color w:val="auto"/>
          <w:sz w:val="24"/>
          <w:highlight w:val="none"/>
        </w:rPr>
        <w:t xml:space="preserve"> 或受委托人（签字）：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地址：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签订日期：                                 签订日期：</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60" w:lineRule="auto"/>
        <w:ind w:left="-420" w:leftChars="-200" w:right="-420" w:rightChars="-200" w:firstLine="480" w:firstLineChars="200"/>
        <w:jc w:val="center"/>
        <w:rPr>
          <w:rFonts w:ascii="仿宋" w:hAnsi="仿宋" w:eastAsia="仿宋" w:cs="仿宋"/>
          <w:color w:val="auto"/>
          <w:sz w:val="24"/>
          <w:highlight w:val="none"/>
        </w:rPr>
      </w:pPr>
    </w:p>
    <w:p>
      <w:pPr>
        <w:spacing w:line="360" w:lineRule="auto"/>
        <w:ind w:left="720" w:firstLine="723" w:firstLineChars="200"/>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应提交的有关格式范例</w:t>
      </w:r>
    </w:p>
    <w:p>
      <w:pPr>
        <w:spacing w:line="360" w:lineRule="auto"/>
        <w:jc w:val="center"/>
        <w:rPr>
          <w:rFonts w:ascii="仿宋" w:hAnsi="仿宋" w:eastAsia="仿宋" w:cs="仿宋"/>
          <w:b/>
          <w:color w:val="auto"/>
          <w:kern w:val="0"/>
          <w:sz w:val="36"/>
          <w:szCs w:val="36"/>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outlineLvl w:val="1"/>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杭州市城市管理局、</w:t>
      </w:r>
      <w:r>
        <w:rPr>
          <w:rFonts w:hint="eastAsia" w:ascii="仿宋" w:hAnsi="仿宋" w:eastAsia="仿宋" w:cs="仿宋"/>
          <w:color w:val="auto"/>
          <w:sz w:val="24"/>
          <w:highlight w:val="none"/>
          <w:u w:val="single"/>
        </w:rPr>
        <w:t>浙江省成套招标代理有限公司</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3、属于公益一类事业单位、使用事业编制且由财政拨款保障的群团组织参与承接购买服务。</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left="5040" w:firstLine="42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rPr>
          <w:rFonts w:ascii="仿宋" w:hAnsi="仿宋" w:eastAsia="仿宋" w:cs="仿宋"/>
          <w:b/>
          <w:color w:val="auto"/>
          <w:kern w:val="0"/>
          <w:sz w:val="32"/>
          <w:szCs w:val="32"/>
          <w:highlight w:val="none"/>
        </w:rPr>
      </w:pPr>
    </w:p>
    <w:p>
      <w:pPr>
        <w:snapToGrid w:val="0"/>
        <w:spacing w:line="360" w:lineRule="auto"/>
        <w:ind w:right="480"/>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6"/>
          <w:szCs w:val="36"/>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6"/>
          <w:szCs w:val="36"/>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pacing w:line="360" w:lineRule="auto"/>
        <w:jc w:val="cente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outlineLvl w:val="1"/>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b/>
          <w:color w:val="auto"/>
          <w:kern w:val="0"/>
          <w:sz w:val="32"/>
          <w:szCs w:val="32"/>
          <w:highlight w:val="none"/>
        </w:rPr>
      </w:pPr>
    </w:p>
    <w:p>
      <w:pPr>
        <w:snapToGrid w:val="0"/>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杭州市城市管理局、浙江省成套招标代理有限公司：</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1、我方承诺投标有效期从提交投标文件的截止之日起90天（不少于90天）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outlineLvl w:val="2"/>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w:t>
      </w:r>
      <w:r>
        <w:rPr>
          <w:rFonts w:hint="eastAsia" w:ascii="仿宋" w:hAnsi="仿宋" w:eastAsia="仿宋" w:cs="仿宋"/>
          <w:b/>
          <w:bCs/>
          <w:color w:val="auto"/>
          <w:sz w:val="24"/>
          <w:highlight w:val="none"/>
        </w:rPr>
        <w:t>（如本项目专门面向中小企业采购，则须在资格文件中提供中小企业声明函，无需在报价文件中再次提供）</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outlineLvl w:val="2"/>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杭州市城市管理局、浙江省成套招标代理有限公司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杭州市城市管理局、浙江省成套招标代理有限公司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特此告知。</w:t>
      </w: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9"/>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9"/>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p>
    <w:p>
      <w:pPr>
        <w:pStyle w:val="61"/>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p>
    <w:p>
      <w:pPr>
        <w:pStyle w:val="61"/>
        <w:rPr>
          <w:rFonts w:ascii="仿宋" w:hAnsi="仿宋" w:eastAsia="仿宋" w:cs="仿宋"/>
          <w:b/>
          <w:color w:val="auto"/>
          <w:kern w:val="0"/>
          <w:sz w:val="32"/>
          <w:szCs w:val="32"/>
          <w:highlight w:val="none"/>
        </w:rPr>
      </w:pPr>
    </w:p>
    <w:p>
      <w:pPr>
        <w:rPr>
          <w:color w:val="auto"/>
          <w:highlight w:val="none"/>
        </w:rPr>
      </w:pPr>
    </w:p>
    <w:p>
      <w:pPr>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提供的全部服务由小微企业承接，其合同份额占到合同总金额%以上；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w:t>
      </w:r>
      <w:r>
        <w:rPr>
          <w:rFonts w:hint="eastAsia" w:ascii="仿宋" w:hAnsi="仿宋" w:eastAsia="仿宋" w:cs="仿宋"/>
          <w:b/>
          <w:color w:val="auto"/>
          <w:kern w:val="0"/>
          <w:sz w:val="24"/>
          <w:highlight w:val="none"/>
        </w:rPr>
        <w:t>服务</w:t>
      </w:r>
      <w:r>
        <w:rPr>
          <w:rFonts w:hint="eastAsia" w:ascii="仿宋" w:hAnsi="仿宋" w:eastAsia="仿宋" w:cs="仿宋"/>
          <w:b/>
          <w:color w:val="auto"/>
          <w:kern w:val="0"/>
          <w:sz w:val="24"/>
          <w:highlight w:val="none"/>
          <w:lang w:val="zh-CN"/>
        </w:rPr>
        <w:t>全部由小微企业</w:t>
      </w:r>
      <w:r>
        <w:rPr>
          <w:rFonts w:hint="eastAsia" w:ascii="仿宋" w:hAnsi="仿宋" w:eastAsia="仿宋" w:cs="仿宋"/>
          <w:b/>
          <w:color w:val="auto"/>
          <w:kern w:val="0"/>
          <w:sz w:val="24"/>
          <w:highlight w:val="none"/>
        </w:rPr>
        <w:t>承接</w:t>
      </w:r>
      <w:r>
        <w:rPr>
          <w:rFonts w:hint="eastAsia" w:ascii="仿宋" w:hAnsi="仿宋" w:eastAsia="仿宋" w:cs="仿宋"/>
          <w:b/>
          <w:color w:val="auto"/>
          <w:kern w:val="0"/>
          <w:sz w:val="24"/>
          <w:highlight w:val="none"/>
          <w:lang w:val="zh-CN"/>
        </w:rPr>
        <w:t>，且其合同份额占到合同总金额30%以上，对联合体报价给予</w:t>
      </w:r>
      <w:r>
        <w:rPr>
          <w:rFonts w:hint="eastAsia" w:ascii="仿宋" w:hAnsi="仿宋" w:eastAsia="仿宋" w:cs="仿宋"/>
          <w:b/>
          <w:color w:val="auto"/>
          <w:kern w:val="0"/>
          <w:sz w:val="24"/>
          <w:highlight w:val="none"/>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rPr>
          <w:rFonts w:ascii="仿宋" w:hAnsi="仿宋" w:eastAsia="仿宋" w:cs="仿宋"/>
          <w:b/>
          <w:color w:val="auto"/>
          <w:kern w:val="0"/>
          <w:sz w:val="32"/>
          <w:szCs w:val="32"/>
          <w:highlight w:val="none"/>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ascii="仿宋" w:eastAsia="仿宋" w:cs="仿宋"/>
          <w:color w:val="auto"/>
          <w:highlight w:val="none"/>
        </w:rPr>
      </w:pPr>
      <w:r>
        <w:rPr>
          <w:rFonts w:hint="eastAsia" w:ascii="仿宋" w:eastAsia="仿宋" w:cs="仿宋"/>
          <w:color w:val="auto"/>
          <w:kern w:val="0"/>
          <w:sz w:val="24"/>
          <w:szCs w:val="24"/>
          <w:highlight w:val="none"/>
        </w:rPr>
        <w:t>……</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outlineLvl w:val="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（分包供应商名称）提供的服务全部由小微企业承接，</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w:t>
      </w:r>
      <w:r>
        <w:rPr>
          <w:rFonts w:hint="eastAsia" w:ascii="仿宋" w:hAnsi="仿宋" w:eastAsia="仿宋" w:cs="仿宋"/>
          <w:b/>
          <w:color w:val="auto"/>
          <w:kern w:val="0"/>
          <w:sz w:val="24"/>
          <w:highlight w:val="none"/>
        </w:rPr>
        <w:t>服务</w:t>
      </w:r>
      <w:r>
        <w:rPr>
          <w:rFonts w:hint="eastAsia" w:ascii="仿宋" w:hAnsi="仿宋" w:eastAsia="仿宋" w:cs="仿宋"/>
          <w:b/>
          <w:color w:val="auto"/>
          <w:kern w:val="0"/>
          <w:sz w:val="24"/>
          <w:highlight w:val="none"/>
          <w:lang w:val="zh-CN"/>
        </w:rPr>
        <w:t>全部由小微企业</w:t>
      </w:r>
      <w:r>
        <w:rPr>
          <w:rFonts w:hint="eastAsia" w:ascii="仿宋" w:hAnsi="仿宋" w:eastAsia="仿宋" w:cs="仿宋"/>
          <w:b/>
          <w:color w:val="auto"/>
          <w:kern w:val="0"/>
          <w:sz w:val="24"/>
          <w:highlight w:val="none"/>
        </w:rPr>
        <w:t>承接</w:t>
      </w:r>
      <w:r>
        <w:rPr>
          <w:rFonts w:hint="eastAsia" w:ascii="仿宋" w:hAnsi="仿宋" w:eastAsia="仿宋" w:cs="仿宋"/>
          <w:b/>
          <w:color w:val="auto"/>
          <w:kern w:val="0"/>
          <w:sz w:val="24"/>
          <w:highlight w:val="none"/>
          <w:lang w:val="zh-CN"/>
        </w:rPr>
        <w:t>，且其合同份额占到合同总金额 30%以上的，对大中型企业的报价给予</w:t>
      </w:r>
      <w:r>
        <w:rPr>
          <w:rFonts w:hint="eastAsia" w:ascii="仿宋" w:hAnsi="仿宋" w:eastAsia="仿宋" w:cs="仿宋"/>
          <w:b/>
          <w:color w:val="auto"/>
          <w:kern w:val="0"/>
          <w:sz w:val="24"/>
          <w:highlight w:val="none"/>
        </w:rPr>
        <w:t>6</w:t>
      </w:r>
      <w:r>
        <w:rPr>
          <w:rFonts w:hint="eastAsia" w:ascii="仿宋" w:hAnsi="仿宋" w:eastAsia="仿宋" w:cs="仿宋"/>
          <w:b/>
          <w:color w:val="auto"/>
          <w:kern w:val="0"/>
          <w:sz w:val="24"/>
          <w:highlight w:val="none"/>
          <w:lang w:val="zh-CN"/>
        </w:rPr>
        <w:t>%的扣除）</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ind w:right="42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rPr>
          <w:rFonts w:ascii="仿宋" w:hAnsi="仿宋" w:eastAsia="仿宋" w:cs="仿宋"/>
          <w:color w:val="auto"/>
          <w:kern w:val="0"/>
          <w:sz w:val="24"/>
          <w:highlight w:val="none"/>
        </w:rPr>
      </w:pPr>
    </w:p>
    <w:p>
      <w:pPr>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ascii="仿宋" w:hAnsi="仿宋" w:eastAsia="仿宋" w:cs="仿宋"/>
                <w:color w:val="auto"/>
                <w:sz w:val="24"/>
                <w:highlight w:val="none"/>
              </w:rPr>
            </w:pPr>
          </w:p>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ascii="仿宋" w:eastAsia="仿宋" w:cs="仿宋"/>
                <w:color w:val="auto"/>
                <w:highlight w:val="none"/>
                <w:lang w:val="en-US"/>
              </w:rPr>
            </w:pPr>
            <w:r>
              <w:rPr>
                <w:rFonts w:hint="eastAsia" w:ascii="仿宋" w:eastAsia="仿宋" w:cs="仿宋"/>
                <w:b w:val="0"/>
                <w:bCs w:val="0"/>
                <w:color w:val="auto"/>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color w:val="auto"/>
                <w:highlight w:val="none"/>
              </w:rPr>
            </w:pPr>
            <w:r>
              <w:rPr>
                <w:rFonts w:hint="eastAsia" w:ascii="仿宋" w:hAnsi="仿宋" w:eastAsia="仿宋" w:cs="仿宋"/>
                <w:color w:val="auto"/>
                <w:sz w:val="24"/>
                <w:highlight w:val="none"/>
              </w:rPr>
              <w:t>见投标文件第页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outlineLvl w:val="1"/>
        <w:rPr>
          <w:rFonts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规格配置详细说明/服务</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outlineLvl w:val="1"/>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ind w:firstLine="1911" w:firstLineChars="595"/>
        <w:outlineLvl w:val="1"/>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杭州市城市管理局、浙江省成套招标代理有限公司 </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 xml:space="preserve">杭州市城市管理局、浙江省成套招标代理有限公司 </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outlineLvl w:val="1"/>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color w:val="auto"/>
                <w:sz w:val="24"/>
                <w:highlight w:val="none"/>
              </w:rPr>
            </w:pPr>
          </w:p>
        </w:tc>
        <w:tc>
          <w:tcPr>
            <w:tcW w:w="1417" w:type="dxa"/>
            <w:vAlign w:val="center"/>
          </w:tcPr>
          <w:p>
            <w:pPr>
              <w:snapToGrid w:val="0"/>
              <w:spacing w:line="360" w:lineRule="auto"/>
              <w:jc w:val="center"/>
              <w:rPr>
                <w:rFonts w:ascii="仿宋" w:hAnsi="仿宋" w:eastAsia="仿宋" w:cs="仿宋"/>
                <w:color w:val="auto"/>
                <w:sz w:val="24"/>
                <w:highlight w:val="none"/>
              </w:rPr>
            </w:pPr>
          </w:p>
        </w:tc>
        <w:tc>
          <w:tcPr>
            <w:tcW w:w="1843" w:type="dxa"/>
            <w:vAlign w:val="center"/>
          </w:tcPr>
          <w:p>
            <w:pPr>
              <w:snapToGrid w:val="0"/>
              <w:spacing w:line="360" w:lineRule="auto"/>
              <w:jc w:val="center"/>
              <w:rPr>
                <w:rFonts w:ascii="仿宋" w:hAnsi="仿宋" w:eastAsia="仿宋" w:cs="仿宋"/>
                <w:color w:val="auto"/>
                <w:sz w:val="24"/>
                <w:highlight w:val="none"/>
              </w:rPr>
            </w:pPr>
          </w:p>
        </w:tc>
        <w:tc>
          <w:tcPr>
            <w:tcW w:w="3118" w:type="dxa"/>
            <w:vAlign w:val="center"/>
          </w:tcPr>
          <w:p>
            <w:pPr>
              <w:snapToGrid w:val="0"/>
              <w:spacing w:line="360" w:lineRule="auto"/>
              <w:jc w:val="center"/>
              <w:rPr>
                <w:rFonts w:ascii="仿宋" w:hAnsi="仿宋" w:eastAsia="仿宋" w:cs="仿宋"/>
                <w:color w:val="auto"/>
                <w:sz w:val="24"/>
                <w:highlight w:val="none"/>
              </w:rPr>
            </w:pPr>
          </w:p>
        </w:tc>
        <w:tc>
          <w:tcPr>
            <w:tcW w:w="993" w:type="dxa"/>
            <w:vAlign w:val="center"/>
          </w:tcPr>
          <w:p>
            <w:pPr>
              <w:snapToGrid w:val="0"/>
              <w:spacing w:line="360" w:lineRule="auto"/>
              <w:jc w:val="center"/>
              <w:rPr>
                <w:rFonts w:ascii="仿宋" w:hAnsi="仿宋" w:eastAsia="仿宋" w:cs="仿宋"/>
                <w:color w:val="auto"/>
                <w:sz w:val="24"/>
                <w:highlight w:val="none"/>
              </w:rPr>
            </w:pPr>
          </w:p>
        </w:tc>
        <w:tc>
          <w:tcPr>
            <w:tcW w:w="1559" w:type="dxa"/>
            <w:vAlign w:val="center"/>
          </w:tcPr>
          <w:p>
            <w:pPr>
              <w:spacing w:line="360" w:lineRule="auto"/>
              <w:jc w:val="center"/>
              <w:rPr>
                <w:rFonts w:ascii="仿宋" w:hAnsi="仿宋" w:eastAsia="仿宋" w:cs="仿宋"/>
                <w:color w:val="auto"/>
                <w:sz w:val="24"/>
                <w:highlight w:val="none"/>
              </w:rPr>
            </w:pPr>
          </w:p>
        </w:tc>
        <w:tc>
          <w:tcPr>
            <w:tcW w:w="1984" w:type="dxa"/>
            <w:vAlign w:val="center"/>
          </w:tcPr>
          <w:p>
            <w:pPr>
              <w:spacing w:line="360" w:lineRule="auto"/>
              <w:jc w:val="center"/>
              <w:rPr>
                <w:rFonts w:ascii="仿宋" w:hAnsi="仿宋" w:eastAsia="仿宋" w:cs="仿宋"/>
                <w:color w:val="auto"/>
                <w:sz w:val="24"/>
                <w:highlight w:val="none"/>
              </w:rPr>
            </w:pPr>
          </w:p>
        </w:tc>
        <w:tc>
          <w:tcPr>
            <w:tcW w:w="3119"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kern w:val="0"/>
          <w:sz w:val="24"/>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1"/>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tabs>
          <w:tab w:val="left" w:pos="8085"/>
        </w:tabs>
        <w:spacing w:line="360" w:lineRule="auto"/>
        <w:ind w:firstLine="1285" w:firstLineChars="400"/>
        <w:jc w:val="left"/>
        <w:outlineLvl w:val="2"/>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outlineLvl w:val="2"/>
        <w:rPr>
          <w:rFonts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outlineLvl w:val="2"/>
        <w:rPr>
          <w:rFonts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pPr>
        <w:pStyle w:val="4"/>
        <w:numPr>
          <w:ilvl w:val="255"/>
          <w:numId w:val="0"/>
        </w:numPr>
        <w:ind w:firstLine="960" w:firstLineChars="4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bookmarkStart w:id="394" w:name="_Toc465665161"/>
      <w:r>
        <w:rPr>
          <w:rFonts w:hint="eastAsia" w:ascii="仿宋" w:hAnsi="仿宋" w:eastAsia="仿宋" w:cs="仿宋"/>
          <w:color w:val="auto"/>
          <w:highlight w:val="none"/>
        </w:rPr>
        <w:t>附件</w:t>
      </w:r>
      <w:bookmarkEnd w:id="394"/>
    </w:p>
    <w:p>
      <w:pPr>
        <w:spacing w:line="360" w:lineRule="auto"/>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395" w:name="OLE_LINK13"/>
      <w:bookmarkStart w:id="396" w:name="OLE_LINK14"/>
      <w:r>
        <w:rPr>
          <w:rFonts w:hint="eastAsia" w:ascii="仿宋" w:hAnsi="仿宋" w:eastAsia="仿宋" w:cs="仿宋"/>
          <w:b/>
          <w:color w:val="auto"/>
          <w:spacing w:val="6"/>
          <w:sz w:val="32"/>
          <w:szCs w:val="32"/>
          <w:highlight w:val="none"/>
        </w:rPr>
        <w:t>残疾人福利性单位声明函</w:t>
      </w:r>
    </w:p>
    <w:bookmarkEnd w:id="395"/>
    <w:bookmarkEnd w:id="396"/>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snapToGrid w:val="0"/>
        <w:spacing w:line="360" w:lineRule="auto"/>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single"/>
        </w:rPr>
        <w:t xml:space="preserve">             </w:t>
      </w:r>
    </w:p>
    <w:p>
      <w:pPr>
        <w:snapToGrid w:val="0"/>
        <w:spacing w:line="360" w:lineRule="auto"/>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r>
        <w:rPr>
          <w:rFonts w:hint="eastAsia" w:ascii="仿宋" w:hAnsi="仿宋" w:eastAsia="仿宋" w:cs="仿宋"/>
          <w:color w:val="auto"/>
          <w:sz w:val="24"/>
          <w:highlight w:val="none"/>
          <w:u w:val="singl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outlineLvl w:val="1"/>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outlineLvl w:val="0"/>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singl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p>
    <w:p>
      <w:pPr>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outlineLvl w:val="1"/>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pStyle w:val="7"/>
        <w:rPr>
          <w:color w:val="auto"/>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outlineLvl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杭州市城市管理局、浙江省成套招标代理有限公司</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你方组织的杭州市城市运行管理服务平台建设项目之标段六：</w:t>
      </w:r>
      <w:r>
        <w:rPr>
          <w:rFonts w:hint="eastAsia" w:ascii="仿宋" w:hAnsi="仿宋" w:eastAsia="仿宋" w:cs="仿宋"/>
          <w:color w:val="auto"/>
          <w:sz w:val="24"/>
          <w:highlight w:val="none"/>
          <w:lang w:eastAsia="zh-CN"/>
        </w:rPr>
        <w:t>城市内涝监测预警平台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CTZB-2022090088</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rPr>
          <w:rFonts w:ascii="仿宋" w:hAnsi="仿宋" w:eastAsia="仿宋" w:cs="仿宋"/>
          <w:b/>
          <w:color w:val="auto"/>
          <w:spacing w:val="6"/>
          <w:sz w:val="32"/>
          <w:szCs w:val="32"/>
          <w:highlight w:val="none"/>
        </w:rPr>
      </w:pPr>
    </w:p>
    <w:p>
      <w:pPr>
        <w:pStyle w:val="7"/>
        <w:rPr>
          <w:color w:val="auto"/>
          <w:highlight w:val="none"/>
        </w:rPr>
      </w:pPr>
    </w:p>
    <w:p>
      <w:pPr>
        <w:autoSpaceDE w:val="0"/>
        <w:autoSpaceDN w:val="0"/>
        <w:jc w:val="center"/>
        <w:outlineLvl w:val="0"/>
        <w:rPr>
          <w:rFonts w:ascii="仿宋" w:hAnsi="仿宋" w:eastAsia="仿宋" w:cs="仿宋"/>
          <w:b/>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杭州市城市运行管理服务平台建设项目之标段六：</w:t>
      </w:r>
      <w:r>
        <w:rPr>
          <w:rFonts w:hint="eastAsia" w:ascii="仿宋" w:hAnsi="仿宋" w:eastAsia="仿宋" w:cs="仿宋"/>
          <w:color w:val="auto"/>
          <w:sz w:val="24"/>
          <w:highlight w:val="none"/>
          <w:u w:val="single"/>
          <w:lang w:eastAsia="zh-CN"/>
        </w:rPr>
        <w:t>城市内涝监测预警平台</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杭州市城市运行管理服务平台建设项目之标段六：</w:t>
      </w:r>
      <w:r>
        <w:rPr>
          <w:rFonts w:hint="eastAsia" w:ascii="仿宋" w:hAnsi="仿宋" w:eastAsia="仿宋" w:cs="仿宋"/>
          <w:color w:val="auto"/>
          <w:sz w:val="24"/>
          <w:highlight w:val="none"/>
          <w:u w:val="single"/>
          <w:lang w:eastAsia="zh-CN"/>
        </w:rPr>
        <w:t>城市内涝监测预警平台</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rPr>
        <w:t>软件和信息技术服务业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仿宋"/>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397" w:name="_Toc164085800"/>
    <w:bookmarkStart w:id="398" w:name="_Toc131845147"/>
    <w:bookmarkStart w:id="399" w:name="_Toc91899912"/>
    <w:bookmarkStart w:id="400" w:name="_Toc36110187"/>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EF61A"/>
    <w:multiLevelType w:val="singleLevel"/>
    <w:tmpl w:val="F92EF61A"/>
    <w:lvl w:ilvl="0" w:tentative="0">
      <w:start w:val="5"/>
      <w:numFmt w:val="decimal"/>
      <w:suff w:val="space"/>
      <w:lvlText w:val="%1."/>
      <w:lvlJc w:val="left"/>
    </w:lvl>
  </w:abstractNum>
  <w:abstractNum w:abstractNumId="1">
    <w:nsid w:val="FF2F9945"/>
    <w:multiLevelType w:val="singleLevel"/>
    <w:tmpl w:val="FF2F9945"/>
    <w:lvl w:ilvl="0" w:tentative="0">
      <w:start w:val="9"/>
      <w:numFmt w:val="decimal"/>
      <w:suff w:val="space"/>
      <w:lvlText w:val="%1."/>
      <w:lvlJc w:val="left"/>
    </w:lvl>
  </w:abstractNum>
  <w:abstractNum w:abstractNumId="2">
    <w:nsid w:val="72C6F435"/>
    <w:multiLevelType w:val="singleLevel"/>
    <w:tmpl w:val="72C6F435"/>
    <w:lvl w:ilvl="0" w:tentative="0">
      <w:start w:val="5"/>
      <w:numFmt w:val="chineseCounting"/>
      <w:suff w:val="nothing"/>
      <w:lvlText w:val="%1、"/>
      <w:lvlJc w:val="left"/>
      <w:rPr>
        <w:rFonts w:hint="eastAsia"/>
      </w:rPr>
    </w:lvl>
  </w:abstractNum>
  <w:abstractNum w:abstractNumId="3">
    <w:nsid w:val="7DDB8E2B"/>
    <w:multiLevelType w:val="singleLevel"/>
    <w:tmpl w:val="7DDB8E2B"/>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TdlZDAxNGE1ZThlYmI1ZmY3MDcyZGQwZjIwN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AC1"/>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25B"/>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1A5"/>
    <w:rsid w:val="000936BF"/>
    <w:rsid w:val="0009382F"/>
    <w:rsid w:val="00093A30"/>
    <w:rsid w:val="00094342"/>
    <w:rsid w:val="000945BA"/>
    <w:rsid w:val="00095954"/>
    <w:rsid w:val="000960BA"/>
    <w:rsid w:val="0009662A"/>
    <w:rsid w:val="0009690D"/>
    <w:rsid w:val="00096B03"/>
    <w:rsid w:val="00096DFF"/>
    <w:rsid w:val="00097171"/>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70C"/>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A65"/>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30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4FC8"/>
    <w:rsid w:val="001253AB"/>
    <w:rsid w:val="0012574C"/>
    <w:rsid w:val="001259B8"/>
    <w:rsid w:val="001259C3"/>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237"/>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029"/>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50E"/>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30"/>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C18"/>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51B"/>
    <w:rsid w:val="001B2703"/>
    <w:rsid w:val="001B3DCD"/>
    <w:rsid w:val="001B45B9"/>
    <w:rsid w:val="001B46B2"/>
    <w:rsid w:val="001B4725"/>
    <w:rsid w:val="001B48B2"/>
    <w:rsid w:val="001B49DA"/>
    <w:rsid w:val="001B4CA8"/>
    <w:rsid w:val="001B572D"/>
    <w:rsid w:val="001B576E"/>
    <w:rsid w:val="001B59E0"/>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A29"/>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3B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D6"/>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39"/>
    <w:rsid w:val="0027499D"/>
    <w:rsid w:val="002751CA"/>
    <w:rsid w:val="0027544D"/>
    <w:rsid w:val="00277196"/>
    <w:rsid w:val="002775ED"/>
    <w:rsid w:val="002778AB"/>
    <w:rsid w:val="002802A5"/>
    <w:rsid w:val="00280CFB"/>
    <w:rsid w:val="00280D24"/>
    <w:rsid w:val="002815C4"/>
    <w:rsid w:val="00281BCB"/>
    <w:rsid w:val="00281C76"/>
    <w:rsid w:val="00282BCA"/>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B2"/>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AF"/>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09"/>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350"/>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F08"/>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888"/>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998"/>
    <w:rsid w:val="00363894"/>
    <w:rsid w:val="00363B2A"/>
    <w:rsid w:val="00363BF1"/>
    <w:rsid w:val="00366779"/>
    <w:rsid w:val="003668E5"/>
    <w:rsid w:val="003669C8"/>
    <w:rsid w:val="00366CD4"/>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04D"/>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90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492"/>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547"/>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B2E"/>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B59"/>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4E4E"/>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1461"/>
    <w:rsid w:val="00442731"/>
    <w:rsid w:val="00442B3F"/>
    <w:rsid w:val="00442C12"/>
    <w:rsid w:val="004434DF"/>
    <w:rsid w:val="0044354B"/>
    <w:rsid w:val="004448BC"/>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16"/>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516"/>
    <w:rsid w:val="0047377C"/>
    <w:rsid w:val="0047471E"/>
    <w:rsid w:val="004749DA"/>
    <w:rsid w:val="00474DEF"/>
    <w:rsid w:val="00475729"/>
    <w:rsid w:val="004758E7"/>
    <w:rsid w:val="00475BAB"/>
    <w:rsid w:val="004764C6"/>
    <w:rsid w:val="00476AC1"/>
    <w:rsid w:val="00476F97"/>
    <w:rsid w:val="00477247"/>
    <w:rsid w:val="004776BB"/>
    <w:rsid w:val="004776FB"/>
    <w:rsid w:val="0048025D"/>
    <w:rsid w:val="0048055E"/>
    <w:rsid w:val="00480C2B"/>
    <w:rsid w:val="00480DC5"/>
    <w:rsid w:val="00480DF0"/>
    <w:rsid w:val="00480FD9"/>
    <w:rsid w:val="0048131D"/>
    <w:rsid w:val="00481D0B"/>
    <w:rsid w:val="004824A9"/>
    <w:rsid w:val="00483091"/>
    <w:rsid w:val="00483140"/>
    <w:rsid w:val="00483984"/>
    <w:rsid w:val="00483BC7"/>
    <w:rsid w:val="00483CF0"/>
    <w:rsid w:val="00484D4D"/>
    <w:rsid w:val="004864F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9E4"/>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B3D"/>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185E"/>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CCE"/>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981"/>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C6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3E1"/>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AE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6D5B"/>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0DF"/>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8AC"/>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82"/>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7A7"/>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5EB"/>
    <w:rsid w:val="006B169F"/>
    <w:rsid w:val="006B1BEB"/>
    <w:rsid w:val="006B1D06"/>
    <w:rsid w:val="006B2506"/>
    <w:rsid w:val="006B2823"/>
    <w:rsid w:val="006B29DC"/>
    <w:rsid w:val="006B2F60"/>
    <w:rsid w:val="006B33DB"/>
    <w:rsid w:val="006B3669"/>
    <w:rsid w:val="006B36E5"/>
    <w:rsid w:val="006B3D00"/>
    <w:rsid w:val="006B3E28"/>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A15"/>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5D2F"/>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100"/>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08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6A6"/>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DD1"/>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5EA"/>
    <w:rsid w:val="007C7688"/>
    <w:rsid w:val="007C76E3"/>
    <w:rsid w:val="007C76F3"/>
    <w:rsid w:val="007C7DD9"/>
    <w:rsid w:val="007D03BC"/>
    <w:rsid w:val="007D0DC9"/>
    <w:rsid w:val="007D0ECD"/>
    <w:rsid w:val="007D2882"/>
    <w:rsid w:val="007D296C"/>
    <w:rsid w:val="007D2C31"/>
    <w:rsid w:val="007D2E50"/>
    <w:rsid w:val="007D3B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F63"/>
    <w:rsid w:val="0082427D"/>
    <w:rsid w:val="008252EC"/>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0F6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E17"/>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42E"/>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509"/>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4A2"/>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D57"/>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5FD"/>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1E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FD2"/>
    <w:rsid w:val="00A933FE"/>
    <w:rsid w:val="00A937D5"/>
    <w:rsid w:val="00A93C70"/>
    <w:rsid w:val="00A94A32"/>
    <w:rsid w:val="00A94AFC"/>
    <w:rsid w:val="00A94BF5"/>
    <w:rsid w:val="00A95ED9"/>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D15"/>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B9E"/>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406"/>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369"/>
    <w:rsid w:val="00B7764D"/>
    <w:rsid w:val="00B804F8"/>
    <w:rsid w:val="00B8095A"/>
    <w:rsid w:val="00B81274"/>
    <w:rsid w:val="00B815D3"/>
    <w:rsid w:val="00B81742"/>
    <w:rsid w:val="00B817B5"/>
    <w:rsid w:val="00B823A6"/>
    <w:rsid w:val="00B83E76"/>
    <w:rsid w:val="00B83FA0"/>
    <w:rsid w:val="00B84156"/>
    <w:rsid w:val="00B846E6"/>
    <w:rsid w:val="00B8537B"/>
    <w:rsid w:val="00B8538D"/>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2B"/>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9D7"/>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452"/>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B4F"/>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34"/>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D43"/>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5BD0"/>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B5B"/>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0A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5C"/>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C4"/>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474"/>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66"/>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1BD"/>
    <w:rsid w:val="00DF28F2"/>
    <w:rsid w:val="00DF2BFF"/>
    <w:rsid w:val="00DF3798"/>
    <w:rsid w:val="00DF4FF1"/>
    <w:rsid w:val="00DF56A3"/>
    <w:rsid w:val="00DF5B33"/>
    <w:rsid w:val="00DF5E8F"/>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1C6"/>
    <w:rsid w:val="00E1224C"/>
    <w:rsid w:val="00E12421"/>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7CD"/>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67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2A1"/>
    <w:rsid w:val="00EB2635"/>
    <w:rsid w:val="00EB2961"/>
    <w:rsid w:val="00EB2E1A"/>
    <w:rsid w:val="00EB2F8A"/>
    <w:rsid w:val="00EB3268"/>
    <w:rsid w:val="00EB3298"/>
    <w:rsid w:val="00EB3939"/>
    <w:rsid w:val="00EB3CE6"/>
    <w:rsid w:val="00EB3E92"/>
    <w:rsid w:val="00EB54AB"/>
    <w:rsid w:val="00EB6257"/>
    <w:rsid w:val="00EB63AA"/>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CC6"/>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163"/>
    <w:rsid w:val="00F04D19"/>
    <w:rsid w:val="00F050A3"/>
    <w:rsid w:val="00F06340"/>
    <w:rsid w:val="00F0665D"/>
    <w:rsid w:val="00F06D42"/>
    <w:rsid w:val="00F07134"/>
    <w:rsid w:val="00F0724D"/>
    <w:rsid w:val="00F07378"/>
    <w:rsid w:val="00F10B81"/>
    <w:rsid w:val="00F10BC9"/>
    <w:rsid w:val="00F10D41"/>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2C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F01"/>
    <w:rsid w:val="00FB5138"/>
    <w:rsid w:val="00FB547F"/>
    <w:rsid w:val="00FB5A71"/>
    <w:rsid w:val="00FB63F6"/>
    <w:rsid w:val="00FB7823"/>
    <w:rsid w:val="00FB7969"/>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539"/>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8D7"/>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27DED"/>
    <w:rsid w:val="08061376"/>
    <w:rsid w:val="08452D77"/>
    <w:rsid w:val="08513D9A"/>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82E7A"/>
    <w:rsid w:val="0B30404E"/>
    <w:rsid w:val="0B4C6C14"/>
    <w:rsid w:val="0B547599"/>
    <w:rsid w:val="0B631A88"/>
    <w:rsid w:val="0B683D45"/>
    <w:rsid w:val="0B7F3F11"/>
    <w:rsid w:val="0B87695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C3B32"/>
    <w:rsid w:val="10580E9C"/>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40AEA"/>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AD1512"/>
    <w:rsid w:val="16B33777"/>
    <w:rsid w:val="16BC70A7"/>
    <w:rsid w:val="16C6339E"/>
    <w:rsid w:val="16EFB841"/>
    <w:rsid w:val="172F2D79"/>
    <w:rsid w:val="17557BEF"/>
    <w:rsid w:val="177D77E1"/>
    <w:rsid w:val="179513C2"/>
    <w:rsid w:val="17D349C1"/>
    <w:rsid w:val="1830729E"/>
    <w:rsid w:val="1870062C"/>
    <w:rsid w:val="18817102"/>
    <w:rsid w:val="18830A15"/>
    <w:rsid w:val="18852B28"/>
    <w:rsid w:val="188B5321"/>
    <w:rsid w:val="188F4AAA"/>
    <w:rsid w:val="18EB5892"/>
    <w:rsid w:val="19932372"/>
    <w:rsid w:val="19A20DD5"/>
    <w:rsid w:val="19AE03F1"/>
    <w:rsid w:val="1A071A03"/>
    <w:rsid w:val="1A1F16AE"/>
    <w:rsid w:val="1A3B5C77"/>
    <w:rsid w:val="1A95130D"/>
    <w:rsid w:val="1A984BAD"/>
    <w:rsid w:val="1AB8220E"/>
    <w:rsid w:val="1AE4166C"/>
    <w:rsid w:val="1AF06CFB"/>
    <w:rsid w:val="1AF11B8D"/>
    <w:rsid w:val="1B11359C"/>
    <w:rsid w:val="1B2A271F"/>
    <w:rsid w:val="1B530544"/>
    <w:rsid w:val="1B713184"/>
    <w:rsid w:val="1BA209CF"/>
    <w:rsid w:val="1BB4777D"/>
    <w:rsid w:val="1BD75AB8"/>
    <w:rsid w:val="1C0459C2"/>
    <w:rsid w:val="1C1B3B4A"/>
    <w:rsid w:val="1C1F25D1"/>
    <w:rsid w:val="1C292562"/>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5D57B1"/>
    <w:rsid w:val="24642C0A"/>
    <w:rsid w:val="24B22173"/>
    <w:rsid w:val="24B95AD9"/>
    <w:rsid w:val="24BE24DA"/>
    <w:rsid w:val="24CF5825"/>
    <w:rsid w:val="24D663E6"/>
    <w:rsid w:val="24D77F2B"/>
    <w:rsid w:val="258B00E2"/>
    <w:rsid w:val="25A917A6"/>
    <w:rsid w:val="25B04BB7"/>
    <w:rsid w:val="25BE27CC"/>
    <w:rsid w:val="25F74A5C"/>
    <w:rsid w:val="2628662C"/>
    <w:rsid w:val="262D45DE"/>
    <w:rsid w:val="26871DC8"/>
    <w:rsid w:val="26A53EF9"/>
    <w:rsid w:val="26A94201"/>
    <w:rsid w:val="26AC274F"/>
    <w:rsid w:val="27044A29"/>
    <w:rsid w:val="271D34C8"/>
    <w:rsid w:val="276142BF"/>
    <w:rsid w:val="27783712"/>
    <w:rsid w:val="27907362"/>
    <w:rsid w:val="27FD124E"/>
    <w:rsid w:val="28333E1D"/>
    <w:rsid w:val="28454BD6"/>
    <w:rsid w:val="28455253"/>
    <w:rsid w:val="28551971"/>
    <w:rsid w:val="285B1C53"/>
    <w:rsid w:val="289F7086"/>
    <w:rsid w:val="28C32028"/>
    <w:rsid w:val="28CC490F"/>
    <w:rsid w:val="28DE40AA"/>
    <w:rsid w:val="29345E77"/>
    <w:rsid w:val="294C65AD"/>
    <w:rsid w:val="29806583"/>
    <w:rsid w:val="298B3C4C"/>
    <w:rsid w:val="29A52DA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2625EC"/>
    <w:rsid w:val="2D343236"/>
    <w:rsid w:val="2D4F323C"/>
    <w:rsid w:val="2DD15014"/>
    <w:rsid w:val="2DEA1190"/>
    <w:rsid w:val="2DF72DE4"/>
    <w:rsid w:val="2E0220AF"/>
    <w:rsid w:val="2E4B082A"/>
    <w:rsid w:val="2E5D4E86"/>
    <w:rsid w:val="2E5D790B"/>
    <w:rsid w:val="2E9A3C18"/>
    <w:rsid w:val="2EBB0FEE"/>
    <w:rsid w:val="2EC63002"/>
    <w:rsid w:val="2EC67454"/>
    <w:rsid w:val="2EC90778"/>
    <w:rsid w:val="2F0A6B38"/>
    <w:rsid w:val="2F946CCB"/>
    <w:rsid w:val="2FD25781"/>
    <w:rsid w:val="2FDC745C"/>
    <w:rsid w:val="2FFD7934"/>
    <w:rsid w:val="30523B75"/>
    <w:rsid w:val="30733ACD"/>
    <w:rsid w:val="308C3862"/>
    <w:rsid w:val="309379D8"/>
    <w:rsid w:val="30A270F7"/>
    <w:rsid w:val="30B64127"/>
    <w:rsid w:val="30DF1478"/>
    <w:rsid w:val="30EC586F"/>
    <w:rsid w:val="319C6071"/>
    <w:rsid w:val="31AC537E"/>
    <w:rsid w:val="31E3679B"/>
    <w:rsid w:val="31E732FD"/>
    <w:rsid w:val="32517576"/>
    <w:rsid w:val="326631C3"/>
    <w:rsid w:val="32BE5C2C"/>
    <w:rsid w:val="32FB6478"/>
    <w:rsid w:val="33263B3F"/>
    <w:rsid w:val="335333E2"/>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45E0F"/>
    <w:rsid w:val="35B14FE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B150A"/>
    <w:rsid w:val="38BC0149"/>
    <w:rsid w:val="38D87D1C"/>
    <w:rsid w:val="38F55E9D"/>
    <w:rsid w:val="39636459"/>
    <w:rsid w:val="396B7F6C"/>
    <w:rsid w:val="39B417A9"/>
    <w:rsid w:val="39FC5695"/>
    <w:rsid w:val="3A006D8E"/>
    <w:rsid w:val="3A3651E5"/>
    <w:rsid w:val="3A744481"/>
    <w:rsid w:val="3A774D58"/>
    <w:rsid w:val="3A8C7BEF"/>
    <w:rsid w:val="3A906246"/>
    <w:rsid w:val="3B2349B7"/>
    <w:rsid w:val="3B616CFF"/>
    <w:rsid w:val="3B6259F6"/>
    <w:rsid w:val="3B976654"/>
    <w:rsid w:val="3BC01EFC"/>
    <w:rsid w:val="3BCA786A"/>
    <w:rsid w:val="3BD31E2F"/>
    <w:rsid w:val="3BF15831"/>
    <w:rsid w:val="3C105946"/>
    <w:rsid w:val="3C2D6ED9"/>
    <w:rsid w:val="3C471448"/>
    <w:rsid w:val="3C5F759A"/>
    <w:rsid w:val="3C6C525A"/>
    <w:rsid w:val="3C756913"/>
    <w:rsid w:val="3CCE23CB"/>
    <w:rsid w:val="3CD17D17"/>
    <w:rsid w:val="3D3C7F39"/>
    <w:rsid w:val="3D440F09"/>
    <w:rsid w:val="3D4504A0"/>
    <w:rsid w:val="3D6FA88A"/>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E306C1"/>
    <w:rsid w:val="3F060E16"/>
    <w:rsid w:val="3F1D1096"/>
    <w:rsid w:val="3F2F0234"/>
    <w:rsid w:val="3F6363FE"/>
    <w:rsid w:val="3F756B8F"/>
    <w:rsid w:val="3F95482B"/>
    <w:rsid w:val="4019356B"/>
    <w:rsid w:val="40592157"/>
    <w:rsid w:val="406E1CAE"/>
    <w:rsid w:val="40A0133A"/>
    <w:rsid w:val="40A10A00"/>
    <w:rsid w:val="40C31A53"/>
    <w:rsid w:val="40EB7420"/>
    <w:rsid w:val="40FF545D"/>
    <w:rsid w:val="410067C8"/>
    <w:rsid w:val="418F0D2A"/>
    <w:rsid w:val="41D01505"/>
    <w:rsid w:val="42474939"/>
    <w:rsid w:val="424C3C57"/>
    <w:rsid w:val="42613FF3"/>
    <w:rsid w:val="42660D96"/>
    <w:rsid w:val="428272E2"/>
    <w:rsid w:val="428667D2"/>
    <w:rsid w:val="42CD1CE0"/>
    <w:rsid w:val="42E1381E"/>
    <w:rsid w:val="42ED6459"/>
    <w:rsid w:val="42FE58DD"/>
    <w:rsid w:val="43174B3D"/>
    <w:rsid w:val="434B790E"/>
    <w:rsid w:val="4360274F"/>
    <w:rsid w:val="43977AB6"/>
    <w:rsid w:val="43A3342B"/>
    <w:rsid w:val="43AD1AF4"/>
    <w:rsid w:val="43C77C27"/>
    <w:rsid w:val="43DE09EE"/>
    <w:rsid w:val="44002FAD"/>
    <w:rsid w:val="449101DD"/>
    <w:rsid w:val="44DE1391"/>
    <w:rsid w:val="451B225C"/>
    <w:rsid w:val="452410C9"/>
    <w:rsid w:val="45317DFB"/>
    <w:rsid w:val="456D3CE4"/>
    <w:rsid w:val="4579042C"/>
    <w:rsid w:val="457F0571"/>
    <w:rsid w:val="45851176"/>
    <w:rsid w:val="45C63B94"/>
    <w:rsid w:val="460E7DA5"/>
    <w:rsid w:val="462D6E55"/>
    <w:rsid w:val="46422483"/>
    <w:rsid w:val="4659254A"/>
    <w:rsid w:val="465B0637"/>
    <w:rsid w:val="465E3F0D"/>
    <w:rsid w:val="466A16E6"/>
    <w:rsid w:val="46707754"/>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79C4A"/>
    <w:rsid w:val="49F6167F"/>
    <w:rsid w:val="49F63915"/>
    <w:rsid w:val="4A064FA0"/>
    <w:rsid w:val="4A16615C"/>
    <w:rsid w:val="4A4424D7"/>
    <w:rsid w:val="4A856266"/>
    <w:rsid w:val="4AA25250"/>
    <w:rsid w:val="4AB82D0F"/>
    <w:rsid w:val="4AC61A0F"/>
    <w:rsid w:val="4AEB7664"/>
    <w:rsid w:val="4AFD7C19"/>
    <w:rsid w:val="4B0567D1"/>
    <w:rsid w:val="4B236AAE"/>
    <w:rsid w:val="4B707271"/>
    <w:rsid w:val="4B9739F7"/>
    <w:rsid w:val="4BEE2503"/>
    <w:rsid w:val="4BFE3D3B"/>
    <w:rsid w:val="4C245A30"/>
    <w:rsid w:val="4CB6685F"/>
    <w:rsid w:val="4CC367FE"/>
    <w:rsid w:val="4D077F3C"/>
    <w:rsid w:val="4D123355"/>
    <w:rsid w:val="4D2A3B31"/>
    <w:rsid w:val="4D312C52"/>
    <w:rsid w:val="4D48547B"/>
    <w:rsid w:val="4D905305"/>
    <w:rsid w:val="4D964A72"/>
    <w:rsid w:val="4D9C1254"/>
    <w:rsid w:val="4E793892"/>
    <w:rsid w:val="4E800872"/>
    <w:rsid w:val="4EBB5A31"/>
    <w:rsid w:val="4EC569ED"/>
    <w:rsid w:val="4ED50EA1"/>
    <w:rsid w:val="4EEC050C"/>
    <w:rsid w:val="4F104EC3"/>
    <w:rsid w:val="4F47354A"/>
    <w:rsid w:val="4F67B9A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37D41"/>
    <w:rsid w:val="518832C8"/>
    <w:rsid w:val="519D3C50"/>
    <w:rsid w:val="51A0432A"/>
    <w:rsid w:val="51A86090"/>
    <w:rsid w:val="51B7396D"/>
    <w:rsid w:val="522E4CC3"/>
    <w:rsid w:val="523F2ED1"/>
    <w:rsid w:val="5244713B"/>
    <w:rsid w:val="52615633"/>
    <w:rsid w:val="526F4DE4"/>
    <w:rsid w:val="52977FD4"/>
    <w:rsid w:val="52A25790"/>
    <w:rsid w:val="52A96B6F"/>
    <w:rsid w:val="52B45975"/>
    <w:rsid w:val="52B51FA2"/>
    <w:rsid w:val="52D43979"/>
    <w:rsid w:val="52D94AA4"/>
    <w:rsid w:val="52EA3A62"/>
    <w:rsid w:val="52F50BB8"/>
    <w:rsid w:val="53097272"/>
    <w:rsid w:val="53443F3A"/>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FC27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43C6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43A9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AB6676"/>
    <w:rsid w:val="5EFC7377"/>
    <w:rsid w:val="5F06174D"/>
    <w:rsid w:val="5F3A3602"/>
    <w:rsid w:val="5F45733B"/>
    <w:rsid w:val="5F6277C6"/>
    <w:rsid w:val="5F6D0B1D"/>
    <w:rsid w:val="5F8D0B82"/>
    <w:rsid w:val="5F9F1FF4"/>
    <w:rsid w:val="5FCC5339"/>
    <w:rsid w:val="5FE34A5B"/>
    <w:rsid w:val="5FEB4118"/>
    <w:rsid w:val="5FED68E1"/>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523F2"/>
    <w:rsid w:val="64F6685B"/>
    <w:rsid w:val="653C3090"/>
    <w:rsid w:val="65854376"/>
    <w:rsid w:val="658767BE"/>
    <w:rsid w:val="65892531"/>
    <w:rsid w:val="66195831"/>
    <w:rsid w:val="662E75B1"/>
    <w:rsid w:val="66342C2E"/>
    <w:rsid w:val="663E784C"/>
    <w:rsid w:val="668B6A45"/>
    <w:rsid w:val="672F3F24"/>
    <w:rsid w:val="673E055F"/>
    <w:rsid w:val="67464767"/>
    <w:rsid w:val="67551CE3"/>
    <w:rsid w:val="67A22552"/>
    <w:rsid w:val="67B22DCC"/>
    <w:rsid w:val="67BE71AA"/>
    <w:rsid w:val="67D90273"/>
    <w:rsid w:val="67DE5875"/>
    <w:rsid w:val="67E55852"/>
    <w:rsid w:val="67EB1AB4"/>
    <w:rsid w:val="67FA1285"/>
    <w:rsid w:val="6836681D"/>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6E63E6"/>
    <w:rsid w:val="6ADE0BD1"/>
    <w:rsid w:val="6AE96859"/>
    <w:rsid w:val="6B147746"/>
    <w:rsid w:val="6B24787C"/>
    <w:rsid w:val="6B573233"/>
    <w:rsid w:val="6B5B6274"/>
    <w:rsid w:val="6B935D53"/>
    <w:rsid w:val="6C196F71"/>
    <w:rsid w:val="6C226FCB"/>
    <w:rsid w:val="6C31226F"/>
    <w:rsid w:val="6C552F0B"/>
    <w:rsid w:val="6C8C67B7"/>
    <w:rsid w:val="6C9D744C"/>
    <w:rsid w:val="6CAE76CA"/>
    <w:rsid w:val="6CCA569C"/>
    <w:rsid w:val="6CDB71F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8097C"/>
    <w:rsid w:val="6F2A7D94"/>
    <w:rsid w:val="6F8331F1"/>
    <w:rsid w:val="6FAE1A09"/>
    <w:rsid w:val="6FD72159"/>
    <w:rsid w:val="6FD75BF8"/>
    <w:rsid w:val="707723D0"/>
    <w:rsid w:val="708E1E0D"/>
    <w:rsid w:val="70B274B0"/>
    <w:rsid w:val="70F5661B"/>
    <w:rsid w:val="71360107"/>
    <w:rsid w:val="713B688E"/>
    <w:rsid w:val="71B80BEC"/>
    <w:rsid w:val="71D43752"/>
    <w:rsid w:val="71F1796A"/>
    <w:rsid w:val="72153C76"/>
    <w:rsid w:val="72154626"/>
    <w:rsid w:val="72262B5D"/>
    <w:rsid w:val="72283FF7"/>
    <w:rsid w:val="722E7212"/>
    <w:rsid w:val="723A0474"/>
    <w:rsid w:val="725923E4"/>
    <w:rsid w:val="72864BF7"/>
    <w:rsid w:val="729023FC"/>
    <w:rsid w:val="73336D5B"/>
    <w:rsid w:val="73C0646E"/>
    <w:rsid w:val="742222F5"/>
    <w:rsid w:val="74386C11"/>
    <w:rsid w:val="74476126"/>
    <w:rsid w:val="74706664"/>
    <w:rsid w:val="747F3682"/>
    <w:rsid w:val="749C4185"/>
    <w:rsid w:val="75067759"/>
    <w:rsid w:val="752E6DCD"/>
    <w:rsid w:val="7551380D"/>
    <w:rsid w:val="75600BE5"/>
    <w:rsid w:val="7564475C"/>
    <w:rsid w:val="7583797F"/>
    <w:rsid w:val="75D20F1D"/>
    <w:rsid w:val="75DA2C18"/>
    <w:rsid w:val="75F54412"/>
    <w:rsid w:val="76163276"/>
    <w:rsid w:val="761D08E0"/>
    <w:rsid w:val="76374FE2"/>
    <w:rsid w:val="765A2CB3"/>
    <w:rsid w:val="765D347C"/>
    <w:rsid w:val="767F9BF2"/>
    <w:rsid w:val="76826699"/>
    <w:rsid w:val="76C87133"/>
    <w:rsid w:val="76CD08D5"/>
    <w:rsid w:val="76DB4B92"/>
    <w:rsid w:val="76F057D5"/>
    <w:rsid w:val="77052AA4"/>
    <w:rsid w:val="77136511"/>
    <w:rsid w:val="77340A39"/>
    <w:rsid w:val="77351FD0"/>
    <w:rsid w:val="77472422"/>
    <w:rsid w:val="777F31F2"/>
    <w:rsid w:val="77D1700D"/>
    <w:rsid w:val="77EC04CC"/>
    <w:rsid w:val="77FBD2FE"/>
    <w:rsid w:val="77FFDEF5"/>
    <w:rsid w:val="78775729"/>
    <w:rsid w:val="78A42DB0"/>
    <w:rsid w:val="78A656AB"/>
    <w:rsid w:val="78B2245C"/>
    <w:rsid w:val="78D27BA6"/>
    <w:rsid w:val="78E172CC"/>
    <w:rsid w:val="78EA1D1F"/>
    <w:rsid w:val="7904172F"/>
    <w:rsid w:val="790F7E27"/>
    <w:rsid w:val="792A231A"/>
    <w:rsid w:val="79316829"/>
    <w:rsid w:val="794B114A"/>
    <w:rsid w:val="79624646"/>
    <w:rsid w:val="797E66A9"/>
    <w:rsid w:val="798518A4"/>
    <w:rsid w:val="79A97383"/>
    <w:rsid w:val="79E27E8B"/>
    <w:rsid w:val="79F850CE"/>
    <w:rsid w:val="79FD443C"/>
    <w:rsid w:val="7A1D1975"/>
    <w:rsid w:val="7A3E5150"/>
    <w:rsid w:val="7A4670D6"/>
    <w:rsid w:val="7A534B63"/>
    <w:rsid w:val="7A615382"/>
    <w:rsid w:val="7A67303B"/>
    <w:rsid w:val="7AAB1D04"/>
    <w:rsid w:val="7AB05F26"/>
    <w:rsid w:val="7ABA4368"/>
    <w:rsid w:val="7AD05746"/>
    <w:rsid w:val="7B257FFD"/>
    <w:rsid w:val="7B343476"/>
    <w:rsid w:val="7B5A2978"/>
    <w:rsid w:val="7B5A7E4C"/>
    <w:rsid w:val="7B667AF9"/>
    <w:rsid w:val="7B7468F8"/>
    <w:rsid w:val="7BEE0103"/>
    <w:rsid w:val="7BFFB630"/>
    <w:rsid w:val="7C0A0FE4"/>
    <w:rsid w:val="7C254906"/>
    <w:rsid w:val="7C5605BE"/>
    <w:rsid w:val="7C590818"/>
    <w:rsid w:val="7C7C10F6"/>
    <w:rsid w:val="7C853BEA"/>
    <w:rsid w:val="7C881368"/>
    <w:rsid w:val="7CDAC890"/>
    <w:rsid w:val="7CE27788"/>
    <w:rsid w:val="7D0C32F1"/>
    <w:rsid w:val="7D0F408D"/>
    <w:rsid w:val="7D491C6C"/>
    <w:rsid w:val="7D5429C0"/>
    <w:rsid w:val="7D6E6D43"/>
    <w:rsid w:val="7DB57A34"/>
    <w:rsid w:val="7DE60973"/>
    <w:rsid w:val="7DEF0916"/>
    <w:rsid w:val="7E1E5218"/>
    <w:rsid w:val="7E7C7BC5"/>
    <w:rsid w:val="7E9A4E1F"/>
    <w:rsid w:val="7EA7723A"/>
    <w:rsid w:val="7EF56FBB"/>
    <w:rsid w:val="7EF832DC"/>
    <w:rsid w:val="7F0768EB"/>
    <w:rsid w:val="7F143BEC"/>
    <w:rsid w:val="7F715AF2"/>
    <w:rsid w:val="7F886E69"/>
    <w:rsid w:val="7FE21DA4"/>
    <w:rsid w:val="7FF780CA"/>
    <w:rsid w:val="B589A729"/>
    <w:rsid w:val="BB7FA927"/>
    <w:rsid w:val="BDFE8F3E"/>
    <w:rsid w:val="BFDEDCCB"/>
    <w:rsid w:val="D3FF37B5"/>
    <w:rsid w:val="DBEF3533"/>
    <w:rsid w:val="DDC71AD8"/>
    <w:rsid w:val="DFD53C79"/>
    <w:rsid w:val="E3E5BD87"/>
    <w:rsid w:val="EBCF327A"/>
    <w:rsid w:val="EFCF2D52"/>
    <w:rsid w:val="F5BD31EB"/>
    <w:rsid w:val="F5FFD31F"/>
    <w:rsid w:val="F7FDA1C3"/>
    <w:rsid w:val="FBCFB296"/>
    <w:rsid w:val="FBFDB737"/>
    <w:rsid w:val="FDD79FCB"/>
    <w:rsid w:val="FDDF2371"/>
    <w:rsid w:val="FF2DE5F0"/>
    <w:rsid w:val="FF6F752A"/>
    <w:rsid w:val="FFB581A4"/>
    <w:rsid w:val="FFFABD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5"/>
    <w:next w:val="1"/>
    <w:link w:val="325"/>
    <w:qFormat/>
    <w:uiPriority w:val="0"/>
    <w:pPr>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0"/>
    <w:qFormat/>
    <w:uiPriority w:val="0"/>
    <w:pPr>
      <w:spacing w:after="120" w:line="480" w:lineRule="auto"/>
    </w:p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99"/>
    <w:rPr>
      <w:lang w:val="zh-CN"/>
    </w:rPr>
  </w:style>
  <w:style w:type="paragraph" w:styleId="40">
    <w:name w:val="Balloon Text"/>
    <w:basedOn w:val="1"/>
    <w:link w:val="188"/>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2"/>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w:basedOn w:val="23"/>
    <w:next w:val="1"/>
    <w:link w:val="319"/>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Char"/>
    <w:qFormat/>
    <w:uiPriority w:val="0"/>
    <w:rPr>
      <w:rFonts w:ascii="Arial" w:hAnsi="Arial" w:eastAsia="黑体"/>
      <w:b/>
      <w:kern w:val="2"/>
      <w:sz w:val="32"/>
      <w:lang w:val="en-US" w:eastAsia="zh-CN"/>
    </w:rPr>
  </w:style>
  <w:style w:type="character" w:customStyle="1" w:styleId="81">
    <w:name w:val="标题 1 字符1"/>
    <w:link w:val="3"/>
    <w:qFormat/>
    <w:uiPriority w:val="9"/>
    <w:rPr>
      <w:b/>
      <w:bCs/>
      <w:kern w:val="44"/>
      <w:sz w:val="44"/>
      <w:szCs w:val="44"/>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2"/>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24"/>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24"/>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99"/>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正文行首缩进]"/>
    <w:qFormat/>
    <w:uiPriority w:val="0"/>
    <w:pPr>
      <w:widowControl w:val="0"/>
      <w:spacing w:line="360" w:lineRule="auto"/>
      <w:ind w:firstLine="200" w:firstLineChars="200"/>
      <w:jc w:val="both"/>
    </w:pPr>
    <w:rPr>
      <w:rFonts w:ascii="Calibri" w:hAnsi="Calibri" w:eastAsia="宋体" w:cs="Times New Roman"/>
      <w:bCs/>
      <w:color w:val="000000"/>
      <w:kern w:val="2"/>
      <w:sz w:val="24"/>
      <w:szCs w:val="24"/>
      <w:lang w:val="en-US" w:eastAsia="zh-CN" w:bidi="ar-SA"/>
    </w:rPr>
  </w:style>
  <w:style w:type="paragraph" w:customStyle="1" w:styleId="963">
    <w:name w:val="Normal Indent1"/>
    <w:basedOn w:val="1"/>
    <w:qFormat/>
    <w:uiPriority w:val="0"/>
    <w:pPr>
      <w:widowControl/>
      <w:adjustRightInd/>
      <w:ind w:firstLine="420"/>
      <w:jc w:val="left"/>
    </w:pPr>
    <w:rPr>
      <w:rFonts w:ascii="宋体" w:hAnsi="宋体"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45463</Words>
  <Characters>47832</Characters>
  <Lines>379</Lines>
  <Paragraphs>106</Paragraphs>
  <TotalTime>72</TotalTime>
  <ScaleCrop>false</ScaleCrop>
  <LinksUpToDate>false</LinksUpToDate>
  <CharactersWithSpaces>51781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2021-08-05T16:22:00Z</dcterms:created>
  <dc:creator>玥</dc:creator>
  <cp:lastModifiedBy>Wait</cp:lastModifiedBy>
  <cp:lastPrinted>2022-01-02T19:06:00Z</cp:lastPrinted>
  <dcterms:modified xsi:type="dcterms:W3CDTF">2022-09-06T10:12:39Z</dcterms:modified>
  <dc:title>杭州市市民卡扩大发卡工程</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696902BFC95140AE87BEA0BAA376E78D</vt:lpwstr>
  </property>
</Properties>
</file>