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 </w:t>
      </w:r>
    </w:p>
    <w:p>
      <w:pPr>
        <w:spacing w:line="360" w:lineRule="auto"/>
        <w:jc w:val="center"/>
        <w:rPr>
          <w:rFonts w:hint="eastAsia" w:ascii="仿宋" w:hAnsi="仿宋" w:eastAsia="仿宋" w:cs="仿宋"/>
          <w:b/>
          <w:color w:val="auto"/>
          <w:sz w:val="24"/>
          <w:highlight w:val="none"/>
        </w:rPr>
      </w:pPr>
    </w:p>
    <w:p>
      <w:pPr>
        <w:pStyle w:val="61"/>
        <w:ind w:firstLine="420"/>
        <w:rPr>
          <w:rFonts w:hint="eastAsia" w:ascii="仿宋" w:hAnsi="仿宋" w:eastAsia="仿宋" w:cs="仿宋"/>
          <w:color w:val="auto"/>
          <w:highlight w:val="none"/>
        </w:rPr>
      </w:pPr>
    </w:p>
    <w:p>
      <w:pPr>
        <w:adjustRightInd/>
        <w:spacing w:line="360" w:lineRule="auto"/>
        <w:jc w:val="center"/>
        <w:rPr>
          <w:rFonts w:hint="eastAsia" w:ascii="仿宋" w:hAnsi="仿宋" w:eastAsia="仿宋" w:cs="仿宋"/>
          <w:color w:val="auto"/>
          <w:sz w:val="48"/>
          <w:szCs w:val="48"/>
          <w:highlight w:val="none"/>
          <w:lang w:val="en-US" w:eastAsia="zh-CN"/>
        </w:rPr>
      </w:pPr>
      <w:r>
        <w:rPr>
          <w:rFonts w:hint="eastAsia" w:ascii="仿宋" w:hAnsi="仿宋" w:eastAsia="仿宋" w:cs="仿宋"/>
          <w:b/>
          <w:bCs/>
          <w:color w:val="auto"/>
          <w:sz w:val="48"/>
          <w:szCs w:val="48"/>
          <w:highlight w:val="none"/>
          <w:lang w:eastAsia="zh-CN"/>
        </w:rPr>
        <w:t>浙江湘旅文旅发展有限公司人员服务外包采购项目</w:t>
      </w:r>
    </w:p>
    <w:p>
      <w:pPr>
        <w:adjustRightInd/>
        <w:spacing w:line="360" w:lineRule="auto"/>
        <w:jc w:val="center"/>
        <w:rPr>
          <w:rFonts w:hint="eastAsia" w:ascii="仿宋" w:hAnsi="仿宋" w:eastAsia="仿宋" w:cs="仿宋"/>
          <w:b/>
          <w:bCs/>
          <w:color w:val="auto"/>
          <w:sz w:val="72"/>
          <w:szCs w:val="72"/>
          <w:highlight w:val="none"/>
        </w:rPr>
      </w:pPr>
    </w:p>
    <w:p>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招标文件</w:t>
      </w:r>
    </w:p>
    <w:p>
      <w:pPr>
        <w:adjustRightInd/>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44"/>
          <w:szCs w:val="44"/>
          <w:highlight w:val="none"/>
        </w:rPr>
        <w:t>（电子招投标）</w:t>
      </w:r>
    </w:p>
    <w:p>
      <w:pPr>
        <w:adjustRightInd/>
        <w:spacing w:line="360" w:lineRule="auto"/>
        <w:jc w:val="center"/>
        <w:rPr>
          <w:rFonts w:hint="eastAsia" w:ascii="仿宋" w:hAnsi="仿宋" w:eastAsia="仿宋" w:cs="仿宋"/>
          <w:color w:val="auto"/>
          <w:sz w:val="28"/>
          <w:szCs w:val="2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"https://pay.zcygov.cn/purchaseplan_front/" \l "/plan/list/view?id=1000000000013120880&amp;_app_=zcy.procurement" \t "https://www.zcygov.cn/delegation-order/_procurement_/order/_blank"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XLJT-20240028</w:t>
      </w:r>
      <w:r>
        <w:rPr>
          <w:rFonts w:hint="eastAsia" w:ascii="仿宋" w:hAnsi="仿宋" w:eastAsia="仿宋" w:cs="仿宋"/>
          <w:color w:val="auto"/>
          <w:sz w:val="30"/>
          <w:szCs w:val="30"/>
          <w:highlight w:val="none"/>
        </w:rPr>
        <w:fldChar w:fldCharType="end"/>
      </w: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napToGrid w:val="0"/>
        <w:spacing w:line="360" w:lineRule="auto"/>
        <w:rPr>
          <w:rFonts w:hint="eastAsia" w:ascii="仿宋" w:hAnsi="仿宋" w:eastAsia="仿宋" w:cs="仿宋"/>
          <w:color w:val="auto"/>
          <w:sz w:val="32"/>
          <w:szCs w:val="32"/>
          <w:highlight w:val="none"/>
        </w:rPr>
      </w:pPr>
    </w:p>
    <w:p>
      <w:pPr>
        <w:pStyle w:val="60"/>
        <w:ind w:firstLine="0"/>
        <w:rPr>
          <w:rFonts w:hint="eastAsia" w:ascii="仿宋" w:hAnsi="仿宋" w:eastAsia="仿宋" w:cs="仿宋"/>
          <w:color w:val="auto"/>
          <w:highlight w:val="none"/>
        </w:rPr>
      </w:pPr>
    </w:p>
    <w:p>
      <w:pP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bCs/>
          <w:color w:val="auto"/>
          <w:sz w:val="32"/>
          <w:szCs w:val="32"/>
          <w:highlight w:val="none"/>
        </w:rPr>
      </w:pPr>
    </w:p>
    <w:p>
      <w:pPr>
        <w:spacing w:line="360" w:lineRule="auto"/>
        <w:jc w:val="center"/>
        <w:rPr>
          <w:rFonts w:hint="eastAsia" w:ascii="仿宋" w:hAnsi="仿宋" w:eastAsia="仿宋" w:cs="仿宋"/>
          <w:bCs/>
          <w:color w:val="auto"/>
          <w:sz w:val="32"/>
          <w:szCs w:val="32"/>
          <w:highlight w:val="none"/>
          <w:lang w:eastAsia="zh-CN"/>
        </w:rPr>
      </w:pP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浙江湘旅文旅发展有限公司</w:t>
      </w: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一</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八</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浙江湘旅文旅发展有限公司人员服务外包采购项目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ind w:firstLine="482" w:firstLineChars="200"/>
        <w:rPr>
          <w:rFonts w:hint="eastAsia" w:ascii="仿宋" w:hAnsi="仿宋" w:eastAsia="仿宋" w:cs="仿宋"/>
          <w:bCs/>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fldChar w:fldCharType="begin"/>
      </w:r>
      <w:r>
        <w:rPr>
          <w:rFonts w:hint="eastAsia" w:ascii="仿宋" w:hAnsi="仿宋" w:eastAsia="仿宋" w:cs="仿宋"/>
          <w:b w:val="0"/>
          <w:bCs/>
          <w:color w:val="auto"/>
          <w:sz w:val="24"/>
          <w:highlight w:val="none"/>
        </w:rPr>
        <w:instrText xml:space="preserve"> HYPERLINK "https://pay.zcygov.cn/purchaseplan_front/" \l "/plan/list/view?id=1000000000013120880&amp;_app_=zcy.procurement" \t "https://www.zcygov.cn/delegation-order/_procurement_/order/_blank" </w:instrText>
      </w:r>
      <w:r>
        <w:rPr>
          <w:rFonts w:hint="eastAsia" w:ascii="仿宋" w:hAnsi="仿宋" w:eastAsia="仿宋" w:cs="仿宋"/>
          <w:b w:val="0"/>
          <w:bCs/>
          <w:color w:val="auto"/>
          <w:sz w:val="24"/>
          <w:highlight w:val="none"/>
        </w:rPr>
        <w:fldChar w:fldCharType="separate"/>
      </w:r>
      <w:r>
        <w:rPr>
          <w:rFonts w:hint="eastAsia" w:ascii="仿宋" w:hAnsi="仿宋" w:eastAsia="仿宋" w:cs="仿宋"/>
          <w:b w:val="0"/>
          <w:bCs/>
          <w:color w:val="auto"/>
          <w:sz w:val="24"/>
          <w:highlight w:val="none"/>
        </w:rPr>
        <w:t>XLJT-20240028</w:t>
      </w:r>
      <w:r>
        <w:rPr>
          <w:rFonts w:hint="eastAsia" w:ascii="仿宋" w:hAnsi="仿宋" w:eastAsia="仿宋" w:cs="仿宋"/>
          <w:b w:val="0"/>
          <w:bCs/>
          <w:color w:val="auto"/>
          <w:sz w:val="24"/>
          <w:highlight w:val="none"/>
        </w:rPr>
        <w:fldChar w:fldCharType="end"/>
      </w:r>
    </w:p>
    <w:p>
      <w:pPr>
        <w:spacing w:line="360" w:lineRule="auto"/>
        <w:ind w:firstLine="482" w:firstLineChars="200"/>
        <w:rPr>
          <w:rFonts w:hint="eastAsia" w:ascii="仿宋" w:hAnsi="仿宋" w:eastAsia="仿宋" w:cs="仿宋"/>
          <w:color w:val="auto"/>
          <w:spacing w:val="-6"/>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pacing w:val="-6"/>
          <w:sz w:val="24"/>
          <w:highlight w:val="none"/>
          <w:lang w:eastAsia="zh-CN"/>
        </w:rPr>
        <w:t>浙江湘旅文旅发展有限公司人员服务外包采购项目</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5900000</w:t>
      </w:r>
      <w:r>
        <w:rPr>
          <w:rFonts w:hint="eastAsia" w:ascii="仿宋" w:hAnsi="仿宋" w:eastAsia="仿宋" w:cs="仿宋"/>
          <w:b w:val="0"/>
          <w:bCs/>
          <w:color w:val="auto"/>
          <w:sz w:val="24"/>
          <w:highlight w:val="none"/>
        </w:rPr>
        <w:t>.00</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rPr>
        <w:t>序号1-</w:t>
      </w:r>
      <w:r>
        <w:rPr>
          <w:rFonts w:hint="eastAsia" w:ascii="仿宋" w:hAnsi="仿宋" w:eastAsia="仿宋" w:cs="仿宋"/>
          <w:b w:val="0"/>
          <w:bCs/>
          <w:color w:val="auto"/>
          <w:sz w:val="24"/>
          <w:highlight w:val="none"/>
          <w:lang w:val="en-US" w:eastAsia="zh-CN"/>
        </w:rPr>
        <w:t>24：</w:t>
      </w:r>
      <w:r>
        <w:rPr>
          <w:rFonts w:hint="eastAsia" w:ascii="仿宋" w:hAnsi="仿宋" w:eastAsia="仿宋" w:cs="仿宋"/>
          <w:b w:val="0"/>
          <w:bCs/>
          <w:color w:val="auto"/>
          <w:sz w:val="24"/>
          <w:highlight w:val="none"/>
        </w:rPr>
        <w:t>最高限价</w:t>
      </w:r>
      <w:r>
        <w:rPr>
          <w:rFonts w:hint="eastAsia" w:ascii="仿宋" w:hAnsi="仿宋" w:eastAsia="仿宋" w:cs="仿宋"/>
          <w:b w:val="0"/>
          <w:bCs/>
          <w:color w:val="auto"/>
          <w:sz w:val="24"/>
          <w:highlight w:val="none"/>
          <w:lang w:val="en-US" w:eastAsia="zh-CN"/>
        </w:rPr>
        <w:t>5600000</w:t>
      </w:r>
      <w:r>
        <w:rPr>
          <w:rFonts w:hint="eastAsia" w:ascii="仿宋" w:hAnsi="仿宋" w:eastAsia="仿宋" w:cs="仿宋"/>
          <w:b w:val="0"/>
          <w:bCs/>
          <w:color w:val="auto"/>
          <w:sz w:val="24"/>
          <w:highlight w:val="none"/>
        </w:rPr>
        <w:t>.00</w:t>
      </w:r>
      <w:r>
        <w:rPr>
          <w:rFonts w:hint="eastAsia" w:ascii="仿宋" w:hAnsi="仿宋" w:eastAsia="仿宋" w:cs="仿宋"/>
          <w:b w:val="0"/>
          <w:bCs/>
          <w:color w:val="auto"/>
          <w:sz w:val="24"/>
          <w:highlight w:val="none"/>
          <w:lang w:val="en-US" w:eastAsia="zh-CN"/>
        </w:rPr>
        <w:t>元</w:t>
      </w:r>
      <w:r>
        <w:rPr>
          <w:rFonts w:hint="eastAsia" w:ascii="仿宋" w:hAnsi="仿宋" w:eastAsia="仿宋" w:cs="仿宋"/>
          <w:b w:val="0"/>
          <w:bCs/>
          <w:color w:val="auto"/>
          <w:sz w:val="24"/>
          <w:highlight w:val="none"/>
        </w:rPr>
        <w:t>；序号</w:t>
      </w:r>
      <w:r>
        <w:rPr>
          <w:rFonts w:hint="eastAsia" w:ascii="仿宋" w:hAnsi="仿宋" w:eastAsia="仿宋" w:cs="仿宋"/>
          <w:b w:val="0"/>
          <w:bCs/>
          <w:color w:val="auto"/>
          <w:sz w:val="24"/>
          <w:highlight w:val="none"/>
          <w:lang w:val="en-US" w:eastAsia="zh-CN"/>
        </w:rPr>
        <w:t>25</w:t>
      </w: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28单价最高限价：</w:t>
      </w:r>
      <w:r>
        <w:rPr>
          <w:rFonts w:hint="eastAsia" w:ascii="仿宋" w:hAnsi="仿宋" w:eastAsia="仿宋" w:cs="仿宋"/>
          <w:b w:val="0"/>
          <w:bCs/>
          <w:color w:val="auto"/>
          <w:sz w:val="24"/>
          <w:highlight w:val="none"/>
        </w:rPr>
        <w:t>序号2</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最高限价</w:t>
      </w:r>
      <w:r>
        <w:rPr>
          <w:rFonts w:hint="eastAsia" w:ascii="仿宋" w:hAnsi="仿宋" w:eastAsia="仿宋" w:cs="仿宋"/>
          <w:b w:val="0"/>
          <w:bCs/>
          <w:color w:val="auto"/>
          <w:sz w:val="24"/>
          <w:highlight w:val="none"/>
          <w:lang w:val="en-US" w:eastAsia="zh-CN"/>
        </w:rPr>
        <w:t>28</w:t>
      </w:r>
      <w:r>
        <w:rPr>
          <w:rFonts w:hint="eastAsia" w:ascii="仿宋" w:hAnsi="仿宋" w:eastAsia="仿宋" w:cs="仿宋"/>
          <w:b w:val="0"/>
          <w:bCs/>
          <w:color w:val="auto"/>
          <w:sz w:val="24"/>
          <w:highlight w:val="none"/>
        </w:rPr>
        <w:t>.00元</w:t>
      </w:r>
      <w:r>
        <w:rPr>
          <w:rFonts w:hint="eastAsia" w:ascii="仿宋" w:hAnsi="仿宋" w:eastAsia="仿宋" w:cs="仿宋"/>
          <w:b w:val="0"/>
          <w:bCs/>
          <w:color w:val="auto"/>
          <w:sz w:val="24"/>
          <w:highlight w:val="none"/>
          <w:lang w:val="en-US" w:eastAsia="zh-CN"/>
        </w:rPr>
        <w:t>/时</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序号2</w:t>
      </w:r>
      <w:r>
        <w:rPr>
          <w:rFonts w:hint="eastAsia" w:ascii="仿宋" w:hAnsi="仿宋" w:eastAsia="仿宋" w:cs="仿宋"/>
          <w:b w:val="0"/>
          <w:bCs/>
          <w:color w:val="auto"/>
          <w:sz w:val="24"/>
          <w:highlight w:val="none"/>
          <w:lang w:val="en-US" w:eastAsia="zh-CN"/>
        </w:rPr>
        <w:t>6</w:t>
      </w:r>
      <w:r>
        <w:rPr>
          <w:rFonts w:hint="eastAsia" w:ascii="仿宋" w:hAnsi="仿宋" w:eastAsia="仿宋" w:cs="仿宋"/>
          <w:b w:val="0"/>
          <w:bCs/>
          <w:color w:val="auto"/>
          <w:sz w:val="24"/>
          <w:highlight w:val="none"/>
        </w:rPr>
        <w:t>最高限价25</w:t>
      </w:r>
      <w:r>
        <w:rPr>
          <w:rFonts w:hint="eastAsia" w:ascii="仿宋" w:hAnsi="仿宋" w:eastAsia="仿宋" w:cs="仿宋"/>
          <w:b w:val="0"/>
          <w:bCs/>
          <w:color w:val="auto"/>
          <w:sz w:val="24"/>
          <w:highlight w:val="none"/>
          <w:lang w:val="en-US" w:eastAsia="zh-CN"/>
        </w:rPr>
        <w:t>.00</w:t>
      </w:r>
      <w:r>
        <w:rPr>
          <w:rFonts w:hint="eastAsia" w:ascii="仿宋" w:hAnsi="仿宋" w:eastAsia="仿宋" w:cs="仿宋"/>
          <w:b w:val="0"/>
          <w:bCs/>
          <w:color w:val="auto"/>
          <w:sz w:val="24"/>
          <w:highlight w:val="none"/>
        </w:rPr>
        <w:t>元</w:t>
      </w:r>
      <w:r>
        <w:rPr>
          <w:rFonts w:hint="eastAsia" w:ascii="仿宋" w:hAnsi="仿宋" w:eastAsia="仿宋" w:cs="仿宋"/>
          <w:b w:val="0"/>
          <w:bCs/>
          <w:color w:val="auto"/>
          <w:sz w:val="24"/>
          <w:highlight w:val="none"/>
          <w:lang w:val="en-US" w:eastAsia="zh-CN"/>
        </w:rPr>
        <w:t>/时</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序号</w:t>
      </w:r>
      <w:r>
        <w:rPr>
          <w:rFonts w:hint="eastAsia" w:ascii="仿宋" w:hAnsi="仿宋" w:eastAsia="仿宋" w:cs="仿宋"/>
          <w:b w:val="0"/>
          <w:bCs/>
          <w:color w:val="auto"/>
          <w:sz w:val="24"/>
          <w:highlight w:val="none"/>
          <w:lang w:val="en-US" w:eastAsia="zh-CN"/>
        </w:rPr>
        <w:t>27</w:t>
      </w:r>
      <w:r>
        <w:rPr>
          <w:rFonts w:hint="eastAsia" w:ascii="仿宋" w:hAnsi="仿宋" w:eastAsia="仿宋" w:cs="仿宋"/>
          <w:b w:val="0"/>
          <w:bCs/>
          <w:color w:val="auto"/>
          <w:sz w:val="24"/>
          <w:highlight w:val="none"/>
        </w:rPr>
        <w:t>最高限价125</w:t>
      </w:r>
      <w:r>
        <w:rPr>
          <w:rFonts w:hint="eastAsia" w:ascii="仿宋" w:hAnsi="仿宋" w:eastAsia="仿宋" w:cs="仿宋"/>
          <w:b w:val="0"/>
          <w:bCs/>
          <w:color w:val="auto"/>
          <w:sz w:val="24"/>
          <w:highlight w:val="none"/>
          <w:lang w:val="en-US" w:eastAsia="zh-CN"/>
        </w:rPr>
        <w:t>.00</w:t>
      </w:r>
      <w:r>
        <w:rPr>
          <w:rFonts w:hint="eastAsia" w:ascii="仿宋" w:hAnsi="仿宋" w:eastAsia="仿宋" w:cs="仿宋"/>
          <w:b w:val="0"/>
          <w:bCs/>
          <w:color w:val="auto"/>
          <w:sz w:val="24"/>
          <w:highlight w:val="none"/>
        </w:rPr>
        <w:t>元</w:t>
      </w:r>
      <w:r>
        <w:rPr>
          <w:rFonts w:hint="eastAsia" w:ascii="仿宋" w:hAnsi="仿宋" w:eastAsia="仿宋" w:cs="仿宋"/>
          <w:b w:val="0"/>
          <w:bCs/>
          <w:color w:val="auto"/>
          <w:sz w:val="24"/>
          <w:highlight w:val="none"/>
          <w:lang w:val="en-US" w:eastAsia="zh-CN"/>
        </w:rPr>
        <w:t>/时</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序号</w:t>
      </w:r>
      <w:r>
        <w:rPr>
          <w:rFonts w:hint="eastAsia" w:ascii="仿宋" w:hAnsi="仿宋" w:eastAsia="仿宋" w:cs="仿宋"/>
          <w:b w:val="0"/>
          <w:bCs/>
          <w:color w:val="auto"/>
          <w:sz w:val="24"/>
          <w:highlight w:val="none"/>
          <w:lang w:val="en-US" w:eastAsia="zh-CN"/>
        </w:rPr>
        <w:t>28</w:t>
      </w:r>
      <w:r>
        <w:rPr>
          <w:rFonts w:hint="eastAsia" w:ascii="仿宋" w:hAnsi="仿宋" w:eastAsia="仿宋" w:cs="仿宋"/>
          <w:b w:val="0"/>
          <w:bCs/>
          <w:color w:val="auto"/>
          <w:sz w:val="24"/>
          <w:highlight w:val="none"/>
        </w:rPr>
        <w:t>最高限价600</w:t>
      </w:r>
      <w:r>
        <w:rPr>
          <w:rFonts w:hint="eastAsia" w:ascii="仿宋" w:hAnsi="仿宋" w:eastAsia="仿宋" w:cs="仿宋"/>
          <w:b w:val="0"/>
          <w:bCs/>
          <w:color w:val="auto"/>
          <w:sz w:val="24"/>
          <w:highlight w:val="none"/>
          <w:lang w:val="en-US" w:eastAsia="zh-CN"/>
        </w:rPr>
        <w:t>.00</w:t>
      </w:r>
      <w:r>
        <w:rPr>
          <w:rFonts w:hint="eastAsia" w:ascii="仿宋" w:hAnsi="仿宋" w:eastAsia="仿宋" w:cs="仿宋"/>
          <w:b w:val="0"/>
          <w:bCs/>
          <w:color w:val="auto"/>
          <w:sz w:val="24"/>
          <w:highlight w:val="none"/>
        </w:rPr>
        <w:t>元</w:t>
      </w:r>
      <w:r>
        <w:rPr>
          <w:rFonts w:hint="eastAsia" w:ascii="仿宋" w:hAnsi="仿宋" w:eastAsia="仿宋" w:cs="仿宋"/>
          <w:b w:val="0"/>
          <w:bCs/>
          <w:color w:val="auto"/>
          <w:sz w:val="24"/>
          <w:highlight w:val="none"/>
          <w:lang w:val="en-US" w:eastAsia="zh-CN"/>
        </w:rPr>
        <w:t>/时</w:t>
      </w:r>
    </w:p>
    <w:p>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color w:val="auto"/>
          <w:spacing w:val="-6"/>
          <w:sz w:val="24"/>
          <w:highlight w:val="none"/>
          <w:lang w:eastAsia="zh-CN"/>
        </w:rPr>
        <w:t>服务外包采购</w:t>
      </w:r>
      <w:r>
        <w:rPr>
          <w:rFonts w:hint="eastAsia" w:ascii="仿宋" w:hAnsi="仿宋" w:eastAsia="仿宋" w:cs="仿宋"/>
          <w:bCs/>
          <w:snapToGrid/>
          <w:color w:val="auto"/>
          <w:kern w:val="2"/>
          <w:sz w:val="24"/>
          <w:szCs w:val="24"/>
          <w:highlight w:val="none"/>
          <w:lang w:eastAsia="zh-CN"/>
        </w:rPr>
        <w:t>，服务期：</w:t>
      </w:r>
      <w:r>
        <w:rPr>
          <w:rFonts w:hint="eastAsia" w:ascii="仿宋" w:hAnsi="仿宋" w:eastAsia="仿宋" w:cs="仿宋"/>
          <w:bCs/>
          <w:snapToGrid/>
          <w:color w:val="auto"/>
          <w:kern w:val="2"/>
          <w:sz w:val="24"/>
          <w:szCs w:val="24"/>
          <w:highlight w:val="none"/>
          <w:lang w:val="en-US" w:eastAsia="zh-CN"/>
        </w:rPr>
        <w:t>1年。</w:t>
      </w:r>
      <w:r>
        <w:rPr>
          <w:rFonts w:hint="eastAsia" w:ascii="仿宋" w:hAnsi="仿宋" w:eastAsia="仿宋" w:cs="仿宋"/>
          <w:bCs/>
          <w:snapToGrid/>
          <w:color w:val="auto"/>
          <w:kern w:val="2"/>
          <w:sz w:val="24"/>
          <w:szCs w:val="24"/>
          <w:highlight w:val="none"/>
        </w:rPr>
        <w:t>详见招标文件第三部分采购需求。</w:t>
      </w:r>
    </w:p>
    <w:p>
      <w:pPr>
        <w:pStyle w:val="15"/>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color w:val="auto"/>
          <w:sz w:val="24"/>
          <w:szCs w:val="24"/>
          <w:highlight w:val="none"/>
        </w:rPr>
        <w:t>详见采购需求</w:t>
      </w:r>
    </w:p>
    <w:p>
      <w:pPr>
        <w:pStyle w:val="15"/>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）是；（√）否</w:t>
      </w:r>
      <w:r>
        <w:rPr>
          <w:rFonts w:hint="eastAsia" w:ascii="仿宋" w:hAnsi="仿宋" w:eastAsia="仿宋" w:cs="仿宋"/>
          <w:b w:val="0"/>
          <w:bCs/>
          <w:color w:val="auto"/>
          <w:kern w:val="0"/>
          <w:sz w:val="24"/>
          <w:szCs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）专门面向中小企业</w:t>
      </w:r>
    </w:p>
    <w:p>
      <w:pPr>
        <w:spacing w:line="360" w:lineRule="auto"/>
        <w:ind w:left="105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）货物全部由符合政策要求的中小企业制造，提供中小企业声明函；</w:t>
      </w:r>
    </w:p>
    <w:p>
      <w:pPr>
        <w:spacing w:line="360" w:lineRule="auto"/>
        <w:ind w:left="1058"/>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）货物全部由符合政策要求的小微企业制造，提供中小企业声明函；</w:t>
      </w:r>
    </w:p>
    <w:p>
      <w:pPr>
        <w:spacing w:line="360" w:lineRule="auto"/>
        <w:ind w:left="1058"/>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）服务全部由符合政策要求的中小企业承接，提供中小企业声明函；</w:t>
      </w:r>
    </w:p>
    <w:p>
      <w:pPr>
        <w:spacing w:line="360" w:lineRule="auto"/>
        <w:ind w:left="105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）要求合同分包，提供分包意向协议和中小企业声明函，分包意向协议中中小企业合同金额应当达到达到  %，小微企业合同金额应当达到  %；如果供应商本身提供所有标的均由中小企业制造、承建或承接，视同符合了资格条件，无需再向中小企业分包，无需提供分包意向协议；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r>
        <w:rPr>
          <w:rFonts w:hint="eastAsia" w:ascii="仿宋" w:hAnsi="仿宋" w:eastAsia="仿宋" w:cs="仿宋"/>
          <w:color w:val="auto"/>
          <w:sz w:val="24"/>
          <w:highlight w:val="none"/>
          <w:lang w:val="en-US" w:eastAsia="zh-CN"/>
        </w:rPr>
        <w:t>投标人具有有效的《人力资源服务许可证》</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点00分</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点00分</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浙江湘旅文旅发展有限公司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杭州市萧山区湘湖金融小镇二期3号楼</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项目联系人（询问）：孙耿萍</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项目联系方式（询问）：0571-82361955</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bookmarkStart w:id="11" w:name="_Toc28359009"/>
      <w:bookmarkStart w:id="12" w:name="_Toc28359086"/>
      <w:r>
        <w:rPr>
          <w:rFonts w:hint="eastAsia" w:ascii="仿宋" w:hAnsi="仿宋" w:eastAsia="仿宋" w:cs="仿宋"/>
          <w:color w:val="auto"/>
          <w:sz w:val="24"/>
          <w:szCs w:val="28"/>
          <w:highlight w:val="none"/>
        </w:rPr>
        <w:t>质疑联系人：夏青</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质疑联系方式：0571-82361933</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11"/>
      <w:bookmarkEnd w:id="12"/>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名称：杭州博望建设工程招标投标代理有限公司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地址：杭州市萧山区金城路433号天汇园一幢A座5楼</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传真：0571-83881208</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赵鑫华</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项目联系方式（询问）：0571-83881208</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高华萍</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质疑联系方式：0571-83881208</w:t>
      </w:r>
    </w:p>
    <w:p>
      <w:pPr>
        <w:wordWrap w:val="0"/>
        <w:spacing w:line="360" w:lineRule="auto"/>
        <w:ind w:firstLine="480" w:firstLineChars="200"/>
        <w:rPr>
          <w:rFonts w:hint="eastAsia" w:ascii="仿宋" w:hAnsi="仿宋" w:eastAsia="仿宋" w:cs="仿宋"/>
          <w:color w:val="auto"/>
          <w:sz w:val="24"/>
          <w:highlight w:val="none"/>
        </w:rPr>
      </w:pPr>
    </w:p>
    <w:p>
      <w:pPr>
        <w:wordWrap w:val="0"/>
        <w:spacing w:line="360" w:lineRule="auto"/>
        <w:ind w:firstLine="480" w:firstLineChars="200"/>
        <w:rPr>
          <w:rFonts w:hint="eastAsia" w:ascii="仿宋" w:hAnsi="仿宋" w:eastAsia="仿宋" w:cs="仿宋"/>
          <w:color w:val="auto"/>
          <w:sz w:val="24"/>
          <w:highlight w:val="none"/>
        </w:rPr>
      </w:pP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1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20"/>
        <w:gridCol w:w="68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7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8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8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9"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8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sz w:val="24"/>
                <w:highlight w:val="none"/>
                <w:u w:val="single"/>
                <w:lang w:eastAsia="zh-CN"/>
              </w:rPr>
              <w:t>浙江湘旅文旅发展有限公司人员服务外包采购项目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物业管理</w:t>
            </w:r>
            <w:r>
              <w:rPr>
                <w:rFonts w:hint="eastAsia" w:ascii="仿宋" w:hAnsi="仿宋" w:eastAsia="仿宋" w:cs="仿宋"/>
                <w:color w:val="auto"/>
                <w:kern w:val="0"/>
                <w:sz w:val="24"/>
                <w:highlight w:val="none"/>
                <w:u w:val="none"/>
                <w:lang w:val="en-US" w:eastAsia="zh-CN"/>
              </w:rPr>
              <w:t>行业</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7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8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32"/>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szCs w:val="32"/>
                <w:highlight w:val="none"/>
              </w:rPr>
              <w:t>本项目不允许采购进口产品。</w:t>
            </w:r>
          </w:p>
          <w:p>
            <w:pPr>
              <w:spacing w:line="360" w:lineRule="auto"/>
              <w:rPr>
                <w:rFonts w:hint="eastAsia" w:ascii="仿宋" w:hAnsi="仿宋" w:eastAsia="仿宋" w:cs="仿宋"/>
                <w:color w:val="auto"/>
                <w:sz w:val="24"/>
                <w:szCs w:val="32"/>
                <w:highlight w:val="none"/>
              </w:rPr>
            </w:pPr>
            <w:r>
              <w:rPr>
                <w:rFonts w:hint="eastAsia" w:ascii="仿宋" w:hAnsi="仿宋" w:eastAsia="仿宋" w:cs="仿宋"/>
                <w:b/>
                <w:color w:val="auto"/>
                <w:sz w:val="24"/>
                <w:highlight w:val="none"/>
              </w:rPr>
              <w:t>（  ）</w:t>
            </w:r>
            <w:r>
              <w:rPr>
                <w:rFonts w:hint="eastAsia" w:ascii="仿宋" w:hAnsi="仿宋" w:eastAsia="仿宋" w:cs="仿宋"/>
                <w:color w:val="auto"/>
                <w:sz w:val="24"/>
                <w:szCs w:val="32"/>
                <w:highlight w:val="none"/>
              </w:rPr>
              <w:t>可以就</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rPr>
              <w:t>采购进口产品。</w:t>
            </w:r>
          </w:p>
          <w:p>
            <w:pPr>
              <w:pStyle w:val="2"/>
              <w:ind w:left="0" w:firstLine="0"/>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lang w:val="en-US"/>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7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8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7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8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7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8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Cs/>
                <w:color w:val="auto"/>
                <w:sz w:val="24"/>
                <w:highlight w:val="none"/>
              </w:rPr>
              <w:t>A不要求提供。</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bCs/>
                <w:color w:val="auto"/>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7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8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A不</w:t>
            </w:r>
            <w:r>
              <w:rPr>
                <w:rFonts w:hint="eastAsia" w:ascii="仿宋" w:hAnsi="仿宋" w:eastAsia="仿宋" w:cs="仿宋"/>
                <w:color w:val="auto"/>
                <w:sz w:val="24"/>
                <w:highlight w:val="none"/>
              </w:rPr>
              <w:t>组织。</w:t>
            </w:r>
          </w:p>
          <w:p>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lang w:val="en-US" w:eastAsia="zh-CN"/>
              </w:rPr>
              <w:t>B</w:t>
            </w:r>
            <w:r>
              <w:rPr>
                <w:rFonts w:hint="eastAsia" w:ascii="仿宋" w:hAnsi="仿宋" w:eastAsia="仿宋" w:cs="仿宋"/>
                <w:color w:val="auto"/>
                <w:sz w:val="24"/>
                <w:highlight w:val="none"/>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6"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720"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81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720"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81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7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8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7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81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开标一览表（报价表）是报价的唯一载体</w:t>
            </w:r>
            <w:r>
              <w:rPr>
                <w:rFonts w:hint="eastAsia" w:ascii="仿宋" w:hAnsi="仿宋" w:eastAsia="仿宋" w:cs="仿宋"/>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r>
              <w:rPr>
                <w:rFonts w:hint="eastAsia" w:ascii="仿宋" w:hAnsi="仿宋" w:eastAsia="仿宋" w:cs="仿宋"/>
                <w:bCs/>
                <w:color w:val="auto"/>
                <w:kern w:val="0"/>
                <w:sz w:val="24"/>
                <w:highlight w:val="none"/>
                <w:lang w:val="en-US" w:eastAsia="zh-CN"/>
              </w:rPr>
              <w:t xml:space="preserve">  </w:t>
            </w:r>
            <w:r>
              <w:rPr>
                <w:rFonts w:hint="eastAsia" w:ascii="仿宋" w:hAnsi="仿宋" w:eastAsia="仿宋" w:cs="仿宋"/>
                <w:bCs/>
                <w:color w:val="auto"/>
                <w:kern w:val="0"/>
                <w:sz w:val="24"/>
                <w:highlight w:val="none"/>
                <w:lang w:val="zh-CN"/>
              </w:rPr>
              <w:t>。</w:t>
            </w:r>
          </w:p>
          <w:p>
            <w:pPr>
              <w:spacing w:line="360" w:lineRule="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投标报价出现下列情形的，投标无效：</w:t>
            </w:r>
          </w:p>
          <w:p>
            <w:pPr>
              <w:spacing w:line="360" w:lineRule="auto"/>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投标文件出现不是唯一的、有选择性投标报价的；</w:t>
            </w:r>
          </w:p>
          <w:p>
            <w:pPr>
              <w:spacing w:line="360" w:lineRule="auto"/>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投标报价超过招标文件中规定的预算金额或者最高限价的;</w:t>
            </w:r>
          </w:p>
          <w:p>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投标人对根据修正原则修正后的报价不确认的。</w:t>
            </w:r>
          </w:p>
          <w:p>
            <w:pPr>
              <w:spacing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kern w:val="0"/>
                <w:sz w:val="24"/>
                <w:highlight w:val="none"/>
              </w:rPr>
              <w:t>资格文件、商务技术文件与报价文件未分开制作</w:t>
            </w:r>
            <w:r>
              <w:rPr>
                <w:rFonts w:hint="eastAsia" w:ascii="仿宋" w:hAnsi="仿宋" w:eastAsia="仿宋" w:cs="仿宋"/>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720"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8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highlight w:val="none"/>
              </w:rPr>
              <w:t>本项目支持《杭州市萧山区政府采购支持中小企业信用融资暂行办法》。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highlight w:val="none"/>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ascii="仿宋" w:hAnsi="仿宋" w:eastAsia="仿宋" w:cs="仿宋"/>
                <w:color w:val="auto"/>
                <w:highlight w:val="none"/>
              </w:rPr>
            </w:pPr>
          </w:p>
        </w:tc>
        <w:tc>
          <w:tcPr>
            <w:tcW w:w="1720" w:type="dxa"/>
            <w:vMerge w:val="continue"/>
            <w:tcBorders>
              <w:left w:val="single" w:color="000000" w:sz="2" w:space="0"/>
              <w:right w:val="single" w:color="000000" w:sz="8" w:space="0"/>
            </w:tcBorders>
            <w:vAlign w:val="center"/>
          </w:tcPr>
          <w:p>
            <w:pPr>
              <w:spacing w:line="360" w:lineRule="auto"/>
              <w:ind w:firstLine="420" w:firstLineChars="200"/>
              <w:jc w:val="center"/>
              <w:rPr>
                <w:rFonts w:hint="eastAsia" w:ascii="仿宋" w:hAnsi="仿宋" w:eastAsia="仿宋" w:cs="仿宋"/>
                <w:color w:val="auto"/>
                <w:highlight w:val="none"/>
              </w:rPr>
            </w:pPr>
          </w:p>
        </w:tc>
        <w:tc>
          <w:tcPr>
            <w:tcW w:w="681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7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tc>
        <w:tc>
          <w:tcPr>
            <w:tcW w:w="6819"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hanging="4"/>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7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819" w:type="dxa"/>
            <w:tcBorders>
              <w:top w:val="single" w:color="000000" w:sz="8" w:space="0"/>
              <w:left w:val="single" w:color="000000" w:sz="2" w:space="0"/>
              <w:bottom w:val="single" w:color="000000" w:sz="8" w:space="0"/>
              <w:right w:val="single" w:color="000000" w:sz="8" w:space="0"/>
            </w:tcBorders>
            <w:vAlign w:val="center"/>
          </w:tcPr>
          <w:p>
            <w:pPr>
              <w:snapToGrid w:val="0"/>
              <w:spacing w:line="52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采购机构代理费用由采购人支付。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14</w:t>
            </w:r>
          </w:p>
        </w:tc>
        <w:tc>
          <w:tcPr>
            <w:tcW w:w="17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819"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w:t>
            </w:r>
          </w:p>
        </w:tc>
        <w:tc>
          <w:tcPr>
            <w:tcW w:w="17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819"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hanging="4"/>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w:t>
            </w:r>
          </w:p>
        </w:tc>
        <w:tc>
          <w:tcPr>
            <w:tcW w:w="17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8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采购人质疑接收人：</w:t>
            </w:r>
            <w:r>
              <w:rPr>
                <w:rFonts w:hint="eastAsia" w:ascii="仿宋" w:hAnsi="仿宋" w:eastAsia="仿宋" w:cs="仿宋"/>
                <w:color w:val="auto"/>
                <w:sz w:val="24"/>
                <w:highlight w:val="none"/>
                <w:u w:val="single"/>
              </w:rPr>
              <w:t>详见公告</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采购机构质疑接收人：</w:t>
            </w:r>
            <w:r>
              <w:rPr>
                <w:rFonts w:hint="eastAsia" w:ascii="仿宋" w:hAnsi="仿宋" w:eastAsia="仿宋" w:cs="仿宋"/>
                <w:color w:val="auto"/>
                <w:sz w:val="24"/>
                <w:highlight w:val="none"/>
                <w:u w:val="single"/>
                <w:lang w:val="en-US" w:eastAsia="zh-CN"/>
              </w:rPr>
              <w:t>详见公告</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如通过邮箱方式发送质疑，须提交符合法规及招标文件要求的质疑文件（参考附件2），盖章扫描后发送，质疑的受理按答复主体划分以采购人或采购机构邮箱回复确认受理为准。</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本项目涉及资格条件、采购需求、评分办法及采购过程中有关现场考察或开标前答疑会事项由采购人进行答复。</w:t>
            </w:r>
          </w:p>
          <w:p>
            <w:pPr>
              <w:pStyle w:val="33"/>
              <w:spacing w:line="360" w:lineRule="auto"/>
              <w:ind w:hanging="4"/>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17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8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17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投标文件份数</w:t>
            </w:r>
          </w:p>
        </w:tc>
        <w:tc>
          <w:tcPr>
            <w:tcW w:w="68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中标单位应在中标后向采购人提供纸质投标文件一正两副</w:t>
            </w:r>
            <w:r>
              <w:rPr>
                <w:rFonts w:hint="eastAsia" w:ascii="仿宋" w:hAnsi="仿宋" w:eastAsia="仿宋" w:cs="仿宋"/>
                <w:b/>
                <w:color w:val="auto"/>
                <w:sz w:val="24"/>
                <w:highlight w:val="none"/>
                <w:lang w:eastAsia="zh-CN"/>
              </w:rPr>
              <w:t>。</w:t>
            </w:r>
          </w:p>
        </w:tc>
      </w:tr>
    </w:tbl>
    <w:p>
      <w:pPr>
        <w:snapToGrid w:val="0"/>
        <w:spacing w:line="360" w:lineRule="auto"/>
        <w:jc w:val="center"/>
        <w:rPr>
          <w:rFonts w:hint="eastAsia" w:ascii="仿宋" w:hAnsi="仿宋" w:eastAsia="仿宋" w:cs="仿宋"/>
          <w:b/>
          <w:color w:val="auto"/>
          <w:sz w:val="32"/>
          <w:szCs w:val="20"/>
          <w:highlight w:val="none"/>
        </w:rPr>
      </w:pPr>
    </w:p>
    <w:bookmarkEnd w:id="10"/>
    <w:p>
      <w:pPr>
        <w:rPr>
          <w:rFonts w:hint="eastAsia" w:ascii="仿宋" w:hAnsi="仿宋" w:eastAsia="仿宋" w:cs="仿宋"/>
          <w:b/>
          <w:color w:val="auto"/>
          <w:sz w:val="32"/>
          <w:szCs w:val="20"/>
          <w:highlight w:val="none"/>
        </w:rPr>
      </w:pPr>
      <w:bookmarkStart w:id="13" w:name="_Toc164416483"/>
      <w:bookmarkStart w:id="14" w:name="第三部分"/>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4.3.1质疑供应商对采购人、采购机构的答复不满意或者采购人、采购机构未在规定的时间内作出答复的，可以在答复期满后十五个工作日内向采购监督管理部门提出投诉。</w:t>
      </w:r>
    </w:p>
    <w:p>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1"/>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11.2.8商务技术偏离表；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pPr>
        <w:pStyle w:val="13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0"/>
        <w:ind w:firstLine="643"/>
        <w:rPr>
          <w:rFonts w:hint="eastAsia" w:ascii="仿宋" w:hAnsi="仿宋" w:eastAsia="仿宋" w:cs="仿宋"/>
          <w:b/>
          <w:color w:val="auto"/>
          <w:sz w:val="32"/>
          <w:highlight w:val="none"/>
        </w:rPr>
      </w:pPr>
    </w:p>
    <w:p>
      <w:pPr>
        <w:pStyle w:val="13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5"/>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1"/>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13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数量、单价、服务要求，开标记录、未中标情况说明、中标公告期限以及评审专家名单。</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3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pPr>
        <w:snapToGrid w:val="0"/>
        <w:spacing w:line="360" w:lineRule="auto"/>
        <w:jc w:val="center"/>
        <w:rPr>
          <w:rFonts w:hint="eastAsia" w:ascii="仿宋" w:hAnsi="仿宋" w:eastAsia="仿宋" w:cs="仿宋"/>
          <w:b/>
          <w:color w:val="auto"/>
          <w:sz w:val="32"/>
          <w:highlight w:val="none"/>
        </w:rPr>
      </w:pPr>
    </w:p>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29.1采购人应当组织对供应商履约的验收。</w:t>
      </w:r>
    </w:p>
    <w:bookmarkEnd w:id="13"/>
    <w:bookmarkEnd w:id="14"/>
    <w:bookmarkEnd w:id="15"/>
    <w:p>
      <w:pPr>
        <w:spacing w:line="360" w:lineRule="auto"/>
        <w:jc w:val="center"/>
        <w:outlineLvl w:val="0"/>
        <w:rPr>
          <w:rFonts w:hint="eastAsia" w:ascii="仿宋" w:hAnsi="仿宋" w:eastAsia="仿宋" w:cs="仿宋"/>
          <w:b/>
          <w:color w:val="auto"/>
          <w:sz w:val="36"/>
          <w:szCs w:val="36"/>
          <w:highlight w:val="none"/>
        </w:rPr>
      </w:pPr>
      <w:bookmarkStart w:id="16" w:name="第四部分"/>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p>
      <w:pPr>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（一）、招标一览表</w:t>
      </w:r>
    </w:p>
    <w:p>
      <w:pPr>
        <w:widowControl/>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标项：1</w:t>
      </w:r>
    </w:p>
    <w:tbl>
      <w:tblPr>
        <w:tblStyle w:val="62"/>
        <w:tblpPr w:leftFromText="180" w:rightFromText="180" w:vertAnchor="text" w:horzAnchor="page" w:tblpXSpec="center" w:tblpY="8"/>
        <w:tblOverlap w:val="never"/>
        <w:tblW w:w="9139" w:type="dxa"/>
        <w:jc w:val="center"/>
        <w:tblLayout w:type="fixed"/>
        <w:tblCellMar>
          <w:top w:w="0" w:type="dxa"/>
          <w:left w:w="0" w:type="dxa"/>
          <w:bottom w:w="0" w:type="dxa"/>
          <w:right w:w="0" w:type="dxa"/>
        </w:tblCellMar>
      </w:tblPr>
      <w:tblGrid>
        <w:gridCol w:w="707"/>
        <w:gridCol w:w="4865"/>
        <w:gridCol w:w="1608"/>
        <w:gridCol w:w="624"/>
        <w:gridCol w:w="672"/>
        <w:gridCol w:w="663"/>
      </w:tblGrid>
      <w:tr>
        <w:tblPrEx>
          <w:tblCellMar>
            <w:top w:w="0" w:type="dxa"/>
            <w:left w:w="0" w:type="dxa"/>
            <w:bottom w:w="0" w:type="dxa"/>
            <w:right w:w="0" w:type="dxa"/>
          </w:tblCellMar>
        </w:tblPrEx>
        <w:trPr>
          <w:cantSplit/>
          <w:trHeight w:val="663" w:hRule="atLeast"/>
          <w:jc w:val="center"/>
        </w:trPr>
        <w:tc>
          <w:tcPr>
            <w:tcW w:w="7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48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16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服务要求</w:t>
            </w:r>
          </w:p>
        </w:tc>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67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663"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tblPrEx>
          <w:tblCellMar>
            <w:top w:w="0" w:type="dxa"/>
            <w:left w:w="0" w:type="dxa"/>
            <w:bottom w:w="0" w:type="dxa"/>
            <w:right w:w="0" w:type="dxa"/>
          </w:tblCellMar>
        </w:tblPrEx>
        <w:trPr>
          <w:cantSplit/>
          <w:trHeight w:val="873" w:hRule="atLeast"/>
          <w:jc w:val="center"/>
        </w:trPr>
        <w:tc>
          <w:tcPr>
            <w:tcW w:w="7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48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浙江湘旅文旅发展有限公司人员服务外包采购项目</w:t>
            </w:r>
          </w:p>
        </w:tc>
        <w:tc>
          <w:tcPr>
            <w:tcW w:w="16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详见招标需求</w:t>
            </w:r>
          </w:p>
        </w:tc>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年</w:t>
            </w:r>
          </w:p>
        </w:tc>
        <w:tc>
          <w:tcPr>
            <w:tcW w:w="67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1</w:t>
            </w:r>
          </w:p>
        </w:tc>
        <w:tc>
          <w:tcPr>
            <w:tcW w:w="663"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bCs/>
                <w:color w:val="auto"/>
                <w:sz w:val="24"/>
                <w:highlight w:val="none"/>
              </w:rPr>
            </w:pPr>
          </w:p>
        </w:tc>
      </w:tr>
    </w:tbl>
    <w:p>
      <w:pPr>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（二）、招标需求</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1、技术需求</w:t>
      </w:r>
    </w:p>
    <w:tbl>
      <w:tblPr>
        <w:tblStyle w:val="63"/>
        <w:tblW w:w="11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37"/>
        <w:gridCol w:w="3233"/>
        <w:gridCol w:w="3383"/>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837"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岗位</w:t>
            </w:r>
          </w:p>
        </w:tc>
        <w:tc>
          <w:tcPr>
            <w:tcW w:w="3233"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岗位要求</w:t>
            </w:r>
          </w:p>
        </w:tc>
        <w:tc>
          <w:tcPr>
            <w:tcW w:w="3383"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主要工作职责</w:t>
            </w:r>
          </w:p>
        </w:tc>
        <w:tc>
          <w:tcPr>
            <w:tcW w:w="1988" w:type="dxa"/>
            <w:vAlign w:val="center"/>
          </w:tcPr>
          <w:p>
            <w:pPr>
              <w:pStyle w:val="2"/>
              <w:jc w:val="center"/>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4"/>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37"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立雪堂研学辅导</w:t>
            </w:r>
          </w:p>
        </w:tc>
        <w:tc>
          <w:tcPr>
            <w:tcW w:w="3233" w:type="dxa"/>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1、40周岁以下；</w:t>
            </w:r>
          </w:p>
          <w:p>
            <w:pPr>
              <w:keepNext w:val="0"/>
              <w:keepLines w:val="0"/>
              <w:numPr>
                <w:ilvl w:val="0"/>
                <w:numId w:val="1"/>
              </w:numPr>
              <w:suppressLineNumbers w:val="0"/>
              <w:spacing w:before="0" w:beforeAutospacing="0" w:after="0" w:afterAutospacing="0" w:line="24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大专及以上学历；</w:t>
            </w:r>
          </w:p>
          <w:p>
            <w:pPr>
              <w:keepNext w:val="0"/>
              <w:keepLines w:val="0"/>
              <w:numPr>
                <w:ilvl w:val="0"/>
                <w:numId w:val="0"/>
              </w:numPr>
              <w:suppressLineNumbers w:val="0"/>
              <w:spacing w:before="0" w:beforeAutospacing="0" w:after="0" w:afterAutospacing="0" w:line="240" w:lineRule="auto"/>
              <w:ind w:left="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3、五官端正、口齿清楚；</w:t>
            </w:r>
          </w:p>
          <w:p>
            <w:pPr>
              <w:keepNext w:val="0"/>
              <w:keepLines w:val="0"/>
              <w:numPr>
                <w:ilvl w:val="0"/>
                <w:numId w:val="0"/>
              </w:numPr>
              <w:suppressLineNumbers w:val="0"/>
              <w:spacing w:before="0" w:beforeAutospacing="0" w:after="0" w:afterAutospacing="0" w:line="240" w:lineRule="auto"/>
              <w:ind w:left="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4、具有良好的服务意识及沟通能力；</w:t>
            </w:r>
          </w:p>
          <w:p>
            <w:pPr>
              <w:keepNext w:val="0"/>
              <w:keepLines w:val="0"/>
              <w:numPr>
                <w:ilvl w:val="0"/>
                <w:numId w:val="0"/>
              </w:numPr>
              <w:suppressLineNumbers w:val="0"/>
              <w:spacing w:before="0" w:beforeAutospacing="0" w:after="0" w:afterAutospacing="0" w:line="240" w:lineRule="auto"/>
              <w:ind w:left="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5、工作认真细致，有责任心。</w:t>
            </w:r>
          </w:p>
        </w:tc>
        <w:tc>
          <w:tcPr>
            <w:tcW w:w="3383" w:type="dxa"/>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1、负责研学活动的对接、接待； </w:t>
            </w:r>
          </w:p>
          <w:p>
            <w:pPr>
              <w:keepNext w:val="0"/>
              <w:keepLines w:val="0"/>
              <w:suppressLineNumbers w:val="0"/>
              <w:spacing w:before="0" w:beforeAutospacing="0" w:after="0" w:afterAutospacing="0" w:line="240" w:lineRule="auto"/>
              <w:ind w:left="0" w:right="0"/>
              <w:jc w:val="both"/>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2、负责研学活动的策划、执行；</w:t>
            </w:r>
          </w:p>
          <w:p>
            <w:pPr>
              <w:keepNext w:val="0"/>
              <w:keepLines w:val="0"/>
              <w:suppressLineNumbers w:val="0"/>
              <w:spacing w:before="0" w:beforeAutospacing="0" w:after="0" w:afterAutospacing="0" w:line="240" w:lineRule="auto"/>
              <w:ind w:left="0" w:right="0"/>
              <w:jc w:val="both"/>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3、负责研学活动问题的协调处理；</w:t>
            </w:r>
          </w:p>
          <w:p>
            <w:pPr>
              <w:keepNext w:val="0"/>
              <w:keepLines w:val="0"/>
              <w:suppressLineNumbers w:val="0"/>
              <w:spacing w:before="0" w:beforeAutospacing="0" w:after="0" w:afterAutospacing="0" w:line="24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4、负责项目主管安排的其他工作。</w:t>
            </w:r>
          </w:p>
        </w:tc>
        <w:tc>
          <w:tcPr>
            <w:tcW w:w="1988"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立雪堂服务人员</w:t>
            </w:r>
          </w:p>
        </w:tc>
        <w:tc>
          <w:tcPr>
            <w:tcW w:w="3233" w:type="dxa"/>
            <w:vAlign w:val="center"/>
          </w:tcPr>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1、普通话标准；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2、高中及以上学历；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3、具有1年以上客户服务或茶室服务经验；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4、具有良好的语言表达能力，端庄的仪容仪表，较好的自控力、优秀的人品和良好的心理素质；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5、五官端正、口齿清楚，普通话流畅，年龄40周岁以下，女性身高1.60米—1.70米；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6、持有健康证。</w:t>
            </w:r>
          </w:p>
        </w:tc>
        <w:tc>
          <w:tcPr>
            <w:tcW w:w="3383" w:type="dxa"/>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1、配合研学人员的活动接待； </w:t>
            </w:r>
          </w:p>
          <w:p>
            <w:pPr>
              <w:keepNext w:val="0"/>
              <w:keepLines w:val="0"/>
              <w:suppressLineNumbers w:val="0"/>
              <w:spacing w:before="0" w:beforeAutospacing="0" w:after="0" w:afterAutospacing="0" w:line="240" w:lineRule="auto"/>
              <w:ind w:left="0" w:right="0"/>
              <w:jc w:val="both"/>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2、配合研学人员的活动执行；</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3、负责项目主管安排的其他工作。</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837"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湘湖驿工作人员</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1、40周岁以下；</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大专及以上学历；</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、五官端正、口齿清楚；</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4、具有良好的服务意识及沟通能力；</w:t>
            </w:r>
          </w:p>
          <w:p>
            <w:pPr>
              <w:keepNext w:val="0"/>
              <w:keepLines w:val="0"/>
              <w:widowControl/>
              <w:numPr>
                <w:ilvl w:val="0"/>
                <w:numId w:val="0"/>
              </w:numPr>
              <w:suppressLineNumbers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5、工作认真细致，有责任心。</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1、负责游客咨询、活动筹备接待；2、负责设施设备维护保养；</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3、负责区域环境卫生；</w:t>
            </w:r>
          </w:p>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4、负责零售区域售卖、整理。</w:t>
            </w:r>
          </w:p>
        </w:tc>
        <w:tc>
          <w:tcPr>
            <w:tcW w:w="1988"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观光车充电</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1、55周岁以下，男性；</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2、初中及以上学历；</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拥有电工证；</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4、具有吃苦耐劳精神；</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5、具有良好服务意识及沟通能力。</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1、负责观光车充电；</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2、负责电瓶维护保养；</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、负责车辆维护及简单维修。</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码头检售票</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1、45周岁以下；</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2、大专及以上学历；</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3、五官端正、口齿清楚；</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4、具有良好的服务意识及沟通能力；</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5、工作认真细致，有责任心。</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1、负责售检票工作；</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2、负责工作区域的环境卫生；</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3、负责检售票设施的维护监管；</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4、负责部门安排的其他工作。</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停车收费</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1、45周岁以下；</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2、大专及以上学历；</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3、五官端正、口齿清楚；</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4、具有良好的服务意识及沟通能力；</w:t>
            </w:r>
          </w:p>
          <w:p>
            <w:pPr>
              <w:pStyle w:val="2"/>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5、工作认真细致，有责任心。</w:t>
            </w:r>
          </w:p>
          <w:p>
            <w:pPr>
              <w:rPr>
                <w:rFonts w:hint="eastAsia" w:ascii="仿宋" w:hAnsi="仿宋" w:eastAsia="仿宋" w:cs="仿宋"/>
                <w:b w:val="0"/>
                <w:bCs w:val="0"/>
                <w:color w:val="auto"/>
                <w:highlight w:val="none"/>
                <w:lang w:val="en-US" w:eastAsia="zh-CN"/>
              </w:rPr>
            </w:pP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1、负责停车车辆收费工作；</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2、负责工作区域的环境卫生；</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3、负责停车场设施的维护监管；</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4、负责部门安排的其他工作。</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鱼市捕鱼</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1、60周岁以下，男性；</w:t>
            </w:r>
          </w:p>
          <w:p>
            <w:pPr>
              <w:pStyle w:val="2"/>
              <w:suppressLineNumbers w:val="0"/>
              <w:spacing w:before="0" w:beforeAutospacing="0" w:after="0" w:afterAutospacing="0" w:line="240" w:lineRule="auto"/>
              <w:ind w:left="0" w:leftChars="0" w:right="0" w:firstLine="0" w:firstLine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2、初中及以上学历；</w:t>
            </w:r>
          </w:p>
          <w:p>
            <w:pPr>
              <w:keepNext w:val="0"/>
              <w:keepLines w:val="0"/>
              <w:suppressLineNumbers w:val="0"/>
              <w:spacing w:before="0" w:beforeAutospacing="0" w:after="0" w:afterAutospacing="0" w:line="240" w:lineRule="auto"/>
              <w:ind w:left="0" w:right="0"/>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r>
              <w:rPr>
                <w:rFonts w:hint="eastAsia" w:ascii="仿宋" w:hAnsi="仿宋" w:eastAsia="仿宋" w:cs="仿宋"/>
                <w:i w:val="0"/>
                <w:iCs w:val="0"/>
                <w:color w:val="auto"/>
                <w:kern w:val="0"/>
                <w:sz w:val="24"/>
                <w:szCs w:val="24"/>
                <w:highlight w:val="none"/>
                <w:u w:val="none"/>
                <w:lang w:val="en-US" w:eastAsia="zh-CN" w:bidi="ar"/>
              </w:rPr>
              <w:t>具有吃苦耐劳的精神；</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4、具有良好的服务意识。</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1、负责鱼类捕捞；</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2、负责相关设施维护保养；</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3、负责渔具保养及维修。</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越王路</w:t>
            </w:r>
            <w:r>
              <w:rPr>
                <w:rFonts w:hint="eastAsia" w:ascii="仿宋" w:hAnsi="仿宋" w:eastAsia="仿宋" w:cs="仿宋"/>
                <w:color w:val="auto"/>
                <w:sz w:val="24"/>
                <w:szCs w:val="24"/>
                <w:highlight w:val="none"/>
                <w:lang w:eastAsia="zh-CN"/>
              </w:rPr>
              <w:t>、眉山路</w:t>
            </w:r>
            <w:r>
              <w:rPr>
                <w:rFonts w:hint="eastAsia" w:ascii="仿宋" w:hAnsi="仿宋" w:eastAsia="仿宋" w:cs="仿宋"/>
                <w:color w:val="auto"/>
                <w:sz w:val="24"/>
                <w:szCs w:val="24"/>
                <w:highlight w:val="none"/>
              </w:rPr>
              <w:t>露营地</w:t>
            </w:r>
            <w:r>
              <w:rPr>
                <w:rFonts w:hint="eastAsia" w:ascii="仿宋" w:hAnsi="仿宋" w:eastAsia="仿宋" w:cs="仿宋"/>
                <w:color w:val="auto"/>
                <w:sz w:val="24"/>
                <w:szCs w:val="24"/>
                <w:highlight w:val="none"/>
                <w:lang w:val="en-US" w:eastAsia="zh-CN"/>
              </w:rPr>
              <w:t>店长</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1、40周岁以下，性别不限；</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高中</w:t>
            </w:r>
            <w:r>
              <w:rPr>
                <w:rFonts w:hint="eastAsia" w:ascii="仿宋" w:hAnsi="仿宋" w:eastAsia="仿宋" w:cs="仿宋"/>
                <w:color w:val="auto"/>
                <w:sz w:val="24"/>
                <w:szCs w:val="24"/>
                <w:highlight w:val="none"/>
              </w:rPr>
              <w:t>及以上学历；</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、具有较强的领导和管理团队能力、对门店销售及服务意识强、具有良好的人际关系和沟通能力，严于律己，责任心强；</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4、有饮品管理岗位工作经验者优先。</w:t>
            </w:r>
          </w:p>
        </w:tc>
        <w:tc>
          <w:tcPr>
            <w:tcW w:w="3383" w:type="dxa"/>
            <w:vAlign w:val="center"/>
          </w:tcPr>
          <w:p>
            <w:pPr>
              <w:keepNext w:val="0"/>
              <w:keepLines w:val="0"/>
              <w:widowControl/>
              <w:numPr>
                <w:ilvl w:val="0"/>
                <w:numId w:val="2"/>
              </w:numPr>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负责门店预算的制定和业绩指标的达成，包括销售、毛利、营运成本、商品消耗、利润、库存等；</w:t>
            </w:r>
          </w:p>
          <w:p>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2、负责门店人员的管理发展和团队建设，确保各项业务操作符合公司标准。</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越王路</w:t>
            </w:r>
            <w:r>
              <w:rPr>
                <w:rFonts w:hint="eastAsia" w:ascii="仿宋" w:hAnsi="仿宋" w:eastAsia="仿宋" w:cs="仿宋"/>
                <w:color w:val="auto"/>
                <w:sz w:val="24"/>
                <w:szCs w:val="24"/>
                <w:highlight w:val="none"/>
                <w:lang w:eastAsia="zh-CN"/>
              </w:rPr>
              <w:t>、眉山路</w:t>
            </w:r>
            <w:r>
              <w:rPr>
                <w:rFonts w:hint="eastAsia" w:ascii="仿宋" w:hAnsi="仿宋" w:eastAsia="仿宋" w:cs="仿宋"/>
                <w:color w:val="auto"/>
                <w:sz w:val="24"/>
                <w:szCs w:val="24"/>
                <w:highlight w:val="none"/>
              </w:rPr>
              <w:t>露营地</w:t>
            </w:r>
            <w:r>
              <w:rPr>
                <w:rFonts w:hint="eastAsia" w:ascii="仿宋" w:hAnsi="仿宋" w:eastAsia="仿宋" w:cs="仿宋"/>
                <w:color w:val="auto"/>
                <w:sz w:val="24"/>
                <w:szCs w:val="24"/>
                <w:highlight w:val="none"/>
                <w:lang w:val="en-US" w:eastAsia="zh-CN"/>
              </w:rPr>
              <w:t>管理员</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1、40周岁以下,</w:t>
            </w:r>
            <w:r>
              <w:rPr>
                <w:rFonts w:hint="eastAsia" w:ascii="仿宋" w:hAnsi="仿宋" w:eastAsia="仿宋" w:cs="仿宋"/>
                <w:color w:val="auto"/>
                <w:sz w:val="24"/>
                <w:szCs w:val="24"/>
                <w:highlight w:val="none"/>
                <w:lang w:eastAsia="zh-CN"/>
              </w:rPr>
              <w:t>高中</w:t>
            </w:r>
            <w:r>
              <w:rPr>
                <w:rFonts w:hint="eastAsia" w:ascii="仿宋" w:hAnsi="仿宋" w:eastAsia="仿宋" w:cs="仿宋"/>
                <w:color w:val="auto"/>
                <w:sz w:val="24"/>
                <w:szCs w:val="24"/>
                <w:highlight w:val="none"/>
              </w:rPr>
              <w:t>以上学历，具有2年以上露营地或户外运动项目管理经验；</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具有良好的职业道德，较强的沟通协调和应变能力；</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3、具有较强的管理和团队建设能力；</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4、性格开朗、沉稳干练有品位；5、具有敏锐的市场感知及客户开发能力；</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6.熟练掌握露营装备知识及实操；</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7.能独自完成50人以内团建活动的组织工作；</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1、为露营地游客，提供最优服务；2、做好营地的环境和卫生检查，维护设备设施；</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3、负责相关推广及运营工作。</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注：夜宿期间会有营地过夜的工作要求。</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眉山路</w:t>
            </w:r>
            <w:r>
              <w:rPr>
                <w:rFonts w:hint="eastAsia" w:ascii="仿宋" w:hAnsi="仿宋" w:eastAsia="仿宋" w:cs="仿宋"/>
                <w:color w:val="auto"/>
                <w:sz w:val="24"/>
                <w:szCs w:val="24"/>
                <w:highlight w:val="none"/>
              </w:rPr>
              <w:t>露营地</w:t>
            </w:r>
            <w:r>
              <w:rPr>
                <w:rFonts w:hint="eastAsia" w:ascii="仿宋" w:hAnsi="仿宋" w:eastAsia="仿宋" w:cs="仿宋"/>
                <w:color w:val="auto"/>
                <w:sz w:val="24"/>
                <w:szCs w:val="24"/>
                <w:highlight w:val="none"/>
                <w:lang w:val="en-US" w:eastAsia="zh-CN"/>
              </w:rPr>
              <w:t>服务人员</w:t>
            </w:r>
          </w:p>
        </w:tc>
        <w:tc>
          <w:tcPr>
            <w:tcW w:w="3233" w:type="dxa"/>
            <w:vAlign w:val="center"/>
          </w:tcPr>
          <w:p>
            <w:pPr>
              <w:keepNext w:val="0"/>
              <w:keepLines w:val="0"/>
              <w:widowControl/>
              <w:numPr>
                <w:ilvl w:val="0"/>
                <w:numId w:val="3"/>
              </w:numPr>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高中及以上学历；</w:t>
            </w:r>
          </w:p>
          <w:p>
            <w:pPr>
              <w:keepNext w:val="0"/>
              <w:keepLines w:val="0"/>
              <w:widowControl/>
              <w:numPr>
                <w:ilvl w:val="0"/>
                <w:numId w:val="3"/>
              </w:numPr>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良好的服务意识及沟通能力；3、销售能力、学习能力、人际经营能力、抗压能力强；</w:t>
            </w:r>
          </w:p>
          <w:p>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4、有相关工作经验者优先。</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1、负责收银、点单服务；</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2、负责餐饮、茶饮制作、接待服务；3、负责桌面整理、清洁工作；</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4、负责设施设备维护、监管工作等。</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下孙</w:t>
            </w:r>
            <w:r>
              <w:rPr>
                <w:rFonts w:hint="eastAsia" w:ascii="仿宋" w:hAnsi="仿宋" w:eastAsia="仿宋" w:cs="仿宋"/>
                <w:color w:val="auto"/>
                <w:sz w:val="24"/>
                <w:szCs w:val="24"/>
                <w:highlight w:val="none"/>
                <w:lang w:val="en-US" w:eastAsia="zh-CN"/>
              </w:rPr>
              <w:t>面馆厨师</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1、高中以上学历，烹饪专业毕业；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2、二年以上相关工作经验；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3、身体健康，吃苦耐劳，工作敬业。</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4、持健康证。</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1、负责烹饪各类中餐，确保不同宾客的需求，保质保量，及时完成；</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2、不断提高烹饪技术、产品研发和服务质量；</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3、做好厨房、餐厅以及个人卫生，防止食物中毒；</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4、执行食品卫生法规，防止食品污染，避免浪费，不向宾客提供霉变、过期的不合格食品。</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下孙面馆服务员</w:t>
            </w:r>
          </w:p>
        </w:tc>
        <w:tc>
          <w:tcPr>
            <w:tcW w:w="3233" w:type="dxa"/>
            <w:vAlign w:val="center"/>
          </w:tcPr>
          <w:p>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1、五官端正、口齿清楚，普通话标准；</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2、女性，身高1.60米—1.70米；3、40周岁以下；</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4、高中及以上学历；</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5、具有良好的服务意识及沟通协调能力；</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6、具有1年以上客户服务或餐饮服务经验优先；</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7、持有健康证。</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1、负责收银、点单服务；</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2、负责桌面整理、清洁工作；</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3、负责设施设备维护、监管工作；</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湖山文创店工作人员</w:t>
            </w:r>
          </w:p>
        </w:tc>
        <w:tc>
          <w:tcPr>
            <w:tcW w:w="3233" w:type="dxa"/>
            <w:vAlign w:val="center"/>
          </w:tcPr>
          <w:p>
            <w:pPr>
              <w:keepNext w:val="0"/>
              <w:keepLines w:val="0"/>
              <w:widowControl/>
              <w:numPr>
                <w:ilvl w:val="0"/>
                <w:numId w:val="4"/>
              </w:numPr>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高中及以上学历；</w:t>
            </w:r>
          </w:p>
          <w:p>
            <w:pPr>
              <w:keepNext w:val="0"/>
              <w:keepLines w:val="0"/>
              <w:widowControl/>
              <w:numPr>
                <w:ilvl w:val="0"/>
                <w:numId w:val="4"/>
              </w:numPr>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良好的服务意识及沟通能力；</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、销售能力、学习能力、人际经营能力、抗压能力强；</w:t>
            </w:r>
          </w:p>
          <w:p>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、有相关工作经验者优先。</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1、了解售卖产品知识；</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2、热情接待客户，了解客户需求提供专业的建议和服务；</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3、推销售卖产品包括介绍产品特点、演示产品使用；</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4、处理售后服务。</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点位</w:t>
            </w:r>
            <w:r>
              <w:rPr>
                <w:rFonts w:hint="eastAsia" w:ascii="仿宋" w:hAnsi="仿宋" w:eastAsia="仿宋" w:cs="仿宋"/>
                <w:color w:val="auto"/>
                <w:kern w:val="0"/>
                <w:sz w:val="24"/>
                <w:szCs w:val="24"/>
                <w:highlight w:val="none"/>
              </w:rPr>
              <w:t>配送员</w:t>
            </w:r>
          </w:p>
        </w:tc>
        <w:tc>
          <w:tcPr>
            <w:tcW w:w="3233" w:type="dxa"/>
            <w:vAlign w:val="center"/>
          </w:tcPr>
          <w:p>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1、初中及以上学历；</w:t>
            </w:r>
          </w:p>
          <w:p>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身体健康，无传染病及传染病史；</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具有良好的道德素质和职业素养；</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、具有吃苦耐劳的工作精神；</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、勤劳、动作麻利。</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6、持有驾驶证</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协助仓管员做好日常配送工作</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食堂收银</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1、45周岁以下，男性；</w:t>
            </w:r>
          </w:p>
          <w:p>
            <w:pPr>
              <w:pStyle w:val="2"/>
              <w:suppressLineNumbers w:val="0"/>
              <w:spacing w:before="0" w:beforeAutospacing="0" w:after="0" w:afterAutospacing="0" w:line="240" w:lineRule="auto"/>
              <w:ind w:right="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2、高中及以上学历；</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3、具有吃苦耐劳的精神；</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4、具有良好的服务意识。</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1、负责店面客人每笔消费的结算；2、做好店面日常账目的管理；</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3、配合管理员完成店内运营相关工作。</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医疗</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1、50周岁以下；</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高中及以上学历；</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3、五官端正、口齿清楚；</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4、具有良好的服务意识及沟通能力；</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5、工作认真细致，有责任心。</w:t>
            </w:r>
          </w:p>
        </w:tc>
        <w:tc>
          <w:tcPr>
            <w:tcW w:w="3383" w:type="dxa"/>
            <w:vAlign w:val="center"/>
          </w:tcPr>
          <w:p>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扎实的医疗专业理论知识；</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掌握各种常见病的症状、体征和要点，有娴熟的护理操作技能；</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3、掌握急救技术和设备的使用，熟悉急救药品的应用；</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4、具有高度的责任心，严守工作岗位。</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下孙文化村点心师</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1、高中及以上学历；</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2、熟练掌握各类点心制作；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3、二年以上相关工作经验；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4、身体健康，吃苦耐劳，工作敬业；</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5、持健康证。</w:t>
            </w:r>
          </w:p>
          <w:p>
            <w:pPr>
              <w:pStyle w:val="2"/>
              <w:rPr>
                <w:rFonts w:hint="eastAsia" w:ascii="仿宋" w:hAnsi="仿宋" w:eastAsia="仿宋" w:cs="仿宋"/>
                <w:color w:val="auto"/>
                <w:highlight w:val="none"/>
                <w:lang w:val="en-US"/>
              </w:rPr>
            </w:pP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1、负责制作各类点心，确保不同宾客的需求，保质保量，及时完成；</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2、不断提高烹饪技术、产品研发和服务质量；</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3、做好厨房、餐厅以及个人卫生，防止食物中毒；</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4、执行食品卫生法规，防止食品污染，避免浪费，不向宾客提供霉变、过期的不合格食品。</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下孙文化村茶楼服务员</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1、普通话标准；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2、高中及以上学历；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3、具有1年以上客户服务或茶室服务经验；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4、具有良好的语言表达能力，端庄的仪容仪表，较好的自控力、优秀的人品和良好的心理素质；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5、五官端正、口齿清楚，普通话流畅，年龄40周岁以下，女性身高1.60米—1.70米；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6、持有健康证。</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1、为宾客提供茶水、咖啡、饮品、点心等服务；</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2、负责宾客迎送、点单、收银及续杯服务；</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3、负责桌面的整理清洁工作；</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4、服务设备、物品的保管与维护。</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一盏闲堂</w:t>
            </w:r>
            <w:r>
              <w:rPr>
                <w:rFonts w:hint="eastAsia" w:ascii="仿宋" w:hAnsi="仿宋" w:eastAsia="仿宋" w:cs="仿宋"/>
                <w:color w:val="auto"/>
                <w:kern w:val="0"/>
                <w:sz w:val="24"/>
                <w:szCs w:val="24"/>
                <w:highlight w:val="none"/>
                <w:lang w:val="en-US" w:eastAsia="zh-CN"/>
              </w:rPr>
              <w:t>服务员</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1、普通话标准；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2、高中及以上学历；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3、具有1年以上客户服务或茶室服务经验；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4、具有良好的语言表达能力，端庄的仪容仪表，较好的自控力、优秀的人品和良好的心理素质；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5、五官端正、口齿清楚，普通话流畅，年龄40周岁以下，女性身高1.60米—1.70米；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6、持有健康证。</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1、为宾客提供茶水、咖啡、饮品、点心等服务；</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2、负责宾客迎送、点单、收银及续杯服务；</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3、负责桌面的整理清洁工作；</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4、服务设备、物品的保管与维护。</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茶艺师</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1、大专及以上学历；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2、普通话标准，具有1年以上茶艺服务经验；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3、具有良好的语言表达能力，端庄的仪容仪表，较好的自控力、优秀的人品和良好的心理素质；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4、五官端正、口齿清楚，普通话流畅，年龄40周岁以下，女性身高1.60米—1.70米；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5、有茶艺师资格证。</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负责茶艺表演。</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咖啡师</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1、高中以上学历，男女不限，有咖啡厅、或咖啡公司工作经验者，能独立制作各种咖啡、饮品者优先；</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2、形象气质佳，性格外向，声音甜美，普通话标准；</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3、有较强的服务意识和一定服务礼仪知识，亲和力与沟通、表达、应变、协调能力较强；</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4、身体健康、精力充沛。</w:t>
            </w:r>
          </w:p>
        </w:tc>
        <w:tc>
          <w:tcPr>
            <w:tcW w:w="3383" w:type="dxa"/>
            <w:vAlign w:val="center"/>
          </w:tcPr>
          <w:p>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1、制作各种口味的咖啡、饮品、奶茶等；</w:t>
            </w:r>
          </w:p>
          <w:p>
            <w:pPr>
              <w:keepNext w:val="0"/>
              <w:keepLines w:val="0"/>
              <w:widowControl/>
              <w:numPr>
                <w:ilvl w:val="0"/>
                <w:numId w:val="0"/>
              </w:numPr>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2、积极耐心向宾客介绍本店的各种咖啡、饮品等口味和咖啡的出产地；</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3、负责维护当班期所管区域的卫生、安全、室内布置及设施、设备的保管，有不良现象应及时与报告上级；</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4、负责每日咖啡厅营业报表的编写工作及临时交代的其他工作。</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时园店长</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1、40周岁以下，性别不限；</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大专及以上学历；</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、具有较强的领导和管理团队能力、对门店销售及服务意识强、具有良好的人际关系和沟通能力，严于律己，责任心强；</w:t>
            </w:r>
          </w:p>
          <w:p>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有饮品管理岗位工作经验者优先。</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1、负责门店预算的制定和业绩指标的达成，包括销售、毛利、营运成本、商品消耗、利润、库存等；</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2、负责门店人员的管理发展和团队建设，确保各项业务操作符合公司标准。</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23</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时园、起云阁、越女舫、象山竹林服务员</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1、普通话标准；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2、高中及以上学历；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3、具有1年以上客户服务或茶室服务经验；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4、具有良好的语言表达能力，端庄的仪容仪表，较好的自控力、优秀的人品和良好的心理素质；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5、五官端正、口齿清楚，普通话流畅，年龄40周岁以下，女性身高1.60米—1.70米；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6、持有健康证。</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1、为宾客提供茶水、咖啡、饮品、点心等服务；</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2、负责宾客迎送、点单、收银及续杯服务；</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3、负责桌面的整理清洁工作；服务设备、物品的保管与维护。</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象山竹林保洁员</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1、女性年龄50周岁以内，男性年龄60周岁以内；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2、一年以上相关岗位工作经验；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3、身体健康，技术娴熟，吃苦耐劳，爱岗敬业；</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4、持健康证。</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负责茶室等区域的卫生保洁工作，确保服务区域内保持干净、卫生、整洁。</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162" w:type="dxa"/>
            <w:gridSpan w:val="4"/>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合计</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162" w:type="dxa"/>
            <w:gridSpan w:val="4"/>
            <w:vAlign w:val="center"/>
          </w:tcPr>
          <w:p>
            <w:pPr>
              <w:keepNext w:val="0"/>
              <w:keepLines w:val="0"/>
              <w:widowControl/>
              <w:suppressLineNumbers w:val="0"/>
              <w:spacing w:before="0" w:beforeAutospacing="0" w:after="0" w:afterAutospacing="0" w:line="240" w:lineRule="auto"/>
              <w:ind w:left="0" w:right="0"/>
              <w:jc w:val="both"/>
              <w:textAlignment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临时服务人员：</w:t>
            </w:r>
          </w:p>
        </w:tc>
        <w:tc>
          <w:tcPr>
            <w:tcW w:w="198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服务员</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1、女性年龄</w:t>
            </w:r>
            <w:r>
              <w:rPr>
                <w:rFonts w:hint="eastAsia" w:ascii="仿宋" w:hAnsi="仿宋" w:eastAsia="仿宋" w:cs="仿宋"/>
                <w:color w:val="auto"/>
                <w:kern w:val="0"/>
                <w:sz w:val="24"/>
                <w:szCs w:val="24"/>
                <w:highlight w:val="none"/>
                <w:lang w:val="en-US" w:eastAsia="zh-CN"/>
              </w:rPr>
              <w:t>40</w:t>
            </w:r>
            <w:r>
              <w:rPr>
                <w:rFonts w:hint="eastAsia" w:ascii="仿宋" w:hAnsi="仿宋" w:eastAsia="仿宋" w:cs="仿宋"/>
                <w:color w:val="auto"/>
                <w:kern w:val="0"/>
                <w:sz w:val="24"/>
                <w:szCs w:val="24"/>
                <w:highlight w:val="none"/>
              </w:rPr>
              <w:t>周岁以内，男性年龄</w:t>
            </w:r>
            <w:r>
              <w:rPr>
                <w:rFonts w:hint="eastAsia" w:ascii="仿宋" w:hAnsi="仿宋" w:eastAsia="仿宋" w:cs="仿宋"/>
                <w:color w:val="auto"/>
                <w:kern w:val="0"/>
                <w:sz w:val="24"/>
                <w:szCs w:val="24"/>
                <w:highlight w:val="none"/>
                <w:lang w:val="en-US" w:eastAsia="zh-CN"/>
              </w:rPr>
              <w:t>45</w:t>
            </w:r>
            <w:r>
              <w:rPr>
                <w:rFonts w:hint="eastAsia" w:ascii="仿宋" w:hAnsi="仿宋" w:eastAsia="仿宋" w:cs="仿宋"/>
                <w:color w:val="auto"/>
                <w:kern w:val="0"/>
                <w:sz w:val="24"/>
                <w:szCs w:val="24"/>
                <w:highlight w:val="none"/>
              </w:rPr>
              <w:t>周岁以内；</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2、一年以上相关岗位工作经验；</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3、身体健康，技术娴熟，吃苦耐劳，爱岗敬业。</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4、持健康证。</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负责茶室、游船等区域的卫生保洁工作，确保服务区域内保持干净、卫生、整洁。</w:t>
            </w:r>
          </w:p>
        </w:tc>
        <w:tc>
          <w:tcPr>
            <w:tcW w:w="1988" w:type="dxa"/>
            <w:vMerge w:val="restart"/>
            <w:vAlign w:val="center"/>
          </w:tcPr>
          <w:p>
            <w:pPr>
              <w:spacing w:line="360" w:lineRule="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序号25-26如遇法定节假日按法定节假日3倍/小时结算、序号27-28如遇法定节假日按周末节假日1.5倍/小时结算）。在服务期内，序号25-28预算金额为300000.00元，实际结算过程中若超过300000.00元，则按照300000.00元结算。</w:t>
            </w:r>
          </w:p>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保洁小时工</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1、女性年龄55周岁以内，男性年龄65周岁以内；</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2、一年以上相关岗位工作经验；</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3、身体健康，技术娴熟，吃苦耐劳，爱岗敬业。</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4、持健康证。</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负责茶室、游船等区域的卫生保洁工作，确保服务区域内保持干净、卫生、整洁。</w:t>
            </w:r>
          </w:p>
        </w:tc>
        <w:tc>
          <w:tcPr>
            <w:tcW w:w="1988" w:type="dxa"/>
            <w:vMerge w:val="continue"/>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茶艺师</w:t>
            </w:r>
          </w:p>
        </w:tc>
        <w:tc>
          <w:tcPr>
            <w:tcW w:w="3233" w:type="dxa"/>
            <w:vAlign w:val="center"/>
          </w:tcPr>
          <w:p>
            <w:pPr>
              <w:keepNext w:val="0"/>
              <w:keepLines w:val="0"/>
              <w:widowControl/>
              <w:numPr>
                <w:ilvl w:val="0"/>
                <w:numId w:val="5"/>
              </w:numPr>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大专及以上学历；</w:t>
            </w:r>
          </w:p>
          <w:p>
            <w:pPr>
              <w:keepNext w:val="0"/>
              <w:keepLines w:val="0"/>
              <w:widowControl/>
              <w:numPr>
                <w:ilvl w:val="0"/>
                <w:numId w:val="5"/>
              </w:numPr>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普通话标准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具有1年以上茶艺服务经验；</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3、具有良好的语言表达能力，端庄的仪容仪表，较好的自控力、优秀的人品和良好的心理素质；</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4、五官端正、口齿清楚，普通话流畅，年龄40周岁以下，女性身高1.60米—1.70米。</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5、有茶艺师资格证；</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6、持健康证。</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负责茶艺表演。</w:t>
            </w:r>
          </w:p>
        </w:tc>
        <w:tc>
          <w:tcPr>
            <w:tcW w:w="1988" w:type="dxa"/>
            <w:vMerge w:val="continue"/>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1837"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琴师</w:t>
            </w:r>
          </w:p>
        </w:tc>
        <w:tc>
          <w:tcPr>
            <w:tcW w:w="323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1、乐器包含但不限于：古筝，琵琶，二胡，扬琴，笛子，中阮，小提琴；</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2、演奏曲目不少于100首。</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3、具有1年以上表演经验；</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4、具有良好的语言表达能力，端庄的仪容仪表，较好的自控力、优秀的人品和良好的心理素质；</w:t>
            </w:r>
          </w:p>
        </w:tc>
        <w:tc>
          <w:tcPr>
            <w:tcW w:w="3383"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负责各类乐曲演奏。</w:t>
            </w:r>
          </w:p>
        </w:tc>
        <w:tc>
          <w:tcPr>
            <w:tcW w:w="1988" w:type="dxa"/>
            <w:vMerge w:val="continue"/>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r>
    </w:tbl>
    <w:p>
      <w:pPr>
        <w:snapToGrid w:val="0"/>
        <w:spacing w:line="360" w:lineRule="auto"/>
        <w:ind w:firstLine="482" w:firstLineChars="200"/>
        <w:textAlignment w:val="baseline"/>
        <w:rPr>
          <w:rFonts w:hint="eastAsia"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bCs w:val="0"/>
          <w:color w:val="auto"/>
          <w:sz w:val="24"/>
          <w:highlight w:val="none"/>
        </w:rPr>
        <w:t>：</w:t>
      </w:r>
      <w:r>
        <w:rPr>
          <w:rFonts w:hint="eastAsia" w:ascii="仿宋" w:hAnsi="仿宋" w:eastAsia="仿宋" w:cs="仿宋"/>
          <w:b/>
          <w:bCs w:val="0"/>
          <w:color w:val="auto"/>
          <w:sz w:val="24"/>
          <w:highlight w:val="none"/>
          <w:lang w:val="en-US" w:eastAsia="zh-CN"/>
        </w:rPr>
        <w:t>5900000</w:t>
      </w:r>
      <w:r>
        <w:rPr>
          <w:rFonts w:hint="eastAsia" w:ascii="仿宋" w:hAnsi="仿宋" w:eastAsia="仿宋" w:cs="仿宋"/>
          <w:b/>
          <w:bCs w:val="0"/>
          <w:color w:val="auto"/>
          <w:sz w:val="24"/>
          <w:highlight w:val="none"/>
        </w:rPr>
        <w:t>.00</w:t>
      </w:r>
      <w:r>
        <w:rPr>
          <w:rFonts w:hint="eastAsia" w:ascii="仿宋" w:hAnsi="仿宋" w:eastAsia="仿宋" w:cs="仿宋"/>
          <w:b/>
          <w:bCs w:val="0"/>
          <w:color w:val="auto"/>
          <w:sz w:val="24"/>
          <w:highlight w:val="none"/>
          <w:lang w:val="en-US" w:eastAsia="zh-CN"/>
        </w:rPr>
        <w:t>元</w:t>
      </w:r>
    </w:p>
    <w:p>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w:t>
      </w:r>
      <w:bookmarkStart w:id="391" w:name="_GoBack"/>
      <w:bookmarkEnd w:id="391"/>
      <w:r>
        <w:rPr>
          <w:rFonts w:hint="eastAsia" w:ascii="仿宋" w:hAnsi="仿宋" w:eastAsia="仿宋" w:cs="仿宋"/>
          <w:b/>
          <w:color w:val="auto"/>
          <w:sz w:val="24"/>
          <w:highlight w:val="none"/>
        </w:rPr>
        <w:t>最高限价（元）：序号1-</w:t>
      </w:r>
      <w:r>
        <w:rPr>
          <w:rFonts w:hint="eastAsia" w:ascii="仿宋" w:hAnsi="仿宋" w:eastAsia="仿宋" w:cs="仿宋"/>
          <w:b/>
          <w:color w:val="auto"/>
          <w:sz w:val="24"/>
          <w:highlight w:val="none"/>
          <w:lang w:val="en-US" w:eastAsia="zh-CN"/>
        </w:rPr>
        <w:t>24：</w:t>
      </w:r>
      <w:r>
        <w:rPr>
          <w:rFonts w:hint="eastAsia" w:ascii="仿宋" w:hAnsi="仿宋" w:eastAsia="仿宋" w:cs="仿宋"/>
          <w:b/>
          <w:color w:val="auto"/>
          <w:sz w:val="24"/>
          <w:highlight w:val="none"/>
        </w:rPr>
        <w:t>最高限价</w:t>
      </w:r>
      <w:r>
        <w:rPr>
          <w:rFonts w:hint="eastAsia" w:ascii="仿宋" w:hAnsi="仿宋" w:eastAsia="仿宋" w:cs="仿宋"/>
          <w:b/>
          <w:color w:val="auto"/>
          <w:sz w:val="24"/>
          <w:highlight w:val="none"/>
          <w:lang w:val="en-US" w:eastAsia="zh-CN"/>
        </w:rPr>
        <w:t>5600000</w:t>
      </w:r>
      <w:r>
        <w:rPr>
          <w:rFonts w:hint="eastAsia" w:ascii="仿宋" w:hAnsi="仿宋" w:eastAsia="仿宋" w:cs="仿宋"/>
          <w:b/>
          <w:color w:val="auto"/>
          <w:sz w:val="24"/>
          <w:highlight w:val="none"/>
        </w:rPr>
        <w:t>.00</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rPr>
        <w:t>；序号</w:t>
      </w:r>
      <w:r>
        <w:rPr>
          <w:rFonts w:hint="eastAsia" w:ascii="仿宋" w:hAnsi="仿宋" w:eastAsia="仿宋" w:cs="仿宋"/>
          <w:b/>
          <w:color w:val="auto"/>
          <w:sz w:val="24"/>
          <w:highlight w:val="none"/>
          <w:lang w:val="en-US" w:eastAsia="zh-CN"/>
        </w:rPr>
        <w:t>25</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28单价最高限价：</w:t>
      </w:r>
      <w:r>
        <w:rPr>
          <w:rFonts w:hint="eastAsia" w:ascii="仿宋" w:hAnsi="仿宋" w:eastAsia="仿宋" w:cs="仿宋"/>
          <w:b/>
          <w:color w:val="auto"/>
          <w:sz w:val="24"/>
          <w:highlight w:val="none"/>
        </w:rPr>
        <w:t>序号2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最高限价</w:t>
      </w:r>
      <w:r>
        <w:rPr>
          <w:rFonts w:hint="eastAsia" w:ascii="仿宋" w:hAnsi="仿宋" w:eastAsia="仿宋" w:cs="仿宋"/>
          <w:b/>
          <w:color w:val="auto"/>
          <w:sz w:val="24"/>
          <w:highlight w:val="none"/>
          <w:lang w:val="en-US" w:eastAsia="zh-CN"/>
        </w:rPr>
        <w:t>28</w:t>
      </w:r>
      <w:r>
        <w:rPr>
          <w:rFonts w:hint="eastAsia" w:ascii="仿宋" w:hAnsi="仿宋" w:eastAsia="仿宋" w:cs="仿宋"/>
          <w:b/>
          <w:color w:val="auto"/>
          <w:sz w:val="24"/>
          <w:highlight w:val="none"/>
        </w:rPr>
        <w:t>.00元</w:t>
      </w:r>
      <w:r>
        <w:rPr>
          <w:rFonts w:hint="eastAsia" w:ascii="仿宋" w:hAnsi="仿宋" w:eastAsia="仿宋" w:cs="仿宋"/>
          <w:b/>
          <w:color w:val="auto"/>
          <w:sz w:val="24"/>
          <w:highlight w:val="none"/>
          <w:lang w:val="en-US" w:eastAsia="zh-CN"/>
        </w:rPr>
        <w:t>/时</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序号2</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最高限价25</w:t>
      </w:r>
      <w:r>
        <w:rPr>
          <w:rFonts w:hint="eastAsia" w:ascii="仿宋" w:hAnsi="仿宋" w:eastAsia="仿宋" w:cs="仿宋"/>
          <w:b/>
          <w:color w:val="auto"/>
          <w:sz w:val="24"/>
          <w:highlight w:val="none"/>
          <w:lang w:val="en-US" w:eastAsia="zh-CN"/>
        </w:rPr>
        <w:t>.00</w:t>
      </w: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/时</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序号</w:t>
      </w:r>
      <w:r>
        <w:rPr>
          <w:rFonts w:hint="eastAsia" w:ascii="仿宋" w:hAnsi="仿宋" w:eastAsia="仿宋" w:cs="仿宋"/>
          <w:b/>
          <w:color w:val="auto"/>
          <w:sz w:val="24"/>
          <w:highlight w:val="none"/>
          <w:lang w:val="en-US" w:eastAsia="zh-CN"/>
        </w:rPr>
        <w:t>27</w:t>
      </w:r>
      <w:r>
        <w:rPr>
          <w:rFonts w:hint="eastAsia" w:ascii="仿宋" w:hAnsi="仿宋" w:eastAsia="仿宋" w:cs="仿宋"/>
          <w:b/>
          <w:color w:val="auto"/>
          <w:sz w:val="24"/>
          <w:highlight w:val="none"/>
        </w:rPr>
        <w:t>最高限价125</w:t>
      </w:r>
      <w:r>
        <w:rPr>
          <w:rFonts w:hint="eastAsia" w:ascii="仿宋" w:hAnsi="仿宋" w:eastAsia="仿宋" w:cs="仿宋"/>
          <w:b/>
          <w:color w:val="auto"/>
          <w:sz w:val="24"/>
          <w:highlight w:val="none"/>
          <w:lang w:val="en-US" w:eastAsia="zh-CN"/>
        </w:rPr>
        <w:t>.00</w:t>
      </w: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/时</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序号</w:t>
      </w:r>
      <w:r>
        <w:rPr>
          <w:rFonts w:hint="eastAsia" w:ascii="仿宋" w:hAnsi="仿宋" w:eastAsia="仿宋" w:cs="仿宋"/>
          <w:b/>
          <w:color w:val="auto"/>
          <w:sz w:val="24"/>
          <w:highlight w:val="none"/>
          <w:lang w:val="en-US" w:eastAsia="zh-CN"/>
        </w:rPr>
        <w:t>28</w:t>
      </w:r>
      <w:r>
        <w:rPr>
          <w:rFonts w:hint="eastAsia" w:ascii="仿宋" w:hAnsi="仿宋" w:eastAsia="仿宋" w:cs="仿宋"/>
          <w:b/>
          <w:color w:val="auto"/>
          <w:sz w:val="24"/>
          <w:highlight w:val="none"/>
        </w:rPr>
        <w:t>最高限价600</w:t>
      </w:r>
      <w:r>
        <w:rPr>
          <w:rFonts w:hint="eastAsia" w:ascii="仿宋" w:hAnsi="仿宋" w:eastAsia="仿宋" w:cs="仿宋"/>
          <w:b/>
          <w:color w:val="auto"/>
          <w:sz w:val="24"/>
          <w:highlight w:val="none"/>
          <w:lang w:val="en-US" w:eastAsia="zh-CN"/>
        </w:rPr>
        <w:t>.00</w:t>
      </w: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时（序号25-26如遇法定节假日按法定节假日3倍/小时结算、序号27-28如遇法定节假日按周末节假日1.5倍/小时结算）。在服务期内，序号25-28预算金额为300000.00元，实际结算过程中若超过300000.00元，则按照300000.00元结算。</w:t>
      </w:r>
    </w:p>
    <w:p>
      <w:pPr>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2、商务需求</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rPr>
        <w:t>2.1服务期：</w:t>
      </w:r>
      <w:r>
        <w:rPr>
          <w:rFonts w:hint="eastAsia" w:ascii="仿宋" w:hAnsi="仿宋" w:eastAsia="仿宋" w:cs="仿宋"/>
          <w:b/>
          <w:bCs/>
          <w:color w:val="auto"/>
          <w:sz w:val="24"/>
          <w:highlight w:val="none"/>
          <w:lang w:val="en-US" w:eastAsia="zh-CN"/>
        </w:rPr>
        <w:t>12</w:t>
      </w:r>
      <w:r>
        <w:rPr>
          <w:rFonts w:hint="eastAsia" w:ascii="仿宋" w:hAnsi="仿宋" w:eastAsia="仿宋" w:cs="仿宋"/>
          <w:b/>
          <w:bCs/>
          <w:color w:val="auto"/>
          <w:sz w:val="24"/>
          <w:highlight w:val="none"/>
        </w:rPr>
        <w:t>个月（具体时间以合同签订为准）。</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kern w:val="0"/>
          <w:sz w:val="24"/>
          <w:highlight w:val="none"/>
        </w:rPr>
        <w:t>合同履行完毕后，在未找到接替前，</w:t>
      </w:r>
      <w:r>
        <w:rPr>
          <w:rFonts w:hint="eastAsia" w:ascii="仿宋" w:hAnsi="仿宋" w:eastAsia="仿宋" w:cs="仿宋"/>
          <w:color w:val="auto"/>
          <w:kern w:val="0"/>
          <w:sz w:val="24"/>
          <w:highlight w:val="none"/>
          <w:lang w:eastAsia="zh-CN"/>
        </w:rPr>
        <w:t>中标人</w:t>
      </w:r>
      <w:r>
        <w:rPr>
          <w:rFonts w:hint="eastAsia" w:ascii="仿宋" w:hAnsi="仿宋" w:eastAsia="仿宋" w:cs="仿宋"/>
          <w:color w:val="auto"/>
          <w:kern w:val="0"/>
          <w:sz w:val="24"/>
          <w:highlight w:val="none"/>
        </w:rPr>
        <w:t>应适当延续服务，费用按原合同签订的费用标准支付。如</w:t>
      </w:r>
      <w:r>
        <w:rPr>
          <w:rFonts w:hint="eastAsia" w:ascii="仿宋" w:hAnsi="仿宋" w:eastAsia="仿宋" w:cs="仿宋"/>
          <w:color w:val="auto"/>
          <w:kern w:val="0"/>
          <w:sz w:val="24"/>
          <w:highlight w:val="none"/>
          <w:lang w:eastAsia="zh-CN"/>
        </w:rPr>
        <w:t>中标人</w:t>
      </w:r>
      <w:r>
        <w:rPr>
          <w:rFonts w:hint="eastAsia" w:ascii="仿宋" w:hAnsi="仿宋" w:eastAsia="仿宋" w:cs="仿宋"/>
          <w:color w:val="auto"/>
          <w:kern w:val="0"/>
          <w:sz w:val="24"/>
          <w:highlight w:val="none"/>
        </w:rPr>
        <w:t>在服务期内违反合同约定，经考核不合格，</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有权提前终止合同。</w:t>
      </w:r>
    </w:p>
    <w:p>
      <w:pPr>
        <w:pStyle w:val="6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highlight w:val="none"/>
          <w:lang w:val="en-US"/>
        </w:rPr>
        <w:t>上述岗位及工作要求以采购人实际需求为准，若采购人有新增岗位及安排，成交供应商须无条件响应采购人的人员调配及工作安排</w:t>
      </w:r>
      <w:r>
        <w:rPr>
          <w:rFonts w:hint="eastAsia" w:ascii="仿宋" w:hAnsi="仿宋" w:eastAsia="仿宋" w:cs="仿宋"/>
          <w:color w:val="auto"/>
          <w:highlight w:val="none"/>
          <w:lang w:val="en-US" w:eastAsia="zh-CN"/>
        </w:rPr>
        <w:t>，相应费用参照上述人员标准另行支付</w:t>
      </w:r>
      <w:r>
        <w:rPr>
          <w:rFonts w:hint="eastAsia" w:ascii="仿宋" w:hAnsi="仿宋" w:eastAsia="仿宋" w:cs="仿宋"/>
          <w:color w:val="auto"/>
          <w:highlight w:val="none"/>
          <w:lang w:val="en-US"/>
        </w:rPr>
        <w:t>。</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w:t>
      </w:r>
      <w:r>
        <w:rPr>
          <w:rFonts w:hint="eastAsia" w:ascii="仿宋" w:hAnsi="仿宋" w:eastAsia="仿宋" w:cs="仿宋"/>
          <w:b/>
          <w:bCs/>
          <w:color w:val="auto"/>
          <w:sz w:val="24"/>
          <w:highlight w:val="none"/>
          <w:lang w:val="en-US" w:eastAsia="zh-CN"/>
        </w:rPr>
        <w:t>本项目</w:t>
      </w:r>
      <w:r>
        <w:rPr>
          <w:rFonts w:hint="eastAsia" w:ascii="仿宋" w:hAnsi="仿宋" w:eastAsia="仿宋" w:cs="仿宋"/>
          <w:b/>
          <w:bCs/>
          <w:color w:val="auto"/>
          <w:sz w:val="24"/>
          <w:highlight w:val="none"/>
        </w:rPr>
        <w:t>费用包含</w:t>
      </w:r>
      <w:r>
        <w:rPr>
          <w:rFonts w:hint="eastAsia" w:ascii="仿宋" w:hAnsi="仿宋" w:eastAsia="仿宋" w:cs="仿宋"/>
          <w:b/>
          <w:bCs/>
          <w:color w:val="auto"/>
          <w:sz w:val="24"/>
          <w:highlight w:val="none"/>
          <w:lang w:val="en-US" w:eastAsia="zh-CN"/>
        </w:rPr>
        <w:t>12</w:t>
      </w:r>
      <w:r>
        <w:rPr>
          <w:rFonts w:hint="eastAsia" w:ascii="仿宋" w:hAnsi="仿宋" w:eastAsia="仿宋" w:cs="仿宋"/>
          <w:b/>
          <w:bCs/>
          <w:color w:val="auto"/>
          <w:sz w:val="24"/>
          <w:highlight w:val="none"/>
        </w:rPr>
        <w:t>个月的劳务外包费用，包括但不限于人工工资、服务费等一切</w:t>
      </w:r>
      <w:r>
        <w:rPr>
          <w:rFonts w:hint="eastAsia" w:ascii="仿宋" w:hAnsi="仿宋" w:eastAsia="仿宋" w:cs="仿宋"/>
          <w:b/>
          <w:bCs/>
          <w:color w:val="auto"/>
          <w:sz w:val="24"/>
          <w:highlight w:val="none"/>
          <w:lang w:val="en-US" w:eastAsia="zh-CN"/>
        </w:rPr>
        <w:t>劳务外包</w:t>
      </w:r>
      <w:r>
        <w:rPr>
          <w:rFonts w:hint="eastAsia" w:ascii="仿宋" w:hAnsi="仿宋" w:eastAsia="仿宋" w:cs="仿宋"/>
          <w:b/>
          <w:bCs/>
          <w:color w:val="auto"/>
          <w:sz w:val="24"/>
          <w:highlight w:val="none"/>
        </w:rPr>
        <w:t>费用。</w:t>
      </w:r>
    </w:p>
    <w:p>
      <w:pPr>
        <w:pStyle w:val="6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val="en-US"/>
        </w:rPr>
        <w:t>管理要求：</w:t>
      </w:r>
    </w:p>
    <w:p>
      <w:pPr>
        <w:pStyle w:val="60"/>
        <w:numPr>
          <w:ilvl w:val="0"/>
          <w:numId w:val="0"/>
        </w:numPr>
        <w:ind w:firstLine="420" w:firstLineChars="0"/>
        <w:rPr>
          <w:rFonts w:hint="eastAsia" w:ascii="仿宋" w:hAnsi="仿宋" w:eastAsia="仿宋" w:cs="仿宋"/>
          <w:color w:val="auto"/>
          <w:highlight w:val="none"/>
          <w:lang w:val="en-US"/>
        </w:rPr>
      </w:pPr>
      <w:r>
        <w:rPr>
          <w:rFonts w:hint="eastAsia" w:ascii="仿宋" w:hAnsi="仿宋" w:eastAsia="仿宋" w:cs="仿宋"/>
          <w:snapToGrid/>
          <w:color w:val="auto"/>
          <w:kern w:val="2"/>
          <w:sz w:val="24"/>
          <w:szCs w:val="20"/>
          <w:lang w:val="en-US" w:eastAsia="zh-CN" w:bidi="ar-SA"/>
        </w:rPr>
        <w:t>（1）</w:t>
      </w:r>
      <w:r>
        <w:rPr>
          <w:rFonts w:hint="eastAsia" w:ascii="仿宋" w:hAnsi="仿宋" w:eastAsia="仿宋" w:cs="仿宋"/>
          <w:color w:val="auto"/>
          <w:highlight w:val="none"/>
          <w:lang w:val="en-US"/>
        </w:rPr>
        <w:t>由成交供应商负责与派遣的员工签订劳动合同，确定劳动关系。</w:t>
      </w:r>
    </w:p>
    <w:p>
      <w:pPr>
        <w:pStyle w:val="60"/>
        <w:numPr>
          <w:ilvl w:val="0"/>
          <w:numId w:val="0"/>
        </w:numPr>
        <w:ind w:firstLine="420" w:firstLineChars="0"/>
        <w:rPr>
          <w:rFonts w:hint="eastAsia" w:ascii="仿宋" w:hAnsi="仿宋" w:eastAsia="仿宋" w:cs="仿宋"/>
          <w:color w:val="auto"/>
          <w:highlight w:val="none"/>
          <w:lang w:val="en-US"/>
        </w:rPr>
      </w:pPr>
      <w:r>
        <w:rPr>
          <w:rFonts w:hint="eastAsia" w:ascii="仿宋" w:hAnsi="仿宋" w:eastAsia="仿宋" w:cs="仿宋"/>
          <w:snapToGrid/>
          <w:color w:val="auto"/>
          <w:kern w:val="2"/>
          <w:sz w:val="24"/>
          <w:szCs w:val="20"/>
          <w:lang w:val="en-US" w:eastAsia="zh-CN" w:bidi="ar-SA"/>
        </w:rPr>
        <w:t>（2）</w:t>
      </w:r>
      <w:r>
        <w:rPr>
          <w:rFonts w:hint="eastAsia" w:ascii="仿宋" w:hAnsi="仿宋" w:eastAsia="仿宋" w:cs="仿宋"/>
          <w:color w:val="auto"/>
          <w:highlight w:val="none"/>
          <w:lang w:val="en-US"/>
        </w:rPr>
        <w:t>由成交供应商负责派遣员工的薪酬发放，社保、住房公积金办理及个税代扣代缴，劳动关系维护，代办员工有关证件，有关法律法规咨询等</w:t>
      </w:r>
    </w:p>
    <w:p>
      <w:pPr>
        <w:pStyle w:val="60"/>
        <w:numPr>
          <w:ilvl w:val="0"/>
          <w:numId w:val="0"/>
        </w:numPr>
        <w:ind w:firstLine="420" w:firstLineChars="0"/>
        <w:rPr>
          <w:rFonts w:hint="eastAsia" w:ascii="仿宋" w:hAnsi="仿宋" w:eastAsia="仿宋" w:cs="仿宋"/>
          <w:color w:val="auto"/>
          <w:highlight w:val="none"/>
          <w:lang w:val="en-US"/>
        </w:rPr>
      </w:pPr>
      <w:r>
        <w:rPr>
          <w:rFonts w:hint="eastAsia" w:ascii="仿宋" w:hAnsi="仿宋" w:eastAsia="仿宋" w:cs="仿宋"/>
          <w:snapToGrid/>
          <w:color w:val="auto"/>
          <w:kern w:val="2"/>
          <w:sz w:val="24"/>
          <w:szCs w:val="20"/>
          <w:lang w:val="en-US" w:eastAsia="zh-CN" w:bidi="ar-SA"/>
        </w:rPr>
        <w:t>（3）</w:t>
      </w:r>
      <w:r>
        <w:rPr>
          <w:rFonts w:hint="eastAsia" w:ascii="仿宋" w:hAnsi="仿宋" w:eastAsia="仿宋" w:cs="仿宋"/>
          <w:color w:val="auto"/>
          <w:highlight w:val="none"/>
          <w:lang w:val="en-US"/>
        </w:rPr>
        <w:t>由成交供应商负责处理派遣员工提出的劳动仲裁、诉讼等事宜。由成交供应商负责派遣员工的档案管理、党员组织关系管理以及专业技术人员的职称申报、评定、退休人员手续办理等</w:t>
      </w:r>
    </w:p>
    <w:p>
      <w:pPr>
        <w:pStyle w:val="60"/>
        <w:numPr>
          <w:ilvl w:val="0"/>
          <w:numId w:val="0"/>
        </w:numPr>
        <w:ind w:firstLine="420" w:firstLineChars="0"/>
        <w:rPr>
          <w:rFonts w:hint="eastAsia" w:ascii="仿宋" w:hAnsi="仿宋" w:eastAsia="仿宋" w:cs="仿宋"/>
          <w:color w:val="auto"/>
          <w:sz w:val="24"/>
          <w:highlight w:val="none"/>
        </w:rPr>
      </w:pPr>
      <w:r>
        <w:rPr>
          <w:rFonts w:hint="eastAsia" w:ascii="仿宋" w:hAnsi="仿宋" w:eastAsia="仿宋" w:cs="仿宋"/>
          <w:snapToGrid/>
          <w:color w:val="auto"/>
          <w:kern w:val="2"/>
          <w:sz w:val="24"/>
          <w:szCs w:val="20"/>
          <w:lang w:val="zh-CN" w:eastAsia="zh-CN" w:bidi="ar-SA"/>
        </w:rPr>
        <w:t>（4）</w:t>
      </w:r>
      <w:r>
        <w:rPr>
          <w:rFonts w:hint="eastAsia" w:ascii="仿宋" w:hAnsi="仿宋" w:eastAsia="仿宋" w:cs="仿宋"/>
          <w:color w:val="auto"/>
          <w:highlight w:val="none"/>
          <w:lang w:val="en-US"/>
        </w:rPr>
        <w:t>员工薪酬由基础工资和绩效奖金构成</w:t>
      </w:r>
      <w:r>
        <w:rPr>
          <w:rFonts w:hint="eastAsia" w:ascii="仿宋" w:hAnsi="仿宋" w:eastAsia="仿宋" w:cs="仿宋"/>
          <w:color w:val="auto"/>
          <w:highlight w:val="none"/>
          <w:lang w:val="en-US"/>
        </w:rPr>
        <w:t>，由采购人制定考核办法，员工薪酬根据考核结果发放，发放形式由采购人自定。采购人制定工资薪酬及绩效管理指导意见，成交供应商据此制定工资薪酬具体发放方案，报采购人备案后制作工资表予以发放。采购人可不定期检查成交供应商薪酬发放情况。</w:t>
      </w:r>
    </w:p>
    <w:p>
      <w:pPr>
        <w:spacing w:line="360" w:lineRule="auto"/>
        <w:ind w:firstLine="482" w:firstLineChars="200"/>
        <w:rPr>
          <w:rFonts w:hint="eastAsia" w:ascii="仿宋" w:hAnsi="仿宋" w:eastAsia="仿宋" w:cs="仿宋"/>
          <w:b/>
          <w:bCs/>
          <w:color w:val="auto"/>
          <w:spacing w:val="-4"/>
          <w:sz w:val="24"/>
          <w:highlight w:val="none"/>
        </w:rPr>
      </w:pPr>
      <w:r>
        <w:rPr>
          <w:rFonts w:hint="eastAsia" w:ascii="仿宋" w:hAnsi="仿宋" w:eastAsia="仿宋" w:cs="仿宋"/>
          <w:b/>
          <w:color w:val="auto"/>
          <w:sz w:val="24"/>
          <w:highlight w:val="none"/>
        </w:rPr>
        <w:t>▲2.6</w:t>
      </w:r>
      <w:r>
        <w:rPr>
          <w:rFonts w:hint="eastAsia" w:ascii="仿宋" w:hAnsi="仿宋" w:eastAsia="仿宋" w:cs="仿宋"/>
          <w:b/>
          <w:bCs/>
          <w:color w:val="auto"/>
          <w:spacing w:val="-4"/>
          <w:sz w:val="24"/>
          <w:highlight w:val="none"/>
        </w:rPr>
        <w:t>付款方式</w:t>
      </w:r>
    </w:p>
    <w:p>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外包服务费</w:t>
      </w:r>
      <w:r>
        <w:rPr>
          <w:rFonts w:hint="eastAsia" w:ascii="仿宋" w:hAnsi="仿宋" w:eastAsia="仿宋" w:cs="仿宋"/>
          <w:b/>
          <w:color w:val="auto"/>
          <w:sz w:val="24"/>
          <w:highlight w:val="none"/>
        </w:rPr>
        <w:t>经</w:t>
      </w:r>
      <w:r>
        <w:rPr>
          <w:rFonts w:hint="eastAsia" w:ascii="仿宋" w:hAnsi="仿宋" w:eastAsia="仿宋" w:cs="仿宋"/>
          <w:b/>
          <w:color w:val="auto"/>
          <w:sz w:val="24"/>
          <w:highlight w:val="none"/>
          <w:lang w:eastAsia="zh-CN"/>
        </w:rPr>
        <w:t>采购人</w:t>
      </w:r>
      <w:r>
        <w:rPr>
          <w:rFonts w:hint="eastAsia" w:ascii="仿宋" w:hAnsi="仿宋" w:eastAsia="仿宋" w:cs="仿宋"/>
          <w:b/>
          <w:color w:val="auto"/>
          <w:sz w:val="24"/>
          <w:highlight w:val="none"/>
        </w:rPr>
        <w:t>考核后，每</w:t>
      </w:r>
      <w:r>
        <w:rPr>
          <w:rFonts w:hint="eastAsia" w:ascii="仿宋" w:hAnsi="仿宋" w:eastAsia="仿宋" w:cs="仿宋"/>
          <w:b/>
          <w:color w:val="auto"/>
          <w:sz w:val="24"/>
          <w:highlight w:val="none"/>
          <w:lang w:val="en-US" w:eastAsia="zh-CN"/>
        </w:rPr>
        <w:t>月</w:t>
      </w:r>
      <w:r>
        <w:rPr>
          <w:rFonts w:hint="eastAsia" w:ascii="仿宋" w:hAnsi="仿宋" w:eastAsia="仿宋" w:cs="仿宋"/>
          <w:b/>
          <w:color w:val="auto"/>
          <w:sz w:val="24"/>
          <w:highlight w:val="none"/>
        </w:rPr>
        <w:t>支付一次，支付时间为</w:t>
      </w:r>
      <w:r>
        <w:rPr>
          <w:rFonts w:hint="eastAsia" w:ascii="仿宋" w:hAnsi="仿宋" w:eastAsia="仿宋" w:cs="仿宋"/>
          <w:b/>
          <w:color w:val="auto"/>
          <w:sz w:val="24"/>
          <w:highlight w:val="none"/>
          <w:lang w:val="en-US" w:eastAsia="zh-CN"/>
        </w:rPr>
        <w:t>次月15日前</w:t>
      </w:r>
      <w:r>
        <w:rPr>
          <w:rFonts w:hint="eastAsia" w:ascii="仿宋" w:hAnsi="仿宋" w:eastAsia="仿宋" w:cs="仿宋"/>
          <w:b/>
          <w:color w:val="auto"/>
          <w:sz w:val="24"/>
          <w:highlight w:val="none"/>
        </w:rPr>
        <w:t>，最后一次支付时间为合同期满以后</w:t>
      </w:r>
      <w:r>
        <w:rPr>
          <w:rFonts w:hint="eastAsia" w:ascii="仿宋" w:hAnsi="仿宋" w:eastAsia="仿宋" w:cs="仿宋"/>
          <w:b/>
          <w:color w:val="auto"/>
          <w:sz w:val="24"/>
          <w:highlight w:val="none"/>
          <w:lang w:val="en-US" w:eastAsia="zh-CN"/>
        </w:rPr>
        <w:t>30日内结清</w:t>
      </w:r>
      <w:r>
        <w:rPr>
          <w:rFonts w:hint="eastAsia" w:ascii="仿宋" w:hAnsi="仿宋" w:eastAsia="仿宋" w:cs="仿宋"/>
          <w:b/>
          <w:color w:val="auto"/>
          <w:sz w:val="24"/>
          <w:highlight w:val="none"/>
        </w:rPr>
        <w:t>。</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2.7考核要求</w:t>
      </w:r>
    </w:p>
    <w:p>
      <w:pPr>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bCs/>
          <w:color w:val="auto"/>
          <w:sz w:val="24"/>
          <w:highlight w:val="none"/>
        </w:rPr>
        <w:t>①</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每</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rPr>
        <w:t>组织对外包服务内容及质量进行考核，费用按考核拨付。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②</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将不定期随时对</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到岗及履约情况进行检查。</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应现场安装人脸识别或指纹考勤机。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提出的人员数量，在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中做出响应承诺。如成交后不能按要求到位，被</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查实确认人员未按要求到岗的，应承担违约责任，违约金按照项目负责人缺岗1000元/次/人，其他重要岗位管理人员缺岗800元/天/人，其余人员缺岗500元/天/人，</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将在每季度支付</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的费用中直接扣除。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若存在问题被</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员工、</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投诉且查实的，视情节处以扣罚1000-20000元/次，</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将在每</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rPr>
        <w:t>支付</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的费用中直接扣除。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⑤</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方案中的重要岗位的管理人员和技术人员原则上不同意变更，若确须更换，须由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提出申请，经</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同意后才能变更，并处以以下数额罚款：项目负责人变更20000元/次；其他重要岗位人员变更10000元/次，</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将在每</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rPr>
        <w:t>支付</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的费用中直接扣除。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⑥</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应积极配合</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完成交接工作，交接当日应按照</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承诺人数现场清点人数进行工作交接，若</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未按</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标准及时间投入人员完成进场工作的，缺员率达10%以上的，处以扣罚50000元/次，</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将在每</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rPr>
        <w:t>支付</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的费用中直接扣除；缺员率达15%以上以无履行合同能力直接取消</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合同资格，交接当日投入的人员被查出今后工作未到岗应承担违约责任，一经发现弄虚作假，扣罚5000-50000元，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将在每季度支付</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的费用中直接扣除。</w:t>
      </w:r>
    </w:p>
    <w:p>
      <w:pPr>
        <w:spacing w:line="360" w:lineRule="auto"/>
        <w:ind w:firstLine="480" w:firstLineChars="200"/>
        <w:rPr>
          <w:rFonts w:hint="eastAsia" w:ascii="仿宋" w:hAnsi="仿宋" w:eastAsia="仿宋" w:cs="仿宋"/>
          <w:color w:val="auto"/>
          <w:sz w:val="24"/>
          <w:szCs w:val="20"/>
          <w:highlight w:val="none"/>
        </w:rPr>
      </w:pPr>
    </w:p>
    <w:p>
      <w:pPr>
        <w:spacing w:line="360" w:lineRule="auto"/>
        <w:ind w:firstLine="480" w:firstLineChars="200"/>
        <w:rPr>
          <w:rFonts w:hint="eastAsia" w:ascii="仿宋" w:hAnsi="仿宋" w:eastAsia="仿宋" w:cs="仿宋"/>
          <w:color w:val="auto"/>
          <w:sz w:val="24"/>
          <w:szCs w:val="20"/>
          <w:highlight w:val="none"/>
        </w:rPr>
      </w:pP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szCs w:val="20"/>
          <w:highlight w:val="none"/>
        </w:rPr>
        <w:t>注</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采购文件中打▲内容为实质性要求，不允许有负偏离，否则将以涉及无效响应条款作无效响应。</w:t>
      </w:r>
      <w:r>
        <w:rPr>
          <w:rFonts w:hint="eastAsia" w:ascii="仿宋" w:hAnsi="仿宋" w:eastAsia="仿宋" w:cs="仿宋"/>
          <w:b/>
          <w:color w:val="auto"/>
          <w:sz w:val="24"/>
          <w:highlight w:val="none"/>
        </w:rPr>
        <w:br w:type="page"/>
      </w:r>
    </w:p>
    <w:p>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17" w:name="_Toc184308085"/>
      <w:bookmarkEnd w:id="17"/>
      <w:bookmarkStart w:id="18" w:name="_Toc184310279"/>
      <w:bookmarkEnd w:id="18"/>
      <w:bookmarkStart w:id="19" w:name="_Toc184312083"/>
      <w:bookmarkEnd w:id="19"/>
      <w:bookmarkStart w:id="20" w:name="_Toc184310336"/>
      <w:bookmarkEnd w:id="20"/>
      <w:bookmarkStart w:id="21" w:name="_Toc184314451"/>
      <w:bookmarkEnd w:id="21"/>
      <w:bookmarkStart w:id="22" w:name="_Toc184312113"/>
      <w:bookmarkEnd w:id="22"/>
      <w:bookmarkStart w:id="23" w:name="_Toc184310300"/>
      <w:bookmarkEnd w:id="23"/>
      <w:bookmarkStart w:id="24" w:name="_Toc184308074"/>
      <w:bookmarkEnd w:id="24"/>
      <w:bookmarkStart w:id="25" w:name="_Toc184310296"/>
      <w:bookmarkEnd w:id="25"/>
      <w:bookmarkStart w:id="26" w:name="_Toc184313293"/>
      <w:bookmarkEnd w:id="26"/>
      <w:bookmarkStart w:id="27" w:name="_Toc184312107"/>
      <w:bookmarkEnd w:id="27"/>
      <w:bookmarkStart w:id="28" w:name="_Toc184308093"/>
      <w:bookmarkEnd w:id="28"/>
      <w:bookmarkStart w:id="29" w:name="_Toc184312118"/>
      <w:bookmarkEnd w:id="29"/>
      <w:bookmarkStart w:id="30" w:name="_Toc184314432"/>
      <w:bookmarkEnd w:id="30"/>
      <w:bookmarkStart w:id="31" w:name="_Toc184308048"/>
      <w:bookmarkEnd w:id="31"/>
      <w:bookmarkStart w:id="32" w:name="_Toc184308070"/>
      <w:bookmarkEnd w:id="32"/>
      <w:bookmarkStart w:id="33" w:name="_Toc184308098"/>
      <w:bookmarkEnd w:id="33"/>
      <w:bookmarkStart w:id="34" w:name="_Toc184314468"/>
      <w:bookmarkEnd w:id="34"/>
      <w:bookmarkStart w:id="35" w:name="_Toc184310321"/>
      <w:bookmarkEnd w:id="35"/>
      <w:bookmarkStart w:id="36" w:name="_Toc184313244"/>
      <w:bookmarkEnd w:id="36"/>
      <w:bookmarkStart w:id="37" w:name="_Toc184310309"/>
      <w:bookmarkEnd w:id="37"/>
      <w:bookmarkStart w:id="38" w:name="_Toc184310285"/>
      <w:bookmarkEnd w:id="38"/>
      <w:bookmarkStart w:id="39" w:name="_Toc184312114"/>
      <w:bookmarkEnd w:id="39"/>
      <w:bookmarkStart w:id="40" w:name="_Toc184314470"/>
      <w:bookmarkEnd w:id="40"/>
      <w:bookmarkStart w:id="41" w:name="_Toc184310340"/>
      <w:bookmarkEnd w:id="41"/>
      <w:bookmarkStart w:id="42" w:name="_Toc184308100"/>
      <w:bookmarkEnd w:id="42"/>
      <w:bookmarkStart w:id="43" w:name="_Toc184308095"/>
      <w:bookmarkEnd w:id="43"/>
      <w:bookmarkStart w:id="44" w:name="_Toc184313302"/>
      <w:bookmarkEnd w:id="44"/>
      <w:bookmarkStart w:id="45" w:name="_Toc184313271"/>
      <w:bookmarkEnd w:id="45"/>
      <w:bookmarkStart w:id="46" w:name="_Toc184313296"/>
      <w:bookmarkEnd w:id="46"/>
      <w:bookmarkStart w:id="47" w:name="_Toc184313285"/>
      <w:bookmarkEnd w:id="47"/>
      <w:bookmarkStart w:id="48" w:name="_Toc184314482"/>
      <w:bookmarkEnd w:id="48"/>
      <w:bookmarkStart w:id="49" w:name="_Toc184313281"/>
      <w:bookmarkEnd w:id="49"/>
      <w:bookmarkStart w:id="50" w:name="_Toc184310297"/>
      <w:bookmarkEnd w:id="50"/>
      <w:bookmarkStart w:id="51" w:name="_Toc184310337"/>
      <w:bookmarkEnd w:id="51"/>
      <w:bookmarkStart w:id="52" w:name="_Toc184312097"/>
      <w:bookmarkEnd w:id="52"/>
      <w:bookmarkStart w:id="53" w:name="_Toc184313276"/>
      <w:bookmarkEnd w:id="53"/>
      <w:bookmarkStart w:id="54" w:name="_Toc184314415"/>
      <w:bookmarkEnd w:id="54"/>
      <w:bookmarkStart w:id="55" w:name="_Toc184314431"/>
      <w:bookmarkEnd w:id="55"/>
      <w:bookmarkStart w:id="56" w:name="_Toc184313255"/>
      <w:bookmarkEnd w:id="56"/>
      <w:bookmarkStart w:id="57" w:name="_Toc184312108"/>
      <w:bookmarkEnd w:id="57"/>
      <w:bookmarkStart w:id="58" w:name="_Toc184310290"/>
      <w:bookmarkEnd w:id="58"/>
      <w:bookmarkStart w:id="59" w:name="_Toc184314448"/>
      <w:bookmarkEnd w:id="59"/>
      <w:bookmarkStart w:id="60" w:name="_Toc184313252"/>
      <w:bookmarkEnd w:id="60"/>
      <w:bookmarkStart w:id="61" w:name="_Toc184312130"/>
      <w:bookmarkEnd w:id="61"/>
      <w:bookmarkStart w:id="62" w:name="_Toc184308086"/>
      <w:bookmarkEnd w:id="62"/>
      <w:bookmarkStart w:id="63" w:name="_Toc184308094"/>
      <w:bookmarkEnd w:id="63"/>
      <w:bookmarkStart w:id="64" w:name="_Toc184313299"/>
      <w:bookmarkEnd w:id="64"/>
      <w:bookmarkStart w:id="65" w:name="_Toc184312137"/>
      <w:bookmarkEnd w:id="65"/>
      <w:bookmarkStart w:id="66" w:name="_Toc184308068"/>
      <w:bookmarkEnd w:id="66"/>
      <w:bookmarkStart w:id="67" w:name="_Toc184314442"/>
      <w:bookmarkEnd w:id="67"/>
      <w:bookmarkStart w:id="68" w:name="_Toc184310317"/>
      <w:bookmarkEnd w:id="68"/>
      <w:bookmarkStart w:id="69" w:name="_Toc184310318"/>
      <w:bookmarkEnd w:id="69"/>
      <w:bookmarkStart w:id="70" w:name="_Toc184310307"/>
      <w:bookmarkEnd w:id="70"/>
      <w:bookmarkStart w:id="71" w:name="_Toc184313301"/>
      <w:bookmarkEnd w:id="71"/>
      <w:bookmarkStart w:id="72" w:name="_Toc184313284"/>
      <w:bookmarkEnd w:id="72"/>
      <w:bookmarkStart w:id="73" w:name="_Toc184310304"/>
      <w:bookmarkEnd w:id="73"/>
      <w:bookmarkStart w:id="74" w:name="_Toc184313260"/>
      <w:bookmarkEnd w:id="74"/>
      <w:bookmarkStart w:id="75" w:name="_Toc184310288"/>
      <w:bookmarkEnd w:id="75"/>
      <w:bookmarkStart w:id="76" w:name="_Toc184308101"/>
      <w:bookmarkEnd w:id="76"/>
      <w:bookmarkStart w:id="77" w:name="_Toc184310287"/>
      <w:bookmarkEnd w:id="77"/>
      <w:bookmarkStart w:id="78" w:name="_Toc184312132"/>
      <w:bookmarkEnd w:id="78"/>
      <w:bookmarkStart w:id="79" w:name="_Toc184314458"/>
      <w:bookmarkEnd w:id="79"/>
      <w:bookmarkStart w:id="80" w:name="_Toc184308042"/>
      <w:bookmarkEnd w:id="80"/>
      <w:bookmarkStart w:id="81" w:name="_Toc184312125"/>
      <w:bookmarkEnd w:id="81"/>
      <w:bookmarkStart w:id="82" w:name="_Toc184313261"/>
      <w:bookmarkEnd w:id="82"/>
      <w:bookmarkStart w:id="83" w:name="_Toc184308103"/>
      <w:bookmarkEnd w:id="83"/>
      <w:bookmarkStart w:id="84" w:name="_Toc184313282"/>
      <w:bookmarkEnd w:id="84"/>
      <w:bookmarkStart w:id="85" w:name="_Toc184314477"/>
      <w:bookmarkEnd w:id="85"/>
      <w:bookmarkStart w:id="86" w:name="_Toc184313290"/>
      <w:bookmarkEnd w:id="86"/>
      <w:bookmarkStart w:id="87" w:name="_Toc184314413"/>
      <w:bookmarkEnd w:id="87"/>
      <w:bookmarkStart w:id="88" w:name="_Toc184312131"/>
      <w:bookmarkEnd w:id="88"/>
      <w:bookmarkStart w:id="89" w:name="_Toc184308091"/>
      <w:bookmarkEnd w:id="89"/>
      <w:bookmarkStart w:id="90" w:name="_Toc184310319"/>
      <w:bookmarkEnd w:id="90"/>
      <w:bookmarkStart w:id="91" w:name="_Toc184314450"/>
      <w:bookmarkEnd w:id="91"/>
      <w:bookmarkStart w:id="92" w:name="_Toc184314430"/>
      <w:bookmarkEnd w:id="92"/>
      <w:bookmarkStart w:id="93" w:name="_Toc184310283"/>
      <w:bookmarkEnd w:id="93"/>
      <w:bookmarkStart w:id="94" w:name="_Toc184313241"/>
      <w:bookmarkEnd w:id="94"/>
      <w:bookmarkStart w:id="95" w:name="_Toc184312098"/>
      <w:bookmarkEnd w:id="95"/>
      <w:bookmarkStart w:id="96" w:name="_Toc184308067"/>
      <w:bookmarkEnd w:id="96"/>
      <w:bookmarkStart w:id="97" w:name="_Toc184313289"/>
      <w:bookmarkEnd w:id="97"/>
      <w:bookmarkStart w:id="98" w:name="_Toc184312093"/>
      <w:bookmarkEnd w:id="98"/>
      <w:bookmarkStart w:id="99" w:name="_Toc184312075"/>
      <w:bookmarkEnd w:id="99"/>
      <w:bookmarkStart w:id="100" w:name="_Toc184308059"/>
      <w:bookmarkEnd w:id="100"/>
      <w:bookmarkStart w:id="101" w:name="_Toc184313298"/>
      <w:bookmarkEnd w:id="101"/>
      <w:bookmarkStart w:id="102" w:name="_Toc184312071"/>
      <w:bookmarkEnd w:id="102"/>
      <w:bookmarkStart w:id="103" w:name="_Toc184313310"/>
      <w:bookmarkEnd w:id="103"/>
      <w:bookmarkStart w:id="104" w:name="_Toc184310272"/>
      <w:bookmarkEnd w:id="104"/>
      <w:bookmarkStart w:id="105" w:name="_Toc184308044"/>
      <w:bookmarkEnd w:id="105"/>
      <w:bookmarkStart w:id="106" w:name="_Toc184314422"/>
      <w:bookmarkEnd w:id="106"/>
      <w:bookmarkStart w:id="107" w:name="_Toc184308041"/>
      <w:bookmarkEnd w:id="107"/>
      <w:bookmarkStart w:id="108" w:name="_Toc184310324"/>
      <w:bookmarkEnd w:id="108"/>
      <w:bookmarkStart w:id="109" w:name="_Toc184314424"/>
      <w:bookmarkEnd w:id="109"/>
      <w:bookmarkStart w:id="110" w:name="_Toc184312087"/>
      <w:bookmarkEnd w:id="110"/>
      <w:bookmarkStart w:id="111" w:name="_Toc184312119"/>
      <w:bookmarkEnd w:id="111"/>
      <w:bookmarkStart w:id="112" w:name="_Toc184308082"/>
      <w:bookmarkEnd w:id="112"/>
      <w:bookmarkStart w:id="113" w:name="_Toc184310344"/>
      <w:bookmarkEnd w:id="113"/>
      <w:bookmarkStart w:id="114" w:name="_Toc184310329"/>
      <w:bookmarkEnd w:id="114"/>
      <w:bookmarkStart w:id="115" w:name="_Toc184313309"/>
      <w:bookmarkEnd w:id="115"/>
      <w:bookmarkStart w:id="116" w:name="_Toc184312089"/>
      <w:bookmarkEnd w:id="116"/>
      <w:bookmarkStart w:id="117" w:name="_Toc184312073"/>
      <w:bookmarkEnd w:id="117"/>
      <w:bookmarkStart w:id="118" w:name="_Toc184308063"/>
      <w:bookmarkEnd w:id="118"/>
      <w:bookmarkStart w:id="119" w:name="_Toc184313279"/>
      <w:bookmarkEnd w:id="119"/>
      <w:bookmarkStart w:id="120" w:name="_Toc184308036"/>
      <w:bookmarkEnd w:id="120"/>
      <w:bookmarkStart w:id="121" w:name="_Toc184312078"/>
      <w:bookmarkEnd w:id="121"/>
      <w:bookmarkStart w:id="122" w:name="_Toc184308053"/>
      <w:bookmarkEnd w:id="122"/>
      <w:bookmarkStart w:id="123" w:name="_Toc184308039"/>
      <w:bookmarkEnd w:id="123"/>
      <w:bookmarkStart w:id="124" w:name="_Toc184308060"/>
      <w:bookmarkEnd w:id="124"/>
      <w:bookmarkStart w:id="125" w:name="_Toc184312084"/>
      <w:bookmarkEnd w:id="125"/>
      <w:bookmarkStart w:id="126" w:name="_Toc184314467"/>
      <w:bookmarkEnd w:id="126"/>
      <w:bookmarkStart w:id="127" w:name="_Toc184308065"/>
      <w:bookmarkEnd w:id="127"/>
      <w:bookmarkStart w:id="128" w:name="_Toc184310343"/>
      <w:bookmarkEnd w:id="128"/>
      <w:bookmarkStart w:id="129" w:name="_Toc184310305"/>
      <w:bookmarkEnd w:id="129"/>
      <w:bookmarkStart w:id="130" w:name="_Toc184312135"/>
      <w:bookmarkEnd w:id="130"/>
      <w:bookmarkStart w:id="131" w:name="_Toc184314428"/>
      <w:bookmarkEnd w:id="131"/>
      <w:bookmarkStart w:id="132" w:name="_Toc184313250"/>
      <w:bookmarkEnd w:id="132"/>
      <w:bookmarkStart w:id="133" w:name="_Toc184308061"/>
      <w:bookmarkEnd w:id="133"/>
      <w:bookmarkStart w:id="134" w:name="_Toc184310313"/>
      <w:bookmarkEnd w:id="134"/>
      <w:bookmarkStart w:id="135" w:name="_Toc184308069"/>
      <w:bookmarkEnd w:id="135"/>
      <w:bookmarkStart w:id="136" w:name="_Toc184308049"/>
      <w:bookmarkEnd w:id="136"/>
      <w:bookmarkStart w:id="137" w:name="_Toc184313287"/>
      <w:bookmarkEnd w:id="137"/>
      <w:bookmarkStart w:id="138" w:name="_Toc184308076"/>
      <w:bookmarkEnd w:id="138"/>
      <w:bookmarkStart w:id="139" w:name="_Toc184314443"/>
      <w:bookmarkEnd w:id="139"/>
      <w:bookmarkStart w:id="140" w:name="_Toc184312094"/>
      <w:bookmarkEnd w:id="140"/>
      <w:bookmarkStart w:id="141" w:name="_Toc184310315"/>
      <w:bookmarkEnd w:id="141"/>
      <w:bookmarkStart w:id="142" w:name="_Toc184310280"/>
      <w:bookmarkEnd w:id="142"/>
      <w:bookmarkStart w:id="143" w:name="_Toc184308072"/>
      <w:bookmarkEnd w:id="143"/>
      <w:bookmarkStart w:id="144" w:name="_Toc184308105"/>
      <w:bookmarkEnd w:id="144"/>
      <w:bookmarkStart w:id="145" w:name="_Toc184312068"/>
      <w:bookmarkEnd w:id="145"/>
      <w:bookmarkStart w:id="146" w:name="_Toc184314455"/>
      <w:bookmarkEnd w:id="146"/>
      <w:bookmarkStart w:id="147" w:name="_Toc184312138"/>
      <w:bookmarkEnd w:id="147"/>
      <w:bookmarkStart w:id="148" w:name="_Toc184314434"/>
      <w:bookmarkEnd w:id="148"/>
      <w:bookmarkStart w:id="149" w:name="_Toc184314476"/>
      <w:bookmarkEnd w:id="149"/>
      <w:bookmarkStart w:id="150" w:name="_Toc184308045"/>
      <w:bookmarkEnd w:id="150"/>
      <w:bookmarkStart w:id="151" w:name="_Toc184310298"/>
      <w:bookmarkEnd w:id="151"/>
      <w:bookmarkStart w:id="152" w:name="_Toc184312111"/>
      <w:bookmarkEnd w:id="152"/>
      <w:bookmarkStart w:id="153" w:name="_Toc184310320"/>
      <w:bookmarkEnd w:id="153"/>
      <w:bookmarkStart w:id="154" w:name="_Toc184312070"/>
      <w:bookmarkEnd w:id="154"/>
      <w:bookmarkStart w:id="155" w:name="_Toc184314466"/>
      <w:bookmarkEnd w:id="155"/>
      <w:bookmarkStart w:id="156" w:name="_Toc184314459"/>
      <w:bookmarkEnd w:id="156"/>
      <w:bookmarkStart w:id="157" w:name="_Toc184308054"/>
      <w:bookmarkEnd w:id="157"/>
      <w:bookmarkStart w:id="158" w:name="_Toc184308066"/>
      <w:bookmarkEnd w:id="158"/>
      <w:bookmarkStart w:id="159" w:name="_Toc184314439"/>
      <w:bookmarkEnd w:id="159"/>
      <w:bookmarkStart w:id="160" w:name="_Toc184310310"/>
      <w:bookmarkEnd w:id="160"/>
      <w:bookmarkStart w:id="161" w:name="_Toc184308037"/>
      <w:bookmarkEnd w:id="161"/>
      <w:bookmarkStart w:id="162" w:name="_Toc184308077"/>
      <w:bookmarkEnd w:id="162"/>
      <w:bookmarkStart w:id="163" w:name="_Toc184313277"/>
      <w:bookmarkEnd w:id="163"/>
      <w:bookmarkStart w:id="164" w:name="_Toc184314429"/>
      <w:bookmarkEnd w:id="164"/>
      <w:bookmarkStart w:id="165" w:name="_Toc184313291"/>
      <w:bookmarkEnd w:id="165"/>
      <w:bookmarkStart w:id="166" w:name="_Toc184310325"/>
      <w:bookmarkEnd w:id="166"/>
      <w:bookmarkStart w:id="167" w:name="_Toc184312069"/>
      <w:bookmarkEnd w:id="167"/>
      <w:bookmarkStart w:id="168" w:name="_Toc184314412"/>
      <w:bookmarkEnd w:id="168"/>
      <w:bookmarkStart w:id="169" w:name="_Toc184310316"/>
      <w:bookmarkEnd w:id="169"/>
      <w:bookmarkStart w:id="170" w:name="_Toc184308071"/>
      <w:bookmarkEnd w:id="170"/>
      <w:bookmarkStart w:id="171" w:name="_Toc184313272"/>
      <w:bookmarkEnd w:id="171"/>
      <w:bookmarkStart w:id="172" w:name="_Toc184310278"/>
      <w:bookmarkEnd w:id="172"/>
      <w:bookmarkStart w:id="173" w:name="_Toc184314461"/>
      <w:bookmarkEnd w:id="173"/>
      <w:bookmarkStart w:id="174" w:name="_Toc184314463"/>
      <w:bookmarkEnd w:id="174"/>
      <w:bookmarkStart w:id="175" w:name="_Toc184310281"/>
      <w:bookmarkEnd w:id="175"/>
      <w:bookmarkStart w:id="176" w:name="_Toc184314411"/>
      <w:bookmarkEnd w:id="176"/>
      <w:bookmarkStart w:id="177" w:name="_Toc184312123"/>
      <w:bookmarkEnd w:id="177"/>
      <w:bookmarkStart w:id="178" w:name="_Toc184308079"/>
      <w:bookmarkEnd w:id="178"/>
      <w:bookmarkStart w:id="179" w:name="_Toc184313307"/>
      <w:bookmarkEnd w:id="179"/>
      <w:bookmarkStart w:id="180" w:name="_Toc184312085"/>
      <w:bookmarkEnd w:id="180"/>
      <w:bookmarkStart w:id="181" w:name="_Toc184313286"/>
      <w:bookmarkEnd w:id="181"/>
      <w:bookmarkStart w:id="182" w:name="_Toc184310335"/>
      <w:bookmarkEnd w:id="182"/>
      <w:bookmarkStart w:id="183" w:name="_Toc184310289"/>
      <w:bookmarkEnd w:id="183"/>
      <w:bookmarkStart w:id="184" w:name="_Toc184310276"/>
      <w:bookmarkEnd w:id="184"/>
      <w:bookmarkStart w:id="185" w:name="_Toc184312128"/>
      <w:bookmarkEnd w:id="185"/>
      <w:bookmarkStart w:id="186" w:name="_Toc184310328"/>
      <w:bookmarkEnd w:id="186"/>
      <w:bookmarkStart w:id="187" w:name="_Toc184312103"/>
      <w:bookmarkEnd w:id="187"/>
      <w:bookmarkStart w:id="188" w:name="_Toc184308057"/>
      <w:bookmarkEnd w:id="188"/>
      <w:bookmarkStart w:id="189" w:name="_Toc184308088"/>
      <w:bookmarkEnd w:id="189"/>
      <w:bookmarkStart w:id="190" w:name="_Toc184310327"/>
      <w:bookmarkEnd w:id="190"/>
      <w:bookmarkStart w:id="191" w:name="_Toc184310282"/>
      <w:bookmarkEnd w:id="191"/>
      <w:bookmarkStart w:id="192" w:name="_Toc184313292"/>
      <w:bookmarkEnd w:id="192"/>
      <w:bookmarkStart w:id="193" w:name="_Toc184314418"/>
      <w:bookmarkEnd w:id="193"/>
      <w:bookmarkStart w:id="194" w:name="_Toc184310277"/>
      <w:bookmarkEnd w:id="194"/>
      <w:bookmarkStart w:id="195" w:name="_Toc184308096"/>
      <w:bookmarkEnd w:id="195"/>
      <w:bookmarkStart w:id="196" w:name="_Toc184312122"/>
      <w:bookmarkEnd w:id="196"/>
      <w:bookmarkStart w:id="197" w:name="_Toc184312100"/>
      <w:bookmarkEnd w:id="197"/>
      <w:bookmarkStart w:id="198" w:name="_Toc184308102"/>
      <w:bookmarkEnd w:id="198"/>
      <w:bookmarkStart w:id="199" w:name="_Toc184308090"/>
      <w:bookmarkEnd w:id="199"/>
      <w:bookmarkStart w:id="200" w:name="_Toc184312102"/>
      <w:bookmarkEnd w:id="200"/>
      <w:bookmarkStart w:id="201" w:name="_Toc184313294"/>
      <w:bookmarkEnd w:id="201"/>
      <w:bookmarkStart w:id="202" w:name="_Toc184308081"/>
      <w:bookmarkEnd w:id="202"/>
      <w:bookmarkStart w:id="203" w:name="_Toc184308050"/>
      <w:bookmarkEnd w:id="203"/>
      <w:bookmarkStart w:id="204" w:name="_Toc184310301"/>
      <w:bookmarkEnd w:id="204"/>
      <w:bookmarkStart w:id="205" w:name="_Toc184314475"/>
      <w:bookmarkEnd w:id="205"/>
      <w:bookmarkStart w:id="206" w:name="_Toc184310332"/>
      <w:bookmarkEnd w:id="206"/>
      <w:bookmarkStart w:id="207" w:name="_Toc184313278"/>
      <w:bookmarkEnd w:id="207"/>
      <w:bookmarkStart w:id="208" w:name="_Toc184308104"/>
      <w:bookmarkEnd w:id="208"/>
      <w:bookmarkStart w:id="209" w:name="_Toc184314465"/>
      <w:bookmarkEnd w:id="209"/>
      <w:bookmarkStart w:id="210" w:name="_Toc184314419"/>
      <w:bookmarkEnd w:id="210"/>
      <w:bookmarkStart w:id="211" w:name="_Toc184314446"/>
      <w:bookmarkEnd w:id="211"/>
      <w:bookmarkStart w:id="212" w:name="_Toc184312105"/>
      <w:bookmarkEnd w:id="212"/>
      <w:bookmarkStart w:id="213" w:name="_Toc184312112"/>
      <w:bookmarkEnd w:id="213"/>
      <w:bookmarkStart w:id="214" w:name="_Toc184314469"/>
      <w:bookmarkEnd w:id="214"/>
      <w:bookmarkStart w:id="215" w:name="_Toc184308107"/>
      <w:bookmarkEnd w:id="215"/>
      <w:bookmarkStart w:id="216" w:name="_Toc184308055"/>
      <w:bookmarkEnd w:id="216"/>
      <w:bookmarkStart w:id="217" w:name="_Toc184308089"/>
      <w:bookmarkEnd w:id="217"/>
      <w:bookmarkStart w:id="218" w:name="_Toc184312106"/>
      <w:bookmarkEnd w:id="218"/>
      <w:bookmarkStart w:id="219" w:name="_Toc184313273"/>
      <w:bookmarkEnd w:id="219"/>
      <w:bookmarkStart w:id="220" w:name="_Toc184314440"/>
      <w:bookmarkEnd w:id="220"/>
      <w:bookmarkStart w:id="221" w:name="_Toc184310306"/>
      <w:bookmarkEnd w:id="221"/>
      <w:bookmarkStart w:id="222" w:name="_Toc184314436"/>
      <w:bookmarkEnd w:id="222"/>
      <w:bookmarkStart w:id="223" w:name="_Toc184310322"/>
      <w:bookmarkEnd w:id="223"/>
      <w:bookmarkStart w:id="224" w:name="_Toc184314479"/>
      <w:bookmarkEnd w:id="224"/>
      <w:bookmarkStart w:id="225" w:name="_Toc184314457"/>
      <w:bookmarkEnd w:id="225"/>
      <w:bookmarkStart w:id="226" w:name="_Toc184312086"/>
      <w:bookmarkEnd w:id="226"/>
      <w:bookmarkStart w:id="227" w:name="_Toc184314473"/>
      <w:bookmarkEnd w:id="227"/>
      <w:bookmarkStart w:id="228" w:name="_Toc184314464"/>
      <w:bookmarkEnd w:id="228"/>
      <w:bookmarkStart w:id="229" w:name="_Toc184312115"/>
      <w:bookmarkEnd w:id="229"/>
      <w:bookmarkStart w:id="230" w:name="_Toc184308040"/>
      <w:bookmarkEnd w:id="230"/>
      <w:bookmarkStart w:id="231" w:name="_Toc184313305"/>
      <w:bookmarkEnd w:id="231"/>
      <w:bookmarkStart w:id="232" w:name="_Toc184314456"/>
      <w:bookmarkEnd w:id="232"/>
      <w:bookmarkStart w:id="233" w:name="_Toc184312104"/>
      <w:bookmarkEnd w:id="233"/>
      <w:bookmarkStart w:id="234" w:name="_Toc184313308"/>
      <w:bookmarkEnd w:id="234"/>
      <w:bookmarkStart w:id="235" w:name="_Toc184314449"/>
      <w:bookmarkEnd w:id="235"/>
      <w:bookmarkStart w:id="236" w:name="_Toc184308062"/>
      <w:bookmarkEnd w:id="236"/>
      <w:bookmarkStart w:id="237" w:name="_Toc184313297"/>
      <w:bookmarkEnd w:id="237"/>
      <w:bookmarkStart w:id="238" w:name="_Toc184312067"/>
      <w:bookmarkEnd w:id="238"/>
      <w:bookmarkStart w:id="239" w:name="_Toc184308106"/>
      <w:bookmarkEnd w:id="239"/>
      <w:bookmarkStart w:id="240" w:name="_Toc184313268"/>
      <w:bookmarkEnd w:id="240"/>
      <w:bookmarkStart w:id="241" w:name="_Toc184314423"/>
      <w:bookmarkEnd w:id="241"/>
      <w:bookmarkStart w:id="242" w:name="_Toc184308092"/>
      <w:bookmarkEnd w:id="242"/>
      <w:bookmarkStart w:id="243" w:name="_Toc184313243"/>
      <w:bookmarkEnd w:id="243"/>
      <w:bookmarkStart w:id="244" w:name="_Toc184308051"/>
      <w:bookmarkEnd w:id="244"/>
      <w:bookmarkStart w:id="245" w:name="_Toc184314416"/>
      <w:bookmarkEnd w:id="245"/>
      <w:bookmarkStart w:id="246" w:name="_Toc184312133"/>
      <w:bookmarkEnd w:id="246"/>
      <w:bookmarkStart w:id="247" w:name="_Toc184313267"/>
      <w:bookmarkEnd w:id="247"/>
      <w:bookmarkStart w:id="248" w:name="_Toc184313283"/>
      <w:bookmarkEnd w:id="248"/>
      <w:bookmarkStart w:id="249" w:name="_Toc184314480"/>
      <w:bookmarkEnd w:id="249"/>
      <w:bookmarkStart w:id="250" w:name="_Toc184313270"/>
      <w:bookmarkEnd w:id="250"/>
      <w:bookmarkStart w:id="251" w:name="_Toc184312136"/>
      <w:bookmarkEnd w:id="251"/>
      <w:bookmarkStart w:id="252" w:name="_Toc184314433"/>
      <w:bookmarkEnd w:id="252"/>
      <w:bookmarkStart w:id="253" w:name="_Toc184310326"/>
      <w:bookmarkEnd w:id="253"/>
      <w:bookmarkStart w:id="254" w:name="_Toc184310292"/>
      <w:bookmarkEnd w:id="254"/>
      <w:bookmarkStart w:id="255" w:name="_Toc184312076"/>
      <w:bookmarkEnd w:id="255"/>
      <w:bookmarkStart w:id="256" w:name="_Toc184312120"/>
      <w:bookmarkEnd w:id="256"/>
      <w:bookmarkStart w:id="257" w:name="_Toc184314474"/>
      <w:bookmarkEnd w:id="257"/>
      <w:bookmarkStart w:id="258" w:name="_Toc184312082"/>
      <w:bookmarkEnd w:id="258"/>
      <w:bookmarkStart w:id="259" w:name="_Toc184313256"/>
      <w:bookmarkEnd w:id="259"/>
      <w:bookmarkStart w:id="260" w:name="_Toc184312072"/>
      <w:bookmarkEnd w:id="260"/>
      <w:bookmarkStart w:id="261" w:name="_Toc184310338"/>
      <w:bookmarkEnd w:id="261"/>
      <w:bookmarkStart w:id="262" w:name="_Toc184308108"/>
      <w:bookmarkEnd w:id="262"/>
      <w:bookmarkStart w:id="263" w:name="_Toc184314425"/>
      <w:bookmarkEnd w:id="263"/>
      <w:bookmarkStart w:id="264" w:name="_Toc184313275"/>
      <w:bookmarkEnd w:id="264"/>
      <w:bookmarkStart w:id="265" w:name="_Toc184313265"/>
      <w:bookmarkEnd w:id="265"/>
      <w:bookmarkStart w:id="266" w:name="_Toc184313274"/>
      <w:bookmarkEnd w:id="266"/>
      <w:bookmarkStart w:id="267" w:name="_Toc184308046"/>
      <w:bookmarkEnd w:id="267"/>
      <w:bookmarkStart w:id="268" w:name="_Toc184310286"/>
      <w:bookmarkEnd w:id="268"/>
      <w:bookmarkStart w:id="269" w:name="_Toc184310284"/>
      <w:bookmarkEnd w:id="269"/>
      <w:bookmarkStart w:id="270" w:name="_Toc184308080"/>
      <w:bookmarkEnd w:id="270"/>
      <w:bookmarkStart w:id="271" w:name="_Toc184308052"/>
      <w:bookmarkEnd w:id="271"/>
      <w:bookmarkStart w:id="272" w:name="_Toc184314454"/>
      <w:bookmarkEnd w:id="272"/>
      <w:bookmarkStart w:id="273" w:name="_Toc184314435"/>
      <w:bookmarkEnd w:id="273"/>
      <w:bookmarkStart w:id="274" w:name="_Toc184310339"/>
      <w:bookmarkEnd w:id="274"/>
      <w:bookmarkStart w:id="275" w:name="_Toc184313240"/>
      <w:bookmarkEnd w:id="275"/>
      <w:bookmarkStart w:id="276" w:name="_Toc184314421"/>
      <w:bookmarkEnd w:id="276"/>
      <w:bookmarkStart w:id="277" w:name="_Toc184312129"/>
      <w:bookmarkEnd w:id="277"/>
      <w:bookmarkStart w:id="278" w:name="_Toc184308047"/>
      <w:bookmarkEnd w:id="278"/>
      <w:bookmarkStart w:id="279" w:name="_Toc184313300"/>
      <w:bookmarkEnd w:id="279"/>
      <w:bookmarkStart w:id="280" w:name="_Toc184313262"/>
      <w:bookmarkEnd w:id="280"/>
      <w:bookmarkStart w:id="281" w:name="_Toc184314462"/>
      <w:bookmarkEnd w:id="281"/>
      <w:bookmarkStart w:id="282" w:name="_Toc184314414"/>
      <w:bookmarkEnd w:id="282"/>
      <w:bookmarkStart w:id="283" w:name="_Toc184312095"/>
      <w:bookmarkEnd w:id="283"/>
      <w:bookmarkStart w:id="284" w:name="_Toc184308084"/>
      <w:bookmarkEnd w:id="284"/>
      <w:bookmarkStart w:id="285" w:name="_Toc184313238"/>
      <w:bookmarkEnd w:id="285"/>
      <w:bookmarkStart w:id="286" w:name="_Toc184308064"/>
      <w:bookmarkEnd w:id="286"/>
      <w:bookmarkStart w:id="287" w:name="_Toc184314438"/>
      <w:bookmarkEnd w:id="287"/>
      <w:bookmarkStart w:id="288" w:name="_Toc184310334"/>
      <w:bookmarkEnd w:id="288"/>
      <w:bookmarkStart w:id="289" w:name="_Toc184308073"/>
      <w:bookmarkEnd w:id="289"/>
      <w:bookmarkStart w:id="290" w:name="_Toc184312096"/>
      <w:bookmarkEnd w:id="290"/>
      <w:bookmarkStart w:id="291" w:name="_Toc184310331"/>
      <w:bookmarkEnd w:id="291"/>
      <w:bookmarkStart w:id="292" w:name="_Toc184310330"/>
      <w:bookmarkEnd w:id="292"/>
      <w:bookmarkStart w:id="293" w:name="_Toc184312126"/>
      <w:bookmarkEnd w:id="293"/>
      <w:bookmarkStart w:id="294" w:name="_Toc184312127"/>
      <w:bookmarkEnd w:id="294"/>
      <w:bookmarkStart w:id="295" w:name="_Toc184314437"/>
      <w:bookmarkEnd w:id="295"/>
      <w:bookmarkStart w:id="296" w:name="_Toc184313247"/>
      <w:bookmarkEnd w:id="296"/>
      <w:bookmarkStart w:id="297" w:name="_Toc184314417"/>
      <w:bookmarkEnd w:id="297"/>
      <w:bookmarkStart w:id="298" w:name="_Toc184313242"/>
      <w:bookmarkEnd w:id="298"/>
      <w:bookmarkStart w:id="299" w:name="_Toc184312091"/>
      <w:bookmarkEnd w:id="299"/>
      <w:bookmarkStart w:id="300" w:name="_Toc184314444"/>
      <w:bookmarkEnd w:id="300"/>
      <w:bookmarkStart w:id="301" w:name="_Toc184310299"/>
      <w:bookmarkEnd w:id="301"/>
      <w:bookmarkStart w:id="302" w:name="_Toc184312134"/>
      <w:bookmarkEnd w:id="302"/>
      <w:bookmarkStart w:id="303" w:name="_Toc184312124"/>
      <w:bookmarkEnd w:id="303"/>
      <w:bookmarkStart w:id="304" w:name="_Toc184313257"/>
      <w:bookmarkEnd w:id="304"/>
      <w:bookmarkStart w:id="305" w:name="_Toc184313254"/>
      <w:bookmarkEnd w:id="305"/>
      <w:bookmarkStart w:id="306" w:name="_Toc184310312"/>
      <w:bookmarkEnd w:id="306"/>
      <w:bookmarkStart w:id="307" w:name="_Toc184310311"/>
      <w:bookmarkEnd w:id="307"/>
      <w:bookmarkStart w:id="308" w:name="_Toc184313306"/>
      <w:bookmarkEnd w:id="308"/>
      <w:bookmarkStart w:id="309" w:name="_Toc184312090"/>
      <w:bookmarkEnd w:id="309"/>
      <w:bookmarkStart w:id="310" w:name="_Toc184313245"/>
      <w:bookmarkEnd w:id="310"/>
      <w:bookmarkStart w:id="311" w:name="_Toc184310303"/>
      <w:bookmarkEnd w:id="311"/>
      <w:bookmarkStart w:id="312" w:name="_Toc184314420"/>
      <w:bookmarkEnd w:id="312"/>
      <w:bookmarkStart w:id="313" w:name="_Toc184314478"/>
      <w:bookmarkEnd w:id="313"/>
      <w:bookmarkStart w:id="314" w:name="_Toc184310333"/>
      <w:bookmarkEnd w:id="314"/>
      <w:bookmarkStart w:id="315" w:name="_Toc184312121"/>
      <w:bookmarkEnd w:id="315"/>
      <w:bookmarkStart w:id="316" w:name="_Toc184308083"/>
      <w:bookmarkEnd w:id="316"/>
      <w:bookmarkStart w:id="317" w:name="_Toc184314410"/>
      <w:bookmarkEnd w:id="317"/>
      <w:bookmarkStart w:id="318" w:name="_Toc184312077"/>
      <w:bookmarkEnd w:id="318"/>
      <w:bookmarkStart w:id="319" w:name="_Toc184310291"/>
      <w:bookmarkEnd w:id="319"/>
      <w:bookmarkStart w:id="320" w:name="_Toc184313263"/>
      <w:bookmarkEnd w:id="320"/>
      <w:bookmarkStart w:id="321" w:name="_Toc184312080"/>
      <w:bookmarkEnd w:id="321"/>
      <w:bookmarkStart w:id="322" w:name="_Toc184314471"/>
      <w:bookmarkEnd w:id="322"/>
      <w:bookmarkStart w:id="323" w:name="_Toc184312099"/>
      <w:bookmarkEnd w:id="323"/>
      <w:bookmarkStart w:id="324" w:name="_Toc184310323"/>
      <w:bookmarkEnd w:id="324"/>
      <w:bookmarkStart w:id="325" w:name="_Toc184313269"/>
      <w:bookmarkEnd w:id="325"/>
      <w:bookmarkStart w:id="326" w:name="_Toc184312139"/>
      <w:bookmarkEnd w:id="326"/>
      <w:bookmarkStart w:id="327" w:name="_Toc184313259"/>
      <w:bookmarkEnd w:id="327"/>
      <w:bookmarkStart w:id="328" w:name="_Toc184310314"/>
      <w:bookmarkEnd w:id="328"/>
      <w:bookmarkStart w:id="329" w:name="_Toc184312074"/>
      <w:bookmarkEnd w:id="329"/>
      <w:bookmarkStart w:id="330" w:name="_Toc184313280"/>
      <w:bookmarkEnd w:id="330"/>
      <w:bookmarkStart w:id="331" w:name="_Toc184310295"/>
      <w:bookmarkEnd w:id="331"/>
      <w:bookmarkStart w:id="332" w:name="_Toc184314453"/>
      <w:bookmarkEnd w:id="332"/>
      <w:bookmarkStart w:id="333" w:name="_Toc184310308"/>
      <w:bookmarkEnd w:id="333"/>
      <w:bookmarkStart w:id="334" w:name="_Toc184314445"/>
      <w:bookmarkEnd w:id="334"/>
      <w:bookmarkStart w:id="335" w:name="_Toc184314447"/>
      <w:bookmarkEnd w:id="335"/>
      <w:bookmarkStart w:id="336" w:name="_Toc184308087"/>
      <w:bookmarkEnd w:id="336"/>
      <w:bookmarkStart w:id="337" w:name="_Toc184312079"/>
      <w:bookmarkEnd w:id="337"/>
      <w:bookmarkStart w:id="338" w:name="_Toc184308038"/>
      <w:bookmarkEnd w:id="338"/>
      <w:bookmarkStart w:id="339" w:name="_Toc184314426"/>
      <w:bookmarkEnd w:id="339"/>
      <w:bookmarkStart w:id="340" w:name="_Toc184312088"/>
      <w:bookmarkEnd w:id="340"/>
      <w:bookmarkStart w:id="341" w:name="_Toc184313251"/>
      <w:bookmarkEnd w:id="341"/>
      <w:bookmarkStart w:id="342" w:name="_Toc184310273"/>
      <w:bookmarkEnd w:id="342"/>
      <w:bookmarkStart w:id="343" w:name="_Toc184313253"/>
      <w:bookmarkEnd w:id="343"/>
      <w:bookmarkStart w:id="344" w:name="_Toc184313288"/>
      <w:bookmarkEnd w:id="344"/>
      <w:bookmarkStart w:id="345" w:name="_Toc184310302"/>
      <w:bookmarkEnd w:id="345"/>
      <w:bookmarkStart w:id="346" w:name="_Toc184314427"/>
      <w:bookmarkEnd w:id="346"/>
      <w:bookmarkStart w:id="347" w:name="_Toc184310341"/>
      <w:bookmarkEnd w:id="347"/>
      <w:bookmarkStart w:id="348" w:name="_Toc184310294"/>
      <w:bookmarkEnd w:id="348"/>
      <w:bookmarkStart w:id="349" w:name="_Toc184313266"/>
      <w:bookmarkEnd w:id="349"/>
      <w:bookmarkStart w:id="350" w:name="_Toc184313264"/>
      <w:bookmarkEnd w:id="350"/>
      <w:bookmarkStart w:id="351" w:name="_Toc184313249"/>
      <w:bookmarkEnd w:id="351"/>
      <w:bookmarkStart w:id="352" w:name="_Toc184314472"/>
      <w:bookmarkEnd w:id="352"/>
      <w:bookmarkStart w:id="353" w:name="_Toc184310293"/>
      <w:bookmarkEnd w:id="353"/>
      <w:bookmarkStart w:id="354" w:name="_Toc184310342"/>
      <w:bookmarkEnd w:id="354"/>
      <w:bookmarkStart w:id="355" w:name="_Toc184313295"/>
      <w:bookmarkEnd w:id="355"/>
      <w:bookmarkStart w:id="356" w:name="_Toc184313239"/>
      <w:bookmarkEnd w:id="356"/>
      <w:bookmarkStart w:id="357" w:name="_Toc184313258"/>
      <w:bookmarkEnd w:id="357"/>
      <w:bookmarkStart w:id="358" w:name="_Toc184313246"/>
      <w:bookmarkEnd w:id="358"/>
      <w:bookmarkStart w:id="359" w:name="_Toc184312117"/>
      <w:bookmarkEnd w:id="359"/>
      <w:bookmarkStart w:id="360" w:name="_Toc184314460"/>
      <w:bookmarkEnd w:id="360"/>
      <w:bookmarkStart w:id="361" w:name="_Toc184308097"/>
      <w:bookmarkEnd w:id="361"/>
      <w:bookmarkStart w:id="362" w:name="_Toc184312116"/>
      <w:bookmarkEnd w:id="362"/>
      <w:bookmarkStart w:id="363" w:name="_Toc184310275"/>
      <w:bookmarkEnd w:id="363"/>
      <w:bookmarkStart w:id="364" w:name="_Toc184314452"/>
      <w:bookmarkEnd w:id="364"/>
      <w:bookmarkStart w:id="365" w:name="_Toc184308075"/>
      <w:bookmarkEnd w:id="365"/>
      <w:bookmarkStart w:id="366" w:name="_Toc184308078"/>
      <w:bookmarkEnd w:id="366"/>
      <w:bookmarkStart w:id="367" w:name="_Toc184312109"/>
      <w:bookmarkEnd w:id="367"/>
      <w:bookmarkStart w:id="368" w:name="_Toc184313248"/>
      <w:bookmarkEnd w:id="368"/>
      <w:bookmarkStart w:id="369" w:name="_Toc184310274"/>
      <w:bookmarkEnd w:id="369"/>
      <w:bookmarkStart w:id="370" w:name="_Toc184314441"/>
      <w:bookmarkEnd w:id="370"/>
      <w:bookmarkStart w:id="371" w:name="_Toc184313303"/>
      <w:bookmarkEnd w:id="371"/>
      <w:bookmarkStart w:id="372" w:name="_Toc184314481"/>
      <w:bookmarkEnd w:id="372"/>
      <w:bookmarkStart w:id="373" w:name="_Toc184308056"/>
      <w:bookmarkEnd w:id="373"/>
      <w:bookmarkStart w:id="374" w:name="_Toc184312081"/>
      <w:bookmarkEnd w:id="374"/>
      <w:bookmarkStart w:id="375" w:name="_Toc184312092"/>
      <w:bookmarkEnd w:id="375"/>
      <w:bookmarkStart w:id="376" w:name="_Toc184312110"/>
      <w:bookmarkEnd w:id="376"/>
      <w:bookmarkStart w:id="377" w:name="_Toc184312101"/>
      <w:bookmarkEnd w:id="377"/>
      <w:bookmarkStart w:id="378" w:name="_Toc184308043"/>
      <w:bookmarkEnd w:id="378"/>
      <w:bookmarkStart w:id="379" w:name="_Toc184308099"/>
      <w:bookmarkEnd w:id="379"/>
      <w:bookmarkStart w:id="380" w:name="_Toc184308058"/>
      <w:bookmarkEnd w:id="380"/>
      <w:bookmarkStart w:id="381" w:name="_Toc184313304"/>
      <w:bookmarkEnd w:id="381"/>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商务技术部分（90分）</w:t>
      </w:r>
    </w:p>
    <w:tbl>
      <w:tblPr>
        <w:tblStyle w:val="62"/>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730"/>
        <w:gridCol w:w="1981"/>
        <w:gridCol w:w="4751"/>
        <w:gridCol w:w="77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36"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 xml:space="preserve"> </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6732" w:type="dxa"/>
            <w:gridSpan w:val="2"/>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评分内容和标准</w:t>
            </w:r>
          </w:p>
        </w:tc>
        <w:tc>
          <w:tcPr>
            <w:tcW w:w="770"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区间</w:t>
            </w:r>
          </w:p>
        </w:tc>
        <w:tc>
          <w:tcPr>
            <w:tcW w:w="990"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36"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rPr>
              <w:t>商务资信（</w:t>
            </w:r>
            <w:r>
              <w:rPr>
                <w:rFonts w:hint="eastAsia" w:ascii="仿宋" w:hAnsi="仿宋" w:eastAsia="仿宋" w:cs="仿宋"/>
                <w:b w:val="0"/>
                <w:bCs w:val="0"/>
                <w:color w:val="auto"/>
                <w:kern w:val="0"/>
                <w:sz w:val="24"/>
                <w:szCs w:val="24"/>
                <w:highlight w:val="none"/>
                <w:lang w:val="en-US" w:eastAsia="zh-CN"/>
              </w:rPr>
              <w:t>12</w:t>
            </w:r>
            <w:r>
              <w:rPr>
                <w:rFonts w:hint="eastAsia" w:ascii="仿宋" w:hAnsi="仿宋" w:eastAsia="仿宋" w:cs="仿宋"/>
                <w:b w:val="0"/>
                <w:bCs w:val="0"/>
                <w:color w:val="auto"/>
                <w:kern w:val="0"/>
                <w:sz w:val="24"/>
                <w:szCs w:val="24"/>
                <w:highlight w:val="none"/>
              </w:rPr>
              <w:t>分）</w:t>
            </w:r>
          </w:p>
        </w:tc>
        <w:tc>
          <w:tcPr>
            <w:tcW w:w="730" w:type="dxa"/>
            <w:noWrap w:val="0"/>
            <w:vAlign w:val="center"/>
          </w:tcPr>
          <w:p>
            <w:pPr>
              <w:keepNext w:val="0"/>
              <w:keepLines w:val="0"/>
              <w:widowControl/>
              <w:suppressLineNumbers w:val="0"/>
              <w:snapToGrid w:val="0"/>
              <w:spacing w:before="0" w:beforeAutospacing="0" w:after="0" w:afterAutospacing="0"/>
              <w:ind w:left="0" w:right="0"/>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732" w:type="dxa"/>
            <w:gridSpan w:val="2"/>
            <w:noWrap w:val="0"/>
            <w:vAlign w:val="center"/>
          </w:tcPr>
          <w:p>
            <w:pPr>
              <w:pStyle w:val="782"/>
              <w:keepNext w:val="0"/>
              <w:keepLines w:val="0"/>
              <w:suppressLineNumbers w:val="0"/>
              <w:snapToGrid w:val="0"/>
              <w:spacing w:before="0" w:beforeAutospacing="0" w:after="0" w:afterAutospacing="0"/>
              <w:ind w:left="0" w:right="0"/>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根据投标人综合实力、履约能力等情况综合评定</w:t>
            </w:r>
          </w:p>
        </w:tc>
        <w:tc>
          <w:tcPr>
            <w:tcW w:w="770"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0-3</w:t>
            </w:r>
          </w:p>
        </w:tc>
        <w:tc>
          <w:tcPr>
            <w:tcW w:w="990" w:type="dxa"/>
            <w:noWrap w:val="0"/>
            <w:vAlign w:val="center"/>
          </w:tcPr>
          <w:p>
            <w:pPr>
              <w:keepNext w:val="0"/>
              <w:keepLines w:val="0"/>
              <w:widowControl/>
              <w:suppressLineNumbers w:val="0"/>
              <w:snapToGrid w:val="0"/>
              <w:spacing w:before="0" w:beforeAutospacing="0" w:after="0" w:afterAutospacing="0"/>
              <w:ind w:left="0" w:right="0"/>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36"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6732" w:type="dxa"/>
            <w:gridSpan w:val="2"/>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响应人自20</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年1月1日以来获得过省级及以上政府部门颁发的荣誉的得3分；获得市级政府部门颁布的荣誉的得2分；获得区级政府部门颁布的荣誉的得1分。此项最高得3分，同一项目所获荣誉按最高级别计分，不重复计分。（响应文件中需提供证明材料，不提供不得分。）</w:t>
            </w:r>
          </w:p>
        </w:tc>
        <w:tc>
          <w:tcPr>
            <w:tcW w:w="770"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3</w:t>
            </w:r>
          </w:p>
        </w:tc>
        <w:tc>
          <w:tcPr>
            <w:tcW w:w="990"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36"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6732" w:type="dxa"/>
            <w:gridSpan w:val="2"/>
            <w:noWrap w:val="0"/>
            <w:vAlign w:val="center"/>
          </w:tcPr>
          <w:p>
            <w:pPr>
              <w:keepNext w:val="0"/>
              <w:keepLines w:val="0"/>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响应人自20</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年1月1日起具有同类项目案例的，</w:t>
            </w:r>
            <w:r>
              <w:rPr>
                <w:rFonts w:hint="eastAsia" w:ascii="仿宋" w:hAnsi="仿宋" w:eastAsia="仿宋" w:cs="仿宋"/>
                <w:color w:val="auto"/>
                <w:sz w:val="24"/>
                <w:szCs w:val="24"/>
                <w:highlight w:val="none"/>
                <w:lang w:val="en-US" w:eastAsia="zh-CN"/>
              </w:rPr>
              <w:t>每个得0.5分，</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文件中提供合同材料，不提供不得分）</w:t>
            </w:r>
          </w:p>
        </w:tc>
        <w:tc>
          <w:tcPr>
            <w:tcW w:w="77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1</w:t>
            </w:r>
          </w:p>
        </w:tc>
        <w:tc>
          <w:tcPr>
            <w:tcW w:w="99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6732" w:type="dxa"/>
            <w:gridSpan w:val="2"/>
            <w:noWrap w:val="0"/>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响应人具有质量管理体系认证、环境管理体系认证、职业健康安全管理体系认证、企业诚信管理体系认证</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社会责任管理体系认证，</w:t>
            </w:r>
            <w:r>
              <w:rPr>
                <w:rFonts w:hint="eastAsia" w:ascii="仿宋" w:hAnsi="仿宋" w:eastAsia="仿宋" w:cs="仿宋"/>
                <w:color w:val="auto"/>
                <w:sz w:val="24"/>
                <w:szCs w:val="24"/>
                <w:highlight w:val="none"/>
              </w:rPr>
              <w:t>每个得1分，最高得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文件中</w:t>
            </w:r>
            <w:r>
              <w:rPr>
                <w:rFonts w:hint="eastAsia" w:ascii="仿宋" w:hAnsi="仿宋" w:eastAsia="仿宋" w:cs="仿宋"/>
                <w:color w:val="auto"/>
                <w:sz w:val="24"/>
                <w:szCs w:val="24"/>
                <w:highlight w:val="none"/>
                <w:lang w:val="zh-CN"/>
              </w:rPr>
              <w:t>提供证书复印件及全国认证认可信息公共服务平台截图，未提供按不得分处理</w:t>
            </w:r>
            <w:r>
              <w:rPr>
                <w:rFonts w:hint="eastAsia" w:ascii="仿宋" w:hAnsi="仿宋" w:eastAsia="仿宋" w:cs="仿宋"/>
                <w:color w:val="auto"/>
                <w:kern w:val="0"/>
                <w:sz w:val="24"/>
                <w:szCs w:val="24"/>
                <w:highlight w:val="none"/>
              </w:rPr>
              <w:t>）。</w:t>
            </w:r>
          </w:p>
        </w:tc>
        <w:tc>
          <w:tcPr>
            <w:tcW w:w="77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p>
        </w:tc>
        <w:tc>
          <w:tcPr>
            <w:tcW w:w="99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36"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技术</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78</w:t>
            </w:r>
            <w:r>
              <w:rPr>
                <w:rFonts w:hint="eastAsia" w:ascii="仿宋" w:hAnsi="仿宋" w:eastAsia="仿宋" w:cs="仿宋"/>
                <w:b w:val="0"/>
                <w:bCs w:val="0"/>
                <w:color w:val="auto"/>
                <w:kern w:val="0"/>
                <w:sz w:val="24"/>
                <w:szCs w:val="24"/>
                <w:highlight w:val="none"/>
              </w:rPr>
              <w:t>分）</w:t>
            </w:r>
          </w:p>
        </w:tc>
        <w:tc>
          <w:tcPr>
            <w:tcW w:w="73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6732"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根据投标人针对本项目提出的服务外包具体实施方案是否具有针对性、详细明确、切实可行进行综合评定</w:t>
            </w:r>
          </w:p>
        </w:tc>
        <w:tc>
          <w:tcPr>
            <w:tcW w:w="7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rPr>
              <w:t>10</w:t>
            </w:r>
          </w:p>
        </w:tc>
        <w:tc>
          <w:tcPr>
            <w:tcW w:w="9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36" w:type="dxa"/>
            <w:vMerge w:val="continue"/>
            <w:tcBorders>
              <w:tl2br w:val="nil"/>
              <w:tr2bl w:val="nil"/>
            </w:tcBorders>
            <w:noWrap w:val="0"/>
            <w:vAlign w:val="center"/>
          </w:tcPr>
          <w:p>
            <w:pPr>
              <w:pStyle w:val="25"/>
              <w:keepNext w:val="0"/>
              <w:keepLines w:val="0"/>
              <w:widowControl/>
              <w:suppressLineNumbers w:val="0"/>
              <w:spacing w:before="0" w:beforeAutospacing="0" w:after="0" w:afterAutospacing="0" w:line="240" w:lineRule="auto"/>
              <w:ind w:left="0" w:right="0" w:firstLine="0" w:firstLineChars="0"/>
              <w:contextualSpacing/>
              <w:jc w:val="center"/>
              <w:rPr>
                <w:rFonts w:hint="eastAsia" w:ascii="仿宋" w:hAnsi="仿宋" w:eastAsia="仿宋" w:cs="仿宋"/>
                <w:color w:val="auto"/>
                <w:sz w:val="24"/>
                <w:szCs w:val="24"/>
                <w:highlight w:val="none"/>
              </w:rPr>
            </w:pPr>
          </w:p>
        </w:tc>
        <w:tc>
          <w:tcPr>
            <w:tcW w:w="73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6732"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项目管理整体设想策划及服务理念、定位、目标综合评定</w:t>
            </w:r>
          </w:p>
        </w:tc>
        <w:tc>
          <w:tcPr>
            <w:tcW w:w="7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lang w:val="en-US" w:eastAsia="zh-CN"/>
              </w:rPr>
              <w:t>10</w:t>
            </w:r>
          </w:p>
        </w:tc>
        <w:tc>
          <w:tcPr>
            <w:tcW w:w="9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contextualSpacing/>
              <w:jc w:val="left"/>
              <w:rPr>
                <w:rFonts w:hint="eastAsia" w:ascii="仿宋" w:hAnsi="仿宋" w:eastAsia="仿宋" w:cs="仿宋"/>
                <w:color w:val="auto"/>
                <w:sz w:val="24"/>
                <w:szCs w:val="24"/>
                <w:highlight w:val="none"/>
              </w:rPr>
            </w:pPr>
          </w:p>
        </w:tc>
        <w:tc>
          <w:tcPr>
            <w:tcW w:w="73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6732"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内部管理制度和质量控制标准情况，是否具有相关规章制度和保障措施、信息化管理体系情况等综合评定</w:t>
            </w:r>
          </w:p>
        </w:tc>
        <w:tc>
          <w:tcPr>
            <w:tcW w:w="7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rPr>
              <w:t>8</w:t>
            </w:r>
          </w:p>
        </w:tc>
        <w:tc>
          <w:tcPr>
            <w:tcW w:w="9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contextualSpacing/>
              <w:jc w:val="left"/>
              <w:rPr>
                <w:rFonts w:hint="eastAsia" w:ascii="仿宋" w:hAnsi="仿宋" w:eastAsia="仿宋" w:cs="仿宋"/>
                <w:color w:val="auto"/>
                <w:sz w:val="24"/>
                <w:szCs w:val="24"/>
                <w:highlight w:val="none"/>
              </w:rPr>
            </w:pPr>
          </w:p>
        </w:tc>
        <w:tc>
          <w:tcPr>
            <w:tcW w:w="73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6732"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保证进度和项目完成的方案和措施等综合评定</w:t>
            </w:r>
          </w:p>
        </w:tc>
        <w:tc>
          <w:tcPr>
            <w:tcW w:w="7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lang w:val="en-US" w:eastAsia="zh-CN"/>
              </w:rPr>
              <w:t>8</w:t>
            </w:r>
          </w:p>
        </w:tc>
        <w:tc>
          <w:tcPr>
            <w:tcW w:w="9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contextualSpacing/>
              <w:jc w:val="left"/>
              <w:rPr>
                <w:rFonts w:hint="eastAsia" w:ascii="仿宋" w:hAnsi="仿宋" w:eastAsia="仿宋" w:cs="仿宋"/>
                <w:color w:val="auto"/>
                <w:sz w:val="24"/>
                <w:szCs w:val="24"/>
                <w:highlight w:val="none"/>
              </w:rPr>
            </w:pPr>
          </w:p>
        </w:tc>
        <w:tc>
          <w:tcPr>
            <w:tcW w:w="73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981" w:type="dxa"/>
            <w:tcBorders>
              <w:tl2br w:val="nil"/>
              <w:tr2bl w:val="nil"/>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项目负责人及技术力量安排等综合评定</w:t>
            </w:r>
          </w:p>
        </w:tc>
        <w:tc>
          <w:tcPr>
            <w:tcW w:w="4751" w:type="dxa"/>
            <w:tcBorders>
              <w:tl2br w:val="nil"/>
              <w:tr2bl w:val="nil"/>
            </w:tcBorders>
            <w:noWrap w:val="0"/>
            <w:vAlign w:val="center"/>
          </w:tcPr>
          <w:p>
            <w:pPr>
              <w:keepNext w:val="0"/>
              <w:keepLines w:val="0"/>
              <w:numPr>
                <w:ilvl w:val="0"/>
                <w:numId w:val="6"/>
              </w:numPr>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投标人拟派项目负责人工作经验、学历证书等情况综合评定，拟派项目负责人：45周岁及以下，具有</w:t>
            </w:r>
            <w:r>
              <w:rPr>
                <w:rFonts w:hint="eastAsia" w:ascii="仿宋" w:hAnsi="仿宋" w:eastAsia="仿宋" w:cs="仿宋"/>
                <w:color w:val="auto"/>
                <w:sz w:val="24"/>
                <w:szCs w:val="24"/>
                <w:highlight w:val="none"/>
                <w:lang w:val="en-US" w:eastAsia="zh-CN"/>
              </w:rPr>
              <w:t>全日制</w:t>
            </w:r>
            <w:r>
              <w:rPr>
                <w:rFonts w:hint="eastAsia" w:ascii="仿宋" w:hAnsi="仿宋" w:eastAsia="仿宋" w:cs="仿宋"/>
                <w:color w:val="auto"/>
                <w:sz w:val="24"/>
                <w:szCs w:val="24"/>
                <w:highlight w:val="none"/>
              </w:rPr>
              <w:t>本科及以上学历得2分；具备</w:t>
            </w:r>
            <w:r>
              <w:rPr>
                <w:rFonts w:hint="eastAsia" w:ascii="仿宋" w:hAnsi="仿宋" w:eastAsia="仿宋" w:cs="仿宋"/>
                <w:color w:val="auto"/>
                <w:sz w:val="24"/>
                <w:szCs w:val="24"/>
                <w:highlight w:val="none"/>
                <w:lang w:val="en-US" w:eastAsia="zh-CN"/>
              </w:rPr>
              <w:t>人力资源和社会保障厅颁发的高级及</w:t>
            </w:r>
            <w:r>
              <w:rPr>
                <w:rFonts w:hint="eastAsia" w:ascii="仿宋" w:hAnsi="仿宋" w:eastAsia="仿宋" w:cs="仿宋"/>
                <w:color w:val="auto"/>
                <w:sz w:val="24"/>
                <w:szCs w:val="24"/>
                <w:highlight w:val="none"/>
              </w:rPr>
              <w:t>以上职称证书得2分；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（需提供本单位1年</w:t>
            </w:r>
            <w:r>
              <w:rPr>
                <w:rFonts w:hint="eastAsia" w:ascii="仿宋" w:hAnsi="仿宋" w:eastAsia="仿宋" w:cs="仿宋"/>
                <w:color w:val="auto"/>
                <w:sz w:val="24"/>
                <w:szCs w:val="24"/>
                <w:highlight w:val="none"/>
                <w:lang w:val="en-US" w:eastAsia="zh-CN"/>
              </w:rPr>
              <w:t>及以上的</w:t>
            </w:r>
            <w:r>
              <w:rPr>
                <w:rFonts w:hint="eastAsia" w:ascii="仿宋" w:hAnsi="仿宋" w:eastAsia="仿宋" w:cs="仿宋"/>
                <w:color w:val="auto"/>
                <w:sz w:val="24"/>
                <w:szCs w:val="24"/>
                <w:highlight w:val="none"/>
              </w:rPr>
              <w:t>社保缴纳证明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不提供不得分</w:t>
            </w:r>
            <w:r>
              <w:rPr>
                <w:rFonts w:hint="eastAsia" w:ascii="仿宋" w:hAnsi="仿宋" w:eastAsia="仿宋" w:cs="仿宋"/>
                <w:color w:val="auto"/>
                <w:sz w:val="24"/>
                <w:szCs w:val="24"/>
                <w:highlight w:val="none"/>
              </w:rPr>
              <w:t>）</w:t>
            </w:r>
          </w:p>
          <w:p>
            <w:pPr>
              <w:keepNext w:val="0"/>
              <w:keepLines w:val="0"/>
              <w:numPr>
                <w:ilvl w:val="0"/>
                <w:numId w:val="6"/>
              </w:numPr>
              <w:suppressLineNumbers w:val="0"/>
              <w:spacing w:before="0" w:beforeAutospacing="0" w:after="0" w:afterAutospacing="0"/>
              <w:ind w:left="0" w:leftChars="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投标人拟派项目团队人员情况工作经验、</w:t>
            </w:r>
            <w:r>
              <w:rPr>
                <w:rFonts w:hint="eastAsia" w:ascii="仿宋" w:hAnsi="仿宋" w:eastAsia="仿宋" w:cs="仿宋"/>
                <w:color w:val="auto"/>
                <w:sz w:val="24"/>
                <w:szCs w:val="24"/>
                <w:highlight w:val="none"/>
                <w:lang w:val="en-US" w:eastAsia="zh-CN"/>
              </w:rPr>
              <w:t>人员持证、</w:t>
            </w:r>
            <w:r>
              <w:rPr>
                <w:rFonts w:hint="eastAsia" w:ascii="仿宋" w:hAnsi="仿宋" w:eastAsia="仿宋" w:cs="仿宋"/>
                <w:color w:val="auto"/>
                <w:sz w:val="24"/>
                <w:szCs w:val="24"/>
                <w:highlight w:val="none"/>
              </w:rPr>
              <w:t>综合素质等情况，</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综合评定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提供本单位1年</w:t>
            </w:r>
            <w:r>
              <w:rPr>
                <w:rFonts w:hint="eastAsia" w:ascii="仿宋" w:hAnsi="仿宋" w:eastAsia="仿宋" w:cs="仿宋"/>
                <w:color w:val="auto"/>
                <w:sz w:val="24"/>
                <w:szCs w:val="24"/>
                <w:highlight w:val="none"/>
                <w:lang w:val="en-US" w:eastAsia="zh-CN"/>
              </w:rPr>
              <w:t>及以上的</w:t>
            </w:r>
            <w:r>
              <w:rPr>
                <w:rFonts w:hint="eastAsia" w:ascii="仿宋" w:hAnsi="仿宋" w:eastAsia="仿宋" w:cs="仿宋"/>
                <w:color w:val="auto"/>
                <w:sz w:val="24"/>
                <w:szCs w:val="24"/>
                <w:highlight w:val="none"/>
              </w:rPr>
              <w:t>社保缴纳证明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不含</w:t>
            </w:r>
            <w:r>
              <w:rPr>
                <w:rFonts w:hint="eastAsia" w:ascii="仿宋" w:hAnsi="仿宋" w:eastAsia="仿宋" w:cs="仿宋"/>
                <w:color w:val="auto"/>
                <w:kern w:val="0"/>
                <w:sz w:val="24"/>
                <w:szCs w:val="24"/>
                <w:highlight w:val="none"/>
              </w:rPr>
              <w:t>按小时计费人员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不提供不得分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（6分）</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3、人员的储备能力综合评定（</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7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9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contextualSpacing/>
              <w:jc w:val="left"/>
              <w:rPr>
                <w:rFonts w:hint="eastAsia" w:ascii="仿宋" w:hAnsi="仿宋" w:eastAsia="仿宋" w:cs="仿宋"/>
                <w:color w:val="auto"/>
                <w:sz w:val="24"/>
                <w:szCs w:val="24"/>
                <w:highlight w:val="none"/>
              </w:rPr>
            </w:pPr>
          </w:p>
        </w:tc>
        <w:tc>
          <w:tcPr>
            <w:tcW w:w="73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6732" w:type="dxa"/>
            <w:gridSpan w:val="2"/>
            <w:tcBorders>
              <w:tl2br w:val="nil"/>
              <w:tr2bl w:val="nil"/>
            </w:tcBorders>
            <w:noWrap w:val="0"/>
            <w:vAlign w:val="center"/>
          </w:tcPr>
          <w:p>
            <w:pPr>
              <w:keepNext w:val="0"/>
              <w:keepLines w:val="0"/>
              <w:suppressLineNumbers w:val="0"/>
              <w:spacing w:before="0" w:beforeAutospacing="0" w:after="0" w:afterAutospacing="0" w:line="300" w:lineRule="auto"/>
              <w:ind w:left="0" w:right="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本项目员工培训计划、培训内容、培训时间进行综合评定</w:t>
            </w:r>
          </w:p>
        </w:tc>
        <w:tc>
          <w:tcPr>
            <w:tcW w:w="7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rPr>
              <w:t>6</w:t>
            </w:r>
          </w:p>
        </w:tc>
        <w:tc>
          <w:tcPr>
            <w:tcW w:w="9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contextualSpacing/>
              <w:jc w:val="left"/>
              <w:rPr>
                <w:rFonts w:hint="eastAsia" w:ascii="仿宋" w:hAnsi="仿宋" w:eastAsia="仿宋" w:cs="仿宋"/>
                <w:color w:val="auto"/>
                <w:sz w:val="24"/>
                <w:szCs w:val="24"/>
                <w:highlight w:val="none"/>
              </w:rPr>
            </w:pPr>
          </w:p>
        </w:tc>
        <w:tc>
          <w:tcPr>
            <w:tcW w:w="73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p>
        </w:tc>
        <w:tc>
          <w:tcPr>
            <w:tcW w:w="6732" w:type="dxa"/>
            <w:gridSpan w:val="2"/>
            <w:tcBorders>
              <w:tl2br w:val="nil"/>
              <w:tr2bl w:val="nil"/>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售后服务承诺（根据售后服务方案、措施、本地化服务能力、服务便利性方案等情况综合评定）</w:t>
            </w:r>
          </w:p>
        </w:tc>
        <w:tc>
          <w:tcPr>
            <w:tcW w:w="7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rPr>
              <w:t>8</w:t>
            </w:r>
          </w:p>
        </w:tc>
        <w:tc>
          <w:tcPr>
            <w:tcW w:w="9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contextualSpacing/>
              <w:jc w:val="left"/>
              <w:rPr>
                <w:rFonts w:hint="eastAsia" w:ascii="仿宋" w:hAnsi="仿宋" w:eastAsia="仿宋" w:cs="仿宋"/>
                <w:color w:val="auto"/>
                <w:sz w:val="24"/>
                <w:szCs w:val="24"/>
                <w:highlight w:val="none"/>
              </w:rPr>
            </w:pPr>
          </w:p>
        </w:tc>
        <w:tc>
          <w:tcPr>
            <w:tcW w:w="73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6732" w:type="dxa"/>
            <w:gridSpan w:val="2"/>
            <w:tcBorders>
              <w:tl2br w:val="nil"/>
              <w:tr2bl w:val="nil"/>
            </w:tcBorders>
            <w:noWrap w:val="0"/>
            <w:vAlign w:val="center"/>
          </w:tcPr>
          <w:p>
            <w:pPr>
              <w:keepNext w:val="0"/>
              <w:keepLines w:val="0"/>
              <w:suppressLineNumbers w:val="0"/>
              <w:spacing w:before="0" w:beforeAutospacing="0" w:after="0" w:afterAutospacing="0" w:line="30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根据投标人针对本项目应急服务方案，包括项目实施过程中可能出现的应急情况分析、员工因故请假或缺勤解决方案</w:t>
            </w:r>
            <w:r>
              <w:rPr>
                <w:rFonts w:hint="eastAsia" w:ascii="仿宋" w:hAnsi="仿宋" w:eastAsia="仿宋" w:cs="仿宋"/>
                <w:bCs/>
                <w:color w:val="auto"/>
                <w:kern w:val="0"/>
                <w:sz w:val="24"/>
                <w:szCs w:val="24"/>
                <w:highlight w:val="none"/>
                <w:lang w:val="en-US" w:eastAsia="zh-CN"/>
              </w:rPr>
              <w:t>等</w:t>
            </w:r>
            <w:r>
              <w:rPr>
                <w:rFonts w:hint="eastAsia" w:ascii="仿宋" w:hAnsi="仿宋" w:eastAsia="仿宋" w:cs="仿宋"/>
                <w:bCs/>
                <w:color w:val="auto"/>
                <w:kern w:val="0"/>
                <w:sz w:val="24"/>
                <w:szCs w:val="24"/>
                <w:highlight w:val="none"/>
              </w:rPr>
              <w:t>应急处理措施等内容的合理程度、完备程度进行综合评定</w:t>
            </w:r>
          </w:p>
        </w:tc>
        <w:tc>
          <w:tcPr>
            <w:tcW w:w="7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lang w:val="en-US" w:eastAsia="zh-CN"/>
              </w:rPr>
              <w:t>6</w:t>
            </w:r>
          </w:p>
        </w:tc>
        <w:tc>
          <w:tcPr>
            <w:tcW w:w="9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contextualSpacing/>
              <w:jc w:val="left"/>
              <w:rPr>
                <w:rFonts w:hint="eastAsia" w:ascii="仿宋" w:hAnsi="仿宋" w:eastAsia="仿宋" w:cs="仿宋"/>
                <w:color w:val="auto"/>
                <w:sz w:val="24"/>
                <w:szCs w:val="24"/>
                <w:highlight w:val="none"/>
              </w:rPr>
            </w:pPr>
          </w:p>
        </w:tc>
        <w:tc>
          <w:tcPr>
            <w:tcW w:w="73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6732" w:type="dxa"/>
            <w:gridSpan w:val="2"/>
            <w:tcBorders>
              <w:tl2br w:val="nil"/>
              <w:tr2bl w:val="nil"/>
            </w:tcBorders>
            <w:noWrap w:val="0"/>
            <w:vAlign w:val="center"/>
          </w:tcPr>
          <w:p>
            <w:pPr>
              <w:keepNext w:val="0"/>
              <w:keepLines w:val="0"/>
              <w:suppressLineNumbers w:val="0"/>
              <w:spacing w:before="0" w:beforeAutospacing="0" w:after="0" w:afterAutospacing="0" w:line="300" w:lineRule="auto"/>
              <w:ind w:left="0" w:right="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针对本项目的合理化建议及其他优惠承诺等综合评定</w:t>
            </w:r>
          </w:p>
        </w:tc>
        <w:tc>
          <w:tcPr>
            <w:tcW w:w="7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rPr>
              <w:t>6</w:t>
            </w:r>
          </w:p>
        </w:tc>
        <w:tc>
          <w:tcPr>
            <w:tcW w:w="9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bl>
    <w:p>
      <w:pPr>
        <w:widowControl/>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价格</w:t>
      </w:r>
      <w:r>
        <w:rPr>
          <w:rFonts w:hint="eastAsia" w:ascii="仿宋" w:hAnsi="仿宋" w:eastAsia="仿宋" w:cs="仿宋"/>
          <w:b/>
          <w:bCs/>
          <w:color w:val="auto"/>
          <w:sz w:val="24"/>
          <w:highlight w:val="none"/>
          <w:lang w:val="en-US" w:eastAsia="zh-CN"/>
        </w:rPr>
        <w:t>部分</w:t>
      </w:r>
      <w:r>
        <w:rPr>
          <w:rFonts w:hint="eastAsia" w:ascii="仿宋" w:hAnsi="仿宋" w:eastAsia="仿宋" w:cs="仿宋"/>
          <w:b/>
          <w:bCs/>
          <w:color w:val="auto"/>
          <w:sz w:val="24"/>
          <w:highlight w:val="none"/>
        </w:rPr>
        <w:t>（10分）</w:t>
      </w:r>
    </w:p>
    <w:tbl>
      <w:tblPr>
        <w:tblStyle w:val="62"/>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7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2011" w:type="dxa"/>
            <w:tcBorders>
              <w:top w:val="single" w:color="auto" w:sz="4" w:space="0"/>
              <w:left w:val="single" w:color="auto" w:sz="4" w:space="0"/>
              <w:bottom w:val="single" w:color="auto" w:sz="4" w:space="0"/>
              <w:right w:val="single" w:color="auto" w:sz="4" w:space="0"/>
            </w:tcBorders>
            <w:noWrap/>
            <w:vAlign w:val="center"/>
          </w:tcPr>
          <w:p>
            <w:pPr>
              <w:widowControl/>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价格权值</w:t>
            </w:r>
          </w:p>
        </w:tc>
        <w:tc>
          <w:tcPr>
            <w:tcW w:w="70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1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序号1-</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lang w:eastAsia="zh-CN"/>
              </w:rPr>
              <w:t>：</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价格权值=0.06</w:t>
            </w:r>
          </w:p>
        </w:tc>
        <w:tc>
          <w:tcPr>
            <w:tcW w:w="7048"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1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序号</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lang w:eastAsia="zh-CN"/>
              </w:rPr>
              <w:t>：</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价格权值=0.01</w:t>
            </w:r>
          </w:p>
        </w:tc>
        <w:tc>
          <w:tcPr>
            <w:tcW w:w="7048"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1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序号2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价格权值=0.01</w:t>
            </w:r>
          </w:p>
        </w:tc>
        <w:tc>
          <w:tcPr>
            <w:tcW w:w="7048"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1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序号2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价格权值=0.01</w:t>
            </w:r>
          </w:p>
        </w:tc>
        <w:tc>
          <w:tcPr>
            <w:tcW w:w="7048"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01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序号2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价格权值=0.01</w:t>
            </w:r>
          </w:p>
        </w:tc>
        <w:tc>
          <w:tcPr>
            <w:tcW w:w="7048"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pPr>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备注：1、投标人编制投标文件（商务技术文件部分）时，建议按此目录（序号和内容）提供评标标准相应的商务技术资料。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2、评分条款中涉及的业绩、荣誉、人员、社保等分公司均有效。涉及社保、劳动关系证明关系的，如人员为法人代表，则无需提供相关证明，提供营业执照及身份证即可。</w:t>
      </w:r>
    </w:p>
    <w:p>
      <w:pPr>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3、投标文件中如附有外文资料，必须逐一对应翻译成中文并加盖投标人公章后附在相关外文资料后面，否则外文资料不予认可。</w:t>
      </w:r>
    </w:p>
    <w:p>
      <w:pPr>
        <w:snapToGrid w:val="0"/>
        <w:spacing w:line="360" w:lineRule="auto"/>
        <w:rPr>
          <w:rFonts w:hint="eastAsia" w:ascii="仿宋" w:hAnsi="仿宋" w:eastAsia="仿宋" w:cs="仿宋"/>
          <w:b/>
          <w:color w:val="auto"/>
          <w:sz w:val="32"/>
          <w:highlight w:val="none"/>
        </w:rPr>
      </w:pPr>
    </w:p>
    <w:p>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10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4</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pStyle w:val="2"/>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25"/>
        <w:snapToGrid w:val="0"/>
        <w:spacing w:line="360" w:lineRule="auto"/>
        <w:ind w:firstLine="0" w:firstLineChars="0"/>
        <w:rPr>
          <w:rFonts w:hint="eastAsia" w:ascii="仿宋" w:hAnsi="仿宋" w:eastAsia="仿宋" w:cs="仿宋"/>
          <w:color w:val="auto"/>
          <w:highlight w:val="none"/>
        </w:rPr>
      </w:pPr>
    </w:p>
    <w:bookmarkEnd w:id="16"/>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82" w:name="第五部分"/>
      <w:bookmarkStart w:id="383"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pStyle w:val="25"/>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（服务类参考样本）</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合同编号：</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签订地点：                                 签订时间：20* 年  月  日</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甲方（需方）：                                     </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乙方（供方）：                                     </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供、需双方根据杭州市萧山区                             项目（招标编号  -  -   ）招标结果和招标文件的要求，并经双方协调一致，订立本采购合同。</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一、合同文件：</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1、合同条款。</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2、中标通知书。</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3、招标文件。</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4、更正公告。</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5、中标单位投标文件。</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6、其他。</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二、合同金额: 本合同金额为(大写)_________________元（￥　　　　元）人民币附：</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《采购项目清单内容》</w:t>
      </w:r>
    </w:p>
    <w:tbl>
      <w:tblPr>
        <w:tblStyle w:val="62"/>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5"/>
              <w:snapToGrid w:val="0"/>
              <w:spacing w:line="44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25"/>
              <w:snapToGrid w:val="0"/>
              <w:spacing w:line="44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25"/>
              <w:snapToGrid w:val="0"/>
              <w:spacing w:line="44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pStyle w:val="25"/>
              <w:snapToGrid w:val="0"/>
              <w:spacing w:line="44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25"/>
              <w:snapToGrid w:val="0"/>
              <w:spacing w:line="44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pStyle w:val="25"/>
              <w:snapToGrid w:val="0"/>
              <w:spacing w:line="44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5"/>
              <w:snapToGrid w:val="0"/>
              <w:spacing w:line="44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25"/>
              <w:snapToGrid w:val="0"/>
              <w:spacing w:line="440" w:lineRule="exact"/>
              <w:rPr>
                <w:rFonts w:hint="eastAsia" w:ascii="仿宋" w:hAnsi="仿宋" w:eastAsia="仿宋" w:cs="仿宋"/>
                <w:color w:val="auto"/>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5"/>
              <w:snapToGrid w:val="0"/>
              <w:spacing w:line="440" w:lineRule="exact"/>
              <w:rPr>
                <w:rFonts w:hint="eastAsia" w:ascii="仿宋" w:hAnsi="仿宋" w:eastAsia="仿宋" w:cs="仿宋"/>
                <w:color w:val="auto"/>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5"/>
              <w:snapToGrid w:val="0"/>
              <w:spacing w:line="440" w:lineRule="exact"/>
              <w:rPr>
                <w:rFonts w:hint="eastAsia" w:ascii="仿宋" w:hAnsi="仿宋" w:eastAsia="仿宋" w:cs="仿宋"/>
                <w:color w:val="auto"/>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5"/>
              <w:snapToGrid w:val="0"/>
              <w:spacing w:line="440" w:lineRule="exact"/>
              <w:rPr>
                <w:rFonts w:hint="eastAsia" w:ascii="仿宋" w:hAnsi="仿宋" w:eastAsia="仿宋" w:cs="仿宋"/>
                <w:color w:val="auto"/>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25"/>
              <w:snapToGrid w:val="0"/>
              <w:spacing w:line="440" w:lineRule="exac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5"/>
              <w:snapToGrid w:val="0"/>
              <w:spacing w:line="44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25"/>
              <w:snapToGrid w:val="0"/>
              <w:spacing w:line="440" w:lineRule="exact"/>
              <w:rPr>
                <w:rFonts w:hint="eastAsia" w:ascii="仿宋" w:hAnsi="仿宋" w:eastAsia="仿宋" w:cs="仿宋"/>
                <w:color w:val="auto"/>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5"/>
              <w:snapToGrid w:val="0"/>
              <w:spacing w:line="440" w:lineRule="exact"/>
              <w:rPr>
                <w:rFonts w:hint="eastAsia" w:ascii="仿宋" w:hAnsi="仿宋" w:eastAsia="仿宋" w:cs="仿宋"/>
                <w:color w:val="auto"/>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5"/>
              <w:snapToGrid w:val="0"/>
              <w:spacing w:line="440" w:lineRule="exact"/>
              <w:rPr>
                <w:rFonts w:hint="eastAsia" w:ascii="仿宋" w:hAnsi="仿宋" w:eastAsia="仿宋" w:cs="仿宋"/>
                <w:color w:val="auto"/>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5"/>
              <w:snapToGrid w:val="0"/>
              <w:spacing w:line="440" w:lineRule="exact"/>
              <w:rPr>
                <w:rFonts w:hint="eastAsia" w:ascii="仿宋" w:hAnsi="仿宋" w:eastAsia="仿宋" w:cs="仿宋"/>
                <w:color w:val="auto"/>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25"/>
              <w:snapToGrid w:val="0"/>
              <w:spacing w:line="440" w:lineRule="exact"/>
              <w:rPr>
                <w:rFonts w:hint="eastAsia" w:ascii="仿宋" w:hAnsi="仿宋" w:eastAsia="仿宋" w:cs="仿宋"/>
                <w:color w:val="auto"/>
                <w:highlight w:val="none"/>
              </w:rPr>
            </w:pPr>
          </w:p>
        </w:tc>
      </w:tr>
    </w:tbl>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三、技术资料</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1.乙方应按招标文件规定的时间向甲方提供有关技术资料。</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四、知识产权</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乙方应保证提供服务过程中不会侵犯任何第三方的知识产权。</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五、履约保证金</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乙方交纳人民币</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元作为本合同的履约保证金</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或者</w:t>
      </w:r>
      <w:r>
        <w:rPr>
          <w:rFonts w:hint="eastAsia" w:ascii="仿宋" w:hAnsi="仿宋" w:eastAsia="仿宋" w:cs="仿宋"/>
          <w:color w:val="auto"/>
          <w:sz w:val="24"/>
          <w:highlight w:val="none"/>
        </w:rPr>
        <w:t>以银行、保险公司出具的保函形式提供履约保证金。</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六、转包或分包</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1.本合同范围的服务，应由乙方直接供应，不得转让他人供应；</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.如有转让和未经甲方同意的</w:t>
      </w:r>
      <w:r>
        <w:rPr>
          <w:rFonts w:hint="eastAsia" w:ascii="仿宋" w:hAnsi="仿宋" w:eastAsia="仿宋" w:cs="仿宋"/>
          <w:color w:val="auto"/>
          <w:highlight w:val="none"/>
          <w:lang w:val="en-US" w:eastAsia="zh-CN"/>
        </w:rPr>
        <w:t>转</w:t>
      </w:r>
      <w:r>
        <w:rPr>
          <w:rFonts w:hint="eastAsia" w:ascii="仿宋" w:hAnsi="仿宋" w:eastAsia="仿宋" w:cs="仿宋"/>
          <w:color w:val="auto"/>
          <w:highlight w:val="none"/>
        </w:rPr>
        <w:t>包行为，甲方有权解除合同，没收履约保证金并追究乙方的违约责任。</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七、服务质量保证期</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 服务质量保证期      年。（自验收合格之日起计）</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八、合同履行时间、履行方式及履行地点</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 履行时间：</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 履行方式：</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 履行地点：</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九、款项支付</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1.付款方式：</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2.合同履行完毕，需方根据合同进行验收，验收合格后供应商按财政结算要求办理货款结算手续。</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十、税费</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本合同执行中相关的一切税费均由乙方负担。</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十一、质量保证及后续服务</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 乙方应按招标文件规定向甲方提供服务。</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 乙方提供的服务成果在服务质量保证期内发生故障，乙方应负责免费提供后续服务。对达不到要求者，根据实际情况，经双方协商，可按以下办法处理：</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⑴重做：由乙方承担所发生的全部费用。</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⑵贬值处理：由甲乙双方合议定价。</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⑶解除合同。</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 如在使用过程中发生问题，乙方在接到甲方通知后在小时内到达甲方现场。</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4.在服务质量保证期内，乙方应对出现的质量及安全问题负责处理解决并承担一切费用。</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十二、违约责任</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1.甲方无正当理由拒绝接收服务的，甲方向乙方偿付合同款项百分之 五 作为违约金。</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2.甲方无故逾期验收和办理款项支付手续的，甲方应按逾期付款总额每日万分之 五向乙方支付违约金。</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4.供方在服务项目验收合格之日起保修期内违反本合同有关承诺保证的，损失由乙方承担赔偿。</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5.如发现乙方违反招投标文件和合同的有关规定，甲方有权根据约定和《杭州市政府采购供应商合同履行和售后服务考核暂行办法》，对乙方进行处罚，并有权提前终止合同。</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十三、争议的解决</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因本合同引起的或与本合同有关的任何争议，合同双方应首先通过协商解决，达成书面协议，如协商不成，可选择下列第      种方式解决。</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（1）提请杭州仲裁委员会按照该会仲裁规则进行仲裁，仲裁裁决是终局的，对合同双方均有约束力。</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（2）向有管辖权的人民法院提起诉讼。</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十四、合同生效</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1.中标方持中标通知书作为与需方签订合同的凭证。</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2.本合同经需、供双方法定代表人（符合浙财采监【2013】24号第六条规定的为负责人）或其授权委托人签字并加盖单位公章后生效。</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需方（盖章）：                      供方（盖章）：</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地址：                             地址：</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法定代表人（或项目联系人）签名：   法定代表人（或项目联系人）签名：</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联系电话：                         联系电话：</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邮政编码：                         邮政编码：</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开户银行：      </w:t>
      </w:r>
    </w:p>
    <w:p>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帐号：                             帐号：</w:t>
      </w:r>
    </w:p>
    <w:p>
      <w:pPr>
        <w:pStyle w:val="23"/>
        <w:rPr>
          <w:rFonts w:hint="eastAsia" w:ascii="仿宋" w:hAnsi="仿宋" w:eastAsia="仿宋" w:cs="仿宋"/>
          <w:color w:val="auto"/>
          <w:highlight w:val="none"/>
        </w:rPr>
      </w:pPr>
    </w:p>
    <w:p>
      <w:pPr>
        <w:pStyle w:val="60"/>
        <w:rPr>
          <w:rFonts w:hint="eastAsia" w:ascii="仿宋" w:hAnsi="仿宋" w:eastAsia="仿宋" w:cs="仿宋"/>
          <w:color w:val="auto"/>
          <w:highlight w:val="none"/>
        </w:rPr>
      </w:pPr>
    </w:p>
    <w:p>
      <w:pPr>
        <w:spacing w:line="360" w:lineRule="auto"/>
        <w:ind w:left="-420" w:leftChars="-200" w:right="-420" w:rightChars="-200"/>
        <w:rPr>
          <w:rFonts w:hint="eastAsia" w:ascii="仿宋" w:hAnsi="仿宋" w:eastAsia="仿宋" w:cs="仿宋"/>
          <w:color w:val="auto"/>
          <w:sz w:val="24"/>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2"/>
      <w:r>
        <w:rPr>
          <w:rFonts w:hint="eastAsia" w:ascii="仿宋" w:hAnsi="仿宋" w:eastAsia="仿宋" w:cs="仿宋"/>
          <w:b/>
          <w:color w:val="auto"/>
          <w:sz w:val="36"/>
          <w:szCs w:val="20"/>
          <w:highlight w:val="none"/>
        </w:rPr>
        <w:t xml:space="preserve"> </w:t>
      </w:r>
      <w:bookmarkEnd w:id="383"/>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lang w:val="zh-CN"/>
        </w:rPr>
      </w:pP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2"/>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（7）投标标的清单</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（8）商务技术偏离表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2.2.8商务技术偏离表；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9"/>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ind w:right="480"/>
        <w:rPr>
          <w:rFonts w:hint="eastAsia" w:ascii="仿宋" w:hAnsi="仿宋" w:eastAsia="仿宋" w:cs="仿宋"/>
          <w:b/>
          <w:color w:val="auto"/>
          <w:kern w:val="0"/>
          <w:sz w:val="32"/>
          <w:szCs w:val="32"/>
          <w:highlight w:val="none"/>
        </w:rPr>
        <w:sectPr>
          <w:headerReference r:id="rId4" w:type="first"/>
          <w:footerReference r:id="rId6" w:type="first"/>
          <w:headerReference r:id="rId3" w:type="default"/>
          <w:footerReference r:id="rId5" w:type="default"/>
          <w:pgSz w:w="11906" w:h="16838"/>
          <w:pgMar w:top="1276" w:right="1417" w:bottom="1247" w:left="1417" w:header="851" w:footer="992" w:gutter="0"/>
          <w:cols w:space="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2"/>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pacing w:line="360" w:lineRule="auto"/>
        <w:ind w:right="4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2"/>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九</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8" w:type="first"/>
          <w:footerReference r:id="rId10" w:type="first"/>
          <w:headerReference r:id="rId7" w:type="default"/>
          <w:footerReference r:id="rId9" w:type="default"/>
          <w:pgSz w:w="11906" w:h="16838"/>
          <w:pgMar w:top="1276" w:right="1417" w:bottom="1247" w:left="1417" w:header="851" w:footer="992" w:gutter="0"/>
          <w:cols w:space="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sectPr>
          <w:headerReference r:id="rId12" w:type="first"/>
          <w:footerReference r:id="rId14" w:type="first"/>
          <w:headerReference r:id="rId11" w:type="default"/>
          <w:footerReference r:id="rId13" w:type="default"/>
          <w:pgSz w:w="11906" w:h="16838"/>
          <w:pgMar w:top="1276" w:right="1417" w:bottom="1247" w:left="1417" w:header="851" w:footer="992" w:gutter="0"/>
          <w:cols w:space="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070"/>
        <w:gridCol w:w="1497"/>
        <w:gridCol w:w="2799"/>
        <w:gridCol w:w="991"/>
        <w:gridCol w:w="1556"/>
        <w:gridCol w:w="1981"/>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33"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070"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497"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具体内容</w:t>
            </w:r>
          </w:p>
        </w:tc>
        <w:tc>
          <w:tcPr>
            <w:tcW w:w="2799"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具体服务</w:t>
            </w:r>
          </w:p>
        </w:tc>
        <w:tc>
          <w:tcPr>
            <w:tcW w:w="991"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6"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1"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2888" w:type="dxa"/>
            <w:vAlign w:val="center"/>
          </w:tcPr>
          <w:p>
            <w:pPr>
              <w:spacing w:line="240" w:lineRule="auto"/>
              <w:jc w:val="center"/>
              <w:rPr>
                <w:rFonts w:hint="eastAsia" w:ascii="仿宋" w:hAnsi="仿宋" w:eastAsia="仿宋" w:cs="仿宋"/>
                <w:b/>
                <w:color w:val="auto"/>
                <w:sz w:val="24"/>
                <w:highlight w:val="none"/>
              </w:rPr>
            </w:pPr>
          </w:p>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p>
            <w:pPr>
              <w:spacing w:line="24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070"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立雪堂研学辅导</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立雪堂服务人员</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湘湖驿工作人员</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rPr>
              <w:t>观光车充电</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码头检售票</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停车收费</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鱼市捕鱼</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越王路</w:t>
            </w:r>
            <w:r>
              <w:rPr>
                <w:rFonts w:hint="eastAsia" w:ascii="仿宋" w:hAnsi="仿宋" w:eastAsia="仿宋" w:cs="仿宋"/>
                <w:color w:val="auto"/>
                <w:sz w:val="24"/>
                <w:szCs w:val="24"/>
                <w:highlight w:val="none"/>
                <w:lang w:eastAsia="zh-CN"/>
              </w:rPr>
              <w:t>、眉山路</w:t>
            </w:r>
            <w:r>
              <w:rPr>
                <w:rFonts w:hint="eastAsia" w:ascii="仿宋" w:hAnsi="仿宋" w:eastAsia="仿宋" w:cs="仿宋"/>
                <w:color w:val="auto"/>
                <w:sz w:val="24"/>
                <w:szCs w:val="24"/>
                <w:highlight w:val="none"/>
              </w:rPr>
              <w:t>露营地</w:t>
            </w:r>
            <w:r>
              <w:rPr>
                <w:rFonts w:hint="eastAsia" w:ascii="仿宋" w:hAnsi="仿宋" w:eastAsia="仿宋" w:cs="仿宋"/>
                <w:color w:val="auto"/>
                <w:sz w:val="24"/>
                <w:szCs w:val="24"/>
                <w:highlight w:val="none"/>
                <w:lang w:val="en-US" w:eastAsia="zh-CN"/>
              </w:rPr>
              <w:t>店长</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越王路</w:t>
            </w:r>
            <w:r>
              <w:rPr>
                <w:rFonts w:hint="eastAsia" w:ascii="仿宋" w:hAnsi="仿宋" w:eastAsia="仿宋" w:cs="仿宋"/>
                <w:color w:val="auto"/>
                <w:sz w:val="24"/>
                <w:szCs w:val="24"/>
                <w:highlight w:val="none"/>
                <w:lang w:eastAsia="zh-CN"/>
              </w:rPr>
              <w:t>、眉山路</w:t>
            </w:r>
            <w:r>
              <w:rPr>
                <w:rFonts w:hint="eastAsia" w:ascii="仿宋" w:hAnsi="仿宋" w:eastAsia="仿宋" w:cs="仿宋"/>
                <w:color w:val="auto"/>
                <w:sz w:val="24"/>
                <w:szCs w:val="24"/>
                <w:highlight w:val="none"/>
              </w:rPr>
              <w:t>露营地</w:t>
            </w:r>
            <w:r>
              <w:rPr>
                <w:rFonts w:hint="eastAsia" w:ascii="仿宋" w:hAnsi="仿宋" w:eastAsia="仿宋" w:cs="仿宋"/>
                <w:color w:val="auto"/>
                <w:sz w:val="24"/>
                <w:szCs w:val="24"/>
                <w:highlight w:val="none"/>
                <w:lang w:val="en-US" w:eastAsia="zh-CN"/>
              </w:rPr>
              <w:t>管理员</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眉山路</w:t>
            </w:r>
            <w:r>
              <w:rPr>
                <w:rFonts w:hint="eastAsia" w:ascii="仿宋" w:hAnsi="仿宋" w:eastAsia="仿宋" w:cs="仿宋"/>
                <w:color w:val="auto"/>
                <w:sz w:val="24"/>
                <w:szCs w:val="24"/>
                <w:highlight w:val="none"/>
              </w:rPr>
              <w:t>露营地</w:t>
            </w:r>
            <w:r>
              <w:rPr>
                <w:rFonts w:hint="eastAsia" w:ascii="仿宋" w:hAnsi="仿宋" w:eastAsia="仿宋" w:cs="仿宋"/>
                <w:color w:val="auto"/>
                <w:sz w:val="24"/>
                <w:szCs w:val="24"/>
                <w:highlight w:val="none"/>
                <w:lang w:val="en-US" w:eastAsia="zh-CN"/>
              </w:rPr>
              <w:t>服务人员</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下孙</w:t>
            </w:r>
            <w:r>
              <w:rPr>
                <w:rFonts w:hint="eastAsia" w:ascii="仿宋" w:hAnsi="仿宋" w:eastAsia="仿宋" w:cs="仿宋"/>
                <w:color w:val="auto"/>
                <w:sz w:val="24"/>
                <w:szCs w:val="24"/>
                <w:highlight w:val="none"/>
                <w:lang w:val="en-US" w:eastAsia="zh-CN"/>
              </w:rPr>
              <w:t>面馆厨师</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下孙面馆服务员</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湖山文创店工作人员</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点位</w:t>
            </w:r>
            <w:r>
              <w:rPr>
                <w:rFonts w:hint="eastAsia" w:ascii="仿宋" w:hAnsi="仿宋" w:eastAsia="仿宋" w:cs="仿宋"/>
                <w:color w:val="auto"/>
                <w:kern w:val="0"/>
                <w:sz w:val="24"/>
                <w:szCs w:val="24"/>
                <w:highlight w:val="none"/>
              </w:rPr>
              <w:t>配送员</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食堂收银</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医疗</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下孙文化村点心师</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下孙文化村茶楼服务员</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一盏闲堂</w:t>
            </w:r>
            <w:r>
              <w:rPr>
                <w:rFonts w:hint="eastAsia" w:ascii="仿宋" w:hAnsi="仿宋" w:eastAsia="仿宋" w:cs="仿宋"/>
                <w:color w:val="auto"/>
                <w:kern w:val="0"/>
                <w:sz w:val="24"/>
                <w:szCs w:val="24"/>
                <w:highlight w:val="none"/>
                <w:lang w:val="en-US" w:eastAsia="zh-CN"/>
              </w:rPr>
              <w:t>服务员</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茶艺师</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咖啡师</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时园店长</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时园、起云阁、越女舫、象山竹林服务员</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象山竹林保洁员</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99" w:type="dxa"/>
            <w:gridSpan w:val="4"/>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序号1-</w:t>
            </w:r>
            <w:r>
              <w:rPr>
                <w:rFonts w:hint="eastAsia" w:ascii="仿宋" w:hAnsi="仿宋" w:eastAsia="仿宋" w:cs="仿宋"/>
                <w:b/>
                <w:color w:val="auto"/>
                <w:sz w:val="24"/>
                <w:highlight w:val="none"/>
                <w:lang w:val="en-US" w:eastAsia="zh-CN"/>
              </w:rPr>
              <w:t>24：</w:t>
            </w:r>
            <w:r>
              <w:rPr>
                <w:rFonts w:hint="eastAsia" w:ascii="仿宋" w:hAnsi="仿宋" w:eastAsia="仿宋" w:cs="仿宋"/>
                <w:b/>
                <w:color w:val="auto"/>
                <w:sz w:val="24"/>
                <w:highlight w:val="none"/>
              </w:rPr>
              <w:t>投标报价（小写）</w:t>
            </w:r>
          </w:p>
        </w:tc>
        <w:tc>
          <w:tcPr>
            <w:tcW w:w="7416" w:type="dxa"/>
            <w:gridSpan w:val="4"/>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99" w:type="dxa"/>
            <w:gridSpan w:val="4"/>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序号1-</w:t>
            </w:r>
            <w:r>
              <w:rPr>
                <w:rFonts w:hint="eastAsia" w:ascii="仿宋" w:hAnsi="仿宋" w:eastAsia="仿宋" w:cs="仿宋"/>
                <w:b/>
                <w:color w:val="auto"/>
                <w:sz w:val="24"/>
                <w:highlight w:val="none"/>
                <w:lang w:val="en-US" w:eastAsia="zh-CN"/>
              </w:rPr>
              <w:t>24：</w:t>
            </w:r>
            <w:r>
              <w:rPr>
                <w:rFonts w:hint="eastAsia" w:ascii="仿宋" w:hAnsi="仿宋" w:eastAsia="仿宋" w:cs="仿宋"/>
                <w:b/>
                <w:color w:val="auto"/>
                <w:sz w:val="24"/>
                <w:highlight w:val="none"/>
              </w:rPr>
              <w:t>投标报价（大写）</w:t>
            </w:r>
          </w:p>
        </w:tc>
        <w:tc>
          <w:tcPr>
            <w:tcW w:w="7416" w:type="dxa"/>
            <w:gridSpan w:val="4"/>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服务员</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26</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保洁小时工</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27</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茶艺师</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28</w:t>
            </w:r>
          </w:p>
        </w:tc>
        <w:tc>
          <w:tcPr>
            <w:tcW w:w="2070"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琴师</w:t>
            </w:r>
          </w:p>
        </w:tc>
        <w:tc>
          <w:tcPr>
            <w:tcW w:w="1497" w:type="dxa"/>
            <w:vAlign w:val="center"/>
          </w:tcPr>
          <w:p>
            <w:pPr>
              <w:snapToGrid w:val="0"/>
              <w:spacing w:line="240" w:lineRule="auto"/>
              <w:jc w:val="center"/>
              <w:rPr>
                <w:rFonts w:hint="eastAsia" w:ascii="仿宋" w:hAnsi="仿宋" w:eastAsia="仿宋" w:cs="仿宋"/>
                <w:color w:val="auto"/>
                <w:sz w:val="24"/>
                <w:highlight w:val="none"/>
              </w:rPr>
            </w:pPr>
          </w:p>
        </w:tc>
        <w:tc>
          <w:tcPr>
            <w:tcW w:w="2799" w:type="dxa"/>
            <w:vAlign w:val="center"/>
          </w:tcPr>
          <w:p>
            <w:pPr>
              <w:snapToGrid w:val="0"/>
              <w:spacing w:line="240" w:lineRule="auto"/>
              <w:jc w:val="center"/>
              <w:rPr>
                <w:rFonts w:hint="eastAsia" w:ascii="仿宋" w:hAnsi="仿宋" w:eastAsia="仿宋" w:cs="仿宋"/>
                <w:color w:val="auto"/>
                <w:sz w:val="24"/>
                <w:highlight w:val="none"/>
              </w:rPr>
            </w:pPr>
          </w:p>
        </w:tc>
        <w:tc>
          <w:tcPr>
            <w:tcW w:w="991" w:type="dxa"/>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c>
          <w:tcPr>
            <w:tcW w:w="1556" w:type="dxa"/>
            <w:vAlign w:val="center"/>
          </w:tcPr>
          <w:p>
            <w:pPr>
              <w:spacing w:line="240" w:lineRule="auto"/>
              <w:jc w:val="center"/>
              <w:rPr>
                <w:rFonts w:hint="eastAsia" w:ascii="仿宋" w:hAnsi="仿宋" w:eastAsia="仿宋" w:cs="仿宋"/>
                <w:color w:val="auto"/>
                <w:sz w:val="24"/>
                <w:highlight w:val="none"/>
              </w:rPr>
            </w:pPr>
          </w:p>
        </w:tc>
        <w:tc>
          <w:tcPr>
            <w:tcW w:w="1981"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c>
          <w:tcPr>
            <w:tcW w:w="2888"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899" w:type="dxa"/>
            <w:gridSpan w:val="4"/>
            <w:vAlign w:val="center"/>
          </w:tcPr>
          <w:p>
            <w:pPr>
              <w:snapToGrid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序号25-28</w:t>
            </w:r>
          </w:p>
        </w:tc>
        <w:tc>
          <w:tcPr>
            <w:tcW w:w="7416" w:type="dxa"/>
            <w:gridSpan w:val="4"/>
            <w:vAlign w:val="center"/>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预算金额为300000.00元，实际结算过程中若超过300000.00元，则按照300000.00元结算。</w:t>
            </w: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bCs/>
          <w:color w:val="auto"/>
          <w:kern w:val="0"/>
          <w:sz w:val="24"/>
          <w:highlight w:val="none"/>
          <w:lang w:val="zh-CN"/>
        </w:rPr>
        <w:t>否则视为投标文件含有采购人不能接受的附加条件，投标无效；</w:t>
      </w:r>
    </w:p>
    <w:p>
      <w:pPr>
        <w:snapToGrid w:val="0"/>
        <w:spacing w:line="360" w:lineRule="auto"/>
        <w:ind w:firstLine="480"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bCs/>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2" w:firstLineChars="200"/>
        <w:jc w:val="left"/>
        <w:rPr>
          <w:rFonts w:hint="eastAsia" w:ascii="仿宋" w:hAnsi="仿宋" w:eastAsia="仿宋" w:cs="仿宋"/>
          <w:color w:val="auto"/>
          <w:kern w:val="0"/>
          <w:sz w:val="24"/>
          <w:highlight w:val="none"/>
          <w:lang w:val="zh-CN"/>
        </w:rPr>
      </w:pPr>
      <w:r>
        <w:rPr>
          <w:rFonts w:hint="eastAsia" w:ascii="仿宋" w:hAnsi="仿宋" w:eastAsia="仿宋" w:cs="仿宋"/>
          <w:b/>
          <w:bCs/>
          <w:color w:val="auto"/>
          <w:kern w:val="0"/>
          <w:sz w:val="24"/>
          <w:highlight w:val="none"/>
          <w:lang w:val="zh-CN"/>
        </w:rPr>
        <w:t>5、特别说明：▲供应商报价低于项目预算50%的，应当在报价文件中详细阐述不影响产品质量或者诚信履约的具体原因，未做阐述说明的，投标无效。</w:t>
      </w:r>
    </w:p>
    <w:p>
      <w:pPr>
        <w:spacing w:line="360" w:lineRule="auto"/>
        <w:ind w:firstLine="482" w:firstLineChars="200"/>
        <w:rPr>
          <w:rFonts w:hint="eastAsia" w:ascii="仿宋" w:hAnsi="仿宋" w:eastAsia="仿宋" w:cs="仿宋"/>
          <w:b/>
          <w:color w:val="auto"/>
          <w:kern w:val="0"/>
          <w:sz w:val="24"/>
          <w:highlight w:val="none"/>
        </w:rPr>
        <w:sectPr>
          <w:pgSz w:w="16838" w:h="11906" w:orient="landscape"/>
          <w:pgMar w:top="1417" w:right="1276" w:bottom="1417" w:left="1247" w:header="851" w:footer="992" w:gutter="0"/>
          <w:cols w:space="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2"/>
        <w:numPr>
          <w:ilvl w:val="255"/>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2"/>
        <w:numPr>
          <w:ilvl w:val="255"/>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3"/>
        <w:keepNext w:val="0"/>
        <w:keepLines w:val="0"/>
        <w:pageBreakBefore/>
        <w:widowControl/>
        <w:spacing w:before="100" w:beforeAutospacing="1" w:after="100" w:afterAutospacing="1" w:line="360" w:lineRule="auto"/>
        <w:rPr>
          <w:rFonts w:hint="eastAsia" w:ascii="仿宋" w:hAnsi="仿宋" w:eastAsia="仿宋" w:cs="仿宋"/>
          <w:color w:val="auto"/>
          <w:highlight w:val="none"/>
        </w:rPr>
      </w:pPr>
      <w:bookmarkStart w:id="384" w:name="_Toc465665161"/>
      <w:r>
        <w:rPr>
          <w:rFonts w:hint="eastAsia" w:ascii="仿宋" w:hAnsi="仿宋" w:eastAsia="仿宋" w:cs="仿宋"/>
          <w:color w:val="auto"/>
          <w:highlight w:val="none"/>
        </w:rPr>
        <w:t>附件</w:t>
      </w:r>
      <w:bookmarkEnd w:id="384"/>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385" w:name="OLE_LINK13"/>
      <w:bookmarkStart w:id="386" w:name="OLE_LINK14"/>
      <w:r>
        <w:rPr>
          <w:rFonts w:hint="eastAsia" w:ascii="仿宋" w:hAnsi="仿宋" w:eastAsia="仿宋" w:cs="仿宋"/>
          <w:b/>
          <w:color w:val="auto"/>
          <w:spacing w:val="6"/>
          <w:sz w:val="32"/>
          <w:szCs w:val="32"/>
          <w:highlight w:val="none"/>
        </w:rPr>
        <w:t>残疾人福利性单位声明函</w:t>
      </w:r>
    </w:p>
    <w:bookmarkEnd w:id="385"/>
    <w:bookmarkEnd w:id="386"/>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（单位名称）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（单位名称）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rPr>
          <w:rFonts w:hint="eastAsia" w:ascii="仿宋" w:hAnsi="仿宋" w:eastAsia="仿宋" w:cs="仿宋"/>
          <w:b/>
          <w:color w:val="auto"/>
          <w:sz w:val="24"/>
          <w:highlight w:val="none"/>
        </w:rPr>
      </w:pPr>
      <w:r>
        <w:rPr>
          <w:rFonts w:hint="eastAsia" w:ascii="仿宋" w:hAnsi="仿宋" w:eastAsia="仿宋" w:cs="仿宋"/>
          <w:b/>
          <w:color w:val="auto"/>
          <w:spacing w:val="6"/>
          <w:sz w:val="32"/>
          <w:szCs w:val="32"/>
          <w:highlight w:val="none"/>
        </w:rPr>
        <w:t>附件6</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XXX（单位名称或采购机构名称）</w:t>
      </w:r>
      <w:r>
        <w:rPr>
          <w:rFonts w:hint="eastAsia" w:ascii="仿宋" w:hAnsi="仿宋" w:eastAsia="仿宋" w:cs="仿宋"/>
          <w:color w:val="auto"/>
          <w:kern w:val="0"/>
          <w:sz w:val="24"/>
          <w:highlight w:val="none"/>
          <w:lang w:val="zh-CN"/>
        </w:rPr>
        <w:t>：</w:t>
      </w:r>
    </w:p>
    <w:p>
      <w:pPr>
        <w:snapToGrid w:val="0"/>
        <w:spacing w:line="360" w:lineRule="auto"/>
        <w:ind w:left="254" w:leftChars="121" w:firstLine="480" w:firstLineChars="200"/>
        <w:jc w:val="left"/>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兹委派</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先生/女士，身份证号：</w:t>
      </w:r>
      <w:r>
        <w:rPr>
          <w:rFonts w:hint="eastAsia" w:ascii="仿宋" w:hAnsi="仿宋" w:eastAsia="仿宋" w:cs="仿宋"/>
          <w:color w:val="auto"/>
          <w:kern w:val="0"/>
          <w:sz w:val="24"/>
          <w:highlight w:val="none"/>
          <w:u w:val="single"/>
          <w:lang w:val="zh-CN"/>
        </w:rPr>
        <w:t xml:space="preserve">                   </w:t>
      </w:r>
    </w:p>
    <w:p>
      <w:pPr>
        <w:snapToGrid w:val="0"/>
        <w:spacing w:line="360" w:lineRule="auto"/>
        <w:ind w:left="254" w:leftChars="121"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，代表我公司前来递交</w:t>
      </w:r>
      <w:r>
        <w:rPr>
          <w:rFonts w:hint="eastAsia" w:ascii="仿宋" w:hAnsi="仿宋" w:eastAsia="仿宋" w:cs="仿宋"/>
          <w:color w:val="auto"/>
          <w:kern w:val="0"/>
          <w:sz w:val="24"/>
          <w:highlight w:val="none"/>
          <w:u w:val="single"/>
          <w:lang w:val="zh-CN"/>
        </w:rPr>
        <w:t xml:space="preserve">                           采购项目</w:t>
      </w:r>
      <w:r>
        <w:rPr>
          <w:rFonts w:hint="eastAsia" w:ascii="仿宋" w:hAnsi="仿宋" w:eastAsia="仿宋" w:cs="仿宋"/>
          <w:color w:val="auto"/>
          <w:kern w:val="0"/>
          <w:sz w:val="24"/>
          <w:highlight w:val="none"/>
          <w:lang w:val="zh-CN"/>
        </w:rPr>
        <w:t>【项目编号：              】（标项号：  ）投标样品或参加演示，并全权负责标后取回样品等其他处理事宜。</w:t>
      </w:r>
    </w:p>
    <w:p>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投标人名称(公章)：</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p>
    <w:p>
      <w:pPr>
        <w:snapToGrid w:val="0"/>
        <w:spacing w:line="360" w:lineRule="auto"/>
        <w:ind w:right="24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受委托人</w:t>
      </w:r>
      <w:r>
        <w:rPr>
          <w:rFonts w:hint="eastAsia" w:ascii="仿宋" w:hAnsi="仿宋" w:eastAsia="仿宋" w:cs="仿宋"/>
          <w:color w:val="auto"/>
          <w:kern w:val="0"/>
          <w:sz w:val="24"/>
          <w:highlight w:val="none"/>
          <w:lang w:val="zh-CN"/>
        </w:rPr>
        <w:t>身份证复印件：</w:t>
      </w: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说明：本委托书在有样品或演示时由受委托人携带至指定地点。</w:t>
      </w:r>
    </w:p>
    <w:p>
      <w:pPr>
        <w:spacing w:line="360" w:lineRule="auto"/>
        <w:rPr>
          <w:rFonts w:hint="eastAsia" w:ascii="仿宋" w:hAnsi="仿宋" w:eastAsia="仿宋" w:cs="仿宋"/>
          <w:color w:val="auto"/>
          <w:highlight w:val="none"/>
        </w:rPr>
      </w:pPr>
      <w:r>
        <w:rPr>
          <w:rFonts w:hint="eastAsia" w:ascii="仿宋" w:hAnsi="仿宋" w:eastAsia="仿宋" w:cs="仿宋"/>
          <w:b/>
          <w:color w:val="auto"/>
          <w:sz w:val="24"/>
          <w:highlight w:val="none"/>
        </w:rPr>
        <w:t>同时有样品和演示的，可委托不同人员。</w:t>
      </w:r>
    </w:p>
    <w:sectPr>
      <w:headerReference r:id="rId16" w:type="first"/>
      <w:footerReference r:id="rId19" w:type="first"/>
      <w:headerReference r:id="rId15" w:type="default"/>
      <w:footerReference r:id="rId17" w:type="default"/>
      <w:footerReference r:id="rId18" w:type="even"/>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387" w:name="_Toc91899912"/>
    <w:bookmarkStart w:id="388" w:name="_Toc36110187"/>
    <w:bookmarkStart w:id="389" w:name="_Toc164085800"/>
    <w:bookmarkStart w:id="390" w:name="_Toc131845147"/>
    <w:r>
      <w:rPr>
        <w:rFonts w:hint="eastAsia" w:ascii="仿宋_GB2312" w:eastAsia="仿宋_GB2312"/>
        <w:kern w:val="0"/>
        <w:szCs w:val="21"/>
      </w:rPr>
      <w:t xml:space="preserve"> 页</w:t>
    </w:r>
    <w:bookmarkEnd w:id="387"/>
    <w:bookmarkEnd w:id="388"/>
    <w:bookmarkEnd w:id="389"/>
    <w:bookmarkEnd w:id="39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rPr>
        <w:rFonts w:hint="eastAsia"/>
        <w:lang w:val="en-US" w:eastAsia="zh-CN"/>
      </w:rPr>
      <w:t xml:space="preserve">                         </w:t>
    </w:r>
    <w:r>
      <w:t>公开招标文件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rPr>
        <w:rFonts w:hint="eastAsia"/>
      </w:rPr>
      <w:t xml:space="preserve">                                                                  </w:t>
    </w:r>
    <w:r>
      <w:rPr>
        <w:rFonts w:hint="eastAsia"/>
        <w:lang w:val="en-US" w:eastAsia="zh-CN"/>
      </w:rPr>
      <w:t xml:space="preserve">                      </w:t>
    </w:r>
    <w: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9CCA1"/>
    <w:multiLevelType w:val="singleLevel"/>
    <w:tmpl w:val="8389CCA1"/>
    <w:lvl w:ilvl="0" w:tentative="0">
      <w:start w:val="1"/>
      <w:numFmt w:val="decimal"/>
      <w:suff w:val="nothing"/>
      <w:lvlText w:val="%1、"/>
      <w:lvlJc w:val="left"/>
    </w:lvl>
  </w:abstractNum>
  <w:abstractNum w:abstractNumId="1">
    <w:nsid w:val="993EC602"/>
    <w:multiLevelType w:val="singleLevel"/>
    <w:tmpl w:val="993EC602"/>
    <w:lvl w:ilvl="0" w:tentative="0">
      <w:start w:val="1"/>
      <w:numFmt w:val="decimal"/>
      <w:suff w:val="nothing"/>
      <w:lvlText w:val="%1、"/>
      <w:lvlJc w:val="left"/>
    </w:lvl>
  </w:abstractNum>
  <w:abstractNum w:abstractNumId="2">
    <w:nsid w:val="FE21AE40"/>
    <w:multiLevelType w:val="singleLevel"/>
    <w:tmpl w:val="FE21AE40"/>
    <w:lvl w:ilvl="0" w:tentative="0">
      <w:start w:val="1"/>
      <w:numFmt w:val="decimal"/>
      <w:suff w:val="nothing"/>
      <w:lvlText w:val="%1、"/>
      <w:lvlJc w:val="left"/>
    </w:lvl>
  </w:abstractNum>
  <w:abstractNum w:abstractNumId="3">
    <w:nsid w:val="081CE452"/>
    <w:multiLevelType w:val="singleLevel"/>
    <w:tmpl w:val="081CE452"/>
    <w:lvl w:ilvl="0" w:tentative="0">
      <w:start w:val="1"/>
      <w:numFmt w:val="decimal"/>
      <w:suff w:val="nothing"/>
      <w:lvlText w:val="%1、"/>
      <w:lvlJc w:val="left"/>
    </w:lvl>
  </w:abstractNum>
  <w:abstractNum w:abstractNumId="4">
    <w:nsid w:val="252D31D2"/>
    <w:multiLevelType w:val="singleLevel"/>
    <w:tmpl w:val="252D31D2"/>
    <w:lvl w:ilvl="0" w:tentative="0">
      <w:start w:val="1"/>
      <w:numFmt w:val="decimal"/>
      <w:suff w:val="nothing"/>
      <w:lvlText w:val="%1、"/>
      <w:lvlJc w:val="left"/>
    </w:lvl>
  </w:abstractNum>
  <w:abstractNum w:abstractNumId="5">
    <w:nsid w:val="3BA644CF"/>
    <w:multiLevelType w:val="singleLevel"/>
    <w:tmpl w:val="3BA644CF"/>
    <w:lvl w:ilvl="0" w:tentative="0">
      <w:start w:val="2"/>
      <w:numFmt w:val="decimal"/>
      <w:suff w:val="nothing"/>
      <w:lvlText w:val="%1、"/>
      <w:lvlJc w:val="left"/>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 w:name="KSO_WPS_MARK_KEY" w:val="88e04739-112e-4827-a24a-bec5926b2087"/>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0"/>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A6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6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0F5"/>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7D4"/>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2E5"/>
    <w:rsid w:val="003D6448"/>
    <w:rsid w:val="003D646C"/>
    <w:rsid w:val="003D663E"/>
    <w:rsid w:val="003D664B"/>
    <w:rsid w:val="003D6793"/>
    <w:rsid w:val="003D6B03"/>
    <w:rsid w:val="003D75D8"/>
    <w:rsid w:val="003E006E"/>
    <w:rsid w:val="003E0947"/>
    <w:rsid w:val="003E0E96"/>
    <w:rsid w:val="003E20F7"/>
    <w:rsid w:val="003E2271"/>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1EF"/>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0FA1"/>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22"/>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B33"/>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AC7"/>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8DB"/>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126"/>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3E6D"/>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93A"/>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D8F"/>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1F2"/>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43"/>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F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9F7441"/>
    <w:rsid w:val="01B37585"/>
    <w:rsid w:val="01C5228C"/>
    <w:rsid w:val="01D55165"/>
    <w:rsid w:val="01DF6BF8"/>
    <w:rsid w:val="01EC2C57"/>
    <w:rsid w:val="021D0F9E"/>
    <w:rsid w:val="025F0711"/>
    <w:rsid w:val="026B2E25"/>
    <w:rsid w:val="02824D4D"/>
    <w:rsid w:val="02900890"/>
    <w:rsid w:val="02C52FC1"/>
    <w:rsid w:val="02DC4B10"/>
    <w:rsid w:val="02DD76CE"/>
    <w:rsid w:val="02F36323"/>
    <w:rsid w:val="02F5619C"/>
    <w:rsid w:val="0326446A"/>
    <w:rsid w:val="032D5555"/>
    <w:rsid w:val="036634D2"/>
    <w:rsid w:val="038A7015"/>
    <w:rsid w:val="03BA4BD5"/>
    <w:rsid w:val="03DD35E4"/>
    <w:rsid w:val="04076900"/>
    <w:rsid w:val="041A5A3B"/>
    <w:rsid w:val="042311BA"/>
    <w:rsid w:val="042A1BFE"/>
    <w:rsid w:val="042B157A"/>
    <w:rsid w:val="04664A43"/>
    <w:rsid w:val="048F763B"/>
    <w:rsid w:val="049F330E"/>
    <w:rsid w:val="04AA775C"/>
    <w:rsid w:val="04AF1889"/>
    <w:rsid w:val="04EC72CA"/>
    <w:rsid w:val="04F66F48"/>
    <w:rsid w:val="051E28A6"/>
    <w:rsid w:val="05251E14"/>
    <w:rsid w:val="05507636"/>
    <w:rsid w:val="05770BD6"/>
    <w:rsid w:val="05A16594"/>
    <w:rsid w:val="05A7762D"/>
    <w:rsid w:val="05C04DC2"/>
    <w:rsid w:val="060E5941"/>
    <w:rsid w:val="06110FAF"/>
    <w:rsid w:val="06182F1C"/>
    <w:rsid w:val="06493CA7"/>
    <w:rsid w:val="065A6178"/>
    <w:rsid w:val="066F1CF3"/>
    <w:rsid w:val="06930BB8"/>
    <w:rsid w:val="07245D42"/>
    <w:rsid w:val="07264C62"/>
    <w:rsid w:val="07785C90"/>
    <w:rsid w:val="0779354C"/>
    <w:rsid w:val="07965CB3"/>
    <w:rsid w:val="079A5223"/>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816E2"/>
    <w:rsid w:val="09A86606"/>
    <w:rsid w:val="09A92330"/>
    <w:rsid w:val="09B06B87"/>
    <w:rsid w:val="09C13146"/>
    <w:rsid w:val="09E04166"/>
    <w:rsid w:val="09E65426"/>
    <w:rsid w:val="09EB429C"/>
    <w:rsid w:val="09FB6C3C"/>
    <w:rsid w:val="0A1C0718"/>
    <w:rsid w:val="0A3E7710"/>
    <w:rsid w:val="0A5B7E63"/>
    <w:rsid w:val="0AA374A5"/>
    <w:rsid w:val="0AAB7649"/>
    <w:rsid w:val="0ABC5606"/>
    <w:rsid w:val="0AD57C26"/>
    <w:rsid w:val="0AE5485B"/>
    <w:rsid w:val="0B30404E"/>
    <w:rsid w:val="0B4C6C14"/>
    <w:rsid w:val="0B631A88"/>
    <w:rsid w:val="0B683D45"/>
    <w:rsid w:val="0B7F3F11"/>
    <w:rsid w:val="0B827FEC"/>
    <w:rsid w:val="0B884417"/>
    <w:rsid w:val="0BAA0469"/>
    <w:rsid w:val="0BF6188C"/>
    <w:rsid w:val="0BF73C91"/>
    <w:rsid w:val="0C170175"/>
    <w:rsid w:val="0C571A41"/>
    <w:rsid w:val="0C5C1171"/>
    <w:rsid w:val="0C5E0746"/>
    <w:rsid w:val="0C5E1CBC"/>
    <w:rsid w:val="0C615B50"/>
    <w:rsid w:val="0C7112EA"/>
    <w:rsid w:val="0C8445DA"/>
    <w:rsid w:val="0C87121B"/>
    <w:rsid w:val="0CB261D9"/>
    <w:rsid w:val="0CB91D3B"/>
    <w:rsid w:val="0CC007F7"/>
    <w:rsid w:val="0CC617AC"/>
    <w:rsid w:val="0CDB69E6"/>
    <w:rsid w:val="0CFE707A"/>
    <w:rsid w:val="0D063BDA"/>
    <w:rsid w:val="0D08375F"/>
    <w:rsid w:val="0D184CFB"/>
    <w:rsid w:val="0D3606B5"/>
    <w:rsid w:val="0D4A7419"/>
    <w:rsid w:val="0D827401"/>
    <w:rsid w:val="0D84094E"/>
    <w:rsid w:val="0D8A00E9"/>
    <w:rsid w:val="0D8D589E"/>
    <w:rsid w:val="0D8E5F31"/>
    <w:rsid w:val="0DA01C73"/>
    <w:rsid w:val="0DD63300"/>
    <w:rsid w:val="0DDA28CC"/>
    <w:rsid w:val="0DF50604"/>
    <w:rsid w:val="0DF702FE"/>
    <w:rsid w:val="0E060E51"/>
    <w:rsid w:val="0E07383B"/>
    <w:rsid w:val="0E1C79F6"/>
    <w:rsid w:val="0E5604B2"/>
    <w:rsid w:val="0E6D5D79"/>
    <w:rsid w:val="0E9D0089"/>
    <w:rsid w:val="0EB803EE"/>
    <w:rsid w:val="0EF94D4B"/>
    <w:rsid w:val="0F0A56AA"/>
    <w:rsid w:val="0F4958DC"/>
    <w:rsid w:val="0F515DF7"/>
    <w:rsid w:val="0F596BA8"/>
    <w:rsid w:val="0F6248D2"/>
    <w:rsid w:val="0F693536"/>
    <w:rsid w:val="0F7B0511"/>
    <w:rsid w:val="0F7B76D9"/>
    <w:rsid w:val="0F816ACD"/>
    <w:rsid w:val="0F872F52"/>
    <w:rsid w:val="0F9832DB"/>
    <w:rsid w:val="0FBF3FD2"/>
    <w:rsid w:val="0FBF7FF3"/>
    <w:rsid w:val="101E65BC"/>
    <w:rsid w:val="10646583"/>
    <w:rsid w:val="107D4B15"/>
    <w:rsid w:val="107F1CD6"/>
    <w:rsid w:val="108A3C80"/>
    <w:rsid w:val="109F0288"/>
    <w:rsid w:val="10C26171"/>
    <w:rsid w:val="10EF12A7"/>
    <w:rsid w:val="10F33360"/>
    <w:rsid w:val="10FC16EA"/>
    <w:rsid w:val="110807B7"/>
    <w:rsid w:val="110F1D40"/>
    <w:rsid w:val="11266F33"/>
    <w:rsid w:val="118963A1"/>
    <w:rsid w:val="11C6522A"/>
    <w:rsid w:val="11D72467"/>
    <w:rsid w:val="11E104CC"/>
    <w:rsid w:val="11E20309"/>
    <w:rsid w:val="1207798C"/>
    <w:rsid w:val="12255233"/>
    <w:rsid w:val="12493661"/>
    <w:rsid w:val="12530213"/>
    <w:rsid w:val="127723A9"/>
    <w:rsid w:val="12862074"/>
    <w:rsid w:val="12883966"/>
    <w:rsid w:val="129E45B4"/>
    <w:rsid w:val="12AE4FAD"/>
    <w:rsid w:val="12B61131"/>
    <w:rsid w:val="12D21374"/>
    <w:rsid w:val="12D81596"/>
    <w:rsid w:val="13072A44"/>
    <w:rsid w:val="131A1B7F"/>
    <w:rsid w:val="132814A2"/>
    <w:rsid w:val="133C374F"/>
    <w:rsid w:val="135F4BE2"/>
    <w:rsid w:val="137B6B43"/>
    <w:rsid w:val="139B1A0A"/>
    <w:rsid w:val="139D25C7"/>
    <w:rsid w:val="13BF3CE4"/>
    <w:rsid w:val="13F754EB"/>
    <w:rsid w:val="141008D8"/>
    <w:rsid w:val="14125FE6"/>
    <w:rsid w:val="142B6A9A"/>
    <w:rsid w:val="14500381"/>
    <w:rsid w:val="146D271E"/>
    <w:rsid w:val="14982588"/>
    <w:rsid w:val="149A5AD9"/>
    <w:rsid w:val="14A7619D"/>
    <w:rsid w:val="14E017CB"/>
    <w:rsid w:val="14E65154"/>
    <w:rsid w:val="150536C3"/>
    <w:rsid w:val="150C1963"/>
    <w:rsid w:val="151447A0"/>
    <w:rsid w:val="154318D4"/>
    <w:rsid w:val="154A6454"/>
    <w:rsid w:val="15762120"/>
    <w:rsid w:val="15E60CC4"/>
    <w:rsid w:val="165D5132"/>
    <w:rsid w:val="16A8729C"/>
    <w:rsid w:val="16B33777"/>
    <w:rsid w:val="16B93D9D"/>
    <w:rsid w:val="16BC70A7"/>
    <w:rsid w:val="16C6339E"/>
    <w:rsid w:val="16FE2244"/>
    <w:rsid w:val="172F2D79"/>
    <w:rsid w:val="17557BEF"/>
    <w:rsid w:val="17786397"/>
    <w:rsid w:val="17D076C7"/>
    <w:rsid w:val="17D349C1"/>
    <w:rsid w:val="1830729E"/>
    <w:rsid w:val="18313F96"/>
    <w:rsid w:val="183F4232"/>
    <w:rsid w:val="184E6C88"/>
    <w:rsid w:val="1870062C"/>
    <w:rsid w:val="18817102"/>
    <w:rsid w:val="18830A15"/>
    <w:rsid w:val="18852B28"/>
    <w:rsid w:val="188B5321"/>
    <w:rsid w:val="188F74D2"/>
    <w:rsid w:val="18944B87"/>
    <w:rsid w:val="18A40E6F"/>
    <w:rsid w:val="18AF43DD"/>
    <w:rsid w:val="18BB1CDC"/>
    <w:rsid w:val="18C35CE4"/>
    <w:rsid w:val="18D9084C"/>
    <w:rsid w:val="18E14628"/>
    <w:rsid w:val="18F537C1"/>
    <w:rsid w:val="19146188"/>
    <w:rsid w:val="19932372"/>
    <w:rsid w:val="19A20DD5"/>
    <w:rsid w:val="19AE03F1"/>
    <w:rsid w:val="19BB449C"/>
    <w:rsid w:val="19F94E17"/>
    <w:rsid w:val="1A071A03"/>
    <w:rsid w:val="1A102318"/>
    <w:rsid w:val="1A1F16AE"/>
    <w:rsid w:val="1A3B5C77"/>
    <w:rsid w:val="1A9058A9"/>
    <w:rsid w:val="1A984BAD"/>
    <w:rsid w:val="1A9F5269"/>
    <w:rsid w:val="1AB8220E"/>
    <w:rsid w:val="1AD8238A"/>
    <w:rsid w:val="1AE4166C"/>
    <w:rsid w:val="1AF06CFB"/>
    <w:rsid w:val="1AF11B8D"/>
    <w:rsid w:val="1B11359C"/>
    <w:rsid w:val="1B2A271F"/>
    <w:rsid w:val="1B530544"/>
    <w:rsid w:val="1B713184"/>
    <w:rsid w:val="1B882147"/>
    <w:rsid w:val="1B9249B2"/>
    <w:rsid w:val="1B9B4505"/>
    <w:rsid w:val="1BA209CF"/>
    <w:rsid w:val="1BB4777D"/>
    <w:rsid w:val="1BD75AB8"/>
    <w:rsid w:val="1BE22A26"/>
    <w:rsid w:val="1C0459C2"/>
    <w:rsid w:val="1C185F00"/>
    <w:rsid w:val="1C1B3B4A"/>
    <w:rsid w:val="1C88086E"/>
    <w:rsid w:val="1CAD24AC"/>
    <w:rsid w:val="1CF502E8"/>
    <w:rsid w:val="1D266CE1"/>
    <w:rsid w:val="1D3963AF"/>
    <w:rsid w:val="1D597062"/>
    <w:rsid w:val="1D6A673C"/>
    <w:rsid w:val="1D8D60CF"/>
    <w:rsid w:val="1D9247AE"/>
    <w:rsid w:val="1DB567EC"/>
    <w:rsid w:val="1DF51A98"/>
    <w:rsid w:val="1E3D060F"/>
    <w:rsid w:val="1E3F7D2E"/>
    <w:rsid w:val="1E4134E4"/>
    <w:rsid w:val="1E4B73EA"/>
    <w:rsid w:val="1E5062B3"/>
    <w:rsid w:val="1E523514"/>
    <w:rsid w:val="1E714A66"/>
    <w:rsid w:val="1E802593"/>
    <w:rsid w:val="1E8B6156"/>
    <w:rsid w:val="1EA703CC"/>
    <w:rsid w:val="1EB7330C"/>
    <w:rsid w:val="1EF12084"/>
    <w:rsid w:val="1F0A0FF3"/>
    <w:rsid w:val="1F3C7E66"/>
    <w:rsid w:val="1F5771FF"/>
    <w:rsid w:val="1FAB6CE1"/>
    <w:rsid w:val="1FE437DB"/>
    <w:rsid w:val="1FE868A9"/>
    <w:rsid w:val="20034907"/>
    <w:rsid w:val="20173E4B"/>
    <w:rsid w:val="203940F6"/>
    <w:rsid w:val="204E48BC"/>
    <w:rsid w:val="208921B3"/>
    <w:rsid w:val="20973DEB"/>
    <w:rsid w:val="20B26522"/>
    <w:rsid w:val="20B44310"/>
    <w:rsid w:val="20F546B7"/>
    <w:rsid w:val="211116EB"/>
    <w:rsid w:val="216133FC"/>
    <w:rsid w:val="21D56769"/>
    <w:rsid w:val="21E52EF3"/>
    <w:rsid w:val="21FB5D7B"/>
    <w:rsid w:val="22033673"/>
    <w:rsid w:val="220B1C3D"/>
    <w:rsid w:val="221D1D20"/>
    <w:rsid w:val="22334A87"/>
    <w:rsid w:val="22464FCE"/>
    <w:rsid w:val="226752A2"/>
    <w:rsid w:val="227817E4"/>
    <w:rsid w:val="22BE6801"/>
    <w:rsid w:val="231A36DA"/>
    <w:rsid w:val="233500BF"/>
    <w:rsid w:val="23377FF7"/>
    <w:rsid w:val="23477CA2"/>
    <w:rsid w:val="23654A9B"/>
    <w:rsid w:val="236B425F"/>
    <w:rsid w:val="23836192"/>
    <w:rsid w:val="23896F7D"/>
    <w:rsid w:val="23901F29"/>
    <w:rsid w:val="239C0061"/>
    <w:rsid w:val="239D78C3"/>
    <w:rsid w:val="23A45F21"/>
    <w:rsid w:val="23B908A4"/>
    <w:rsid w:val="23D37536"/>
    <w:rsid w:val="23E95BEF"/>
    <w:rsid w:val="23FD0064"/>
    <w:rsid w:val="241624FE"/>
    <w:rsid w:val="245375B0"/>
    <w:rsid w:val="245A152D"/>
    <w:rsid w:val="24642C0A"/>
    <w:rsid w:val="2471733B"/>
    <w:rsid w:val="24910391"/>
    <w:rsid w:val="249307DC"/>
    <w:rsid w:val="24B22173"/>
    <w:rsid w:val="24B95AD9"/>
    <w:rsid w:val="24BE24DA"/>
    <w:rsid w:val="24CF5825"/>
    <w:rsid w:val="24D663E6"/>
    <w:rsid w:val="24D77F2B"/>
    <w:rsid w:val="251539AA"/>
    <w:rsid w:val="25206836"/>
    <w:rsid w:val="258B00E2"/>
    <w:rsid w:val="25976310"/>
    <w:rsid w:val="25A917A6"/>
    <w:rsid w:val="25BE27CC"/>
    <w:rsid w:val="25D30354"/>
    <w:rsid w:val="25F74A5C"/>
    <w:rsid w:val="2613738E"/>
    <w:rsid w:val="2628662C"/>
    <w:rsid w:val="262D45DE"/>
    <w:rsid w:val="267C57CF"/>
    <w:rsid w:val="26871DC8"/>
    <w:rsid w:val="26A53EF9"/>
    <w:rsid w:val="26A94201"/>
    <w:rsid w:val="26AC274F"/>
    <w:rsid w:val="26B410F4"/>
    <w:rsid w:val="26B51F89"/>
    <w:rsid w:val="27044A29"/>
    <w:rsid w:val="271D34C8"/>
    <w:rsid w:val="276142BF"/>
    <w:rsid w:val="27783712"/>
    <w:rsid w:val="27907362"/>
    <w:rsid w:val="28333E1D"/>
    <w:rsid w:val="28454BD6"/>
    <w:rsid w:val="28455253"/>
    <w:rsid w:val="28551971"/>
    <w:rsid w:val="285665CF"/>
    <w:rsid w:val="285B1C53"/>
    <w:rsid w:val="289F7086"/>
    <w:rsid w:val="28AF2DAE"/>
    <w:rsid w:val="28B7684C"/>
    <w:rsid w:val="28C32028"/>
    <w:rsid w:val="28CC490F"/>
    <w:rsid w:val="28DE40AA"/>
    <w:rsid w:val="28F74E67"/>
    <w:rsid w:val="29345E77"/>
    <w:rsid w:val="294C65AD"/>
    <w:rsid w:val="29806583"/>
    <w:rsid w:val="298B3C4C"/>
    <w:rsid w:val="29F26D24"/>
    <w:rsid w:val="2A022751"/>
    <w:rsid w:val="2A0B6CFA"/>
    <w:rsid w:val="2A15033F"/>
    <w:rsid w:val="2A1662C1"/>
    <w:rsid w:val="2A1C7367"/>
    <w:rsid w:val="2A2815FA"/>
    <w:rsid w:val="2A5B6581"/>
    <w:rsid w:val="2A5E1C96"/>
    <w:rsid w:val="2A6D6092"/>
    <w:rsid w:val="2A7D76B4"/>
    <w:rsid w:val="2AEC439E"/>
    <w:rsid w:val="2AEF0E8C"/>
    <w:rsid w:val="2B274D1D"/>
    <w:rsid w:val="2B437463"/>
    <w:rsid w:val="2B7807EE"/>
    <w:rsid w:val="2B7F7BDA"/>
    <w:rsid w:val="2B86392F"/>
    <w:rsid w:val="2BA50BF7"/>
    <w:rsid w:val="2BBF00EC"/>
    <w:rsid w:val="2BC37CFD"/>
    <w:rsid w:val="2BD5237F"/>
    <w:rsid w:val="2BE536CE"/>
    <w:rsid w:val="2BE758D9"/>
    <w:rsid w:val="2BF2116A"/>
    <w:rsid w:val="2C09049E"/>
    <w:rsid w:val="2C0A653C"/>
    <w:rsid w:val="2C140914"/>
    <w:rsid w:val="2C191F85"/>
    <w:rsid w:val="2C402B89"/>
    <w:rsid w:val="2C6206FE"/>
    <w:rsid w:val="2C9546F3"/>
    <w:rsid w:val="2C967B0F"/>
    <w:rsid w:val="2CB01758"/>
    <w:rsid w:val="2CE82D6F"/>
    <w:rsid w:val="2D343236"/>
    <w:rsid w:val="2D522E91"/>
    <w:rsid w:val="2D531A39"/>
    <w:rsid w:val="2D6B0926"/>
    <w:rsid w:val="2D7F1366"/>
    <w:rsid w:val="2DD15014"/>
    <w:rsid w:val="2DE76F07"/>
    <w:rsid w:val="2DF72DE4"/>
    <w:rsid w:val="2E0220AF"/>
    <w:rsid w:val="2E4B082A"/>
    <w:rsid w:val="2E5D4E86"/>
    <w:rsid w:val="2E5D790B"/>
    <w:rsid w:val="2E9A3C18"/>
    <w:rsid w:val="2EBB0FEE"/>
    <w:rsid w:val="2EC63002"/>
    <w:rsid w:val="2F0A6B38"/>
    <w:rsid w:val="2F804D60"/>
    <w:rsid w:val="2F946CCB"/>
    <w:rsid w:val="2FD25781"/>
    <w:rsid w:val="2FFB4F4A"/>
    <w:rsid w:val="2FFD7934"/>
    <w:rsid w:val="304C71C8"/>
    <w:rsid w:val="30733ACD"/>
    <w:rsid w:val="308C3862"/>
    <w:rsid w:val="309379D8"/>
    <w:rsid w:val="30A270F7"/>
    <w:rsid w:val="30DF1478"/>
    <w:rsid w:val="30EC586F"/>
    <w:rsid w:val="314E7B59"/>
    <w:rsid w:val="319C6071"/>
    <w:rsid w:val="31AC537E"/>
    <w:rsid w:val="31CF5B41"/>
    <w:rsid w:val="31E3679B"/>
    <w:rsid w:val="31E732FD"/>
    <w:rsid w:val="32145659"/>
    <w:rsid w:val="32517576"/>
    <w:rsid w:val="325D4B68"/>
    <w:rsid w:val="32A64673"/>
    <w:rsid w:val="32A75AFA"/>
    <w:rsid w:val="32BE5C2C"/>
    <w:rsid w:val="32FB6478"/>
    <w:rsid w:val="33263B3F"/>
    <w:rsid w:val="336963EB"/>
    <w:rsid w:val="33816EEB"/>
    <w:rsid w:val="33B27EA1"/>
    <w:rsid w:val="33E34843"/>
    <w:rsid w:val="33EB55CD"/>
    <w:rsid w:val="33EC4C02"/>
    <w:rsid w:val="340D2360"/>
    <w:rsid w:val="3410665D"/>
    <w:rsid w:val="341F0FDB"/>
    <w:rsid w:val="34211214"/>
    <w:rsid w:val="342E63AB"/>
    <w:rsid w:val="3441723A"/>
    <w:rsid w:val="34950E68"/>
    <w:rsid w:val="34986E94"/>
    <w:rsid w:val="34AF62C9"/>
    <w:rsid w:val="34CB4388"/>
    <w:rsid w:val="34D9416C"/>
    <w:rsid w:val="34FA6E12"/>
    <w:rsid w:val="35370EFE"/>
    <w:rsid w:val="354D7158"/>
    <w:rsid w:val="358D5588"/>
    <w:rsid w:val="35C81367"/>
    <w:rsid w:val="35E5717C"/>
    <w:rsid w:val="360C40CE"/>
    <w:rsid w:val="36140CE4"/>
    <w:rsid w:val="363A3B40"/>
    <w:rsid w:val="36423D35"/>
    <w:rsid w:val="365302AE"/>
    <w:rsid w:val="36607A0A"/>
    <w:rsid w:val="366E227C"/>
    <w:rsid w:val="366F2E0D"/>
    <w:rsid w:val="36714388"/>
    <w:rsid w:val="367B6A5C"/>
    <w:rsid w:val="36A463BA"/>
    <w:rsid w:val="36A74ADA"/>
    <w:rsid w:val="36AD60D5"/>
    <w:rsid w:val="36B224F9"/>
    <w:rsid w:val="36EC0CC9"/>
    <w:rsid w:val="36FA5A9C"/>
    <w:rsid w:val="373F410B"/>
    <w:rsid w:val="37EE7094"/>
    <w:rsid w:val="37F605EC"/>
    <w:rsid w:val="38296C89"/>
    <w:rsid w:val="383002EB"/>
    <w:rsid w:val="38560760"/>
    <w:rsid w:val="38586797"/>
    <w:rsid w:val="38BC0149"/>
    <w:rsid w:val="38D87D1C"/>
    <w:rsid w:val="38FC4474"/>
    <w:rsid w:val="3950430F"/>
    <w:rsid w:val="39636459"/>
    <w:rsid w:val="396B7F6C"/>
    <w:rsid w:val="39B417A9"/>
    <w:rsid w:val="39C97870"/>
    <w:rsid w:val="39FC5695"/>
    <w:rsid w:val="3A006D8E"/>
    <w:rsid w:val="3A045513"/>
    <w:rsid w:val="3A3651E5"/>
    <w:rsid w:val="3A744481"/>
    <w:rsid w:val="3A8C7BEF"/>
    <w:rsid w:val="3A906246"/>
    <w:rsid w:val="3AAA77AD"/>
    <w:rsid w:val="3AED3FC9"/>
    <w:rsid w:val="3B1E1FB1"/>
    <w:rsid w:val="3B2349B7"/>
    <w:rsid w:val="3B616CFF"/>
    <w:rsid w:val="3B6259F6"/>
    <w:rsid w:val="3B976654"/>
    <w:rsid w:val="3BC01EFC"/>
    <w:rsid w:val="3BCA786A"/>
    <w:rsid w:val="3BD31E2F"/>
    <w:rsid w:val="3BF15831"/>
    <w:rsid w:val="3C105946"/>
    <w:rsid w:val="3C471448"/>
    <w:rsid w:val="3C5F759A"/>
    <w:rsid w:val="3C6C525A"/>
    <w:rsid w:val="3C6F03A1"/>
    <w:rsid w:val="3CCE23CB"/>
    <w:rsid w:val="3CD17D17"/>
    <w:rsid w:val="3D01066B"/>
    <w:rsid w:val="3D2321E3"/>
    <w:rsid w:val="3D3C7F39"/>
    <w:rsid w:val="3D440F09"/>
    <w:rsid w:val="3D4504A0"/>
    <w:rsid w:val="3D7B789B"/>
    <w:rsid w:val="3D8734BB"/>
    <w:rsid w:val="3D9A11D4"/>
    <w:rsid w:val="3DA16D89"/>
    <w:rsid w:val="3DA364BE"/>
    <w:rsid w:val="3DAA5003"/>
    <w:rsid w:val="3DE041CB"/>
    <w:rsid w:val="3E0D48F6"/>
    <w:rsid w:val="3E1868B4"/>
    <w:rsid w:val="3E241CE0"/>
    <w:rsid w:val="3E377251"/>
    <w:rsid w:val="3E42664B"/>
    <w:rsid w:val="3E5A7334"/>
    <w:rsid w:val="3E610D77"/>
    <w:rsid w:val="3E7B5D6B"/>
    <w:rsid w:val="3E843E66"/>
    <w:rsid w:val="3E8E6F34"/>
    <w:rsid w:val="3E8F51FE"/>
    <w:rsid w:val="3E926F87"/>
    <w:rsid w:val="3E9A59DE"/>
    <w:rsid w:val="3E9F63EB"/>
    <w:rsid w:val="3EAF4836"/>
    <w:rsid w:val="3EBB643D"/>
    <w:rsid w:val="3EC33DFA"/>
    <w:rsid w:val="3EFA5669"/>
    <w:rsid w:val="3F060E16"/>
    <w:rsid w:val="3F1D1096"/>
    <w:rsid w:val="3F2F0234"/>
    <w:rsid w:val="3F49109D"/>
    <w:rsid w:val="3F6363FE"/>
    <w:rsid w:val="3F6E3E54"/>
    <w:rsid w:val="3F712A16"/>
    <w:rsid w:val="3F756B8F"/>
    <w:rsid w:val="3F95482B"/>
    <w:rsid w:val="4019356B"/>
    <w:rsid w:val="40592157"/>
    <w:rsid w:val="406E1CAE"/>
    <w:rsid w:val="40A0133A"/>
    <w:rsid w:val="40C31A53"/>
    <w:rsid w:val="40FF545D"/>
    <w:rsid w:val="410067C8"/>
    <w:rsid w:val="41114F25"/>
    <w:rsid w:val="411D7E60"/>
    <w:rsid w:val="418F0D2A"/>
    <w:rsid w:val="419D487E"/>
    <w:rsid w:val="41D01505"/>
    <w:rsid w:val="41DE5C34"/>
    <w:rsid w:val="42474939"/>
    <w:rsid w:val="424C3C57"/>
    <w:rsid w:val="42613FF3"/>
    <w:rsid w:val="42660D96"/>
    <w:rsid w:val="428667D2"/>
    <w:rsid w:val="42CD1CE0"/>
    <w:rsid w:val="42D50CE4"/>
    <w:rsid w:val="42E1381E"/>
    <w:rsid w:val="42ED6459"/>
    <w:rsid w:val="42FE58DD"/>
    <w:rsid w:val="43174B3D"/>
    <w:rsid w:val="434B790E"/>
    <w:rsid w:val="4360274F"/>
    <w:rsid w:val="43977AB6"/>
    <w:rsid w:val="43A3342B"/>
    <w:rsid w:val="43C77C27"/>
    <w:rsid w:val="43DE09EE"/>
    <w:rsid w:val="43DE6DD5"/>
    <w:rsid w:val="44002FAD"/>
    <w:rsid w:val="44097CF2"/>
    <w:rsid w:val="442147BD"/>
    <w:rsid w:val="4430589B"/>
    <w:rsid w:val="44544367"/>
    <w:rsid w:val="4481613F"/>
    <w:rsid w:val="449101DD"/>
    <w:rsid w:val="449D00C3"/>
    <w:rsid w:val="44DE1391"/>
    <w:rsid w:val="45097E82"/>
    <w:rsid w:val="451B225C"/>
    <w:rsid w:val="451F7ABA"/>
    <w:rsid w:val="452410C9"/>
    <w:rsid w:val="45317DFB"/>
    <w:rsid w:val="45575312"/>
    <w:rsid w:val="456D3CE4"/>
    <w:rsid w:val="4579042C"/>
    <w:rsid w:val="457F0571"/>
    <w:rsid w:val="45851176"/>
    <w:rsid w:val="459B00CE"/>
    <w:rsid w:val="45C63B94"/>
    <w:rsid w:val="45E018F6"/>
    <w:rsid w:val="45F5740E"/>
    <w:rsid w:val="46066954"/>
    <w:rsid w:val="460E7DA5"/>
    <w:rsid w:val="461965C5"/>
    <w:rsid w:val="461A41DC"/>
    <w:rsid w:val="46422483"/>
    <w:rsid w:val="4659254A"/>
    <w:rsid w:val="465B0637"/>
    <w:rsid w:val="465E3F0D"/>
    <w:rsid w:val="466A16E6"/>
    <w:rsid w:val="46757CAF"/>
    <w:rsid w:val="46851764"/>
    <w:rsid w:val="46893F2B"/>
    <w:rsid w:val="46AC4F69"/>
    <w:rsid w:val="46C4686E"/>
    <w:rsid w:val="46EB5EF5"/>
    <w:rsid w:val="46F15D11"/>
    <w:rsid w:val="46F166E2"/>
    <w:rsid w:val="477B778F"/>
    <w:rsid w:val="478203EC"/>
    <w:rsid w:val="47B025FA"/>
    <w:rsid w:val="47D15BA1"/>
    <w:rsid w:val="4809698F"/>
    <w:rsid w:val="4811697D"/>
    <w:rsid w:val="4846652C"/>
    <w:rsid w:val="484D0086"/>
    <w:rsid w:val="48622294"/>
    <w:rsid w:val="487A3E25"/>
    <w:rsid w:val="488B5503"/>
    <w:rsid w:val="48937E21"/>
    <w:rsid w:val="489A0361"/>
    <w:rsid w:val="48B1339A"/>
    <w:rsid w:val="48B94FF3"/>
    <w:rsid w:val="48E37AAB"/>
    <w:rsid w:val="48FD4B4C"/>
    <w:rsid w:val="490A68E0"/>
    <w:rsid w:val="491055FE"/>
    <w:rsid w:val="49525D6C"/>
    <w:rsid w:val="495F5B3E"/>
    <w:rsid w:val="496F77D7"/>
    <w:rsid w:val="497654FD"/>
    <w:rsid w:val="49B64211"/>
    <w:rsid w:val="49F6167F"/>
    <w:rsid w:val="4A064FA0"/>
    <w:rsid w:val="4A16615C"/>
    <w:rsid w:val="4A4424D7"/>
    <w:rsid w:val="4A887A30"/>
    <w:rsid w:val="4A9F7812"/>
    <w:rsid w:val="4AB82D0F"/>
    <w:rsid w:val="4AB83EDC"/>
    <w:rsid w:val="4AEB7664"/>
    <w:rsid w:val="4AFD7C19"/>
    <w:rsid w:val="4B0567D1"/>
    <w:rsid w:val="4B236AAE"/>
    <w:rsid w:val="4B707271"/>
    <w:rsid w:val="4B7C13AE"/>
    <w:rsid w:val="4B9739F7"/>
    <w:rsid w:val="4BEE2503"/>
    <w:rsid w:val="4BFB0D1A"/>
    <w:rsid w:val="4C245A30"/>
    <w:rsid w:val="4C676029"/>
    <w:rsid w:val="4CB607FA"/>
    <w:rsid w:val="4CB6685F"/>
    <w:rsid w:val="4CC367FE"/>
    <w:rsid w:val="4D077F3C"/>
    <w:rsid w:val="4D0E0101"/>
    <w:rsid w:val="4D123355"/>
    <w:rsid w:val="4D2A3B31"/>
    <w:rsid w:val="4D312C52"/>
    <w:rsid w:val="4D905305"/>
    <w:rsid w:val="4D964A72"/>
    <w:rsid w:val="4D9C1254"/>
    <w:rsid w:val="4E0675B8"/>
    <w:rsid w:val="4E49427D"/>
    <w:rsid w:val="4E4A49E0"/>
    <w:rsid w:val="4E4D18E3"/>
    <w:rsid w:val="4E6319B1"/>
    <w:rsid w:val="4E793892"/>
    <w:rsid w:val="4E800872"/>
    <w:rsid w:val="4E963CE3"/>
    <w:rsid w:val="4EC569ED"/>
    <w:rsid w:val="4ED50EA1"/>
    <w:rsid w:val="4EEC050C"/>
    <w:rsid w:val="4F104EC3"/>
    <w:rsid w:val="4F111E0D"/>
    <w:rsid w:val="4F47354A"/>
    <w:rsid w:val="4F4A3571"/>
    <w:rsid w:val="4F4F615E"/>
    <w:rsid w:val="4F553116"/>
    <w:rsid w:val="4F911C54"/>
    <w:rsid w:val="4FE625E0"/>
    <w:rsid w:val="50174CE2"/>
    <w:rsid w:val="5021480F"/>
    <w:rsid w:val="502516B7"/>
    <w:rsid w:val="5040549D"/>
    <w:rsid w:val="506259A0"/>
    <w:rsid w:val="50874A7C"/>
    <w:rsid w:val="50962ECB"/>
    <w:rsid w:val="50A42E38"/>
    <w:rsid w:val="50A4577F"/>
    <w:rsid w:val="50B73D1F"/>
    <w:rsid w:val="50BD5BC9"/>
    <w:rsid w:val="50C11EEE"/>
    <w:rsid w:val="50C54FE4"/>
    <w:rsid w:val="50D9738E"/>
    <w:rsid w:val="50E97CFC"/>
    <w:rsid w:val="50FA4028"/>
    <w:rsid w:val="510D65B7"/>
    <w:rsid w:val="511157AB"/>
    <w:rsid w:val="5142540C"/>
    <w:rsid w:val="518832C8"/>
    <w:rsid w:val="51A0432A"/>
    <w:rsid w:val="51A86090"/>
    <w:rsid w:val="51B7396D"/>
    <w:rsid w:val="51E233BD"/>
    <w:rsid w:val="52120376"/>
    <w:rsid w:val="522E4CC3"/>
    <w:rsid w:val="5244713B"/>
    <w:rsid w:val="52615633"/>
    <w:rsid w:val="52977FD4"/>
    <w:rsid w:val="52A25790"/>
    <w:rsid w:val="52A96B6F"/>
    <w:rsid w:val="52B45975"/>
    <w:rsid w:val="52D94AA4"/>
    <w:rsid w:val="52EA3A62"/>
    <w:rsid w:val="52F50BB8"/>
    <w:rsid w:val="53097272"/>
    <w:rsid w:val="533B63AF"/>
    <w:rsid w:val="53544462"/>
    <w:rsid w:val="536A5711"/>
    <w:rsid w:val="538A0372"/>
    <w:rsid w:val="538E6122"/>
    <w:rsid w:val="5397158E"/>
    <w:rsid w:val="54013861"/>
    <w:rsid w:val="54487265"/>
    <w:rsid w:val="544D6070"/>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65754A4"/>
    <w:rsid w:val="566B6D1E"/>
    <w:rsid w:val="5680689F"/>
    <w:rsid w:val="569E129D"/>
    <w:rsid w:val="56BC7408"/>
    <w:rsid w:val="56C94866"/>
    <w:rsid w:val="56E31134"/>
    <w:rsid w:val="56F24639"/>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47073"/>
    <w:rsid w:val="57D675AB"/>
    <w:rsid w:val="57D95FDD"/>
    <w:rsid w:val="58917D2F"/>
    <w:rsid w:val="5894085C"/>
    <w:rsid w:val="58AE4F0C"/>
    <w:rsid w:val="58B85899"/>
    <w:rsid w:val="58E363A9"/>
    <w:rsid w:val="593662A4"/>
    <w:rsid w:val="59452345"/>
    <w:rsid w:val="595E1678"/>
    <w:rsid w:val="5963286E"/>
    <w:rsid w:val="596D5BD4"/>
    <w:rsid w:val="597C2F31"/>
    <w:rsid w:val="597E3DD8"/>
    <w:rsid w:val="59B03B40"/>
    <w:rsid w:val="59EB410B"/>
    <w:rsid w:val="59F55223"/>
    <w:rsid w:val="59F80043"/>
    <w:rsid w:val="5A09252F"/>
    <w:rsid w:val="5A0B2778"/>
    <w:rsid w:val="5A2A7C7B"/>
    <w:rsid w:val="5A3E2560"/>
    <w:rsid w:val="5A5D3B6E"/>
    <w:rsid w:val="5A637A76"/>
    <w:rsid w:val="5A6D33BA"/>
    <w:rsid w:val="5A792B1F"/>
    <w:rsid w:val="5A874767"/>
    <w:rsid w:val="5AA85BE2"/>
    <w:rsid w:val="5AAD6F28"/>
    <w:rsid w:val="5AB166D1"/>
    <w:rsid w:val="5AD63A24"/>
    <w:rsid w:val="5AD95127"/>
    <w:rsid w:val="5B0270FA"/>
    <w:rsid w:val="5B2E1A1D"/>
    <w:rsid w:val="5B843A1C"/>
    <w:rsid w:val="5B873E3F"/>
    <w:rsid w:val="5C02690E"/>
    <w:rsid w:val="5C196DA7"/>
    <w:rsid w:val="5C2A048C"/>
    <w:rsid w:val="5C415F58"/>
    <w:rsid w:val="5C441C86"/>
    <w:rsid w:val="5C80234E"/>
    <w:rsid w:val="5C8A680C"/>
    <w:rsid w:val="5C913063"/>
    <w:rsid w:val="5D0C4701"/>
    <w:rsid w:val="5D0F0395"/>
    <w:rsid w:val="5D221076"/>
    <w:rsid w:val="5D397964"/>
    <w:rsid w:val="5D5A391C"/>
    <w:rsid w:val="5D5F10C0"/>
    <w:rsid w:val="5D891B7B"/>
    <w:rsid w:val="5DAD38EE"/>
    <w:rsid w:val="5E006862"/>
    <w:rsid w:val="5E0207B9"/>
    <w:rsid w:val="5E1834A1"/>
    <w:rsid w:val="5E261785"/>
    <w:rsid w:val="5E4A7017"/>
    <w:rsid w:val="5E513BFF"/>
    <w:rsid w:val="5E552BBA"/>
    <w:rsid w:val="5E611C10"/>
    <w:rsid w:val="5E7A0F3F"/>
    <w:rsid w:val="5EEA6C26"/>
    <w:rsid w:val="5EFC7377"/>
    <w:rsid w:val="5F012A1A"/>
    <w:rsid w:val="5F06174D"/>
    <w:rsid w:val="5F0B26FD"/>
    <w:rsid w:val="5F1C4D23"/>
    <w:rsid w:val="5F3A3602"/>
    <w:rsid w:val="5F45733B"/>
    <w:rsid w:val="5F6277C6"/>
    <w:rsid w:val="5F6D0B1D"/>
    <w:rsid w:val="5F8D0B82"/>
    <w:rsid w:val="5FCC5339"/>
    <w:rsid w:val="5FE34A5B"/>
    <w:rsid w:val="5FFE1E36"/>
    <w:rsid w:val="60232584"/>
    <w:rsid w:val="603714CD"/>
    <w:rsid w:val="605864BB"/>
    <w:rsid w:val="607330CE"/>
    <w:rsid w:val="60825176"/>
    <w:rsid w:val="609F2AC4"/>
    <w:rsid w:val="60C6071F"/>
    <w:rsid w:val="60DF6A3A"/>
    <w:rsid w:val="60FA2EE8"/>
    <w:rsid w:val="61054A27"/>
    <w:rsid w:val="610A52BC"/>
    <w:rsid w:val="611D2366"/>
    <w:rsid w:val="61421856"/>
    <w:rsid w:val="615227C4"/>
    <w:rsid w:val="61654E3F"/>
    <w:rsid w:val="6182292A"/>
    <w:rsid w:val="619F7F92"/>
    <w:rsid w:val="61B706CE"/>
    <w:rsid w:val="61F94C26"/>
    <w:rsid w:val="62000E56"/>
    <w:rsid w:val="62244584"/>
    <w:rsid w:val="624F3E49"/>
    <w:rsid w:val="62632286"/>
    <w:rsid w:val="62885958"/>
    <w:rsid w:val="629243F9"/>
    <w:rsid w:val="62CB08D0"/>
    <w:rsid w:val="62F40B65"/>
    <w:rsid w:val="62FC2CFE"/>
    <w:rsid w:val="63024505"/>
    <w:rsid w:val="635B1DB5"/>
    <w:rsid w:val="63711FED"/>
    <w:rsid w:val="63880DDC"/>
    <w:rsid w:val="638D750D"/>
    <w:rsid w:val="63AC6CC0"/>
    <w:rsid w:val="64055776"/>
    <w:rsid w:val="64240056"/>
    <w:rsid w:val="643E143A"/>
    <w:rsid w:val="648833CB"/>
    <w:rsid w:val="648B6EEF"/>
    <w:rsid w:val="64C158BF"/>
    <w:rsid w:val="64CE2EAA"/>
    <w:rsid w:val="64E75BD4"/>
    <w:rsid w:val="65073036"/>
    <w:rsid w:val="653C3090"/>
    <w:rsid w:val="65854376"/>
    <w:rsid w:val="658767BE"/>
    <w:rsid w:val="65892531"/>
    <w:rsid w:val="65B512EC"/>
    <w:rsid w:val="65F94E03"/>
    <w:rsid w:val="66195831"/>
    <w:rsid w:val="662E75B1"/>
    <w:rsid w:val="66342C2E"/>
    <w:rsid w:val="663E784C"/>
    <w:rsid w:val="66551A38"/>
    <w:rsid w:val="668B6A45"/>
    <w:rsid w:val="672F3F24"/>
    <w:rsid w:val="673E055F"/>
    <w:rsid w:val="67551CE3"/>
    <w:rsid w:val="679F1FAC"/>
    <w:rsid w:val="67A22552"/>
    <w:rsid w:val="67B22DCC"/>
    <w:rsid w:val="67BE71AA"/>
    <w:rsid w:val="67CE0E6D"/>
    <w:rsid w:val="67D90273"/>
    <w:rsid w:val="67DE5875"/>
    <w:rsid w:val="67E55852"/>
    <w:rsid w:val="67EB1AB4"/>
    <w:rsid w:val="67FA1285"/>
    <w:rsid w:val="680B6027"/>
    <w:rsid w:val="68551F4F"/>
    <w:rsid w:val="687C10C9"/>
    <w:rsid w:val="68840C16"/>
    <w:rsid w:val="68876EFB"/>
    <w:rsid w:val="68884654"/>
    <w:rsid w:val="689F444F"/>
    <w:rsid w:val="68B96DBB"/>
    <w:rsid w:val="68CA2805"/>
    <w:rsid w:val="68E937A3"/>
    <w:rsid w:val="690600B1"/>
    <w:rsid w:val="693E15D3"/>
    <w:rsid w:val="69627681"/>
    <w:rsid w:val="69750C47"/>
    <w:rsid w:val="6977531D"/>
    <w:rsid w:val="69CC2BFF"/>
    <w:rsid w:val="69D37C39"/>
    <w:rsid w:val="69DD3BD9"/>
    <w:rsid w:val="69FD55B8"/>
    <w:rsid w:val="6A0B1C62"/>
    <w:rsid w:val="6A0B41D7"/>
    <w:rsid w:val="6A2406C8"/>
    <w:rsid w:val="6A8F2B46"/>
    <w:rsid w:val="6AD72BC4"/>
    <w:rsid w:val="6ADE0BD1"/>
    <w:rsid w:val="6AE96859"/>
    <w:rsid w:val="6B147746"/>
    <w:rsid w:val="6B24787C"/>
    <w:rsid w:val="6B323191"/>
    <w:rsid w:val="6B573233"/>
    <w:rsid w:val="6B5B6274"/>
    <w:rsid w:val="6B901534"/>
    <w:rsid w:val="6B935D53"/>
    <w:rsid w:val="6B957B7D"/>
    <w:rsid w:val="6B9876E6"/>
    <w:rsid w:val="6BD57D6A"/>
    <w:rsid w:val="6C057AC4"/>
    <w:rsid w:val="6C1134DA"/>
    <w:rsid w:val="6C196F71"/>
    <w:rsid w:val="6C226FCB"/>
    <w:rsid w:val="6C2C23BF"/>
    <w:rsid w:val="6C31226F"/>
    <w:rsid w:val="6C552F0B"/>
    <w:rsid w:val="6C873BEE"/>
    <w:rsid w:val="6C8C67B7"/>
    <w:rsid w:val="6C950778"/>
    <w:rsid w:val="6C9D744C"/>
    <w:rsid w:val="6C9F6852"/>
    <w:rsid w:val="6CEB38CB"/>
    <w:rsid w:val="6CFE67A8"/>
    <w:rsid w:val="6D167928"/>
    <w:rsid w:val="6D1E01F0"/>
    <w:rsid w:val="6D26299B"/>
    <w:rsid w:val="6D4772EC"/>
    <w:rsid w:val="6D9078AF"/>
    <w:rsid w:val="6DAA3FEF"/>
    <w:rsid w:val="6DC0172B"/>
    <w:rsid w:val="6DCB690C"/>
    <w:rsid w:val="6DD0186C"/>
    <w:rsid w:val="6DD41A5B"/>
    <w:rsid w:val="6DF43C2E"/>
    <w:rsid w:val="6DF51CA3"/>
    <w:rsid w:val="6E8244D5"/>
    <w:rsid w:val="6E8335BD"/>
    <w:rsid w:val="6E8E12EF"/>
    <w:rsid w:val="6E972936"/>
    <w:rsid w:val="6EA11663"/>
    <w:rsid w:val="6ED446C5"/>
    <w:rsid w:val="6F2179F2"/>
    <w:rsid w:val="6F2A7D94"/>
    <w:rsid w:val="6F307A70"/>
    <w:rsid w:val="6F4E46E0"/>
    <w:rsid w:val="6F610886"/>
    <w:rsid w:val="6F8331F1"/>
    <w:rsid w:val="6F9647AB"/>
    <w:rsid w:val="6FAE1A09"/>
    <w:rsid w:val="6FD75BF8"/>
    <w:rsid w:val="6FDF7FF4"/>
    <w:rsid w:val="6FF9653C"/>
    <w:rsid w:val="704838E1"/>
    <w:rsid w:val="70660146"/>
    <w:rsid w:val="707723D0"/>
    <w:rsid w:val="70997E9B"/>
    <w:rsid w:val="70C47335"/>
    <w:rsid w:val="70CD1F97"/>
    <w:rsid w:val="70F5661B"/>
    <w:rsid w:val="71360107"/>
    <w:rsid w:val="713B688E"/>
    <w:rsid w:val="71C03E9F"/>
    <w:rsid w:val="71D43752"/>
    <w:rsid w:val="71F1796A"/>
    <w:rsid w:val="72154626"/>
    <w:rsid w:val="7224026D"/>
    <w:rsid w:val="72262B5D"/>
    <w:rsid w:val="72283FF7"/>
    <w:rsid w:val="722A3062"/>
    <w:rsid w:val="722E7212"/>
    <w:rsid w:val="723A0474"/>
    <w:rsid w:val="725923E4"/>
    <w:rsid w:val="72864BF7"/>
    <w:rsid w:val="729023FC"/>
    <w:rsid w:val="72B24199"/>
    <w:rsid w:val="72B4572A"/>
    <w:rsid w:val="72D1177E"/>
    <w:rsid w:val="73C0646E"/>
    <w:rsid w:val="741950C6"/>
    <w:rsid w:val="742222F5"/>
    <w:rsid w:val="742416C5"/>
    <w:rsid w:val="74476126"/>
    <w:rsid w:val="74706664"/>
    <w:rsid w:val="747F3682"/>
    <w:rsid w:val="749C4185"/>
    <w:rsid w:val="74AA574F"/>
    <w:rsid w:val="74BA607F"/>
    <w:rsid w:val="74D077F7"/>
    <w:rsid w:val="75043DDC"/>
    <w:rsid w:val="75067759"/>
    <w:rsid w:val="752E6DCD"/>
    <w:rsid w:val="753938C5"/>
    <w:rsid w:val="7551380D"/>
    <w:rsid w:val="75600BE5"/>
    <w:rsid w:val="7564475C"/>
    <w:rsid w:val="75647EFD"/>
    <w:rsid w:val="757C2E60"/>
    <w:rsid w:val="7583797F"/>
    <w:rsid w:val="75B3785A"/>
    <w:rsid w:val="75D20F1D"/>
    <w:rsid w:val="75D4668A"/>
    <w:rsid w:val="75DA2C18"/>
    <w:rsid w:val="75F54412"/>
    <w:rsid w:val="76080A34"/>
    <w:rsid w:val="761D08E0"/>
    <w:rsid w:val="765D347C"/>
    <w:rsid w:val="76731A4A"/>
    <w:rsid w:val="76824142"/>
    <w:rsid w:val="76826699"/>
    <w:rsid w:val="76991D85"/>
    <w:rsid w:val="76C87133"/>
    <w:rsid w:val="76CD08D5"/>
    <w:rsid w:val="76DB4B92"/>
    <w:rsid w:val="76E11F70"/>
    <w:rsid w:val="77052AA4"/>
    <w:rsid w:val="77136511"/>
    <w:rsid w:val="77340A39"/>
    <w:rsid w:val="77351FD0"/>
    <w:rsid w:val="77472422"/>
    <w:rsid w:val="777F31F2"/>
    <w:rsid w:val="77AA753E"/>
    <w:rsid w:val="77D1700D"/>
    <w:rsid w:val="77EC04CC"/>
    <w:rsid w:val="780C402D"/>
    <w:rsid w:val="78775729"/>
    <w:rsid w:val="789C18C4"/>
    <w:rsid w:val="78A42DB0"/>
    <w:rsid w:val="78A656AB"/>
    <w:rsid w:val="78B2245C"/>
    <w:rsid w:val="78D215B4"/>
    <w:rsid w:val="78E172CC"/>
    <w:rsid w:val="78EA1D1F"/>
    <w:rsid w:val="7904172F"/>
    <w:rsid w:val="790A1833"/>
    <w:rsid w:val="790F7E27"/>
    <w:rsid w:val="79272565"/>
    <w:rsid w:val="792A231A"/>
    <w:rsid w:val="79316829"/>
    <w:rsid w:val="797E66A9"/>
    <w:rsid w:val="79A97383"/>
    <w:rsid w:val="79BF22E2"/>
    <w:rsid w:val="79D400FE"/>
    <w:rsid w:val="79E27E8B"/>
    <w:rsid w:val="79E42E44"/>
    <w:rsid w:val="79F850CE"/>
    <w:rsid w:val="79FD443C"/>
    <w:rsid w:val="7A1C5254"/>
    <w:rsid w:val="7A1D1975"/>
    <w:rsid w:val="7A2F64B4"/>
    <w:rsid w:val="7A3E5150"/>
    <w:rsid w:val="7A4670D6"/>
    <w:rsid w:val="7A534B63"/>
    <w:rsid w:val="7A615382"/>
    <w:rsid w:val="7A67303B"/>
    <w:rsid w:val="7A6D2D50"/>
    <w:rsid w:val="7A8B0246"/>
    <w:rsid w:val="7AAB1D04"/>
    <w:rsid w:val="7ABA4368"/>
    <w:rsid w:val="7AD05746"/>
    <w:rsid w:val="7AD135D9"/>
    <w:rsid w:val="7B257FFD"/>
    <w:rsid w:val="7B343476"/>
    <w:rsid w:val="7B5A2978"/>
    <w:rsid w:val="7B5A7E4C"/>
    <w:rsid w:val="7B667AF9"/>
    <w:rsid w:val="7B7468F8"/>
    <w:rsid w:val="7BE424D4"/>
    <w:rsid w:val="7BEB4465"/>
    <w:rsid w:val="7BEE0103"/>
    <w:rsid w:val="7C0043C2"/>
    <w:rsid w:val="7C0A0FE4"/>
    <w:rsid w:val="7C254906"/>
    <w:rsid w:val="7C590818"/>
    <w:rsid w:val="7C7C10F6"/>
    <w:rsid w:val="7C853BEA"/>
    <w:rsid w:val="7C881368"/>
    <w:rsid w:val="7CA91A5C"/>
    <w:rsid w:val="7CE27788"/>
    <w:rsid w:val="7D0357E5"/>
    <w:rsid w:val="7D0C32F1"/>
    <w:rsid w:val="7D0F408D"/>
    <w:rsid w:val="7D2C43CA"/>
    <w:rsid w:val="7D491C6C"/>
    <w:rsid w:val="7D5429C0"/>
    <w:rsid w:val="7D6E6D43"/>
    <w:rsid w:val="7D7069D2"/>
    <w:rsid w:val="7DB57A34"/>
    <w:rsid w:val="7DE60973"/>
    <w:rsid w:val="7DE87423"/>
    <w:rsid w:val="7DEF0916"/>
    <w:rsid w:val="7DF642EB"/>
    <w:rsid w:val="7E1E5218"/>
    <w:rsid w:val="7E545BB3"/>
    <w:rsid w:val="7E9A4E1F"/>
    <w:rsid w:val="7EA7723A"/>
    <w:rsid w:val="7EF56FBB"/>
    <w:rsid w:val="7F0768EB"/>
    <w:rsid w:val="7F143BEC"/>
    <w:rsid w:val="7F69510B"/>
    <w:rsid w:val="7F715AF2"/>
    <w:rsid w:val="7F8259C3"/>
    <w:rsid w:val="7F886E69"/>
    <w:rsid w:val="7FEC3323"/>
    <w:rsid w:val="BB7FA927"/>
    <w:rsid w:val="DE7D61EB"/>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2"/>
    <w:qFormat/>
    <w:uiPriority w:val="0"/>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toc 2"/>
    <w:basedOn w:val="1"/>
    <w:next w:val="1"/>
    <w:qFormat/>
    <w:uiPriority w:val="0"/>
    <w:pPr>
      <w:ind w:left="420" w:leftChars="200"/>
    </w:pPr>
  </w:style>
  <w:style w:type="paragraph" w:styleId="25">
    <w:name w:val="Body Text Indent"/>
    <w:basedOn w:val="1"/>
    <w:next w:val="15"/>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51"/>
    <w:link w:val="319"/>
    <w:qFormat/>
    <w:uiPriority w:val="0"/>
    <w:pPr>
      <w:ind w:firstLine="420"/>
    </w:pPr>
    <w:rPr>
      <w:rFonts w:hAnsi="Calibri" w:cs="Times New Roman"/>
      <w:snapToGrid/>
      <w:szCs w:val="20"/>
    </w:rPr>
  </w:style>
  <w:style w:type="paragraph" w:styleId="61">
    <w:name w:val="Body Text First Indent 2"/>
    <w:basedOn w:val="25"/>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paragraph" w:customStyle="1" w:styleId="79">
    <w:name w:val="正文文本首行缩进 21"/>
    <w:basedOn w:val="25"/>
    <w:qFormat/>
    <w:uiPriority w:val="99"/>
    <w:pPr>
      <w:spacing w:line="200" w:lineRule="atLeast"/>
      <w:ind w:firstLine="420"/>
    </w:pPr>
    <w:rPr>
      <w:rFonts w:hAnsi="Courier New"/>
      <w:spacing w:val="-4"/>
      <w:sz w:val="18"/>
    </w:rPr>
  </w:style>
  <w:style w:type="character" w:customStyle="1" w:styleId="80">
    <w:name w:val="标题 1 Char"/>
    <w:link w:val="3"/>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9"/>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Normal]"/>
    <w:qFormat/>
    <w:uiPriority w:val="0"/>
    <w:rPr>
      <w:rFonts w:ascii="宋体" w:hAnsi="宋体" w:eastAsia="宋体" w:cs="Times New Roman"/>
      <w:sz w:val="24"/>
      <w:szCs w:val="22"/>
      <w:lang w:val="zh-CN" w:eastAsia="zh-CN" w:bidi="ar-SA"/>
    </w:rPr>
  </w:style>
  <w:style w:type="character" w:customStyle="1" w:styleId="963">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70</Pages>
  <Words>34206</Words>
  <Characters>36090</Characters>
  <Lines>333</Lines>
  <Paragraphs>93</Paragraphs>
  <TotalTime>0</TotalTime>
  <ScaleCrop>false</ScaleCrop>
  <LinksUpToDate>false</LinksUpToDate>
  <CharactersWithSpaces>41343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DELL</cp:lastModifiedBy>
  <cp:lastPrinted>2023-09-28T10:06:00Z</cp:lastPrinted>
  <dcterms:modified xsi:type="dcterms:W3CDTF">2024-01-08T02:40:54Z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92EE159764034E2FA6D6DFEED7B077B8_13</vt:lpwstr>
  </property>
</Properties>
</file>