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bCs/>
          <w:color w:val="auto"/>
          <w:spacing w:val="-11"/>
          <w:sz w:val="52"/>
          <w:szCs w:val="52"/>
          <w:highlight w:val="none"/>
          <w:lang w:eastAsia="zh-CN"/>
        </w:rPr>
      </w:pPr>
      <w:r>
        <w:rPr>
          <w:rFonts w:hint="eastAsia" w:ascii="仿宋" w:hAnsi="仿宋" w:eastAsia="仿宋" w:cs="仿宋"/>
          <w:b/>
          <w:bCs/>
          <w:color w:val="auto"/>
          <w:spacing w:val="-11"/>
          <w:sz w:val="48"/>
          <w:szCs w:val="48"/>
          <w:highlight w:val="none"/>
          <w:lang w:eastAsia="zh-CN"/>
        </w:rPr>
        <w:t>所前镇集镇道路保洁、公厕保洁、绿化养护及生活垃圾分类、直运等一体化综合服务项目</w:t>
      </w: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 xml:space="preserve">招标文件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adjustRightInd/>
        <w:spacing w:line="360" w:lineRule="auto"/>
        <w:jc w:val="center"/>
        <w:rPr>
          <w:rFonts w:hint="default" w:ascii="仿宋" w:hAnsi="仿宋" w:eastAsia="仿宋" w:cs="仿宋"/>
          <w:color w:val="auto"/>
          <w:sz w:val="32"/>
          <w:szCs w:val="21"/>
          <w:highlight w:val="none"/>
          <w:lang w:val="en-US" w:eastAsia="zh-CN"/>
        </w:rPr>
      </w:pPr>
      <w:r>
        <w:rPr>
          <w:rFonts w:hint="eastAsia" w:ascii="仿宋" w:hAnsi="仿宋" w:eastAsia="仿宋" w:cs="仿宋"/>
          <w:color w:val="auto"/>
          <w:sz w:val="32"/>
          <w:szCs w:val="32"/>
          <w:highlight w:val="none"/>
          <w:lang w:val="en-US" w:eastAsia="zh-CN"/>
        </w:rPr>
        <w:t>项目</w:t>
      </w: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eastAsia="zh-CN"/>
        </w:rPr>
        <w:t>：SQXM202310077</w:t>
      </w: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Cs/>
          <w:color w:val="auto"/>
          <w:sz w:val="32"/>
          <w:szCs w:val="32"/>
          <w:highlight w:val="none"/>
          <w:lang w:eastAsia="zh-CN"/>
        </w:rPr>
      </w:pPr>
    </w:p>
    <w:p>
      <w:pPr>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杭州市萧山区所前镇人民政府</w:t>
      </w:r>
    </w:p>
    <w:p>
      <w:pPr>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杭州博望建设工程招标投标代理有限公司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val="en-US" w:eastAsia="zh-CN"/>
        </w:rPr>
        <w:t>2024</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01</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05</w:t>
      </w:r>
      <w:r>
        <w:rPr>
          <w:rFonts w:hint="eastAsia" w:ascii="仿宋" w:hAnsi="仿宋" w:eastAsia="仿宋" w:cs="仿宋"/>
          <w:bCs/>
          <w:color w:val="auto"/>
          <w:sz w:val="32"/>
          <w:szCs w:val="32"/>
          <w:highlight w:val="none"/>
        </w:rPr>
        <w:t>日</w:t>
      </w:r>
    </w:p>
    <w:p>
      <w:pPr>
        <w:pStyle w:val="6"/>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2" w:name="第一部分"/>
      <w:r>
        <w:rPr>
          <w:rFonts w:hint="eastAsia" w:ascii="仿宋" w:hAnsi="仿宋" w:eastAsia="仿宋" w:cs="仿宋"/>
          <w:b/>
          <w:color w:val="auto"/>
          <w:sz w:val="36"/>
          <w:szCs w:val="36"/>
          <w:highlight w:val="none"/>
        </w:rPr>
        <w:br w:type="page"/>
      </w:r>
      <w:bookmarkEnd w:id="1"/>
      <w:bookmarkEnd w:id="2"/>
      <w:bookmarkStart w:id="3" w:name="_Hlt74649545"/>
      <w:bookmarkEnd w:id="3"/>
      <w:bookmarkStart w:id="4" w:name="_Hlt74707423"/>
      <w:bookmarkEnd w:id="4"/>
      <w:bookmarkStart w:id="5" w:name="_Hlt74729822"/>
      <w:bookmarkEnd w:id="5"/>
      <w:bookmarkStart w:id="6" w:name="_Hlt74728647"/>
      <w:bookmarkEnd w:id="6"/>
      <w:bookmarkStart w:id="7" w:name="第二部分"/>
      <w:bookmarkStart w:id="8" w:name="_Toc91899870"/>
      <w:bookmarkStart w:id="9"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所前镇集镇道路保洁、公厕保洁、绿化养护及生活垃圾分类、直运等一体化综合服务项目</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https://www.zcygov.cn/）获取（下载）招标文件，并于202</w:t>
      </w:r>
      <w:r>
        <w:rPr>
          <w:rStyle w:val="76"/>
          <w:rFonts w:hint="eastAsia" w:ascii="仿宋" w:hAnsi="仿宋" w:eastAsia="仿宋" w:cs="仿宋"/>
          <w:snapToGrid/>
          <w:color w:val="auto"/>
          <w:kern w:val="2"/>
          <w:sz w:val="24"/>
          <w:szCs w:val="24"/>
          <w:highlight w:val="none"/>
          <w:lang w:val="en-US" w:eastAsia="zh-CN"/>
        </w:rPr>
        <w:t>4</w:t>
      </w:r>
      <w:r>
        <w:rPr>
          <w:rStyle w:val="76"/>
          <w:rFonts w:hint="eastAsia" w:ascii="仿宋" w:hAnsi="仿宋" w:eastAsia="仿宋" w:cs="仿宋"/>
          <w:snapToGrid/>
          <w:color w:val="auto"/>
          <w:kern w:val="2"/>
          <w:sz w:val="24"/>
          <w:szCs w:val="24"/>
          <w:highlight w:val="none"/>
        </w:rPr>
        <w:t>年</w:t>
      </w:r>
      <w:r>
        <w:rPr>
          <w:rStyle w:val="76"/>
          <w:rFonts w:hint="eastAsia" w:ascii="仿宋" w:hAnsi="仿宋" w:eastAsia="仿宋" w:cs="仿宋"/>
          <w:snapToGrid/>
          <w:color w:val="auto"/>
          <w:kern w:val="2"/>
          <w:sz w:val="24"/>
          <w:szCs w:val="24"/>
          <w:highlight w:val="none"/>
          <w:lang w:val="en-US" w:eastAsia="zh-CN"/>
        </w:rPr>
        <w:t>01</w:t>
      </w:r>
      <w:r>
        <w:rPr>
          <w:rStyle w:val="76"/>
          <w:rFonts w:hint="eastAsia" w:ascii="仿宋" w:hAnsi="仿宋" w:eastAsia="仿宋" w:cs="仿宋"/>
          <w:snapToGrid/>
          <w:color w:val="auto"/>
          <w:kern w:val="2"/>
          <w:sz w:val="24"/>
          <w:szCs w:val="24"/>
          <w:highlight w:val="none"/>
        </w:rPr>
        <w:t>月</w:t>
      </w:r>
      <w:r>
        <w:rPr>
          <w:rStyle w:val="76"/>
          <w:rFonts w:hint="eastAsia" w:ascii="仿宋" w:hAnsi="仿宋" w:eastAsia="仿宋" w:cs="仿宋"/>
          <w:snapToGrid/>
          <w:color w:val="auto"/>
          <w:kern w:val="2"/>
          <w:sz w:val="24"/>
          <w:szCs w:val="24"/>
          <w:highlight w:val="none"/>
          <w:lang w:val="en-US" w:eastAsia="zh-CN"/>
        </w:rPr>
        <w:t>25</w:t>
      </w:r>
      <w:r>
        <w:rPr>
          <w:rStyle w:val="76"/>
          <w:rFonts w:hint="eastAsia" w:ascii="仿宋" w:hAnsi="仿宋" w:eastAsia="仿宋" w:cs="仿宋"/>
          <w:snapToGrid/>
          <w:color w:val="auto"/>
          <w:kern w:val="2"/>
          <w:sz w:val="24"/>
          <w:szCs w:val="24"/>
          <w:highlight w:val="none"/>
        </w:rPr>
        <w:t>日</w:t>
      </w:r>
      <w:r>
        <w:rPr>
          <w:rStyle w:val="76"/>
          <w:rFonts w:hint="eastAsia" w:ascii="仿宋" w:hAnsi="仿宋" w:eastAsia="仿宋" w:cs="仿宋"/>
          <w:snapToGrid/>
          <w:color w:val="auto"/>
          <w:kern w:val="2"/>
          <w:sz w:val="24"/>
          <w:szCs w:val="24"/>
          <w:highlight w:val="none"/>
          <w:lang w:val="en-US" w:eastAsia="zh-CN"/>
        </w:rPr>
        <w:t>09</w:t>
      </w:r>
      <w:r>
        <w:rPr>
          <w:rStyle w:val="76"/>
          <w:rFonts w:hint="eastAsia" w:ascii="仿宋" w:hAnsi="仿宋" w:eastAsia="仿宋" w:cs="仿宋"/>
          <w:snapToGrid/>
          <w:color w:val="auto"/>
          <w:kern w:val="2"/>
          <w:sz w:val="24"/>
          <w:szCs w:val="24"/>
          <w:highlight w:val="none"/>
        </w:rPr>
        <w:t>点</w:t>
      </w:r>
      <w:r>
        <w:rPr>
          <w:rStyle w:val="76"/>
          <w:rFonts w:hint="eastAsia" w:ascii="仿宋" w:hAnsi="仿宋" w:eastAsia="仿宋" w:cs="仿宋"/>
          <w:snapToGrid/>
          <w:color w:val="auto"/>
          <w:kern w:val="2"/>
          <w:sz w:val="24"/>
          <w:szCs w:val="24"/>
          <w:highlight w:val="none"/>
          <w:lang w:val="en-US" w:eastAsia="zh-CN"/>
        </w:rPr>
        <w:t>30</w:t>
      </w:r>
      <w:r>
        <w:rPr>
          <w:rStyle w:val="76"/>
          <w:rFonts w:hint="eastAsia" w:ascii="仿宋" w:hAnsi="仿宋" w:eastAsia="仿宋" w:cs="仿宋"/>
          <w:snapToGrid/>
          <w:color w:val="auto"/>
          <w:kern w:val="2"/>
          <w:sz w:val="24"/>
          <w:szCs w:val="24"/>
          <w:highlight w:val="none"/>
        </w:rPr>
        <w:t>分</w:t>
      </w:r>
      <w:r>
        <w:rPr>
          <w:rStyle w:val="76"/>
          <w:rFonts w:hint="eastAsia" w:ascii="仿宋" w:hAnsi="仿宋" w:eastAsia="仿宋" w:cs="仿宋"/>
          <w:bCs/>
          <w:snapToGrid/>
          <w:color w:val="auto"/>
          <w:kern w:val="2"/>
          <w:sz w:val="24"/>
          <w:szCs w:val="24"/>
          <w:highlight w:val="none"/>
        </w:rPr>
        <w:t>00秒</w:t>
      </w:r>
      <w:r>
        <w:rPr>
          <w:rStyle w:val="76"/>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一、项目基本情况</w:t>
      </w:r>
    </w:p>
    <w:p>
      <w:pPr>
        <w:spacing w:line="360" w:lineRule="auto"/>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 w:val="0"/>
          <w:bCs/>
          <w:color w:val="auto"/>
          <w:sz w:val="24"/>
          <w:highlight w:val="none"/>
          <w:lang w:eastAsia="zh-CN"/>
        </w:rPr>
        <w:t>SQXM202310077</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b w:val="0"/>
          <w:bCs/>
          <w:color w:val="auto"/>
          <w:sz w:val="24"/>
          <w:highlight w:val="none"/>
          <w:lang w:eastAsia="zh-CN"/>
        </w:rPr>
        <w:t>所前镇集镇道路保洁、公厕保洁、绿化养护及生活垃圾分类、直运等一体化综合服务项目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 w:val="0"/>
          <w:bCs/>
          <w:color w:val="auto"/>
          <w:sz w:val="24"/>
          <w:highlight w:val="none"/>
          <w:lang w:val="en-US" w:eastAsia="zh-CN"/>
        </w:rPr>
        <w:t>14200000.00</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val="0"/>
          <w:bCs/>
          <w:color w:val="auto"/>
          <w:sz w:val="24"/>
          <w:highlight w:val="none"/>
          <w:lang w:val="en-US" w:eastAsia="zh-CN"/>
        </w:rPr>
        <w:t>14200000.00</w:t>
      </w:r>
    </w:p>
    <w:p>
      <w:pPr>
        <w:pStyle w:val="8"/>
        <w:spacing w:line="360" w:lineRule="auto"/>
        <w:ind w:firstLine="480"/>
        <w:rPr>
          <w:rFonts w:hint="eastAsia" w:ascii="仿宋" w:hAnsi="仿宋" w:eastAsia="仿宋" w:cs="仿宋"/>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 w:val="0"/>
          <w:bCs/>
          <w:color w:val="auto"/>
          <w:sz w:val="24"/>
          <w:highlight w:val="none"/>
          <w:lang w:eastAsia="zh-CN"/>
        </w:rPr>
        <w:t>所前镇集镇道路保洁、公厕保洁、绿化养护及生活垃圾分类、直运等一体化综合服务项目，</w:t>
      </w:r>
      <w:r>
        <w:rPr>
          <w:rFonts w:hint="eastAsia" w:ascii="仿宋" w:hAnsi="仿宋" w:eastAsia="仿宋" w:cs="仿宋"/>
          <w:bCs/>
          <w:snapToGrid/>
          <w:color w:val="auto"/>
          <w:kern w:val="2"/>
          <w:sz w:val="24"/>
          <w:szCs w:val="24"/>
          <w:highlight w:val="none"/>
        </w:rPr>
        <w:t>主要内容：</w:t>
      </w:r>
      <w:r>
        <w:rPr>
          <w:rFonts w:hint="eastAsia" w:ascii="仿宋" w:hAnsi="仿宋" w:eastAsia="仿宋" w:cs="仿宋"/>
          <w:b w:val="0"/>
          <w:bCs/>
          <w:color w:val="auto"/>
          <w:sz w:val="24"/>
          <w:highlight w:val="none"/>
          <w:lang w:eastAsia="zh-CN"/>
        </w:rPr>
        <w:t>所前镇集镇道路保洁、公厕保洁、绿化养护及生活垃圾分类、直运等一体化综合服务</w:t>
      </w:r>
      <w:r>
        <w:rPr>
          <w:rFonts w:hint="eastAsia" w:ascii="仿宋" w:hAnsi="仿宋" w:eastAsia="仿宋" w:cs="仿宋"/>
          <w:bCs/>
          <w:snapToGrid/>
          <w:color w:val="auto"/>
          <w:kern w:val="2"/>
          <w:sz w:val="24"/>
          <w:szCs w:val="24"/>
          <w:highlight w:val="none"/>
        </w:rPr>
        <w:t>。</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8"/>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合同履约期限：</w:t>
      </w:r>
      <w:r>
        <w:rPr>
          <w:rFonts w:hint="eastAsia" w:ascii="仿宋" w:hAnsi="仿宋" w:eastAsia="仿宋" w:cs="仿宋"/>
          <w:color w:val="auto"/>
          <w:sz w:val="24"/>
          <w:szCs w:val="24"/>
          <w:highlight w:val="none"/>
          <w:lang w:val="en-US" w:eastAsia="zh-CN"/>
        </w:rPr>
        <w:t>详见</w:t>
      </w:r>
      <w:r>
        <w:rPr>
          <w:rFonts w:hint="eastAsia" w:ascii="仿宋" w:hAnsi="仿宋" w:eastAsia="仿宋" w:cs="仿宋"/>
          <w:color w:val="auto"/>
          <w:sz w:val="24"/>
          <w:szCs w:val="24"/>
          <w:highlight w:val="none"/>
        </w:rPr>
        <w:t>采购需求</w:t>
      </w:r>
      <w:r>
        <w:rPr>
          <w:rFonts w:hint="eastAsia" w:ascii="仿宋" w:hAnsi="仿宋" w:eastAsia="仿宋" w:cs="仿宋"/>
          <w:bCs/>
          <w:color w:val="auto"/>
          <w:sz w:val="24"/>
          <w:szCs w:val="24"/>
          <w:highlight w:val="none"/>
        </w:rPr>
        <w:t>。</w:t>
      </w:r>
    </w:p>
    <w:p>
      <w:pPr>
        <w:pStyle w:val="8"/>
        <w:spacing w:line="360" w:lineRule="auto"/>
        <w:ind w:firstLine="480"/>
        <w:rPr>
          <w:rFonts w:hint="eastAsia" w:ascii="仿宋" w:hAnsi="仿宋" w:eastAsia="仿宋" w:cs="仿宋"/>
          <w:b/>
          <w:color w:val="auto"/>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2"/>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1928616923"/>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无（注：不得限制大中型企业与小微企业组成联合体参与投标）；</w:t>
      </w:r>
    </w:p>
    <w:p>
      <w:pPr>
        <w:spacing w:line="360" w:lineRule="auto"/>
        <w:ind w:firstLine="48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4"/>
          <w14:checkbox>
            <w14:checked w14:val="1"/>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Wingdings" w:hAnsi="Wingdings" w:eastAsia="仿宋" w:cs="仿宋"/>
              <w:snapToGrid w:val="0"/>
              <w:color w:val="auto"/>
              <w:kern w:val="28"/>
              <w:sz w:val="24"/>
              <w:szCs w:val="20"/>
              <w:highlight w:val="none"/>
              <w:lang w:val="en-US" w:eastAsia="zh-CN" w:bidi="ar-SA"/>
            </w:rPr>
            <w:t>þ</w:t>
          </w:r>
        </w:sdtContent>
      </w:sdt>
      <w:r>
        <w:rPr>
          <w:rFonts w:hint="eastAsia" w:ascii="仿宋" w:hAnsi="仿宋" w:eastAsia="仿宋" w:cs="仿宋"/>
          <w:snapToGrid w:val="0"/>
          <w:color w:val="auto"/>
          <w:kern w:val="28"/>
          <w:sz w:val="24"/>
          <w:szCs w:val="20"/>
          <w:highlight w:val="none"/>
        </w:rPr>
        <w:t>专门面向中小企业</w:t>
      </w:r>
    </w:p>
    <w:p>
      <w:pPr>
        <w:spacing w:line="360" w:lineRule="auto"/>
        <w:ind w:left="0" w:leftChars="0" w:firstLine="840" w:firstLineChars="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5"/>
          <w14:checkbox>
            <w14:checked w14:val="1"/>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Wingdings" w:hAnsi="Wingdings" w:eastAsia="仿宋" w:cs="仿宋"/>
              <w:snapToGrid w:val="0"/>
              <w:color w:val="auto"/>
              <w:kern w:val="28"/>
              <w:sz w:val="24"/>
              <w:szCs w:val="20"/>
              <w:highlight w:val="none"/>
              <w:lang w:val="en-US" w:eastAsia="zh-CN" w:bidi="ar-SA"/>
            </w:rPr>
            <w:t>þ</w:t>
          </w:r>
        </w:sdtContent>
      </w:sdt>
      <w:r>
        <w:rPr>
          <w:rFonts w:hint="eastAsia" w:ascii="仿宋" w:hAnsi="仿宋" w:eastAsia="仿宋" w:cs="仿宋"/>
          <w:snapToGrid w:val="0"/>
          <w:color w:val="auto"/>
          <w:kern w:val="28"/>
          <w:sz w:val="24"/>
          <w:szCs w:val="20"/>
          <w:highlight w:val="none"/>
        </w:rPr>
        <w:t>服务全部由符合政策要求的中小企业承接，提供中小企业声明函；</w:t>
      </w:r>
    </w:p>
    <w:p>
      <w:pPr>
        <w:spacing w:line="360" w:lineRule="auto"/>
        <w:ind w:left="0" w:leftChars="0" w:firstLine="840" w:firstLineChars="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6"/>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服务全部由符合政策要求的小微企业承接，提供中小企业声明函；</w:t>
      </w:r>
    </w:p>
    <w:p>
      <w:pPr>
        <w:spacing w:line="360" w:lineRule="auto"/>
        <w:ind w:firstLine="48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7"/>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要求以联合体形式参加，提供联合协议和中小企业声明函，联合协议中中小企业合同金额应当达到</w:t>
      </w:r>
      <w:r>
        <w:rPr>
          <w:rFonts w:hint="eastAsia" w:ascii="仿宋" w:hAnsi="仿宋" w:eastAsia="仿宋" w:cs="仿宋"/>
          <w:snapToGrid w:val="0"/>
          <w:color w:val="auto"/>
          <w:kern w:val="28"/>
          <w:sz w:val="24"/>
          <w:szCs w:val="20"/>
          <w:highlight w:val="none"/>
          <w:u w:val="single"/>
        </w:rPr>
        <w:t xml:space="preserve">  </w:t>
      </w:r>
      <w:r>
        <w:rPr>
          <w:rFonts w:hint="eastAsia" w:ascii="仿宋" w:hAnsi="仿宋" w:eastAsia="仿宋" w:cs="仿宋"/>
          <w:snapToGrid w:val="0"/>
          <w:color w:val="auto"/>
          <w:kern w:val="28"/>
          <w:sz w:val="24"/>
          <w:szCs w:val="20"/>
          <w:highlight w:val="none"/>
        </w:rPr>
        <w:t>%，其中小微企业合同金额应当达到</w:t>
      </w:r>
      <w:r>
        <w:rPr>
          <w:rFonts w:hint="eastAsia" w:ascii="仿宋" w:hAnsi="仿宋" w:eastAsia="仿宋" w:cs="仿宋"/>
          <w:snapToGrid w:val="0"/>
          <w:color w:val="auto"/>
          <w:kern w:val="28"/>
          <w:sz w:val="24"/>
          <w:szCs w:val="20"/>
          <w:highlight w:val="none"/>
          <w:u w:val="single"/>
        </w:rPr>
        <w:t xml:space="preserve"> </w:t>
      </w:r>
      <w:r>
        <w:rPr>
          <w:rFonts w:hint="eastAsia" w:ascii="仿宋" w:hAnsi="仿宋" w:eastAsia="仿宋" w:cs="仿宋"/>
          <w:snapToGrid w:val="0"/>
          <w:color w:val="auto"/>
          <w:kern w:val="28"/>
          <w:sz w:val="24"/>
          <w:szCs w:val="20"/>
          <w:highlight w:val="none"/>
          <w:u w:val="single"/>
          <w:lang w:val="en-US" w:eastAsia="zh-CN"/>
        </w:rPr>
        <w:t xml:space="preserve"> </w:t>
      </w:r>
      <w:r>
        <w:rPr>
          <w:rFonts w:hint="eastAsia" w:ascii="仿宋" w:hAnsi="仿宋" w:eastAsia="仿宋" w:cs="仿宋"/>
          <w:snapToGrid w:val="0"/>
          <w:color w:val="auto"/>
          <w:kern w:val="28"/>
          <w:sz w:val="24"/>
          <w:szCs w:val="20"/>
          <w:highlight w:val="none"/>
        </w:rPr>
        <w:t>%</w:t>
      </w:r>
      <w:r>
        <w:rPr>
          <w:rFonts w:hint="eastAsia" w:ascii="仿宋" w:hAnsi="仿宋" w:eastAsia="仿宋" w:cs="仿宋"/>
          <w:snapToGrid w:val="0"/>
          <w:color w:val="auto"/>
          <w:kern w:val="28"/>
          <w:sz w:val="24"/>
          <w:szCs w:val="20"/>
          <w:highlight w:val="none"/>
          <w:lang w:eastAsia="zh-CN"/>
        </w:rPr>
        <w:t>；</w:t>
      </w:r>
      <w:r>
        <w:rPr>
          <w:rFonts w:hint="eastAsia" w:ascii="仿宋" w:hAnsi="仿宋" w:eastAsia="仿宋" w:cs="仿宋"/>
          <w:snapToGrid w:val="0"/>
          <w:color w:val="auto"/>
          <w:kern w:val="28"/>
          <w:sz w:val="24"/>
          <w:szCs w:val="20"/>
          <w:highlight w:val="none"/>
        </w:rPr>
        <w:t>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34630645"/>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要求合同分包，提供分包意向协议和中小企业声明函，分包意向协议中中小企业合同金额应当达到</w:t>
      </w:r>
      <w:r>
        <w:rPr>
          <w:rFonts w:hint="eastAsia" w:ascii="仿宋" w:hAnsi="仿宋" w:eastAsia="仿宋" w:cs="仿宋"/>
          <w:snapToGrid w:val="0"/>
          <w:color w:val="auto"/>
          <w:kern w:val="28"/>
          <w:sz w:val="24"/>
          <w:szCs w:val="20"/>
          <w:highlight w:val="none"/>
          <w:u w:val="single"/>
        </w:rPr>
        <w:t xml:space="preserve">  </w:t>
      </w:r>
      <w:r>
        <w:rPr>
          <w:rFonts w:hint="eastAsia" w:ascii="仿宋" w:hAnsi="仿宋" w:eastAsia="仿宋" w:cs="仿宋"/>
          <w:snapToGrid w:val="0"/>
          <w:color w:val="auto"/>
          <w:kern w:val="28"/>
          <w:sz w:val="24"/>
          <w:szCs w:val="20"/>
          <w:highlight w:val="none"/>
        </w:rPr>
        <w:t>% ，其中小微企业合同金额应当达到</w:t>
      </w:r>
      <w:r>
        <w:rPr>
          <w:rFonts w:hint="eastAsia" w:ascii="仿宋" w:hAnsi="仿宋" w:eastAsia="仿宋" w:cs="仿宋"/>
          <w:snapToGrid w:val="0"/>
          <w:color w:val="auto"/>
          <w:kern w:val="28"/>
          <w:sz w:val="24"/>
          <w:szCs w:val="20"/>
          <w:highlight w:val="none"/>
          <w:u w:val="single"/>
        </w:rPr>
        <w:t xml:space="preserve"> </w:t>
      </w:r>
      <w:r>
        <w:rPr>
          <w:rFonts w:hint="eastAsia" w:ascii="仿宋" w:hAnsi="仿宋" w:eastAsia="仿宋" w:cs="仿宋"/>
          <w:snapToGrid w:val="0"/>
          <w:color w:val="auto"/>
          <w:kern w:val="28"/>
          <w:sz w:val="24"/>
          <w:szCs w:val="20"/>
          <w:highlight w:val="none"/>
          <w:u w:val="single"/>
          <w:lang w:val="en-US" w:eastAsia="zh-CN"/>
        </w:rPr>
        <w:t xml:space="preserve"> </w:t>
      </w:r>
      <w:r>
        <w:rPr>
          <w:rFonts w:hint="eastAsia" w:ascii="仿宋" w:hAnsi="仿宋" w:eastAsia="仿宋" w:cs="仿宋"/>
          <w:snapToGrid w:val="0"/>
          <w:color w:val="auto"/>
          <w:kern w:val="28"/>
          <w:sz w:val="24"/>
          <w:szCs w:val="20"/>
          <w:highlight w:val="none"/>
        </w:rPr>
        <w:t>%</w:t>
      </w:r>
      <w:r>
        <w:rPr>
          <w:rFonts w:hint="eastAsia" w:ascii="仿宋" w:hAnsi="仿宋" w:eastAsia="仿宋" w:cs="仿宋"/>
          <w:snapToGrid w:val="0"/>
          <w:color w:val="auto"/>
          <w:kern w:val="28"/>
          <w:sz w:val="24"/>
          <w:szCs w:val="20"/>
          <w:highlight w:val="none"/>
          <w:lang w:eastAsia="zh-CN"/>
        </w:rPr>
        <w:t>；</w:t>
      </w:r>
      <w:r>
        <w:rPr>
          <w:rFonts w:hint="eastAsia" w:ascii="仿宋" w:hAnsi="仿宋" w:eastAsia="仿宋" w:cs="仿宋"/>
          <w:snapToGrid w:val="0"/>
          <w:color w:val="auto"/>
          <w:kern w:val="28"/>
          <w:sz w:val="24"/>
          <w:szCs w:val="20"/>
          <w:highlight w:val="none"/>
        </w:rPr>
        <w:t>如果供应商本身提供所有标的均由中小企业制造、承建或承接，并相应达到了前述比例要求，视同符合了资格条件，无需再向中小企业分包，无需提供分包意向协议；</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w:t>
      </w:r>
      <w:sdt>
        <w:sdtPr>
          <w:rPr>
            <w:rFonts w:hint="eastAsia" w:ascii="仿宋" w:hAnsi="仿宋" w:eastAsia="仿宋" w:cs="仿宋"/>
            <w:color w:val="auto"/>
            <w:kern w:val="0"/>
            <w:sz w:val="24"/>
            <w:highlight w:val="none"/>
          </w:rPr>
          <w:id w:val="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0</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分00秒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政采云平台（https://www.zcygov.cn/）</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分00秒</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
          <w:color w:val="auto"/>
          <w:sz w:val="24"/>
          <w:highlight w:val="none"/>
          <w:lang w:val="en-US" w:eastAsia="zh-CN"/>
        </w:rPr>
        <w:t>项目是否接收备份文件，以前附表说明为准。</w:t>
      </w:r>
      <w:r>
        <w:rPr>
          <w:rFonts w:hint="eastAsia" w:ascii="仿宋" w:hAnsi="仿宋" w:eastAsia="仿宋" w:cs="仿宋"/>
          <w:color w:val="auto"/>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eastAsia="zh-CN"/>
        </w:rPr>
      </w:pPr>
      <w:bookmarkStart w:id="10" w:name="_Hlk136593563"/>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杭州市萧山区所前镇人民政府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lang w:eastAsia="zh-CN"/>
        </w:rPr>
        <w:t>杭州市萧山区所前镇崇学街99号</w:t>
      </w:r>
    </w:p>
    <w:bookmarkEnd w:id="10"/>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项目联系人（询问）：陈伟荣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w:t>
      </w:r>
      <w:r>
        <w:rPr>
          <w:rFonts w:hint="eastAsia" w:ascii="仿宋" w:hAnsi="仿宋" w:eastAsia="仿宋" w:cs="仿宋"/>
          <w:color w:val="auto"/>
          <w:sz w:val="24"/>
          <w:highlight w:val="none"/>
          <w:lang w:val="en-US" w:eastAsia="zh-CN"/>
        </w:rPr>
        <w:t>0571-82773029</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郑燕飞</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质疑联系方式：0571-</w:t>
      </w:r>
      <w:r>
        <w:rPr>
          <w:rFonts w:hint="eastAsia" w:ascii="仿宋" w:hAnsi="仿宋" w:eastAsia="仿宋" w:cs="仿宋"/>
          <w:color w:val="auto"/>
          <w:sz w:val="24"/>
          <w:highlight w:val="none"/>
          <w:lang w:val="en-US" w:eastAsia="zh-CN"/>
        </w:rPr>
        <w:t>82773058</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2.采购代理机构信息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名称：杭州博望建设工程招标投标代理有限公司</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地址：杭州市萧山区金城路433号天汇园一幢A座5楼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赵鑫华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项目联系方式（询问）：0571-838812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8</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质疑联系人：高华萍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质疑联系方式：0571-838812</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8</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3.同级政府采购监督管理部门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名称：萧山区财政局</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浙江省政府采购行政裁决服务中心（杭州）</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lang w:val="en-US" w:eastAsia="zh-CN"/>
        </w:rPr>
        <w:t>杭州市上城区四季青街道新业路市民之家G03办公室（快递仅限ems或顺丰）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传真：</w:t>
      </w:r>
      <w:r>
        <w:rPr>
          <w:rFonts w:hint="eastAsia" w:ascii="仿宋" w:hAnsi="仿宋" w:eastAsia="仿宋" w:cs="仿宋"/>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朱女士/王女士</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监督投诉电话：</w:t>
      </w:r>
      <w:r>
        <w:rPr>
          <w:rFonts w:hint="eastAsia" w:ascii="仿宋" w:hAnsi="仿宋" w:eastAsia="仿宋" w:cs="仿宋"/>
          <w:color w:val="auto"/>
          <w:sz w:val="24"/>
          <w:highlight w:val="none"/>
          <w:lang w:val="en-US" w:eastAsia="zh-CN"/>
        </w:rPr>
        <w:t>0571-85252453</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政策咨询电话：</w:t>
      </w:r>
      <w:r>
        <w:rPr>
          <w:rFonts w:hint="eastAsia" w:ascii="仿宋" w:hAnsi="仿宋" w:eastAsia="仿宋" w:cs="仿宋"/>
          <w:color w:val="auto"/>
          <w:sz w:val="24"/>
          <w:highlight w:val="none"/>
        </w:rPr>
        <w:t>0571-82756122</w:t>
      </w:r>
      <w:r>
        <w:rPr>
          <w:rFonts w:hint="eastAsia" w:ascii="仿宋" w:hAnsi="仿宋" w:eastAsia="仿宋" w:cs="仿宋"/>
          <w:color w:val="auto"/>
          <w:sz w:val="24"/>
          <w:highlight w:val="none"/>
          <w:lang w:eastAsia="zh-CN"/>
        </w:rPr>
        <w:t>（汤先生）</w:t>
      </w:r>
    </w:p>
    <w:p>
      <w:pPr>
        <w:keepNext w:val="0"/>
        <w:keepLines w:val="0"/>
        <w:pageBreakBefore w:val="0"/>
        <w:widowControl w:val="0"/>
        <w:kinsoku/>
        <w:wordWrap/>
        <w:overflowPunct/>
        <w:topLinePunct w:val="0"/>
        <w:autoSpaceDE/>
        <w:autoSpaceDN/>
        <w:bidi w:val="0"/>
        <w:adjustRightInd w:val="0"/>
        <w:snapToGrid/>
        <w:spacing w:line="360" w:lineRule="auto"/>
        <w:ind w:firstLine="480"/>
        <w:jc w:val="left"/>
        <w:textAlignment w:val="auto"/>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48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https://www.zcygov.cn/），点击右侧咨询小采，获取采小蜜智能服务管家帮助，或拨打政采云服务热线95763获取热线服务帮助。</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b/>
          <w:color w:val="auto"/>
          <w:sz w:val="36"/>
          <w:szCs w:val="20"/>
          <w:highlight w:val="none"/>
        </w:rPr>
      </w:pPr>
      <w:r>
        <w:rPr>
          <w:rFonts w:hint="eastAsia" w:ascii="仿宋" w:hAnsi="仿宋" w:eastAsia="仿宋" w:cs="仿宋"/>
          <w:color w:val="auto"/>
          <w:sz w:val="24"/>
          <w:highlight w:val="none"/>
        </w:rPr>
        <w:t>CA问题联系电话（人工）：汇信CA 400-888-4636；天谷CA 400-087-8198。</w:t>
      </w: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7"/>
      <w:r>
        <w:rPr>
          <w:rFonts w:hint="eastAsia" w:ascii="仿宋" w:hAnsi="仿宋" w:eastAsia="仿宋" w:cs="仿宋"/>
          <w:b/>
          <w:color w:val="auto"/>
          <w:sz w:val="36"/>
          <w:szCs w:val="20"/>
          <w:highlight w:val="none"/>
        </w:rPr>
        <w:t xml:space="preserve"> 投标人须知</w:t>
      </w:r>
      <w:bookmarkEnd w:id="8"/>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22"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（1）</w:t>
            </w:r>
            <w:r>
              <w:rPr>
                <w:rFonts w:hint="eastAsia" w:ascii="仿宋" w:hAnsi="仿宋" w:eastAsia="仿宋" w:cs="仿宋"/>
                <w:color w:val="auto"/>
                <w:sz w:val="24"/>
                <w:szCs w:val="24"/>
                <w:highlight w:val="none"/>
              </w:rPr>
              <w:t>标的：</w:t>
            </w:r>
            <w:r>
              <w:rPr>
                <w:rFonts w:hint="eastAsia" w:ascii="仿宋" w:hAnsi="仿宋" w:eastAsia="仿宋" w:cs="仿宋"/>
                <w:color w:val="auto"/>
                <w:sz w:val="24"/>
                <w:szCs w:val="24"/>
                <w:highlight w:val="none"/>
                <w:u w:val="single"/>
                <w:lang w:eastAsia="zh-CN"/>
              </w:rPr>
              <w:t>所前镇集镇道路保洁、公厕保洁、绿化养护及生活垃圾分类、直运等一体化综合服务项目</w:t>
            </w:r>
            <w:r>
              <w:rPr>
                <w:rFonts w:hint="eastAsia" w:ascii="仿宋" w:hAnsi="仿宋" w:eastAsia="仿宋" w:cs="仿宋"/>
                <w:color w:val="auto"/>
                <w:sz w:val="24"/>
                <w:szCs w:val="24"/>
                <w:highlight w:val="none"/>
              </w:rPr>
              <w:t>，属于</w:t>
            </w:r>
            <w:r>
              <w:rPr>
                <w:rFonts w:hint="eastAsia" w:ascii="仿宋" w:hAnsi="仿宋" w:eastAsia="仿宋" w:cs="仿宋"/>
                <w:color w:val="auto"/>
                <w:sz w:val="24"/>
                <w:highlight w:val="none"/>
                <w:u w:val="single"/>
                <w:lang w:val="en-US" w:eastAsia="zh-CN"/>
              </w:rPr>
              <w:t>其他未列明行业（其他服务业）</w:t>
            </w:r>
            <w:r>
              <w:rPr>
                <w:rFonts w:hint="eastAsia" w:ascii="仿宋" w:hAnsi="仿宋" w:eastAsia="仿宋" w:cs="仿宋"/>
                <w:color w:val="auto"/>
                <w:sz w:val="24"/>
                <w:szCs w:val="24"/>
                <w:highlight w:val="none"/>
              </w:rPr>
              <w:t>行业；</w:t>
            </w:r>
          </w:p>
          <w:p>
            <w:pPr>
              <w:keepNext w:val="0"/>
              <w:keepLines w:val="0"/>
              <w:pageBreakBefore w:val="0"/>
              <w:widowControl w:val="0"/>
              <w:numPr>
                <w:ilvl w:val="0"/>
                <w:numId w:val="0"/>
              </w:numPr>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kern w:val="0"/>
                <w:sz w:val="24"/>
                <w:szCs w:val="24"/>
                <w:highlight w:val="none"/>
              </w:rPr>
            </w:pPr>
            <w:sdt>
              <w:sdtPr>
                <w:rPr>
                  <w:rFonts w:hint="eastAsia" w:ascii="仿宋" w:hAnsi="仿宋" w:eastAsia="仿宋" w:cs="仿宋"/>
                  <w:color w:val="auto"/>
                  <w:kern w:val="0"/>
                  <w:sz w:val="24"/>
                  <w:szCs w:val="24"/>
                  <w:highlight w:val="none"/>
                </w:rPr>
                <w:id w:val="11"/>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sym w:font="Wingdings" w:char="F0FE"/>
                </w:r>
              </w:sdtContent>
            </w:sdt>
            <w:r>
              <w:rPr>
                <w:rFonts w:hint="eastAsia" w:ascii="仿宋" w:hAnsi="仿宋" w:eastAsia="仿宋" w:cs="仿宋"/>
                <w:color w:val="auto"/>
                <w:kern w:val="0"/>
                <w:sz w:val="24"/>
                <w:szCs w:val="24"/>
                <w:highlight w:val="none"/>
              </w:rPr>
              <w:t>本项目不允许采购进口产品。</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2"/>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优先采购向我国企业转让技术、与我国企业签订消化吸收再创新方案的供应商的进口产品，详见</w:t>
            </w:r>
            <w:r>
              <w:rPr>
                <w:rFonts w:hint="eastAsia" w:ascii="仿宋" w:hAnsi="仿宋" w:eastAsia="仿宋" w:cs="仿宋"/>
                <w:color w:val="auto"/>
                <w:kern w:val="0"/>
                <w:sz w:val="24"/>
                <w:szCs w:val="24"/>
                <w:highlight w:val="none"/>
                <w:u w:val="single"/>
              </w:rPr>
              <w:t>评分标准</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3"/>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同意将非主体、非关键性的</w:t>
            </w:r>
            <w:r>
              <w:rPr>
                <w:rFonts w:hint="eastAsia" w:ascii="仿宋" w:hAnsi="仿宋" w:eastAsia="仿宋" w:cs="仿宋"/>
                <w:color w:val="auto"/>
                <w:sz w:val="24"/>
                <w:highlight w:val="none"/>
                <w:u w:val="single"/>
                <w:lang w:val="en-US" w:eastAsia="zh-CN"/>
              </w:rPr>
              <w:t xml:space="preserve"> 后勤保障（含物资采购等） </w:t>
            </w:r>
            <w:r>
              <w:rPr>
                <w:rFonts w:hint="eastAsia" w:ascii="仿宋" w:hAnsi="仿宋" w:eastAsia="仿宋" w:cs="仿宋"/>
                <w:color w:val="auto"/>
                <w:sz w:val="24"/>
                <w:szCs w:val="24"/>
                <w:highlight w:val="none"/>
              </w:rPr>
              <w:t>工作分包。</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不同意分包。</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5"/>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6"/>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7"/>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lang w:eastAsia="zh-CN"/>
              </w:rPr>
            </w:pPr>
            <w:sdt>
              <w:sdtPr>
                <w:rPr>
                  <w:rFonts w:hint="eastAsia" w:ascii="仿宋" w:hAnsi="仿宋" w:eastAsia="仿宋" w:cs="仿宋"/>
                  <w:color w:val="auto"/>
                  <w:kern w:val="0"/>
                  <w:sz w:val="24"/>
                  <w:szCs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B要求提供</w:t>
            </w:r>
            <w:r>
              <w:rPr>
                <w:rFonts w:hint="eastAsia" w:ascii="仿宋" w:hAnsi="仿宋" w:eastAsia="仿宋" w:cs="仿宋"/>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21"/>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color w:val="auto"/>
                <w:kern w:val="0"/>
                <w:sz w:val="24"/>
                <w:szCs w:val="24"/>
                <w:highlight w:val="none"/>
                <w:lang w:val="zh-CN"/>
              </w:rPr>
            </w:pPr>
            <w:sdt>
              <w:sdtPr>
                <w:rPr>
                  <w:rFonts w:hint="eastAsia" w:ascii="仿宋" w:hAnsi="仿宋" w:eastAsia="仿宋" w:cs="仿宋"/>
                  <w:color w:val="auto"/>
                  <w:kern w:val="0"/>
                  <w:sz w:val="24"/>
                  <w:szCs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szCs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5" w:hRule="atLeast"/>
          <w:tblHeader/>
        </w:trPr>
        <w:tc>
          <w:tcPr>
            <w:tcW w:w="629"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b/>
                <w:bCs/>
                <w:color w:val="auto"/>
                <w:kern w:val="0"/>
                <w:sz w:val="24"/>
                <w:szCs w:val="24"/>
                <w:highlight w:val="none"/>
                <w:lang w:val="zh-CN"/>
              </w:rPr>
              <w:t>投标文件</w:t>
            </w:r>
            <w:r>
              <w:rPr>
                <w:rFonts w:hint="eastAsia" w:ascii="仿宋" w:hAnsi="仿宋" w:eastAsia="仿宋" w:cs="仿宋"/>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szCs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4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keepNext w:val="0"/>
              <w:keepLines w:val="0"/>
              <w:pageBreakBefore w:val="0"/>
              <w:widowControl w:val="0"/>
              <w:kinsoku/>
              <w:wordWrap/>
              <w:overflowPunct/>
              <w:topLinePunct w:val="0"/>
              <w:autoSpaceDE/>
              <w:autoSpaceDN/>
              <w:bidi w:val="0"/>
              <w:adjustRightInd w:val="0"/>
              <w:spacing w:line="400" w:lineRule="exact"/>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本项目支持《杭州市萧山区政府采购支持中小企业信用融资暂行办法》。</w:t>
            </w:r>
          </w:p>
          <w:p>
            <w:pPr>
              <w:keepNext w:val="0"/>
              <w:keepLines w:val="0"/>
              <w:pageBreakBefore w:val="0"/>
              <w:widowControl w:val="0"/>
              <w:kinsoku/>
              <w:wordWrap/>
              <w:overflowPunct/>
              <w:topLinePunct w:val="0"/>
              <w:autoSpaceDE/>
              <w:autoSpaceDN/>
              <w:bidi w:val="0"/>
              <w:adjustRightInd w:val="0"/>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kern w:val="28"/>
                <w:sz w:val="24"/>
                <w:szCs w:val="24"/>
                <w:highlight w:val="none"/>
                <w:lang w:eastAsia="zh-CN"/>
              </w:rPr>
            </w:pPr>
            <w:r>
              <w:rPr>
                <w:rFonts w:hint="eastAsia" w:ascii="仿宋" w:hAnsi="仿宋" w:eastAsia="仿宋" w:cs="仿宋"/>
                <w:color w:val="auto"/>
                <w:kern w:val="28"/>
                <w:sz w:val="24"/>
                <w:szCs w:val="24"/>
                <w:highlight w:val="none"/>
                <w:lang w:val="en-US" w:eastAsia="zh-CN"/>
              </w:rPr>
              <w:t>本项目</w:t>
            </w:r>
            <w:r>
              <w:rPr>
                <w:rFonts w:hint="eastAsia" w:ascii="仿宋" w:hAnsi="仿宋" w:eastAsia="仿宋" w:cs="仿宋"/>
                <w:color w:val="auto"/>
                <w:kern w:val="28"/>
                <w:sz w:val="24"/>
                <w:szCs w:val="24"/>
                <w:highlight w:val="none"/>
              </w:rPr>
              <w:t>备份文件是否收取：不收取</w:t>
            </w:r>
            <w:r>
              <w:rPr>
                <w:rFonts w:hint="eastAsia" w:ascii="仿宋" w:hAnsi="仿宋" w:eastAsia="仿宋" w:cs="仿宋"/>
                <w:color w:val="auto"/>
                <w:kern w:val="28"/>
                <w:sz w:val="24"/>
                <w:szCs w:val="24"/>
                <w:highlight w:val="none"/>
                <w:lang w:eastAsia="zh-CN"/>
              </w:rPr>
              <w:t>。</w:t>
            </w:r>
          </w:p>
          <w:p>
            <w:pPr>
              <w:pStyle w:val="3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中标单位在中标后提供纸质投标文件一正</w:t>
            </w:r>
            <w:r>
              <w:rPr>
                <w:rFonts w:hint="eastAsia" w:ascii="仿宋" w:hAnsi="仿宋" w:eastAsia="仿宋" w:cs="仿宋"/>
                <w:b/>
                <w:color w:val="auto"/>
                <w:sz w:val="24"/>
                <w:szCs w:val="24"/>
                <w:highlight w:val="none"/>
                <w:lang w:val="en-US" w:eastAsia="zh-CN"/>
              </w:rPr>
              <w:t>三</w:t>
            </w:r>
            <w:r>
              <w:rPr>
                <w:rFonts w:hint="eastAsia" w:ascii="仿宋" w:hAnsi="仿宋" w:eastAsia="仿宋" w:cs="仿宋"/>
                <w:b/>
                <w:color w:val="auto"/>
                <w:sz w:val="24"/>
                <w:szCs w:val="24"/>
                <w:highlight w:val="none"/>
              </w:rPr>
              <w:t>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sz w:val="24"/>
                <w:szCs w:val="24"/>
                <w:highlight w:val="none"/>
                <w:lang w:val="zh-CN"/>
              </w:rPr>
              <w:t>本项目采购代理费由</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lang w:val="zh-CN"/>
              </w:rPr>
              <w:t>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szCs w:val="24"/>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采购人、采购机构质疑接收人、联系方式：详见公告</w:t>
            </w:r>
          </w:p>
          <w:p>
            <w:pPr>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线上提交质疑方式：政采云线上质疑路径：项目采购-询问质疑投诉-质疑列表。请使用ca签章在每一页质疑文件中加盖电子公章，上传完整附件。</w:t>
            </w:r>
          </w:p>
          <w:p>
            <w:pPr>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本项目涉及资格条件、采购需求、评分办法及采购过程中有关现场考察或开标前答疑会等事项由采购人进行答复。</w:t>
            </w:r>
          </w:p>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rPr>
              <w:t>已有新文件</w:t>
            </w:r>
            <w:r>
              <w:rPr>
                <w:rFonts w:hint="eastAsia" w:ascii="仿宋" w:hAnsi="仿宋" w:eastAsia="仿宋" w:cs="仿宋"/>
                <w:color w:val="auto"/>
                <w:sz w:val="24"/>
                <w:szCs w:val="24"/>
                <w:highlight w:val="none"/>
                <w:lang w:val="en-US" w:eastAsia="zh-CN"/>
              </w:rPr>
              <w:t>规定</w:t>
            </w:r>
            <w:r>
              <w:rPr>
                <w:rFonts w:hint="eastAsia" w:ascii="仿宋" w:hAnsi="仿宋" w:eastAsia="仿宋" w:cs="仿宋"/>
                <w:color w:val="auto"/>
                <w:sz w:val="24"/>
                <w:szCs w:val="24"/>
                <w:highlight w:val="none"/>
              </w:rPr>
              <w:t>，按照最新文件执行）。存在隐蔽工程的项目，采购单位及供应商应在货物到货并将实施安装前，申请进行初验收。</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23"/>
                <w14:checkbox>
                  <w14:checked w14:val="0"/>
                  <w14:checkedState w14:val="00FE" w14:font="Wingdings"/>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t>☐</w:t>
                </w:r>
              </w:sdtContent>
            </w:sdt>
            <w:r>
              <w:rPr>
                <w:rFonts w:hint="eastAsia" w:ascii="仿宋" w:hAnsi="仿宋" w:eastAsia="仿宋" w:cs="仿宋"/>
                <w:color w:val="auto"/>
                <w:sz w:val="24"/>
                <w:szCs w:val="24"/>
                <w:highlight w:val="none"/>
              </w:rPr>
              <w:t>联合体投标的，联合体各方均需按招标文件第四部分评标标准要求提供资信证明文件，否则视为不符合相关要求。</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1052570136"/>
                <w14:checkbox>
                  <w14:checked w14:val="1"/>
                  <w14:checkedState w14:val="00FE" w14:font="Wingdings"/>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sym w:font="Wingdings" w:char="F0FE"/>
                </w:r>
              </w:sdtContent>
            </w:sdt>
            <w:r>
              <w:rPr>
                <w:rFonts w:hint="eastAsia" w:ascii="仿宋" w:hAnsi="仿宋" w:eastAsia="仿宋" w:cs="仿宋"/>
                <w:color w:val="auto"/>
                <w:sz w:val="24"/>
                <w:szCs w:val="24"/>
                <w:highlight w:val="none"/>
              </w:rPr>
              <w:t>联合体投标的，联合体中有一方或者联合体成员根据分工按招标文件第四部分评标标准要求提供资信证明文件的，视为符合了相关要求。</w:t>
            </w:r>
            <w:r>
              <w:rPr>
                <w:rFonts w:hint="eastAsia" w:ascii="仿宋" w:hAnsi="仿宋" w:eastAsia="仿宋" w:cs="仿宋"/>
                <w:color w:val="auto"/>
                <w:sz w:val="24"/>
                <w:szCs w:val="24"/>
                <w:highlight w:val="none"/>
              </w:rPr>
              <w:br w:type="textWrapping"/>
            </w:r>
            <w:r>
              <w:rPr>
                <w:rFonts w:hint="eastAsia" w:ascii="仿宋" w:hAnsi="仿宋" w:eastAsia="仿宋" w:cs="仿宋"/>
                <w:color w:val="auto"/>
                <w:kern w:val="0"/>
                <w:sz w:val="24"/>
                <w:szCs w:val="24"/>
                <w:highlight w:val="none"/>
              </w:rPr>
              <w:t>评审因素对应的要求视为采购需求的一部分。</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严格执行预算限价，项目如涉及办公用房装修、通用办公设备家具的不得超限额标准。（萧财国资【2019】389号）</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1" w:hRule="atLeast"/>
          <w:tblHeader/>
        </w:trPr>
        <w:tc>
          <w:tcPr>
            <w:tcW w:w="629" w:type="dxa"/>
            <w:vMerge w:val="continue"/>
            <w:tcBorders>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eastAsia="zh-CN"/>
              </w:rPr>
              <w:t>本项目每个标项推荐中标候选人数量：</w:t>
            </w:r>
            <w:r>
              <w:rPr>
                <w:rFonts w:hint="eastAsia" w:ascii="仿宋" w:hAnsi="仿宋" w:eastAsia="仿宋" w:cs="仿宋"/>
                <w:b/>
                <w:bCs/>
                <w:color w:val="auto"/>
                <w:sz w:val="24"/>
                <w:szCs w:val="24"/>
                <w:highlight w:val="none"/>
                <w:lang w:val="en-US" w:eastAsia="zh-CN"/>
              </w:rPr>
              <w:t>1</w:t>
            </w:r>
          </w:p>
        </w:tc>
      </w:tr>
      <w:bookmarkEnd w:id="9"/>
    </w:tbl>
    <w:p>
      <w:pPr>
        <w:rPr>
          <w:rFonts w:hint="eastAsia" w:ascii="仿宋" w:hAnsi="仿宋" w:eastAsia="仿宋" w:cs="仿宋"/>
          <w:b/>
          <w:color w:val="auto"/>
          <w:sz w:val="32"/>
          <w:szCs w:val="20"/>
          <w:highlight w:val="none"/>
        </w:rPr>
      </w:pPr>
      <w:bookmarkStart w:id="11" w:name="第三部分"/>
      <w:bookmarkStart w:id="12" w:name="_Toc164416483"/>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”系指招标公告中载明的本项目的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”系指不适用本项目的要求。</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3.3.3对于未预留份额专门面向中小企业的政府采购服务项目，以及预留份额政府采购服务项目中的非预留部分标项，对小型和微型企业的投标报价给予10%-20%的扣除（</w:t>
      </w:r>
      <w:r>
        <w:rPr>
          <w:rFonts w:hint="eastAsia" w:ascii="仿宋" w:hAnsi="仿宋" w:eastAsia="仿宋" w:cs="仿宋"/>
          <w:snapToGrid w:val="0"/>
          <w:color w:val="auto"/>
          <w:kern w:val="28"/>
          <w:sz w:val="24"/>
          <w:highlight w:val="none"/>
          <w:u w:val="none"/>
        </w:rPr>
        <w:t>招标文件第四部分</w:t>
      </w:r>
      <w:r>
        <w:rPr>
          <w:rFonts w:hint="eastAsia" w:ascii="仿宋" w:hAnsi="仿宋" w:eastAsia="仿宋" w:cs="仿宋"/>
          <w:color w:val="auto"/>
          <w:sz w:val="24"/>
          <w:highlight w:val="none"/>
          <w:u w:val="none"/>
        </w:rPr>
        <w:t>评标办法明确具体的扣除比例，未明确的，给予</w:t>
      </w: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snapToGrid w:val="0"/>
          <w:color w:val="auto"/>
          <w:kern w:val="28"/>
          <w:sz w:val="24"/>
          <w:highlight w:val="none"/>
          <w:u w:val="none"/>
        </w:rPr>
        <w:t>招标文件第四部分</w:t>
      </w:r>
      <w:r>
        <w:rPr>
          <w:rFonts w:hint="eastAsia" w:ascii="仿宋" w:hAnsi="仿宋" w:eastAsia="仿宋" w:cs="仿宋"/>
          <w:color w:val="auto"/>
          <w:sz w:val="24"/>
          <w:highlight w:val="none"/>
          <w:u w:val="none"/>
        </w:rPr>
        <w:t>评标办法明确具体的扣除比例，未明确的，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hint="eastAsia"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pPr>
        <w:pStyle w:val="8"/>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4"/>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的答复不满意或者采购人、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31"/>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6.招标文件的澄清、修改</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8"/>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11.投标文件的组成</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11.1资格文件：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2" w:firstLineChars="200"/>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2" w:firstLineChars="200"/>
        <w:rPr>
          <w:rFonts w:hint="eastAsia" w:ascii="仿宋" w:hAnsi="仿宋" w:eastAsia="仿宋" w:cs="仿宋"/>
          <w:b/>
          <w:bCs/>
          <w:color w:val="auto"/>
          <w:sz w:val="24"/>
          <w:highlight w:val="none"/>
          <w:u w:val="single"/>
          <w:lang w:val="zh-CN"/>
        </w:rPr>
      </w:pPr>
      <w:r>
        <w:rPr>
          <w:rFonts w:hint="eastAsia" w:ascii="仿宋" w:hAnsi="仿宋" w:eastAsia="仿宋" w:cs="仿宋"/>
          <w:b/>
          <w:bCs/>
          <w:color w:val="auto"/>
          <w:kern w:val="0"/>
          <w:sz w:val="24"/>
          <w:highlight w:val="none"/>
          <w:lang w:val="zh-CN"/>
        </w:rPr>
        <w:t>11.</w:t>
      </w:r>
      <w:r>
        <w:rPr>
          <w:rFonts w:hint="eastAsia" w:ascii="仿宋" w:hAnsi="仿宋" w:eastAsia="仿宋" w:cs="仿宋"/>
          <w:b/>
          <w:bCs/>
          <w:color w:val="auto"/>
          <w:kern w:val="0"/>
          <w:sz w:val="24"/>
          <w:highlight w:val="none"/>
        </w:rPr>
        <w:t>3</w:t>
      </w:r>
      <w:r>
        <w:rPr>
          <w:rFonts w:hint="eastAsia" w:ascii="仿宋" w:hAnsi="仿宋" w:eastAsia="仿宋" w:cs="仿宋"/>
          <w:b/>
          <w:bCs/>
          <w:color w:val="auto"/>
          <w:sz w:val="24"/>
          <w:highlight w:val="none"/>
        </w:rPr>
        <w:t xml:space="preserve">报价文件：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31"/>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1"/>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1"/>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14.投标文件的提交、补充、修改、撤回</w:t>
      </w:r>
    </w:p>
    <w:p>
      <w:pPr>
        <w:pStyle w:val="131"/>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1"/>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可以视情况延长投标文件提交的截止时间。在上述情况下，</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与投标人以前在投标截止期方面的全部权利、责任和义务，将适用于延长至新的投标截止期。</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p>
      <w:pPr>
        <w:pStyle w:val="34"/>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highlight w:val="none"/>
          <w:lang w:val="en-US" w:eastAsia="zh-CN"/>
        </w:rPr>
        <w:t>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31"/>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6"/>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131"/>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1"/>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1"/>
        <w:spacing w:before="0"/>
        <w:ind w:firstLine="480"/>
        <w:jc w:val="left"/>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可以以书面形式通知投标人延长投标有效期。投标人同意延长的，不得要求或被允许修改其投标文件，投标人拒绝延长的，其投标无效。</w:t>
      </w:r>
      <w:r>
        <w:rPr>
          <w:rFonts w:hint="eastAsia" w:ascii="仿宋" w:hAnsi="仿宋" w:eastAsia="仿宋" w:cs="仿宋"/>
          <w:color w:val="auto"/>
          <w:highlight w:val="none"/>
        </w:rPr>
        <w:br w:type="textWrapping"/>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17.4在投标截止时间起至投标有效期届满，供应商投标文件不可撤销。</w:t>
      </w:r>
    </w:p>
    <w:p>
      <w:pPr>
        <w:pStyle w:val="131"/>
        <w:spacing w:before="0"/>
        <w:ind w:firstLine="480"/>
        <w:rPr>
          <w:rFonts w:hint="eastAsia" w:ascii="仿宋" w:hAnsi="仿宋" w:eastAsia="仿宋" w:cs="仿宋"/>
          <w:color w:val="auto"/>
          <w:highlight w:val="none"/>
        </w:rPr>
      </w:pPr>
    </w:p>
    <w:p>
      <w:pPr>
        <w:pStyle w:val="131"/>
        <w:spacing w:before="0"/>
        <w:ind w:firstLine="643"/>
        <w:rPr>
          <w:rFonts w:hint="eastAsia" w:ascii="仿宋" w:hAnsi="仿宋" w:eastAsia="仿宋" w:cs="仿宋"/>
          <w:b/>
          <w:color w:val="auto"/>
          <w:sz w:val="32"/>
          <w:highlight w:val="none"/>
        </w:rPr>
      </w:pPr>
    </w:p>
    <w:p>
      <w:pPr>
        <w:pStyle w:val="131"/>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7"/>
        <w:spacing w:before="0" w:line="360" w:lineRule="auto"/>
        <w:ind w:left="0" w:leftChars="0" w:firstLine="0" w:firstLineChars="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7"/>
        <w:spacing w:before="0" w:line="360" w:lineRule="auto"/>
        <w:ind w:left="0" w:leftChars="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按照招标文件规定的时间通过电子交易平台组织开标，所有投标人均应当准时在线参加。投标人不足3家的，不得开标。</w:t>
      </w:r>
    </w:p>
    <w:p>
      <w:pPr>
        <w:pStyle w:val="557"/>
        <w:spacing w:before="0" w:line="360" w:lineRule="auto"/>
        <w:ind w:left="0" w:leftChars="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18.2开标时，电子交易平台按开标时间自动提取所有投标文件。</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依托电子交易平台发起开始解密指令，投标人按照平台提示和招标文件的规定在半小时内完成在线解密。</w:t>
      </w:r>
    </w:p>
    <w:p>
      <w:pPr>
        <w:pStyle w:val="26"/>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8.3投标文件未按时解密，投标人提供了备份投标文件的，以备份投标文件作为依据，否则视为投标文件撤回。投标文件已按时解密的，备份投标文件自动失效。</w:t>
      </w:r>
    </w:p>
    <w:p>
      <w:pPr>
        <w:pStyle w:val="26"/>
        <w:spacing w:line="360" w:lineRule="auto"/>
        <w:ind w:left="0" w:leftChars="0" w:firstLine="0" w:firstLineChars="0"/>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19、资格审查</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19.1开标后，采购人将依据法律法规和招标文件的规定，对投标人的资格进行审查。</w:t>
      </w:r>
    </w:p>
    <w:p>
      <w:pPr>
        <w:pStyle w:val="131"/>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19.2投标人未按照招标文件要求提供与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1"/>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3对未通过资格审查的投标人，告知其未通过的原因。</w:t>
      </w:r>
    </w:p>
    <w:p>
      <w:pPr>
        <w:pStyle w:val="131"/>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131"/>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31"/>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val="en-US" w:eastAsia="zh-CN"/>
        </w:rPr>
        <w:t>采购人</w:t>
      </w:r>
      <w:r>
        <w:rPr>
          <w:rFonts w:hint="eastAsia" w:ascii="仿宋" w:hAnsi="仿宋" w:eastAsia="仿宋" w:cs="仿宋"/>
          <w:color w:val="auto"/>
          <w:kern w:val="0"/>
          <w:szCs w:val="24"/>
          <w:highlight w:val="none"/>
        </w:rPr>
        <w:t>将在资格审查时通过“信用中国”网站(www.creditchina.gov.cn)、中国政府采购网(www.ccgp.gov.cn)渠道查询投标人接受资格时的信用记录。</w:t>
      </w:r>
    </w:p>
    <w:p>
      <w:pPr>
        <w:pStyle w:val="131"/>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1"/>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31"/>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131"/>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1"/>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通过电子交易平台向中标人发出中标通知书，同时编制发布采购结果公告。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color w:val="auto"/>
          <w:sz w:val="24"/>
          <w:highlight w:val="none"/>
        </w:rPr>
        <w:t>资格审查情况、评审专家抽取规则、符合性审查情况、</w:t>
      </w:r>
      <w:bookmarkEnd w:id="14"/>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6"/>
        <w:ind w:left="0" w:firstLine="480" w:firstLineChars="200"/>
        <w:rPr>
          <w:rFonts w:hint="eastAsia" w:ascii="仿宋" w:hAnsi="仿宋" w:eastAsia="仿宋" w:cs="仿宋"/>
          <w:b w:val="0"/>
          <w:bCs w:val="0"/>
          <w:snapToGrid w:val="0"/>
          <w:color w:val="auto"/>
          <w:kern w:val="28"/>
          <w:sz w:val="24"/>
          <w:highlight w:val="none"/>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仿宋" w:hAnsi="仿宋" w:eastAsia="仿宋" w:cs="仿宋"/>
          <w:color w:val="auto"/>
          <w:highlight w:val="none"/>
        </w:rPr>
      </w:pP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1"/>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bCs/>
          <w:color w:val="auto"/>
          <w:sz w:val="24"/>
          <w:szCs w:val="20"/>
          <w:highlight w:val="none"/>
        </w:rPr>
        <w:t>2</w:t>
      </w:r>
      <w:r>
        <w:rPr>
          <w:rFonts w:hint="eastAsia" w:ascii="仿宋" w:hAnsi="仿宋" w:eastAsia="仿宋" w:cs="仿宋"/>
          <w:b/>
          <w:bCs/>
          <w:color w:val="auto"/>
          <w:sz w:val="24"/>
          <w:szCs w:val="24"/>
          <w:highlight w:val="none"/>
        </w:rPr>
        <w:t>8</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可中止电子交易活动：</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31"/>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31"/>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6"/>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fmt="decimal"/>
          <w:cols w:space="720" w:num="1"/>
          <w:titlePg/>
          <w:docGrid w:linePitch="312" w:charSpace="0"/>
        </w:sectPr>
      </w:pPr>
      <w:bookmarkStart w:id="15" w:name="_Hlt68403820"/>
      <w:bookmarkEnd w:id="15"/>
      <w:bookmarkStart w:id="16" w:name="_Hlt75236101"/>
      <w:bookmarkEnd w:id="16"/>
      <w:bookmarkStart w:id="17" w:name="_Hlt68073093"/>
      <w:bookmarkEnd w:id="17"/>
      <w:bookmarkStart w:id="18" w:name="_Hlt68057669"/>
      <w:bookmarkEnd w:id="18"/>
      <w:bookmarkStart w:id="19" w:name="_Hlt74714665"/>
      <w:bookmarkEnd w:id="19"/>
      <w:bookmarkStart w:id="20" w:name="_Hlt75236290"/>
      <w:bookmarkEnd w:id="20"/>
      <w:bookmarkStart w:id="21" w:name="_Hlt74707468"/>
      <w:bookmarkEnd w:id="21"/>
      <w:bookmarkStart w:id="22" w:name="_Hlt75236011"/>
      <w:bookmarkEnd w:id="22"/>
      <w:bookmarkStart w:id="23" w:name="_Hlt74729768"/>
      <w:bookmarkEnd w:id="23"/>
      <w:bookmarkStart w:id="24" w:name="_Hlt74730295"/>
      <w:bookmarkEnd w:id="24"/>
      <w:bookmarkStart w:id="25" w:name="_Hlt68072998"/>
      <w:bookmarkEnd w:id="25"/>
      <w:bookmarkStart w:id="26" w:name="_Hlt68072990"/>
      <w:bookmarkEnd w:id="26"/>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7" w:name="第四部分"/>
      <w:r>
        <w:rPr>
          <w:rFonts w:hint="eastAsia" w:ascii="仿宋" w:hAnsi="仿宋" w:eastAsia="仿宋" w:cs="仿宋"/>
          <w:b/>
          <w:color w:val="auto"/>
          <w:sz w:val="36"/>
          <w:szCs w:val="36"/>
          <w:highlight w:val="none"/>
        </w:rPr>
        <w:t>第三部分   采购需求</w:t>
      </w:r>
    </w:p>
    <w:p>
      <w:pPr>
        <w:snapToGrid w:val="0"/>
        <w:rPr>
          <w:rStyle w:val="965"/>
          <w:rFonts w:hint="eastAsia" w:ascii="仿宋" w:hAnsi="仿宋" w:eastAsia="仿宋" w:cs="仿宋"/>
          <w:color w:val="auto"/>
          <w:highlight w:val="none"/>
        </w:rPr>
      </w:pPr>
      <w:r>
        <w:rPr>
          <w:rStyle w:val="965"/>
          <w:rFonts w:hint="eastAsia" w:ascii="仿宋" w:hAnsi="仿宋" w:eastAsia="仿宋" w:cs="仿宋"/>
          <w:color w:val="auto"/>
          <w:highlight w:val="none"/>
        </w:rPr>
        <w:t>属于实质性要求条款的，请用符号“▲”标明，否则属于非实质性要求。</w:t>
      </w:r>
    </w:p>
    <w:p>
      <w:pPr>
        <w:snapToGrid w:val="0"/>
        <w:rPr>
          <w:rStyle w:val="965"/>
          <w:rFonts w:hint="eastAsia" w:ascii="仿宋" w:hAnsi="仿宋" w:eastAsia="仿宋" w:cs="仿宋"/>
          <w:color w:val="auto"/>
          <w:highlight w:val="none"/>
        </w:rPr>
      </w:pPr>
      <w:r>
        <w:rPr>
          <w:rStyle w:val="965"/>
          <w:rFonts w:hint="eastAsia" w:ascii="仿宋" w:hAnsi="仿宋" w:eastAsia="仿宋" w:cs="仿宋"/>
          <w:color w:val="auto"/>
          <w:highlight w:val="none"/>
        </w:rPr>
        <w:t>“★”系产品采购项目中单一产品或核心产品。</w:t>
      </w:r>
    </w:p>
    <w:p>
      <w:pPr>
        <w:pStyle w:val="6"/>
        <w:rPr>
          <w:rFonts w:hint="eastAsia" w:ascii="仿宋" w:hAnsi="仿宋" w:eastAsia="仿宋" w:cs="仿宋"/>
          <w:color w:val="auto"/>
          <w:highlight w:val="none"/>
        </w:rPr>
      </w:pPr>
    </w:p>
    <w:p>
      <w:pPr>
        <w:pStyle w:val="6"/>
        <w:numPr>
          <w:ilvl w:val="0"/>
          <w:numId w:val="0"/>
        </w:numPr>
        <w:ind w:left="630" w:leftChars="0" w:hanging="630" w:firstLineChars="0"/>
        <w:jc w:val="center"/>
        <w:rPr>
          <w:rFonts w:hint="eastAsia" w:ascii="仿宋" w:hAnsi="仿宋" w:eastAsia="仿宋" w:cs="仿宋"/>
          <w:color w:val="auto"/>
          <w:highlight w:val="none"/>
        </w:rPr>
      </w:pPr>
      <w:r>
        <w:rPr>
          <w:rFonts w:hint="default" w:ascii="仿宋" w:hAnsi="仿宋" w:eastAsia="仿宋" w:cs="仿宋"/>
          <w:b/>
          <w:bCs/>
          <w:color w:val="auto"/>
          <w:kern w:val="2"/>
          <w:sz w:val="32"/>
          <w:szCs w:val="32"/>
          <w:highlight w:val="none"/>
          <w:lang w:val="zh-CN" w:eastAsia="zh-CN" w:bidi="ar-SA"/>
        </w:rPr>
        <w:t>一、</w:t>
      </w:r>
      <w:r>
        <w:rPr>
          <w:rFonts w:hint="eastAsia" w:ascii="仿宋" w:hAnsi="仿宋" w:eastAsia="仿宋" w:cs="仿宋"/>
          <w:color w:val="auto"/>
          <w:highlight w:val="none"/>
        </w:rPr>
        <w:t>招标一览表</w:t>
      </w:r>
    </w:p>
    <w:p>
      <w:pPr>
        <w:bidi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标项</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所前镇集镇道路保洁、公厕保洁、绿化养护及生活垃圾分类、直运等一体化综合服务项目</w:t>
      </w:r>
    </w:p>
    <w:tbl>
      <w:tblPr>
        <w:tblStyle w:val="62"/>
        <w:tblpPr w:leftFromText="180" w:rightFromText="180" w:vertAnchor="text" w:horzAnchor="margin" w:tblpXSpec="center" w:tblpY="63"/>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7"/>
        <w:gridCol w:w="2446"/>
        <w:gridCol w:w="742"/>
        <w:gridCol w:w="742"/>
        <w:gridCol w:w="1416"/>
        <w:gridCol w:w="153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2" w:hRule="atLeast"/>
          <w:jc w:val="center"/>
        </w:trPr>
        <w:tc>
          <w:tcPr>
            <w:tcW w:w="637"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446"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742"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742"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1416" w:type="dxa"/>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预算（元）</w:t>
            </w:r>
          </w:p>
        </w:tc>
        <w:tc>
          <w:tcPr>
            <w:tcW w:w="1534" w:type="dxa"/>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简要规格描述或基本情况介绍</w:t>
            </w:r>
          </w:p>
        </w:tc>
        <w:tc>
          <w:tcPr>
            <w:tcW w:w="1537" w:type="dxa"/>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jc w:val="center"/>
        </w:trPr>
        <w:tc>
          <w:tcPr>
            <w:tcW w:w="637"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2446"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所前镇集镇道路保洁、公厕保洁、绿化养护及生活垃圾分类、直运等一体化综合服务项目</w:t>
            </w:r>
          </w:p>
        </w:tc>
        <w:tc>
          <w:tcPr>
            <w:tcW w:w="742"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742"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年</w:t>
            </w:r>
          </w:p>
        </w:tc>
        <w:tc>
          <w:tcPr>
            <w:tcW w:w="1416" w:type="dxa"/>
            <w:vAlign w:val="center"/>
          </w:tcPr>
          <w:p>
            <w:pPr>
              <w:spacing w:line="400" w:lineRule="exact"/>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val="en-US" w:eastAsia="zh-CN"/>
              </w:rPr>
              <w:t>14200000.00</w:t>
            </w:r>
          </w:p>
        </w:tc>
        <w:tc>
          <w:tcPr>
            <w:tcW w:w="1534" w:type="dxa"/>
            <w:vAlign w:val="center"/>
          </w:tcPr>
          <w:p>
            <w:pPr>
              <w:tabs>
                <w:tab w:val="left" w:pos="0"/>
              </w:tabs>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t>二、采购需求</w:t>
            </w:r>
          </w:p>
        </w:tc>
        <w:tc>
          <w:tcPr>
            <w:tcW w:w="1537" w:type="dxa"/>
            <w:vAlign w:val="center"/>
          </w:tcPr>
          <w:p>
            <w:pPr>
              <w:spacing w:line="400" w:lineRule="exact"/>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val="en-US" w:eastAsia="zh-CN"/>
              </w:rPr>
              <w:t>14200000.00</w:t>
            </w:r>
          </w:p>
        </w:tc>
      </w:tr>
    </w:tbl>
    <w:p>
      <w:pPr>
        <w:rPr>
          <w:rFonts w:hint="eastAsia" w:ascii="仿宋" w:hAnsi="仿宋" w:eastAsia="仿宋" w:cs="仿宋"/>
          <w:b/>
          <w:color w:val="auto"/>
          <w:sz w:val="22"/>
          <w:szCs w:val="22"/>
          <w:highlight w:val="none"/>
        </w:rPr>
      </w:pPr>
    </w:p>
    <w:p>
      <w:pPr>
        <w:pStyle w:val="6"/>
        <w:numPr>
          <w:ilvl w:val="0"/>
          <w:numId w:val="0"/>
        </w:numPr>
        <w:ind w:left="630" w:leftChars="0" w:hanging="630" w:firstLineChars="0"/>
        <w:jc w:val="center"/>
        <w:rPr>
          <w:rFonts w:hint="default" w:ascii="仿宋" w:hAnsi="仿宋" w:eastAsia="仿宋" w:cs="仿宋"/>
          <w:b/>
          <w:bCs/>
          <w:color w:val="auto"/>
          <w:kern w:val="2"/>
          <w:sz w:val="32"/>
          <w:szCs w:val="32"/>
          <w:highlight w:val="none"/>
          <w:lang w:val="zh-CN" w:eastAsia="zh-CN" w:bidi="ar-SA"/>
        </w:rPr>
        <w:sectPr>
          <w:pgSz w:w="11907" w:h="16840"/>
          <w:pgMar w:top="1474" w:right="1814" w:bottom="1474" w:left="1814" w:header="851" w:footer="851" w:gutter="0"/>
          <w:pgNumType w:fmt="decimal"/>
          <w:cols w:space="720" w:num="1"/>
        </w:sectPr>
      </w:pPr>
    </w:p>
    <w:p>
      <w:pPr>
        <w:pStyle w:val="6"/>
        <w:numPr>
          <w:ilvl w:val="0"/>
          <w:numId w:val="0"/>
        </w:numPr>
        <w:ind w:left="630" w:leftChars="0" w:hanging="630" w:firstLineChars="0"/>
        <w:jc w:val="center"/>
        <w:rPr>
          <w:rFonts w:hint="eastAsia" w:ascii="仿宋" w:hAnsi="仿宋" w:eastAsia="仿宋" w:cs="仿宋"/>
          <w:color w:val="auto"/>
          <w:highlight w:val="none"/>
        </w:rPr>
      </w:pPr>
      <w:r>
        <w:rPr>
          <w:rFonts w:hint="default" w:ascii="仿宋" w:hAnsi="仿宋" w:eastAsia="仿宋" w:cs="仿宋"/>
          <w:b/>
          <w:bCs/>
          <w:color w:val="auto"/>
          <w:kern w:val="2"/>
          <w:sz w:val="32"/>
          <w:szCs w:val="32"/>
          <w:highlight w:val="none"/>
          <w:lang w:val="zh-CN" w:eastAsia="zh-CN" w:bidi="ar-SA"/>
        </w:rPr>
        <w:t>二、</w:t>
      </w:r>
      <w:r>
        <w:rPr>
          <w:rFonts w:hint="eastAsia" w:ascii="仿宋" w:hAnsi="仿宋" w:eastAsia="仿宋" w:cs="仿宋"/>
          <w:color w:val="auto"/>
          <w:highlight w:val="none"/>
        </w:rPr>
        <w:t>采购需求</w:t>
      </w:r>
    </w:p>
    <w:p>
      <w:pPr>
        <w:tabs>
          <w:tab w:val="left" w:pos="0"/>
        </w:tabs>
        <w:spacing w:line="360" w:lineRule="auto"/>
        <w:rPr>
          <w:rFonts w:hint="eastAsia" w:ascii="仿宋" w:hAnsi="仿宋" w:eastAsia="仿宋" w:cs="仿宋"/>
          <w:b/>
          <w:bCs/>
          <w:color w:val="auto"/>
          <w:kern w:val="0"/>
          <w:sz w:val="24"/>
          <w:highlight w:val="none"/>
          <w:lang w:val="en-US" w:eastAsia="zh-CN"/>
        </w:rPr>
      </w:pPr>
      <w:r>
        <w:rPr>
          <w:rFonts w:hint="eastAsia" w:ascii="仿宋" w:hAnsi="仿宋" w:eastAsia="仿宋" w:cs="仿宋"/>
          <w:b/>
          <w:bCs/>
          <w:color w:val="auto"/>
          <w:kern w:val="0"/>
          <w:sz w:val="24"/>
          <w:highlight w:val="none"/>
        </w:rPr>
        <w:t>一、</w:t>
      </w:r>
      <w:r>
        <w:rPr>
          <w:rFonts w:hint="eastAsia" w:ascii="仿宋" w:hAnsi="仿宋" w:eastAsia="仿宋" w:cs="仿宋"/>
          <w:b/>
          <w:bCs/>
          <w:color w:val="auto"/>
          <w:kern w:val="0"/>
          <w:sz w:val="24"/>
          <w:highlight w:val="none"/>
          <w:lang w:val="en-US" w:eastAsia="zh-CN"/>
        </w:rPr>
        <w:t>技术需求</w:t>
      </w:r>
    </w:p>
    <w:tbl>
      <w:tblPr>
        <w:tblStyle w:val="62"/>
        <w:tblW w:w="14642" w:type="dxa"/>
        <w:jc w:val="center"/>
        <w:tblLayout w:type="autofit"/>
        <w:tblCellMar>
          <w:top w:w="0" w:type="dxa"/>
          <w:left w:w="108" w:type="dxa"/>
          <w:bottom w:w="0" w:type="dxa"/>
          <w:right w:w="108" w:type="dxa"/>
        </w:tblCellMar>
      </w:tblPr>
      <w:tblGrid>
        <w:gridCol w:w="518"/>
        <w:gridCol w:w="3239"/>
        <w:gridCol w:w="2684"/>
        <w:gridCol w:w="2771"/>
        <w:gridCol w:w="2301"/>
        <w:gridCol w:w="3129"/>
      </w:tblGrid>
      <w:tr>
        <w:tblPrEx>
          <w:tblCellMar>
            <w:top w:w="0" w:type="dxa"/>
            <w:left w:w="108" w:type="dxa"/>
            <w:bottom w:w="0" w:type="dxa"/>
            <w:right w:w="108" w:type="dxa"/>
          </w:tblCellMar>
        </w:tblPrEx>
        <w:trPr>
          <w:trHeight w:val="98" w:hRule="atLeast"/>
          <w:jc w:val="center"/>
        </w:trPr>
        <w:tc>
          <w:tcPr>
            <w:tcW w:w="51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序号</w:t>
            </w:r>
          </w:p>
        </w:tc>
        <w:tc>
          <w:tcPr>
            <w:tcW w:w="32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路名</w:t>
            </w:r>
          </w:p>
        </w:tc>
        <w:tc>
          <w:tcPr>
            <w:tcW w:w="26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道路始末</w:t>
            </w:r>
          </w:p>
        </w:tc>
        <w:tc>
          <w:tcPr>
            <w:tcW w:w="2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路面面积（m²）</w:t>
            </w:r>
            <w:r>
              <w:rPr>
                <w:rFonts w:hint="eastAsia" w:ascii="仿宋" w:hAnsi="仿宋" w:eastAsia="仿宋" w:cs="仿宋"/>
                <w:color w:val="auto"/>
                <w:kern w:val="0"/>
                <w:sz w:val="24"/>
                <w:highlight w:val="none"/>
                <w:lang w:bidi="ar"/>
              </w:rPr>
              <w:br w:type="textWrapping"/>
            </w:r>
            <w:r>
              <w:rPr>
                <w:rFonts w:hint="eastAsia" w:ascii="仿宋" w:hAnsi="仿宋" w:eastAsia="仿宋" w:cs="仿宋"/>
                <w:color w:val="auto"/>
                <w:kern w:val="0"/>
                <w:sz w:val="24"/>
                <w:highlight w:val="none"/>
                <w:lang w:bidi="ar"/>
              </w:rPr>
              <w:t>注：机动车道面积、非机动车道面积、人行道面积、厂区门口面积、游步道面积</w:t>
            </w:r>
          </w:p>
        </w:tc>
        <w:tc>
          <w:tcPr>
            <w:tcW w:w="230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沿路两侧绿化面积（m²） </w:t>
            </w:r>
          </w:p>
        </w:tc>
        <w:tc>
          <w:tcPr>
            <w:tcW w:w="3129"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备注</w:t>
            </w:r>
          </w:p>
        </w:tc>
      </w:tr>
      <w:tr>
        <w:tblPrEx>
          <w:tblCellMar>
            <w:top w:w="0" w:type="dxa"/>
            <w:left w:w="108" w:type="dxa"/>
            <w:bottom w:w="0" w:type="dxa"/>
            <w:right w:w="108" w:type="dxa"/>
          </w:tblCellMar>
        </w:tblPrEx>
        <w:trPr>
          <w:trHeight w:val="132" w:hRule="atLeast"/>
          <w:jc w:val="center"/>
        </w:trPr>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sz w:val="24"/>
                <w:highlight w:val="none"/>
              </w:rPr>
            </w:pPr>
          </w:p>
        </w:tc>
        <w:tc>
          <w:tcPr>
            <w:tcW w:w="323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sz w:val="24"/>
                <w:highlight w:val="none"/>
              </w:rPr>
            </w:pPr>
          </w:p>
        </w:tc>
        <w:tc>
          <w:tcPr>
            <w:tcW w:w="26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sz w:val="24"/>
                <w:highlight w:val="none"/>
              </w:rPr>
            </w:pPr>
          </w:p>
        </w:tc>
        <w:tc>
          <w:tcPr>
            <w:tcW w:w="2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sz w:val="24"/>
                <w:highlight w:val="none"/>
              </w:rPr>
            </w:pP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普通绿植</w:t>
            </w:r>
          </w:p>
        </w:tc>
        <w:tc>
          <w:tcPr>
            <w:tcW w:w="31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sz w:val="24"/>
                <w:highlight w:val="none"/>
              </w:rPr>
              <w:t xml:space="preserve"> </w:t>
            </w:r>
          </w:p>
        </w:tc>
      </w:tr>
      <w:tr>
        <w:tblPrEx>
          <w:tblCellMar>
            <w:top w:w="0" w:type="dxa"/>
            <w:left w:w="108" w:type="dxa"/>
            <w:bottom w:w="0" w:type="dxa"/>
            <w:right w:w="108" w:type="dxa"/>
          </w:tblCellMar>
        </w:tblPrEx>
        <w:trPr>
          <w:trHeight w:val="10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1</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来娘线非机动车道及绿化保洁</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张亮桥红绿灯-东复线红绿灯</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9976</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845</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2</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来娘线非机动车道及绿化保洁</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东复线红绿灯-梓童街</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16521</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2792</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3</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来娘线非机动车道及绿化保洁</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梓童街至生态园</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22086</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3306</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4</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来娘线非机动车道及绿化保洁</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传芳村出口至三泉王村</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1764</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5</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来娘线机动车道保洁</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生态园入口至传芳互通出口</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9600</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6</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崇学街</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来娘线-二小</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11791</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2587</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bidi="ar"/>
              </w:rPr>
              <w:t>7</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崇学街</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二小-渔临关</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6521</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bidi="ar"/>
              </w:rPr>
              <w:t>8</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前宸府北面绿化</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352</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bidi="ar"/>
              </w:rPr>
              <w:t>9</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里士湖路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东复线-初中东围墙</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28700</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bidi="ar"/>
              </w:rPr>
              <w:t>10</w:t>
            </w:r>
          </w:p>
        </w:tc>
        <w:tc>
          <w:tcPr>
            <w:tcW w:w="32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碧桂园东马路</w:t>
            </w:r>
          </w:p>
        </w:tc>
        <w:tc>
          <w:tcPr>
            <w:tcW w:w="26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二小东围墙-初中东围墙</w:t>
            </w:r>
          </w:p>
        </w:tc>
        <w:tc>
          <w:tcPr>
            <w:tcW w:w="27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1011</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bidi="ar"/>
              </w:rPr>
              <w:t>11</w:t>
            </w:r>
          </w:p>
        </w:tc>
        <w:tc>
          <w:tcPr>
            <w:tcW w:w="32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梓童街</w:t>
            </w:r>
          </w:p>
        </w:tc>
        <w:tc>
          <w:tcPr>
            <w:tcW w:w="26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来娘线-初中南大门</w:t>
            </w:r>
          </w:p>
        </w:tc>
        <w:tc>
          <w:tcPr>
            <w:tcW w:w="27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8552</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bidi="ar"/>
              </w:rPr>
              <w:t>12</w:t>
            </w:r>
          </w:p>
        </w:tc>
        <w:tc>
          <w:tcPr>
            <w:tcW w:w="32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缪家市场周边</w:t>
            </w:r>
          </w:p>
        </w:tc>
        <w:tc>
          <w:tcPr>
            <w:tcW w:w="26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9745</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bidi="ar"/>
              </w:rPr>
              <w:t>13</w:t>
            </w:r>
          </w:p>
        </w:tc>
        <w:tc>
          <w:tcPr>
            <w:tcW w:w="32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观前路</w:t>
            </w:r>
          </w:p>
        </w:tc>
        <w:tc>
          <w:tcPr>
            <w:tcW w:w="26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来娘线-东藩路</w:t>
            </w:r>
          </w:p>
        </w:tc>
        <w:tc>
          <w:tcPr>
            <w:tcW w:w="27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1257</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bidi="ar"/>
              </w:rPr>
              <w:t>14</w:t>
            </w:r>
          </w:p>
        </w:tc>
        <w:tc>
          <w:tcPr>
            <w:tcW w:w="32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来娘路</w:t>
            </w:r>
          </w:p>
        </w:tc>
        <w:tc>
          <w:tcPr>
            <w:tcW w:w="26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观前路-原信用社</w:t>
            </w:r>
          </w:p>
        </w:tc>
        <w:tc>
          <w:tcPr>
            <w:tcW w:w="27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3366</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bidi="ar"/>
              </w:rPr>
              <w:t>15</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东藩路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观前路-荣顺五金</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3483</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16</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东藩路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荣顺五金-所市路</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1159</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17</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乐园路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观前路-天乐幼儿园</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2505</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18</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中心路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东藩路-来娘线</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1819</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19</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来娘线旁（天地墅园北）</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缪家-灯郎张涵洞</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2615</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20</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镇雕公园</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8798</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21</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03复线两边店面</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东复线红绿灯-飞翔路</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4811</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22</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东复线两边店面</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飞翔路-联谊路</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1953</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23</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东复线两边店面</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灯郎张涵洞-东复线红绿灯</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987</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24</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所市路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新欣制罐-来娘线</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5195</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25</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花园弄</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东藩路-来娘线</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879</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26</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赵家弄</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东藩路-来娘线</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744</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27</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荣顺五金-来祥线</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2114</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28</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天乐新村</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1469</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29</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天乐社区其他道路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2587</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30</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寺前市场</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4439</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31</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缪家停车场</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1919</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32</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三鹰路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来娘线-东复线</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2408</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33</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海港制钉前店面</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海港制钉-东复线</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987</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34</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里士湖东游步道（有双面护栏）</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里士湖路-里士湖小桥</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2793</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35</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西小江边游步道（有单面护栏）</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来娘线-金鸡山桥</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2480</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2013</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36</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塘下金游步道（有双面护栏）</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里士湖路-恒福路+亭子</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672</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37</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塑胶游步道</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环碧路旁边</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2614</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38</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环碧路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恒发路-苏里线</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7120</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9345</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39</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苏里线</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环碧路-里士湖小桥</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3177</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40</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黄沙码头</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2906</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41</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农贸市场北侧停车场</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4257</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42</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农贸市场南侧停车场</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2655</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43</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农贸市场西面弄堂</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里士湖路-南城景园东大门</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908</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44</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大食堂后小商品市场</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1542</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45</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***对面绿化地</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746</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46</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府前路生态停车场</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3072</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47</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文化中心前绿地</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2505</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48</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南城嘉园东侧绿地</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508</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49</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法制公园</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3503</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50</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***和供电局门前</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2458</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51</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来祥线绿化</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恒利制衣旁边</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1146</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52</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农行门口</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712</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53</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农商银行门口</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498</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54</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所前驾校对面</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55</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鸿盛纺织对面绿化</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178</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56</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花海保洁</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4889</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57</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所前一小前马路</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来祥线-所前一小东围墙</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1800</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58</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祥里王高速下</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6305</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10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59</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袄所线（至老03省道）</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03省道东复线-袄庄陈桥隔离外、文化礼堂至老03省道机动车道</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8678</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left"/>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w:t>
            </w:r>
          </w:p>
        </w:tc>
      </w:tr>
      <w:tr>
        <w:tblPrEx>
          <w:tblCellMar>
            <w:top w:w="0" w:type="dxa"/>
            <w:left w:w="108" w:type="dxa"/>
            <w:bottom w:w="0" w:type="dxa"/>
            <w:right w:w="108" w:type="dxa"/>
          </w:tblCellMar>
        </w:tblPrEx>
        <w:trPr>
          <w:trHeight w:val="10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60</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03省道城南段</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曾家桥-市心南路（部分围挡内）及立桥洞两侧非机道及绿化</w:t>
            </w: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2000</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6265</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highlight w:val="none"/>
                <w:lang w:bidi="ar"/>
              </w:rPr>
              <w:t>61</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03省道孔湖段</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4915</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62</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金临湖村(塘下金南片)</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14198</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1433</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63</w:t>
            </w:r>
          </w:p>
        </w:tc>
        <w:tc>
          <w:tcPr>
            <w:tcW w:w="3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金临湖村(魏家片)</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277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16516</w:t>
            </w:r>
          </w:p>
        </w:tc>
        <w:tc>
          <w:tcPr>
            <w:tcW w:w="23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838</w:t>
            </w:r>
          </w:p>
        </w:tc>
        <w:tc>
          <w:tcPr>
            <w:tcW w:w="31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14小时保洁和绿化保洁养护</w:t>
            </w:r>
          </w:p>
        </w:tc>
      </w:tr>
      <w:tr>
        <w:tblPrEx>
          <w:tblCellMar>
            <w:top w:w="0" w:type="dxa"/>
            <w:left w:w="108" w:type="dxa"/>
            <w:bottom w:w="0" w:type="dxa"/>
            <w:right w:w="108"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64</w:t>
            </w:r>
          </w:p>
        </w:tc>
        <w:tc>
          <w:tcPr>
            <w:tcW w:w="592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合计</w:t>
            </w:r>
          </w:p>
        </w:tc>
        <w:tc>
          <w:tcPr>
            <w:tcW w:w="2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258624</w:t>
            </w:r>
          </w:p>
        </w:tc>
        <w:tc>
          <w:tcPr>
            <w:tcW w:w="2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58664</w:t>
            </w:r>
          </w:p>
        </w:tc>
        <w:tc>
          <w:tcPr>
            <w:tcW w:w="31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textAlignment w:val="center"/>
              <w:rPr>
                <w:rFonts w:hint="eastAsia" w:ascii="仿宋" w:hAnsi="仿宋" w:eastAsia="仿宋" w:cs="仿宋"/>
                <w:color w:val="auto"/>
                <w:kern w:val="0"/>
                <w:sz w:val="24"/>
                <w:highlight w:val="none"/>
                <w:lang w:bidi="ar"/>
              </w:rPr>
            </w:pPr>
          </w:p>
        </w:tc>
      </w:tr>
    </w:tbl>
    <w:p>
      <w:pPr>
        <w:spacing w:line="360" w:lineRule="auto"/>
        <w:ind w:firstLine="480" w:firstLineChars="200"/>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tbl>
      <w:tblPr>
        <w:tblStyle w:val="62"/>
        <w:tblW w:w="5037" w:type="pct"/>
        <w:jc w:val="center"/>
        <w:tblLayout w:type="autofit"/>
        <w:tblCellMar>
          <w:top w:w="0" w:type="dxa"/>
          <w:left w:w="108" w:type="dxa"/>
          <w:bottom w:w="0" w:type="dxa"/>
          <w:right w:w="108" w:type="dxa"/>
        </w:tblCellMar>
      </w:tblPr>
      <w:tblGrid>
        <w:gridCol w:w="725"/>
        <w:gridCol w:w="3072"/>
        <w:gridCol w:w="2134"/>
        <w:gridCol w:w="3447"/>
        <w:gridCol w:w="1168"/>
        <w:gridCol w:w="2308"/>
        <w:gridCol w:w="1356"/>
      </w:tblGrid>
      <w:tr>
        <w:tblPrEx>
          <w:tblCellMar>
            <w:top w:w="0" w:type="dxa"/>
            <w:left w:w="108" w:type="dxa"/>
            <w:bottom w:w="0" w:type="dxa"/>
            <w:right w:w="108" w:type="dxa"/>
          </w:tblCellMar>
        </w:tblPrEx>
        <w:trPr>
          <w:trHeight w:val="188"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所前镇其他保洁</w:t>
            </w:r>
          </w:p>
        </w:tc>
      </w:tr>
      <w:tr>
        <w:tblPrEx>
          <w:tblCellMar>
            <w:top w:w="0" w:type="dxa"/>
            <w:left w:w="108" w:type="dxa"/>
            <w:bottom w:w="0" w:type="dxa"/>
            <w:right w:w="108" w:type="dxa"/>
          </w:tblCellMar>
        </w:tblPrEx>
        <w:trPr>
          <w:trHeight w:val="212"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序号</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名称</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起止点</w:t>
            </w: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项目</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数量</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单位</w:t>
            </w:r>
          </w:p>
        </w:tc>
      </w:tr>
      <w:tr>
        <w:tblPrEx>
          <w:tblCellMar>
            <w:top w:w="0" w:type="dxa"/>
            <w:left w:w="108" w:type="dxa"/>
            <w:bottom w:w="0" w:type="dxa"/>
            <w:right w:w="108" w:type="dxa"/>
          </w:tblCellMar>
        </w:tblPrEx>
        <w:trPr>
          <w:trHeight w:val="212"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1</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全镇果壳箱</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收集及清洗</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118</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只</w:t>
            </w:r>
          </w:p>
        </w:tc>
      </w:tr>
      <w:tr>
        <w:tblPrEx>
          <w:tblCellMar>
            <w:top w:w="0" w:type="dxa"/>
            <w:left w:w="108" w:type="dxa"/>
            <w:bottom w:w="0" w:type="dxa"/>
            <w:right w:w="108" w:type="dxa"/>
          </w:tblCellMar>
        </w:tblPrEx>
        <w:trPr>
          <w:trHeight w:val="93"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2</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里士湖路边</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摆花（每套3只）</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28</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套</w:t>
            </w:r>
          </w:p>
        </w:tc>
      </w:tr>
      <w:tr>
        <w:tblPrEx>
          <w:tblCellMar>
            <w:top w:w="0" w:type="dxa"/>
            <w:left w:w="108" w:type="dxa"/>
            <w:bottom w:w="0" w:type="dxa"/>
            <w:right w:w="108" w:type="dxa"/>
          </w:tblCellMar>
        </w:tblPrEx>
        <w:trPr>
          <w:trHeight w:val="90"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3</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菜场</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摆花（每套3只）</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大套</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4</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大治桥上</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常绿</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120</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平方</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华数前</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常绿</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40</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只</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6</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来娘线沿线+来祥线</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城南村红绿灯-祥里王运河桥头</w:t>
            </w: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洒水车每天3趟</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249999</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平方</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来娘线范围巡保人员</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卫生保洁</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人</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张家畈互通连接线（含蓝海小路）巡保人员</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卫生保洁</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人</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袄所线巡保人员</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卫生保洁</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人</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10</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来祥线巡保人员</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卫生保洁</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人</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11</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塘湄线所前段巡保人员</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卫生保洁</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人</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12</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03省道所前段巡保人员</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卫生保洁</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人</w:t>
            </w:r>
          </w:p>
        </w:tc>
      </w:tr>
      <w:tr>
        <w:tblPrEx>
          <w:tblCellMar>
            <w:top w:w="0" w:type="dxa"/>
            <w:left w:w="108" w:type="dxa"/>
            <w:bottom w:w="0" w:type="dxa"/>
            <w:right w:w="108" w:type="dxa"/>
          </w:tblCellMar>
        </w:tblPrEx>
        <w:trPr>
          <w:trHeight w:val="119" w:hRule="atLeast"/>
          <w:jc w:val="cent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13</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樟宜翠湾及城南村安置房马路巡保人员</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p>
        </w:tc>
        <w:tc>
          <w:tcPr>
            <w:tcW w:w="162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卫生保洁</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val="en-US" w:eastAsia="zh-CN" w:bidi="ar"/>
              </w:rPr>
              <w:t>人</w:t>
            </w:r>
          </w:p>
        </w:tc>
      </w:tr>
      <w:tr>
        <w:tblPrEx>
          <w:tblCellMar>
            <w:top w:w="0" w:type="dxa"/>
            <w:left w:w="108" w:type="dxa"/>
            <w:bottom w:w="0" w:type="dxa"/>
            <w:right w:w="108" w:type="dxa"/>
          </w:tblCellMar>
        </w:tblPrEx>
        <w:trPr>
          <w:trHeight w:val="149"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公厕保洁</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序号</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地址</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蹲坑数量</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缪家菜场北停车场</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缪家菜场南停车场</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10.5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3</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***对面</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镇中公园（金临湖村）</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12.5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魏家弄（金临湖村）</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6</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姚小木厂（金临湖村）</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里士湖</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老所前菜场</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6.5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9</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赵家</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10</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药店旁</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6.5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11</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大山下面</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12</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天乐幼儿园旁</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13</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寺前菜场</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14</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塘下金（金临湖村）</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15</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塘下金（金临湖村）</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16</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塘下金（金临湖村）</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5</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17</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环碧路公厕</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10</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合计</w:t>
            </w:r>
          </w:p>
        </w:tc>
        <w:tc>
          <w:tcPr>
            <w:tcW w:w="3663"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119.5</w:t>
            </w:r>
          </w:p>
        </w:tc>
      </w:tr>
      <w:tr>
        <w:tblPrEx>
          <w:tblCellMar>
            <w:top w:w="0" w:type="dxa"/>
            <w:left w:w="108" w:type="dxa"/>
            <w:bottom w:w="0" w:type="dxa"/>
            <w:right w:w="108" w:type="dxa"/>
          </w:tblCellMar>
        </w:tblPrEx>
        <w:trPr>
          <w:trHeight w:val="119"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 w:val="24"/>
                <w:highlight w:val="none"/>
                <w:lang w:bidi="ar"/>
              </w:rPr>
              <w:t>集镇区域及道路周边牛皮癣清除、公交站台和公共自行车点保洁</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4"/>
                <w:highlight w:val="none"/>
                <w:lang w:bidi="ar"/>
              </w:rPr>
              <w:t>项目名称</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 w:val="24"/>
                <w:highlight w:val="none"/>
                <w:lang w:bidi="ar"/>
              </w:rPr>
              <w:t>单位</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 w:val="24"/>
                <w:highlight w:val="none"/>
                <w:lang w:bidi="ar"/>
              </w:rPr>
              <w:t>数量</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牛皮癣清理、公交站台(来娘线、来祥线）和公共自行车点保洁人员</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人</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4</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机械设备(含汽车的保险、日常维护修理、汽油车辆年检等一切费用)</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项</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雨具工具及清除用材料</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项</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1</w:t>
            </w:r>
          </w:p>
        </w:tc>
      </w:tr>
      <w:tr>
        <w:tblPrEx>
          <w:tblCellMar>
            <w:top w:w="0" w:type="dxa"/>
            <w:left w:w="108" w:type="dxa"/>
            <w:bottom w:w="0" w:type="dxa"/>
            <w:right w:w="108" w:type="dxa"/>
          </w:tblCellMar>
        </w:tblPrEx>
        <w:trPr>
          <w:trHeight w:val="119"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垃圾分类（分类及定时定点收集）</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名称</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餐厨垃圾情况</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家</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饭店、小吃、熟食、水果店</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量大</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72</w:t>
            </w:r>
          </w:p>
        </w:tc>
      </w:tr>
      <w:tr>
        <w:tblPrEx>
          <w:tblCellMar>
            <w:top w:w="0" w:type="dxa"/>
            <w:left w:w="108" w:type="dxa"/>
            <w:bottom w:w="0" w:type="dxa"/>
            <w:right w:w="108" w:type="dxa"/>
          </w:tblCellMar>
        </w:tblPrEx>
        <w:trPr>
          <w:trHeight w:val="119"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其他</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量少</w:t>
            </w: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256</w:t>
            </w:r>
          </w:p>
        </w:tc>
      </w:tr>
      <w:tr>
        <w:tblPrEx>
          <w:tblCellMar>
            <w:top w:w="0" w:type="dxa"/>
            <w:left w:w="108" w:type="dxa"/>
            <w:bottom w:w="0" w:type="dxa"/>
            <w:right w:w="108" w:type="dxa"/>
          </w:tblCellMar>
        </w:tblPrEx>
        <w:trPr>
          <w:trHeight w:val="121" w:hRule="atLeast"/>
          <w:jc w:val="center"/>
        </w:trPr>
        <w:tc>
          <w:tcPr>
            <w:tcW w:w="133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金临湖（塘下金南、魏家）农户</w:t>
            </w:r>
          </w:p>
        </w:tc>
        <w:tc>
          <w:tcPr>
            <w:tcW w:w="196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p>
        </w:tc>
        <w:tc>
          <w:tcPr>
            <w:tcW w:w="169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200</w:t>
            </w:r>
          </w:p>
        </w:tc>
      </w:tr>
    </w:tbl>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饭店  27家；面店、小吃店 31家；熟食、炒货店5家；水果店 9家；医院、诊所 5家；五金建材 18家；超市 2家；百货杂货 40家；服装店 65家；手机店 8家；理发店 12家；窗帘 4家；电瓶车 2家；蛋糕、奶茶  9家；企事业单位  64家(含规上企业）；学校、培训中心 1家；汽修店3家；家电、电脑维修 5家；养生馆 4家；足浴馆 2家；照相、广告、复印  3家；网吧、棋牌 6家；婴童馆 4家；彩票 2家；空 10家；好友多 25家；宾馆 4家；花 3家；零食 1家。菜场 2家；出租 2家。</w:t>
      </w:r>
    </w:p>
    <w:tbl>
      <w:tblPr>
        <w:tblStyle w:val="63"/>
        <w:tblW w:w="14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609"/>
        <w:gridCol w:w="2609"/>
        <w:gridCol w:w="2610"/>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4211" w:type="dxa"/>
            <w:gridSpan w:val="5"/>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生活垃圾直运（包括企业生活垃圾）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426"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609"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车型</w:t>
            </w:r>
          </w:p>
        </w:tc>
        <w:tc>
          <w:tcPr>
            <w:tcW w:w="2609"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方式</w:t>
            </w:r>
          </w:p>
        </w:tc>
        <w:tc>
          <w:tcPr>
            <w:tcW w:w="2610"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垃圾量</w:t>
            </w:r>
          </w:p>
        </w:tc>
        <w:tc>
          <w:tcPr>
            <w:tcW w:w="4957"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426"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609"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压缩车</w:t>
            </w:r>
          </w:p>
        </w:tc>
        <w:tc>
          <w:tcPr>
            <w:tcW w:w="2609"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直运</w:t>
            </w:r>
          </w:p>
        </w:tc>
        <w:tc>
          <w:tcPr>
            <w:tcW w:w="2610"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55.3吨/天</w:t>
            </w:r>
          </w:p>
        </w:tc>
        <w:tc>
          <w:tcPr>
            <w:tcW w:w="4957"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按实计量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4211" w:type="dxa"/>
            <w:gridSpan w:val="5"/>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各类特殊垃圾应急清运（含大件、园林、装修垃圾）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426"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7828" w:type="dxa"/>
            <w:gridSpan w:val="3"/>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垃圾量</w:t>
            </w:r>
          </w:p>
        </w:tc>
        <w:tc>
          <w:tcPr>
            <w:tcW w:w="4957"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426"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7828" w:type="dxa"/>
            <w:gridSpan w:val="3"/>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300吨</w:t>
            </w:r>
          </w:p>
        </w:tc>
        <w:tc>
          <w:tcPr>
            <w:tcW w:w="4957"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按实计量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426" w:type="dxa"/>
            <w:noWrap w:val="0"/>
            <w:vAlign w:val="center"/>
          </w:tcPr>
          <w:p>
            <w:pPr>
              <w:spacing w:line="240" w:lineRule="auto"/>
              <w:jc w:val="center"/>
              <w:rPr>
                <w:rFonts w:hint="eastAsia" w:ascii="仿宋" w:hAnsi="仿宋" w:eastAsia="仿宋" w:cs="仿宋"/>
                <w:color w:val="auto"/>
                <w:sz w:val="24"/>
                <w:highlight w:val="none"/>
              </w:rPr>
            </w:pPr>
          </w:p>
        </w:tc>
        <w:tc>
          <w:tcPr>
            <w:tcW w:w="7828" w:type="dxa"/>
            <w:gridSpan w:val="3"/>
            <w:noWrap w:val="0"/>
            <w:vAlign w:val="center"/>
          </w:tcPr>
          <w:p>
            <w:pPr>
              <w:spacing w:line="240" w:lineRule="auto"/>
              <w:jc w:val="center"/>
              <w:rPr>
                <w:rFonts w:hint="eastAsia" w:ascii="仿宋" w:hAnsi="仿宋" w:eastAsia="仿宋" w:cs="仿宋"/>
                <w:color w:val="auto"/>
                <w:sz w:val="24"/>
                <w:highlight w:val="none"/>
              </w:rPr>
            </w:pPr>
          </w:p>
        </w:tc>
        <w:tc>
          <w:tcPr>
            <w:tcW w:w="4957" w:type="dxa"/>
            <w:noWrap w:val="0"/>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本项目包括中转站管理维护及水电费用</w:t>
            </w:r>
          </w:p>
        </w:tc>
      </w:tr>
    </w:tbl>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sectPr>
          <w:pgSz w:w="16838" w:h="11905" w:orient="landscape"/>
          <w:pgMar w:top="1814" w:right="1474" w:bottom="1814" w:left="1474" w:header="851" w:footer="850" w:gutter="0"/>
          <w:pgNumType w:fmt="decimal"/>
          <w:cols w:space="0" w:num="1"/>
          <w:rtlGutter w:val="0"/>
          <w:docGrid w:linePitch="0" w:charSpace="0"/>
        </w:sectPr>
      </w:pPr>
      <w:r>
        <w:rPr>
          <w:rFonts w:hint="eastAsia" w:ascii="仿宋" w:hAnsi="仿宋" w:eastAsia="仿宋" w:cs="仿宋"/>
          <w:color w:val="auto"/>
          <w:sz w:val="24"/>
          <w:highlight w:val="none"/>
        </w:rPr>
        <w:t>备注：（1）保洁质量应达到路面、人行道、广场“五无”、“五净”。即“五无”：道路无垃圾、无杂物、无积泥、无积水、无污迹；“五净”：路面及沿街店铺墙面（做到门前三包，无垃圾堆放）干净、绿地和树圈干净、边角侧石干净、雨水井沟眼畅通干净、果壳箱等环卫设施、公共自行车、公交站台及弱电箱、道路指示牌、交通隔离栏（墩）、各类灯杆和信号杆（2.2米以下部分）等一切设施干净。</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lang w:val="zh-CN"/>
        </w:rPr>
        <w:t>1、保洁人员要求</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（1）三类道路保洁时间不少于14小时。</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（2）除专职保洁人员以外，供应商应根据项目保洁的实际需要配备项目负责人、管理人员、机械车辆驾驶人员等，所需费用应考虑在投标总价中。</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（3）人员用工必须符合《中华人民共和国劳动合同法》等法规的相关规定，如因违法、违规并造成不良后果的，其责任由供应商自行承担。</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2、保洁基本要求</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（1）保洁时间要求：三类道路14小时保洁作业。</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（2）应做到文明、清洁、安全和有序，最大限度地减少对环境的污染和对公众生活的影响。</w:t>
      </w:r>
      <w:r>
        <w:rPr>
          <w:rFonts w:hint="eastAsia" w:ascii="仿宋" w:hAnsi="仿宋" w:eastAsia="仿宋" w:cs="仿宋"/>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color w:val="auto"/>
          <w:sz w:val="24"/>
          <w:highlight w:val="none"/>
        </w:rPr>
        <w:t>（3）合理安排作业计划。在清晨或深夜在居民住宅小区或周边道路进行环卫作业时，不得大声喧哗，并应注意控制机具噪音。组织机械化清扫、洒水、清洗作业应避开交通高峰时段（7：00—8：30，17：00—18：30）。</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（5）日常</w:t>
      </w:r>
      <w:r>
        <w:rPr>
          <w:rFonts w:hint="eastAsia" w:ascii="仿宋" w:hAnsi="仿宋" w:eastAsia="仿宋" w:cs="仿宋"/>
          <w:color w:val="auto"/>
          <w:sz w:val="24"/>
          <w:highlight w:val="none"/>
        </w:rPr>
        <w:t>保洁时间内</w:t>
      </w:r>
      <w:r>
        <w:rPr>
          <w:rFonts w:hint="eastAsia" w:ascii="仿宋" w:hAnsi="仿宋" w:eastAsia="仿宋" w:cs="仿宋"/>
          <w:bCs/>
          <w:color w:val="auto"/>
          <w:sz w:val="24"/>
          <w:highlight w:val="none"/>
        </w:rPr>
        <w:t>保洁单位需确保</w:t>
      </w:r>
      <w:r>
        <w:rPr>
          <w:rFonts w:hint="eastAsia" w:ascii="仿宋" w:hAnsi="仿宋" w:eastAsia="仿宋" w:cs="仿宋"/>
          <w:color w:val="auto"/>
          <w:sz w:val="24"/>
          <w:highlight w:val="none"/>
        </w:rPr>
        <w:t>保洁范围干净，如有无主垃圾或其它垃圾，应加强监管，及时劝导并清理干净。</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（6）人工辅助清扫、清洗机动车道、非机动车道或清洗机动车道交通隔离栏时，应在距清扫点来车方向100M处设置警示标识，使用荧光锥形筒等警示标积围护清扫保洁区域，面向来车方向清扫，注意车辆动态。</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（8）本项目环卫作业车辆须有固定场所停放，严禁停放在消防通道、公交车站、盲道等影响车辆和行人通行的公共通道。</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3、保洁作业规范 </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道路普扫次数和时间</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（1）普扫作业每日不少于3次。夏季（6月—8月）第一次普扫应在</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：30前完成，春、秋、冬季（9月—次年5月）在</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：00前完成；第二次普扫在13：30前完成；第三次普扫在17：00前完成。</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（2）应根据重大活动保障、落叶旺季等因素适时增加每日普扫频次。 </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洒水（清洗）</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（1）洒水时，洒水车车速不得超过25km/h；清洗时，高压清洗车车速不得超过10km/h；机械化清扫作业时。</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（2）洒水时，应调整好洒水车水压和水幅，保持车行道全路段路面湿润。途经公交站、人行横道等人流量集中的地点应注意放慢车速，避让行人，调整启闭装置，避免将水洒到行人身人。</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（3）中、高考等重要考试期间，洒水车途经考场周边道路时应及时关闭洒水提示音乐，夏季中午时间（12时-14时）适当降低洒水提示音量。</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（4）小雨及以下雨量时，按计划保持洒水作业；中雨及以上雨量或雷阵雨期间，暂停道路洒水和清洗作业。</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（5）春秋季（3月—5月、9月—11月），每日道路洒水频次作为基准遍次，即三类道路每日3次。</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（6）气温低于2摄氏度时应停止清洗和洒水。</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（7）根据清雪作业应急保障需要，可使用洒水车、清洗车冲刷路面积雪，并使用清雪车、扫路车等专业车辆或人工辅助，及时清除路面积水、积雪。</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机械化清扫</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（1）机械化清扫范围主要为机动车道，及便于使用机械化装备清洁机动车道的交通隔离栏。</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（2）湿扫车或洗扫车应加足水，根据路面状况调整好扫路车侧刷和吸口，喷雾洁扫无扬尘，在规定时间和路线进行机械化清扫作业。</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（3）机械化清扫作业时，扫路车或洗扫车车速不得超过10km/h。</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（4）每日道路机扫频次作为基准遍次，即三类道路每日2次。</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（5）清扫时应注意观察路面清扫质量和路面障碍情况，对机械化清扫不能清除的大件垃圾或硬物，在确保作业安全的前提下，及时下车清除。</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（6）当日清扫结束后，应在指定地点卸空机械化清扫车辆中的垃圾。</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（7）机械化清扫车辆所用的扫把丝等消耗品应根据使用状况及时更换。</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人工普扫</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（1）清扫时，在距清扫点适当位置安全警示标识。</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（2）道路两侧、路面等承包区域内乱涂写招贴，应使用铲刀或高压清洗机具予以清除，对粘附力强的要求用清洗剂刷洗，被清洗或清除后物体表面没有明显残留痕迹。</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（3）清扫的街面垃圾、沿街果皮箱中的垃圾应密闭化运至指定地点，运输过程不得抛洒滴漏。</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人工保洁</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（1）普扫结束后，应按照规定的责任保洁区域、保洁时间组织巡回保洁。落实责任保洁区域边界管理，保洁时应向保洁边界以外适当延伸，不留保洁盲区和空白点。</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（2）应定时清运沿街果皮箱中的垃圾，做到垃圾不落地、不积存，日产日清。</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（3）突发性环境卫生污染现场清理时，应严格按照应急处置方案进行保洁，及时消除污染物，恢复路面清洁。</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（4）环卫电动专用作业车辆应在非机动车道顺向行驶，不得超载，且行驶速度不得超过20Km/h。</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（5）保洁作业结束后，作业工具应在规定地点摆放，不得在道路路面、墙角、绿化带、绿地中存放。</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4、保洁作业质量要求</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保洁质量应达到路面、人行道、广场“五无”、“五净”。即“五无”：道路无垃圾、无杂物、无积泥、无积水、无污迹；“五净”：路面及沿街店铺墙面（做到门前三包，无垃圾堆放）干净、绿地和树圈干净、边角侧石干净、雨水井沟眼畅通干净、果壳箱等环卫设施、公共自行车、公交站台及弱电箱、道路指示牌、交通隔离栏（墩）、各类灯杆和信号杆（2.2米以下部分）等一切设施干净。</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（2）其他要求：    </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 xml:space="preserve">遇有重大活动或突发事件，及时组织力量做好清扫保洁保障工作。   </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遇有重大活动以及抗台、抗雪等突发事件，必须及时组织力量做好清扫保洁等应急保障工作，按照城市管理保障应急机制要求，保证人员及时到位，并根据应急指令服从统一调配。</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2.3服务期内产生的所有垃圾需按相关要求分类处置。</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bCs/>
          <w:color w:val="auto"/>
          <w:sz w:val="24"/>
          <w:highlight w:val="none"/>
          <w:lang w:val="en-US" w:eastAsia="zh-CN"/>
        </w:rPr>
        <w:t>5、</w:t>
      </w:r>
      <w:r>
        <w:rPr>
          <w:rFonts w:hint="eastAsia" w:ascii="仿宋" w:hAnsi="仿宋" w:eastAsia="仿宋" w:cs="仿宋"/>
          <w:b/>
          <w:color w:val="auto"/>
          <w:sz w:val="24"/>
          <w:highlight w:val="none"/>
        </w:rPr>
        <w:t>绿化养护要求</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直观标准要求：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1.1叶片叶色正常、叶大而肥厚</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被虫咬食叶片数量、每株在10%以下。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1.2枝干树干挺直、倾斜度不超过10度，树干基部无蘖芽滋生、枝干粗壮、无明显枯枝、死桩。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1.3绿地内各类地被植物覆盖完好（包括桥荫柱的垂直植物），覆盖率达到100%</w:t>
      </w:r>
      <w:r>
        <w:rPr>
          <w:rFonts w:hint="eastAsia" w:ascii="仿宋" w:hAnsi="仿宋" w:eastAsia="仿宋" w:cs="仿宋"/>
          <w:color w:val="auto"/>
          <w:sz w:val="24"/>
          <w:highlight w:val="none"/>
          <w:lang w:val="en-US" w:eastAsia="zh-CN"/>
        </w:rPr>
        <w:t>。</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 xml:space="preserve">养护的施工标准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2.1浇水排水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2.1.1原则浇水应根据不同植物生物学特性、树龄、季节、土壤干湿程度确定。做到适时、适量、不遗漏。每次浇水要浇足浇透。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2.1.2夏季高温季节应在早晨和傍晚进行、冬季宜午后进行。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2.1.3雨季应注意排涝、及时排出积水。</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2.2施肥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2.2.1原则为确保园林植物正常生长发育，要定期对树木、绿篱、灌木、色块等进行施肥。施肥应根据植物种类、树龄、立地条件、生长情况及肥料种类等具体情况而定。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2.3修剪</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2.3.1乔灌木的修剪按《</w:t>
      </w:r>
      <w:r>
        <w:rPr>
          <w:rFonts w:hint="eastAsia" w:ascii="仿宋" w:hAnsi="仿宋" w:eastAsia="仿宋" w:cs="仿宋"/>
          <w:color w:val="auto"/>
          <w:sz w:val="24"/>
          <w:highlight w:val="none"/>
          <w:lang w:eastAsia="zh-CN"/>
        </w:rPr>
        <w:t>萧山</w:t>
      </w:r>
      <w:r>
        <w:rPr>
          <w:rFonts w:hint="eastAsia" w:ascii="仿宋" w:hAnsi="仿宋" w:eastAsia="仿宋" w:cs="仿宋"/>
          <w:color w:val="auto"/>
          <w:sz w:val="24"/>
          <w:highlight w:val="none"/>
        </w:rPr>
        <w:t>园林植物养护技术规程》进行操作,香樟等乔木或大型花灌木，及时防治病虫害；发现枯枝、死枝必须24小时内处理完毕；对花灌木应随时修剪，球形灌木应常年保持形态完整，色块灌木应控制高度及宽度，色块之间界限分明、线条清晰流畅，无缺株、无空洞。</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2.3.2修剪应按技术操作规程的要求进行，须特别注意安全。</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2.4防虫治病</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2.4.1病虫害防治应贯彻“预防为主，综合防治”的方针，要掌握园林植物病虫害发生规律，在预测、预报的指导下对可能发生的病虫害做好预防。已经发生的病虫害要及时治理、防止蔓延成灾。 </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抗灾应急等要求：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3.1制定灾害性天气应急预案，建立应急救灾队伍。</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3.2建立应急备货制，备货的内容有：（1）抗旱、防汛、抗台、抗寒、抗雪等物资（钢管、毛竹、水泵</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草包</w:t>
      </w:r>
      <w:r>
        <w:rPr>
          <w:rFonts w:hint="eastAsia" w:ascii="仿宋" w:hAnsi="仿宋" w:eastAsia="仿宋" w:cs="仿宋"/>
          <w:color w:val="auto"/>
          <w:sz w:val="24"/>
          <w:highlight w:val="none"/>
        </w:rPr>
        <w:t>等）。</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3.3遇灾害性天气，听从甲方统一指挥，及时组织人员夏季抗旱浇水、防台护绿，冬季防雪保绿等工作措施。遇到树木斜倒时，根据甲方要求，做好清障扶正工作。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3.4遇灾害性天气，应及时组织人员进行工作。</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3.5做好防台树木支撑工作，在</w:t>
      </w:r>
      <w:r>
        <w:rPr>
          <w:rFonts w:hint="eastAsia" w:ascii="仿宋" w:hAnsi="仿宋" w:eastAsia="仿宋" w:cs="仿宋"/>
          <w:color w:val="auto"/>
          <w:sz w:val="24"/>
          <w:highlight w:val="none"/>
          <w:lang w:eastAsia="zh-CN"/>
        </w:rPr>
        <w:t>区</w:t>
      </w:r>
      <w:r>
        <w:rPr>
          <w:rFonts w:hint="eastAsia" w:ascii="仿宋" w:hAnsi="仿宋" w:eastAsia="仿宋" w:cs="仿宋"/>
          <w:color w:val="auto"/>
          <w:sz w:val="24"/>
          <w:highlight w:val="none"/>
        </w:rPr>
        <w:t>气象台发出台风预警信号以后，立即做好树木支撑工作，具体要求参照《绿化防台树木支撑工作方案》及采购人要求执行。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注意做好绿化区域内的保洁工作，须全天巡查及时保洁。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人员要求：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sz w:val="24"/>
          <w:highlight w:val="none"/>
          <w:lang w:val="en-US" w:eastAsia="zh-CN"/>
        </w:rPr>
        <w:t>5.1</w:t>
      </w:r>
      <w:r>
        <w:rPr>
          <w:rFonts w:hint="eastAsia" w:ascii="仿宋" w:hAnsi="仿宋" w:eastAsia="仿宋" w:cs="仿宋"/>
          <w:color w:val="auto"/>
          <w:sz w:val="24"/>
          <w:highlight w:val="none"/>
        </w:rPr>
        <w:t>投标人须常年配备养护队伍。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highlight w:val="none"/>
          <w:shd w:val="pct10" w:color="auto" w:fill="FFFFFF"/>
        </w:rPr>
      </w:pPr>
      <w:r>
        <w:rPr>
          <w:rFonts w:hint="eastAsia" w:ascii="仿宋" w:hAnsi="仿宋" w:eastAsia="仿宋" w:cs="仿宋"/>
          <w:color w:val="auto"/>
          <w:sz w:val="24"/>
          <w:highlight w:val="none"/>
          <w:lang w:val="en-US" w:eastAsia="zh-CN"/>
        </w:rPr>
        <w:t>5.2</w:t>
      </w:r>
      <w:r>
        <w:rPr>
          <w:rFonts w:hint="eastAsia" w:ascii="仿宋" w:hAnsi="仿宋" w:eastAsia="仿宋" w:cs="仿宋"/>
          <w:color w:val="auto"/>
          <w:sz w:val="24"/>
          <w:highlight w:val="none"/>
        </w:rPr>
        <w:t>养护人员</w:t>
      </w:r>
      <w:r>
        <w:rPr>
          <w:rFonts w:hint="eastAsia" w:ascii="仿宋" w:hAnsi="仿宋" w:eastAsia="仿宋" w:cs="仿宋"/>
          <w:color w:val="auto"/>
          <w:sz w:val="24"/>
          <w:highlight w:val="none"/>
          <w:lang w:val="en-US" w:eastAsia="zh-CN"/>
        </w:rPr>
        <w:t>服装要求：《环卫作业人员着装与作业行为规范》</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5.3</w:t>
      </w:r>
      <w:r>
        <w:rPr>
          <w:rFonts w:hint="eastAsia" w:ascii="仿宋" w:hAnsi="仿宋" w:eastAsia="仿宋" w:cs="仿宋"/>
          <w:color w:val="auto"/>
          <w:sz w:val="24"/>
          <w:highlight w:val="none"/>
        </w:rPr>
        <w:t>接受业主监督：定期向业主公开工作情况、工作规划，自觉接受业主监督。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6.1</w:t>
      </w:r>
      <w:r>
        <w:rPr>
          <w:rFonts w:hint="eastAsia" w:ascii="仿宋" w:hAnsi="仿宋" w:eastAsia="仿宋" w:cs="仿宋"/>
          <w:color w:val="auto"/>
          <w:sz w:val="24"/>
          <w:highlight w:val="none"/>
        </w:rPr>
        <w:t>采取由承包方包工、包料、包质量、包安全的大包干形式，投标人应对所投标段认真踏勘，包括绿化养护现状、绿化品种、养护特点等。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6.2</w:t>
      </w:r>
      <w:r>
        <w:rPr>
          <w:rFonts w:hint="eastAsia" w:ascii="仿宋" w:hAnsi="仿宋" w:eastAsia="仿宋" w:cs="仿宋"/>
          <w:color w:val="auto"/>
          <w:sz w:val="24"/>
          <w:highlight w:val="none"/>
        </w:rPr>
        <w:t>绿化养护所需的人员（含工资、保险、福利等）、化肥、农药等养护肥料及花剪、长剪、高空剪、铲草机、剪草机、喷雾器、桶、斗车、竹箕、铲、锄、锯子、电锯、梯子等绿化养护工具、养护水电费由投标人自行考虑并计入投标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6.3</w:t>
      </w:r>
      <w:r>
        <w:rPr>
          <w:rFonts w:hint="eastAsia" w:ascii="仿宋" w:hAnsi="仿宋" w:eastAsia="仿宋" w:cs="仿宋"/>
          <w:color w:val="auto"/>
          <w:sz w:val="24"/>
          <w:highlight w:val="none"/>
        </w:rPr>
        <w:t xml:space="preserve">承包养护期限内，按照业主要求，定岗定员、保质保量完成养护管理任务。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6.4</w:t>
      </w:r>
      <w:r>
        <w:rPr>
          <w:rFonts w:hint="eastAsia" w:ascii="仿宋" w:hAnsi="仿宋" w:eastAsia="仿宋" w:cs="仿宋"/>
          <w:color w:val="auto"/>
          <w:sz w:val="24"/>
          <w:highlight w:val="none"/>
        </w:rPr>
        <w:t>养护质量的日常监督、考核由甲方负责，甲方根据绿化养护的有关规定对乙方的养护活动进行监督、考核，及时对乙方的绿化养护活动进行检查，每</w:t>
      </w:r>
      <w:r>
        <w:rPr>
          <w:rFonts w:hint="eastAsia" w:ascii="仿宋" w:hAnsi="仿宋" w:eastAsia="仿宋" w:cs="仿宋"/>
          <w:color w:val="auto"/>
          <w:sz w:val="24"/>
          <w:highlight w:val="none"/>
          <w:lang w:val="en-US" w:eastAsia="zh-CN"/>
        </w:rPr>
        <w:t>月度考核。</w:t>
      </w:r>
      <w:r>
        <w:rPr>
          <w:rFonts w:hint="eastAsia" w:ascii="仿宋" w:hAnsi="仿宋" w:eastAsia="仿宋" w:cs="仿宋"/>
          <w:color w:val="auto"/>
          <w:sz w:val="24"/>
          <w:highlight w:val="none"/>
        </w:rPr>
        <w:t>发现乙方未达到</w:t>
      </w:r>
      <w:r>
        <w:rPr>
          <w:rFonts w:hint="eastAsia" w:ascii="仿宋" w:hAnsi="仿宋" w:eastAsia="仿宋" w:cs="仿宋"/>
          <w:color w:val="auto"/>
          <w:sz w:val="24"/>
          <w:highlight w:val="none"/>
          <w:lang w:val="en-US" w:eastAsia="zh-CN"/>
        </w:rPr>
        <w:t>分</w:t>
      </w:r>
      <w:r>
        <w:rPr>
          <w:rFonts w:hint="eastAsia" w:ascii="仿宋" w:hAnsi="仿宋" w:eastAsia="仿宋" w:cs="仿宋"/>
          <w:color w:val="auto"/>
          <w:sz w:val="24"/>
          <w:highlight w:val="none"/>
        </w:rPr>
        <w:t>级养护质量标准、招标规定的养护标准或未达到招标养护人数要求的，作违约处理，由承包人承担由此造成的一切经济损失与法律责任。</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6</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管理要求</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（1）规范管理、文明作业、自觉接受采购人及其上级各部门领导的检查和社会监督，对出现的问题要及时整改。</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作业时应严格遵守交通规则、遵守劳动纪律、遵守安全操作规程，作业人员须统一穿戴安全反光背心和反光帽。加强日常安全生产管理，确保职工人身安全。如遇各种意外事故发生由中标单位自行负责，并依照法律法规妥善处理（事故情况应及时书面告知采购人）。</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）专用作业车辆（含人力三轮车）符合环卫标准化管理要求，外观喷漆及规格符合采购人要求，机动、人力车辆应按时冲洗保养保持外观整洁，无抛洒滴漏、无满溢、无吊挂。</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产生</w:t>
      </w:r>
      <w:r>
        <w:rPr>
          <w:rFonts w:hint="eastAsia" w:ascii="仿宋" w:hAnsi="仿宋" w:eastAsia="仿宋" w:cs="仿宋"/>
          <w:color w:val="auto"/>
          <w:sz w:val="24"/>
          <w:highlight w:val="none"/>
        </w:rPr>
        <w:t>垃圾应</w:t>
      </w:r>
      <w:r>
        <w:rPr>
          <w:rFonts w:hint="eastAsia" w:ascii="仿宋" w:hAnsi="仿宋" w:eastAsia="仿宋" w:cs="仿宋"/>
          <w:color w:val="auto"/>
          <w:sz w:val="24"/>
          <w:highlight w:val="none"/>
          <w:lang w:val="en-US" w:eastAsia="zh-CN"/>
        </w:rPr>
        <w:t>按相关要求分类处置</w:t>
      </w:r>
      <w:r>
        <w:rPr>
          <w:rFonts w:hint="eastAsia" w:ascii="仿宋" w:hAnsi="仿宋" w:eastAsia="仿宋" w:cs="仿宋"/>
          <w:color w:val="auto"/>
          <w:sz w:val="24"/>
          <w:highlight w:val="none"/>
        </w:rPr>
        <w:t>，不得焚烧垃圾、树叶，确需垃圾二次转运的应在指定地点进行，不得直接在保洁道路上进行。</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将一体化保洁清扫出来的垃圾（包括但不仅限于：枯枝、落叶、道路尘土、车辆抛洒垃圾、保洁单位果壳箱的垃圾等）均由一体化保洁单位负责直接清运至所前镇相关处置单位，费用含在总价内。</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）如遇渣土抛洒污染路面等情况，</w:t>
      </w:r>
      <w:r>
        <w:rPr>
          <w:rFonts w:hint="eastAsia" w:ascii="仿宋" w:hAnsi="仿宋" w:eastAsia="仿宋" w:cs="仿宋"/>
          <w:color w:val="auto"/>
          <w:sz w:val="24"/>
          <w:highlight w:val="none"/>
          <w:lang w:val="en-US" w:eastAsia="zh-CN"/>
        </w:rPr>
        <w:t>中标人</w:t>
      </w:r>
      <w:r>
        <w:rPr>
          <w:rFonts w:hint="eastAsia" w:ascii="仿宋" w:hAnsi="仿宋" w:eastAsia="仿宋" w:cs="仿宋"/>
          <w:color w:val="auto"/>
          <w:sz w:val="24"/>
          <w:highlight w:val="none"/>
        </w:rPr>
        <w:t xml:space="preserve">应及时上报甲方，并做好照片资料，同时进行道路冲洗清理。   </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val="en-US" w:eastAsia="zh-CN"/>
        </w:rPr>
        <w:t>6</w:t>
      </w:r>
      <w:r>
        <w:rPr>
          <w:rFonts w:hint="eastAsia" w:ascii="仿宋" w:hAnsi="仿宋" w:eastAsia="仿宋" w:cs="仿宋"/>
          <w:bCs/>
          <w:color w:val="auto"/>
          <w:sz w:val="24"/>
          <w:highlight w:val="none"/>
        </w:rPr>
        <w:t>）无新闻媒体曝光，对“12345”市长公开电话和有关受理中心及信访处相关问题，处理、回复及时到位。</w:t>
      </w:r>
      <w:r>
        <w:rPr>
          <w:rFonts w:hint="eastAsia" w:ascii="仿宋" w:hAnsi="仿宋" w:eastAsia="仿宋" w:cs="仿宋"/>
          <w:color w:val="auto"/>
          <w:sz w:val="24"/>
          <w:highlight w:val="none"/>
        </w:rPr>
        <w:t>加强管理，确保在国家、省、市、区的各项检查中不失责任分。</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kern w:val="0"/>
          <w:sz w:val="24"/>
          <w:highlight w:val="none"/>
          <w:lang w:val="en-US" w:eastAsia="zh-CN"/>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按照以人为本原则关心职工，严格遵守有关劳动法规，认真贯彻《浙江省人民政府办公厅关于进一步改善环卫工人工作生活条件促进环卫事业持续健康发展的若干意见》（浙政办发〔2009〕190号）和《杭州市人民政府办公厅关于进一步解决环卫工人实际困难 保障其合法权益的意见》（杭政办〔2008〕14号）、《杭州市人民政府关于调整市区最低工资标准的通知》（</w:t>
      </w:r>
      <w:r>
        <w:rPr>
          <w:rFonts w:hint="eastAsia" w:ascii="仿宋" w:hAnsi="仿宋" w:eastAsia="仿宋" w:cs="仿宋"/>
          <w:color w:val="auto"/>
          <w:kern w:val="0"/>
          <w:sz w:val="24"/>
          <w:highlight w:val="none"/>
        </w:rPr>
        <w:t>杭政函[2017]161号）</w:t>
      </w:r>
      <w:r>
        <w:rPr>
          <w:rFonts w:hint="eastAsia" w:ascii="仿宋" w:hAnsi="仿宋" w:eastAsia="仿宋" w:cs="仿宋"/>
          <w:color w:val="auto"/>
          <w:sz w:val="24"/>
          <w:highlight w:val="none"/>
        </w:rPr>
        <w:t>文件精神，保障职工合法权益。如因违法、违规行为造成不良影响者，其责任由作业方自负</w:t>
      </w:r>
      <w:r>
        <w:rPr>
          <w:rFonts w:hint="eastAsia" w:ascii="仿宋" w:hAnsi="仿宋" w:eastAsia="仿宋" w:cs="仿宋"/>
          <w:color w:val="auto"/>
          <w:sz w:val="24"/>
          <w:highlight w:val="none"/>
          <w:lang w:eastAsia="zh-CN"/>
        </w:rPr>
        <w:t>。</w:t>
      </w:r>
    </w:p>
    <w:p>
      <w:pPr>
        <w:spacing w:line="360" w:lineRule="auto"/>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rPr>
        <w:t>、商务需求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服务期限</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1.1</w:t>
      </w:r>
      <w:r>
        <w:rPr>
          <w:rFonts w:hint="eastAsia" w:ascii="仿宋" w:hAnsi="仿宋" w:eastAsia="仿宋" w:cs="仿宋"/>
          <w:b/>
          <w:bCs/>
          <w:color w:val="auto"/>
          <w:sz w:val="24"/>
          <w:highlight w:val="none"/>
        </w:rPr>
        <w:t>服务期：</w:t>
      </w: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rPr>
        <w:t>年（</w:t>
      </w:r>
      <w:r>
        <w:rPr>
          <w:rFonts w:hint="eastAsia" w:ascii="仿宋" w:hAnsi="仿宋" w:eastAsia="仿宋" w:cs="仿宋"/>
          <w:b/>
          <w:bCs/>
          <w:color w:val="auto"/>
          <w:sz w:val="24"/>
          <w:highlight w:val="none"/>
          <w:lang w:val="en-US" w:eastAsia="zh-CN"/>
        </w:rPr>
        <w:t>合同一年一签，</w:t>
      </w:r>
      <w:r>
        <w:rPr>
          <w:rFonts w:hint="eastAsia" w:ascii="仿宋" w:hAnsi="仿宋" w:eastAsia="仿宋" w:cs="仿宋"/>
          <w:b/>
          <w:bCs/>
          <w:color w:val="auto"/>
          <w:sz w:val="24"/>
          <w:highlight w:val="none"/>
        </w:rPr>
        <w:t>具体起止日期从合同签订之日起算）。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1.2</w:t>
      </w:r>
      <w:r>
        <w:rPr>
          <w:rFonts w:hint="eastAsia" w:ascii="仿宋" w:hAnsi="仿宋" w:eastAsia="仿宋" w:cs="仿宋"/>
          <w:color w:val="auto"/>
          <w:kern w:val="0"/>
          <w:sz w:val="24"/>
          <w:highlight w:val="none"/>
        </w:rPr>
        <w:t>合同履行完毕后，在未找到接替前，中标人应适当延续服务，费用按原合同签订的费用标准支付。如中标人在服务期内违反合同约定，经考核不合格，采购单位有权提前终止合同。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kern w:val="0"/>
          <w:sz w:val="24"/>
          <w:highlight w:val="none"/>
        </w:rPr>
        <w:t>承包方式：包工包料</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kern w:val="0"/>
          <w:sz w:val="24"/>
          <w:szCs w:val="21"/>
          <w:highlight w:val="none"/>
          <w:lang w:eastAsia="zh-CN"/>
        </w:rPr>
      </w:pPr>
      <w:r>
        <w:rPr>
          <w:rFonts w:hint="eastAsia" w:ascii="仿宋" w:hAnsi="仿宋" w:eastAsia="仿宋" w:cs="仿宋"/>
          <w:color w:val="auto"/>
          <w:kern w:val="0"/>
          <w:sz w:val="24"/>
          <w:szCs w:val="21"/>
          <w:highlight w:val="none"/>
          <w:lang w:val="en-US" w:eastAsia="zh-CN"/>
        </w:rPr>
        <w:t>3、</w:t>
      </w:r>
      <w:r>
        <w:rPr>
          <w:rFonts w:hint="eastAsia" w:ascii="仿宋" w:hAnsi="仿宋" w:eastAsia="仿宋" w:cs="仿宋"/>
          <w:color w:val="auto"/>
          <w:kern w:val="0"/>
          <w:sz w:val="24"/>
          <w:szCs w:val="21"/>
          <w:highlight w:val="none"/>
        </w:rPr>
        <w:t>本项目投标人一旦中标，不得转包，一经发现中标人存在转包的行为，本项目合同立即自动中止</w:t>
      </w:r>
      <w:r>
        <w:rPr>
          <w:rFonts w:hint="eastAsia" w:ascii="仿宋" w:hAnsi="仿宋" w:eastAsia="仿宋" w:cs="仿宋"/>
          <w:color w:val="auto"/>
          <w:kern w:val="0"/>
          <w:sz w:val="24"/>
          <w:szCs w:val="21"/>
          <w:highlight w:val="none"/>
          <w:lang w:eastAsia="zh-CN"/>
        </w:rPr>
        <w:t>，同时采购人有权没收乙方履约保证金。</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kern w:val="0"/>
          <w:sz w:val="24"/>
          <w:szCs w:val="21"/>
          <w:highlight w:val="none"/>
        </w:rPr>
        <w:t>▲</w:t>
      </w:r>
      <w:r>
        <w:rPr>
          <w:rFonts w:hint="eastAsia" w:ascii="仿宋" w:hAnsi="仿宋" w:eastAsia="仿宋" w:cs="仿宋"/>
          <w:b/>
          <w:bCs/>
          <w:color w:val="auto"/>
          <w:kern w:val="0"/>
          <w:sz w:val="24"/>
          <w:szCs w:val="21"/>
          <w:highlight w:val="none"/>
          <w:lang w:val="en-US" w:eastAsia="zh-CN"/>
        </w:rPr>
        <w:t>4、</w:t>
      </w:r>
      <w:r>
        <w:rPr>
          <w:rFonts w:hint="eastAsia" w:ascii="仿宋" w:hAnsi="仿宋" w:eastAsia="仿宋" w:cs="仿宋"/>
          <w:b/>
          <w:bCs/>
          <w:color w:val="auto"/>
          <w:kern w:val="0"/>
          <w:sz w:val="24"/>
          <w:szCs w:val="21"/>
          <w:highlight w:val="none"/>
        </w:rPr>
        <w:t>付款方式</w:t>
      </w:r>
      <w:r>
        <w:rPr>
          <w:rFonts w:hint="eastAsia" w:ascii="仿宋" w:hAnsi="仿宋" w:eastAsia="仿宋" w:cs="仿宋"/>
          <w:b/>
          <w:bCs/>
          <w:color w:val="auto"/>
          <w:kern w:val="0"/>
          <w:sz w:val="24"/>
          <w:szCs w:val="21"/>
          <w:highlight w:val="none"/>
          <w:lang w:eastAsia="zh-CN"/>
        </w:rPr>
        <w:t>：</w:t>
      </w:r>
      <w:r>
        <w:rPr>
          <w:rFonts w:hint="eastAsia" w:ascii="仿宋" w:hAnsi="仿宋" w:eastAsia="仿宋" w:cs="仿宋"/>
          <w:b/>
          <w:bCs/>
          <w:color w:val="auto"/>
          <w:sz w:val="24"/>
          <w:highlight w:val="none"/>
          <w:lang w:val="en-US" w:eastAsia="zh-CN"/>
        </w:rPr>
        <w:t>合同一年一签，</w:t>
      </w:r>
      <w:r>
        <w:rPr>
          <w:rFonts w:hint="eastAsia" w:ascii="仿宋" w:hAnsi="仿宋" w:eastAsia="仿宋" w:cs="仿宋"/>
          <w:b/>
          <w:bCs/>
          <w:color w:val="auto"/>
          <w:kern w:val="0"/>
          <w:sz w:val="24"/>
          <w:szCs w:val="21"/>
          <w:highlight w:val="none"/>
          <w:lang w:val="en-US" w:eastAsia="zh-CN"/>
        </w:rPr>
        <w:t>合同签订后乙方向甲方支付合同总价的1%作为履约保证金，甲方向乙方支付合同总价的40%作为预付款，其余款项</w:t>
      </w:r>
      <w:r>
        <w:rPr>
          <w:rFonts w:hint="eastAsia" w:ascii="仿宋" w:hAnsi="仿宋" w:eastAsia="仿宋" w:cs="仿宋"/>
          <w:b/>
          <w:bCs/>
          <w:color w:val="auto"/>
          <w:sz w:val="24"/>
          <w:highlight w:val="none"/>
        </w:rPr>
        <w:t>根据考核结果</w:t>
      </w:r>
      <w:r>
        <w:rPr>
          <w:rFonts w:hint="eastAsia" w:ascii="仿宋" w:hAnsi="仿宋" w:eastAsia="仿宋" w:cs="仿宋"/>
          <w:b/>
          <w:bCs/>
          <w:color w:val="auto"/>
          <w:sz w:val="24"/>
          <w:highlight w:val="none"/>
          <w:lang w:val="en-US" w:eastAsia="zh-CN"/>
        </w:rPr>
        <w:t>每半年支付一次。</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br w:type="page"/>
      </w:r>
      <w:r>
        <w:rPr>
          <w:rFonts w:hint="eastAsia" w:ascii="仿宋" w:hAnsi="仿宋" w:eastAsia="仿宋" w:cs="仿宋"/>
          <w:color w:val="auto"/>
          <w:sz w:val="24"/>
          <w:szCs w:val="24"/>
          <w:highlight w:val="none"/>
          <w:lang w:val="en-US" w:eastAsia="zh-CN"/>
        </w:rPr>
        <w:t>附件：</w:t>
      </w:r>
    </w:p>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考核办法</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一、考核对象</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在承包期间，甲方有权对乙方的作业情况进行检查考核。</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二、合同终止：甲方对乙方作业情况进行检查考核，</w:t>
      </w:r>
      <w:r>
        <w:rPr>
          <w:rFonts w:hint="eastAsia" w:ascii="仿宋" w:hAnsi="仿宋" w:eastAsia="仿宋" w:cs="仿宋"/>
          <w:color w:val="auto"/>
          <w:sz w:val="24"/>
          <w:szCs w:val="24"/>
          <w:highlight w:val="none"/>
          <w:lang w:val="en-US" w:eastAsia="zh-CN"/>
        </w:rPr>
        <w:t>考核不合格的</w:t>
      </w:r>
      <w:r>
        <w:rPr>
          <w:rFonts w:hint="eastAsia" w:ascii="仿宋" w:hAnsi="仿宋" w:eastAsia="仿宋" w:cs="仿宋"/>
          <w:color w:val="auto"/>
          <w:sz w:val="24"/>
          <w:szCs w:val="24"/>
          <w:highlight w:val="none"/>
        </w:rPr>
        <w:t>采购人有权单方终止合同，乙方须无条件配合。乙方单方面终止合同则履约保证金不予归还并承担相关损失。</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三、各项目考核标准及办法</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（一）环卫保洁项目</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1、考核标准</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甲方对乙方作业情况进行检查考核的方式分为</w:t>
      </w:r>
      <w:r>
        <w:rPr>
          <w:rFonts w:hint="eastAsia" w:ascii="仿宋" w:hAnsi="仿宋" w:eastAsia="仿宋" w:cs="仿宋"/>
          <w:color w:val="auto"/>
          <w:sz w:val="24"/>
          <w:szCs w:val="24"/>
          <w:highlight w:val="none"/>
          <w:lang w:val="en-US" w:eastAsia="zh-CN"/>
        </w:rPr>
        <w:t>日常检查、月度考核、季度测评三</w:t>
      </w:r>
      <w:r>
        <w:rPr>
          <w:rFonts w:hint="eastAsia" w:ascii="仿宋" w:hAnsi="仿宋" w:eastAsia="仿宋" w:cs="仿宋"/>
          <w:color w:val="auto"/>
          <w:sz w:val="24"/>
          <w:szCs w:val="24"/>
          <w:highlight w:val="none"/>
        </w:rPr>
        <w:t>种形式，采取明查与暗访相结合的方式进行。甲方对检查中发现的问题以下发的《巡查考核整改处罚告知单》形式及时告知乙方限期整改，按考核评比标准扣分，并根据考核成绩在承包经费中对乙方进行扣罚。</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2、考核分值及合同终止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甲方对乙方作业情况分项目实行百分考核（详见评分标准）。每季度</w:t>
      </w:r>
      <w:r>
        <w:rPr>
          <w:rFonts w:hint="eastAsia" w:ascii="仿宋" w:hAnsi="仿宋" w:eastAsia="仿宋" w:cs="仿宋"/>
          <w:color w:val="auto"/>
          <w:sz w:val="24"/>
          <w:szCs w:val="24"/>
          <w:highlight w:val="none"/>
          <w:lang w:val="en-US" w:eastAsia="zh-CN"/>
        </w:rPr>
        <w:t>测评</w:t>
      </w:r>
      <w:r>
        <w:rPr>
          <w:rFonts w:hint="eastAsia" w:ascii="仿宋" w:hAnsi="仿宋" w:eastAsia="仿宋" w:cs="仿宋"/>
          <w:color w:val="auto"/>
          <w:sz w:val="24"/>
          <w:szCs w:val="24"/>
          <w:highlight w:val="none"/>
        </w:rPr>
        <w:t>一次（指</w:t>
      </w:r>
      <w:r>
        <w:rPr>
          <w:rFonts w:hint="eastAsia" w:ascii="仿宋" w:hAnsi="仿宋" w:eastAsia="仿宋" w:cs="仿宋"/>
          <w:color w:val="auto"/>
          <w:sz w:val="24"/>
          <w:szCs w:val="24"/>
          <w:highlight w:val="none"/>
          <w:lang w:val="en-US" w:eastAsia="zh-CN"/>
        </w:rPr>
        <w:t>前</w:t>
      </w:r>
      <w:r>
        <w:rPr>
          <w:rFonts w:hint="eastAsia" w:ascii="仿宋" w:hAnsi="仿宋" w:eastAsia="仿宋" w:cs="仿宋"/>
          <w:color w:val="auto"/>
          <w:sz w:val="24"/>
          <w:szCs w:val="24"/>
          <w:highlight w:val="none"/>
        </w:rPr>
        <w:t>3个月</w:t>
      </w:r>
      <w:r>
        <w:rPr>
          <w:rFonts w:hint="eastAsia" w:ascii="仿宋" w:hAnsi="仿宋" w:eastAsia="仿宋" w:cs="仿宋"/>
          <w:color w:val="auto"/>
          <w:sz w:val="24"/>
          <w:szCs w:val="24"/>
          <w:highlight w:val="none"/>
          <w:lang w:val="en-US" w:eastAsia="zh-CN"/>
        </w:rPr>
        <w:t>月度考核的平均分</w:t>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分及以上为达标。第一季度考核分低于</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0分的予以告诫处理，第二季度仍低于</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0分的采购人有权单方终止合同（包括存在其他重大问题，不宜继续履行合同的）。乙方单方面终止合同则履约保证金不予归还并承担相关损失。</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3、评分标准及考核办法</w:t>
      </w:r>
    </w:p>
    <w:p>
      <w:pPr>
        <w:spacing w:line="360" w:lineRule="auto"/>
        <w:ind w:firstLine="43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（1）巡查中发现的问题，由部门下发《巡查抄告单》并按评分标准给予扣分。</w:t>
      </w:r>
      <w:r>
        <w:rPr>
          <w:rFonts w:hint="eastAsia" w:ascii="仿宋" w:hAnsi="仿宋" w:eastAsia="仿宋" w:cs="仿宋"/>
          <w:color w:val="auto"/>
          <w:sz w:val="24"/>
          <w:szCs w:val="24"/>
          <w:highlight w:val="none"/>
          <w:lang w:val="en-US" w:eastAsia="zh-CN"/>
        </w:rPr>
        <w:t>每月度90分（含）以上的不扣除服务费；</w:t>
      </w:r>
      <w:r>
        <w:rPr>
          <w:rFonts w:hint="eastAsia" w:ascii="仿宋" w:hAnsi="仿宋" w:eastAsia="仿宋" w:cs="仿宋"/>
          <w:color w:val="auto"/>
          <w:sz w:val="24"/>
          <w:szCs w:val="24"/>
          <w:highlight w:val="none"/>
        </w:rPr>
        <w:t>每</w:t>
      </w:r>
      <w:r>
        <w:rPr>
          <w:rFonts w:hint="eastAsia" w:ascii="仿宋" w:hAnsi="仿宋" w:eastAsia="仿宋" w:cs="仿宋"/>
          <w:color w:val="auto"/>
          <w:sz w:val="24"/>
          <w:szCs w:val="24"/>
          <w:highlight w:val="none"/>
          <w:lang w:val="en-US" w:eastAsia="zh-CN"/>
        </w:rPr>
        <w:t>月</w:t>
      </w:r>
      <w:r>
        <w:rPr>
          <w:rFonts w:hint="eastAsia" w:ascii="仿宋" w:hAnsi="仿宋" w:eastAsia="仿宋" w:cs="仿宋"/>
          <w:color w:val="auto"/>
          <w:sz w:val="24"/>
          <w:szCs w:val="24"/>
          <w:highlight w:val="none"/>
        </w:rPr>
        <w:t>度总分在</w:t>
      </w: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rPr>
        <w:t>分（含）以上的，每失1分扣</w:t>
      </w:r>
      <w:r>
        <w:rPr>
          <w:rFonts w:hint="eastAsia" w:ascii="仿宋" w:hAnsi="仿宋" w:eastAsia="仿宋" w:cs="仿宋"/>
          <w:color w:val="auto"/>
          <w:sz w:val="24"/>
          <w:szCs w:val="24"/>
          <w:highlight w:val="none"/>
          <w:lang w:val="en-US" w:eastAsia="zh-CN"/>
        </w:rPr>
        <w:t>1000</w:t>
      </w:r>
      <w:r>
        <w:rPr>
          <w:rFonts w:hint="eastAsia" w:ascii="仿宋" w:hAnsi="仿宋" w:eastAsia="仿宋" w:cs="仿宋"/>
          <w:color w:val="auto"/>
          <w:sz w:val="24"/>
          <w:szCs w:val="24"/>
          <w:highlight w:val="none"/>
        </w:rPr>
        <w:t>元；每</w:t>
      </w:r>
      <w:r>
        <w:rPr>
          <w:rFonts w:hint="eastAsia" w:ascii="仿宋" w:hAnsi="仿宋" w:eastAsia="仿宋" w:cs="仿宋"/>
          <w:color w:val="auto"/>
          <w:sz w:val="24"/>
          <w:szCs w:val="24"/>
          <w:highlight w:val="none"/>
          <w:lang w:val="en-US" w:eastAsia="zh-CN"/>
        </w:rPr>
        <w:t>月</w:t>
      </w:r>
      <w:r>
        <w:rPr>
          <w:rFonts w:hint="eastAsia" w:ascii="仿宋" w:hAnsi="仿宋" w:eastAsia="仿宋" w:cs="仿宋"/>
          <w:color w:val="auto"/>
          <w:sz w:val="24"/>
          <w:szCs w:val="24"/>
          <w:highlight w:val="none"/>
        </w:rPr>
        <w:t>度总分在</w:t>
      </w:r>
      <w:r>
        <w:rPr>
          <w:rFonts w:hint="eastAsia" w:ascii="仿宋" w:hAnsi="仿宋" w:eastAsia="仿宋" w:cs="仿宋"/>
          <w:color w:val="auto"/>
          <w:sz w:val="24"/>
          <w:szCs w:val="24"/>
          <w:highlight w:val="none"/>
          <w:lang w:val="en-US" w:eastAsia="zh-CN"/>
        </w:rPr>
        <w:t>70</w:t>
      </w:r>
      <w:r>
        <w:rPr>
          <w:rFonts w:hint="eastAsia" w:ascii="仿宋" w:hAnsi="仿宋" w:eastAsia="仿宋" w:cs="仿宋"/>
          <w:color w:val="auto"/>
          <w:sz w:val="24"/>
          <w:szCs w:val="24"/>
          <w:highlight w:val="none"/>
        </w:rPr>
        <w:t>分（含）以上的，每失1分扣</w:t>
      </w:r>
      <w:r>
        <w:rPr>
          <w:rFonts w:hint="eastAsia" w:ascii="仿宋" w:hAnsi="仿宋" w:eastAsia="仿宋" w:cs="仿宋"/>
          <w:color w:val="auto"/>
          <w:sz w:val="24"/>
          <w:szCs w:val="24"/>
          <w:highlight w:val="none"/>
          <w:lang w:val="en-US" w:eastAsia="zh-CN"/>
        </w:rPr>
        <w:t>2000</w:t>
      </w:r>
      <w:r>
        <w:rPr>
          <w:rFonts w:hint="eastAsia" w:ascii="仿宋" w:hAnsi="仿宋" w:eastAsia="仿宋" w:cs="仿宋"/>
          <w:color w:val="auto"/>
          <w:sz w:val="24"/>
          <w:szCs w:val="24"/>
          <w:highlight w:val="none"/>
        </w:rPr>
        <w:t>元；每</w:t>
      </w:r>
      <w:r>
        <w:rPr>
          <w:rFonts w:hint="eastAsia" w:ascii="仿宋" w:hAnsi="仿宋" w:eastAsia="仿宋" w:cs="仿宋"/>
          <w:color w:val="auto"/>
          <w:sz w:val="24"/>
          <w:szCs w:val="24"/>
          <w:highlight w:val="none"/>
          <w:lang w:val="en-US" w:eastAsia="zh-CN"/>
        </w:rPr>
        <w:t>月</w:t>
      </w:r>
      <w:r>
        <w:rPr>
          <w:rFonts w:hint="eastAsia" w:ascii="仿宋" w:hAnsi="仿宋" w:eastAsia="仿宋" w:cs="仿宋"/>
          <w:color w:val="auto"/>
          <w:sz w:val="24"/>
          <w:szCs w:val="24"/>
          <w:highlight w:val="none"/>
        </w:rPr>
        <w:t>度总分在</w:t>
      </w: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rPr>
        <w:t>分（含）以上的，每失1分扣</w:t>
      </w:r>
      <w:r>
        <w:rPr>
          <w:rFonts w:hint="eastAsia" w:ascii="仿宋" w:hAnsi="仿宋" w:eastAsia="仿宋" w:cs="仿宋"/>
          <w:color w:val="auto"/>
          <w:sz w:val="24"/>
          <w:szCs w:val="24"/>
          <w:highlight w:val="none"/>
          <w:lang w:val="en-US" w:eastAsia="zh-CN"/>
        </w:rPr>
        <w:t>4000</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val="en-US" w:eastAsia="zh-CN"/>
        </w:rPr>
        <w:t>60分以下的扣除当月服务费的30%。</w:t>
      </w:r>
    </w:p>
    <w:p>
      <w:pPr>
        <w:spacing w:line="360" w:lineRule="auto"/>
        <w:ind w:firstLine="43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）环卫保洁考核评分标准：</w:t>
      </w:r>
    </w:p>
    <w:tbl>
      <w:tblPr>
        <w:tblStyle w:val="62"/>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4542"/>
        <w:gridCol w:w="4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考核内容及要求</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台帐资料</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1.层层落实管理责任制。</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1.未落实责任制的扣1分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2.按行业要求建好台帐。</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2.台帐每缺一项扣0.5分。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3.集体财产登记造册</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3.未登记造册扣1分。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管理指标落实情况</w:t>
            </w:r>
          </w:p>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4.按照行业标准化管理指标要求落实道路保洁时间</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4.道路保洁时间未达到规定时间要求的，每条道路每次扣0.5分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5.按照行业标准化管理指标要求落实道路扫路机作业频次，道路机扫作业应实行全路段清扫。</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5.道路机扫频次未达到规定要求的，每条道路每曰机扫频次每少1次扣0.5分，空驶的每次扣0.5分，机扫作业未覆盖全路段的扣0.5分。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区域</w:t>
            </w:r>
            <w:r>
              <w:rPr>
                <w:rFonts w:hint="eastAsia" w:ascii="仿宋" w:hAnsi="仿宋" w:eastAsia="仿宋" w:cs="仿宋"/>
                <w:color w:val="auto"/>
                <w:sz w:val="21"/>
                <w:szCs w:val="21"/>
                <w:highlight w:val="none"/>
              </w:rPr>
              <w:t>保洁质量情况</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6.</w:t>
            </w:r>
            <w:r>
              <w:rPr>
                <w:rFonts w:hint="eastAsia" w:ascii="仿宋" w:hAnsi="仿宋" w:eastAsia="仿宋" w:cs="仿宋"/>
                <w:color w:val="auto"/>
                <w:sz w:val="21"/>
                <w:szCs w:val="21"/>
                <w:highlight w:val="none"/>
                <w:lang w:val="en-US" w:eastAsia="zh-CN"/>
              </w:rPr>
              <w:t>保洁区域</w:t>
            </w:r>
            <w:r>
              <w:rPr>
                <w:rFonts w:hint="eastAsia" w:ascii="仿宋" w:hAnsi="仿宋" w:eastAsia="仿宋" w:cs="仿宋"/>
                <w:color w:val="auto"/>
                <w:sz w:val="21"/>
                <w:szCs w:val="21"/>
                <w:highlight w:val="none"/>
              </w:rPr>
              <w:t>无垃圾、无杂物、无积泥(沙石)，晴天无积水。雨水井沟眼畅通干净，树圈清洁无杂物和垃圾，人行道板及各类井盖缝隙无垃圾、杂物</w:t>
            </w:r>
            <w:r>
              <w:rPr>
                <w:rFonts w:hint="eastAsia" w:ascii="仿宋" w:hAnsi="仿宋" w:eastAsia="仿宋" w:cs="仿宋"/>
                <w:color w:val="auto"/>
                <w:sz w:val="21"/>
                <w:szCs w:val="21"/>
                <w:highlight w:val="none"/>
                <w:lang w:eastAsia="zh-CN"/>
              </w:rPr>
              <w:t>。</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6.路面有色垃圾、杂物&lt;3M</w:t>
            </w:r>
            <w:r>
              <w:rPr>
                <w:rFonts w:hint="eastAsia" w:ascii="仿宋" w:hAnsi="仿宋" w:eastAsia="仿宋" w:cs="仿宋"/>
                <w:color w:val="auto"/>
                <w:sz w:val="21"/>
                <w:szCs w:val="21"/>
                <w:highlight w:val="none"/>
                <w:vertAlign w:val="superscript"/>
              </w:rPr>
              <w:t>2</w:t>
            </w:r>
            <w:r>
              <w:rPr>
                <w:rFonts w:hint="eastAsia" w:ascii="仿宋" w:hAnsi="仿宋" w:eastAsia="仿宋" w:cs="仿宋"/>
                <w:color w:val="auto"/>
                <w:sz w:val="21"/>
                <w:szCs w:val="21"/>
                <w:highlight w:val="none"/>
              </w:rPr>
              <w:t>的每处扣O．2分，≥3M</w:t>
            </w:r>
            <w:r>
              <w:rPr>
                <w:rFonts w:hint="eastAsia" w:ascii="仿宋" w:hAnsi="仿宋" w:eastAsia="仿宋" w:cs="仿宋"/>
                <w:color w:val="auto"/>
                <w:sz w:val="21"/>
                <w:szCs w:val="21"/>
                <w:highlight w:val="none"/>
                <w:vertAlign w:val="superscript"/>
              </w:rPr>
              <w:t>2</w:t>
            </w:r>
            <w:r>
              <w:rPr>
                <w:rFonts w:hint="eastAsia" w:ascii="仿宋" w:hAnsi="仿宋" w:eastAsia="仿宋" w:cs="仿宋"/>
                <w:color w:val="auto"/>
                <w:sz w:val="21"/>
                <w:szCs w:val="21"/>
                <w:highlight w:val="none"/>
              </w:rPr>
              <w:t>的每处扣0.4分，有成堆垃圾的每处扣0.5分。</w:t>
            </w:r>
          </w:p>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雨水井沟眼有积泥(嵌石)的每处扣0.2分，树圈有杂物、垃圾的每处扣0.2分。</w:t>
            </w:r>
          </w:p>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道路积泥(沙石)长度&lt;2米的每处扣0.2分，≥2米的每处扣0.5分。</w:t>
            </w:r>
          </w:p>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道路晴天积水&lt;3M</w:t>
            </w:r>
            <w:r>
              <w:rPr>
                <w:rFonts w:hint="eastAsia" w:ascii="仿宋" w:hAnsi="仿宋" w:eastAsia="仿宋" w:cs="仿宋"/>
                <w:color w:val="auto"/>
                <w:sz w:val="21"/>
                <w:szCs w:val="21"/>
                <w:highlight w:val="none"/>
                <w:vertAlign w:val="superscript"/>
              </w:rPr>
              <w:t>2</w:t>
            </w:r>
            <w:r>
              <w:rPr>
                <w:rFonts w:hint="eastAsia" w:ascii="仿宋" w:hAnsi="仿宋" w:eastAsia="仿宋" w:cs="仿宋"/>
                <w:color w:val="auto"/>
                <w:sz w:val="21"/>
                <w:szCs w:val="21"/>
                <w:highlight w:val="none"/>
              </w:rPr>
              <w:t>的每处扣0．2分，≥3M</w:t>
            </w:r>
            <w:r>
              <w:rPr>
                <w:rFonts w:hint="eastAsia" w:ascii="仿宋" w:hAnsi="仿宋" w:eastAsia="仿宋" w:cs="仿宋"/>
                <w:color w:val="auto"/>
                <w:sz w:val="21"/>
                <w:szCs w:val="21"/>
                <w:highlight w:val="none"/>
                <w:vertAlign w:val="superscript"/>
              </w:rPr>
              <w:t>2</w:t>
            </w:r>
            <w:r>
              <w:rPr>
                <w:rFonts w:hint="eastAsia" w:ascii="仿宋" w:hAnsi="仿宋" w:eastAsia="仿宋" w:cs="仿宋"/>
                <w:color w:val="auto"/>
                <w:sz w:val="21"/>
                <w:szCs w:val="21"/>
                <w:highlight w:val="none"/>
              </w:rPr>
              <w:t>的每处扣0.5分，冬季路面积水导致路面结冰的每处扣0.5分。</w:t>
            </w:r>
          </w:p>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人行道板间、人行道各类井盖间的缝隙有垃圾、杂物的每次扣0.2分。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r>
              <w:rPr>
                <w:rFonts w:hint="eastAsia" w:ascii="仿宋" w:hAnsi="仿宋" w:eastAsia="仿宋" w:cs="仿宋"/>
                <w:color w:val="auto"/>
                <w:sz w:val="21"/>
                <w:szCs w:val="21"/>
                <w:highlight w:val="none"/>
                <w:lang w:val="en-US" w:eastAsia="zh-CN"/>
              </w:rPr>
              <w:t>养护管理</w:t>
            </w:r>
            <w:r>
              <w:rPr>
                <w:rFonts w:hint="eastAsia" w:ascii="仿宋" w:hAnsi="仿宋" w:eastAsia="仿宋" w:cs="仿宋"/>
                <w:color w:val="auto"/>
                <w:sz w:val="21"/>
                <w:szCs w:val="21"/>
                <w:highlight w:val="none"/>
              </w:rPr>
              <w:t>绿地保洁应与</w:t>
            </w:r>
            <w:r>
              <w:rPr>
                <w:rFonts w:hint="eastAsia" w:ascii="仿宋" w:hAnsi="仿宋" w:eastAsia="仿宋" w:cs="仿宋"/>
                <w:color w:val="auto"/>
                <w:sz w:val="21"/>
                <w:szCs w:val="21"/>
                <w:highlight w:val="none"/>
                <w:lang w:val="en-US" w:eastAsia="zh-CN"/>
              </w:rPr>
              <w:t>路面</w:t>
            </w:r>
            <w:r>
              <w:rPr>
                <w:rFonts w:hint="eastAsia" w:ascii="仿宋" w:hAnsi="仿宋" w:eastAsia="仿宋" w:cs="仿宋"/>
                <w:color w:val="auto"/>
                <w:sz w:val="21"/>
                <w:szCs w:val="21"/>
                <w:highlight w:val="none"/>
              </w:rPr>
              <w:t>保洁同步，做到绿化带内无杂物、无垃圾。</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7.道路绿地内有杂物、垃圾的每处扣0.2分，有成堆积存垃圾的每处扣0．5分。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保洁区域</w:t>
            </w:r>
            <w:r>
              <w:rPr>
                <w:rFonts w:hint="eastAsia" w:ascii="仿宋" w:hAnsi="仿宋" w:eastAsia="仿宋" w:cs="仿宋"/>
                <w:color w:val="auto"/>
                <w:sz w:val="21"/>
                <w:szCs w:val="21"/>
                <w:highlight w:val="none"/>
              </w:rPr>
              <w:t>清洗要做到机动车道、非机动车道、人行道</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广场</w:t>
            </w:r>
            <w:r>
              <w:rPr>
                <w:rFonts w:hint="eastAsia" w:ascii="仿宋" w:hAnsi="仿宋" w:eastAsia="仿宋" w:cs="仿宋"/>
                <w:color w:val="auto"/>
                <w:sz w:val="21"/>
                <w:szCs w:val="21"/>
                <w:highlight w:val="none"/>
              </w:rPr>
              <w:t>路面见本色，无污迹，沿街果壳箱(垃圾箱、桶)等环卫设施无污垢、无积尘、无污水。</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.机动车道、非机动车道、人行道</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广场</w:t>
            </w:r>
            <w:r>
              <w:rPr>
                <w:rFonts w:hint="eastAsia" w:ascii="仿宋" w:hAnsi="仿宋" w:eastAsia="仿宋" w:cs="仿宋"/>
                <w:color w:val="auto"/>
                <w:sz w:val="21"/>
                <w:szCs w:val="21"/>
                <w:highlight w:val="none"/>
              </w:rPr>
              <w:t>路面污迹&lt;1M</w:t>
            </w:r>
            <w:r>
              <w:rPr>
                <w:rFonts w:hint="eastAsia" w:ascii="仿宋" w:hAnsi="仿宋" w:eastAsia="仿宋" w:cs="仿宋"/>
                <w:color w:val="auto"/>
                <w:sz w:val="21"/>
                <w:szCs w:val="21"/>
                <w:highlight w:val="none"/>
                <w:vertAlign w:val="superscript"/>
              </w:rPr>
              <w:t>2</w:t>
            </w:r>
            <w:r>
              <w:rPr>
                <w:rFonts w:hint="eastAsia" w:ascii="仿宋" w:hAnsi="仿宋" w:eastAsia="仿宋" w:cs="仿宋"/>
                <w:color w:val="auto"/>
                <w:sz w:val="21"/>
                <w:szCs w:val="21"/>
                <w:highlight w:val="none"/>
              </w:rPr>
              <w:t>的每处扣0.2分，≥1M</w:t>
            </w:r>
            <w:r>
              <w:rPr>
                <w:rFonts w:hint="eastAsia" w:ascii="仿宋" w:hAnsi="仿宋" w:eastAsia="仿宋" w:cs="仿宋"/>
                <w:color w:val="auto"/>
                <w:sz w:val="21"/>
                <w:szCs w:val="21"/>
                <w:highlight w:val="none"/>
                <w:vertAlign w:val="superscript"/>
              </w:rPr>
              <w:t>2</w:t>
            </w:r>
            <w:r>
              <w:rPr>
                <w:rFonts w:hint="eastAsia" w:ascii="仿宋" w:hAnsi="仿宋" w:eastAsia="仿宋" w:cs="仿宋"/>
                <w:color w:val="auto"/>
                <w:sz w:val="21"/>
                <w:szCs w:val="21"/>
                <w:highlight w:val="none"/>
              </w:rPr>
              <w:t>的每处扣0.5分。沿街果壳箱(垃圾箱、桶)等环卫设施清洗质量未达标，有污迹，积尘的每处扣0.1分。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6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绿化管养</w:t>
            </w:r>
            <w:r>
              <w:rPr>
                <w:rFonts w:hint="eastAsia" w:ascii="仿宋" w:hAnsi="仿宋" w:eastAsia="仿宋" w:cs="仿宋"/>
                <w:color w:val="auto"/>
                <w:sz w:val="21"/>
                <w:szCs w:val="21"/>
                <w:highlight w:val="none"/>
              </w:rPr>
              <w:t>质量情况</w:t>
            </w:r>
            <w:r>
              <w:rPr>
                <w:rFonts w:hint="eastAsia" w:ascii="仿宋" w:hAnsi="仿宋" w:eastAsia="仿宋" w:cs="仿宋"/>
                <w:color w:val="auto"/>
                <w:sz w:val="21"/>
                <w:szCs w:val="21"/>
                <w:highlight w:val="none"/>
                <w:lang w:val="en-US" w:eastAsia="zh-CN"/>
              </w:rPr>
              <w:t>18</w:t>
            </w:r>
            <w:r>
              <w:rPr>
                <w:rFonts w:hint="eastAsia" w:ascii="仿宋" w:hAnsi="仿宋" w:eastAsia="仿宋" w:cs="仿宋"/>
                <w:color w:val="auto"/>
                <w:sz w:val="21"/>
                <w:szCs w:val="21"/>
                <w:highlight w:val="none"/>
              </w:rPr>
              <w:t>分</w:t>
            </w:r>
          </w:p>
        </w:tc>
        <w:tc>
          <w:tcPr>
            <w:tcW w:w="4542" w:type="dxa"/>
            <w:tcBorders>
              <w:top w:val="single" w:color="auto" w:sz="4" w:space="0"/>
              <w:left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9.修剪苗木，要求做到整齐划一。</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修剪苗木，要求做到整齐划一，检查中有不符合要求的，每平方扣</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分，每少修剪1次的扣5分；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lang w:val="en-US" w:eastAsia="zh-CN"/>
              </w:rPr>
            </w:pPr>
          </w:p>
        </w:tc>
        <w:tc>
          <w:tcPr>
            <w:tcW w:w="4542" w:type="dxa"/>
            <w:tcBorders>
              <w:left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清除杂草每年</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次，</w:t>
            </w:r>
            <w:r>
              <w:rPr>
                <w:rFonts w:hint="eastAsia" w:ascii="仿宋" w:hAnsi="仿宋" w:eastAsia="仿宋" w:cs="仿宋"/>
                <w:color w:val="auto"/>
                <w:sz w:val="21"/>
                <w:szCs w:val="21"/>
                <w:highlight w:val="none"/>
                <w:lang w:val="en-US" w:eastAsia="zh-CN"/>
              </w:rPr>
              <w:t>要求</w:t>
            </w:r>
            <w:r>
              <w:rPr>
                <w:rFonts w:hint="eastAsia" w:ascii="仿宋" w:hAnsi="仿宋" w:eastAsia="仿宋" w:cs="仿宋"/>
                <w:color w:val="auto"/>
                <w:sz w:val="21"/>
                <w:szCs w:val="21"/>
                <w:highlight w:val="none"/>
              </w:rPr>
              <w:t>常年无杂草</w:t>
            </w:r>
            <w:r>
              <w:rPr>
                <w:rFonts w:hint="eastAsia" w:ascii="仿宋" w:hAnsi="仿宋" w:eastAsia="仿宋" w:cs="仿宋"/>
                <w:color w:val="auto"/>
                <w:sz w:val="21"/>
                <w:szCs w:val="21"/>
                <w:highlight w:val="none"/>
                <w:lang w:val="en-US" w:eastAsia="zh-CN"/>
              </w:rPr>
              <w:t>。</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清除杂草每年</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次，要求常年无杂草，检查中有不符合要求的，每平方扣</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分，每少清除1次的扣5分；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lang w:val="en-US" w:eastAsia="zh-CN"/>
              </w:rPr>
            </w:pPr>
          </w:p>
        </w:tc>
        <w:tc>
          <w:tcPr>
            <w:tcW w:w="4542" w:type="dxa"/>
            <w:tcBorders>
              <w:left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11.综合性防病治虫，要求无病虫害现象。</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11.</w:t>
            </w:r>
            <w:r>
              <w:rPr>
                <w:rFonts w:hint="eastAsia" w:ascii="仿宋" w:hAnsi="仿宋" w:eastAsia="仿宋" w:cs="仿宋"/>
                <w:color w:val="auto"/>
                <w:sz w:val="21"/>
                <w:szCs w:val="21"/>
                <w:highlight w:val="none"/>
              </w:rPr>
              <w:t>综合性防病治虫，要求无病虫害现象，检查中发现有不符合要求的，每处扣</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分，每少防治1次的扣5分；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lang w:val="en-US" w:eastAsia="zh-CN"/>
              </w:rPr>
            </w:pPr>
          </w:p>
        </w:tc>
        <w:tc>
          <w:tcPr>
            <w:tcW w:w="4542" w:type="dxa"/>
            <w:tcBorders>
              <w:left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12.全面施肥，要求绿化生长健壮。</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w:t>
            </w:r>
            <w:r>
              <w:rPr>
                <w:rFonts w:hint="eastAsia" w:ascii="仿宋" w:hAnsi="仿宋" w:eastAsia="仿宋" w:cs="仿宋"/>
                <w:color w:val="auto"/>
                <w:sz w:val="21"/>
                <w:szCs w:val="21"/>
                <w:highlight w:val="none"/>
              </w:rPr>
              <w:t>全面施肥，要求绿化生长健壮，检查中有不符合要求的，每平方扣</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分，每少施肥1次的扣5分</w:t>
            </w:r>
            <w:r>
              <w:rPr>
                <w:rFonts w:hint="eastAsia" w:ascii="仿宋" w:hAnsi="仿宋" w:eastAsia="仿宋" w:cs="仿宋"/>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lang w:val="en-US" w:eastAsia="zh-CN"/>
              </w:rPr>
            </w:pPr>
          </w:p>
        </w:tc>
        <w:tc>
          <w:tcPr>
            <w:tcW w:w="4542" w:type="dxa"/>
            <w:tcBorders>
              <w:left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13.根据季节性温度需要，及时做好浇水护绿工作，要求无枯死、枯黄现象。</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13.绿化带出现枯死、枯黄现象，每平方扣2分，出现大面积枯死的扣5分。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lang w:val="en-US" w:eastAsia="zh-CN"/>
              </w:rPr>
            </w:pPr>
          </w:p>
        </w:tc>
        <w:tc>
          <w:tcPr>
            <w:tcW w:w="4542" w:type="dxa"/>
            <w:tcBorders>
              <w:left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14.每年入冬做好防冻保暖工作。</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14.检查中发现不符合要求的，每平方扣2分，出现大面积未防冻保暖的扣5分，行道树每株未保暖的扣2分。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作业规范执行情况</w:t>
            </w: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.严格按规定在每日上午</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：30完成第一遍普扫和做好巡回保洁工作。作业期间保洁人员不得有立岗、脱岗、坐岗等现象。</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.未在规定时间内完成第一遍普扫的每条道路扣0.5分，未巡回保洁的每条道路扫0.3分，清扫保洁人员立岗、脱岗、坐岗的每项扣0.3分。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所有保洁区域</w:t>
            </w:r>
            <w:r>
              <w:rPr>
                <w:rFonts w:hint="eastAsia" w:ascii="仿宋" w:hAnsi="仿宋" w:eastAsia="仿宋" w:cs="仿宋"/>
                <w:color w:val="auto"/>
                <w:sz w:val="21"/>
                <w:szCs w:val="21"/>
                <w:highlight w:val="none"/>
              </w:rPr>
              <w:t>不得漏扫、反扫，垃圾应归拢、归堆并清除彻底，垃圾不得扫入窨井、河道。</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.道路、人行道漏扫、反扫的每处扣0．2分，垃圾归拢、归堆未清除的每处扣0.2分，清除不彻底的每处扣0.2分，垃圾扫入窨井、河道的每次扣0.5分。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.垃圾应</w:t>
            </w:r>
            <w:r>
              <w:rPr>
                <w:rFonts w:hint="eastAsia" w:ascii="仿宋" w:hAnsi="仿宋" w:eastAsia="仿宋" w:cs="仿宋"/>
                <w:color w:val="auto"/>
                <w:sz w:val="21"/>
                <w:szCs w:val="21"/>
                <w:highlight w:val="none"/>
                <w:lang w:val="en-US" w:eastAsia="zh-CN"/>
              </w:rPr>
              <w:t>按相关要求分类处置</w:t>
            </w:r>
            <w:r>
              <w:rPr>
                <w:rFonts w:hint="eastAsia" w:ascii="仿宋" w:hAnsi="仿宋" w:eastAsia="仿宋" w:cs="仿宋"/>
                <w:color w:val="auto"/>
                <w:sz w:val="21"/>
                <w:szCs w:val="21"/>
                <w:highlight w:val="none"/>
              </w:rPr>
              <w:t>，不得焚烧垃圾、树叶。落叶旺季做到及时清扫，并按指定地点堆放和转运。</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.垃圾未</w:t>
            </w:r>
            <w:r>
              <w:rPr>
                <w:rFonts w:hint="eastAsia" w:ascii="仿宋" w:hAnsi="仿宋" w:eastAsia="仿宋" w:cs="仿宋"/>
                <w:color w:val="auto"/>
                <w:sz w:val="21"/>
                <w:szCs w:val="21"/>
                <w:highlight w:val="none"/>
                <w:lang w:val="en-US" w:eastAsia="zh-CN"/>
              </w:rPr>
              <w:t>按相关要求分类处置</w:t>
            </w:r>
            <w:r>
              <w:rPr>
                <w:rFonts w:hint="eastAsia" w:ascii="仿宋" w:hAnsi="仿宋" w:eastAsia="仿宋" w:cs="仿宋"/>
                <w:color w:val="auto"/>
                <w:sz w:val="21"/>
                <w:szCs w:val="21"/>
                <w:highlight w:val="none"/>
              </w:rPr>
              <w:t>的每次扣1分。落叶旺季未及时清扫落叶的每条道路扣0.5分，未按指定必堆放转运树叶的每次扣0.5分。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.扫路车作业时车速≤10km／h，清扫时必须启用警示灯，清扫时须喷水压尘，无扬尘。</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.扫路车作业时车速&gt;10km／h的每车／次扣0.5分，扫路车清扫时未开启警灯的每车／次扣0.5分，扬尘的每车／次扣0.5分。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.环卫专业车辆外观整洁。垃圾清运车(含机动车、非机动车)实行密闭运输，无破损、无垃圾抛洒、无污水滴漏、车厢外无吊挂。人力清扫专用的车厢后栏板处设置规范的荧光交通警示标志。</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.环卫专用车辆外观不洁的每年扣0．5分。垃圾清运车未实行密闭运输发生抛洒滴漏污染路面的、车辆破损的、车厢外有吊挂的每</w:t>
            </w:r>
            <w:r>
              <w:rPr>
                <w:rFonts w:hint="eastAsia" w:ascii="仿宋" w:hAnsi="仿宋" w:eastAsia="仿宋" w:cs="仿宋"/>
                <w:color w:val="auto"/>
                <w:sz w:val="21"/>
                <w:szCs w:val="21"/>
                <w:highlight w:val="none"/>
                <w:lang w:val="en-US" w:eastAsia="zh-CN"/>
              </w:rPr>
              <w:t>车</w:t>
            </w:r>
            <w:r>
              <w:rPr>
                <w:rFonts w:hint="eastAsia" w:ascii="仿宋" w:hAnsi="仿宋" w:eastAsia="仿宋" w:cs="仿宋"/>
                <w:color w:val="auto"/>
                <w:sz w:val="21"/>
                <w:szCs w:val="21"/>
                <w:highlight w:val="none"/>
              </w:rPr>
              <w:t>／次扣0.5分。人力清扫专用车的车厢后栏板处未设置规范的荧光交通警示标志的每车／次扣0.5分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.保洁人员</w:t>
            </w:r>
            <w:r>
              <w:rPr>
                <w:rFonts w:hint="eastAsia" w:ascii="仿宋" w:hAnsi="仿宋" w:eastAsia="仿宋" w:cs="仿宋"/>
                <w:color w:val="auto"/>
                <w:sz w:val="21"/>
                <w:szCs w:val="21"/>
                <w:highlight w:val="none"/>
                <w:lang w:val="en-US" w:eastAsia="zh-CN"/>
              </w:rPr>
              <w:t>服装要求：《环卫作业人员着装与作业行为规范》</w:t>
            </w:r>
            <w:r>
              <w:rPr>
                <w:rFonts w:hint="eastAsia" w:ascii="仿宋" w:hAnsi="仿宋" w:eastAsia="仿宋" w:cs="仿宋"/>
                <w:color w:val="auto"/>
                <w:sz w:val="21"/>
                <w:szCs w:val="21"/>
                <w:highlight w:val="none"/>
              </w:rPr>
              <w:t>。</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.保洁人员作业时</w:t>
            </w:r>
            <w:r>
              <w:rPr>
                <w:rFonts w:hint="eastAsia" w:ascii="仿宋" w:hAnsi="仿宋" w:eastAsia="仿宋" w:cs="仿宋"/>
                <w:color w:val="auto"/>
                <w:sz w:val="21"/>
                <w:szCs w:val="21"/>
                <w:highlight w:val="none"/>
                <w:lang w:val="en-US" w:eastAsia="zh-CN"/>
              </w:rPr>
              <w:t>不符合规范要求</w:t>
            </w:r>
            <w:r>
              <w:rPr>
                <w:rFonts w:hint="eastAsia" w:ascii="仿宋" w:hAnsi="仿宋" w:eastAsia="仿宋" w:cs="仿宋"/>
                <w:color w:val="auto"/>
                <w:sz w:val="21"/>
                <w:szCs w:val="21"/>
                <w:highlight w:val="none"/>
              </w:rPr>
              <w:t>的每人／次扣0．1分。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21</w:t>
            </w:r>
            <w:r>
              <w:rPr>
                <w:rFonts w:hint="eastAsia" w:ascii="仿宋" w:hAnsi="仿宋" w:eastAsia="仿宋" w:cs="仿宋"/>
                <w:color w:val="auto"/>
                <w:sz w:val="21"/>
                <w:szCs w:val="21"/>
                <w:highlight w:val="none"/>
              </w:rPr>
              <w:t>.日常管理人员及保洁作业人员人数应与预定方案相符。</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21</w:t>
            </w:r>
            <w:r>
              <w:rPr>
                <w:rFonts w:hint="eastAsia" w:ascii="仿宋" w:hAnsi="仿宋" w:eastAsia="仿宋" w:cs="仿宋"/>
                <w:color w:val="auto"/>
                <w:sz w:val="21"/>
                <w:szCs w:val="21"/>
                <w:highlight w:val="none"/>
              </w:rPr>
              <w:t>.日常管理人员及保洁作业人员与预</w:t>
            </w:r>
          </w:p>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定方案不符，每少1人扣O．5分。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公厕管理</w:t>
            </w:r>
          </w:p>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4</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22</w:t>
            </w:r>
            <w:r>
              <w:rPr>
                <w:rFonts w:hint="eastAsia" w:ascii="仿宋" w:hAnsi="仿宋" w:eastAsia="仿宋" w:cs="仿宋"/>
                <w:color w:val="auto"/>
                <w:sz w:val="21"/>
                <w:szCs w:val="21"/>
                <w:highlight w:val="none"/>
              </w:rPr>
              <w:t>.搞好公厕卫生，做到“四净、四无、一畅通"。即：地面净、墙面净、便池净、门窗净，无尿垢、无虫蝇、无外溢、无强烈臭味，下水道畅通。管好设施设备，保证水电正常使用。</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22</w:t>
            </w:r>
            <w:r>
              <w:rPr>
                <w:rFonts w:hint="eastAsia" w:ascii="仿宋" w:hAnsi="仿宋" w:eastAsia="仿宋" w:cs="仿宋"/>
                <w:color w:val="auto"/>
                <w:sz w:val="21"/>
                <w:szCs w:val="21"/>
                <w:highlight w:val="none"/>
              </w:rPr>
              <w:t>.公厕地面、墙面、门窗不干净的扣1分；便池冲洗不及时的扣2分；设施设备破损不及时维修的扣1分；有强烈臭味的扣1分；下水道堵塞的扣1分。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其他</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23</w:t>
            </w:r>
            <w:r>
              <w:rPr>
                <w:rFonts w:hint="eastAsia" w:ascii="仿宋" w:hAnsi="仿宋" w:eastAsia="仿宋" w:cs="仿宋"/>
                <w:color w:val="auto"/>
                <w:sz w:val="21"/>
                <w:szCs w:val="21"/>
                <w:highlight w:val="none"/>
              </w:rPr>
              <w:t>.抄告问题</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23</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区级抄告</w:t>
            </w:r>
            <w:r>
              <w:rPr>
                <w:rFonts w:hint="eastAsia" w:ascii="仿宋" w:hAnsi="仿宋" w:eastAsia="仿宋" w:cs="仿宋"/>
                <w:color w:val="auto"/>
                <w:sz w:val="21"/>
                <w:szCs w:val="21"/>
                <w:highlight w:val="none"/>
              </w:rPr>
              <w:t>扣</w:t>
            </w:r>
            <w:r>
              <w:rPr>
                <w:rFonts w:hint="eastAsia" w:ascii="仿宋" w:hAnsi="仿宋" w:eastAsia="仿宋" w:cs="仿宋"/>
                <w:color w:val="auto"/>
                <w:sz w:val="21"/>
                <w:szCs w:val="21"/>
                <w:highlight w:val="none"/>
                <w:lang w:val="en-US" w:eastAsia="zh-CN"/>
              </w:rPr>
              <w:t>0.2分/次、市级抄告</w:t>
            </w:r>
            <w:r>
              <w:rPr>
                <w:rFonts w:hint="eastAsia" w:ascii="仿宋" w:hAnsi="仿宋" w:eastAsia="仿宋" w:cs="仿宋"/>
                <w:color w:val="auto"/>
                <w:sz w:val="21"/>
                <w:szCs w:val="21"/>
                <w:highlight w:val="none"/>
              </w:rPr>
              <w:t>扣</w:t>
            </w:r>
            <w:r>
              <w:rPr>
                <w:rFonts w:hint="eastAsia" w:ascii="仿宋" w:hAnsi="仿宋" w:eastAsia="仿宋" w:cs="仿宋"/>
                <w:color w:val="auto"/>
                <w:sz w:val="21"/>
                <w:szCs w:val="21"/>
                <w:highlight w:val="none"/>
                <w:lang w:val="en-US" w:eastAsia="zh-CN"/>
              </w:rPr>
              <w:t>0.4分/次、省级抄告</w:t>
            </w:r>
            <w:r>
              <w:rPr>
                <w:rFonts w:hint="eastAsia" w:ascii="仿宋" w:hAnsi="仿宋" w:eastAsia="仿宋" w:cs="仿宋"/>
                <w:color w:val="auto"/>
                <w:sz w:val="21"/>
                <w:szCs w:val="21"/>
                <w:highlight w:val="none"/>
              </w:rPr>
              <w:t>扣</w:t>
            </w:r>
            <w:r>
              <w:rPr>
                <w:rFonts w:hint="eastAsia" w:ascii="仿宋" w:hAnsi="仿宋" w:eastAsia="仿宋" w:cs="仿宋"/>
                <w:color w:val="auto"/>
                <w:sz w:val="21"/>
                <w:szCs w:val="21"/>
                <w:highlight w:val="none"/>
                <w:lang w:val="en-US" w:eastAsia="zh-CN"/>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24</w:t>
            </w:r>
            <w:r>
              <w:rPr>
                <w:rFonts w:hint="eastAsia" w:ascii="仿宋" w:hAnsi="仿宋" w:eastAsia="仿宋" w:cs="仿宋"/>
                <w:color w:val="auto"/>
                <w:sz w:val="21"/>
                <w:szCs w:val="21"/>
                <w:highlight w:val="none"/>
              </w:rPr>
              <w:t>.无有责投诉(包括电话、信访、市长公开电话等)，有责投诉后处置及时</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24</w:t>
            </w:r>
            <w:r>
              <w:rPr>
                <w:rFonts w:hint="eastAsia" w:ascii="仿宋" w:hAnsi="仿宋" w:eastAsia="仿宋" w:cs="仿宋"/>
                <w:color w:val="auto"/>
                <w:sz w:val="21"/>
                <w:szCs w:val="21"/>
                <w:highlight w:val="none"/>
              </w:rPr>
              <w:t>.出现有责投诉扣</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val="en-US" w:eastAsia="zh-CN"/>
              </w:rPr>
              <w:t>/次</w:t>
            </w:r>
            <w:r>
              <w:rPr>
                <w:rFonts w:hint="eastAsia" w:ascii="仿宋" w:hAnsi="仿宋" w:eastAsia="仿宋" w:cs="仿宋"/>
                <w:color w:val="auto"/>
                <w:sz w:val="21"/>
                <w:szCs w:val="21"/>
                <w:highlight w:val="none"/>
              </w:rPr>
              <w:t>，不及时处理的扣1分。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仿宋" w:hAnsi="仿宋" w:eastAsia="仿宋" w:cs="仿宋"/>
                <w:color w:val="auto"/>
                <w:sz w:val="21"/>
                <w:szCs w:val="21"/>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.新闻媒体曝光</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.新闻媒体曝光查实有责的每次扣</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注：1、除</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文件注</w:t>
      </w:r>
      <w:r>
        <w:rPr>
          <w:rFonts w:hint="eastAsia" w:ascii="仿宋" w:hAnsi="仿宋" w:eastAsia="仿宋" w:cs="仿宋"/>
          <w:color w:val="auto"/>
          <w:sz w:val="24"/>
          <w:szCs w:val="24"/>
          <w:highlight w:val="none"/>
          <w:lang w:eastAsia="zh-CN"/>
        </w:rPr>
        <w:t>明</w:t>
      </w:r>
      <w:r>
        <w:rPr>
          <w:rFonts w:hint="eastAsia" w:ascii="仿宋" w:hAnsi="仿宋" w:eastAsia="仿宋" w:cs="仿宋"/>
          <w:color w:val="auto"/>
          <w:sz w:val="24"/>
          <w:szCs w:val="24"/>
          <w:highlight w:val="none"/>
        </w:rPr>
        <w:t>的参考品牌外，欢迎其它能满足本项目技术需求且性能与所注品牌相当的产品参与。</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文件中打▲内容为实质性要求，不允许有负偏离，否则将以涉及无效响应条款作无效响应。</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供应商所提供的货物、服务须与</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承诺一致，不得以次充好、偷工减料，若在项目验收中发现有上述情况，将向有关部门举报，根据相关规定进行处理。</w:t>
      </w:r>
    </w:p>
    <w:p>
      <w:pPr>
        <w:spacing w:line="360" w:lineRule="auto"/>
        <w:ind w:firstLine="181" w:firstLineChars="50"/>
        <w:rPr>
          <w:rFonts w:hint="eastAsia" w:ascii="仿宋" w:hAnsi="仿宋" w:eastAsia="仿宋" w:cs="仿宋"/>
          <w:b/>
          <w:color w:val="auto"/>
          <w:sz w:val="36"/>
          <w:szCs w:val="36"/>
          <w:highlight w:val="none"/>
        </w:rPr>
      </w:pPr>
    </w:p>
    <w:p>
      <w:pPr>
        <w:spacing w:line="360" w:lineRule="auto"/>
        <w:rPr>
          <w:rFonts w:hint="eastAsia" w:ascii="仿宋" w:hAnsi="仿宋" w:eastAsia="仿宋" w:cs="仿宋"/>
          <w:color w:val="auto"/>
          <w:sz w:val="24"/>
          <w:highlight w:val="none"/>
        </w:rPr>
      </w:pPr>
    </w:p>
    <w:p>
      <w:pPr>
        <w:widowControl/>
        <w:ind w:firstLine="720" w:firstLineChars="300"/>
        <w:jc w:val="left"/>
        <w:rPr>
          <w:rFonts w:hint="eastAsia" w:ascii="仿宋" w:hAnsi="仿宋" w:eastAsia="仿宋" w:cs="仿宋"/>
          <w:bCs/>
          <w:color w:val="auto"/>
          <w:sz w:val="24"/>
          <w:highlight w:val="none"/>
        </w:rPr>
      </w:pPr>
    </w:p>
    <w:p>
      <w:pPr>
        <w:rPr>
          <w:rFonts w:hint="eastAsia" w:ascii="仿宋" w:hAnsi="仿宋" w:eastAsia="仿宋" w:cs="仿宋"/>
          <w:snapToGrid w:val="0"/>
          <w:color w:val="auto"/>
          <w:kern w:val="0"/>
          <w:sz w:val="24"/>
          <w:highlight w:val="none"/>
        </w:rPr>
      </w:pP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28" w:name="_Toc184313295"/>
      <w:bookmarkEnd w:id="28"/>
      <w:bookmarkStart w:id="29" w:name="_Toc184314482"/>
      <w:bookmarkEnd w:id="29"/>
      <w:bookmarkStart w:id="30" w:name="_Toc184310292"/>
      <w:bookmarkEnd w:id="30"/>
      <w:bookmarkStart w:id="31" w:name="_Toc184308055"/>
      <w:bookmarkEnd w:id="31"/>
      <w:bookmarkStart w:id="32" w:name="_Toc184314411"/>
      <w:bookmarkEnd w:id="32"/>
      <w:bookmarkStart w:id="33" w:name="_Toc184310327"/>
      <w:bookmarkEnd w:id="33"/>
      <w:bookmarkStart w:id="34" w:name="_Toc184310344"/>
      <w:bookmarkEnd w:id="34"/>
      <w:bookmarkStart w:id="35" w:name="_Toc184313288"/>
      <w:bookmarkEnd w:id="35"/>
      <w:bookmarkStart w:id="36" w:name="_Toc184312132"/>
      <w:bookmarkEnd w:id="36"/>
      <w:bookmarkStart w:id="37" w:name="_Toc184312092"/>
      <w:bookmarkEnd w:id="37"/>
      <w:bookmarkStart w:id="38" w:name="_Toc184310304"/>
      <w:bookmarkEnd w:id="38"/>
      <w:bookmarkStart w:id="39" w:name="_Toc184308042"/>
      <w:bookmarkEnd w:id="39"/>
      <w:bookmarkStart w:id="40" w:name="_Toc184312071"/>
      <w:bookmarkEnd w:id="40"/>
      <w:bookmarkStart w:id="41" w:name="_Toc184312084"/>
      <w:bookmarkEnd w:id="41"/>
      <w:bookmarkStart w:id="42" w:name="_Toc184314473"/>
      <w:bookmarkEnd w:id="42"/>
      <w:bookmarkStart w:id="43" w:name="_Toc184310308"/>
      <w:bookmarkEnd w:id="43"/>
      <w:bookmarkStart w:id="44" w:name="_Toc184313279"/>
      <w:bookmarkEnd w:id="44"/>
      <w:bookmarkStart w:id="45" w:name="_Toc184308076"/>
      <w:bookmarkEnd w:id="45"/>
      <w:bookmarkStart w:id="46" w:name="_Toc184310285"/>
      <w:bookmarkEnd w:id="46"/>
      <w:bookmarkStart w:id="47" w:name="_Toc184308048"/>
      <w:bookmarkEnd w:id="47"/>
      <w:bookmarkStart w:id="48" w:name="_Toc184310294"/>
      <w:bookmarkEnd w:id="48"/>
      <w:bookmarkStart w:id="49" w:name="_Toc184308056"/>
      <w:bookmarkEnd w:id="49"/>
      <w:bookmarkStart w:id="50" w:name="_Toc184308062"/>
      <w:bookmarkEnd w:id="50"/>
      <w:bookmarkStart w:id="51" w:name="_Toc184314452"/>
      <w:bookmarkEnd w:id="51"/>
      <w:bookmarkStart w:id="52" w:name="_Toc184313301"/>
      <w:bookmarkEnd w:id="52"/>
      <w:bookmarkStart w:id="53" w:name="_Toc184308081"/>
      <w:bookmarkEnd w:id="53"/>
      <w:bookmarkStart w:id="54" w:name="_Toc184308108"/>
      <w:bookmarkEnd w:id="54"/>
      <w:bookmarkStart w:id="55" w:name="_Toc184312095"/>
      <w:bookmarkEnd w:id="55"/>
      <w:bookmarkStart w:id="56" w:name="_Toc184313246"/>
      <w:bookmarkEnd w:id="56"/>
      <w:bookmarkStart w:id="57" w:name="_Toc184308095"/>
      <w:bookmarkEnd w:id="57"/>
      <w:bookmarkStart w:id="58" w:name="_Toc184308071"/>
      <w:bookmarkEnd w:id="58"/>
      <w:bookmarkStart w:id="59" w:name="_Toc184310284"/>
      <w:bookmarkEnd w:id="59"/>
      <w:bookmarkStart w:id="60" w:name="_Toc184314469"/>
      <w:bookmarkEnd w:id="60"/>
      <w:bookmarkStart w:id="61" w:name="_Toc184310330"/>
      <w:bookmarkEnd w:id="61"/>
      <w:bookmarkStart w:id="62" w:name="_Toc184314475"/>
      <w:bookmarkEnd w:id="62"/>
      <w:bookmarkStart w:id="63" w:name="_Toc184312072"/>
      <w:bookmarkEnd w:id="63"/>
      <w:bookmarkStart w:id="64" w:name="_Toc184308043"/>
      <w:bookmarkEnd w:id="64"/>
      <w:bookmarkStart w:id="65" w:name="_Toc184312130"/>
      <w:bookmarkEnd w:id="65"/>
      <w:bookmarkStart w:id="66" w:name="_Toc184312096"/>
      <w:bookmarkEnd w:id="66"/>
      <w:bookmarkStart w:id="67" w:name="_Toc184310293"/>
      <w:bookmarkEnd w:id="67"/>
      <w:bookmarkStart w:id="68" w:name="_Toc184308068"/>
      <w:bookmarkEnd w:id="68"/>
      <w:bookmarkStart w:id="69" w:name="_Toc184310290"/>
      <w:bookmarkEnd w:id="69"/>
      <w:bookmarkStart w:id="70" w:name="_Toc184310311"/>
      <w:bookmarkEnd w:id="70"/>
      <w:bookmarkStart w:id="71" w:name="_Toc184308036"/>
      <w:bookmarkEnd w:id="71"/>
      <w:bookmarkStart w:id="72" w:name="_Toc184310309"/>
      <w:bookmarkEnd w:id="72"/>
      <w:bookmarkStart w:id="73" w:name="_Toc184314426"/>
      <w:bookmarkEnd w:id="73"/>
      <w:bookmarkStart w:id="74" w:name="_Toc184308091"/>
      <w:bookmarkEnd w:id="74"/>
      <w:bookmarkStart w:id="75" w:name="_Toc184312137"/>
      <w:bookmarkEnd w:id="75"/>
      <w:bookmarkStart w:id="76" w:name="_Toc184313286"/>
      <w:bookmarkEnd w:id="76"/>
      <w:bookmarkStart w:id="77" w:name="_Toc184310281"/>
      <w:bookmarkEnd w:id="77"/>
      <w:bookmarkStart w:id="78" w:name="_Toc184308069"/>
      <w:bookmarkEnd w:id="78"/>
      <w:bookmarkStart w:id="79" w:name="_Toc184313302"/>
      <w:bookmarkEnd w:id="79"/>
      <w:bookmarkStart w:id="80" w:name="_Toc184313270"/>
      <w:bookmarkEnd w:id="80"/>
      <w:bookmarkStart w:id="81" w:name="_Toc184313265"/>
      <w:bookmarkEnd w:id="81"/>
      <w:bookmarkStart w:id="82" w:name="_Toc184312104"/>
      <w:bookmarkEnd w:id="82"/>
      <w:bookmarkStart w:id="83" w:name="_Toc184313252"/>
      <w:bookmarkEnd w:id="83"/>
      <w:bookmarkStart w:id="84" w:name="_Toc184314418"/>
      <w:bookmarkEnd w:id="84"/>
      <w:bookmarkStart w:id="85" w:name="_Toc184308089"/>
      <w:bookmarkEnd w:id="85"/>
      <w:bookmarkStart w:id="86" w:name="_Toc184312112"/>
      <w:bookmarkEnd w:id="86"/>
      <w:bookmarkStart w:id="87" w:name="_Toc184310332"/>
      <w:bookmarkEnd w:id="87"/>
      <w:bookmarkStart w:id="88" w:name="_Toc184308078"/>
      <w:bookmarkEnd w:id="88"/>
      <w:bookmarkStart w:id="89" w:name="_Toc184313247"/>
      <w:bookmarkEnd w:id="89"/>
      <w:bookmarkStart w:id="90" w:name="_Toc184308045"/>
      <w:bookmarkEnd w:id="90"/>
      <w:bookmarkStart w:id="91" w:name="_Toc184314424"/>
      <w:bookmarkEnd w:id="91"/>
      <w:bookmarkStart w:id="92" w:name="_Toc184310299"/>
      <w:bookmarkEnd w:id="92"/>
      <w:bookmarkStart w:id="93" w:name="_Toc184313281"/>
      <w:bookmarkEnd w:id="93"/>
      <w:bookmarkStart w:id="94" w:name="_Toc184312135"/>
      <w:bookmarkEnd w:id="94"/>
      <w:bookmarkStart w:id="95" w:name="_Toc184314455"/>
      <w:bookmarkEnd w:id="95"/>
      <w:bookmarkStart w:id="96" w:name="_Toc184313240"/>
      <w:bookmarkEnd w:id="96"/>
      <w:bookmarkStart w:id="97" w:name="_Toc184313305"/>
      <w:bookmarkEnd w:id="97"/>
      <w:bookmarkStart w:id="98" w:name="_Toc184310334"/>
      <w:bookmarkEnd w:id="98"/>
      <w:bookmarkStart w:id="99" w:name="_Toc184314435"/>
      <w:bookmarkEnd w:id="99"/>
      <w:bookmarkStart w:id="100" w:name="_Toc184308107"/>
      <w:bookmarkEnd w:id="100"/>
      <w:bookmarkStart w:id="101" w:name="_Toc184314454"/>
      <w:bookmarkEnd w:id="101"/>
      <w:bookmarkStart w:id="102" w:name="_Toc184310306"/>
      <w:bookmarkEnd w:id="102"/>
      <w:bookmarkStart w:id="103" w:name="_Toc184314432"/>
      <w:bookmarkEnd w:id="103"/>
      <w:bookmarkStart w:id="104" w:name="_Toc184312081"/>
      <w:bookmarkEnd w:id="104"/>
      <w:bookmarkStart w:id="105" w:name="_Toc184313303"/>
      <w:bookmarkEnd w:id="105"/>
      <w:bookmarkStart w:id="106" w:name="_Toc184314471"/>
      <w:bookmarkEnd w:id="106"/>
      <w:bookmarkStart w:id="107" w:name="_Toc184310280"/>
      <w:bookmarkEnd w:id="107"/>
      <w:bookmarkStart w:id="108" w:name="_Toc184308040"/>
      <w:bookmarkEnd w:id="108"/>
      <w:bookmarkStart w:id="109" w:name="_Toc184313242"/>
      <w:bookmarkEnd w:id="109"/>
      <w:bookmarkStart w:id="110" w:name="_Toc184314440"/>
      <w:bookmarkEnd w:id="110"/>
      <w:bookmarkStart w:id="111" w:name="_Toc184314427"/>
      <w:bookmarkEnd w:id="111"/>
      <w:bookmarkStart w:id="112" w:name="_Toc184308092"/>
      <w:bookmarkEnd w:id="112"/>
      <w:bookmarkStart w:id="113" w:name="_Toc184312094"/>
      <w:bookmarkEnd w:id="113"/>
      <w:bookmarkStart w:id="114" w:name="_Toc184308073"/>
      <w:bookmarkEnd w:id="114"/>
      <w:bookmarkStart w:id="115" w:name="_Toc184313266"/>
      <w:bookmarkEnd w:id="115"/>
      <w:bookmarkStart w:id="116" w:name="_Toc184313284"/>
      <w:bookmarkEnd w:id="116"/>
      <w:bookmarkStart w:id="117" w:name="_Toc184308088"/>
      <w:bookmarkEnd w:id="117"/>
      <w:bookmarkStart w:id="118" w:name="_Toc184310318"/>
      <w:bookmarkEnd w:id="118"/>
      <w:bookmarkStart w:id="119" w:name="_Toc184312091"/>
      <w:bookmarkEnd w:id="119"/>
      <w:bookmarkStart w:id="120" w:name="_Toc184310340"/>
      <w:bookmarkEnd w:id="120"/>
      <w:bookmarkStart w:id="121" w:name="_Toc184308050"/>
      <w:bookmarkEnd w:id="121"/>
      <w:bookmarkStart w:id="122" w:name="_Toc184310323"/>
      <w:bookmarkEnd w:id="122"/>
      <w:bookmarkStart w:id="123" w:name="_Toc184312114"/>
      <w:bookmarkEnd w:id="123"/>
      <w:bookmarkStart w:id="124" w:name="_Toc184312078"/>
      <w:bookmarkEnd w:id="124"/>
      <w:bookmarkStart w:id="125" w:name="_Toc184312103"/>
      <w:bookmarkEnd w:id="125"/>
      <w:bookmarkStart w:id="126" w:name="_Toc184314472"/>
      <w:bookmarkEnd w:id="126"/>
      <w:bookmarkStart w:id="127" w:name="_Toc184313241"/>
      <w:bookmarkEnd w:id="127"/>
      <w:bookmarkStart w:id="128" w:name="_Toc184310324"/>
      <w:bookmarkEnd w:id="128"/>
      <w:bookmarkStart w:id="129" w:name="_Toc184310307"/>
      <w:bookmarkEnd w:id="129"/>
      <w:bookmarkStart w:id="130" w:name="_Toc184312116"/>
      <w:bookmarkEnd w:id="130"/>
      <w:bookmarkStart w:id="131" w:name="_Toc184313280"/>
      <w:bookmarkEnd w:id="131"/>
      <w:bookmarkStart w:id="132" w:name="_Toc184310319"/>
      <w:bookmarkEnd w:id="132"/>
      <w:bookmarkStart w:id="133" w:name="_Toc184308096"/>
      <w:bookmarkEnd w:id="133"/>
      <w:bookmarkStart w:id="134" w:name="_Toc184312129"/>
      <w:bookmarkEnd w:id="134"/>
      <w:bookmarkStart w:id="135" w:name="_Toc184314433"/>
      <w:bookmarkEnd w:id="135"/>
      <w:bookmarkStart w:id="136" w:name="_Toc184312089"/>
      <w:bookmarkEnd w:id="136"/>
      <w:bookmarkStart w:id="137" w:name="_Toc184314461"/>
      <w:bookmarkEnd w:id="137"/>
      <w:bookmarkStart w:id="138" w:name="_Toc184313255"/>
      <w:bookmarkEnd w:id="138"/>
      <w:bookmarkStart w:id="139" w:name="_Toc184312069"/>
      <w:bookmarkEnd w:id="139"/>
      <w:bookmarkStart w:id="140" w:name="_Toc184313285"/>
      <w:bookmarkEnd w:id="140"/>
      <w:bookmarkStart w:id="141" w:name="_Toc184308080"/>
      <w:bookmarkEnd w:id="141"/>
      <w:bookmarkStart w:id="142" w:name="_Toc184312108"/>
      <w:bookmarkEnd w:id="142"/>
      <w:bookmarkStart w:id="143" w:name="_Toc184308059"/>
      <w:bookmarkEnd w:id="143"/>
      <w:bookmarkStart w:id="144" w:name="_Toc184310337"/>
      <w:bookmarkEnd w:id="144"/>
      <w:bookmarkStart w:id="145" w:name="_Toc184308085"/>
      <w:bookmarkEnd w:id="145"/>
      <w:bookmarkStart w:id="146" w:name="_Toc184308041"/>
      <w:bookmarkEnd w:id="146"/>
      <w:bookmarkStart w:id="147" w:name="_Toc184312123"/>
      <w:bookmarkEnd w:id="147"/>
      <w:bookmarkStart w:id="148" w:name="_Toc184312099"/>
      <w:bookmarkEnd w:id="148"/>
      <w:bookmarkStart w:id="149" w:name="_Toc184308101"/>
      <w:bookmarkEnd w:id="149"/>
      <w:bookmarkStart w:id="150" w:name="_Toc184312113"/>
      <w:bookmarkEnd w:id="150"/>
      <w:bookmarkStart w:id="151" w:name="_Toc184313260"/>
      <w:bookmarkEnd w:id="151"/>
      <w:bookmarkStart w:id="152" w:name="_Toc184314480"/>
      <w:bookmarkEnd w:id="152"/>
      <w:bookmarkStart w:id="153" w:name="_Toc184314478"/>
      <w:bookmarkEnd w:id="153"/>
      <w:bookmarkStart w:id="154" w:name="_Toc184312097"/>
      <w:bookmarkEnd w:id="154"/>
      <w:bookmarkStart w:id="155" w:name="_Toc184308075"/>
      <w:bookmarkEnd w:id="155"/>
      <w:bookmarkStart w:id="156" w:name="_Toc184312102"/>
      <w:bookmarkEnd w:id="156"/>
      <w:bookmarkStart w:id="157" w:name="_Toc184308100"/>
      <w:bookmarkEnd w:id="157"/>
      <w:bookmarkStart w:id="158" w:name="_Toc184308054"/>
      <w:bookmarkEnd w:id="158"/>
      <w:bookmarkStart w:id="159" w:name="_Toc184310282"/>
      <w:bookmarkEnd w:id="159"/>
      <w:bookmarkStart w:id="160" w:name="_Toc184313292"/>
      <w:bookmarkEnd w:id="160"/>
      <w:bookmarkStart w:id="161" w:name="_Toc184314477"/>
      <w:bookmarkEnd w:id="161"/>
      <w:bookmarkStart w:id="162" w:name="_Toc184314413"/>
      <w:bookmarkEnd w:id="162"/>
      <w:bookmarkStart w:id="163" w:name="_Toc184308102"/>
      <w:bookmarkEnd w:id="163"/>
      <w:bookmarkStart w:id="164" w:name="_Toc184312109"/>
      <w:bookmarkEnd w:id="164"/>
      <w:bookmarkStart w:id="165" w:name="_Toc184314457"/>
      <w:bookmarkEnd w:id="165"/>
      <w:bookmarkStart w:id="166" w:name="_Toc184308049"/>
      <w:bookmarkEnd w:id="166"/>
      <w:bookmarkStart w:id="167" w:name="_Toc184314476"/>
      <w:bookmarkEnd w:id="167"/>
      <w:bookmarkStart w:id="168" w:name="_Toc184314423"/>
      <w:bookmarkEnd w:id="168"/>
      <w:bookmarkStart w:id="169" w:name="_Toc184314479"/>
      <w:bookmarkEnd w:id="169"/>
      <w:bookmarkStart w:id="170" w:name="_Toc184308058"/>
      <w:bookmarkEnd w:id="170"/>
      <w:bookmarkStart w:id="171" w:name="_Toc184314438"/>
      <w:bookmarkEnd w:id="171"/>
      <w:bookmarkStart w:id="172" w:name="_Toc184314445"/>
      <w:bookmarkEnd w:id="172"/>
      <w:bookmarkStart w:id="173" w:name="_Toc184314420"/>
      <w:bookmarkEnd w:id="173"/>
      <w:bookmarkStart w:id="174" w:name="_Toc184308074"/>
      <w:bookmarkEnd w:id="174"/>
      <w:bookmarkStart w:id="175" w:name="_Toc184310277"/>
      <w:bookmarkEnd w:id="175"/>
      <w:bookmarkStart w:id="176" w:name="_Toc184312090"/>
      <w:bookmarkEnd w:id="176"/>
      <w:bookmarkStart w:id="177" w:name="_Toc184312080"/>
      <w:bookmarkEnd w:id="177"/>
      <w:bookmarkStart w:id="178" w:name="_Toc184312067"/>
      <w:bookmarkEnd w:id="178"/>
      <w:bookmarkStart w:id="179" w:name="_Toc184310326"/>
      <w:bookmarkEnd w:id="179"/>
      <w:bookmarkStart w:id="180" w:name="_Toc184313298"/>
      <w:bookmarkEnd w:id="180"/>
      <w:bookmarkStart w:id="181" w:name="_Toc184310286"/>
      <w:bookmarkEnd w:id="181"/>
      <w:bookmarkStart w:id="182" w:name="_Toc184310288"/>
      <w:bookmarkEnd w:id="182"/>
      <w:bookmarkStart w:id="183" w:name="_Toc184313271"/>
      <w:bookmarkEnd w:id="183"/>
      <w:bookmarkStart w:id="184" w:name="_Toc184314444"/>
      <w:bookmarkEnd w:id="184"/>
      <w:bookmarkStart w:id="185" w:name="_Toc184313306"/>
      <w:bookmarkEnd w:id="185"/>
      <w:bookmarkStart w:id="186" w:name="_Toc184308051"/>
      <w:bookmarkEnd w:id="186"/>
      <w:bookmarkStart w:id="187" w:name="_Toc184312070"/>
      <w:bookmarkEnd w:id="187"/>
      <w:bookmarkStart w:id="188" w:name="_Toc184313272"/>
      <w:bookmarkEnd w:id="188"/>
      <w:bookmarkStart w:id="189" w:name="_Toc184312133"/>
      <w:bookmarkEnd w:id="189"/>
      <w:bookmarkStart w:id="190" w:name="_Toc184310315"/>
      <w:bookmarkEnd w:id="190"/>
      <w:bookmarkStart w:id="191" w:name="_Toc184310338"/>
      <w:bookmarkEnd w:id="191"/>
      <w:bookmarkStart w:id="192" w:name="_Toc184313251"/>
      <w:bookmarkEnd w:id="192"/>
      <w:bookmarkStart w:id="193" w:name="_Toc184308090"/>
      <w:bookmarkEnd w:id="193"/>
      <w:bookmarkStart w:id="194" w:name="_Toc184308097"/>
      <w:bookmarkEnd w:id="194"/>
      <w:bookmarkStart w:id="195" w:name="_Toc184308061"/>
      <w:bookmarkEnd w:id="195"/>
      <w:bookmarkStart w:id="196" w:name="_Toc184310342"/>
      <w:bookmarkEnd w:id="196"/>
      <w:bookmarkStart w:id="197" w:name="_Toc184312122"/>
      <w:bookmarkEnd w:id="197"/>
      <w:bookmarkStart w:id="198" w:name="_Toc184313254"/>
      <w:bookmarkEnd w:id="198"/>
      <w:bookmarkStart w:id="199" w:name="_Toc184310289"/>
      <w:bookmarkEnd w:id="199"/>
      <w:bookmarkStart w:id="200" w:name="_Toc184308105"/>
      <w:bookmarkEnd w:id="200"/>
      <w:bookmarkStart w:id="201" w:name="_Toc184308077"/>
      <w:bookmarkEnd w:id="201"/>
      <w:bookmarkStart w:id="202" w:name="_Toc184308106"/>
      <w:bookmarkEnd w:id="202"/>
      <w:bookmarkStart w:id="203" w:name="_Toc184310303"/>
      <w:bookmarkEnd w:id="203"/>
      <w:bookmarkStart w:id="204" w:name="_Toc184312120"/>
      <w:bookmarkEnd w:id="204"/>
      <w:bookmarkStart w:id="205" w:name="_Toc184313249"/>
      <w:bookmarkEnd w:id="205"/>
      <w:bookmarkStart w:id="206" w:name="_Toc184314431"/>
      <w:bookmarkEnd w:id="206"/>
      <w:bookmarkStart w:id="207" w:name="_Toc184313259"/>
      <w:bookmarkEnd w:id="207"/>
      <w:bookmarkStart w:id="208" w:name="_Toc184312082"/>
      <w:bookmarkEnd w:id="208"/>
      <w:bookmarkStart w:id="209" w:name="_Toc184313283"/>
      <w:bookmarkEnd w:id="209"/>
      <w:bookmarkStart w:id="210" w:name="_Toc184310317"/>
      <w:bookmarkEnd w:id="210"/>
      <w:bookmarkStart w:id="211" w:name="_Toc184313289"/>
      <w:bookmarkEnd w:id="211"/>
      <w:bookmarkStart w:id="212" w:name="_Toc184314462"/>
      <w:bookmarkEnd w:id="212"/>
      <w:bookmarkStart w:id="213" w:name="_Toc184310283"/>
      <w:bookmarkEnd w:id="213"/>
      <w:bookmarkStart w:id="214" w:name="_Toc184312093"/>
      <w:bookmarkEnd w:id="214"/>
      <w:bookmarkStart w:id="215" w:name="_Toc184308104"/>
      <w:bookmarkEnd w:id="215"/>
      <w:bookmarkStart w:id="216" w:name="_Toc184314464"/>
      <w:bookmarkEnd w:id="216"/>
      <w:bookmarkStart w:id="217" w:name="_Toc184310300"/>
      <w:bookmarkEnd w:id="217"/>
      <w:bookmarkStart w:id="218" w:name="_Toc184314417"/>
      <w:bookmarkEnd w:id="218"/>
      <w:bookmarkStart w:id="219" w:name="_Toc184313310"/>
      <w:bookmarkEnd w:id="219"/>
      <w:bookmarkStart w:id="220" w:name="_Toc184310312"/>
      <w:bookmarkEnd w:id="220"/>
      <w:bookmarkStart w:id="221" w:name="_Toc184314474"/>
      <w:bookmarkEnd w:id="221"/>
      <w:bookmarkStart w:id="222" w:name="_Toc184312138"/>
      <w:bookmarkEnd w:id="222"/>
      <w:bookmarkStart w:id="223" w:name="_Toc184313262"/>
      <w:bookmarkEnd w:id="223"/>
      <w:bookmarkStart w:id="224" w:name="_Toc184312126"/>
      <w:bookmarkEnd w:id="224"/>
      <w:bookmarkStart w:id="225" w:name="_Toc184314439"/>
      <w:bookmarkEnd w:id="225"/>
      <w:bookmarkStart w:id="226" w:name="_Toc184313293"/>
      <w:bookmarkEnd w:id="226"/>
      <w:bookmarkStart w:id="227" w:name="_Toc184313268"/>
      <w:bookmarkEnd w:id="227"/>
      <w:bookmarkStart w:id="228" w:name="_Toc184310335"/>
      <w:bookmarkEnd w:id="228"/>
      <w:bookmarkStart w:id="229" w:name="_Toc184314416"/>
      <w:bookmarkEnd w:id="229"/>
      <w:bookmarkStart w:id="230" w:name="_Toc184314441"/>
      <w:bookmarkEnd w:id="230"/>
      <w:bookmarkStart w:id="231" w:name="_Toc184310296"/>
      <w:bookmarkEnd w:id="231"/>
      <w:bookmarkStart w:id="232" w:name="_Toc184313304"/>
      <w:bookmarkEnd w:id="232"/>
      <w:bookmarkStart w:id="233" w:name="_Toc184314470"/>
      <w:bookmarkEnd w:id="233"/>
      <w:bookmarkStart w:id="234" w:name="_Toc184313309"/>
      <w:bookmarkEnd w:id="234"/>
      <w:bookmarkStart w:id="235" w:name="_Toc184313245"/>
      <w:bookmarkEnd w:id="235"/>
      <w:bookmarkStart w:id="236" w:name="_Toc184308037"/>
      <w:bookmarkEnd w:id="236"/>
      <w:bookmarkStart w:id="237" w:name="_Toc184313282"/>
      <w:bookmarkEnd w:id="237"/>
      <w:bookmarkStart w:id="238" w:name="_Toc184313308"/>
      <w:bookmarkEnd w:id="238"/>
      <w:bookmarkStart w:id="239" w:name="_Toc184308099"/>
      <w:bookmarkEnd w:id="239"/>
      <w:bookmarkStart w:id="240" w:name="_Toc184308084"/>
      <w:bookmarkEnd w:id="240"/>
      <w:bookmarkStart w:id="241" w:name="_Toc184310302"/>
      <w:bookmarkEnd w:id="241"/>
      <w:bookmarkStart w:id="242" w:name="_Toc184313273"/>
      <w:bookmarkEnd w:id="242"/>
      <w:bookmarkStart w:id="243" w:name="_Toc184308039"/>
      <w:bookmarkEnd w:id="243"/>
      <w:bookmarkStart w:id="244" w:name="_Toc184312087"/>
      <w:bookmarkEnd w:id="244"/>
      <w:bookmarkStart w:id="245" w:name="_Toc184313277"/>
      <w:bookmarkEnd w:id="245"/>
      <w:bookmarkStart w:id="246" w:name="_Toc184308082"/>
      <w:bookmarkEnd w:id="246"/>
      <w:bookmarkStart w:id="247" w:name="_Toc184313287"/>
      <w:bookmarkEnd w:id="247"/>
      <w:bookmarkStart w:id="248" w:name="_Toc184314481"/>
      <w:bookmarkEnd w:id="248"/>
      <w:bookmarkStart w:id="249" w:name="_Toc184314449"/>
      <w:bookmarkEnd w:id="249"/>
      <w:bookmarkStart w:id="250" w:name="_Toc184314447"/>
      <w:bookmarkEnd w:id="250"/>
      <w:bookmarkStart w:id="251" w:name="_Toc184313276"/>
      <w:bookmarkEnd w:id="251"/>
      <w:bookmarkStart w:id="252" w:name="_Toc184308052"/>
      <w:bookmarkEnd w:id="252"/>
      <w:bookmarkStart w:id="253" w:name="_Toc184312077"/>
      <w:bookmarkEnd w:id="253"/>
      <w:bookmarkStart w:id="254" w:name="_Toc184312075"/>
      <w:bookmarkEnd w:id="254"/>
      <w:bookmarkStart w:id="255" w:name="_Toc184313294"/>
      <w:bookmarkEnd w:id="255"/>
      <w:bookmarkStart w:id="256" w:name="_Toc184313269"/>
      <w:bookmarkEnd w:id="256"/>
      <w:bookmarkStart w:id="257" w:name="_Toc184310301"/>
      <w:bookmarkEnd w:id="257"/>
      <w:bookmarkStart w:id="258" w:name="_Toc184312068"/>
      <w:bookmarkEnd w:id="258"/>
      <w:bookmarkStart w:id="259" w:name="_Toc184313258"/>
      <w:bookmarkEnd w:id="259"/>
      <w:bookmarkStart w:id="260" w:name="_Toc184313274"/>
      <w:bookmarkEnd w:id="260"/>
      <w:bookmarkStart w:id="261" w:name="_Toc184313238"/>
      <w:bookmarkEnd w:id="261"/>
      <w:bookmarkStart w:id="262" w:name="_Toc184310333"/>
      <w:bookmarkEnd w:id="262"/>
      <w:bookmarkStart w:id="263" w:name="_Toc184313300"/>
      <w:bookmarkEnd w:id="263"/>
      <w:bookmarkStart w:id="264" w:name="_Toc184313307"/>
      <w:bookmarkEnd w:id="264"/>
      <w:bookmarkStart w:id="265" w:name="_Toc184312125"/>
      <w:bookmarkEnd w:id="265"/>
      <w:bookmarkStart w:id="266" w:name="_Toc184312106"/>
      <w:bookmarkEnd w:id="266"/>
      <w:bookmarkStart w:id="267" w:name="_Toc184308093"/>
      <w:bookmarkEnd w:id="267"/>
      <w:bookmarkStart w:id="268" w:name="_Toc184312110"/>
      <w:bookmarkEnd w:id="268"/>
      <w:bookmarkStart w:id="269" w:name="_Toc184308072"/>
      <w:bookmarkEnd w:id="269"/>
      <w:bookmarkStart w:id="270" w:name="_Toc184310310"/>
      <w:bookmarkEnd w:id="270"/>
      <w:bookmarkStart w:id="271" w:name="_Toc184312128"/>
      <w:bookmarkEnd w:id="271"/>
      <w:bookmarkStart w:id="272" w:name="_Toc184314412"/>
      <w:bookmarkEnd w:id="272"/>
      <w:bookmarkStart w:id="273" w:name="_Toc184310272"/>
      <w:bookmarkEnd w:id="273"/>
      <w:bookmarkStart w:id="274" w:name="_Toc184310291"/>
      <w:bookmarkEnd w:id="274"/>
      <w:bookmarkStart w:id="275" w:name="_Toc184308103"/>
      <w:bookmarkEnd w:id="275"/>
      <w:bookmarkStart w:id="276" w:name="_Toc184308094"/>
      <w:bookmarkEnd w:id="276"/>
      <w:bookmarkStart w:id="277" w:name="_Toc184310339"/>
      <w:bookmarkEnd w:id="277"/>
      <w:bookmarkStart w:id="278" w:name="_Toc184312079"/>
      <w:bookmarkEnd w:id="278"/>
      <w:bookmarkStart w:id="279" w:name="_Toc184314446"/>
      <w:bookmarkEnd w:id="279"/>
      <w:bookmarkStart w:id="280" w:name="_Toc184313297"/>
      <w:bookmarkEnd w:id="280"/>
      <w:bookmarkStart w:id="281" w:name="_Toc184310343"/>
      <w:bookmarkEnd w:id="281"/>
      <w:bookmarkStart w:id="282" w:name="_Toc184308066"/>
      <w:bookmarkEnd w:id="282"/>
      <w:bookmarkStart w:id="283" w:name="_Toc184314451"/>
      <w:bookmarkEnd w:id="283"/>
      <w:bookmarkStart w:id="284" w:name="_Toc184310305"/>
      <w:bookmarkEnd w:id="284"/>
      <w:bookmarkStart w:id="285" w:name="_Toc184313261"/>
      <w:bookmarkEnd w:id="285"/>
      <w:bookmarkStart w:id="286" w:name="_Toc184313291"/>
      <w:bookmarkEnd w:id="286"/>
      <w:bookmarkStart w:id="287" w:name="_Toc184313278"/>
      <w:bookmarkEnd w:id="287"/>
      <w:bookmarkStart w:id="288" w:name="_Toc184310295"/>
      <w:bookmarkEnd w:id="288"/>
      <w:bookmarkStart w:id="289" w:name="_Toc184310297"/>
      <w:bookmarkEnd w:id="289"/>
      <w:bookmarkStart w:id="290" w:name="_Toc184310314"/>
      <w:bookmarkEnd w:id="290"/>
      <w:bookmarkStart w:id="291" w:name="_Toc184314425"/>
      <w:bookmarkEnd w:id="291"/>
      <w:bookmarkStart w:id="292" w:name="_Toc184308064"/>
      <w:bookmarkEnd w:id="292"/>
      <w:bookmarkStart w:id="293" w:name="_Toc184312124"/>
      <w:bookmarkEnd w:id="293"/>
      <w:bookmarkStart w:id="294" w:name="_Toc184313290"/>
      <w:bookmarkEnd w:id="294"/>
      <w:bookmarkStart w:id="295" w:name="_Toc184310322"/>
      <w:bookmarkEnd w:id="295"/>
      <w:bookmarkStart w:id="296" w:name="_Toc184310287"/>
      <w:bookmarkEnd w:id="296"/>
      <w:bookmarkStart w:id="297" w:name="_Toc184310325"/>
      <w:bookmarkEnd w:id="297"/>
      <w:bookmarkStart w:id="298" w:name="_Toc184308079"/>
      <w:bookmarkEnd w:id="298"/>
      <w:bookmarkStart w:id="299" w:name="_Toc184308057"/>
      <w:bookmarkEnd w:id="299"/>
      <w:bookmarkStart w:id="300" w:name="_Toc184310273"/>
      <w:bookmarkEnd w:id="300"/>
      <w:bookmarkStart w:id="301" w:name="_Toc184312105"/>
      <w:bookmarkEnd w:id="301"/>
      <w:bookmarkStart w:id="302" w:name="_Toc184312121"/>
      <w:bookmarkEnd w:id="302"/>
      <w:bookmarkStart w:id="303" w:name="_Toc184312111"/>
      <w:bookmarkEnd w:id="303"/>
      <w:bookmarkStart w:id="304" w:name="_Toc184313267"/>
      <w:bookmarkEnd w:id="304"/>
      <w:bookmarkStart w:id="305" w:name="_Toc184308067"/>
      <w:bookmarkEnd w:id="305"/>
      <w:bookmarkStart w:id="306" w:name="_Toc184310313"/>
      <w:bookmarkEnd w:id="306"/>
      <w:bookmarkStart w:id="307" w:name="_Toc184314415"/>
      <w:bookmarkEnd w:id="307"/>
      <w:bookmarkStart w:id="308" w:name="_Toc184312107"/>
      <w:bookmarkEnd w:id="308"/>
      <w:bookmarkStart w:id="309" w:name="_Toc184314422"/>
      <w:bookmarkEnd w:id="309"/>
      <w:bookmarkStart w:id="310" w:name="_Toc184312134"/>
      <w:bookmarkEnd w:id="310"/>
      <w:bookmarkStart w:id="311" w:name="_Toc184314458"/>
      <w:bookmarkEnd w:id="311"/>
      <w:bookmarkStart w:id="312" w:name="_Toc184308047"/>
      <w:bookmarkEnd w:id="312"/>
      <w:bookmarkStart w:id="313" w:name="_Toc184313248"/>
      <w:bookmarkEnd w:id="313"/>
      <w:bookmarkStart w:id="314" w:name="_Toc184308060"/>
      <w:bookmarkEnd w:id="314"/>
      <w:bookmarkStart w:id="315" w:name="_Toc184312131"/>
      <w:bookmarkEnd w:id="315"/>
      <w:bookmarkStart w:id="316" w:name="_Toc184312127"/>
      <w:bookmarkEnd w:id="316"/>
      <w:bookmarkStart w:id="317" w:name="_Toc184314437"/>
      <w:bookmarkEnd w:id="317"/>
      <w:bookmarkStart w:id="318" w:name="_Toc184314453"/>
      <w:bookmarkEnd w:id="318"/>
      <w:bookmarkStart w:id="319" w:name="_Toc184310298"/>
      <w:bookmarkEnd w:id="319"/>
      <w:bookmarkStart w:id="320" w:name="_Toc184312117"/>
      <w:bookmarkEnd w:id="320"/>
      <w:bookmarkStart w:id="321" w:name="_Toc184310316"/>
      <w:bookmarkEnd w:id="321"/>
      <w:bookmarkStart w:id="322" w:name="_Toc184313244"/>
      <w:bookmarkEnd w:id="322"/>
      <w:bookmarkStart w:id="323" w:name="_Toc184308053"/>
      <w:bookmarkEnd w:id="323"/>
      <w:bookmarkStart w:id="324" w:name="_Toc184310328"/>
      <w:bookmarkEnd w:id="324"/>
      <w:bookmarkStart w:id="325" w:name="_Toc184313243"/>
      <w:bookmarkEnd w:id="325"/>
      <w:bookmarkStart w:id="326" w:name="_Toc184312085"/>
      <w:bookmarkEnd w:id="326"/>
      <w:bookmarkStart w:id="327" w:name="_Toc184314463"/>
      <w:bookmarkEnd w:id="327"/>
      <w:bookmarkStart w:id="328" w:name="_Toc184310331"/>
      <w:bookmarkEnd w:id="328"/>
      <w:bookmarkStart w:id="329" w:name="_Toc184314434"/>
      <w:bookmarkEnd w:id="329"/>
      <w:bookmarkStart w:id="330" w:name="_Toc184314460"/>
      <w:bookmarkEnd w:id="330"/>
      <w:bookmarkStart w:id="331" w:name="_Toc184313264"/>
      <w:bookmarkEnd w:id="331"/>
      <w:bookmarkStart w:id="332" w:name="_Toc184310329"/>
      <w:bookmarkEnd w:id="332"/>
      <w:bookmarkStart w:id="333" w:name="_Toc184308087"/>
      <w:bookmarkEnd w:id="333"/>
      <w:bookmarkStart w:id="334" w:name="_Toc184314430"/>
      <w:bookmarkEnd w:id="334"/>
      <w:bookmarkStart w:id="335" w:name="_Toc184312115"/>
      <w:bookmarkEnd w:id="335"/>
      <w:bookmarkStart w:id="336" w:name="_Toc184314421"/>
      <w:bookmarkEnd w:id="336"/>
      <w:bookmarkStart w:id="337" w:name="_Toc184310336"/>
      <w:bookmarkEnd w:id="337"/>
      <w:bookmarkStart w:id="338" w:name="_Toc184310279"/>
      <w:bookmarkEnd w:id="338"/>
      <w:bookmarkStart w:id="339" w:name="_Toc184308044"/>
      <w:bookmarkEnd w:id="339"/>
      <w:bookmarkStart w:id="340" w:name="_Toc184314459"/>
      <w:bookmarkEnd w:id="340"/>
      <w:bookmarkStart w:id="341" w:name="_Toc184312119"/>
      <w:bookmarkEnd w:id="341"/>
      <w:bookmarkStart w:id="342" w:name="_Toc184312088"/>
      <w:bookmarkEnd w:id="342"/>
      <w:bookmarkStart w:id="343" w:name="_Toc184314456"/>
      <w:bookmarkEnd w:id="343"/>
      <w:bookmarkStart w:id="344" w:name="_Toc184308098"/>
      <w:bookmarkEnd w:id="344"/>
      <w:bookmarkStart w:id="345" w:name="_Toc184314450"/>
      <w:bookmarkEnd w:id="345"/>
      <w:bookmarkStart w:id="346" w:name="_Toc184310341"/>
      <w:bookmarkEnd w:id="346"/>
      <w:bookmarkStart w:id="347" w:name="_Toc184313275"/>
      <w:bookmarkEnd w:id="347"/>
      <w:bookmarkStart w:id="348" w:name="_Toc184308038"/>
      <w:bookmarkEnd w:id="348"/>
      <w:bookmarkStart w:id="349" w:name="_Toc184313263"/>
      <w:bookmarkEnd w:id="349"/>
      <w:bookmarkStart w:id="350" w:name="_Toc184312083"/>
      <w:bookmarkEnd w:id="350"/>
      <w:bookmarkStart w:id="351" w:name="_Toc184314442"/>
      <w:bookmarkEnd w:id="351"/>
      <w:bookmarkStart w:id="352" w:name="_Toc184313239"/>
      <w:bookmarkEnd w:id="352"/>
      <w:bookmarkStart w:id="353" w:name="_Toc184310276"/>
      <w:bookmarkEnd w:id="353"/>
      <w:bookmarkStart w:id="354" w:name="_Toc184314429"/>
      <w:bookmarkEnd w:id="354"/>
      <w:bookmarkStart w:id="355" w:name="_Toc184312098"/>
      <w:bookmarkEnd w:id="355"/>
      <w:bookmarkStart w:id="356" w:name="_Toc184313257"/>
      <w:bookmarkEnd w:id="356"/>
      <w:bookmarkStart w:id="357" w:name="_Toc184312136"/>
      <w:bookmarkEnd w:id="357"/>
      <w:bookmarkStart w:id="358" w:name="_Toc184310275"/>
      <w:bookmarkEnd w:id="358"/>
      <w:bookmarkStart w:id="359" w:name="_Toc184308063"/>
      <w:bookmarkEnd w:id="359"/>
      <w:bookmarkStart w:id="360" w:name="_Toc184314468"/>
      <w:bookmarkEnd w:id="360"/>
      <w:bookmarkStart w:id="361" w:name="_Toc184314436"/>
      <w:bookmarkEnd w:id="361"/>
      <w:bookmarkStart w:id="362" w:name="_Toc184310320"/>
      <w:bookmarkEnd w:id="362"/>
      <w:bookmarkStart w:id="363" w:name="_Toc184310278"/>
      <w:bookmarkEnd w:id="363"/>
      <w:bookmarkStart w:id="364" w:name="_Toc184312073"/>
      <w:bookmarkEnd w:id="364"/>
      <w:bookmarkStart w:id="365" w:name="_Toc184310321"/>
      <w:bookmarkEnd w:id="365"/>
      <w:bookmarkStart w:id="366" w:name="_Toc184314466"/>
      <w:bookmarkEnd w:id="366"/>
      <w:bookmarkStart w:id="367" w:name="_Toc184313296"/>
      <w:bookmarkEnd w:id="367"/>
      <w:bookmarkStart w:id="368" w:name="_Toc184308070"/>
      <w:bookmarkEnd w:id="368"/>
      <w:bookmarkStart w:id="369" w:name="_Toc184314448"/>
      <w:bookmarkEnd w:id="369"/>
      <w:bookmarkStart w:id="370" w:name="_Toc184312076"/>
      <w:bookmarkEnd w:id="370"/>
      <w:bookmarkStart w:id="371" w:name="_Toc184308086"/>
      <w:bookmarkEnd w:id="371"/>
      <w:bookmarkStart w:id="372" w:name="_Toc184313253"/>
      <w:bookmarkEnd w:id="372"/>
      <w:bookmarkStart w:id="373" w:name="_Toc184314465"/>
      <w:bookmarkEnd w:id="373"/>
      <w:bookmarkStart w:id="374" w:name="_Toc184314414"/>
      <w:bookmarkEnd w:id="374"/>
      <w:bookmarkStart w:id="375" w:name="_Toc184312118"/>
      <w:bookmarkEnd w:id="375"/>
      <w:bookmarkStart w:id="376" w:name="_Toc184314443"/>
      <w:bookmarkEnd w:id="376"/>
      <w:bookmarkStart w:id="377" w:name="_Toc184313250"/>
      <w:bookmarkEnd w:id="377"/>
      <w:bookmarkStart w:id="378" w:name="_Toc184312139"/>
      <w:bookmarkEnd w:id="378"/>
      <w:bookmarkStart w:id="379" w:name="_Toc184314467"/>
      <w:bookmarkEnd w:id="379"/>
      <w:bookmarkStart w:id="380" w:name="_Toc184308046"/>
      <w:bookmarkEnd w:id="380"/>
      <w:bookmarkStart w:id="381" w:name="_Toc184312101"/>
      <w:bookmarkEnd w:id="381"/>
      <w:bookmarkStart w:id="382" w:name="_Toc184314428"/>
      <w:bookmarkEnd w:id="382"/>
      <w:bookmarkStart w:id="383" w:name="_Toc184312100"/>
      <w:bookmarkEnd w:id="383"/>
      <w:bookmarkStart w:id="384" w:name="_Toc184312086"/>
      <w:bookmarkEnd w:id="384"/>
      <w:bookmarkStart w:id="385" w:name="_Toc184310274"/>
      <w:bookmarkEnd w:id="385"/>
      <w:bookmarkStart w:id="386" w:name="_Toc184308083"/>
      <w:bookmarkEnd w:id="386"/>
      <w:bookmarkStart w:id="387" w:name="_Toc184308065"/>
      <w:bookmarkEnd w:id="387"/>
      <w:bookmarkStart w:id="388" w:name="_Toc184313299"/>
      <w:bookmarkEnd w:id="388"/>
      <w:bookmarkStart w:id="389" w:name="_Toc184312074"/>
      <w:bookmarkEnd w:id="389"/>
      <w:bookmarkStart w:id="390" w:name="_Toc184313256"/>
      <w:bookmarkEnd w:id="390"/>
      <w:bookmarkStart w:id="391" w:name="_Toc184314410"/>
      <w:bookmarkEnd w:id="391"/>
      <w:bookmarkStart w:id="392" w:name="_Toc184314419"/>
      <w:bookmarkEnd w:id="392"/>
      <w:r>
        <w:rPr>
          <w:rFonts w:hint="eastAsia" w:ascii="仿宋" w:hAnsi="仿宋" w:eastAsia="仿宋" w:cs="仿宋"/>
          <w:b/>
          <w:color w:val="auto"/>
          <w:sz w:val="36"/>
          <w:szCs w:val="36"/>
          <w:highlight w:val="none"/>
        </w:rPr>
        <w:t>评标办法</w:t>
      </w:r>
    </w:p>
    <w:p>
      <w:pPr>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3"/>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852"/>
        <w:gridCol w:w="6714"/>
        <w:gridCol w:w="889"/>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7566" w:type="dxa"/>
            <w:gridSpan w:val="2"/>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评分内容和标准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分值</w:t>
            </w:r>
          </w:p>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区间</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主客</w:t>
            </w:r>
          </w:p>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852" w:type="dxa"/>
            <w:vMerge w:val="restart"/>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商务</w:t>
            </w:r>
          </w:p>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资信</w:t>
            </w:r>
          </w:p>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分（8分）</w:t>
            </w: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投标人自2018年1月1日起有有包含道路保洁、垃圾清运和绿化养护的业绩，每个得0.2分，最高得1分。（投标文件中提供业绩汇总表、合同、中标通知书复印件，同一个项目不累计得分）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0-1分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自2018年1月1日获得省级及以上政府部门颁发的环卫荣誉的得2分，获得市级政府部门颁发的环卫荣誉的得1分，获得区级政府部门颁发的环卫荣誉的得0.5分，没有的不得分。（同一类型按最高标准计取，不累计加分，联合体投标的，以提供荣誉较少的一方为准。投标文件中提供相关证明材料复印件。）</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0-2分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具有有效期内的质量管理体系认证证书，得1分；具有有效期内环境管理体系认证证书，得1分；具有有效期内职业健康安全管理体系认证证书，得1分；具有有效期内企业履约能力评价体系认证证书，得1分；具有有效期内社会责任管理体系认证证书证书，得1分。（标文件中提供有效期内的证书扫描件及全国认证认可信息公共服务平台网站（http://www.cnca.gov.cn/）查询页面截图并加盖公章，证书需在有效期内，联合体投标的，以提供认证材料较少的一方为准，认证范围包含道路保洁、垃圾清运和绿化养护，不提供或非有效期内均不得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w:t>
            </w:r>
          </w:p>
        </w:tc>
        <w:tc>
          <w:tcPr>
            <w:tcW w:w="852" w:type="dxa"/>
            <w:vMerge w:val="restart"/>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技术和服务方案</w:t>
            </w:r>
          </w:p>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（82分）</w:t>
            </w: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根据投标人对本项目的理解：包括作业情况分析、组织实施措施、预期管理目标、管理服务理念、管理及运作流程、各类管理机制、管理优势，根据提供的内容的完整性、与项目的匹配性进行评分。内容完整且与项目匹配度好的得7分；内容基本完整且与项目匹配度较好的得5分；内容存在欠缺或与项目匹配度一般的得3分；内容缺失严重或与项目不匹配的不得分</w:t>
            </w:r>
            <w:r>
              <w:rPr>
                <w:rFonts w:hint="eastAsia" w:ascii="仿宋" w:hAnsi="仿宋" w:eastAsia="仿宋" w:cs="仿宋"/>
                <w:color w:val="auto"/>
                <w:kern w:val="0"/>
                <w:sz w:val="24"/>
                <w:highlight w:val="none"/>
                <w:lang w:val="zh-CN"/>
              </w:rPr>
              <w:t>。</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0-7分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根据</w:t>
            </w:r>
            <w:r>
              <w:rPr>
                <w:rFonts w:hint="eastAsia" w:ascii="仿宋" w:hAnsi="仿宋" w:eastAsia="仿宋" w:cs="仿宋"/>
                <w:color w:val="auto"/>
                <w:kern w:val="0"/>
                <w:sz w:val="24"/>
                <w:highlight w:val="none"/>
                <w:lang w:val="zh-CN"/>
              </w:rPr>
              <w:t>道路</w:t>
            </w:r>
            <w:r>
              <w:rPr>
                <w:rFonts w:hint="eastAsia" w:ascii="仿宋" w:hAnsi="仿宋" w:eastAsia="仿宋" w:cs="仿宋"/>
                <w:color w:val="auto"/>
                <w:kern w:val="0"/>
                <w:sz w:val="24"/>
                <w:highlight w:val="none"/>
              </w:rPr>
              <w:t>清扫</w:t>
            </w:r>
            <w:r>
              <w:rPr>
                <w:rFonts w:hint="eastAsia" w:ascii="仿宋" w:hAnsi="仿宋" w:eastAsia="仿宋" w:cs="仿宋"/>
                <w:color w:val="auto"/>
                <w:kern w:val="0"/>
                <w:sz w:val="24"/>
                <w:highlight w:val="none"/>
                <w:lang w:val="zh-CN"/>
              </w:rPr>
              <w:t>保洁</w:t>
            </w:r>
            <w:r>
              <w:rPr>
                <w:rFonts w:hint="eastAsia" w:ascii="仿宋" w:hAnsi="仿宋" w:eastAsia="仿宋" w:cs="仿宋"/>
                <w:color w:val="auto"/>
                <w:kern w:val="0"/>
                <w:sz w:val="24"/>
                <w:highlight w:val="none"/>
              </w:rPr>
              <w:t>要求提供拟投入的清扫保洁人员组织、机具设备、时间安排、不同类别道路的清扫解决方案，根据提供的方案内容的完整性、与项目的匹配性进行评分。方案内容完整且与项目匹配度好的得5分；方案内容基本完整且与项目匹配度较好的得3分；方案内容存在欠缺或与项目匹配度一般的得2分；方案内容缺失严重或与项目不匹配的不得分</w:t>
            </w:r>
            <w:r>
              <w:rPr>
                <w:rFonts w:hint="eastAsia" w:ascii="仿宋" w:hAnsi="仿宋" w:eastAsia="仿宋" w:cs="仿宋"/>
                <w:color w:val="auto"/>
                <w:kern w:val="0"/>
                <w:sz w:val="24"/>
                <w:highlight w:val="none"/>
                <w:lang w:val="zh-CN"/>
              </w:rPr>
              <w:t>。</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根据绿化管养要求提供拟投入的管养人员组织、设施设备、时间安排、不同类别绿化管养的解决方案，根据提供的方案内容的完整性、与项目的匹配性进行评分。方案内容完整且与项目匹配度好的得5分；方案内容基本完整且与项目匹配度较好的得3分；方案内容存在欠缺或与项目匹配度一般的得2分；方案内容缺失严重或与项目不匹配的不得分</w:t>
            </w:r>
            <w:r>
              <w:rPr>
                <w:rFonts w:hint="eastAsia" w:ascii="仿宋" w:hAnsi="仿宋" w:eastAsia="仿宋" w:cs="仿宋"/>
                <w:color w:val="auto"/>
                <w:kern w:val="0"/>
                <w:sz w:val="24"/>
                <w:highlight w:val="none"/>
                <w:lang w:val="zh-CN"/>
              </w:rPr>
              <w:t>。</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根据垃圾清运要求提供拟投入的人员组织、设施设备、时间安排、不同清运模式的解决方案，根据提供的方案内容的完整性、与项目的匹配性进行评分。方案内容完整且与项目匹配度好的得5分；方案内容基本完整且与项目匹配度较好的得3分；方案内容存在欠缺或与项目匹配度一般的得2分；方案内容缺失严重或与项目不匹配的不得分</w:t>
            </w:r>
            <w:r>
              <w:rPr>
                <w:rFonts w:hint="eastAsia" w:ascii="仿宋" w:hAnsi="仿宋" w:eastAsia="仿宋" w:cs="仿宋"/>
                <w:color w:val="auto"/>
                <w:kern w:val="0"/>
                <w:sz w:val="24"/>
                <w:highlight w:val="none"/>
                <w:lang w:val="zh-CN"/>
              </w:rPr>
              <w:t>。</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5</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根据要求制定巡回保洁方案，落实专职</w:t>
            </w:r>
            <w:r>
              <w:rPr>
                <w:rFonts w:hint="eastAsia" w:ascii="仿宋" w:hAnsi="仿宋" w:eastAsia="仿宋" w:cs="仿宋"/>
                <w:color w:val="auto"/>
                <w:kern w:val="0"/>
                <w:sz w:val="24"/>
                <w:highlight w:val="none"/>
                <w:lang w:val="zh-CN"/>
              </w:rPr>
              <w:t>巡查</w:t>
            </w:r>
            <w:r>
              <w:rPr>
                <w:rFonts w:hint="eastAsia" w:ascii="仿宋" w:hAnsi="仿宋" w:eastAsia="仿宋" w:cs="仿宋"/>
                <w:color w:val="auto"/>
                <w:kern w:val="0"/>
                <w:sz w:val="24"/>
                <w:highlight w:val="none"/>
              </w:rPr>
              <w:t>人</w:t>
            </w:r>
            <w:r>
              <w:rPr>
                <w:rFonts w:hint="eastAsia" w:ascii="仿宋" w:hAnsi="仿宋" w:eastAsia="仿宋" w:cs="仿宋"/>
                <w:color w:val="auto"/>
                <w:kern w:val="0"/>
                <w:sz w:val="24"/>
                <w:highlight w:val="none"/>
                <w:lang w:val="zh-CN"/>
              </w:rPr>
              <w:t>员，建立</w:t>
            </w:r>
            <w:r>
              <w:rPr>
                <w:rFonts w:hint="eastAsia" w:ascii="仿宋" w:hAnsi="仿宋" w:eastAsia="仿宋" w:cs="仿宋"/>
                <w:color w:val="auto"/>
                <w:kern w:val="0"/>
                <w:sz w:val="24"/>
                <w:highlight w:val="none"/>
              </w:rPr>
              <w:t>完善的</w:t>
            </w:r>
            <w:r>
              <w:rPr>
                <w:rFonts w:hint="eastAsia" w:ascii="仿宋" w:hAnsi="仿宋" w:eastAsia="仿宋" w:cs="仿宋"/>
                <w:color w:val="auto"/>
                <w:kern w:val="0"/>
                <w:sz w:val="24"/>
                <w:highlight w:val="none"/>
                <w:lang w:val="zh-CN"/>
              </w:rPr>
              <w:t>考核监督机制</w:t>
            </w:r>
            <w:r>
              <w:rPr>
                <w:rFonts w:hint="eastAsia" w:ascii="仿宋" w:hAnsi="仿宋" w:eastAsia="仿宋" w:cs="仿宋"/>
                <w:color w:val="auto"/>
                <w:kern w:val="0"/>
                <w:sz w:val="24"/>
                <w:highlight w:val="none"/>
              </w:rPr>
              <w:t>，根据提供的方案内容的完整性、与项目的匹配性进行评分。方案内容完整且与项目匹配度好的得5分；方案内容基本完整且与项目匹配度较好的得3分；方案内容存在欠缺或与项目匹配度一般的得2分；方案内容缺失严重或与项目不匹配的不得分</w:t>
            </w:r>
            <w:r>
              <w:rPr>
                <w:rFonts w:hint="eastAsia" w:ascii="仿宋" w:hAnsi="仿宋" w:eastAsia="仿宋" w:cs="仿宋"/>
                <w:color w:val="auto"/>
                <w:kern w:val="0"/>
                <w:sz w:val="24"/>
                <w:highlight w:val="none"/>
                <w:lang w:val="zh-CN"/>
              </w:rPr>
              <w:t>。</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6</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内部管理情况。1、内部管理制度和质量控制标准情况，是否具有相关规章制度和保障措施；2、各岗位培训计划的详细程度及培训方案的全面性、针对性及可行性；3、落实专职巡查人员，建立完善的考核机制进行综合评分。方案内容完整且与项目匹配度好的得5分；方案内容基本完整且与项目匹配度较好的得3分；方案内容存在欠缺或与项目匹配度一般的得2分；方案内容缺失严重或与项目不匹配的不得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7</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平稳交接过渡方案；道路保洁服务平稳过渡交接，制定相关的平稳过渡交接实施措施的合理性，根据提供的内容的完整性、与项目的匹配性进行评分。内容完整且与项目匹配度好的得5分；内容基本完整且与项目匹配度较好的得3分；内容存在欠缺或与项目匹配度一般的得2分；内容缺失严重或与项目不匹配的不得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8</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质量保证情况，根据可实现程度、提供优惠、售后服务、措施、响应服务能力等提供详细方案，提供的内容的完整性、与项目的匹配性进行评分。内容完整且与项目匹配度好的得5分；内容基本完整且与项目匹配度较好的得3分；内容存在欠缺或与项目匹配度一般的得2分；内容缺失严重或与项目不匹配的不得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9</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w:t>
            </w:r>
            <w:r>
              <w:rPr>
                <w:rFonts w:hint="eastAsia" w:ascii="仿宋" w:hAnsi="仿宋" w:eastAsia="仿宋" w:cs="仿宋"/>
                <w:color w:val="auto"/>
                <w:kern w:val="0"/>
                <w:sz w:val="24"/>
                <w:highlight w:val="none"/>
                <w:lang w:val="zh-CN"/>
              </w:rPr>
              <w:t>有完善的应急管理方案，能及时响应城市应急（气象灾害、防汛抗台、抗雪防冻）和项目实施过程中各类应急保障任务，</w:t>
            </w:r>
            <w:r>
              <w:rPr>
                <w:rFonts w:hint="eastAsia" w:ascii="仿宋" w:hAnsi="仿宋" w:eastAsia="仿宋" w:cs="仿宋"/>
                <w:color w:val="auto"/>
                <w:kern w:val="0"/>
                <w:sz w:val="24"/>
                <w:highlight w:val="none"/>
              </w:rPr>
              <w:t>根据提供的方案内容的完整性、与项目的匹配性进行评分。方案内容完整且与项目匹配度好的得5分；方案内容基本完整且与项目匹配度较好的得3分；方案内容存在欠缺或与项目匹配度一般的得2分；方案内容缺失严重或与项目不匹配的不得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51" w:type="dxa"/>
            <w:noWrap w:val="0"/>
            <w:vAlign w:val="center"/>
          </w:tcPr>
          <w:p>
            <w:pPr>
              <w:spacing w:line="240"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10</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bCs/>
                <w:color w:val="auto"/>
                <w:kern w:val="0"/>
                <w:sz w:val="24"/>
                <w:highlight w:val="none"/>
              </w:rPr>
              <w:t>投标单位对于本项目保洁内容重难点分析及应对；分析及应对</w:t>
            </w:r>
            <w:r>
              <w:rPr>
                <w:rFonts w:hint="eastAsia" w:ascii="仿宋" w:hAnsi="仿宋" w:eastAsia="仿宋" w:cs="仿宋"/>
                <w:color w:val="auto"/>
                <w:kern w:val="0"/>
                <w:sz w:val="24"/>
                <w:highlight w:val="none"/>
              </w:rPr>
              <w:t>内容的完整性、与项目的匹配性进行评分。</w:t>
            </w:r>
            <w:r>
              <w:rPr>
                <w:rFonts w:hint="eastAsia" w:ascii="仿宋" w:hAnsi="仿宋" w:eastAsia="仿宋" w:cs="仿宋"/>
                <w:bCs/>
                <w:color w:val="auto"/>
                <w:kern w:val="0"/>
                <w:sz w:val="24"/>
                <w:highlight w:val="none"/>
              </w:rPr>
              <w:t>分析及应对</w:t>
            </w:r>
            <w:r>
              <w:rPr>
                <w:rFonts w:hint="eastAsia" w:ascii="仿宋" w:hAnsi="仿宋" w:eastAsia="仿宋" w:cs="仿宋"/>
                <w:color w:val="auto"/>
                <w:kern w:val="0"/>
                <w:sz w:val="24"/>
                <w:highlight w:val="none"/>
              </w:rPr>
              <w:t>内容完整且与项目匹配度好的得5分；</w:t>
            </w:r>
            <w:r>
              <w:rPr>
                <w:rFonts w:hint="eastAsia" w:ascii="仿宋" w:hAnsi="仿宋" w:eastAsia="仿宋" w:cs="仿宋"/>
                <w:bCs/>
                <w:color w:val="auto"/>
                <w:kern w:val="0"/>
                <w:sz w:val="24"/>
                <w:highlight w:val="none"/>
              </w:rPr>
              <w:t>分析及应对</w:t>
            </w:r>
            <w:r>
              <w:rPr>
                <w:rFonts w:hint="eastAsia" w:ascii="仿宋" w:hAnsi="仿宋" w:eastAsia="仿宋" w:cs="仿宋"/>
                <w:color w:val="auto"/>
                <w:kern w:val="0"/>
                <w:sz w:val="24"/>
                <w:highlight w:val="none"/>
              </w:rPr>
              <w:t>内容基本完整且与项目匹配度较好的得3分；</w:t>
            </w:r>
            <w:r>
              <w:rPr>
                <w:rFonts w:hint="eastAsia" w:ascii="仿宋" w:hAnsi="仿宋" w:eastAsia="仿宋" w:cs="仿宋"/>
                <w:bCs/>
                <w:color w:val="auto"/>
                <w:kern w:val="0"/>
                <w:sz w:val="24"/>
                <w:highlight w:val="none"/>
              </w:rPr>
              <w:t>分析及应对</w:t>
            </w:r>
            <w:r>
              <w:rPr>
                <w:rFonts w:hint="eastAsia" w:ascii="仿宋" w:hAnsi="仿宋" w:eastAsia="仿宋" w:cs="仿宋"/>
                <w:color w:val="auto"/>
                <w:kern w:val="0"/>
                <w:sz w:val="24"/>
                <w:highlight w:val="none"/>
              </w:rPr>
              <w:t>内容存在欠缺或与项目匹配度一般的得2分；</w:t>
            </w:r>
            <w:r>
              <w:rPr>
                <w:rFonts w:hint="eastAsia" w:ascii="仿宋" w:hAnsi="仿宋" w:eastAsia="仿宋" w:cs="仿宋"/>
                <w:bCs/>
                <w:color w:val="auto"/>
                <w:kern w:val="0"/>
                <w:sz w:val="24"/>
                <w:highlight w:val="none"/>
              </w:rPr>
              <w:t>分析及应对</w:t>
            </w:r>
            <w:r>
              <w:rPr>
                <w:rFonts w:hint="eastAsia" w:ascii="仿宋" w:hAnsi="仿宋" w:eastAsia="仿宋" w:cs="仿宋"/>
                <w:color w:val="auto"/>
                <w:kern w:val="0"/>
                <w:sz w:val="24"/>
                <w:highlight w:val="none"/>
              </w:rPr>
              <w:t>内容缺失严重或与项目不匹配的不得分</w:t>
            </w:r>
            <w:r>
              <w:rPr>
                <w:rFonts w:hint="eastAsia" w:ascii="仿宋" w:hAnsi="仿宋" w:eastAsia="仿宋" w:cs="仿宋"/>
                <w:color w:val="auto"/>
                <w:kern w:val="0"/>
                <w:sz w:val="24"/>
                <w:highlight w:val="none"/>
                <w:lang w:val="zh-CN"/>
              </w:rPr>
              <w:t>。</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51" w:type="dxa"/>
            <w:noWrap w:val="0"/>
            <w:vAlign w:val="center"/>
          </w:tcPr>
          <w:p>
            <w:pPr>
              <w:spacing w:line="240"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11</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项目组织和进度计划安排方案</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根据提供的内容的完整性、与项目的匹配性进行评分。内容完整且与项目匹配度好的得5分；内容基本完整且与项目匹配度较好的得3分；内容存在欠缺或与项目匹配度一般的得2分；内容缺失严重或与项目不匹配的不得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51" w:type="dxa"/>
            <w:noWrap w:val="0"/>
            <w:vAlign w:val="center"/>
          </w:tcPr>
          <w:p>
            <w:pPr>
              <w:spacing w:line="240"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12</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投标单位有完善的</w:t>
            </w:r>
            <w:r>
              <w:rPr>
                <w:rFonts w:hint="eastAsia" w:ascii="仿宋" w:hAnsi="仿宋" w:eastAsia="仿宋" w:cs="仿宋"/>
                <w:color w:val="auto"/>
                <w:kern w:val="0"/>
                <w:sz w:val="24"/>
                <w:highlight w:val="none"/>
                <w:lang w:val="zh-CN"/>
              </w:rPr>
              <w:t>的重大活动保障方案，</w:t>
            </w:r>
            <w:r>
              <w:rPr>
                <w:rFonts w:hint="eastAsia" w:ascii="仿宋" w:hAnsi="仿宋" w:eastAsia="仿宋" w:cs="仿宋"/>
                <w:color w:val="auto"/>
                <w:kern w:val="0"/>
                <w:sz w:val="24"/>
                <w:highlight w:val="none"/>
              </w:rPr>
              <w:t>方案科学合理，具有针对性及可操作性，能圆满完成大型活动、节庆假日、创优评优等重大活动保障任务，根据提供的方案内容的完整性、与项目的匹配性进行评分。方案内容完整且与项目匹配度好的得5分；方案内容基本完整且与项目匹配度较好的得3分；方案内容存在欠缺或与项目匹配度一般的得2分；方案内容缺失严重或与项目不匹配的不得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0-5分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9" w:hRule="atLeast"/>
          <w:jc w:val="center"/>
        </w:trPr>
        <w:tc>
          <w:tcPr>
            <w:tcW w:w="551" w:type="dxa"/>
            <w:noWrap w:val="0"/>
            <w:vAlign w:val="center"/>
          </w:tcPr>
          <w:p>
            <w:pPr>
              <w:spacing w:line="240"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13</w:t>
            </w:r>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pStyle w:val="61"/>
              <w:spacing w:after="0" w:line="240" w:lineRule="auto"/>
              <w:ind w:left="0" w:leftChars="0" w:firstLine="0" w:firstLineChars="0"/>
              <w:rPr>
                <w:rFonts w:hint="eastAsia" w:ascii="仿宋" w:hAnsi="仿宋" w:eastAsia="仿宋" w:cs="仿宋"/>
                <w:bCs/>
                <w:color w:val="auto"/>
                <w:kern w:val="0"/>
                <w:sz w:val="24"/>
                <w:highlight w:val="none"/>
              </w:rPr>
            </w:pPr>
            <w:r>
              <w:rPr>
                <w:rFonts w:hint="eastAsia" w:ascii="仿宋" w:hAnsi="仿宋" w:eastAsia="仿宋" w:cs="仿宋"/>
                <w:b/>
                <w:color w:val="auto"/>
                <w:kern w:val="0"/>
                <w:sz w:val="24"/>
                <w:highlight w:val="none"/>
              </w:rPr>
              <w:fldChar w:fldCharType="begin"/>
            </w:r>
            <w:r>
              <w:rPr>
                <w:rFonts w:hint="eastAsia" w:ascii="仿宋" w:hAnsi="仿宋" w:eastAsia="仿宋" w:cs="仿宋"/>
                <w:color w:val="auto"/>
                <w:kern w:val="0"/>
                <w:sz w:val="24"/>
                <w:highlight w:val="none"/>
              </w:rPr>
              <w:instrText xml:space="preserve"> = 1 \* GB2 </w:instrText>
            </w:r>
            <w:r>
              <w:rPr>
                <w:rFonts w:hint="eastAsia" w:ascii="仿宋" w:hAnsi="仿宋" w:eastAsia="仿宋" w:cs="仿宋"/>
                <w:b/>
                <w:color w:val="auto"/>
                <w:kern w:val="0"/>
                <w:sz w:val="24"/>
                <w:highlight w:val="none"/>
              </w:rPr>
              <w:fldChar w:fldCharType="separate"/>
            </w:r>
            <w:r>
              <w:rPr>
                <w:rFonts w:hint="eastAsia" w:ascii="仿宋" w:hAnsi="仿宋" w:eastAsia="仿宋" w:cs="仿宋"/>
                <w:color w:val="auto"/>
                <w:kern w:val="0"/>
                <w:sz w:val="24"/>
                <w:highlight w:val="none"/>
              </w:rPr>
              <w:t>⑴</w:t>
            </w:r>
            <w:r>
              <w:rPr>
                <w:rFonts w:hint="eastAsia" w:ascii="仿宋" w:hAnsi="仿宋" w:eastAsia="仿宋" w:cs="仿宋"/>
                <w:b/>
                <w:color w:val="auto"/>
                <w:kern w:val="0"/>
                <w:sz w:val="24"/>
                <w:highlight w:val="none"/>
              </w:rPr>
              <w:fldChar w:fldCharType="end"/>
            </w:r>
            <w:r>
              <w:rPr>
                <w:rFonts w:hint="eastAsia" w:ascii="仿宋" w:hAnsi="仿宋" w:eastAsia="仿宋" w:cs="仿宋"/>
                <w:color w:val="auto"/>
                <w:kern w:val="0"/>
                <w:sz w:val="24"/>
                <w:highlight w:val="none"/>
              </w:rPr>
              <w:t>、</w:t>
            </w:r>
            <w:r>
              <w:rPr>
                <w:rFonts w:hint="eastAsia" w:ascii="仿宋" w:hAnsi="仿宋" w:eastAsia="仿宋" w:cs="仿宋"/>
                <w:bCs/>
                <w:color w:val="auto"/>
                <w:kern w:val="0"/>
                <w:sz w:val="24"/>
                <w:highlight w:val="none"/>
              </w:rPr>
              <w:t>项目负责人具有本科及以上全日制学历的得1分；具有人社部门颁发的高级及以上职称的得1分，人社部门颁发中级职称的得0.5分；具有人社部门颁发的</w:t>
            </w:r>
            <w:r>
              <w:rPr>
                <w:rFonts w:hint="eastAsia" w:ascii="仿宋" w:hAnsi="仿宋" w:eastAsia="仿宋" w:cs="仿宋"/>
                <w:color w:val="auto"/>
                <w:kern w:val="0"/>
                <w:sz w:val="24"/>
                <w:highlight w:val="none"/>
              </w:rPr>
              <w:t>高级技师职业资格证书</w:t>
            </w:r>
            <w:r>
              <w:rPr>
                <w:rFonts w:hint="eastAsia" w:ascii="仿宋" w:hAnsi="仿宋" w:eastAsia="仿宋" w:cs="仿宋"/>
                <w:bCs/>
                <w:color w:val="auto"/>
                <w:kern w:val="0"/>
                <w:sz w:val="24"/>
                <w:highlight w:val="none"/>
              </w:rPr>
              <w:t>的得1分，人社部门颁发</w:t>
            </w:r>
            <w:r>
              <w:rPr>
                <w:rFonts w:hint="eastAsia" w:ascii="仿宋" w:hAnsi="仿宋" w:eastAsia="仿宋" w:cs="仿宋"/>
                <w:color w:val="auto"/>
                <w:kern w:val="0"/>
                <w:sz w:val="24"/>
                <w:highlight w:val="none"/>
              </w:rPr>
              <w:t>高级技师以下职业资格证书</w:t>
            </w:r>
            <w:r>
              <w:rPr>
                <w:rFonts w:hint="eastAsia" w:ascii="仿宋" w:hAnsi="仿宋" w:eastAsia="仿宋" w:cs="仿宋"/>
                <w:bCs/>
                <w:color w:val="auto"/>
                <w:kern w:val="0"/>
                <w:sz w:val="24"/>
                <w:highlight w:val="none"/>
              </w:rPr>
              <w:t>的得0.5分；具有省级及以上政府部门颁发的与本项目服务内容相关的个人荣誉的得1分，市级政府颁发的与本项目服务内容相关的个人荣誉的得0.5分。本项为同一人的最高得4分，</w:t>
            </w:r>
            <w:r>
              <w:rPr>
                <w:rFonts w:hint="eastAsia" w:ascii="仿宋" w:hAnsi="仿宋" w:eastAsia="仿宋" w:cs="仿宋"/>
                <w:color w:val="auto"/>
                <w:kern w:val="0"/>
                <w:sz w:val="24"/>
                <w:highlight w:val="none"/>
              </w:rPr>
              <w:t>同一类评分点按最高标准计取一次，不累计加分。</w:t>
            </w:r>
          </w:p>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⑵、</w:t>
            </w:r>
            <w:r>
              <w:rPr>
                <w:rFonts w:hint="eastAsia" w:ascii="仿宋" w:hAnsi="仿宋" w:eastAsia="仿宋" w:cs="仿宋"/>
                <w:bCs/>
                <w:color w:val="auto"/>
                <w:kern w:val="0"/>
                <w:sz w:val="24"/>
                <w:highlight w:val="none"/>
              </w:rPr>
              <w:t>现场管理员具有全日制大专及以上学历的得1分；具有人社部门颁发的高级及以上职称的得1分，人社部门颁发的中级职称得0.5分；具有市级及以上政府部门颁发的与本项目服务内容相关的个人荣誉的得1分，区级政府颁发的与本项目服务内容相关的个人荣誉的得0.5分；本项为同一人的最高得3分。</w:t>
            </w:r>
            <w:r>
              <w:rPr>
                <w:rFonts w:hint="eastAsia" w:ascii="仿宋" w:hAnsi="仿宋" w:eastAsia="仿宋" w:cs="仿宋"/>
                <w:color w:val="auto"/>
                <w:kern w:val="0"/>
                <w:sz w:val="24"/>
                <w:highlight w:val="none"/>
              </w:rPr>
              <w:t>同一类评分点按最高标准计取一次，不累计加分。</w:t>
            </w:r>
          </w:p>
          <w:p>
            <w:pPr>
              <w:spacing w:line="240" w:lineRule="auto"/>
              <w:rPr>
                <w:rFonts w:hint="eastAsia" w:ascii="仿宋" w:hAnsi="仿宋" w:eastAsia="仿宋" w:cs="仿宋"/>
                <w:bCs/>
                <w:color w:val="auto"/>
                <w:kern w:val="0"/>
                <w:sz w:val="24"/>
                <w:highlight w:val="none"/>
              </w:rPr>
            </w:pPr>
            <w:r>
              <w:rPr>
                <w:rFonts w:hint="eastAsia" w:ascii="仿宋" w:hAnsi="仿宋" w:eastAsia="仿宋" w:cs="仿宋"/>
                <w:color w:val="auto"/>
                <w:kern w:val="0"/>
                <w:sz w:val="24"/>
                <w:highlight w:val="none"/>
              </w:rPr>
              <w:t>⑶、</w:t>
            </w:r>
            <w:r>
              <w:rPr>
                <w:rFonts w:hint="eastAsia" w:ascii="仿宋" w:hAnsi="仿宋" w:eastAsia="仿宋" w:cs="仿宋"/>
                <w:bCs/>
                <w:color w:val="auto"/>
                <w:kern w:val="0"/>
                <w:sz w:val="24"/>
                <w:highlight w:val="none"/>
              </w:rPr>
              <w:t>现场管理员具有全日制大专及以上学历的得1分；具有人社部门颁发的风景园林高级及以上职称的得1分，人社部门颁发风景园林中级职称的得0.5分；具有市级及以上政府部门颁发的与本项目服务内容相关的个人荣誉的得1分，区级政府颁发的与本项目服务内容相关的个人荣誉的得0.5分；本项为同一人的最高得3分。</w:t>
            </w:r>
            <w:r>
              <w:rPr>
                <w:rFonts w:hint="eastAsia" w:ascii="仿宋" w:hAnsi="仿宋" w:eastAsia="仿宋" w:cs="仿宋"/>
                <w:color w:val="auto"/>
                <w:kern w:val="0"/>
                <w:sz w:val="24"/>
                <w:highlight w:val="none"/>
              </w:rPr>
              <w:t>同一类评分点按最高标准计取一次，不累计加分。</w:t>
            </w:r>
          </w:p>
          <w:p>
            <w:pPr>
              <w:spacing w:line="240" w:lineRule="auto"/>
              <w:rPr>
                <w:rFonts w:hint="eastAsia" w:ascii="仿宋" w:hAnsi="仿宋" w:eastAsia="仿宋" w:cs="仿宋"/>
                <w:bCs/>
                <w:color w:val="auto"/>
                <w:kern w:val="0"/>
                <w:sz w:val="24"/>
                <w:highlight w:val="none"/>
              </w:rPr>
            </w:pP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4 \* GB2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⑷</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、投标单位具有较强的车辆应急维修能力，应急抢修班组具有人社部门颁发的汽车维修工高级技师职业资格证书的每个得1分，本项最高得2分。</w:t>
            </w:r>
          </w:p>
          <w:p>
            <w:pPr>
              <w:pStyle w:val="61"/>
              <w:spacing w:after="0" w:line="240" w:lineRule="auto"/>
              <w:ind w:left="0" w:leftChars="0" w:firstLine="0" w:firstLine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文件中提供评分点所需的学历、职称和职业资格证书及其他相关的证明材料，需提供学信网查询证明全日制学历截图，人员不能重复，若有重复只能按一人次计，提供上述人员在投标单位最近连续6个月社会保险证明材料)</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0-12分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551" w:type="dxa"/>
            <w:noWrap w:val="0"/>
            <w:vAlign w:val="center"/>
          </w:tcPr>
          <w:p>
            <w:pPr>
              <w:spacing w:line="240"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14</w:t>
            </w:r>
            <w:bookmarkStart w:id="562" w:name="_GoBack"/>
            <w:bookmarkEnd w:id="562"/>
          </w:p>
        </w:tc>
        <w:tc>
          <w:tcPr>
            <w:tcW w:w="852" w:type="dxa"/>
            <w:vMerge w:val="continue"/>
            <w:noWrap w:val="0"/>
            <w:vAlign w:val="center"/>
          </w:tcPr>
          <w:p>
            <w:pPr>
              <w:spacing w:line="240" w:lineRule="auto"/>
              <w:rPr>
                <w:rFonts w:hint="eastAsia" w:ascii="仿宋" w:hAnsi="仿宋" w:eastAsia="仿宋" w:cs="仿宋"/>
                <w:color w:val="auto"/>
                <w:kern w:val="0"/>
                <w:sz w:val="24"/>
                <w:highlight w:val="none"/>
              </w:rPr>
            </w:pPr>
          </w:p>
        </w:tc>
        <w:tc>
          <w:tcPr>
            <w:tcW w:w="6714" w:type="dxa"/>
            <w:noWrap w:val="0"/>
            <w:vAlign w:val="center"/>
          </w:tcPr>
          <w:p>
            <w:pPr>
              <w:pStyle w:val="7"/>
              <w:numPr>
                <w:ilvl w:val="2"/>
                <w:numId w:val="0"/>
              </w:numPr>
              <w:spacing w:before="0" w:after="0" w:line="240" w:lineRule="auto"/>
              <w:rPr>
                <w:rFonts w:hint="eastAsia" w:ascii="仿宋" w:hAnsi="仿宋" w:eastAsia="仿宋" w:cs="仿宋"/>
                <w:b w:val="0"/>
                <w:color w:val="auto"/>
                <w:kern w:val="0"/>
                <w:sz w:val="24"/>
                <w:szCs w:val="24"/>
                <w:highlight w:val="none"/>
              </w:rPr>
            </w:pPr>
            <w:r>
              <w:rPr>
                <w:rFonts w:hint="eastAsia" w:ascii="仿宋" w:hAnsi="仿宋" w:eastAsia="仿宋" w:cs="仿宋"/>
                <w:b w:val="0"/>
                <w:color w:val="auto"/>
                <w:kern w:val="0"/>
                <w:sz w:val="24"/>
                <w:szCs w:val="24"/>
                <w:highlight w:val="none"/>
              </w:rPr>
              <w:fldChar w:fldCharType="begin"/>
            </w:r>
            <w:r>
              <w:rPr>
                <w:rFonts w:hint="eastAsia" w:ascii="仿宋" w:hAnsi="仿宋" w:eastAsia="仿宋" w:cs="仿宋"/>
                <w:b w:val="0"/>
                <w:color w:val="auto"/>
                <w:kern w:val="0"/>
                <w:sz w:val="24"/>
                <w:szCs w:val="24"/>
                <w:highlight w:val="none"/>
              </w:rPr>
              <w:instrText xml:space="preserve"> = 1 \* GB2 </w:instrText>
            </w:r>
            <w:r>
              <w:rPr>
                <w:rFonts w:hint="eastAsia" w:ascii="仿宋" w:hAnsi="仿宋" w:eastAsia="仿宋" w:cs="仿宋"/>
                <w:b w:val="0"/>
                <w:color w:val="auto"/>
                <w:kern w:val="0"/>
                <w:sz w:val="24"/>
                <w:szCs w:val="24"/>
                <w:highlight w:val="none"/>
              </w:rPr>
              <w:fldChar w:fldCharType="separate"/>
            </w:r>
            <w:r>
              <w:rPr>
                <w:rFonts w:hint="eastAsia" w:ascii="仿宋" w:hAnsi="仿宋" w:eastAsia="仿宋" w:cs="仿宋"/>
                <w:b w:val="0"/>
                <w:color w:val="auto"/>
                <w:kern w:val="0"/>
                <w:sz w:val="24"/>
                <w:szCs w:val="24"/>
                <w:highlight w:val="none"/>
              </w:rPr>
              <w:t>⑴</w:t>
            </w:r>
            <w:r>
              <w:rPr>
                <w:rFonts w:hint="eastAsia" w:ascii="仿宋" w:hAnsi="仿宋" w:eastAsia="仿宋" w:cs="仿宋"/>
                <w:b w:val="0"/>
                <w:color w:val="auto"/>
                <w:kern w:val="0"/>
                <w:sz w:val="24"/>
                <w:szCs w:val="24"/>
                <w:highlight w:val="none"/>
              </w:rPr>
              <w:fldChar w:fldCharType="end"/>
            </w:r>
            <w:r>
              <w:rPr>
                <w:rFonts w:hint="eastAsia" w:ascii="仿宋" w:hAnsi="仿宋" w:eastAsia="仿宋" w:cs="仿宋"/>
                <w:b w:val="0"/>
                <w:color w:val="auto"/>
                <w:kern w:val="0"/>
                <w:sz w:val="24"/>
                <w:szCs w:val="24"/>
                <w:highlight w:val="none"/>
              </w:rPr>
              <w:t>、投标人自有设备中同时具有护栏清洗车、吸粪车和抑尘车三种车型为一组，每组得1分，本项最高得2分。（投标文件中提供行驶证和车辆登记证复印件，自本项目意见征询发布后转入投标人的二手车辆均不计分。）</w:t>
            </w:r>
          </w:p>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2 \* GB2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⑵</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投标人自有核定载质量7吨（含）以上的垃圾压缩车、核定载质量2吨（含）以下小型的垃圾压缩车二种车型为一组，自有三组得1分，每增加一组得1分，本项最高得2分。（投标文件中提供行驶证和车辆登记证复印件，自本项目意见征询发布后转入投标人的二手车辆均不计分。）</w:t>
            </w:r>
          </w:p>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3 \* GB2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⑶</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投标人自有总质量7吨（含）以上的清扫车、总质量3.5吨（含）以下小型的扫路车、核定载质量10吨（含）以上的清洗车、核定载质量1吨（含）以下小型的路面养护车四种车型为一组，自有三组得1分，每增加一组得1分，本项最高得2分。</w:t>
            </w:r>
          </w:p>
          <w:p>
            <w:pPr>
              <w:pStyle w:val="61"/>
              <w:spacing w:after="0" w:line="240" w:lineRule="auto"/>
              <w:ind w:left="0" w:leftChars="0" w:firstLine="0" w:firstLine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4 \* GB2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⑷</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、投标人自有工程救险类用于绿化养护的登高车的得1分，本项最高得1分。</w:t>
            </w:r>
          </w:p>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5 \* GB2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⑸</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、投标人自有工程救险类用于日常巡检的皮卡车5辆及以上的得1分，本项最高得1分。</w:t>
            </w:r>
          </w:p>
          <w:p>
            <w:pPr>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（上述车辆投标文件中需提供行驶证和车辆登记证复印件，工程救险类车型以行驶证使用性质为准，自本项目意见征询发布后转入投标人的二手车辆均不计分。）</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0-8分</w:t>
            </w:r>
          </w:p>
        </w:tc>
        <w:tc>
          <w:tcPr>
            <w:tcW w:w="953"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51"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价格分</w:t>
            </w:r>
          </w:p>
        </w:tc>
        <w:tc>
          <w:tcPr>
            <w:tcW w:w="852"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价格</w:t>
            </w:r>
          </w:p>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权值=0.10</w:t>
            </w:r>
          </w:p>
        </w:tc>
        <w:tc>
          <w:tcPr>
            <w:tcW w:w="6714" w:type="dxa"/>
            <w:noWrap w:val="0"/>
            <w:vAlign w:val="center"/>
          </w:tcPr>
          <w:p>
            <w:pPr>
              <w:snapToGrid w:val="0"/>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最低有效投标价格为评标基准价</w:t>
            </w:r>
          </w:p>
          <w:p>
            <w:pPr>
              <w:snapToGrid w:val="0"/>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投标报价得分=(评标基准价／投标报价)×价格权值×100 </w:t>
            </w:r>
          </w:p>
          <w:p>
            <w:pPr>
              <w:snapToGrid w:val="0"/>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（计算得分保留小数点后2位）</w:t>
            </w:r>
          </w:p>
          <w:p>
            <w:pPr>
              <w:widowControl/>
              <w:shd w:val="clear" w:color="auto" w:fill="FFFFFF"/>
              <w:adjustRightInd/>
              <w:snapToGrid w:val="0"/>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评标过程中，不得去掉报价中的最高报价和最低报价。</w:t>
            </w:r>
          </w:p>
        </w:tc>
        <w:tc>
          <w:tcPr>
            <w:tcW w:w="889" w:type="dxa"/>
            <w:noWrap w:val="0"/>
            <w:vAlign w:val="center"/>
          </w:tcPr>
          <w:p>
            <w:pPr>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0-10分</w:t>
            </w:r>
          </w:p>
        </w:tc>
        <w:tc>
          <w:tcPr>
            <w:tcW w:w="953" w:type="dxa"/>
            <w:noWrap w:val="0"/>
            <w:vAlign w:val="center"/>
          </w:tcPr>
          <w:p>
            <w:pPr>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w:t>
            </w:r>
          </w:p>
        </w:tc>
      </w:tr>
    </w:tbl>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color w:val="auto"/>
          <w:sz w:val="24"/>
          <w:highlight w:val="none"/>
        </w:rPr>
        <w:t>备注：</w:t>
      </w:r>
      <w:r>
        <w:rPr>
          <w:rFonts w:hint="eastAsia" w:ascii="仿宋" w:hAnsi="仿宋" w:eastAsia="仿宋" w:cs="仿宋"/>
          <w:b w:val="0"/>
          <w:bCs w:val="0"/>
          <w:color w:val="auto"/>
          <w:sz w:val="24"/>
          <w:highlight w:val="none"/>
        </w:rPr>
        <w:t xml:space="preserve">1、投标人编制投标文件（商务技术文件部分）时，建议按此目录（序号和内容）提供评标标准相应的商务技术资料。 </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2、评分条款中涉及的业绩、荣誉、人员、社保等分公司均有效。涉及社保、劳动关系证明关系的，如人员为法人代表，则无需提供相关证明，提供营业执照及身份证即可。</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3、投标文件中如附有外文资料，必须逐一对应翻译成中文并加盖投标人公章后附在相关外文资料后面，否则外文资料不予认可。</w:t>
      </w:r>
    </w:p>
    <w:p>
      <w:pPr>
        <w:spacing w:line="360" w:lineRule="auto"/>
        <w:rPr>
          <w:rFonts w:hint="eastAsia" w:ascii="仿宋" w:hAnsi="仿宋" w:eastAsia="仿宋" w:cs="仿宋"/>
          <w:color w:val="auto"/>
          <w:highlight w:val="none"/>
        </w:rPr>
      </w:pPr>
    </w:p>
    <w:p>
      <w:pPr>
        <w:snapToGrid w:val="0"/>
        <w:spacing w:line="360" w:lineRule="auto"/>
        <w:rPr>
          <w:rFonts w:hint="eastAsia" w:ascii="仿宋" w:hAnsi="仿宋" w:eastAsia="仿宋" w:cs="仿宋"/>
          <w:b/>
          <w:color w:val="auto"/>
          <w:sz w:val="24"/>
          <w:highlight w:val="none"/>
        </w:rPr>
      </w:pPr>
    </w:p>
    <w:p>
      <w:pPr>
        <w:rPr>
          <w:rFonts w:hint="eastAsia" w:ascii="仿宋" w:hAnsi="仿宋" w:eastAsia="仿宋" w:cs="仿宋"/>
          <w:b/>
          <w:color w:val="auto"/>
          <w:sz w:val="32"/>
          <w:highlight w:val="none"/>
        </w:rPr>
      </w:pPr>
      <w:r>
        <w:rPr>
          <w:rFonts w:hint="eastAsia" w:ascii="仿宋" w:hAnsi="仿宋" w:eastAsia="仿宋" w:cs="仿宋"/>
          <w:b/>
          <w:color w:val="auto"/>
          <w:sz w:val="32"/>
          <w:highlight w:val="none"/>
        </w:rPr>
        <w:br w:type="page"/>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1"/>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1"/>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4.2.13投标人未提供样品或提供的样品不满足采购需求实质性条件的，投标无效；</w:t>
      </w:r>
    </w:p>
    <w:p>
      <w:pPr>
        <w:pStyle w:val="6"/>
        <w:ind w:left="862" w:leftChars="205"/>
        <w:rPr>
          <w:rFonts w:hint="eastAsia" w:ascii="仿宋" w:hAnsi="仿宋" w:eastAsia="仿宋" w:cs="仿宋"/>
          <w:color w:val="auto"/>
          <w:highlight w:val="none"/>
        </w:rPr>
      </w:pPr>
      <w:r>
        <w:rPr>
          <w:rFonts w:hint="eastAsia" w:ascii="仿宋" w:hAnsi="仿宋" w:eastAsia="仿宋" w:cs="仿宋"/>
          <w:b w:val="0"/>
          <w:bCs w:val="0"/>
          <w:color w:val="auto"/>
          <w:kern w:val="0"/>
          <w:sz w:val="24"/>
          <w:szCs w:val="24"/>
          <w:highlight w:val="none"/>
          <w:lang w:val="en-US"/>
        </w:rPr>
        <w:t>4.2.14 投标文件不满足招标文件的实质性要求的；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应当将废标理由通知所有投标人。</w:t>
      </w:r>
    </w:p>
    <w:p>
      <w:pPr>
        <w:pStyle w:val="2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沟通并作书面记录。采购人、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确认后，将修改招标文件，重新组织采购活动。</w:t>
      </w:r>
    </w:p>
    <w:p>
      <w:pPr>
        <w:pStyle w:val="26"/>
        <w:snapToGrid w:val="0"/>
        <w:spacing w:line="360" w:lineRule="auto"/>
        <w:ind w:firstLine="482"/>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hint="eastAsia" w:ascii="仿宋" w:hAnsi="仿宋" w:eastAsia="仿宋" w:cs="仿宋"/>
          <w:color w:val="auto"/>
          <w:highlight w:val="none"/>
        </w:rPr>
      </w:pPr>
    </w:p>
    <w:bookmarkEnd w:id="27"/>
    <w:p>
      <w:pPr>
        <w:widowControl/>
        <w:adjustRightInd/>
        <w:jc w:val="left"/>
        <w:rPr>
          <w:rFonts w:hint="eastAsia" w:ascii="仿宋" w:hAnsi="仿宋" w:eastAsia="仿宋" w:cs="仿宋"/>
          <w:b/>
          <w:color w:val="auto"/>
          <w:sz w:val="36"/>
          <w:szCs w:val="36"/>
          <w:highlight w:val="none"/>
        </w:rPr>
      </w:pPr>
      <w:bookmarkStart w:id="393" w:name="第五部分"/>
      <w:bookmarkStart w:id="394" w:name="_Toc86217003"/>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p>
    <w:p>
      <w:pPr>
        <w:rPr>
          <w:rFonts w:ascii="楷体" w:hAnsi="楷体" w:eastAsia="楷体"/>
          <w:color w:val="auto"/>
          <w:sz w:val="24"/>
          <w:highlight w:val="none"/>
          <w:u w:val="single"/>
        </w:rPr>
      </w:pPr>
    </w:p>
    <w:p>
      <w:pPr>
        <w:rPr>
          <w:rFonts w:ascii="楷体" w:hAnsi="楷体" w:eastAsia="楷体"/>
          <w:color w:val="auto"/>
          <w:sz w:val="24"/>
          <w:highlight w:val="none"/>
          <w:u w:val="single"/>
        </w:rPr>
      </w:pPr>
    </w:p>
    <w:p>
      <w:pPr>
        <w:rPr>
          <w:rFonts w:ascii="楷体" w:hAnsi="楷体" w:eastAsia="楷体"/>
          <w:color w:val="auto"/>
          <w:sz w:val="24"/>
          <w:highlight w:val="none"/>
          <w:u w:val="singl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pacing w:line="480" w:lineRule="auto"/>
        <w:rPr>
          <w:rFonts w:ascii="仿宋_GB2312" w:hAnsi="仿宋" w:eastAsia="仿宋_GB2312" w:cs="仿宋_GB2312"/>
          <w:b/>
          <w:color w:val="auto"/>
          <w:sz w:val="36"/>
          <w:szCs w:val="36"/>
          <w:highlight w:val="none"/>
        </w:rPr>
      </w:pPr>
    </w:p>
    <w:p>
      <w:pPr>
        <w:pStyle w:val="702"/>
        <w:rPr>
          <w:rFonts w:ascii="仿宋" w:hAnsi="仿宋" w:eastAsia="仿宋"/>
          <w:color w:val="auto"/>
          <w:szCs w:val="24"/>
          <w:highlight w:val="none"/>
        </w:rPr>
      </w:pPr>
    </w:p>
    <w:p>
      <w:pPr>
        <w:pStyle w:val="702"/>
        <w:rPr>
          <w:rFonts w:ascii="仿宋" w:hAnsi="仿宋" w:eastAsia="仿宋"/>
          <w:color w:val="auto"/>
          <w:szCs w:val="24"/>
          <w:highlight w:val="none"/>
        </w:rPr>
      </w:pPr>
    </w:p>
    <w:p>
      <w:pPr>
        <w:pStyle w:val="702"/>
        <w:rPr>
          <w:rFonts w:ascii="仿宋" w:hAnsi="仿宋" w:eastAsia="仿宋"/>
          <w:color w:val="auto"/>
          <w:szCs w:val="24"/>
          <w:highlight w:val="none"/>
        </w:rPr>
      </w:pPr>
    </w:p>
    <w:p>
      <w:pPr>
        <w:pStyle w:val="702"/>
        <w:ind w:firstLine="482"/>
        <w:jc w:val="center"/>
        <w:rPr>
          <w:rFonts w:ascii="仿宋" w:hAnsi="仿宋" w:eastAsia="仿宋"/>
          <w:b/>
          <w:color w:val="auto"/>
          <w:szCs w:val="24"/>
          <w:highlight w:val="none"/>
        </w:rPr>
      </w:pPr>
      <w:r>
        <w:rPr>
          <w:rFonts w:hint="eastAsia" w:ascii="仿宋" w:hAnsi="仿宋" w:eastAsia="仿宋"/>
          <w:b/>
          <w:color w:val="auto"/>
          <w:szCs w:val="24"/>
          <w:highlight w:val="none"/>
        </w:rPr>
        <w:t>第一部分 合同书</w:t>
      </w:r>
    </w:p>
    <w:p>
      <w:pPr>
        <w:pStyle w:val="702"/>
        <w:rPr>
          <w:rFonts w:ascii="仿宋" w:hAnsi="仿宋" w:eastAsia="仿宋"/>
          <w:color w:val="auto"/>
          <w:szCs w:val="24"/>
          <w:highlight w:val="none"/>
        </w:rPr>
      </w:pPr>
    </w:p>
    <w:p>
      <w:pPr>
        <w:pStyle w:val="702"/>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p>
    <w:p>
      <w:pPr>
        <w:pStyle w:val="599"/>
        <w:spacing w:before="120" w:line="22" w:lineRule="atLeast"/>
        <w:rPr>
          <w:rFonts w:ascii="仿宋" w:hAnsi="仿宋" w:eastAsia="仿宋"/>
          <w:color w:val="auto"/>
          <w:szCs w:val="24"/>
          <w:highlight w:val="none"/>
        </w:rPr>
      </w:pPr>
    </w:p>
    <w:p>
      <w:pPr>
        <w:pStyle w:val="599"/>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甲方：杭州市萧山区所前镇人民政府</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签订地：所前镇人民政府</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headerReference r:id="rId8" w:type="default"/>
          <w:footerReference r:id="rId9" w:type="default"/>
          <w:pgSz w:w="11907" w:h="16840"/>
          <w:pgMar w:top="1440" w:right="1800" w:bottom="1440" w:left="1800" w:header="851" w:footer="851" w:gutter="0"/>
          <w:pgNumType w:fmt="decimal"/>
          <w:cols w:space="720" w:num="1"/>
        </w:sectPr>
      </w:pP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lang w:val="zh-CN"/>
        </w:rPr>
        <w:t>年</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lang w:val="zh-CN"/>
        </w:rPr>
        <w:t>月</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lang w:val="zh-CN"/>
        </w:rPr>
        <w:t>日</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杭州市萧山区所前镇人民政府 </w:t>
      </w:r>
      <w:r>
        <w:rPr>
          <w:rFonts w:hint="eastAsia" w:ascii="仿宋" w:hAnsi="仿宋" w:eastAsia="仿宋"/>
          <w:color w:val="auto"/>
          <w:sz w:val="24"/>
          <w:highlight w:val="none"/>
        </w:rPr>
        <w:t>以</w:t>
      </w:r>
      <w:r>
        <w:rPr>
          <w:rFonts w:hint="eastAsia" w:ascii="仿宋" w:hAnsi="仿宋" w:eastAsia="仿宋"/>
          <w:color w:val="auto"/>
          <w:sz w:val="24"/>
          <w:highlight w:val="none"/>
          <w:u w:val="single"/>
        </w:rPr>
        <w:t xml:space="preserve"> 政府采购方式 </w:t>
      </w:r>
      <w:r>
        <w:rPr>
          <w:rFonts w:hint="eastAsia" w:ascii="仿宋" w:hAnsi="仿宋" w:eastAsia="仿宋"/>
          <w:color w:val="auto"/>
          <w:sz w:val="24"/>
          <w:highlight w:val="none"/>
        </w:rPr>
        <w:t>对</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u w:val="single"/>
          <w:lang w:eastAsia="zh-CN"/>
        </w:rPr>
        <w:t>所前镇集镇道路保洁、公厕保洁、绿化养护及生活垃圾分类、直运等一体化综合服务项目</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进行了公开采购。经</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u w:val="single"/>
        </w:rPr>
        <w:t xml:space="preserve">专家组 </w:t>
      </w:r>
      <w:r>
        <w:rPr>
          <w:rFonts w:hint="eastAsia" w:ascii="仿宋" w:hAnsi="仿宋" w:eastAsia="仿宋"/>
          <w:color w:val="auto"/>
          <w:sz w:val="24"/>
          <w:highlight w:val="none"/>
        </w:rPr>
        <w:t>评定，</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为该项目中标供应商。现按照采购文件确定的事项签订本合同。</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u w:val="single"/>
        </w:rPr>
        <w:t>杭州市萧山区所前镇人民政府</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lang w:val="zh-CN"/>
        </w:rPr>
        <w:t>(以下简称：甲方)和</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lang w:val="zh-CN"/>
        </w:rPr>
        <w:t>(以下简称：乙方)协商一致，约定以下合同</w:t>
      </w:r>
      <w:r>
        <w:rPr>
          <w:rFonts w:hint="eastAsia" w:ascii="仿宋" w:hAnsi="仿宋" w:eastAsia="仿宋"/>
          <w:color w:val="auto"/>
          <w:sz w:val="24"/>
          <w:highlight w:val="none"/>
        </w:rPr>
        <w:t>条款，以兹共同遵守、全面履行。</w:t>
      </w:r>
    </w:p>
    <w:p>
      <w:pPr>
        <w:spacing w:line="440" w:lineRule="exact"/>
        <w:ind w:firstLine="482" w:firstLineChars="200"/>
        <w:outlineLvl w:val="0"/>
        <w:rPr>
          <w:rFonts w:ascii="仿宋" w:hAnsi="仿宋" w:eastAsia="仿宋"/>
          <w:b/>
          <w:color w:val="auto"/>
          <w:sz w:val="24"/>
          <w:highlight w:val="none"/>
        </w:rPr>
      </w:pPr>
      <w:bookmarkStart w:id="395" w:name="_Toc24059"/>
      <w:bookmarkStart w:id="396" w:name="_Toc2232"/>
      <w:bookmarkStart w:id="397" w:name="_Toc3029"/>
      <w:r>
        <w:rPr>
          <w:rFonts w:hint="eastAsia" w:ascii="仿宋" w:hAnsi="仿宋" w:eastAsia="仿宋"/>
          <w:b/>
          <w:color w:val="auto"/>
          <w:sz w:val="24"/>
          <w:highlight w:val="none"/>
        </w:rPr>
        <w:t>1.1 合同组成部分</w:t>
      </w:r>
      <w:bookmarkEnd w:id="395"/>
      <w:bookmarkEnd w:id="396"/>
      <w:bookmarkEnd w:id="397"/>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1.1.1 本合同及其补充合同、变更协议；</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1.1.2 中标通知书；</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1.1.3 投标文件（含澄清或者说明文件）；</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1.1.4 招标文件（含澄清或者修改文件）；</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1.1.5 其他相关采购文件。</w:t>
      </w:r>
    </w:p>
    <w:p>
      <w:pPr>
        <w:spacing w:line="440" w:lineRule="exact"/>
        <w:ind w:firstLine="482" w:firstLineChars="200"/>
        <w:outlineLvl w:val="0"/>
        <w:rPr>
          <w:rFonts w:ascii="仿宋" w:hAnsi="仿宋" w:eastAsia="仿宋"/>
          <w:b/>
          <w:color w:val="auto"/>
          <w:sz w:val="24"/>
          <w:highlight w:val="none"/>
        </w:rPr>
      </w:pPr>
      <w:bookmarkStart w:id="398" w:name="_Toc27126"/>
      <w:bookmarkStart w:id="399" w:name="_Toc24300"/>
      <w:bookmarkStart w:id="400" w:name="_Toc21295"/>
      <w:r>
        <w:rPr>
          <w:rFonts w:hint="eastAsia" w:ascii="仿宋" w:hAnsi="仿宋" w:eastAsia="仿宋"/>
          <w:b/>
          <w:color w:val="auto"/>
          <w:sz w:val="24"/>
          <w:highlight w:val="none"/>
        </w:rPr>
        <w:t>1.2 货物</w:t>
      </w:r>
      <w:bookmarkEnd w:id="398"/>
      <w:bookmarkEnd w:id="399"/>
      <w:bookmarkEnd w:id="400"/>
    </w:p>
    <w:p>
      <w:pPr>
        <w:spacing w:line="440" w:lineRule="exact"/>
        <w:ind w:firstLine="480" w:firstLineChars="200"/>
        <w:rPr>
          <w:rFonts w:hint="eastAsia" w:ascii="仿宋" w:hAnsi="仿宋" w:eastAsia="仿宋"/>
          <w:color w:val="auto"/>
          <w:sz w:val="24"/>
          <w:highlight w:val="none"/>
          <w:u w:val="single"/>
          <w:lang w:eastAsia="zh-CN"/>
        </w:rPr>
      </w:pPr>
      <w:r>
        <w:rPr>
          <w:rFonts w:hint="eastAsia" w:ascii="仿宋" w:hAnsi="仿宋" w:eastAsia="仿宋"/>
          <w:color w:val="auto"/>
          <w:sz w:val="24"/>
          <w:highlight w:val="none"/>
        </w:rPr>
        <w:t xml:space="preserve">1.2.1 </w:t>
      </w:r>
      <w:r>
        <w:rPr>
          <w:rFonts w:hint="eastAsia" w:ascii="仿宋" w:hAnsi="仿宋" w:eastAsia="仿宋"/>
          <w:color w:val="auto"/>
          <w:sz w:val="24"/>
          <w:highlight w:val="none"/>
          <w:lang w:val="en-US" w:eastAsia="zh-CN"/>
        </w:rPr>
        <w:t>服务</w:t>
      </w:r>
      <w:r>
        <w:rPr>
          <w:rFonts w:hint="eastAsia" w:ascii="仿宋" w:hAnsi="仿宋" w:eastAsia="仿宋"/>
          <w:color w:val="auto"/>
          <w:sz w:val="24"/>
          <w:highlight w:val="none"/>
        </w:rPr>
        <w:t>名称：</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u w:val="single"/>
          <w:lang w:eastAsia="zh-CN"/>
        </w:rPr>
        <w:t>所前镇集镇道路保洁、公厕保洁、绿化养护及生活垃圾分类、直运等一体化综合服务项目</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lang w:eastAsia="zh-CN"/>
        </w:rPr>
        <w:t>；</w:t>
      </w:r>
    </w:p>
    <w:p>
      <w:pPr>
        <w:spacing w:line="440" w:lineRule="exact"/>
        <w:ind w:firstLine="480" w:firstLineChars="200"/>
        <w:rPr>
          <w:rFonts w:ascii="仿宋" w:hAnsi="仿宋" w:eastAsia="仿宋" w:cs="仿宋"/>
          <w:color w:val="auto"/>
          <w:sz w:val="24"/>
          <w:highlight w:val="none"/>
          <w:u w:val="single"/>
        </w:rPr>
      </w:pPr>
      <w:r>
        <w:rPr>
          <w:rFonts w:hint="eastAsia" w:ascii="仿宋" w:hAnsi="仿宋" w:eastAsia="仿宋"/>
          <w:color w:val="auto"/>
          <w:sz w:val="24"/>
          <w:highlight w:val="none"/>
        </w:rPr>
        <w:t xml:space="preserve">1.2.2 </w:t>
      </w:r>
      <w:r>
        <w:rPr>
          <w:rFonts w:hint="eastAsia" w:ascii="仿宋" w:hAnsi="仿宋" w:eastAsia="仿宋"/>
          <w:color w:val="auto"/>
          <w:sz w:val="24"/>
          <w:highlight w:val="none"/>
          <w:lang w:val="en-US" w:eastAsia="zh-CN"/>
        </w:rPr>
        <w:t>服务</w:t>
      </w:r>
      <w:r>
        <w:rPr>
          <w:rFonts w:hint="eastAsia" w:ascii="仿宋" w:hAnsi="仿宋" w:eastAsia="仿宋"/>
          <w:color w:val="auto"/>
          <w:sz w:val="24"/>
          <w:highlight w:val="none"/>
        </w:rPr>
        <w:t>数量：服务期2年，服务内容见招标文件《采购需求》，</w:t>
      </w:r>
      <w:r>
        <w:rPr>
          <w:rFonts w:hint="eastAsia" w:ascii="仿宋" w:hAnsi="仿宋" w:eastAsia="仿宋" w:cs="仿宋"/>
          <w:color w:val="auto"/>
          <w:sz w:val="24"/>
          <w:highlight w:val="none"/>
        </w:rPr>
        <w:t>包括（但不限于）集镇道路保洁、绿化保洁养护、公厕保洁，牛皮癣清除、公交站台（来娘线、来祥线）和公共自行车场地保洁、垃圾分类和清运、中转站维护管理等事项；</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1.2.3 </w:t>
      </w:r>
      <w:r>
        <w:rPr>
          <w:rFonts w:hint="eastAsia" w:ascii="仿宋" w:hAnsi="仿宋" w:eastAsia="仿宋"/>
          <w:color w:val="auto"/>
          <w:sz w:val="24"/>
          <w:highlight w:val="none"/>
          <w:lang w:val="en-US" w:eastAsia="zh-CN"/>
        </w:rPr>
        <w:t>服务</w:t>
      </w:r>
      <w:r>
        <w:rPr>
          <w:rFonts w:hint="eastAsia" w:ascii="仿宋" w:hAnsi="仿宋" w:eastAsia="仿宋"/>
          <w:color w:val="auto"/>
          <w:sz w:val="24"/>
          <w:highlight w:val="none"/>
        </w:rPr>
        <w:t>质量：</w:t>
      </w:r>
      <w:r>
        <w:rPr>
          <w:rFonts w:hint="eastAsia" w:ascii="仿宋" w:hAnsi="仿宋" w:eastAsia="仿宋"/>
          <w:color w:val="auto"/>
          <w:sz w:val="24"/>
          <w:highlight w:val="none"/>
          <w:u w:val="single"/>
        </w:rPr>
        <w:t xml:space="preserve">达标（合格），按招标文件《作业要求》和《考核办法》执行 </w:t>
      </w:r>
      <w:r>
        <w:rPr>
          <w:rFonts w:hint="eastAsia" w:ascii="仿宋" w:hAnsi="仿宋" w:eastAsia="仿宋"/>
          <w:color w:val="auto"/>
          <w:sz w:val="24"/>
          <w:highlight w:val="none"/>
        </w:rPr>
        <w:t>。</w:t>
      </w:r>
    </w:p>
    <w:p>
      <w:pPr>
        <w:spacing w:line="440" w:lineRule="exact"/>
        <w:ind w:firstLine="482" w:firstLineChars="200"/>
        <w:outlineLvl w:val="0"/>
        <w:rPr>
          <w:rFonts w:ascii="仿宋" w:hAnsi="仿宋" w:eastAsia="仿宋"/>
          <w:b/>
          <w:color w:val="auto"/>
          <w:sz w:val="24"/>
          <w:highlight w:val="none"/>
        </w:rPr>
      </w:pPr>
      <w:bookmarkStart w:id="401" w:name="_Toc23292"/>
      <w:bookmarkStart w:id="402" w:name="_Toc21631"/>
      <w:bookmarkStart w:id="403" w:name="_Toc21551"/>
      <w:r>
        <w:rPr>
          <w:rFonts w:hint="eastAsia" w:ascii="仿宋" w:hAnsi="仿宋" w:eastAsia="仿宋"/>
          <w:b/>
          <w:color w:val="auto"/>
          <w:sz w:val="24"/>
          <w:highlight w:val="none"/>
        </w:rPr>
        <w:t>1.3 价款</w:t>
      </w:r>
      <w:bookmarkEnd w:id="401"/>
      <w:bookmarkEnd w:id="402"/>
      <w:bookmarkEnd w:id="403"/>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本合同总价为：￥</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元（大写人民币：</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w:t>
      </w:r>
    </w:p>
    <w:p>
      <w:pPr>
        <w:spacing w:line="440" w:lineRule="exact"/>
        <w:ind w:firstLine="482" w:firstLineChars="200"/>
        <w:outlineLvl w:val="0"/>
        <w:rPr>
          <w:rFonts w:ascii="仿宋" w:hAnsi="仿宋" w:eastAsia="仿宋"/>
          <w:b/>
          <w:color w:val="auto"/>
          <w:sz w:val="24"/>
          <w:highlight w:val="none"/>
        </w:rPr>
      </w:pPr>
      <w:bookmarkStart w:id="404" w:name="_Toc22618"/>
      <w:bookmarkStart w:id="405" w:name="_Toc10340"/>
      <w:bookmarkStart w:id="406" w:name="_Toc1814"/>
      <w:r>
        <w:rPr>
          <w:rFonts w:hint="eastAsia" w:ascii="仿宋" w:hAnsi="仿宋" w:eastAsia="仿宋"/>
          <w:b/>
          <w:color w:val="auto"/>
          <w:sz w:val="24"/>
          <w:highlight w:val="none"/>
        </w:rPr>
        <w:t>1.4 付款</w:t>
      </w:r>
      <w:bookmarkEnd w:id="404"/>
      <w:bookmarkEnd w:id="405"/>
      <w:bookmarkEnd w:id="406"/>
      <w:r>
        <w:rPr>
          <w:rFonts w:hint="eastAsia" w:ascii="仿宋" w:hAnsi="仿宋" w:eastAsia="仿宋"/>
          <w:b/>
          <w:color w:val="auto"/>
          <w:sz w:val="24"/>
          <w:highlight w:val="none"/>
        </w:rPr>
        <w:t>方式、时间和条件</w:t>
      </w:r>
    </w:p>
    <w:p>
      <w:pPr>
        <w:spacing w:line="440" w:lineRule="exact"/>
        <w:ind w:firstLine="480" w:firstLineChars="200"/>
        <w:contextualSpacing/>
        <w:rPr>
          <w:rFonts w:ascii="仿宋_GB2312" w:hAnsi="仿宋" w:eastAsia="仿宋_GB2312"/>
          <w:color w:val="auto"/>
          <w:sz w:val="28"/>
          <w:szCs w:val="28"/>
          <w:highlight w:val="none"/>
        </w:rPr>
      </w:pPr>
      <w:r>
        <w:rPr>
          <w:rFonts w:hint="eastAsia" w:ascii="仿宋" w:hAnsi="仿宋" w:eastAsia="仿宋" w:cs="仿宋"/>
          <w:color w:val="auto"/>
          <w:sz w:val="24"/>
          <w:highlight w:val="none"/>
          <w:lang w:val="en-US" w:eastAsia="zh-CN"/>
        </w:rPr>
        <w:t>合同一年一签，合同签订后乙方向甲方支付合同总价的1%作为履约保证金，甲方向乙方支付合同总价的40%作为预付款，其余款项</w:t>
      </w:r>
      <w:r>
        <w:rPr>
          <w:rFonts w:hint="eastAsia" w:ascii="仿宋" w:hAnsi="仿宋" w:eastAsia="仿宋" w:cs="仿宋"/>
          <w:color w:val="auto"/>
          <w:sz w:val="24"/>
          <w:highlight w:val="none"/>
        </w:rPr>
        <w:t>根据考核结果</w:t>
      </w:r>
      <w:r>
        <w:rPr>
          <w:rFonts w:hint="eastAsia" w:ascii="仿宋" w:hAnsi="仿宋" w:eastAsia="仿宋" w:cs="仿宋"/>
          <w:color w:val="auto"/>
          <w:sz w:val="24"/>
          <w:highlight w:val="none"/>
          <w:lang w:val="en-US" w:eastAsia="zh-CN"/>
        </w:rPr>
        <w:t>每半年支付一次</w:t>
      </w:r>
      <w:r>
        <w:rPr>
          <w:rFonts w:hint="eastAsia" w:ascii="仿宋" w:hAnsi="仿宋" w:eastAsia="仿宋" w:cs="仿宋"/>
          <w:color w:val="auto"/>
          <w:sz w:val="24"/>
          <w:highlight w:val="none"/>
        </w:rPr>
        <w:t>（扣除各类考核扣罚款、水电费和违约金等）</w:t>
      </w:r>
      <w:r>
        <w:rPr>
          <w:rFonts w:hint="eastAsia" w:ascii="仿宋" w:hAnsi="仿宋" w:eastAsia="仿宋" w:cs="仿宋"/>
          <w:color w:val="auto"/>
          <w:sz w:val="24"/>
          <w:highlight w:val="none"/>
          <w:lang w:val="en-US" w:eastAsia="zh-CN"/>
        </w:rPr>
        <w:t>。</w:t>
      </w:r>
    </w:p>
    <w:p>
      <w:pPr>
        <w:spacing w:line="440" w:lineRule="exact"/>
        <w:ind w:firstLine="482" w:firstLineChars="200"/>
        <w:outlineLvl w:val="0"/>
        <w:rPr>
          <w:rFonts w:ascii="仿宋" w:hAnsi="仿宋" w:eastAsia="仿宋"/>
          <w:b/>
          <w:color w:val="auto"/>
          <w:sz w:val="24"/>
          <w:highlight w:val="none"/>
        </w:rPr>
      </w:pPr>
      <w:bookmarkStart w:id="407" w:name="_Toc32071"/>
      <w:bookmarkStart w:id="408" w:name="_Toc19304"/>
      <w:bookmarkStart w:id="409" w:name="_Toc2846"/>
      <w:r>
        <w:rPr>
          <w:rFonts w:hint="eastAsia" w:ascii="仿宋" w:hAnsi="仿宋" w:eastAsia="仿宋"/>
          <w:b/>
          <w:color w:val="auto"/>
          <w:sz w:val="24"/>
          <w:highlight w:val="none"/>
        </w:rPr>
        <w:t>1.5 货物交付期限、地点和方式</w:t>
      </w:r>
      <w:bookmarkEnd w:id="407"/>
      <w:bookmarkEnd w:id="408"/>
      <w:bookmarkEnd w:id="409"/>
    </w:p>
    <w:p>
      <w:pPr>
        <w:spacing w:line="440" w:lineRule="exact"/>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1.5.1 交付期限：乙方须于</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日前，安排好人员、机械等进场服务；</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1.5.2交付方式：接收《采购需求》内</w:t>
      </w:r>
      <w:r>
        <w:rPr>
          <w:rFonts w:hint="eastAsia" w:ascii="仿宋" w:hAnsi="仿宋" w:eastAsia="仿宋"/>
          <w:color w:val="auto"/>
          <w:sz w:val="24"/>
          <w:highlight w:val="none"/>
          <w:lang w:eastAsia="zh-CN"/>
        </w:rPr>
        <w:t>所前镇集镇道路保洁、公厕保洁、绿化养护及生活垃圾分类、直运等一体化综合服务项目</w:t>
      </w:r>
      <w:r>
        <w:rPr>
          <w:rFonts w:hint="eastAsia" w:ascii="仿宋" w:hAnsi="仿宋" w:eastAsia="仿宋"/>
          <w:color w:val="auto"/>
          <w:sz w:val="24"/>
          <w:highlight w:val="none"/>
        </w:rPr>
        <w:t>，双方约定2年服务期自</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日至</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日止。</w:t>
      </w:r>
    </w:p>
    <w:p>
      <w:pPr>
        <w:spacing w:line="440" w:lineRule="exact"/>
        <w:ind w:firstLine="482" w:firstLineChars="200"/>
        <w:outlineLvl w:val="0"/>
        <w:rPr>
          <w:rFonts w:ascii="仿宋" w:hAnsi="仿宋" w:eastAsia="仿宋"/>
          <w:b/>
          <w:color w:val="auto"/>
          <w:sz w:val="24"/>
          <w:highlight w:val="none"/>
        </w:rPr>
      </w:pPr>
      <w:bookmarkStart w:id="410" w:name="_Toc27250"/>
      <w:bookmarkStart w:id="411" w:name="_Toc21423"/>
      <w:bookmarkStart w:id="412" w:name="_Toc19554"/>
      <w:r>
        <w:rPr>
          <w:rFonts w:hint="eastAsia" w:ascii="仿宋" w:hAnsi="仿宋" w:eastAsia="仿宋"/>
          <w:b/>
          <w:color w:val="auto"/>
          <w:sz w:val="24"/>
          <w:highlight w:val="none"/>
        </w:rPr>
        <w:t>1.6 违约责任</w:t>
      </w:r>
      <w:bookmarkEnd w:id="410"/>
      <w:bookmarkEnd w:id="411"/>
      <w:bookmarkEnd w:id="412"/>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1.6.1 除不可抗力外，如果乙方没有按照本合同约定的期限和方式提供服务，那么甲方可要求乙方支付违约金，违约金每天按合同总价的0.1%计算，最高限额为本合同总价的20%；如经甲方书面通知要求乙方整改，乙方在甲方指定期限内未能整改完成的，甲方有权在要求乙方支付违约金的同时，书面通知乙方解除本合同；</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1.6.2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1.6.3甲方按照前述约定要求乙方支付违约金的同时，仍有权要求乙方继续履行合同、采取补救措施，并有权按照甲方实际损失情况要求违约方赔偿损失；</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1.6.4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ind w:firstLine="482" w:firstLineChars="200"/>
        <w:outlineLvl w:val="0"/>
        <w:rPr>
          <w:rFonts w:ascii="仿宋" w:hAnsi="仿宋" w:eastAsia="仿宋"/>
          <w:b/>
          <w:color w:val="auto"/>
          <w:sz w:val="24"/>
          <w:highlight w:val="none"/>
        </w:rPr>
      </w:pPr>
      <w:bookmarkStart w:id="413" w:name="_Toc15583"/>
      <w:bookmarkStart w:id="414" w:name="_Toc28375"/>
      <w:bookmarkStart w:id="415" w:name="_Toc16021"/>
      <w:r>
        <w:rPr>
          <w:rFonts w:hint="eastAsia" w:ascii="仿宋" w:hAnsi="仿宋" w:eastAsia="仿宋"/>
          <w:b/>
          <w:color w:val="auto"/>
          <w:sz w:val="24"/>
          <w:highlight w:val="none"/>
        </w:rPr>
        <w:t>1.7 合同争议的解决</w:t>
      </w:r>
      <w:bookmarkEnd w:id="413"/>
      <w:bookmarkEnd w:id="414"/>
      <w:bookmarkEnd w:id="415"/>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本合同履行过程中发生的任何争议，双方当事人均可通过和解或者调解解决；不愿和解、调解或者和解、调解不成的，可以选择以下第 条款规定的方式解决：</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1.7.1 将争议提交仲裁委员会依申请仲裁时其现行有效的仲裁规则裁决；</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1.7.2 向</w:t>
      </w:r>
      <w:r>
        <w:rPr>
          <w:rFonts w:hint="eastAsia" w:ascii="仿宋" w:hAnsi="仿宋" w:eastAsia="仿宋"/>
          <w:color w:val="auto"/>
          <w:sz w:val="24"/>
          <w:highlight w:val="none"/>
          <w:u w:val="single"/>
        </w:rPr>
        <w:t xml:space="preserve">  萧山区 </w:t>
      </w:r>
      <w:r>
        <w:rPr>
          <w:rFonts w:hint="eastAsia" w:ascii="仿宋" w:hAnsi="仿宋" w:eastAsia="仿宋"/>
          <w:color w:val="auto"/>
          <w:sz w:val="24"/>
          <w:highlight w:val="none"/>
        </w:rPr>
        <w:t>人民法院起诉。</w:t>
      </w:r>
    </w:p>
    <w:p>
      <w:pPr>
        <w:spacing w:line="440" w:lineRule="exact"/>
        <w:ind w:firstLine="482" w:firstLineChars="200"/>
        <w:outlineLvl w:val="0"/>
        <w:rPr>
          <w:rFonts w:ascii="仿宋" w:hAnsi="仿宋" w:eastAsia="仿宋"/>
          <w:b/>
          <w:color w:val="auto"/>
          <w:sz w:val="24"/>
          <w:highlight w:val="none"/>
        </w:rPr>
      </w:pPr>
      <w:bookmarkStart w:id="416" w:name="_Toc7245"/>
      <w:bookmarkStart w:id="417" w:name="_Toc15322"/>
      <w:bookmarkStart w:id="418" w:name="_Toc11173"/>
      <w:r>
        <w:rPr>
          <w:rFonts w:hint="eastAsia" w:ascii="仿宋" w:hAnsi="仿宋" w:eastAsia="仿宋"/>
          <w:b/>
          <w:color w:val="auto"/>
          <w:sz w:val="24"/>
          <w:highlight w:val="none"/>
        </w:rPr>
        <w:t>1.8 合同生效</w:t>
      </w:r>
      <w:bookmarkEnd w:id="416"/>
      <w:bookmarkEnd w:id="417"/>
      <w:bookmarkEnd w:id="418"/>
    </w:p>
    <w:p>
      <w:pPr>
        <w:spacing w:line="440" w:lineRule="exact"/>
        <w:ind w:firstLine="480" w:firstLineChars="200"/>
        <w:rPr>
          <w:rFonts w:ascii="仿宋" w:hAnsi="仿宋" w:eastAsia="仿宋"/>
          <w:color w:val="auto"/>
          <w:sz w:val="24"/>
          <w:highlight w:val="none"/>
          <w:lang w:val="zh-CN"/>
        </w:rPr>
      </w:pPr>
      <w:r>
        <w:rPr>
          <w:rFonts w:hint="eastAsia" w:ascii="仿宋" w:hAnsi="仿宋" w:eastAsia="仿宋"/>
          <w:color w:val="auto"/>
          <w:sz w:val="24"/>
          <w:highlight w:val="none"/>
        </w:rPr>
        <w:t>本合同一式陆份，甲方肆份，乙方贰份，自双方当事人盖章或者签字时生效。</w:t>
      </w:r>
    </w:p>
    <w:p>
      <w:pPr>
        <w:autoSpaceDE w:val="0"/>
        <w:autoSpaceDN w:val="0"/>
        <w:spacing w:line="440" w:lineRule="exact"/>
        <w:rPr>
          <w:rFonts w:ascii="仿宋" w:hAnsi="仿宋" w:eastAsia="仿宋"/>
          <w:b/>
          <w:color w:val="auto"/>
          <w:sz w:val="24"/>
          <w:highlight w:val="none"/>
          <w:lang w:val="zh-CN"/>
        </w:rPr>
      </w:pPr>
      <w:bookmarkStart w:id="419" w:name="_Toc331685783"/>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b/>
          <w:color w:val="auto"/>
          <w:sz w:val="24"/>
          <w:highlight w:val="none"/>
          <w:lang w:val="zh-CN"/>
        </w:rPr>
        <w:t>甲方</w:t>
      </w:r>
      <w:r>
        <w:rPr>
          <w:rFonts w:hint="eastAsia" w:ascii="仿宋" w:hAnsi="仿宋" w:eastAsia="仿宋"/>
          <w:color w:val="auto"/>
          <w:sz w:val="24"/>
          <w:highlight w:val="none"/>
          <w:lang w:val="zh-CN"/>
        </w:rPr>
        <w:t xml:space="preserve">：                             </w:t>
      </w:r>
      <w:r>
        <w:rPr>
          <w:rFonts w:hint="eastAsia" w:ascii="仿宋" w:hAnsi="仿宋" w:eastAsia="仿宋"/>
          <w:b/>
          <w:color w:val="auto"/>
          <w:sz w:val="24"/>
          <w:highlight w:val="none"/>
          <w:lang w:val="zh-CN"/>
        </w:rPr>
        <w:t xml:space="preserve">   乙方</w:t>
      </w:r>
      <w:r>
        <w:rPr>
          <w:rFonts w:hint="eastAsia" w:ascii="仿宋" w:hAnsi="仿宋" w:eastAsia="仿宋"/>
          <w:color w:val="auto"/>
          <w:sz w:val="24"/>
          <w:highlight w:val="none"/>
          <w:lang w:val="zh-CN"/>
        </w:rPr>
        <w:t>：</w:t>
      </w:r>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统一社会信用代码：                    统一社会信用代码或身份证号码：</w:t>
      </w:r>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住所：                                住所：</w:t>
      </w:r>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法定代表人或                          法定代表人</w:t>
      </w:r>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 xml:space="preserve">授权代表（签字）：                    或授权代表（签字）: </w:t>
      </w:r>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联系人：                              联系人：</w:t>
      </w:r>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约定送达地址：                        约定送达地址：</w:t>
      </w:r>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邮政编码：                            邮政编码：</w:t>
      </w:r>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电话:                                 电话:</w:t>
      </w:r>
    </w:p>
    <w:p>
      <w:pPr>
        <w:autoSpaceDE w:val="0"/>
        <w:autoSpaceDN w:val="0"/>
        <w:spacing w:line="44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传真:                                 传真:</w:t>
      </w:r>
    </w:p>
    <w:p>
      <w:pPr>
        <w:autoSpaceDE w:val="0"/>
        <w:autoSpaceDN w:val="0"/>
        <w:spacing w:line="440" w:lineRule="exact"/>
        <w:rPr>
          <w:rFonts w:ascii="仿宋" w:hAnsi="仿宋" w:eastAsia="仿宋"/>
          <w:color w:val="auto"/>
          <w:sz w:val="24"/>
          <w:highlight w:val="none"/>
        </w:rPr>
      </w:pPr>
      <w:r>
        <w:rPr>
          <w:rFonts w:hint="eastAsia" w:ascii="仿宋" w:hAnsi="仿宋" w:eastAsia="仿宋"/>
          <w:color w:val="auto"/>
          <w:sz w:val="24"/>
          <w:highlight w:val="none"/>
          <w:lang w:val="zh-CN"/>
        </w:rPr>
        <w:t>电子邮箱：                            电子邮箱：</w:t>
      </w:r>
    </w:p>
    <w:p>
      <w:pPr>
        <w:autoSpaceDE w:val="0"/>
        <w:autoSpaceDN w:val="0"/>
        <w:spacing w:line="440" w:lineRule="exact"/>
        <w:rPr>
          <w:rFonts w:ascii="仿宋" w:hAnsi="仿宋" w:eastAsia="仿宋"/>
          <w:color w:val="auto"/>
          <w:sz w:val="24"/>
          <w:highlight w:val="none"/>
        </w:rPr>
      </w:pPr>
      <w:r>
        <w:rPr>
          <w:rFonts w:hint="eastAsia" w:ascii="仿宋" w:hAnsi="仿宋" w:eastAsia="仿宋"/>
          <w:color w:val="auto"/>
          <w:sz w:val="24"/>
          <w:highlight w:val="none"/>
        </w:rPr>
        <w:t>开户银行：                            开户银行：</w:t>
      </w:r>
    </w:p>
    <w:p>
      <w:pPr>
        <w:autoSpaceDE w:val="0"/>
        <w:autoSpaceDN w:val="0"/>
        <w:spacing w:line="440" w:lineRule="exact"/>
        <w:rPr>
          <w:rFonts w:ascii="仿宋" w:hAnsi="仿宋" w:eastAsia="仿宋"/>
          <w:color w:val="auto"/>
          <w:sz w:val="24"/>
          <w:highlight w:val="none"/>
        </w:rPr>
      </w:pPr>
      <w:r>
        <w:rPr>
          <w:rFonts w:hint="eastAsia" w:ascii="仿宋" w:hAnsi="仿宋" w:eastAsia="仿宋"/>
          <w:color w:val="auto"/>
          <w:sz w:val="24"/>
          <w:highlight w:val="none"/>
        </w:rPr>
        <w:t xml:space="preserve">开户名称：                            开户名称： </w:t>
      </w:r>
    </w:p>
    <w:p>
      <w:pPr>
        <w:autoSpaceDE w:val="0"/>
        <w:autoSpaceDN w:val="0"/>
        <w:spacing w:line="440" w:lineRule="exact"/>
        <w:rPr>
          <w:rFonts w:ascii="仿宋" w:hAnsi="仿宋" w:eastAsia="仿宋"/>
          <w:b/>
          <w:color w:val="auto"/>
          <w:kern w:val="0"/>
          <w:sz w:val="24"/>
          <w:highlight w:val="none"/>
        </w:rPr>
      </w:pPr>
      <w:r>
        <w:rPr>
          <w:rFonts w:hint="eastAsia" w:ascii="仿宋" w:hAnsi="仿宋" w:eastAsia="仿宋"/>
          <w:color w:val="auto"/>
          <w:sz w:val="24"/>
          <w:highlight w:val="none"/>
        </w:rPr>
        <w:t>开户账号：                            开户账号：</w:t>
      </w:r>
    </w:p>
    <w:p>
      <w:pPr>
        <w:pStyle w:val="702"/>
        <w:spacing w:line="440" w:lineRule="exact"/>
        <w:ind w:firstLine="482"/>
        <w:jc w:val="center"/>
        <w:rPr>
          <w:rFonts w:ascii="仿宋" w:hAnsi="仿宋" w:eastAsia="仿宋"/>
          <w:b/>
          <w:color w:val="auto"/>
          <w:szCs w:val="24"/>
          <w:highlight w:val="none"/>
        </w:rPr>
      </w:pPr>
    </w:p>
    <w:p>
      <w:pPr>
        <w:pStyle w:val="702"/>
        <w:spacing w:line="440" w:lineRule="exact"/>
        <w:ind w:firstLine="482"/>
        <w:jc w:val="center"/>
        <w:rPr>
          <w:rFonts w:ascii="仿宋" w:hAnsi="仿宋" w:eastAsia="仿宋"/>
          <w:b/>
          <w:color w:val="auto"/>
          <w:szCs w:val="24"/>
          <w:highlight w:val="none"/>
        </w:rPr>
      </w:pPr>
    </w:p>
    <w:p>
      <w:pPr>
        <w:pStyle w:val="702"/>
        <w:spacing w:line="440" w:lineRule="exact"/>
        <w:ind w:firstLine="482"/>
        <w:jc w:val="center"/>
        <w:rPr>
          <w:rFonts w:ascii="仿宋" w:hAnsi="仿宋" w:eastAsia="仿宋"/>
          <w:b/>
          <w:color w:val="auto"/>
          <w:szCs w:val="24"/>
          <w:highlight w:val="none"/>
        </w:rPr>
      </w:pPr>
    </w:p>
    <w:p>
      <w:pPr>
        <w:pStyle w:val="702"/>
        <w:spacing w:line="440" w:lineRule="exact"/>
        <w:ind w:firstLine="482"/>
        <w:jc w:val="center"/>
        <w:rPr>
          <w:rFonts w:ascii="仿宋" w:hAnsi="仿宋" w:eastAsia="仿宋"/>
          <w:b/>
          <w:color w:val="auto"/>
          <w:szCs w:val="24"/>
          <w:highlight w:val="none"/>
        </w:rPr>
      </w:pPr>
    </w:p>
    <w:p>
      <w:pPr>
        <w:pStyle w:val="26"/>
        <w:ind w:firstLine="0" w:firstLineChars="0"/>
        <w:rPr>
          <w:color w:val="auto"/>
          <w:highlight w:val="none"/>
        </w:rPr>
      </w:pPr>
    </w:p>
    <w:p>
      <w:pPr>
        <w:pStyle w:val="702"/>
        <w:spacing w:line="440" w:lineRule="exact"/>
        <w:ind w:firstLine="482"/>
        <w:jc w:val="center"/>
        <w:rPr>
          <w:rFonts w:ascii="仿宋" w:hAnsi="仿宋" w:eastAsia="仿宋"/>
          <w:b/>
          <w:color w:val="auto"/>
          <w:szCs w:val="24"/>
          <w:highlight w:val="none"/>
        </w:rPr>
      </w:pPr>
      <w:r>
        <w:rPr>
          <w:rFonts w:hint="eastAsia" w:ascii="仿宋" w:hAnsi="仿宋" w:eastAsia="仿宋"/>
          <w:b/>
          <w:color w:val="auto"/>
          <w:szCs w:val="24"/>
          <w:highlight w:val="none"/>
        </w:rPr>
        <w:t>第二部分 合同一般条款</w:t>
      </w:r>
      <w:bookmarkEnd w:id="419"/>
    </w:p>
    <w:p>
      <w:pPr>
        <w:spacing w:line="440" w:lineRule="exact"/>
        <w:ind w:firstLine="482" w:firstLineChars="200"/>
        <w:outlineLvl w:val="0"/>
        <w:rPr>
          <w:rFonts w:ascii="仿宋" w:hAnsi="仿宋" w:eastAsia="仿宋"/>
          <w:b/>
          <w:color w:val="auto"/>
          <w:sz w:val="24"/>
          <w:highlight w:val="none"/>
        </w:rPr>
      </w:pPr>
      <w:bookmarkStart w:id="420" w:name="_Ref467379109"/>
      <w:bookmarkStart w:id="421" w:name="_Ref467379094"/>
      <w:bookmarkStart w:id="422" w:name="_Toc259093669"/>
      <w:bookmarkStart w:id="423" w:name="_Toc16917"/>
      <w:bookmarkStart w:id="424" w:name="_Ref467379195"/>
      <w:bookmarkStart w:id="425" w:name="_Ref467379205"/>
      <w:bookmarkStart w:id="426" w:name="_Toc19614"/>
      <w:bookmarkStart w:id="427" w:name="_Toc487900349"/>
      <w:bookmarkStart w:id="428" w:name="_Ref467378463"/>
      <w:bookmarkStart w:id="429" w:name="_Toc28763"/>
      <w:bookmarkStart w:id="430" w:name="_Ref467379214"/>
      <w:bookmarkStart w:id="431" w:name="_Ref467379101"/>
      <w:bookmarkStart w:id="432" w:name="_Ref467378499"/>
      <w:bookmarkStart w:id="433" w:name="_Ref467378404"/>
      <w:bookmarkStart w:id="434" w:name="_Ref467379225"/>
      <w:bookmarkStart w:id="435" w:name="_Toc279701240"/>
      <w:r>
        <w:rPr>
          <w:rFonts w:hint="eastAsia" w:ascii="仿宋" w:hAnsi="仿宋" w:eastAsia="仿宋"/>
          <w:b/>
          <w:color w:val="auto"/>
          <w:sz w:val="24"/>
          <w:highlight w:val="none"/>
        </w:rPr>
        <w:t>2.1 定义</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本合同中的下列词语应按以下内容进行解释：</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2.1.1 “合同”系指采购人和中标供应商签订的载明双方当事人所达成的协议，并包括所有的附件、附录和构成合同的其他文件。</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2.1.2 “合同价”系指根据合同约定，中标供应商在完全履行合同义务后，采购人应支付给中标供应商的价格。</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440" w:lineRule="exact"/>
        <w:ind w:firstLine="480" w:firstLineChars="200"/>
        <w:rPr>
          <w:rFonts w:ascii="仿宋" w:hAnsi="仿宋" w:eastAsia="仿宋"/>
          <w:color w:val="auto"/>
          <w:sz w:val="24"/>
          <w:highlight w:val="none"/>
        </w:rPr>
      </w:pPr>
      <w:bookmarkStart w:id="436" w:name="_Ref467378840"/>
      <w:r>
        <w:rPr>
          <w:rFonts w:hint="eastAsia" w:ascii="仿宋" w:hAnsi="仿宋" w:eastAsia="仿宋"/>
          <w:color w:val="auto"/>
          <w:sz w:val="24"/>
          <w:highlight w:val="none"/>
        </w:rPr>
        <w:t>2.1.4 “甲方”系指与中标供应商签署合同的采购人</w:t>
      </w:r>
      <w:bookmarkEnd w:id="436"/>
      <w:r>
        <w:rPr>
          <w:rFonts w:hint="eastAsia" w:ascii="仿宋" w:hAnsi="仿宋" w:eastAsia="仿宋"/>
          <w:color w:val="auto"/>
          <w:sz w:val="24"/>
          <w:highlight w:val="none"/>
        </w:rPr>
        <w:t>；采购人委托采购代理机构代表其与乙方签订合同的，采购人的授权委托书作为合同附件。</w:t>
      </w:r>
    </w:p>
    <w:p>
      <w:pPr>
        <w:spacing w:line="440" w:lineRule="exact"/>
        <w:ind w:firstLine="480" w:firstLineChars="200"/>
        <w:rPr>
          <w:rFonts w:ascii="仿宋" w:hAnsi="仿宋" w:eastAsia="仿宋"/>
          <w:color w:val="auto"/>
          <w:sz w:val="24"/>
          <w:highlight w:val="none"/>
        </w:rPr>
      </w:pPr>
      <w:bookmarkStart w:id="437" w:name="_Ref467379400"/>
      <w:r>
        <w:rPr>
          <w:rFonts w:hint="eastAsia" w:ascii="仿宋" w:hAnsi="仿宋" w:eastAsia="仿宋"/>
          <w:color w:val="auto"/>
          <w:sz w:val="24"/>
          <w:highlight w:val="none"/>
        </w:rPr>
        <w:t>2.1.5 “乙方”系指根据合同约定交付货物的中标供应商</w:t>
      </w:r>
      <w:bookmarkEnd w:id="437"/>
      <w:r>
        <w:rPr>
          <w:rFonts w:hint="eastAsia" w:ascii="仿宋" w:hAnsi="仿宋" w:eastAsia="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ind w:firstLine="480" w:firstLineChars="200"/>
        <w:rPr>
          <w:rFonts w:ascii="仿宋" w:hAnsi="仿宋" w:eastAsia="仿宋"/>
          <w:color w:val="auto"/>
          <w:sz w:val="24"/>
          <w:highlight w:val="none"/>
        </w:rPr>
      </w:pPr>
      <w:bookmarkStart w:id="438" w:name="_Ref467379436"/>
      <w:r>
        <w:rPr>
          <w:rFonts w:hint="eastAsia" w:ascii="仿宋" w:hAnsi="仿宋" w:eastAsia="仿宋"/>
          <w:color w:val="auto"/>
          <w:sz w:val="24"/>
          <w:highlight w:val="none"/>
        </w:rPr>
        <w:t>2.1.6 “现场”系指合同约定货物将要运至或者安装的地点。</w:t>
      </w:r>
      <w:bookmarkEnd w:id="438"/>
    </w:p>
    <w:p>
      <w:pPr>
        <w:spacing w:line="440" w:lineRule="exact"/>
        <w:ind w:firstLine="482" w:firstLineChars="200"/>
        <w:outlineLvl w:val="0"/>
        <w:rPr>
          <w:rFonts w:ascii="仿宋" w:hAnsi="仿宋" w:eastAsia="仿宋"/>
          <w:b/>
          <w:color w:val="auto"/>
          <w:sz w:val="24"/>
          <w:highlight w:val="none"/>
        </w:rPr>
      </w:pPr>
      <w:bookmarkStart w:id="439" w:name="_Toc27635"/>
      <w:bookmarkStart w:id="440" w:name="_Toc279701241"/>
      <w:bookmarkStart w:id="441" w:name="_Toc32504"/>
      <w:bookmarkStart w:id="442" w:name="_Toc487900350"/>
      <w:bookmarkStart w:id="443" w:name="_Toc13336"/>
      <w:bookmarkStart w:id="444" w:name="_Toc259093670"/>
      <w:r>
        <w:rPr>
          <w:rFonts w:hint="eastAsia" w:ascii="仿宋" w:hAnsi="仿宋" w:eastAsia="仿宋"/>
          <w:b/>
          <w:color w:val="auto"/>
          <w:sz w:val="24"/>
          <w:highlight w:val="none"/>
        </w:rPr>
        <w:t>2.2 技术规范</w:t>
      </w:r>
      <w:bookmarkEnd w:id="439"/>
      <w:bookmarkEnd w:id="440"/>
      <w:bookmarkEnd w:id="441"/>
      <w:bookmarkEnd w:id="442"/>
      <w:bookmarkEnd w:id="443"/>
      <w:bookmarkEnd w:id="444"/>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ind w:firstLine="482" w:firstLineChars="200"/>
        <w:outlineLvl w:val="0"/>
        <w:rPr>
          <w:rFonts w:ascii="仿宋" w:hAnsi="仿宋" w:eastAsia="仿宋"/>
          <w:b/>
          <w:color w:val="auto"/>
          <w:sz w:val="24"/>
          <w:highlight w:val="none"/>
        </w:rPr>
      </w:pPr>
      <w:bookmarkStart w:id="445" w:name="_Toc487900351"/>
      <w:bookmarkStart w:id="446" w:name="_Toc27853"/>
      <w:bookmarkStart w:id="447" w:name="_Toc9829"/>
      <w:bookmarkStart w:id="448" w:name="_Toc31634"/>
      <w:bookmarkStart w:id="449" w:name="_Toc279701242"/>
      <w:bookmarkStart w:id="450" w:name="_Toc259093671"/>
      <w:r>
        <w:rPr>
          <w:rFonts w:hint="eastAsia" w:ascii="仿宋" w:hAnsi="仿宋" w:eastAsia="仿宋"/>
          <w:b/>
          <w:color w:val="auto"/>
          <w:sz w:val="24"/>
          <w:highlight w:val="none"/>
        </w:rPr>
        <w:t>2.3 知识产权</w:t>
      </w:r>
      <w:bookmarkEnd w:id="445"/>
      <w:bookmarkEnd w:id="446"/>
      <w:bookmarkEnd w:id="447"/>
      <w:bookmarkEnd w:id="448"/>
      <w:bookmarkEnd w:id="449"/>
      <w:bookmarkEnd w:id="450"/>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2.3.2具有知识产权的计算机软件等货物的知识产权归属，详见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440" w:lineRule="exact"/>
        <w:ind w:firstLine="482" w:firstLineChars="200"/>
        <w:outlineLvl w:val="0"/>
        <w:rPr>
          <w:rFonts w:ascii="仿宋" w:hAnsi="仿宋" w:eastAsia="仿宋"/>
          <w:b/>
          <w:color w:val="auto"/>
          <w:sz w:val="24"/>
          <w:highlight w:val="none"/>
        </w:rPr>
      </w:pPr>
      <w:bookmarkStart w:id="451" w:name="_Toc11932"/>
      <w:bookmarkStart w:id="452" w:name="_Toc29149"/>
      <w:bookmarkStart w:id="453" w:name="_Toc4194"/>
      <w:r>
        <w:rPr>
          <w:rFonts w:hint="eastAsia" w:ascii="仿宋" w:hAnsi="仿宋" w:eastAsia="仿宋"/>
          <w:b/>
          <w:color w:val="auto"/>
          <w:sz w:val="24"/>
          <w:highlight w:val="none"/>
        </w:rPr>
        <w:t>2.4 包装和装运</w:t>
      </w:r>
      <w:bookmarkEnd w:id="451"/>
      <w:bookmarkEnd w:id="452"/>
      <w:bookmarkEnd w:id="453"/>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2.4.1除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2.4.2乙方提供产品及相关快递服务的具体包装要求应符合《商品包装政府采购需求标准（试行）》《快递包装政府采购需求标准（试行）》，并作为履约验收的内容，必要时甲方可以要求乙方在履约验收环节出具检测报告。</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2.4.2 装运货物的要求和通知，详见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440" w:lineRule="exact"/>
        <w:ind w:firstLine="482" w:firstLineChars="200"/>
        <w:outlineLvl w:val="0"/>
        <w:rPr>
          <w:rFonts w:ascii="仿宋" w:hAnsi="仿宋" w:eastAsia="仿宋"/>
          <w:b/>
          <w:color w:val="auto"/>
          <w:sz w:val="24"/>
          <w:highlight w:val="none"/>
        </w:rPr>
      </w:pPr>
      <w:bookmarkStart w:id="454" w:name="_Ref467378541"/>
      <w:bookmarkStart w:id="455" w:name="_Toc487900354"/>
      <w:bookmarkStart w:id="456" w:name="_Ref467379527"/>
      <w:bookmarkStart w:id="457" w:name="_Toc259093674"/>
      <w:bookmarkStart w:id="458" w:name="_Ref467379536"/>
      <w:bookmarkStart w:id="459" w:name="_Ref467379542"/>
      <w:bookmarkStart w:id="460" w:name="_Toc279701245"/>
      <w:bookmarkStart w:id="461" w:name="_Ref467378591"/>
      <w:bookmarkStart w:id="462" w:name="_Toc26182"/>
      <w:bookmarkStart w:id="463" w:name="_Toc30272"/>
      <w:bookmarkStart w:id="464" w:name="_Toc19074"/>
      <w:r>
        <w:rPr>
          <w:rFonts w:hint="eastAsia" w:ascii="仿宋" w:hAnsi="仿宋" w:eastAsia="仿宋"/>
          <w:b/>
          <w:color w:val="auto"/>
          <w:sz w:val="24"/>
          <w:highlight w:val="none"/>
        </w:rPr>
        <w:t>2.</w:t>
      </w:r>
      <w:bookmarkEnd w:id="454"/>
      <w:bookmarkEnd w:id="455"/>
      <w:bookmarkEnd w:id="456"/>
      <w:bookmarkEnd w:id="457"/>
      <w:bookmarkEnd w:id="458"/>
      <w:bookmarkEnd w:id="459"/>
      <w:bookmarkEnd w:id="460"/>
      <w:bookmarkEnd w:id="461"/>
      <w:r>
        <w:rPr>
          <w:rFonts w:hint="eastAsia" w:ascii="仿宋" w:hAnsi="仿宋" w:eastAsia="仿宋"/>
          <w:b/>
          <w:color w:val="auto"/>
          <w:sz w:val="24"/>
          <w:highlight w:val="none"/>
        </w:rPr>
        <w:t>5 履约检查和问题反馈</w:t>
      </w:r>
      <w:bookmarkEnd w:id="462"/>
      <w:bookmarkEnd w:id="463"/>
      <w:bookmarkEnd w:id="464"/>
    </w:p>
    <w:p>
      <w:pPr>
        <w:spacing w:line="440" w:lineRule="exact"/>
        <w:ind w:firstLine="480" w:firstLineChars="200"/>
        <w:rPr>
          <w:rFonts w:ascii="仿宋" w:hAnsi="仿宋" w:eastAsia="仿宋"/>
          <w:color w:val="auto"/>
          <w:sz w:val="24"/>
          <w:highlight w:val="none"/>
        </w:rPr>
      </w:pPr>
      <w:bookmarkStart w:id="465" w:name="_Ref467379657"/>
      <w:r>
        <w:rPr>
          <w:rFonts w:hint="eastAsia" w:ascii="仿宋" w:hAnsi="仿宋" w:eastAsia="仿宋"/>
          <w:color w:val="auto"/>
          <w:sz w:val="24"/>
          <w:highlight w:val="none"/>
        </w:rPr>
        <w:t>2.5.1</w:t>
      </w:r>
      <w:bookmarkEnd w:id="465"/>
      <w:bookmarkStart w:id="466" w:name="_Toc186431854"/>
      <w:bookmarkStart w:id="467" w:name="_Toc279701247"/>
      <w:bookmarkStart w:id="468" w:name="_Toc259093676"/>
      <w:bookmarkStart w:id="469" w:name="_Ref467379807"/>
      <w:bookmarkStart w:id="470" w:name="_Ref467379793"/>
      <w:bookmarkStart w:id="471" w:name="_Toc487900357"/>
      <w:r>
        <w:rPr>
          <w:rFonts w:hint="eastAsia" w:ascii="仿宋" w:hAnsi="仿宋" w:eastAsia="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2.5.2 合同履行期间，甲方有权将履行过程中出现的问题反馈给乙方，双方当事人应以书面形式约定需要完善和改进的内容</w:t>
      </w:r>
      <w:bookmarkEnd w:id="466"/>
      <w:bookmarkStart w:id="472" w:name="_Toc186431855"/>
      <w:r>
        <w:rPr>
          <w:rFonts w:hint="eastAsia" w:ascii="仿宋" w:hAnsi="仿宋" w:eastAsia="仿宋"/>
          <w:color w:val="auto"/>
          <w:sz w:val="24"/>
          <w:highlight w:val="none"/>
        </w:rPr>
        <w:t>。</w:t>
      </w:r>
    </w:p>
    <w:bookmarkEnd w:id="467"/>
    <w:bookmarkEnd w:id="468"/>
    <w:bookmarkEnd w:id="469"/>
    <w:bookmarkEnd w:id="470"/>
    <w:bookmarkEnd w:id="471"/>
    <w:bookmarkEnd w:id="472"/>
    <w:p>
      <w:pPr>
        <w:spacing w:line="440" w:lineRule="exact"/>
        <w:ind w:firstLine="482" w:firstLineChars="200"/>
        <w:outlineLvl w:val="0"/>
        <w:rPr>
          <w:rFonts w:ascii="仿宋" w:hAnsi="仿宋" w:eastAsia="仿宋"/>
          <w:b/>
          <w:color w:val="auto"/>
          <w:sz w:val="24"/>
          <w:highlight w:val="none"/>
        </w:rPr>
      </w:pPr>
      <w:bookmarkStart w:id="473" w:name="_Toc259093677"/>
      <w:bookmarkStart w:id="474" w:name="_Ref467379863"/>
      <w:bookmarkStart w:id="475" w:name="_Ref467379852"/>
      <w:bookmarkStart w:id="476" w:name="_Toc279701248"/>
      <w:bookmarkStart w:id="477" w:name="_Ref467379923"/>
      <w:bookmarkStart w:id="478" w:name="_Toc487900358"/>
      <w:bookmarkStart w:id="479" w:name="_Toc3225"/>
      <w:bookmarkStart w:id="480" w:name="_Toc16110"/>
      <w:bookmarkStart w:id="481" w:name="_Toc774"/>
      <w:r>
        <w:rPr>
          <w:rFonts w:hint="eastAsia" w:ascii="仿宋" w:hAnsi="仿宋" w:eastAsia="仿宋"/>
          <w:b/>
          <w:color w:val="auto"/>
          <w:sz w:val="24"/>
          <w:highlight w:val="none"/>
        </w:rPr>
        <w:t>2.6 技术资料</w:t>
      </w:r>
      <w:bookmarkEnd w:id="473"/>
      <w:bookmarkEnd w:id="474"/>
      <w:bookmarkEnd w:id="475"/>
      <w:bookmarkEnd w:id="476"/>
      <w:bookmarkEnd w:id="477"/>
      <w:bookmarkEnd w:id="478"/>
      <w:r>
        <w:rPr>
          <w:rFonts w:hint="eastAsia" w:ascii="仿宋" w:hAnsi="仿宋" w:eastAsia="仿宋"/>
          <w:b/>
          <w:color w:val="auto"/>
          <w:sz w:val="24"/>
          <w:highlight w:val="none"/>
        </w:rPr>
        <w:t>和保密义务</w:t>
      </w:r>
      <w:bookmarkEnd w:id="479"/>
      <w:bookmarkEnd w:id="480"/>
      <w:bookmarkEnd w:id="481"/>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2.6.1 乙方有权依据合同约定和项目需要，向甲方了解有关情况，调阅有关资料等，甲方应予积极配合；</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2.6.2 乙方有义务妥善保管和保护由甲方提供的前款信息和资料等；</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ind w:firstLine="482" w:firstLineChars="200"/>
        <w:outlineLvl w:val="0"/>
        <w:rPr>
          <w:rFonts w:ascii="仿宋" w:hAnsi="仿宋" w:eastAsia="仿宋"/>
          <w:b/>
          <w:color w:val="auto"/>
          <w:sz w:val="24"/>
          <w:highlight w:val="none"/>
        </w:rPr>
      </w:pPr>
      <w:bookmarkStart w:id="482" w:name="_Toc7860"/>
      <w:r>
        <w:rPr>
          <w:rFonts w:hint="eastAsia" w:ascii="仿宋" w:hAnsi="仿宋" w:eastAsia="仿宋"/>
          <w:b/>
          <w:color w:val="auto"/>
          <w:sz w:val="24"/>
          <w:highlight w:val="none"/>
        </w:rPr>
        <w:t>2.7 质量保证</w:t>
      </w:r>
      <w:bookmarkEnd w:id="482"/>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2.7.1 乙方应建立和完善履行合同的内部质量保证体系，并提供相关内部规章制度给甲方，以便甲方进行监督检查；</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2.7.2 乙方应保证履行合同的人员数量和素质、软件和硬件设备的配置、场地、环境和设施等满足全面履行合同的要求，并应接受甲方的监督检查。</w:t>
      </w:r>
    </w:p>
    <w:p>
      <w:pPr>
        <w:spacing w:line="440" w:lineRule="exact"/>
        <w:ind w:firstLine="482" w:firstLineChars="200"/>
        <w:outlineLvl w:val="0"/>
        <w:rPr>
          <w:rFonts w:ascii="仿宋" w:hAnsi="仿宋" w:eastAsia="仿宋"/>
          <w:b/>
          <w:color w:val="auto"/>
          <w:sz w:val="24"/>
          <w:highlight w:val="none"/>
        </w:rPr>
      </w:pPr>
      <w:bookmarkStart w:id="483" w:name="_Toc17244"/>
      <w:bookmarkStart w:id="484" w:name="_Toc487900362"/>
      <w:bookmarkStart w:id="485" w:name="_Toc259093681"/>
      <w:bookmarkStart w:id="486" w:name="_Toc279701252"/>
      <w:r>
        <w:rPr>
          <w:rFonts w:hint="eastAsia" w:ascii="仿宋" w:hAnsi="仿宋" w:eastAsia="仿宋"/>
          <w:b/>
          <w:color w:val="auto"/>
          <w:sz w:val="24"/>
          <w:highlight w:val="none"/>
        </w:rPr>
        <w:t>2.8 货物的风险负担</w:t>
      </w:r>
      <w:bookmarkEnd w:id="483"/>
    </w:p>
    <w:p>
      <w:pPr>
        <w:spacing w:line="44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货物或者在途货物或者交付给第一承运人后的货物毁损、灭失的风险负担详见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440" w:lineRule="exact"/>
        <w:ind w:firstLine="482" w:firstLineChars="200"/>
        <w:outlineLvl w:val="0"/>
        <w:rPr>
          <w:rFonts w:ascii="仿宋" w:hAnsi="仿宋" w:eastAsia="仿宋"/>
          <w:b/>
          <w:color w:val="auto"/>
          <w:sz w:val="24"/>
          <w:highlight w:val="none"/>
        </w:rPr>
      </w:pPr>
      <w:bookmarkStart w:id="487" w:name="_Toc14055"/>
      <w:r>
        <w:rPr>
          <w:rFonts w:hint="eastAsia" w:ascii="仿宋" w:hAnsi="仿宋" w:eastAsia="仿宋"/>
          <w:b/>
          <w:color w:val="auto"/>
          <w:sz w:val="24"/>
          <w:highlight w:val="none"/>
        </w:rPr>
        <w:t>2.9 延迟交货</w:t>
      </w:r>
      <w:bookmarkEnd w:id="484"/>
      <w:bookmarkEnd w:id="485"/>
      <w:bookmarkEnd w:id="486"/>
      <w:bookmarkEnd w:id="487"/>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ind w:firstLine="482" w:firstLineChars="200"/>
        <w:outlineLvl w:val="0"/>
        <w:rPr>
          <w:rFonts w:ascii="仿宋" w:hAnsi="仿宋" w:eastAsia="仿宋"/>
          <w:b/>
          <w:color w:val="auto"/>
          <w:sz w:val="24"/>
          <w:highlight w:val="none"/>
        </w:rPr>
      </w:pPr>
      <w:bookmarkStart w:id="488" w:name="_Toc7502"/>
      <w:bookmarkStart w:id="489" w:name="_Toc259093683"/>
      <w:bookmarkStart w:id="490" w:name="_Toc487900364"/>
      <w:bookmarkStart w:id="491" w:name="_Toc279701254"/>
      <w:bookmarkStart w:id="492" w:name="_Ref467378121"/>
      <w:r>
        <w:rPr>
          <w:rFonts w:hint="eastAsia" w:ascii="仿宋" w:hAnsi="仿宋" w:eastAsia="仿宋"/>
          <w:b/>
          <w:color w:val="auto"/>
          <w:sz w:val="24"/>
          <w:highlight w:val="none"/>
        </w:rPr>
        <w:t>2.10 合同变更</w:t>
      </w:r>
      <w:bookmarkEnd w:id="488"/>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2.10.1双方当事人协商一致，可以签订书面补充合同的形式变更合同，但不得违背采购文件确定的事项，且如果系追加与合同标的相同的货物的，那么所有补充合同的采购金额不得超过原合同价的10%；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2.10.2 合同继续履行将损害国家利益和社会公共利益的，双方当事人应当以书面形式变更合同。有过错的一方应当承担赔偿责任，双方当事人都有过错的，各自承担相应的责任。</w:t>
      </w:r>
      <w:bookmarkStart w:id="493" w:name="_Toc279701259"/>
      <w:bookmarkStart w:id="494" w:name="_Toc487900369"/>
      <w:bookmarkStart w:id="495" w:name="_Toc259093688"/>
    </w:p>
    <w:p>
      <w:pPr>
        <w:spacing w:line="440" w:lineRule="exact"/>
        <w:ind w:firstLine="482" w:firstLineChars="200"/>
        <w:outlineLvl w:val="0"/>
        <w:rPr>
          <w:rFonts w:ascii="仿宋" w:hAnsi="仿宋" w:eastAsia="仿宋"/>
          <w:b/>
          <w:color w:val="auto"/>
          <w:sz w:val="24"/>
          <w:highlight w:val="none"/>
        </w:rPr>
      </w:pPr>
      <w:bookmarkStart w:id="496" w:name="_Toc10366"/>
      <w:bookmarkStart w:id="497" w:name="_Toc15237"/>
      <w:bookmarkStart w:id="498" w:name="_Toc22955"/>
      <w:r>
        <w:rPr>
          <w:rFonts w:hint="eastAsia" w:ascii="仿宋" w:hAnsi="仿宋" w:eastAsia="仿宋"/>
          <w:b/>
          <w:color w:val="auto"/>
          <w:sz w:val="24"/>
          <w:highlight w:val="none"/>
        </w:rPr>
        <w:t>2.11 合同转让</w:t>
      </w:r>
      <w:bookmarkEnd w:id="493"/>
      <w:bookmarkEnd w:id="494"/>
      <w:bookmarkEnd w:id="495"/>
      <w:r>
        <w:rPr>
          <w:rFonts w:hint="eastAsia" w:ascii="仿宋" w:hAnsi="仿宋" w:eastAsia="仿宋"/>
          <w:b/>
          <w:color w:val="auto"/>
          <w:sz w:val="24"/>
          <w:highlight w:val="none"/>
        </w:rPr>
        <w:t>和分包</w:t>
      </w:r>
      <w:bookmarkEnd w:id="496"/>
      <w:bookmarkEnd w:id="497"/>
      <w:bookmarkEnd w:id="498"/>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2.11.1</w:t>
      </w:r>
      <w:r>
        <w:rPr>
          <w:rFonts w:hint="eastAsia" w:ascii="仿宋" w:hAnsi="仿宋" w:eastAsia="仿宋" w:cs="仿宋"/>
          <w:color w:val="auto"/>
          <w:kern w:val="0"/>
          <w:sz w:val="24"/>
          <w:highlight w:val="none"/>
        </w:rPr>
        <w:t>合同履行完毕后，在未找到接替前，中标人应适当延续服务，费用按原合同签订的费用标准支付。如中标人在服务期内违反合同约定，经考核不合格，采购单位有权提前终止合同。</w:t>
      </w:r>
    </w:p>
    <w:p>
      <w:pPr>
        <w:spacing w:line="360" w:lineRule="auto"/>
        <w:ind w:firstLine="480" w:firstLineChars="200"/>
        <w:rPr>
          <w:rFonts w:ascii="仿宋" w:hAnsi="仿宋" w:eastAsia="仿宋" w:cs="仿宋"/>
          <w:color w:val="auto"/>
          <w:kern w:val="0"/>
          <w:sz w:val="24"/>
          <w:szCs w:val="21"/>
          <w:highlight w:val="none"/>
        </w:rPr>
      </w:pPr>
      <w:r>
        <w:rPr>
          <w:rFonts w:hint="eastAsia" w:ascii="仿宋" w:hAnsi="仿宋" w:eastAsia="仿宋"/>
          <w:color w:val="auto"/>
          <w:sz w:val="24"/>
          <w:highlight w:val="none"/>
        </w:rPr>
        <w:t>2.11.2本项目乙方</w:t>
      </w:r>
      <w:r>
        <w:rPr>
          <w:rFonts w:hint="eastAsia" w:ascii="仿宋" w:hAnsi="仿宋" w:eastAsia="仿宋" w:cs="仿宋"/>
          <w:color w:val="auto"/>
          <w:kern w:val="0"/>
          <w:sz w:val="24"/>
          <w:szCs w:val="21"/>
          <w:highlight w:val="none"/>
        </w:rPr>
        <w:t>不得分包转包，一经发现存在分包转包的行为，本项目合同立即自动中止，同时采购人有权没收投标单位履约保证金。</w:t>
      </w:r>
    </w:p>
    <w:p>
      <w:pPr>
        <w:spacing w:line="440" w:lineRule="exact"/>
        <w:ind w:firstLine="482" w:firstLineChars="200"/>
        <w:outlineLvl w:val="0"/>
        <w:rPr>
          <w:rFonts w:ascii="仿宋" w:hAnsi="仿宋" w:eastAsia="仿宋"/>
          <w:b/>
          <w:color w:val="auto"/>
          <w:sz w:val="24"/>
          <w:highlight w:val="none"/>
        </w:rPr>
      </w:pPr>
      <w:bookmarkStart w:id="499" w:name="_Toc14066"/>
      <w:bookmarkStart w:id="500" w:name="_Toc13566"/>
      <w:bookmarkStart w:id="501" w:name="_Toc16508"/>
      <w:r>
        <w:rPr>
          <w:rFonts w:hint="eastAsia" w:ascii="仿宋" w:hAnsi="仿宋" w:eastAsia="仿宋"/>
          <w:b/>
          <w:color w:val="auto"/>
          <w:sz w:val="24"/>
          <w:highlight w:val="none"/>
        </w:rPr>
        <w:t>2.12 不可抗力</w:t>
      </w:r>
      <w:bookmarkEnd w:id="499"/>
      <w:bookmarkEnd w:id="500"/>
      <w:bookmarkEnd w:id="501"/>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2.12.1如果任何一方遭遇法律规定的不可抗力，致使合同履行受阻时，履行合同的期限应予延长，延长的期限应相当于不可抗力所影响的时间；</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2.12.2 因不可抗力致使不能实现合同目的的，当事人可以解除合同；</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2.12.3 因不可抗力致使合同有变更必要的，双方当事人应在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约定时间内以书面形式变更合同；</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2.12.4受不可抗力影响的一方在不可抗力发生后，应在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约定时间内以书面形式通知对方当事人，并在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约定时间内，将有关部门出具的证明文件送达对方当事人。</w:t>
      </w:r>
    </w:p>
    <w:p>
      <w:pPr>
        <w:spacing w:line="440" w:lineRule="exact"/>
        <w:ind w:firstLine="482" w:firstLineChars="200"/>
        <w:outlineLvl w:val="0"/>
        <w:rPr>
          <w:rFonts w:ascii="仿宋" w:hAnsi="仿宋" w:eastAsia="仿宋"/>
          <w:b/>
          <w:color w:val="auto"/>
          <w:sz w:val="24"/>
          <w:highlight w:val="none"/>
        </w:rPr>
      </w:pPr>
      <w:bookmarkStart w:id="502" w:name="_Toc259093684"/>
      <w:bookmarkStart w:id="503" w:name="_Toc30676"/>
      <w:bookmarkStart w:id="504" w:name="_Toc6969"/>
      <w:bookmarkStart w:id="505" w:name="_Toc279701255"/>
      <w:bookmarkStart w:id="506" w:name="_Toc487900365"/>
      <w:bookmarkStart w:id="507" w:name="_Toc689"/>
      <w:r>
        <w:rPr>
          <w:rFonts w:hint="eastAsia" w:ascii="仿宋" w:hAnsi="仿宋" w:eastAsia="仿宋"/>
          <w:b/>
          <w:color w:val="auto"/>
          <w:sz w:val="24"/>
          <w:highlight w:val="none"/>
        </w:rPr>
        <w:t>2.13 税费</w:t>
      </w:r>
      <w:bookmarkEnd w:id="502"/>
      <w:bookmarkEnd w:id="503"/>
      <w:bookmarkEnd w:id="504"/>
      <w:bookmarkEnd w:id="505"/>
      <w:bookmarkEnd w:id="506"/>
      <w:bookmarkEnd w:id="507"/>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与合同有关的一切税费，均按照中华人民共和国法律的相关规定。</w:t>
      </w:r>
    </w:p>
    <w:p>
      <w:pPr>
        <w:spacing w:line="440" w:lineRule="exact"/>
        <w:ind w:firstLine="482" w:firstLineChars="200"/>
        <w:outlineLvl w:val="0"/>
        <w:rPr>
          <w:rFonts w:ascii="仿宋" w:hAnsi="仿宋" w:eastAsia="仿宋"/>
          <w:b/>
          <w:color w:val="auto"/>
          <w:sz w:val="24"/>
          <w:highlight w:val="none"/>
        </w:rPr>
      </w:pPr>
      <w:bookmarkStart w:id="508" w:name="_Toc16959"/>
      <w:bookmarkStart w:id="509" w:name="_Toc8298"/>
      <w:bookmarkStart w:id="510" w:name="_Toc487900368"/>
      <w:bookmarkStart w:id="511" w:name="_Toc259093687"/>
      <w:bookmarkStart w:id="512" w:name="_Toc7102"/>
      <w:bookmarkStart w:id="513" w:name="_Toc279701258"/>
      <w:r>
        <w:rPr>
          <w:rFonts w:hint="eastAsia" w:ascii="仿宋" w:hAnsi="仿宋" w:eastAsia="仿宋"/>
          <w:b/>
          <w:color w:val="auto"/>
          <w:sz w:val="24"/>
          <w:highlight w:val="none"/>
        </w:rPr>
        <w:t>2.14乙方破产</w:t>
      </w:r>
      <w:bookmarkEnd w:id="508"/>
      <w:bookmarkEnd w:id="509"/>
      <w:bookmarkEnd w:id="510"/>
      <w:bookmarkEnd w:id="511"/>
      <w:bookmarkEnd w:id="512"/>
      <w:bookmarkEnd w:id="513"/>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ind w:firstLine="482" w:firstLineChars="200"/>
        <w:outlineLvl w:val="0"/>
        <w:rPr>
          <w:rFonts w:ascii="仿宋" w:hAnsi="仿宋" w:eastAsia="仿宋"/>
          <w:b/>
          <w:color w:val="auto"/>
          <w:sz w:val="24"/>
          <w:highlight w:val="none"/>
        </w:rPr>
      </w:pPr>
      <w:bookmarkStart w:id="514" w:name="_Toc29333"/>
      <w:bookmarkStart w:id="515" w:name="_Toc6134"/>
      <w:bookmarkStart w:id="516" w:name="_Toc15387"/>
      <w:r>
        <w:rPr>
          <w:rFonts w:hint="eastAsia" w:ascii="仿宋" w:hAnsi="仿宋" w:eastAsia="仿宋"/>
          <w:b/>
          <w:color w:val="auto"/>
          <w:sz w:val="24"/>
          <w:highlight w:val="none"/>
        </w:rPr>
        <w:t>2.15 合同中止、终止</w:t>
      </w:r>
      <w:bookmarkEnd w:id="514"/>
      <w:bookmarkEnd w:id="515"/>
      <w:bookmarkEnd w:id="516"/>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2.15.1 双方当事人不得擅自中止或者终止合同；</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440" w:lineRule="exact"/>
        <w:ind w:firstLine="482" w:firstLineChars="200"/>
        <w:outlineLvl w:val="0"/>
        <w:rPr>
          <w:rFonts w:ascii="仿宋" w:hAnsi="仿宋" w:eastAsia="仿宋"/>
          <w:b/>
          <w:color w:val="auto"/>
          <w:sz w:val="24"/>
          <w:highlight w:val="none"/>
        </w:rPr>
      </w:pPr>
      <w:bookmarkStart w:id="517" w:name="_Toc1125"/>
      <w:bookmarkStart w:id="518" w:name="_Toc14563"/>
      <w:bookmarkStart w:id="519" w:name="_Toc6596"/>
      <w:r>
        <w:rPr>
          <w:rFonts w:hint="eastAsia" w:ascii="仿宋" w:hAnsi="仿宋" w:eastAsia="仿宋"/>
          <w:b/>
          <w:color w:val="auto"/>
          <w:sz w:val="24"/>
          <w:highlight w:val="none"/>
        </w:rPr>
        <w:t>2.16检验和验收</w:t>
      </w:r>
      <w:bookmarkEnd w:id="517"/>
      <w:bookmarkEnd w:id="518"/>
      <w:bookmarkEnd w:id="519"/>
    </w:p>
    <w:p>
      <w:pPr>
        <w:tabs>
          <w:tab w:val="left" w:pos="360"/>
          <w:tab w:val="left" w:pos="540"/>
          <w:tab w:val="left" w:pos="1080"/>
        </w:tabs>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约定时间内组织验收，并可依法邀请相关方参加，验收应出具验收书。</w:t>
      </w:r>
    </w:p>
    <w:p>
      <w:pPr>
        <w:tabs>
          <w:tab w:val="left" w:pos="360"/>
          <w:tab w:val="left" w:pos="540"/>
          <w:tab w:val="left" w:pos="1080"/>
        </w:tabs>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2.16.3 检验和验收标准、程序等具体内容以及前述验收书的效力详见</w:t>
      </w:r>
      <w:r>
        <w:rPr>
          <w:rFonts w:hint="eastAsia" w:ascii="仿宋" w:hAnsi="仿宋" w:eastAsia="仿宋"/>
          <w:b/>
          <w:i/>
          <w:color w:val="auto"/>
          <w:sz w:val="24"/>
          <w:highlight w:val="none"/>
          <w:u w:val="single"/>
        </w:rPr>
        <w:t>合同专用条款</w:t>
      </w:r>
      <w:r>
        <w:rPr>
          <w:rFonts w:hint="eastAsia" w:ascii="仿宋" w:hAnsi="仿宋" w:eastAsia="仿宋"/>
          <w:i/>
          <w:color w:val="auto"/>
          <w:sz w:val="24"/>
          <w:highlight w:val="none"/>
        </w:rPr>
        <w:t>。</w:t>
      </w:r>
    </w:p>
    <w:bookmarkEnd w:id="489"/>
    <w:bookmarkEnd w:id="490"/>
    <w:bookmarkEnd w:id="491"/>
    <w:bookmarkEnd w:id="492"/>
    <w:p>
      <w:pPr>
        <w:spacing w:line="440" w:lineRule="exact"/>
        <w:ind w:firstLine="482" w:firstLineChars="200"/>
        <w:outlineLvl w:val="0"/>
        <w:rPr>
          <w:rFonts w:ascii="仿宋" w:hAnsi="仿宋" w:eastAsia="仿宋"/>
          <w:b/>
          <w:color w:val="auto"/>
          <w:sz w:val="24"/>
          <w:highlight w:val="none"/>
        </w:rPr>
      </w:pPr>
      <w:bookmarkStart w:id="520" w:name="_Toc279701261"/>
      <w:bookmarkStart w:id="521" w:name="_Toc259093690"/>
      <w:bookmarkStart w:id="522" w:name="_Toc487900371"/>
      <w:bookmarkStart w:id="523" w:name="_Toc11284"/>
      <w:bookmarkStart w:id="524" w:name="_Toc19604"/>
      <w:bookmarkStart w:id="525" w:name="_Toc25182"/>
      <w:r>
        <w:rPr>
          <w:rFonts w:hint="eastAsia" w:ascii="仿宋" w:hAnsi="仿宋" w:eastAsia="仿宋"/>
          <w:b/>
          <w:color w:val="auto"/>
          <w:sz w:val="24"/>
          <w:highlight w:val="none"/>
        </w:rPr>
        <w:t>2.17 通知</w:t>
      </w:r>
      <w:bookmarkEnd w:id="520"/>
      <w:bookmarkEnd w:id="521"/>
      <w:bookmarkEnd w:id="522"/>
      <w:r>
        <w:rPr>
          <w:rFonts w:hint="eastAsia" w:ascii="仿宋" w:hAnsi="仿宋" w:eastAsia="仿宋"/>
          <w:b/>
          <w:color w:val="auto"/>
          <w:sz w:val="24"/>
          <w:highlight w:val="none"/>
        </w:rPr>
        <w:t>和送达</w:t>
      </w:r>
      <w:bookmarkEnd w:id="523"/>
      <w:bookmarkEnd w:id="524"/>
      <w:bookmarkEnd w:id="525"/>
    </w:p>
    <w:p>
      <w:pPr>
        <w:spacing w:line="440" w:lineRule="exact"/>
        <w:ind w:firstLine="480" w:firstLineChars="200"/>
        <w:rPr>
          <w:rFonts w:ascii="仿宋" w:hAnsi="仿宋" w:eastAsia="仿宋"/>
          <w:color w:val="auto"/>
          <w:sz w:val="24"/>
          <w:highlight w:val="none"/>
        </w:rPr>
      </w:pPr>
      <w:bookmarkStart w:id="526" w:name="_Toc3135"/>
      <w:bookmarkStart w:id="527" w:name="_Toc6698"/>
      <w:bookmarkStart w:id="528" w:name="_Toc279701262"/>
      <w:bookmarkStart w:id="529" w:name="_Toc259093691"/>
      <w:bookmarkStart w:id="530" w:name="_Toc487900372"/>
      <w:r>
        <w:rPr>
          <w:rFonts w:hint="eastAsia" w:ascii="仿宋" w:hAnsi="仿宋" w:eastAsia="仿宋"/>
          <w:color w:val="auto"/>
          <w:sz w:val="24"/>
          <w:highlight w:val="none"/>
        </w:rPr>
        <w:t>2.17.1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526"/>
      <w:bookmarkEnd w:id="527"/>
    </w:p>
    <w:p>
      <w:pPr>
        <w:spacing w:line="440" w:lineRule="exact"/>
        <w:ind w:firstLine="480" w:firstLineChars="200"/>
        <w:rPr>
          <w:rFonts w:ascii="仿宋" w:hAnsi="仿宋" w:eastAsia="仿宋"/>
          <w:color w:val="auto"/>
          <w:sz w:val="24"/>
          <w:highlight w:val="none"/>
        </w:rPr>
      </w:pPr>
      <w:bookmarkStart w:id="531" w:name="_Toc23294"/>
      <w:bookmarkStart w:id="532" w:name="_Toc23128"/>
      <w:r>
        <w:rPr>
          <w:rFonts w:hint="eastAsia" w:ascii="仿宋" w:hAnsi="仿宋" w:eastAsia="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1"/>
      <w:bookmarkEnd w:id="532"/>
    </w:p>
    <w:p>
      <w:pPr>
        <w:spacing w:line="440" w:lineRule="exact"/>
        <w:ind w:firstLine="482" w:firstLineChars="200"/>
        <w:outlineLvl w:val="0"/>
        <w:rPr>
          <w:rFonts w:ascii="仿宋" w:hAnsi="仿宋" w:eastAsia="仿宋"/>
          <w:b/>
          <w:color w:val="auto"/>
          <w:sz w:val="24"/>
          <w:highlight w:val="none"/>
        </w:rPr>
      </w:pPr>
      <w:bookmarkStart w:id="533" w:name="_Toc18540"/>
      <w:bookmarkStart w:id="534" w:name="_Toc30599"/>
      <w:bookmarkStart w:id="535" w:name="_Toc4355"/>
      <w:r>
        <w:rPr>
          <w:rFonts w:hint="eastAsia" w:ascii="仿宋" w:hAnsi="仿宋" w:eastAsia="仿宋"/>
          <w:b/>
          <w:color w:val="auto"/>
          <w:sz w:val="24"/>
          <w:highlight w:val="none"/>
        </w:rPr>
        <w:t>2.18 计量单位</w:t>
      </w:r>
      <w:bookmarkEnd w:id="528"/>
      <w:bookmarkEnd w:id="529"/>
      <w:bookmarkEnd w:id="530"/>
      <w:bookmarkEnd w:id="533"/>
      <w:bookmarkEnd w:id="534"/>
      <w:bookmarkEnd w:id="535"/>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除技术规范中另有规定外,合同的计量单位均使用国家法定计量单位。</w:t>
      </w:r>
    </w:p>
    <w:p>
      <w:pPr>
        <w:spacing w:line="440" w:lineRule="exact"/>
        <w:ind w:firstLine="482" w:firstLineChars="200"/>
        <w:outlineLvl w:val="0"/>
        <w:rPr>
          <w:rFonts w:ascii="仿宋" w:hAnsi="仿宋" w:eastAsia="仿宋"/>
          <w:b/>
          <w:color w:val="auto"/>
          <w:sz w:val="24"/>
          <w:highlight w:val="none"/>
        </w:rPr>
      </w:pPr>
      <w:bookmarkStart w:id="536" w:name="_Toc487900373"/>
      <w:bookmarkStart w:id="537" w:name="_Toc10330"/>
      <w:bookmarkStart w:id="538" w:name="_Toc279701263"/>
      <w:bookmarkStart w:id="539" w:name="_Toc12773"/>
      <w:bookmarkStart w:id="540" w:name="_Toc18567"/>
      <w:bookmarkStart w:id="541" w:name="_Toc259093692"/>
      <w:r>
        <w:rPr>
          <w:rFonts w:hint="eastAsia" w:ascii="仿宋" w:hAnsi="仿宋" w:eastAsia="仿宋"/>
          <w:b/>
          <w:color w:val="auto"/>
          <w:sz w:val="24"/>
          <w:highlight w:val="none"/>
        </w:rPr>
        <w:t>2.19 合同使用的文字和适用的法律</w:t>
      </w:r>
      <w:bookmarkEnd w:id="536"/>
      <w:bookmarkEnd w:id="537"/>
      <w:bookmarkEnd w:id="538"/>
      <w:bookmarkEnd w:id="539"/>
      <w:bookmarkEnd w:id="540"/>
      <w:bookmarkEnd w:id="541"/>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2.19.1 合同使用汉语书就、变更和解释；</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2.19.2 合同适用中华人民共和国法律。</w:t>
      </w:r>
    </w:p>
    <w:p>
      <w:pPr>
        <w:spacing w:line="440" w:lineRule="exact"/>
        <w:ind w:firstLine="482" w:firstLineChars="200"/>
        <w:outlineLvl w:val="0"/>
        <w:rPr>
          <w:rFonts w:ascii="仿宋" w:hAnsi="仿宋" w:eastAsia="仿宋"/>
          <w:b/>
          <w:color w:val="auto"/>
          <w:sz w:val="24"/>
          <w:highlight w:val="none"/>
        </w:rPr>
      </w:pPr>
      <w:bookmarkStart w:id="542" w:name="_Toc3148"/>
      <w:bookmarkStart w:id="543" w:name="_Toc12004"/>
      <w:bookmarkStart w:id="544" w:name="_Toc16673"/>
      <w:bookmarkStart w:id="545" w:name="_Toc259093693"/>
      <w:bookmarkStart w:id="546" w:name="_Toc279701264"/>
      <w:bookmarkStart w:id="547" w:name="_Toc487900374"/>
      <w:r>
        <w:rPr>
          <w:rFonts w:hint="eastAsia" w:ascii="仿宋" w:hAnsi="仿宋" w:eastAsia="仿宋"/>
          <w:b/>
          <w:color w:val="auto"/>
          <w:sz w:val="24"/>
          <w:highlight w:val="none"/>
        </w:rPr>
        <w:t>2.20 履约保证金</w:t>
      </w:r>
      <w:bookmarkEnd w:id="542"/>
      <w:bookmarkEnd w:id="543"/>
      <w:bookmarkEnd w:id="544"/>
      <w:bookmarkEnd w:id="545"/>
      <w:bookmarkEnd w:id="546"/>
    </w:p>
    <w:p>
      <w:pPr>
        <w:pStyle w:val="960"/>
        <w:spacing w:before="0" w:beforeAutospacing="0" w:after="0" w:afterAutospacing="0" w:line="440" w:lineRule="exact"/>
        <w:ind w:firstLine="480" w:firstLineChars="200"/>
        <w:rPr>
          <w:rFonts w:hint="eastAsia" w:ascii="仿宋" w:hAnsi="仿宋" w:eastAsia="仿宋"/>
          <w:color w:val="auto"/>
          <w:highlight w:val="none"/>
        </w:rPr>
      </w:pPr>
      <w:r>
        <w:rPr>
          <w:rFonts w:hint="eastAsia" w:ascii="仿宋" w:hAnsi="仿宋" w:eastAsia="仿宋"/>
          <w:color w:val="auto"/>
          <w:highlight w:val="none"/>
        </w:rPr>
        <w:t>2.20.1 采购文件要求乙方提交履约保证金，乙方应按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约定的方式，以支票、汇票、本票或者金融机构、担保机构出具的保函等非现金形式，提交合同金额的</w:t>
      </w:r>
      <w:r>
        <w:rPr>
          <w:rFonts w:hint="eastAsia" w:ascii="仿宋" w:hAnsi="仿宋" w:eastAsia="仿宋"/>
          <w:color w:val="auto"/>
          <w:highlight w:val="none"/>
          <w:lang w:val="en-US" w:eastAsia="zh-CN"/>
        </w:rPr>
        <w:t>作为1</w:t>
      </w:r>
      <w:r>
        <w:rPr>
          <w:rFonts w:hint="eastAsia" w:ascii="仿宋" w:hAnsi="仿宋" w:eastAsia="仿宋"/>
          <w:color w:val="auto"/>
          <w:highlight w:val="none"/>
        </w:rPr>
        <w:t>%履约保证金；鼓励和支持乙方以银行、保险公司出具的保函形式提供履约保证。</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2.20.2履约保证金在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期间内或者货物质量保证期内不予退还或者应完全有效。乙方在前述约定期间届满或者货物质量保证期届满前能履行完合同约定义务事项的，甲方在前述约定期间届满或者货物质量保证期届满之日起个工作日内，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约定的方式将履约保证金退还乙方；</w:t>
      </w:r>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547"/>
    <w:p>
      <w:pPr>
        <w:spacing w:line="440" w:lineRule="exact"/>
        <w:ind w:firstLine="482" w:firstLineChars="200"/>
        <w:outlineLvl w:val="0"/>
        <w:rPr>
          <w:rFonts w:ascii="仿宋" w:hAnsi="仿宋" w:eastAsia="仿宋"/>
          <w:b/>
          <w:color w:val="auto"/>
          <w:sz w:val="24"/>
          <w:highlight w:val="none"/>
        </w:rPr>
      </w:pPr>
      <w:bookmarkStart w:id="548" w:name="_Toc19890"/>
      <w:bookmarkStart w:id="549" w:name="_Toc14001"/>
      <w:bookmarkStart w:id="550" w:name="_Toc6885"/>
      <w:r>
        <w:rPr>
          <w:rFonts w:hint="eastAsia" w:ascii="仿宋" w:hAnsi="仿宋" w:eastAsia="仿宋"/>
          <w:b/>
          <w:color w:val="auto"/>
          <w:sz w:val="24"/>
          <w:highlight w:val="none"/>
        </w:rPr>
        <w:t>2.21 合同份数</w:t>
      </w:r>
      <w:bookmarkEnd w:id="548"/>
      <w:bookmarkEnd w:id="549"/>
      <w:bookmarkEnd w:id="550"/>
    </w:p>
    <w:p>
      <w:pPr>
        <w:spacing w:line="44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合同份数按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规定，每份均具有同等法律效力。</w:t>
      </w:r>
    </w:p>
    <w:p>
      <w:pPr>
        <w:pStyle w:val="702"/>
        <w:spacing w:line="560" w:lineRule="exact"/>
        <w:jc w:val="center"/>
        <w:rPr>
          <w:rFonts w:ascii="仿宋" w:hAnsi="仿宋" w:eastAsia="仿宋"/>
          <w:b/>
          <w:color w:val="auto"/>
          <w:szCs w:val="24"/>
          <w:highlight w:val="none"/>
        </w:rPr>
      </w:pPr>
      <w:r>
        <w:rPr>
          <w:rFonts w:hint="eastAsia" w:ascii="仿宋" w:hAnsi="仿宋" w:eastAsia="仿宋" w:cs="Times New Roman"/>
          <w:color w:val="auto"/>
          <w:kern w:val="0"/>
          <w:szCs w:val="24"/>
          <w:highlight w:val="none"/>
        </w:rPr>
        <w:br w:type="page"/>
      </w:r>
      <w:bookmarkStart w:id="551" w:name="_Toc331685784"/>
      <w:r>
        <w:rPr>
          <w:rFonts w:hint="eastAsia" w:ascii="仿宋" w:hAnsi="仿宋" w:eastAsia="仿宋"/>
          <w:b/>
          <w:color w:val="auto"/>
          <w:szCs w:val="24"/>
          <w:highlight w:val="none"/>
        </w:rPr>
        <w:t>第三部分  合同专用条款</w:t>
      </w:r>
      <w:bookmarkEnd w:id="551"/>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w:t>
      </w:r>
    </w:p>
    <w:tbl>
      <w:tblPr>
        <w:tblStyle w:val="62"/>
        <w:tblW w:w="93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9"/>
        <w:gridCol w:w="84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79"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432"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79"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843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240" w:firstLineChars="100"/>
              <w:rPr>
                <w:rFonts w:ascii="仿宋" w:hAnsi="仿宋" w:eastAsia="仿宋" w:cs="仿宋"/>
                <w:color w:val="auto"/>
                <w:kern w:val="0"/>
                <w:sz w:val="24"/>
                <w:highlight w:val="none"/>
              </w:rPr>
            </w:pPr>
            <w:r>
              <w:rPr>
                <w:rFonts w:hint="eastAsia" w:ascii="仿宋" w:hAnsi="仿宋" w:eastAsia="仿宋" w:cs="仿宋"/>
                <w:color w:val="auto"/>
                <w:sz w:val="24"/>
                <w:highlight w:val="none"/>
              </w:rPr>
              <w:t>（1）本项目乙方</w:t>
            </w:r>
            <w:r>
              <w:rPr>
                <w:rFonts w:hint="eastAsia" w:ascii="仿宋" w:hAnsi="仿宋" w:eastAsia="仿宋" w:cs="仿宋"/>
                <w:color w:val="auto"/>
                <w:kern w:val="0"/>
                <w:sz w:val="24"/>
                <w:highlight w:val="none"/>
              </w:rPr>
              <w:t>不得转包，一经发现存在转包的行为，本项目合同立即自动中止，同时采购人有权没收乙方履约保证金。</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kern w:val="0"/>
                <w:sz w:val="24"/>
                <w:highlight w:val="none"/>
              </w:rPr>
              <w:t>（2）合同履行完毕后，在未找到接替前，乙方应适当延续服务，费用按原合同签订的费用标准支付。如乙方在服务期内违反合同约定，经考核不合格，甲方有权提前终止合同。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843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240" w:firstLineChars="1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（1）本项目合同价款￥</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元（大写人民币：</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p>
          <w:p>
            <w:pPr>
              <w:spacing w:line="36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（2）服务期限2年，自</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月</w:t>
            </w:r>
            <w:r>
              <w:rPr>
                <w:rFonts w:hint="eastAsia" w:ascii="仿宋" w:hAnsi="仿宋" w:eastAsia="仿宋" w:cs="仿宋"/>
                <w:i w:val="0"/>
                <w:iCs w:val="0"/>
                <w:color w:val="auto"/>
                <w:sz w:val="24"/>
                <w:highlight w:val="none"/>
                <w:u w:val="single"/>
                <w:lang w:val="en-US" w:eastAsia="zh-CN"/>
              </w:rPr>
              <w:t xml:space="preserve">  </w:t>
            </w:r>
            <w:r>
              <w:rPr>
                <w:rFonts w:hint="eastAsia" w:ascii="仿宋" w:hAnsi="仿宋" w:eastAsia="仿宋" w:cs="仿宋"/>
                <w:color w:val="auto"/>
                <w:sz w:val="24"/>
                <w:highlight w:val="none"/>
              </w:rPr>
              <w:t>日至</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日止；</w:t>
            </w:r>
            <w:r>
              <w:rPr>
                <w:rFonts w:hint="eastAsia" w:ascii="仿宋" w:hAnsi="仿宋" w:eastAsia="仿宋" w:cs="仿宋"/>
                <w:color w:val="auto"/>
                <w:sz w:val="24"/>
                <w:highlight w:val="none"/>
                <w:lang w:val="en-US" w:eastAsia="zh-CN"/>
              </w:rPr>
              <w:t>合同一年一签，合同签订后乙方向甲方支付合同总价的1%作为履约保证金，甲方向乙方支付合同总价的40%作为预付款，其余款项</w:t>
            </w:r>
            <w:r>
              <w:rPr>
                <w:rFonts w:hint="eastAsia" w:ascii="仿宋" w:hAnsi="仿宋" w:eastAsia="仿宋" w:cs="仿宋"/>
                <w:color w:val="auto"/>
                <w:sz w:val="24"/>
                <w:highlight w:val="none"/>
              </w:rPr>
              <w:t>根据考核结果</w:t>
            </w:r>
            <w:r>
              <w:rPr>
                <w:rFonts w:hint="eastAsia" w:ascii="仿宋" w:hAnsi="仿宋" w:eastAsia="仿宋" w:cs="仿宋"/>
                <w:color w:val="auto"/>
                <w:sz w:val="24"/>
                <w:highlight w:val="none"/>
                <w:lang w:val="en-US" w:eastAsia="zh-CN"/>
              </w:rPr>
              <w:t>每半年支付一次。</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（3）本项目乙方须向甲方支付合同总价的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%作为履约保证金。合同期最后一次考核合格后，甲方无息退还履约保证金。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843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1）甲方对乙方作业情况进行检查考核的方式分为日常检查、月度考核、季度测评三种形式，采取明查与暗访相结合的方式进行，实行百分考核（详见评分标准）。甲方（含上级职级部门）对检查中发现的问题以下发的《巡查考核整改处罚告知单》形式及时告知乙方限期整改，按考核评比标准扣分，并根据考核成绩在承包经费中对乙方进行扣罚。省级抄告单每处扣1分，市级抄告单每处扣0.4分，区级抄告单每处扣0.2分，镇级抄告单每处扣0.1分；其他扣分见《考核办法》环卫保洁考核评分标准。</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2）建立落实保洁运作及中转站内部管理责任制，明确整个保洁项目的总负责人及保洁或养护范围内联系人，名单上墙并上报甲方备案，责任到人，出现缺岗现象，每人次扣0.2分；做好进站垃圾的分类工作，拒绝有毒有害垃圾、工业垃圾和建筑装潢垃圾等非生活垃圾进入压缩机或固废中心，每次扣0.2分；生活垃圾（以每天55.3吨核定）超量每吨扣0.1分，减量每吨加0.</w:t>
            </w:r>
            <w:r>
              <w:rPr>
                <w:rFonts w:ascii="仿宋" w:hAnsi="仿宋" w:eastAsia="仿宋" w:cs="仿宋"/>
                <w:color w:val="auto"/>
                <w:sz w:val="24"/>
                <w:highlight w:val="none"/>
              </w:rPr>
              <w:t>1</w:t>
            </w:r>
            <w:r>
              <w:rPr>
                <w:rFonts w:hint="eastAsia" w:ascii="仿宋" w:hAnsi="仿宋" w:eastAsia="仿宋" w:cs="仿宋"/>
                <w:color w:val="auto"/>
                <w:sz w:val="24"/>
                <w:highlight w:val="none"/>
              </w:rPr>
              <w:t>分；</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每月度90分（含）以上的不扣除服务费；每月度总分在80分（含）以上的，每失1分扣1000元；每月度总分在70分（含）以上的，每失1分扣2000元；每月度总分在60分（含）以上的，每失1分扣4000元；60分以下的扣除当月服务费的</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4）每季度测评一次（指前3个月月度考核的平均分）。90分及以上为达标。第一季度考核分低于60分的予以告诫处理，第二季度仍低于60分的采购人有权单方终止合同（包括存在其他重大问题，不宜继续履行合同的）。乙方单方面终止合同则履约保证金不予归还并承担相关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843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240" w:firstLineChars="1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（1）乙方根据有关法律、法规、政策签订劳动用工合同，落实养老保险、意外伤害保险和劳动保护用品的配备等，并实行绩效考核。乙方须承担由于未及时发放或拖欠员工工资而引起的相关事宜的费用及责任；</w:t>
            </w:r>
          </w:p>
          <w:p>
            <w:pPr>
              <w:pStyle w:val="79"/>
              <w:spacing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（2）加强安全教育管理，做到文明作业，文明驾驶，乙方职工在上下班途中及工作期间造成的自己或第三人的人身或财产损害都由乙方承担赔偿责任，与甲方无关。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79" w:type="dxa"/>
            <w:tcBorders>
              <w:top w:val="single" w:color="auto" w:sz="6" w:space="0"/>
              <w:left w:val="single" w:color="auto" w:sz="4" w:space="0"/>
              <w:bottom w:val="single" w:color="auto" w:sz="6" w:space="0"/>
              <w:right w:val="single" w:color="auto" w:sz="6" w:space="0"/>
            </w:tcBorders>
            <w:noWrap w:val="0"/>
            <w:vAlign w:val="center"/>
          </w:tcPr>
          <w:p>
            <w:pPr>
              <w:spacing w:line="5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843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1）甲方18吨车厢可缷式垃圾车一辆（车牌号为:浙A3S450）12m³连体式垃圾压缩箱2只，无偿提供给乙方使用，由乙方负责对车辆进行年检、年审，并定期检查、保养、维修维护，所产生的费用有乙方负责（其中车辆保险费由甲方支付）；</w:t>
            </w:r>
          </w:p>
          <w:p>
            <w:pPr>
              <w:pStyle w:val="483"/>
              <w:spacing w:line="360" w:lineRule="auto"/>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该车辆的一切责任事故（包括交通、工伤等事故及给第三方造成的损害等所有意外事故）都由乙方承担赔偿责任，与甲方无关，如因法院判决等原因甲方支付赔偿款的，甲方有权向乙方追偿。如因用工不当，给甲方造成损失的，由乙方承担所有责任和费用。</w:t>
            </w:r>
          </w:p>
          <w:p>
            <w:pPr>
              <w:pStyle w:val="79"/>
              <w:spacing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（3）服务期满时如数归还，乙方必须保证车辆的正常行驶和正常作业,否则甲方修理车辆的费用由乙方承担。</w:t>
            </w:r>
          </w:p>
        </w:tc>
      </w:tr>
    </w:tbl>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rPr>
          <w:rFonts w:hint="eastAsia" w:ascii="仿宋" w:hAnsi="仿宋" w:eastAsia="仿宋" w:cs="仿宋"/>
          <w:color w:val="auto"/>
          <w:highlight w:val="none"/>
        </w:rPr>
      </w:pPr>
    </w:p>
    <w:p>
      <w:pP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widowControl/>
        <w:adjustRightInd/>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3"/>
      <w:r>
        <w:rPr>
          <w:rFonts w:hint="eastAsia" w:ascii="仿宋" w:hAnsi="仿宋" w:eastAsia="仿宋" w:cs="仿宋"/>
          <w:b/>
          <w:color w:val="auto"/>
          <w:sz w:val="36"/>
          <w:szCs w:val="20"/>
          <w:highlight w:val="none"/>
        </w:rPr>
        <w:t xml:space="preserve"> </w:t>
      </w:r>
      <w:bookmarkEnd w:id="394"/>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firstLine="480" w:firstLineChars="200"/>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spacing w:line="360" w:lineRule="auto"/>
        <w:ind w:firstLine="643" w:firstLineChars="20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spacing w:line="360" w:lineRule="auto"/>
        <w:ind w:right="42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rPr>
          <w:rFonts w:hint="eastAsia" w:ascii="仿宋" w:hAnsi="仿宋" w:eastAsia="仿宋" w:cs="仿宋"/>
          <w:b/>
          <w:color w:val="auto"/>
          <w:kern w:val="0"/>
          <w:sz w:val="32"/>
          <w:szCs w:val="32"/>
          <w:highlight w:val="none"/>
          <w:lang w:val="zh-CN"/>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52" w:name="_Hlk101257010"/>
      <w:r>
        <w:rPr>
          <w:rFonts w:hint="eastAsia" w:ascii="仿宋" w:hAnsi="仿宋" w:eastAsia="仿宋" w:cs="仿宋"/>
          <w:color w:val="auto"/>
          <w:sz w:val="24"/>
          <w:highlight w:val="none"/>
        </w:rPr>
        <w:t>（如果有)</w:t>
      </w:r>
      <w:bookmarkEnd w:id="552"/>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6"/>
        <w:rPr>
          <w:rFonts w:hint="eastAsia" w:ascii="仿宋" w:hAnsi="仿宋" w:eastAsia="仿宋" w:cs="仿宋"/>
          <w:color w:val="auto"/>
          <w:highlight w:val="none"/>
          <w:lang w:val="en-US"/>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hint="eastAsia" w:ascii="仿宋" w:hAnsi="仿宋" w:eastAsia="仿宋" w:cs="仿宋"/>
          <w:color w:val="auto"/>
          <w:sz w:val="24"/>
          <w:highlight w:val="none"/>
        </w:rPr>
      </w:pP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9"/>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9"/>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sectPr>
          <w:headerReference r:id="rId11" w:type="first"/>
          <w:footerReference r:id="rId13" w:type="first"/>
          <w:headerReference r:id="rId10" w:type="default"/>
          <w:footerReference r:id="rId12" w:type="default"/>
          <w:pgSz w:w="11905" w:h="16838"/>
          <w:pgMar w:top="1474" w:right="1814" w:bottom="1474" w:left="1814" w:header="851" w:footer="850" w:gutter="0"/>
          <w:pgNumType w:fmt="decimal"/>
          <w:cols w:space="0" w:num="1"/>
          <w:rtlGutter w:val="0"/>
          <w:docGrid w:linePitch="312" w:charSpace="0"/>
        </w:sectPr>
      </w:pPr>
    </w:p>
    <w:p>
      <w:pPr>
        <w:snapToGrid w:val="0"/>
        <w:spacing w:line="360" w:lineRule="auto"/>
        <w:ind w:left="0" w:leftChars="0" w:firstLine="0" w:firstLineChars="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hint="eastAsia"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widowControl/>
        <w:adjustRightInd/>
        <w:jc w:val="left"/>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sectPr>
          <w:headerReference r:id="rId15" w:type="first"/>
          <w:footerReference r:id="rId17" w:type="first"/>
          <w:headerReference r:id="rId14" w:type="default"/>
          <w:footerReference r:id="rId16" w:type="default"/>
          <w:pgSz w:w="11905" w:h="16838"/>
          <w:pgMar w:top="1474" w:right="1814" w:bottom="1474" w:left="1814" w:header="851" w:footer="850" w:gutter="0"/>
          <w:pgNumType w:fmt="decimal"/>
          <w:cols w:space="0" w:num="1"/>
          <w:rtlGutter w:val="0"/>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sectPr>
          <w:headerReference r:id="rId19" w:type="first"/>
          <w:footerReference r:id="rId21" w:type="first"/>
          <w:headerReference r:id="rId18" w:type="default"/>
          <w:footerReference r:id="rId20" w:type="default"/>
          <w:pgSz w:w="11905" w:h="16838"/>
          <w:pgMar w:top="1474" w:right="1814" w:bottom="1474" w:left="1814" w:header="851" w:footer="850" w:gutter="0"/>
          <w:pgNumType w:fmt="decimal"/>
          <w:cols w:space="0" w:num="1"/>
          <w:rtlGutter w:val="0"/>
          <w:docGrid w:linePitch="312" w:charSpace="0"/>
        </w:sect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napToGrid w:val="0"/>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817"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992"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2268" w:type="dxa"/>
            <w:noWrap w:val="0"/>
            <w:vAlign w:val="top"/>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2410"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268"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2126"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2127" w:type="dxa"/>
            <w:noWrap w:val="0"/>
            <w:vAlign w:val="top"/>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服务人数</w:t>
            </w:r>
          </w:p>
        </w:tc>
        <w:tc>
          <w:tcPr>
            <w:tcW w:w="2126" w:type="dxa"/>
            <w:noWrap w:val="0"/>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17" w:type="dxa"/>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992" w:type="dxa"/>
            <w:noWrap w:val="0"/>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410"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c>
          <w:tcPr>
            <w:tcW w:w="2127" w:type="dxa"/>
            <w:noWrap w:val="0"/>
            <w:vAlign w:val="top"/>
          </w:tcPr>
          <w:p>
            <w:pPr>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992" w:type="dxa"/>
            <w:noWrap w:val="0"/>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410"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c>
          <w:tcPr>
            <w:tcW w:w="2127" w:type="dxa"/>
            <w:noWrap w:val="0"/>
            <w:vAlign w:val="top"/>
          </w:tcPr>
          <w:p>
            <w:pPr>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2"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410"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c>
          <w:tcPr>
            <w:tcW w:w="2127" w:type="dxa"/>
            <w:noWrap w:val="0"/>
            <w:vAlign w:val="top"/>
          </w:tcPr>
          <w:p>
            <w:pPr>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noWrap w:val="0"/>
            <w:vAlign w:val="center"/>
          </w:tcPr>
          <w:p>
            <w:pPr>
              <w:spacing w:line="360" w:lineRule="auto"/>
              <w:jc w:val="center"/>
              <w:rPr>
                <w:rFonts w:hint="eastAsia" w:ascii="仿宋" w:hAnsi="仿宋" w:eastAsia="仿宋" w:cs="仿宋"/>
                <w:color w:val="auto"/>
                <w:sz w:val="24"/>
                <w:highlight w:val="none"/>
              </w:rPr>
            </w:pPr>
          </w:p>
        </w:tc>
        <w:tc>
          <w:tcPr>
            <w:tcW w:w="992"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410"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c>
          <w:tcPr>
            <w:tcW w:w="2127" w:type="dxa"/>
            <w:noWrap w:val="0"/>
            <w:vAlign w:val="top"/>
          </w:tcPr>
          <w:p>
            <w:pPr>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noWrap w:val="0"/>
            <w:vAlign w:val="center"/>
          </w:tcPr>
          <w:p>
            <w:pPr>
              <w:spacing w:line="360" w:lineRule="auto"/>
              <w:jc w:val="center"/>
              <w:rPr>
                <w:rFonts w:hint="eastAsia" w:ascii="仿宋" w:hAnsi="仿宋" w:eastAsia="仿宋" w:cs="仿宋"/>
                <w:color w:val="auto"/>
                <w:sz w:val="24"/>
                <w:highlight w:val="none"/>
              </w:rPr>
            </w:pPr>
          </w:p>
        </w:tc>
        <w:tc>
          <w:tcPr>
            <w:tcW w:w="992"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410"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26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c>
          <w:tcPr>
            <w:tcW w:w="2127" w:type="dxa"/>
            <w:noWrap w:val="0"/>
            <w:vAlign w:val="top"/>
          </w:tcPr>
          <w:p>
            <w:pPr>
              <w:spacing w:line="360" w:lineRule="auto"/>
              <w:jc w:val="center"/>
              <w:rPr>
                <w:rFonts w:hint="eastAsia" w:ascii="仿宋" w:hAnsi="仿宋" w:eastAsia="仿宋" w:cs="仿宋"/>
                <w:color w:val="auto"/>
                <w:sz w:val="24"/>
                <w:highlight w:val="none"/>
              </w:rPr>
            </w:pPr>
          </w:p>
        </w:tc>
        <w:tc>
          <w:tcPr>
            <w:tcW w:w="2126"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487" w:type="dxa"/>
            <w:gridSpan w:val="4"/>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8647" w:type="dxa"/>
            <w:gridSpan w:val="4"/>
            <w:noWrap w:val="0"/>
            <w:vAlign w:val="top"/>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487" w:type="dxa"/>
            <w:gridSpan w:val="4"/>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8647" w:type="dxa"/>
            <w:gridSpan w:val="4"/>
            <w:noWrap w:val="0"/>
            <w:vAlign w:val="top"/>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sz w:val="24"/>
          <w:highlight w:val="none"/>
          <w:lang w:val="en-US" w:eastAsia="zh-CN"/>
        </w:rPr>
        <w:sectPr>
          <w:pgSz w:w="16838" w:h="11905" w:orient="landscape"/>
          <w:pgMar w:top="1814" w:right="1474" w:bottom="1814" w:left="1474" w:header="851" w:footer="850" w:gutter="0"/>
          <w:pgNumType w:fmt="decimal"/>
          <w:cols w:space="0" w:num="1"/>
          <w:rtlGutter w:val="0"/>
          <w:docGrid w:linePitch="312" w:charSpace="0"/>
        </w:sectPr>
      </w:pPr>
      <w:r>
        <w:rPr>
          <w:rFonts w:hint="eastAsia" w:ascii="仿宋" w:hAnsi="仿宋" w:eastAsia="仿宋" w:cs="仿宋"/>
          <w:b/>
          <w:color w:val="auto"/>
          <w:sz w:val="24"/>
          <w:highlight w:val="none"/>
        </w:rPr>
        <w:t>5、特别说明：▲供应商报价低于项目预算50%的，应当在报价文件中详细阐述不影响产品质量或者诚信履约的具体原因</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未做阐述说明的，投标无效。</w:t>
      </w:r>
    </w:p>
    <w:p>
      <w:pPr>
        <w:pStyle w:val="693"/>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3"/>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pStyle w:val="5"/>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53" w:name="OLE_LINK13"/>
      <w:bookmarkStart w:id="554" w:name="OLE_LINK14"/>
      <w:r>
        <w:rPr>
          <w:rFonts w:hint="eastAsia" w:ascii="仿宋" w:hAnsi="仿宋" w:eastAsia="仿宋" w:cs="仿宋"/>
          <w:b/>
          <w:color w:val="auto"/>
          <w:spacing w:val="6"/>
          <w:sz w:val="32"/>
          <w:szCs w:val="32"/>
          <w:highlight w:val="none"/>
        </w:rPr>
        <w:t>残疾人福利性单位声明函</w:t>
      </w:r>
    </w:p>
    <w:bookmarkEnd w:id="553"/>
    <w:bookmarkEnd w:id="554"/>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55" w:name="_Hlk101131882"/>
      <w:r>
        <w:rPr>
          <w:rFonts w:hint="eastAsia" w:ascii="仿宋" w:hAnsi="仿宋" w:eastAsia="仿宋" w:cs="仿宋"/>
          <w:color w:val="auto"/>
          <w:kern w:val="0"/>
          <w:sz w:val="24"/>
          <w:highlight w:val="none"/>
          <w:u w:val="single"/>
        </w:rPr>
        <w:t>联合体成员X,……</w:t>
      </w:r>
      <w:bookmarkEnd w:id="555"/>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56" w:name="_Hlk101133598"/>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56"/>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57"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57"/>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ind w:left="0" w:leftChars="0" w:firstLine="0" w:firstLineChars="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6"/>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pacing w:line="360" w:lineRule="auto"/>
        <w:jc w:val="left"/>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6"/>
        <w:jc w:val="left"/>
        <w:rPr>
          <w:rFonts w:hint="eastAsia" w:ascii="仿宋" w:hAnsi="仿宋" w:eastAsia="仿宋" w:cs="仿宋"/>
          <w:color w:val="auto"/>
          <w:sz w:val="24"/>
          <w:highlight w:val="none"/>
        </w:rPr>
      </w:pPr>
      <w:r>
        <w:rPr>
          <w:rFonts w:hint="eastAsia" w:ascii="仿宋" w:hAnsi="仿宋" w:eastAsia="仿宋" w:cs="仿宋"/>
          <w:color w:val="auto"/>
          <w:highlight w:val="none"/>
        </w:rPr>
        <w:t>附件</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样品（演示）授权委托书</w:t>
      </w:r>
    </w:p>
    <w:p>
      <w:pPr>
        <w:jc w:val="center"/>
        <w:rPr>
          <w:rFonts w:hint="eastAsia" w:ascii="仿宋" w:hAnsi="仿宋" w:eastAsia="仿宋" w:cs="仿宋"/>
          <w:color w:val="auto"/>
          <w:sz w:val="40"/>
          <w:highlight w:val="none"/>
        </w:rPr>
      </w:pPr>
      <w:r>
        <w:rPr>
          <w:rFonts w:hint="eastAsia" w:ascii="仿宋" w:hAnsi="仿宋" w:eastAsia="仿宋" w:cs="仿宋"/>
          <w:color w:val="auto"/>
          <w:sz w:val="40"/>
          <w:highlight w:val="none"/>
        </w:rPr>
        <w:t>样品（演示）授权委托书</w:t>
      </w:r>
    </w:p>
    <w:p>
      <w:pPr>
        <w:jc w:val="center"/>
        <w:rPr>
          <w:rFonts w:hint="eastAsia" w:ascii="仿宋" w:hAnsi="仿宋" w:eastAsia="仿宋" w:cs="仿宋"/>
          <w:color w:val="auto"/>
          <w:sz w:val="40"/>
          <w:highlight w:val="none"/>
        </w:rPr>
      </w:pP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XXX（单位名称或采购机构名称）</w:t>
      </w:r>
      <w:r>
        <w:rPr>
          <w:rFonts w:hint="eastAsia" w:ascii="仿宋" w:hAnsi="仿宋" w:eastAsia="仿宋" w:cs="仿宋"/>
          <w:color w:val="auto"/>
          <w:highlight w:val="none"/>
          <w:lang w:val="zh-CN"/>
        </w:rPr>
        <w:t>：</w:t>
      </w:r>
    </w:p>
    <w:p>
      <w:pPr>
        <w:snapToGrid w:val="0"/>
        <w:spacing w:line="360" w:lineRule="auto"/>
        <w:ind w:left="254" w:leftChars="121" w:firstLine="420" w:firstLineChars="200"/>
        <w:rPr>
          <w:rFonts w:hint="eastAsia" w:ascii="仿宋" w:hAnsi="仿宋" w:eastAsia="仿宋" w:cs="仿宋"/>
          <w:color w:val="auto"/>
          <w:highlight w:val="none"/>
          <w:u w:val="single"/>
          <w:lang w:val="zh-CN"/>
        </w:rPr>
      </w:pPr>
      <w:r>
        <w:rPr>
          <w:rFonts w:hint="eastAsia" w:ascii="仿宋" w:hAnsi="仿宋" w:eastAsia="仿宋" w:cs="仿宋"/>
          <w:color w:val="auto"/>
          <w:highlight w:val="none"/>
          <w:lang w:val="zh-CN"/>
        </w:rPr>
        <w:t>兹委派</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先生/女士，身份证号：</w:t>
      </w:r>
      <w:r>
        <w:rPr>
          <w:rFonts w:hint="eastAsia" w:ascii="仿宋" w:hAnsi="仿宋" w:eastAsia="仿宋" w:cs="仿宋"/>
          <w:color w:val="auto"/>
          <w:highlight w:val="none"/>
          <w:u w:val="single"/>
          <w:lang w:val="zh-CN"/>
        </w:rPr>
        <w:t xml:space="preserve">                   </w:t>
      </w:r>
    </w:p>
    <w:p>
      <w:pPr>
        <w:snapToGrid w:val="0"/>
        <w:spacing w:line="360" w:lineRule="auto"/>
        <w:ind w:left="254" w:leftChars="121" w:firstLine="420" w:firstLineChars="200"/>
        <w:rPr>
          <w:rFonts w:hint="eastAsia" w:ascii="仿宋" w:hAnsi="仿宋" w:eastAsia="仿宋" w:cs="仿宋"/>
          <w:color w:val="auto"/>
          <w:highlight w:val="none"/>
        </w:rPr>
      </w:pP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，代表我公司前来递交</w:t>
      </w:r>
      <w:r>
        <w:rPr>
          <w:rFonts w:hint="eastAsia" w:ascii="仿宋" w:hAnsi="仿宋" w:eastAsia="仿宋" w:cs="仿宋"/>
          <w:color w:val="auto"/>
          <w:highlight w:val="none"/>
          <w:u w:val="single"/>
          <w:lang w:val="zh-CN"/>
        </w:rPr>
        <w:t xml:space="preserve">                           采购项目</w:t>
      </w:r>
      <w:r>
        <w:rPr>
          <w:rFonts w:hint="eastAsia" w:ascii="仿宋" w:hAnsi="仿宋" w:eastAsia="仿宋" w:cs="仿宋"/>
          <w:color w:val="auto"/>
          <w:highlight w:val="none"/>
          <w:lang w:val="zh-CN"/>
        </w:rPr>
        <w:t>【项目编号：              】（标项号：  ）投标样品或参加演示，并全权负责标后取回样品等其他处理事宜。</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特此告知。</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投标人名称(公章)：</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right="240"/>
        <w:jc w:val="righ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签发日期：  年  月   日</w:t>
      </w: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1920"/>
        <w:rPr>
          <w:rFonts w:hint="eastAsia" w:ascii="仿宋" w:hAnsi="仿宋" w:eastAsia="仿宋" w:cs="仿宋"/>
          <w:color w:val="auto"/>
          <w:highlight w:val="none"/>
          <w:lang w:val="zh-CN"/>
        </w:rPr>
      </w:pP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rPr>
        <w:t>受委托人</w:t>
      </w:r>
      <w:r>
        <w:rPr>
          <w:rFonts w:hint="eastAsia" w:ascii="仿宋" w:hAnsi="仿宋" w:eastAsia="仿宋" w:cs="仿宋"/>
          <w:color w:val="auto"/>
          <w:highlight w:val="none"/>
          <w:lang w:val="zh-CN"/>
        </w:rPr>
        <w:t>身份证复印件：</w:t>
      </w:r>
    </w:p>
    <w:p>
      <w:pPr>
        <w:snapToGrid w:val="0"/>
        <w:spacing w:line="360" w:lineRule="auto"/>
        <w:ind w:right="240"/>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说明：本委托书在有样品或演示时由受委托人携带至指定地点。</w:t>
      </w: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同时有样品和演示的，可委托不同人员。</w:t>
      </w:r>
    </w:p>
    <w:p>
      <w:pPr>
        <w:pStyle w:val="6"/>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32"/>
          <w:szCs w:val="32"/>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3" w:type="first"/>
      <w:footerReference r:id="rId26" w:type="first"/>
      <w:headerReference r:id="rId22" w:type="default"/>
      <w:footerReference r:id="rId24" w:type="default"/>
      <w:footerReference r:id="rId25" w:type="even"/>
      <w:pgSz w:w="11905" w:h="16838"/>
      <w:pgMar w:top="1474" w:right="1814" w:bottom="1474" w:left="1814" w:header="851" w:footer="85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DejaVu Math TeX Gyre"/>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DejaVu Math TeX Gyr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DejaVu Math TeX Gyre"/>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DejaVu Math TeX Gyre">
    <w:panose1 w:val="02000503000000000000"/>
    <w:charset w:val="00"/>
    <w:family w:val="auto"/>
    <w:pitch w:val="default"/>
    <w:sig w:usb0="A10000EF" w:usb1="4201F9EE" w:usb2="02000000" w:usb3="00000000" w:csb0="60000193" w:csb1="0DD4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CSCRrQ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TikxTKPgl+/fLj9+ XX5+JdMkT+3CHFE7h7jYvLUNmmY4DzhMrJvS6/QFHwI/xD1fxRVNJDxdmk1nszFcHL5hA/zs8brz Ib4TVpNk5NSjeq2o7LQNsQsdQlI2YzdSqbaCypA6pzev34zbC1cPwJVBjkSie2yyYrNvemZ7W5xB zNuuM4LjG4nkWxbiA/NoBTwYwxLvsZTKIontLUoq67/86zzFo0LwUlKjtXJqMEmUqPcGlQNgHAw/ GPvBMEd9Z9GrEwyh462JCz6qwSy91Z8xQauUAy5mODLlNA7mXezaGxPIxWrVBh2dl4equ4C+cyxu zc7xlCYJGdzqGCFmq3ESqFOl1w2d11apn5LU2n/u26jHP8PyN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kgka0MQIAAGEEAAAOAAAAAAAAAAEAIAAAAB8BAABkcnMvZTJvRG9jLnhtbFBLBQYA AAAABgAGAFkBAADCBQAAAAA= ">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KVIPQyAgAAYQQAAA4AAABkcnMvZTJvRG9jLnhtbK1UzY7TMBC+I/EO lu80aRGrbt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ApUg9DICAABhBAAADgAAAAAAAAABACAAAAAfAQAAZHJzL2Uyb0RvYy54bWxQSwUG AAAAAAYABgBZAQAAwwUAAAAA ">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58" w:name="_Toc131845147"/>
    <w:bookmarkStart w:id="559" w:name="_Toc91899912"/>
    <w:bookmarkStart w:id="560" w:name="_Toc164085800"/>
    <w:bookmarkStart w:id="561" w:name="_Toc36110187"/>
    <w:r>
      <w:rPr>
        <w:rFonts w:hint="eastAsia" w:ascii="仿宋_GB2312" w:eastAsia="仿宋_GB2312"/>
        <w:kern w:val="0"/>
        <w:szCs w:val="21"/>
      </w:rPr>
      <w:t xml:space="preserve"> 页</w:t>
    </w:r>
    <w:bookmarkEnd w:id="558"/>
    <w:bookmarkEnd w:id="559"/>
    <w:bookmarkEnd w:id="560"/>
    <w:bookmarkEnd w:id="56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OrREyAgAAYQQAAA4AAABkcnMvZTJvRG9jLnhtbK1UzY7TMBC+I/EO lu80aVFX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3k7T9sLVA3CpkSOS6B4brdDsm57Z3uRn EHOm6wxv+aZC8i3z4YE5tAIejGEJ91gKaZDE9BYlpXFf/3Ue41EheCmp0VoZ1ZgkSuQHjcoBMAyG G4z9YOijujPo1TGG0PLWxAUX5GAWzqgvmKBVzAEX0xyZMhoG8y507Y0J5GK1aoOO1lWHsruAvrMs bPXO8pgmCunt6hggZqtxFKhTpdcNnddWqZ+S2Np/7tuopz/D8h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f46tETICAABhBAAADgAAAAAAAAABACAAAAAfAQAAZHJzL2Uyb0RvYy54bWxQSwUG AAAAAAYABgBZAQAAwwUAAAAA ">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1"/>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lCfJFsYBAACbAwAADgAAAGRycy9lMm9Eb2MueG1srVNLbtswEN0XyB0I 7mPJXhSGYDlIYaQoEKQF0h6ApoYWAf7AoS35Au0Nuuqm+57L5+hQkp003WSRDTU/vpn3OFrd9Naw A0TU3tV8Pis5Ayd9o92u5t++3l0vOcMkXCOMd1DzIyC/WV+9W3WhgoVvvWkgMgJxWHWh5m1KoSoK lC1YgTMfwFFS+WhFIjfuiiaKjtCtKRZl+b7ofGxC9BIQKboZk3xCjK8B9EppCRsv9xZcGlEjGJGI ErY6IF8P0yoFMn1WCiExU3NimoaTmpC9zWexXolqF0VotZxGEK8Z4QUnK7SjpheojUiC7aP+D8pq GT16lWbS22IkMihCLOblC20eWxFg4EJSY7iIjm8HKx8OXyLTDW0CZ05YevDTzx+nX39Ov7+zeZan C1hR1WOgutR/8H0uneJIwcy6V9HmL/FhlCdxjxdxoU9M5kvLxXJZUkpS7uwQTvF0PURMH8Fblo2a R3q9QVRxuMc0lp5Lcjfn77QxFBeVcf8ECHOMwLAC0+3MZJw4W6nf9hONrW+OxK6jNai5o63nzHxy pHLemLMRz8Z2MnJHDLf7RGMM02XUEYpYZYfebOA37Vdeiuf+UPX0T63/Al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C4EAABbQ29udGVudF9UeXBl c10ueG1sUEsBAhQACgAAAAAAh07iQAAAAAAAAAAAAAAAAAYAAAAAAAAAAAAQAAAAEAMAAF9yZWxz L1BLAQIUABQAAAAIAIdO4kCKFGY80QAAAJQBAAALAAAAAAAAAAEAIAAAADQDAABfcmVscy8ucmVs c1BLAQIUAAoAAAAAAIdO4kAAAAAAAAAAAAAAAAAEAAAAAAAAAAAAEAAAAAAAAABkcnMvUEsBAhQA FAAAAAgAh07iQM6pebnPAAAABQEAAA8AAAAAAAAAAQAgAAAAIgAAAGRycy9kb3ducmV2LnhtbFBL AQIUABQAAAAIAIdO4kCUJ8kWxgEAAJsDAAAOAAAAAAAAAAEAIAAAAB4BAABkcnMvZTJvRG9jLnht bFBLBQYAAAAABgAGAFkBAABWBQAAAAA= ">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DCJEl4xAgAAYQQAAA4AAABkcnMvZTJvRG9jLnhtbK1US44TMRDdI3EH y3vSSRBRFKUzChMFIUXMSANi7bjdaUv+yXbSHQ4AN2DFhj3nyjl47k8GDSxmwcZddpVf+b2q6uVN oxU5CR+kNTmdjMaUCMNtIc0hp58+bl/NKQmRmYIpa0ROzyLQm9XLF8vaLcTUVlYVwhOAmLCoXU6r GN0iywKvhGZhZJ0wcJbWaxax9Yes8KwGulbZdDyeZbX1hfOWixBwuumctEf0zwG0ZSm52Fh+1MLE DtULxSIohUq6QFfta8tS8HhXlkFEonIKprFdkQT2Pq3ZaskWB89cJXn/BPacJzzhpJk0SHqF2rDI yNHLv6C05N4GW8YRtzrriLSKgMVk/ESbh4o50XKB1MFdRQ//D5Z/ON17IouczigxTKPgl+/fLj9+ XX5+JbMkT+3CAlEPDnGxeWsbNM1wHnCYWDel1+kLPgR+iHu+iiuaSHi6NJ/O52O4OHzDBvjZ43Xn Q3wnrCbJyKlH9VpR2WkXYhc6hKRsxm6lUm0FlSE1KLx+M24vXD0AVwY5EonuscmKzb7pme1tcQYx b7vOCI5vJZLvWIj3zKMV8GAMS7zDUiqLJLa3KKms//Kv8xSPCsFLSY3WyqnBJFGi3htUDoBxMPxg 7AfDHPWtRa9OMISOtyYu+KgGs/RWf8YErVMOuJjhyJTTOJi3sWtvTCAX63UbdHReHqruAvrOsbgz D46nNEnI4NbHCDFbjZNAnSq9bui8tkr9lKTW/nPfRj3+GVa/AV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wiRJeMQIAAGEEAAAOAAAAAAAAAAEAIAAAAB8BAABkcnMvZTJvRG9jLnhtbFBLBQYA AAAABgAGAFkBAADCBQAAAAA= ">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WLh2QyAgAAYQQAAA4AAABkcnMvZTJvRG9jLnhtbK1UzY7TMBC+I/EO lu80aRG7Vd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9YuHZDICAABhBAAADgAAAAAAAAABACAAAAAfAQAAZHJzL2Uyb0RvYy54bWxQSwUG AAAAAAYABgBZAQAAwwUAAAAA ">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MeXtc4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ouyGaRT88v3b5cev y8+vZJbkqV2YI2rnEBebt7ZB0wznAYeJdVN6nb7gQ+CHuOeruKKJhKdLs+lsNoaLwzdsgJ89Xnc+ xHfCapKMnHpUrxWVnbYhdqFDSMpm7EYq1VZQGVLn9Ob1m3F74eoBuDLIkUh0j01WbPZNz2xvizOI edt1RnB8I5F8y0J8YB6tgAdjWOI9llJZJLG9RUll/Zd/nad4VAheSmq0Vk4NJokS9d6gcgCMg+EH Yz8Y5qjvLHp1giF0vDVxwUc1mKW3+jMmaJVywMUMR6acxsG8i117YwK5WK3aoKPz8lB1F9B3jsWt 2Tme0iQhg1sdI8RsNU4Cdar0uqHz2ir1U5Ja+899G/X4Z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DHl7XOMQIAAGEEAAAOAAAAAAAAAAEAIAAAAB8BAABkcnMvZTJvRG9jLnhtbFBLBQYA AAAABgAGAFkBAADCBQAAAAA= ">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 xml:space="preserve">                                                               </w:t>
    </w:r>
    <w:r>
      <w:rPr>
        <w:rFonts w:hint="eastAsia"/>
      </w:rPr>
      <w:t>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NTJiODcwZTAyMmI2NTZjM2JiMmMxNzFiOGQ5YjIifQ=="/>
    <w:docVar w:name="KSO_WPS_MARK_KEY" w:val="5257709c-c18d-4580-b24f-3f0e849a4e73"/>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586295"/>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CE4BCA"/>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5627C"/>
    <w:rsid w:val="0A5B7E63"/>
    <w:rsid w:val="0AA00E17"/>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595441"/>
    <w:rsid w:val="118963A1"/>
    <w:rsid w:val="11C6522A"/>
    <w:rsid w:val="11E104CC"/>
    <w:rsid w:val="11E20309"/>
    <w:rsid w:val="11FD16EA"/>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5F8056F"/>
    <w:rsid w:val="1632430B"/>
    <w:rsid w:val="16A8729C"/>
    <w:rsid w:val="16B33777"/>
    <w:rsid w:val="16BC70A7"/>
    <w:rsid w:val="16C6339E"/>
    <w:rsid w:val="172F2D79"/>
    <w:rsid w:val="17557BEF"/>
    <w:rsid w:val="17906725"/>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2144E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481ECF"/>
    <w:rsid w:val="236B425F"/>
    <w:rsid w:val="23836192"/>
    <w:rsid w:val="23901F29"/>
    <w:rsid w:val="239C0061"/>
    <w:rsid w:val="23B908A4"/>
    <w:rsid w:val="23E95BEF"/>
    <w:rsid w:val="23FD0064"/>
    <w:rsid w:val="240833C5"/>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7FB28B3"/>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C1EA9"/>
    <w:rsid w:val="2B5D2C79"/>
    <w:rsid w:val="2B7807EE"/>
    <w:rsid w:val="2BA50BF7"/>
    <w:rsid w:val="2BBF00EC"/>
    <w:rsid w:val="2BC37CFD"/>
    <w:rsid w:val="2BD5237F"/>
    <w:rsid w:val="2BE536CE"/>
    <w:rsid w:val="2BE758D9"/>
    <w:rsid w:val="2C09049E"/>
    <w:rsid w:val="2C0A653C"/>
    <w:rsid w:val="2C191F85"/>
    <w:rsid w:val="2CE82D6F"/>
    <w:rsid w:val="2D343236"/>
    <w:rsid w:val="2D45500D"/>
    <w:rsid w:val="2DC11207"/>
    <w:rsid w:val="2DD15014"/>
    <w:rsid w:val="2DF72DE4"/>
    <w:rsid w:val="2E0220AF"/>
    <w:rsid w:val="2E4B082A"/>
    <w:rsid w:val="2E5D4E86"/>
    <w:rsid w:val="2E5D790B"/>
    <w:rsid w:val="2E9A3C18"/>
    <w:rsid w:val="2EBB0FEE"/>
    <w:rsid w:val="2EC63002"/>
    <w:rsid w:val="2F0A6B38"/>
    <w:rsid w:val="2F5F62B2"/>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0211A7"/>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AF7E610"/>
    <w:rsid w:val="3B2349B7"/>
    <w:rsid w:val="3B616CFF"/>
    <w:rsid w:val="3B6259F6"/>
    <w:rsid w:val="3B976654"/>
    <w:rsid w:val="3BC01EFC"/>
    <w:rsid w:val="3BCA786A"/>
    <w:rsid w:val="3BD31E2F"/>
    <w:rsid w:val="3BF15831"/>
    <w:rsid w:val="3C105946"/>
    <w:rsid w:val="3C471448"/>
    <w:rsid w:val="3C5F759A"/>
    <w:rsid w:val="3C6C21B7"/>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0329A"/>
    <w:rsid w:val="3E377251"/>
    <w:rsid w:val="3E42664B"/>
    <w:rsid w:val="3E5A7334"/>
    <w:rsid w:val="3E7B5D6B"/>
    <w:rsid w:val="3E843E66"/>
    <w:rsid w:val="3E8F51FE"/>
    <w:rsid w:val="3E926F87"/>
    <w:rsid w:val="3E9A59DE"/>
    <w:rsid w:val="3EAF4836"/>
    <w:rsid w:val="3EC33DFA"/>
    <w:rsid w:val="3EF9DF22"/>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92572D"/>
    <w:rsid w:val="41D01505"/>
    <w:rsid w:val="42474939"/>
    <w:rsid w:val="424C3C57"/>
    <w:rsid w:val="42613FF3"/>
    <w:rsid w:val="42660D96"/>
    <w:rsid w:val="428667D2"/>
    <w:rsid w:val="42870675"/>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3B2093"/>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04886"/>
    <w:rsid w:val="4A4424D7"/>
    <w:rsid w:val="4AB82D0F"/>
    <w:rsid w:val="4AEB7664"/>
    <w:rsid w:val="4AFD7C19"/>
    <w:rsid w:val="4B0567D1"/>
    <w:rsid w:val="4B236AAE"/>
    <w:rsid w:val="4B363761"/>
    <w:rsid w:val="4B5D4D06"/>
    <w:rsid w:val="4B707271"/>
    <w:rsid w:val="4B9739F7"/>
    <w:rsid w:val="4BEE2503"/>
    <w:rsid w:val="4C245A30"/>
    <w:rsid w:val="4CB6685F"/>
    <w:rsid w:val="4CC367FE"/>
    <w:rsid w:val="4D077F3C"/>
    <w:rsid w:val="4D123355"/>
    <w:rsid w:val="4D2A3B31"/>
    <w:rsid w:val="4D2E05F7"/>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135B4"/>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070E9"/>
    <w:rsid w:val="558931E1"/>
    <w:rsid w:val="55923347"/>
    <w:rsid w:val="55925180"/>
    <w:rsid w:val="55983B1B"/>
    <w:rsid w:val="55A8376B"/>
    <w:rsid w:val="55DC29B6"/>
    <w:rsid w:val="55DD4241"/>
    <w:rsid w:val="56547F70"/>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352BE"/>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7E757D"/>
    <w:rsid w:val="69CC2BFF"/>
    <w:rsid w:val="69FD55B8"/>
    <w:rsid w:val="6A0B1C62"/>
    <w:rsid w:val="6A2406C8"/>
    <w:rsid w:val="6A2A3115"/>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0FEEE6"/>
    <w:rsid w:val="77136511"/>
    <w:rsid w:val="77340A39"/>
    <w:rsid w:val="77351FD0"/>
    <w:rsid w:val="773E16DD"/>
    <w:rsid w:val="77472422"/>
    <w:rsid w:val="777F31F2"/>
    <w:rsid w:val="77D1700D"/>
    <w:rsid w:val="77EC04CC"/>
    <w:rsid w:val="787259C9"/>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8573D"/>
    <w:rsid w:val="79FD443C"/>
    <w:rsid w:val="7A1D1975"/>
    <w:rsid w:val="7A3E5150"/>
    <w:rsid w:val="7A434CC1"/>
    <w:rsid w:val="7A4670D6"/>
    <w:rsid w:val="7A534B63"/>
    <w:rsid w:val="7A615382"/>
    <w:rsid w:val="7A67303B"/>
    <w:rsid w:val="7AAB1D04"/>
    <w:rsid w:val="7ABA4368"/>
    <w:rsid w:val="7AD05746"/>
    <w:rsid w:val="7B257FFD"/>
    <w:rsid w:val="7B273D20"/>
    <w:rsid w:val="7B343476"/>
    <w:rsid w:val="7B5A2978"/>
    <w:rsid w:val="7B5A7E4C"/>
    <w:rsid w:val="7B667AF9"/>
    <w:rsid w:val="7B7468F8"/>
    <w:rsid w:val="7BB60C75"/>
    <w:rsid w:val="7BEE0103"/>
    <w:rsid w:val="7C0A0FE4"/>
    <w:rsid w:val="7C254906"/>
    <w:rsid w:val="7C37756C"/>
    <w:rsid w:val="7C590818"/>
    <w:rsid w:val="7C715DD6"/>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BF4D88"/>
    <w:rsid w:val="BB7FA927"/>
    <w:rsid w:val="C543CA59"/>
    <w:rsid w:val="F1FFBFF6"/>
    <w:rsid w:val="F5FFD31F"/>
    <w:rsid w:val="FDA76847"/>
    <w:rsid w:val="FE7C51FA"/>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0"/>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21"/>
    <w:qFormat/>
    <w:uiPriority w:val="0"/>
    <w:pPr>
      <w:ind w:firstLine="420"/>
    </w:pPr>
    <w:rPr>
      <w:rFonts w:hAnsi="Calibri" w:cs="Times New Roman"/>
      <w:snapToGrid/>
      <w:szCs w:val="20"/>
    </w:rPr>
  </w:style>
  <w:style w:type="paragraph" w:styleId="4">
    <w:name w:val="toc 6"/>
    <w:basedOn w:val="1"/>
    <w:next w:val="1"/>
    <w:qFormat/>
    <w:uiPriority w:val="0"/>
    <w:pPr>
      <w:ind w:left="2100" w:leftChars="1000"/>
    </w:pPr>
  </w:style>
  <w:style w:type="paragraph" w:styleId="8">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9"/>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2"/>
    <w:qFormat/>
    <w:uiPriority w:val="0"/>
    <w:pPr>
      <w:shd w:val="clear" w:color="auto" w:fill="000080"/>
    </w:pPr>
  </w:style>
  <w:style w:type="paragraph" w:styleId="22">
    <w:name w:val="annotation text"/>
    <w:basedOn w:val="1"/>
    <w:link w:val="344"/>
    <w:qFormat/>
    <w:uiPriority w:val="99"/>
    <w:pPr>
      <w:jc w:val="left"/>
    </w:pPr>
  </w:style>
  <w:style w:type="paragraph" w:styleId="23">
    <w:name w:val="Salutation"/>
    <w:basedOn w:val="1"/>
    <w:next w:val="1"/>
    <w:link w:val="298"/>
    <w:qFormat/>
    <w:uiPriority w:val="0"/>
    <w:rPr>
      <w:rFonts w:ascii="仿宋_GB2312" w:eastAsia="仿宋_GB2312"/>
      <w:sz w:val="28"/>
      <w:szCs w:val="20"/>
    </w:rPr>
  </w:style>
  <w:style w:type="paragraph" w:styleId="24">
    <w:name w:val="Body Text 3"/>
    <w:basedOn w:val="1"/>
    <w:link w:val="33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1"/>
    <w:link w:val="265"/>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8"/>
    <w:link w:val="310"/>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5"/>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2"/>
    <w:qFormat/>
    <w:uiPriority w:val="0"/>
    <w:pPr>
      <w:spacing w:after="120" w:line="480" w:lineRule="auto"/>
    </w:pPr>
  </w:style>
  <w:style w:type="paragraph" w:styleId="57">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6"/>
    <w:qFormat/>
    <w:uiPriority w:val="0"/>
    <w:rPr>
      <w:b/>
      <w:bCs/>
    </w:rPr>
  </w:style>
  <w:style w:type="paragraph" w:styleId="61">
    <w:name w:val="Body Text First Indent 2"/>
    <w:basedOn w:val="26"/>
    <w:link w:val="121"/>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next w:val="80"/>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1">
    <w:name w:val="正文文本首行缩进 21"/>
    <w:basedOn w:val="26"/>
    <w:qFormat/>
    <w:uiPriority w:val="99"/>
    <w:pPr>
      <w:spacing w:line="200" w:lineRule="atLeast"/>
      <w:ind w:firstLine="420"/>
    </w:pPr>
    <w:rPr>
      <w:rFonts w:hAnsi="Courier New"/>
      <w:spacing w:val="-4"/>
      <w:sz w:val="18"/>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1"/>
    <w:qFormat/>
    <w:uiPriority w:val="0"/>
    <w:rPr>
      <w:rFonts w:ascii="宋体" w:hAnsi="宋体"/>
      <w:kern w:val="2"/>
      <w:sz w:val="21"/>
      <w:szCs w:val="24"/>
    </w:rPr>
  </w:style>
  <w:style w:type="character" w:customStyle="1" w:styleId="122">
    <w:name w:val="font11"/>
    <w:basedOn w:val="69"/>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11"/>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6"/>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4"/>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8"/>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21"/>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basedOn w:val="69"/>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9"/>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9"/>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79"/>
    <w:qFormat/>
    <w:uiPriority w:val="0"/>
    <w:rPr>
      <w:rFonts w:ascii="仿宋_GB2312" w:eastAsia="仿宋_GB2312" w:cs="仿宋_GB2312"/>
      <w:color w:val="000000"/>
      <w:sz w:val="24"/>
      <w:szCs w:val="24"/>
      <w:lang w:val="en-US" w:eastAsia="zh-CN" w:bidi="ar-SA"/>
    </w:rPr>
  </w:style>
  <w:style w:type="paragraph" w:customStyle="1" w:styleId="235">
    <w:name w:val="TOC 71"/>
    <w:next w:val="1"/>
    <w:qFormat/>
    <w:uiPriority w:val="0"/>
    <w:pPr>
      <w:wordWrap w:val="0"/>
      <w:ind w:left="2550"/>
      <w:jc w:val="both"/>
    </w:pPr>
    <w:rPr>
      <w:rFonts w:ascii="Calibri" w:hAnsi="Calibri" w:eastAsia="宋体" w:cs="Times New Roman"/>
      <w:sz w:val="21"/>
      <w:szCs w:val="22"/>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basedOn w:val="69"/>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5"/>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10"/>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3"/>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7"/>
    <w:qFormat/>
    <w:uiPriority w:val="0"/>
    <w:rPr>
      <w:rFonts w:ascii="黑体" w:hAnsi="Courier New" w:eastAsia="黑体"/>
    </w:rPr>
  </w:style>
  <w:style w:type="character" w:customStyle="1" w:styleId="302">
    <w:name w:val="正文文本 2 Char1"/>
    <w:link w:val="56"/>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9"/>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2"/>
    <w:qFormat/>
    <w:uiPriority w:val="0"/>
    <w:rPr>
      <w:b/>
      <w:bCs/>
      <w:kern w:val="2"/>
      <w:sz w:val="24"/>
      <w:szCs w:val="24"/>
    </w:rPr>
  </w:style>
  <w:style w:type="character" w:customStyle="1" w:styleId="308">
    <w:name w:val="正文文本缩进 2 Char"/>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1"/>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basedOn w:val="69"/>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3"/>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9"/>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4"/>
    <w:qFormat/>
    <w:uiPriority w:val="0"/>
    <w:rPr>
      <w:kern w:val="2"/>
      <w:sz w:val="21"/>
    </w:rPr>
  </w:style>
  <w:style w:type="character" w:customStyle="1" w:styleId="331">
    <w:name w:val="font31"/>
    <w:basedOn w:val="69"/>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2"/>
    <w:qFormat/>
    <w:uiPriority w:val="99"/>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3"/>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basedOn w:val="69"/>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3"/>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8"/>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9"/>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6"/>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7"/>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10"/>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7"/>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9"/>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79"/>
    <w:next w:val="79"/>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79"/>
    <w:next w:val="79"/>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5"/>
    <w:qFormat/>
    <w:uiPriority w:val="0"/>
    <w:pPr>
      <w:tabs>
        <w:tab w:val="left" w:pos="840"/>
      </w:tabs>
      <w:adjustRightInd/>
      <w:ind w:left="840" w:hanging="420"/>
    </w:pPr>
  </w:style>
  <w:style w:type="paragraph" w:customStyle="1" w:styleId="626">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9"/>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7"/>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7"/>
    <w:next w:val="53"/>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1"/>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10"/>
    <w:next w:val="1"/>
    <w:qFormat/>
    <w:uiPriority w:val="0"/>
    <w:pPr>
      <w:tabs>
        <w:tab w:val="left" w:pos="1080"/>
      </w:tabs>
      <w:ind w:left="1080" w:hanging="1080"/>
    </w:pPr>
  </w:style>
  <w:style w:type="paragraph" w:customStyle="1" w:styleId="897">
    <w:name w:val="数字标题1"/>
    <w:basedOn w:val="5"/>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5">
    <w:name w:val="不明显强调1"/>
    <w:qFormat/>
    <w:uiPriority w:val="19"/>
    <w:rPr>
      <w:i/>
      <w:iCs/>
    </w:rPr>
  </w:style>
  <w:style w:type="paragraph" w:customStyle="1" w:styleId="966">
    <w:name w:val="列出段落"/>
    <w:basedOn w:val="1"/>
    <w:qFormat/>
    <w:uiPriority w:val="99"/>
    <w:pPr>
      <w:spacing w:line="360" w:lineRule="auto"/>
      <w:ind w:firstLine="200" w:firstLineChars="200"/>
    </w:pPr>
    <w:rPr>
      <w:rFonts w:eastAsia="楷体_GB2312" w:cs="Lucida Sans"/>
      <w:sz w:val="24"/>
    </w:rPr>
  </w:style>
  <w:style w:type="paragraph" w:customStyle="1" w:styleId="967">
    <w:name w:val="Heading5"/>
    <w:basedOn w:val="1"/>
    <w:next w:val="1"/>
    <w:qFormat/>
    <w:uiPriority w:val="0"/>
    <w:pPr>
      <w:keepNext/>
      <w:keepLines/>
      <w:adjustRightInd/>
      <w:spacing w:after="120" w:line="360" w:lineRule="auto"/>
      <w:textAlignment w:val="baseline"/>
    </w:pPr>
    <w:rPr>
      <w:rFonts w:eastAsia="微软雅黑"/>
      <w:b/>
      <w:bCs/>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header7.xml" Type="http://schemas.openxmlformats.org/officeDocument/2006/relationships/head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header9.xml" Type="http://schemas.openxmlformats.org/officeDocument/2006/relationships/head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header10.xml" Type="http://schemas.openxmlformats.org/officeDocument/2006/relationships/header"/><Relationship Id="rId23" Target="header11.xml" Type="http://schemas.openxmlformats.org/officeDocument/2006/relationships/header"/><Relationship Id="rId24" Target="footer11.xml" Type="http://schemas.openxmlformats.org/officeDocument/2006/relationships/footer"/><Relationship Id="rId25" Target="footer12.xml" Type="http://schemas.openxmlformats.org/officeDocument/2006/relationships/footer"/><Relationship Id="rId26" Target="footer13.xml" Type="http://schemas.openxmlformats.org/officeDocument/2006/relationships/footer"/><Relationship Id="rId27" Target="theme/theme1.xml" Type="http://schemas.openxmlformats.org/officeDocument/2006/relationships/theme"/><Relationship Id="rId28" Target="../customXml/item1.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88</Pages>
  <Words>46645</Words>
  <Characters>49456</Characters>
  <Lines>281</Lines>
  <Paragraphs>79</Paragraphs>
  <TotalTime>15</TotalTime>
  <ScaleCrop>false</ScaleCrop>
  <LinksUpToDate>false</LinksUpToDate>
  <CharactersWithSpaces>54186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2021-08-02T08:22:00Z</dcterms:created>
  <dc:creator>玥</dc:creator>
  <cp:lastModifiedBy>DELL</cp:lastModifiedBy>
  <cp:lastPrinted>2021-12-30T11:06:00Z</cp:lastPrinted>
  <dcterms:modified xsi:type="dcterms:W3CDTF">2024-01-05T01:30:41Z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6EE8164EB6A25A1873776E652728D947</vt:lpwstr>
  </property>
</Properties>
</file>