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pStyle w:val="5"/>
        <w:spacing w:line="360" w:lineRule="auto"/>
        <w:ind w:left="0" w:leftChars="0" w:firstLine="0" w:firstLineChars="0"/>
        <w:jc w:val="center"/>
        <w:rPr>
          <w:rFonts w:hint="eastAsia" w:ascii="仿宋" w:hAnsi="仿宋" w:eastAsia="仿宋" w:cs="仿宋"/>
          <w:color w:val="auto"/>
          <w:highlight w:val="none"/>
        </w:rPr>
      </w:pPr>
      <w:r>
        <w:rPr>
          <w:rFonts w:hint="eastAsia" w:ascii="仿宋" w:hAnsi="仿宋" w:eastAsia="仿宋" w:cs="仿宋"/>
          <w:b/>
          <w:bCs w:val="0"/>
          <w:color w:val="auto"/>
          <w:spacing w:val="0"/>
          <w:sz w:val="44"/>
          <w:szCs w:val="44"/>
          <w:highlight w:val="none"/>
          <w:lang w:eastAsia="zh-CN"/>
        </w:rPr>
        <w:t>杭州萧山技师学院机电实训设备采购项目</w:t>
      </w:r>
    </w:p>
    <w:p>
      <w:pPr>
        <w:adjustRightInd/>
        <w:spacing w:line="360" w:lineRule="auto"/>
        <w:jc w:val="center"/>
        <w:rPr>
          <w:rFonts w:hint="eastAsia" w:ascii="仿宋" w:hAnsi="仿宋" w:eastAsia="仿宋" w:cs="仿宋"/>
          <w:b/>
          <w:color w:val="auto"/>
          <w:sz w:val="84"/>
          <w:szCs w:val="84"/>
          <w:highlight w:val="none"/>
        </w:rPr>
      </w:pPr>
    </w:p>
    <w:p>
      <w:pPr>
        <w:adjustRightInd/>
        <w:spacing w:line="360" w:lineRule="auto"/>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adjustRightInd/>
        <w:spacing w:line="360" w:lineRule="auto"/>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：BWZB2022-GK-ZCY028</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bCs/>
          <w:color w:val="auto"/>
          <w:sz w:val="32"/>
          <w:szCs w:val="32"/>
          <w:highlight w:val="none"/>
          <w:lang w:eastAsia="zh-CN"/>
        </w:rPr>
      </w:pPr>
    </w:p>
    <w:p>
      <w:pPr>
        <w:snapToGrid w:val="0"/>
        <w:spacing w:line="360" w:lineRule="auto"/>
        <w:jc w:val="center"/>
        <w:rPr>
          <w:rFonts w:hint="eastAsia" w:ascii="仿宋" w:hAnsi="仿宋" w:eastAsia="仿宋" w:cs="仿宋"/>
          <w:bCs/>
          <w:color w:val="auto"/>
          <w:sz w:val="32"/>
          <w:szCs w:val="32"/>
          <w:highlight w:val="none"/>
          <w:lang w:eastAsia="zh-CN"/>
        </w:rPr>
      </w:pPr>
    </w:p>
    <w:p>
      <w:pPr>
        <w:snapToGrid w:val="0"/>
        <w:spacing w:line="360" w:lineRule="auto"/>
        <w:jc w:val="center"/>
        <w:rPr>
          <w:rFonts w:hint="eastAsia" w:ascii="仿宋" w:hAnsi="仿宋" w:eastAsia="仿宋" w:cs="仿宋"/>
          <w:bCs/>
          <w:color w:val="auto"/>
          <w:sz w:val="32"/>
          <w:szCs w:val="32"/>
          <w:highlight w:val="none"/>
          <w:lang w:eastAsia="zh-CN"/>
        </w:rPr>
      </w:pPr>
    </w:p>
    <w:p>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杭州萧山技师学院</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32"/>
          <w:szCs w:val="32"/>
          <w:highlight w:val="none"/>
        </w:rPr>
        <w:t>2022年</w:t>
      </w:r>
      <w:r>
        <w:rPr>
          <w:rFonts w:hint="eastAsia" w:ascii="仿宋" w:hAnsi="仿宋" w:eastAsia="仿宋" w:cs="仿宋"/>
          <w:bCs/>
          <w:color w:val="auto"/>
          <w:sz w:val="32"/>
          <w:szCs w:val="32"/>
          <w:highlight w:val="none"/>
          <w:lang w:val="en-US" w:eastAsia="zh-CN"/>
        </w:rPr>
        <w:t>04</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26</w:t>
      </w:r>
      <w:r>
        <w:rPr>
          <w:rFonts w:hint="eastAsia" w:ascii="仿宋" w:hAnsi="仿宋" w:eastAsia="仿宋" w:cs="仿宋"/>
          <w:bCs/>
          <w:color w:val="auto"/>
          <w:sz w:val="32"/>
          <w:szCs w:val="32"/>
          <w:highlight w:val="none"/>
        </w:rPr>
        <w:t>日</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本招标文件为2022年2月新制版本，请各位投标人详细阅读各项条款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杭州萧山技师学院机电实训设备采购项目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8"/>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05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spacing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rPr>
        <w:t>BWZB2022-GK-ZCY028</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杭州萧山技师学院机电实训设备采购项目</w:t>
      </w:r>
    </w:p>
    <w:p>
      <w:pPr>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szCs w:val="28"/>
          <w:highlight w:val="none"/>
        </w:rPr>
        <w:t>标项1：</w:t>
      </w:r>
      <w:r>
        <w:rPr>
          <w:rFonts w:hint="eastAsia" w:ascii="仿宋" w:hAnsi="仿宋" w:eastAsia="仿宋" w:cs="仿宋"/>
          <w:color w:val="auto"/>
          <w:sz w:val="24"/>
          <w:szCs w:val="28"/>
          <w:highlight w:val="none"/>
          <w:lang w:val="en-US" w:eastAsia="zh-CN"/>
        </w:rPr>
        <w:t>15</w:t>
      </w:r>
      <w:r>
        <w:rPr>
          <w:rFonts w:hint="eastAsia" w:ascii="仿宋" w:hAnsi="仿宋" w:eastAsia="仿宋" w:cs="仿宋"/>
          <w:color w:val="auto"/>
          <w:sz w:val="24"/>
          <w:szCs w:val="28"/>
          <w:highlight w:val="none"/>
        </w:rPr>
        <w:t>00000.00元</w:t>
      </w:r>
    </w:p>
    <w:p>
      <w:pPr>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szCs w:val="28"/>
          <w:highlight w:val="none"/>
        </w:rPr>
        <w:t>标项1：</w:t>
      </w:r>
      <w:r>
        <w:rPr>
          <w:rFonts w:hint="eastAsia" w:ascii="仿宋" w:hAnsi="仿宋" w:eastAsia="仿宋" w:cs="仿宋"/>
          <w:color w:val="auto"/>
          <w:sz w:val="24"/>
          <w:szCs w:val="28"/>
          <w:highlight w:val="none"/>
          <w:lang w:val="en-US" w:eastAsia="zh-CN"/>
        </w:rPr>
        <w:t>15</w:t>
      </w:r>
      <w:r>
        <w:rPr>
          <w:rFonts w:hint="eastAsia" w:ascii="仿宋" w:hAnsi="仿宋" w:eastAsia="仿宋" w:cs="仿宋"/>
          <w:color w:val="auto"/>
          <w:sz w:val="24"/>
          <w:szCs w:val="28"/>
          <w:highlight w:val="none"/>
        </w:rPr>
        <w:t>00000.00元</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杭州萧山技师学院机电实训设备采购项目</w:t>
      </w:r>
      <w:r>
        <w:rPr>
          <w:rFonts w:hint="eastAsia" w:ascii="仿宋" w:hAnsi="仿宋" w:eastAsia="仿宋" w:cs="仿宋"/>
          <w:bCs/>
          <w:color w:val="auto"/>
          <w:sz w:val="24"/>
          <w:highlight w:val="none"/>
        </w:rPr>
        <w:t>,主要内容：</w:t>
      </w:r>
      <w:r>
        <w:rPr>
          <w:rFonts w:hint="eastAsia" w:ascii="仿宋" w:hAnsi="仿宋" w:eastAsia="仿宋" w:cs="仿宋"/>
          <w:bCs/>
          <w:color w:val="auto"/>
          <w:sz w:val="24"/>
          <w:highlight w:val="none"/>
          <w:lang w:eastAsia="zh-CN"/>
        </w:rPr>
        <w:t>机电实训设备，</w:t>
      </w:r>
      <w:r>
        <w:rPr>
          <w:rFonts w:hint="eastAsia" w:ascii="仿宋" w:hAnsi="仿宋" w:eastAsia="仿宋" w:cs="仿宋"/>
          <w:bCs/>
          <w:color w:val="auto"/>
          <w:sz w:val="24"/>
          <w:highlight w:val="none"/>
          <w:lang w:val="en-US" w:eastAsia="zh-CN"/>
        </w:rPr>
        <w:t>1批</w:t>
      </w:r>
      <w:r>
        <w:rPr>
          <w:rFonts w:hint="eastAsia" w:ascii="仿宋" w:hAnsi="仿宋" w:eastAsia="仿宋" w:cs="仿宋"/>
          <w:bCs/>
          <w:color w:val="auto"/>
          <w:sz w:val="24"/>
          <w:highlight w:val="none"/>
        </w:rPr>
        <w:t>。详见招标文件第三部分采购需求。</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合同履约期限：详见招标需求。</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本项目接受联合体投标：（ </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）是；（√）否 。</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2.落实政府采购政策需满足的资格要求：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）专门面向中小企业</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）货物全部由符合政策要求的中小企业制造，提供中小企业声明函；</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）货物全部由符合政策要求的小微企业制造，提供中小企业声明函；</w:t>
      </w:r>
    </w:p>
    <w:p>
      <w:pPr>
        <w:spacing w:line="360" w:lineRule="auto"/>
        <w:ind w:firstLine="960" w:firstLineChars="400"/>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全部由符合政策要求的中小企业制造，提供中小企业声明函；</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）服务全部由符合政策要求的小微企业承接，提供中小企业声明函；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）要求以联合体形式参加，提供联合协议和中小企业声明函，联合协议中中小企业合同金额应当达到  %，小微企业合同金额应当达到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）要求合同分包，提供分包意向协议和中小企业声明函，分包意向协议中中小企业合同金额应当达到  %，小微企业合同金额应当达到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如果供应商本身提供所有标的均由中小企业制造、承建或承接，视同符合了资格条件，无需再向中小企业分包，无需提供分包意向协议；</w:t>
      </w:r>
    </w:p>
    <w:p>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3.本项目的特定资格要求：无</w:t>
      </w:r>
      <w:r>
        <w:rPr>
          <w:rFonts w:hint="eastAsia" w:ascii="仿宋" w:hAnsi="仿宋" w:eastAsia="仿宋" w:cs="仿宋"/>
          <w:color w:val="auto"/>
          <w:sz w:val="24"/>
          <w:highlight w:val="none"/>
          <w:lang w:eastAsia="zh-CN"/>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时间：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05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05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w:t>
      </w:r>
      <w:r>
        <w:rPr>
          <w:rFonts w:hint="eastAsia" w:ascii="仿宋" w:hAnsi="仿宋" w:eastAsia="仿宋" w:cs="仿宋"/>
          <w:color w:val="auto"/>
          <w:sz w:val="24"/>
          <w:highlight w:val="none"/>
          <w:u w:val="single"/>
          <w:lang w:val="en-US" w:eastAsia="zh-CN"/>
        </w:rPr>
        <w:t>秒</w:t>
      </w:r>
      <w:r>
        <w:rPr>
          <w:rFonts w:hint="eastAsia" w:ascii="仿宋" w:hAnsi="仿宋" w:eastAsia="仿宋" w:cs="仿宋"/>
          <w:color w:val="auto"/>
          <w:sz w:val="24"/>
          <w:highlight w:val="none"/>
          <w:u w:val="singl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05</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pP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名称：</w:t>
      </w:r>
      <w:r>
        <w:rPr>
          <w:rFonts w:hint="eastAsia" w:ascii="仿宋" w:hAnsi="仿宋" w:eastAsia="仿宋" w:cs="仿宋"/>
          <w:color w:val="auto"/>
          <w:sz w:val="24"/>
          <w:szCs w:val="28"/>
          <w:highlight w:val="none"/>
          <w:lang w:eastAsia="zh-CN"/>
        </w:rPr>
        <w:t>杭州萧山技师学院</w:t>
      </w:r>
    </w:p>
    <w:p>
      <w:pPr>
        <w:spacing w:line="360" w:lineRule="auto"/>
        <w:jc w:val="left"/>
        <w:rPr>
          <w:rFonts w:hint="eastAsia" w:ascii="仿宋" w:hAnsi="仿宋" w:eastAsia="仿宋" w:cs="仿宋"/>
          <w:bCs/>
          <w:snapToGrid w:val="0"/>
          <w:color w:val="auto"/>
          <w:kern w:val="28"/>
          <w:sz w:val="24"/>
          <w:highlight w:val="none"/>
          <w:lang w:eastAsia="zh-CN"/>
        </w:rPr>
      </w:pPr>
      <w:r>
        <w:rPr>
          <w:rFonts w:hint="eastAsia" w:ascii="仿宋" w:hAnsi="仿宋" w:eastAsia="仿宋" w:cs="仿宋"/>
          <w:color w:val="auto"/>
          <w:sz w:val="24"/>
          <w:szCs w:val="28"/>
          <w:highlight w:val="none"/>
        </w:rPr>
        <w:t>地址：</w:t>
      </w:r>
      <w:r>
        <w:rPr>
          <w:rFonts w:hint="eastAsia" w:ascii="仿宋" w:hAnsi="仿宋" w:eastAsia="仿宋" w:cs="仿宋"/>
          <w:color w:val="auto"/>
          <w:sz w:val="24"/>
          <w:szCs w:val="28"/>
          <w:highlight w:val="none"/>
          <w:lang w:eastAsia="zh-CN"/>
        </w:rPr>
        <w:t>杭州市萧山区通惠南路448号</w:t>
      </w:r>
    </w:p>
    <w:p>
      <w:pP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val="en-US" w:eastAsia="zh-CN"/>
        </w:rPr>
        <w:t>钱国英</w:t>
      </w:r>
    </w:p>
    <w:p>
      <w:pP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项目联系方式（询问）：0571-</w:t>
      </w:r>
      <w:r>
        <w:rPr>
          <w:rFonts w:hint="eastAsia" w:ascii="仿宋" w:hAnsi="仿宋" w:eastAsia="仿宋" w:cs="仿宋"/>
          <w:color w:val="auto"/>
          <w:sz w:val="24"/>
          <w:szCs w:val="28"/>
          <w:highlight w:val="none"/>
          <w:lang w:val="en-US" w:eastAsia="zh-CN"/>
        </w:rPr>
        <w:t>82672697</w:t>
      </w:r>
    </w:p>
    <w:p>
      <w:pP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lang w:val="en-US" w:eastAsia="zh-CN"/>
        </w:rPr>
        <w:t>钱锋</w:t>
      </w:r>
    </w:p>
    <w:p>
      <w:pP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w:t>
      </w:r>
      <w:bookmarkStart w:id="11" w:name="_Toc28359009"/>
      <w:bookmarkStart w:id="12" w:name="_Toc28359086"/>
      <w:r>
        <w:rPr>
          <w:rFonts w:hint="eastAsia" w:ascii="仿宋" w:hAnsi="仿宋" w:eastAsia="仿宋" w:cs="仿宋"/>
          <w:color w:val="auto"/>
          <w:sz w:val="24"/>
          <w:szCs w:val="28"/>
          <w:highlight w:val="none"/>
        </w:rPr>
        <w:t>0571-</w:t>
      </w:r>
      <w:r>
        <w:rPr>
          <w:rFonts w:hint="eastAsia" w:ascii="仿宋" w:hAnsi="仿宋" w:eastAsia="仿宋" w:cs="仿宋"/>
          <w:color w:val="auto"/>
          <w:sz w:val="24"/>
          <w:szCs w:val="28"/>
          <w:highlight w:val="none"/>
          <w:lang w:val="en-US" w:eastAsia="zh-CN"/>
        </w:rPr>
        <w:t>82672697</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bookmarkEnd w:id="11"/>
      <w:bookmarkEnd w:id="12"/>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名称：杭州博望建设工程招标投标代理有限公司</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w:t>
      </w:r>
      <w:r>
        <w:rPr>
          <w:rFonts w:hint="eastAsia" w:ascii="仿宋" w:hAnsi="仿宋" w:eastAsia="仿宋" w:cs="仿宋"/>
          <w:bCs/>
          <w:snapToGrid w:val="0"/>
          <w:color w:val="auto"/>
          <w:kern w:val="28"/>
          <w:sz w:val="24"/>
          <w:highlight w:val="none"/>
        </w:rPr>
        <w:t>杭州市萧山区金城路433号天汇园1幢A座5楼</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w:t>
      </w:r>
      <w:r>
        <w:rPr>
          <w:rFonts w:hint="eastAsia" w:ascii="仿宋" w:hAnsi="仿宋" w:eastAsia="仿宋" w:cs="仿宋"/>
          <w:bCs/>
          <w:snapToGrid w:val="0"/>
          <w:color w:val="auto"/>
          <w:kern w:val="28"/>
          <w:sz w:val="24"/>
          <w:highlight w:val="none"/>
        </w:rPr>
        <w:t>0571-83881208</w:t>
      </w:r>
    </w:p>
    <w:p>
      <w:pP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项目联系人（询问）：</w:t>
      </w:r>
      <w:r>
        <w:rPr>
          <w:rFonts w:hint="eastAsia" w:ascii="仿宋" w:hAnsi="仿宋" w:eastAsia="仿宋" w:cs="仿宋"/>
          <w:bCs/>
          <w:snapToGrid w:val="0"/>
          <w:color w:val="auto"/>
          <w:kern w:val="28"/>
          <w:sz w:val="24"/>
          <w:highlight w:val="none"/>
          <w:lang w:val="en-US" w:eastAsia="zh-CN"/>
        </w:rPr>
        <w:t>赵鑫华</w:t>
      </w:r>
    </w:p>
    <w:p>
      <w:pPr>
        <w:spacing w:line="360" w:lineRule="auto"/>
        <w:jc w:val="left"/>
        <w:rPr>
          <w:rFonts w:hint="eastAsia" w:ascii="仿宋" w:hAnsi="仿宋" w:eastAsia="仿宋" w:cs="仿宋"/>
          <w:bCs/>
          <w:snapToGrid w:val="0"/>
          <w:color w:val="auto"/>
          <w:kern w:val="28"/>
          <w:sz w:val="24"/>
          <w:highlight w:val="none"/>
        </w:rPr>
      </w:pPr>
      <w:r>
        <w:rPr>
          <w:rFonts w:hint="eastAsia" w:ascii="仿宋" w:hAnsi="仿宋" w:eastAsia="仿宋" w:cs="仿宋"/>
          <w:color w:val="auto"/>
          <w:sz w:val="24"/>
          <w:szCs w:val="28"/>
          <w:highlight w:val="none"/>
        </w:rPr>
        <w:t>项目联系方式（询问）：</w:t>
      </w:r>
      <w:r>
        <w:rPr>
          <w:rFonts w:hint="eastAsia" w:ascii="仿宋" w:hAnsi="仿宋" w:eastAsia="仿宋" w:cs="仿宋"/>
          <w:bCs/>
          <w:snapToGrid w:val="0"/>
          <w:color w:val="auto"/>
          <w:kern w:val="28"/>
          <w:sz w:val="24"/>
          <w:highlight w:val="none"/>
        </w:rPr>
        <w:t>0571-83881208</w:t>
      </w:r>
    </w:p>
    <w:p>
      <w:pP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lang w:val="en-US" w:eastAsia="zh-CN"/>
        </w:rPr>
        <w:t>高华萍</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w:t>
      </w:r>
      <w:r>
        <w:rPr>
          <w:rFonts w:hint="eastAsia" w:ascii="仿宋" w:hAnsi="仿宋" w:eastAsia="仿宋" w:cs="仿宋"/>
          <w:bCs/>
          <w:snapToGrid w:val="0"/>
          <w:color w:val="auto"/>
          <w:kern w:val="28"/>
          <w:sz w:val="24"/>
          <w:highlight w:val="none"/>
        </w:rPr>
        <w:t>0571-83881208</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3.同级政府采购监督管理部门</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名称：萧山区财政局</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地址：萧山区人民路318号</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传真：0571-82752687</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联系人：陈先生</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监督投诉电话：0571-82752687</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jc w:val="center"/>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rPr>
        <w:t>CA问题联系电话（人工）：汇信CA 400-888-4636；天谷CA 400-087-8198。</w:t>
      </w: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89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44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44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lang w:val="en-US" w:eastAsia="zh-CN"/>
              </w:rPr>
              <w:t>详见采购需求</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zh-CN"/>
              </w:rPr>
              <w:t>（  ）</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44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eastAsia="zh-CN"/>
              </w:rPr>
              <w:t>机电实训设备</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工业</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kern w:val="0"/>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44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32"/>
                <w:highlight w:val="none"/>
              </w:rPr>
            </w:pPr>
            <w:r>
              <w:rPr>
                <w:rFonts w:hint="eastAsia" w:ascii="仿宋" w:hAnsi="仿宋" w:eastAsia="仿宋" w:cs="仿宋"/>
                <w:b/>
                <w:bCs/>
                <w:color w:val="auto"/>
                <w:sz w:val="24"/>
                <w:highlight w:val="none"/>
                <w:lang w:val="zh-CN"/>
              </w:rPr>
              <w:t>（√）</w:t>
            </w:r>
            <w:r>
              <w:rPr>
                <w:rFonts w:hint="eastAsia" w:ascii="仿宋" w:hAnsi="仿宋" w:eastAsia="仿宋" w:cs="仿宋"/>
                <w:color w:val="auto"/>
                <w:sz w:val="24"/>
                <w:szCs w:val="32"/>
                <w:highlight w:val="none"/>
              </w:rPr>
              <w:t>本项目不允许采购进口产品。</w:t>
            </w:r>
          </w:p>
          <w:p>
            <w:pPr>
              <w:spacing w:line="360" w:lineRule="auto"/>
              <w:rPr>
                <w:rFonts w:hint="eastAsia" w:ascii="仿宋" w:hAnsi="仿宋" w:eastAsia="仿宋" w:cs="仿宋"/>
                <w:color w:val="auto"/>
                <w:sz w:val="24"/>
                <w:szCs w:val="32"/>
                <w:highlight w:val="none"/>
              </w:rPr>
            </w:pPr>
            <w:r>
              <w:rPr>
                <w:rFonts w:hint="eastAsia" w:ascii="仿宋" w:hAnsi="仿宋" w:eastAsia="仿宋" w:cs="仿宋"/>
                <w:b/>
                <w:bCs/>
                <w:color w:val="auto"/>
                <w:sz w:val="24"/>
                <w:highlight w:val="none"/>
                <w:lang w:val="zh-CN"/>
              </w:rPr>
              <w:t>（  ）</w:t>
            </w:r>
            <w:r>
              <w:rPr>
                <w:rFonts w:hint="eastAsia" w:ascii="仿宋" w:hAnsi="仿宋" w:eastAsia="仿宋" w:cs="仿宋"/>
                <w:color w:val="auto"/>
                <w:sz w:val="24"/>
                <w:szCs w:val="32"/>
                <w:highlight w:val="none"/>
              </w:rPr>
              <w:t>可以就</w:t>
            </w:r>
            <w:r>
              <w:rPr>
                <w:rFonts w:hint="eastAsia" w:ascii="仿宋" w:hAnsi="仿宋" w:eastAsia="仿宋" w:cs="仿宋"/>
                <w:color w:val="auto"/>
                <w:sz w:val="24"/>
                <w:szCs w:val="32"/>
                <w:highlight w:val="none"/>
                <w:u w:val="single"/>
              </w:rPr>
              <w:t xml:space="preserve">    </w:t>
            </w:r>
            <w:r>
              <w:rPr>
                <w:rFonts w:hint="eastAsia" w:ascii="仿宋" w:hAnsi="仿宋" w:eastAsia="仿宋" w:cs="仿宋"/>
                <w:color w:val="auto"/>
                <w:sz w:val="24"/>
                <w:szCs w:val="32"/>
                <w:highlight w:val="none"/>
              </w:rPr>
              <w:t>采购进口产品。</w:t>
            </w:r>
          </w:p>
          <w:p>
            <w:pPr>
              <w:pStyle w:val="6"/>
              <w:ind w:left="0" w:leftChars="0" w:firstLine="0" w:firstLineChars="0"/>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lang w:val="en-US"/>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44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工作分包。</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44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sz w:val="24"/>
                <w:szCs w:val="20"/>
                <w:highlight w:val="none"/>
              </w:rPr>
            </w:pP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；其他说明：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44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Cs/>
                <w:color w:val="auto"/>
                <w:sz w:val="24"/>
                <w:highlight w:val="none"/>
              </w:rPr>
            </w:pPr>
            <w:r>
              <w:rPr>
                <w:rFonts w:hint="eastAsia" w:ascii="仿宋" w:hAnsi="仿宋" w:eastAsia="仿宋" w:cs="仿宋"/>
                <w:b/>
                <w:bCs w:val="0"/>
                <w:color w:val="auto"/>
                <w:sz w:val="24"/>
                <w:highlight w:val="none"/>
              </w:rPr>
              <w:t>（√）</w:t>
            </w:r>
            <w:r>
              <w:rPr>
                <w:rFonts w:hint="eastAsia" w:ascii="仿宋" w:hAnsi="仿宋" w:eastAsia="仿宋" w:cs="仿宋"/>
                <w:bCs/>
                <w:color w:val="auto"/>
                <w:sz w:val="24"/>
                <w:highlight w:val="none"/>
              </w:rPr>
              <w:t>A不要求提供。</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val="0"/>
                <w:color w:val="auto"/>
                <w:sz w:val="24"/>
                <w:highlight w:val="none"/>
              </w:rPr>
              <w:t>（  ）</w:t>
            </w:r>
            <w:r>
              <w:rPr>
                <w:rFonts w:hint="eastAsia" w:ascii="仿宋" w:hAnsi="仿宋" w:eastAsia="仿宋" w:cs="仿宋"/>
                <w:bCs/>
                <w:color w:val="auto"/>
                <w:sz w:val="24"/>
                <w:highlight w:val="none"/>
              </w:rPr>
              <w:t>B要求提供，</w:t>
            </w:r>
          </w:p>
          <w:p>
            <w:pPr>
              <w:spacing w:line="360" w:lineRule="auto"/>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▲招标文件要求提供样品，投标人没有提供样品或样品不全的，投标无效。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444" w:type="dxa"/>
            <w:tcBorders>
              <w:top w:val="single" w:color="000000" w:sz="8" w:space="0"/>
              <w:left w:val="single" w:color="000000" w:sz="2" w:space="0"/>
              <w:bottom w:val="single" w:color="000000" w:sz="8" w:space="0"/>
              <w:right w:val="single" w:color="000000" w:sz="8" w:space="0"/>
            </w:tcBorders>
            <w:vAlign w:val="center"/>
          </w:tcPr>
          <w:p>
            <w:pPr>
              <w:spacing w:line="500" w:lineRule="exact"/>
              <w:rPr>
                <w:rFonts w:hint="eastAsia" w:ascii="仿宋" w:hAnsi="仿宋" w:eastAsia="仿宋" w:cs="仿宋"/>
                <w:color w:val="auto"/>
                <w:sz w:val="24"/>
                <w:highlight w:val="none"/>
                <w:lang w:val="zh-CN"/>
              </w:rPr>
            </w:pPr>
            <w:r>
              <w:rPr>
                <w:rFonts w:hint="eastAsia" w:ascii="仿宋" w:hAnsi="仿宋" w:eastAsia="仿宋" w:cs="仿宋"/>
                <w:b/>
                <w:bCs/>
                <w:color w:val="auto"/>
                <w:sz w:val="24"/>
                <w:highlight w:val="none"/>
                <w:lang w:val="zh-CN"/>
              </w:rPr>
              <w:t>（√）</w:t>
            </w:r>
            <w:r>
              <w:rPr>
                <w:rFonts w:hint="eastAsia" w:ascii="仿宋" w:hAnsi="仿宋" w:eastAsia="仿宋" w:cs="仿宋"/>
                <w:color w:val="auto"/>
                <w:sz w:val="24"/>
                <w:highlight w:val="none"/>
                <w:lang w:val="zh-CN"/>
              </w:rPr>
              <w:t>A不组织。</w:t>
            </w:r>
          </w:p>
          <w:p>
            <w:pPr>
              <w:spacing w:line="500" w:lineRule="exact"/>
              <w:rPr>
                <w:rFonts w:hint="eastAsia" w:ascii="仿宋" w:hAnsi="仿宋" w:eastAsia="仿宋" w:cs="仿宋"/>
                <w:color w:val="auto"/>
                <w:sz w:val="24"/>
                <w:highlight w:val="none"/>
                <w:lang w:val="zh-CN"/>
              </w:rPr>
            </w:pP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lang w:val="zh-CN"/>
              </w:rPr>
              <w:t>）</w:t>
            </w:r>
            <w:r>
              <w:rPr>
                <w:rFonts w:hint="eastAsia" w:ascii="仿宋" w:hAnsi="仿宋" w:eastAsia="仿宋" w:cs="仿宋"/>
                <w:color w:val="auto"/>
                <w:sz w:val="24"/>
                <w:highlight w:val="none"/>
                <w:lang w:val="zh-CN"/>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7" w:hRule="atLeast"/>
          <w:tblHeader/>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444"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blHeader/>
          <w:jc w:val="cent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444"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44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报价要求</w:t>
            </w:r>
          </w:p>
        </w:tc>
        <w:tc>
          <w:tcPr>
            <w:tcW w:w="6444"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有关本项目实施所需的所有费用（含税费）均计入报价。</w:t>
            </w:r>
            <w:r>
              <w:rPr>
                <w:rFonts w:hint="eastAsia" w:ascii="仿宋" w:hAnsi="仿宋" w:eastAsia="仿宋" w:cs="仿宋"/>
                <w:bCs/>
                <w:color w:val="auto"/>
                <w:kern w:val="0"/>
                <w:sz w:val="24"/>
                <w:highlight w:val="none"/>
              </w:rPr>
              <w:t>开标一览表（报价表）是报价的唯一载体</w:t>
            </w:r>
            <w:r>
              <w:rPr>
                <w:rFonts w:hint="eastAsia" w:ascii="仿宋" w:hAnsi="仿宋" w:eastAsia="仿宋" w:cs="仿宋"/>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pPr>
              <w:spacing w:line="360" w:lineRule="auto"/>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投标报价出现下列情形的，投标无效：</w:t>
            </w:r>
          </w:p>
          <w:p>
            <w:pPr>
              <w:spacing w:line="360" w:lineRule="auto"/>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投标文件出现不是唯一的、有选择性投标报价的；</w:t>
            </w:r>
          </w:p>
          <w:p>
            <w:pPr>
              <w:spacing w:line="360" w:lineRule="auto"/>
              <w:ind w:firstLine="480" w:firstLineChars="2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投标报价超过招标文件中规定的预算金额或者最高限价的;</w:t>
            </w:r>
          </w:p>
          <w:p>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pPr>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投标人对根据修正原则修正后的报价不确认的。</w:t>
            </w:r>
          </w:p>
          <w:p>
            <w:pPr>
              <w:spacing w:line="360" w:lineRule="auto"/>
              <w:ind w:firstLine="480" w:firstLineChars="200"/>
              <w:rPr>
                <w:rFonts w:hint="eastAsia" w:ascii="仿宋" w:hAnsi="仿宋" w:eastAsia="仿宋" w:cs="仿宋"/>
                <w:bCs/>
                <w:color w:val="auto"/>
                <w:highlight w:val="none"/>
              </w:rPr>
            </w:pPr>
            <w:r>
              <w:rPr>
                <w:rFonts w:hint="eastAsia" w:ascii="仿宋" w:hAnsi="仿宋" w:eastAsia="仿宋" w:cs="仿宋"/>
                <w:bCs/>
                <w:color w:val="auto"/>
                <w:kern w:val="0"/>
                <w:sz w:val="24"/>
                <w:highlight w:val="none"/>
              </w:rPr>
              <w:t>资格文件、商务技术文件与报价文件未分开制作</w:t>
            </w:r>
            <w:r>
              <w:rPr>
                <w:rFonts w:hint="eastAsia" w:ascii="仿宋" w:hAnsi="仿宋" w:eastAsia="仿宋" w:cs="仿宋"/>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44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sz w:val="24"/>
                <w:highlight w:val="none"/>
              </w:rPr>
              <w:t>本项目支持《杭州市萧山区政府采购支持中小企业信用融资暂行办法》。</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highlight w:val="none"/>
              </w:rP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jc w:val="cent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仿宋" w:hAnsi="仿宋" w:eastAsia="仿宋" w:cs="仿宋"/>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auto"/>
                <w:highlight w:val="none"/>
              </w:rPr>
            </w:pPr>
          </w:p>
        </w:tc>
        <w:tc>
          <w:tcPr>
            <w:tcW w:w="6444"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tc>
        <w:tc>
          <w:tcPr>
            <w:tcW w:w="6444"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备份文件是否收取：</w:t>
            </w:r>
            <w:r>
              <w:rPr>
                <w:rFonts w:hint="eastAsia" w:ascii="仿宋" w:hAnsi="仿宋" w:eastAsia="仿宋" w:cs="仿宋"/>
                <w:color w:val="auto"/>
                <w:kern w:val="28"/>
                <w:sz w:val="24"/>
                <w:szCs w:val="24"/>
                <w:highlight w:val="none"/>
                <w:u w:val="single"/>
              </w:rPr>
              <w:t>不收取</w:t>
            </w:r>
            <w:r>
              <w:rPr>
                <w:rFonts w:hint="eastAsia" w:ascii="仿宋" w:hAnsi="仿宋" w:eastAsia="仿宋" w:cs="仿宋"/>
                <w:color w:val="auto"/>
                <w:kern w:val="28"/>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44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代理服务费用：</w:t>
            </w:r>
            <w:r>
              <w:rPr>
                <w:rFonts w:hint="eastAsia" w:ascii="仿宋" w:hAnsi="仿宋" w:eastAsia="仿宋" w:cs="仿宋"/>
                <w:color w:val="auto"/>
                <w:sz w:val="24"/>
                <w:highlight w:val="none"/>
                <w:lang w:val="zh-CN"/>
              </w:rPr>
              <w:t>本项目代理服务费由各标项</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lang w:val="zh-CN"/>
              </w:rPr>
              <w:t>人支付。</w:t>
            </w:r>
            <w:r>
              <w:rPr>
                <w:rFonts w:hint="eastAsia" w:ascii="仿宋" w:hAnsi="仿宋" w:eastAsia="仿宋" w:cs="仿宋"/>
                <w:color w:val="auto"/>
                <w:sz w:val="24"/>
                <w:highlight w:val="none"/>
              </w:rPr>
              <w:t>本次代理服务费按国家发展计划委员会的计价格[2002]1980号文件收费标准下浮</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%结算收取，不足</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00.00元按</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00.00元收取。</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服务费缴纳账号：</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开户银行：上海浦东发展银行萧山支行</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帐户名称：杭州博望建设工程招标投标代理有限公司</w:t>
            </w:r>
          </w:p>
          <w:p>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银行帐号：95070154740001005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444"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ind w:hanging="4"/>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不收取</w:t>
            </w:r>
            <w:bookmarkStart w:id="549" w:name="_GoBack"/>
            <w:bookmarkEnd w:id="549"/>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资格审查和信用信息审查</w:t>
            </w:r>
          </w:p>
        </w:tc>
        <w:tc>
          <w:tcPr>
            <w:tcW w:w="6444"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ind w:hanging="4"/>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44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采购人质疑接收人：</w:t>
            </w:r>
            <w:r>
              <w:rPr>
                <w:rFonts w:hint="eastAsia" w:ascii="仿宋" w:hAnsi="仿宋" w:eastAsia="仿宋" w:cs="仿宋"/>
                <w:color w:val="auto"/>
                <w:sz w:val="24"/>
                <w:highlight w:val="none"/>
                <w:u w:val="single"/>
                <w:lang w:val="en-US" w:eastAsia="zh-CN"/>
              </w:rPr>
              <w:t>钱锋</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0571-</w:t>
            </w:r>
            <w:r>
              <w:rPr>
                <w:rFonts w:hint="eastAsia" w:ascii="仿宋" w:hAnsi="仿宋" w:eastAsia="仿宋" w:cs="仿宋"/>
                <w:color w:val="auto"/>
                <w:sz w:val="24"/>
                <w:highlight w:val="none"/>
                <w:u w:val="single"/>
                <w:lang w:val="en-US" w:eastAsia="zh-CN"/>
              </w:rPr>
              <w:t>82672697</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none"/>
              </w:rPr>
              <w:t>地址:</w:t>
            </w:r>
            <w:r>
              <w:rPr>
                <w:rFonts w:hint="eastAsia" w:ascii="仿宋" w:hAnsi="仿宋" w:eastAsia="仿宋" w:cs="仿宋"/>
                <w:color w:val="auto"/>
                <w:sz w:val="24"/>
                <w:highlight w:val="none"/>
                <w:u w:val="single"/>
              </w:rPr>
              <w:t>杭州市萧山区通惠南路448号</w:t>
            </w: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邮箱:</w:t>
            </w:r>
            <w:r>
              <w:rPr>
                <w:rFonts w:hint="eastAsia" w:ascii="仿宋" w:hAnsi="仿宋" w:eastAsia="仿宋" w:cs="仿宋"/>
                <w:color w:val="auto"/>
                <w:sz w:val="24"/>
                <w:highlight w:val="none"/>
                <w:u w:val="single"/>
                <w:lang w:val="en-US" w:eastAsia="zh-CN"/>
              </w:rPr>
              <w:t>Qgy220@sohu.com</w:t>
            </w: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采购机构质疑接收人</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u w:val="single"/>
                <w:lang w:val="en-US" w:eastAsia="zh-CN"/>
              </w:rPr>
              <w:t>高华萍</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0571-83881208</w:t>
            </w:r>
          </w:p>
          <w:p>
            <w:pPr>
              <w:snapToGrid w:val="0"/>
              <w:spacing w:line="360" w:lineRule="auto"/>
              <w:rPr>
                <w:rFonts w:hint="eastAsia" w:ascii="仿宋" w:hAnsi="仿宋" w:eastAsia="仿宋" w:cs="仿宋"/>
                <w:bCs/>
                <w:snapToGrid w:val="0"/>
                <w:color w:val="auto"/>
                <w:kern w:val="28"/>
                <w:sz w:val="24"/>
                <w:highlight w:val="none"/>
              </w:rPr>
            </w:pPr>
            <w:r>
              <w:rPr>
                <w:rFonts w:hint="eastAsia" w:ascii="仿宋" w:hAnsi="仿宋" w:eastAsia="仿宋" w:cs="仿宋"/>
                <w:color w:val="auto"/>
                <w:sz w:val="24"/>
                <w:highlight w:val="none"/>
              </w:rPr>
              <w:t>地址：</w:t>
            </w:r>
            <w:r>
              <w:rPr>
                <w:rFonts w:hint="eastAsia" w:ascii="仿宋" w:hAnsi="仿宋" w:eastAsia="仿宋" w:cs="仿宋"/>
                <w:bCs/>
                <w:snapToGrid w:val="0"/>
                <w:color w:val="auto"/>
                <w:kern w:val="28"/>
                <w:sz w:val="24"/>
                <w:highlight w:val="none"/>
                <w:u w:val="single"/>
              </w:rPr>
              <w:t>杭州市萧山区金城路433号天汇园1幢A座5楼</w:t>
            </w: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邮箱：</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"mailto:382733636@qq.com"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u w:val="single"/>
                <w:lang w:val="en-US" w:eastAsia="zh-CN"/>
              </w:rPr>
              <w:t>751200605</w:t>
            </w:r>
            <w:r>
              <w:rPr>
                <w:rFonts w:hint="eastAsia" w:ascii="仿宋" w:hAnsi="仿宋" w:eastAsia="仿宋" w:cs="仿宋"/>
                <w:color w:val="auto"/>
                <w:sz w:val="24"/>
                <w:highlight w:val="none"/>
                <w:u w:val="single"/>
              </w:rPr>
              <w:t>@qq.com</w:t>
            </w:r>
            <w:r>
              <w:rPr>
                <w:rFonts w:hint="eastAsia" w:ascii="仿宋" w:hAnsi="仿宋" w:eastAsia="仿宋" w:cs="仿宋"/>
                <w:color w:val="auto"/>
                <w:sz w:val="24"/>
                <w:highlight w:val="none"/>
                <w:u w:val="single"/>
              </w:rPr>
              <w:fldChar w:fldCharType="end"/>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如通过邮箱方式发送质疑，须提交符合法规及招标文件要求的质疑文件（参考附件2），盖章扫描后发送，质疑的受理按答复主体划分以采购人或采购机构邮箱回复确认受理为准。</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本项目涉及资格条件、采购需求、评分办法及采购过程中有关现场考察或开标前答疑会事项由采购人进行答复。</w:t>
            </w:r>
          </w:p>
          <w:p>
            <w:pPr>
              <w:pStyle w:val="35"/>
              <w:spacing w:line="360" w:lineRule="auto"/>
              <w:ind w:hanging="4"/>
              <w:rPr>
                <w:rFonts w:hint="eastAsia" w:ascii="仿宋" w:hAnsi="仿宋" w:eastAsia="仿宋" w:cs="仿宋"/>
                <w:color w:val="auto"/>
                <w:sz w:val="24"/>
                <w:highlight w:val="none"/>
              </w:rPr>
            </w:pPr>
            <w:r>
              <w:rPr>
                <w:rFonts w:hint="eastAsia" w:ascii="仿宋" w:hAnsi="仿宋" w:eastAsia="仿宋" w:cs="仿宋"/>
                <w:color w:val="auto"/>
                <w:sz w:val="24"/>
                <w:highlight w:val="none"/>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444"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2" w:firstLineChars="200"/>
              <w:rPr>
                <w:rFonts w:hint="eastAsia" w:ascii="仿宋" w:hAnsi="仿宋" w:eastAsia="仿宋" w:cs="仿宋"/>
                <w:snapToGrid w:val="0"/>
                <w:color w:val="auto"/>
                <w:kern w:val="28"/>
                <w:sz w:val="24"/>
                <w:highlight w:val="none"/>
              </w:rPr>
            </w:pPr>
            <w:r>
              <w:rPr>
                <w:rFonts w:hint="eastAsia" w:ascii="仿宋" w:hAnsi="仿宋" w:eastAsia="仿宋" w:cs="仿宋"/>
                <w:b/>
                <w:color w:val="auto"/>
                <w:sz w:val="24"/>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投标文件份数</w:t>
            </w:r>
          </w:p>
        </w:tc>
        <w:tc>
          <w:tcPr>
            <w:tcW w:w="644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中标</w:t>
            </w:r>
            <w:r>
              <w:rPr>
                <w:rFonts w:hint="eastAsia" w:ascii="仿宋" w:hAnsi="仿宋" w:eastAsia="仿宋" w:cs="仿宋"/>
                <w:b/>
                <w:color w:val="auto"/>
                <w:sz w:val="24"/>
                <w:highlight w:val="none"/>
                <w:lang w:val="en-US" w:eastAsia="zh-CN"/>
              </w:rPr>
              <w:t>人</w:t>
            </w:r>
            <w:r>
              <w:rPr>
                <w:rFonts w:hint="eastAsia" w:ascii="仿宋" w:hAnsi="仿宋" w:eastAsia="仿宋" w:cs="仿宋"/>
                <w:b/>
                <w:color w:val="auto"/>
                <w:sz w:val="24"/>
                <w:highlight w:val="none"/>
              </w:rPr>
              <w:t>应在中标后向采购</w:t>
            </w:r>
            <w:r>
              <w:rPr>
                <w:rFonts w:hint="eastAsia" w:ascii="仿宋" w:hAnsi="仿宋" w:eastAsia="仿宋" w:cs="仿宋"/>
                <w:b/>
                <w:color w:val="auto"/>
                <w:sz w:val="24"/>
                <w:highlight w:val="none"/>
                <w:lang w:val="en-US" w:eastAsia="zh-CN"/>
              </w:rPr>
              <w:t>代理机构</w:t>
            </w:r>
            <w:r>
              <w:rPr>
                <w:rFonts w:hint="eastAsia" w:ascii="仿宋" w:hAnsi="仿宋" w:eastAsia="仿宋" w:cs="仿宋"/>
                <w:b/>
                <w:color w:val="auto"/>
                <w:sz w:val="24"/>
                <w:highlight w:val="none"/>
              </w:rPr>
              <w:t>提供纸质投标文件一正二副</w:t>
            </w:r>
            <w:r>
              <w:rPr>
                <w:rFonts w:hint="eastAsia" w:ascii="仿宋" w:hAnsi="仿宋" w:eastAsia="仿宋" w:cs="仿宋"/>
                <w:b/>
                <w:color w:val="auto"/>
                <w:sz w:val="24"/>
                <w:highlight w:val="none"/>
                <w:lang w:eastAsia="zh-CN"/>
              </w:rPr>
              <w:t>。</w:t>
            </w:r>
          </w:p>
        </w:tc>
      </w:tr>
    </w:tbl>
    <w:p>
      <w:pPr>
        <w:snapToGrid w:val="0"/>
        <w:spacing w:line="360" w:lineRule="auto"/>
        <w:jc w:val="center"/>
        <w:rPr>
          <w:rFonts w:hint="eastAsia" w:ascii="仿宋" w:hAnsi="仿宋" w:eastAsia="仿宋" w:cs="仿宋"/>
          <w:b/>
          <w:color w:val="auto"/>
          <w:sz w:val="32"/>
          <w:szCs w:val="20"/>
          <w:highlight w:val="none"/>
        </w:rPr>
      </w:pPr>
    </w:p>
    <w:bookmarkEnd w:id="10"/>
    <w:p>
      <w:pPr>
        <w:rPr>
          <w:rFonts w:hint="eastAsia" w:ascii="仿宋" w:hAnsi="仿宋" w:eastAsia="仿宋" w:cs="仿宋"/>
          <w:b/>
          <w:color w:val="auto"/>
          <w:sz w:val="32"/>
          <w:szCs w:val="20"/>
          <w:highlight w:val="none"/>
        </w:rPr>
      </w:pPr>
      <w:bookmarkStart w:id="13" w:name="_Toc164416483"/>
      <w:bookmarkStart w:id="14" w:name="第三部分"/>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）”系指适用本项目的要求，“（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4"/>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35"/>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88"/>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88"/>
        <w:snapToGrid w:val="0"/>
        <w:spacing w:before="0"/>
        <w:ind w:firstLine="480"/>
        <w:rPr>
          <w:rFonts w:hint="eastAsia" w:ascii="仿宋" w:hAnsi="仿宋" w:eastAsia="仿宋" w:cs="仿宋"/>
          <w:color w:val="auto"/>
          <w:sz w:val="18"/>
          <w:szCs w:val="18"/>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4"/>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w:t>
      </w:r>
    </w:p>
    <w:p>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w:t>
      </w:r>
    </w:p>
    <w:p>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11.2.7投标标的清单；</w:t>
      </w:r>
    </w:p>
    <w:p>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11.2.8商务技术偏离表；</w:t>
      </w:r>
    </w:p>
    <w:p>
      <w:pPr>
        <w:snapToGrid w:val="0"/>
        <w:spacing w:line="360" w:lineRule="auto"/>
        <w:ind w:firstLine="720" w:firstLineChars="3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8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8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8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8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5"/>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8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3"/>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pPr>
        <w:pStyle w:val="8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8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8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8"/>
        <w:spacing w:before="0"/>
        <w:ind w:firstLine="643"/>
        <w:rPr>
          <w:rFonts w:hint="eastAsia" w:ascii="仿宋" w:hAnsi="仿宋" w:eastAsia="仿宋" w:cs="仿宋"/>
          <w:b/>
          <w:color w:val="auto"/>
          <w:sz w:val="32"/>
          <w:highlight w:val="none"/>
        </w:rPr>
      </w:pPr>
    </w:p>
    <w:p>
      <w:pPr>
        <w:pStyle w:val="88"/>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241"/>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241"/>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8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8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8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8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8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8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8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88"/>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5"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8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pPr>
        <w:pStyle w:val="8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8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3"/>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。履约保证金的数额不得超过政府采购合同金额的2.5%。鼓励和支持供应商以银行、保险公司出具的保函形式提供履约保证金。</w:t>
      </w:r>
      <w:r>
        <w:rPr>
          <w:rFonts w:hint="eastAsia" w:ascii="仿宋" w:hAnsi="仿宋" w:eastAsia="仿宋" w:cs="仿宋"/>
          <w:b/>
          <w:color w:val="auto"/>
          <w:sz w:val="24"/>
          <w:highlight w:val="none"/>
        </w:rPr>
        <w:t>采购人不得拒收履约保函，项目验收结束后应及时退还。</w:t>
      </w:r>
    </w:p>
    <w:p>
      <w:pPr>
        <w:tabs>
          <w:tab w:val="left" w:pos="0"/>
        </w:tabs>
        <w:spacing w:line="360" w:lineRule="auto"/>
        <w:ind w:firstLine="482"/>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2.5%。</w:t>
      </w:r>
    </w:p>
    <w:p>
      <w:pPr>
        <w:pStyle w:val="6"/>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8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8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8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3"/>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联系电话: 0571-83587785/0571-82816012  联系地址: 萧山区通惠北路2-1号302室</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bookmarkEnd w:id="13"/>
    <w:bookmarkEnd w:id="14"/>
    <w:bookmarkEnd w:id="15"/>
    <w:p>
      <w:pPr>
        <w:spacing w:line="360" w:lineRule="auto"/>
        <w:jc w:val="center"/>
        <w:outlineLvl w:val="0"/>
        <w:rPr>
          <w:rFonts w:hint="eastAsia" w:ascii="仿宋" w:hAnsi="仿宋" w:eastAsia="仿宋" w:cs="仿宋"/>
          <w:b/>
          <w:color w:val="auto"/>
          <w:sz w:val="36"/>
          <w:szCs w:val="36"/>
          <w:highlight w:val="none"/>
        </w:rPr>
      </w:pPr>
      <w:bookmarkStart w:id="16" w:name="第四部分"/>
    </w:p>
    <w:p>
      <w:pPr>
        <w:spacing w:line="360" w:lineRule="auto"/>
        <w:jc w:val="center"/>
        <w:outlineLvl w:val="0"/>
        <w:rPr>
          <w:rFonts w:hint="eastAsia" w:ascii="仿宋" w:hAnsi="仿宋" w:eastAsia="仿宋" w:cs="仿宋"/>
          <w:b/>
          <w:color w:val="auto"/>
          <w:sz w:val="36"/>
          <w:szCs w:val="36"/>
          <w:highlight w:val="none"/>
        </w:rPr>
      </w:pPr>
    </w:p>
    <w:p>
      <w:pPr>
        <w:spacing w:line="360" w:lineRule="auto"/>
        <w:jc w:val="center"/>
        <w:outlineLvl w:val="0"/>
        <w:rPr>
          <w:rFonts w:hint="eastAsia" w:ascii="仿宋" w:hAnsi="仿宋" w:eastAsia="仿宋" w:cs="仿宋"/>
          <w:b/>
          <w:color w:val="auto"/>
          <w:sz w:val="36"/>
          <w:szCs w:val="36"/>
          <w:highlight w:val="none"/>
        </w:rPr>
      </w:pPr>
    </w:p>
    <w:p>
      <w:pPr>
        <w:pStyle w:val="7"/>
        <w:rPr>
          <w:rFonts w:hint="eastAsia" w:ascii="仿宋" w:hAnsi="仿宋" w:eastAsia="仿宋" w:cs="仿宋"/>
          <w:color w:val="auto"/>
          <w:sz w:val="36"/>
          <w:szCs w:val="36"/>
          <w:highlight w:val="none"/>
        </w:rPr>
      </w:pPr>
    </w:p>
    <w:p>
      <w:pPr>
        <w:rPr>
          <w:rFonts w:hint="eastAsia" w:ascii="仿宋" w:hAnsi="仿宋" w:eastAsia="仿宋" w:cs="仿宋"/>
          <w:b/>
          <w:color w:val="auto"/>
          <w:sz w:val="36"/>
          <w:szCs w:val="36"/>
          <w:highlight w:val="none"/>
        </w:rPr>
      </w:pPr>
    </w:p>
    <w:p>
      <w:pPr>
        <w:pStyle w:val="7"/>
        <w:rPr>
          <w:rFonts w:hint="eastAsia" w:ascii="仿宋" w:hAnsi="仿宋" w:eastAsia="仿宋" w:cs="仿宋"/>
          <w:color w:val="auto"/>
          <w:sz w:val="36"/>
          <w:szCs w:val="36"/>
          <w:highlight w:val="none"/>
        </w:rPr>
      </w:pPr>
    </w:p>
    <w:p>
      <w:pPr>
        <w:rPr>
          <w:rFonts w:hint="eastAsia" w:ascii="仿宋" w:hAnsi="仿宋" w:eastAsia="仿宋" w:cs="仿宋"/>
          <w:b/>
          <w:color w:val="auto"/>
          <w:sz w:val="36"/>
          <w:szCs w:val="36"/>
          <w:highlight w:val="none"/>
        </w:rPr>
      </w:pPr>
    </w:p>
    <w:p>
      <w:pPr>
        <w:pStyle w:val="7"/>
        <w:rPr>
          <w:rFonts w:hint="eastAsia" w:ascii="仿宋" w:hAnsi="仿宋" w:eastAsia="仿宋" w:cs="仿宋"/>
          <w:color w:val="auto"/>
          <w:sz w:val="36"/>
          <w:szCs w:val="36"/>
          <w:highlight w:val="none"/>
        </w:rPr>
      </w:pPr>
    </w:p>
    <w:p>
      <w:pPr>
        <w:rPr>
          <w:rFonts w:hint="eastAsia" w:ascii="仿宋" w:hAnsi="仿宋" w:eastAsia="仿宋" w:cs="仿宋"/>
          <w:b/>
          <w:color w:val="auto"/>
          <w:sz w:val="36"/>
          <w:szCs w:val="36"/>
          <w:highlight w:val="none"/>
        </w:rPr>
      </w:pPr>
    </w:p>
    <w:p>
      <w:pPr>
        <w:pStyle w:val="7"/>
        <w:rPr>
          <w:rFonts w:hint="eastAsia" w:ascii="仿宋" w:hAnsi="仿宋" w:eastAsia="仿宋" w:cs="仿宋"/>
          <w:color w:val="auto"/>
          <w:sz w:val="36"/>
          <w:szCs w:val="36"/>
          <w:highlight w:val="none"/>
        </w:rPr>
      </w:pPr>
    </w:p>
    <w:p>
      <w:pPr>
        <w:rPr>
          <w:rFonts w:hint="eastAsia" w:ascii="仿宋" w:hAnsi="仿宋" w:eastAsia="仿宋" w:cs="仿宋"/>
          <w:b/>
          <w:color w:val="auto"/>
          <w:sz w:val="36"/>
          <w:szCs w:val="36"/>
          <w:highlight w:val="none"/>
        </w:rPr>
      </w:pP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“★”系产品采购项目中单一产品或核心产品。</w:t>
      </w:r>
    </w:p>
    <w:p>
      <w:pPr>
        <w:widowControl/>
        <w:spacing w:line="360" w:lineRule="auto"/>
        <w:jc w:val="center"/>
        <w:rPr>
          <w:rFonts w:hint="eastAsia" w:ascii="仿宋" w:hAnsi="仿宋" w:eastAsia="仿宋" w:cs="仿宋"/>
          <w:b/>
          <w:bCs/>
          <w:color w:val="auto"/>
          <w:sz w:val="24"/>
          <w:highlight w:val="none"/>
        </w:rPr>
      </w:pPr>
      <w:bookmarkStart w:id="17" w:name="_Toc518046409"/>
      <w:r>
        <w:rPr>
          <w:rFonts w:hint="eastAsia" w:ascii="仿宋" w:hAnsi="仿宋" w:eastAsia="仿宋" w:cs="仿宋"/>
          <w:b/>
          <w:bCs/>
          <w:color w:val="auto"/>
          <w:sz w:val="28"/>
          <w:szCs w:val="28"/>
          <w:highlight w:val="none"/>
        </w:rPr>
        <w:t>一、招标一览表</w:t>
      </w:r>
      <w:bookmarkEnd w:id="17"/>
    </w:p>
    <w:p>
      <w:pPr>
        <w:tabs>
          <w:tab w:val="left" w:pos="0"/>
        </w:tabs>
        <w:spacing w:line="360" w:lineRule="auto"/>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rPr>
        <w:t>标项：</w:t>
      </w:r>
      <w:r>
        <w:rPr>
          <w:rFonts w:hint="eastAsia" w:ascii="仿宋" w:hAnsi="仿宋" w:eastAsia="仿宋" w:cs="仿宋"/>
          <w:color w:val="auto"/>
          <w:kern w:val="0"/>
          <w:sz w:val="24"/>
          <w:highlight w:val="none"/>
          <w:u w:val="single"/>
        </w:rPr>
        <w:t xml:space="preserve"> 1 </w:t>
      </w:r>
    </w:p>
    <w:tbl>
      <w:tblPr>
        <w:tblStyle w:val="64"/>
        <w:tblW w:w="8640" w:type="dxa"/>
        <w:jc w:val="center"/>
        <w:tblLayout w:type="fixed"/>
        <w:tblCellMar>
          <w:top w:w="0" w:type="dxa"/>
          <w:left w:w="0" w:type="dxa"/>
          <w:bottom w:w="0" w:type="dxa"/>
          <w:right w:w="0" w:type="dxa"/>
        </w:tblCellMar>
      </w:tblPr>
      <w:tblGrid>
        <w:gridCol w:w="665"/>
        <w:gridCol w:w="2251"/>
        <w:gridCol w:w="2117"/>
        <w:gridCol w:w="816"/>
        <w:gridCol w:w="817"/>
        <w:gridCol w:w="1974"/>
      </w:tblGrid>
      <w:tr>
        <w:tblPrEx>
          <w:tblCellMar>
            <w:top w:w="0" w:type="dxa"/>
            <w:left w:w="0" w:type="dxa"/>
            <w:bottom w:w="0" w:type="dxa"/>
            <w:right w:w="0" w:type="dxa"/>
          </w:tblCellMar>
        </w:tblPrEx>
        <w:trPr>
          <w:cantSplit/>
          <w:trHeight w:val="513" w:hRule="atLeast"/>
          <w:jc w:val="center"/>
        </w:trPr>
        <w:tc>
          <w:tcPr>
            <w:tcW w:w="6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211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具体服务要求</w:t>
            </w:r>
          </w:p>
        </w:tc>
        <w:tc>
          <w:tcPr>
            <w:tcW w:w="8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81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974"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是否核心产品</w:t>
            </w:r>
          </w:p>
        </w:tc>
      </w:tr>
      <w:tr>
        <w:tblPrEx>
          <w:tblCellMar>
            <w:top w:w="0" w:type="dxa"/>
            <w:left w:w="0" w:type="dxa"/>
            <w:bottom w:w="0" w:type="dxa"/>
            <w:right w:w="0" w:type="dxa"/>
          </w:tblCellMar>
        </w:tblPrEx>
        <w:trPr>
          <w:cantSplit/>
          <w:trHeight w:val="651" w:hRule="atLeast"/>
          <w:jc w:val="center"/>
        </w:trPr>
        <w:tc>
          <w:tcPr>
            <w:tcW w:w="6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2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机电实训设备</w:t>
            </w:r>
          </w:p>
        </w:tc>
        <w:tc>
          <w:tcPr>
            <w:tcW w:w="211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详见招标需求</w:t>
            </w:r>
          </w:p>
        </w:tc>
        <w:tc>
          <w:tcPr>
            <w:tcW w:w="8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批</w:t>
            </w:r>
          </w:p>
        </w:tc>
        <w:tc>
          <w:tcPr>
            <w:tcW w:w="81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974" w:type="dxa"/>
            <w:tcBorders>
              <w:top w:val="single" w:color="auto" w:sz="4" w:space="0"/>
              <w:left w:val="nil"/>
              <w:bottom w:val="single" w:color="auto" w:sz="4" w:space="0"/>
              <w:right w:val="single" w:color="auto" w:sz="4" w:space="0"/>
            </w:tcBorders>
            <w:vAlign w:val="center"/>
          </w:tcPr>
          <w:p>
            <w:pPr>
              <w:tabs>
                <w:tab w:val="left" w:pos="4860"/>
              </w:tabs>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详见招标需求</w:t>
            </w:r>
          </w:p>
        </w:tc>
      </w:tr>
    </w:tbl>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二、招标需求</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（一）技术需求</w:t>
      </w:r>
    </w:p>
    <w:p>
      <w:pPr>
        <w:pStyle w:val="3"/>
        <w:spacing w:line="360" w:lineRule="auto"/>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一、采购清单</w:t>
      </w:r>
    </w:p>
    <w:tbl>
      <w:tblPr>
        <w:tblStyle w:val="64"/>
        <w:tblW w:w="9750" w:type="dxa"/>
        <w:jc w:val="center"/>
        <w:tblLayout w:type="fixed"/>
        <w:tblCellMar>
          <w:top w:w="0" w:type="dxa"/>
          <w:left w:w="0" w:type="dxa"/>
          <w:bottom w:w="0" w:type="dxa"/>
          <w:right w:w="0" w:type="dxa"/>
        </w:tblCellMar>
      </w:tblPr>
      <w:tblGrid>
        <w:gridCol w:w="683"/>
        <w:gridCol w:w="2677"/>
        <w:gridCol w:w="2260"/>
        <w:gridCol w:w="1032"/>
        <w:gridCol w:w="1032"/>
        <w:gridCol w:w="1032"/>
        <w:gridCol w:w="1034"/>
      </w:tblGrid>
      <w:tr>
        <w:tblPrEx>
          <w:tblCellMar>
            <w:top w:w="0" w:type="dxa"/>
            <w:left w:w="0" w:type="dxa"/>
            <w:bottom w:w="0" w:type="dxa"/>
            <w:right w:w="0" w:type="dxa"/>
          </w:tblCellMar>
        </w:tblPrEx>
        <w:trPr>
          <w:trHeight w:val="516"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bottom"/>
              <w:rPr>
                <w:rFonts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序号</w:t>
            </w:r>
          </w:p>
        </w:tc>
        <w:tc>
          <w:tcPr>
            <w:tcW w:w="26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bottom"/>
              <w:rPr>
                <w:rFonts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采购内容</w:t>
            </w:r>
          </w:p>
        </w:tc>
        <w:tc>
          <w:tcPr>
            <w:tcW w:w="22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bottom"/>
              <w:rPr>
                <w:rFonts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技术规格</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bottom"/>
              <w:rPr>
                <w:rFonts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单位</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bottom"/>
              <w:rPr>
                <w:rFonts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数量</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bottom"/>
              <w:rPr>
                <w:rFonts w:ascii="仿宋" w:hAnsi="仿宋" w:eastAsia="仿宋" w:cs="仿宋"/>
                <w:b/>
                <w:color w:val="auto"/>
                <w:szCs w:val="21"/>
                <w:highlight w:val="none"/>
              </w:rPr>
            </w:pPr>
            <w:r>
              <w:rPr>
                <w:rFonts w:hint="eastAsia" w:ascii="仿宋" w:hAnsi="仿宋" w:eastAsia="仿宋" w:cs="仿宋"/>
                <w:b/>
                <w:color w:val="auto"/>
                <w:kern w:val="0"/>
                <w:szCs w:val="21"/>
                <w:highlight w:val="none"/>
                <w:lang w:bidi="ar"/>
              </w:rPr>
              <w:t>备注</w:t>
            </w:r>
          </w:p>
        </w:tc>
        <w:tc>
          <w:tcPr>
            <w:tcW w:w="10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bottom"/>
              <w:rPr>
                <w:rFonts w:hint="default" w:ascii="仿宋" w:hAnsi="仿宋" w:eastAsia="仿宋" w:cs="仿宋"/>
                <w:b/>
                <w:color w:val="auto"/>
                <w:kern w:val="0"/>
                <w:szCs w:val="21"/>
                <w:highlight w:val="none"/>
                <w:lang w:val="en-US" w:eastAsia="zh-CN" w:bidi="ar"/>
              </w:rPr>
            </w:pPr>
            <w:r>
              <w:rPr>
                <w:rFonts w:hint="eastAsia" w:ascii="仿宋" w:hAnsi="仿宋" w:eastAsia="仿宋" w:cs="仿宋"/>
                <w:b/>
                <w:color w:val="auto"/>
                <w:kern w:val="0"/>
                <w:szCs w:val="21"/>
                <w:highlight w:val="none"/>
                <w:lang w:val="en-US" w:eastAsia="zh-CN" w:bidi="ar"/>
              </w:rPr>
              <w:t>是否核心产品</w:t>
            </w:r>
          </w:p>
        </w:tc>
      </w:tr>
      <w:tr>
        <w:tblPrEx>
          <w:tblCellMar>
            <w:top w:w="0" w:type="dxa"/>
            <w:left w:w="0" w:type="dxa"/>
            <w:bottom w:w="0" w:type="dxa"/>
            <w:right w:w="0"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szCs w:val="21"/>
                <w:highlight w:val="none"/>
              </w:rPr>
            </w:pPr>
            <w:r>
              <w:rPr>
                <w:rFonts w:hint="eastAsia" w:ascii="仿宋" w:hAnsi="仿宋" w:eastAsia="仿宋" w:cs="仿宋"/>
                <w:b w:val="0"/>
                <w:bCs w:val="0"/>
                <w:color w:val="auto"/>
                <w:kern w:val="0"/>
                <w:sz w:val="22"/>
                <w:szCs w:val="22"/>
                <w:highlight w:val="none"/>
                <w:lang w:bidi="ar"/>
              </w:rPr>
              <w:t>1</w:t>
            </w:r>
          </w:p>
        </w:tc>
        <w:tc>
          <w:tcPr>
            <w:tcW w:w="26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Cs w:val="21"/>
                <w:highlight w:val="none"/>
                <w:lang w:bidi="ar"/>
              </w:rPr>
              <w:t>小水口模模架</w:t>
            </w:r>
          </w:p>
        </w:tc>
        <w:tc>
          <w:tcPr>
            <w:tcW w:w="22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0"/>
                <w:szCs w:val="20"/>
                <w:highlight w:val="none"/>
                <w:lang w:bidi="ar"/>
              </w:rPr>
              <w:t>套</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2"/>
                <w:szCs w:val="22"/>
                <w:highlight w:val="none"/>
                <w:lang w:bidi="ar"/>
              </w:rPr>
              <w:t>6</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szCs w:val="21"/>
                <w:highlight w:val="none"/>
              </w:rPr>
            </w:pPr>
            <w:r>
              <w:rPr>
                <w:rFonts w:hint="eastAsia" w:ascii="仿宋" w:hAnsi="仿宋" w:eastAsia="仿宋" w:cs="仿宋"/>
                <w:b w:val="0"/>
                <w:bCs w:val="0"/>
                <w:color w:val="auto"/>
                <w:kern w:val="0"/>
                <w:sz w:val="22"/>
                <w:szCs w:val="22"/>
                <w:highlight w:val="none"/>
                <w:lang w:bidi="ar"/>
              </w:rPr>
              <w:t>2</w:t>
            </w:r>
          </w:p>
        </w:tc>
        <w:tc>
          <w:tcPr>
            <w:tcW w:w="26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Cs w:val="21"/>
                <w:highlight w:val="none"/>
                <w:lang w:bidi="ar"/>
              </w:rPr>
              <w:t>斜顶模模架</w:t>
            </w:r>
          </w:p>
        </w:tc>
        <w:tc>
          <w:tcPr>
            <w:tcW w:w="22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0"/>
                <w:szCs w:val="20"/>
                <w:highlight w:val="none"/>
                <w:lang w:bidi="ar"/>
              </w:rPr>
              <w:t>套</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2"/>
                <w:szCs w:val="22"/>
                <w:highlight w:val="none"/>
                <w:lang w:bidi="ar"/>
              </w:rPr>
            </w:pPr>
            <w:r>
              <w:rPr>
                <w:rFonts w:hint="eastAsia" w:ascii="仿宋" w:hAnsi="仿宋" w:eastAsia="仿宋" w:cs="仿宋"/>
                <w:b w:val="0"/>
                <w:bCs w:val="0"/>
                <w:color w:val="auto"/>
                <w:kern w:val="0"/>
                <w:sz w:val="22"/>
                <w:szCs w:val="22"/>
                <w:highlight w:val="none"/>
                <w:lang w:bidi="ar"/>
              </w:rPr>
              <w:t>6</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szCs w:val="21"/>
                <w:highlight w:val="none"/>
              </w:rPr>
            </w:pPr>
            <w:r>
              <w:rPr>
                <w:rFonts w:hint="eastAsia" w:ascii="仿宋" w:hAnsi="仿宋" w:eastAsia="仿宋" w:cs="仿宋"/>
                <w:b w:val="0"/>
                <w:bCs w:val="0"/>
                <w:color w:val="auto"/>
                <w:kern w:val="0"/>
                <w:sz w:val="22"/>
                <w:szCs w:val="22"/>
                <w:highlight w:val="none"/>
                <w:lang w:bidi="ar"/>
              </w:rPr>
              <w:t>3</w:t>
            </w:r>
          </w:p>
        </w:tc>
        <w:tc>
          <w:tcPr>
            <w:tcW w:w="26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Cs w:val="21"/>
                <w:highlight w:val="none"/>
                <w:lang w:bidi="ar"/>
              </w:rPr>
              <w:t>斜导柱模模架</w:t>
            </w:r>
          </w:p>
        </w:tc>
        <w:tc>
          <w:tcPr>
            <w:tcW w:w="22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0"/>
                <w:szCs w:val="20"/>
                <w:highlight w:val="none"/>
                <w:lang w:bidi="ar"/>
              </w:rPr>
              <w:t>套</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2"/>
                <w:szCs w:val="22"/>
                <w:highlight w:val="none"/>
                <w:lang w:bidi="ar"/>
              </w:rPr>
            </w:pPr>
            <w:r>
              <w:rPr>
                <w:rFonts w:hint="eastAsia" w:ascii="仿宋" w:hAnsi="仿宋" w:eastAsia="仿宋" w:cs="仿宋"/>
                <w:b w:val="0"/>
                <w:bCs w:val="0"/>
                <w:color w:val="auto"/>
                <w:kern w:val="0"/>
                <w:sz w:val="22"/>
                <w:szCs w:val="22"/>
                <w:highlight w:val="none"/>
                <w:lang w:bidi="ar"/>
              </w:rPr>
              <w:t>6</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szCs w:val="21"/>
                <w:highlight w:val="none"/>
              </w:rPr>
            </w:pPr>
            <w:r>
              <w:rPr>
                <w:rFonts w:hint="eastAsia" w:ascii="仿宋" w:hAnsi="仿宋" w:eastAsia="仿宋" w:cs="仿宋"/>
                <w:b w:val="0"/>
                <w:bCs w:val="0"/>
                <w:color w:val="auto"/>
                <w:kern w:val="0"/>
                <w:sz w:val="22"/>
                <w:szCs w:val="22"/>
                <w:highlight w:val="none"/>
                <w:lang w:bidi="ar"/>
              </w:rPr>
              <w:t>4</w:t>
            </w:r>
          </w:p>
        </w:tc>
        <w:tc>
          <w:tcPr>
            <w:tcW w:w="26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4"/>
                <w:highlight w:val="none"/>
                <w:lang w:bidi="ar"/>
              </w:rPr>
              <w:t>配套货架</w:t>
            </w:r>
          </w:p>
        </w:tc>
        <w:tc>
          <w:tcPr>
            <w:tcW w:w="22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0"/>
                <w:szCs w:val="20"/>
                <w:highlight w:val="none"/>
                <w:lang w:bidi="ar"/>
              </w:rPr>
              <w:t>个</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4"/>
                <w:highlight w:val="none"/>
                <w:lang w:bidi="ar"/>
              </w:rPr>
              <w:t>2</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szCs w:val="21"/>
                <w:highlight w:val="none"/>
              </w:rPr>
            </w:pPr>
            <w:r>
              <w:rPr>
                <w:rFonts w:hint="eastAsia" w:ascii="仿宋" w:hAnsi="仿宋" w:eastAsia="仿宋" w:cs="仿宋"/>
                <w:b w:val="0"/>
                <w:bCs w:val="0"/>
                <w:color w:val="auto"/>
                <w:kern w:val="0"/>
                <w:sz w:val="22"/>
                <w:szCs w:val="22"/>
                <w:highlight w:val="none"/>
                <w:lang w:bidi="ar"/>
              </w:rPr>
              <w:t>5</w:t>
            </w:r>
          </w:p>
        </w:tc>
        <w:tc>
          <w:tcPr>
            <w:tcW w:w="26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4"/>
                <w:highlight w:val="none"/>
                <w:lang w:bidi="ar"/>
              </w:rPr>
              <w:t>模具抛光桌</w:t>
            </w:r>
          </w:p>
        </w:tc>
        <w:tc>
          <w:tcPr>
            <w:tcW w:w="22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0"/>
                <w:szCs w:val="20"/>
                <w:highlight w:val="none"/>
                <w:lang w:bidi="ar"/>
              </w:rPr>
              <w:t>台</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4"/>
                <w:highlight w:val="none"/>
                <w:lang w:bidi="ar"/>
              </w:rPr>
              <w:t>6</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2"/>
                <w:szCs w:val="22"/>
                <w:highlight w:val="none"/>
                <w:lang w:bidi="ar"/>
              </w:rPr>
              <w:t>6</w:t>
            </w:r>
          </w:p>
        </w:tc>
        <w:tc>
          <w:tcPr>
            <w:tcW w:w="26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4"/>
                <w:highlight w:val="none"/>
                <w:lang w:bidi="ar"/>
              </w:rPr>
              <w:t>钻床</w:t>
            </w:r>
          </w:p>
        </w:tc>
        <w:tc>
          <w:tcPr>
            <w:tcW w:w="22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0"/>
                <w:szCs w:val="20"/>
                <w:highlight w:val="none"/>
                <w:lang w:bidi="ar"/>
              </w:rPr>
              <w:t>台</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2"/>
                <w:szCs w:val="22"/>
                <w:highlight w:val="none"/>
                <w:lang w:bidi="ar"/>
              </w:rPr>
              <w:t>6</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2"/>
                <w:szCs w:val="22"/>
                <w:highlight w:val="none"/>
                <w:lang w:bidi="ar"/>
              </w:rPr>
              <w:t>7</w:t>
            </w:r>
          </w:p>
        </w:tc>
        <w:tc>
          <w:tcPr>
            <w:tcW w:w="26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4"/>
                <w:highlight w:val="none"/>
                <w:lang w:bidi="ar"/>
              </w:rPr>
              <w:t>钻床配套桌</w:t>
            </w:r>
          </w:p>
        </w:tc>
        <w:tc>
          <w:tcPr>
            <w:tcW w:w="22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0"/>
                <w:szCs w:val="20"/>
                <w:highlight w:val="none"/>
                <w:lang w:bidi="ar"/>
              </w:rPr>
              <w:t>个</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2"/>
                <w:szCs w:val="22"/>
                <w:highlight w:val="none"/>
                <w:lang w:bidi="ar"/>
              </w:rPr>
              <w:t>3</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2"/>
                <w:szCs w:val="22"/>
                <w:highlight w:val="none"/>
                <w:lang w:bidi="ar"/>
              </w:rPr>
              <w:t>8</w:t>
            </w:r>
          </w:p>
        </w:tc>
        <w:tc>
          <w:tcPr>
            <w:tcW w:w="26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4"/>
                <w:highlight w:val="none"/>
                <w:lang w:bidi="ar"/>
              </w:rPr>
              <w:t>钻铣攻一体机</w:t>
            </w:r>
          </w:p>
        </w:tc>
        <w:tc>
          <w:tcPr>
            <w:tcW w:w="22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0"/>
                <w:szCs w:val="20"/>
                <w:highlight w:val="none"/>
                <w:lang w:bidi="ar"/>
              </w:rPr>
              <w:t>台</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2"/>
                <w:szCs w:val="22"/>
                <w:highlight w:val="none"/>
                <w:lang w:bidi="ar"/>
              </w:rPr>
              <w:t>6</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2"/>
                <w:szCs w:val="22"/>
                <w:highlight w:val="none"/>
                <w:lang w:bidi="ar"/>
              </w:rPr>
              <w:t>9</w:t>
            </w:r>
          </w:p>
        </w:tc>
        <w:tc>
          <w:tcPr>
            <w:tcW w:w="26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4"/>
                <w:highlight w:val="none"/>
                <w:lang w:bidi="ar"/>
              </w:rPr>
              <w:t>实训桌椅</w:t>
            </w:r>
          </w:p>
        </w:tc>
        <w:tc>
          <w:tcPr>
            <w:tcW w:w="22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0"/>
                <w:szCs w:val="20"/>
                <w:highlight w:val="none"/>
                <w:lang w:bidi="ar"/>
              </w:rPr>
              <w:t>个</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2"/>
                <w:szCs w:val="22"/>
                <w:highlight w:val="none"/>
                <w:lang w:bidi="ar"/>
              </w:rPr>
              <w:t>3</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487"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2"/>
                <w:szCs w:val="22"/>
                <w:highlight w:val="none"/>
                <w:lang w:bidi="ar"/>
              </w:rPr>
              <w:t>10</w:t>
            </w:r>
          </w:p>
        </w:tc>
        <w:tc>
          <w:tcPr>
            <w:tcW w:w="26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4"/>
                <w:highlight w:val="none"/>
                <w:lang w:bidi="ar"/>
              </w:rPr>
              <w:t>液压设备及配套设施</w:t>
            </w:r>
          </w:p>
        </w:tc>
        <w:tc>
          <w:tcPr>
            <w:tcW w:w="22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0"/>
                <w:szCs w:val="20"/>
                <w:highlight w:val="none"/>
                <w:lang w:bidi="ar"/>
              </w:rPr>
              <w:t>项</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2"/>
                <w:szCs w:val="22"/>
                <w:highlight w:val="none"/>
                <w:lang w:bidi="ar"/>
              </w:rPr>
              <w:t>1</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Cs w:val="21"/>
                <w:highlight w:val="none"/>
                <w:lang w:bidi="ar"/>
              </w:rPr>
              <w:t>1套透明教学、2套工业应用，3套改造使用的配套器件</w:t>
            </w:r>
          </w:p>
        </w:tc>
        <w:tc>
          <w:tcPr>
            <w:tcW w:w="10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auto"/>
                <w:kern w:val="0"/>
                <w:szCs w:val="21"/>
                <w:highlight w:val="none"/>
                <w:lang w:bidi="ar"/>
              </w:rPr>
            </w:pPr>
          </w:p>
        </w:tc>
      </w:tr>
      <w:tr>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2"/>
                <w:szCs w:val="22"/>
                <w:highlight w:val="none"/>
                <w:lang w:bidi="ar"/>
              </w:rPr>
              <w:t>11</w:t>
            </w:r>
          </w:p>
        </w:tc>
        <w:tc>
          <w:tcPr>
            <w:tcW w:w="26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4"/>
                <w:highlight w:val="none"/>
                <w:lang w:bidi="ar"/>
              </w:rPr>
              <w:t>气动设备及配套设施</w:t>
            </w:r>
          </w:p>
        </w:tc>
        <w:tc>
          <w:tcPr>
            <w:tcW w:w="22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0"/>
                <w:szCs w:val="20"/>
                <w:highlight w:val="none"/>
                <w:lang w:bidi="ar"/>
              </w:rPr>
              <w:t>项</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2"/>
                <w:szCs w:val="22"/>
                <w:highlight w:val="none"/>
                <w:lang w:bidi="ar"/>
              </w:rPr>
              <w:t>1</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Cs w:val="21"/>
                <w:highlight w:val="none"/>
                <w:lang w:bidi="ar"/>
              </w:rPr>
              <w:t>12套气动配套器件</w:t>
            </w:r>
          </w:p>
        </w:tc>
        <w:tc>
          <w:tcPr>
            <w:tcW w:w="10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2"/>
                <w:szCs w:val="22"/>
                <w:highlight w:val="none"/>
                <w:lang w:bidi="ar"/>
              </w:rPr>
              <w:t>12</w:t>
            </w:r>
          </w:p>
        </w:tc>
        <w:tc>
          <w:tcPr>
            <w:tcW w:w="26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bidi="ar"/>
              </w:rPr>
              <w:t>PLC模块</w:t>
            </w:r>
          </w:p>
        </w:tc>
        <w:tc>
          <w:tcPr>
            <w:tcW w:w="22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0"/>
                <w:szCs w:val="20"/>
                <w:highlight w:val="none"/>
                <w:lang w:bidi="ar"/>
              </w:rPr>
              <w:t>套</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2"/>
                <w:szCs w:val="22"/>
                <w:highlight w:val="none"/>
                <w:lang w:bidi="ar"/>
              </w:rPr>
            </w:pPr>
            <w:r>
              <w:rPr>
                <w:rFonts w:hint="eastAsia" w:ascii="仿宋" w:hAnsi="仿宋" w:eastAsia="仿宋" w:cs="仿宋"/>
                <w:b w:val="0"/>
                <w:bCs w:val="0"/>
                <w:color w:val="auto"/>
                <w:kern w:val="0"/>
                <w:sz w:val="22"/>
                <w:szCs w:val="22"/>
                <w:highlight w:val="none"/>
                <w:lang w:bidi="ar"/>
              </w:rPr>
              <w:t>6</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2"/>
                <w:szCs w:val="22"/>
                <w:highlight w:val="none"/>
                <w:lang w:bidi="ar"/>
              </w:rPr>
              <w:t>13</w:t>
            </w:r>
          </w:p>
        </w:tc>
        <w:tc>
          <w:tcPr>
            <w:tcW w:w="26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4"/>
                <w:highlight w:val="none"/>
                <w:lang w:bidi="ar"/>
              </w:rPr>
              <w:t>压刨机</w:t>
            </w:r>
          </w:p>
        </w:tc>
        <w:tc>
          <w:tcPr>
            <w:tcW w:w="22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0"/>
                <w:szCs w:val="20"/>
                <w:highlight w:val="none"/>
                <w:lang w:bidi="ar"/>
              </w:rPr>
              <w:t>台</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2"/>
                <w:szCs w:val="22"/>
                <w:highlight w:val="none"/>
                <w:lang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是</w:t>
            </w:r>
          </w:p>
        </w:tc>
      </w:tr>
      <w:tr>
        <w:tblPrEx>
          <w:tblCellMar>
            <w:top w:w="0" w:type="dxa"/>
            <w:left w:w="0" w:type="dxa"/>
            <w:bottom w:w="0" w:type="dxa"/>
            <w:right w:w="0"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2"/>
                <w:szCs w:val="22"/>
                <w:highlight w:val="none"/>
                <w:lang w:bidi="ar"/>
              </w:rPr>
              <w:t>14</w:t>
            </w:r>
          </w:p>
        </w:tc>
        <w:tc>
          <w:tcPr>
            <w:tcW w:w="26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hint="eastAsia" w:ascii="仿宋" w:hAnsi="仿宋" w:eastAsia="仿宋" w:cs="仿宋"/>
                <w:b w:val="0"/>
                <w:bCs w:val="0"/>
                <w:color w:val="auto"/>
                <w:kern w:val="0"/>
                <w:sz w:val="20"/>
                <w:szCs w:val="20"/>
                <w:highlight w:val="none"/>
                <w:lang w:eastAsia="zh-CN" w:bidi="ar"/>
              </w:rPr>
            </w:pPr>
            <w:r>
              <w:rPr>
                <w:rFonts w:hint="eastAsia" w:ascii="仿宋" w:hAnsi="仿宋" w:eastAsia="仿宋" w:cs="仿宋"/>
                <w:b w:val="0"/>
                <w:bCs w:val="0"/>
                <w:color w:val="auto"/>
                <w:kern w:val="0"/>
                <w:sz w:val="24"/>
                <w:highlight w:val="none"/>
                <w:lang w:bidi="ar"/>
              </w:rPr>
              <w:t>推台锯</w:t>
            </w:r>
          </w:p>
        </w:tc>
        <w:tc>
          <w:tcPr>
            <w:tcW w:w="22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0"/>
                <w:szCs w:val="20"/>
                <w:highlight w:val="none"/>
                <w:lang w:bidi="ar"/>
              </w:rPr>
              <w:t>台</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2"/>
                <w:szCs w:val="22"/>
                <w:highlight w:val="none"/>
                <w:lang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是</w:t>
            </w:r>
          </w:p>
        </w:tc>
      </w:tr>
      <w:tr>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bidi="ar"/>
              </w:rPr>
              <w:t>15</w:t>
            </w:r>
          </w:p>
        </w:tc>
        <w:tc>
          <w:tcPr>
            <w:tcW w:w="26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hint="eastAsia"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bidi="ar"/>
              </w:rPr>
              <w:t>斜切锯</w:t>
            </w:r>
          </w:p>
        </w:tc>
        <w:tc>
          <w:tcPr>
            <w:tcW w:w="22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台</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hint="eastAsia" w:ascii="仿宋" w:hAnsi="仿宋" w:eastAsia="仿宋" w:cs="仿宋"/>
                <w:b w:val="0"/>
                <w:bCs w:val="0"/>
                <w:color w:val="auto"/>
                <w:kern w:val="0"/>
                <w:sz w:val="24"/>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2"/>
                <w:szCs w:val="22"/>
                <w:highlight w:val="none"/>
                <w:lang w:bidi="ar"/>
              </w:rPr>
              <w:t>16</w:t>
            </w:r>
          </w:p>
        </w:tc>
        <w:tc>
          <w:tcPr>
            <w:tcW w:w="26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4"/>
                <w:highlight w:val="none"/>
                <w:lang w:bidi="ar"/>
              </w:rPr>
              <w:t>开榫机</w:t>
            </w:r>
          </w:p>
        </w:tc>
        <w:tc>
          <w:tcPr>
            <w:tcW w:w="22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0"/>
                <w:szCs w:val="20"/>
                <w:highlight w:val="none"/>
                <w:lang w:bidi="ar"/>
              </w:rPr>
              <w:t>台</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2"/>
                <w:szCs w:val="22"/>
                <w:highlight w:val="none"/>
                <w:lang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2"/>
                <w:szCs w:val="22"/>
                <w:highlight w:val="none"/>
                <w:lang w:bidi="ar"/>
              </w:rPr>
              <w:t>17</w:t>
            </w:r>
          </w:p>
        </w:tc>
        <w:tc>
          <w:tcPr>
            <w:tcW w:w="26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4"/>
                <w:highlight w:val="none"/>
                <w:lang w:bidi="ar"/>
              </w:rPr>
              <w:t>落地式木工车床</w:t>
            </w:r>
          </w:p>
        </w:tc>
        <w:tc>
          <w:tcPr>
            <w:tcW w:w="22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0"/>
                <w:szCs w:val="20"/>
                <w:highlight w:val="none"/>
                <w:lang w:bidi="ar"/>
              </w:rPr>
              <w:t>套</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2"/>
                <w:szCs w:val="22"/>
                <w:highlight w:val="none"/>
                <w:lang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2"/>
                <w:szCs w:val="22"/>
                <w:highlight w:val="none"/>
                <w:lang w:bidi="ar"/>
              </w:rPr>
              <w:t>18</w:t>
            </w:r>
          </w:p>
        </w:tc>
        <w:tc>
          <w:tcPr>
            <w:tcW w:w="26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4"/>
                <w:highlight w:val="none"/>
                <w:lang w:bidi="ar"/>
              </w:rPr>
              <w:t>无刷雕刻机</w:t>
            </w:r>
          </w:p>
        </w:tc>
        <w:tc>
          <w:tcPr>
            <w:tcW w:w="22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0"/>
                <w:szCs w:val="20"/>
                <w:highlight w:val="none"/>
                <w:lang w:bidi="ar"/>
              </w:rPr>
              <w:t>套</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2"/>
                <w:szCs w:val="22"/>
                <w:highlight w:val="none"/>
                <w:lang w:bidi="ar"/>
              </w:rPr>
              <w:t>12</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2"/>
                <w:szCs w:val="22"/>
                <w:highlight w:val="none"/>
                <w:lang w:bidi="ar"/>
              </w:rPr>
              <w:t>19</w:t>
            </w:r>
          </w:p>
        </w:tc>
        <w:tc>
          <w:tcPr>
            <w:tcW w:w="26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4"/>
                <w:highlight w:val="none"/>
                <w:lang w:bidi="ar"/>
              </w:rPr>
              <w:t>手持打磨仪</w:t>
            </w:r>
          </w:p>
        </w:tc>
        <w:tc>
          <w:tcPr>
            <w:tcW w:w="22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0"/>
                <w:szCs w:val="20"/>
                <w:highlight w:val="none"/>
                <w:lang w:bidi="ar"/>
              </w:rPr>
              <w:t>套</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2"/>
                <w:szCs w:val="22"/>
                <w:highlight w:val="none"/>
                <w:lang w:bidi="ar"/>
              </w:rPr>
              <w:t>6</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2"/>
                <w:szCs w:val="22"/>
                <w:highlight w:val="none"/>
                <w:lang w:bidi="ar"/>
              </w:rPr>
              <w:t>20</w:t>
            </w:r>
          </w:p>
        </w:tc>
        <w:tc>
          <w:tcPr>
            <w:tcW w:w="26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4"/>
                <w:highlight w:val="none"/>
                <w:lang w:bidi="ar"/>
              </w:rPr>
              <w:t>木工立铣机</w:t>
            </w:r>
          </w:p>
        </w:tc>
        <w:tc>
          <w:tcPr>
            <w:tcW w:w="22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0"/>
                <w:szCs w:val="20"/>
                <w:highlight w:val="none"/>
                <w:lang w:bidi="ar"/>
              </w:rPr>
              <w:t>套</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2"/>
                <w:szCs w:val="22"/>
                <w:highlight w:val="none"/>
                <w:lang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2"/>
                <w:szCs w:val="22"/>
                <w:highlight w:val="none"/>
                <w:lang w:bidi="ar"/>
              </w:rPr>
            </w:pPr>
            <w:r>
              <w:rPr>
                <w:rFonts w:hint="eastAsia" w:ascii="仿宋" w:hAnsi="仿宋" w:eastAsia="仿宋" w:cs="仿宋"/>
                <w:b w:val="0"/>
                <w:bCs w:val="0"/>
                <w:color w:val="auto"/>
                <w:kern w:val="0"/>
                <w:sz w:val="22"/>
                <w:szCs w:val="22"/>
                <w:highlight w:val="none"/>
                <w:lang w:bidi="ar"/>
              </w:rPr>
              <w:t>21</w:t>
            </w:r>
          </w:p>
        </w:tc>
        <w:tc>
          <w:tcPr>
            <w:tcW w:w="26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4"/>
                <w:highlight w:val="none"/>
                <w:lang w:bidi="ar"/>
              </w:rPr>
              <w:t>角磨机</w:t>
            </w:r>
          </w:p>
        </w:tc>
        <w:tc>
          <w:tcPr>
            <w:tcW w:w="22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0"/>
                <w:szCs w:val="20"/>
                <w:highlight w:val="none"/>
                <w:lang w:bidi="ar"/>
              </w:rPr>
              <w:t>套</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2"/>
                <w:szCs w:val="22"/>
                <w:highlight w:val="none"/>
                <w:lang w:bidi="ar"/>
              </w:rPr>
              <w:t>12</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r>
              <w:rPr>
                <w:rFonts w:hint="eastAsia" w:ascii="仿宋" w:hAnsi="仿宋" w:eastAsia="仿宋" w:cs="仿宋"/>
                <w:b w:val="0"/>
                <w:bCs w:val="0"/>
                <w:color w:val="auto"/>
                <w:kern w:val="0"/>
                <w:sz w:val="22"/>
                <w:szCs w:val="22"/>
                <w:highlight w:val="none"/>
                <w:lang w:bidi="ar"/>
              </w:rPr>
              <w:t>22</w:t>
            </w:r>
          </w:p>
        </w:tc>
        <w:tc>
          <w:tcPr>
            <w:tcW w:w="26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bidi="ar"/>
              </w:rPr>
              <w:t>除尘设备</w:t>
            </w:r>
          </w:p>
        </w:tc>
        <w:tc>
          <w:tcPr>
            <w:tcW w:w="22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0"/>
                <w:szCs w:val="20"/>
                <w:highlight w:val="none"/>
                <w:lang w:bidi="ar"/>
              </w:rPr>
              <w:t>套</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2"/>
                <w:szCs w:val="22"/>
                <w:highlight w:val="none"/>
                <w:lang w:bidi="ar"/>
              </w:rPr>
              <w:t>1</w:t>
            </w:r>
          </w:p>
        </w:tc>
        <w:tc>
          <w:tcPr>
            <w:tcW w:w="103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是</w:t>
            </w:r>
          </w:p>
        </w:tc>
      </w:tr>
      <w:tr>
        <w:tblPrEx>
          <w:tblCellMar>
            <w:top w:w="0" w:type="dxa"/>
            <w:left w:w="0" w:type="dxa"/>
            <w:bottom w:w="0" w:type="dxa"/>
            <w:right w:w="0"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2"/>
                <w:szCs w:val="22"/>
                <w:highlight w:val="none"/>
                <w:lang w:bidi="ar"/>
              </w:rPr>
            </w:pPr>
            <w:r>
              <w:rPr>
                <w:rFonts w:hint="eastAsia" w:ascii="仿宋" w:hAnsi="仿宋" w:eastAsia="仿宋" w:cs="仿宋"/>
                <w:b w:val="0"/>
                <w:bCs w:val="0"/>
                <w:color w:val="auto"/>
                <w:kern w:val="0"/>
                <w:sz w:val="22"/>
                <w:szCs w:val="22"/>
                <w:highlight w:val="none"/>
                <w:lang w:bidi="ar"/>
              </w:rPr>
              <w:t>23</w:t>
            </w:r>
          </w:p>
        </w:tc>
        <w:tc>
          <w:tcPr>
            <w:tcW w:w="26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bidi="ar"/>
              </w:rPr>
              <w:t>金属折弯机</w:t>
            </w:r>
          </w:p>
        </w:tc>
        <w:tc>
          <w:tcPr>
            <w:tcW w:w="22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0"/>
                <w:szCs w:val="20"/>
                <w:highlight w:val="none"/>
                <w:lang w:bidi="ar"/>
              </w:rPr>
              <w:t>台</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2"/>
                <w:szCs w:val="22"/>
                <w:highlight w:val="none"/>
                <w:lang w:bidi="ar"/>
              </w:rPr>
              <w:t>1</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2"/>
                <w:szCs w:val="22"/>
                <w:highlight w:val="none"/>
                <w:lang w:bidi="ar"/>
              </w:rPr>
            </w:pPr>
            <w:r>
              <w:rPr>
                <w:rFonts w:hint="eastAsia" w:ascii="仿宋" w:hAnsi="仿宋" w:eastAsia="仿宋" w:cs="仿宋"/>
                <w:b w:val="0"/>
                <w:bCs w:val="0"/>
                <w:color w:val="auto"/>
                <w:kern w:val="0"/>
                <w:sz w:val="22"/>
                <w:szCs w:val="22"/>
                <w:highlight w:val="none"/>
                <w:lang w:bidi="ar"/>
              </w:rPr>
              <w:t>24</w:t>
            </w:r>
          </w:p>
        </w:tc>
        <w:tc>
          <w:tcPr>
            <w:tcW w:w="26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bidi="ar"/>
              </w:rPr>
              <w:t>塑料折弯机</w:t>
            </w:r>
          </w:p>
        </w:tc>
        <w:tc>
          <w:tcPr>
            <w:tcW w:w="22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0"/>
                <w:szCs w:val="20"/>
                <w:highlight w:val="none"/>
                <w:lang w:bidi="ar"/>
              </w:rPr>
              <w:t>台</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2"/>
                <w:szCs w:val="22"/>
                <w:highlight w:val="none"/>
                <w:lang w:bidi="ar"/>
              </w:rPr>
            </w:pPr>
            <w:r>
              <w:rPr>
                <w:rFonts w:hint="eastAsia" w:ascii="仿宋" w:hAnsi="仿宋" w:eastAsia="仿宋" w:cs="仿宋"/>
                <w:b w:val="0"/>
                <w:bCs w:val="0"/>
                <w:color w:val="auto"/>
                <w:kern w:val="0"/>
                <w:sz w:val="22"/>
                <w:szCs w:val="22"/>
                <w:highlight w:val="none"/>
                <w:lang w:bidi="ar"/>
              </w:rPr>
              <w:t>1</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2"/>
                <w:szCs w:val="22"/>
                <w:highlight w:val="none"/>
                <w:lang w:bidi="ar"/>
              </w:rPr>
            </w:pPr>
            <w:r>
              <w:rPr>
                <w:rFonts w:hint="eastAsia" w:ascii="仿宋" w:hAnsi="仿宋" w:eastAsia="仿宋" w:cs="仿宋"/>
                <w:b w:val="0"/>
                <w:bCs w:val="0"/>
                <w:color w:val="auto"/>
                <w:kern w:val="0"/>
                <w:sz w:val="22"/>
                <w:szCs w:val="22"/>
                <w:highlight w:val="none"/>
                <w:lang w:bidi="ar"/>
              </w:rPr>
              <w:t>25</w:t>
            </w:r>
          </w:p>
        </w:tc>
        <w:tc>
          <w:tcPr>
            <w:tcW w:w="26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4"/>
                <w:highlight w:val="none"/>
                <w:lang w:bidi="ar"/>
              </w:rPr>
              <w:t>激光切割机</w:t>
            </w:r>
          </w:p>
        </w:tc>
        <w:tc>
          <w:tcPr>
            <w:tcW w:w="22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0"/>
                <w:szCs w:val="20"/>
                <w:highlight w:val="none"/>
                <w:lang w:bidi="ar"/>
              </w:rPr>
              <w:t>套</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2"/>
                <w:szCs w:val="22"/>
                <w:highlight w:val="none"/>
                <w:lang w:bidi="ar"/>
              </w:rPr>
              <w:t>1</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是</w:t>
            </w:r>
          </w:p>
        </w:tc>
      </w:tr>
      <w:tr>
        <w:tblPrEx>
          <w:tblCellMar>
            <w:top w:w="0" w:type="dxa"/>
            <w:left w:w="0" w:type="dxa"/>
            <w:bottom w:w="0" w:type="dxa"/>
            <w:right w:w="0"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2"/>
                <w:szCs w:val="22"/>
                <w:highlight w:val="none"/>
                <w:lang w:bidi="ar"/>
              </w:rPr>
            </w:pPr>
            <w:r>
              <w:rPr>
                <w:rFonts w:hint="eastAsia" w:ascii="仿宋" w:hAnsi="仿宋" w:eastAsia="仿宋" w:cs="仿宋"/>
                <w:b w:val="0"/>
                <w:bCs w:val="0"/>
                <w:color w:val="auto"/>
                <w:kern w:val="0"/>
                <w:sz w:val="22"/>
                <w:szCs w:val="22"/>
                <w:highlight w:val="none"/>
                <w:lang w:bidi="ar"/>
              </w:rPr>
              <w:t>26</w:t>
            </w:r>
          </w:p>
        </w:tc>
        <w:tc>
          <w:tcPr>
            <w:tcW w:w="26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bidi="ar"/>
              </w:rPr>
              <w:t>配套模具资源</w:t>
            </w:r>
          </w:p>
        </w:tc>
        <w:tc>
          <w:tcPr>
            <w:tcW w:w="22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0"/>
                <w:szCs w:val="20"/>
                <w:highlight w:val="none"/>
                <w:lang w:bidi="ar"/>
              </w:rPr>
              <w:t>套</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2"/>
                <w:szCs w:val="22"/>
                <w:highlight w:val="none"/>
                <w:lang w:bidi="ar"/>
              </w:rPr>
              <w:t>1</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2"/>
                <w:szCs w:val="22"/>
                <w:highlight w:val="none"/>
                <w:lang w:bidi="ar"/>
              </w:rPr>
            </w:pPr>
            <w:r>
              <w:rPr>
                <w:rFonts w:hint="eastAsia" w:ascii="仿宋" w:hAnsi="仿宋" w:eastAsia="仿宋" w:cs="仿宋"/>
                <w:b w:val="0"/>
                <w:bCs w:val="0"/>
                <w:color w:val="auto"/>
                <w:kern w:val="0"/>
                <w:sz w:val="22"/>
                <w:szCs w:val="22"/>
                <w:highlight w:val="none"/>
                <w:lang w:bidi="ar"/>
              </w:rPr>
              <w:t>27</w:t>
            </w:r>
          </w:p>
        </w:tc>
        <w:tc>
          <w:tcPr>
            <w:tcW w:w="26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bidi="ar"/>
              </w:rPr>
              <w:t>液压配套资源及配套设备</w:t>
            </w:r>
          </w:p>
        </w:tc>
        <w:tc>
          <w:tcPr>
            <w:tcW w:w="22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0"/>
                <w:szCs w:val="20"/>
                <w:highlight w:val="none"/>
                <w:lang w:bidi="ar"/>
              </w:rPr>
              <w:t>套</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2"/>
                <w:szCs w:val="22"/>
                <w:highlight w:val="none"/>
                <w:lang w:bidi="ar"/>
              </w:rPr>
              <w:t>1</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auto"/>
                <w:kern w:val="0"/>
                <w:szCs w:val="21"/>
                <w:highlight w:val="none"/>
                <w:lang w:bidi="ar"/>
              </w:rPr>
            </w:pPr>
          </w:p>
        </w:tc>
      </w:tr>
      <w:tr>
        <w:tblPrEx>
          <w:tblCellMar>
            <w:top w:w="0" w:type="dxa"/>
            <w:left w:w="0" w:type="dxa"/>
            <w:bottom w:w="0" w:type="dxa"/>
            <w:right w:w="0" w:type="dxa"/>
          </w:tblCellMar>
        </w:tblPrEx>
        <w:trPr>
          <w:trHeight w:val="454" w:hRule="atLeast"/>
          <w:jc w:val="center"/>
        </w:trPr>
        <w:tc>
          <w:tcPr>
            <w:tcW w:w="6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2"/>
                <w:szCs w:val="22"/>
                <w:highlight w:val="none"/>
                <w:lang w:bidi="ar"/>
              </w:rPr>
            </w:pPr>
            <w:r>
              <w:rPr>
                <w:rFonts w:hint="eastAsia" w:ascii="仿宋" w:hAnsi="仿宋" w:eastAsia="仿宋" w:cs="仿宋"/>
                <w:b w:val="0"/>
                <w:bCs w:val="0"/>
                <w:color w:val="auto"/>
                <w:kern w:val="0"/>
                <w:sz w:val="22"/>
                <w:szCs w:val="22"/>
                <w:highlight w:val="none"/>
                <w:lang w:bidi="ar"/>
              </w:rPr>
              <w:t>28</w:t>
            </w:r>
          </w:p>
        </w:tc>
        <w:tc>
          <w:tcPr>
            <w:tcW w:w="26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val="0"/>
                <w:bCs w:val="0"/>
                <w:color w:val="auto"/>
                <w:kern w:val="0"/>
                <w:sz w:val="24"/>
                <w:highlight w:val="none"/>
                <w:lang w:bidi="ar"/>
              </w:rPr>
            </w:pPr>
            <w:r>
              <w:rPr>
                <w:rFonts w:hint="eastAsia" w:ascii="仿宋" w:hAnsi="仿宋" w:eastAsia="仿宋" w:cs="仿宋"/>
                <w:b w:val="0"/>
                <w:bCs w:val="0"/>
                <w:color w:val="auto"/>
                <w:kern w:val="0"/>
                <w:sz w:val="24"/>
                <w:highlight w:val="none"/>
                <w:lang w:bidi="ar"/>
              </w:rPr>
              <w:t>气动配套资源</w:t>
            </w:r>
          </w:p>
        </w:tc>
        <w:tc>
          <w:tcPr>
            <w:tcW w:w="22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val="0"/>
                <w:bCs w:val="0"/>
                <w:color w:val="auto"/>
                <w:kern w:val="0"/>
                <w:szCs w:val="21"/>
                <w:highlight w:val="none"/>
                <w:lang w:eastAsia="zh-CN" w:bidi="ar"/>
              </w:rPr>
            </w:pPr>
            <w:r>
              <w:rPr>
                <w:rFonts w:hint="eastAsia" w:ascii="仿宋" w:hAnsi="仿宋" w:eastAsia="仿宋" w:cs="仿宋"/>
                <w:b w:val="0"/>
                <w:bCs w:val="0"/>
                <w:color w:val="auto"/>
                <w:kern w:val="0"/>
                <w:szCs w:val="21"/>
                <w:highlight w:val="none"/>
                <w:lang w:eastAsia="zh-CN" w:bidi="ar"/>
              </w:rPr>
              <w:t>详见二、参数要求</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0"/>
                <w:szCs w:val="20"/>
                <w:highlight w:val="none"/>
                <w:lang w:bidi="ar"/>
              </w:rPr>
              <w:t>套</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b w:val="0"/>
                <w:bCs w:val="0"/>
                <w:color w:val="auto"/>
                <w:kern w:val="0"/>
                <w:sz w:val="20"/>
                <w:szCs w:val="20"/>
                <w:highlight w:val="none"/>
                <w:lang w:bidi="ar"/>
              </w:rPr>
            </w:pPr>
            <w:r>
              <w:rPr>
                <w:rFonts w:hint="eastAsia" w:ascii="仿宋" w:hAnsi="仿宋" w:eastAsia="仿宋" w:cs="仿宋"/>
                <w:b w:val="0"/>
                <w:bCs w:val="0"/>
                <w:color w:val="auto"/>
                <w:kern w:val="0"/>
                <w:sz w:val="22"/>
                <w:szCs w:val="22"/>
                <w:highlight w:val="none"/>
                <w:lang w:bidi="ar"/>
              </w:rPr>
              <w:t>1</w:t>
            </w:r>
          </w:p>
        </w:tc>
        <w:tc>
          <w:tcPr>
            <w:tcW w:w="103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b w:val="0"/>
                <w:bCs w:val="0"/>
                <w:color w:val="auto"/>
                <w:kern w:val="0"/>
                <w:szCs w:val="21"/>
                <w:highlight w:val="none"/>
                <w:lang w:bidi="ar"/>
              </w:rPr>
            </w:pPr>
          </w:p>
        </w:tc>
        <w:tc>
          <w:tcPr>
            <w:tcW w:w="103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color w:val="auto"/>
                <w:kern w:val="0"/>
                <w:szCs w:val="21"/>
                <w:highlight w:val="none"/>
                <w:lang w:bidi="ar"/>
              </w:rPr>
            </w:pPr>
          </w:p>
        </w:tc>
      </w:tr>
    </w:tbl>
    <w:p>
      <w:pPr>
        <w:pStyle w:val="3"/>
        <w:spacing w:line="360" w:lineRule="auto"/>
        <w:ind w:left="0" w:leftChars="0" w:firstLine="0" w:firstLineChars="0"/>
        <w:rPr>
          <w:rFonts w:hint="eastAsia" w:ascii="仿宋" w:hAnsi="仿宋" w:eastAsia="仿宋" w:cs="仿宋"/>
          <w:color w:val="auto"/>
          <w:highlight w:val="none"/>
          <w:lang w:val="en-US" w:eastAsia="zh-CN"/>
        </w:rPr>
      </w:pPr>
    </w:p>
    <w:p>
      <w:pPr>
        <w:pStyle w:val="3"/>
        <w:spacing w:line="360" w:lineRule="auto"/>
        <w:ind w:left="0" w:leftChars="0" w:firstLine="0" w:firstLineChars="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二、参数要求</w:t>
      </w:r>
    </w:p>
    <w:tbl>
      <w:tblPr>
        <w:tblStyle w:val="64"/>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35"/>
        <w:gridCol w:w="7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b/>
                <w:bCs w:val="0"/>
                <w:color w:val="auto"/>
                <w:szCs w:val="21"/>
                <w:highlight w:val="none"/>
              </w:rPr>
            </w:pPr>
            <w:r>
              <w:rPr>
                <w:rFonts w:hint="eastAsia" w:ascii="仿宋" w:hAnsi="仿宋" w:eastAsia="仿宋" w:cs="仿宋"/>
                <w:b/>
                <w:bCs w:val="0"/>
                <w:color w:val="auto"/>
                <w:szCs w:val="21"/>
                <w:highlight w:val="none"/>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b/>
                <w:bCs w:val="0"/>
                <w:color w:val="auto"/>
                <w:szCs w:val="21"/>
                <w:highlight w:val="none"/>
              </w:rPr>
            </w:pPr>
            <w:r>
              <w:rPr>
                <w:rFonts w:hint="eastAsia" w:ascii="仿宋" w:hAnsi="仿宋" w:eastAsia="仿宋" w:cs="仿宋"/>
                <w:b/>
                <w:bCs w:val="0"/>
                <w:color w:val="auto"/>
                <w:szCs w:val="21"/>
                <w:highlight w:val="none"/>
              </w:rPr>
              <w:t>货物名称</w:t>
            </w:r>
          </w:p>
        </w:tc>
        <w:tc>
          <w:tcPr>
            <w:tcW w:w="79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仿宋"/>
                <w:b/>
                <w:bCs w:val="0"/>
                <w:color w:val="auto"/>
                <w:szCs w:val="21"/>
                <w:highlight w:val="none"/>
              </w:rPr>
            </w:pPr>
            <w:r>
              <w:rPr>
                <w:rFonts w:hint="eastAsia" w:ascii="仿宋" w:hAnsi="仿宋" w:eastAsia="仿宋" w:cs="仿宋"/>
                <w:b/>
                <w:bCs w:val="0"/>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仿宋" w:hAnsi="仿宋" w:eastAsia="仿宋" w:cs="仿宋"/>
                <w:b w:val="0"/>
                <w:bCs/>
                <w:color w:val="auto"/>
                <w:szCs w:val="21"/>
                <w:highlight w:val="none"/>
              </w:rPr>
            </w:pPr>
            <w:r>
              <w:rPr>
                <w:rFonts w:hint="eastAsia" w:ascii="仿宋" w:hAnsi="仿宋" w:eastAsia="仿宋" w:cs="仿宋"/>
                <w:b w:val="0"/>
                <w:bCs/>
                <w:color w:val="auto"/>
                <w:kern w:val="0"/>
                <w:szCs w:val="21"/>
                <w:highlight w:val="none"/>
                <w:lang w:bidi="ar"/>
              </w:rPr>
              <w:t>1</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小水口模模架</w:t>
            </w:r>
          </w:p>
        </w:tc>
        <w:tc>
          <w:tcPr>
            <w:tcW w:w="791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40" w:lineRule="auto"/>
              <w:ind w:leftChars="0"/>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val="en-US" w:eastAsia="zh-CN" w:bidi="ar"/>
              </w:rPr>
              <w:t>1、</w:t>
            </w:r>
            <w:r>
              <w:rPr>
                <w:rFonts w:hint="eastAsia" w:ascii="仿宋" w:hAnsi="仿宋" w:eastAsia="仿宋" w:cs="仿宋"/>
                <w:bCs/>
                <w:color w:val="auto"/>
                <w:kern w:val="0"/>
                <w:szCs w:val="21"/>
                <w:highlight w:val="none"/>
                <w:lang w:bidi="ar"/>
              </w:rPr>
              <w:t>材质要求：铝合金模架</w:t>
            </w:r>
          </w:p>
          <w:p>
            <w:pPr>
              <w:widowControl/>
              <w:numPr>
                <w:ilvl w:val="0"/>
                <w:numId w:val="0"/>
              </w:numPr>
              <w:spacing w:line="240" w:lineRule="auto"/>
              <w:ind w:leftChars="0"/>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val="en-US" w:eastAsia="zh-CN" w:bidi="ar"/>
              </w:rPr>
              <w:t>2、</w:t>
            </w:r>
            <w:r>
              <w:rPr>
                <w:rFonts w:hint="eastAsia" w:ascii="仿宋" w:hAnsi="仿宋" w:eastAsia="仿宋" w:cs="仿宋"/>
                <w:bCs/>
                <w:color w:val="auto"/>
                <w:kern w:val="0"/>
                <w:szCs w:val="21"/>
                <w:highlight w:val="none"/>
                <w:lang w:bidi="ar"/>
              </w:rPr>
              <w:t>主要功能及结构描述：所有模具结构均为单一</w:t>
            </w:r>
          </w:p>
          <w:p>
            <w:pPr>
              <w:widowControl/>
              <w:numPr>
                <w:ilvl w:val="0"/>
                <w:numId w:val="0"/>
              </w:numPr>
              <w:spacing w:line="240" w:lineRule="auto"/>
              <w:ind w:leftChars="0"/>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val="en-US" w:eastAsia="zh-CN" w:bidi="ar"/>
              </w:rPr>
              <w:t>3、</w:t>
            </w:r>
            <w:r>
              <w:rPr>
                <w:rFonts w:hint="eastAsia" w:ascii="仿宋" w:hAnsi="仿宋" w:eastAsia="仿宋" w:cs="仿宋"/>
                <w:bCs/>
                <w:color w:val="auto"/>
                <w:kern w:val="0"/>
                <w:szCs w:val="21"/>
                <w:highlight w:val="none"/>
                <w:lang w:bidi="ar"/>
              </w:rPr>
              <w:t>模架大小≧230*200mm</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val="en-US" w:eastAsia="zh-CN" w:bidi="ar"/>
              </w:rPr>
              <w:t>4、</w:t>
            </w:r>
            <w:r>
              <w:rPr>
                <w:rFonts w:hint="eastAsia" w:ascii="仿宋" w:hAnsi="仿宋" w:eastAsia="仿宋" w:cs="仿宋"/>
                <w:bCs/>
                <w:color w:val="auto"/>
                <w:kern w:val="0"/>
                <w:szCs w:val="21"/>
                <w:highlight w:val="none"/>
                <w:lang w:bidi="ar"/>
              </w:rPr>
              <w:t>主要内容：</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模具为三板模结构，模具截面形状小如针点的浇口，具有提高溶体的剪切速率，提高溶体的流动性，有利于充模，浇口痕迹小、容易修整，浇口位置能较自由地选择。</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加工后的模具中可突出下列知识点：</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浇注系统：a、须采用点水口式进胶</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 xml:space="preserve">          b、必须开设有冷料穴</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 xml:space="preserve">          c、分流道锥度的选择及使用</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 xml:space="preserve">          d、浇口直径及长度的选择</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 xml:space="preserve">          e、锥度孔的开设方法</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模架及其内部要求：a、模具采用三板式简化细水口模架</w:t>
            </w:r>
          </w:p>
          <w:p>
            <w:pPr>
              <w:widowControl/>
              <w:spacing w:line="240" w:lineRule="auto"/>
              <w:ind w:firstLine="1890" w:firstLineChars="900"/>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b、模具必须配有锁模扣，即开模器</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 xml:space="preserve">                  c、须配备有拉杆及限位螺丝等限位零件</w:t>
            </w:r>
          </w:p>
          <w:p>
            <w:pPr>
              <w:widowControl/>
              <w:spacing w:line="240" w:lineRule="auto"/>
              <w:jc w:val="left"/>
              <w:textAlignment w:val="top"/>
              <w:rPr>
                <w:rFonts w:ascii="仿宋" w:hAnsi="仿宋" w:eastAsia="仿宋" w:cs="仿宋"/>
                <w:color w:val="auto"/>
                <w:szCs w:val="21"/>
                <w:highlight w:val="none"/>
              </w:rPr>
            </w:pPr>
            <w:r>
              <w:rPr>
                <w:rFonts w:hint="eastAsia" w:ascii="仿宋" w:hAnsi="仿宋" w:eastAsia="仿宋" w:cs="仿宋"/>
                <w:bCs/>
                <w:color w:val="auto"/>
                <w:kern w:val="0"/>
                <w:szCs w:val="21"/>
                <w:highlight w:val="none"/>
                <w:lang w:bidi="ar"/>
              </w:rPr>
              <w:t xml:space="preserve">                  d、必须有勾针拉出浇口凝料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2</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斜顶模模架</w:t>
            </w:r>
          </w:p>
        </w:tc>
        <w:tc>
          <w:tcPr>
            <w:tcW w:w="791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40" w:lineRule="auto"/>
              <w:ind w:leftChars="0"/>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val="en-US" w:eastAsia="zh-CN" w:bidi="ar"/>
              </w:rPr>
              <w:t>1、</w:t>
            </w:r>
            <w:r>
              <w:rPr>
                <w:rFonts w:hint="eastAsia" w:ascii="仿宋" w:hAnsi="仿宋" w:eastAsia="仿宋" w:cs="仿宋"/>
                <w:bCs/>
                <w:color w:val="auto"/>
                <w:kern w:val="0"/>
                <w:szCs w:val="21"/>
                <w:highlight w:val="none"/>
                <w:lang w:bidi="ar"/>
              </w:rPr>
              <w:t>材质要求：铝合金模架</w:t>
            </w:r>
          </w:p>
          <w:p>
            <w:pPr>
              <w:widowControl/>
              <w:numPr>
                <w:ilvl w:val="0"/>
                <w:numId w:val="0"/>
              </w:numPr>
              <w:spacing w:line="240" w:lineRule="auto"/>
              <w:ind w:leftChars="0"/>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val="en-US" w:eastAsia="zh-CN" w:bidi="ar"/>
              </w:rPr>
              <w:t>2、</w:t>
            </w:r>
            <w:r>
              <w:rPr>
                <w:rFonts w:hint="eastAsia" w:ascii="仿宋" w:hAnsi="仿宋" w:eastAsia="仿宋" w:cs="仿宋"/>
                <w:bCs/>
                <w:color w:val="auto"/>
                <w:kern w:val="0"/>
                <w:szCs w:val="21"/>
                <w:highlight w:val="none"/>
                <w:lang w:bidi="ar"/>
              </w:rPr>
              <w:t>主要功能及结构描述：所有模具结构均为单一</w:t>
            </w:r>
          </w:p>
          <w:p>
            <w:pPr>
              <w:widowControl/>
              <w:numPr>
                <w:ilvl w:val="0"/>
                <w:numId w:val="0"/>
              </w:numPr>
              <w:spacing w:line="240" w:lineRule="auto"/>
              <w:ind w:leftChars="0"/>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val="en-US" w:eastAsia="zh-CN" w:bidi="ar"/>
              </w:rPr>
              <w:t>3、</w:t>
            </w:r>
            <w:r>
              <w:rPr>
                <w:rFonts w:hint="eastAsia" w:ascii="仿宋" w:hAnsi="仿宋" w:eastAsia="仿宋" w:cs="仿宋"/>
                <w:bCs/>
                <w:color w:val="auto"/>
                <w:kern w:val="0"/>
                <w:szCs w:val="21"/>
                <w:highlight w:val="none"/>
                <w:lang w:bidi="ar"/>
              </w:rPr>
              <w:t>模架大小≧230*200mm</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val="en-US" w:eastAsia="zh-CN" w:bidi="ar"/>
              </w:rPr>
              <w:t>4、</w:t>
            </w:r>
            <w:r>
              <w:rPr>
                <w:rFonts w:hint="eastAsia" w:ascii="仿宋" w:hAnsi="仿宋" w:eastAsia="仿宋" w:cs="仿宋"/>
                <w:bCs/>
                <w:color w:val="auto"/>
                <w:kern w:val="0"/>
                <w:szCs w:val="21"/>
                <w:highlight w:val="none"/>
                <w:lang w:bidi="ar"/>
              </w:rPr>
              <w:t>主要内容：</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模具为二板式结构，模具成型内侧有凹凸的塑件,加工简便,结构紧凑,可靠,斜推杆与导向槽配合,当推杆作垂直运动时斜推杆在导向槽的作用下做相对运动,从而完成侧抽芯动作。</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加工后的模具中可突出下列知识点：</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侧向抽芯结构：a、采用斜顶结构</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 xml:space="preserve">              b、模具必须有2个侧凸和两个侧凹，并全部采用斜顶结</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构进行分离</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斜顶结构：a、斜顶结构开设的场合及特点</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 xml:space="preserve">          b、采用整体式的斜顶</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 xml:space="preserve">          c、斜顶斜度的分析及确定</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 xml:space="preserve">        </w:t>
            </w:r>
            <w:r>
              <w:rPr>
                <w:rFonts w:hint="eastAsia" w:ascii="仿宋" w:hAnsi="仿宋" w:eastAsia="仿宋" w:cs="仿宋"/>
                <w:bCs/>
                <w:color w:val="auto"/>
                <w:kern w:val="0"/>
                <w:szCs w:val="21"/>
                <w:highlight w:val="none"/>
                <w:lang w:val="en-US" w:eastAsia="zh-CN" w:bidi="ar"/>
              </w:rPr>
              <w:t xml:space="preserve">  </w:t>
            </w:r>
            <w:r>
              <w:rPr>
                <w:rFonts w:hint="eastAsia" w:ascii="仿宋" w:hAnsi="仿宋" w:eastAsia="仿宋" w:cs="仿宋"/>
                <w:bCs/>
                <w:color w:val="auto"/>
                <w:kern w:val="0"/>
                <w:szCs w:val="21"/>
                <w:highlight w:val="none"/>
                <w:lang w:bidi="ar"/>
              </w:rPr>
              <w:t>d、斜顶导向孔及斜顶关系</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 xml:space="preserve">          e、斜顶的运动距离与抽芯距离的分析及确定</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 xml:space="preserve">          f、斜顶的复位机构设计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3</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斜导柱模模架</w:t>
            </w:r>
          </w:p>
        </w:tc>
        <w:tc>
          <w:tcPr>
            <w:tcW w:w="791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240" w:lineRule="auto"/>
              <w:ind w:leftChars="0"/>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val="en-US" w:eastAsia="zh-CN" w:bidi="ar"/>
              </w:rPr>
              <w:t>1、</w:t>
            </w:r>
            <w:r>
              <w:rPr>
                <w:rFonts w:hint="eastAsia" w:ascii="仿宋" w:hAnsi="仿宋" w:eastAsia="仿宋" w:cs="仿宋"/>
                <w:bCs/>
                <w:color w:val="auto"/>
                <w:kern w:val="0"/>
                <w:szCs w:val="21"/>
                <w:highlight w:val="none"/>
                <w:lang w:bidi="ar"/>
              </w:rPr>
              <w:t>材质要求：铝合金模架</w:t>
            </w:r>
          </w:p>
          <w:p>
            <w:pPr>
              <w:widowControl/>
              <w:numPr>
                <w:ilvl w:val="0"/>
                <w:numId w:val="0"/>
              </w:numPr>
              <w:spacing w:line="240" w:lineRule="auto"/>
              <w:ind w:leftChars="0"/>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val="en-US" w:eastAsia="zh-CN" w:bidi="ar"/>
              </w:rPr>
              <w:t>2、</w:t>
            </w:r>
            <w:r>
              <w:rPr>
                <w:rFonts w:hint="eastAsia" w:ascii="仿宋" w:hAnsi="仿宋" w:eastAsia="仿宋" w:cs="仿宋"/>
                <w:bCs/>
                <w:color w:val="auto"/>
                <w:kern w:val="0"/>
                <w:szCs w:val="21"/>
                <w:highlight w:val="none"/>
                <w:lang w:bidi="ar"/>
              </w:rPr>
              <w:t>主要功能及结构描述：所有模具结构均为单一</w:t>
            </w:r>
          </w:p>
          <w:p>
            <w:pPr>
              <w:widowControl/>
              <w:numPr>
                <w:ilvl w:val="0"/>
                <w:numId w:val="0"/>
              </w:numPr>
              <w:spacing w:line="240" w:lineRule="auto"/>
              <w:ind w:leftChars="0"/>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val="en-US" w:eastAsia="zh-CN" w:bidi="ar"/>
              </w:rPr>
              <w:t>3、</w:t>
            </w:r>
            <w:r>
              <w:rPr>
                <w:rFonts w:hint="eastAsia" w:ascii="仿宋" w:hAnsi="仿宋" w:eastAsia="仿宋" w:cs="仿宋"/>
                <w:bCs/>
                <w:color w:val="auto"/>
                <w:kern w:val="0"/>
                <w:szCs w:val="21"/>
                <w:highlight w:val="none"/>
                <w:lang w:bidi="ar"/>
              </w:rPr>
              <w:t>模架大小≧230*200mm</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4</w:t>
            </w:r>
            <w:r>
              <w:rPr>
                <w:rFonts w:hint="eastAsia" w:ascii="仿宋" w:hAnsi="仿宋" w:eastAsia="仿宋" w:cs="仿宋"/>
                <w:bCs/>
                <w:color w:val="auto"/>
                <w:kern w:val="0"/>
                <w:szCs w:val="21"/>
                <w:highlight w:val="none"/>
                <w:lang w:eastAsia="zh-CN" w:bidi="ar"/>
              </w:rPr>
              <w:t>、</w:t>
            </w:r>
            <w:r>
              <w:rPr>
                <w:rFonts w:hint="eastAsia" w:ascii="仿宋" w:hAnsi="仿宋" w:eastAsia="仿宋" w:cs="仿宋"/>
                <w:bCs/>
                <w:color w:val="auto"/>
                <w:kern w:val="0"/>
                <w:szCs w:val="21"/>
                <w:highlight w:val="none"/>
                <w:lang w:bidi="ar"/>
              </w:rPr>
              <w:t>主要内容：</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模具为二板式结构，模具适合成型抽拔距离与抽拔力不太大的情况,是抽芯机构最常用的结构。该结构紧凑,制造方便,动作可靠。它的结构形式是斜导柱与开模方向成一定的夹角,在开模力的作用下,斜导柱与滑块料孔作相对运动,从而完成侧抽芯动作。</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加工后的模具中可突出下列知识点：</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侧抽芯形式：a、在动模一侧进行侧向抽芯</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 xml:space="preserve">            b、滑块部分采用斜导柱进行导向</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 xml:space="preserve">            c、滑块部分采用挡块+弹簧的形式进行定位</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 xml:space="preserve">            d、滑块采用整体式导轨进行导滑</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 xml:space="preserve">            e、滑块必须采用压紧块进行压紧</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斜导柱：a、斜导柱角度的确定及应用范围</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 xml:space="preserve">        b、斜导柱与滑块中斜孔的配合</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 xml:space="preserve">        c、斜导柱长度的计算方法</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 xml:space="preserve">        d、斜导柱固定在定模一侧的方式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仿宋" w:hAnsi="仿宋" w:eastAsia="仿宋" w:cs="仿宋"/>
                <w:b w:val="0"/>
                <w:bCs/>
                <w:color w:val="auto"/>
                <w:szCs w:val="21"/>
                <w:highlight w:val="none"/>
              </w:rPr>
            </w:pPr>
            <w:r>
              <w:rPr>
                <w:rFonts w:hint="eastAsia" w:ascii="仿宋" w:hAnsi="仿宋" w:eastAsia="仿宋" w:cs="仿宋"/>
                <w:b w:val="0"/>
                <w:bCs/>
                <w:color w:val="auto"/>
                <w:kern w:val="0"/>
                <w:szCs w:val="21"/>
                <w:highlight w:val="none"/>
                <w:lang w:bidi="ar"/>
              </w:rPr>
              <w:t>4</w:t>
            </w:r>
          </w:p>
        </w:tc>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配套货架</w:t>
            </w:r>
          </w:p>
        </w:tc>
        <w:tc>
          <w:tcPr>
            <w:tcW w:w="7913"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模具架配备手动行车</w:t>
            </w:r>
          </w:p>
          <w:p>
            <w:pPr>
              <w:widowControl/>
              <w:numPr>
                <w:ilvl w:val="0"/>
                <w:numId w:val="1"/>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抽屉式滑道可以80%抽出</w:t>
            </w:r>
          </w:p>
          <w:p>
            <w:pPr>
              <w:widowControl/>
              <w:numPr>
                <w:ilvl w:val="0"/>
                <w:numId w:val="1"/>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附加定位保险装置，使用安全</w:t>
            </w:r>
          </w:p>
          <w:p>
            <w:pPr>
              <w:widowControl/>
              <w:numPr>
                <w:ilvl w:val="0"/>
                <w:numId w:val="1"/>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模架抽板承载后轻松抽送，上下间隔随意调整，协同顶部配置的滑车和手动葫芦可轻松、快捷的完成存取工作</w:t>
            </w:r>
          </w:p>
          <w:p>
            <w:pPr>
              <w:widowControl/>
              <w:numPr>
                <w:ilvl w:val="0"/>
                <w:numId w:val="1"/>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模架采取可拆移式结构，全部配件可任意组合，上下间隔，拆装简便</w:t>
            </w:r>
          </w:p>
          <w:p>
            <w:pPr>
              <w:widowControl/>
              <w:numPr>
                <w:ilvl w:val="0"/>
                <w:numId w:val="1"/>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抽屉式模具架每格每层承重800-1000KG</w:t>
            </w:r>
          </w:p>
          <w:p>
            <w:pPr>
              <w:widowControl/>
              <w:numPr>
                <w:ilvl w:val="0"/>
                <w:numId w:val="1"/>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高度：大约2250mm(模架部分约2000mm，行车架约250mm)</w:t>
            </w:r>
          </w:p>
          <w:p>
            <w:pPr>
              <w:widowControl/>
              <w:numPr>
                <w:ilvl w:val="0"/>
                <w:numId w:val="1"/>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长度：(每格约1000mm)滑槽：4mm栅架板含角铁</w:t>
            </w:r>
          </w:p>
          <w:p>
            <w:pPr>
              <w:widowControl/>
              <w:numPr>
                <w:ilvl w:val="0"/>
                <w:numId w:val="1"/>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3格4层为一个组合套</w:t>
            </w:r>
          </w:p>
          <w:p>
            <w:pPr>
              <w:widowControl/>
              <w:numPr>
                <w:ilvl w:val="0"/>
                <w:numId w:val="1"/>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立柱采用10#槽钢</w:t>
            </w:r>
          </w:p>
          <w:p>
            <w:pPr>
              <w:widowControl/>
              <w:numPr>
                <w:ilvl w:val="0"/>
                <w:numId w:val="1"/>
              </w:numPr>
              <w:spacing w:line="240" w:lineRule="auto"/>
              <w:jc w:val="left"/>
              <w:textAlignment w:val="top"/>
              <w:rPr>
                <w:rFonts w:ascii="仿宋" w:hAnsi="仿宋" w:eastAsia="仿宋" w:cs="仿宋"/>
                <w:color w:val="auto"/>
                <w:kern w:val="0"/>
                <w:szCs w:val="21"/>
                <w:highlight w:val="none"/>
                <w:lang w:bidi="ar"/>
              </w:rPr>
            </w:pPr>
            <w:r>
              <w:rPr>
                <w:rFonts w:hint="eastAsia" w:ascii="仿宋" w:hAnsi="仿宋" w:eastAsia="仿宋" w:cs="仿宋"/>
                <w:bCs/>
                <w:color w:val="auto"/>
                <w:kern w:val="0"/>
                <w:szCs w:val="21"/>
                <w:highlight w:val="none"/>
                <w:lang w:bidi="ar"/>
              </w:rPr>
              <w:t>托板支架为50*50角铁，托板面板为3mm铁板</w:t>
            </w:r>
          </w:p>
          <w:p>
            <w:pPr>
              <w:widowControl/>
              <w:numPr>
                <w:ilvl w:val="0"/>
                <w:numId w:val="1"/>
              </w:numPr>
              <w:spacing w:line="240" w:lineRule="auto"/>
              <w:jc w:val="left"/>
              <w:textAlignment w:val="top"/>
              <w:rPr>
                <w:rFonts w:ascii="仿宋" w:hAnsi="仿宋" w:eastAsia="仿宋" w:cs="仿宋"/>
                <w:color w:val="auto"/>
                <w:kern w:val="0"/>
                <w:szCs w:val="21"/>
                <w:highlight w:val="none"/>
                <w:lang w:bidi="ar"/>
              </w:rPr>
            </w:pPr>
            <w:r>
              <w:rPr>
                <w:rFonts w:hint="eastAsia" w:ascii="仿宋" w:hAnsi="仿宋" w:eastAsia="仿宋" w:cs="仿宋"/>
                <w:bCs/>
                <w:color w:val="auto"/>
                <w:kern w:val="0"/>
                <w:szCs w:val="21"/>
                <w:highlight w:val="none"/>
                <w:lang w:bidi="ar"/>
              </w:rPr>
              <w:t>做好防锈处理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pacing w:line="240" w:lineRule="auto"/>
              <w:jc w:val="center"/>
              <w:textAlignment w:val="center"/>
              <w:rPr>
                <w:rFonts w:ascii="仿宋" w:hAnsi="仿宋" w:eastAsia="仿宋" w:cs="仿宋"/>
                <w:b w:val="0"/>
                <w:bCs/>
                <w:color w:val="auto"/>
                <w:szCs w:val="21"/>
                <w:highlight w:val="none"/>
              </w:rPr>
            </w:pPr>
            <w:r>
              <w:rPr>
                <w:rFonts w:hint="eastAsia" w:ascii="仿宋" w:hAnsi="仿宋" w:eastAsia="仿宋" w:cs="仿宋"/>
                <w:b w:val="0"/>
                <w:bCs/>
                <w:color w:val="auto"/>
                <w:kern w:val="0"/>
                <w:szCs w:val="21"/>
                <w:highlight w:val="none"/>
                <w:lang w:bidi="ar"/>
              </w:rPr>
              <w:t>5</w:t>
            </w:r>
          </w:p>
        </w:tc>
        <w:tc>
          <w:tcPr>
            <w:tcW w:w="1135" w:type="dxa"/>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模具抛光桌</w:t>
            </w:r>
          </w:p>
        </w:tc>
        <w:tc>
          <w:tcPr>
            <w:tcW w:w="7913" w:type="dxa"/>
            <w:vAlign w:val="center"/>
          </w:tcPr>
          <w:p>
            <w:pPr>
              <w:widowControl/>
              <w:numPr>
                <w:ilvl w:val="0"/>
                <w:numId w:val="2"/>
              </w:numPr>
              <w:spacing w:line="240" w:lineRule="auto"/>
              <w:ind w:left="5" w:hanging="5"/>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工作台承重：≥1000kg</w:t>
            </w:r>
          </w:p>
          <w:p>
            <w:pPr>
              <w:widowControl/>
              <w:numPr>
                <w:ilvl w:val="0"/>
                <w:numId w:val="2"/>
              </w:numPr>
              <w:spacing w:line="240" w:lineRule="auto"/>
              <w:ind w:left="5" w:hanging="5"/>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抽屉承重：≥100kg</w:t>
            </w:r>
          </w:p>
          <w:p>
            <w:pPr>
              <w:widowControl/>
              <w:numPr>
                <w:ilvl w:val="0"/>
                <w:numId w:val="2"/>
              </w:numPr>
              <w:spacing w:line="240" w:lineRule="auto"/>
              <w:ind w:left="5" w:hanging="5"/>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工具柜尺寸：≥H700*W566*D607</w:t>
            </w:r>
          </w:p>
          <w:p>
            <w:pPr>
              <w:widowControl/>
              <w:numPr>
                <w:ilvl w:val="0"/>
                <w:numId w:val="2"/>
              </w:numPr>
              <w:spacing w:line="240" w:lineRule="auto"/>
              <w:ind w:left="5" w:hanging="5"/>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桌板厚度： ≥20mm</w:t>
            </w:r>
          </w:p>
          <w:p>
            <w:pPr>
              <w:widowControl/>
              <w:numPr>
                <w:ilvl w:val="0"/>
                <w:numId w:val="2"/>
              </w:numPr>
              <w:spacing w:line="240" w:lineRule="auto"/>
              <w:ind w:left="5" w:hanging="5"/>
              <w:jc w:val="left"/>
              <w:textAlignment w:val="top"/>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桌板材质：钢板或不锈钢包边</w:t>
            </w:r>
          </w:p>
          <w:p>
            <w:pPr>
              <w:widowControl/>
              <w:numPr>
                <w:ilvl w:val="0"/>
                <w:numId w:val="2"/>
              </w:numPr>
              <w:spacing w:line="240" w:lineRule="auto"/>
              <w:ind w:left="5" w:hanging="5"/>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尺寸：≥1500*1200*700mm</w:t>
            </w:r>
          </w:p>
          <w:p>
            <w:pPr>
              <w:widowControl/>
              <w:numPr>
                <w:ilvl w:val="0"/>
                <w:numId w:val="2"/>
              </w:numPr>
              <w:spacing w:line="240" w:lineRule="auto"/>
              <w:ind w:left="5" w:hanging="5"/>
              <w:jc w:val="left"/>
              <w:textAlignment w:val="top"/>
              <w:rPr>
                <w:rFonts w:ascii="仿宋" w:hAnsi="仿宋" w:eastAsia="仿宋" w:cs="仿宋"/>
                <w:color w:val="auto"/>
                <w:kern w:val="0"/>
                <w:szCs w:val="21"/>
                <w:highlight w:val="none"/>
                <w:lang w:bidi="ar"/>
              </w:rPr>
            </w:pPr>
            <w:r>
              <w:rPr>
                <w:rFonts w:hint="eastAsia" w:ascii="仿宋" w:hAnsi="仿宋" w:eastAsia="仿宋" w:cs="仿宋"/>
                <w:bCs/>
                <w:color w:val="auto"/>
                <w:kern w:val="0"/>
                <w:szCs w:val="21"/>
                <w:highlight w:val="none"/>
                <w:lang w:bidi="ar"/>
              </w:rPr>
              <w:t>带4组抽屉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pacing w:line="240" w:lineRule="auto"/>
              <w:jc w:val="center"/>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6</w:t>
            </w:r>
          </w:p>
        </w:tc>
        <w:tc>
          <w:tcPr>
            <w:tcW w:w="1135" w:type="dxa"/>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钻床</w:t>
            </w:r>
          </w:p>
        </w:tc>
        <w:tc>
          <w:tcPr>
            <w:tcW w:w="7913" w:type="dxa"/>
            <w:vAlign w:val="center"/>
          </w:tcPr>
          <w:p>
            <w:pPr>
              <w:widowControl/>
              <w:numPr>
                <w:ilvl w:val="0"/>
                <w:numId w:val="3"/>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最大钻孔直径：12.7mm</w:t>
            </w:r>
          </w:p>
          <w:p>
            <w:pPr>
              <w:widowControl/>
              <w:numPr>
                <w:ilvl w:val="0"/>
                <w:numId w:val="3"/>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立柱直径：70mm</w:t>
            </w:r>
          </w:p>
          <w:p>
            <w:pPr>
              <w:widowControl/>
              <w:numPr>
                <w:ilvl w:val="0"/>
                <w:numId w:val="3"/>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主轴最大行程：100mm</w:t>
            </w:r>
          </w:p>
          <w:p>
            <w:pPr>
              <w:widowControl/>
              <w:numPr>
                <w:ilvl w:val="0"/>
                <w:numId w:val="3"/>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主轴中心线至立柱表面距离：193mm</w:t>
            </w:r>
          </w:p>
          <w:p>
            <w:pPr>
              <w:widowControl/>
              <w:numPr>
                <w:ilvl w:val="0"/>
                <w:numId w:val="3"/>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主轴端至工作台最大距离：326mm</w:t>
            </w:r>
          </w:p>
          <w:p>
            <w:pPr>
              <w:widowControl/>
              <w:numPr>
                <w:ilvl w:val="0"/>
                <w:numId w:val="3"/>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主轴端至底座最大距离：556mm</w:t>
            </w:r>
          </w:p>
          <w:p>
            <w:pPr>
              <w:widowControl/>
              <w:numPr>
                <w:ilvl w:val="0"/>
                <w:numId w:val="3"/>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主轴锥度：B16</w:t>
            </w:r>
          </w:p>
          <w:p>
            <w:pPr>
              <w:widowControl/>
              <w:numPr>
                <w:ilvl w:val="0"/>
                <w:numId w:val="3"/>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主轴转速范围：480-4100rpm</w:t>
            </w:r>
          </w:p>
          <w:p>
            <w:pPr>
              <w:widowControl/>
              <w:numPr>
                <w:ilvl w:val="0"/>
                <w:numId w:val="3"/>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主轴转速级数：5</w:t>
            </w:r>
          </w:p>
          <w:p>
            <w:pPr>
              <w:widowControl/>
              <w:numPr>
                <w:ilvl w:val="0"/>
                <w:numId w:val="3"/>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工作台面尺寸</w:t>
            </w:r>
            <w:r>
              <w:rPr>
                <w:rFonts w:hint="eastAsia" w:ascii="仿宋" w:hAnsi="仿宋" w:eastAsia="仿宋" w:cs="仿宋"/>
                <w:bCs/>
                <w:color w:val="auto"/>
                <w:kern w:val="0"/>
                <w:szCs w:val="21"/>
                <w:highlight w:val="none"/>
                <w:lang w:val="en-US" w:eastAsia="zh-CN" w:bidi="ar"/>
              </w:rPr>
              <w:t>约</w:t>
            </w:r>
            <w:r>
              <w:rPr>
                <w:rFonts w:hint="eastAsia" w:ascii="仿宋" w:hAnsi="仿宋" w:eastAsia="仿宋" w:cs="仿宋"/>
                <w:bCs/>
                <w:color w:val="auto"/>
                <w:kern w:val="0"/>
                <w:szCs w:val="21"/>
                <w:highlight w:val="none"/>
                <w:lang w:bidi="ar"/>
              </w:rPr>
              <w:t>：265x265mm</w:t>
            </w:r>
          </w:p>
          <w:p>
            <w:pPr>
              <w:widowControl/>
              <w:numPr>
                <w:ilvl w:val="0"/>
                <w:numId w:val="3"/>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地面工作台面尺寸</w:t>
            </w:r>
            <w:r>
              <w:rPr>
                <w:rFonts w:hint="eastAsia" w:ascii="仿宋" w:hAnsi="仿宋" w:eastAsia="仿宋" w:cs="仿宋"/>
                <w:bCs/>
                <w:color w:val="auto"/>
                <w:kern w:val="0"/>
                <w:szCs w:val="21"/>
                <w:highlight w:val="none"/>
                <w:lang w:val="en-US" w:eastAsia="zh-CN" w:bidi="ar"/>
              </w:rPr>
              <w:t>约</w:t>
            </w:r>
            <w:r>
              <w:rPr>
                <w:rFonts w:hint="eastAsia" w:ascii="仿宋" w:hAnsi="仿宋" w:eastAsia="仿宋" w:cs="仿宋"/>
                <w:bCs/>
                <w:color w:val="auto"/>
                <w:kern w:val="0"/>
                <w:szCs w:val="21"/>
                <w:highlight w:val="none"/>
                <w:lang w:bidi="ar"/>
              </w:rPr>
              <w:t>：528x360mm</w:t>
            </w:r>
          </w:p>
          <w:p>
            <w:pPr>
              <w:widowControl/>
              <w:numPr>
                <w:ilvl w:val="0"/>
                <w:numId w:val="3"/>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总高</w:t>
            </w:r>
            <w:r>
              <w:rPr>
                <w:rFonts w:hint="eastAsia" w:ascii="仿宋" w:hAnsi="仿宋" w:eastAsia="仿宋" w:cs="仿宋"/>
                <w:bCs/>
                <w:color w:val="auto"/>
                <w:kern w:val="0"/>
                <w:szCs w:val="21"/>
                <w:highlight w:val="none"/>
                <w:lang w:val="en-US" w:eastAsia="zh-CN" w:bidi="ar"/>
              </w:rPr>
              <w:t>约</w:t>
            </w:r>
            <w:r>
              <w:rPr>
                <w:rFonts w:hint="eastAsia" w:ascii="仿宋" w:hAnsi="仿宋" w:eastAsia="仿宋" w:cs="仿宋"/>
                <w:bCs/>
                <w:color w:val="auto"/>
                <w:kern w:val="0"/>
                <w:szCs w:val="21"/>
                <w:highlight w:val="none"/>
                <w:lang w:bidi="ar"/>
              </w:rPr>
              <w:t>：1037mm</w:t>
            </w:r>
          </w:p>
          <w:p>
            <w:pPr>
              <w:widowControl/>
              <w:numPr>
                <w:ilvl w:val="0"/>
                <w:numId w:val="3"/>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电动机：370w</w:t>
            </w:r>
          </w:p>
          <w:p>
            <w:pPr>
              <w:widowControl/>
              <w:numPr>
                <w:ilvl w:val="0"/>
                <w:numId w:val="3"/>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毛重/净重</w:t>
            </w:r>
            <w:r>
              <w:rPr>
                <w:rFonts w:hint="eastAsia" w:ascii="仿宋" w:hAnsi="仿宋" w:eastAsia="仿宋" w:cs="仿宋"/>
                <w:bCs/>
                <w:color w:val="auto"/>
                <w:kern w:val="0"/>
                <w:szCs w:val="21"/>
                <w:highlight w:val="none"/>
                <w:lang w:val="en-US" w:eastAsia="zh-CN" w:bidi="ar"/>
              </w:rPr>
              <w:t>约</w:t>
            </w:r>
            <w:r>
              <w:rPr>
                <w:rFonts w:hint="eastAsia" w:ascii="仿宋" w:hAnsi="仿宋" w:eastAsia="仿宋" w:cs="仿宋"/>
                <w:bCs/>
                <w:color w:val="auto"/>
                <w:kern w:val="0"/>
                <w:szCs w:val="21"/>
                <w:highlight w:val="none"/>
                <w:lang w:bidi="ar"/>
              </w:rPr>
              <w:t>：</w:t>
            </w:r>
            <w:r>
              <w:rPr>
                <w:rFonts w:hint="eastAsia" w:ascii="仿宋" w:hAnsi="仿宋" w:eastAsia="仿宋" w:cs="仿宋"/>
                <w:bCs/>
                <w:color w:val="auto"/>
                <w:kern w:val="0"/>
                <w:szCs w:val="21"/>
                <w:highlight w:val="none"/>
                <w:lang w:bidi="ar"/>
              </w:rPr>
              <w:tab/>
            </w:r>
            <w:r>
              <w:rPr>
                <w:rFonts w:hint="eastAsia" w:ascii="仿宋" w:hAnsi="仿宋" w:eastAsia="仿宋" w:cs="仿宋"/>
                <w:bCs/>
                <w:color w:val="auto"/>
                <w:kern w:val="0"/>
                <w:szCs w:val="21"/>
                <w:highlight w:val="none"/>
                <w:lang w:bidi="ar"/>
              </w:rPr>
              <w:t>108/90kg</w:t>
            </w:r>
          </w:p>
          <w:p>
            <w:pPr>
              <w:widowControl/>
              <w:numPr>
                <w:ilvl w:val="0"/>
                <w:numId w:val="3"/>
              </w:numPr>
              <w:spacing w:line="240" w:lineRule="auto"/>
              <w:textAlignment w:val="center"/>
              <w:rPr>
                <w:rFonts w:ascii="仿宋" w:hAnsi="仿宋" w:eastAsia="仿宋" w:cs="仿宋"/>
                <w:color w:val="auto"/>
                <w:kern w:val="0"/>
                <w:szCs w:val="21"/>
                <w:highlight w:val="none"/>
                <w:lang w:bidi="ar"/>
              </w:rPr>
            </w:pPr>
            <w:r>
              <w:rPr>
                <w:rFonts w:hint="eastAsia" w:ascii="仿宋" w:hAnsi="仿宋" w:eastAsia="仿宋" w:cs="仿宋"/>
                <w:bCs/>
                <w:color w:val="auto"/>
                <w:kern w:val="0"/>
                <w:szCs w:val="21"/>
                <w:highlight w:val="none"/>
                <w:lang w:bidi="ar"/>
              </w:rPr>
              <w:t>包装尺寸</w:t>
            </w:r>
            <w:r>
              <w:rPr>
                <w:rFonts w:hint="eastAsia" w:ascii="仿宋" w:hAnsi="仿宋" w:eastAsia="仿宋" w:cs="仿宋"/>
                <w:bCs/>
                <w:color w:val="auto"/>
                <w:kern w:val="0"/>
                <w:szCs w:val="21"/>
                <w:highlight w:val="none"/>
                <w:lang w:val="en-US" w:eastAsia="zh-CN" w:bidi="ar"/>
              </w:rPr>
              <w:t>约</w:t>
            </w:r>
            <w:r>
              <w:rPr>
                <w:rFonts w:hint="eastAsia" w:ascii="仿宋" w:hAnsi="仿宋" w:eastAsia="仿宋" w:cs="仿宋"/>
                <w:bCs/>
                <w:color w:val="auto"/>
                <w:kern w:val="0"/>
                <w:szCs w:val="21"/>
                <w:highlight w:val="none"/>
                <w:lang w:bidi="ar"/>
              </w:rPr>
              <w:t>：77x42x94cm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pacing w:line="240" w:lineRule="auto"/>
              <w:jc w:val="center"/>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7</w:t>
            </w:r>
          </w:p>
        </w:tc>
        <w:tc>
          <w:tcPr>
            <w:tcW w:w="1135" w:type="dxa"/>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钻床配套桌</w:t>
            </w:r>
          </w:p>
        </w:tc>
        <w:tc>
          <w:tcPr>
            <w:tcW w:w="7913" w:type="dxa"/>
            <w:vAlign w:val="center"/>
          </w:tcPr>
          <w:p>
            <w:pPr>
              <w:widowControl/>
              <w:spacing w:line="240" w:lineRule="auto"/>
              <w:jc w:val="left"/>
              <w:textAlignment w:val="top"/>
              <w:rPr>
                <w:rFonts w:hint="eastAsia" w:ascii="仿宋" w:hAnsi="仿宋" w:eastAsia="仿宋" w:cs="仿宋"/>
                <w:bCs/>
                <w:color w:val="auto"/>
                <w:kern w:val="0"/>
                <w:szCs w:val="21"/>
                <w:highlight w:val="none"/>
                <w:lang w:eastAsia="zh-CN" w:bidi="ar"/>
              </w:rPr>
            </w:pPr>
            <w:r>
              <w:rPr>
                <w:rFonts w:hint="eastAsia" w:ascii="仿宋" w:hAnsi="仿宋" w:eastAsia="仿宋" w:cs="仿宋"/>
                <w:bCs/>
                <w:color w:val="auto"/>
                <w:kern w:val="0"/>
                <w:szCs w:val="21"/>
                <w:highlight w:val="none"/>
                <w:lang w:bidi="ar"/>
              </w:rPr>
              <w:t>1</w:t>
            </w:r>
            <w:r>
              <w:rPr>
                <w:rFonts w:hint="eastAsia" w:ascii="仿宋" w:hAnsi="仿宋" w:eastAsia="仿宋" w:cs="仿宋"/>
                <w:bCs/>
                <w:color w:val="auto"/>
                <w:kern w:val="0"/>
                <w:szCs w:val="21"/>
                <w:highlight w:val="none"/>
                <w:lang w:val="en-US" w:eastAsia="zh-CN" w:bidi="ar"/>
              </w:rPr>
              <w:t>、</w:t>
            </w:r>
            <w:r>
              <w:rPr>
                <w:rFonts w:hint="eastAsia" w:ascii="仿宋" w:hAnsi="仿宋" w:eastAsia="仿宋" w:cs="仿宋"/>
                <w:bCs/>
                <w:color w:val="auto"/>
                <w:kern w:val="0"/>
                <w:szCs w:val="21"/>
                <w:highlight w:val="none"/>
                <w:lang w:bidi="ar"/>
              </w:rPr>
              <w:t>外形尺寸≥2000mm*750mm*600mm；</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2</w:t>
            </w:r>
            <w:r>
              <w:rPr>
                <w:rFonts w:hint="eastAsia" w:ascii="仿宋" w:hAnsi="仿宋" w:eastAsia="仿宋" w:cs="仿宋"/>
                <w:bCs/>
                <w:color w:val="auto"/>
                <w:kern w:val="0"/>
                <w:szCs w:val="21"/>
                <w:highlight w:val="none"/>
                <w:lang w:val="en-US" w:eastAsia="zh-CN" w:bidi="ar"/>
              </w:rPr>
              <w:t>、</w:t>
            </w:r>
            <w:r>
              <w:rPr>
                <w:rFonts w:hint="eastAsia" w:ascii="仿宋" w:hAnsi="仿宋" w:eastAsia="仿宋" w:cs="仿宋"/>
                <w:bCs/>
                <w:color w:val="auto"/>
                <w:kern w:val="0"/>
                <w:szCs w:val="21"/>
                <w:highlight w:val="none"/>
                <w:lang w:bidi="ar"/>
              </w:rPr>
              <w:t>钢架结构，坚固耐用经久不坏,可使工作台整体承重500KG；</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3</w:t>
            </w:r>
            <w:r>
              <w:rPr>
                <w:rFonts w:hint="eastAsia" w:ascii="仿宋" w:hAnsi="仿宋" w:eastAsia="仿宋" w:cs="仿宋"/>
                <w:bCs/>
                <w:color w:val="auto"/>
                <w:kern w:val="0"/>
                <w:szCs w:val="21"/>
                <w:highlight w:val="none"/>
                <w:lang w:val="en-US" w:eastAsia="zh-CN" w:bidi="ar"/>
              </w:rPr>
              <w:t>、</w:t>
            </w:r>
            <w:r>
              <w:rPr>
                <w:rFonts w:hint="eastAsia" w:ascii="仿宋" w:hAnsi="仿宋" w:eastAsia="仿宋" w:cs="仿宋"/>
                <w:bCs/>
                <w:color w:val="auto"/>
                <w:kern w:val="0"/>
                <w:szCs w:val="21"/>
                <w:highlight w:val="none"/>
                <w:lang w:bidi="ar"/>
              </w:rPr>
              <w:t>经防锈处理、酸洗、磷化后进行静电喷塑处理，再用粉体做烤漆，整体外观平整光亮；</w:t>
            </w:r>
          </w:p>
          <w:p>
            <w:pPr>
              <w:widowControl/>
              <w:spacing w:line="240" w:lineRule="auto"/>
              <w:jc w:val="left"/>
              <w:textAlignment w:val="center"/>
              <w:rPr>
                <w:rFonts w:ascii="仿宋" w:hAnsi="仿宋" w:eastAsia="仿宋" w:cs="仿宋"/>
                <w:color w:val="auto"/>
                <w:kern w:val="0"/>
                <w:szCs w:val="21"/>
                <w:highlight w:val="none"/>
                <w:lang w:bidi="ar"/>
              </w:rPr>
            </w:pPr>
            <w:r>
              <w:rPr>
                <w:rFonts w:hint="eastAsia" w:ascii="仿宋" w:hAnsi="仿宋" w:eastAsia="仿宋" w:cs="仿宋"/>
                <w:bCs/>
                <w:color w:val="auto"/>
                <w:kern w:val="0"/>
                <w:szCs w:val="21"/>
                <w:highlight w:val="none"/>
                <w:lang w:bidi="ar"/>
              </w:rPr>
              <w:t>4</w:t>
            </w:r>
            <w:r>
              <w:rPr>
                <w:rFonts w:hint="eastAsia" w:ascii="仿宋" w:hAnsi="仿宋" w:eastAsia="仿宋" w:cs="仿宋"/>
                <w:bCs/>
                <w:color w:val="auto"/>
                <w:kern w:val="0"/>
                <w:szCs w:val="21"/>
                <w:highlight w:val="none"/>
                <w:lang w:val="en-US" w:eastAsia="zh-CN" w:bidi="ar"/>
              </w:rPr>
              <w:t>、</w:t>
            </w:r>
            <w:r>
              <w:rPr>
                <w:rFonts w:hint="eastAsia" w:ascii="仿宋" w:hAnsi="仿宋" w:eastAsia="仿宋" w:cs="仿宋"/>
                <w:bCs/>
                <w:color w:val="auto"/>
                <w:kern w:val="0"/>
                <w:szCs w:val="21"/>
                <w:highlight w:val="none"/>
                <w:lang w:bidi="ar"/>
              </w:rPr>
              <w:t>含废料回收抽屉和背板。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pacing w:line="240" w:lineRule="auto"/>
              <w:jc w:val="center"/>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8</w:t>
            </w:r>
          </w:p>
        </w:tc>
        <w:tc>
          <w:tcPr>
            <w:tcW w:w="1135" w:type="dxa"/>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钻铣攻一体机</w:t>
            </w:r>
          </w:p>
        </w:tc>
        <w:tc>
          <w:tcPr>
            <w:tcW w:w="7913" w:type="dxa"/>
            <w:vAlign w:val="center"/>
          </w:tcPr>
          <w:p>
            <w:pPr>
              <w:widowControl/>
              <w:numPr>
                <w:ilvl w:val="0"/>
                <w:numId w:val="4"/>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最大钻孔直径：31.5mm</w:t>
            </w:r>
          </w:p>
          <w:p>
            <w:pPr>
              <w:widowControl/>
              <w:numPr>
                <w:ilvl w:val="0"/>
                <w:numId w:val="4"/>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最大端铣宽度：80mm</w:t>
            </w:r>
          </w:p>
          <w:p>
            <w:pPr>
              <w:widowControl/>
              <w:numPr>
                <w:ilvl w:val="0"/>
                <w:numId w:val="4"/>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最大立铣直径：22mm</w:t>
            </w:r>
          </w:p>
          <w:p>
            <w:pPr>
              <w:widowControl/>
              <w:numPr>
                <w:ilvl w:val="0"/>
                <w:numId w:val="4"/>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立轴最大行程：130mm</w:t>
            </w:r>
          </w:p>
          <w:p>
            <w:pPr>
              <w:widowControl/>
              <w:numPr>
                <w:ilvl w:val="0"/>
                <w:numId w:val="4"/>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立轴中心线至立柱表面距离：202mm</w:t>
            </w:r>
          </w:p>
          <w:p>
            <w:pPr>
              <w:widowControl/>
              <w:numPr>
                <w:ilvl w:val="0"/>
                <w:numId w:val="4"/>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立柱轴至工作台最大距离：460mm</w:t>
            </w:r>
          </w:p>
          <w:p>
            <w:pPr>
              <w:widowControl/>
              <w:numPr>
                <w:ilvl w:val="0"/>
                <w:numId w:val="4"/>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主轴锥度：MT.3</w:t>
            </w:r>
          </w:p>
          <w:p>
            <w:pPr>
              <w:widowControl/>
              <w:numPr>
                <w:ilvl w:val="0"/>
                <w:numId w:val="4"/>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主轴转速范围：100-2150r/min</w:t>
            </w:r>
          </w:p>
          <w:p>
            <w:pPr>
              <w:widowControl/>
              <w:numPr>
                <w:ilvl w:val="0"/>
                <w:numId w:val="4"/>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主轴转速级数：12</w:t>
            </w:r>
          </w:p>
          <w:p>
            <w:pPr>
              <w:widowControl/>
              <w:numPr>
                <w:ilvl w:val="0"/>
                <w:numId w:val="4"/>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工作台尺寸</w:t>
            </w:r>
            <w:r>
              <w:rPr>
                <w:rFonts w:hint="eastAsia" w:ascii="仿宋" w:hAnsi="仿宋" w:eastAsia="仿宋" w:cs="仿宋"/>
                <w:bCs/>
                <w:color w:val="auto"/>
                <w:kern w:val="0"/>
                <w:szCs w:val="21"/>
                <w:highlight w:val="none"/>
                <w:lang w:val="en-US" w:eastAsia="zh-CN" w:bidi="ar"/>
              </w:rPr>
              <w:t>约</w:t>
            </w:r>
            <w:r>
              <w:rPr>
                <w:rFonts w:hint="eastAsia" w:ascii="仿宋" w:hAnsi="仿宋" w:eastAsia="仿宋" w:cs="仿宋"/>
                <w:bCs/>
                <w:color w:val="auto"/>
                <w:kern w:val="0"/>
                <w:szCs w:val="21"/>
                <w:highlight w:val="none"/>
                <w:lang w:bidi="ar"/>
              </w:rPr>
              <w:t>：730x210mm</w:t>
            </w:r>
          </w:p>
          <w:p>
            <w:pPr>
              <w:widowControl/>
              <w:numPr>
                <w:ilvl w:val="0"/>
                <w:numId w:val="4"/>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工作台行程：450x170mm</w:t>
            </w:r>
          </w:p>
          <w:p>
            <w:pPr>
              <w:widowControl/>
              <w:numPr>
                <w:ilvl w:val="0"/>
                <w:numId w:val="4"/>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总高</w:t>
            </w:r>
            <w:r>
              <w:rPr>
                <w:rFonts w:hint="eastAsia" w:ascii="仿宋" w:hAnsi="仿宋" w:eastAsia="仿宋" w:cs="仿宋"/>
                <w:bCs/>
                <w:color w:val="auto"/>
                <w:kern w:val="0"/>
                <w:szCs w:val="21"/>
                <w:highlight w:val="none"/>
                <w:lang w:val="en-US" w:eastAsia="zh-CN" w:bidi="ar"/>
              </w:rPr>
              <w:t>约</w:t>
            </w:r>
            <w:r>
              <w:rPr>
                <w:rFonts w:hint="eastAsia" w:ascii="仿宋" w:hAnsi="仿宋" w:eastAsia="仿宋" w:cs="仿宋"/>
                <w:bCs/>
                <w:color w:val="auto"/>
                <w:kern w:val="0"/>
                <w:szCs w:val="21"/>
                <w:highlight w:val="none"/>
                <w:lang w:bidi="ar"/>
              </w:rPr>
              <w:t>：1100mm</w:t>
            </w:r>
          </w:p>
          <w:p>
            <w:pPr>
              <w:widowControl/>
              <w:numPr>
                <w:ilvl w:val="0"/>
                <w:numId w:val="4"/>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电动机功率：1500w</w:t>
            </w:r>
          </w:p>
          <w:p>
            <w:pPr>
              <w:widowControl/>
              <w:numPr>
                <w:ilvl w:val="0"/>
                <w:numId w:val="4"/>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毛重/净重</w:t>
            </w:r>
            <w:r>
              <w:rPr>
                <w:rFonts w:hint="eastAsia" w:ascii="仿宋" w:hAnsi="仿宋" w:eastAsia="仿宋" w:cs="仿宋"/>
                <w:bCs/>
                <w:color w:val="auto"/>
                <w:kern w:val="0"/>
                <w:szCs w:val="21"/>
                <w:highlight w:val="none"/>
                <w:lang w:val="en-US" w:eastAsia="zh-CN" w:bidi="ar"/>
              </w:rPr>
              <w:t>约</w:t>
            </w:r>
            <w:r>
              <w:rPr>
                <w:rFonts w:hint="eastAsia" w:ascii="仿宋" w:hAnsi="仿宋" w:eastAsia="仿宋" w:cs="仿宋"/>
                <w:bCs/>
                <w:color w:val="auto"/>
                <w:kern w:val="0"/>
                <w:szCs w:val="21"/>
                <w:highlight w:val="none"/>
                <w:lang w:bidi="ar"/>
              </w:rPr>
              <w:tab/>
            </w:r>
            <w:r>
              <w:rPr>
                <w:rFonts w:hint="eastAsia" w:ascii="仿宋" w:hAnsi="仿宋" w:eastAsia="仿宋" w:cs="仿宋"/>
                <w:bCs/>
                <w:color w:val="auto"/>
                <w:kern w:val="0"/>
                <w:szCs w:val="21"/>
                <w:highlight w:val="none"/>
                <w:lang w:bidi="ar"/>
              </w:rPr>
              <w:t>：285/250kg</w:t>
            </w:r>
          </w:p>
          <w:p>
            <w:pPr>
              <w:widowControl/>
              <w:numPr>
                <w:ilvl w:val="0"/>
                <w:numId w:val="4"/>
              </w:numPr>
              <w:spacing w:line="240" w:lineRule="auto"/>
              <w:jc w:val="left"/>
              <w:textAlignment w:val="center"/>
              <w:rPr>
                <w:rFonts w:ascii="仿宋" w:hAnsi="仿宋" w:eastAsia="仿宋" w:cs="仿宋"/>
                <w:color w:val="auto"/>
                <w:kern w:val="0"/>
                <w:szCs w:val="21"/>
                <w:highlight w:val="none"/>
                <w:lang w:bidi="ar"/>
              </w:rPr>
            </w:pPr>
            <w:r>
              <w:rPr>
                <w:rFonts w:hint="eastAsia" w:ascii="仿宋" w:hAnsi="仿宋" w:eastAsia="仿宋" w:cs="仿宋"/>
                <w:bCs/>
                <w:color w:val="auto"/>
                <w:kern w:val="0"/>
                <w:szCs w:val="21"/>
                <w:highlight w:val="none"/>
                <w:lang w:bidi="ar"/>
              </w:rPr>
              <w:t>包装尺寸</w:t>
            </w:r>
            <w:r>
              <w:rPr>
                <w:rFonts w:hint="eastAsia" w:ascii="仿宋" w:hAnsi="仿宋" w:eastAsia="仿宋" w:cs="仿宋"/>
                <w:bCs/>
                <w:color w:val="auto"/>
                <w:kern w:val="0"/>
                <w:szCs w:val="21"/>
                <w:highlight w:val="none"/>
                <w:lang w:val="en-US" w:eastAsia="zh-CN" w:bidi="ar"/>
              </w:rPr>
              <w:t>约</w:t>
            </w:r>
            <w:r>
              <w:rPr>
                <w:rFonts w:hint="eastAsia" w:ascii="仿宋" w:hAnsi="仿宋" w:eastAsia="仿宋" w:cs="仿宋"/>
                <w:bCs/>
                <w:color w:val="auto"/>
                <w:kern w:val="0"/>
                <w:szCs w:val="21"/>
                <w:highlight w:val="none"/>
                <w:lang w:bidi="ar"/>
              </w:rPr>
              <w:t>：86x74x116mm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pacing w:line="240" w:lineRule="auto"/>
              <w:jc w:val="center"/>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9</w:t>
            </w:r>
          </w:p>
        </w:tc>
        <w:tc>
          <w:tcPr>
            <w:tcW w:w="1135" w:type="dxa"/>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实训桌椅</w:t>
            </w:r>
          </w:p>
        </w:tc>
        <w:tc>
          <w:tcPr>
            <w:tcW w:w="7913" w:type="dxa"/>
            <w:vAlign w:val="center"/>
          </w:tcPr>
          <w:p>
            <w:pPr>
              <w:widowControl/>
              <w:spacing w:line="240" w:lineRule="auto"/>
              <w:jc w:val="left"/>
              <w:textAlignment w:val="top"/>
              <w:rPr>
                <w:rFonts w:hint="eastAsia" w:ascii="仿宋" w:hAnsi="仿宋" w:eastAsia="仿宋" w:cs="仿宋"/>
                <w:bCs/>
                <w:color w:val="auto"/>
                <w:kern w:val="0"/>
                <w:szCs w:val="21"/>
                <w:highlight w:val="none"/>
                <w:lang w:eastAsia="zh-CN" w:bidi="ar"/>
              </w:rPr>
            </w:pPr>
            <w:r>
              <w:rPr>
                <w:rFonts w:hint="eastAsia" w:ascii="仿宋" w:hAnsi="仿宋" w:eastAsia="仿宋" w:cs="仿宋"/>
                <w:bCs/>
                <w:color w:val="auto"/>
                <w:kern w:val="0"/>
                <w:szCs w:val="21"/>
                <w:highlight w:val="none"/>
                <w:lang w:bidi="ar"/>
              </w:rPr>
              <w:t>1</w:t>
            </w:r>
            <w:r>
              <w:rPr>
                <w:rFonts w:hint="eastAsia" w:ascii="仿宋" w:hAnsi="仿宋" w:eastAsia="仿宋" w:cs="仿宋"/>
                <w:bCs/>
                <w:color w:val="auto"/>
                <w:kern w:val="0"/>
                <w:szCs w:val="21"/>
                <w:highlight w:val="none"/>
                <w:lang w:val="en-US" w:eastAsia="zh-CN" w:bidi="ar"/>
              </w:rPr>
              <w:t>、</w:t>
            </w:r>
            <w:r>
              <w:rPr>
                <w:rFonts w:hint="eastAsia" w:ascii="仿宋" w:hAnsi="仿宋" w:eastAsia="仿宋" w:cs="仿宋"/>
                <w:bCs/>
                <w:color w:val="auto"/>
                <w:kern w:val="0"/>
                <w:szCs w:val="21"/>
                <w:highlight w:val="none"/>
                <w:lang w:bidi="ar"/>
              </w:rPr>
              <w:t>外形尺寸≥2000mm*750mm*600mm；</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2</w:t>
            </w:r>
            <w:r>
              <w:rPr>
                <w:rFonts w:hint="eastAsia" w:ascii="仿宋" w:hAnsi="仿宋" w:eastAsia="仿宋" w:cs="仿宋"/>
                <w:bCs/>
                <w:color w:val="auto"/>
                <w:kern w:val="0"/>
                <w:szCs w:val="21"/>
                <w:highlight w:val="none"/>
                <w:lang w:val="en-US" w:eastAsia="zh-CN" w:bidi="ar"/>
              </w:rPr>
              <w:t>、</w:t>
            </w:r>
            <w:r>
              <w:rPr>
                <w:rFonts w:hint="eastAsia" w:ascii="仿宋" w:hAnsi="仿宋" w:eastAsia="仿宋" w:cs="仿宋"/>
                <w:bCs/>
                <w:color w:val="auto"/>
                <w:kern w:val="0"/>
                <w:szCs w:val="21"/>
                <w:highlight w:val="none"/>
                <w:lang w:bidi="ar"/>
              </w:rPr>
              <w:t>钢架结构，坚固耐用经久不坏,可使工作台整体承重500KG；</w:t>
            </w:r>
          </w:p>
          <w:p>
            <w:pPr>
              <w:widowControl/>
              <w:spacing w:line="240" w:lineRule="auto"/>
              <w:jc w:val="left"/>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bCs/>
                <w:color w:val="auto"/>
                <w:kern w:val="0"/>
                <w:szCs w:val="21"/>
                <w:highlight w:val="none"/>
                <w:lang w:bidi="ar"/>
              </w:rPr>
              <w:t>3</w:t>
            </w:r>
            <w:r>
              <w:rPr>
                <w:rFonts w:hint="eastAsia" w:ascii="仿宋" w:hAnsi="仿宋" w:eastAsia="仿宋" w:cs="仿宋"/>
                <w:bCs/>
                <w:color w:val="auto"/>
                <w:kern w:val="0"/>
                <w:szCs w:val="21"/>
                <w:highlight w:val="none"/>
                <w:lang w:val="en-US" w:eastAsia="zh-CN" w:bidi="ar"/>
              </w:rPr>
              <w:t>、</w:t>
            </w:r>
            <w:r>
              <w:rPr>
                <w:rFonts w:hint="eastAsia" w:ascii="仿宋" w:hAnsi="仿宋" w:eastAsia="仿宋" w:cs="仿宋"/>
                <w:bCs/>
                <w:color w:val="auto"/>
                <w:kern w:val="0"/>
                <w:szCs w:val="21"/>
                <w:highlight w:val="none"/>
                <w:lang w:bidi="ar"/>
              </w:rPr>
              <w:t>经防锈处理、酸洗、磷化后进行静电喷塑处理，再用粉体做烤漆，整体外观平整光亮</w:t>
            </w:r>
            <w:r>
              <w:rPr>
                <w:rFonts w:hint="eastAsia" w:ascii="仿宋" w:hAnsi="仿宋" w:eastAsia="仿宋" w:cs="仿宋"/>
                <w:bCs/>
                <w:color w:val="auto"/>
                <w:kern w:val="0"/>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pacing w:line="240" w:lineRule="auto"/>
              <w:jc w:val="center"/>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10</w:t>
            </w:r>
          </w:p>
        </w:tc>
        <w:tc>
          <w:tcPr>
            <w:tcW w:w="1135" w:type="dxa"/>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液压设备及配套设施</w:t>
            </w:r>
          </w:p>
        </w:tc>
        <w:tc>
          <w:tcPr>
            <w:tcW w:w="7913" w:type="dxa"/>
            <w:vAlign w:val="center"/>
          </w:tcPr>
          <w:p>
            <w:pPr>
              <w:widowControl/>
              <w:snapToGrid w:val="0"/>
              <w:spacing w:line="240" w:lineRule="auto"/>
              <w:rPr>
                <w:rFonts w:ascii="仿宋" w:hAnsi="仿宋" w:eastAsia="仿宋" w:cs="仿宋"/>
                <w:color w:val="auto"/>
                <w:szCs w:val="21"/>
                <w:highlight w:val="none"/>
              </w:rPr>
            </w:pPr>
            <w:r>
              <w:rPr>
                <w:rFonts w:hint="eastAsia" w:ascii="仿宋" w:hAnsi="仿宋" w:eastAsia="仿宋" w:cs="仿宋"/>
                <w:color w:val="auto"/>
                <w:szCs w:val="21"/>
                <w:highlight w:val="none"/>
              </w:rPr>
              <w:t>提供如下配件：</w:t>
            </w:r>
          </w:p>
          <w:tbl>
            <w:tblPr>
              <w:tblStyle w:val="64"/>
              <w:tblW w:w="6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43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jc w:val="center"/>
              </w:trPr>
              <w:tc>
                <w:tcPr>
                  <w:tcW w:w="1328" w:type="dxa"/>
                  <w:vAlign w:val="center"/>
                </w:tcPr>
                <w:p>
                  <w:pPr>
                    <w:widowControl/>
                    <w:snapToGrid w:val="0"/>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4392" w:type="dxa"/>
                  <w:vAlign w:val="center"/>
                </w:tcPr>
                <w:p>
                  <w:pPr>
                    <w:widowControl/>
                    <w:snapToGrid w:val="0"/>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主要配置</w:t>
                  </w:r>
                </w:p>
              </w:tc>
              <w:tc>
                <w:tcPr>
                  <w:tcW w:w="709" w:type="dxa"/>
                  <w:vAlign w:val="center"/>
                </w:tcPr>
                <w:p>
                  <w:pPr>
                    <w:widowControl/>
                    <w:snapToGrid w:val="0"/>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spacing w:line="240" w:lineRule="auto"/>
                    <w:rPr>
                      <w:rFonts w:ascii="仿宋" w:hAnsi="仿宋" w:eastAsia="仿宋" w:cs="仿宋"/>
                      <w:color w:val="auto"/>
                      <w:szCs w:val="21"/>
                      <w:highlight w:val="none"/>
                    </w:rPr>
                  </w:pPr>
                  <w:r>
                    <w:rPr>
                      <w:rFonts w:hint="eastAsia" w:ascii="仿宋" w:hAnsi="仿宋" w:eastAsia="仿宋" w:cs="仿宋"/>
                      <w:color w:val="auto"/>
                      <w:szCs w:val="21"/>
                      <w:highlight w:val="none"/>
                    </w:rPr>
                    <w:t>控制屏及实训桌</w:t>
                  </w:r>
                </w:p>
              </w:tc>
              <w:tc>
                <w:tcPr>
                  <w:tcW w:w="4392" w:type="dxa"/>
                  <w:vAlign w:val="center"/>
                </w:tcPr>
                <w:p>
                  <w:pPr>
                    <w:spacing w:line="240" w:lineRule="auto"/>
                    <w:rPr>
                      <w:rFonts w:ascii="仿宋" w:hAnsi="仿宋" w:eastAsia="仿宋" w:cs="仿宋"/>
                      <w:color w:val="auto"/>
                      <w:szCs w:val="21"/>
                      <w:highlight w:val="none"/>
                    </w:rPr>
                  </w:pPr>
                  <w:r>
                    <w:rPr>
                      <w:rFonts w:hint="eastAsia" w:ascii="仿宋" w:hAnsi="仿宋" w:eastAsia="仿宋" w:cs="仿宋"/>
                      <w:color w:val="auto"/>
                      <w:spacing w:val="2"/>
                      <w:szCs w:val="21"/>
                      <w:highlight w:val="none"/>
                    </w:rPr>
                    <w:t>控制屏要求采用钣金结构与工业铝型材一体化设计，工业铝型材在钣金的基础上建立一个固定阀板的平台，主要用于安装液压相关元件，型材表面有标准的两道固定槽，两道之间距离为40mm,最上面层主要以电气控制及挂件位置。</w:t>
                  </w:r>
                </w:p>
                <w:p>
                  <w:pPr>
                    <w:numPr>
                      <w:ilvl w:val="0"/>
                      <w:numId w:val="5"/>
                    </w:numPr>
                    <w:spacing w:line="240" w:lineRule="auto"/>
                    <w:rPr>
                      <w:rFonts w:ascii="仿宋" w:hAnsi="仿宋" w:eastAsia="仿宋" w:cs="仿宋"/>
                      <w:color w:val="auto"/>
                      <w:szCs w:val="21"/>
                      <w:highlight w:val="none"/>
                    </w:rPr>
                  </w:pPr>
                  <w:r>
                    <w:rPr>
                      <w:rFonts w:hint="eastAsia" w:ascii="仿宋" w:hAnsi="仿宋" w:eastAsia="仿宋" w:cs="仿宋"/>
                      <w:color w:val="auto"/>
                      <w:szCs w:val="21"/>
                      <w:highlight w:val="none"/>
                    </w:rPr>
                    <w:t>实训桌要求采用铁质双层亚光密纹喷塑结构，要求板材厚度不低于1.5mm，配有一个储物抽屉和一个键盘放置抽屉，要求采用采用钣金喷塑船型防漏设计，集中收集实验遗油，实训桌下方设有元器件储存区，用于存放实训台配置的液压元器件及管件；</w:t>
                  </w:r>
                </w:p>
                <w:p>
                  <w:pPr>
                    <w:numPr>
                      <w:ilvl w:val="0"/>
                      <w:numId w:val="5"/>
                    </w:numPr>
                    <w:spacing w:line="240" w:lineRule="auto"/>
                    <w:rPr>
                      <w:rFonts w:ascii="仿宋" w:hAnsi="仿宋" w:eastAsia="仿宋" w:cs="仿宋"/>
                      <w:color w:val="auto"/>
                      <w:szCs w:val="21"/>
                      <w:highlight w:val="none"/>
                    </w:rPr>
                  </w:pPr>
                  <w:r>
                    <w:rPr>
                      <w:rFonts w:hint="eastAsia" w:ascii="仿宋" w:hAnsi="仿宋" w:eastAsia="仿宋" w:cs="仿宋"/>
                      <w:color w:val="auto"/>
                      <w:szCs w:val="21"/>
                      <w:highlight w:val="none"/>
                    </w:rPr>
                    <w:t>实训桌尺寸</w:t>
                  </w:r>
                  <w:r>
                    <w:rPr>
                      <w:rFonts w:hint="eastAsia" w:ascii="仿宋" w:hAnsi="仿宋" w:eastAsia="仿宋" w:cs="仿宋"/>
                      <w:bCs/>
                      <w:color w:val="auto"/>
                      <w:kern w:val="0"/>
                      <w:szCs w:val="21"/>
                      <w:highlight w:val="none"/>
                      <w:lang w:bidi="ar"/>
                    </w:rPr>
                    <w:t>≥</w:t>
                  </w:r>
                  <w:r>
                    <w:rPr>
                      <w:rFonts w:hint="eastAsia" w:ascii="仿宋" w:hAnsi="仿宋" w:eastAsia="仿宋" w:cs="仿宋"/>
                      <w:color w:val="auto"/>
                      <w:szCs w:val="21"/>
                      <w:highlight w:val="none"/>
                    </w:rPr>
                    <w:t>1550mm×700mm×800mm</w:t>
                  </w:r>
                </w:p>
              </w:tc>
              <w:tc>
                <w:tcPr>
                  <w:tcW w:w="709" w:type="dxa"/>
                  <w:vAlign w:val="center"/>
                </w:tcPr>
                <w:p>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spacing w:line="240" w:lineRule="auto"/>
                    <w:rPr>
                      <w:rFonts w:ascii="仿宋" w:hAnsi="仿宋" w:eastAsia="仿宋" w:cs="仿宋"/>
                      <w:color w:val="auto"/>
                      <w:szCs w:val="21"/>
                      <w:highlight w:val="none"/>
                    </w:rPr>
                  </w:pPr>
                  <w:r>
                    <w:rPr>
                      <w:rFonts w:hint="eastAsia" w:ascii="仿宋" w:hAnsi="仿宋" w:eastAsia="仿宋" w:cs="仿宋"/>
                      <w:color w:val="auto"/>
                      <w:szCs w:val="21"/>
                      <w:highlight w:val="none"/>
                    </w:rPr>
                    <w:t>配套电气控制模块</w:t>
                  </w:r>
                </w:p>
              </w:tc>
              <w:tc>
                <w:tcPr>
                  <w:tcW w:w="4392" w:type="dxa"/>
                  <w:vAlign w:val="center"/>
                </w:tcPr>
                <w:p>
                  <w:pPr>
                    <w:tabs>
                      <w:tab w:val="left" w:pos="540"/>
                    </w:tabs>
                    <w:spacing w:line="24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要求采用挂箱结构，材质A3，材料厚度不低于1.5mm，面板采用铝制面板，材料厚度不低于2mm，面板表面安装有专用接线端子，彩色印刷，颜色鲜明，所有器件端子均引到挂箱面板的专业接线端子上。</w:t>
                  </w:r>
                </w:p>
                <w:p>
                  <w:pPr>
                    <w:spacing w:line="240" w:lineRule="auto"/>
                    <w:rPr>
                      <w:rFonts w:ascii="仿宋" w:hAnsi="仿宋" w:eastAsia="仿宋" w:cs="仿宋"/>
                      <w:color w:val="auto"/>
                      <w:szCs w:val="21"/>
                      <w:highlight w:val="none"/>
                    </w:rPr>
                  </w:pPr>
                  <w:r>
                    <w:rPr>
                      <w:rFonts w:hint="eastAsia" w:ascii="仿宋" w:hAnsi="仿宋" w:eastAsia="仿宋" w:cs="仿宋"/>
                      <w:color w:val="auto"/>
                      <w:szCs w:val="21"/>
                      <w:highlight w:val="none"/>
                    </w:rPr>
                    <w:t>（1）电源模块1套</w:t>
                  </w:r>
                </w:p>
                <w:p>
                  <w:pPr>
                    <w:spacing w:line="240" w:lineRule="auto"/>
                    <w:rPr>
                      <w:rFonts w:ascii="仿宋" w:hAnsi="仿宋" w:eastAsia="仿宋" w:cs="仿宋"/>
                      <w:color w:val="auto"/>
                      <w:szCs w:val="21"/>
                      <w:highlight w:val="none"/>
                    </w:rPr>
                  </w:pPr>
                  <w:r>
                    <w:rPr>
                      <w:rFonts w:hint="eastAsia" w:ascii="仿宋" w:hAnsi="仿宋" w:eastAsia="仿宋" w:cs="仿宋"/>
                      <w:color w:val="auto"/>
                      <w:szCs w:val="21"/>
                      <w:highlight w:val="none"/>
                    </w:rPr>
                    <w:t>电源部分配套三只指示灯，监视装置的输入电源是否缺相。启动/停止按钮主要用于控制液压泵站是否通电。配置加载/卸荷控制旋钮开关、急停按钮等；提供电气控制回路中的AC220V交流电压、DC24V直流电压。控制方式切换旋钮开关，分为手动操作和PLC控制等控制方式。</w:t>
                  </w:r>
                </w:p>
                <w:p>
                  <w:pPr>
                    <w:spacing w:line="240" w:lineRule="auto"/>
                    <w:rPr>
                      <w:rFonts w:ascii="仿宋" w:hAnsi="仿宋" w:eastAsia="仿宋" w:cs="仿宋"/>
                      <w:color w:val="auto"/>
                      <w:szCs w:val="21"/>
                      <w:highlight w:val="none"/>
                    </w:rPr>
                  </w:pPr>
                  <w:r>
                    <w:rPr>
                      <w:rFonts w:hint="eastAsia" w:ascii="仿宋" w:hAnsi="仿宋" w:eastAsia="仿宋" w:cs="仿宋"/>
                      <w:color w:val="auto"/>
                      <w:szCs w:val="21"/>
                      <w:highlight w:val="none"/>
                    </w:rPr>
                    <w:t>（2）直流继电器模块1套</w:t>
                  </w:r>
                </w:p>
                <w:p>
                  <w:pPr>
                    <w:spacing w:line="240" w:lineRule="auto"/>
                    <w:rPr>
                      <w:rFonts w:ascii="仿宋" w:hAnsi="仿宋" w:eastAsia="仿宋" w:cs="仿宋"/>
                      <w:color w:val="auto"/>
                      <w:szCs w:val="21"/>
                      <w:highlight w:val="none"/>
                    </w:rPr>
                  </w:pPr>
                  <w:r>
                    <w:rPr>
                      <w:rFonts w:hint="eastAsia" w:ascii="仿宋" w:hAnsi="仿宋" w:eastAsia="仿宋" w:cs="仿宋"/>
                      <w:color w:val="auto"/>
                      <w:szCs w:val="21"/>
                      <w:highlight w:val="none"/>
                    </w:rPr>
                    <w:t>配置4只直流+24V继电器、1只直流+24V时间继电器，开关量(包括线圈)接线端子全部引到面板上，并且线圈得电时有相应的指示灯指示。</w:t>
                  </w:r>
                </w:p>
                <w:p>
                  <w:pPr>
                    <w:spacing w:line="240" w:lineRule="auto"/>
                    <w:rPr>
                      <w:rFonts w:ascii="仿宋" w:hAnsi="仿宋" w:eastAsia="仿宋" w:cs="仿宋"/>
                      <w:color w:val="auto"/>
                      <w:szCs w:val="21"/>
                      <w:highlight w:val="none"/>
                    </w:rPr>
                  </w:pPr>
                  <w:r>
                    <w:rPr>
                      <w:rFonts w:hint="eastAsia" w:ascii="仿宋" w:hAnsi="仿宋" w:eastAsia="仿宋" w:cs="仿宋"/>
                      <w:color w:val="auto"/>
                      <w:szCs w:val="21"/>
                      <w:highlight w:val="none"/>
                    </w:rPr>
                    <w:t>（3）控制按钮模块1套</w:t>
                  </w:r>
                </w:p>
                <w:p>
                  <w:pPr>
                    <w:spacing w:line="240" w:lineRule="auto"/>
                    <w:rPr>
                      <w:rFonts w:ascii="仿宋" w:hAnsi="仿宋" w:eastAsia="仿宋" w:cs="仿宋"/>
                      <w:color w:val="auto"/>
                      <w:szCs w:val="21"/>
                      <w:highlight w:val="none"/>
                    </w:rPr>
                  </w:pPr>
                  <w:r>
                    <w:rPr>
                      <w:rFonts w:hint="eastAsia" w:ascii="仿宋" w:hAnsi="仿宋" w:eastAsia="仿宋" w:cs="仿宋"/>
                      <w:color w:val="auto"/>
                      <w:szCs w:val="21"/>
                      <w:highlight w:val="none"/>
                    </w:rPr>
                    <w:t>配置6只绿色自复位按钮开关，6只红色自锁按钮开关。按钮开关接线端子全部引到面板上。</w:t>
                  </w:r>
                </w:p>
              </w:tc>
              <w:tc>
                <w:tcPr>
                  <w:tcW w:w="709" w:type="dxa"/>
                  <w:vAlign w:val="center"/>
                </w:tcPr>
                <w:p>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spacing w:line="240" w:lineRule="auto"/>
                    <w:rPr>
                      <w:rFonts w:ascii="仿宋" w:hAnsi="仿宋" w:eastAsia="仿宋" w:cs="仿宋"/>
                      <w:color w:val="auto"/>
                      <w:szCs w:val="21"/>
                      <w:highlight w:val="none"/>
                    </w:rPr>
                  </w:pPr>
                  <w:r>
                    <w:rPr>
                      <w:rFonts w:hint="eastAsia" w:ascii="仿宋" w:hAnsi="仿宋" w:eastAsia="仿宋" w:cs="仿宋"/>
                      <w:color w:val="auto"/>
                      <w:szCs w:val="21"/>
                      <w:highlight w:val="none"/>
                    </w:rPr>
                    <w:t>液压泵站1</w:t>
                  </w:r>
                </w:p>
              </w:tc>
              <w:tc>
                <w:tcPr>
                  <w:tcW w:w="4392" w:type="dxa"/>
                  <w:vAlign w:val="center"/>
                </w:tcPr>
                <w:p>
                  <w:pPr>
                    <w:spacing w:line="240" w:lineRule="auto"/>
                    <w:rPr>
                      <w:rFonts w:ascii="仿宋" w:hAnsi="仿宋" w:eastAsia="仿宋" w:cs="仿宋"/>
                      <w:color w:val="auto"/>
                      <w:szCs w:val="21"/>
                      <w:highlight w:val="none"/>
                    </w:rPr>
                  </w:pPr>
                  <w:r>
                    <w:rPr>
                      <w:rFonts w:hint="eastAsia" w:ascii="仿宋" w:hAnsi="仿宋" w:eastAsia="仿宋" w:cs="仿宋"/>
                      <w:color w:val="auto"/>
                      <w:szCs w:val="21"/>
                      <w:highlight w:val="none"/>
                    </w:rPr>
                    <w:t>叶片泵电机组1套，三相交流电压，功率0.75kW，额定转速1400r/min，绝缘B，系统额定工作压力：0.8MPa；吸油过滤器WU-40×100J,油温液面计YWZ-100T,　清洁盖FCL-04,空气滤清器QUQ2,泵站调压阀组：先导式溢流阀1只，两位三通电磁换向阀1只、耐震不锈钢压力表1只、单向节流阀1只、快速接头若干。红色液压油45L。</w:t>
                  </w:r>
                </w:p>
              </w:tc>
              <w:tc>
                <w:tcPr>
                  <w:tcW w:w="709" w:type="dxa"/>
                  <w:vAlign w:val="center"/>
                </w:tcPr>
                <w:p>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328" w:type="dxa"/>
                  <w:vAlign w:val="center"/>
                </w:tcPr>
                <w:p>
                  <w:pPr>
                    <w:spacing w:line="240" w:lineRule="auto"/>
                    <w:rPr>
                      <w:rFonts w:ascii="仿宋" w:hAnsi="仿宋" w:eastAsia="仿宋" w:cs="仿宋"/>
                      <w:color w:val="auto"/>
                      <w:szCs w:val="21"/>
                      <w:highlight w:val="none"/>
                    </w:rPr>
                  </w:pPr>
                  <w:r>
                    <w:rPr>
                      <w:rFonts w:hint="eastAsia" w:ascii="仿宋" w:hAnsi="仿宋" w:eastAsia="仿宋" w:cs="仿宋"/>
                      <w:color w:val="auto"/>
                      <w:szCs w:val="21"/>
                      <w:highlight w:val="none"/>
                    </w:rPr>
                    <w:t>液压泵站2</w:t>
                  </w:r>
                </w:p>
              </w:tc>
              <w:tc>
                <w:tcPr>
                  <w:tcW w:w="4392" w:type="dxa"/>
                  <w:vAlign w:val="center"/>
                </w:tcPr>
                <w:p>
                  <w:pPr>
                    <w:snapToGrid w:val="0"/>
                    <w:spacing w:line="240" w:lineRule="auto"/>
                    <w:rPr>
                      <w:rFonts w:ascii="仿宋" w:hAnsi="仿宋" w:eastAsia="仿宋" w:cs="仿宋"/>
                      <w:color w:val="auto"/>
                      <w:szCs w:val="21"/>
                      <w:highlight w:val="none"/>
                    </w:rPr>
                  </w:pPr>
                  <w:r>
                    <w:rPr>
                      <w:rFonts w:hint="eastAsia" w:ascii="仿宋" w:hAnsi="仿宋" w:eastAsia="仿宋" w:cs="仿宋"/>
                      <w:bCs/>
                      <w:color w:val="auto"/>
                      <w:spacing w:val="2"/>
                      <w:szCs w:val="21"/>
                      <w:highlight w:val="none"/>
                    </w:rPr>
                    <w:t>系统额定工作压力：6.3MPa；变量叶片泵-电机1套：采用内轴一体式安装，结构紧凑，噪音低；变量叶片泵：额定流量8L/min，压力7MPa；电机：三相交流电压，额定功率：1.5kW，额定转速1420r/min，绝缘B；</w:t>
                  </w:r>
                  <w:r>
                    <w:rPr>
                      <w:rFonts w:hint="eastAsia" w:ascii="仿宋" w:hAnsi="仿宋" w:eastAsia="仿宋" w:cs="仿宋"/>
                      <w:color w:val="auto"/>
                      <w:spacing w:val="2"/>
                      <w:szCs w:val="21"/>
                      <w:highlight w:val="none"/>
                    </w:rPr>
                    <w:t>系统阀板 45#钢，表面镀铬，吸油过滤器WU-40×100J，油温液面计YWZ-100T，清洁盖FCL-04，空气滤清器QUQ2，</w:t>
                  </w:r>
                  <w:r>
                    <w:rPr>
                      <w:rFonts w:hint="eastAsia" w:ascii="仿宋" w:hAnsi="仿宋" w:eastAsia="仿宋" w:cs="仿宋"/>
                      <w:color w:val="auto"/>
                      <w:szCs w:val="21"/>
                      <w:highlight w:val="none"/>
                    </w:rPr>
                    <w:t>液压油70L。</w:t>
                  </w:r>
                </w:p>
              </w:tc>
              <w:tc>
                <w:tcPr>
                  <w:tcW w:w="709" w:type="dxa"/>
                  <w:vAlign w:val="center"/>
                </w:tcPr>
                <w:p>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双作用液压缸</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透明元件</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先导式溢流阀</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透明元件</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直动式溢流阀</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透明元件</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节流阀</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透明元件</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三位四通电磁换向阀（O型）</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透明元件</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三位四通电磁换向阀（M型）</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透明元件</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三位四通电磁换向阀（H型）</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透明元件</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三位四通电磁换向阀（P型）</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透明元件</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调速阀</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透明元件</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压力表</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透明元件</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二位四通电磁换向阀</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透明元件</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二位三通电磁换向阀</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透明元件</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减压阀</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透明元件</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单向阀</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透明元件</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顺序阀</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透明元件</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液控单向阀</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透明元件</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压力继电器</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透明元件</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行程阀</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透明元件</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三通接头</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透明元件</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四通接头</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透明元件</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进油模块</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透明元件</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行程开关</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液压油管、快速接头、实训导线等，满足液压实验需求</w:t>
                  </w:r>
                </w:p>
              </w:tc>
              <w:tc>
                <w:tcPr>
                  <w:tcW w:w="4392" w:type="dxa"/>
                  <w:vAlign w:val="center"/>
                </w:tcPr>
                <w:p>
                  <w:pPr>
                    <w:widowControl/>
                    <w:spacing w:line="240" w:lineRule="auto"/>
                    <w:jc w:val="center"/>
                    <w:rPr>
                      <w:rFonts w:ascii="仿宋" w:hAnsi="仿宋" w:eastAsia="仿宋" w:cs="仿宋"/>
                      <w:color w:val="auto"/>
                      <w:kern w:val="0"/>
                      <w:szCs w:val="21"/>
                      <w:highlight w:val="none"/>
                    </w:rPr>
                  </w:pP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二位三通电磁换向阀</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3WE6A61B/CG24N9Z5L</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二位四通电磁换向阀</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4WE6A61B/CG24N9Z5L</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三位四通电磁换向阀（0型）</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4WE6A61B/CG24N9Z5L</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三位四通电磁换向阀（Y型）</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4WE6A61B/CG24N9Z5L</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三位四通电磁换向阀（P型）</w:t>
                  </w:r>
                </w:p>
              </w:tc>
              <w:tc>
                <w:tcPr>
                  <w:tcW w:w="4392" w:type="dxa"/>
                  <w:vAlign w:val="center"/>
                </w:tcPr>
                <w:p>
                  <w:pPr>
                    <w:widowControl/>
                    <w:spacing w:line="240" w:lineRule="auto"/>
                    <w:jc w:val="center"/>
                    <w:rPr>
                      <w:rFonts w:ascii="仿宋" w:hAnsi="仿宋" w:eastAsia="仿宋" w:cs="仿宋"/>
                      <w:color w:val="auto"/>
                      <w:kern w:val="0"/>
                      <w:szCs w:val="21"/>
                      <w:highlight w:val="none"/>
                    </w:rPr>
                  </w:pP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三位四通电磁换向阀（M型）</w:t>
                  </w:r>
                </w:p>
              </w:tc>
              <w:tc>
                <w:tcPr>
                  <w:tcW w:w="4392" w:type="dxa"/>
                  <w:vAlign w:val="center"/>
                </w:tcPr>
                <w:p>
                  <w:pPr>
                    <w:widowControl/>
                    <w:spacing w:line="240" w:lineRule="auto"/>
                    <w:jc w:val="center"/>
                    <w:rPr>
                      <w:rFonts w:ascii="仿宋" w:hAnsi="仿宋" w:eastAsia="仿宋" w:cs="仿宋"/>
                      <w:color w:val="auto"/>
                      <w:kern w:val="0"/>
                      <w:szCs w:val="21"/>
                      <w:highlight w:val="none"/>
                    </w:rPr>
                  </w:pP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三位四通电磁换向阀（</w:t>
                  </w:r>
                  <w:r>
                    <w:rPr>
                      <w:rFonts w:ascii="仿宋" w:hAnsi="仿宋" w:eastAsia="仿宋" w:cs="仿宋"/>
                      <w:color w:val="auto"/>
                      <w:kern w:val="0"/>
                      <w:szCs w:val="21"/>
                      <w:highlight w:val="none"/>
                    </w:rPr>
                    <w:t>H</w:t>
                  </w:r>
                  <w:r>
                    <w:rPr>
                      <w:rFonts w:hint="eastAsia" w:ascii="仿宋" w:hAnsi="仿宋" w:eastAsia="仿宋" w:cs="仿宋"/>
                      <w:color w:val="auto"/>
                      <w:kern w:val="0"/>
                      <w:szCs w:val="21"/>
                      <w:highlight w:val="none"/>
                    </w:rPr>
                    <w:t>型）</w:t>
                  </w:r>
                </w:p>
              </w:tc>
              <w:tc>
                <w:tcPr>
                  <w:tcW w:w="4392" w:type="dxa"/>
                  <w:vAlign w:val="center"/>
                </w:tcPr>
                <w:p>
                  <w:pPr>
                    <w:widowControl/>
                    <w:spacing w:line="240" w:lineRule="auto"/>
                    <w:jc w:val="center"/>
                    <w:rPr>
                      <w:rFonts w:ascii="仿宋" w:hAnsi="仿宋" w:eastAsia="仿宋" w:cs="仿宋"/>
                      <w:color w:val="auto"/>
                      <w:kern w:val="0"/>
                      <w:szCs w:val="21"/>
                      <w:highlight w:val="none"/>
                    </w:rPr>
                  </w:pPr>
                </w:p>
              </w:tc>
              <w:tc>
                <w:tcPr>
                  <w:tcW w:w="709" w:type="dxa"/>
                  <w:vAlign w:val="center"/>
                </w:tcPr>
                <w:p>
                  <w:pPr>
                    <w:widowControl/>
                    <w:spacing w:line="24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单向节流阀</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DRVP8-1-10B/</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单向阀</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RVP8</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调速阀</w:t>
                  </w:r>
                </w:p>
              </w:tc>
              <w:tc>
                <w:tcPr>
                  <w:tcW w:w="4392" w:type="dxa"/>
                  <w:vAlign w:val="center"/>
                </w:tcPr>
                <w:p>
                  <w:pPr>
                    <w:widowControl/>
                    <w:spacing w:line="240" w:lineRule="auto"/>
                    <w:jc w:val="center"/>
                    <w:rPr>
                      <w:rFonts w:ascii="仿宋" w:hAnsi="仿宋" w:eastAsia="仿宋" w:cs="仿宋"/>
                      <w:color w:val="auto"/>
                      <w:kern w:val="0"/>
                      <w:szCs w:val="21"/>
                      <w:highlight w:val="none"/>
                    </w:rPr>
                  </w:pP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先导式溢流阀</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DB10-1-50B/100U</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直动式溢流阀</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DBDH6P10B/100</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直动式顺序阀</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DZ6DP1-5X/75</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直动式减压阀</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DR6DP1-5X/75 YM</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液控单向阀</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SV10PA2</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压力表</w:t>
                  </w:r>
                </w:p>
              </w:tc>
              <w:tc>
                <w:tcPr>
                  <w:tcW w:w="4392" w:type="dxa"/>
                  <w:vAlign w:val="center"/>
                </w:tcPr>
                <w:p>
                  <w:pPr>
                    <w:widowControl/>
                    <w:spacing w:line="240" w:lineRule="auto"/>
                    <w:jc w:val="center"/>
                    <w:rPr>
                      <w:rFonts w:ascii="仿宋" w:hAnsi="仿宋" w:eastAsia="仿宋" w:cs="仿宋"/>
                      <w:color w:val="auto"/>
                      <w:kern w:val="0"/>
                      <w:szCs w:val="21"/>
                      <w:highlight w:val="none"/>
                    </w:rPr>
                  </w:pP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液压油缸</w:t>
                  </w:r>
                </w:p>
              </w:tc>
              <w:tc>
                <w:tcPr>
                  <w:tcW w:w="4392" w:type="dxa"/>
                  <w:vAlign w:val="center"/>
                </w:tcPr>
                <w:p>
                  <w:pPr>
                    <w:widowControl/>
                    <w:spacing w:line="240" w:lineRule="auto"/>
                    <w:jc w:val="center"/>
                    <w:rPr>
                      <w:rFonts w:ascii="仿宋" w:hAnsi="仿宋" w:eastAsia="仿宋" w:cs="仿宋"/>
                      <w:color w:val="auto"/>
                      <w:kern w:val="0"/>
                      <w:szCs w:val="21"/>
                      <w:highlight w:val="none"/>
                    </w:rPr>
                  </w:pP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行程开关</w:t>
                  </w:r>
                </w:p>
              </w:tc>
              <w:tc>
                <w:tcPr>
                  <w:tcW w:w="4392" w:type="dxa"/>
                  <w:vAlign w:val="center"/>
                </w:tcPr>
                <w:p>
                  <w:pPr>
                    <w:widowControl/>
                    <w:spacing w:line="240" w:lineRule="auto"/>
                    <w:jc w:val="center"/>
                    <w:rPr>
                      <w:rFonts w:ascii="仿宋" w:hAnsi="仿宋" w:eastAsia="仿宋" w:cs="仿宋"/>
                      <w:color w:val="auto"/>
                      <w:kern w:val="0"/>
                      <w:szCs w:val="21"/>
                      <w:highlight w:val="none"/>
                    </w:rPr>
                  </w:pP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4</w:t>
                  </w:r>
                  <w:r>
                    <w:rPr>
                      <w:rFonts w:hint="eastAsia" w:ascii="仿宋" w:hAnsi="仿宋" w:eastAsia="仿宋" w:cs="仿宋"/>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三通</w:t>
                  </w:r>
                </w:p>
              </w:tc>
              <w:tc>
                <w:tcPr>
                  <w:tcW w:w="4392" w:type="dxa"/>
                  <w:vAlign w:val="center"/>
                </w:tcPr>
                <w:p>
                  <w:pPr>
                    <w:widowControl/>
                    <w:spacing w:line="240" w:lineRule="auto"/>
                    <w:jc w:val="center"/>
                    <w:rPr>
                      <w:rFonts w:ascii="仿宋" w:hAnsi="仿宋" w:eastAsia="仿宋" w:cs="仿宋"/>
                      <w:color w:val="auto"/>
                      <w:kern w:val="0"/>
                      <w:szCs w:val="21"/>
                      <w:highlight w:val="none"/>
                    </w:rPr>
                  </w:pP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泵站</w:t>
                  </w:r>
                </w:p>
              </w:tc>
              <w:tc>
                <w:tcPr>
                  <w:tcW w:w="4392" w:type="dxa"/>
                  <w:vAlign w:val="center"/>
                </w:tcPr>
                <w:p>
                  <w:pPr>
                    <w:widowControl/>
                    <w:spacing w:line="240" w:lineRule="auto"/>
                    <w:jc w:val="center"/>
                    <w:rPr>
                      <w:rFonts w:ascii="仿宋" w:hAnsi="仿宋" w:eastAsia="仿宋" w:cs="仿宋"/>
                      <w:color w:val="auto"/>
                      <w:kern w:val="0"/>
                      <w:szCs w:val="21"/>
                      <w:highlight w:val="none"/>
                    </w:rPr>
                  </w:pP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压力继电器</w:t>
                  </w:r>
                </w:p>
              </w:tc>
              <w:tc>
                <w:tcPr>
                  <w:tcW w:w="4392" w:type="dxa"/>
                  <w:vAlign w:val="center"/>
                </w:tcPr>
                <w:p>
                  <w:pPr>
                    <w:widowControl/>
                    <w:spacing w:line="240" w:lineRule="auto"/>
                    <w:jc w:val="center"/>
                    <w:rPr>
                      <w:rFonts w:ascii="仿宋" w:hAnsi="仿宋" w:eastAsia="仿宋" w:cs="仿宋"/>
                      <w:color w:val="auto"/>
                      <w:kern w:val="0"/>
                      <w:szCs w:val="21"/>
                      <w:highlight w:val="none"/>
                    </w:rPr>
                  </w:pP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ascii="仿宋" w:hAnsi="仿宋" w:eastAsia="仿宋" w:cs="仿宋"/>
                      <w:color w:val="auto"/>
                      <w:kern w:val="0"/>
                      <w:szCs w:val="21"/>
                      <w:highlight w:val="none"/>
                    </w:rPr>
                    <w:t>2</w:t>
                  </w:r>
                  <w:r>
                    <w:rPr>
                      <w:rFonts w:hint="eastAsia" w:ascii="仿宋" w:hAnsi="仿宋" w:eastAsia="仿宋" w:cs="仿宋"/>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液压油</w:t>
                  </w:r>
                </w:p>
              </w:tc>
              <w:tc>
                <w:tcPr>
                  <w:tcW w:w="4392" w:type="dxa"/>
                  <w:vAlign w:val="center"/>
                </w:tcPr>
                <w:p>
                  <w:pPr>
                    <w:widowControl/>
                    <w:spacing w:line="240" w:lineRule="auto"/>
                    <w:jc w:val="center"/>
                    <w:rPr>
                      <w:rFonts w:ascii="仿宋" w:hAnsi="仿宋" w:eastAsia="仿宋" w:cs="仿宋"/>
                      <w:color w:val="auto"/>
                      <w:kern w:val="0"/>
                      <w:szCs w:val="21"/>
                      <w:highlight w:val="none"/>
                    </w:rPr>
                  </w:pP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8"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配套辅材</w:t>
                  </w:r>
                </w:p>
              </w:tc>
              <w:tc>
                <w:tcPr>
                  <w:tcW w:w="4392"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液压油管、快速接头、实训导线等，满足液压实验需求</w:t>
                  </w:r>
                </w:p>
              </w:tc>
              <w:tc>
                <w:tcPr>
                  <w:tcW w:w="709" w:type="dxa"/>
                  <w:vAlign w:val="center"/>
                </w:tcPr>
                <w:p>
                  <w:pPr>
                    <w:widowControl/>
                    <w:spacing w:line="240" w:lineRule="auto"/>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1批</w:t>
                  </w:r>
                </w:p>
              </w:tc>
            </w:tr>
          </w:tbl>
          <w:p>
            <w:pPr>
              <w:pStyle w:val="25"/>
              <w:tabs>
                <w:tab w:val="left" w:pos="208"/>
              </w:tabs>
              <w:spacing w:line="24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满足以下实训项目：</w:t>
            </w:r>
          </w:p>
          <w:p>
            <w:pPr>
              <w:spacing w:line="240" w:lineRule="auto"/>
              <w:rPr>
                <w:rFonts w:ascii="仿宋" w:hAnsi="仿宋" w:eastAsia="仿宋" w:cs="仿宋"/>
                <w:b/>
                <w:bCs/>
                <w:color w:val="auto"/>
                <w:spacing w:val="-2"/>
                <w:szCs w:val="21"/>
                <w:highlight w:val="none"/>
              </w:rPr>
            </w:pPr>
            <w:r>
              <w:rPr>
                <w:rFonts w:hint="eastAsia" w:ascii="仿宋" w:hAnsi="仿宋" w:eastAsia="仿宋" w:cs="仿宋"/>
                <w:b/>
                <w:bCs/>
                <w:color w:val="auto"/>
                <w:szCs w:val="21"/>
                <w:highlight w:val="none"/>
              </w:rPr>
              <w:t>实</w:t>
            </w:r>
            <w:r>
              <w:rPr>
                <w:rFonts w:hint="eastAsia" w:ascii="仿宋" w:hAnsi="仿宋" w:eastAsia="仿宋" w:cs="仿宋"/>
                <w:b/>
                <w:bCs/>
                <w:color w:val="auto"/>
                <w:spacing w:val="-2"/>
                <w:szCs w:val="21"/>
                <w:highlight w:val="none"/>
              </w:rPr>
              <w:t xml:space="preserve">训项目一： 液压系统的演示性实验  </w:t>
            </w:r>
          </w:p>
          <w:p>
            <w:pPr>
              <w:spacing w:line="240" w:lineRule="auto"/>
              <w:ind w:firstLine="412" w:firstLineChars="200"/>
              <w:rPr>
                <w:rFonts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1、液压系统的组成及功能</w:t>
            </w:r>
          </w:p>
          <w:p>
            <w:pPr>
              <w:spacing w:line="240" w:lineRule="auto"/>
              <w:ind w:firstLine="412" w:firstLineChars="200"/>
              <w:rPr>
                <w:rFonts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 xml:space="preserve">2、液压系统图的表达   </w:t>
            </w:r>
          </w:p>
          <w:p>
            <w:pPr>
              <w:spacing w:line="240" w:lineRule="auto"/>
              <w:ind w:firstLine="412" w:firstLineChars="200"/>
              <w:rPr>
                <w:rFonts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3、能够操作挖机进行正常运行</w:t>
            </w:r>
          </w:p>
          <w:p>
            <w:pPr>
              <w:spacing w:line="240" w:lineRule="auto"/>
              <w:ind w:firstLine="412" w:firstLineChars="200"/>
              <w:rPr>
                <w:rFonts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4、能够对简单液压回路进行接线运作</w:t>
            </w:r>
          </w:p>
          <w:p>
            <w:pPr>
              <w:spacing w:line="240" w:lineRule="auto"/>
              <w:rPr>
                <w:rFonts w:ascii="仿宋" w:hAnsi="仿宋" w:eastAsia="仿宋" w:cs="仿宋"/>
                <w:b/>
                <w:bCs/>
                <w:color w:val="auto"/>
                <w:spacing w:val="-2"/>
                <w:szCs w:val="21"/>
                <w:highlight w:val="none"/>
              </w:rPr>
            </w:pPr>
            <w:r>
              <w:rPr>
                <w:rFonts w:hint="eastAsia" w:ascii="仿宋" w:hAnsi="仿宋" w:eastAsia="仿宋" w:cs="仿宋"/>
                <w:b/>
                <w:bCs/>
                <w:color w:val="auto"/>
                <w:spacing w:val="-2"/>
                <w:szCs w:val="21"/>
                <w:highlight w:val="none"/>
              </w:rPr>
              <w:t>实训项目二：液压传动的基本回路实验——压力控制回路、调压回路</w:t>
            </w:r>
          </w:p>
          <w:p>
            <w:pPr>
              <w:spacing w:line="240" w:lineRule="auto"/>
              <w:ind w:firstLine="412" w:firstLineChars="200"/>
              <w:rPr>
                <w:rFonts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 xml:space="preserve">1、溢流阀的结构原理、操作方法 </w:t>
            </w:r>
          </w:p>
          <w:p>
            <w:pPr>
              <w:spacing w:line="240" w:lineRule="auto"/>
              <w:ind w:firstLine="412" w:firstLineChars="200"/>
              <w:rPr>
                <w:rFonts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 xml:space="preserve">2、不同负载调压回路的分析 </w:t>
            </w:r>
          </w:p>
          <w:p>
            <w:pPr>
              <w:spacing w:line="240" w:lineRule="auto"/>
              <w:ind w:firstLine="412" w:firstLineChars="200"/>
              <w:rPr>
                <w:rFonts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3、调压回路的调试</w:t>
            </w:r>
          </w:p>
          <w:p>
            <w:pPr>
              <w:spacing w:line="240" w:lineRule="auto"/>
              <w:ind w:firstLine="412" w:firstLineChars="200"/>
              <w:rPr>
                <w:rFonts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4、多个溢流阀的调压回路（串联+并联）以及远程调压回路</w:t>
            </w:r>
          </w:p>
          <w:p>
            <w:pPr>
              <w:spacing w:line="240" w:lineRule="auto"/>
              <w:ind w:firstLine="412" w:firstLineChars="200"/>
              <w:rPr>
                <w:rFonts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5、分析调整不同载荷以及调定压力情况下的系统各点压力值</w:t>
            </w:r>
          </w:p>
          <w:p>
            <w:pPr>
              <w:spacing w:line="240" w:lineRule="auto"/>
              <w:rPr>
                <w:rFonts w:ascii="仿宋" w:hAnsi="仿宋" w:eastAsia="仿宋" w:cs="仿宋"/>
                <w:color w:val="auto"/>
                <w:spacing w:val="-2"/>
                <w:szCs w:val="21"/>
                <w:highlight w:val="none"/>
              </w:rPr>
            </w:pPr>
            <w:r>
              <w:rPr>
                <w:rFonts w:hint="eastAsia" w:ascii="仿宋" w:hAnsi="仿宋" w:eastAsia="仿宋" w:cs="仿宋"/>
                <w:b/>
                <w:bCs/>
                <w:color w:val="auto"/>
                <w:spacing w:val="-2"/>
                <w:szCs w:val="21"/>
                <w:highlight w:val="none"/>
              </w:rPr>
              <w:t>实训项目三 ：液压液压传动的基本回路实验——压力控制回路、减压回路</w:t>
            </w:r>
          </w:p>
          <w:p>
            <w:pPr>
              <w:spacing w:line="240" w:lineRule="auto"/>
              <w:ind w:firstLine="412" w:firstLineChars="200"/>
              <w:rPr>
                <w:rFonts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1、减压阀的结构原理、操作方法</w:t>
            </w:r>
          </w:p>
          <w:p>
            <w:pPr>
              <w:spacing w:line="240" w:lineRule="auto"/>
              <w:ind w:firstLine="412" w:firstLineChars="200"/>
              <w:rPr>
                <w:rFonts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2、针对不同负载以及不同调定压力情况减压回路的分析</w:t>
            </w:r>
          </w:p>
          <w:p>
            <w:pPr>
              <w:spacing w:line="240" w:lineRule="auto"/>
              <w:ind w:firstLine="412" w:firstLineChars="200"/>
              <w:rPr>
                <w:rFonts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 xml:space="preserve">3、减压回路的调试 </w:t>
            </w:r>
          </w:p>
          <w:p>
            <w:pPr>
              <w:spacing w:line="240" w:lineRule="auto"/>
              <w:ind w:firstLine="412" w:firstLineChars="200"/>
              <w:rPr>
                <w:rFonts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4、对不同负载以及调定压力能够分析系统各点压力值</w:t>
            </w:r>
          </w:p>
          <w:p>
            <w:pPr>
              <w:spacing w:line="240" w:lineRule="auto"/>
              <w:ind w:firstLine="412" w:firstLineChars="200"/>
              <w:rPr>
                <w:rFonts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5、能够有3中不同类型的调压回路，并且能够针对各种负载分析系统中各点的压力情况</w:t>
            </w:r>
          </w:p>
          <w:p>
            <w:pPr>
              <w:spacing w:line="240" w:lineRule="auto"/>
              <w:rPr>
                <w:rFonts w:ascii="仿宋" w:hAnsi="仿宋" w:eastAsia="仿宋" w:cs="仿宋"/>
                <w:b/>
                <w:bCs/>
                <w:color w:val="auto"/>
                <w:spacing w:val="-2"/>
                <w:szCs w:val="21"/>
                <w:highlight w:val="none"/>
              </w:rPr>
            </w:pPr>
            <w:r>
              <w:rPr>
                <w:rFonts w:hint="eastAsia" w:ascii="仿宋" w:hAnsi="仿宋" w:eastAsia="仿宋" w:cs="仿宋"/>
                <w:b/>
                <w:bCs/>
                <w:color w:val="auto"/>
                <w:spacing w:val="-2"/>
                <w:szCs w:val="21"/>
                <w:highlight w:val="none"/>
              </w:rPr>
              <w:t>实训项目四：液压传动的基本回路实验——速度控制回路、基本的速度控制回路</w:t>
            </w:r>
          </w:p>
          <w:p>
            <w:pPr>
              <w:spacing w:line="240" w:lineRule="auto"/>
              <w:ind w:firstLine="412" w:firstLineChars="200"/>
              <w:rPr>
                <w:rFonts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1、节流阀的结构及原理</w:t>
            </w:r>
          </w:p>
          <w:p>
            <w:pPr>
              <w:spacing w:line="240" w:lineRule="auto"/>
              <w:ind w:firstLine="412" w:firstLineChars="200"/>
              <w:rPr>
                <w:rFonts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2、调速阀的结构、原理及分析</w:t>
            </w:r>
          </w:p>
          <w:p>
            <w:pPr>
              <w:spacing w:line="240" w:lineRule="auto"/>
              <w:ind w:firstLine="412" w:firstLineChars="200"/>
              <w:rPr>
                <w:rFonts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3、回油路以及旁油路节流调速回路并分析区别</w:t>
            </w:r>
          </w:p>
          <w:p>
            <w:pPr>
              <w:spacing w:line="240" w:lineRule="auto"/>
              <w:ind w:firstLine="412" w:firstLineChars="200"/>
              <w:rPr>
                <w:rFonts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4、能够实现上述各种基本速度控制回路，并能够在不同情况下分析速度变换情况</w:t>
            </w:r>
          </w:p>
          <w:p>
            <w:pPr>
              <w:spacing w:line="240" w:lineRule="auto"/>
              <w:rPr>
                <w:rFonts w:ascii="仿宋" w:hAnsi="仿宋" w:eastAsia="仿宋" w:cs="仿宋"/>
                <w:b/>
                <w:bCs/>
                <w:color w:val="auto"/>
                <w:spacing w:val="-2"/>
                <w:szCs w:val="21"/>
                <w:highlight w:val="none"/>
              </w:rPr>
            </w:pPr>
            <w:r>
              <w:rPr>
                <w:rFonts w:hint="eastAsia" w:ascii="仿宋" w:hAnsi="仿宋" w:eastAsia="仿宋" w:cs="仿宋"/>
                <w:b/>
                <w:bCs/>
                <w:color w:val="auto"/>
                <w:spacing w:val="-2"/>
                <w:szCs w:val="21"/>
                <w:highlight w:val="none"/>
              </w:rPr>
              <w:t>实训项目五：液压传动的基本回路实验——速度控制回路 速度换接回路</w:t>
            </w:r>
          </w:p>
          <w:p>
            <w:pPr>
              <w:spacing w:line="240" w:lineRule="auto"/>
              <w:ind w:firstLine="412" w:firstLineChars="200"/>
              <w:rPr>
                <w:rFonts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1、典型速度换接回路的原理，包括短接、串联、并联、差动等</w:t>
            </w:r>
          </w:p>
          <w:p>
            <w:pPr>
              <w:spacing w:line="240" w:lineRule="auto"/>
              <w:ind w:firstLine="412" w:firstLineChars="200"/>
              <w:rPr>
                <w:rFonts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2、典型速度换接回路实现2挡、3档速度切换</w:t>
            </w:r>
          </w:p>
          <w:p>
            <w:pPr>
              <w:spacing w:line="240" w:lineRule="auto"/>
              <w:rPr>
                <w:rFonts w:ascii="仿宋" w:hAnsi="仿宋" w:eastAsia="仿宋" w:cs="仿宋"/>
                <w:b/>
                <w:bCs/>
                <w:color w:val="auto"/>
                <w:spacing w:val="-2"/>
                <w:szCs w:val="21"/>
                <w:highlight w:val="none"/>
              </w:rPr>
            </w:pPr>
            <w:r>
              <w:rPr>
                <w:rFonts w:hint="eastAsia" w:ascii="仿宋" w:hAnsi="仿宋" w:eastAsia="仿宋" w:cs="仿宋"/>
                <w:b/>
                <w:bCs/>
                <w:color w:val="auto"/>
                <w:spacing w:val="-2"/>
                <w:szCs w:val="21"/>
                <w:highlight w:val="none"/>
              </w:rPr>
              <w:t>实训项目六：液压传动的基本回路实验——方向控制回路、自动换向回路、锁紧回路</w:t>
            </w:r>
          </w:p>
          <w:p>
            <w:pPr>
              <w:spacing w:line="240" w:lineRule="auto"/>
              <w:ind w:firstLine="412" w:firstLineChars="200"/>
              <w:rPr>
                <w:rFonts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 xml:space="preserve">1、方向控制阀（换向阀 单向阀 液控单向阀）的原理及应用  </w:t>
            </w:r>
          </w:p>
          <w:p>
            <w:pPr>
              <w:spacing w:line="240" w:lineRule="auto"/>
              <w:ind w:firstLine="412" w:firstLineChars="200"/>
              <w:rPr>
                <w:rFonts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2、自动换向回路（液 电）及锁紧回路的调试</w:t>
            </w:r>
          </w:p>
          <w:p>
            <w:pPr>
              <w:spacing w:line="240" w:lineRule="auto"/>
              <w:ind w:firstLine="412" w:firstLineChars="200"/>
              <w:rPr>
                <w:rFonts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3、双缸顺序控制</w:t>
            </w:r>
          </w:p>
          <w:p>
            <w:pPr>
              <w:spacing w:line="240" w:lineRule="auto"/>
              <w:rPr>
                <w:rFonts w:ascii="仿宋" w:hAnsi="仿宋" w:eastAsia="仿宋" w:cs="仿宋"/>
                <w:b/>
                <w:bCs/>
                <w:color w:val="auto"/>
                <w:spacing w:val="-2"/>
                <w:szCs w:val="21"/>
                <w:highlight w:val="none"/>
              </w:rPr>
            </w:pPr>
            <w:r>
              <w:rPr>
                <w:rFonts w:hint="eastAsia" w:ascii="仿宋" w:hAnsi="仿宋" w:eastAsia="仿宋" w:cs="仿宋"/>
                <w:b/>
                <w:bCs/>
                <w:color w:val="auto"/>
                <w:spacing w:val="-2"/>
                <w:szCs w:val="21"/>
                <w:highlight w:val="none"/>
                <w:lang w:eastAsia="zh-CN"/>
              </w:rPr>
              <w:t>■</w:t>
            </w:r>
            <w:r>
              <w:rPr>
                <w:rFonts w:hint="eastAsia" w:ascii="仿宋" w:hAnsi="仿宋" w:eastAsia="仿宋" w:cs="仿宋"/>
                <w:b/>
                <w:bCs/>
                <w:color w:val="auto"/>
                <w:spacing w:val="-2"/>
                <w:szCs w:val="21"/>
                <w:highlight w:val="none"/>
              </w:rPr>
              <w:t>实训项目七：综合实验项目</w:t>
            </w:r>
          </w:p>
          <w:p>
            <w:pPr>
              <w:spacing w:line="240" w:lineRule="auto"/>
              <w:ind w:firstLine="412" w:firstLineChars="200"/>
              <w:rPr>
                <w:rFonts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1、顺序动作回路</w:t>
            </w:r>
          </w:p>
          <w:p>
            <w:pPr>
              <w:spacing w:line="240" w:lineRule="auto"/>
              <w:ind w:firstLine="412" w:firstLineChars="200"/>
              <w:rPr>
                <w:rFonts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2、液压缸同步回路</w:t>
            </w:r>
          </w:p>
          <w:p>
            <w:pPr>
              <w:spacing w:line="240" w:lineRule="auto"/>
              <w:ind w:firstLine="412" w:firstLineChars="200"/>
              <w:rPr>
                <w:rFonts w:ascii="仿宋" w:hAnsi="仿宋" w:eastAsia="仿宋" w:cs="仿宋"/>
                <w:color w:val="auto"/>
                <w:szCs w:val="21"/>
                <w:highlight w:val="none"/>
              </w:rPr>
            </w:pPr>
            <w:r>
              <w:rPr>
                <w:rFonts w:hint="eastAsia" w:ascii="仿宋" w:hAnsi="仿宋" w:eastAsia="仿宋" w:cs="仿宋"/>
                <w:color w:val="auto"/>
                <w:spacing w:val="-2"/>
                <w:szCs w:val="21"/>
                <w:highlight w:val="none"/>
              </w:rPr>
              <w:t>3、行程开关顺序控制回路实验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7" w:hRule="atLeast"/>
          <w:jc w:val="center"/>
        </w:trPr>
        <w:tc>
          <w:tcPr>
            <w:tcW w:w="708" w:type="dxa"/>
            <w:vAlign w:val="center"/>
          </w:tcPr>
          <w:p>
            <w:pPr>
              <w:widowControl/>
              <w:spacing w:line="240" w:lineRule="auto"/>
              <w:jc w:val="center"/>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11</w:t>
            </w:r>
          </w:p>
        </w:tc>
        <w:tc>
          <w:tcPr>
            <w:tcW w:w="1135" w:type="dxa"/>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气动设备及配套设施</w:t>
            </w:r>
          </w:p>
        </w:tc>
        <w:tc>
          <w:tcPr>
            <w:tcW w:w="7913" w:type="dxa"/>
            <w:vAlign w:val="center"/>
          </w:tcPr>
          <w:p>
            <w:pPr>
              <w:widowControl/>
              <w:snapToGrid w:val="0"/>
              <w:spacing w:line="240" w:lineRule="auto"/>
              <w:rPr>
                <w:rFonts w:ascii="仿宋" w:hAnsi="仿宋" w:eastAsia="仿宋" w:cs="仿宋"/>
                <w:color w:val="auto"/>
                <w:szCs w:val="21"/>
                <w:highlight w:val="none"/>
              </w:rPr>
            </w:pPr>
            <w:r>
              <w:rPr>
                <w:rFonts w:hint="eastAsia" w:ascii="仿宋" w:hAnsi="仿宋" w:eastAsia="仿宋" w:cs="仿宋"/>
                <w:color w:val="auto"/>
                <w:szCs w:val="21"/>
                <w:highlight w:val="none"/>
              </w:rPr>
              <w:t>提供如下配件：</w:t>
            </w:r>
          </w:p>
          <w:tbl>
            <w:tblPr>
              <w:tblStyle w:val="64"/>
              <w:tblW w:w="46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4902"/>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4" w:type="pct"/>
                  <w:vAlign w:val="center"/>
                </w:tcPr>
                <w:p>
                  <w:pPr>
                    <w:widowControl/>
                    <w:snapToGrid w:val="0"/>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399" w:type="pct"/>
                  <w:vAlign w:val="center"/>
                </w:tcPr>
                <w:p>
                  <w:pPr>
                    <w:widowControl/>
                    <w:snapToGrid w:val="0"/>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主要配置</w:t>
                  </w:r>
                </w:p>
              </w:tc>
              <w:tc>
                <w:tcPr>
                  <w:tcW w:w="776" w:type="pct"/>
                  <w:vAlign w:val="center"/>
                </w:tcPr>
                <w:p>
                  <w:pPr>
                    <w:widowControl/>
                    <w:snapToGrid w:val="0"/>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4" w:type="pct"/>
                  <w:vAlign w:val="center"/>
                </w:tcPr>
                <w:p>
                  <w:pPr>
                    <w:spacing w:line="240" w:lineRule="auto"/>
                    <w:rPr>
                      <w:rFonts w:ascii="仿宋" w:hAnsi="仿宋" w:eastAsia="仿宋" w:cs="仿宋"/>
                      <w:color w:val="auto"/>
                      <w:szCs w:val="21"/>
                      <w:highlight w:val="none"/>
                    </w:rPr>
                  </w:pPr>
                  <w:r>
                    <w:rPr>
                      <w:rFonts w:hint="eastAsia" w:ascii="仿宋" w:hAnsi="仿宋" w:eastAsia="仿宋" w:cs="仿宋"/>
                      <w:color w:val="auto"/>
                      <w:szCs w:val="21"/>
                      <w:highlight w:val="none"/>
                    </w:rPr>
                    <w:t>配套电气控制模块</w:t>
                  </w:r>
                </w:p>
              </w:tc>
              <w:tc>
                <w:tcPr>
                  <w:tcW w:w="3399" w:type="pct"/>
                  <w:vAlign w:val="center"/>
                </w:tcPr>
                <w:p>
                  <w:pPr>
                    <w:tabs>
                      <w:tab w:val="left" w:pos="540"/>
                    </w:tabs>
                    <w:spacing w:line="240" w:lineRule="auto"/>
                    <w:rPr>
                      <w:rFonts w:ascii="仿宋" w:hAnsi="仿宋" w:eastAsia="仿宋" w:cs="仿宋"/>
                      <w:color w:val="auto"/>
                      <w:szCs w:val="21"/>
                      <w:highlight w:val="none"/>
                    </w:rPr>
                  </w:pPr>
                  <w:r>
                    <w:rPr>
                      <w:rFonts w:hint="eastAsia" w:ascii="仿宋" w:hAnsi="仿宋" w:eastAsia="仿宋" w:cs="仿宋"/>
                      <w:color w:val="auto"/>
                      <w:szCs w:val="21"/>
                      <w:highlight w:val="none"/>
                    </w:rPr>
                    <w:t>要求采用挂箱结构，材质A3，材料厚度不低于1.5mm，面板采用铝制面板，材料厚度不低于2mm，面板表面安装有专用接线端子，彩色印刷，颜色鲜明，所有器件端子均引到挂箱面板的专业接线端子上。</w:t>
                  </w:r>
                </w:p>
                <w:p>
                  <w:pPr>
                    <w:spacing w:line="240" w:lineRule="auto"/>
                    <w:rPr>
                      <w:rFonts w:ascii="仿宋" w:hAnsi="仿宋" w:eastAsia="仿宋" w:cs="仿宋"/>
                      <w:color w:val="auto"/>
                      <w:szCs w:val="21"/>
                      <w:highlight w:val="none"/>
                    </w:rPr>
                  </w:pPr>
                  <w:r>
                    <w:rPr>
                      <w:rFonts w:hint="eastAsia" w:ascii="仿宋" w:hAnsi="仿宋" w:eastAsia="仿宋" w:cs="仿宋"/>
                      <w:color w:val="auto"/>
                      <w:szCs w:val="21"/>
                      <w:highlight w:val="none"/>
                    </w:rPr>
                    <w:t>要求配置3只绿色自复位按钮开关，3只红色自锁按钮开关。按钮开关接线端子全部引到面板上。</w:t>
                  </w:r>
                </w:p>
                <w:p>
                  <w:pPr>
                    <w:spacing w:line="240" w:lineRule="auto"/>
                    <w:rPr>
                      <w:rFonts w:ascii="仿宋" w:hAnsi="仿宋" w:eastAsia="仿宋" w:cs="仿宋"/>
                      <w:color w:val="auto"/>
                      <w:szCs w:val="21"/>
                      <w:highlight w:val="none"/>
                    </w:rPr>
                  </w:pPr>
                  <w:r>
                    <w:rPr>
                      <w:rFonts w:hint="eastAsia" w:ascii="仿宋" w:hAnsi="仿宋" w:eastAsia="仿宋" w:cs="仿宋"/>
                      <w:color w:val="auto"/>
                      <w:szCs w:val="21"/>
                      <w:highlight w:val="none"/>
                    </w:rPr>
                    <w:t>要求配置漏电保护器1只，提供DC24V/3A电源1路</w:t>
                  </w:r>
                </w:p>
              </w:tc>
              <w:tc>
                <w:tcPr>
                  <w:tcW w:w="776" w:type="pct"/>
                  <w:vAlign w:val="center"/>
                </w:tcPr>
                <w:p>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4" w:type="pct"/>
                  <w:vAlign w:val="center"/>
                </w:tcPr>
                <w:p>
                  <w:pPr>
                    <w:widowControl/>
                    <w:snapToGrid w:val="0"/>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单电控二位三通阀</w:t>
                  </w:r>
                </w:p>
              </w:tc>
              <w:tc>
                <w:tcPr>
                  <w:tcW w:w="4378" w:type="dxa"/>
                  <w:vAlign w:val="center"/>
                </w:tcPr>
                <w:p>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3V210-06NO/DC24V（常开）</w:t>
                  </w:r>
                </w:p>
              </w:tc>
              <w:tc>
                <w:tcPr>
                  <w:tcW w:w="776" w:type="pct"/>
                  <w:vAlign w:val="center"/>
                </w:tcPr>
                <w:p>
                  <w:pPr>
                    <w:widowControl/>
                    <w:snapToGrid w:val="0"/>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1个*12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4" w:type="pct"/>
                  <w:vAlign w:val="center"/>
                </w:tcPr>
                <w:p>
                  <w:pPr>
                    <w:widowControl/>
                    <w:snapToGrid w:val="0"/>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单电控二位三通阀</w:t>
                  </w:r>
                </w:p>
              </w:tc>
              <w:tc>
                <w:tcPr>
                  <w:tcW w:w="4378" w:type="dxa"/>
                  <w:vAlign w:val="center"/>
                </w:tcPr>
                <w:p>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3V210-06NC/DC24V（常闭）</w:t>
                  </w:r>
                </w:p>
              </w:tc>
              <w:tc>
                <w:tcPr>
                  <w:tcW w:w="776" w:type="pct"/>
                  <w:vAlign w:val="center"/>
                </w:tcPr>
                <w:p>
                  <w:pPr>
                    <w:widowControl/>
                    <w:snapToGrid w:val="0"/>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2个*12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4" w:type="pct"/>
                  <w:vAlign w:val="center"/>
                </w:tcPr>
                <w:p>
                  <w:pPr>
                    <w:widowControl/>
                    <w:snapToGrid w:val="0"/>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单电控二位五通阀</w:t>
                  </w:r>
                </w:p>
              </w:tc>
              <w:tc>
                <w:tcPr>
                  <w:tcW w:w="4378" w:type="dxa"/>
                  <w:vAlign w:val="center"/>
                </w:tcPr>
                <w:p>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3V210-06NC/DC24V（常闭）</w:t>
                  </w:r>
                </w:p>
              </w:tc>
              <w:tc>
                <w:tcPr>
                  <w:tcW w:w="776" w:type="pct"/>
                  <w:vAlign w:val="center"/>
                </w:tcPr>
                <w:p>
                  <w:pPr>
                    <w:widowControl/>
                    <w:snapToGrid w:val="0"/>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1个*12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4" w:type="pct"/>
                  <w:vAlign w:val="center"/>
                </w:tcPr>
                <w:p>
                  <w:pPr>
                    <w:widowControl/>
                    <w:snapToGrid w:val="0"/>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实验辅材</w:t>
                  </w:r>
                </w:p>
              </w:tc>
              <w:tc>
                <w:tcPr>
                  <w:tcW w:w="3399" w:type="pct"/>
                  <w:vAlign w:val="center"/>
                </w:tcPr>
                <w:p>
                  <w:pPr>
                    <w:widowControl/>
                    <w:snapToGrid w:val="0"/>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气管、接头、实训导线等满足实验要求</w:t>
                  </w:r>
                </w:p>
              </w:tc>
              <w:tc>
                <w:tcPr>
                  <w:tcW w:w="776" w:type="pct"/>
                  <w:vAlign w:val="center"/>
                </w:tcPr>
                <w:p>
                  <w:pPr>
                    <w:widowControl/>
                    <w:snapToGrid w:val="0"/>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1批*12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24" w:type="pct"/>
                  <w:vAlign w:val="center"/>
                </w:tcPr>
                <w:p>
                  <w:pPr>
                    <w:spacing w:line="240" w:lineRule="auto"/>
                    <w:rPr>
                      <w:rFonts w:ascii="仿宋" w:hAnsi="仿宋" w:eastAsia="仿宋" w:cs="仿宋"/>
                      <w:color w:val="auto"/>
                      <w:szCs w:val="21"/>
                      <w:highlight w:val="none"/>
                    </w:rPr>
                  </w:pPr>
                  <w:r>
                    <w:rPr>
                      <w:rFonts w:hint="eastAsia" w:ascii="仿宋" w:hAnsi="仿宋" w:eastAsia="仿宋" w:cs="仿宋"/>
                      <w:color w:val="auto"/>
                      <w:szCs w:val="21"/>
                      <w:highlight w:val="none"/>
                    </w:rPr>
                    <w:t>实训用网孔板</w:t>
                  </w:r>
                </w:p>
              </w:tc>
              <w:tc>
                <w:tcPr>
                  <w:tcW w:w="3399" w:type="pct"/>
                  <w:vAlign w:val="center"/>
                </w:tcPr>
                <w:p>
                  <w:pPr>
                    <w:pStyle w:val="965"/>
                    <w:spacing w:line="240" w:lineRule="auto"/>
                    <w:ind w:firstLine="0" w:firstLineChars="0"/>
                    <w:jc w:val="left"/>
                    <w:rPr>
                      <w:rFonts w:ascii="仿宋" w:hAnsi="仿宋" w:eastAsia="仿宋" w:cs="仿宋"/>
                      <w:color w:val="auto"/>
                      <w:szCs w:val="21"/>
                      <w:highlight w:val="none"/>
                    </w:rPr>
                  </w:pPr>
                  <w:r>
                    <w:rPr>
                      <w:rFonts w:hint="eastAsia" w:ascii="仿宋" w:hAnsi="仿宋" w:eastAsia="仿宋" w:cs="仿宋"/>
                      <w:color w:val="auto"/>
                      <w:szCs w:val="21"/>
                      <w:highlight w:val="none"/>
                    </w:rPr>
                    <w:t>网孔板机构采用1.5mm冷轧钢板焊接而成，网孔板采用</w:t>
                  </w:r>
                  <w:r>
                    <w:rPr>
                      <w:rFonts w:hint="eastAsia" w:ascii="仿宋" w:hAnsi="仿宋" w:eastAsia="仿宋" w:cs="仿宋"/>
                      <w:color w:val="auto"/>
                      <w:szCs w:val="21"/>
                      <w:highlight w:val="none"/>
                      <w:lang w:val="zh-CN"/>
                    </w:rPr>
                    <w:t>5mm椭圆长孔加工，尺寸不小于800*600*25mm，四角采用可调脚杯固定，可以放置在学生课桌上使用，整体设计规范、合理，电气元器件在任何角度、任何方位都能轻松装配、调整</w:t>
                  </w:r>
                  <w:r>
                    <w:rPr>
                      <w:rFonts w:hint="eastAsia" w:ascii="仿宋" w:hAnsi="仿宋" w:eastAsia="仿宋" w:cs="仿宋"/>
                      <w:color w:val="auto"/>
                      <w:szCs w:val="21"/>
                      <w:highlight w:val="none"/>
                    </w:rPr>
                    <w:t>，承重50KG。</w:t>
                  </w:r>
                </w:p>
              </w:tc>
              <w:tc>
                <w:tcPr>
                  <w:tcW w:w="776" w:type="pct"/>
                  <w:vAlign w:val="center"/>
                </w:tcPr>
                <w:p>
                  <w:pPr>
                    <w:spacing w:line="24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2套</w:t>
                  </w:r>
                </w:p>
              </w:tc>
            </w:tr>
          </w:tbl>
          <w:p>
            <w:pPr>
              <w:widowControl/>
              <w:snapToGrid w:val="0"/>
              <w:spacing w:line="24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结合业主已有耗材，能够满足如下实训目标的电气控制：</w:t>
            </w:r>
          </w:p>
          <w:p>
            <w:pPr>
              <w:pStyle w:val="25"/>
              <w:tabs>
                <w:tab w:val="left" w:pos="208"/>
              </w:tabs>
              <w:spacing w:line="24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drawing>
                <wp:inline distT="0" distB="0" distL="114300" distR="114300">
                  <wp:extent cx="2979420" cy="2423160"/>
                  <wp:effectExtent l="0" t="0" r="11430" b="15240"/>
                  <wp:docPr id="1" name="图片 1" descr="79cea6f4974b9359fbb631e9dd0c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9cea6f4974b9359fbb631e9dd0c507"/>
                          <pic:cNvPicPr>
                            <a:picLocks noChangeAspect="1"/>
                          </pic:cNvPicPr>
                        </pic:nvPicPr>
                        <pic:blipFill>
                          <a:blip r:embed="rId23"/>
                          <a:stretch>
                            <a:fillRect/>
                          </a:stretch>
                        </pic:blipFill>
                        <pic:spPr>
                          <a:xfrm>
                            <a:off x="0" y="0"/>
                            <a:ext cx="2979420" cy="2423160"/>
                          </a:xfrm>
                          <a:prstGeom prst="rect">
                            <a:avLst/>
                          </a:prstGeom>
                        </pic:spPr>
                      </pic:pic>
                    </a:graphicData>
                  </a:graphic>
                </wp:inline>
              </w:drawing>
            </w:r>
          </w:p>
          <w:p>
            <w:pPr>
              <w:pStyle w:val="26"/>
              <w:spacing w:line="24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drawing>
                <wp:inline distT="0" distB="0" distL="114300" distR="114300">
                  <wp:extent cx="2308225" cy="2864485"/>
                  <wp:effectExtent l="0" t="0" r="15875" b="12065"/>
                  <wp:docPr id="2" name="图片 2" descr="8a3dc730b1ca567720e3f18644ba0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a3dc730b1ca567720e3f18644ba08e"/>
                          <pic:cNvPicPr>
                            <a:picLocks noChangeAspect="1"/>
                          </pic:cNvPicPr>
                        </pic:nvPicPr>
                        <pic:blipFill>
                          <a:blip r:embed="rId24"/>
                          <a:stretch>
                            <a:fillRect/>
                          </a:stretch>
                        </pic:blipFill>
                        <pic:spPr>
                          <a:xfrm>
                            <a:off x="0" y="0"/>
                            <a:ext cx="2308225" cy="2864485"/>
                          </a:xfrm>
                          <a:prstGeom prst="rect">
                            <a:avLst/>
                          </a:prstGeom>
                        </pic:spPr>
                      </pic:pic>
                    </a:graphicData>
                  </a:graphic>
                </wp:inline>
              </w:drawing>
            </w:r>
          </w:p>
          <w:p>
            <w:pPr>
              <w:pStyle w:val="26"/>
              <w:spacing w:line="24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drawing>
                <wp:inline distT="0" distB="0" distL="114300" distR="114300">
                  <wp:extent cx="2366010" cy="2416175"/>
                  <wp:effectExtent l="0" t="0" r="15240" b="3175"/>
                  <wp:docPr id="4" name="图片 4" descr="1bbeb26db72d677d7eab6c1431056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bbeb26db72d677d7eab6c14310565d"/>
                          <pic:cNvPicPr>
                            <a:picLocks noChangeAspect="1"/>
                          </pic:cNvPicPr>
                        </pic:nvPicPr>
                        <pic:blipFill>
                          <a:blip r:embed="rId25"/>
                          <a:stretch>
                            <a:fillRect/>
                          </a:stretch>
                        </pic:blipFill>
                        <pic:spPr>
                          <a:xfrm>
                            <a:off x="0" y="0"/>
                            <a:ext cx="2366010" cy="2416175"/>
                          </a:xfrm>
                          <a:prstGeom prst="rect">
                            <a:avLst/>
                          </a:prstGeom>
                        </pic:spPr>
                      </pic:pic>
                    </a:graphicData>
                  </a:graphic>
                </wp:inline>
              </w:drawing>
            </w:r>
          </w:p>
          <w:p>
            <w:pPr>
              <w:pStyle w:val="26"/>
              <w:spacing w:line="24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drawing>
                <wp:inline distT="0" distB="0" distL="114300" distR="114300">
                  <wp:extent cx="2322830" cy="2407285"/>
                  <wp:effectExtent l="0" t="0" r="1270" b="12065"/>
                  <wp:docPr id="8" name="图片 8" descr="9e5d2ed119c8e312a7746aaa44d36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e5d2ed119c8e312a7746aaa44d36f2"/>
                          <pic:cNvPicPr>
                            <a:picLocks noChangeAspect="1"/>
                          </pic:cNvPicPr>
                        </pic:nvPicPr>
                        <pic:blipFill>
                          <a:blip r:embed="rId26"/>
                          <a:stretch>
                            <a:fillRect/>
                          </a:stretch>
                        </pic:blipFill>
                        <pic:spPr>
                          <a:xfrm>
                            <a:off x="0" y="0"/>
                            <a:ext cx="2322830" cy="2407285"/>
                          </a:xfrm>
                          <a:prstGeom prst="rect">
                            <a:avLst/>
                          </a:prstGeom>
                        </pic:spPr>
                      </pic:pic>
                    </a:graphicData>
                  </a:graphic>
                </wp:inline>
              </w:drawing>
            </w:r>
          </w:p>
          <w:p>
            <w:pPr>
              <w:pStyle w:val="26"/>
              <w:spacing w:line="24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drawing>
                <wp:inline distT="0" distB="0" distL="114300" distR="114300">
                  <wp:extent cx="2987040" cy="2446020"/>
                  <wp:effectExtent l="0" t="0" r="3810" b="11430"/>
                  <wp:docPr id="9" name="图片 9" descr="0a6c15bc38054be0fbb9e0568c6b5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a6c15bc38054be0fbb9e0568c6b5e2"/>
                          <pic:cNvPicPr>
                            <a:picLocks noChangeAspect="1"/>
                          </pic:cNvPicPr>
                        </pic:nvPicPr>
                        <pic:blipFill>
                          <a:blip r:embed="rId27"/>
                          <a:stretch>
                            <a:fillRect/>
                          </a:stretch>
                        </pic:blipFill>
                        <pic:spPr>
                          <a:xfrm>
                            <a:off x="0" y="0"/>
                            <a:ext cx="2987040" cy="2446020"/>
                          </a:xfrm>
                          <a:prstGeom prst="rect">
                            <a:avLst/>
                          </a:prstGeom>
                        </pic:spPr>
                      </pic:pic>
                    </a:graphicData>
                  </a:graphic>
                </wp:inline>
              </w:drawing>
            </w:r>
          </w:p>
          <w:p>
            <w:pPr>
              <w:pStyle w:val="26"/>
              <w:spacing w:line="240" w:lineRule="auto"/>
              <w:rPr>
                <w:rFonts w:hint="eastAsia"/>
                <w:color w:val="auto"/>
                <w:highlight w:val="none"/>
              </w:rPr>
            </w:pPr>
            <w:r>
              <w:rPr>
                <w:color w:val="auto"/>
                <w:highlight w:val="none"/>
              </w:rPr>
              <w:drawing>
                <wp:inline distT="0" distB="0" distL="0" distR="0">
                  <wp:extent cx="2193925" cy="3173095"/>
                  <wp:effectExtent l="0" t="0" r="15875"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2195493" cy="3175276"/>
                          </a:xfrm>
                          <a:prstGeom prst="rect">
                            <a:avLst/>
                          </a:prstGeom>
                        </pic:spPr>
                      </pic:pic>
                    </a:graphicData>
                  </a:graphic>
                </wp:inline>
              </w:drawing>
            </w:r>
          </w:p>
          <w:p>
            <w:pPr>
              <w:pStyle w:val="26"/>
              <w:spacing w:line="240" w:lineRule="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pacing w:line="240" w:lineRule="auto"/>
              <w:jc w:val="center"/>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12</w:t>
            </w:r>
          </w:p>
        </w:tc>
        <w:tc>
          <w:tcPr>
            <w:tcW w:w="1135" w:type="dxa"/>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spacing w:val="-2"/>
                <w:szCs w:val="21"/>
                <w:highlight w:val="none"/>
              </w:rPr>
              <w:t>PLC模块</w:t>
            </w:r>
          </w:p>
        </w:tc>
        <w:tc>
          <w:tcPr>
            <w:tcW w:w="7913" w:type="dxa"/>
            <w:vAlign w:val="center"/>
          </w:tcPr>
          <w:p>
            <w:pPr>
              <w:widowControl/>
              <w:spacing w:line="240" w:lineRule="auto"/>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配套气动设备模块PLC。供电电压AC100～240V，集成16路数字量输入（DC24V,5～7mA，漏型・源型可切换）/16路数字量输出（继电器输出），内置64000步RAM存储器、7680点辅助继电器、512点定时器、2点模拟量电位器、高速计数器，集成RS422接口，支持RS232、RS422、RS485、N:N网络、MODBUS、CC-Lin通讯，配有通信编程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8" w:type="dxa"/>
            <w:vAlign w:val="center"/>
          </w:tcPr>
          <w:p>
            <w:pPr>
              <w:widowControl/>
              <w:spacing w:line="240" w:lineRule="auto"/>
              <w:jc w:val="center"/>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13</w:t>
            </w:r>
          </w:p>
        </w:tc>
        <w:tc>
          <w:tcPr>
            <w:tcW w:w="1135" w:type="dxa"/>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压刨机</w:t>
            </w:r>
          </w:p>
        </w:tc>
        <w:tc>
          <w:tcPr>
            <w:tcW w:w="7913" w:type="dxa"/>
            <w:vAlign w:val="center"/>
          </w:tcPr>
          <w:p>
            <w:pPr>
              <w:widowControl/>
              <w:spacing w:line="240" w:lineRule="auto"/>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1、230V/3KW/Silent Power 螺旋刀/47颗四刃刀粒/4mm最大刨削深度/平刨台面宽310mm/平刨台面长1400mm/45-90度可调平刨靠山150 x 1100mm/压刨台面宽306mm/压刨台面长540mm/6m每分钟进料速度/重量</w:t>
            </w:r>
            <w:r>
              <w:rPr>
                <w:rFonts w:hint="eastAsia" w:ascii="仿宋" w:hAnsi="仿宋" w:eastAsia="仿宋" w:cs="仿宋"/>
                <w:bCs/>
                <w:color w:val="auto"/>
                <w:kern w:val="0"/>
                <w:szCs w:val="21"/>
                <w:highlight w:val="none"/>
                <w:lang w:val="en-US" w:eastAsia="zh-CN" w:bidi="ar"/>
              </w:rPr>
              <w:t>约</w:t>
            </w:r>
            <w:r>
              <w:rPr>
                <w:rFonts w:hint="eastAsia" w:ascii="仿宋" w:hAnsi="仿宋" w:eastAsia="仿宋" w:cs="仿宋"/>
                <w:color w:val="auto"/>
                <w:kern w:val="0"/>
                <w:szCs w:val="21"/>
                <w:highlight w:val="none"/>
                <w:lang w:bidi="ar"/>
              </w:rPr>
              <w:t>290KG</w:t>
            </w:r>
            <w:r>
              <w:rPr>
                <w:rFonts w:hint="eastAsia" w:ascii="仿宋" w:hAnsi="仿宋" w:eastAsia="仿宋" w:cs="仿宋"/>
                <w:color w:val="auto"/>
                <w:kern w:val="0"/>
                <w:szCs w:val="21"/>
                <w:highlight w:val="none"/>
                <w:lang w:eastAsia="zh-CN" w:bidi="ar"/>
              </w:rPr>
              <w:t>。</w:t>
            </w:r>
          </w:p>
          <w:p>
            <w:pPr>
              <w:widowControl/>
              <w:spacing w:line="240" w:lineRule="auto"/>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w:t>
            </w:r>
            <w:r>
              <w:rPr>
                <w:rFonts w:hint="eastAsia" w:ascii="仿宋" w:hAnsi="仿宋" w:eastAsia="仿宋" w:cs="仿宋"/>
                <w:color w:val="auto"/>
                <w:kern w:val="0"/>
                <w:szCs w:val="21"/>
                <w:highlight w:val="none"/>
                <w:lang w:eastAsia="zh-CN" w:bidi="ar"/>
              </w:rPr>
              <w:t>■</w:t>
            </w:r>
            <w:r>
              <w:rPr>
                <w:rFonts w:hint="eastAsia" w:ascii="仿宋" w:hAnsi="仿宋" w:eastAsia="仿宋" w:cs="仿宋"/>
                <w:color w:val="auto"/>
                <w:kern w:val="0"/>
                <w:szCs w:val="21"/>
                <w:highlight w:val="none"/>
                <w:lang w:bidi="ar"/>
              </w:rPr>
              <w:t>具有压刨和平刨功能</w:t>
            </w:r>
            <w:r>
              <w:rPr>
                <w:rFonts w:hint="eastAsia" w:ascii="仿宋" w:hAnsi="仿宋" w:eastAsia="仿宋" w:cs="仿宋"/>
                <w:color w:val="auto"/>
                <w:kern w:val="0"/>
                <w:szCs w:val="21"/>
                <w:highlight w:val="none"/>
                <w:lang w:eastAsia="zh-CN" w:bidi="ar"/>
              </w:rPr>
              <w:t>。</w:t>
            </w:r>
          </w:p>
          <w:p>
            <w:pPr>
              <w:widowControl/>
              <w:spacing w:line="240" w:lineRule="auto"/>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w:t>
            </w:r>
            <w:r>
              <w:rPr>
                <w:rFonts w:hint="eastAsia" w:ascii="仿宋" w:hAnsi="仿宋" w:eastAsia="仿宋" w:cs="仿宋"/>
                <w:color w:val="auto"/>
                <w:kern w:val="0"/>
                <w:szCs w:val="21"/>
                <w:highlight w:val="none"/>
                <w:lang w:eastAsia="zh-CN" w:bidi="ar"/>
              </w:rPr>
              <w:t>■</w:t>
            </w:r>
            <w:r>
              <w:rPr>
                <w:rFonts w:hint="eastAsia" w:ascii="仿宋" w:hAnsi="仿宋" w:eastAsia="仿宋" w:cs="仿宋"/>
                <w:color w:val="auto"/>
                <w:kern w:val="0"/>
                <w:szCs w:val="21"/>
                <w:highlight w:val="none"/>
                <w:lang w:bidi="ar"/>
              </w:rPr>
              <w:t>生产厂家为世界技能大赛合作单位。</w:t>
            </w:r>
          </w:p>
          <w:p>
            <w:pPr>
              <w:widowControl/>
              <w:spacing w:line="240" w:lineRule="auto"/>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4、用途：精细木工世赛训练、专用设备。</w:t>
            </w:r>
          </w:p>
          <w:p>
            <w:pPr>
              <w:widowControl/>
              <w:spacing w:line="240" w:lineRule="auto"/>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5、设备参考图片：</w:t>
            </w:r>
          </w:p>
          <w:p>
            <w:pPr>
              <w:widowControl/>
              <w:spacing w:line="24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drawing>
                <wp:inline distT="0" distB="0" distL="114300" distR="114300">
                  <wp:extent cx="1629410" cy="1186180"/>
                  <wp:effectExtent l="0" t="0" r="8890" b="139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29"/>
                          <a:stretch>
                            <a:fillRect/>
                          </a:stretch>
                        </pic:blipFill>
                        <pic:spPr>
                          <a:xfrm>
                            <a:off x="0" y="0"/>
                            <a:ext cx="1629410" cy="11861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pacing w:line="240" w:lineRule="auto"/>
              <w:jc w:val="center"/>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14</w:t>
            </w:r>
          </w:p>
        </w:tc>
        <w:tc>
          <w:tcPr>
            <w:tcW w:w="1135" w:type="dxa"/>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推台锯</w:t>
            </w:r>
          </w:p>
        </w:tc>
        <w:tc>
          <w:tcPr>
            <w:tcW w:w="7913" w:type="dxa"/>
            <w:vAlign w:val="center"/>
          </w:tcPr>
          <w:p>
            <w:pPr>
              <w:widowControl/>
              <w:spacing w:line="240" w:lineRule="auto"/>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1、230V/3KW/315mm主锯/103mm切高/轴有效高度100mm/铣轴45-90°角度可调/铣轴转速3000/6000/8000/10000转每分钟可调/铣床靠山最大间距220mm/</w:t>
            </w:r>
            <w:r>
              <w:rPr>
                <w:rFonts w:hint="eastAsia" w:ascii="仿宋" w:hAnsi="仿宋" w:eastAsia="仿宋" w:cs="仿宋"/>
                <w:bCs/>
                <w:color w:val="auto"/>
                <w:kern w:val="0"/>
                <w:szCs w:val="21"/>
                <w:highlight w:val="none"/>
                <w:lang w:val="en-US" w:eastAsia="zh-CN" w:bidi="ar"/>
              </w:rPr>
              <w:t>约</w:t>
            </w:r>
            <w:r>
              <w:rPr>
                <w:rFonts w:hint="eastAsia" w:ascii="仿宋" w:hAnsi="仿宋" w:eastAsia="仿宋" w:cs="仿宋"/>
                <w:color w:val="auto"/>
                <w:kern w:val="0"/>
                <w:szCs w:val="21"/>
                <w:highlight w:val="none"/>
                <w:lang w:bidi="ar"/>
              </w:rPr>
              <w:t>400KG</w:t>
            </w:r>
            <w:r>
              <w:rPr>
                <w:rFonts w:hint="eastAsia" w:ascii="仿宋" w:hAnsi="仿宋" w:eastAsia="仿宋" w:cs="仿宋"/>
                <w:color w:val="auto"/>
                <w:kern w:val="0"/>
                <w:szCs w:val="21"/>
                <w:highlight w:val="none"/>
                <w:lang w:eastAsia="zh-CN" w:bidi="ar"/>
              </w:rPr>
              <w:t>。</w:t>
            </w:r>
          </w:p>
          <w:p>
            <w:pPr>
              <w:widowControl/>
              <w:spacing w:line="240" w:lineRule="auto"/>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2、</w:t>
            </w:r>
            <w:r>
              <w:rPr>
                <w:rFonts w:hint="eastAsia" w:ascii="仿宋" w:hAnsi="仿宋" w:eastAsia="仿宋" w:cs="仿宋"/>
                <w:color w:val="auto"/>
                <w:kern w:val="0"/>
                <w:szCs w:val="21"/>
                <w:highlight w:val="none"/>
                <w:lang w:eastAsia="zh-CN" w:bidi="ar"/>
              </w:rPr>
              <w:t>■</w:t>
            </w:r>
            <w:r>
              <w:rPr>
                <w:rFonts w:hint="eastAsia" w:ascii="仿宋" w:hAnsi="仿宋" w:eastAsia="仿宋" w:cs="仿宋"/>
                <w:color w:val="auto"/>
                <w:kern w:val="0"/>
                <w:szCs w:val="21"/>
                <w:highlight w:val="none"/>
                <w:lang w:bidi="ar"/>
              </w:rPr>
              <w:t>具有锯铣一体的功能</w:t>
            </w:r>
            <w:r>
              <w:rPr>
                <w:rFonts w:hint="eastAsia" w:ascii="仿宋" w:hAnsi="仿宋" w:eastAsia="仿宋" w:cs="仿宋"/>
                <w:color w:val="auto"/>
                <w:kern w:val="0"/>
                <w:szCs w:val="21"/>
                <w:highlight w:val="none"/>
                <w:lang w:eastAsia="zh-CN" w:bidi="ar"/>
              </w:rPr>
              <w:t>。</w:t>
            </w:r>
          </w:p>
          <w:p>
            <w:pPr>
              <w:widowControl/>
              <w:spacing w:line="240" w:lineRule="auto"/>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3、</w:t>
            </w:r>
            <w:r>
              <w:rPr>
                <w:rFonts w:hint="eastAsia" w:ascii="仿宋" w:hAnsi="仿宋" w:eastAsia="仿宋" w:cs="仿宋"/>
                <w:color w:val="auto"/>
                <w:kern w:val="0"/>
                <w:szCs w:val="21"/>
                <w:highlight w:val="none"/>
                <w:lang w:eastAsia="zh-CN" w:bidi="ar"/>
              </w:rPr>
              <w:t>■</w:t>
            </w:r>
            <w:r>
              <w:rPr>
                <w:rFonts w:hint="eastAsia" w:ascii="仿宋" w:hAnsi="仿宋" w:eastAsia="仿宋" w:cs="仿宋"/>
                <w:color w:val="auto"/>
                <w:kern w:val="0"/>
                <w:szCs w:val="21"/>
                <w:highlight w:val="none"/>
                <w:lang w:bidi="ar"/>
              </w:rPr>
              <w:t>生产厂家世界技能大赛合作单位。</w:t>
            </w:r>
          </w:p>
          <w:p>
            <w:pPr>
              <w:widowControl/>
              <w:spacing w:line="240" w:lineRule="auto"/>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4、配置重切直刀：Φ=80 W=77 φ=30 Z=12/重切直刀/可替换舍弃式刀片；</w:t>
            </w:r>
          </w:p>
          <w:p>
            <w:pPr>
              <w:widowControl/>
              <w:spacing w:line="240" w:lineRule="auto"/>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5、配置通用锯片：通用锯片 D300</w:t>
            </w:r>
          </w:p>
          <w:p>
            <w:pPr>
              <w:widowControl/>
              <w:spacing w:line="240" w:lineRule="auto"/>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6、用途：精细木工世赛训练、专用设备。</w:t>
            </w:r>
          </w:p>
          <w:p>
            <w:pPr>
              <w:widowControl/>
              <w:spacing w:line="240" w:lineRule="auto"/>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5、设备参考图片：</w:t>
            </w:r>
          </w:p>
          <w:p>
            <w:pPr>
              <w:widowControl/>
              <w:spacing w:line="240" w:lineRule="auto"/>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drawing>
                <wp:inline distT="0" distB="0" distL="114300" distR="114300">
                  <wp:extent cx="1723390" cy="1017270"/>
                  <wp:effectExtent l="0" t="0" r="10160" b="1143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30"/>
                          <a:stretch>
                            <a:fillRect/>
                          </a:stretch>
                        </pic:blipFill>
                        <pic:spPr>
                          <a:xfrm>
                            <a:off x="0" y="0"/>
                            <a:ext cx="1723390" cy="10172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pacing w:line="240" w:lineRule="auto"/>
              <w:jc w:val="center"/>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15</w:t>
            </w:r>
          </w:p>
        </w:tc>
        <w:tc>
          <w:tcPr>
            <w:tcW w:w="1135" w:type="dxa"/>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斜切锯</w:t>
            </w:r>
          </w:p>
        </w:tc>
        <w:tc>
          <w:tcPr>
            <w:tcW w:w="7913" w:type="dxa"/>
            <w:vAlign w:val="center"/>
          </w:tcPr>
          <w:p>
            <w:pPr>
              <w:widowControl/>
              <w:spacing w:line="240" w:lineRule="auto"/>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负载功率：2000W；</w:t>
            </w:r>
          </w:p>
          <w:p>
            <w:pPr>
              <w:widowControl/>
              <w:spacing w:line="240" w:lineRule="auto"/>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额定功率：1480W；</w:t>
            </w:r>
          </w:p>
          <w:p>
            <w:pPr>
              <w:widowControl/>
              <w:spacing w:line="240" w:lineRule="auto"/>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bidi="ar"/>
              </w:rPr>
              <w:t>切割深度：30mm</w:t>
            </w:r>
            <w:r>
              <w:rPr>
                <w:rFonts w:hint="eastAsia" w:ascii="仿宋" w:hAnsi="仿宋" w:eastAsia="仿宋" w:cs="仿宋"/>
                <w:color w:val="auto"/>
                <w:kern w:val="0"/>
                <w:szCs w:val="21"/>
                <w:highlight w:val="none"/>
                <w:lang w:eastAsia="zh-CN" w:bidi="ar"/>
              </w:rPr>
              <w:t>；</w:t>
            </w:r>
          </w:p>
          <w:p>
            <w:pPr>
              <w:widowControl/>
              <w:spacing w:line="240" w:lineRule="auto"/>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可45度斜切。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pacing w:line="240" w:lineRule="auto"/>
              <w:jc w:val="center"/>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16</w:t>
            </w:r>
          </w:p>
        </w:tc>
        <w:tc>
          <w:tcPr>
            <w:tcW w:w="1135" w:type="dxa"/>
            <w:vAlign w:val="center"/>
          </w:tcPr>
          <w:p>
            <w:pPr>
              <w:widowControl/>
              <w:spacing w:line="240" w:lineRule="auto"/>
              <w:textAlignment w:val="center"/>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开榫机</w:t>
            </w:r>
          </w:p>
        </w:tc>
        <w:tc>
          <w:tcPr>
            <w:tcW w:w="7913" w:type="dxa"/>
            <w:vAlign w:val="center"/>
          </w:tcPr>
          <w:p>
            <w:pPr>
              <w:widowControl/>
              <w:spacing w:line="240" w:lineRule="auto"/>
              <w:textAlignment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回转数（rpm）</w:t>
            </w:r>
            <w:r>
              <w:rPr>
                <w:rFonts w:hint="eastAsia" w:ascii="仿宋" w:hAnsi="仿宋" w:eastAsia="仿宋" w:cs="仿宋"/>
                <w:color w:val="auto"/>
                <w:kern w:val="0"/>
                <w:szCs w:val="21"/>
                <w:highlight w:val="none"/>
                <w:lang w:bidi="ar"/>
              </w:rPr>
              <w:t>：</w:t>
            </w:r>
            <w:r>
              <w:rPr>
                <w:rFonts w:hint="eastAsia" w:ascii="仿宋" w:hAnsi="仿宋" w:eastAsia="仿宋" w:cs="仿宋"/>
                <w:color w:val="auto"/>
                <w:kern w:val="0"/>
                <w:szCs w:val="21"/>
                <w:highlight w:val="none"/>
                <w:lang w:val="en-US" w:eastAsia="zh-CN" w:bidi="ar"/>
              </w:rPr>
              <w:t>6500；</w:t>
            </w:r>
          </w:p>
          <w:p>
            <w:pPr>
              <w:widowControl/>
              <w:spacing w:line="240" w:lineRule="auto"/>
              <w:textAlignment w:val="center"/>
              <w:rPr>
                <w:rFonts w:hint="eastAsia" w:ascii="仿宋" w:hAnsi="仿宋" w:eastAsia="仿宋" w:cs="仿宋"/>
                <w:color w:val="auto"/>
                <w:kern w:val="0"/>
                <w:szCs w:val="21"/>
                <w:highlight w:val="none"/>
                <w:lang w:eastAsia="zh-CN" w:bidi="ar"/>
              </w:rPr>
            </w:pPr>
            <w:r>
              <w:rPr>
                <w:rFonts w:hint="eastAsia" w:ascii="仿宋" w:hAnsi="仿宋" w:eastAsia="仿宋" w:cs="仿宋"/>
                <w:color w:val="auto"/>
                <w:kern w:val="0"/>
                <w:szCs w:val="21"/>
                <w:highlight w:val="none"/>
                <w:lang w:val="en-US" w:eastAsia="zh-CN" w:bidi="ar"/>
              </w:rPr>
              <w:t>锯片直径</w:t>
            </w:r>
            <w:r>
              <w:rPr>
                <w:rFonts w:hint="eastAsia" w:ascii="仿宋" w:hAnsi="仿宋" w:eastAsia="仿宋" w:cs="仿宋"/>
                <w:color w:val="auto"/>
                <w:kern w:val="0"/>
                <w:szCs w:val="21"/>
                <w:highlight w:val="none"/>
                <w:lang w:bidi="ar"/>
              </w:rPr>
              <w:t xml:space="preserve">：100mm </w:t>
            </w:r>
            <w:r>
              <w:rPr>
                <w:rFonts w:hint="eastAsia" w:ascii="仿宋" w:hAnsi="仿宋" w:eastAsia="仿宋" w:cs="仿宋"/>
                <w:color w:val="auto"/>
                <w:kern w:val="0"/>
                <w:szCs w:val="21"/>
                <w:highlight w:val="none"/>
                <w:lang w:eastAsia="zh-CN" w:bidi="ar"/>
              </w:rPr>
              <w:t>；</w:t>
            </w:r>
          </w:p>
          <w:p>
            <w:pPr>
              <w:widowControl/>
              <w:spacing w:line="240" w:lineRule="auto"/>
              <w:textAlignment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最大切割深度：20mm；</w:t>
            </w:r>
          </w:p>
          <w:p>
            <w:pPr>
              <w:widowControl/>
              <w:spacing w:line="240" w:lineRule="auto"/>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含电池、充电器；</w:t>
            </w:r>
          </w:p>
          <w:p>
            <w:pPr>
              <w:widowControl/>
              <w:spacing w:line="240" w:lineRule="auto"/>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组成结构具有角度规、角度刻度盘、锁定杆、滑动开关、集尘袋；</w:t>
            </w:r>
          </w:p>
          <w:p>
            <w:pPr>
              <w:widowControl/>
              <w:spacing w:line="240" w:lineRule="auto"/>
              <w:textAlignment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柠檬片饼干机榫卯连接0#，10#，20#各2袋。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pacing w:line="240" w:lineRule="auto"/>
              <w:jc w:val="center"/>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17</w:t>
            </w:r>
          </w:p>
        </w:tc>
        <w:tc>
          <w:tcPr>
            <w:tcW w:w="1135" w:type="dxa"/>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落地式木工车床</w:t>
            </w:r>
          </w:p>
        </w:tc>
        <w:tc>
          <w:tcPr>
            <w:tcW w:w="7913" w:type="dxa"/>
            <w:vAlign w:val="center"/>
          </w:tcPr>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车削直径：5-200mm</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车削长度 2000mm</w:t>
            </w:r>
          </w:p>
          <w:p>
            <w:pPr>
              <w:widowControl/>
              <w:spacing w:line="240" w:lineRule="auto"/>
              <w:jc w:val="left"/>
              <w:textAlignment w:val="top"/>
              <w:rPr>
                <w:rFonts w:ascii="仿宋" w:hAnsi="仿宋" w:eastAsia="仿宋" w:cs="仿宋"/>
                <w:color w:val="auto"/>
                <w:kern w:val="0"/>
                <w:szCs w:val="21"/>
                <w:highlight w:val="none"/>
                <w:lang w:bidi="ar"/>
              </w:rPr>
            </w:pPr>
            <w:r>
              <w:rPr>
                <w:rFonts w:hint="eastAsia" w:ascii="仿宋" w:hAnsi="仿宋" w:eastAsia="仿宋" w:cs="仿宋"/>
                <w:bCs/>
                <w:color w:val="auto"/>
                <w:kern w:val="0"/>
                <w:szCs w:val="21"/>
                <w:highlight w:val="none"/>
                <w:lang w:bidi="ar"/>
              </w:rPr>
              <w:t>电机功率：2.2kw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pacing w:line="240" w:lineRule="auto"/>
              <w:jc w:val="center"/>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18</w:t>
            </w:r>
          </w:p>
        </w:tc>
        <w:tc>
          <w:tcPr>
            <w:tcW w:w="1135" w:type="dxa"/>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无刷雕刻机</w:t>
            </w:r>
          </w:p>
        </w:tc>
        <w:tc>
          <w:tcPr>
            <w:tcW w:w="7913" w:type="dxa"/>
            <w:vAlign w:val="center"/>
          </w:tcPr>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功率：65W</w:t>
            </w:r>
          </w:p>
          <w:p>
            <w:pPr>
              <w:widowControl/>
              <w:spacing w:line="240" w:lineRule="auto"/>
              <w:jc w:val="left"/>
              <w:textAlignment w:val="top"/>
              <w:rPr>
                <w:rFonts w:ascii="仿宋" w:hAnsi="仿宋" w:eastAsia="仿宋" w:cs="仿宋"/>
                <w:color w:val="auto"/>
                <w:szCs w:val="21"/>
                <w:highlight w:val="none"/>
              </w:rPr>
            </w:pPr>
            <w:r>
              <w:rPr>
                <w:rFonts w:hint="eastAsia" w:ascii="仿宋" w:hAnsi="仿宋" w:eastAsia="仿宋" w:cs="仿宋"/>
                <w:bCs/>
                <w:color w:val="auto"/>
                <w:kern w:val="0"/>
                <w:szCs w:val="21"/>
                <w:highlight w:val="none"/>
                <w:lang w:bidi="ar"/>
              </w:rPr>
              <w:t>扭矩：2.8N.CM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8" w:type="dxa"/>
            <w:vAlign w:val="center"/>
          </w:tcPr>
          <w:p>
            <w:pPr>
              <w:widowControl/>
              <w:spacing w:line="240" w:lineRule="auto"/>
              <w:jc w:val="center"/>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19</w:t>
            </w:r>
          </w:p>
        </w:tc>
        <w:tc>
          <w:tcPr>
            <w:tcW w:w="1135" w:type="dxa"/>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手持打磨仪</w:t>
            </w:r>
          </w:p>
        </w:tc>
        <w:tc>
          <w:tcPr>
            <w:tcW w:w="7913" w:type="dxa"/>
            <w:vAlign w:val="center"/>
          </w:tcPr>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额定电压：220V;</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额定频率：50HZ；</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磨头最大直径：φ25mm；</w:t>
            </w:r>
          </w:p>
          <w:p>
            <w:pPr>
              <w:widowControl/>
              <w:spacing w:line="240" w:lineRule="auto"/>
              <w:jc w:val="left"/>
              <w:textAlignment w:val="top"/>
              <w:rPr>
                <w:rFonts w:ascii="仿宋" w:hAnsi="仿宋" w:eastAsia="仿宋" w:cs="仿宋"/>
                <w:color w:val="auto"/>
                <w:kern w:val="0"/>
                <w:szCs w:val="21"/>
                <w:highlight w:val="none"/>
                <w:lang w:bidi="ar"/>
              </w:rPr>
            </w:pPr>
            <w:r>
              <w:rPr>
                <w:rFonts w:hint="eastAsia" w:ascii="仿宋" w:hAnsi="仿宋" w:eastAsia="仿宋" w:cs="仿宋"/>
                <w:bCs/>
                <w:color w:val="auto"/>
                <w:kern w:val="0"/>
                <w:szCs w:val="21"/>
                <w:highlight w:val="none"/>
                <w:lang w:bidi="ar"/>
              </w:rPr>
              <w:t>额定输入功率：400W；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pacing w:line="240" w:lineRule="auto"/>
              <w:jc w:val="center"/>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20</w:t>
            </w:r>
          </w:p>
        </w:tc>
        <w:tc>
          <w:tcPr>
            <w:tcW w:w="1135" w:type="dxa"/>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木工立铣机</w:t>
            </w:r>
          </w:p>
        </w:tc>
        <w:tc>
          <w:tcPr>
            <w:tcW w:w="7913" w:type="dxa"/>
            <w:vAlign w:val="center"/>
          </w:tcPr>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工作台尺寸：1150*700mm</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主轴转速：6000r/min</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最大加工厚度：120mm</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电机功率：4kw</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重量：300kg</w:t>
            </w:r>
          </w:p>
          <w:p>
            <w:pPr>
              <w:widowControl/>
              <w:spacing w:line="240" w:lineRule="auto"/>
              <w:textAlignment w:val="center"/>
              <w:rPr>
                <w:rFonts w:ascii="仿宋" w:hAnsi="仿宋" w:eastAsia="仿宋" w:cs="仿宋"/>
                <w:color w:val="auto"/>
                <w:kern w:val="0"/>
                <w:szCs w:val="21"/>
                <w:highlight w:val="none"/>
                <w:lang w:bidi="ar"/>
              </w:rPr>
            </w:pPr>
            <w:r>
              <w:rPr>
                <w:rFonts w:hint="eastAsia" w:ascii="仿宋" w:hAnsi="仿宋" w:eastAsia="仿宋" w:cs="仿宋"/>
                <w:bCs/>
                <w:color w:val="auto"/>
                <w:kern w:val="0"/>
                <w:szCs w:val="21"/>
                <w:highlight w:val="none"/>
                <w:lang w:bidi="ar"/>
              </w:rPr>
              <w:t>外形尺寸</w:t>
            </w:r>
            <w:r>
              <w:rPr>
                <w:rFonts w:hint="eastAsia" w:ascii="仿宋" w:hAnsi="仿宋" w:eastAsia="仿宋" w:cs="仿宋"/>
                <w:bCs/>
                <w:color w:val="auto"/>
                <w:kern w:val="0"/>
                <w:szCs w:val="21"/>
                <w:highlight w:val="none"/>
                <w:lang w:val="en-US" w:eastAsia="zh-CN" w:bidi="ar"/>
              </w:rPr>
              <w:t>约</w:t>
            </w:r>
            <w:r>
              <w:rPr>
                <w:rFonts w:hint="eastAsia" w:ascii="仿宋" w:hAnsi="仿宋" w:eastAsia="仿宋" w:cs="仿宋"/>
                <w:bCs/>
                <w:color w:val="auto"/>
                <w:kern w:val="0"/>
                <w:szCs w:val="21"/>
                <w:highlight w:val="none"/>
                <w:lang w:bidi="ar"/>
              </w:rPr>
              <w:t>：1200*750*1100mm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pacing w:line="240" w:lineRule="auto"/>
              <w:jc w:val="center"/>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21</w:t>
            </w:r>
          </w:p>
        </w:tc>
        <w:tc>
          <w:tcPr>
            <w:tcW w:w="1135" w:type="dxa"/>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角磨机</w:t>
            </w:r>
          </w:p>
        </w:tc>
        <w:tc>
          <w:tcPr>
            <w:tcW w:w="7913" w:type="dxa"/>
            <w:vAlign w:val="center"/>
          </w:tcPr>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额定电压：220V;</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额定频率：50HZ；</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电机功率：880W；</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调速：无极调速；</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砂轮片直径：M10；</w:t>
            </w:r>
          </w:p>
          <w:p>
            <w:pPr>
              <w:widowControl/>
              <w:spacing w:line="240" w:lineRule="auto"/>
              <w:jc w:val="left"/>
              <w:textAlignment w:val="center"/>
              <w:rPr>
                <w:rFonts w:ascii="仿宋" w:hAnsi="仿宋" w:eastAsia="仿宋" w:cs="仿宋"/>
                <w:color w:val="auto"/>
                <w:kern w:val="0"/>
                <w:szCs w:val="21"/>
                <w:highlight w:val="none"/>
                <w:lang w:bidi="ar"/>
              </w:rPr>
            </w:pPr>
            <w:r>
              <w:rPr>
                <w:rFonts w:hint="eastAsia" w:ascii="仿宋" w:hAnsi="仿宋" w:eastAsia="仿宋" w:cs="仿宋"/>
                <w:bCs/>
                <w:color w:val="auto"/>
                <w:kern w:val="0"/>
                <w:szCs w:val="21"/>
                <w:highlight w:val="none"/>
                <w:lang w:bidi="ar"/>
              </w:rPr>
              <w:t>磨/切片直径：φ100mm。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pacing w:line="240" w:lineRule="auto"/>
              <w:jc w:val="center"/>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22</w:t>
            </w:r>
          </w:p>
        </w:tc>
        <w:tc>
          <w:tcPr>
            <w:tcW w:w="1135" w:type="dxa"/>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除尘设备</w:t>
            </w:r>
          </w:p>
        </w:tc>
        <w:tc>
          <w:tcPr>
            <w:tcW w:w="7913" w:type="dxa"/>
            <w:vAlign w:val="center"/>
          </w:tcPr>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研磨切割设备木屑粉尘处理方案：主机选用智控海帕式集尘主机，具备自动过滤清洁，气流稳定, 可远程遥控、定时、自动排尘、微米级过滤功能；可满足多台打磨设备除尘需要。</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除尘器参数要求：</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400V/2.2KW/最大风量2500立方米每小时/20米每秒典型风速时风量1108立方米每小时/静压力2200帕/外廓尺寸1040*898*1940mm/M级HEPA滤芯/滤表面积10平米/过滤能力小于0.1毫克每立方米/风口直径140mm/噪音74dB/集尘桶200L/重量220KG。</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除尘系统集尘管路搭设：</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接驳平刨、带锯、压刨、推台锯、铣床等设备/风管材料：0.8-1.0镀锌钢板/风管结构：氩弧焊或激光焊接成型/管件材料：0.5-1.2镀锌钢板/管件90°直弯：一体成型冲压弯, R=1.75D/管件连接方式：快夹抱箍/连接软管： 0.6mm聚氨酯绕性风管,带镀铜色包塑钢丝螺旋加强/软管压缩比：＞3:1</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eastAsia="zh-CN" w:bidi="ar"/>
              </w:rPr>
              <w:t>■</w:t>
            </w:r>
            <w:r>
              <w:rPr>
                <w:rFonts w:hint="eastAsia" w:ascii="仿宋" w:hAnsi="仿宋" w:eastAsia="仿宋" w:cs="仿宋"/>
                <w:bCs/>
                <w:color w:val="auto"/>
                <w:kern w:val="0"/>
                <w:szCs w:val="21"/>
                <w:highlight w:val="none"/>
                <w:lang w:bidi="ar"/>
              </w:rPr>
              <w:t>生产厂家为世界技能大赛合作单位。</w:t>
            </w:r>
          </w:p>
          <w:p>
            <w:pPr>
              <w:pStyle w:val="25"/>
              <w:tabs>
                <w:tab w:val="left" w:pos="208"/>
              </w:tabs>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bCs/>
                <w:color w:val="auto"/>
                <w:kern w:val="0"/>
                <w:sz w:val="21"/>
                <w:szCs w:val="21"/>
                <w:highlight w:val="none"/>
                <w:lang w:eastAsia="zh-CN" w:bidi="ar"/>
              </w:rPr>
              <w:t>■</w:t>
            </w:r>
            <w:r>
              <w:rPr>
                <w:rFonts w:hint="eastAsia" w:ascii="仿宋" w:hAnsi="仿宋" w:eastAsia="仿宋" w:cs="仿宋"/>
                <w:bCs/>
                <w:color w:val="auto"/>
                <w:kern w:val="0"/>
                <w:sz w:val="21"/>
                <w:szCs w:val="21"/>
                <w:highlight w:val="none"/>
                <w:lang w:bidi="ar"/>
              </w:rPr>
              <w:t>满足全国工业设计职业技能大赛</w:t>
            </w:r>
            <w:r>
              <w:rPr>
                <w:rFonts w:hint="eastAsia" w:ascii="仿宋" w:hAnsi="仿宋" w:eastAsia="仿宋" w:cs="仿宋"/>
                <w:bCs/>
                <w:color w:val="auto"/>
                <w:kern w:val="0"/>
                <w:sz w:val="21"/>
                <w:szCs w:val="21"/>
                <w:highlight w:val="none"/>
                <w:lang w:val="en-US" w:eastAsia="zh-CN" w:bidi="ar"/>
              </w:rPr>
              <w:t>家居设计师项目或国家一类赛（木工、精细木工、家具制作）</w:t>
            </w:r>
            <w:r>
              <w:rPr>
                <w:rFonts w:hint="eastAsia" w:ascii="仿宋" w:hAnsi="仿宋" w:eastAsia="仿宋" w:cs="仿宋"/>
                <w:bCs/>
                <w:color w:val="auto"/>
                <w:kern w:val="0"/>
                <w:sz w:val="21"/>
                <w:szCs w:val="21"/>
                <w:highlight w:val="none"/>
                <w:lang w:bidi="ar"/>
              </w:rPr>
              <w:t>合作使用</w:t>
            </w:r>
            <w:r>
              <w:rPr>
                <w:rFonts w:hint="eastAsia" w:ascii="仿宋" w:hAnsi="仿宋" w:eastAsia="仿宋" w:cs="仿宋"/>
                <w:bCs/>
                <w:color w:val="auto"/>
                <w:kern w:val="0"/>
                <w:sz w:val="21"/>
                <w:szCs w:val="21"/>
                <w:highlight w:val="none"/>
                <w:lang w:val="en-US" w:eastAsia="zh-CN" w:bidi="ar"/>
              </w:rPr>
              <w:t>的同系列</w:t>
            </w:r>
            <w:r>
              <w:rPr>
                <w:rFonts w:hint="eastAsia" w:ascii="仿宋" w:hAnsi="仿宋" w:eastAsia="仿宋" w:cs="仿宋"/>
                <w:bCs/>
                <w:color w:val="auto"/>
                <w:kern w:val="0"/>
                <w:sz w:val="21"/>
                <w:szCs w:val="21"/>
                <w:highlight w:val="none"/>
                <w:lang w:bidi="ar"/>
              </w:rPr>
              <w:t>设备</w:t>
            </w:r>
            <w:r>
              <w:rPr>
                <w:rFonts w:hint="eastAsia" w:ascii="仿宋" w:hAnsi="仿宋" w:eastAsia="仿宋" w:cs="仿宋"/>
                <w:bCs/>
                <w:color w:val="auto"/>
                <w:kern w:val="0"/>
                <w:sz w:val="21"/>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pacing w:line="240" w:lineRule="auto"/>
              <w:jc w:val="center"/>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23</w:t>
            </w:r>
          </w:p>
        </w:tc>
        <w:tc>
          <w:tcPr>
            <w:tcW w:w="1135" w:type="dxa"/>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金属折弯机</w:t>
            </w:r>
          </w:p>
        </w:tc>
        <w:tc>
          <w:tcPr>
            <w:tcW w:w="7913" w:type="dxa"/>
            <w:vAlign w:val="center"/>
          </w:tcPr>
          <w:p>
            <w:pPr>
              <w:widowControl/>
              <w:spacing w:line="240" w:lineRule="auto"/>
              <w:jc w:val="left"/>
              <w:textAlignment w:val="top"/>
              <w:rPr>
                <w:rFonts w:ascii="仿宋" w:hAnsi="仿宋" w:eastAsia="仿宋" w:cs="仿宋"/>
                <w:color w:val="auto"/>
                <w:kern w:val="0"/>
                <w:szCs w:val="21"/>
                <w:highlight w:val="none"/>
                <w:lang w:bidi="ar"/>
              </w:rPr>
            </w:pPr>
            <w:r>
              <w:rPr>
                <w:rFonts w:hint="eastAsia" w:ascii="仿宋" w:hAnsi="仿宋" w:eastAsia="仿宋" w:cs="仿宋"/>
                <w:bCs/>
                <w:color w:val="auto"/>
                <w:kern w:val="0"/>
                <w:szCs w:val="21"/>
                <w:highlight w:val="none"/>
                <w:lang w:bidi="ar"/>
              </w:rPr>
              <w:t>0.6米手动折弯机。配上下模具一对，折90度直角，模具600毫米，最大折600毫米宽度的板材，折弯厚度满载情况下折铁板1.2毫米厚。设备长宽高:700x500x900毫米，重量87公斤左右。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pacing w:line="240" w:lineRule="auto"/>
              <w:jc w:val="center"/>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24</w:t>
            </w:r>
          </w:p>
        </w:tc>
        <w:tc>
          <w:tcPr>
            <w:tcW w:w="1135" w:type="dxa"/>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塑料折弯机</w:t>
            </w:r>
          </w:p>
        </w:tc>
        <w:tc>
          <w:tcPr>
            <w:tcW w:w="7913" w:type="dxa"/>
            <w:vAlign w:val="center"/>
          </w:tcPr>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电源：220V（50/60Hz ) </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功率：1200W(可调）</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加工厚度：10mm以内</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加工长度：1220mm</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加热缝隙：1-30mm可调</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可折高度：450mm以内</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可折角度：30-175度可调</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压板控制：加装脚踏控制</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角度设置：手动微调.设有电子角度数字显示，角度精准化。</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性能特点：采用恒温加热工作方式，确保工件受热均匀，按钮操作面板控制，方便易懂，可单层工作台面控制工作，加热冷却、折弯瞬间成形，手动、自动两状态可选。</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机器结构配置：冷却系统采用加厚304#不锈钢材质，确保折弯的力度，工作台面配3mm厚纯铝板，散热更快。</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适用范围：有机玻璃（亚克力）、PC、PVC、PP、PS、PE板等塑胶材质。</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机身尺寸</w:t>
            </w:r>
            <w:r>
              <w:rPr>
                <w:rFonts w:hint="eastAsia" w:ascii="仿宋" w:hAnsi="仿宋" w:eastAsia="仿宋" w:cs="仿宋"/>
                <w:bCs/>
                <w:color w:val="auto"/>
                <w:kern w:val="0"/>
                <w:szCs w:val="21"/>
                <w:highlight w:val="none"/>
                <w:lang w:val="en-US" w:eastAsia="zh-CN" w:bidi="ar"/>
              </w:rPr>
              <w:t>约</w:t>
            </w:r>
            <w:r>
              <w:rPr>
                <w:rFonts w:hint="eastAsia" w:ascii="仿宋" w:hAnsi="仿宋" w:eastAsia="仿宋" w:cs="仿宋"/>
                <w:bCs/>
                <w:color w:val="auto"/>
                <w:kern w:val="0"/>
                <w:szCs w:val="21"/>
                <w:highlight w:val="none"/>
                <w:lang w:bidi="ar"/>
              </w:rPr>
              <w:t>：200*70*150cm</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重量：200kg左右。</w:t>
            </w:r>
          </w:p>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参考设备图片：</w:t>
            </w:r>
          </w:p>
          <w:p>
            <w:pPr>
              <w:widowControl/>
              <w:spacing w:line="240" w:lineRule="auto"/>
              <w:jc w:val="center"/>
              <w:textAlignment w:val="top"/>
              <w:rPr>
                <w:rFonts w:ascii="仿宋" w:hAnsi="仿宋" w:eastAsia="仿宋" w:cs="仿宋"/>
                <w:color w:val="auto"/>
                <w:kern w:val="0"/>
                <w:szCs w:val="21"/>
                <w:highlight w:val="none"/>
                <w:lang w:bidi="ar"/>
              </w:rPr>
            </w:pPr>
            <w:r>
              <w:rPr>
                <w:rFonts w:hint="eastAsia" w:ascii="仿宋" w:hAnsi="仿宋" w:eastAsia="仿宋" w:cs="仿宋"/>
                <w:color w:val="auto"/>
                <w:szCs w:val="21"/>
                <w:highlight w:val="none"/>
              </w:rPr>
              <w:drawing>
                <wp:inline distT="0" distB="0" distL="114300" distR="114300">
                  <wp:extent cx="1097915" cy="913130"/>
                  <wp:effectExtent l="0" t="0" r="6985" b="127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31"/>
                          <a:stretch>
                            <a:fillRect/>
                          </a:stretch>
                        </pic:blipFill>
                        <pic:spPr>
                          <a:xfrm>
                            <a:off x="0" y="0"/>
                            <a:ext cx="1097915" cy="9131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pacing w:line="240" w:lineRule="auto"/>
              <w:jc w:val="center"/>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25</w:t>
            </w:r>
          </w:p>
        </w:tc>
        <w:tc>
          <w:tcPr>
            <w:tcW w:w="1135" w:type="dxa"/>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激光切割机</w:t>
            </w:r>
          </w:p>
        </w:tc>
        <w:tc>
          <w:tcPr>
            <w:tcW w:w="7913" w:type="dxa"/>
            <w:vAlign w:val="center"/>
          </w:tcPr>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一、适用材料范围：碳钢板，不锈钢板、镀锌板、电解板，铝合金，黄铜与紫铜等多种金属材料</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二、设备主要参数：</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1、加工幅面:800mm×600mm</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2、X、Y 轴定位精度（激光干涉仪数据）:±0.03mm/m</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3、X、Y 轴重复定位精度（激光干涉仪数据）:±0.02mm</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4、最大运行速度:30m/min</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5、最大运行加速度:1.0g</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6、工作台最大载重:25kg</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7、机床重量：约1.8T</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8、主机外形尺寸约（mm）:2000×1500×2000</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9、采用龙门式结构，大理石平台底座，铝合金一体铸造横梁</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10、整机采用伺服电机、高精密双驱丝杆传动结构</w:t>
            </w:r>
          </w:p>
          <w:p>
            <w:pPr>
              <w:widowControl/>
              <w:spacing w:line="240" w:lineRule="auto"/>
              <w:jc w:val="left"/>
              <w:textAlignment w:val="top"/>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提供一种激光切割装置及激光切割机，包括动力源机构、稳定机构、激光头机构，稳定机构连接动力源机构，稳定机构包括滚珠交叉导轨，滚珠交叉导轨连接激光头机构。</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三、掺镱连续光纤激光器：</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1.额定输出功率（连续）：3000W</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2.中心波长：1080±5nm</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3.功率可调范围：10-100%</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4.最大调制频率：50kHz</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5.输出光纤芯径：100um</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6.光束质量 ：≤4BPP</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7.接头类型：QBH</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8.输出光纤长度：≥20m</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9.采用整机密封式设计</w:t>
            </w:r>
          </w:p>
          <w:p>
            <w:pPr>
              <w:widowControl/>
              <w:spacing w:line="240" w:lineRule="auto"/>
              <w:jc w:val="left"/>
              <w:textAlignment w:val="top"/>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10.■采用厂家自主研发的激光器</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具有激光器光路的保护电路及保护方法；</w:t>
            </w:r>
          </w:p>
          <w:p>
            <w:pPr>
              <w:widowControl/>
              <w:spacing w:line="240" w:lineRule="auto"/>
              <w:jc w:val="left"/>
              <w:textAlignment w:val="top"/>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具有一种用于穿孔的监测装置及光纤激光器；提供有高功率连续光纤激光器及其中心光纤的处理方法；</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四、切割头：</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1.激光头内部结构完全密封，避免光学部分受到灰尘污染。</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2.激光头采用两点对中调节，调焦采用电机驱动。</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3.保护镜片采用抽屉式安装。</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4.可配各种带QBH接头激光器。</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5.■采用厂家自主研发的切割头</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五、控制系统：</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1.■支持飞行切割,蛙跳，补偿，引刀线，微连，预穿孔，带膜切割等基本工艺支持电容寻边，光电寻边，电动调焦，双交换工作台，自动排样，圆管切割，断电记忆，二维码,切断线,保养等高级功能。</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2.支持尖角环切，释放角等高级工艺支持提前开气、气体冲刷。</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3.支持起刀、收刀、精细切割工艺支持空移避障，蛙跳智能判断。</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4.支持简易套料。</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六、■资质证书：整机通过CE认证，并提供证明</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七、运行环境</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1.额定输出电压：380V/50HZ，三相五线制 。</w:t>
            </w:r>
          </w:p>
          <w:p>
            <w:pPr>
              <w:widowControl/>
              <w:spacing w:line="240" w:lineRule="auto"/>
              <w:jc w:val="left"/>
              <w:textAlignment w:val="top"/>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2.三相不平衡度&lt;2.5%，线电压波动&lt;10 %，注意 ：电压波动频繁地区建议使用稳压电源。</w:t>
            </w:r>
          </w:p>
          <w:p>
            <w:pPr>
              <w:pStyle w:val="26"/>
              <w:numPr>
                <w:ilvl w:val="0"/>
                <w:numId w:val="0"/>
              </w:numPr>
              <w:spacing w:line="240" w:lineRule="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八、</w:t>
            </w:r>
            <w:r>
              <w:rPr>
                <w:rFonts w:hint="eastAsia" w:ascii="仿宋" w:hAnsi="仿宋" w:eastAsia="仿宋" w:cs="仿宋"/>
                <w:color w:val="auto"/>
                <w:kern w:val="2"/>
                <w:sz w:val="21"/>
                <w:szCs w:val="21"/>
                <w:highlight w:val="none"/>
              </w:rPr>
              <w:t>稳压电源</w:t>
            </w:r>
          </w:p>
          <w:p>
            <w:pPr>
              <w:pStyle w:val="26"/>
              <w:numPr>
                <w:ilvl w:val="0"/>
                <w:numId w:val="0"/>
              </w:numPr>
              <w:spacing w:line="240" w:lineRule="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九、</w:t>
            </w:r>
            <w:r>
              <w:rPr>
                <w:rFonts w:hint="eastAsia" w:ascii="仿宋" w:hAnsi="仿宋" w:eastAsia="仿宋" w:cs="仿宋"/>
                <w:color w:val="auto"/>
                <w:kern w:val="2"/>
                <w:sz w:val="21"/>
                <w:szCs w:val="21"/>
                <w:highlight w:val="none"/>
              </w:rPr>
              <w:t>空气压缩机</w:t>
            </w:r>
          </w:p>
          <w:p>
            <w:pPr>
              <w:pStyle w:val="26"/>
              <w:numPr>
                <w:ilvl w:val="0"/>
                <w:numId w:val="0"/>
              </w:numPr>
              <w:spacing w:line="240" w:lineRule="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rPr>
              <w:t>十、提供保养耗材券不少于15张（单张价值壹仟）</w:t>
            </w:r>
          </w:p>
          <w:p>
            <w:pPr>
              <w:pStyle w:val="26"/>
              <w:numPr>
                <w:ilvl w:val="0"/>
                <w:numId w:val="0"/>
              </w:numPr>
              <w:spacing w:line="240" w:lineRule="auto"/>
              <w:rPr>
                <w:rFonts w:hint="eastAsia" w:ascii="仿宋" w:hAnsi="仿宋" w:eastAsia="仿宋" w:cs="仿宋"/>
                <w:snapToGrid w:val="0"/>
                <w:color w:val="auto"/>
                <w:kern w:val="0"/>
                <w:sz w:val="21"/>
                <w:szCs w:val="21"/>
                <w:highlight w:val="none"/>
                <w:lang w:val="zh-CN" w:eastAsia="zh-CN" w:bidi="ar-SA"/>
              </w:rPr>
            </w:pPr>
            <w:r>
              <w:rPr>
                <w:rFonts w:hint="eastAsia" w:ascii="仿宋" w:hAnsi="仿宋" w:eastAsia="仿宋" w:cs="仿宋"/>
                <w:snapToGrid w:val="0"/>
                <w:color w:val="auto"/>
                <w:kern w:val="0"/>
                <w:sz w:val="21"/>
                <w:szCs w:val="21"/>
                <w:highlight w:val="none"/>
                <w:lang w:val="en-US" w:eastAsia="zh-CN" w:bidi="ar-SA"/>
              </w:rPr>
              <w:t>十一、文化建设：文化建设须与采购方充分沟通，由采购方确认，方可制作。</w:t>
            </w:r>
          </w:p>
          <w:p>
            <w:pPr>
              <w:pStyle w:val="26"/>
              <w:spacing w:line="240" w:lineRule="auto"/>
              <w:rPr>
                <w:rFonts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设备参考图片：</w:t>
            </w:r>
          </w:p>
          <w:p>
            <w:pPr>
              <w:pStyle w:val="26"/>
              <w:spacing w:line="240" w:lineRule="auto"/>
              <w:rPr>
                <w:rFonts w:ascii="仿宋" w:hAnsi="仿宋" w:eastAsia="仿宋" w:cs="仿宋"/>
                <w:color w:val="auto"/>
                <w:kern w:val="2"/>
                <w:sz w:val="21"/>
                <w:szCs w:val="21"/>
                <w:highlight w:val="none"/>
              </w:rPr>
            </w:pPr>
            <w:r>
              <w:rPr>
                <w:color w:val="auto"/>
                <w:highlight w:val="none"/>
              </w:rPr>
              <w:drawing>
                <wp:inline distT="0" distB="0" distL="114300" distR="114300">
                  <wp:extent cx="1455420" cy="1295400"/>
                  <wp:effectExtent l="0" t="0" r="762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32"/>
                          <a:stretch>
                            <a:fillRect/>
                          </a:stretch>
                        </pic:blipFill>
                        <pic:spPr>
                          <a:xfrm>
                            <a:off x="0" y="0"/>
                            <a:ext cx="1455420" cy="12954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pacing w:line="240" w:lineRule="auto"/>
              <w:jc w:val="center"/>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26</w:t>
            </w:r>
          </w:p>
        </w:tc>
        <w:tc>
          <w:tcPr>
            <w:tcW w:w="1135" w:type="dxa"/>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配套模具资源</w:t>
            </w:r>
          </w:p>
        </w:tc>
        <w:tc>
          <w:tcPr>
            <w:tcW w:w="7913" w:type="dxa"/>
            <w:vAlign w:val="center"/>
          </w:tcPr>
          <w:p>
            <w:pPr>
              <w:widowControl/>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bCs/>
                <w:color w:val="auto"/>
                <w:kern w:val="0"/>
                <w:szCs w:val="21"/>
                <w:highlight w:val="none"/>
                <w:lang w:bidi="ar"/>
              </w:rPr>
              <w:t>一、含模具资源一套：</w:t>
            </w:r>
          </w:p>
          <w:p>
            <w:pPr>
              <w:widowControl/>
              <w:numPr>
                <w:ilvl w:val="0"/>
                <w:numId w:val="6"/>
              </w:numPr>
              <w:spacing w:line="240" w:lineRule="auto"/>
              <w:jc w:val="left"/>
              <w:textAlignment w:val="top"/>
              <w:rPr>
                <w:rFonts w:ascii="仿宋" w:hAnsi="仿宋" w:eastAsia="仿宋" w:cs="仿宋"/>
                <w:bCs/>
                <w:color w:val="auto"/>
                <w:kern w:val="0"/>
                <w:szCs w:val="21"/>
                <w:highlight w:val="none"/>
                <w:lang w:bidi="ar"/>
              </w:rPr>
            </w:pPr>
            <w:r>
              <w:rPr>
                <w:rFonts w:hint="eastAsia" w:ascii="仿宋" w:hAnsi="仿宋" w:eastAsia="仿宋" w:cs="仿宋"/>
                <w:color w:val="auto"/>
                <w:kern w:val="0"/>
                <w:szCs w:val="21"/>
                <w:highlight w:val="none"/>
                <w:lang w:eastAsia="zh-CN"/>
              </w:rPr>
              <w:t>■</w:t>
            </w:r>
            <w:r>
              <w:rPr>
                <w:rFonts w:hint="eastAsia" w:ascii="仿宋" w:hAnsi="仿宋" w:eastAsia="仿宋" w:cs="仿宋"/>
                <w:bCs/>
                <w:color w:val="auto"/>
                <w:kern w:val="0"/>
                <w:szCs w:val="21"/>
                <w:highlight w:val="none"/>
                <w:lang w:bidi="ar"/>
              </w:rPr>
              <w:t>模具原理动画不少于20个，含塑料模具和五金模具，提供零件测绘与综合加工题库不少于2套；</w:t>
            </w:r>
          </w:p>
          <w:p>
            <w:pPr>
              <w:widowControl/>
              <w:numPr>
                <w:ilvl w:val="0"/>
                <w:numId w:val="6"/>
              </w:numPr>
              <w:spacing w:line="240" w:lineRule="auto"/>
              <w:jc w:val="left"/>
              <w:textAlignment w:val="top"/>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冲压模具资源建设，不少于八个章节的ppt等教学资源；</w:t>
            </w:r>
          </w:p>
          <w:p>
            <w:pPr>
              <w:widowControl/>
              <w:numPr>
                <w:ilvl w:val="0"/>
                <w:numId w:val="6"/>
              </w:numPr>
              <w:spacing w:line="240" w:lineRule="auto"/>
              <w:jc w:val="left"/>
              <w:textAlignment w:val="top"/>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eastAsia="zh-CN"/>
              </w:rPr>
              <w:t>■</w:t>
            </w:r>
            <w:r>
              <w:rPr>
                <w:rFonts w:hint="eastAsia" w:ascii="仿宋" w:hAnsi="仿宋" w:eastAsia="仿宋" w:cs="仿宋"/>
                <w:b w:val="0"/>
                <w:bCs/>
                <w:color w:val="auto"/>
                <w:kern w:val="0"/>
                <w:szCs w:val="21"/>
                <w:highlight w:val="none"/>
                <w:lang w:bidi="ar"/>
              </w:rPr>
              <w:t>塑料模具设计实例图库不少于80个案例；</w:t>
            </w:r>
          </w:p>
          <w:p>
            <w:pPr>
              <w:pStyle w:val="25"/>
              <w:tabs>
                <w:tab w:val="left" w:pos="208"/>
              </w:tabs>
              <w:spacing w:line="240" w:lineRule="auto"/>
              <w:rPr>
                <w:rFonts w:ascii="仿宋" w:hAnsi="仿宋" w:eastAsia="仿宋" w:cs="仿宋"/>
                <w:color w:val="auto"/>
                <w:sz w:val="21"/>
                <w:szCs w:val="21"/>
                <w:highlight w:val="none"/>
              </w:rPr>
            </w:pPr>
            <w:r>
              <w:rPr>
                <w:rFonts w:hint="eastAsia" w:ascii="仿宋" w:hAnsi="仿宋" w:eastAsia="仿宋" w:cs="仿宋"/>
                <w:bCs/>
                <w:color w:val="auto"/>
                <w:kern w:val="0"/>
                <w:sz w:val="21"/>
                <w:szCs w:val="21"/>
                <w:highlight w:val="none"/>
                <w:lang w:bidi="ar"/>
              </w:rPr>
              <w:t>4、</w:t>
            </w:r>
            <w:r>
              <w:rPr>
                <w:rFonts w:hint="eastAsia" w:ascii="仿宋" w:hAnsi="仿宋" w:eastAsia="仿宋" w:cs="仿宋"/>
                <w:color w:val="auto"/>
                <w:kern w:val="0"/>
                <w:sz w:val="21"/>
                <w:szCs w:val="21"/>
                <w:highlight w:val="none"/>
                <w:lang w:eastAsia="zh-CN"/>
              </w:rPr>
              <w:t>■</w:t>
            </w:r>
            <w:r>
              <w:rPr>
                <w:rFonts w:hint="eastAsia" w:ascii="仿宋" w:hAnsi="仿宋" w:eastAsia="仿宋" w:cs="仿宋"/>
                <w:bCs/>
                <w:color w:val="auto"/>
                <w:kern w:val="0"/>
                <w:sz w:val="21"/>
                <w:szCs w:val="21"/>
                <w:highlight w:val="none"/>
                <w:lang w:bidi="ar"/>
              </w:rPr>
              <w:t>企业的真实工艺规程5套以上，包括，阀体机械加工工艺规程、活塞机械加工工艺规程、连接螺母机械加工工艺规程、托盘车转向轮组合装配工艺规程、托盘车总装装配工艺规程、转向螺杆机械加工工艺规程。</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bCs/>
                <w:color w:val="auto"/>
                <w:kern w:val="0"/>
                <w:szCs w:val="21"/>
                <w:highlight w:val="none"/>
                <w:lang w:bidi="ar"/>
              </w:rPr>
              <w:t>5、</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模具设计校本教材开发：</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序</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第一章 前言</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1.1工模部简介</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 产品介绍</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1.2.1教育玩具产品</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1.2.2电话产品</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 模具设计与制造流程图</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第二章 常用塑料的性能和注射机</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有关参数、功能的介绍</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2.1 塑料分类</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2.2 塑性塑料的分类及相关基本概念</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2.2.1 热塑性材料的分类</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2.2.2 相关的基本概念</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2.3 聚乙烯</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2.3.1 基本性能</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2.3.2 模具设计时应注意</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2.4 聚丙烯</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2.4.1 PP性能上的主要优点</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2.4.2 PP性能的主要缺点</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2.4.3 模具设计</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 聚苯乙烯</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2.5.1 PS性能的主要优点</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2.5.2 PS性能的主要缺点</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2.5.3 PS的改性</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2.5.4 模具设计</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2.6 ABS</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2.6.1 主要优点</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2.6.2 主要缺点</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2.6.3 ABS的改性</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2.6.4 模具设计</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2.7 聚碳酸酯</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2.7.1 PC优良的综合性能</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2.7.2 PC的主要缺点</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2.7.3 模具设计</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2.8 聚甲醛</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2.8.1 主要优点</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2.8.2 主要缺点</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2.8.3 模具设计</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2.9常用注塑机有关参数和电动注塑机预顶功能介绍</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2.9.1 模具和注塑机的关系</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2.9.2 FANUC机型的预顶出功能</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第三章 胶件结构</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3.1 注塑工艺对胶件结构的要求</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3.1.1 壁厚</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3.1.2 (筋)骨位</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3.1.3 浇口</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3.2 模具对胶件结构的要求</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3.2.1 脱模斜度</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3.2.2 擦、碰面</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3.2.3 行位、斜顶</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3.2.4 分模面</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3.2.5 尖、薄钢位</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3.2.6 胶件出模</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3.3 产品装配对胶件的结构要求</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3.3.1 装配干涉分析</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3.3.2 装配间隙</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3.3.3 柱位、扣位连接</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3.4 表面要求</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3.4.1 文字、图案和浮雕</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3.4.2 胶件外形</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3.4.3 表面纹理</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附录1 客户资料的转换与处理</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r>
              <w:rPr>
                <w:rFonts w:hint="eastAsia" w:ascii="仿宋" w:hAnsi="仿宋" w:eastAsia="仿宋" w:cs="仿宋"/>
                <w:color w:val="auto"/>
                <w:kern w:val="0"/>
                <w:szCs w:val="21"/>
                <w:highlight w:val="none"/>
              </w:rPr>
              <w:tab/>
            </w:r>
            <w:r>
              <w:rPr>
                <w:rFonts w:hint="eastAsia" w:ascii="仿宋" w:hAnsi="仿宋" w:eastAsia="仿宋" w:cs="仿宋"/>
                <w:color w:val="auto"/>
                <w:kern w:val="0"/>
                <w:szCs w:val="21"/>
                <w:highlight w:val="none"/>
              </w:rPr>
              <w:t>资料处理</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r>
              <w:rPr>
                <w:rFonts w:hint="eastAsia" w:ascii="仿宋" w:hAnsi="仿宋" w:eastAsia="仿宋" w:cs="仿宋"/>
                <w:color w:val="auto"/>
                <w:kern w:val="0"/>
                <w:szCs w:val="21"/>
                <w:highlight w:val="none"/>
              </w:rPr>
              <w:tab/>
            </w:r>
            <w:r>
              <w:rPr>
                <w:rFonts w:hint="eastAsia" w:ascii="仿宋" w:hAnsi="仿宋" w:eastAsia="仿宋" w:cs="仿宋"/>
                <w:color w:val="auto"/>
                <w:kern w:val="0"/>
                <w:szCs w:val="21"/>
                <w:highlight w:val="none"/>
              </w:rPr>
              <w:t>文件转换</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r>
              <w:rPr>
                <w:rFonts w:hint="eastAsia" w:ascii="仿宋" w:hAnsi="仿宋" w:eastAsia="仿宋" w:cs="仿宋"/>
                <w:color w:val="auto"/>
                <w:kern w:val="0"/>
                <w:szCs w:val="21"/>
                <w:highlight w:val="none"/>
              </w:rPr>
              <w:tab/>
            </w:r>
            <w:r>
              <w:rPr>
                <w:rFonts w:hint="eastAsia" w:ascii="仿宋" w:hAnsi="仿宋" w:eastAsia="仿宋" w:cs="仿宋"/>
                <w:color w:val="auto"/>
                <w:kern w:val="0"/>
                <w:szCs w:val="21"/>
                <w:highlight w:val="none"/>
              </w:rPr>
              <w:t>IGS文件的处理</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第四章 模具报价</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4.1 模具类型</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4.1.1 二板模(大水口模)</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4.1.2 三板模(细水口模)</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 报价图的绘制及订料</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4.2.1 绘制报价图</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4.2.2 订料</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4.2.3 模具材料选用</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第五章 模具结构设计</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5.1 胶件排位</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5.2 分模面的确定</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5.2.1 分模面选择原则</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5.2.2 分模面注意事项及要求</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5.3 模具强度</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5.3.1 强度校核</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5.3.2 提高整体强度</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5.3.3 加强组件强度</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5.4 成型零件设计</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5.4.1 胶料的成形收缩率</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5.4.2 脱模斜度</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5.4.3 成形零件的工艺性</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5.5 常用结构件设计</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5.5.1 定位圈</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5.5.2 唧咀</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5.5.3 紧固螺钉</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5.5.4 顶针</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5.5.5 司筒</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5.5.6 密封圈</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5.5.7 拉料杆</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5.5.8 垃圾钉</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5.5.9 弹簧</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5.5.10 定距拉板</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5.6模具图纸规范</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5.6.1 视图格式</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5.6.2 图纸编号</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5.6.3 基准角标识</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5.6.4 图纸输出要求</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第六章  物料清单“BOM”及文</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件管理</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6.1 物料清单“BOM”的编制</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6.1.1 物料清单“BOM”的基本格式</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6.1.2 物料清单“BOM”的要求</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6.1.3 物料清单“BOM”的流程</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6.2 文件管理</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第七章 行位设计</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7.1 常用行位机构类型</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7.2 行位设计要求</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7.3 前模行位机构</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7.4 后模行位机构</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7.5 内行位机构</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7.6 哈呋模</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7.7 斜顶、摆杆机构</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7.8 液压(气压)行位机构</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第八章 脱模机构</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8.1 顶针、扁顶针脱模</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8.1.1 顶针、扁顶针配合间隙</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8.1.2 顶针固定</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8.2 司筒脱模</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8.2.1 司筒配合要求</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8.2.2 大司筒针固定</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8.3 推板脱模</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8.3.1 机构要点</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8.3.2 推板机构示例</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8.4 推块脱模</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8.4.1 机构要点</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8.4.2 推块机构示例</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8.5 二次脱模</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8.6 先复位机构</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第九章  浇注系统、流道脱落机</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构及排气</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9.1 浇注系统设计原则</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9.2 流道设计</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9.3 浇口设计</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9.4 流动平衡分析</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应用Moldflow软件分析浇注平衡(另见CAE应用章节)</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9.5 流道脱落机构</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9.6 排气</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第十章 模温控制</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10.1模具温度控制的原则和方式</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10.1.1模具温度控制的原则</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10.1.2模具温度的控制方式</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10.1.3常用胶料的注射温度与模具温度</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10.2冷却系统设计</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10.2.1冷却系统设计原则</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10.2.2“O”型密封圈的密封结构</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10.2.3冷却实例</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第十一章 雕刻模具</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11.1 制作流程</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11.2 雕刻模具设计</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11.3 雕刻模加工</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放样雕刻、模具雕刻、电极雕刻及PL面Fit模方法</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第十二章 双色模具</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12.1 ARBURG 520C注射机</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12.1.1 设备技术规格</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12.1.2 回转板尺寸</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12.1.3 设备顶出结构</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12.2 模具结构</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12.2.1 一般结构</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12.2.2 注意要点</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12.2.3 后模冷却方式</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12.3 模具示例</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第十三章 无流道凝料模具</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13.1 无流道凝料模具的基本形式</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13.1.1 热唧咀模具结构示例</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13.1.2 热流道模具结构示例</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13.2 唧咀、热流道模具的注意事项</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13.3 热唧咀的选用</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13.4 其它配件的选用</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第十四章 模具CAE应用</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14.1 CAE分析简介</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14.2 流动平衡</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14.3 冷却控制</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14.4 收缩</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第十五章 常用模具零件选用</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15.1 顶针类标准</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15.1.1 圆顶针</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15.1.2 有托圆顶针</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15.1.3 扁顶针</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15.1.4 司筒</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15.2 紧固件类标准</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15.2.1内六角螺钉(杯头螺丝)</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15.2.2外六角螺钉(垃圾钉)</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15.2.3内六角紧定螺钉(无头螺丝)</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15.2.4内六角圆柱头轴肩螺钉(内六角起模顶杆脱模螺丝)</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15.3 弹簧、弹弓胶</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15.3.1 具用蓝色(轻荷重)弹簧</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15.3.2 圆线(黑色)弹簧</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15.3.3 弹弓胶</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15.4 浇口套(唧咀)、定位圈</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15.4.1 浇口套(唧咀)</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15.4.2 定位圈</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15.5 密封胶圈</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15.6 导柱、导套</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15.6.1 导柱(边钉)</w:t>
            </w:r>
          </w:p>
          <w:p>
            <w:pPr>
              <w:widowControl/>
              <w:spacing w:line="240" w:lineRule="auto"/>
              <w:ind w:left="17" w:hanging="16" w:hangingChars="8"/>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15.6.2 导套(边司)</w:t>
            </w:r>
          </w:p>
          <w:p>
            <w:pPr>
              <w:widowControl/>
              <w:spacing w:line="240" w:lineRule="auto"/>
              <w:textAlignment w:val="center"/>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rPr>
              <w:t>15.7 银钢枝选择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widowControl/>
              <w:spacing w:line="240" w:lineRule="auto"/>
              <w:jc w:val="center"/>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27</w:t>
            </w:r>
          </w:p>
        </w:tc>
        <w:tc>
          <w:tcPr>
            <w:tcW w:w="1135" w:type="dxa"/>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液压配套资源及配套设备</w:t>
            </w:r>
          </w:p>
        </w:tc>
        <w:tc>
          <w:tcPr>
            <w:tcW w:w="7913" w:type="dxa"/>
            <w:vAlign w:val="center"/>
          </w:tcPr>
          <w:p>
            <w:pPr>
              <w:widowControl/>
              <w:numPr>
                <w:ilvl w:val="0"/>
                <w:numId w:val="7"/>
              </w:numPr>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原有设备使用：要求对学校现有3台液压实训台设备、1台挖掘机实训设备，能够满足正常的教学使用。</w:t>
            </w:r>
          </w:p>
          <w:p>
            <w:pPr>
              <w:widowControl/>
              <w:numPr>
                <w:ilvl w:val="0"/>
                <w:numId w:val="7"/>
              </w:numPr>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提供整体项目的培训不少于3天，并能够提供相关竞赛指导不少于2次。培训团队负责人曾担任业主所在市级及以上裁判或专家组成员。</w:t>
            </w:r>
          </w:p>
          <w:p>
            <w:pPr>
              <w:widowControl/>
              <w:numPr>
                <w:ilvl w:val="0"/>
                <w:numId w:val="7"/>
              </w:numPr>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配套教学资源：</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（一）液压与气动虚拟仿真软件</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软件采用C++语言开发，基于AI深度开发，运行环境支持Windows7以上版本；</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通过鼠标的控制，实现液压元件模型的放大、缩小、旋转、移动；内置AI智能语音助手，展现模型的同时，自动语音讲解其功能。</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具有二次开发功能，管理者可进行编辑、修改软件内容，修改完成后更新软件。</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提供3个功能模块，42个子项目，分别从概述、液压元件介绍、实训项目等方面搭建了一个逼真且操作方便、具有交互功能的液压传动虚拟仿真教学系统。</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1、概述</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提供6个子内容，分别阐述液压传动的定义、组成、工作介质、优缺点和应用及发展。</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2、液压元件的介绍</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提供2个字内容，分别从液压元件和液压辅助元件展示液压主要器件的原理和功能；</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内置语音助手，自动讲解，并配文字介绍、3D空间展示、工作原理3D动画；</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二位三通电磁换向阀、二位四通电磁换向阀、三位四通电磁换向阀、二位四通手动换向阀、单向阀、单向节流阀、调速阀、先导式溢流阀、直动式溢流阀、直动式顺序阀、液控单向阀、压力继电器、液压缸、液压泵、油管等20种液压元件的展示和讲解；</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3、实训项目</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提供15个液压实训项目，每个项目包含6个子内容，如实训目的、实训元件、知识预习、实训油路图、操作步骤、虚拟仿真和实训报告；让学习者一步一步熟悉项目原理、操作、验证及实训心得报告。</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虚拟仿真能明显的展现出液压油的流动方向和各液压元件的动作过程。</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4、二次开发</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软件具备拓展功能及开放性,具有二次开发功能，老师可以在平台中进行二次开发。具有标准的教学案例模板，老师可在上面进行编辑，修改课程教学内容。</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（投标</w:t>
            </w:r>
            <w:r>
              <w:rPr>
                <w:rFonts w:hint="eastAsia" w:ascii="仿宋" w:hAnsi="仿宋" w:eastAsia="仿宋" w:cs="仿宋"/>
                <w:color w:val="auto"/>
                <w:kern w:val="0"/>
                <w:szCs w:val="21"/>
                <w:highlight w:val="none"/>
                <w:lang w:val="en-US" w:eastAsia="zh-CN"/>
              </w:rPr>
              <w:t>文件</w:t>
            </w:r>
            <w:r>
              <w:rPr>
                <w:rFonts w:hint="eastAsia" w:ascii="仿宋" w:hAnsi="仿宋" w:eastAsia="仿宋" w:cs="仿宋"/>
                <w:color w:val="auto"/>
                <w:kern w:val="0"/>
                <w:szCs w:val="21"/>
                <w:highlight w:val="none"/>
              </w:rPr>
              <w:t>需对软件功能投标文件中对应功能逐条截图说明，并提供软件正版证明，原件签订合同前备查）</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（二）液压气动控制AR 实时仿真软件</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软件采用C++语言开发，基于AI深度开发，运行环境支持android5.0以上版本；</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能够通过扫描二维码、图片作为AR入口；通过双指基于两点中心的缩放控制，实现场景模型的放大、缩小、旋转、移动；提供10个功能模块，内置AI智能语音助手，点击模型相应位置，自动语音讲解其功能。提供软件操作截屏。</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（一）基本模块</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1、电源模块：360度自由展示，含组硬件组成和使用注意事项解说。硬件主要由漏电保护器、电压表、转换开关、直流电源、交流电源、电源指示、输入输出端子组成；点击模块功能区域，自动识别手势并讲解；</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2、直流继电器功能模块：360度自由展示，含组硬件组成和使用注意事项解说。硬件主要由直流继电器、时间继电器、输入输出端子组成；点击模块功能区域，自动识别手势并讲解；</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3、按钮功能模块：360度自由展示，含组硬件组成和使用注意事项解说。硬件主要由自复位按钮、自锁按钮、输入输出端子组成；点击模块功能区域，自动识别手势并讲解；</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（二）液压气动元件</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提供两个功能选项，分别是器件功能和工作原理，对液压气动元件进行展示讲解；</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提供二位四通电磁阀、二位四通手动换向阀、液压单向阀、二通流量控制阀、单电控二位五通电磁换向阀、双作用气缸等8个液压气动元件的展示和讲解；</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（三）实验项目</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1、实验目的：通过语音和文字的解读，了解项目的目的和意义，有目标的进行学习和练习；</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2、实验要求:通过语音和文字的解读，了解项目的实验要求；</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3、工作原理:通过语音和文字的解读，了解实验的工作原理；</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4、操作步骤:配有I/O接线表，根据图表完成硬件的接线，通过手势点击接线的两点，自动连接导线；</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5、一键连线:点击“一键连线”按钮，系统自动完成所有线缆的连接；</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6、离线仿真:接线完成后，拨打电源模块的漏电保护器和直流电源开关，系统的得电，按下按钮模块对应的按钮，系统开始工作，可直观的观察到液压/气动回路的控制过程；</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a.能够通过扫描二维码、图片作为AR入口；通过双指基于两点中心的缩放控制，实现场景模型的放大、缩小、旋转、移动；</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b.提供二通流量控制阀、单电控二位五通电磁换向阀等液压气动元件的展示和讲解；</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（三）数字化立体教材</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老师可以通过基于windows、android系统的PC电脑、移动手机、平板电脑及其他智能终端观看视频，辅助教学，安排学生课前预习；实现自主学习、自选学习、随时学习、反复学习；</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资源库需有多种形式的表现，既可以是文档形式，也可以是图片窗口、视频窗口、软件界面等，教材文档、图片、软件、视频等内容、相互穿插、链接，直接调用，内容丰富，完美结合；</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文档需包含详细的设备实训项目，实训项目不得少于实验目的、实验器材、实验步骤等内容；</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集成安全教育讲堂，采用虚拟仿真形式，能够使学生掌握各种安全操作规程、用电安全、人身的触电方式及触电急救方法；过电压及防火防爆、火灾的预防、各种灭火器的使用和火灾逃生的方法等。</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集成液压气动仿真软件，包含以下内容：单杆缸、单杆活塞缸、二位四通电磁阀拆装、双出杆缸拆装、换向阀-三位五通、双泵回路、快进工进回路、增压回路、典型机床回路、行程开关控制的快慢速换接回路、行程换向阀控制的顺序运动回路、回油节流回路等。</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资源库集成基础电气控制系统动画课件，如正反转控制、自动往返控制、机械手、红绿灯、冲孔加工等30个课件动画。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708" w:type="dxa"/>
            <w:vAlign w:val="center"/>
          </w:tcPr>
          <w:p>
            <w:pPr>
              <w:widowControl/>
              <w:spacing w:line="240" w:lineRule="auto"/>
              <w:jc w:val="center"/>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28</w:t>
            </w:r>
          </w:p>
        </w:tc>
        <w:tc>
          <w:tcPr>
            <w:tcW w:w="1135" w:type="dxa"/>
            <w:vAlign w:val="center"/>
          </w:tcPr>
          <w:p>
            <w:pPr>
              <w:widowControl/>
              <w:spacing w:line="240" w:lineRule="auto"/>
              <w:jc w:val="left"/>
              <w:textAlignment w:val="center"/>
              <w:rPr>
                <w:rFonts w:ascii="仿宋" w:hAnsi="仿宋" w:eastAsia="仿宋" w:cs="仿宋"/>
                <w:b w:val="0"/>
                <w:bCs/>
                <w:color w:val="auto"/>
                <w:kern w:val="0"/>
                <w:szCs w:val="21"/>
                <w:highlight w:val="none"/>
                <w:lang w:bidi="ar"/>
              </w:rPr>
            </w:pPr>
            <w:r>
              <w:rPr>
                <w:rFonts w:hint="eastAsia" w:ascii="仿宋" w:hAnsi="仿宋" w:eastAsia="仿宋" w:cs="仿宋"/>
                <w:b w:val="0"/>
                <w:bCs/>
                <w:color w:val="auto"/>
                <w:kern w:val="0"/>
                <w:szCs w:val="21"/>
                <w:highlight w:val="none"/>
                <w:lang w:bidi="ar"/>
              </w:rPr>
              <w:t>气动配套资源</w:t>
            </w:r>
          </w:p>
        </w:tc>
        <w:tc>
          <w:tcPr>
            <w:tcW w:w="7913" w:type="dxa"/>
            <w:vAlign w:val="center"/>
          </w:tcPr>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配套教学资源</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（一）数字化立体教材</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老师可以通过基于windows、android系统的PC电脑、移动手机、平板电脑及其他智能终端观看视频，辅助教学，安排学生课前预习；实现自主学习、自选学习、随时学习、反复学习；</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资源库需有多种形式的表现，既可以是文档形式，也可以是图片窗口、视频窗口、软件界面等，教材文档、图片、软件、视频等内容、相互穿插、链接，直接调用，内容丰富，完美结合；</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文档需包含详细的设备实训项目，实训项目不得少于实验目的、实验器材、实验步骤等内容；</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要求集成安全教育讲堂，采用虚拟仿真形式，能够使学生掌握各种安全操作规程、用电安全、人身的触电方式及触电急救方法；过电压及防火防爆、火灾的预防、各种灭火器的使用和火灾逃生的方法等。</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要求集成液压气动仿真软件，包含现有基本原件工作原理虚拟模型以及基本原件的原理动画，以及电控方案的所有F</w:t>
            </w:r>
            <w:r>
              <w:rPr>
                <w:rFonts w:ascii="仿宋" w:hAnsi="仿宋" w:eastAsia="仿宋" w:cs="仿宋"/>
                <w:color w:val="auto"/>
                <w:kern w:val="0"/>
                <w:szCs w:val="21"/>
                <w:highlight w:val="none"/>
              </w:rPr>
              <w:t>luidsim</w:t>
            </w:r>
            <w:r>
              <w:rPr>
                <w:rFonts w:hint="eastAsia" w:ascii="仿宋" w:hAnsi="仿宋" w:eastAsia="仿宋" w:cs="仿宋"/>
                <w:color w:val="auto"/>
                <w:kern w:val="0"/>
                <w:szCs w:val="21"/>
                <w:highlight w:val="none"/>
              </w:rPr>
              <w:t>仿真气路图至少包含以下内容：两位五通电磁（手动）换向阀，双压阀，两位三通电磁（手动）换向阀，快排阀、延时阀、梭阀、行程阀（常开 常闭）、两位五通单电控（双气控）换向阀，单杆活塞缸、二位四通电磁阀拆装、双出杆缸拆装、换向阀-三位五通、双泵回路、快进工进回路、增压回路、典型机床回路、行程开关控制的快慢速换接回路、行程换向阀控制的顺序运动回路、回油节流回路等。</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资源库要求集成基础电气控制系统动画课件，如正反转控制、自动往返控制、机械手、红绿灯、冲孔加工等不少于30个课件动画。</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资源库要求集成可编程控制器动画课件，如通信控制、以太网控制、移位指令、编码指令等不少于20个课件动画。</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（二）安全用电仿真软件</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软件要求采用C#语言开发，基于动画与虚拟仿真深度开发，运行环境支持Windows7以上版本；生动地模拟了安全用电知识，通过实训能够对学生进行安全用电教育，提高学生的安全意识，使学生学会一些自救的方法，让学生在遇到危险时能采取一定的安全措施，保护自己，以及熟悉各种电气事故产生的原因和处理电气事故的实用操作措施，减少电气事故的发生。</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提供不少于5个功能模块，涵盖理论知识、紧急救护、用电事故预防、答题互动、动画仿真等安全用电知识。</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理论知识：提供不少于4大类知识讲解，涵盖什么是电能、安全用电的意义、电工和电功率、安全电压、安全标志、安全用电原则、保护接地、保护接零等12个子内容；</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紧急救护：提供不少于9大类救护知识讲解和展示，涵盖人体正常指数、徒手心肺复苏术、发生触电怎么办、触电自救等9个文字和动画讲解；</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用电事故预防：提供不少于2大类预防知识，涵盖触电伤害的形成、触电的预防、5种触电预措施的说明；</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答题互动：提供多种互动答题游戏，在游戏中学习用电安全知识；</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动画仿真：提供不少于4类动画仿真，涵盖家庭电路及组成、安全用电小知识、触电安全知识、电器插头等内容，从动画中直观的了解用电安全。</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（投标</w:t>
            </w:r>
            <w:r>
              <w:rPr>
                <w:rFonts w:hint="eastAsia" w:ascii="仿宋" w:hAnsi="仿宋" w:eastAsia="仿宋" w:cs="仿宋"/>
                <w:color w:val="auto"/>
                <w:kern w:val="0"/>
                <w:szCs w:val="21"/>
                <w:highlight w:val="none"/>
                <w:lang w:val="en-US" w:eastAsia="zh-CN"/>
              </w:rPr>
              <w:t>文件</w:t>
            </w:r>
            <w:r>
              <w:rPr>
                <w:rFonts w:hint="eastAsia" w:ascii="仿宋" w:hAnsi="仿宋" w:eastAsia="仿宋" w:cs="仿宋"/>
                <w:color w:val="auto"/>
                <w:kern w:val="0"/>
                <w:szCs w:val="21"/>
                <w:highlight w:val="none"/>
              </w:rPr>
              <w:t>需对软件功能投标文件中对应功能逐条截图说明，并提供软件正版证明和第三方有权检测机构出具的检测报告扫描件并盖公章，原件签订合同前备查）</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（三）无线智能化考核系统</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要求考核系统支持不少于5000人同时在线，系统操作简单，功能强大，能完全满足学校的教学考核需求。老师可在系统后台对考核进行基础管理、试卷管理等操作，根据教学需求及考核要求进行试卷考点、考试规则的添加与修改，考试试题类型、内容、分值的添加与修改。学生完成考核后老师进行阅卷提交考试成绩，通过对考试数据进行统计分析，让你从整体上了解学生的学习状态。</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1、要求教师通过登录软件可以对设备进行考试设置，例如实操考核或者理论考核。</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2、要求教师可在教师端软件界面中通过教师端将考试题目下发到学生机当中。</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3、要求教师可以在教师巡考和查看学生考试成绩。</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4、要求学生在软件当中进行理论考核和实操考核。 </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5、软件可设参数要求：至少可以设置考试时间（单位：min）、考试题目、试题难度。</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系统登录要求有三种身份组成，分别为系统管理员、教师端、学生端。要求系统管理员在老师身份下输入固定账号及密码进入。（管理员身份为调试设备人员专用）。老师和学生通过不同身份选择项勾选身份，输入对应姓名和密码进入软件界面。</w:t>
            </w:r>
          </w:p>
          <w:p>
            <w:pPr>
              <w:widowControl/>
              <w:spacing w:line="240" w:lineRule="auto"/>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（投标</w:t>
            </w:r>
            <w:r>
              <w:rPr>
                <w:rFonts w:hint="eastAsia" w:ascii="仿宋" w:hAnsi="仿宋" w:eastAsia="仿宋" w:cs="仿宋"/>
                <w:color w:val="auto"/>
                <w:kern w:val="0"/>
                <w:szCs w:val="21"/>
                <w:highlight w:val="none"/>
                <w:lang w:val="en-US" w:eastAsia="zh-CN"/>
              </w:rPr>
              <w:t>文件</w:t>
            </w:r>
            <w:r>
              <w:rPr>
                <w:rFonts w:hint="eastAsia" w:ascii="仿宋" w:hAnsi="仿宋" w:eastAsia="仿宋" w:cs="仿宋"/>
                <w:color w:val="auto"/>
                <w:kern w:val="0"/>
                <w:szCs w:val="21"/>
                <w:highlight w:val="none"/>
              </w:rPr>
              <w:t>需对软件功能投标文件中对应功能逐条截图说明，并提供软件正版证明，原件签订合同前备查）</w:t>
            </w:r>
          </w:p>
        </w:tc>
      </w:tr>
    </w:tbl>
    <w:p>
      <w:pPr>
        <w:spacing w:line="360" w:lineRule="auto"/>
        <w:rPr>
          <w:rFonts w:hint="eastAsia" w:ascii="仿宋" w:hAnsi="仿宋" w:eastAsia="仿宋" w:cs="仿宋"/>
          <w:b/>
          <w:bCs/>
          <w:color w:val="auto"/>
          <w:sz w:val="24"/>
          <w:highlight w:val="none"/>
        </w:rPr>
      </w:pP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）商务需求</w:t>
      </w:r>
    </w:p>
    <w:p>
      <w:pPr>
        <w:spacing w:line="360" w:lineRule="auto"/>
        <w:ind w:firstLine="480" w:firstLineChars="200"/>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1、中标单位需与使用部门进行充分沟通，确保各期设备建设衔接吻合。</w:t>
      </w:r>
    </w:p>
    <w:p>
      <w:pPr>
        <w:spacing w:line="360" w:lineRule="auto"/>
        <w:ind w:firstLine="480" w:firstLineChars="200"/>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2、▲本次招标设备为专业实训设备，设备质量及性能非常重要，投标人必须承诺在中标结果公布之日起三日内提供全套证明材料到最终用户处，如若逾期提交的视为自动放弃中标资格；样机经测试满足招标技术要求，方能签订正式合同，如不能满足招标技术要求的，视为虚假应标，采购方有权申请取消该中标结果，并上报政府采购监管部门。若造成采购方损失，采购方有权要求该中标单位赔偿损失。</w:t>
      </w:r>
    </w:p>
    <w:p>
      <w:pPr>
        <w:spacing w:line="360" w:lineRule="auto"/>
        <w:ind w:firstLine="480" w:firstLineChars="200"/>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3、交货日期：签订合同之日起20日内完成。</w:t>
      </w:r>
    </w:p>
    <w:p>
      <w:pPr>
        <w:spacing w:line="360" w:lineRule="auto"/>
        <w:ind w:firstLine="480" w:firstLineChars="200"/>
        <w:rPr>
          <w:rFonts w:hint="eastAsia" w:ascii="仿宋" w:hAnsi="仿宋" w:eastAsia="仿宋" w:cs="仿宋"/>
          <w:b w:val="0"/>
          <w:bCs w:val="0"/>
          <w:color w:val="auto"/>
          <w:kern w:val="0"/>
          <w:sz w:val="24"/>
          <w:highlight w:val="none"/>
          <w:lang w:eastAsia="zh-CN"/>
        </w:rPr>
      </w:pPr>
      <w:r>
        <w:rPr>
          <w:rFonts w:hint="eastAsia" w:ascii="仿宋" w:hAnsi="仿宋" w:eastAsia="仿宋" w:cs="仿宋"/>
          <w:b w:val="0"/>
          <w:bCs w:val="0"/>
          <w:color w:val="auto"/>
          <w:kern w:val="0"/>
          <w:sz w:val="24"/>
          <w:highlight w:val="none"/>
        </w:rPr>
        <w:t>4、交货地点：</w:t>
      </w:r>
      <w:r>
        <w:rPr>
          <w:rFonts w:hint="eastAsia" w:ascii="仿宋" w:hAnsi="仿宋" w:eastAsia="仿宋" w:cs="仿宋"/>
          <w:b w:val="0"/>
          <w:bCs w:val="0"/>
          <w:color w:val="auto"/>
          <w:kern w:val="0"/>
          <w:sz w:val="24"/>
          <w:highlight w:val="none"/>
          <w:lang w:val="en-US" w:eastAsia="zh-CN"/>
        </w:rPr>
        <w:t>采购人</w:t>
      </w:r>
      <w:r>
        <w:rPr>
          <w:rFonts w:hint="eastAsia" w:ascii="仿宋" w:hAnsi="仿宋" w:eastAsia="仿宋" w:cs="仿宋"/>
          <w:b w:val="0"/>
          <w:bCs w:val="0"/>
          <w:color w:val="auto"/>
          <w:kern w:val="0"/>
          <w:sz w:val="24"/>
          <w:highlight w:val="none"/>
        </w:rPr>
        <w:t>指定地址</w:t>
      </w:r>
      <w:r>
        <w:rPr>
          <w:rFonts w:hint="eastAsia" w:ascii="仿宋" w:hAnsi="仿宋" w:eastAsia="仿宋" w:cs="仿宋"/>
          <w:b w:val="0"/>
          <w:bCs w:val="0"/>
          <w:color w:val="auto"/>
          <w:kern w:val="0"/>
          <w:sz w:val="24"/>
          <w:highlight w:val="none"/>
          <w:lang w:eastAsia="zh-CN"/>
        </w:rPr>
        <w:t>。</w:t>
      </w:r>
    </w:p>
    <w:p>
      <w:pPr>
        <w:spacing w:line="360" w:lineRule="auto"/>
        <w:ind w:firstLine="480" w:firstLineChars="200"/>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 xml:space="preserve">5、如发生投标人中标后违约不履行义务或不能够提供相关资料的，采购人将按规定上报有关部门，依法作出处理，同时采购人保留追究其法律责任的权利。 </w:t>
      </w:r>
    </w:p>
    <w:p>
      <w:pPr>
        <w:spacing w:line="360" w:lineRule="auto"/>
        <w:ind w:firstLine="480" w:firstLineChars="200"/>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6、质保期：本次采购项目原厂质保不少于1年。</w:t>
      </w:r>
    </w:p>
    <w:p>
      <w:pPr>
        <w:spacing w:line="360" w:lineRule="auto"/>
        <w:ind w:firstLine="480" w:firstLineChars="200"/>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7、售后服务：出现故障等问题后，需1小时内快速响应问题，收到保修要求后4小时内到场维护，如有特殊情况不能到场，需征求用户同意。在质保期内投标方应免费上门对有质量问题的部件或设备进行安装、更换、调试，包括配件费，材料费，人工费等。</w:t>
      </w:r>
    </w:p>
    <w:p>
      <w:pPr>
        <w:spacing w:line="360" w:lineRule="auto"/>
        <w:ind w:firstLine="482"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b/>
          <w:bCs/>
          <w:color w:val="auto"/>
          <w:kern w:val="0"/>
          <w:sz w:val="24"/>
          <w:highlight w:val="none"/>
        </w:rPr>
        <w:t>注：招标文件中打▲内容为实质性要求，不允许有负偏离，否则将以涉及无效投标条款作无效投标</w:t>
      </w:r>
      <w:r>
        <w:rPr>
          <w:rFonts w:hint="eastAsia" w:ascii="仿宋" w:hAnsi="仿宋" w:eastAsia="仿宋" w:cs="仿宋"/>
          <w:b/>
          <w:bCs/>
          <w:color w:val="auto"/>
          <w:kern w:val="0"/>
          <w:sz w:val="24"/>
          <w:highlight w:val="none"/>
          <w:lang w:eastAsia="zh-CN"/>
        </w:rPr>
        <w:t>。</w:t>
      </w: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18" w:name="_Toc184312070"/>
      <w:bookmarkEnd w:id="18"/>
      <w:bookmarkStart w:id="19" w:name="_Toc184314443"/>
      <w:bookmarkEnd w:id="19"/>
      <w:bookmarkStart w:id="20" w:name="_Toc184312136"/>
      <w:bookmarkEnd w:id="20"/>
      <w:bookmarkStart w:id="21" w:name="_Toc184310302"/>
      <w:bookmarkEnd w:id="21"/>
      <w:bookmarkStart w:id="22" w:name="_Toc184313294"/>
      <w:bookmarkEnd w:id="22"/>
      <w:bookmarkStart w:id="23" w:name="_Toc184312126"/>
      <w:bookmarkEnd w:id="23"/>
      <w:bookmarkStart w:id="24" w:name="_Toc184310329"/>
      <w:bookmarkEnd w:id="24"/>
      <w:bookmarkStart w:id="25" w:name="_Toc184313246"/>
      <w:bookmarkEnd w:id="25"/>
      <w:bookmarkStart w:id="26" w:name="_Toc184312127"/>
      <w:bookmarkEnd w:id="26"/>
      <w:bookmarkStart w:id="27" w:name="_Toc184312132"/>
      <w:bookmarkEnd w:id="27"/>
      <w:bookmarkStart w:id="28" w:name="_Toc184312068"/>
      <w:bookmarkEnd w:id="28"/>
      <w:bookmarkStart w:id="29" w:name="_Toc184308106"/>
      <w:bookmarkEnd w:id="29"/>
      <w:bookmarkStart w:id="30" w:name="_Toc184313297"/>
      <w:bookmarkEnd w:id="30"/>
      <w:bookmarkStart w:id="31" w:name="_Toc184310292"/>
      <w:bookmarkEnd w:id="31"/>
      <w:bookmarkStart w:id="32" w:name="_Toc184308046"/>
      <w:bookmarkEnd w:id="32"/>
      <w:bookmarkStart w:id="33" w:name="_Toc184313275"/>
      <w:bookmarkEnd w:id="33"/>
      <w:bookmarkStart w:id="34" w:name="_Toc184313252"/>
      <w:bookmarkEnd w:id="34"/>
      <w:bookmarkStart w:id="35" w:name="_Toc184308085"/>
      <w:bookmarkEnd w:id="35"/>
      <w:bookmarkStart w:id="36" w:name="_Toc184310281"/>
      <w:bookmarkEnd w:id="36"/>
      <w:bookmarkStart w:id="37" w:name="_Toc184310315"/>
      <w:bookmarkEnd w:id="37"/>
      <w:bookmarkStart w:id="38" w:name="_Toc184308042"/>
      <w:bookmarkEnd w:id="38"/>
      <w:bookmarkStart w:id="39" w:name="_Toc184308098"/>
      <w:bookmarkEnd w:id="39"/>
      <w:bookmarkStart w:id="40" w:name="_Toc184313310"/>
      <w:bookmarkEnd w:id="40"/>
      <w:bookmarkStart w:id="41" w:name="_Toc184313304"/>
      <w:bookmarkEnd w:id="41"/>
      <w:bookmarkStart w:id="42" w:name="_Toc184312116"/>
      <w:bookmarkEnd w:id="42"/>
      <w:bookmarkStart w:id="43" w:name="_Toc184313247"/>
      <w:bookmarkEnd w:id="43"/>
      <w:bookmarkStart w:id="44" w:name="_Toc184313290"/>
      <w:bookmarkEnd w:id="44"/>
      <w:bookmarkStart w:id="45" w:name="_Toc184308069"/>
      <w:bookmarkEnd w:id="45"/>
      <w:bookmarkStart w:id="46" w:name="_Toc184314450"/>
      <w:bookmarkEnd w:id="46"/>
      <w:bookmarkStart w:id="47" w:name="_Toc184312082"/>
      <w:bookmarkEnd w:id="47"/>
      <w:bookmarkStart w:id="48" w:name="_Toc184310305"/>
      <w:bookmarkEnd w:id="48"/>
      <w:bookmarkStart w:id="49" w:name="_Toc184308064"/>
      <w:bookmarkEnd w:id="49"/>
      <w:bookmarkStart w:id="50" w:name="_Toc184314437"/>
      <w:bookmarkEnd w:id="50"/>
      <w:bookmarkStart w:id="51" w:name="_Toc184314445"/>
      <w:bookmarkEnd w:id="51"/>
      <w:bookmarkStart w:id="52" w:name="_Toc184314448"/>
      <w:bookmarkEnd w:id="52"/>
      <w:bookmarkStart w:id="53" w:name="_Toc184312134"/>
      <w:bookmarkEnd w:id="53"/>
      <w:bookmarkStart w:id="54" w:name="_Toc184313303"/>
      <w:bookmarkEnd w:id="54"/>
      <w:bookmarkStart w:id="55" w:name="_Toc184312122"/>
      <w:bookmarkEnd w:id="55"/>
      <w:bookmarkStart w:id="56" w:name="_Toc184308068"/>
      <w:bookmarkEnd w:id="56"/>
      <w:bookmarkStart w:id="57" w:name="_Toc184314435"/>
      <w:bookmarkEnd w:id="57"/>
      <w:bookmarkStart w:id="58" w:name="_Toc184314477"/>
      <w:bookmarkEnd w:id="58"/>
      <w:bookmarkStart w:id="59" w:name="_Toc184312121"/>
      <w:bookmarkEnd w:id="59"/>
      <w:bookmarkStart w:id="60" w:name="_Toc184308086"/>
      <w:bookmarkEnd w:id="60"/>
      <w:bookmarkStart w:id="61" w:name="_Toc184314468"/>
      <w:bookmarkEnd w:id="61"/>
      <w:bookmarkStart w:id="62" w:name="_Toc184308089"/>
      <w:bookmarkEnd w:id="62"/>
      <w:bookmarkStart w:id="63" w:name="_Toc184313253"/>
      <w:bookmarkEnd w:id="63"/>
      <w:bookmarkStart w:id="64" w:name="_Toc184314466"/>
      <w:bookmarkEnd w:id="64"/>
      <w:bookmarkStart w:id="65" w:name="_Toc184312096"/>
      <w:bookmarkEnd w:id="65"/>
      <w:bookmarkStart w:id="66" w:name="_Toc184310273"/>
      <w:bookmarkEnd w:id="66"/>
      <w:bookmarkStart w:id="67" w:name="_Toc184314422"/>
      <w:bookmarkEnd w:id="67"/>
      <w:bookmarkStart w:id="68" w:name="_Toc184308061"/>
      <w:bookmarkEnd w:id="68"/>
      <w:bookmarkStart w:id="69" w:name="_Toc184312088"/>
      <w:bookmarkEnd w:id="69"/>
      <w:bookmarkStart w:id="70" w:name="_Toc184312071"/>
      <w:bookmarkEnd w:id="70"/>
      <w:bookmarkStart w:id="71" w:name="_Toc184310326"/>
      <w:bookmarkEnd w:id="71"/>
      <w:bookmarkStart w:id="72" w:name="_Toc184310314"/>
      <w:bookmarkEnd w:id="72"/>
      <w:bookmarkStart w:id="73" w:name="_Toc184310298"/>
      <w:bookmarkEnd w:id="73"/>
      <w:bookmarkStart w:id="74" w:name="_Toc184314470"/>
      <w:bookmarkEnd w:id="74"/>
      <w:bookmarkStart w:id="75" w:name="_Toc184312118"/>
      <w:bookmarkEnd w:id="75"/>
      <w:bookmarkStart w:id="76" w:name="_Toc184312091"/>
      <w:bookmarkEnd w:id="76"/>
      <w:bookmarkStart w:id="77" w:name="_Toc184314436"/>
      <w:bookmarkEnd w:id="77"/>
      <w:bookmarkStart w:id="78" w:name="_Toc184310303"/>
      <w:bookmarkEnd w:id="78"/>
      <w:bookmarkStart w:id="79" w:name="_Toc184314481"/>
      <w:bookmarkEnd w:id="79"/>
      <w:bookmarkStart w:id="80" w:name="_Toc184310321"/>
      <w:bookmarkEnd w:id="80"/>
      <w:bookmarkStart w:id="81" w:name="_Toc184310322"/>
      <w:bookmarkEnd w:id="81"/>
      <w:bookmarkStart w:id="82" w:name="_Toc184314459"/>
      <w:bookmarkEnd w:id="82"/>
      <w:bookmarkStart w:id="83" w:name="_Toc184308036"/>
      <w:bookmarkEnd w:id="83"/>
      <w:bookmarkStart w:id="84" w:name="_Toc184314452"/>
      <w:bookmarkEnd w:id="84"/>
      <w:bookmarkStart w:id="85" w:name="_Toc184308065"/>
      <w:bookmarkEnd w:id="85"/>
      <w:bookmarkStart w:id="86" w:name="_Toc184313254"/>
      <w:bookmarkEnd w:id="86"/>
      <w:bookmarkStart w:id="87" w:name="_Toc184310308"/>
      <w:bookmarkEnd w:id="87"/>
      <w:bookmarkStart w:id="88" w:name="_Toc184313270"/>
      <w:bookmarkEnd w:id="88"/>
      <w:bookmarkStart w:id="89" w:name="_Toc184314461"/>
      <w:bookmarkEnd w:id="89"/>
      <w:bookmarkStart w:id="90" w:name="_Toc184313293"/>
      <w:bookmarkEnd w:id="90"/>
      <w:bookmarkStart w:id="91" w:name="_Toc184310340"/>
      <w:bookmarkEnd w:id="91"/>
      <w:bookmarkStart w:id="92" w:name="_Toc184312113"/>
      <w:bookmarkEnd w:id="92"/>
      <w:bookmarkStart w:id="93" w:name="_Toc184314440"/>
      <w:bookmarkEnd w:id="93"/>
      <w:bookmarkStart w:id="94" w:name="_Toc184314441"/>
      <w:bookmarkEnd w:id="94"/>
      <w:bookmarkStart w:id="95" w:name="_Toc184310301"/>
      <w:bookmarkEnd w:id="95"/>
      <w:bookmarkStart w:id="96" w:name="_Toc184308078"/>
      <w:bookmarkEnd w:id="96"/>
      <w:bookmarkStart w:id="97" w:name="_Toc184308104"/>
      <w:bookmarkEnd w:id="97"/>
      <w:bookmarkStart w:id="98" w:name="_Toc184313248"/>
      <w:bookmarkEnd w:id="98"/>
      <w:bookmarkStart w:id="99" w:name="_Toc184312112"/>
      <w:bookmarkEnd w:id="99"/>
      <w:bookmarkStart w:id="100" w:name="_Toc184313259"/>
      <w:bookmarkEnd w:id="100"/>
      <w:bookmarkStart w:id="101" w:name="_Toc184312128"/>
      <w:bookmarkEnd w:id="101"/>
      <w:bookmarkStart w:id="102" w:name="_Toc184313299"/>
      <w:bookmarkEnd w:id="102"/>
      <w:bookmarkStart w:id="103" w:name="_Toc184312124"/>
      <w:bookmarkEnd w:id="103"/>
      <w:bookmarkStart w:id="104" w:name="_Toc184314444"/>
      <w:bookmarkEnd w:id="104"/>
      <w:bookmarkStart w:id="105" w:name="_Toc184310335"/>
      <w:bookmarkEnd w:id="105"/>
      <w:bookmarkStart w:id="106" w:name="_Toc184308067"/>
      <w:bookmarkEnd w:id="106"/>
      <w:bookmarkStart w:id="107" w:name="_Toc184313240"/>
      <w:bookmarkEnd w:id="107"/>
      <w:bookmarkStart w:id="108" w:name="_Toc184308075"/>
      <w:bookmarkEnd w:id="108"/>
      <w:bookmarkStart w:id="109" w:name="_Toc184310288"/>
      <w:bookmarkEnd w:id="109"/>
      <w:bookmarkStart w:id="110" w:name="_Toc184308058"/>
      <w:bookmarkEnd w:id="110"/>
      <w:bookmarkStart w:id="111" w:name="_Toc184310276"/>
      <w:bookmarkEnd w:id="111"/>
      <w:bookmarkStart w:id="112" w:name="_Toc184310313"/>
      <w:bookmarkEnd w:id="112"/>
      <w:bookmarkStart w:id="113" w:name="_Toc184312103"/>
      <w:bookmarkEnd w:id="113"/>
      <w:bookmarkStart w:id="114" w:name="_Toc184314425"/>
      <w:bookmarkEnd w:id="114"/>
      <w:bookmarkStart w:id="115" w:name="_Toc184308040"/>
      <w:bookmarkEnd w:id="115"/>
      <w:bookmarkStart w:id="116" w:name="_Toc184308055"/>
      <w:bookmarkEnd w:id="116"/>
      <w:bookmarkStart w:id="117" w:name="_Toc184310333"/>
      <w:bookmarkEnd w:id="117"/>
      <w:bookmarkStart w:id="118" w:name="_Toc184314467"/>
      <w:bookmarkEnd w:id="118"/>
      <w:bookmarkStart w:id="119" w:name="_Toc184310309"/>
      <w:bookmarkEnd w:id="119"/>
      <w:bookmarkStart w:id="120" w:name="_Toc184314475"/>
      <w:bookmarkEnd w:id="120"/>
      <w:bookmarkStart w:id="121" w:name="_Toc184313280"/>
      <w:bookmarkEnd w:id="121"/>
      <w:bookmarkStart w:id="122" w:name="_Toc184313250"/>
      <w:bookmarkEnd w:id="122"/>
      <w:bookmarkStart w:id="123" w:name="_Toc184308037"/>
      <w:bookmarkEnd w:id="123"/>
      <w:bookmarkStart w:id="124" w:name="_Toc184313286"/>
      <w:bookmarkEnd w:id="124"/>
      <w:bookmarkStart w:id="125" w:name="_Toc184310286"/>
      <w:bookmarkEnd w:id="125"/>
      <w:bookmarkStart w:id="126" w:name="_Toc184308047"/>
      <w:bookmarkEnd w:id="126"/>
      <w:bookmarkStart w:id="127" w:name="_Toc184313271"/>
      <w:bookmarkEnd w:id="127"/>
      <w:bookmarkStart w:id="128" w:name="_Toc184313281"/>
      <w:bookmarkEnd w:id="128"/>
      <w:bookmarkStart w:id="129" w:name="_Toc184312069"/>
      <w:bookmarkEnd w:id="129"/>
      <w:bookmarkStart w:id="130" w:name="_Toc184310295"/>
      <w:bookmarkEnd w:id="130"/>
      <w:bookmarkStart w:id="131" w:name="_Toc184308088"/>
      <w:bookmarkEnd w:id="131"/>
      <w:bookmarkStart w:id="132" w:name="_Toc184313276"/>
      <w:bookmarkEnd w:id="132"/>
      <w:bookmarkStart w:id="133" w:name="_Toc184312135"/>
      <w:bookmarkEnd w:id="133"/>
      <w:bookmarkStart w:id="134" w:name="_Toc184308073"/>
      <w:bookmarkEnd w:id="134"/>
      <w:bookmarkStart w:id="135" w:name="_Toc184308096"/>
      <w:bookmarkEnd w:id="135"/>
      <w:bookmarkStart w:id="136" w:name="_Toc184308093"/>
      <w:bookmarkEnd w:id="136"/>
      <w:bookmarkStart w:id="137" w:name="_Toc184310338"/>
      <w:bookmarkEnd w:id="137"/>
      <w:bookmarkStart w:id="138" w:name="_Toc184314413"/>
      <w:bookmarkEnd w:id="138"/>
      <w:bookmarkStart w:id="139" w:name="_Toc184308102"/>
      <w:bookmarkEnd w:id="139"/>
      <w:bookmarkStart w:id="140" w:name="_Toc184313263"/>
      <w:bookmarkEnd w:id="140"/>
      <w:bookmarkStart w:id="141" w:name="_Toc184308092"/>
      <w:bookmarkEnd w:id="141"/>
      <w:bookmarkStart w:id="142" w:name="_Toc184312108"/>
      <w:bookmarkEnd w:id="142"/>
      <w:bookmarkStart w:id="143" w:name="_Toc184308105"/>
      <w:bookmarkEnd w:id="143"/>
      <w:bookmarkStart w:id="144" w:name="_Toc184312086"/>
      <w:bookmarkEnd w:id="144"/>
      <w:bookmarkStart w:id="145" w:name="_Toc184312117"/>
      <w:bookmarkEnd w:id="145"/>
      <w:bookmarkStart w:id="146" w:name="_Toc184314410"/>
      <w:bookmarkEnd w:id="146"/>
      <w:bookmarkStart w:id="147" w:name="_Toc184313291"/>
      <w:bookmarkEnd w:id="147"/>
      <w:bookmarkStart w:id="148" w:name="_Toc184314424"/>
      <w:bookmarkEnd w:id="148"/>
      <w:bookmarkStart w:id="149" w:name="_Toc184314456"/>
      <w:bookmarkEnd w:id="149"/>
      <w:bookmarkStart w:id="150" w:name="_Toc184313249"/>
      <w:bookmarkEnd w:id="150"/>
      <w:bookmarkStart w:id="151" w:name="_Toc184312080"/>
      <w:bookmarkEnd w:id="151"/>
      <w:bookmarkStart w:id="152" w:name="_Toc184312087"/>
      <w:bookmarkEnd w:id="152"/>
      <w:bookmarkStart w:id="153" w:name="_Toc184313241"/>
      <w:bookmarkEnd w:id="153"/>
      <w:bookmarkStart w:id="154" w:name="_Toc184313279"/>
      <w:bookmarkEnd w:id="154"/>
      <w:bookmarkStart w:id="155" w:name="_Toc184310320"/>
      <w:bookmarkEnd w:id="155"/>
      <w:bookmarkStart w:id="156" w:name="_Toc184310278"/>
      <w:bookmarkEnd w:id="156"/>
      <w:bookmarkStart w:id="157" w:name="_Toc184312109"/>
      <w:bookmarkEnd w:id="157"/>
      <w:bookmarkStart w:id="158" w:name="_Toc184314433"/>
      <w:bookmarkEnd w:id="158"/>
      <w:bookmarkStart w:id="159" w:name="_Toc184308048"/>
      <w:bookmarkEnd w:id="159"/>
      <w:bookmarkStart w:id="160" w:name="_Toc184310272"/>
      <w:bookmarkEnd w:id="160"/>
      <w:bookmarkStart w:id="161" w:name="_Toc184314478"/>
      <w:bookmarkEnd w:id="161"/>
      <w:bookmarkStart w:id="162" w:name="_Toc184310327"/>
      <w:bookmarkEnd w:id="162"/>
      <w:bookmarkStart w:id="163" w:name="_Toc184314418"/>
      <w:bookmarkEnd w:id="163"/>
      <w:bookmarkStart w:id="164" w:name="_Toc184312090"/>
      <w:bookmarkEnd w:id="164"/>
      <w:bookmarkStart w:id="165" w:name="_Toc184310311"/>
      <w:bookmarkEnd w:id="165"/>
      <w:bookmarkStart w:id="166" w:name="_Toc184310325"/>
      <w:bookmarkEnd w:id="166"/>
      <w:bookmarkStart w:id="167" w:name="_Toc184313296"/>
      <w:bookmarkEnd w:id="167"/>
      <w:bookmarkStart w:id="168" w:name="_Toc184314432"/>
      <w:bookmarkEnd w:id="168"/>
      <w:bookmarkStart w:id="169" w:name="_Toc184308051"/>
      <w:bookmarkEnd w:id="169"/>
      <w:bookmarkStart w:id="170" w:name="_Toc184312129"/>
      <w:bookmarkEnd w:id="170"/>
      <w:bookmarkStart w:id="171" w:name="_Toc184308041"/>
      <w:bookmarkEnd w:id="171"/>
      <w:bookmarkStart w:id="172" w:name="_Toc184314412"/>
      <w:bookmarkEnd w:id="172"/>
      <w:bookmarkStart w:id="173" w:name="_Toc184314428"/>
      <w:bookmarkEnd w:id="173"/>
      <w:bookmarkStart w:id="174" w:name="_Toc184312111"/>
      <w:bookmarkEnd w:id="174"/>
      <w:bookmarkStart w:id="175" w:name="_Toc184313260"/>
      <w:bookmarkEnd w:id="175"/>
      <w:bookmarkStart w:id="176" w:name="_Toc184313278"/>
      <w:bookmarkEnd w:id="176"/>
      <w:bookmarkStart w:id="177" w:name="_Toc184313289"/>
      <w:bookmarkEnd w:id="177"/>
      <w:bookmarkStart w:id="178" w:name="_Toc184314423"/>
      <w:bookmarkEnd w:id="178"/>
      <w:bookmarkStart w:id="179" w:name="_Toc184313269"/>
      <w:bookmarkEnd w:id="179"/>
      <w:bookmarkStart w:id="180" w:name="_Toc184312120"/>
      <w:bookmarkEnd w:id="180"/>
      <w:bookmarkStart w:id="181" w:name="_Toc184313301"/>
      <w:bookmarkEnd w:id="181"/>
      <w:bookmarkStart w:id="182" w:name="_Toc184308043"/>
      <w:bookmarkEnd w:id="182"/>
      <w:bookmarkStart w:id="183" w:name="_Toc184310282"/>
      <w:bookmarkEnd w:id="183"/>
      <w:bookmarkStart w:id="184" w:name="_Toc184314427"/>
      <w:bookmarkEnd w:id="184"/>
      <w:bookmarkStart w:id="185" w:name="_Toc184312083"/>
      <w:bookmarkEnd w:id="185"/>
      <w:bookmarkStart w:id="186" w:name="_Toc184312089"/>
      <w:bookmarkEnd w:id="186"/>
      <w:bookmarkStart w:id="187" w:name="_Toc184314479"/>
      <w:bookmarkEnd w:id="187"/>
      <w:bookmarkStart w:id="188" w:name="_Toc184314474"/>
      <w:bookmarkEnd w:id="188"/>
      <w:bookmarkStart w:id="189" w:name="_Toc184310307"/>
      <w:bookmarkEnd w:id="189"/>
      <w:bookmarkStart w:id="190" w:name="_Toc184313255"/>
      <w:bookmarkEnd w:id="190"/>
      <w:bookmarkStart w:id="191" w:name="_Toc184310285"/>
      <w:bookmarkEnd w:id="191"/>
      <w:bookmarkStart w:id="192" w:name="_Toc184313309"/>
      <w:bookmarkEnd w:id="192"/>
      <w:bookmarkStart w:id="193" w:name="_Toc184313298"/>
      <w:bookmarkEnd w:id="193"/>
      <w:bookmarkStart w:id="194" w:name="_Toc184312100"/>
      <w:bookmarkEnd w:id="194"/>
      <w:bookmarkStart w:id="195" w:name="_Toc184313267"/>
      <w:bookmarkEnd w:id="195"/>
      <w:bookmarkStart w:id="196" w:name="_Toc184308066"/>
      <w:bookmarkEnd w:id="196"/>
      <w:bookmarkStart w:id="197" w:name="_Toc184314472"/>
      <w:bookmarkEnd w:id="197"/>
      <w:bookmarkStart w:id="198" w:name="_Toc184310324"/>
      <w:bookmarkEnd w:id="198"/>
      <w:bookmarkStart w:id="199" w:name="_Toc184312098"/>
      <w:bookmarkEnd w:id="199"/>
      <w:bookmarkStart w:id="200" w:name="_Toc184310275"/>
      <w:bookmarkEnd w:id="200"/>
      <w:bookmarkStart w:id="201" w:name="_Toc184314471"/>
      <w:bookmarkEnd w:id="201"/>
      <w:bookmarkStart w:id="202" w:name="_Toc184312137"/>
      <w:bookmarkEnd w:id="202"/>
      <w:bookmarkStart w:id="203" w:name="_Toc184312106"/>
      <w:bookmarkEnd w:id="203"/>
      <w:bookmarkStart w:id="204" w:name="_Toc184313288"/>
      <w:bookmarkEnd w:id="204"/>
      <w:bookmarkStart w:id="205" w:name="_Toc184314464"/>
      <w:bookmarkEnd w:id="205"/>
      <w:bookmarkStart w:id="206" w:name="_Toc184314429"/>
      <w:bookmarkEnd w:id="206"/>
      <w:bookmarkStart w:id="207" w:name="_Toc184314446"/>
      <w:bookmarkEnd w:id="207"/>
      <w:bookmarkStart w:id="208" w:name="_Toc184310310"/>
      <w:bookmarkEnd w:id="208"/>
      <w:bookmarkStart w:id="209" w:name="_Toc184308077"/>
      <w:bookmarkEnd w:id="209"/>
      <w:bookmarkStart w:id="210" w:name="_Toc184314482"/>
      <w:bookmarkEnd w:id="210"/>
      <w:bookmarkStart w:id="211" w:name="_Toc184310280"/>
      <w:bookmarkEnd w:id="211"/>
      <w:bookmarkStart w:id="212" w:name="_Toc184313287"/>
      <w:bookmarkEnd w:id="212"/>
      <w:bookmarkStart w:id="213" w:name="_Toc184314473"/>
      <w:bookmarkEnd w:id="213"/>
      <w:bookmarkStart w:id="214" w:name="_Toc184308084"/>
      <w:bookmarkEnd w:id="214"/>
      <w:bookmarkStart w:id="215" w:name="_Toc184308081"/>
      <w:bookmarkEnd w:id="215"/>
      <w:bookmarkStart w:id="216" w:name="_Toc184313245"/>
      <w:bookmarkEnd w:id="216"/>
      <w:bookmarkStart w:id="217" w:name="_Toc184310293"/>
      <w:bookmarkEnd w:id="217"/>
      <w:bookmarkStart w:id="218" w:name="_Toc184308045"/>
      <w:bookmarkEnd w:id="218"/>
      <w:bookmarkStart w:id="219" w:name="_Toc184308099"/>
      <w:bookmarkEnd w:id="219"/>
      <w:bookmarkStart w:id="220" w:name="_Toc184314451"/>
      <w:bookmarkEnd w:id="220"/>
      <w:bookmarkStart w:id="221" w:name="_Toc184314430"/>
      <w:bookmarkEnd w:id="221"/>
      <w:bookmarkStart w:id="222" w:name="_Toc184314476"/>
      <w:bookmarkEnd w:id="222"/>
      <w:bookmarkStart w:id="223" w:name="_Toc184313302"/>
      <w:bookmarkEnd w:id="223"/>
      <w:bookmarkStart w:id="224" w:name="_Toc184310299"/>
      <w:bookmarkEnd w:id="224"/>
      <w:bookmarkStart w:id="225" w:name="_Toc184310306"/>
      <w:bookmarkEnd w:id="225"/>
      <w:bookmarkStart w:id="226" w:name="_Toc184310300"/>
      <w:bookmarkEnd w:id="226"/>
      <w:bookmarkStart w:id="227" w:name="_Toc184314420"/>
      <w:bookmarkEnd w:id="227"/>
      <w:bookmarkStart w:id="228" w:name="_Toc184308083"/>
      <w:bookmarkEnd w:id="228"/>
      <w:bookmarkStart w:id="229" w:name="_Toc184310343"/>
      <w:bookmarkEnd w:id="229"/>
      <w:bookmarkStart w:id="230" w:name="_Toc184308060"/>
      <w:bookmarkEnd w:id="230"/>
      <w:bookmarkStart w:id="231" w:name="_Toc184314465"/>
      <w:bookmarkEnd w:id="231"/>
      <w:bookmarkStart w:id="232" w:name="_Toc184313285"/>
      <w:bookmarkEnd w:id="232"/>
      <w:bookmarkStart w:id="233" w:name="_Toc184313305"/>
      <w:bookmarkEnd w:id="233"/>
      <w:bookmarkStart w:id="234" w:name="_Toc184312105"/>
      <w:bookmarkEnd w:id="234"/>
      <w:bookmarkStart w:id="235" w:name="_Toc184308063"/>
      <w:bookmarkEnd w:id="235"/>
      <w:bookmarkStart w:id="236" w:name="_Toc184312125"/>
      <w:bookmarkEnd w:id="236"/>
      <w:bookmarkStart w:id="237" w:name="_Toc184313268"/>
      <w:bookmarkEnd w:id="237"/>
      <w:bookmarkStart w:id="238" w:name="_Toc184313258"/>
      <w:bookmarkEnd w:id="238"/>
      <w:bookmarkStart w:id="239" w:name="_Toc184314434"/>
      <w:bookmarkEnd w:id="239"/>
      <w:bookmarkStart w:id="240" w:name="_Toc184308052"/>
      <w:bookmarkEnd w:id="240"/>
      <w:bookmarkStart w:id="241" w:name="_Toc184313238"/>
      <w:bookmarkEnd w:id="241"/>
      <w:bookmarkStart w:id="242" w:name="_Toc184310342"/>
      <w:bookmarkEnd w:id="242"/>
      <w:bookmarkStart w:id="243" w:name="_Toc184313307"/>
      <w:bookmarkEnd w:id="243"/>
      <w:bookmarkStart w:id="244" w:name="_Toc184308076"/>
      <w:bookmarkEnd w:id="244"/>
      <w:bookmarkStart w:id="245" w:name="_Toc184313262"/>
      <w:bookmarkEnd w:id="245"/>
      <w:bookmarkStart w:id="246" w:name="_Toc184312107"/>
      <w:bookmarkEnd w:id="246"/>
      <w:bookmarkStart w:id="247" w:name="_Toc184308056"/>
      <w:bookmarkEnd w:id="247"/>
      <w:bookmarkStart w:id="248" w:name="_Toc184310330"/>
      <w:bookmarkEnd w:id="248"/>
      <w:bookmarkStart w:id="249" w:name="_Toc184313308"/>
      <w:bookmarkEnd w:id="249"/>
      <w:bookmarkStart w:id="250" w:name="_Toc184308072"/>
      <w:bookmarkEnd w:id="250"/>
      <w:bookmarkStart w:id="251" w:name="_Toc184313251"/>
      <w:bookmarkEnd w:id="251"/>
      <w:bookmarkStart w:id="252" w:name="_Toc184312115"/>
      <w:bookmarkEnd w:id="252"/>
      <w:bookmarkStart w:id="253" w:name="_Toc184312072"/>
      <w:bookmarkEnd w:id="253"/>
      <w:bookmarkStart w:id="254" w:name="_Toc184314439"/>
      <w:bookmarkEnd w:id="254"/>
      <w:bookmarkStart w:id="255" w:name="_Toc184312133"/>
      <w:bookmarkEnd w:id="255"/>
      <w:bookmarkStart w:id="256" w:name="_Toc184314411"/>
      <w:bookmarkEnd w:id="256"/>
      <w:bookmarkStart w:id="257" w:name="_Toc184314415"/>
      <w:bookmarkEnd w:id="257"/>
      <w:bookmarkStart w:id="258" w:name="_Toc184308079"/>
      <w:bookmarkEnd w:id="258"/>
      <w:bookmarkStart w:id="259" w:name="_Toc184308091"/>
      <w:bookmarkEnd w:id="259"/>
      <w:bookmarkStart w:id="260" w:name="_Toc184312114"/>
      <w:bookmarkEnd w:id="260"/>
      <w:bookmarkStart w:id="261" w:name="_Toc184312097"/>
      <w:bookmarkEnd w:id="261"/>
      <w:bookmarkStart w:id="262" w:name="_Toc184314426"/>
      <w:bookmarkEnd w:id="262"/>
      <w:bookmarkStart w:id="263" w:name="_Toc184308097"/>
      <w:bookmarkEnd w:id="263"/>
      <w:bookmarkStart w:id="264" w:name="_Toc184308039"/>
      <w:bookmarkEnd w:id="264"/>
      <w:bookmarkStart w:id="265" w:name="_Toc184310319"/>
      <w:bookmarkEnd w:id="265"/>
      <w:bookmarkStart w:id="266" w:name="_Toc184312102"/>
      <w:bookmarkEnd w:id="266"/>
      <w:bookmarkStart w:id="267" w:name="_Toc184313282"/>
      <w:bookmarkEnd w:id="267"/>
      <w:bookmarkStart w:id="268" w:name="_Toc184310331"/>
      <w:bookmarkEnd w:id="268"/>
      <w:bookmarkStart w:id="269" w:name="_Toc184310287"/>
      <w:bookmarkEnd w:id="269"/>
      <w:bookmarkStart w:id="270" w:name="_Toc184312081"/>
      <w:bookmarkEnd w:id="270"/>
      <w:bookmarkStart w:id="271" w:name="_Toc184308082"/>
      <w:bookmarkEnd w:id="271"/>
      <w:bookmarkStart w:id="272" w:name="_Toc184313277"/>
      <w:bookmarkEnd w:id="272"/>
      <w:bookmarkStart w:id="273" w:name="_Toc184308074"/>
      <w:bookmarkEnd w:id="273"/>
      <w:bookmarkStart w:id="274" w:name="_Toc184312077"/>
      <w:bookmarkEnd w:id="274"/>
      <w:bookmarkStart w:id="275" w:name="_Toc184312099"/>
      <w:bookmarkEnd w:id="275"/>
      <w:bookmarkStart w:id="276" w:name="_Toc184310291"/>
      <w:bookmarkEnd w:id="276"/>
      <w:bookmarkStart w:id="277" w:name="_Toc184312075"/>
      <w:bookmarkEnd w:id="277"/>
      <w:bookmarkStart w:id="278" w:name="_Toc184308107"/>
      <w:bookmarkEnd w:id="278"/>
      <w:bookmarkStart w:id="279" w:name="_Toc184314417"/>
      <w:bookmarkEnd w:id="279"/>
      <w:bookmarkStart w:id="280" w:name="_Toc184308059"/>
      <w:bookmarkEnd w:id="280"/>
      <w:bookmarkStart w:id="281" w:name="_Toc184314447"/>
      <w:bookmarkEnd w:id="281"/>
      <w:bookmarkStart w:id="282" w:name="_Toc184314458"/>
      <w:bookmarkEnd w:id="282"/>
      <w:bookmarkStart w:id="283" w:name="_Toc184310334"/>
      <w:bookmarkEnd w:id="283"/>
      <w:bookmarkStart w:id="284" w:name="_Toc184308100"/>
      <w:bookmarkEnd w:id="284"/>
      <w:bookmarkStart w:id="285" w:name="_Toc184313244"/>
      <w:bookmarkEnd w:id="285"/>
      <w:bookmarkStart w:id="286" w:name="_Toc184313306"/>
      <w:bookmarkEnd w:id="286"/>
      <w:bookmarkStart w:id="287" w:name="_Toc184314463"/>
      <w:bookmarkEnd w:id="287"/>
      <w:bookmarkStart w:id="288" w:name="_Toc184312104"/>
      <w:bookmarkEnd w:id="288"/>
      <w:bookmarkStart w:id="289" w:name="_Toc184310283"/>
      <w:bookmarkEnd w:id="289"/>
      <w:bookmarkStart w:id="290" w:name="_Toc184308108"/>
      <w:bookmarkEnd w:id="290"/>
      <w:bookmarkStart w:id="291" w:name="_Toc184314414"/>
      <w:bookmarkEnd w:id="291"/>
      <w:bookmarkStart w:id="292" w:name="_Toc184310336"/>
      <w:bookmarkEnd w:id="292"/>
      <w:bookmarkStart w:id="293" w:name="_Toc184313243"/>
      <w:bookmarkEnd w:id="293"/>
      <w:bookmarkStart w:id="294" w:name="_Toc184310279"/>
      <w:bookmarkEnd w:id="294"/>
      <w:bookmarkStart w:id="295" w:name="_Toc184313264"/>
      <w:bookmarkEnd w:id="295"/>
      <w:bookmarkStart w:id="296" w:name="_Toc184310290"/>
      <w:bookmarkEnd w:id="296"/>
      <w:bookmarkStart w:id="297" w:name="_Toc184308038"/>
      <w:bookmarkEnd w:id="297"/>
      <w:bookmarkStart w:id="298" w:name="_Toc184310323"/>
      <w:bookmarkEnd w:id="298"/>
      <w:bookmarkStart w:id="299" w:name="_Toc184310312"/>
      <w:bookmarkEnd w:id="299"/>
      <w:bookmarkStart w:id="300" w:name="_Toc184312093"/>
      <w:bookmarkEnd w:id="300"/>
      <w:bookmarkStart w:id="301" w:name="_Toc184310341"/>
      <w:bookmarkEnd w:id="301"/>
      <w:bookmarkStart w:id="302" w:name="_Toc184314460"/>
      <w:bookmarkEnd w:id="302"/>
      <w:bookmarkStart w:id="303" w:name="_Toc184312094"/>
      <w:bookmarkEnd w:id="303"/>
      <w:bookmarkStart w:id="304" w:name="_Toc184313295"/>
      <w:bookmarkEnd w:id="304"/>
      <w:bookmarkStart w:id="305" w:name="_Toc184312079"/>
      <w:bookmarkEnd w:id="305"/>
      <w:bookmarkStart w:id="306" w:name="_Toc184313265"/>
      <w:bookmarkEnd w:id="306"/>
      <w:bookmarkStart w:id="307" w:name="_Toc184314416"/>
      <w:bookmarkEnd w:id="307"/>
      <w:bookmarkStart w:id="308" w:name="_Toc184314419"/>
      <w:bookmarkEnd w:id="308"/>
      <w:bookmarkStart w:id="309" w:name="_Toc184314421"/>
      <w:bookmarkEnd w:id="309"/>
      <w:bookmarkStart w:id="310" w:name="_Toc184312078"/>
      <w:bookmarkEnd w:id="310"/>
      <w:bookmarkStart w:id="311" w:name="_Toc184310344"/>
      <w:bookmarkEnd w:id="311"/>
      <w:bookmarkStart w:id="312" w:name="_Toc184314453"/>
      <w:bookmarkEnd w:id="312"/>
      <w:bookmarkStart w:id="313" w:name="_Toc184310296"/>
      <w:bookmarkEnd w:id="313"/>
      <w:bookmarkStart w:id="314" w:name="_Toc184314457"/>
      <w:bookmarkEnd w:id="314"/>
      <w:bookmarkStart w:id="315" w:name="_Toc184312139"/>
      <w:bookmarkEnd w:id="315"/>
      <w:bookmarkStart w:id="316" w:name="_Toc184313292"/>
      <w:bookmarkEnd w:id="316"/>
      <w:bookmarkStart w:id="317" w:name="_Toc184310274"/>
      <w:bookmarkEnd w:id="317"/>
      <w:bookmarkStart w:id="318" w:name="_Toc184313256"/>
      <w:bookmarkEnd w:id="318"/>
      <w:bookmarkStart w:id="319" w:name="_Toc184310318"/>
      <w:bookmarkEnd w:id="319"/>
      <w:bookmarkStart w:id="320" w:name="_Toc184308062"/>
      <w:bookmarkEnd w:id="320"/>
      <w:bookmarkStart w:id="321" w:name="_Toc184310284"/>
      <w:bookmarkEnd w:id="321"/>
      <w:bookmarkStart w:id="322" w:name="_Toc184312092"/>
      <w:bookmarkEnd w:id="322"/>
      <w:bookmarkStart w:id="323" w:name="_Toc184310277"/>
      <w:bookmarkEnd w:id="323"/>
      <w:bookmarkStart w:id="324" w:name="_Toc184314462"/>
      <w:bookmarkEnd w:id="324"/>
      <w:bookmarkStart w:id="325" w:name="_Toc184313274"/>
      <w:bookmarkEnd w:id="325"/>
      <w:bookmarkStart w:id="326" w:name="_Toc184313261"/>
      <w:bookmarkEnd w:id="326"/>
      <w:bookmarkStart w:id="327" w:name="_Toc184312067"/>
      <w:bookmarkEnd w:id="327"/>
      <w:bookmarkStart w:id="328" w:name="_Toc184312131"/>
      <w:bookmarkEnd w:id="328"/>
      <w:bookmarkStart w:id="329" w:name="_Toc184308090"/>
      <w:bookmarkEnd w:id="329"/>
      <w:bookmarkStart w:id="330" w:name="_Toc184312095"/>
      <w:bookmarkEnd w:id="330"/>
      <w:bookmarkStart w:id="331" w:name="_Toc184310294"/>
      <w:bookmarkEnd w:id="331"/>
      <w:bookmarkStart w:id="332" w:name="_Toc184314454"/>
      <w:bookmarkEnd w:id="332"/>
      <w:bookmarkStart w:id="333" w:name="_Toc184313239"/>
      <w:bookmarkEnd w:id="333"/>
      <w:bookmarkStart w:id="334" w:name="_Toc184308054"/>
      <w:bookmarkEnd w:id="334"/>
      <w:bookmarkStart w:id="335" w:name="_Toc184308053"/>
      <w:bookmarkEnd w:id="335"/>
      <w:bookmarkStart w:id="336" w:name="_Toc184308071"/>
      <w:bookmarkEnd w:id="336"/>
      <w:bookmarkStart w:id="337" w:name="_Toc184308080"/>
      <w:bookmarkEnd w:id="337"/>
      <w:bookmarkStart w:id="338" w:name="_Toc184310304"/>
      <w:bookmarkEnd w:id="338"/>
      <w:bookmarkStart w:id="339" w:name="_Toc184308050"/>
      <w:bookmarkEnd w:id="339"/>
      <w:bookmarkStart w:id="340" w:name="_Toc184312110"/>
      <w:bookmarkEnd w:id="340"/>
      <w:bookmarkStart w:id="341" w:name="_Toc184313266"/>
      <w:bookmarkEnd w:id="341"/>
      <w:bookmarkStart w:id="342" w:name="_Toc184312076"/>
      <w:bookmarkEnd w:id="342"/>
      <w:bookmarkStart w:id="343" w:name="_Toc184308049"/>
      <w:bookmarkEnd w:id="343"/>
      <w:bookmarkStart w:id="344" w:name="_Toc184314469"/>
      <w:bookmarkEnd w:id="344"/>
      <w:bookmarkStart w:id="345" w:name="_Toc184312084"/>
      <w:bookmarkEnd w:id="345"/>
      <w:bookmarkStart w:id="346" w:name="_Toc184312138"/>
      <w:bookmarkEnd w:id="346"/>
      <w:bookmarkStart w:id="347" w:name="_Toc184313284"/>
      <w:bookmarkEnd w:id="347"/>
      <w:bookmarkStart w:id="348" w:name="_Toc184314480"/>
      <w:bookmarkEnd w:id="348"/>
      <w:bookmarkStart w:id="349" w:name="_Toc184313273"/>
      <w:bookmarkEnd w:id="349"/>
      <w:bookmarkStart w:id="350" w:name="_Toc184312119"/>
      <w:bookmarkEnd w:id="350"/>
      <w:bookmarkStart w:id="351" w:name="_Toc184308095"/>
      <w:bookmarkEnd w:id="351"/>
      <w:bookmarkStart w:id="352" w:name="_Toc184314442"/>
      <w:bookmarkEnd w:id="352"/>
      <w:bookmarkStart w:id="353" w:name="_Toc184310316"/>
      <w:bookmarkEnd w:id="353"/>
      <w:bookmarkStart w:id="354" w:name="_Toc184312130"/>
      <w:bookmarkEnd w:id="354"/>
      <w:bookmarkStart w:id="355" w:name="_Toc184308057"/>
      <w:bookmarkEnd w:id="355"/>
      <w:bookmarkStart w:id="356" w:name="_Toc184312123"/>
      <w:bookmarkEnd w:id="356"/>
      <w:bookmarkStart w:id="357" w:name="_Toc184310339"/>
      <w:bookmarkEnd w:id="357"/>
      <w:bookmarkStart w:id="358" w:name="_Toc184313300"/>
      <w:bookmarkEnd w:id="358"/>
      <w:bookmarkStart w:id="359" w:name="_Toc184308070"/>
      <w:bookmarkEnd w:id="359"/>
      <w:bookmarkStart w:id="360" w:name="_Toc184313257"/>
      <w:bookmarkEnd w:id="360"/>
      <w:bookmarkStart w:id="361" w:name="_Toc184313242"/>
      <w:bookmarkEnd w:id="361"/>
      <w:bookmarkStart w:id="362" w:name="_Toc184312073"/>
      <w:bookmarkEnd w:id="362"/>
      <w:bookmarkStart w:id="363" w:name="_Toc184308094"/>
      <w:bookmarkEnd w:id="363"/>
      <w:bookmarkStart w:id="364" w:name="_Toc184314431"/>
      <w:bookmarkEnd w:id="364"/>
      <w:bookmarkStart w:id="365" w:name="_Toc184308087"/>
      <w:bookmarkEnd w:id="365"/>
      <w:bookmarkStart w:id="366" w:name="_Toc184310317"/>
      <w:bookmarkEnd w:id="366"/>
      <w:bookmarkStart w:id="367" w:name="_Toc184308044"/>
      <w:bookmarkEnd w:id="367"/>
      <w:bookmarkStart w:id="368" w:name="_Toc184313272"/>
      <w:bookmarkEnd w:id="368"/>
      <w:bookmarkStart w:id="369" w:name="_Toc184312101"/>
      <w:bookmarkEnd w:id="369"/>
      <w:bookmarkStart w:id="370" w:name="_Toc184310337"/>
      <w:bookmarkEnd w:id="370"/>
      <w:bookmarkStart w:id="371" w:name="_Toc184314455"/>
      <w:bookmarkEnd w:id="371"/>
      <w:bookmarkStart w:id="372" w:name="_Toc184313283"/>
      <w:bookmarkEnd w:id="372"/>
      <w:bookmarkStart w:id="373" w:name="_Toc184310332"/>
      <w:bookmarkEnd w:id="373"/>
      <w:bookmarkStart w:id="374" w:name="_Toc184312074"/>
      <w:bookmarkEnd w:id="374"/>
      <w:bookmarkStart w:id="375" w:name="_Toc184308103"/>
      <w:bookmarkEnd w:id="375"/>
      <w:bookmarkStart w:id="376" w:name="_Toc184310289"/>
      <w:bookmarkEnd w:id="376"/>
      <w:bookmarkStart w:id="377" w:name="_Toc184314449"/>
      <w:bookmarkEnd w:id="377"/>
      <w:bookmarkStart w:id="378" w:name="_Toc184308101"/>
      <w:bookmarkEnd w:id="378"/>
      <w:bookmarkStart w:id="379" w:name="_Toc184310297"/>
      <w:bookmarkEnd w:id="379"/>
      <w:bookmarkStart w:id="380" w:name="_Toc184314438"/>
      <w:bookmarkEnd w:id="380"/>
      <w:bookmarkStart w:id="381" w:name="_Toc184310328"/>
      <w:bookmarkEnd w:id="381"/>
      <w:bookmarkStart w:id="382" w:name="_Toc184312085"/>
      <w:bookmarkEnd w:id="382"/>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pPr>
        <w:widowControl/>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1、商务技术部分（</w:t>
      </w:r>
      <w:r>
        <w:rPr>
          <w:rFonts w:hint="eastAsia" w:ascii="仿宋" w:hAnsi="仿宋" w:eastAsia="仿宋" w:cs="仿宋"/>
          <w:b/>
          <w:bCs/>
          <w:color w:val="auto"/>
          <w:sz w:val="24"/>
          <w:highlight w:val="none"/>
          <w:lang w:val="en-US" w:eastAsia="zh-CN"/>
        </w:rPr>
        <w:t>70</w:t>
      </w:r>
      <w:r>
        <w:rPr>
          <w:rFonts w:hint="eastAsia" w:ascii="仿宋" w:hAnsi="仿宋" w:eastAsia="仿宋" w:cs="仿宋"/>
          <w:b/>
          <w:bCs/>
          <w:color w:val="auto"/>
          <w:sz w:val="24"/>
          <w:highlight w:val="none"/>
        </w:rPr>
        <w:t>分）</w:t>
      </w:r>
    </w:p>
    <w:p>
      <w:pPr>
        <w:widowControl/>
        <w:adjustRightInd/>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1.1商务资信（</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w:t>
      </w:r>
    </w:p>
    <w:tbl>
      <w:tblPr>
        <w:tblStyle w:val="64"/>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594"/>
        <w:gridCol w:w="6191"/>
        <w:gridCol w:w="750"/>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26" w:type="dxa"/>
            <w:vAlign w:val="center"/>
          </w:tcPr>
          <w:p>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6785" w:type="dxa"/>
            <w:gridSpan w:val="2"/>
            <w:vAlign w:val="center"/>
          </w:tcPr>
          <w:p>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评分内容和标准</w:t>
            </w:r>
          </w:p>
        </w:tc>
        <w:tc>
          <w:tcPr>
            <w:tcW w:w="750" w:type="dxa"/>
            <w:vAlign w:val="center"/>
          </w:tcPr>
          <w:p>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权重</w:t>
            </w:r>
          </w:p>
        </w:tc>
        <w:tc>
          <w:tcPr>
            <w:tcW w:w="1258" w:type="dxa"/>
            <w:vAlign w:val="center"/>
          </w:tcPr>
          <w:p>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26" w:type="dxa"/>
            <w:vMerge w:val="restart"/>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商务资信分（1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p>
        </w:tc>
        <w:tc>
          <w:tcPr>
            <w:tcW w:w="594"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191" w:type="dxa"/>
            <w:vAlign w:val="top"/>
          </w:tcPr>
          <w:p>
            <w:pPr>
              <w:pStyle w:val="2"/>
              <w:numPr>
                <w:ilvl w:val="0"/>
                <w:numId w:val="0"/>
              </w:numPr>
              <w:tabs>
                <w:tab w:val="left" w:pos="0"/>
                <w:tab w:val="left" w:pos="1260"/>
                <w:tab w:val="left" w:pos="1365"/>
              </w:tabs>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highlight w:val="none"/>
              </w:rPr>
              <w:t>投标人为业主所在省级专业课改教材编写技术支持单位得4分。（提供相关证明材料复印件并加盖投标人公章）</w:t>
            </w:r>
            <w:r>
              <w:rPr>
                <w:rFonts w:hint="eastAsia" w:ascii="仿宋" w:hAnsi="仿宋" w:eastAsia="仿宋" w:cs="仿宋"/>
                <w:color w:val="auto"/>
                <w:sz w:val="21"/>
                <w:szCs w:val="21"/>
                <w:highlight w:val="none"/>
              </w:rPr>
              <w:t>。</w:t>
            </w:r>
          </w:p>
          <w:p>
            <w:pPr>
              <w:pStyle w:val="2"/>
              <w:numPr>
                <w:ilvl w:val="0"/>
                <w:numId w:val="0"/>
              </w:numPr>
              <w:tabs>
                <w:tab w:val="left" w:pos="0"/>
                <w:tab w:val="left" w:pos="1260"/>
                <w:tab w:val="left" w:pos="1365"/>
              </w:tabs>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曾作为业主所在省级类似项目协办或技术支持单位的得4分（提供赛事主管部门出具的文件材料复印件并加盖投标人公章），未提供相关证明材料或提供的证明材料不符合要求的不得分，原件签订合同前交采购方查验。</w:t>
            </w:r>
          </w:p>
          <w:p>
            <w:pPr>
              <w:pStyle w:val="2"/>
              <w:numPr>
                <w:ilvl w:val="0"/>
                <w:numId w:val="0"/>
              </w:numPr>
              <w:tabs>
                <w:tab w:val="left" w:pos="0"/>
                <w:tab w:val="left" w:pos="1260"/>
                <w:tab w:val="left" w:pos="1365"/>
              </w:tabs>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投标产品</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压刨机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推台锯</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生产厂家曾作为世界技能大赛支持单位的得4分</w:t>
            </w:r>
            <w:r>
              <w:rPr>
                <w:rFonts w:hint="eastAsia" w:ascii="仿宋" w:hAnsi="仿宋" w:eastAsia="仿宋" w:cs="仿宋"/>
                <w:color w:val="auto"/>
                <w:sz w:val="21"/>
                <w:highlight w:val="none"/>
              </w:rPr>
              <w:t>（提供相关证明材料复印件并加盖投标人公章）</w:t>
            </w:r>
            <w:r>
              <w:rPr>
                <w:rFonts w:hint="eastAsia" w:ascii="仿宋" w:hAnsi="仿宋" w:eastAsia="仿宋" w:cs="仿宋"/>
                <w:color w:val="auto"/>
                <w:sz w:val="21"/>
                <w:szCs w:val="21"/>
                <w:highlight w:val="none"/>
              </w:rPr>
              <w:t>。</w:t>
            </w:r>
          </w:p>
        </w:tc>
        <w:tc>
          <w:tcPr>
            <w:tcW w:w="750"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Cs w:val="21"/>
                <w:highlight w:val="none"/>
              </w:rPr>
              <w:t>12分</w:t>
            </w:r>
          </w:p>
        </w:tc>
        <w:tc>
          <w:tcPr>
            <w:tcW w:w="1258"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26" w:type="dxa"/>
            <w:vMerge w:val="continue"/>
            <w:vAlign w:val="center"/>
          </w:tcPr>
          <w:p>
            <w:pPr>
              <w:spacing w:line="240" w:lineRule="auto"/>
              <w:jc w:val="center"/>
              <w:rPr>
                <w:rFonts w:hint="eastAsia" w:ascii="仿宋" w:hAnsi="仿宋" w:eastAsia="仿宋" w:cs="仿宋"/>
                <w:color w:val="auto"/>
                <w:sz w:val="24"/>
                <w:highlight w:val="none"/>
              </w:rPr>
            </w:pPr>
          </w:p>
        </w:tc>
        <w:tc>
          <w:tcPr>
            <w:tcW w:w="594"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191" w:type="dxa"/>
            <w:vAlign w:val="center"/>
          </w:tcPr>
          <w:p>
            <w:pPr>
              <w:widowControl/>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Cs w:val="21"/>
                <w:highlight w:val="none"/>
              </w:rPr>
              <w:t>投标人近三年以来承接过同类项目业绩(含创新创客类、</w:t>
            </w:r>
            <w:r>
              <w:rPr>
                <w:rFonts w:hint="eastAsia" w:ascii="仿宋" w:hAnsi="仿宋" w:eastAsia="仿宋" w:cs="仿宋"/>
                <w:color w:val="auto"/>
                <w:szCs w:val="21"/>
                <w:highlight w:val="none"/>
                <w:lang w:val="en-US" w:eastAsia="zh-CN"/>
              </w:rPr>
              <w:t>机电实训设备类、</w:t>
            </w:r>
            <w:r>
              <w:rPr>
                <w:rFonts w:hint="eastAsia" w:ascii="仿宋" w:hAnsi="仿宋" w:eastAsia="仿宋" w:cs="仿宋"/>
                <w:color w:val="auto"/>
                <w:szCs w:val="21"/>
                <w:highlight w:val="none"/>
              </w:rPr>
              <w:t>增材制造类)，每个得1分，最高</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分；（业绩必须提供相应的证明文件（合同复印件），时间以合同签订时间为准。）</w:t>
            </w:r>
          </w:p>
        </w:tc>
        <w:tc>
          <w:tcPr>
            <w:tcW w:w="750" w:type="dxa"/>
            <w:vAlign w:val="center"/>
          </w:tcPr>
          <w:p>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分</w:t>
            </w:r>
          </w:p>
        </w:tc>
        <w:tc>
          <w:tcPr>
            <w:tcW w:w="1258"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客观分</w:t>
            </w:r>
          </w:p>
        </w:tc>
      </w:tr>
    </w:tbl>
    <w:p>
      <w:pPr>
        <w:rPr>
          <w:rFonts w:hint="eastAsia" w:ascii="仿宋" w:hAnsi="仿宋" w:eastAsia="仿宋" w:cs="仿宋"/>
          <w:color w:val="auto"/>
          <w:sz w:val="24"/>
          <w:highlight w:val="none"/>
        </w:rPr>
      </w:pPr>
    </w:p>
    <w:p>
      <w:pPr>
        <w:widowControl/>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1.2技术和服务方案（</w:t>
      </w:r>
      <w:r>
        <w:rPr>
          <w:rFonts w:hint="eastAsia" w:ascii="仿宋" w:hAnsi="仿宋" w:eastAsia="仿宋" w:cs="仿宋"/>
          <w:color w:val="auto"/>
          <w:sz w:val="24"/>
          <w:highlight w:val="none"/>
          <w:lang w:val="en-US" w:eastAsia="zh-CN"/>
        </w:rPr>
        <w:t>55</w:t>
      </w:r>
      <w:r>
        <w:rPr>
          <w:rFonts w:hint="eastAsia" w:ascii="仿宋" w:hAnsi="仿宋" w:eastAsia="仿宋" w:cs="仿宋"/>
          <w:color w:val="auto"/>
          <w:sz w:val="24"/>
          <w:highlight w:val="none"/>
        </w:rPr>
        <w:t>分）</w:t>
      </w:r>
    </w:p>
    <w:tbl>
      <w:tblPr>
        <w:tblStyle w:val="64"/>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594"/>
        <w:gridCol w:w="6191"/>
        <w:gridCol w:w="750"/>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26" w:type="dxa"/>
            <w:vAlign w:val="center"/>
          </w:tcPr>
          <w:p>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6785" w:type="dxa"/>
            <w:gridSpan w:val="2"/>
            <w:vAlign w:val="center"/>
          </w:tcPr>
          <w:p>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评分内容和标准</w:t>
            </w:r>
          </w:p>
        </w:tc>
        <w:tc>
          <w:tcPr>
            <w:tcW w:w="750" w:type="dxa"/>
            <w:vAlign w:val="center"/>
          </w:tcPr>
          <w:p>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权重</w:t>
            </w:r>
          </w:p>
        </w:tc>
        <w:tc>
          <w:tcPr>
            <w:tcW w:w="1258" w:type="dxa"/>
            <w:vAlign w:val="center"/>
          </w:tcPr>
          <w:p>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26" w:type="dxa"/>
            <w:vMerge w:val="restart"/>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技术和服务方案分（</w:t>
            </w:r>
            <w:r>
              <w:rPr>
                <w:rFonts w:hint="eastAsia" w:ascii="仿宋" w:hAnsi="仿宋" w:eastAsia="仿宋" w:cs="仿宋"/>
                <w:color w:val="auto"/>
                <w:sz w:val="24"/>
                <w:highlight w:val="none"/>
                <w:lang w:val="en-US" w:eastAsia="zh-CN"/>
              </w:rPr>
              <w:t>55</w:t>
            </w:r>
            <w:r>
              <w:rPr>
                <w:rFonts w:hint="eastAsia" w:ascii="仿宋" w:hAnsi="仿宋" w:eastAsia="仿宋" w:cs="仿宋"/>
                <w:color w:val="auto"/>
                <w:sz w:val="24"/>
                <w:highlight w:val="none"/>
              </w:rPr>
              <w:t>分）</w:t>
            </w:r>
          </w:p>
        </w:tc>
        <w:tc>
          <w:tcPr>
            <w:tcW w:w="594"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191" w:type="dxa"/>
            <w:vAlign w:val="center"/>
          </w:tcPr>
          <w:p>
            <w:pPr>
              <w:widowControl/>
              <w:spacing w:line="24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投标人所投产品的主要性能指标满足或高于本次招标的基本参数性能要求的为满分；</w:t>
            </w:r>
          </w:p>
          <w:p>
            <w:pPr>
              <w:spacing w:line="24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1）带▲系指实质性要求条款；带</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为重要的性能指标及技术参数，需逐条按要求提供佐证材料，如不提供佐证材料或属负偏离或缺漏项的，一项不满足扣4分；扣完为止。</w:t>
            </w:r>
          </w:p>
          <w:p>
            <w:pPr>
              <w:widowControl/>
              <w:spacing w:line="24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2）非重要的性能指标及技术参数属负偏离或缺漏项的每项扣1分；扣完为止。</w:t>
            </w:r>
          </w:p>
          <w:p>
            <w:pPr>
              <w:widowControl/>
              <w:spacing w:line="240" w:lineRule="auto"/>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color w:val="auto"/>
                <w:kern w:val="0"/>
                <w:szCs w:val="21"/>
                <w:highlight w:val="none"/>
              </w:rPr>
              <w:t>各投标供应商应对每个指标项的偏离情况作应答不得遗漏。</w:t>
            </w:r>
          </w:p>
        </w:tc>
        <w:tc>
          <w:tcPr>
            <w:tcW w:w="750" w:type="dxa"/>
            <w:vAlign w:val="center"/>
          </w:tcPr>
          <w:p>
            <w:pPr>
              <w:widowControl/>
              <w:spacing w:line="24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40分</w:t>
            </w:r>
          </w:p>
        </w:tc>
        <w:tc>
          <w:tcPr>
            <w:tcW w:w="1258" w:type="dxa"/>
            <w:vAlign w:val="center"/>
          </w:tcPr>
          <w:p>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6" w:type="dxa"/>
            <w:vMerge w:val="continue"/>
            <w:vAlign w:val="center"/>
          </w:tcPr>
          <w:p>
            <w:pPr>
              <w:spacing w:line="240" w:lineRule="auto"/>
              <w:jc w:val="center"/>
              <w:rPr>
                <w:rFonts w:hint="eastAsia" w:ascii="仿宋" w:hAnsi="仿宋" w:eastAsia="仿宋" w:cs="仿宋"/>
                <w:color w:val="auto"/>
                <w:sz w:val="24"/>
                <w:highlight w:val="none"/>
              </w:rPr>
            </w:pPr>
          </w:p>
        </w:tc>
        <w:tc>
          <w:tcPr>
            <w:tcW w:w="594"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191" w:type="dxa"/>
            <w:vAlign w:val="center"/>
          </w:tcPr>
          <w:p>
            <w:pPr>
              <w:widowControl/>
              <w:spacing w:line="240" w:lineRule="auto"/>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rPr>
              <w:t>根据投标人所需的设备提供整体方案，方案的合理性、可行性和科学性等</w:t>
            </w:r>
            <w:r>
              <w:rPr>
                <w:rFonts w:hint="eastAsia" w:ascii="仿宋" w:hAnsi="仿宋" w:eastAsia="仿宋" w:cs="仿宋"/>
                <w:color w:val="auto"/>
                <w:kern w:val="0"/>
                <w:szCs w:val="21"/>
                <w:highlight w:val="none"/>
                <w:lang w:val="en-US" w:eastAsia="zh-CN"/>
              </w:rPr>
              <w:t>综合评定</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好得</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分；较好得1分；一般得0.5分。</w:t>
            </w:r>
          </w:p>
        </w:tc>
        <w:tc>
          <w:tcPr>
            <w:tcW w:w="750" w:type="dxa"/>
            <w:vAlign w:val="center"/>
          </w:tcPr>
          <w:p>
            <w:pPr>
              <w:widowControl/>
              <w:spacing w:line="240" w:lineRule="auto"/>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Cs w:val="21"/>
                <w:highlight w:val="none"/>
                <w:lang w:val="en-US" w:eastAsia="zh-CN"/>
              </w:rPr>
              <w:t>5</w:t>
            </w:r>
            <w:r>
              <w:rPr>
                <w:rFonts w:hint="eastAsia" w:ascii="仿宋" w:hAnsi="仿宋" w:eastAsia="仿宋" w:cs="仿宋"/>
                <w:color w:val="auto"/>
                <w:kern w:val="0"/>
                <w:szCs w:val="21"/>
                <w:highlight w:val="none"/>
              </w:rPr>
              <w:t>分</w:t>
            </w:r>
          </w:p>
        </w:tc>
        <w:tc>
          <w:tcPr>
            <w:tcW w:w="1258"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26" w:type="dxa"/>
            <w:vMerge w:val="continue"/>
            <w:vAlign w:val="center"/>
          </w:tcPr>
          <w:p>
            <w:pPr>
              <w:spacing w:line="240" w:lineRule="auto"/>
              <w:jc w:val="center"/>
              <w:rPr>
                <w:rFonts w:hint="eastAsia" w:ascii="仿宋" w:hAnsi="仿宋" w:eastAsia="仿宋" w:cs="仿宋"/>
                <w:color w:val="auto"/>
                <w:sz w:val="24"/>
                <w:highlight w:val="none"/>
              </w:rPr>
            </w:pPr>
          </w:p>
        </w:tc>
        <w:tc>
          <w:tcPr>
            <w:tcW w:w="594" w:type="dxa"/>
            <w:vAlign w:val="center"/>
          </w:tcPr>
          <w:p>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6191" w:type="dxa"/>
            <w:vAlign w:val="center"/>
          </w:tcPr>
          <w:p>
            <w:pPr>
              <w:widowControl/>
              <w:spacing w:line="240" w:lineRule="auto"/>
              <w:rPr>
                <w:rFonts w:ascii="仿宋" w:hAnsi="仿宋" w:eastAsia="仿宋" w:cs="仿宋"/>
                <w:bCs/>
                <w:color w:val="auto"/>
                <w:szCs w:val="21"/>
                <w:highlight w:val="none"/>
              </w:rPr>
            </w:pPr>
            <w:r>
              <w:rPr>
                <w:rFonts w:hint="eastAsia" w:ascii="仿宋" w:hAnsi="仿宋" w:eastAsia="仿宋" w:cs="仿宋"/>
                <w:bCs/>
                <w:color w:val="auto"/>
                <w:szCs w:val="21"/>
                <w:highlight w:val="none"/>
              </w:rPr>
              <w:t>1）根据投标人提供的安装、调试、验收和措施方案</w:t>
            </w:r>
            <w:r>
              <w:rPr>
                <w:rFonts w:hint="eastAsia" w:ascii="仿宋" w:hAnsi="仿宋" w:eastAsia="仿宋" w:cs="仿宋"/>
                <w:bCs/>
                <w:color w:val="auto"/>
                <w:szCs w:val="21"/>
                <w:highlight w:val="none"/>
                <w:lang w:val="en-US" w:eastAsia="zh-CN"/>
              </w:rPr>
              <w:t>等</w:t>
            </w:r>
            <w:r>
              <w:rPr>
                <w:rFonts w:hint="eastAsia" w:ascii="仿宋" w:hAnsi="仿宋" w:eastAsia="仿宋" w:cs="仿宋"/>
                <w:color w:val="auto"/>
                <w:kern w:val="0"/>
                <w:szCs w:val="21"/>
                <w:highlight w:val="none"/>
                <w:lang w:val="en-US" w:eastAsia="zh-CN"/>
              </w:rPr>
              <w:t>综合评定</w:t>
            </w: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好得2分；一般得0.5分。</w:t>
            </w:r>
          </w:p>
          <w:p>
            <w:pPr>
              <w:widowControl/>
              <w:spacing w:line="240" w:lineRule="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color w:val="auto"/>
                <w:szCs w:val="21"/>
                <w:highlight w:val="none"/>
              </w:rPr>
              <w:t>2）根据投标人的详细培训计划，包括培训时间、培训人员、培训内容等进行</w:t>
            </w:r>
            <w:r>
              <w:rPr>
                <w:rFonts w:hint="eastAsia" w:ascii="仿宋" w:hAnsi="仿宋" w:eastAsia="仿宋" w:cs="仿宋"/>
                <w:color w:val="auto"/>
                <w:kern w:val="0"/>
                <w:szCs w:val="21"/>
                <w:highlight w:val="none"/>
              </w:rPr>
              <w:t>横向对比综合评分。</w:t>
            </w:r>
            <w:r>
              <w:rPr>
                <w:rFonts w:hint="eastAsia" w:ascii="仿宋" w:hAnsi="仿宋" w:eastAsia="仿宋" w:cs="仿宋"/>
                <w:color w:val="auto"/>
                <w:szCs w:val="21"/>
                <w:highlight w:val="none"/>
              </w:rPr>
              <w:t>好得2分；一般得0.5分。</w:t>
            </w:r>
          </w:p>
        </w:tc>
        <w:tc>
          <w:tcPr>
            <w:tcW w:w="750" w:type="dxa"/>
            <w:vAlign w:val="center"/>
          </w:tcPr>
          <w:p>
            <w:pPr>
              <w:widowControl/>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4分</w:t>
            </w:r>
          </w:p>
        </w:tc>
        <w:tc>
          <w:tcPr>
            <w:tcW w:w="1258"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6" w:type="dxa"/>
            <w:vMerge w:val="continue"/>
            <w:vAlign w:val="center"/>
          </w:tcPr>
          <w:p>
            <w:pPr>
              <w:spacing w:line="240" w:lineRule="auto"/>
              <w:jc w:val="center"/>
              <w:rPr>
                <w:rFonts w:hint="eastAsia" w:ascii="仿宋" w:hAnsi="仿宋" w:eastAsia="仿宋" w:cs="仿宋"/>
                <w:color w:val="auto"/>
                <w:sz w:val="24"/>
                <w:highlight w:val="none"/>
              </w:rPr>
            </w:pPr>
          </w:p>
        </w:tc>
        <w:tc>
          <w:tcPr>
            <w:tcW w:w="594" w:type="dxa"/>
            <w:vAlign w:val="center"/>
          </w:tcPr>
          <w:p>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6191" w:type="dxa"/>
            <w:vAlign w:val="top"/>
          </w:tcPr>
          <w:p>
            <w:pPr>
              <w:spacing w:line="24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设备及软件的教学功能适用性：由评委对各投标方的设备及软件的教学功能适用性</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满足竞赛</w:t>
            </w:r>
            <w:r>
              <w:rPr>
                <w:rFonts w:hint="eastAsia" w:ascii="仿宋" w:hAnsi="仿宋" w:eastAsia="仿宋" w:cs="仿宋"/>
                <w:color w:val="auto"/>
                <w:szCs w:val="21"/>
                <w:highlight w:val="none"/>
              </w:rPr>
              <w:t>等</w:t>
            </w:r>
            <w:r>
              <w:rPr>
                <w:rFonts w:hint="eastAsia" w:ascii="仿宋" w:hAnsi="仿宋" w:eastAsia="仿宋" w:cs="仿宋"/>
                <w:color w:val="auto"/>
                <w:kern w:val="0"/>
                <w:szCs w:val="21"/>
                <w:highlight w:val="none"/>
                <w:lang w:val="en-US" w:eastAsia="zh-CN"/>
              </w:rPr>
              <w:t>综合评定</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好得6分；良好得3分；一般得1分；差不得分。</w:t>
            </w:r>
          </w:p>
        </w:tc>
        <w:tc>
          <w:tcPr>
            <w:tcW w:w="750" w:type="dxa"/>
            <w:vAlign w:val="center"/>
          </w:tcPr>
          <w:p>
            <w:pPr>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6分</w:t>
            </w:r>
          </w:p>
        </w:tc>
        <w:tc>
          <w:tcPr>
            <w:tcW w:w="1258" w:type="dxa"/>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r>
    </w:tbl>
    <w:p>
      <w:pPr>
        <w:widowControl/>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1、评分条款中涉及的业绩、荣誉、人员、社保等分公司均有效。</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3、投标人编制投标文件（商务技术文件部分）时，建议按此目录（序号和内容）提供评标标准相应的商务技术资料。</w:t>
      </w:r>
    </w:p>
    <w:p>
      <w:pPr>
        <w:widowControl/>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价格分（</w:t>
      </w:r>
      <w:r>
        <w:rPr>
          <w:rFonts w:hint="eastAsia" w:ascii="仿宋" w:hAnsi="仿宋" w:eastAsia="仿宋" w:cs="仿宋"/>
          <w:b/>
          <w:bCs/>
          <w:color w:val="auto"/>
          <w:sz w:val="24"/>
          <w:highlight w:val="none"/>
          <w:lang w:val="en-US" w:eastAsia="zh-CN"/>
        </w:rPr>
        <w:t>30</w:t>
      </w:r>
      <w:r>
        <w:rPr>
          <w:rFonts w:hint="eastAsia" w:ascii="仿宋" w:hAnsi="仿宋" w:eastAsia="仿宋" w:cs="仿宋"/>
          <w:b/>
          <w:bCs/>
          <w:color w:val="auto"/>
          <w:sz w:val="24"/>
          <w:highlight w:val="none"/>
        </w:rPr>
        <w:t>分）</w:t>
      </w:r>
    </w:p>
    <w:tbl>
      <w:tblPr>
        <w:tblStyle w:val="64"/>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6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094"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价格分</w:t>
            </w:r>
          </w:p>
        </w:tc>
        <w:tc>
          <w:tcPr>
            <w:tcW w:w="6445"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4" w:type="dxa"/>
            <w:vAlign w:val="center"/>
          </w:tcPr>
          <w:p>
            <w:pPr>
              <w:autoSpaceDE w:val="0"/>
              <w:autoSpaceDN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价格权值=0.</w:t>
            </w:r>
            <w:r>
              <w:rPr>
                <w:rFonts w:hint="eastAsia" w:ascii="仿宋" w:hAnsi="仿宋" w:eastAsia="仿宋" w:cs="仿宋"/>
                <w:color w:val="auto"/>
                <w:sz w:val="24"/>
                <w:highlight w:val="none"/>
                <w:lang w:val="en-US" w:eastAsia="zh-CN"/>
              </w:rPr>
              <w:t>30</w:t>
            </w:r>
          </w:p>
        </w:tc>
        <w:tc>
          <w:tcPr>
            <w:tcW w:w="6445" w:type="dxa"/>
            <w:vAlign w:val="center"/>
          </w:tcPr>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投标报价得分=(评标基准价／投标报价)×价格权值×100 </w:t>
            </w:r>
          </w:p>
          <w:p>
            <w:pPr>
              <w:autoSpaceDE w:val="0"/>
              <w:autoSpaceDN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pPr>
        <w:pStyle w:val="6"/>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8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8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pStyle w:val="6"/>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3"/>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3"/>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3"/>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pStyle w:val="3"/>
        <w:snapToGrid w:val="0"/>
        <w:spacing w:line="360" w:lineRule="auto"/>
        <w:ind w:firstLine="0" w:firstLineChars="0"/>
        <w:rPr>
          <w:rFonts w:hint="eastAsia" w:ascii="仿宋" w:hAnsi="仿宋" w:eastAsia="仿宋" w:cs="仿宋"/>
          <w:color w:val="auto"/>
          <w:highlight w:val="none"/>
        </w:rPr>
      </w:pPr>
    </w:p>
    <w:bookmarkEnd w:id="16"/>
    <w:p>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83" w:name="第五部分"/>
      <w:bookmarkStart w:id="384" w:name="_Toc86217003"/>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pStyle w:val="3"/>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服务类合同建议可按照参考格式按照实际情况调整修改。</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pPr>
        <w:pStyle w:val="386"/>
        <w:rPr>
          <w:rFonts w:hint="eastAsia" w:ascii="仿宋" w:hAnsi="仿宋" w:eastAsia="仿宋" w:cs="仿宋"/>
          <w:color w:val="auto"/>
          <w:szCs w:val="24"/>
          <w:highlight w:val="none"/>
        </w:rPr>
      </w:pPr>
    </w:p>
    <w:p>
      <w:pPr>
        <w:pStyle w:val="386"/>
        <w:rPr>
          <w:rFonts w:hint="eastAsia" w:ascii="仿宋" w:hAnsi="仿宋" w:eastAsia="仿宋" w:cs="仿宋"/>
          <w:color w:val="auto"/>
          <w:szCs w:val="24"/>
          <w:highlight w:val="none"/>
        </w:rPr>
      </w:pPr>
    </w:p>
    <w:p>
      <w:pPr>
        <w:pStyle w:val="386"/>
        <w:jc w:val="center"/>
        <w:rPr>
          <w:rFonts w:hint="eastAsia" w:ascii="仿宋" w:hAnsi="仿宋" w:eastAsia="仿宋" w:cs="仿宋"/>
          <w:color w:val="auto"/>
          <w:szCs w:val="24"/>
          <w:highlight w:val="none"/>
        </w:rPr>
      </w:pPr>
    </w:p>
    <w:p>
      <w:pPr>
        <w:pStyle w:val="386"/>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pStyle w:val="386"/>
        <w:rPr>
          <w:rFonts w:hint="eastAsia" w:ascii="仿宋" w:hAnsi="仿宋" w:eastAsia="仿宋" w:cs="仿宋"/>
          <w:color w:val="auto"/>
          <w:szCs w:val="24"/>
          <w:highlight w:val="none"/>
        </w:rPr>
      </w:pPr>
    </w:p>
    <w:p>
      <w:pPr>
        <w:pStyle w:val="386"/>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283"/>
        <w:spacing w:before="120" w:line="22" w:lineRule="atLeast"/>
        <w:rPr>
          <w:rFonts w:hint="eastAsia" w:ascii="仿宋" w:hAnsi="仿宋" w:eastAsia="仿宋" w:cs="仿宋"/>
          <w:color w:val="auto"/>
          <w:szCs w:val="24"/>
          <w:highlight w:val="none"/>
        </w:rPr>
      </w:pPr>
    </w:p>
    <w:p>
      <w:pPr>
        <w:pStyle w:val="283"/>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headerReference r:id="rId3" w:type="default"/>
          <w:footerReference r:id="rId4" w:type="default"/>
          <w:pgSz w:w="11907" w:h="16840"/>
          <w:pgMar w:top="1474" w:right="1814" w:bottom="1474" w:left="1814" w:header="851" w:footer="851" w:gutter="0"/>
          <w:cols w:space="720" w:num="1"/>
        </w:sect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b/>
          <w:color w:val="auto"/>
          <w:sz w:val="24"/>
          <w:highlight w:val="none"/>
        </w:rPr>
      </w:pPr>
      <w:bookmarkStart w:id="385" w:name="_Toc24059"/>
      <w:bookmarkStart w:id="386" w:name="_Toc3029"/>
      <w:bookmarkStart w:id="387" w:name="_Toc2232"/>
      <w:r>
        <w:rPr>
          <w:rFonts w:hint="eastAsia" w:ascii="仿宋" w:hAnsi="仿宋" w:eastAsia="仿宋" w:cs="仿宋"/>
          <w:b/>
          <w:color w:val="auto"/>
          <w:sz w:val="24"/>
          <w:highlight w:val="none"/>
        </w:rPr>
        <w:t>1.1 合同组成部分</w:t>
      </w:r>
      <w:bookmarkEnd w:id="385"/>
      <w:bookmarkEnd w:id="386"/>
      <w:bookmarkEnd w:id="38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hint="eastAsia" w:ascii="仿宋" w:hAnsi="仿宋" w:eastAsia="仿宋" w:cs="仿宋"/>
          <w:b/>
          <w:color w:val="auto"/>
          <w:sz w:val="24"/>
          <w:highlight w:val="none"/>
        </w:rPr>
      </w:pPr>
      <w:bookmarkStart w:id="388" w:name="_Toc21295"/>
      <w:bookmarkStart w:id="389" w:name="_Toc24300"/>
      <w:bookmarkStart w:id="390" w:name="_Toc27126"/>
      <w:r>
        <w:rPr>
          <w:rFonts w:hint="eastAsia" w:ascii="仿宋" w:hAnsi="仿宋" w:eastAsia="仿宋" w:cs="仿宋"/>
          <w:b/>
          <w:color w:val="auto"/>
          <w:sz w:val="24"/>
          <w:highlight w:val="none"/>
        </w:rPr>
        <w:t>1.2 货物</w:t>
      </w:r>
      <w:bookmarkEnd w:id="388"/>
      <w:bookmarkEnd w:id="389"/>
      <w:bookmarkEnd w:id="390"/>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391" w:name="_Toc21631"/>
      <w:bookmarkStart w:id="392" w:name="_Toc23292"/>
      <w:bookmarkStart w:id="393" w:name="_Toc21551"/>
      <w:r>
        <w:rPr>
          <w:rFonts w:hint="eastAsia" w:ascii="仿宋" w:hAnsi="仿宋" w:eastAsia="仿宋" w:cs="仿宋"/>
          <w:b/>
          <w:color w:val="auto"/>
          <w:sz w:val="24"/>
          <w:highlight w:val="none"/>
        </w:rPr>
        <w:t>1.3 价款</w:t>
      </w:r>
      <w:bookmarkEnd w:id="391"/>
      <w:bookmarkEnd w:id="392"/>
      <w:bookmarkEnd w:id="39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line="560" w:lineRule="exact"/>
              <w:ind w:firstLine="200"/>
              <w:jc w:val="center"/>
              <w:rPr>
                <w:rFonts w:hint="eastAsia" w:ascii="仿宋" w:hAnsi="仿宋" w:eastAsia="仿宋" w:cs="仿宋"/>
                <w:color w:val="auto"/>
                <w:sz w:val="24"/>
                <w:szCs w:val="24"/>
                <w:highlight w:val="none"/>
              </w:rPr>
            </w:pPr>
          </w:p>
        </w:tc>
      </w:tr>
    </w:tbl>
    <w:p>
      <w:pPr>
        <w:spacing w:line="560" w:lineRule="exact"/>
        <w:ind w:firstLine="482" w:firstLineChars="200"/>
        <w:outlineLvl w:val="0"/>
        <w:rPr>
          <w:rFonts w:hint="eastAsia" w:ascii="仿宋" w:hAnsi="仿宋" w:eastAsia="仿宋" w:cs="仿宋"/>
          <w:b/>
          <w:color w:val="auto"/>
          <w:sz w:val="24"/>
          <w:highlight w:val="none"/>
        </w:rPr>
      </w:pPr>
      <w:bookmarkStart w:id="394" w:name="_Toc22618"/>
      <w:bookmarkStart w:id="395" w:name="_Toc10340"/>
      <w:bookmarkStart w:id="396" w:name="_Toc1814"/>
      <w:r>
        <w:rPr>
          <w:rFonts w:hint="eastAsia" w:ascii="仿宋" w:hAnsi="仿宋" w:eastAsia="仿宋" w:cs="仿宋"/>
          <w:b/>
          <w:color w:val="auto"/>
          <w:sz w:val="24"/>
          <w:highlight w:val="none"/>
        </w:rPr>
        <w:t>1.4 付款</w:t>
      </w:r>
      <w:bookmarkEnd w:id="394"/>
      <w:bookmarkEnd w:id="395"/>
      <w:bookmarkEnd w:id="396"/>
      <w:r>
        <w:rPr>
          <w:rFonts w:hint="eastAsia" w:ascii="仿宋" w:hAnsi="仿宋" w:eastAsia="仿宋" w:cs="仿宋"/>
          <w:b/>
          <w:color w:val="auto"/>
          <w:sz w:val="24"/>
          <w:highlight w:val="none"/>
        </w:rPr>
        <w:t>方式、时间和条件</w:t>
      </w:r>
    </w:p>
    <w:p>
      <w:pPr>
        <w:pStyle w:val="61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1.4.4资金支付的方式、时间和条件详见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color w:val="auto"/>
          <w:sz w:val="24"/>
          <w:highlight w:val="none"/>
        </w:rPr>
      </w:pPr>
      <w:bookmarkStart w:id="397" w:name="_Toc19304"/>
      <w:bookmarkStart w:id="398" w:name="_Toc2846"/>
      <w:bookmarkStart w:id="399" w:name="_Toc32071"/>
      <w:r>
        <w:rPr>
          <w:rFonts w:hint="eastAsia" w:ascii="仿宋" w:hAnsi="仿宋" w:eastAsia="仿宋" w:cs="仿宋"/>
          <w:b/>
          <w:color w:val="auto"/>
          <w:sz w:val="24"/>
          <w:highlight w:val="none"/>
        </w:rPr>
        <w:t>1.5 货物交付期限、地点和方式</w:t>
      </w:r>
      <w:bookmarkEnd w:id="397"/>
      <w:bookmarkEnd w:id="398"/>
      <w:bookmarkEnd w:id="399"/>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00" w:name="_Toc19554"/>
      <w:bookmarkStart w:id="401" w:name="_Toc27250"/>
      <w:bookmarkStart w:id="402" w:name="_Toc21423"/>
      <w:r>
        <w:rPr>
          <w:rFonts w:hint="eastAsia" w:ascii="仿宋" w:hAnsi="仿宋" w:eastAsia="仿宋" w:cs="仿宋"/>
          <w:b/>
          <w:color w:val="auto"/>
          <w:sz w:val="24"/>
          <w:highlight w:val="none"/>
        </w:rPr>
        <w:t>1.6 违约责任</w:t>
      </w:r>
      <w:bookmarkEnd w:id="400"/>
      <w:bookmarkEnd w:id="401"/>
      <w:bookmarkEnd w:id="40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1.6.7违约责任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pPr>
        <w:spacing w:line="560" w:lineRule="exact"/>
        <w:ind w:firstLine="482" w:firstLineChars="200"/>
        <w:outlineLvl w:val="0"/>
        <w:rPr>
          <w:rFonts w:hint="eastAsia" w:ascii="仿宋" w:hAnsi="仿宋" w:eastAsia="仿宋" w:cs="仿宋"/>
          <w:b/>
          <w:color w:val="auto"/>
          <w:sz w:val="24"/>
          <w:highlight w:val="none"/>
        </w:rPr>
      </w:pPr>
      <w:bookmarkStart w:id="403" w:name="_Toc16021"/>
      <w:bookmarkStart w:id="404" w:name="_Toc15583"/>
      <w:bookmarkStart w:id="405" w:name="_Toc28375"/>
      <w:r>
        <w:rPr>
          <w:rFonts w:hint="eastAsia" w:ascii="仿宋" w:hAnsi="仿宋" w:eastAsia="仿宋" w:cs="仿宋"/>
          <w:b/>
          <w:color w:val="auto"/>
          <w:sz w:val="24"/>
          <w:highlight w:val="none"/>
        </w:rPr>
        <w:t>1.7 合同争议的解决</w:t>
      </w:r>
      <w:bookmarkEnd w:id="403"/>
      <w:bookmarkEnd w:id="404"/>
      <w:bookmarkEnd w:id="405"/>
    </w:p>
    <w:p>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合同专用条款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hint="eastAsia" w:ascii="仿宋" w:hAnsi="仿宋" w:eastAsia="仿宋" w:cs="仿宋"/>
          <w:b/>
          <w:color w:val="auto"/>
          <w:sz w:val="24"/>
          <w:highlight w:val="none"/>
        </w:rPr>
      </w:pPr>
      <w:bookmarkStart w:id="406" w:name="_Toc7245"/>
      <w:bookmarkStart w:id="407" w:name="_Toc15322"/>
      <w:bookmarkStart w:id="408" w:name="_Toc11173"/>
      <w:r>
        <w:rPr>
          <w:rFonts w:hint="eastAsia" w:ascii="仿宋" w:hAnsi="仿宋" w:eastAsia="仿宋" w:cs="仿宋"/>
          <w:b/>
          <w:color w:val="auto"/>
          <w:sz w:val="24"/>
          <w:highlight w:val="none"/>
        </w:rPr>
        <w:t>1.8 合同生效</w:t>
      </w:r>
      <w:bookmarkEnd w:id="406"/>
      <w:bookmarkEnd w:id="407"/>
      <w:bookmarkEnd w:id="408"/>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hint="eastAsia" w:ascii="仿宋" w:hAnsi="仿宋" w:eastAsia="仿宋" w:cs="仿宋"/>
          <w:b/>
          <w:color w:val="auto"/>
          <w:sz w:val="24"/>
          <w:highlight w:val="none"/>
        </w:rPr>
      </w:pPr>
      <w:bookmarkStart w:id="409" w:name="_Toc331685783"/>
    </w:p>
    <w:p>
      <w:pPr>
        <w:pStyle w:val="386"/>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bookmarkEnd w:id="409"/>
    </w:p>
    <w:p>
      <w:pPr>
        <w:spacing w:line="560" w:lineRule="exact"/>
        <w:ind w:firstLine="482" w:firstLineChars="200"/>
        <w:outlineLvl w:val="0"/>
        <w:rPr>
          <w:rFonts w:hint="eastAsia" w:ascii="仿宋" w:hAnsi="仿宋" w:eastAsia="仿宋" w:cs="仿宋"/>
          <w:b/>
          <w:color w:val="auto"/>
          <w:sz w:val="24"/>
          <w:highlight w:val="none"/>
        </w:rPr>
      </w:pPr>
      <w:bookmarkStart w:id="410" w:name="_Ref467378463"/>
      <w:bookmarkStart w:id="411" w:name="_Ref467378404"/>
      <w:bookmarkStart w:id="412" w:name="_Toc279701240"/>
      <w:bookmarkStart w:id="413" w:name="_Ref467379214"/>
      <w:bookmarkStart w:id="414" w:name="_Toc259093669"/>
      <w:bookmarkStart w:id="415" w:name="_Ref467379205"/>
      <w:bookmarkStart w:id="416" w:name="_Toc487900349"/>
      <w:bookmarkStart w:id="417" w:name="_Ref467379101"/>
      <w:bookmarkStart w:id="418" w:name="_Ref467379225"/>
      <w:bookmarkStart w:id="419" w:name="_Toc16917"/>
      <w:bookmarkStart w:id="420" w:name="_Toc19614"/>
      <w:bookmarkStart w:id="421" w:name="_Ref467378499"/>
      <w:bookmarkStart w:id="422" w:name="_Ref467379109"/>
      <w:bookmarkStart w:id="423" w:name="_Ref467379195"/>
      <w:bookmarkStart w:id="424" w:name="_Toc28763"/>
      <w:bookmarkStart w:id="425" w:name="_Ref467379094"/>
      <w:r>
        <w:rPr>
          <w:rFonts w:hint="eastAsia" w:ascii="仿宋" w:hAnsi="仿宋" w:eastAsia="仿宋" w:cs="仿宋"/>
          <w:b/>
          <w:color w:val="auto"/>
          <w:sz w:val="24"/>
          <w:highlight w:val="none"/>
        </w:rPr>
        <w:t>2.1 定义</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color w:val="auto"/>
          <w:sz w:val="24"/>
          <w:highlight w:val="none"/>
        </w:rPr>
      </w:pPr>
      <w:bookmarkStart w:id="426" w:name="_Ref467378840"/>
      <w:r>
        <w:rPr>
          <w:rFonts w:hint="eastAsia" w:ascii="仿宋" w:hAnsi="仿宋" w:eastAsia="仿宋" w:cs="仿宋"/>
          <w:color w:val="auto"/>
          <w:sz w:val="24"/>
          <w:highlight w:val="none"/>
        </w:rPr>
        <w:t>2.1.4 “甲方”系指与中标供应商签署合同的采购人</w:t>
      </w:r>
      <w:bookmarkEnd w:id="426"/>
      <w:r>
        <w:rPr>
          <w:rFonts w:hint="eastAsia" w:ascii="仿宋" w:hAnsi="仿宋" w:eastAsia="仿宋" w:cs="仿宋"/>
          <w:color w:val="auto"/>
          <w:sz w:val="24"/>
          <w:highlight w:val="none"/>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bookmarkStart w:id="427" w:name="_Ref467379400"/>
      <w:r>
        <w:rPr>
          <w:rFonts w:hint="eastAsia" w:ascii="仿宋" w:hAnsi="仿宋" w:eastAsia="仿宋" w:cs="仿宋"/>
          <w:color w:val="auto"/>
          <w:sz w:val="24"/>
          <w:highlight w:val="none"/>
        </w:rPr>
        <w:t>2.1.5 “乙方”系指根据合同约定交付货物的中标供应商</w:t>
      </w:r>
      <w:bookmarkEnd w:id="427"/>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bookmarkStart w:id="428" w:name="_Ref467379436"/>
      <w:r>
        <w:rPr>
          <w:rFonts w:hint="eastAsia" w:ascii="仿宋" w:hAnsi="仿宋" w:eastAsia="仿宋" w:cs="仿宋"/>
          <w:color w:val="auto"/>
          <w:sz w:val="24"/>
          <w:highlight w:val="none"/>
        </w:rPr>
        <w:t>2.1.6 “现场”系指合同约定货物将要运至或者安装的地点。</w:t>
      </w:r>
      <w:bookmarkEnd w:id="428"/>
    </w:p>
    <w:p>
      <w:pPr>
        <w:spacing w:line="560" w:lineRule="exact"/>
        <w:ind w:firstLine="482" w:firstLineChars="200"/>
        <w:outlineLvl w:val="0"/>
        <w:rPr>
          <w:rFonts w:hint="eastAsia" w:ascii="仿宋" w:hAnsi="仿宋" w:eastAsia="仿宋" w:cs="仿宋"/>
          <w:b/>
          <w:color w:val="auto"/>
          <w:sz w:val="24"/>
          <w:highlight w:val="none"/>
        </w:rPr>
      </w:pPr>
      <w:bookmarkStart w:id="429" w:name="_Toc259093670"/>
      <w:bookmarkStart w:id="430" w:name="_Toc27635"/>
      <w:bookmarkStart w:id="431" w:name="_Toc279701241"/>
      <w:bookmarkStart w:id="432" w:name="_Toc13336"/>
      <w:bookmarkStart w:id="433" w:name="_Toc487900350"/>
      <w:bookmarkStart w:id="434" w:name="_Toc32504"/>
      <w:r>
        <w:rPr>
          <w:rFonts w:hint="eastAsia" w:ascii="仿宋" w:hAnsi="仿宋" w:eastAsia="仿宋" w:cs="仿宋"/>
          <w:b/>
          <w:color w:val="auto"/>
          <w:sz w:val="24"/>
          <w:highlight w:val="none"/>
        </w:rPr>
        <w:t>2.2 技术规范</w:t>
      </w:r>
      <w:bookmarkEnd w:id="429"/>
      <w:bookmarkEnd w:id="430"/>
      <w:bookmarkEnd w:id="431"/>
      <w:bookmarkEnd w:id="432"/>
      <w:bookmarkEnd w:id="433"/>
      <w:bookmarkEnd w:id="43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rPr>
      </w:pPr>
      <w:bookmarkStart w:id="435" w:name="_Toc487900351"/>
      <w:bookmarkStart w:id="436" w:name="_Toc259093671"/>
      <w:bookmarkStart w:id="437" w:name="_Toc279701242"/>
      <w:bookmarkStart w:id="438" w:name="_Toc9829"/>
      <w:bookmarkStart w:id="439" w:name="_Toc31634"/>
      <w:bookmarkStart w:id="440" w:name="_Toc27853"/>
      <w:r>
        <w:rPr>
          <w:rFonts w:hint="eastAsia" w:ascii="仿宋" w:hAnsi="仿宋" w:eastAsia="仿宋" w:cs="仿宋"/>
          <w:b/>
          <w:color w:val="auto"/>
          <w:sz w:val="24"/>
          <w:highlight w:val="none"/>
        </w:rPr>
        <w:t>2.3 知识产权</w:t>
      </w:r>
      <w:bookmarkEnd w:id="435"/>
      <w:bookmarkEnd w:id="436"/>
      <w:bookmarkEnd w:id="437"/>
      <w:bookmarkEnd w:id="438"/>
      <w:bookmarkEnd w:id="439"/>
      <w:bookmarkEnd w:id="44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41" w:name="_Toc11932"/>
      <w:bookmarkStart w:id="442" w:name="_Toc29149"/>
      <w:bookmarkStart w:id="443" w:name="_Toc4194"/>
      <w:r>
        <w:rPr>
          <w:rFonts w:hint="eastAsia" w:ascii="仿宋" w:hAnsi="仿宋" w:eastAsia="仿宋" w:cs="仿宋"/>
          <w:b/>
          <w:color w:val="auto"/>
          <w:sz w:val="24"/>
          <w:highlight w:val="none"/>
        </w:rPr>
        <w:t>2.4 包装和装运</w:t>
      </w:r>
      <w:bookmarkEnd w:id="441"/>
      <w:bookmarkEnd w:id="442"/>
      <w:bookmarkEnd w:id="44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44" w:name="_Ref467379542"/>
      <w:bookmarkStart w:id="445" w:name="_Toc259093674"/>
      <w:bookmarkStart w:id="446" w:name="_Toc279701245"/>
      <w:bookmarkStart w:id="447" w:name="_Ref467378591"/>
      <w:bookmarkStart w:id="448" w:name="_Ref467378541"/>
      <w:bookmarkStart w:id="449" w:name="_Toc487900354"/>
      <w:bookmarkStart w:id="450" w:name="_Ref467379527"/>
      <w:bookmarkStart w:id="451" w:name="_Ref467379536"/>
      <w:bookmarkStart w:id="452" w:name="_Toc30272"/>
      <w:bookmarkStart w:id="453" w:name="_Toc19074"/>
      <w:bookmarkStart w:id="454" w:name="_Toc26182"/>
      <w:r>
        <w:rPr>
          <w:rFonts w:hint="eastAsia" w:ascii="仿宋" w:hAnsi="仿宋" w:eastAsia="仿宋" w:cs="仿宋"/>
          <w:b/>
          <w:color w:val="auto"/>
          <w:sz w:val="24"/>
          <w:highlight w:val="none"/>
        </w:rPr>
        <w:t>2.</w:t>
      </w:r>
      <w:bookmarkEnd w:id="444"/>
      <w:bookmarkEnd w:id="445"/>
      <w:bookmarkEnd w:id="446"/>
      <w:bookmarkEnd w:id="447"/>
      <w:bookmarkEnd w:id="448"/>
      <w:bookmarkEnd w:id="449"/>
      <w:bookmarkEnd w:id="450"/>
      <w:bookmarkEnd w:id="451"/>
      <w:r>
        <w:rPr>
          <w:rFonts w:hint="eastAsia" w:ascii="仿宋" w:hAnsi="仿宋" w:eastAsia="仿宋" w:cs="仿宋"/>
          <w:b/>
          <w:color w:val="auto"/>
          <w:sz w:val="24"/>
          <w:highlight w:val="none"/>
        </w:rPr>
        <w:t>5 履约检查和问题反馈</w:t>
      </w:r>
      <w:bookmarkEnd w:id="452"/>
      <w:bookmarkEnd w:id="453"/>
      <w:bookmarkEnd w:id="454"/>
    </w:p>
    <w:p>
      <w:pPr>
        <w:spacing w:line="560" w:lineRule="exact"/>
        <w:ind w:firstLine="480" w:firstLineChars="200"/>
        <w:rPr>
          <w:rFonts w:hint="eastAsia" w:ascii="仿宋" w:hAnsi="仿宋" w:eastAsia="仿宋" w:cs="仿宋"/>
          <w:color w:val="auto"/>
          <w:sz w:val="24"/>
          <w:highlight w:val="none"/>
        </w:rPr>
      </w:pPr>
      <w:bookmarkStart w:id="455" w:name="_Ref467379657"/>
      <w:r>
        <w:rPr>
          <w:rFonts w:hint="eastAsia" w:ascii="仿宋" w:hAnsi="仿宋" w:eastAsia="仿宋" w:cs="仿宋"/>
          <w:color w:val="auto"/>
          <w:sz w:val="24"/>
          <w:highlight w:val="none"/>
        </w:rPr>
        <w:t>2.5.1</w:t>
      </w:r>
      <w:bookmarkEnd w:id="455"/>
      <w:bookmarkStart w:id="456" w:name="_Toc186431854"/>
      <w:bookmarkStart w:id="457" w:name="_Toc487900357"/>
      <w:bookmarkStart w:id="458" w:name="_Toc259093676"/>
      <w:bookmarkStart w:id="459" w:name="_Ref467379793"/>
      <w:bookmarkStart w:id="460" w:name="_Toc279701247"/>
      <w:bookmarkStart w:id="461" w:name="_Ref46737980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56"/>
      <w:bookmarkStart w:id="462" w:name="_Toc186431855"/>
      <w:r>
        <w:rPr>
          <w:rFonts w:hint="eastAsia" w:ascii="仿宋" w:hAnsi="仿宋" w:eastAsia="仿宋" w:cs="仿宋"/>
          <w:color w:val="auto"/>
          <w:sz w:val="24"/>
          <w:highlight w:val="none"/>
        </w:rPr>
        <w:t>。</w:t>
      </w:r>
    </w:p>
    <w:bookmarkEnd w:id="457"/>
    <w:bookmarkEnd w:id="458"/>
    <w:bookmarkEnd w:id="459"/>
    <w:bookmarkEnd w:id="460"/>
    <w:bookmarkEnd w:id="461"/>
    <w:bookmarkEnd w:id="462"/>
    <w:p>
      <w:pPr>
        <w:spacing w:line="560" w:lineRule="exact"/>
        <w:ind w:firstLine="482" w:firstLineChars="200"/>
        <w:outlineLvl w:val="0"/>
        <w:rPr>
          <w:rFonts w:hint="eastAsia" w:ascii="仿宋" w:hAnsi="仿宋" w:eastAsia="仿宋" w:cs="仿宋"/>
          <w:b/>
          <w:color w:val="auto"/>
          <w:sz w:val="24"/>
          <w:highlight w:val="none"/>
        </w:rPr>
      </w:pPr>
      <w:bookmarkStart w:id="463" w:name="_Ref467379923"/>
      <w:bookmarkStart w:id="464" w:name="_Toc487900358"/>
      <w:bookmarkStart w:id="465" w:name="_Ref467379863"/>
      <w:bookmarkStart w:id="466" w:name="_Ref467379852"/>
      <w:bookmarkStart w:id="467" w:name="_Toc259093677"/>
      <w:bookmarkStart w:id="468" w:name="_Toc279701248"/>
      <w:bookmarkStart w:id="469" w:name="_Toc774"/>
      <w:bookmarkStart w:id="470" w:name="_Toc3225"/>
      <w:bookmarkStart w:id="471" w:name="_Toc16110"/>
      <w:r>
        <w:rPr>
          <w:rFonts w:hint="eastAsia" w:ascii="仿宋" w:hAnsi="仿宋" w:eastAsia="仿宋" w:cs="仿宋"/>
          <w:b/>
          <w:color w:val="auto"/>
          <w:sz w:val="24"/>
          <w:highlight w:val="none"/>
        </w:rPr>
        <w:t>2.6 技术资料</w:t>
      </w:r>
      <w:bookmarkEnd w:id="463"/>
      <w:bookmarkEnd w:id="464"/>
      <w:bookmarkEnd w:id="465"/>
      <w:bookmarkEnd w:id="466"/>
      <w:bookmarkEnd w:id="467"/>
      <w:bookmarkEnd w:id="468"/>
      <w:r>
        <w:rPr>
          <w:rFonts w:hint="eastAsia" w:ascii="仿宋" w:hAnsi="仿宋" w:eastAsia="仿宋" w:cs="仿宋"/>
          <w:b/>
          <w:color w:val="auto"/>
          <w:sz w:val="24"/>
          <w:highlight w:val="none"/>
        </w:rPr>
        <w:t>和保密义务</w:t>
      </w:r>
      <w:bookmarkEnd w:id="469"/>
      <w:bookmarkEnd w:id="470"/>
      <w:bookmarkEnd w:id="47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rPr>
      </w:pPr>
      <w:bookmarkStart w:id="472" w:name="_Toc7860"/>
      <w:r>
        <w:rPr>
          <w:rFonts w:hint="eastAsia" w:ascii="仿宋" w:hAnsi="仿宋" w:eastAsia="仿宋" w:cs="仿宋"/>
          <w:b/>
          <w:color w:val="auto"/>
          <w:sz w:val="24"/>
          <w:highlight w:val="none"/>
        </w:rPr>
        <w:t>2.7 质量保证</w:t>
      </w:r>
      <w:bookmarkEnd w:id="47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rPr>
      </w:pPr>
      <w:bookmarkStart w:id="473" w:name="_Toc17244"/>
      <w:bookmarkStart w:id="474" w:name="_Toc487900362"/>
      <w:bookmarkStart w:id="475" w:name="_Toc259093681"/>
      <w:bookmarkStart w:id="476" w:name="_Toc279701252"/>
      <w:r>
        <w:rPr>
          <w:rFonts w:hint="eastAsia" w:ascii="仿宋" w:hAnsi="仿宋" w:eastAsia="仿宋" w:cs="仿宋"/>
          <w:b/>
          <w:color w:val="auto"/>
          <w:sz w:val="24"/>
          <w:highlight w:val="none"/>
        </w:rPr>
        <w:t>2.8 货物的风险负担</w:t>
      </w:r>
      <w:bookmarkEnd w:id="473"/>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77" w:name="_Toc14055"/>
      <w:r>
        <w:rPr>
          <w:rFonts w:hint="eastAsia" w:ascii="仿宋" w:hAnsi="仿宋" w:eastAsia="仿宋" w:cs="仿宋"/>
          <w:b/>
          <w:color w:val="auto"/>
          <w:sz w:val="24"/>
          <w:highlight w:val="none"/>
        </w:rPr>
        <w:t>2.9 延迟交货</w:t>
      </w:r>
      <w:bookmarkEnd w:id="474"/>
      <w:bookmarkEnd w:id="475"/>
      <w:bookmarkEnd w:id="476"/>
      <w:bookmarkEnd w:id="47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color w:val="auto"/>
          <w:sz w:val="24"/>
          <w:highlight w:val="none"/>
        </w:rPr>
      </w:pPr>
      <w:bookmarkStart w:id="478" w:name="_Toc7502"/>
      <w:bookmarkStart w:id="479" w:name="_Toc487900364"/>
      <w:bookmarkStart w:id="480" w:name="_Ref467378121"/>
      <w:bookmarkStart w:id="481" w:name="_Toc279701254"/>
      <w:bookmarkStart w:id="482" w:name="_Toc259093683"/>
      <w:r>
        <w:rPr>
          <w:rFonts w:hint="eastAsia" w:ascii="仿宋" w:hAnsi="仿宋" w:eastAsia="仿宋" w:cs="仿宋"/>
          <w:b/>
          <w:color w:val="auto"/>
          <w:sz w:val="24"/>
          <w:highlight w:val="none"/>
        </w:rPr>
        <w:t>2.10 合同变更</w:t>
      </w:r>
      <w:bookmarkEnd w:id="47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83" w:name="_Toc279701259"/>
      <w:bookmarkStart w:id="484" w:name="_Toc487900369"/>
      <w:bookmarkStart w:id="485" w:name="_Toc259093688"/>
    </w:p>
    <w:p>
      <w:pPr>
        <w:spacing w:line="560" w:lineRule="exact"/>
        <w:ind w:firstLine="482" w:firstLineChars="200"/>
        <w:outlineLvl w:val="0"/>
        <w:rPr>
          <w:rFonts w:hint="eastAsia" w:ascii="仿宋" w:hAnsi="仿宋" w:eastAsia="仿宋" w:cs="仿宋"/>
          <w:b/>
          <w:color w:val="auto"/>
          <w:sz w:val="24"/>
          <w:highlight w:val="none"/>
        </w:rPr>
      </w:pPr>
      <w:bookmarkStart w:id="486" w:name="_Toc15237"/>
      <w:bookmarkStart w:id="487" w:name="_Toc22955"/>
      <w:bookmarkStart w:id="488" w:name="_Toc10366"/>
      <w:r>
        <w:rPr>
          <w:rFonts w:hint="eastAsia" w:ascii="仿宋" w:hAnsi="仿宋" w:eastAsia="仿宋" w:cs="仿宋"/>
          <w:b/>
          <w:color w:val="auto"/>
          <w:sz w:val="24"/>
          <w:highlight w:val="none"/>
        </w:rPr>
        <w:t>2.11 合同转让</w:t>
      </w:r>
      <w:bookmarkEnd w:id="483"/>
      <w:bookmarkEnd w:id="484"/>
      <w:bookmarkEnd w:id="485"/>
      <w:r>
        <w:rPr>
          <w:rFonts w:hint="eastAsia" w:ascii="仿宋" w:hAnsi="仿宋" w:eastAsia="仿宋" w:cs="仿宋"/>
          <w:b/>
          <w:color w:val="auto"/>
          <w:sz w:val="24"/>
          <w:highlight w:val="none"/>
        </w:rPr>
        <w:t>和分包</w:t>
      </w:r>
      <w:bookmarkEnd w:id="486"/>
      <w:bookmarkEnd w:id="487"/>
      <w:bookmarkEnd w:id="488"/>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pPr>
        <w:spacing w:line="560" w:lineRule="exact"/>
        <w:ind w:firstLine="482" w:firstLineChars="200"/>
        <w:outlineLvl w:val="0"/>
        <w:rPr>
          <w:rFonts w:hint="eastAsia" w:ascii="仿宋" w:hAnsi="仿宋" w:eastAsia="仿宋" w:cs="仿宋"/>
          <w:b/>
          <w:color w:val="auto"/>
          <w:sz w:val="24"/>
          <w:highlight w:val="none"/>
        </w:rPr>
      </w:pPr>
      <w:bookmarkStart w:id="489" w:name="_Toc13566"/>
      <w:bookmarkStart w:id="490" w:name="_Toc14066"/>
      <w:bookmarkStart w:id="491" w:name="_Toc16508"/>
      <w:r>
        <w:rPr>
          <w:rFonts w:hint="eastAsia" w:ascii="仿宋" w:hAnsi="仿宋" w:eastAsia="仿宋" w:cs="仿宋"/>
          <w:b/>
          <w:color w:val="auto"/>
          <w:sz w:val="24"/>
          <w:highlight w:val="none"/>
        </w:rPr>
        <w:t>2.12 不可抗力</w:t>
      </w:r>
      <w:bookmarkEnd w:id="489"/>
      <w:bookmarkEnd w:id="490"/>
      <w:bookmarkEnd w:id="49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rPr>
      </w:pPr>
      <w:bookmarkStart w:id="492" w:name="_Toc487900365"/>
      <w:bookmarkStart w:id="493" w:name="_Toc30676"/>
      <w:bookmarkStart w:id="494" w:name="_Toc689"/>
      <w:bookmarkStart w:id="495" w:name="_Toc6969"/>
      <w:bookmarkStart w:id="496" w:name="_Toc259093684"/>
      <w:bookmarkStart w:id="497" w:name="_Toc279701255"/>
      <w:r>
        <w:rPr>
          <w:rFonts w:hint="eastAsia" w:ascii="仿宋" w:hAnsi="仿宋" w:eastAsia="仿宋" w:cs="仿宋"/>
          <w:b/>
          <w:color w:val="auto"/>
          <w:sz w:val="24"/>
          <w:highlight w:val="none"/>
        </w:rPr>
        <w:t>2.13 税费</w:t>
      </w:r>
      <w:bookmarkEnd w:id="492"/>
      <w:bookmarkEnd w:id="493"/>
      <w:bookmarkEnd w:id="494"/>
      <w:bookmarkEnd w:id="495"/>
      <w:bookmarkEnd w:id="496"/>
      <w:bookmarkEnd w:id="49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pPr>
        <w:spacing w:line="560" w:lineRule="exact"/>
        <w:ind w:firstLine="482" w:firstLineChars="200"/>
        <w:outlineLvl w:val="0"/>
        <w:rPr>
          <w:rFonts w:hint="eastAsia" w:ascii="仿宋" w:hAnsi="仿宋" w:eastAsia="仿宋" w:cs="仿宋"/>
          <w:b/>
          <w:color w:val="auto"/>
          <w:sz w:val="24"/>
          <w:highlight w:val="none"/>
        </w:rPr>
      </w:pPr>
      <w:bookmarkStart w:id="498" w:name="_Toc259093687"/>
      <w:bookmarkStart w:id="499" w:name="_Toc487900368"/>
      <w:bookmarkStart w:id="500" w:name="_Toc7102"/>
      <w:bookmarkStart w:id="501" w:name="_Toc8298"/>
      <w:bookmarkStart w:id="502" w:name="_Toc16959"/>
      <w:bookmarkStart w:id="503" w:name="_Toc279701258"/>
      <w:r>
        <w:rPr>
          <w:rFonts w:hint="eastAsia" w:ascii="仿宋" w:hAnsi="仿宋" w:eastAsia="仿宋" w:cs="仿宋"/>
          <w:b/>
          <w:color w:val="auto"/>
          <w:sz w:val="24"/>
          <w:highlight w:val="none"/>
        </w:rPr>
        <w:t>2.14乙方破产</w:t>
      </w:r>
      <w:bookmarkEnd w:id="498"/>
      <w:bookmarkEnd w:id="499"/>
      <w:bookmarkEnd w:id="500"/>
      <w:bookmarkEnd w:id="501"/>
      <w:bookmarkEnd w:id="502"/>
      <w:bookmarkEnd w:id="50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rPr>
      </w:pPr>
      <w:bookmarkStart w:id="504" w:name="_Toc29333"/>
      <w:bookmarkStart w:id="505" w:name="_Toc6134"/>
      <w:bookmarkStart w:id="506" w:name="_Toc15387"/>
      <w:r>
        <w:rPr>
          <w:rFonts w:hint="eastAsia" w:ascii="仿宋" w:hAnsi="仿宋" w:eastAsia="仿宋" w:cs="仿宋"/>
          <w:b/>
          <w:color w:val="auto"/>
          <w:sz w:val="24"/>
          <w:highlight w:val="none"/>
        </w:rPr>
        <w:t>2.15 合同中止、终止</w:t>
      </w:r>
      <w:bookmarkEnd w:id="504"/>
      <w:bookmarkEnd w:id="505"/>
      <w:bookmarkEnd w:id="50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507" w:name="_Toc6596"/>
      <w:bookmarkStart w:id="508" w:name="_Toc14563"/>
      <w:bookmarkStart w:id="509" w:name="_Toc1125"/>
      <w:r>
        <w:rPr>
          <w:rFonts w:hint="eastAsia" w:ascii="仿宋" w:hAnsi="仿宋" w:eastAsia="仿宋" w:cs="仿宋"/>
          <w:b/>
          <w:color w:val="auto"/>
          <w:sz w:val="24"/>
          <w:highlight w:val="none"/>
        </w:rPr>
        <w:t>2.16检验和验收</w:t>
      </w:r>
      <w:bookmarkEnd w:id="507"/>
      <w:bookmarkEnd w:id="508"/>
      <w:bookmarkEnd w:id="509"/>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479"/>
    <w:bookmarkEnd w:id="480"/>
    <w:bookmarkEnd w:id="481"/>
    <w:bookmarkEnd w:id="482"/>
    <w:p>
      <w:pPr>
        <w:spacing w:line="560" w:lineRule="exact"/>
        <w:ind w:firstLine="482" w:firstLineChars="200"/>
        <w:outlineLvl w:val="0"/>
        <w:rPr>
          <w:rFonts w:hint="eastAsia" w:ascii="仿宋" w:hAnsi="仿宋" w:eastAsia="仿宋" w:cs="仿宋"/>
          <w:b/>
          <w:color w:val="auto"/>
          <w:sz w:val="24"/>
          <w:highlight w:val="none"/>
        </w:rPr>
      </w:pPr>
      <w:bookmarkStart w:id="510" w:name="_Toc487900371"/>
      <w:bookmarkStart w:id="511" w:name="_Toc259093690"/>
      <w:bookmarkStart w:id="512" w:name="_Toc279701261"/>
      <w:bookmarkStart w:id="513" w:name="_Toc25182"/>
      <w:bookmarkStart w:id="514" w:name="_Toc11284"/>
      <w:bookmarkStart w:id="515" w:name="_Toc19604"/>
      <w:r>
        <w:rPr>
          <w:rFonts w:hint="eastAsia" w:ascii="仿宋" w:hAnsi="仿宋" w:eastAsia="仿宋" w:cs="仿宋"/>
          <w:b/>
          <w:color w:val="auto"/>
          <w:sz w:val="24"/>
          <w:highlight w:val="none"/>
        </w:rPr>
        <w:t>2.17 通知</w:t>
      </w:r>
      <w:bookmarkEnd w:id="510"/>
      <w:bookmarkEnd w:id="511"/>
      <w:bookmarkEnd w:id="512"/>
      <w:r>
        <w:rPr>
          <w:rFonts w:hint="eastAsia" w:ascii="仿宋" w:hAnsi="仿宋" w:eastAsia="仿宋" w:cs="仿宋"/>
          <w:b/>
          <w:color w:val="auto"/>
          <w:sz w:val="24"/>
          <w:highlight w:val="none"/>
        </w:rPr>
        <w:t>和送达</w:t>
      </w:r>
      <w:bookmarkEnd w:id="513"/>
      <w:bookmarkEnd w:id="514"/>
      <w:bookmarkEnd w:id="515"/>
    </w:p>
    <w:p>
      <w:pPr>
        <w:spacing w:line="560" w:lineRule="exact"/>
        <w:ind w:firstLine="480" w:firstLineChars="200"/>
        <w:rPr>
          <w:rFonts w:hint="eastAsia" w:ascii="仿宋" w:hAnsi="仿宋" w:eastAsia="仿宋" w:cs="仿宋"/>
          <w:color w:val="auto"/>
          <w:sz w:val="24"/>
          <w:highlight w:val="none"/>
        </w:rPr>
      </w:pPr>
      <w:bookmarkStart w:id="516" w:name="_Toc6698"/>
      <w:bookmarkStart w:id="517" w:name="_Toc3135"/>
      <w:bookmarkStart w:id="518" w:name="_Toc259093691"/>
      <w:bookmarkStart w:id="519" w:name="_Toc279701262"/>
      <w:bookmarkStart w:id="520" w:name="_Toc487900372"/>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16"/>
      <w:bookmarkEnd w:id="517"/>
    </w:p>
    <w:p>
      <w:pPr>
        <w:spacing w:line="560" w:lineRule="exact"/>
        <w:ind w:firstLine="480" w:firstLineChars="200"/>
        <w:rPr>
          <w:rFonts w:hint="eastAsia" w:ascii="仿宋" w:hAnsi="仿宋" w:eastAsia="仿宋" w:cs="仿宋"/>
          <w:color w:val="auto"/>
          <w:sz w:val="24"/>
          <w:highlight w:val="none"/>
        </w:rPr>
      </w:pPr>
      <w:bookmarkStart w:id="521" w:name="_Toc23128"/>
      <w:bookmarkStart w:id="522" w:name="_Toc23294"/>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1"/>
      <w:bookmarkEnd w:id="522"/>
    </w:p>
    <w:p>
      <w:pPr>
        <w:spacing w:line="560" w:lineRule="exact"/>
        <w:ind w:firstLine="482" w:firstLineChars="200"/>
        <w:outlineLvl w:val="0"/>
        <w:rPr>
          <w:rFonts w:hint="eastAsia" w:ascii="仿宋" w:hAnsi="仿宋" w:eastAsia="仿宋" w:cs="仿宋"/>
          <w:b/>
          <w:color w:val="auto"/>
          <w:sz w:val="24"/>
          <w:highlight w:val="none"/>
        </w:rPr>
      </w:pPr>
      <w:bookmarkStart w:id="523" w:name="_Toc30599"/>
      <w:bookmarkStart w:id="524" w:name="_Toc4355"/>
      <w:bookmarkStart w:id="525" w:name="_Toc18540"/>
      <w:r>
        <w:rPr>
          <w:rFonts w:hint="eastAsia" w:ascii="仿宋" w:hAnsi="仿宋" w:eastAsia="仿宋" w:cs="仿宋"/>
          <w:b/>
          <w:color w:val="auto"/>
          <w:sz w:val="24"/>
          <w:highlight w:val="none"/>
        </w:rPr>
        <w:t>2.18 计量单位</w:t>
      </w:r>
      <w:bookmarkEnd w:id="518"/>
      <w:bookmarkEnd w:id="519"/>
      <w:bookmarkEnd w:id="520"/>
      <w:bookmarkEnd w:id="523"/>
      <w:bookmarkEnd w:id="524"/>
      <w:bookmarkEnd w:id="52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color w:val="auto"/>
          <w:sz w:val="24"/>
          <w:highlight w:val="none"/>
        </w:rPr>
      </w:pPr>
      <w:bookmarkStart w:id="526" w:name="_Toc18567"/>
      <w:bookmarkStart w:id="527" w:name="_Toc487900373"/>
      <w:bookmarkStart w:id="528" w:name="_Toc279701263"/>
      <w:bookmarkStart w:id="529" w:name="_Toc12773"/>
      <w:bookmarkStart w:id="530" w:name="_Toc10330"/>
      <w:bookmarkStart w:id="531" w:name="_Toc259093692"/>
      <w:r>
        <w:rPr>
          <w:rFonts w:hint="eastAsia" w:ascii="仿宋" w:hAnsi="仿宋" w:eastAsia="仿宋" w:cs="仿宋"/>
          <w:b/>
          <w:color w:val="auto"/>
          <w:sz w:val="24"/>
          <w:highlight w:val="none"/>
        </w:rPr>
        <w:t>2.19 合同使用的文字和适用的法律</w:t>
      </w:r>
      <w:bookmarkEnd w:id="526"/>
      <w:bookmarkEnd w:id="527"/>
      <w:bookmarkEnd w:id="528"/>
      <w:bookmarkEnd w:id="529"/>
      <w:bookmarkEnd w:id="530"/>
      <w:bookmarkEnd w:id="53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pPr>
        <w:spacing w:line="560" w:lineRule="exact"/>
        <w:ind w:firstLine="482" w:firstLineChars="200"/>
        <w:outlineLvl w:val="0"/>
        <w:rPr>
          <w:rFonts w:hint="eastAsia" w:ascii="仿宋" w:hAnsi="仿宋" w:eastAsia="仿宋" w:cs="仿宋"/>
          <w:b/>
          <w:color w:val="auto"/>
          <w:sz w:val="24"/>
          <w:highlight w:val="none"/>
        </w:rPr>
      </w:pPr>
      <w:bookmarkStart w:id="532" w:name="_Toc259093693"/>
      <w:bookmarkStart w:id="533" w:name="_Toc16673"/>
      <w:bookmarkStart w:id="534" w:name="_Toc279701264"/>
      <w:bookmarkStart w:id="535" w:name="_Toc12004"/>
      <w:bookmarkStart w:id="536" w:name="_Toc3148"/>
      <w:bookmarkStart w:id="537" w:name="_Toc487900374"/>
      <w:r>
        <w:rPr>
          <w:rFonts w:hint="eastAsia" w:ascii="仿宋" w:hAnsi="仿宋" w:eastAsia="仿宋" w:cs="仿宋"/>
          <w:b/>
          <w:color w:val="auto"/>
          <w:sz w:val="24"/>
          <w:highlight w:val="none"/>
        </w:rPr>
        <w:t>2.20 履约保证金</w:t>
      </w:r>
      <w:bookmarkEnd w:id="532"/>
      <w:bookmarkEnd w:id="533"/>
      <w:bookmarkEnd w:id="534"/>
      <w:bookmarkEnd w:id="535"/>
      <w:bookmarkEnd w:id="536"/>
    </w:p>
    <w:p>
      <w:pPr>
        <w:pStyle w:val="618"/>
        <w:spacing w:before="0" w:beforeAutospacing="0" w:after="0" w:afterAutospacing="0"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2.20.1 采购文件要求乙方提交履约保证金的，乙方应按</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的方式，以支票、汇票、本票或者金融机构、担保机构出具的保函等非现金形式，提交不超过合同金额2.5%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2.20.2  甲方在项目验收结束后及时退还履约保证金。甲方在项目通过验收之日起</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个工作日内，按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%计算，最高限额为本合同履约保证金的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 xml:space="preserve">%； </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2.5%。</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2.20.5甲方在乙方履行完合同约定义务事项后及时退还，延迟退还的，应当按照合同约定和法律规定承担相应的赔偿责任。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2.21对于因甲方原因导致变更、中止或者终止政府采购合同的，甲方应当依照合同约定对供应商受到的损失予以赔偿或者补偿。</w:t>
      </w:r>
    </w:p>
    <w:bookmarkEnd w:id="537"/>
    <w:p>
      <w:pPr>
        <w:spacing w:line="560" w:lineRule="exact"/>
        <w:ind w:firstLine="482" w:firstLineChars="200"/>
        <w:outlineLvl w:val="0"/>
        <w:rPr>
          <w:rFonts w:hint="eastAsia" w:ascii="仿宋" w:hAnsi="仿宋" w:eastAsia="仿宋" w:cs="仿宋"/>
          <w:b/>
          <w:color w:val="auto"/>
          <w:sz w:val="24"/>
          <w:highlight w:val="none"/>
        </w:rPr>
      </w:pPr>
      <w:bookmarkStart w:id="538" w:name="_Toc19890"/>
      <w:bookmarkStart w:id="539" w:name="_Toc6885"/>
      <w:bookmarkStart w:id="540" w:name="_Toc14001"/>
      <w:r>
        <w:rPr>
          <w:rFonts w:hint="eastAsia" w:ascii="仿宋" w:hAnsi="仿宋" w:eastAsia="仿宋" w:cs="仿宋"/>
          <w:b/>
          <w:color w:val="auto"/>
          <w:sz w:val="24"/>
          <w:highlight w:val="none"/>
        </w:rPr>
        <w:t>2.22合同份数</w:t>
      </w:r>
      <w:bookmarkEnd w:id="538"/>
      <w:bookmarkEnd w:id="539"/>
      <w:bookmarkEnd w:id="54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pStyle w:val="386"/>
        <w:spacing w:line="560" w:lineRule="exact"/>
        <w:jc w:val="center"/>
        <w:rPr>
          <w:rFonts w:hint="eastAsia" w:ascii="仿宋" w:hAnsi="仿宋" w:eastAsia="仿宋" w:cs="仿宋"/>
          <w:b/>
          <w:color w:val="auto"/>
          <w:szCs w:val="24"/>
          <w:highlight w:val="none"/>
        </w:rPr>
      </w:pPr>
      <w:r>
        <w:rPr>
          <w:rFonts w:hint="eastAsia" w:ascii="仿宋" w:hAnsi="仿宋" w:eastAsia="仿宋" w:cs="仿宋"/>
          <w:color w:val="auto"/>
          <w:kern w:val="0"/>
          <w:szCs w:val="24"/>
          <w:highlight w:val="none"/>
        </w:rPr>
        <w:br w:type="page"/>
      </w:r>
      <w:bookmarkStart w:id="541" w:name="_Toc331685784"/>
      <w:r>
        <w:rPr>
          <w:rFonts w:hint="eastAsia" w:ascii="仿宋" w:hAnsi="仿宋" w:eastAsia="仿宋" w:cs="仿宋"/>
          <w:b/>
          <w:color w:val="auto"/>
          <w:szCs w:val="24"/>
          <w:highlight w:val="none"/>
        </w:rPr>
        <w:t xml:space="preserve"> </w:t>
      </w:r>
      <w:bookmarkEnd w:id="541"/>
      <w:r>
        <w:rPr>
          <w:rFonts w:hint="eastAsia" w:ascii="仿宋" w:hAnsi="仿宋" w:eastAsia="仿宋" w:cs="仿宋"/>
          <w:b/>
          <w:color w:val="auto"/>
          <w:szCs w:val="24"/>
          <w:highlight w:val="none"/>
        </w:rPr>
        <w:t>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275"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1.4.4</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1.6.7</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275"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8275" w:type="dxa"/>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2.4.2</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8275" w:type="dxa"/>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2.20.1</w:t>
            </w:r>
          </w:p>
        </w:tc>
        <w:tc>
          <w:tcPr>
            <w:tcW w:w="8275" w:type="dxa"/>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2.20.2 </w:t>
            </w:r>
          </w:p>
        </w:tc>
        <w:tc>
          <w:tcPr>
            <w:tcW w:w="8275" w:type="dxa"/>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2.22 </w:t>
            </w:r>
          </w:p>
        </w:tc>
        <w:tc>
          <w:tcPr>
            <w:tcW w:w="8275" w:type="dxa"/>
            <w:vAlign w:val="center"/>
          </w:tcPr>
          <w:p>
            <w:pPr>
              <w:spacing w:line="360" w:lineRule="auto"/>
              <w:rPr>
                <w:rFonts w:hint="eastAsia" w:ascii="仿宋" w:hAnsi="仿宋" w:eastAsia="仿宋" w:cs="仿宋"/>
                <w:color w:val="auto"/>
                <w:sz w:val="24"/>
                <w:highlight w:val="none"/>
              </w:rPr>
            </w:pPr>
          </w:p>
        </w:tc>
      </w:tr>
    </w:tbl>
    <w:p>
      <w:pPr>
        <w:spacing w:line="360" w:lineRule="auto"/>
        <w:ind w:left="-420" w:leftChars="-200" w:right="-420" w:rightChars="-200" w:firstLine="480" w:firstLineChars="200"/>
        <w:rPr>
          <w:rFonts w:hint="eastAsia" w:ascii="仿宋" w:hAnsi="仿宋" w:eastAsia="仿宋" w:cs="仿宋"/>
          <w:color w:val="auto"/>
          <w:sz w:val="24"/>
          <w:highlight w:val="none"/>
        </w:rPr>
      </w:pPr>
    </w:p>
    <w:p>
      <w:pPr>
        <w:spacing w:line="360" w:lineRule="auto"/>
        <w:ind w:left="-420" w:leftChars="-200" w:right="-420" w:rightChars="-200"/>
        <w:rPr>
          <w:rFonts w:hint="eastAsia" w:ascii="仿宋" w:hAnsi="仿宋" w:eastAsia="仿宋" w:cs="仿宋"/>
          <w:color w:val="auto"/>
          <w:sz w:val="24"/>
          <w:highlight w:val="none"/>
        </w:rPr>
      </w:pPr>
    </w:p>
    <w:p>
      <w:pPr>
        <w:pStyle w:val="3"/>
        <w:snapToGrid w:val="0"/>
        <w:spacing w:line="360" w:lineRule="auto"/>
        <w:ind w:firstLine="562"/>
        <w:jc w:val="center"/>
        <w:rPr>
          <w:rFonts w:hint="eastAsia" w:ascii="仿宋" w:hAnsi="仿宋" w:eastAsia="仿宋" w:cs="仿宋"/>
          <w:b/>
          <w:bCs/>
          <w:color w:val="auto"/>
          <w:sz w:val="28"/>
          <w:szCs w:val="28"/>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pStyle w:val="3"/>
        <w:snapToGrid w:val="0"/>
        <w:spacing w:line="360" w:lineRule="auto"/>
        <w:ind w:firstLine="562"/>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（服务类参考样本）</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合同编号：</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签订地点：                                 签订时间：20* 年  月  日</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甲方（需方）：                                     </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乙方（供方）：                                     </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供、需双方根据杭州市萧山区                             项目（招标编号  -  -   ）招标结果和招标文件的要求，并经双方协调一致，订立本采购合同。</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一、合同文件：</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1、合同条款。</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2、中标通知书。</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3、招标文件。</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4、更正公告。</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5、中标单位投标文件。</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6、其他。</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二、合同金额: 本合同金额为(大写)_________________元（￥　　　　元）人民币，中标单价: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元/人次。</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附：</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《采购项目清单内容》</w:t>
      </w:r>
    </w:p>
    <w:tbl>
      <w:tblPr>
        <w:tblStyle w:val="64"/>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298"/>
        <w:gridCol w:w="1563"/>
        <w:gridCol w:w="2389"/>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3"/>
              <w:snapToGrid w:val="0"/>
              <w:spacing w:line="44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298" w:type="dxa"/>
            <w:tcBorders>
              <w:top w:val="single" w:color="auto" w:sz="4" w:space="0"/>
              <w:left w:val="single" w:color="auto" w:sz="4" w:space="0"/>
              <w:bottom w:val="single" w:color="auto" w:sz="4" w:space="0"/>
              <w:right w:val="single" w:color="auto" w:sz="4" w:space="0"/>
            </w:tcBorders>
            <w:vAlign w:val="center"/>
          </w:tcPr>
          <w:p>
            <w:pPr>
              <w:pStyle w:val="3"/>
              <w:snapToGrid w:val="0"/>
              <w:spacing w:line="44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采购项目</w:t>
            </w:r>
          </w:p>
        </w:tc>
        <w:tc>
          <w:tcPr>
            <w:tcW w:w="1563" w:type="dxa"/>
            <w:tcBorders>
              <w:top w:val="single" w:color="auto" w:sz="4" w:space="0"/>
              <w:left w:val="single" w:color="auto" w:sz="4" w:space="0"/>
              <w:bottom w:val="single" w:color="auto" w:sz="4" w:space="0"/>
              <w:right w:val="single" w:color="auto" w:sz="4" w:space="0"/>
            </w:tcBorders>
            <w:vAlign w:val="center"/>
          </w:tcPr>
          <w:p>
            <w:pPr>
              <w:pStyle w:val="3"/>
              <w:snapToGrid w:val="0"/>
              <w:spacing w:line="44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中标内容</w:t>
            </w:r>
          </w:p>
        </w:tc>
        <w:tc>
          <w:tcPr>
            <w:tcW w:w="2389" w:type="dxa"/>
            <w:tcBorders>
              <w:top w:val="single" w:color="auto" w:sz="4" w:space="0"/>
              <w:left w:val="single" w:color="auto" w:sz="4" w:space="0"/>
              <w:bottom w:val="single" w:color="auto" w:sz="4" w:space="0"/>
              <w:right w:val="single" w:color="auto" w:sz="4" w:space="0"/>
            </w:tcBorders>
            <w:vAlign w:val="center"/>
          </w:tcPr>
          <w:p>
            <w:pPr>
              <w:pStyle w:val="3"/>
              <w:snapToGrid w:val="0"/>
              <w:spacing w:line="44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中标单价（元/人次）</w:t>
            </w:r>
          </w:p>
        </w:tc>
        <w:tc>
          <w:tcPr>
            <w:tcW w:w="762" w:type="dxa"/>
            <w:tcBorders>
              <w:top w:val="single" w:color="auto" w:sz="4" w:space="0"/>
              <w:left w:val="single" w:color="auto" w:sz="4" w:space="0"/>
              <w:bottom w:val="single" w:color="auto" w:sz="4" w:space="0"/>
              <w:right w:val="single" w:color="auto" w:sz="4" w:space="0"/>
            </w:tcBorders>
            <w:vAlign w:val="center"/>
          </w:tcPr>
          <w:p>
            <w:pPr>
              <w:pStyle w:val="3"/>
              <w:snapToGrid w:val="0"/>
              <w:spacing w:line="44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pStyle w:val="3"/>
              <w:snapToGrid w:val="0"/>
              <w:spacing w:line="44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298" w:type="dxa"/>
            <w:tcBorders>
              <w:top w:val="single" w:color="auto" w:sz="4" w:space="0"/>
              <w:left w:val="single" w:color="auto" w:sz="4" w:space="0"/>
              <w:bottom w:val="single" w:color="auto" w:sz="4" w:space="0"/>
              <w:right w:val="single" w:color="auto" w:sz="4" w:space="0"/>
            </w:tcBorders>
            <w:vAlign w:val="center"/>
          </w:tcPr>
          <w:p>
            <w:pPr>
              <w:pStyle w:val="3"/>
              <w:snapToGrid w:val="0"/>
              <w:spacing w:line="440" w:lineRule="exact"/>
              <w:rPr>
                <w:rFonts w:hint="eastAsia" w:ascii="仿宋" w:hAnsi="仿宋" w:eastAsia="仿宋" w:cs="仿宋"/>
                <w:color w:val="auto"/>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pPr>
              <w:pStyle w:val="3"/>
              <w:snapToGrid w:val="0"/>
              <w:spacing w:line="440" w:lineRule="exact"/>
              <w:rPr>
                <w:rFonts w:hint="eastAsia" w:ascii="仿宋" w:hAnsi="仿宋" w:eastAsia="仿宋" w:cs="仿宋"/>
                <w:color w:val="auto"/>
                <w:highlight w:val="none"/>
              </w:rPr>
            </w:pPr>
          </w:p>
        </w:tc>
        <w:tc>
          <w:tcPr>
            <w:tcW w:w="2389" w:type="dxa"/>
            <w:tcBorders>
              <w:top w:val="single" w:color="auto" w:sz="4" w:space="0"/>
              <w:left w:val="single" w:color="auto" w:sz="4" w:space="0"/>
              <w:bottom w:val="single" w:color="auto" w:sz="4" w:space="0"/>
              <w:right w:val="single" w:color="auto" w:sz="4" w:space="0"/>
            </w:tcBorders>
            <w:vAlign w:val="center"/>
          </w:tcPr>
          <w:p>
            <w:pPr>
              <w:pStyle w:val="3"/>
              <w:snapToGrid w:val="0"/>
              <w:spacing w:line="440" w:lineRule="exact"/>
              <w:rPr>
                <w:rFonts w:hint="eastAsia" w:ascii="仿宋" w:hAnsi="仿宋" w:eastAsia="仿宋" w:cs="仿宋"/>
                <w:color w:val="auto"/>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3"/>
              <w:snapToGrid w:val="0"/>
              <w:spacing w:line="440" w:lineRule="exact"/>
              <w:rPr>
                <w:rFonts w:hint="eastAsia" w:ascii="仿宋" w:hAnsi="仿宋" w:eastAsia="仿宋" w:cs="仿宋"/>
                <w:color w:val="auto"/>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3"/>
              <w:snapToGrid w:val="0"/>
              <w:spacing w:line="440" w:lineRule="exact"/>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298" w:type="dxa"/>
            <w:tcBorders>
              <w:top w:val="single" w:color="auto" w:sz="4" w:space="0"/>
              <w:left w:val="single" w:color="auto" w:sz="4" w:space="0"/>
              <w:bottom w:val="single" w:color="auto" w:sz="4" w:space="0"/>
              <w:right w:val="single" w:color="auto" w:sz="4" w:space="0"/>
            </w:tcBorders>
            <w:vAlign w:val="center"/>
          </w:tcPr>
          <w:p>
            <w:pPr>
              <w:pStyle w:val="3"/>
              <w:snapToGrid w:val="0"/>
              <w:spacing w:line="440" w:lineRule="exact"/>
              <w:rPr>
                <w:rFonts w:hint="eastAsia" w:ascii="仿宋" w:hAnsi="仿宋" w:eastAsia="仿宋" w:cs="仿宋"/>
                <w:color w:val="auto"/>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pPr>
              <w:pStyle w:val="3"/>
              <w:snapToGrid w:val="0"/>
              <w:spacing w:line="440" w:lineRule="exact"/>
              <w:rPr>
                <w:rFonts w:hint="eastAsia" w:ascii="仿宋" w:hAnsi="仿宋" w:eastAsia="仿宋" w:cs="仿宋"/>
                <w:color w:val="auto"/>
                <w:highlight w:val="none"/>
              </w:rPr>
            </w:pPr>
          </w:p>
        </w:tc>
        <w:tc>
          <w:tcPr>
            <w:tcW w:w="2389" w:type="dxa"/>
            <w:tcBorders>
              <w:top w:val="single" w:color="auto" w:sz="4" w:space="0"/>
              <w:left w:val="single" w:color="auto" w:sz="4" w:space="0"/>
              <w:bottom w:val="single" w:color="auto" w:sz="4" w:space="0"/>
              <w:right w:val="single" w:color="auto" w:sz="4" w:space="0"/>
            </w:tcBorders>
            <w:vAlign w:val="center"/>
          </w:tcPr>
          <w:p>
            <w:pPr>
              <w:pStyle w:val="3"/>
              <w:snapToGrid w:val="0"/>
              <w:spacing w:line="440" w:lineRule="exact"/>
              <w:rPr>
                <w:rFonts w:hint="eastAsia" w:ascii="仿宋" w:hAnsi="仿宋" w:eastAsia="仿宋" w:cs="仿宋"/>
                <w:color w:val="auto"/>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3"/>
              <w:snapToGrid w:val="0"/>
              <w:spacing w:line="440" w:lineRule="exact"/>
              <w:rPr>
                <w:rFonts w:hint="eastAsia" w:ascii="仿宋" w:hAnsi="仿宋" w:eastAsia="仿宋" w:cs="仿宋"/>
                <w:color w:val="auto"/>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3"/>
              <w:snapToGrid w:val="0"/>
              <w:spacing w:line="440" w:lineRule="exact"/>
              <w:rPr>
                <w:rFonts w:hint="eastAsia" w:ascii="仿宋" w:hAnsi="仿宋" w:eastAsia="仿宋" w:cs="仿宋"/>
                <w:color w:val="auto"/>
                <w:highlight w:val="none"/>
              </w:rPr>
            </w:pPr>
          </w:p>
        </w:tc>
      </w:tr>
    </w:tbl>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三、技术资料</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1.乙方应按招标文件规定的时间向甲方提供有关技术资料。</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四、履约保证金</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本合同履约保证金不收取。</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五、转包或分包</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1.本合同范围的服务，应由乙方直接供应，不得转让他人供应；</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2.除非得到甲方的书面同意，乙方不得将本合同范围的服务全部或部分分包给他人供应；</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3.如有转让和未经甲方同意的分包行为，甲方有权解除合同，没收履约保证金并追究乙方的违约责任。</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七、服务质量保证期</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 服务时间：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八、合同履行时间、履行方式及履行地点</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 履行时间：</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 履行方式：</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3. 履行地点：</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九、款项支付</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1.付款方式：</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2.合同履行完毕，需方根据合同进行验收，验收合格后供应商按财政结算要求办理货款结算手续。</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十、税费</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本合同执行中相关的一切税费均由乙方负担。</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十一、质量保证及后续服务</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 乙方应按招标文件规定向甲方提供服务。</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 乙方提供的服务成果在服务质量保证期内发生故障，乙方应负责免费提供后续服务。对达不到要求者，根据实际情况，经双方协商，可按以下办法处理：</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⑴重做：由乙方承担所发生的全部费用。</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⑵贬值处理：由甲乙双方合议定价。</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⑶解除合同。</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3. 如在使用过程中发生问题，乙方在接到甲方通知后在小时内到达甲方现场。</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4.在服务质量保证期内，乙方应对出现的质量及安全问题负责处理解决并承担一切费用。</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十二、违约责任</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1.甲方无正当理由拒绝接收服务的，甲方向乙方偿付合同款项百分之 五 作为违约金。</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2.甲方无故逾期验收和办理款项支付手续的，甲方应按逾期付款总额每日万分之 五向乙方支付违约金。</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4.供方在服务项目验收合格之日起保修期内违反本合同有关承诺保证的，损失由乙方承担赔偿。</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5.如发现乙方违反招投标文件和合同的有关规定，甲方有权根据约定和《杭州市政府采购供应商合同履行和售后服务考核暂行办法》，对乙方进行处罚，并有权提前终止合同。</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十三、争议的解决</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因本合同引起的或与本合同有关的任何争议，合同双方应首先通过协商解决，达成书面协议，如协商不成，可选择下列第      种方式解决。</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（1）提请杭州仲裁委员会按照该会仲裁规则进行仲裁，仲裁裁决是终局的，对合同双方均有约束力。</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（2）向有管辖权的人民法院提起诉讼。</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十四、合同生效</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1.中标方持中标通知书作为与需方签订合同的凭证。</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2.本合同经需、供双方法定代表人（符合浙财采监【2013】24号第六条规定的为负责人）或其授权委托人签字并加盖单位公章后生效。</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需方（盖章）：                      供方（盖章）：</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地址：                             地址：</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法定代表人（或委托代理人）签名：   法定代表人（或委托代理人）签名：                    </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联系电话：                         联系电话：</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邮政编码：                         邮政编码：</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开户银行：                         开户银行：      </w:t>
      </w:r>
    </w:p>
    <w:p>
      <w:pPr>
        <w:pStyle w:val="3"/>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帐号：                             帐号：</w:t>
      </w:r>
    </w:p>
    <w:p>
      <w:pPr>
        <w:spacing w:line="360" w:lineRule="auto"/>
        <w:ind w:left="-420" w:leftChars="-200" w:right="-420" w:rightChars="-200" w:firstLine="420" w:firstLineChars="200"/>
        <w:jc w:val="center"/>
        <w:outlineLvl w:val="0"/>
        <w:rPr>
          <w:rFonts w:hint="eastAsia" w:ascii="仿宋" w:hAnsi="仿宋" w:eastAsia="仿宋" w:cs="仿宋"/>
          <w:color w:val="auto"/>
          <w:sz w:val="24"/>
          <w:highlight w:val="none"/>
        </w:rPr>
      </w:pPr>
      <w:r>
        <w:rPr>
          <w:rFonts w:hint="eastAsia" w:ascii="仿宋" w:hAnsi="仿宋" w:eastAsia="仿宋" w:cs="仿宋"/>
          <w:color w:val="auto"/>
          <w:highlight w:val="none"/>
        </w:rPr>
        <w:br w:type="page"/>
      </w:r>
    </w:p>
    <w:p>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3"/>
      <w:r>
        <w:rPr>
          <w:rFonts w:hint="eastAsia" w:ascii="仿宋" w:hAnsi="仿宋" w:eastAsia="仿宋" w:cs="仿宋"/>
          <w:b/>
          <w:color w:val="auto"/>
          <w:sz w:val="36"/>
          <w:szCs w:val="20"/>
          <w:highlight w:val="none"/>
        </w:rPr>
        <w:t xml:space="preserve"> </w:t>
      </w:r>
      <w:bookmarkEnd w:id="384"/>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6"/>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（8）商务技术偏离表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2.2.8商务技术偏离表；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9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0"/>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90"/>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ind w:right="480"/>
        <w:rPr>
          <w:rFonts w:hint="eastAsia" w:ascii="仿宋" w:hAnsi="仿宋" w:eastAsia="仿宋" w:cs="仿宋"/>
          <w:b/>
          <w:color w:val="auto"/>
          <w:kern w:val="0"/>
          <w:sz w:val="32"/>
          <w:szCs w:val="32"/>
          <w:highlight w:val="none"/>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6"/>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pacing w:line="360" w:lineRule="auto"/>
        <w:ind w:right="42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jc w:val="center"/>
        <w:rPr>
          <w:rFonts w:hint="eastAsia"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vAlign w:val="center"/>
          </w:tcPr>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6"/>
              <w:jc w:val="center"/>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九</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377"/>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napToGrid w:val="0"/>
        <w:spacing w:line="360" w:lineRule="auto"/>
        <w:ind w:left="480"/>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1586"/>
        <w:gridCol w:w="3968"/>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3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2"/>
          <w:sz w:val="32"/>
          <w:szCs w:val="32"/>
          <w:highlight w:val="none"/>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77"/>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77"/>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三、政府采购信用融资操作流程：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2.供应商中标后，可通过杭州市政府采购网或“浙里办”测算授信额度；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4.审批通过后，在线办理放贷手续。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（二）线下融资模式：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4.审批通过后，合作银行应按照合作备忘录中约定的审批放款期限和优惠利率及时予以放款。</w:t>
      </w:r>
    </w:p>
    <w:p>
      <w:pPr>
        <w:pStyle w:val="6"/>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（三）杭州e融平台申请融资</w:t>
      </w:r>
    </w:p>
    <w:p>
      <w:pPr>
        <w:pStyle w:val="6"/>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highlight w:val="none"/>
        </w:rPr>
      </w:pPr>
    </w:p>
    <w:p>
      <w:pPr>
        <w:pStyle w:val="5"/>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542" w:name="_Toc465665161"/>
      <w:r>
        <w:rPr>
          <w:rFonts w:hint="eastAsia" w:ascii="仿宋" w:hAnsi="仿宋" w:eastAsia="仿宋" w:cs="仿宋"/>
          <w:color w:val="auto"/>
          <w:highlight w:val="none"/>
        </w:rPr>
        <w:t>附件</w:t>
      </w:r>
      <w:bookmarkEnd w:id="542"/>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43" w:name="OLE_LINK14"/>
      <w:bookmarkStart w:id="544" w:name="OLE_LINK13"/>
      <w:r>
        <w:rPr>
          <w:rFonts w:hint="eastAsia" w:ascii="仿宋" w:hAnsi="仿宋" w:eastAsia="仿宋" w:cs="仿宋"/>
          <w:b/>
          <w:color w:val="auto"/>
          <w:spacing w:val="6"/>
          <w:sz w:val="32"/>
          <w:szCs w:val="32"/>
          <w:highlight w:val="none"/>
        </w:rPr>
        <w:t>残疾人福利性单位声明函</w:t>
      </w:r>
    </w:p>
    <w:bookmarkEnd w:id="543"/>
    <w:bookmarkEnd w:id="544"/>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1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A+UIhryAQAAJA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1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S/l+iPMBAAAk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KRJqDmzYKjjP0k1sL1GNl9mgUYf&#10;G4p78Pfh7EUyM9tjF0z+Ew92LKKeLqLiMTFBm/Xyw8fbBekt6KyuF++X80VGrZ6u+xDTV3SGZaPl&#10;gfIXMeHwLaYp9DEkZ4tOK7lVWhcn9LvPOrADUIe35TujvwjTlo0tv13UCyoEaGw7GhcyjSfq0fYl&#10;34sb8TnwrHz/As6FbSAOUwEFIYdBY1TCUKwBQX6xkqWTJ3UtvSqeizEoOdNIjzBbJTKB0tdEknba&#10;koS5M1MvsrVz8kTN3Pug+oF0nJd68wkNTxH8POh5Op/7Benpc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3TsFjYAAAACgEAAA8AAAAAAAAAAQAgAAAAIgAAAGRycy9kb3ducmV2LnhtbFBLAQIU&#10;ABQAAAAIAIdO4kBL+X6I8wEAACQEAAAOAAAAAAAAAAEAIAAAACcBAABkcnMvZTJvRG9jLnhtbFBL&#10;BQYAAAAABgAGAFkBAACMBQ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（单位名称）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（单位名称）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rPr>
          <w:rFonts w:hint="eastAsia" w:ascii="仿宋" w:hAnsi="仿宋" w:eastAsia="仿宋" w:cs="仿宋"/>
          <w:b/>
          <w:color w:val="auto"/>
          <w:sz w:val="24"/>
          <w:highlight w:val="none"/>
        </w:rPr>
      </w:pPr>
      <w:r>
        <w:rPr>
          <w:rFonts w:hint="eastAsia" w:ascii="仿宋" w:hAnsi="仿宋" w:eastAsia="仿宋" w:cs="仿宋"/>
          <w:b/>
          <w:color w:val="auto"/>
          <w:spacing w:val="6"/>
          <w:sz w:val="32"/>
          <w:szCs w:val="32"/>
          <w:highlight w:val="none"/>
        </w:rPr>
        <w:t>附件6</w:t>
      </w:r>
    </w:p>
    <w:p>
      <w:pPr>
        <w:jc w:val="center"/>
        <w:rPr>
          <w:rFonts w:hint="eastAsia" w:ascii="仿宋" w:hAnsi="仿宋" w:eastAsia="仿宋" w:cs="仿宋"/>
          <w:color w:val="auto"/>
          <w:sz w:val="40"/>
          <w:highlight w:val="none"/>
        </w:rPr>
      </w:pPr>
      <w:r>
        <w:rPr>
          <w:rFonts w:hint="eastAsia" w:ascii="仿宋" w:hAnsi="仿宋" w:eastAsia="仿宋" w:cs="仿宋"/>
          <w:b/>
          <w:bCs/>
          <w:color w:val="auto"/>
          <w:sz w:val="40"/>
          <w:highlight w:val="none"/>
        </w:rPr>
        <w:t>样品（演示）授权委托书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XXX（单位名称或采购机构名称）</w:t>
      </w:r>
      <w:r>
        <w:rPr>
          <w:rFonts w:hint="eastAsia" w:ascii="仿宋" w:hAnsi="仿宋" w:eastAsia="仿宋" w:cs="仿宋"/>
          <w:color w:val="auto"/>
          <w:kern w:val="0"/>
          <w:sz w:val="24"/>
          <w:highlight w:val="none"/>
          <w:lang w:val="zh-CN"/>
        </w:rPr>
        <w:t>：</w:t>
      </w:r>
    </w:p>
    <w:p>
      <w:pPr>
        <w:snapToGrid w:val="0"/>
        <w:spacing w:line="360" w:lineRule="auto"/>
        <w:ind w:left="254" w:leftChars="121" w:firstLine="480" w:firstLineChars="200"/>
        <w:jc w:val="left"/>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lang w:val="zh-CN"/>
        </w:rPr>
        <w:t>兹委派</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先生/女士，身份证号：</w:t>
      </w:r>
      <w:r>
        <w:rPr>
          <w:rFonts w:hint="eastAsia" w:ascii="仿宋" w:hAnsi="仿宋" w:eastAsia="仿宋" w:cs="仿宋"/>
          <w:color w:val="auto"/>
          <w:kern w:val="0"/>
          <w:sz w:val="24"/>
          <w:highlight w:val="none"/>
          <w:u w:val="single"/>
          <w:lang w:val="zh-CN"/>
        </w:rPr>
        <w:t xml:space="preserve">                   </w:t>
      </w:r>
    </w:p>
    <w:p>
      <w:pPr>
        <w:snapToGrid w:val="0"/>
        <w:spacing w:line="360" w:lineRule="auto"/>
        <w:ind w:left="254" w:leftChars="121"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，代表我公司前来递交</w:t>
      </w:r>
      <w:r>
        <w:rPr>
          <w:rFonts w:hint="eastAsia" w:ascii="仿宋" w:hAnsi="仿宋" w:eastAsia="仿宋" w:cs="仿宋"/>
          <w:color w:val="auto"/>
          <w:kern w:val="0"/>
          <w:sz w:val="24"/>
          <w:highlight w:val="none"/>
          <w:u w:val="single"/>
          <w:lang w:val="zh-CN"/>
        </w:rPr>
        <w:t xml:space="preserve">                           采购项目</w:t>
      </w:r>
      <w:r>
        <w:rPr>
          <w:rFonts w:hint="eastAsia" w:ascii="仿宋" w:hAnsi="仿宋" w:eastAsia="仿宋" w:cs="仿宋"/>
          <w:color w:val="auto"/>
          <w:kern w:val="0"/>
          <w:sz w:val="24"/>
          <w:highlight w:val="none"/>
          <w:lang w:val="zh-CN"/>
        </w:rPr>
        <w:t>【项目编号：              】（标项号：  ）投标样品或参加演示，并全权负责标后取回样品等其他处理事宜。</w:t>
      </w:r>
    </w:p>
    <w:p>
      <w:pPr>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投标人名称(公章)：</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p>
    <w:p>
      <w:pPr>
        <w:snapToGrid w:val="0"/>
        <w:spacing w:line="360" w:lineRule="auto"/>
        <w:ind w:right="24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pPr>
        <w:snapToGrid w:val="0"/>
        <w:spacing w:line="360" w:lineRule="auto"/>
        <w:ind w:right="240"/>
        <w:jc w:val="right"/>
        <w:rPr>
          <w:rFonts w:hint="eastAsia" w:ascii="仿宋" w:hAnsi="仿宋" w:eastAsia="仿宋" w:cs="仿宋"/>
          <w:color w:val="auto"/>
          <w:kern w:val="0"/>
          <w:sz w:val="24"/>
          <w:highlight w:val="none"/>
          <w:lang w:val="zh-CN"/>
        </w:rPr>
      </w:pPr>
    </w:p>
    <w:p>
      <w:pPr>
        <w:snapToGrid w:val="0"/>
        <w:spacing w:line="360" w:lineRule="auto"/>
        <w:ind w:right="240"/>
        <w:jc w:val="right"/>
        <w:rPr>
          <w:rFonts w:hint="eastAsia" w:ascii="仿宋" w:hAnsi="仿宋" w:eastAsia="仿宋" w:cs="仿宋"/>
          <w:color w:val="auto"/>
          <w:kern w:val="0"/>
          <w:sz w:val="24"/>
          <w:highlight w:val="none"/>
          <w:lang w:val="zh-CN"/>
        </w:rPr>
      </w:pPr>
    </w:p>
    <w:p>
      <w:pPr>
        <w:snapToGrid w:val="0"/>
        <w:spacing w:line="360" w:lineRule="auto"/>
        <w:ind w:right="240"/>
        <w:jc w:val="right"/>
        <w:rPr>
          <w:rFonts w:hint="eastAsia" w:ascii="仿宋" w:hAnsi="仿宋" w:eastAsia="仿宋" w:cs="仿宋"/>
          <w:color w:val="auto"/>
          <w:kern w:val="0"/>
          <w:sz w:val="24"/>
          <w:highlight w:val="none"/>
          <w:lang w:val="zh-CN"/>
        </w:rPr>
      </w:pPr>
    </w:p>
    <w:p>
      <w:pPr>
        <w:snapToGrid w:val="0"/>
        <w:spacing w:line="360" w:lineRule="auto"/>
        <w:ind w:right="240"/>
        <w:jc w:val="righ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受委托人</w:t>
      </w:r>
      <w:r>
        <w:rPr>
          <w:rFonts w:hint="eastAsia" w:ascii="仿宋" w:hAnsi="仿宋" w:eastAsia="仿宋" w:cs="仿宋"/>
          <w:color w:val="auto"/>
          <w:kern w:val="0"/>
          <w:sz w:val="24"/>
          <w:highlight w:val="none"/>
          <w:lang w:val="zh-CN"/>
        </w:rPr>
        <w:t>身份证复印件：</w:t>
      </w: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说明：本委托书在有样品或演示时由受委托人携带至指定地点。</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同时有样品和演示的，可委托不同人员。</w:t>
      </w:r>
    </w:p>
    <w:p>
      <w:pPr>
        <w:pStyle w:val="6"/>
        <w:ind w:left="0" w:firstLine="0"/>
        <w:rPr>
          <w:rFonts w:hint="eastAsia" w:ascii="仿宋" w:hAnsi="仿宋" w:eastAsia="仿宋" w:cs="仿宋"/>
          <w:color w:val="auto"/>
          <w:highlight w:val="none"/>
          <w:lang w:val="en-US"/>
        </w:rPr>
      </w:pPr>
    </w:p>
    <w:p>
      <w:pPr>
        <w:spacing w:line="360" w:lineRule="auto"/>
        <w:rPr>
          <w:rFonts w:hint="eastAsia" w:ascii="仿宋" w:hAnsi="仿宋" w:eastAsia="仿宋" w:cs="仿宋"/>
          <w:bCs/>
          <w:color w:val="auto"/>
          <w:sz w:val="24"/>
          <w:highlight w:val="none"/>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宋体-简">
    <w:altName w:val="宋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45" w:name="_Toc131845147"/>
    <w:bookmarkStart w:id="546" w:name="_Toc164085800"/>
    <w:bookmarkStart w:id="547" w:name="_Toc91899912"/>
    <w:bookmarkStart w:id="548" w:name="_Toc36110187"/>
    <w:r>
      <w:rPr>
        <w:rFonts w:hint="eastAsia" w:ascii="仿宋_GB2312" w:eastAsia="仿宋_GB2312"/>
        <w:kern w:val="0"/>
        <w:szCs w:val="21"/>
      </w:rPr>
      <w:t xml:space="preserve"> 页</w:t>
    </w:r>
    <w:bookmarkEnd w:id="545"/>
    <w:bookmarkEnd w:id="546"/>
    <w:bookmarkEnd w:id="547"/>
    <w:bookmarkEnd w:id="54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ind w:right="180"/>
      <w:jc w:val="right"/>
    </w:pP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F7F53"/>
    <w:multiLevelType w:val="singleLevel"/>
    <w:tmpl w:val="9E6F7F53"/>
    <w:lvl w:ilvl="0" w:tentative="0">
      <w:start w:val="1"/>
      <w:numFmt w:val="decimal"/>
      <w:lvlText w:val="%1."/>
      <w:lvlJc w:val="left"/>
      <w:pPr>
        <w:ind w:left="425" w:hanging="425"/>
      </w:pPr>
      <w:rPr>
        <w:rFonts w:hint="default"/>
      </w:rPr>
    </w:lvl>
  </w:abstractNum>
  <w:abstractNum w:abstractNumId="1">
    <w:nsid w:val="C0B66EBE"/>
    <w:multiLevelType w:val="singleLevel"/>
    <w:tmpl w:val="C0B66EBE"/>
    <w:lvl w:ilvl="0" w:tentative="0">
      <w:start w:val="1"/>
      <w:numFmt w:val="decimal"/>
      <w:suff w:val="nothing"/>
      <w:lvlText w:val="%1、"/>
      <w:lvlJc w:val="left"/>
    </w:lvl>
  </w:abstractNum>
  <w:abstractNum w:abstractNumId="2">
    <w:nsid w:val="D8C70882"/>
    <w:multiLevelType w:val="singleLevel"/>
    <w:tmpl w:val="D8C70882"/>
    <w:lvl w:ilvl="0" w:tentative="0">
      <w:start w:val="1"/>
      <w:numFmt w:val="decimal"/>
      <w:lvlText w:val="%1."/>
      <w:lvlJc w:val="left"/>
      <w:pPr>
        <w:ind w:left="425" w:hanging="425"/>
      </w:pPr>
      <w:rPr>
        <w:rFonts w:hint="default"/>
      </w:rPr>
    </w:lvl>
  </w:abstractNum>
  <w:abstractNum w:abstractNumId="3">
    <w:nsid w:val="EC8C7920"/>
    <w:multiLevelType w:val="singleLevel"/>
    <w:tmpl w:val="EC8C7920"/>
    <w:lvl w:ilvl="0" w:tentative="0">
      <w:start w:val="1"/>
      <w:numFmt w:val="decimal"/>
      <w:lvlText w:val="%1."/>
      <w:lvlJc w:val="left"/>
      <w:pPr>
        <w:tabs>
          <w:tab w:val="left" w:pos="312"/>
        </w:tabs>
      </w:pPr>
    </w:lvl>
  </w:abstractNum>
  <w:abstractNum w:abstractNumId="4">
    <w:nsid w:val="3424D8F0"/>
    <w:multiLevelType w:val="singleLevel"/>
    <w:tmpl w:val="3424D8F0"/>
    <w:lvl w:ilvl="0" w:tentative="0">
      <w:start w:val="1"/>
      <w:numFmt w:val="decimal"/>
      <w:lvlText w:val="%1."/>
      <w:lvlJc w:val="left"/>
      <w:pPr>
        <w:ind w:left="425" w:hanging="425"/>
      </w:pPr>
      <w:rPr>
        <w:rFonts w:hint="default"/>
      </w:rPr>
    </w:lvl>
  </w:abstractNum>
  <w:abstractNum w:abstractNumId="5">
    <w:nsid w:val="5EDA8F8E"/>
    <w:multiLevelType w:val="singleLevel"/>
    <w:tmpl w:val="5EDA8F8E"/>
    <w:lvl w:ilvl="0" w:tentative="0">
      <w:start w:val="1"/>
      <w:numFmt w:val="decimal"/>
      <w:lvlText w:val="%1."/>
      <w:lvlJc w:val="left"/>
      <w:pPr>
        <w:ind w:left="425" w:hanging="425"/>
      </w:pPr>
      <w:rPr>
        <w:rFonts w:hint="default"/>
      </w:rPr>
    </w:lvl>
  </w:abstractNum>
  <w:abstractNum w:abstractNumId="6">
    <w:nsid w:val="62CEAD4B"/>
    <w:multiLevelType w:val="singleLevel"/>
    <w:tmpl w:val="62CEAD4B"/>
    <w:lvl w:ilvl="0" w:tentative="0">
      <w:start w:val="1"/>
      <w:numFmt w:val="chineseCounting"/>
      <w:suff w:val="nothing"/>
      <w:lvlText w:val="%1、"/>
      <w:lvlJc w:val="left"/>
      <w:rPr>
        <w:rFonts w:hint="eastAsia"/>
      </w:r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TAwYWNlYjBlNjIyYzM4NjRkYjlmMDIzYzNkN2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0E6"/>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BDD"/>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340"/>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260"/>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8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741"/>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176F"/>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F22"/>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5CB7"/>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932"/>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C8D"/>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0DD"/>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08A"/>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BED"/>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205"/>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AB567B"/>
    <w:rsid w:val="03DD35E4"/>
    <w:rsid w:val="04076900"/>
    <w:rsid w:val="041A5A3B"/>
    <w:rsid w:val="042311BA"/>
    <w:rsid w:val="042B157A"/>
    <w:rsid w:val="048E4626"/>
    <w:rsid w:val="048F763B"/>
    <w:rsid w:val="049F330E"/>
    <w:rsid w:val="04AA775C"/>
    <w:rsid w:val="04AF1889"/>
    <w:rsid w:val="04F66F48"/>
    <w:rsid w:val="051E28A6"/>
    <w:rsid w:val="05251E14"/>
    <w:rsid w:val="05507636"/>
    <w:rsid w:val="05770BD6"/>
    <w:rsid w:val="05A16594"/>
    <w:rsid w:val="05A7762D"/>
    <w:rsid w:val="05C04DC2"/>
    <w:rsid w:val="060E5941"/>
    <w:rsid w:val="06110FAF"/>
    <w:rsid w:val="06493CA7"/>
    <w:rsid w:val="065A6178"/>
    <w:rsid w:val="066F1CF3"/>
    <w:rsid w:val="06930BB8"/>
    <w:rsid w:val="071D5A4B"/>
    <w:rsid w:val="07245D42"/>
    <w:rsid w:val="07264C62"/>
    <w:rsid w:val="07581B10"/>
    <w:rsid w:val="0779354C"/>
    <w:rsid w:val="07EE3614"/>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95322"/>
    <w:rsid w:val="09E04166"/>
    <w:rsid w:val="0A1C0718"/>
    <w:rsid w:val="0A3E7710"/>
    <w:rsid w:val="0A5B7E63"/>
    <w:rsid w:val="0AA374A5"/>
    <w:rsid w:val="0AA4374E"/>
    <w:rsid w:val="0AAB7649"/>
    <w:rsid w:val="0ABC5606"/>
    <w:rsid w:val="0B30404E"/>
    <w:rsid w:val="0B4C6C14"/>
    <w:rsid w:val="0B5600A3"/>
    <w:rsid w:val="0B631A88"/>
    <w:rsid w:val="0B683D45"/>
    <w:rsid w:val="0B7F3F11"/>
    <w:rsid w:val="0B884417"/>
    <w:rsid w:val="0BF6188C"/>
    <w:rsid w:val="0BF73C91"/>
    <w:rsid w:val="0C170175"/>
    <w:rsid w:val="0C571A41"/>
    <w:rsid w:val="0C5C1171"/>
    <w:rsid w:val="0C5C7C09"/>
    <w:rsid w:val="0C5E1CBC"/>
    <w:rsid w:val="0C615B50"/>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41EB7"/>
    <w:rsid w:val="0EB803EE"/>
    <w:rsid w:val="0EF94D4B"/>
    <w:rsid w:val="0F4958DC"/>
    <w:rsid w:val="0F515DF7"/>
    <w:rsid w:val="0F596BA8"/>
    <w:rsid w:val="0F6248D2"/>
    <w:rsid w:val="0F693536"/>
    <w:rsid w:val="0F7B0511"/>
    <w:rsid w:val="0F7B76D9"/>
    <w:rsid w:val="0F816ACD"/>
    <w:rsid w:val="0F9832DB"/>
    <w:rsid w:val="0FBF3FD2"/>
    <w:rsid w:val="0FBF7FF3"/>
    <w:rsid w:val="0FFF1D7A"/>
    <w:rsid w:val="1001144E"/>
    <w:rsid w:val="10646583"/>
    <w:rsid w:val="107059BE"/>
    <w:rsid w:val="107D4B15"/>
    <w:rsid w:val="108A3C80"/>
    <w:rsid w:val="10C26171"/>
    <w:rsid w:val="10E52ED4"/>
    <w:rsid w:val="10F33360"/>
    <w:rsid w:val="10FC16EA"/>
    <w:rsid w:val="110F1D40"/>
    <w:rsid w:val="11266F33"/>
    <w:rsid w:val="112C14C4"/>
    <w:rsid w:val="118963A1"/>
    <w:rsid w:val="11C6522A"/>
    <w:rsid w:val="11E104CC"/>
    <w:rsid w:val="11E20309"/>
    <w:rsid w:val="12255233"/>
    <w:rsid w:val="12530213"/>
    <w:rsid w:val="127723A9"/>
    <w:rsid w:val="12862074"/>
    <w:rsid w:val="12883966"/>
    <w:rsid w:val="129E45B4"/>
    <w:rsid w:val="12A839BF"/>
    <w:rsid w:val="12D21374"/>
    <w:rsid w:val="12D81596"/>
    <w:rsid w:val="130215BB"/>
    <w:rsid w:val="13072A44"/>
    <w:rsid w:val="131A1B7F"/>
    <w:rsid w:val="135F4BE2"/>
    <w:rsid w:val="139B1A0A"/>
    <w:rsid w:val="139D25C7"/>
    <w:rsid w:val="13BF3CE4"/>
    <w:rsid w:val="141008D8"/>
    <w:rsid w:val="14125FE6"/>
    <w:rsid w:val="14397193"/>
    <w:rsid w:val="14500381"/>
    <w:rsid w:val="145C30F7"/>
    <w:rsid w:val="146D271E"/>
    <w:rsid w:val="14982588"/>
    <w:rsid w:val="149A5AD9"/>
    <w:rsid w:val="14A7619D"/>
    <w:rsid w:val="14B644DB"/>
    <w:rsid w:val="150536C3"/>
    <w:rsid w:val="150C1963"/>
    <w:rsid w:val="151447A0"/>
    <w:rsid w:val="154A6454"/>
    <w:rsid w:val="15762120"/>
    <w:rsid w:val="15CB7091"/>
    <w:rsid w:val="15E620B3"/>
    <w:rsid w:val="161514C6"/>
    <w:rsid w:val="161B325F"/>
    <w:rsid w:val="168548F6"/>
    <w:rsid w:val="16A8729C"/>
    <w:rsid w:val="16AE5525"/>
    <w:rsid w:val="16B33777"/>
    <w:rsid w:val="16BC70A7"/>
    <w:rsid w:val="16C6339E"/>
    <w:rsid w:val="16CC3B78"/>
    <w:rsid w:val="16FE2244"/>
    <w:rsid w:val="172F2D79"/>
    <w:rsid w:val="17557BEF"/>
    <w:rsid w:val="17D349C1"/>
    <w:rsid w:val="17E221A7"/>
    <w:rsid w:val="1830729E"/>
    <w:rsid w:val="1870062C"/>
    <w:rsid w:val="18817102"/>
    <w:rsid w:val="18830A15"/>
    <w:rsid w:val="18852B28"/>
    <w:rsid w:val="188B5321"/>
    <w:rsid w:val="191B5C31"/>
    <w:rsid w:val="19932372"/>
    <w:rsid w:val="19A20DD5"/>
    <w:rsid w:val="19AE03F1"/>
    <w:rsid w:val="1A071A03"/>
    <w:rsid w:val="1A187303"/>
    <w:rsid w:val="1A1F16AE"/>
    <w:rsid w:val="1A3B5C77"/>
    <w:rsid w:val="1A7C55D5"/>
    <w:rsid w:val="1A984BAD"/>
    <w:rsid w:val="1AB8220E"/>
    <w:rsid w:val="1AE4166C"/>
    <w:rsid w:val="1AF06CFB"/>
    <w:rsid w:val="1AF11B8D"/>
    <w:rsid w:val="1B11359C"/>
    <w:rsid w:val="1B2A271F"/>
    <w:rsid w:val="1B530544"/>
    <w:rsid w:val="1B713184"/>
    <w:rsid w:val="1BA209CF"/>
    <w:rsid w:val="1BB4777D"/>
    <w:rsid w:val="1BD75AB8"/>
    <w:rsid w:val="1BE22A26"/>
    <w:rsid w:val="1C0459C2"/>
    <w:rsid w:val="1C16670F"/>
    <w:rsid w:val="1C1B3B4A"/>
    <w:rsid w:val="1C2241CD"/>
    <w:rsid w:val="1C88086E"/>
    <w:rsid w:val="1D266CE1"/>
    <w:rsid w:val="1D3963AF"/>
    <w:rsid w:val="1D6A673C"/>
    <w:rsid w:val="1D9247AE"/>
    <w:rsid w:val="1DB567EC"/>
    <w:rsid w:val="1DF51A98"/>
    <w:rsid w:val="1E3D060F"/>
    <w:rsid w:val="1E3F7D2E"/>
    <w:rsid w:val="1E4134E4"/>
    <w:rsid w:val="1E5062B3"/>
    <w:rsid w:val="1E523514"/>
    <w:rsid w:val="1E620F16"/>
    <w:rsid w:val="1E714A66"/>
    <w:rsid w:val="1E802593"/>
    <w:rsid w:val="1E8B6156"/>
    <w:rsid w:val="1EA703CC"/>
    <w:rsid w:val="1EB7330C"/>
    <w:rsid w:val="1EEB506F"/>
    <w:rsid w:val="1F073C5F"/>
    <w:rsid w:val="1F0A0FF3"/>
    <w:rsid w:val="1F2F06BE"/>
    <w:rsid w:val="1F5771FF"/>
    <w:rsid w:val="1FE868A9"/>
    <w:rsid w:val="20034907"/>
    <w:rsid w:val="20173E4B"/>
    <w:rsid w:val="204E48BC"/>
    <w:rsid w:val="208921B3"/>
    <w:rsid w:val="20973DEB"/>
    <w:rsid w:val="20B26522"/>
    <w:rsid w:val="20B44310"/>
    <w:rsid w:val="211116EB"/>
    <w:rsid w:val="2116175C"/>
    <w:rsid w:val="216133FC"/>
    <w:rsid w:val="21D56769"/>
    <w:rsid w:val="21E52EF3"/>
    <w:rsid w:val="21FB5D7B"/>
    <w:rsid w:val="220B1C3D"/>
    <w:rsid w:val="221D1D20"/>
    <w:rsid w:val="22334A87"/>
    <w:rsid w:val="22BE6801"/>
    <w:rsid w:val="22DF6260"/>
    <w:rsid w:val="233500BF"/>
    <w:rsid w:val="23377FF7"/>
    <w:rsid w:val="236B425F"/>
    <w:rsid w:val="23836192"/>
    <w:rsid w:val="23901F29"/>
    <w:rsid w:val="239C0061"/>
    <w:rsid w:val="23B908A4"/>
    <w:rsid w:val="23E95BEF"/>
    <w:rsid w:val="23FD0064"/>
    <w:rsid w:val="245375B0"/>
    <w:rsid w:val="24642C0A"/>
    <w:rsid w:val="249307DC"/>
    <w:rsid w:val="24936933"/>
    <w:rsid w:val="24B22173"/>
    <w:rsid w:val="24B91ADA"/>
    <w:rsid w:val="24B95AD9"/>
    <w:rsid w:val="24BE24DA"/>
    <w:rsid w:val="24CF5825"/>
    <w:rsid w:val="24D663E6"/>
    <w:rsid w:val="24D77F2B"/>
    <w:rsid w:val="25691B77"/>
    <w:rsid w:val="2583302F"/>
    <w:rsid w:val="258B00E2"/>
    <w:rsid w:val="25A917A6"/>
    <w:rsid w:val="25BE27CC"/>
    <w:rsid w:val="25F74A5C"/>
    <w:rsid w:val="261849A4"/>
    <w:rsid w:val="2628662C"/>
    <w:rsid w:val="262D45DE"/>
    <w:rsid w:val="26573321"/>
    <w:rsid w:val="26871DC8"/>
    <w:rsid w:val="26A53EF9"/>
    <w:rsid w:val="26A94201"/>
    <w:rsid w:val="26AC274F"/>
    <w:rsid w:val="27044A29"/>
    <w:rsid w:val="271D34C8"/>
    <w:rsid w:val="276142BF"/>
    <w:rsid w:val="27783712"/>
    <w:rsid w:val="27907362"/>
    <w:rsid w:val="28231D25"/>
    <w:rsid w:val="28333E1D"/>
    <w:rsid w:val="28404A65"/>
    <w:rsid w:val="28454BD6"/>
    <w:rsid w:val="28455253"/>
    <w:rsid w:val="28551971"/>
    <w:rsid w:val="285B1C53"/>
    <w:rsid w:val="289F7086"/>
    <w:rsid w:val="28C32028"/>
    <w:rsid w:val="28CC490F"/>
    <w:rsid w:val="28D1725E"/>
    <w:rsid w:val="28DE40AA"/>
    <w:rsid w:val="28E1550D"/>
    <w:rsid w:val="29345E77"/>
    <w:rsid w:val="294C65AD"/>
    <w:rsid w:val="29806583"/>
    <w:rsid w:val="298B3C4C"/>
    <w:rsid w:val="29953A6A"/>
    <w:rsid w:val="29D41169"/>
    <w:rsid w:val="29F26D24"/>
    <w:rsid w:val="2A15033F"/>
    <w:rsid w:val="2A1662C1"/>
    <w:rsid w:val="2A1C7367"/>
    <w:rsid w:val="2A2374D9"/>
    <w:rsid w:val="2A2815FA"/>
    <w:rsid w:val="2A6D6092"/>
    <w:rsid w:val="2A7D76B4"/>
    <w:rsid w:val="2AAA5C77"/>
    <w:rsid w:val="2B320B4A"/>
    <w:rsid w:val="2B437463"/>
    <w:rsid w:val="2B4B5B7E"/>
    <w:rsid w:val="2B7807EE"/>
    <w:rsid w:val="2BA50BF7"/>
    <w:rsid w:val="2BBF00EC"/>
    <w:rsid w:val="2BC37CFD"/>
    <w:rsid w:val="2BD5237F"/>
    <w:rsid w:val="2BE536CE"/>
    <w:rsid w:val="2BE758D9"/>
    <w:rsid w:val="2C09049E"/>
    <w:rsid w:val="2C0A653C"/>
    <w:rsid w:val="2C191F85"/>
    <w:rsid w:val="2CE82D6F"/>
    <w:rsid w:val="2D343236"/>
    <w:rsid w:val="2DC11E40"/>
    <w:rsid w:val="2DD15014"/>
    <w:rsid w:val="2DF72DE4"/>
    <w:rsid w:val="2E0220AF"/>
    <w:rsid w:val="2E4B082A"/>
    <w:rsid w:val="2E5D4E86"/>
    <w:rsid w:val="2E5D790B"/>
    <w:rsid w:val="2E940CA6"/>
    <w:rsid w:val="2E9A3C18"/>
    <w:rsid w:val="2EBB0FEE"/>
    <w:rsid w:val="2EC63002"/>
    <w:rsid w:val="2F0A6B38"/>
    <w:rsid w:val="2F946CCB"/>
    <w:rsid w:val="2F9C21A2"/>
    <w:rsid w:val="2FD25781"/>
    <w:rsid w:val="2FFD7934"/>
    <w:rsid w:val="3011758D"/>
    <w:rsid w:val="3026516C"/>
    <w:rsid w:val="303B2A1B"/>
    <w:rsid w:val="30733ACD"/>
    <w:rsid w:val="308C3862"/>
    <w:rsid w:val="309379D8"/>
    <w:rsid w:val="30A270F7"/>
    <w:rsid w:val="30A5121F"/>
    <w:rsid w:val="30DF1478"/>
    <w:rsid w:val="30EC586F"/>
    <w:rsid w:val="319C6071"/>
    <w:rsid w:val="31AC537E"/>
    <w:rsid w:val="31E3679B"/>
    <w:rsid w:val="31E732FD"/>
    <w:rsid w:val="31FC5816"/>
    <w:rsid w:val="32517576"/>
    <w:rsid w:val="32A64673"/>
    <w:rsid w:val="32BE5C2C"/>
    <w:rsid w:val="32FB6478"/>
    <w:rsid w:val="33087C31"/>
    <w:rsid w:val="33263B3F"/>
    <w:rsid w:val="336963EB"/>
    <w:rsid w:val="33816EEB"/>
    <w:rsid w:val="33EB1834"/>
    <w:rsid w:val="33EB55CD"/>
    <w:rsid w:val="33EC4C02"/>
    <w:rsid w:val="340D2360"/>
    <w:rsid w:val="3410665D"/>
    <w:rsid w:val="34211214"/>
    <w:rsid w:val="342E63AB"/>
    <w:rsid w:val="34950E68"/>
    <w:rsid w:val="34986E94"/>
    <w:rsid w:val="34AF62C9"/>
    <w:rsid w:val="34CB4388"/>
    <w:rsid w:val="34FA6E12"/>
    <w:rsid w:val="351A1F9C"/>
    <w:rsid w:val="351F3695"/>
    <w:rsid w:val="354D7158"/>
    <w:rsid w:val="358D5588"/>
    <w:rsid w:val="35E213FC"/>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7C524B"/>
    <w:rsid w:val="38BC0149"/>
    <w:rsid w:val="38D87D1C"/>
    <w:rsid w:val="39636459"/>
    <w:rsid w:val="396B7F6C"/>
    <w:rsid w:val="39B417A9"/>
    <w:rsid w:val="39C11CDB"/>
    <w:rsid w:val="39FC5695"/>
    <w:rsid w:val="3A006D8E"/>
    <w:rsid w:val="3A3651E5"/>
    <w:rsid w:val="3A5817CF"/>
    <w:rsid w:val="3A744481"/>
    <w:rsid w:val="3A8C7BEF"/>
    <w:rsid w:val="3A906246"/>
    <w:rsid w:val="3B2349B7"/>
    <w:rsid w:val="3B616CFF"/>
    <w:rsid w:val="3B6259F6"/>
    <w:rsid w:val="3B976654"/>
    <w:rsid w:val="3BAD054A"/>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112F67"/>
    <w:rsid w:val="418F0D2A"/>
    <w:rsid w:val="41D01505"/>
    <w:rsid w:val="42474939"/>
    <w:rsid w:val="424C3C57"/>
    <w:rsid w:val="42613FF3"/>
    <w:rsid w:val="426336A7"/>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0589B"/>
    <w:rsid w:val="449101DD"/>
    <w:rsid w:val="449D00C3"/>
    <w:rsid w:val="44DE1391"/>
    <w:rsid w:val="451B225C"/>
    <w:rsid w:val="452410C9"/>
    <w:rsid w:val="45315DA4"/>
    <w:rsid w:val="45317DFB"/>
    <w:rsid w:val="456D3CE4"/>
    <w:rsid w:val="4579042C"/>
    <w:rsid w:val="457F0571"/>
    <w:rsid w:val="45851176"/>
    <w:rsid w:val="45C63B94"/>
    <w:rsid w:val="460E7DA5"/>
    <w:rsid w:val="46422483"/>
    <w:rsid w:val="4659254A"/>
    <w:rsid w:val="465B0637"/>
    <w:rsid w:val="465E3F0D"/>
    <w:rsid w:val="466A16E6"/>
    <w:rsid w:val="4677650D"/>
    <w:rsid w:val="46893F2B"/>
    <w:rsid w:val="46C4686E"/>
    <w:rsid w:val="477B778F"/>
    <w:rsid w:val="478203EC"/>
    <w:rsid w:val="47B025FA"/>
    <w:rsid w:val="4809698F"/>
    <w:rsid w:val="4811697D"/>
    <w:rsid w:val="487A3E25"/>
    <w:rsid w:val="488B5503"/>
    <w:rsid w:val="48937E21"/>
    <w:rsid w:val="489A0361"/>
    <w:rsid w:val="48B94FF3"/>
    <w:rsid w:val="48DD4111"/>
    <w:rsid w:val="48E37AAB"/>
    <w:rsid w:val="48FD4B4C"/>
    <w:rsid w:val="490311BB"/>
    <w:rsid w:val="490A68E0"/>
    <w:rsid w:val="490D1713"/>
    <w:rsid w:val="491055FE"/>
    <w:rsid w:val="495F5B3E"/>
    <w:rsid w:val="496F77D7"/>
    <w:rsid w:val="497654FD"/>
    <w:rsid w:val="49B64211"/>
    <w:rsid w:val="49F6167F"/>
    <w:rsid w:val="4A064FA0"/>
    <w:rsid w:val="4A16615C"/>
    <w:rsid w:val="4A396E10"/>
    <w:rsid w:val="4A4424D7"/>
    <w:rsid w:val="4AB82D0F"/>
    <w:rsid w:val="4AEB7664"/>
    <w:rsid w:val="4AFD7C19"/>
    <w:rsid w:val="4B0567D1"/>
    <w:rsid w:val="4B1F0F7B"/>
    <w:rsid w:val="4B236AAE"/>
    <w:rsid w:val="4B707271"/>
    <w:rsid w:val="4B8308C4"/>
    <w:rsid w:val="4B9739F7"/>
    <w:rsid w:val="4BEE2503"/>
    <w:rsid w:val="4C126CDE"/>
    <w:rsid w:val="4C245A30"/>
    <w:rsid w:val="4C3150BB"/>
    <w:rsid w:val="4C676029"/>
    <w:rsid w:val="4CB6685F"/>
    <w:rsid w:val="4CC367FE"/>
    <w:rsid w:val="4D077F3C"/>
    <w:rsid w:val="4D123355"/>
    <w:rsid w:val="4D14428E"/>
    <w:rsid w:val="4D2A3B31"/>
    <w:rsid w:val="4D312C52"/>
    <w:rsid w:val="4D433952"/>
    <w:rsid w:val="4D905305"/>
    <w:rsid w:val="4D964A72"/>
    <w:rsid w:val="4D9C1254"/>
    <w:rsid w:val="4DA16EA9"/>
    <w:rsid w:val="4E793892"/>
    <w:rsid w:val="4E800872"/>
    <w:rsid w:val="4EBD4BDA"/>
    <w:rsid w:val="4EC569ED"/>
    <w:rsid w:val="4ED50EA1"/>
    <w:rsid w:val="4EEC050C"/>
    <w:rsid w:val="4EFC1F60"/>
    <w:rsid w:val="4F104EC3"/>
    <w:rsid w:val="4F1277C1"/>
    <w:rsid w:val="4F47354A"/>
    <w:rsid w:val="4F911C54"/>
    <w:rsid w:val="4FE625E0"/>
    <w:rsid w:val="5021480F"/>
    <w:rsid w:val="50962ECB"/>
    <w:rsid w:val="50A42E38"/>
    <w:rsid w:val="50A4577F"/>
    <w:rsid w:val="50B73D1F"/>
    <w:rsid w:val="50BD5BC9"/>
    <w:rsid w:val="50C11EEE"/>
    <w:rsid w:val="50E97CFC"/>
    <w:rsid w:val="50FA4028"/>
    <w:rsid w:val="5109051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DE4D88"/>
    <w:rsid w:val="52EA3A62"/>
    <w:rsid w:val="52F50BB8"/>
    <w:rsid w:val="53097272"/>
    <w:rsid w:val="53544462"/>
    <w:rsid w:val="5397158E"/>
    <w:rsid w:val="54013861"/>
    <w:rsid w:val="54487265"/>
    <w:rsid w:val="544D6070"/>
    <w:rsid w:val="54605E1E"/>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DC29B6"/>
    <w:rsid w:val="55DD4241"/>
    <w:rsid w:val="561B2A5F"/>
    <w:rsid w:val="56375D0E"/>
    <w:rsid w:val="566B6D1E"/>
    <w:rsid w:val="569E129D"/>
    <w:rsid w:val="56EB360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1657B"/>
    <w:rsid w:val="596D5BD4"/>
    <w:rsid w:val="597E3DD8"/>
    <w:rsid w:val="59E56ED8"/>
    <w:rsid w:val="59E90BD0"/>
    <w:rsid w:val="59F80043"/>
    <w:rsid w:val="5A09252F"/>
    <w:rsid w:val="5A0B2778"/>
    <w:rsid w:val="5A2A7C7B"/>
    <w:rsid w:val="5A3E2560"/>
    <w:rsid w:val="5A5D3B6E"/>
    <w:rsid w:val="5A637A76"/>
    <w:rsid w:val="5A6571DE"/>
    <w:rsid w:val="5A6D33BA"/>
    <w:rsid w:val="5A792B1F"/>
    <w:rsid w:val="5A874767"/>
    <w:rsid w:val="5AA85BE2"/>
    <w:rsid w:val="5AAD6F28"/>
    <w:rsid w:val="5AD63A24"/>
    <w:rsid w:val="5AE8030F"/>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292008"/>
    <w:rsid w:val="5E4A7017"/>
    <w:rsid w:val="5E552BBA"/>
    <w:rsid w:val="5E611C10"/>
    <w:rsid w:val="5E7922ED"/>
    <w:rsid w:val="5E7A0F3F"/>
    <w:rsid w:val="5EE912D5"/>
    <w:rsid w:val="5EFC7377"/>
    <w:rsid w:val="5F012A1A"/>
    <w:rsid w:val="5F06174D"/>
    <w:rsid w:val="5F3A3602"/>
    <w:rsid w:val="5F45733B"/>
    <w:rsid w:val="5F6277C6"/>
    <w:rsid w:val="5F6D0B1D"/>
    <w:rsid w:val="5F8D0B82"/>
    <w:rsid w:val="5FCC5339"/>
    <w:rsid w:val="5FE34A5B"/>
    <w:rsid w:val="5FFE1E36"/>
    <w:rsid w:val="60232584"/>
    <w:rsid w:val="605864BB"/>
    <w:rsid w:val="60682812"/>
    <w:rsid w:val="607330CE"/>
    <w:rsid w:val="60825176"/>
    <w:rsid w:val="609F2AC4"/>
    <w:rsid w:val="60FA2EE8"/>
    <w:rsid w:val="61054A27"/>
    <w:rsid w:val="610A52BC"/>
    <w:rsid w:val="611D2366"/>
    <w:rsid w:val="61421856"/>
    <w:rsid w:val="615227C4"/>
    <w:rsid w:val="61654E3F"/>
    <w:rsid w:val="6182292A"/>
    <w:rsid w:val="619F7F92"/>
    <w:rsid w:val="61F94C26"/>
    <w:rsid w:val="62000E56"/>
    <w:rsid w:val="62244584"/>
    <w:rsid w:val="624F3E49"/>
    <w:rsid w:val="62632286"/>
    <w:rsid w:val="62885958"/>
    <w:rsid w:val="62F40B65"/>
    <w:rsid w:val="62FC2CFE"/>
    <w:rsid w:val="63024505"/>
    <w:rsid w:val="635B1DB5"/>
    <w:rsid w:val="63711FED"/>
    <w:rsid w:val="63880DDC"/>
    <w:rsid w:val="638D750D"/>
    <w:rsid w:val="63AC6CC0"/>
    <w:rsid w:val="64055776"/>
    <w:rsid w:val="64185E69"/>
    <w:rsid w:val="64240056"/>
    <w:rsid w:val="643E143A"/>
    <w:rsid w:val="648B6EEF"/>
    <w:rsid w:val="64A9764A"/>
    <w:rsid w:val="64C158BF"/>
    <w:rsid w:val="64CE2EAA"/>
    <w:rsid w:val="650A5824"/>
    <w:rsid w:val="653C3090"/>
    <w:rsid w:val="65854376"/>
    <w:rsid w:val="658767BE"/>
    <w:rsid w:val="65892531"/>
    <w:rsid w:val="66195831"/>
    <w:rsid w:val="662E75B1"/>
    <w:rsid w:val="663344AE"/>
    <w:rsid w:val="66342C2E"/>
    <w:rsid w:val="663E784C"/>
    <w:rsid w:val="66551A38"/>
    <w:rsid w:val="668B6A45"/>
    <w:rsid w:val="67296D03"/>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8C6DF3"/>
    <w:rsid w:val="689F444F"/>
    <w:rsid w:val="68B96DBB"/>
    <w:rsid w:val="68CA2805"/>
    <w:rsid w:val="68E937A3"/>
    <w:rsid w:val="6924441E"/>
    <w:rsid w:val="693E15D3"/>
    <w:rsid w:val="69627681"/>
    <w:rsid w:val="6977531D"/>
    <w:rsid w:val="69CC2BFF"/>
    <w:rsid w:val="69FD55B8"/>
    <w:rsid w:val="6A0B1C62"/>
    <w:rsid w:val="6A2406C8"/>
    <w:rsid w:val="6A8F2B46"/>
    <w:rsid w:val="6AA43634"/>
    <w:rsid w:val="6ADE0BD1"/>
    <w:rsid w:val="6AE96859"/>
    <w:rsid w:val="6B147746"/>
    <w:rsid w:val="6B24787C"/>
    <w:rsid w:val="6B573233"/>
    <w:rsid w:val="6B5B6274"/>
    <w:rsid w:val="6B935D53"/>
    <w:rsid w:val="6C196F71"/>
    <w:rsid w:val="6C226FCB"/>
    <w:rsid w:val="6C31226F"/>
    <w:rsid w:val="6C552F0B"/>
    <w:rsid w:val="6C8C67B7"/>
    <w:rsid w:val="6C9D744C"/>
    <w:rsid w:val="6CD403B4"/>
    <w:rsid w:val="6CFE67A8"/>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5201FB"/>
    <w:rsid w:val="6F672E8D"/>
    <w:rsid w:val="6F8331F1"/>
    <w:rsid w:val="6FAE1A09"/>
    <w:rsid w:val="6FC767EC"/>
    <w:rsid w:val="6FD75BF8"/>
    <w:rsid w:val="707723D0"/>
    <w:rsid w:val="70F5661B"/>
    <w:rsid w:val="710710A2"/>
    <w:rsid w:val="71360107"/>
    <w:rsid w:val="713B688E"/>
    <w:rsid w:val="71D43752"/>
    <w:rsid w:val="71DA5E34"/>
    <w:rsid w:val="71F1796A"/>
    <w:rsid w:val="72154626"/>
    <w:rsid w:val="72262B5D"/>
    <w:rsid w:val="72283FF7"/>
    <w:rsid w:val="722E7212"/>
    <w:rsid w:val="723A0474"/>
    <w:rsid w:val="725923E4"/>
    <w:rsid w:val="72864BF7"/>
    <w:rsid w:val="729023FC"/>
    <w:rsid w:val="72B439C4"/>
    <w:rsid w:val="73C0646E"/>
    <w:rsid w:val="74174ABB"/>
    <w:rsid w:val="742222F5"/>
    <w:rsid w:val="74476126"/>
    <w:rsid w:val="74706664"/>
    <w:rsid w:val="747F3682"/>
    <w:rsid w:val="749C4185"/>
    <w:rsid w:val="74C24B19"/>
    <w:rsid w:val="75067759"/>
    <w:rsid w:val="752619AD"/>
    <w:rsid w:val="7526415A"/>
    <w:rsid w:val="752E6DCD"/>
    <w:rsid w:val="7551380D"/>
    <w:rsid w:val="75600BE5"/>
    <w:rsid w:val="7564475C"/>
    <w:rsid w:val="7583797F"/>
    <w:rsid w:val="75D20F1D"/>
    <w:rsid w:val="75DA2C18"/>
    <w:rsid w:val="75F54412"/>
    <w:rsid w:val="760D174A"/>
    <w:rsid w:val="761D08E0"/>
    <w:rsid w:val="76200A04"/>
    <w:rsid w:val="765D347C"/>
    <w:rsid w:val="76826699"/>
    <w:rsid w:val="76C87133"/>
    <w:rsid w:val="76CD08D5"/>
    <w:rsid w:val="76DB4B92"/>
    <w:rsid w:val="77052AA4"/>
    <w:rsid w:val="77136511"/>
    <w:rsid w:val="77340A39"/>
    <w:rsid w:val="77351FD0"/>
    <w:rsid w:val="77472422"/>
    <w:rsid w:val="777F31F2"/>
    <w:rsid w:val="77BD4D7B"/>
    <w:rsid w:val="77D1700D"/>
    <w:rsid w:val="77EC04CC"/>
    <w:rsid w:val="78775729"/>
    <w:rsid w:val="78A42DB0"/>
    <w:rsid w:val="78A656AB"/>
    <w:rsid w:val="78B2245C"/>
    <w:rsid w:val="78C309C5"/>
    <w:rsid w:val="78CD0CA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5645C9"/>
    <w:rsid w:val="7A615382"/>
    <w:rsid w:val="7A67303B"/>
    <w:rsid w:val="7A8C2496"/>
    <w:rsid w:val="7AAB1D04"/>
    <w:rsid w:val="7AB7772A"/>
    <w:rsid w:val="7ABA4368"/>
    <w:rsid w:val="7AD05746"/>
    <w:rsid w:val="7AD80A27"/>
    <w:rsid w:val="7B257FFD"/>
    <w:rsid w:val="7B343476"/>
    <w:rsid w:val="7B5A2978"/>
    <w:rsid w:val="7B5A7E4C"/>
    <w:rsid w:val="7B667AF9"/>
    <w:rsid w:val="7B7468F8"/>
    <w:rsid w:val="7BDB68D1"/>
    <w:rsid w:val="7BEE0103"/>
    <w:rsid w:val="7C0A0FE4"/>
    <w:rsid w:val="7C254906"/>
    <w:rsid w:val="7C590818"/>
    <w:rsid w:val="7C7C10F6"/>
    <w:rsid w:val="7C853BEA"/>
    <w:rsid w:val="7C881368"/>
    <w:rsid w:val="7CA84F57"/>
    <w:rsid w:val="7CE27788"/>
    <w:rsid w:val="7D0357E5"/>
    <w:rsid w:val="7D0C32F1"/>
    <w:rsid w:val="7D0F408D"/>
    <w:rsid w:val="7D491C6C"/>
    <w:rsid w:val="7D5429C0"/>
    <w:rsid w:val="7D6E6D43"/>
    <w:rsid w:val="7D7069D2"/>
    <w:rsid w:val="7DB57A34"/>
    <w:rsid w:val="7DE60973"/>
    <w:rsid w:val="7DEF0916"/>
    <w:rsid w:val="7E1E5218"/>
    <w:rsid w:val="7E922EDA"/>
    <w:rsid w:val="7E9A4E1F"/>
    <w:rsid w:val="7EA7723A"/>
    <w:rsid w:val="7EF56FBB"/>
    <w:rsid w:val="7F0768EB"/>
    <w:rsid w:val="7F143BEC"/>
    <w:rsid w:val="7F715AF2"/>
    <w:rsid w:val="7F886E69"/>
    <w:rsid w:val="7FA86D60"/>
    <w:rsid w:val="7FA9677B"/>
    <w:rsid w:val="7FDB54BF"/>
    <w:rsid w:val="7FDD256F"/>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655"/>
    <w:qFormat/>
    <w:uiPriority w:val="0"/>
    <w:pPr>
      <w:adjustRightInd/>
      <w:spacing w:after="120" w:line="240" w:lineRule="auto"/>
      <w:ind w:left="420" w:leftChars="200" w:firstLine="210"/>
    </w:pPr>
    <w:rPr>
      <w:sz w:val="21"/>
    </w:rPr>
  </w:style>
  <w:style w:type="paragraph" w:styleId="3">
    <w:name w:val="Body Text Indent"/>
    <w:basedOn w:val="1"/>
    <w:next w:val="4"/>
    <w:link w:val="783"/>
    <w:qFormat/>
    <w:uiPriority w:val="0"/>
    <w:pPr>
      <w:spacing w:line="480" w:lineRule="exact"/>
      <w:ind w:firstLine="480" w:firstLineChars="200"/>
    </w:pPr>
    <w:rPr>
      <w:rFonts w:ascii="宋体" w:hAnsi="宋体"/>
      <w:sz w:val="24"/>
    </w:rPr>
  </w:style>
  <w:style w:type="paragraph" w:styleId="4">
    <w:name w:val="Normal Indent"/>
    <w:basedOn w:val="1"/>
    <w:next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2"/>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7"/>
    <w:qFormat/>
    <w:uiPriority w:val="0"/>
    <w:pPr>
      <w:shd w:val="clear" w:color="auto" w:fill="000080"/>
    </w:pPr>
  </w:style>
  <w:style w:type="paragraph" w:styleId="21">
    <w:name w:val="annotation text"/>
    <w:basedOn w:val="1"/>
    <w:link w:val="855"/>
    <w:qFormat/>
    <w:uiPriority w:val="99"/>
    <w:pPr>
      <w:jc w:val="left"/>
    </w:pPr>
  </w:style>
  <w:style w:type="paragraph" w:styleId="22">
    <w:name w:val="Salutation"/>
    <w:basedOn w:val="1"/>
    <w:next w:val="1"/>
    <w:link w:val="815"/>
    <w:qFormat/>
    <w:uiPriority w:val="0"/>
    <w:rPr>
      <w:rFonts w:ascii="仿宋_GB2312" w:eastAsia="仿宋_GB2312"/>
      <w:sz w:val="28"/>
      <w:szCs w:val="20"/>
    </w:rPr>
  </w:style>
  <w:style w:type="paragraph" w:styleId="23">
    <w:name w:val="Body Text 3"/>
    <w:basedOn w:val="1"/>
    <w:link w:val="84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2"/>
    <w:qFormat/>
    <w:uiPriority w:val="0"/>
    <w:pPr>
      <w:autoSpaceDE w:val="0"/>
      <w:autoSpaceDN w:val="0"/>
      <w:spacing w:line="360" w:lineRule="auto"/>
    </w:pPr>
    <w:rPr>
      <w:rFonts w:ascii="宋体" w:hAnsi="Arial" w:cs="Arial"/>
      <w:snapToGrid w:val="0"/>
      <w:sz w:val="24"/>
      <w:szCs w:val="21"/>
      <w:lang w:val="zh-CN"/>
    </w:rPr>
  </w:style>
  <w:style w:type="paragraph" w:customStyle="1" w:styleId="26">
    <w:name w:val="Default"/>
    <w:next w:val="27"/>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5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9"/>
    <w:qFormat/>
    <w:uiPriority w:val="0"/>
    <w:pPr>
      <w:ind w:left="100" w:leftChars="2500"/>
    </w:pPr>
    <w:rPr>
      <w:rFonts w:ascii="宋体"/>
      <w:sz w:val="24"/>
      <w:szCs w:val="21"/>
      <w:lang w:val="zh-CN"/>
    </w:rPr>
  </w:style>
  <w:style w:type="paragraph" w:styleId="39">
    <w:name w:val="Body Text Indent 2"/>
    <w:basedOn w:val="1"/>
    <w:link w:val="823"/>
    <w:qFormat/>
    <w:uiPriority w:val="0"/>
    <w:pPr>
      <w:spacing w:line="360" w:lineRule="auto"/>
      <w:ind w:firstLine="601"/>
      <w:textAlignment w:val="baseline"/>
    </w:pPr>
    <w:rPr>
      <w:rFonts w:ascii="宋体"/>
      <w:kern w:val="0"/>
      <w:sz w:val="28"/>
      <w:szCs w:val="20"/>
    </w:rPr>
  </w:style>
  <w:style w:type="paragraph" w:styleId="40">
    <w:name w:val="endnote text"/>
    <w:basedOn w:val="1"/>
    <w:link w:val="940"/>
    <w:qFormat/>
    <w:uiPriority w:val="0"/>
    <w:rPr>
      <w:lang w:val="zh-CN"/>
    </w:rPr>
  </w:style>
  <w:style w:type="paragraph" w:styleId="41">
    <w:name w:val="Balloon Text"/>
    <w:basedOn w:val="1"/>
    <w:link w:val="716"/>
    <w:qFormat/>
    <w:uiPriority w:val="0"/>
    <w:rPr>
      <w:sz w:val="18"/>
      <w:szCs w:val="18"/>
    </w:rPr>
  </w:style>
  <w:style w:type="paragraph" w:styleId="42">
    <w:name w:val="footer"/>
    <w:basedOn w:val="1"/>
    <w:link w:val="891"/>
    <w:qFormat/>
    <w:uiPriority w:val="99"/>
    <w:pPr>
      <w:tabs>
        <w:tab w:val="center" w:pos="4153"/>
        <w:tab w:val="right" w:pos="8306"/>
      </w:tabs>
      <w:snapToGrid w:val="0"/>
      <w:jc w:val="left"/>
    </w:pPr>
    <w:rPr>
      <w:sz w:val="18"/>
      <w:szCs w:val="18"/>
    </w:rPr>
  </w:style>
  <w:style w:type="paragraph" w:styleId="43">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4"/>
    <w:link w:val="825"/>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9"/>
    <w:qFormat/>
    <w:uiPriority w:val="0"/>
    <w:pPr>
      <w:spacing w:after="120" w:line="480" w:lineRule="auto"/>
    </w:pPr>
  </w:style>
  <w:style w:type="paragraph" w:styleId="59">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1"/>
    <w:next w:val="21"/>
    <w:link w:val="632"/>
    <w:qFormat/>
    <w:uiPriority w:val="0"/>
    <w:rPr>
      <w:b/>
      <w:bCs/>
    </w:rPr>
  </w:style>
  <w:style w:type="paragraph" w:styleId="63">
    <w:name w:val="Body Text First Indent"/>
    <w:basedOn w:val="25"/>
    <w:next w:val="1"/>
    <w:link w:val="834"/>
    <w:qFormat/>
    <w:uiPriority w:val="0"/>
    <w:pPr>
      <w:ind w:firstLine="420"/>
    </w:pPr>
    <w:rPr>
      <w:rFonts w:hAnsi="Calibri" w:cs="Times New Roman"/>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文本首行缩进 21"/>
    <w:basedOn w:val="3"/>
    <w:qFormat/>
    <w:uiPriority w:val="99"/>
    <w:pPr>
      <w:spacing w:line="200" w:lineRule="atLeast"/>
      <w:ind w:firstLine="420"/>
    </w:pPr>
    <w:rPr>
      <w:rFonts w:hAnsi="Courier New"/>
      <w:spacing w:val="-4"/>
      <w:sz w:val="18"/>
    </w:rPr>
  </w:style>
  <w:style w:type="paragraph" w:customStyle="1" w:styleId="82">
    <w:name w:val="Char"/>
    <w:basedOn w:val="20"/>
    <w:next w:val="7"/>
    <w:qFormat/>
    <w:uiPriority w:val="0"/>
    <w:rPr>
      <w:rFonts w:ascii="仿宋_GB2312" w:eastAsia="仿宋_GB2312"/>
      <w:b/>
      <w:sz w:val="32"/>
      <w:szCs w:val="32"/>
    </w:rPr>
  </w:style>
  <w:style w:type="paragraph" w:customStyle="1" w:styleId="83">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4"/>
    <w:qFormat/>
    <w:uiPriority w:val="0"/>
    <w:pPr>
      <w:spacing w:before="156" w:line="360" w:lineRule="auto"/>
      <w:ind w:firstLine="510" w:firstLineChars="200"/>
    </w:pPr>
    <w:rPr>
      <w:sz w:val="24"/>
      <w:szCs w:val="20"/>
    </w:rPr>
  </w:style>
  <w:style w:type="paragraph" w:customStyle="1" w:styleId="89">
    <w:name w:val="无间隔1"/>
    <w:link w:val="672"/>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0"/>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6"/>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5"/>
    <w:qFormat/>
    <w:uiPriority w:val="0"/>
    <w:pPr>
      <w:ind w:left="0" w:right="466" w:firstLine="288"/>
    </w:pPr>
    <w:rPr>
      <w:rFonts w:hAnsi="宋体"/>
    </w:rPr>
  </w:style>
  <w:style w:type="paragraph" w:customStyle="1" w:styleId="96">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8"/>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正文样式"/>
    <w:basedOn w:val="1"/>
    <w:link w:val="767"/>
    <w:qFormat/>
    <w:uiPriority w:val="0"/>
    <w:pPr>
      <w:adjustRightInd/>
      <w:spacing w:line="360" w:lineRule="auto"/>
      <w:ind w:firstLine="480" w:firstLineChars="200"/>
    </w:pPr>
    <w:rPr>
      <w:kern w:val="0"/>
      <w:sz w:val="24"/>
    </w:rPr>
  </w:style>
  <w:style w:type="paragraph" w:customStyle="1" w:styleId="100">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列表段落1"/>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8"/>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0"/>
    <w:qFormat/>
    <w:uiPriority w:val="0"/>
    <w:pPr>
      <w:tabs>
        <w:tab w:val="left" w:pos="2356"/>
      </w:tabs>
    </w:pPr>
  </w:style>
  <w:style w:type="paragraph" w:customStyle="1" w:styleId="105">
    <w:name w:val="样式 标题 4h4H4Fab-4T5Ref Heading 1rh1Heading sqlsect 1.2.3...."/>
    <w:basedOn w:val="8"/>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3"/>
    <w:qFormat/>
    <w:uiPriority w:val="0"/>
    <w:pPr>
      <w:adjustRightInd/>
    </w:pPr>
    <w:rPr>
      <w:rFonts w:ascii="宋体" w:hAnsi="Courier New"/>
      <w:kern w:val="0"/>
      <w:sz w:val="20"/>
      <w:szCs w:val="20"/>
    </w:rPr>
  </w:style>
  <w:style w:type="paragraph" w:customStyle="1" w:styleId="108">
    <w:name w:val="正文说明"/>
    <w:basedOn w:val="1"/>
    <w:link w:val="845"/>
    <w:qFormat/>
    <w:uiPriority w:val="0"/>
    <w:pPr>
      <w:adjustRightInd/>
      <w:spacing w:line="360" w:lineRule="auto"/>
    </w:pPr>
    <w:rPr>
      <w:kern w:val="0"/>
      <w:sz w:val="24"/>
    </w:rPr>
  </w:style>
  <w:style w:type="paragraph" w:customStyle="1" w:styleId="109">
    <w:name w:val="Table Text"/>
    <w:basedOn w:val="1"/>
    <w:link w:val="851"/>
    <w:qFormat/>
    <w:uiPriority w:val="0"/>
    <w:pPr>
      <w:widowControl/>
      <w:spacing w:before="60" w:after="60"/>
      <w:jc w:val="left"/>
    </w:pPr>
    <w:rPr>
      <w:kern w:val="0"/>
      <w:sz w:val="24"/>
    </w:rPr>
  </w:style>
  <w:style w:type="paragraph" w:customStyle="1" w:styleId="110">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4"/>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8"/>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6"/>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无间隔2"/>
    <w:basedOn w:val="1"/>
    <w:link w:val="941"/>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7"/>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9"/>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7"/>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6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8"/>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26"/>
    <w:next w:val="26"/>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26"/>
    <w:next w:val="26"/>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4"/>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8"/>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5"/>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8"/>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9"/>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7"/>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5"/>
    <w:qFormat/>
    <w:uiPriority w:val="0"/>
    <w:pPr>
      <w:snapToGrid w:val="0"/>
      <w:ind w:firstLine="480" w:firstLineChars="200"/>
    </w:pPr>
    <w:rPr>
      <w:rFonts w:ascii="Times New Roman"/>
      <w:szCs w:val="24"/>
      <w:lang w:val="en-US"/>
    </w:rPr>
  </w:style>
  <w:style w:type="paragraph" w:customStyle="1" w:styleId="45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4"/>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20"/>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3"/>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9"/>
    <w:next w:val="1"/>
    <w:qFormat/>
    <w:uiPriority w:val="0"/>
    <w:pPr>
      <w:tabs>
        <w:tab w:val="left" w:pos="1080"/>
        <w:tab w:val="clear" w:pos="1008"/>
      </w:tabs>
      <w:ind w:left="1080" w:hanging="1080"/>
    </w:pPr>
  </w:style>
  <w:style w:type="paragraph" w:customStyle="1" w:styleId="581">
    <w:name w:val="数字标题1"/>
    <w:basedOn w:val="5"/>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8"/>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7">
    <w:name w:val="_Style 947"/>
    <w:basedOn w:val="1"/>
    <w:next w:val="102"/>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XC正文"/>
    <w:basedOn w:val="1"/>
    <w:qFormat/>
    <w:uiPriority w:val="0"/>
    <w:pPr>
      <w:snapToGrid w:val="0"/>
      <w:ind w:firstLine="1040" w:firstLineChars="200"/>
    </w:pPr>
    <w:rPr>
      <w:rFonts w:eastAsia="宋体-简"/>
    </w:rPr>
  </w:style>
  <w:style w:type="paragraph" w:customStyle="1" w:styleId="620">
    <w:name w:val="XC标题3"/>
    <w:basedOn w:val="7"/>
    <w:qFormat/>
    <w:uiPriority w:val="0"/>
    <w:pPr>
      <w:spacing w:beforeLines="50" w:afterLines="50" w:line="480" w:lineRule="auto"/>
    </w:pPr>
    <w:rPr>
      <w:rFonts w:eastAsia="仿宋_GB2312"/>
      <w:sz w:val="28"/>
    </w:rPr>
  </w:style>
  <w:style w:type="character" w:customStyle="1" w:styleId="621">
    <w:name w:val="表格非标题文字 Char"/>
    <w:link w:val="83"/>
    <w:qFormat/>
    <w:uiPriority w:val="0"/>
    <w:rPr>
      <w:rFonts w:ascii="Futura Bk" w:hAnsi="Futura Bk"/>
      <w:kern w:val="2"/>
      <w:sz w:val="18"/>
      <w:szCs w:val="21"/>
      <w:lang w:val="en-US" w:eastAsia="zh-CN" w:bidi="ar-SA"/>
    </w:rPr>
  </w:style>
  <w:style w:type="character" w:customStyle="1" w:styleId="622">
    <w:name w:val="*正文 Char"/>
    <w:link w:val="84"/>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5"/>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字符"/>
    <w:link w:val="62"/>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6"/>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7"/>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文本首行缩进 2 字符"/>
    <w:link w:val="2"/>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71"/>
    <w:qFormat/>
    <w:uiPriority w:val="0"/>
    <w:rPr>
      <w:rFonts w:ascii="Arial" w:hAnsi="Arial" w:eastAsia="黑体" w:cs="Arial"/>
      <w:snapToGrid w:val="0"/>
      <w:kern w:val="0"/>
      <w:szCs w:val="21"/>
    </w:rPr>
  </w:style>
  <w:style w:type="character" w:customStyle="1" w:styleId="659">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8"/>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字符"/>
    <w:link w:val="49"/>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9"/>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字符"/>
    <w:link w:val="10"/>
    <w:qFormat/>
    <w:uiPriority w:val="0"/>
    <w:rPr>
      <w:rFonts w:ascii="Arial" w:hAnsi="Arial" w:eastAsia="黑体"/>
      <w:b/>
      <w:bCs/>
      <w:kern w:val="2"/>
      <w:sz w:val="24"/>
      <w:szCs w:val="24"/>
    </w:rPr>
  </w:style>
  <w:style w:type="character" w:customStyle="1" w:styleId="680">
    <w:name w:val="纯文本 Char_0"/>
    <w:link w:val="90"/>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2"/>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3"/>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字符"/>
    <w:link w:val="38"/>
    <w:qFormat/>
    <w:uiPriority w:val="0"/>
    <w:rPr>
      <w:rFonts w:ascii="宋体"/>
      <w:kern w:val="2"/>
      <w:sz w:val="24"/>
      <w:szCs w:val="21"/>
      <w:lang w:val="zh-CN"/>
    </w:rPr>
  </w:style>
  <w:style w:type="character" w:customStyle="1" w:styleId="710">
    <w:name w:val="标题 9 字符"/>
    <w:link w:val="13"/>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字符1"/>
    <w:link w:val="41"/>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4"/>
    <w:qFormat/>
    <w:locked/>
    <w:uiPriority w:val="0"/>
    <w:rPr>
      <w:rFonts w:ascii="Tahoma" w:hAnsi="Tahoma"/>
      <w:sz w:val="24"/>
      <w:szCs w:val="24"/>
    </w:rPr>
  </w:style>
  <w:style w:type="character" w:customStyle="1" w:styleId="720">
    <w:name w:val="正文缩进 字符2"/>
    <w:link w:val="4"/>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5"/>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字符"/>
    <w:link w:val="20"/>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71"/>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字符"/>
    <w:link w:val="32"/>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7"/>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8"/>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字符"/>
    <w:link w:val="18"/>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26"/>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9"/>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0"/>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1"/>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字符1"/>
    <w:link w:val="3"/>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3"/>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字符1"/>
    <w:link w:val="5"/>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字符"/>
    <w:link w:val="61"/>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字符"/>
    <w:link w:val="9"/>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字符"/>
    <w:link w:val="22"/>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字符"/>
    <w:link w:val="59"/>
    <w:qFormat/>
    <w:uiPriority w:val="0"/>
    <w:rPr>
      <w:rFonts w:ascii="黑体" w:hAnsi="Courier New" w:eastAsia="黑体"/>
    </w:rPr>
  </w:style>
  <w:style w:type="character" w:customStyle="1" w:styleId="819">
    <w:name w:val="正文文本 2 字符1"/>
    <w:link w:val="58"/>
    <w:qFormat/>
    <w:uiPriority w:val="0"/>
    <w:rPr>
      <w:kern w:val="2"/>
      <w:sz w:val="21"/>
      <w:szCs w:val="24"/>
    </w:rPr>
  </w:style>
  <w:style w:type="character" w:customStyle="1" w:styleId="820">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字符"/>
    <w:link w:val="11"/>
    <w:qFormat/>
    <w:uiPriority w:val="0"/>
    <w:rPr>
      <w:b/>
      <w:bCs/>
      <w:kern w:val="2"/>
      <w:sz w:val="24"/>
      <w:szCs w:val="24"/>
    </w:rPr>
  </w:style>
  <w:style w:type="character" w:customStyle="1" w:styleId="823">
    <w:name w:val="正文文本缩进 2 字符"/>
    <w:link w:val="39"/>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字符"/>
    <w:link w:val="52"/>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6"/>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7"/>
    <w:qFormat/>
    <w:uiPriority w:val="0"/>
    <w:rPr>
      <w:rFonts w:ascii="宋体" w:hAnsi="Courier New"/>
    </w:rPr>
  </w:style>
  <w:style w:type="character" w:customStyle="1" w:styleId="834">
    <w:name w:val="正文文本首行缩进 字符"/>
    <w:link w:val="63"/>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字符1"/>
    <w:link w:val="8"/>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字符"/>
    <w:link w:val="23"/>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8"/>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9"/>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字符1"/>
    <w:link w:val="21"/>
    <w:qFormat/>
    <w:uiPriority w:val="0"/>
    <w:rPr>
      <w:kern w:val="2"/>
      <w:sz w:val="21"/>
      <w:szCs w:val="24"/>
    </w:rPr>
  </w:style>
  <w:style w:type="character" w:customStyle="1" w:styleId="856">
    <w:name w:val="签名 字符"/>
    <w:link w:val="44"/>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0"/>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1"/>
    <w:qFormat/>
    <w:uiPriority w:val="0"/>
    <w:rPr>
      <w:rFonts w:ascii="宋体"/>
    </w:rPr>
  </w:style>
  <w:style w:type="character" w:customStyle="1" w:styleId="867">
    <w:name w:val="标题 8 字符"/>
    <w:link w:val="12"/>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字符"/>
    <w:link w:val="55"/>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2"/>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字符2"/>
    <w:link w:val="42"/>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3"/>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字符2"/>
    <w:link w:val="43"/>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4"/>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5"/>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6"/>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7"/>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71"/>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8"/>
    <w:qFormat/>
    <w:uiPriority w:val="0"/>
    <w:rPr>
      <w:rFonts w:cs="宋体"/>
      <w:kern w:val="2"/>
      <w:sz w:val="24"/>
    </w:rPr>
  </w:style>
  <w:style w:type="character" w:customStyle="1" w:styleId="932">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33">
    <w:name w:val="gray6"/>
    <w:basedOn w:val="71"/>
    <w:qFormat/>
    <w:uiPriority w:val="0"/>
    <w:rPr>
      <w:rFonts w:ascii="Arial" w:hAnsi="Arial" w:eastAsia="黑体" w:cs="Arial"/>
      <w:snapToGrid w:val="0"/>
      <w:kern w:val="0"/>
      <w:szCs w:val="21"/>
    </w:rPr>
  </w:style>
  <w:style w:type="character" w:customStyle="1" w:styleId="934">
    <w:name w:val="hui"/>
    <w:basedOn w:val="71"/>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字符"/>
    <w:link w:val="40"/>
    <w:qFormat/>
    <w:uiPriority w:val="0"/>
    <w:rPr>
      <w:kern w:val="2"/>
      <w:sz w:val="21"/>
      <w:szCs w:val="24"/>
      <w:lang w:val="zh-CN"/>
    </w:rPr>
  </w:style>
  <w:style w:type="character" w:customStyle="1" w:styleId="941">
    <w:name w:val="无间隔 字符"/>
    <w:link w:val="168"/>
    <w:qFormat/>
    <w:uiPriority w:val="99"/>
    <w:rPr>
      <w:kern w:val="2"/>
      <w:sz w:val="21"/>
      <w:szCs w:val="22"/>
    </w:rPr>
  </w:style>
  <w:style w:type="character" w:customStyle="1" w:styleId="942">
    <w:name w:val="标准文本 Char Char"/>
    <w:link w:val="606"/>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71"/>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6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0.png"/><Relationship Id="rId31" Type="http://schemas.openxmlformats.org/officeDocument/2006/relationships/image" Target="media/image9.png"/><Relationship Id="rId30" Type="http://schemas.openxmlformats.org/officeDocument/2006/relationships/image" Target="media/image8.png"/><Relationship Id="rId3" Type="http://schemas.openxmlformats.org/officeDocument/2006/relationships/header" Target="header1.xml"/><Relationship Id="rId29" Type="http://schemas.openxmlformats.org/officeDocument/2006/relationships/image" Target="media/image7.png"/><Relationship Id="rId28" Type="http://schemas.openxmlformats.org/officeDocument/2006/relationships/image" Target="media/image6.png"/><Relationship Id="rId27" Type="http://schemas.openxmlformats.org/officeDocument/2006/relationships/image" Target="media/image5.jpeg"/><Relationship Id="rId26" Type="http://schemas.openxmlformats.org/officeDocument/2006/relationships/image" Target="media/image4.jpeg"/><Relationship Id="rId25" Type="http://schemas.openxmlformats.org/officeDocument/2006/relationships/image" Target="media/image3.jpeg"/><Relationship Id="rId24" Type="http://schemas.openxmlformats.org/officeDocument/2006/relationships/image" Target="media/image2.jpe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98</Pages>
  <Words>47818</Words>
  <Characters>52149</Characters>
  <Lines>396</Lines>
  <Paragraphs>111</Paragraphs>
  <TotalTime>3</TotalTime>
  <ScaleCrop>false</ScaleCrop>
  <LinksUpToDate>false</LinksUpToDate>
  <CharactersWithSpaces>58742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dell</cp:lastModifiedBy>
  <cp:lastPrinted>2021-12-27T03:06:00Z</cp:lastPrinted>
  <dcterms:modified xsi:type="dcterms:W3CDTF">2022-04-26T07:24:30Z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D21BA34709F5425B813E5EA497BE756E</vt:lpwstr>
  </property>
</Properties>
</file>