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药品安全智慧监管“黑匣子”应用项目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ZJXL-YPXX-202202</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浙江省药品信息宣传和发展服务中心</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浙江信镧建设工程咨询有限公司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药品安全智慧监管“黑匣子”应用项目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w:t>
      </w:r>
      <w:r>
        <w:rPr>
          <w:rFonts w:hint="eastAsia" w:ascii="仿宋_GB2312" w:hAnsi="仿宋" w:eastAsia="仿宋_GB2312"/>
          <w:bCs/>
          <w:sz w:val="24"/>
        </w:rPr>
        <w:t>）前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sz w:val="24"/>
          <w:lang w:eastAsia="zh-CN"/>
        </w:rPr>
        <w:t>ZJXL-YPXX-202202</w:t>
      </w:r>
    </w:p>
    <w:p>
      <w:pPr>
        <w:spacing w:line="360" w:lineRule="auto"/>
        <w:rPr>
          <w:rFonts w:hint="eastAsia" w:ascii="仿宋_GB2312" w:hAnsi="仿宋" w:eastAsia="仿宋_GB2312"/>
          <w:sz w:val="24"/>
          <w:lang w:eastAsia="zh-CN"/>
        </w:rPr>
      </w:pPr>
      <w:r>
        <w:rPr>
          <w:rFonts w:ascii="仿宋_GB2312" w:hAnsi="仿宋" w:eastAsia="仿宋_GB2312"/>
          <w:b/>
          <w:sz w:val="24"/>
        </w:rPr>
        <w:t>项目名称：</w:t>
      </w:r>
      <w:r>
        <w:rPr>
          <w:rFonts w:hint="eastAsia" w:ascii="仿宋_GB2312" w:hAnsi="仿宋" w:eastAsia="仿宋_GB2312" w:cs="仿宋_GB2312"/>
          <w:sz w:val="24"/>
          <w:lang w:eastAsia="zh-CN"/>
        </w:rPr>
        <w:t>药品安全智慧监管“黑匣子”应用项目</w:t>
      </w:r>
    </w:p>
    <w:p>
      <w:pPr>
        <w:spacing w:line="360" w:lineRule="auto"/>
        <w:rPr>
          <w:rFonts w:hint="eastAsia" w:ascii="仿宋_GB2312" w:hAnsi="仿宋" w:eastAsia="仿宋_GB2312"/>
          <w:sz w:val="24"/>
          <w:lang w:eastAsia="zh-CN"/>
        </w:rPr>
      </w:pPr>
      <w:r>
        <w:rPr>
          <w:rFonts w:ascii="仿宋_GB2312" w:hAnsi="仿宋" w:eastAsia="仿宋_GB2312"/>
          <w:b/>
          <w:sz w:val="24"/>
        </w:rPr>
        <w:t>预算金额（元）：</w:t>
      </w:r>
      <w:r>
        <w:rPr>
          <w:rFonts w:hint="eastAsia" w:ascii="仿宋_GB2312" w:hAnsi="仿宋" w:eastAsia="仿宋_GB2312"/>
          <w:b/>
          <w:sz w:val="24"/>
          <w:lang w:eastAsia="zh-CN"/>
        </w:rPr>
        <w:t>6000000</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最高限价（元）：</w:t>
      </w:r>
      <w:r>
        <w:rPr>
          <w:rFonts w:hint="eastAsia" w:ascii="仿宋_GB2312" w:hAnsi="仿宋" w:eastAsia="仿宋_GB2312"/>
          <w:b/>
          <w:sz w:val="24"/>
          <w:lang w:eastAsia="zh-CN"/>
        </w:rPr>
        <w:t>6000000</w:t>
      </w:r>
    </w:p>
    <w:p>
      <w:pPr>
        <w:pStyle w:val="18"/>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lang w:eastAsia="zh-CN"/>
        </w:rPr>
        <w:t>药品安全智慧监管“黑匣子”应用项目</w:t>
      </w:r>
      <w:r>
        <w:rPr>
          <w:rFonts w:hint="eastAsia" w:ascii="仿宋_GB2312" w:hAnsi="仿宋" w:eastAsia="仿宋_GB2312"/>
          <w:bCs/>
          <w:snapToGrid/>
          <w:color w:val="auto"/>
          <w:kern w:val="2"/>
          <w:sz w:val="24"/>
          <w:szCs w:val="24"/>
        </w:rPr>
        <w:t>主要内容：</w:t>
      </w:r>
    </w:p>
    <w:tbl>
      <w:tblPr>
        <w:tblStyle w:val="63"/>
        <w:tblW w:w="991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897"/>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标项序号</w:t>
            </w:r>
          </w:p>
        </w:tc>
        <w:tc>
          <w:tcPr>
            <w:tcW w:w="1697"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标项名称</w:t>
            </w:r>
          </w:p>
        </w:tc>
        <w:tc>
          <w:tcPr>
            <w:tcW w:w="553"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507"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预算金额(元)</w:t>
            </w:r>
          </w:p>
        </w:tc>
        <w:tc>
          <w:tcPr>
            <w:tcW w:w="553"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单位</w:t>
            </w:r>
          </w:p>
        </w:tc>
        <w:tc>
          <w:tcPr>
            <w:tcW w:w="3897"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简要规格描述</w:t>
            </w:r>
          </w:p>
        </w:tc>
        <w:tc>
          <w:tcPr>
            <w:tcW w:w="1056"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7" w:type="dxa"/>
            <w:vAlign w:val="center"/>
          </w:tcPr>
          <w:p>
            <w:pPr>
              <w:pStyle w:val="480"/>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shd w:val="clear" w:color="auto" w:fill="FFFFFF"/>
                <w:lang w:eastAsia="zh-CN"/>
              </w:rPr>
              <w:t>药品安全智慧监管“黑匣子”应用项目</w:t>
            </w:r>
          </w:p>
        </w:tc>
        <w:tc>
          <w:tcPr>
            <w:tcW w:w="553"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07" w:type="dxa"/>
            <w:vAlign w:val="center"/>
          </w:tcPr>
          <w:p>
            <w:pPr>
              <w:pStyle w:val="480"/>
              <w:spacing w:line="360" w:lineRule="auto"/>
              <w:ind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6000000</w:t>
            </w:r>
          </w:p>
        </w:tc>
        <w:tc>
          <w:tcPr>
            <w:tcW w:w="553"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3897" w:type="dxa"/>
            <w:vAlign w:val="center"/>
          </w:tcPr>
          <w:p>
            <w:pPr>
              <w:shd w:val="clear" w:color="auto" w:fill="FFFFFF"/>
              <w:rPr>
                <w:rFonts w:ascii="仿宋_GB2312" w:hAnsi="仿宋_GB2312" w:eastAsia="仿宋_GB2312" w:cs="仿宋_GB2312"/>
                <w:sz w:val="24"/>
              </w:rPr>
            </w:pPr>
            <w:r>
              <w:rPr>
                <w:rFonts w:hint="eastAsia" w:ascii="仿宋_GB2312" w:hAnsi="仿宋_GB2312" w:eastAsia="仿宋_GB2312" w:cs="仿宋_GB2312"/>
                <w:bCs/>
                <w:sz w:val="24"/>
              </w:rPr>
              <w:t>本期将充分应用区块链、人工智能、边缘计算等技术融合，汇集源头数据，进行AI智能化模型算法校验，让周期性抽检和现场纸质性人工检查转变为线上自动化的智能监管，达到对药品生产质量的风险预警及智能管控的目标。通过本期建设，实现对浙江省药品监督管理局对药械化企业在生产过程中的物料、成品、机器设备、工艺方法以及生产环境等信息进行管控，强化对医疗机构、医保两定机构（两定机构：医保定点医疗机构和医保定点药店）等涉及到药械化生产、流通等领域的过程进行监管。系统要求能确保所有业务系统信息安全与稳定运行，达到国家政策标准的具体要求，为省局数字化改革提供有力支撑。详见招标文件第三部分采购需求。</w:t>
            </w:r>
          </w:p>
        </w:tc>
        <w:tc>
          <w:tcPr>
            <w:tcW w:w="1056" w:type="dxa"/>
            <w:vAlign w:val="center"/>
          </w:tcPr>
          <w:p>
            <w:pPr>
              <w:pStyle w:val="2"/>
              <w:ind w:firstLine="0"/>
              <w:jc w:val="center"/>
              <w:rPr>
                <w:rFonts w:ascii="仿宋_GB2312" w:hAnsi="仿宋_GB2312" w:eastAsia="仿宋_GB2312" w:cs="仿宋_GB2312"/>
                <w:szCs w:val="24"/>
              </w:rPr>
            </w:pPr>
          </w:p>
        </w:tc>
      </w:tr>
    </w:tbl>
    <w:p>
      <w:pPr>
        <w:pStyle w:val="128"/>
        <w:ind w:firstLine="482"/>
        <w:outlineLvl w:val="2"/>
        <w:rPr>
          <w:rFonts w:ascii="仿宋_GB2312" w:hAnsi="仿宋_GB2312" w:eastAsia="仿宋_GB2312" w:cs="仿宋_GB2312"/>
          <w:color w:val="auto"/>
          <w:szCs w:val="24"/>
        </w:rPr>
      </w:pPr>
      <w:r>
        <w:rPr>
          <w:rFonts w:hint="eastAsia" w:ascii="仿宋_GB2312" w:hAnsi="仿宋" w:eastAsia="仿宋_GB2312"/>
          <w:b/>
          <w:color w:val="auto"/>
        </w:rPr>
        <w:t>合同履约期限：合同签订后12个月</w:t>
      </w:r>
    </w:p>
    <w:p>
      <w:pPr>
        <w:pStyle w:val="18"/>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sdtContent>
      </w:sdt>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r>
            <w:rPr>
              <w:rFonts w:ascii="Wingdings" w:hAnsi="Wingdings" w:eastAsia="仿宋_GB2312" w:cs="Arial"/>
              <w:kern w:val="0"/>
              <w:sz w:val="24"/>
            </w:rPr>
            <w:sym w:font="Wingdings" w:char="00FE"/>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本项目的特定资格要求：</w:t>
      </w:r>
      <w:r>
        <w:rPr>
          <w:rFonts w:hint="eastAsia" w:ascii="仿宋_GB2312" w:hAnsi="仿宋" w:eastAsia="仿宋_GB2312"/>
          <w:sz w:val="24"/>
        </w:rPr>
        <w:t>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color w:val="FF0000"/>
          <w:sz w:val="24"/>
        </w:rPr>
      </w:pPr>
      <w:r>
        <w:rPr>
          <w:rFonts w:hint="eastAsia" w:ascii="仿宋_GB2312" w:hAnsi="仿宋" w:eastAsia="仿宋_GB2312"/>
          <w:b/>
          <w:sz w:val="24"/>
        </w:rPr>
        <w:t>时间：</w:t>
      </w:r>
      <w:r>
        <w:rPr>
          <w:rFonts w:hint="eastAsia" w:ascii="仿宋_GB2312" w:hAnsi="仿宋_GB2312" w:eastAsia="仿宋_GB2312" w:cs="仿宋_GB2312"/>
          <w:sz w:val="24"/>
          <w:u w:val="single"/>
        </w:rPr>
        <w:t>公告发布之日起至投标截止时间</w:t>
      </w:r>
      <w:r>
        <w:rPr>
          <w:rFonts w:ascii="仿宋_GB2312" w:hAnsi="仿宋" w:eastAsia="仿宋_GB2312"/>
          <w:sz w:val="24"/>
        </w:rPr>
        <w:t>（北京时间，线上获取法定节假日均可，线下获取文件法定节假日除外</w:t>
      </w:r>
      <w:r>
        <w:rPr>
          <w:rFonts w:hint="eastAsia" w:ascii="仿宋_GB2312" w:hAnsi="仿宋" w:eastAsia="仿宋_GB2312"/>
          <w:sz w:val="24"/>
        </w:rPr>
        <w:t>）</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highlight w:val="none"/>
        </w:rPr>
      </w:pPr>
      <w:r>
        <w:rPr>
          <w:rFonts w:hint="eastAsia" w:ascii="仿宋_GB2312" w:hAnsi="仿宋" w:eastAsia="仿宋_GB2312"/>
          <w:b/>
          <w:sz w:val="24"/>
        </w:rPr>
        <w:t>四、提交投标文件截止时</w:t>
      </w:r>
      <w:r>
        <w:rPr>
          <w:rFonts w:hint="eastAsia" w:ascii="仿宋_GB2312" w:hAnsi="仿宋" w:eastAsia="仿宋_GB2312"/>
          <w:b/>
          <w:sz w:val="24"/>
          <w:highlight w:val="none"/>
        </w:rPr>
        <w:t>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hint="eastAsia"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08</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1.采购人信息</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eastAsia="zh-CN"/>
        </w:rPr>
        <w:t>浙江省药品信息宣传和发展服务中心</w:t>
      </w:r>
    </w:p>
    <w:p>
      <w:pPr>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地    址：</w:t>
      </w:r>
      <w:r>
        <w:rPr>
          <w:rFonts w:hint="eastAsia" w:ascii="仿宋_GB2312" w:hAnsi="仿宋_GB2312" w:eastAsia="仿宋_GB2312" w:cs="仿宋_GB2312"/>
          <w:sz w:val="24"/>
          <w:lang w:eastAsia="zh-CN"/>
        </w:rPr>
        <w:t>浙江省杭州市莫干山路文北巷27号</w:t>
      </w:r>
    </w:p>
    <w:p>
      <w:pPr>
        <w:pStyle w:val="59"/>
        <w:spacing w:before="75" w:beforeAutospacing="0" w:after="75" w:afterAutospacing="0" w:line="360" w:lineRule="auto"/>
        <w:ind w:firstLine="480" w:firstLineChars="200"/>
        <w:rPr>
          <w:rStyle w:val="961"/>
          <w:rFonts w:hint="eastAsia" w:ascii="仿宋_GB2312" w:hAnsi="仿宋_GB2312" w:eastAsia="仿宋_GB2312" w:cs="仿宋_GB2312"/>
          <w:lang w:eastAsia="zh-CN"/>
        </w:rPr>
      </w:pPr>
      <w:r>
        <w:rPr>
          <w:rFonts w:hint="eastAsia" w:ascii="仿宋_GB2312" w:hAnsi="仿宋_GB2312" w:eastAsia="仿宋_GB2312" w:cs="仿宋_GB2312"/>
        </w:rPr>
        <w:t>项目联系人（询问）：</w:t>
      </w:r>
      <w:r>
        <w:rPr>
          <w:rFonts w:hint="eastAsia" w:ascii="仿宋_GB2312" w:hAnsi="仿宋_GB2312" w:eastAsia="仿宋_GB2312" w:cs="仿宋_GB2312"/>
          <w:lang w:eastAsia="zh-CN"/>
        </w:rPr>
        <w:t>周路遥</w:t>
      </w:r>
    </w:p>
    <w:p>
      <w:pPr>
        <w:pStyle w:val="59"/>
        <w:spacing w:before="75" w:beforeAutospacing="0" w:after="75" w:afterAutospacing="0" w:line="360" w:lineRule="auto"/>
        <w:ind w:firstLine="480" w:firstLineChars="200"/>
        <w:rPr>
          <w:rStyle w:val="961"/>
          <w:rFonts w:hint="eastAsia" w:ascii="仿宋_GB2312" w:hAnsi="仿宋_GB2312" w:eastAsia="仿宋_GB2312" w:cs="仿宋_GB2312"/>
          <w:lang w:eastAsia="zh-CN"/>
        </w:rPr>
      </w:pPr>
      <w:r>
        <w:rPr>
          <w:rFonts w:hint="eastAsia" w:ascii="仿宋_GB2312" w:hAnsi="仿宋_GB2312" w:eastAsia="仿宋_GB2312" w:cs="仿宋_GB2312"/>
        </w:rPr>
        <w:t>项目联系方式（询问）：</w:t>
      </w:r>
      <w:r>
        <w:rPr>
          <w:rStyle w:val="961"/>
          <w:rFonts w:hint="eastAsia" w:ascii="仿宋_GB2312" w:hAnsi="仿宋_GB2312" w:eastAsia="仿宋_GB2312" w:cs="仿宋_GB2312"/>
          <w:lang w:eastAsia="zh-CN"/>
        </w:rPr>
        <w:t>0571-88903240</w:t>
      </w:r>
    </w:p>
    <w:p>
      <w:pPr>
        <w:pStyle w:val="59"/>
        <w:spacing w:before="75" w:beforeAutospacing="0" w:after="75" w:afterAutospacing="0" w:line="360" w:lineRule="auto"/>
        <w:ind w:firstLine="480" w:firstLineChars="200"/>
        <w:rPr>
          <w:rStyle w:val="961"/>
          <w:rFonts w:hint="eastAsia" w:ascii="仿宋_GB2312" w:hAnsi="仿宋_GB2312" w:eastAsia="仿宋_GB2312" w:cs="仿宋_GB2312"/>
          <w:lang w:eastAsia="zh-CN"/>
        </w:rPr>
      </w:pPr>
      <w:r>
        <w:rPr>
          <w:rFonts w:hint="eastAsia" w:ascii="仿宋_GB2312" w:hAnsi="仿宋_GB2312" w:eastAsia="仿宋_GB2312" w:cs="仿宋_GB2312"/>
        </w:rPr>
        <w:t>质疑联系人：</w:t>
      </w:r>
      <w:r>
        <w:rPr>
          <w:rFonts w:hint="eastAsia" w:ascii="仿宋_GB2312" w:hAnsi="仿宋_GB2312" w:eastAsia="仿宋_GB2312" w:cs="仿宋_GB2312"/>
          <w:lang w:eastAsia="zh-CN"/>
        </w:rPr>
        <w:t>角浩然</w:t>
      </w:r>
    </w:p>
    <w:p>
      <w:pPr>
        <w:pStyle w:val="59"/>
        <w:spacing w:before="75" w:beforeAutospacing="0" w:after="75"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质疑联系方式：</w:t>
      </w:r>
      <w:r>
        <w:rPr>
          <w:rStyle w:val="961"/>
          <w:rFonts w:hint="eastAsia" w:ascii="仿宋_GB2312" w:hAnsi="仿宋_GB2312" w:eastAsia="仿宋_GB2312" w:cs="仿宋_GB2312"/>
          <w:lang w:eastAsia="zh-CN"/>
        </w:rPr>
        <w:t>0571-88903292　　</w:t>
      </w:r>
    </w:p>
    <w:p>
      <w:pPr>
        <w:spacing w:line="360" w:lineRule="auto"/>
        <w:ind w:firstLine="480" w:firstLineChars="200"/>
        <w:rPr>
          <w:rFonts w:ascii="仿宋_GB2312" w:hAnsi="仿宋" w:eastAsia="仿宋_GB2312"/>
          <w:sz w:val="24"/>
        </w:rPr>
      </w:pPr>
      <w:r>
        <w:rPr>
          <w:rFonts w:ascii="仿宋_GB2312" w:hAnsi="仿宋" w:eastAsia="仿宋_GB2312"/>
          <w:sz w:val="24"/>
        </w:rPr>
        <w:t>2.采购代理机构信息</w:t>
      </w:r>
    </w:p>
    <w:p>
      <w:pPr>
        <w:spacing w:line="360" w:lineRule="auto"/>
        <w:ind w:firstLine="480"/>
        <w:rPr>
          <w:rFonts w:ascii="仿宋_GB2312" w:hAnsi="仿宋" w:eastAsia="仿宋_GB2312"/>
          <w:sz w:val="24"/>
        </w:rPr>
      </w:pPr>
      <w:r>
        <w:rPr>
          <w:rFonts w:hint="eastAsia" w:ascii="仿宋_GB2312" w:hAnsi="仿宋" w:eastAsia="仿宋_GB2312"/>
          <w:sz w:val="24"/>
        </w:rPr>
        <w:t>名称：浙江信镧建设工程咨询有限公司</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地    址：</w:t>
      </w:r>
      <w:r>
        <w:rPr>
          <w:rStyle w:val="961"/>
          <w:rFonts w:hint="eastAsia" w:ascii="仿宋_GB2312" w:hAnsi="仿宋_GB2312" w:eastAsia="仿宋_GB2312" w:cs="仿宋_GB2312"/>
        </w:rPr>
        <w:t>浙江省杭州市西湖区文二路391号西湖国际科技大厦B2楼507室</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传真：</w:t>
      </w:r>
      <w:r>
        <w:rPr>
          <w:rStyle w:val="961"/>
          <w:rFonts w:hint="eastAsia" w:ascii="仿宋_GB2312" w:hAnsi="仿宋_GB2312" w:eastAsia="仿宋_GB2312" w:cs="仿宋_GB2312"/>
        </w:rPr>
        <w:t>0571-85024997</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项目联系人（询问）：曹威</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项目联系方式（询问）：</w:t>
      </w:r>
      <w:r>
        <w:rPr>
          <w:rStyle w:val="961"/>
          <w:rFonts w:hint="eastAsia" w:ascii="仿宋_GB2312" w:hAnsi="仿宋_GB2312" w:eastAsia="仿宋_GB2312" w:cs="仿宋_GB2312"/>
        </w:rPr>
        <w:t>0571-87967630</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质疑联系人：</w:t>
      </w:r>
      <w:r>
        <w:rPr>
          <w:rStyle w:val="961"/>
          <w:rFonts w:hint="eastAsia" w:ascii="仿宋_GB2312" w:hAnsi="仿宋_GB2312" w:eastAsia="仿宋_GB2312" w:cs="仿宋_GB2312"/>
        </w:rPr>
        <w:t>葛梅兰</w:t>
      </w:r>
    </w:p>
    <w:p>
      <w:pPr>
        <w:pStyle w:val="59"/>
        <w:spacing w:before="75" w:beforeAutospacing="0" w:after="75" w:afterAutospacing="0" w:line="360" w:lineRule="auto"/>
        <w:ind w:firstLine="480" w:firstLineChars="200"/>
        <w:rPr>
          <w:rStyle w:val="961"/>
          <w:rFonts w:ascii="仿宋_GB2312" w:hAnsi="仿宋_GB2312" w:eastAsia="仿宋_GB2312" w:cs="仿宋_GB2312"/>
        </w:rPr>
      </w:pPr>
      <w:r>
        <w:rPr>
          <w:rFonts w:hint="eastAsia" w:ascii="仿宋_GB2312" w:hAnsi="仿宋_GB2312" w:eastAsia="仿宋_GB2312" w:cs="仿宋_GB2312"/>
        </w:rPr>
        <w:t>质疑联系方式：</w:t>
      </w:r>
      <w:r>
        <w:rPr>
          <w:rStyle w:val="961"/>
          <w:rFonts w:hint="eastAsia" w:ascii="仿宋_GB2312" w:hAnsi="仿宋_GB2312" w:eastAsia="仿宋_GB2312" w:cs="仿宋_GB2312"/>
        </w:rPr>
        <w:t>0571-87967630</w:t>
      </w:r>
    </w:p>
    <w:p>
      <w:pPr>
        <w:pStyle w:val="2"/>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Cs w:val="24"/>
        </w:rPr>
        <w:t>投标、中标通知书、合同签订联系人：</w:t>
      </w:r>
      <w:r>
        <w:rPr>
          <w:rFonts w:hint="eastAsia" w:ascii="仿宋_GB2312" w:hAnsi="仿宋_GB2312" w:eastAsia="仿宋_GB2312" w:cs="仿宋_GB2312"/>
          <w:szCs w:val="24"/>
          <w:lang w:eastAsia="zh-CN"/>
        </w:rPr>
        <w:t>林佩姬</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联系电话：0571-87967630</w:t>
      </w:r>
    </w:p>
    <w:p>
      <w:pPr>
        <w:pStyle w:val="59"/>
        <w:spacing w:before="75" w:beforeAutospacing="0" w:after="75" w:afterAutospacing="0" w:line="360" w:lineRule="auto"/>
        <w:ind w:firstLine="482" w:firstLineChars="200"/>
        <w:rPr>
          <w:rFonts w:ascii="仿宋_GB2312" w:hAnsi="仿宋_GB2312" w:eastAsia="仿宋_GB2312" w:cs="仿宋_GB2312"/>
          <w:bCs/>
        </w:rPr>
      </w:pPr>
      <w:r>
        <w:rPr>
          <w:rFonts w:hint="eastAsia" w:ascii="仿宋_GB2312" w:hAnsi="仿宋_GB2312" w:eastAsia="仿宋_GB2312" w:cs="仿宋_GB2312"/>
          <w:b/>
          <w:bCs/>
        </w:rPr>
        <w:t>财务咨询（采购文件费、发票）联系人：</w:t>
      </w:r>
      <w:r>
        <w:rPr>
          <w:rFonts w:hint="eastAsia" w:ascii="仿宋_GB2312" w:hAnsi="仿宋_GB2312" w:eastAsia="仿宋_GB2312" w:cs="仿宋_GB2312"/>
        </w:rPr>
        <w:t>姚</w:t>
      </w:r>
      <w:r>
        <w:rPr>
          <w:rFonts w:hint="eastAsia" w:ascii="仿宋_GB2312" w:hAnsi="仿宋_GB2312" w:eastAsia="仿宋_GB2312" w:cs="仿宋_GB2312"/>
          <w:bCs/>
        </w:rPr>
        <w:t>会计</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联系电话：18905813512</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3.同级政府采购监督管理部门</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名    称：</w:t>
      </w:r>
      <w:r>
        <w:rPr>
          <w:rStyle w:val="961"/>
          <w:rFonts w:hint="eastAsia" w:ascii="仿宋_GB2312" w:hAnsi="仿宋_GB2312" w:eastAsia="仿宋_GB2312" w:cs="仿宋_GB2312"/>
        </w:rPr>
        <w:t>浙江省财政厅政府采购监管处</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地    址：</w:t>
      </w:r>
      <w:r>
        <w:rPr>
          <w:rStyle w:val="961"/>
          <w:rFonts w:hint="eastAsia" w:ascii="仿宋_GB2312" w:hAnsi="仿宋_GB2312" w:eastAsia="仿宋_GB2312" w:cs="仿宋_GB2312"/>
        </w:rPr>
        <w:t>杭州市环城西路37号</w:t>
      </w:r>
    </w:p>
    <w:p>
      <w:pPr>
        <w:pStyle w:val="59"/>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联系人：</w:t>
      </w:r>
      <w:r>
        <w:rPr>
          <w:rStyle w:val="961"/>
          <w:rFonts w:hint="eastAsia" w:ascii="仿宋_GB2312" w:hAnsi="仿宋_GB2312" w:eastAsia="仿宋_GB2312" w:cs="仿宋_GB2312"/>
        </w:rPr>
        <w:t>倪文良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w:t>
      </w:r>
      <w:r>
        <w:rPr>
          <w:rStyle w:val="961"/>
          <w:rFonts w:hint="eastAsia" w:ascii="仿宋_GB2312" w:hAnsi="仿宋_GB2312" w:eastAsia="仿宋_GB2312" w:cs="仿宋_GB2312"/>
          <w:sz w:val="24"/>
        </w:rPr>
        <w:t>0571-87057615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 w:hAnsi="仿宋" w:eastAsia="仿宋" w:cs="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784"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l2br w:val="nil"/>
              <w:tr2bl w:val="nil"/>
            </w:tcBorders>
            <w:vAlign w:val="center"/>
          </w:tcPr>
          <w:p>
            <w:pPr>
              <w:snapToGrid w:val="0"/>
              <w:spacing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482" w:firstLineChars="2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482" w:firstLineChars="2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482" w:firstLineChars="2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l2br w:val="nil"/>
              <w:tr2bl w:val="nil"/>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l2br w:val="nil"/>
              <w:tr2bl w:val="nil"/>
            </w:tcBorders>
            <w:vAlign w:val="center"/>
          </w:tcPr>
          <w:p>
            <w:pPr>
              <w:spacing w:line="360" w:lineRule="auto"/>
              <w:rPr>
                <w:rFonts w:ascii="仿宋_GB2312" w:hAnsi="仿宋" w:eastAsia="仿宋_GB2312"/>
                <w:sz w:val="24"/>
              </w:rPr>
            </w:pPr>
            <w:r>
              <w:rPr>
                <w:rFonts w:ascii="仿宋_GB2312" w:hAnsi="仿宋" w:eastAsia="仿宋_GB2312" w:cs="Arial"/>
                <w:kern w:val="0"/>
                <w:sz w:val="24"/>
              </w:rPr>
              <w:t xml:space="preserve"> </w:t>
            </w: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同意将非主体、非关键性的工作分包。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l2br w:val="nil"/>
              <w:tr2bl w:val="nil"/>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ind w:firstLine="480" w:firstLineChars="200"/>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pPr>
              <w:snapToGrid w:val="0"/>
              <w:spacing w:line="360" w:lineRule="auto"/>
              <w:jc w:val="center"/>
              <w:rPr>
                <w:rFonts w:ascii="仿宋_GB2312" w:hAnsi="仿宋" w:eastAsia="仿宋_GB2312" w:cs="仿宋_GB2312"/>
                <w:sz w:val="24"/>
              </w:rPr>
            </w:pPr>
          </w:p>
        </w:tc>
        <w:tc>
          <w:tcPr>
            <w:tcW w:w="1843" w:type="dxa"/>
            <w:vMerge w:val="continue"/>
            <w:tcBorders>
              <w:tl2br w:val="nil"/>
              <w:tr2bl w:val="nil"/>
            </w:tcBorders>
            <w:vAlign w:val="center"/>
          </w:tcPr>
          <w:p>
            <w:pPr>
              <w:snapToGrid w:val="0"/>
              <w:spacing w:line="360" w:lineRule="auto"/>
              <w:jc w:val="center"/>
              <w:rPr>
                <w:rFonts w:ascii="仿宋_GB2312" w:hAnsi="仿宋" w:eastAsia="仿宋_GB2312" w:cs="仿宋_GB2312"/>
                <w:b/>
                <w:sz w:val="24"/>
              </w:rPr>
            </w:pPr>
          </w:p>
        </w:tc>
        <w:tc>
          <w:tcPr>
            <w:tcW w:w="6095" w:type="dxa"/>
            <w:tcBorders>
              <w:tl2br w:val="nil"/>
              <w:tr2bl w:val="nil"/>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l2br w:val="nil"/>
              <w:tr2bl w:val="nil"/>
            </w:tcBorders>
            <w:vAlign w:val="center"/>
          </w:tcPr>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w:t>
            </w:r>
          </w:p>
        </w:tc>
        <w:tc>
          <w:tcPr>
            <w:tcW w:w="6095" w:type="dxa"/>
            <w:tcBorders>
              <w:tl2br w:val="nil"/>
              <w:tr2bl w:val="nil"/>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C</w:t>
            </w:r>
            <w:r>
              <w:rPr>
                <w:rFonts w:hint="eastAsia" w:ascii="仿宋_GB2312" w:hAnsi="仿宋" w:eastAsia="仿宋_GB2312"/>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6</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方案讲解演示</w:t>
            </w:r>
          </w:p>
        </w:tc>
        <w:tc>
          <w:tcPr>
            <w:tcW w:w="6095" w:type="dxa"/>
            <w:tcBorders>
              <w:tl2br w:val="nil"/>
              <w:tr2bl w:val="nil"/>
            </w:tcBorders>
            <w:vAlign w:val="center"/>
          </w:tcPr>
          <w:sdt>
            <w:sdtPr>
              <w:rPr>
                <w:rFonts w:hint="eastAsia"/>
              </w:rPr>
              <w:id w:val="-1859348549"/>
            </w:sdtPr>
            <w:sdtEndPr>
              <w:rPr>
                <w:rFonts w:hint="eastAsia" w:ascii="仿宋" w:hAnsi="仿宋" w:eastAsia="仿宋" w:cs="仿宋"/>
              </w:rPr>
            </w:sdtEndPr>
            <w:sdtContent>
              <w:p>
                <w:pPr>
                  <w:pStyle w:val="2"/>
                  <w:rPr>
                    <w:rFonts w:hint="eastAsia" w:ascii="仿宋" w:hAnsi="仿宋" w:eastAsia="仿宋" w:cs="仿宋"/>
                    <w:b w:val="0"/>
                    <w:bCs w:val="0"/>
                    <w:sz w:val="24"/>
                    <w:szCs w:val="24"/>
                  </w:rPr>
                </w:pPr>
                <w:r>
                  <w:t></w:t>
                </w:r>
                <w:r>
                  <w:rPr>
                    <w:rFonts w:hint="eastAsia" w:ascii="仿宋" w:hAnsi="仿宋" w:eastAsia="仿宋" w:cs="仿宋"/>
                    <w:b w:val="0"/>
                    <w:bCs w:val="0"/>
                    <w:kern w:val="0"/>
                    <w:sz w:val="24"/>
                    <w:szCs w:val="24"/>
                  </w:rPr>
                  <w:t>☐A</w:t>
                </w:r>
                <w:r>
                  <w:rPr>
                    <w:rFonts w:hint="eastAsia" w:ascii="仿宋" w:hAnsi="仿宋" w:eastAsia="仿宋" w:cs="仿宋"/>
                    <w:b w:val="0"/>
                    <w:bCs w:val="0"/>
                    <w:sz w:val="24"/>
                    <w:szCs w:val="24"/>
                  </w:rPr>
                  <w:t>不组织。</w:t>
                </w:r>
              </w:p>
              <w:p>
                <w:pPr>
                  <w:pStyle w:val="2"/>
                  <w:ind w:firstLine="720" w:firstLineChars="300"/>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Pr>
                  <w:sym w:font="Wingdings" w:char="00FE"/>
                </w:r>
                <w:r>
                  <w:rPr>
                    <w:rFonts w:hint="eastAsia" w:ascii="仿宋" w:hAnsi="仿宋" w:eastAsia="仿宋" w:cs="仿宋"/>
                    <w:b w:val="0"/>
                    <w:bCs w:val="0"/>
                    <w:kern w:val="0"/>
                    <w:sz w:val="24"/>
                    <w:szCs w:val="24"/>
                  </w:rPr>
                  <w:t>B组织</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本项目要求提供演示，演示由供应商事先提供1</w:t>
                </w:r>
                <w:r>
                  <w:rPr>
                    <w:rFonts w:hint="default" w:ascii="仿宋" w:hAnsi="仿宋" w:eastAsia="仿宋" w:cs="仿宋"/>
                    <w:b w:val="0"/>
                    <w:bCs w:val="0"/>
                    <w:kern w:val="0"/>
                    <w:sz w:val="24"/>
                    <w:szCs w:val="24"/>
                    <w:lang w:eastAsia="zh-CN"/>
                  </w:rPr>
                  <w:t>5</w:t>
                </w:r>
                <w:r>
                  <w:rPr>
                    <w:rFonts w:hint="eastAsia" w:ascii="仿宋" w:hAnsi="仿宋" w:eastAsia="仿宋" w:cs="仿宋"/>
                    <w:b w:val="0"/>
                    <w:bCs w:val="0"/>
                    <w:kern w:val="0"/>
                    <w:sz w:val="24"/>
                    <w:szCs w:val="24"/>
                    <w:lang w:val="en-US" w:eastAsia="zh-CN"/>
                  </w:rPr>
                  <w:t xml:space="preserve">分钟版本的视频演示，以介质存储（U盘）并且密封包装（外包装上要求标注项目名称、项目编号、演示视频字样、供应商名称并加盖公章）后在响应文件提交截止时间前递交一份（可邮寄，发生泄露、遗失、损坏或延期送达等情况的，由供应商自行负责），邮寄地址：浙江省文二路391号西湖国际科技大厦B2楼507室 林佩姬收 0571-87967630）。逾期送达或未密封将被拒收。 </w:t>
                </w:r>
              </w:p>
              <w:p>
                <w:pPr>
                  <w:pStyle w:val="2"/>
                  <w:ind w:firstLine="720" w:firstLineChars="300"/>
                  <w:rPr>
                    <w:lang w:val="zh-CN"/>
                  </w:rPr>
                </w:pPr>
                <w:r>
                  <w:rPr>
                    <w:rFonts w:hint="eastAsia" w:ascii="仿宋" w:hAnsi="仿宋" w:eastAsia="仿宋" w:cs="仿宋"/>
                    <w:b w:val="0"/>
                    <w:bCs w:val="0"/>
                    <w:kern w:val="0"/>
                    <w:sz w:val="24"/>
                    <w:szCs w:val="24"/>
                    <w:lang w:val="en-US" w:eastAsia="zh-CN"/>
                  </w:rPr>
                  <w:t>演示内容详见技术评分要求。</w:t>
                </w:r>
              </w:p>
            </w:sdtContent>
          </w:sdt>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ind w:firstLine="240" w:firstLineChars="100"/>
              <w:rPr>
                <w:rFonts w:ascii="仿宋_GB2312" w:hAnsi="仿宋" w:eastAsia="仿宋_GB2312" w:cs="仿宋_GB2312"/>
                <w:sz w:val="24"/>
              </w:rPr>
            </w:pPr>
            <w:r>
              <w:rPr>
                <w:rFonts w:hint="eastAsia" w:ascii="仿宋_GB2312" w:hAnsi="仿宋" w:eastAsia="仿宋_GB2312" w:cs="仿宋_GB2312"/>
                <w:sz w:val="24"/>
              </w:rPr>
              <w:t>7</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l2br w:val="nil"/>
              <w:tr2bl w:val="nil"/>
            </w:tcBorders>
            <w:vAlign w:val="center"/>
          </w:tcPr>
          <w:p>
            <w:pPr>
              <w:snapToGrid w:val="0"/>
              <w:spacing w:line="360" w:lineRule="auto"/>
              <w:ind w:firstLine="480" w:firstLineChars="200"/>
              <w:rPr>
                <w:rFonts w:eastAsia="仿宋_GB2312"/>
              </w:rPr>
            </w:pPr>
            <w:r>
              <w:rPr>
                <w:rFonts w:hint="eastAsia" w:ascii="仿宋_GB2312" w:hAnsi="仿宋" w:eastAsia="仿宋_GB2312" w:cs="Arial"/>
                <w:kern w:val="0"/>
                <w:sz w:val="24"/>
              </w:rPr>
              <w:t>标的：</w:t>
            </w:r>
            <w:r>
              <w:rPr>
                <w:rFonts w:hint="eastAsia" w:ascii="仿宋_GB2312" w:hAnsi="仿宋_GB2312" w:eastAsia="仿宋_GB2312" w:cs="仿宋_GB2312"/>
                <w:sz w:val="24"/>
                <w:u w:val="single"/>
                <w:shd w:val="clear" w:color="auto" w:fill="FFFFFF"/>
                <w:lang w:eastAsia="zh-CN"/>
              </w:rPr>
              <w:t>药品安全智慧监管“黑匣子”应用项目</w:t>
            </w:r>
            <w:r>
              <w:rPr>
                <w:rFonts w:hint="eastAsia" w:ascii="仿宋_GB2312" w:hAnsi="仿宋" w:eastAsia="仿宋_GB2312" w:cs="Arial"/>
                <w:kern w:val="0"/>
                <w:sz w:val="24"/>
              </w:rPr>
              <w:t>，属于</w:t>
            </w:r>
            <w:r>
              <w:rPr>
                <w:rFonts w:hint="eastAsia" w:ascii="仿宋_GB2312" w:hAnsi="仿宋_GB2312" w:eastAsia="仿宋_GB2312" w:cs="仿宋_GB2312"/>
                <w:sz w:val="24"/>
                <w:u w:val="single"/>
                <w:lang w:val="en-US" w:eastAsia="zh-CN"/>
              </w:rPr>
              <w:t>软件和信息技术服务</w:t>
            </w:r>
            <w:r>
              <w:rPr>
                <w:rFonts w:hint="eastAsia" w:ascii="仿宋_GB2312" w:hAnsi="仿宋" w:eastAsia="仿宋_GB2312" w:cs="Arial"/>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restart"/>
            <w:tcBorders>
              <w:tl2br w:val="nil"/>
              <w:tr2bl w:val="nil"/>
            </w:tcBorders>
          </w:tcPr>
          <w:p>
            <w:pPr>
              <w:snapToGrid w:val="0"/>
              <w:spacing w:line="360" w:lineRule="auto"/>
              <w:jc w:val="center"/>
            </w:pPr>
          </w:p>
          <w:p>
            <w:pPr>
              <w:snapToGrid w:val="0"/>
              <w:spacing w:line="360" w:lineRule="auto"/>
              <w:jc w:val="cente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ind w:firstLine="240" w:firstLineChars="100"/>
              <w:rPr>
                <w:rFonts w:ascii="仿宋_GB2312" w:hAnsi="仿宋" w:eastAsia="仿宋_GB2312" w:cs="仿宋_GB2312"/>
                <w:lang w:val="en-US"/>
              </w:rPr>
            </w:pPr>
            <w:r>
              <w:rPr>
                <w:rFonts w:hint="eastAsia" w:ascii="仿宋_GB2312" w:hAnsi="仿宋" w:eastAsia="仿宋_GB2312" w:cs="仿宋_GB2312"/>
                <w:lang w:val="en-US"/>
              </w:rPr>
              <w:t>8</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l2br w:val="nil"/>
              <w:tr2bl w:val="nil"/>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continue"/>
            <w:tcBorders>
              <w:tl2br w:val="nil"/>
              <w:tr2bl w:val="nil"/>
            </w:tcBorders>
          </w:tcPr>
          <w:p>
            <w:pPr>
              <w:spacing w:line="360" w:lineRule="auto"/>
              <w:ind w:firstLine="420" w:firstLineChars="200"/>
            </w:pPr>
          </w:p>
        </w:tc>
        <w:tc>
          <w:tcPr>
            <w:tcW w:w="1843" w:type="dxa"/>
            <w:vMerge w:val="continue"/>
            <w:tcBorders>
              <w:tl2br w:val="nil"/>
              <w:tr2bl w:val="nil"/>
            </w:tcBorders>
            <w:vAlign w:val="center"/>
          </w:tcPr>
          <w:p>
            <w:pPr>
              <w:spacing w:line="360" w:lineRule="auto"/>
              <w:ind w:firstLine="420" w:firstLineChars="200"/>
            </w:pPr>
          </w:p>
        </w:tc>
        <w:tc>
          <w:tcPr>
            <w:tcW w:w="6095" w:type="dxa"/>
            <w:tcBorders>
              <w:tl2br w:val="nil"/>
              <w:tr2bl w:val="nil"/>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l2br w:val="nil"/>
              <w:tr2bl w:val="nil"/>
            </w:tcBorders>
            <w:vAlign w:val="center"/>
          </w:tcPr>
          <w:p>
            <w:pPr>
              <w:pStyle w:val="2"/>
              <w:ind w:firstLine="480" w:firstLineChars="200"/>
              <w:rPr>
                <w:rFonts w:ascii="仿宋_GB2312" w:hAnsi="仿宋" w:eastAsia="仿宋_GB2312"/>
                <w:kern w:val="28"/>
              </w:rPr>
            </w:pPr>
            <w:r>
              <w:rPr>
                <w:rFonts w:hint="eastAsia" w:ascii="仿宋_GB2312" w:hAnsi="仿宋" w:eastAsia="仿宋_GB2312"/>
                <w:kern w:val="28"/>
                <w:szCs w:val="24"/>
              </w:rPr>
              <w:t>备份投标文件送达地点：</w:t>
            </w:r>
            <w:r>
              <w:rPr>
                <w:rStyle w:val="961"/>
                <w:rFonts w:hint="eastAsia" w:ascii="仿宋_GB2312" w:hAnsi="仿宋_GB2312" w:eastAsia="仿宋_GB2312" w:cs="仿宋_GB2312"/>
                <w:szCs w:val="24"/>
                <w:u w:val="single"/>
              </w:rPr>
              <w:t>浙江省杭州市西湖区文二路391号西湖国际科技大厦B2楼507室</w:t>
            </w:r>
            <w:r>
              <w:rPr>
                <w:rFonts w:hint="eastAsia" w:ascii="仿宋_GB2312" w:hAnsi="仿宋" w:eastAsia="仿宋_GB2312"/>
                <w:kern w:val="28"/>
                <w:szCs w:val="24"/>
              </w:rPr>
              <w:t>；备份投标文件签收人员</w:t>
            </w:r>
            <w:r>
              <w:rPr>
                <w:rFonts w:hint="eastAsia" w:ascii="仿宋_GB2312" w:hAnsi="仿宋_GB2312" w:eastAsia="仿宋_GB2312" w:cs="仿宋_GB2312"/>
                <w:szCs w:val="24"/>
                <w:u w:val="single"/>
                <w:lang w:eastAsia="zh-CN"/>
              </w:rPr>
              <w:t>林佩姬</w:t>
            </w:r>
            <w:r>
              <w:rPr>
                <w:rFonts w:hint="eastAsia" w:ascii="仿宋_GB2312" w:hAnsi="仿宋_GB2312" w:eastAsia="仿宋_GB2312" w:cs="仿宋_GB2312"/>
                <w:szCs w:val="24"/>
              </w:rPr>
              <w:t>；联系电话：</w:t>
            </w:r>
            <w:r>
              <w:rPr>
                <w:rFonts w:hint="eastAsia" w:ascii="仿宋_GB2312" w:hAnsi="仿宋_GB2312" w:eastAsia="仿宋_GB2312" w:cs="仿宋_GB2312"/>
                <w:szCs w:val="24"/>
                <w:u w:val="single"/>
              </w:rPr>
              <w:t>0571-87967630</w:t>
            </w:r>
            <w:r>
              <w:rPr>
                <w:rFonts w:hint="eastAsia" w:ascii="仿宋_GB2312" w:hAnsi="仿宋" w:eastAsia="仿宋_GB2312" w:cs="仿宋_GB2312"/>
                <w:szCs w:val="24"/>
              </w:rPr>
              <w:t>。</w:t>
            </w:r>
            <w:r>
              <w:rPr>
                <w:rFonts w:hint="eastAsia" w:ascii="仿宋_GB2312" w:hAnsi="仿宋" w:eastAsia="仿宋_GB2312" w:cs="仿宋_GB2312"/>
                <w:b/>
                <w:szCs w:val="24"/>
              </w:rPr>
              <w:t>采购人、采购机构不强制或变相强制投标人提交备份投标文件。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pPr>
              <w:snapToGrid w:val="0"/>
              <w:spacing w:line="360" w:lineRule="auto"/>
              <w:jc w:val="center"/>
            </w:pPr>
          </w:p>
          <w:p>
            <w:pPr>
              <w:pStyle w:val="2"/>
              <w:rPr>
                <w:lang w:val="en-US"/>
              </w:rPr>
            </w:pPr>
          </w:p>
          <w:p>
            <w:pPr>
              <w:pStyle w:val="4"/>
            </w:pPr>
          </w:p>
          <w:p/>
          <w:p>
            <w:pPr>
              <w:pStyle w:val="2"/>
              <w:rPr>
                <w:lang w:val="en-US"/>
              </w:rPr>
            </w:pPr>
          </w:p>
          <w:p>
            <w:pPr>
              <w:pStyle w:val="4"/>
            </w:pPr>
          </w:p>
          <w:p>
            <w:pPr>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p>
            <w:pPr>
              <w:pStyle w:val="2"/>
              <w:rPr>
                <w:lang w:val="en-US"/>
              </w:rPr>
            </w:pPr>
          </w:p>
          <w:p>
            <w:pPr>
              <w:pStyle w:val="4"/>
            </w:pPr>
            <w:r>
              <w:rPr>
                <w:rFonts w:hint="eastAsia" w:ascii="仿宋_GB2312" w:hAnsi="仿宋" w:eastAsia="仿宋_GB2312" w:cs="仿宋_GB2312"/>
                <w:sz w:val="24"/>
              </w:rPr>
              <w:t>9</w:t>
            </w:r>
          </w:p>
        </w:tc>
        <w:tc>
          <w:tcPr>
            <w:tcW w:w="1843" w:type="dxa"/>
            <w:tcBorders>
              <w:tl2br w:val="nil"/>
              <w:tr2bl w:val="nil"/>
            </w:tcBorders>
            <w:vAlign w:val="center"/>
          </w:tcPr>
          <w:p>
            <w:pPr>
              <w:spacing w:beforeLines="10" w:line="340" w:lineRule="atLeast"/>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招标代理服务费</w:t>
            </w:r>
          </w:p>
        </w:tc>
        <w:tc>
          <w:tcPr>
            <w:tcW w:w="6095" w:type="dxa"/>
            <w:tcBorders>
              <w:tl2br w:val="nil"/>
              <w:tr2bl w:val="nil"/>
            </w:tcBorders>
            <w:vAlign w:val="center"/>
          </w:tcPr>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本项目的采购代理服务费为：</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（1）采购代理服务收费采用差额定率累进计费方式，以成交金额为计算基数。</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（2）各区段具体收费标准如下：</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成交金额              费率</w:t>
            </w:r>
          </w:p>
          <w:p>
            <w:pPr>
              <w:spacing w:line="360" w:lineRule="auto"/>
              <w:ind w:firstLine="42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100万元以下          1.05%</w:t>
            </w:r>
          </w:p>
          <w:p>
            <w:pPr>
              <w:spacing w:line="360" w:lineRule="auto"/>
              <w:ind w:firstLine="42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100-500万元          0.56%</w:t>
            </w:r>
          </w:p>
          <w:p>
            <w:pPr>
              <w:pStyle w:val="3"/>
              <w:rPr>
                <w:rFonts w:hint="default" w:eastAsia="仿宋_GB2312"/>
                <w:lang w:val="en-US" w:eastAsia="zh-CN"/>
              </w:rPr>
            </w:pPr>
            <w:r>
              <w:rPr>
                <w:rFonts w:hint="eastAsia" w:ascii="仿宋_GB2312" w:hAnsi="仿宋_GB2312" w:eastAsia="仿宋_GB2312" w:cs="仿宋_GB2312"/>
                <w:kern w:val="0"/>
                <w:sz w:val="24"/>
                <w:lang w:val="en-US" w:eastAsia="zh-CN"/>
              </w:rPr>
              <w:t xml:space="preserve">    500-1000万元         0.315%</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备注：本项费用在报价表中不单列报价子项，由供应商自行在企业运营成本等或各单价中列支。不足5000元，按5000元收取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由成交人在领取成交通知书时一次性向采购代理机构付清。</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kern w:val="0"/>
                <w:sz w:val="24"/>
              </w:rPr>
              <w:t>收款</w:t>
            </w:r>
            <w:r>
              <w:rPr>
                <w:rFonts w:hint="eastAsia" w:ascii="仿宋_GB2312" w:hAnsi="仿宋_GB2312" w:eastAsia="仿宋_GB2312" w:cs="仿宋_GB2312"/>
                <w:sz w:val="24"/>
              </w:rPr>
              <w:t>账号：</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收款单位（户名）：浙江信镧建设工程咨询有限公司</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开户银行：交通银行杭州华浙广场支行</w:t>
            </w:r>
          </w:p>
          <w:p>
            <w:pPr>
              <w:ind w:firstLine="420"/>
              <w:rPr>
                <w:rFonts w:ascii="仿宋_GB2312" w:hAnsi="仿宋_GB2312" w:eastAsia="仿宋_GB2312" w:cs="仿宋_GB2312"/>
                <w:sz w:val="24"/>
              </w:rPr>
            </w:pPr>
            <w:r>
              <w:rPr>
                <w:rFonts w:hint="eastAsia" w:ascii="仿宋_GB2312" w:hAnsi="仿宋_GB2312" w:eastAsia="仿宋_GB2312" w:cs="仿宋_GB2312"/>
                <w:kern w:val="0"/>
                <w:sz w:val="24"/>
              </w:rPr>
              <w:t>银行账号：331066090018170036304</w:t>
            </w:r>
            <w:r>
              <w:rPr>
                <w:rFonts w:hint="eastAsia" w:ascii="仿宋_GB2312" w:hAnsi="仿宋_GB2312" w:eastAsia="仿宋_GB2312" w:cs="仿宋_GB2312"/>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color w:val="000000" w:themeColor="text1"/>
                <w:sz w:val="24"/>
                <w14:textFill>
                  <w14:solidFill>
                    <w14:schemeClr w14:val="tx1"/>
                  </w14:solidFill>
                </w14:textFill>
              </w:rPr>
              <w:t>11</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l2br w:val="nil"/>
              <w:tr2bl w:val="nil"/>
            </w:tcBorders>
            <w:vAlign w:val="center"/>
          </w:tcPr>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kern w:val="0"/>
                <w:sz w:val="24"/>
              </w:rPr>
              <w:t>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w:t>
            </w:r>
            <w:r>
              <w:rPr>
                <w:rFonts w:hint="eastAsia" w:ascii="仿宋_GB2312" w:hAnsi="仿宋_GB2312" w:eastAsia="仿宋_GB2312" w:cs="仿宋_GB2312"/>
                <w:kern w:val="0"/>
                <w:sz w:val="24"/>
                <w:lang w:eastAsia="zh-CN"/>
              </w:rPr>
              <w:t>林佩姬</w:t>
            </w:r>
            <w:r>
              <w:rPr>
                <w:rFonts w:hint="eastAsia" w:ascii="仿宋_GB2312" w:hAnsi="仿宋_GB2312" w:eastAsia="仿宋_GB2312" w:cs="仿宋_GB2312"/>
                <w:kern w:val="0"/>
                <w:sz w:val="24"/>
              </w:rPr>
              <w:t>收，0571-87967630）</w:t>
            </w:r>
          </w:p>
        </w:tc>
      </w:tr>
    </w:tbl>
    <w:p>
      <w:pPr>
        <w:snapToGrid w:val="0"/>
        <w:spacing w:line="360" w:lineRule="auto"/>
        <w:jc w:val="center"/>
        <w:rPr>
          <w:rFonts w:ascii="仿宋" w:hAnsi="仿宋" w:eastAsia="仿宋" w:cs="仿宋_GB2312"/>
          <w:b/>
          <w:sz w:val="32"/>
          <w:szCs w:val="20"/>
        </w:rPr>
      </w:pPr>
    </w:p>
    <w:bookmarkEnd w:id="10"/>
    <w:p>
      <w:pPr>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 xml:space="preserve">“▲”系指实质性要求条款，“★” </w:t>
      </w:r>
      <w:r>
        <w:rPr>
          <w:rFonts w:hint="eastAsia" w:ascii="仿宋_GB2312" w:hAnsi="仿宋_GB2312" w:eastAsia="仿宋_GB2312" w:cs="仿宋_GB2312"/>
          <w:sz w:val="24"/>
        </w:rPr>
        <w:t>指重要指标</w:t>
      </w:r>
      <w:r>
        <w:rPr>
          <w:rFonts w:hint="eastAsia" w:ascii="仿宋_GB2312" w:hAnsi="仿宋" w:eastAsia="仿宋_GB2312"/>
          <w:sz w:val="24"/>
        </w:rPr>
        <w:t>，“</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3.1 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w:t>
      </w:r>
      <w:r>
        <w:rPr>
          <w:rFonts w:hint="eastAsia" w:ascii="仿宋_GB2312" w:eastAsia="仿宋_GB2312"/>
          <w:bCs/>
          <w:sz w:val="24"/>
        </w:rPr>
        <w:t>1</w:t>
      </w:r>
      <w:r>
        <w:rPr>
          <w:rFonts w:ascii="仿宋_GB2312" w:eastAsia="仿宋_GB2312"/>
          <w:bCs/>
          <w:sz w:val="24"/>
        </w:rPr>
        <w:t>.2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1</w:t>
      </w:r>
      <w:r>
        <w:rPr>
          <w:rFonts w:ascii="仿宋_GB2312" w:hAnsi="宋体" w:eastAsia="仿宋_GB2312" w:cs="宋体"/>
          <w:kern w:val="0"/>
          <w:sz w:val="24"/>
        </w:rPr>
        <w:t>.2.1在货物采购项目中，货物由中小企业制造，即货物由中小企业生产且使用该中小企业商号或者注册商标；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1</w:t>
      </w:r>
      <w:r>
        <w:rPr>
          <w:rFonts w:ascii="仿宋_GB2312" w:hAnsi="宋体" w:eastAsia="仿宋_GB2312" w:cs="宋体"/>
          <w:kern w:val="0"/>
          <w:sz w:val="24"/>
        </w:rPr>
        <w:t>.2.2在工程采购项目中，工程由中小企业承建，即工程施工单位为中小企业；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1</w:t>
      </w:r>
      <w:r>
        <w:rPr>
          <w:rFonts w:ascii="仿宋_GB2312" w:hAnsi="宋体" w:eastAsia="仿宋_GB2312" w:cs="宋体"/>
          <w:kern w:val="0"/>
          <w:sz w:val="24"/>
        </w:rPr>
        <w:t>.2.3在服务采购项目中，服务由中小企业承接，即提供服务的人员为中小企业依照《中华人民共和国劳动合同法》订立劳动合同的从业人员。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仿宋" w:eastAsia="仿宋_GB2312"/>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b/>
          <w:sz w:val="24"/>
        </w:rPr>
      </w:pPr>
      <w:r>
        <w:rPr>
          <w:rFonts w:ascii="仿宋_GB2312" w:hAnsi="仿宋" w:eastAsia="仿宋_GB2312"/>
          <w:sz w:val="24"/>
        </w:rPr>
        <w:t>3.</w:t>
      </w:r>
      <w:r>
        <w:rPr>
          <w:rFonts w:hint="eastAsia" w:ascii="仿宋_GB2312" w:hAnsi="仿宋" w:eastAsia="仿宋_GB2312"/>
          <w:sz w:val="24"/>
        </w:rPr>
        <w:t>2</w:t>
      </w:r>
      <w:r>
        <w:rPr>
          <w:rFonts w:ascii="仿宋_GB2312" w:hAnsi="仿宋" w:eastAsia="仿宋_GB2312"/>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480" w:firstLineChars="200"/>
        <w:rPr>
          <w:rFonts w:hint="eastAsia" w:ascii="仿宋_GB2312" w:hAnsi="仿宋" w:eastAsia="仿宋_GB2312" w:cs="微软雅黑"/>
          <w:kern w:val="0"/>
          <w:sz w:val="24"/>
          <w:lang w:val="zh-CN"/>
        </w:rPr>
      </w:pPr>
      <w:r>
        <w:rPr>
          <w:rFonts w:hint="eastAsia" w:ascii="仿宋_GB2312" w:hAnsi="仿宋" w:eastAsia="仿宋_GB2312" w:cs="微软雅黑"/>
          <w:kern w:val="0"/>
          <w:sz w:val="24"/>
          <w:lang w:val="zh-CN"/>
        </w:rPr>
        <w:t>4.2.3.6提出质疑的日期。</w:t>
      </w:r>
    </w:p>
    <w:p>
      <w:pPr>
        <w:pStyle w:val="35"/>
        <w:spacing w:line="360" w:lineRule="auto"/>
        <w:ind w:firstLine="480" w:firstLineChars="200"/>
        <w:rPr>
          <w:rFonts w:hint="eastAsia" w:ascii="仿宋_GB2312" w:hAnsi="仿宋" w:eastAsia="仿宋_GB2312" w:cs="微软雅黑"/>
          <w:kern w:val="0"/>
          <w:sz w:val="24"/>
          <w:lang w:val="zh-CN"/>
        </w:rPr>
      </w:pPr>
      <w:r>
        <w:rPr>
          <w:rFonts w:hint="eastAsia" w:ascii="仿宋_GB2312" w:hAnsi="仿宋" w:eastAsia="仿宋_GB2312" w:cs="微软雅黑"/>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0" w:firstLineChars="200"/>
        <w:rPr>
          <w:rFonts w:hint="eastAsia" w:ascii="仿宋_GB2312" w:hAnsi="仿宋" w:eastAsia="仿宋_GB2312" w:cs="微软雅黑"/>
          <w:kern w:val="0"/>
          <w:sz w:val="24"/>
          <w:lang w:val="zh-CN"/>
        </w:rPr>
      </w:pPr>
      <w:r>
        <w:rPr>
          <w:rFonts w:hint="eastAsia" w:ascii="仿宋_GB2312" w:hAnsi="仿宋" w:eastAsia="仿宋_GB2312" w:cs="微软雅黑"/>
          <w:kern w:val="0"/>
          <w:sz w:val="24"/>
          <w:lang w:val="zh-CN"/>
        </w:rPr>
        <w:t>质疑函范本及制作说明详见附件。</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仿宋_GB2312" w:hAnsi="仿宋" w:eastAsia="仿宋_GB2312"/>
        </w:rPr>
        <w:t>2021〕</w:t>
      </w:r>
      <w:r>
        <w:rPr>
          <w:rFonts w:hint="eastAsia" w:ascii="仿宋_GB2312" w:hAnsi="仿宋" w:eastAsia="仿宋_GB2312"/>
        </w:rPr>
        <w:t>22</w:t>
      </w:r>
      <w:r>
        <w:rPr>
          <w:rFonts w:ascii="仿宋_GB2312" w:hAnsi="仿宋" w:eastAsia="仿宋_GB2312"/>
        </w:rPr>
        <w:t>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4.3.5</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6.</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s="仿宋_GB2312"/>
          <w:sz w:val="18"/>
          <w:szCs w:val="18"/>
        </w:rPr>
      </w:pPr>
      <w:r>
        <w:rPr>
          <w:rFonts w:ascii="仿宋_GB2312" w:hAnsi="仿宋" w:eastAsia="仿宋_GB2312"/>
        </w:rPr>
        <w:t>6.2</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_GB2312" w:hAnsi="仿宋" w:eastAsia="仿宋_GB2312" w:cs="仿宋_GB2312"/>
          <w:b/>
          <w:sz w:val="30"/>
          <w:szCs w:val="20"/>
        </w:rPr>
      </w:pPr>
    </w:p>
    <w:p>
      <w:pPr>
        <w:adjustRightInd/>
        <w:spacing w:line="360" w:lineRule="auto"/>
        <w:jc w:val="center"/>
        <w:outlineLvl w:val="0"/>
        <w:rPr>
          <w:rFonts w:ascii="仿宋_GB2312" w:hAnsi="仿宋" w:eastAsia="仿宋_GB2312" w:cs="仿宋_GB2312"/>
          <w:b/>
          <w:sz w:val="30"/>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7.</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10.</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11.</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w:t>
      </w:r>
      <w:r>
        <w:rPr>
          <w:rFonts w:ascii="仿宋_GB2312" w:hAnsi="仿宋" w:eastAsia="仿宋_GB2312" w:cs="仿宋_GB2312"/>
          <w:sz w:val="24"/>
        </w:rPr>
        <w:t>中小企业声明函</w:t>
      </w:r>
      <w:r>
        <w:rPr>
          <w:rFonts w:hint="eastAsia" w:ascii="仿宋_GB2312" w:hAnsi="仿宋" w:eastAsia="仿宋_GB2312" w:cs="仿宋_GB2312"/>
          <w:sz w:val="24"/>
          <w:lang w:eastAsia="zh-CN"/>
        </w:rPr>
        <w:t>）</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注：1、投标文件含有采购人不能接受的附加条件的，投标无效；</w:t>
      </w:r>
    </w:p>
    <w:p>
      <w:pPr>
        <w:spacing w:line="360" w:lineRule="auto"/>
        <w:ind w:firstLine="964" w:firstLineChars="400"/>
        <w:rPr>
          <w:rFonts w:ascii="仿宋_GB2312" w:hAnsi="仿宋" w:eastAsia="仿宋_GB2312" w:cs="仿宋_GB2312"/>
          <w:b/>
          <w:sz w:val="24"/>
          <w:szCs w:val="21"/>
        </w:rPr>
      </w:pPr>
      <w:r>
        <w:rPr>
          <w:rFonts w:hint="eastAsia" w:ascii="仿宋_GB2312" w:hAnsi="仿宋" w:eastAsia="仿宋_GB2312"/>
          <w:b/>
          <w:sz w:val="24"/>
        </w:rPr>
        <w:t>2、投标人提供虚假材料投标的，投标无效。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14.</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14.1</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采云投标客户端”制作生成，并储存在U盘中。备份投标文件应当密封包装并在包装上加盖公章并注明投标项目名称，投标人名称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1928" w:firstLineChars="600"/>
        <w:rPr>
          <w:rFonts w:hint="eastAsia" w:ascii="仿宋_GB2312" w:hAnsi="仿宋" w:eastAsia="仿宋_GB2312" w:cs="仿宋_GB2312"/>
          <w:b/>
          <w:sz w:val="32"/>
        </w:rPr>
        <w:sectPr>
          <w:pgSz w:w="11906" w:h="16838"/>
          <w:pgMar w:top="680" w:right="1418" w:bottom="468" w:left="1418" w:header="851" w:footer="992" w:gutter="0"/>
          <w:cols w:space="720" w:num="1"/>
          <w:titlePg/>
          <w:docGrid w:linePitch="312" w:charSpace="0"/>
        </w:sect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18.开标</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仿宋_GB2312" w:hAnsi="仿宋" w:eastAsia="仿宋_GB2312" w:cs="仿宋_GB2312"/>
          <w:b/>
          <w:sz w:val="24"/>
        </w:rPr>
      </w:pP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ascii="仿宋_GB2312" w:hAnsi="仿宋" w:eastAsia="仿宋_GB2312" w:cs="仿宋_GB2312"/>
          <w:b/>
          <w:sz w:val="24"/>
          <w:szCs w:val="20"/>
        </w:rPr>
        <w:t>19</w:t>
      </w:r>
      <w:r>
        <w:rPr>
          <w:rFonts w:hint="eastAsia" w:ascii="仿宋_GB2312" w:hAnsi="仿宋" w:eastAsia="仿宋_GB2312" w:cs="仿宋_GB2312"/>
          <w:b/>
          <w:sz w:val="24"/>
          <w:szCs w:val="20"/>
        </w:rPr>
        <w:t>.</w:t>
      </w:r>
      <w:r>
        <w:rPr>
          <w:rFonts w:ascii="仿宋_GB2312" w:hAnsi="仿宋" w:eastAsia="仿宋_GB2312" w:cs="仿宋_GB2312"/>
          <w:b/>
          <w:sz w:val="24"/>
          <w:szCs w:val="20"/>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22.</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23.</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hint="eastAsia" w:ascii="仿宋_GB2312" w:hAnsi="仿宋" w:eastAsia="仿宋_GB2312" w:cs="仿宋_GB2312"/>
          <w:b/>
          <w:sz w:val="32"/>
        </w:rPr>
        <w:sectPr>
          <w:pgSz w:w="11906" w:h="16838"/>
          <w:pgMar w:top="680" w:right="1418" w:bottom="468" w:left="1418" w:header="851" w:footer="992" w:gutter="0"/>
          <w:cols w:space="720" w:num="1"/>
          <w:titlePg/>
          <w:docGrid w:linePitch="312" w:charSpace="0"/>
        </w:sect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24.</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25.</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26.</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6"/>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hint="eastAsia" w:ascii="仿宋_GB2312" w:hAnsi="仿宋" w:eastAsia="仿宋_GB2312" w:cs="仿宋_GB2312"/>
          <w:b/>
          <w:sz w:val="32"/>
        </w:rPr>
        <w:sectPr>
          <w:pgSz w:w="11906" w:h="16838"/>
          <w:pgMar w:top="680" w:right="1418" w:bottom="468" w:left="1418" w:header="851" w:footer="992" w:gutter="0"/>
          <w:cols w:space="720" w:num="1"/>
          <w:titlePg/>
          <w:docGrid w:linePitch="312" w:charSpace="0"/>
        </w:sect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7.</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pgSz w:w="11906" w:h="16838"/>
          <w:pgMar w:top="680" w:right="1418" w:bottom="468" w:left="1418" w:header="851" w:footer="992" w:gutter="0"/>
          <w:cols w:space="720" w:num="1"/>
          <w:titlePg/>
          <w:docGrid w:linePitch="312" w:charSpace="0"/>
        </w:sectPr>
      </w:pPr>
      <w:bookmarkStart w:id="14" w:name="_Hlt68073093"/>
      <w:bookmarkEnd w:id="14"/>
      <w:bookmarkStart w:id="15" w:name="_Hlt75236101"/>
      <w:bookmarkEnd w:id="15"/>
      <w:bookmarkStart w:id="16" w:name="_Hlt68072990"/>
      <w:bookmarkEnd w:id="16"/>
      <w:bookmarkStart w:id="17" w:name="_Hlt74730295"/>
      <w:bookmarkEnd w:id="17"/>
      <w:bookmarkStart w:id="18" w:name="_Hlt75236290"/>
      <w:bookmarkEnd w:id="18"/>
      <w:bookmarkStart w:id="19" w:name="_Hlt74707468"/>
      <w:bookmarkEnd w:id="19"/>
      <w:bookmarkStart w:id="20" w:name="_Hlt68072998"/>
      <w:bookmarkEnd w:id="20"/>
      <w:bookmarkStart w:id="21" w:name="_Hlt74729768"/>
      <w:bookmarkEnd w:id="21"/>
      <w:bookmarkStart w:id="22" w:name="_Hlt68403820"/>
      <w:bookmarkEnd w:id="22"/>
      <w:bookmarkStart w:id="23" w:name="_Hlt74714665"/>
      <w:bookmarkEnd w:id="23"/>
      <w:bookmarkStart w:id="24" w:name="_Hlt68057669"/>
      <w:bookmarkEnd w:id="24"/>
      <w:bookmarkStart w:id="25" w:name="_Hlt75236011"/>
      <w:bookmarkEnd w:id="25"/>
    </w:p>
    <w:bookmarkEnd w:id="11"/>
    <w:bookmarkEnd w:id="12"/>
    <w:p>
      <w:pPr>
        <w:spacing w:line="360" w:lineRule="auto"/>
        <w:jc w:val="center"/>
        <w:outlineLvl w:val="0"/>
        <w:rPr>
          <w:rFonts w:hint="eastAsia"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pStyle w:val="5"/>
        <w:numPr>
          <w:ilvl w:val="0"/>
          <w:numId w:val="1"/>
        </w:numPr>
        <w:spacing w:before="0" w:after="0" w:line="360" w:lineRule="auto"/>
        <w:ind w:firstLine="403"/>
        <w:rPr>
          <w:rFonts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建设背景</w:t>
      </w:r>
    </w:p>
    <w:p>
      <w:pPr>
        <w:pStyle w:val="600"/>
        <w:spacing w:line="360" w:lineRule="auto"/>
        <w:rPr>
          <w:rFonts w:ascii="仿宋" w:hAnsi="仿宋" w:eastAsia="仿宋" w:cs="仿宋"/>
          <w:szCs w:val="24"/>
        </w:rPr>
      </w:pPr>
      <w:r>
        <w:rPr>
          <w:rFonts w:hint="eastAsia" w:ascii="仿宋" w:hAnsi="仿宋" w:eastAsia="仿宋" w:cs="仿宋"/>
          <w:szCs w:val="24"/>
        </w:rPr>
        <w:t>2021年是“十四五”的开局之年，又恰逢“两个一百年”历史交汇，中国即将全面建成小康社会、实现第一个百年奋斗目标。党十九大提出建设网络强国、数字中国、智慧社会战略目标。2月18日，浙江省委召开全省数字化改革大会，全面部署数字化改革工作。浙江省省委书记袁家军在会上强调，要认真贯彻落实习近平总书记关于全面深化改革和数字中国建设的重大部署，围绕忠实践行“八八战略”、奋力打造“重要窗口”主题主线，加快建设数字浙江。</w:t>
      </w:r>
    </w:p>
    <w:p>
      <w:pPr>
        <w:pStyle w:val="600"/>
        <w:spacing w:line="360" w:lineRule="auto"/>
        <w:rPr>
          <w:rFonts w:ascii="仿宋" w:hAnsi="仿宋" w:eastAsia="仿宋" w:cs="仿宋"/>
          <w:szCs w:val="24"/>
        </w:rPr>
      </w:pPr>
      <w:r>
        <w:rPr>
          <w:rFonts w:hint="eastAsia" w:ascii="仿宋" w:hAnsi="仿宋" w:eastAsia="仿宋" w:cs="仿宋"/>
          <w:szCs w:val="24"/>
        </w:rPr>
        <w:t>按照浙江省药品监督管理局建设“数字药监”，实现智慧监管，推进药品安全治理现代化，根据全省全面推进数字化改革大会精神及《浙江省“数字药监”建设方案》《省药监局党政机关整体智治系统建设实施方案》等整体战略部署，浙江省药品监督管理局以列入国家药监局药品智慧监管一体化平台试点为契机，实施重点药品安全智慧监管“黑匣子”应用，不断提升企业信息化管理水平，提高日常监管效率，进一步强化药品风险管控，保证药品质量安全。</w:t>
      </w:r>
    </w:p>
    <w:p>
      <w:pPr>
        <w:pStyle w:val="600"/>
        <w:spacing w:line="360" w:lineRule="auto"/>
        <w:rPr>
          <w:rFonts w:ascii="仿宋" w:hAnsi="仿宋" w:eastAsia="仿宋" w:cs="仿宋"/>
          <w:szCs w:val="24"/>
        </w:rPr>
      </w:pPr>
      <w:r>
        <w:rPr>
          <w:rFonts w:hint="eastAsia" w:ascii="仿宋" w:hAnsi="仿宋" w:eastAsia="仿宋" w:cs="仿宋"/>
          <w:szCs w:val="24"/>
        </w:rPr>
        <w:t>按照“一年出成果、两年大变样、五年新飞跃”的要求，聚焦“应用成果+理论成果+制度成果”，全面推进核心业务数字化，实现年度重大任务流程再造、协同高效，</w:t>
      </w:r>
      <w:r>
        <w:rPr>
          <w:rFonts w:hint="eastAsia" w:ascii="仿宋" w:hAnsi="仿宋" w:eastAsia="仿宋" w:cs="仿宋"/>
          <w:szCs w:val="24"/>
          <w:lang w:val="zh-CN"/>
        </w:rPr>
        <w:t>在一期药品生产企业监管功能基础上增加优化风险分析、预警模型等功能。此外还把药品流通企业、化妆品生产企业及医疗器械生产企业的生产、流通环节等纳入</w:t>
      </w:r>
      <w:r>
        <w:rPr>
          <w:rFonts w:hint="eastAsia" w:ascii="仿宋" w:hAnsi="仿宋" w:eastAsia="仿宋" w:cs="仿宋"/>
          <w:szCs w:val="24"/>
        </w:rPr>
        <w:t>“黑匣子”</w:t>
      </w:r>
      <w:r>
        <w:rPr>
          <w:rFonts w:hint="eastAsia" w:ascii="仿宋" w:hAnsi="仿宋" w:eastAsia="仿宋" w:cs="仿宋"/>
          <w:szCs w:val="24"/>
          <w:lang w:val="zh-CN"/>
        </w:rPr>
        <w:t>监管体系。</w:t>
      </w:r>
      <w:r>
        <w:rPr>
          <w:rFonts w:hint="eastAsia" w:ascii="仿宋" w:hAnsi="仿宋" w:eastAsia="仿宋" w:cs="仿宋"/>
          <w:szCs w:val="24"/>
        </w:rPr>
        <w:t>以药品安全智慧监管为核心，通过对原有项目的升级和新建项目开发，集成整合并重构智慧监管体系，加快实现省域药品安全治理现代化。</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27" w:name="_Toc2000964922"/>
      <w:r>
        <w:rPr>
          <w:rFonts w:hint="eastAsia" w:ascii="仿宋" w:hAnsi="仿宋" w:eastAsia="仿宋" w:cs="仿宋"/>
          <w:color w:val="000000"/>
          <w:sz w:val="24"/>
          <w:szCs w:val="24"/>
          <w:lang w:eastAsia="zh-Hans"/>
        </w:rPr>
        <w:t>建设目标</w:t>
      </w:r>
      <w:bookmarkEnd w:id="27"/>
    </w:p>
    <w:p>
      <w:pPr>
        <w:pStyle w:val="600"/>
        <w:spacing w:line="360" w:lineRule="auto"/>
        <w:rPr>
          <w:rFonts w:ascii="仿宋" w:hAnsi="仿宋" w:eastAsia="仿宋" w:cs="仿宋"/>
          <w:szCs w:val="24"/>
        </w:rPr>
      </w:pPr>
      <w:r>
        <w:rPr>
          <w:rFonts w:hint="eastAsia" w:ascii="仿宋" w:hAnsi="仿宋" w:eastAsia="仿宋" w:cs="仿宋"/>
          <w:szCs w:val="24"/>
        </w:rPr>
        <w:t>本期将充分应用区块链、人工智能、边缘计算等技术融合，汇集源头数据，进行AI智能化模型算法校验，让周期性抽检和现场纸质性人工检查转变为线上自动化的智能监管，达到对药品生产质量的风险预警及智能管控的目标。通过本期建设，实现对浙江省药品监督管理局对药械化企业在生产过程中的物料、成品、机器设备、工艺方法以及生产环境等信息进行管控，强化对医疗机构、医保两定机构（两定机构：医保定点医疗机构和医保定点药店）等涉及到药械化生产、流通等领域的过程进行监管。系统要求能确保所有业务系统信息安全与稳定运行，达到国家政策标准的具体要求，为省局数字化改革提供有力支撑。</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28" w:name="_Toc623532034"/>
      <w:r>
        <w:rPr>
          <w:rFonts w:hint="eastAsia" w:ascii="仿宋" w:hAnsi="仿宋" w:eastAsia="仿宋" w:cs="仿宋"/>
          <w:color w:val="000000"/>
          <w:sz w:val="24"/>
          <w:szCs w:val="24"/>
          <w:lang w:eastAsia="zh-Hans"/>
        </w:rPr>
        <w:t>建设清单</w:t>
      </w:r>
      <w:bookmarkEnd w:id="28"/>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72"/>
        <w:gridCol w:w="2284"/>
        <w:gridCol w:w="450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15" w:type="pct"/>
            <w:shd w:val="clear" w:color="auto" w:fill="808080"/>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编号</w:t>
            </w:r>
          </w:p>
        </w:tc>
        <w:tc>
          <w:tcPr>
            <w:tcW w:w="1255" w:type="pct"/>
            <w:shd w:val="clear" w:color="auto" w:fill="808080"/>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系统</w:t>
            </w:r>
          </w:p>
        </w:tc>
        <w:tc>
          <w:tcPr>
            <w:tcW w:w="2475" w:type="pct"/>
            <w:shd w:val="clear" w:color="auto" w:fill="808080"/>
            <w:vAlign w:val="center"/>
          </w:tcPr>
          <w:p>
            <w:pPr>
              <w:widowControl/>
              <w:spacing w:line="360" w:lineRule="auto"/>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模块</w:t>
            </w:r>
          </w:p>
        </w:tc>
        <w:tc>
          <w:tcPr>
            <w:tcW w:w="954" w:type="pct"/>
            <w:shd w:val="clear" w:color="auto" w:fill="808080"/>
            <w:vAlign w:val="center"/>
          </w:tcPr>
          <w:p>
            <w:pPr>
              <w:widowControl/>
              <w:spacing w:line="360" w:lineRule="auto"/>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sz w:val="24"/>
              </w:rPr>
            </w:pPr>
            <w:r>
              <w:rPr>
                <w:rFonts w:hint="eastAsia" w:ascii="仿宋" w:hAnsi="仿宋" w:eastAsia="仿宋" w:cs="仿宋"/>
                <w:color w:val="404040"/>
                <w:kern w:val="0"/>
                <w:sz w:val="24"/>
                <w:lang w:bidi="ar"/>
              </w:rPr>
              <w:t>1</w:t>
            </w:r>
          </w:p>
        </w:tc>
        <w:tc>
          <w:tcPr>
            <w:tcW w:w="1255" w:type="pct"/>
            <w:vMerge w:val="restart"/>
            <w:shd w:val="clear" w:color="auto" w:fill="auto"/>
            <w:vAlign w:val="center"/>
          </w:tcPr>
          <w:p>
            <w:pPr>
              <w:widowControl/>
              <w:spacing w:line="360" w:lineRule="auto"/>
              <w:jc w:val="center"/>
              <w:textAlignment w:val="center"/>
              <w:rPr>
                <w:rFonts w:ascii="仿宋" w:hAnsi="仿宋" w:eastAsia="仿宋" w:cs="仿宋"/>
                <w:color w:val="404040"/>
                <w:sz w:val="24"/>
              </w:rPr>
            </w:pPr>
            <w:r>
              <w:rPr>
                <w:rFonts w:hint="eastAsia" w:ascii="仿宋" w:hAnsi="仿宋" w:eastAsia="仿宋" w:cs="仿宋"/>
                <w:color w:val="000000" w:themeColor="text1"/>
                <w:kern w:val="0"/>
                <w:sz w:val="24"/>
                <w:lang w:bidi="ar"/>
                <w14:textFill>
                  <w14:solidFill>
                    <w14:schemeClr w14:val="tx1"/>
                  </w14:solidFill>
                </w14:textFill>
              </w:rPr>
              <w:t>“黑匣子”基础软件</w:t>
            </w: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关键过程资料汇集服务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基础能力平台</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安全监管链上链服务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w:t>
            </w:r>
          </w:p>
        </w:tc>
        <w:tc>
          <w:tcPr>
            <w:tcW w:w="1255" w:type="pct"/>
            <w:vMerge w:val="restar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药品生产企业“黑匣子”软件</w:t>
            </w: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算法模型能力升级</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5</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风险预警管控</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6</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态势分析能力升级</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7</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血缘数据建模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8</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数据地图分析</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9</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一盒数据纳管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10</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安全双向管控</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11</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风险预警分析</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12</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产品相似度建模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13</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检测数据离散度建模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14</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历史数据回溯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15</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数据可贯通</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16</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企业画像</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17</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数据统计</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18</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数据自动检测报告</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19</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批次一屏掌控</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20</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生产环节稳定性模型</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21</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药品质量一致性模型</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22</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原辅料检查相似度模型</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23</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生产节点收率偏差风险模型</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24</w:t>
            </w:r>
          </w:p>
        </w:tc>
        <w:tc>
          <w:tcPr>
            <w:tcW w:w="1255" w:type="pct"/>
            <w:vMerge w:val="restar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药品流通企业“黑匣子”软件</w:t>
            </w: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企业基础信息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25</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药品采购记录</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26</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药品剂型分析</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27</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处方信息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28</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处方药师对比分析</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29</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特殊药品信息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30</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预警分析</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31</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调度中心</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32</w:t>
            </w:r>
          </w:p>
        </w:tc>
        <w:tc>
          <w:tcPr>
            <w:tcW w:w="1255" w:type="pct"/>
            <w:vMerge w:val="restar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化妆品生产企业“黑匣子”软件</w:t>
            </w: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成品基本信息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33</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企业基本信息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34</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原辅料基本信息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35</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原辅料库存及批次信息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36</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原辅料检验信息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37</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半成品检验信息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38</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成品检验信息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39</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成品库存及批次信息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40</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关键指标分析</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41</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预警处置</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42</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企业端门户</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43</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监管端门户</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44</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调度中心</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45</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数据检测</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46</w:t>
            </w:r>
          </w:p>
        </w:tc>
        <w:tc>
          <w:tcPr>
            <w:tcW w:w="1255" w:type="pct"/>
            <w:vMerge w:val="restar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医疗器械生产企业“黑匣子”软件</w:t>
            </w: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体外诊断试剂数据采集</w:t>
            </w:r>
            <w:r>
              <w:rPr>
                <w:rFonts w:hint="eastAsia" w:ascii="仿宋" w:hAnsi="仿宋" w:eastAsia="仿宋" w:cs="仿宋"/>
                <w:color w:val="000000" w:themeColor="text1"/>
                <w:kern w:val="0"/>
                <w:sz w:val="24"/>
                <w:lang w:bidi="ar"/>
                <w14:textFill>
                  <w14:solidFill>
                    <w14:schemeClr w14:val="tx1"/>
                  </w14:solidFill>
                </w14:textFill>
              </w:rPr>
              <w:t>模块</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47</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体外诊断试剂企业端</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48</w:t>
            </w:r>
          </w:p>
        </w:tc>
        <w:tc>
          <w:tcPr>
            <w:tcW w:w="1255" w:type="pct"/>
            <w:vMerge w:val="continue"/>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eastAsia="zh-Hans" w:bidi="ar"/>
                <w14:textFill>
                  <w14:solidFill>
                    <w14:schemeClr w14:val="tx1"/>
                  </w14:solidFill>
                </w14:textFill>
              </w:rPr>
              <w:t>医疗器械任务调度中心</w:t>
            </w:r>
            <w:r>
              <w:rPr>
                <w:rFonts w:hint="eastAsia" w:ascii="仿宋" w:hAnsi="仿宋" w:eastAsia="仿宋" w:cs="仿宋"/>
                <w:color w:val="000000" w:themeColor="text1"/>
                <w:kern w:val="0"/>
                <w:sz w:val="24"/>
                <w:lang w:bidi="ar"/>
                <w14:textFill>
                  <w14:solidFill>
                    <w14:schemeClr w14:val="tx1"/>
                  </w14:solidFill>
                </w14:textFill>
              </w:rPr>
              <w:t>-</w:t>
            </w:r>
            <w:r>
              <w:rPr>
                <w:rFonts w:hint="eastAsia" w:ascii="仿宋" w:hAnsi="仿宋" w:eastAsia="仿宋" w:cs="仿宋"/>
                <w:color w:val="000000" w:themeColor="text1"/>
                <w:kern w:val="0"/>
                <w:sz w:val="24"/>
                <w:lang w:eastAsia="zh-Hans" w:bidi="ar"/>
                <w14:textFill>
                  <w14:solidFill>
                    <w14:schemeClr w14:val="tx1"/>
                  </w14:solidFill>
                </w14:textFill>
              </w:rPr>
              <w:t>黑匣子同步中间库数据</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eastAsia="zh-Hans"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315" w:type="pct"/>
            <w:shd w:val="clear" w:color="auto" w:fill="auto"/>
            <w:vAlign w:val="center"/>
          </w:tcPr>
          <w:p>
            <w:pPr>
              <w:widowControl/>
              <w:spacing w:line="360" w:lineRule="auto"/>
              <w:jc w:val="center"/>
              <w:textAlignment w:val="center"/>
              <w:rPr>
                <w:rFonts w:ascii="仿宋" w:hAnsi="仿宋" w:eastAsia="仿宋" w:cs="仿宋"/>
                <w:color w:val="404040"/>
                <w:kern w:val="0"/>
                <w:sz w:val="24"/>
                <w:lang w:bidi="ar"/>
              </w:rPr>
            </w:pPr>
            <w:r>
              <w:rPr>
                <w:rFonts w:hint="eastAsia" w:ascii="仿宋" w:hAnsi="仿宋" w:eastAsia="仿宋" w:cs="仿宋"/>
                <w:color w:val="404040"/>
                <w:kern w:val="0"/>
                <w:sz w:val="24"/>
                <w:lang w:bidi="ar"/>
              </w:rPr>
              <w:t>49</w:t>
            </w:r>
          </w:p>
        </w:tc>
        <w:tc>
          <w:tcPr>
            <w:tcW w:w="1255" w:type="pct"/>
            <w:shd w:val="clear" w:color="auto" w:fill="auto"/>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kern w:val="0"/>
                <w:sz w:val="24"/>
                <w:lang w:bidi="ar"/>
              </w:rPr>
              <w:t>药品生产关键数据记录仪</w:t>
            </w:r>
          </w:p>
        </w:tc>
        <w:tc>
          <w:tcPr>
            <w:tcW w:w="2475" w:type="pct"/>
            <w:shd w:val="clear" w:color="auto" w:fill="auto"/>
            <w:vAlign w:val="center"/>
          </w:tcPr>
          <w:p>
            <w:pPr>
              <w:widowControl/>
              <w:spacing w:line="360" w:lineRule="auto"/>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药品生产关键数据记录仪</w:t>
            </w:r>
          </w:p>
        </w:tc>
        <w:tc>
          <w:tcPr>
            <w:tcW w:w="954" w:type="pct"/>
            <w:shd w:val="clear" w:color="auto" w:fill="auto"/>
            <w:vAlign w:val="center"/>
          </w:tcPr>
          <w:p>
            <w:pPr>
              <w:widowControl/>
              <w:spacing w:line="360" w:lineRule="auto"/>
              <w:jc w:val="center"/>
              <w:textAlignment w:val="center"/>
              <w:rPr>
                <w:rFonts w:ascii="仿宋" w:hAnsi="仿宋" w:eastAsia="仿宋" w:cs="仿宋"/>
                <w:color w:val="000000"/>
                <w:kern w:val="0"/>
                <w:sz w:val="24"/>
                <w:lang w:bidi="ar"/>
              </w:rPr>
            </w:pPr>
            <w:r>
              <w:rPr>
                <w:rFonts w:hint="eastAsia" w:ascii="仿宋" w:hAnsi="仿宋" w:eastAsia="仿宋" w:cs="仿宋"/>
                <w:color w:val="000000" w:themeColor="text1"/>
                <w:kern w:val="0"/>
                <w:sz w:val="24"/>
                <w:lang w:bidi="ar"/>
                <w14:textFill>
                  <w14:solidFill>
                    <w14:schemeClr w14:val="tx1"/>
                  </w14:solidFill>
                </w14:textFill>
              </w:rPr>
              <w:t>40套</w:t>
            </w:r>
          </w:p>
        </w:tc>
      </w:tr>
    </w:tbl>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29" w:name="_Toc2130181725"/>
      <w:r>
        <w:rPr>
          <w:rFonts w:hint="eastAsia" w:ascii="仿宋" w:hAnsi="仿宋" w:eastAsia="仿宋" w:cs="仿宋"/>
          <w:color w:val="000000"/>
          <w:sz w:val="24"/>
          <w:szCs w:val="24"/>
          <w:lang w:eastAsia="zh-Hans"/>
        </w:rPr>
        <w:t>总体技术要求</w:t>
      </w:r>
      <w:bookmarkEnd w:id="29"/>
    </w:p>
    <w:p>
      <w:pPr>
        <w:pStyle w:val="6"/>
        <w:numPr>
          <w:ilvl w:val="1"/>
          <w:numId w:val="1"/>
        </w:numPr>
        <w:rPr>
          <w:rFonts w:ascii="仿宋" w:eastAsia="仿宋" w:cs="仿宋"/>
          <w:sz w:val="24"/>
          <w:szCs w:val="24"/>
          <w:lang w:eastAsia="zh-Hans"/>
        </w:rPr>
      </w:pPr>
      <w:bookmarkStart w:id="30" w:name="_Toc1264372938"/>
      <w:r>
        <w:rPr>
          <w:rFonts w:hint="eastAsia" w:ascii="仿宋" w:eastAsia="仿宋" w:cs="仿宋"/>
          <w:sz w:val="24"/>
          <w:szCs w:val="24"/>
          <w:lang w:eastAsia="zh-Hans"/>
        </w:rPr>
        <w:t>性能要求</w:t>
      </w:r>
      <w:bookmarkEnd w:id="30"/>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要求系统满足可靠性和可用性需求，系统应保障每天24小时、每年365天可用。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1、系统可靠性：平台软硬件系统平均无故障运行时间（MTBF）≥2000小时，平均故障修复时间≤2小时，系统可用度≥99.9%。失败概率：所有的参数都有一个缺省值，当输入数据丢失或无效时，就使用缺省数据。由软件失效引起的事务失败概率不应超过0.1%。</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2、使用频度要求：高峰负载条件下，系统可预留20%处理器能力和25%系统可用内存，CPU占用率＜60%。</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3、系统性能：流量并发≥500M/s；要求系统能迅速的对用户响应，在峰值网络连接情况下，响应时间≤3秒。峰值网络连接情况下，发送、接收5M文件≤5秒（假设失败重传率达到20%）。每发送/接收小于10M的数据发送/接收成功率应在99.9%。</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4、数据查询：数据精确查询时间≤3秒；复合查询时间≤5秒；</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5、可靠性需求：系统建设尽量采用主流产品，以保证系统的高质量和稳定性；对系统如硬件、操作系统、网络、数据库应设计尽可能详尽的故障处理方案，使系统在出现故障（硬件、软件、网络）时，能够快速恢复应用系统及其相应的数据。</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6、易维护性需求：充分考虑系统软硬件及网络运行的实际情况，在系统总体设计上注意系统的可维护性；尽量采用易于维护的系统平台；应用软件安装应简单、易于操作；系统数据维护方便，备份及数据恢复快速简单；系统软件配置体现自动化，尽量避免复杂的系统配置文件。</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7、可操作性需求：界面友好，充分考虑操作人员的特点，使数据处理工作简单、方便、快捷。</w:t>
      </w:r>
    </w:p>
    <w:p>
      <w:pPr>
        <w:spacing w:line="360" w:lineRule="auto"/>
        <w:ind w:firstLine="480" w:firstLineChars="200"/>
        <w:rPr>
          <w:rFonts w:ascii="仿宋" w:hAnsi="仿宋" w:eastAsia="仿宋" w:cs="仿宋"/>
          <w:sz w:val="24"/>
        </w:rPr>
      </w:pPr>
      <w:r>
        <w:rPr>
          <w:rFonts w:hint="eastAsia" w:ascii="仿宋" w:hAnsi="仿宋" w:eastAsia="仿宋" w:cs="仿宋"/>
          <w:sz w:val="24"/>
        </w:rPr>
        <w:t>8、中标方采用的技术必须具备通用性和兼容性，不得具有技术壁垒和市场壁垒。</w:t>
      </w:r>
    </w:p>
    <w:p>
      <w:pPr>
        <w:pStyle w:val="6"/>
        <w:numPr>
          <w:ilvl w:val="1"/>
          <w:numId w:val="1"/>
        </w:numPr>
        <w:rPr>
          <w:rFonts w:ascii="仿宋" w:eastAsia="仿宋" w:cs="仿宋"/>
          <w:sz w:val="24"/>
          <w:szCs w:val="24"/>
          <w:lang w:eastAsia="zh-Hans"/>
        </w:rPr>
      </w:pPr>
      <w:bookmarkStart w:id="31" w:name="_Toc1401440669"/>
      <w:r>
        <w:rPr>
          <w:rFonts w:hint="eastAsia" w:ascii="仿宋" w:eastAsia="仿宋" w:cs="仿宋"/>
          <w:sz w:val="24"/>
          <w:szCs w:val="24"/>
          <w:lang w:eastAsia="zh-Hans"/>
        </w:rPr>
        <w:t>可移植性要求</w:t>
      </w:r>
      <w:bookmarkEnd w:id="31"/>
    </w:p>
    <w:p>
      <w:pPr>
        <w:spacing w:line="360" w:lineRule="auto"/>
        <w:ind w:firstLine="480" w:firstLineChars="200"/>
        <w:rPr>
          <w:rFonts w:ascii="仿宋" w:hAnsi="仿宋" w:eastAsia="仿宋" w:cs="仿宋"/>
          <w:sz w:val="24"/>
        </w:rPr>
      </w:pPr>
      <w:r>
        <w:rPr>
          <w:rFonts w:hint="eastAsia" w:ascii="仿宋" w:hAnsi="仿宋" w:eastAsia="仿宋" w:cs="仿宋"/>
          <w:sz w:val="24"/>
          <w:lang w:eastAsia="zh-Hans"/>
        </w:rPr>
        <w:t>本项目所有功能模块建设应能适配国产化终端的访问，且兼容国内自主研发的容器产品，根据实际需求支持国产化软硬件环境的部署。</w:t>
      </w:r>
    </w:p>
    <w:p>
      <w:pPr>
        <w:pStyle w:val="255"/>
        <w:numPr>
          <w:ilvl w:val="1"/>
          <w:numId w:val="1"/>
        </w:numPr>
        <w:ind w:firstLineChars="0"/>
        <w:rPr>
          <w:rFonts w:ascii="仿宋" w:hAnsi="仿宋" w:eastAsia="仿宋" w:cs="仿宋"/>
          <w:lang w:eastAsia="zh-Hans"/>
        </w:rPr>
      </w:pPr>
      <w:bookmarkStart w:id="32" w:name="_Toc1748350546"/>
      <w:r>
        <w:rPr>
          <w:rFonts w:hint="eastAsia" w:ascii="仿宋" w:hAnsi="仿宋" w:eastAsia="仿宋" w:cs="仿宋"/>
          <w:b/>
          <w:bCs/>
          <w:lang w:eastAsia="zh-Hans"/>
        </w:rPr>
        <w:t>网络和数据安全要求</w:t>
      </w:r>
      <w:bookmarkEnd w:id="32"/>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1.软件安全性要求</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（1）用户安全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系统用户需满足严格的登录权限管控要求，企业端用户由企业自行维护，政府端账户由企业和监管部门双方共同维护，同时需采用有效的安全措施，对登录用户进行用户身份鉴别，对用户名和密码进行比较认证，保证登录用户为合法用户。</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（2）权限控制</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建议采用相对严格的系统访问权限控制措施，确保数据安全。通过开发应用系统访问权限控制模块，一方面确保数据的安全，另一方面做好权限管理。</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（3）其他要求</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软件开发完成后，需要经过攻击性测试和压力测试，确保系统具有一定的抗攻击能力和访问压力，同时建议分级制定系统应急预案。</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2.环境安全要求</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（1）操作系统安全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要求使用正版、稳定的服务器版操作系统，加强对密码的分级管理措施，做到操作系统软件安全。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（2）数据库软件安全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使用的数据库应采用数据分区管理的办法，对数据进行分区存储；数据库系统的密码和权限要求严格管理，同时对数据库性能进行调优。建议使用数据库备份软件，定期对数据库中的数据进行冷、热备份。</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（3）应用服务器软件安全</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建议使用主流应用服务器软件，要求服务器软件安全性高、稳定性好。</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3.其他要求</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设置通信网络设置审核环节，对入网用户进行安全审计，防止非法设备和用户接入，发现可疑行为及时报警提示。</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中标方必须具备确保招标方信息系统网络和数据安全的技术能力和安全防护措施。中标方需做好项目关键数据岗位人员的背景预审，并按要求提交相关材料，进行背景审查，审查通过后签署相关保密协议或承诺，确保关键数据岗位人员的安全可靠。</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中标方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采购人网络和数据安全。项目实施期间，如因中标方原因造成网络和数据安全事件的，采购人将追责问责。</w:t>
      </w:r>
    </w:p>
    <w:p>
      <w:pPr>
        <w:pStyle w:val="6"/>
        <w:numPr>
          <w:ilvl w:val="1"/>
          <w:numId w:val="1"/>
        </w:numPr>
        <w:rPr>
          <w:rFonts w:ascii="仿宋" w:eastAsia="仿宋" w:cs="仿宋"/>
          <w:sz w:val="24"/>
          <w:szCs w:val="24"/>
          <w:lang w:eastAsia="zh-Hans"/>
        </w:rPr>
      </w:pPr>
      <w:r>
        <w:rPr>
          <w:rFonts w:hint="eastAsia" w:ascii="仿宋" w:eastAsia="仿宋" w:cs="仿宋"/>
          <w:sz w:val="24"/>
          <w:szCs w:val="24"/>
        </w:rPr>
        <w:t>技术路线</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药品安全智慧监管“黑匣子”应用项目依托新基建、云计算、中台、大数据、人工智能等技术实现药品安全质量的精密智控：</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云计算让服务更灵活。使用浙江省政务云集中部署监管端应用、实施更加灵活方便，并且可以方便获取其它部门数据，实现高效的业务协同。</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中台驱动快速变革。系统使用浙江省政务中台提供的各项服务能力。中台将技术服务能力、业务服务能力和数据服务能力有效提供给第三方系统，从而构建一个可以快速适应变化的、弹性可伸缩的业务服务中间件。</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依托大数据改进决策。通过大数据集成应用，对结构性数据和非结构性数据进行集成，构建一体化、智能化、协同化的数据存储架构，并通过系统内置的数据应用软件，完成信息分析与数据挖掘工作，为各项业务提供不同层次的决策依据。人工智能助力药品安全智慧监管“黑匣子”应用。随着互联网和移动互联的普及，网络数据量急剧增加，海量数据为人工智能大发展提供了良好的土壤，云计算技术的快速发展，提升了人工智能的计算能力。</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33" w:name="_Toc1226931692"/>
      <w:r>
        <w:rPr>
          <w:rFonts w:hint="eastAsia" w:ascii="仿宋" w:hAnsi="仿宋" w:eastAsia="仿宋" w:cs="仿宋"/>
          <w:color w:val="000000"/>
          <w:sz w:val="24"/>
          <w:szCs w:val="24"/>
          <w:lang w:eastAsia="zh-Hans"/>
        </w:rPr>
        <w:t>技术参数要求</w:t>
      </w:r>
      <w:bookmarkEnd w:id="33"/>
    </w:p>
    <w:p>
      <w:pPr>
        <w:pStyle w:val="6"/>
        <w:numPr>
          <w:ilvl w:val="1"/>
          <w:numId w:val="1"/>
        </w:numPr>
        <w:rPr>
          <w:rFonts w:ascii="仿宋" w:eastAsia="仿宋" w:cs="仿宋"/>
          <w:sz w:val="24"/>
          <w:szCs w:val="24"/>
          <w:lang w:eastAsia="zh-Hans"/>
        </w:rPr>
      </w:pPr>
      <w:r>
        <w:rPr>
          <w:rFonts w:hint="eastAsia" w:ascii="仿宋" w:eastAsia="仿宋" w:cs="仿宋"/>
          <w:sz w:val="24"/>
          <w:szCs w:val="24"/>
          <w:lang w:eastAsia="zh-Hans"/>
        </w:rPr>
        <w:t>“黑匣子”基础软件</w:t>
      </w:r>
    </w:p>
    <w:tbl>
      <w:tblPr>
        <w:tblStyle w:val="62"/>
        <w:tblW w:w="833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9" w:type="dxa"/>
            <w:shd w:val="clear" w:color="auto" w:fill="BFBF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FBF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79" w:type="dxa"/>
            <w:vMerge w:val="restart"/>
            <w:vAlign w:val="center"/>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关键过程汇集服务</w:t>
            </w:r>
          </w:p>
        </w:tc>
        <w:tc>
          <w:tcPr>
            <w:tcW w:w="6752" w:type="dxa"/>
            <w:vAlign w:val="center"/>
          </w:tcPr>
          <w:p>
            <w:pPr>
              <w:pStyle w:val="2"/>
              <w:ind w:firstLine="0"/>
              <w:rPr>
                <w:rFonts w:ascii="仿宋" w:hAnsi="仿宋" w:eastAsia="仿宋" w:cs="仿宋"/>
                <w:szCs w:val="24"/>
              </w:rPr>
            </w:pPr>
            <w:r>
              <w:rPr>
                <w:rFonts w:hint="eastAsia" w:ascii="仿宋" w:hAnsi="仿宋" w:eastAsia="仿宋" w:cs="仿宋"/>
                <w:szCs w:val="24"/>
              </w:rPr>
              <w:t>建设药品生产</w:t>
            </w:r>
            <w:r>
              <w:rPr>
                <w:rFonts w:hint="eastAsia" w:ascii="仿宋" w:hAnsi="仿宋" w:eastAsia="仿宋" w:cs="仿宋"/>
                <w:szCs w:val="24"/>
                <w:lang w:eastAsia="zh-Hans"/>
              </w:rPr>
              <w:t>过程中的关键节点数据的动态采集及接入</w:t>
            </w:r>
            <w:r>
              <w:rPr>
                <w:rFonts w:hint="eastAsia" w:ascii="仿宋" w:hAnsi="仿宋" w:eastAsia="仿宋" w:cs="仿宋"/>
                <w:szCs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579" w:type="dxa"/>
            <w:vMerge w:val="continue"/>
          </w:tcPr>
          <w:p>
            <w:pPr>
              <w:spacing w:before="60" w:beforeLines="25" w:line="360" w:lineRule="auto"/>
              <w:jc w:val="left"/>
              <w:rPr>
                <w:rFonts w:ascii="仿宋" w:hAnsi="仿宋" w:eastAsia="仿宋" w:cs="仿宋"/>
                <w:sz w:val="24"/>
              </w:rPr>
            </w:pPr>
          </w:p>
        </w:tc>
        <w:tc>
          <w:tcPr>
            <w:tcW w:w="6752" w:type="dxa"/>
            <w:vAlign w:val="center"/>
          </w:tcPr>
          <w:p>
            <w:pPr>
              <w:spacing w:before="60" w:beforeLines="25" w:line="360" w:lineRule="auto"/>
              <w:rPr>
                <w:rFonts w:ascii="仿宋" w:hAnsi="仿宋" w:eastAsia="仿宋" w:cs="仿宋"/>
                <w:color w:val="000000"/>
                <w:sz w:val="24"/>
              </w:rPr>
            </w:pPr>
            <w:r>
              <w:rPr>
                <w:rFonts w:hint="eastAsia" w:ascii="仿宋" w:hAnsi="仿宋" w:eastAsia="仿宋" w:cs="仿宋"/>
                <w:color w:val="000000"/>
                <w:sz w:val="24"/>
              </w:rPr>
              <w:t>使用大数据工具汇聚已有的数据，并且针对已有的数据进行清洗，为各业务提供业务指标数据。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579" w:type="dxa"/>
            <w:vMerge w:val="continue"/>
          </w:tcPr>
          <w:p>
            <w:pPr>
              <w:spacing w:before="60" w:beforeLines="25" w:line="360" w:lineRule="auto"/>
              <w:jc w:val="left"/>
              <w:rPr>
                <w:rFonts w:ascii="仿宋" w:hAnsi="仿宋" w:eastAsia="仿宋" w:cs="仿宋"/>
                <w:sz w:val="24"/>
              </w:rPr>
            </w:pP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color w:val="000000"/>
                <w:sz w:val="24"/>
              </w:rPr>
              <w:t>实现对药品生产企业监管中所涉及到的种类繁多的数据、设备数据以及状态进行数据归集。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9" w:type="dxa"/>
            <w:vMerge w:val="continue"/>
          </w:tcPr>
          <w:p>
            <w:pPr>
              <w:spacing w:before="60" w:beforeLines="25" w:line="360" w:lineRule="auto"/>
              <w:jc w:val="left"/>
              <w:rPr>
                <w:rFonts w:ascii="仿宋" w:hAnsi="仿宋" w:eastAsia="仿宋" w:cs="仿宋"/>
                <w:sz w:val="24"/>
              </w:rPr>
            </w:pP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sz w:val="24"/>
                <w:lang w:eastAsia="zh-Hans"/>
              </w:rPr>
              <w:t>并根据国家政策为监管员提供真实可靠的检验检测风险记录，避免抽检过程中的片面和过于主观的问题出现</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9" w:type="dxa"/>
            <w:vMerge w:val="restart"/>
            <w:vAlign w:val="center"/>
          </w:tcPr>
          <w:p>
            <w:pPr>
              <w:spacing w:before="60" w:beforeLines="25" w:line="360" w:lineRule="auto"/>
              <w:jc w:val="center"/>
              <w:rPr>
                <w:rFonts w:ascii="仿宋" w:hAnsi="仿宋" w:eastAsia="仿宋" w:cs="仿宋"/>
                <w:sz w:val="24"/>
              </w:rPr>
            </w:pPr>
            <w:r>
              <w:rPr>
                <w:rFonts w:hint="eastAsia" w:ascii="仿宋" w:hAnsi="仿宋" w:eastAsia="仿宋" w:cs="仿宋"/>
                <w:sz w:val="24"/>
              </w:rPr>
              <w:t>基础能力平台</w:t>
            </w:r>
          </w:p>
        </w:tc>
        <w:tc>
          <w:tcPr>
            <w:tcW w:w="6752" w:type="dxa"/>
            <w:vAlign w:val="center"/>
          </w:tcPr>
          <w:p>
            <w:pPr>
              <w:spacing w:before="60" w:beforeLines="25" w:line="360" w:lineRule="auto"/>
              <w:rPr>
                <w:rFonts w:ascii="仿宋" w:hAnsi="仿宋" w:eastAsia="仿宋" w:cs="仿宋"/>
                <w:color w:val="000000"/>
                <w:sz w:val="24"/>
              </w:rPr>
            </w:pPr>
            <w:r>
              <w:rPr>
                <w:rFonts w:hint="eastAsia" w:ascii="仿宋" w:hAnsi="仿宋" w:eastAsia="仿宋" w:cs="仿宋"/>
                <w:color w:val="000000"/>
                <w:sz w:val="24"/>
              </w:rPr>
              <w:t>提供</w:t>
            </w:r>
            <w:r>
              <w:rPr>
                <w:rFonts w:hint="eastAsia" w:ascii="仿宋" w:hAnsi="仿宋" w:eastAsia="仿宋" w:cs="仿宋"/>
                <w:color w:val="000000"/>
                <w:sz w:val="24"/>
                <w:lang w:eastAsia="zh-Hans"/>
              </w:rPr>
              <w:t>区块链对接、算法能力等为核心的能力集合</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9" w:type="dxa"/>
            <w:vMerge w:val="continue"/>
            <w:vAlign w:val="center"/>
          </w:tcPr>
          <w:p>
            <w:pPr>
              <w:spacing w:before="60" w:beforeLines="25" w:line="360" w:lineRule="auto"/>
              <w:jc w:val="center"/>
              <w:rPr>
                <w:rFonts w:ascii="仿宋" w:hAnsi="仿宋" w:eastAsia="仿宋" w:cs="仿宋"/>
                <w:sz w:val="24"/>
                <w:lang w:eastAsia="zh-Hans"/>
              </w:rPr>
            </w:pPr>
          </w:p>
        </w:tc>
        <w:tc>
          <w:tcPr>
            <w:tcW w:w="6752" w:type="dxa"/>
            <w:vAlign w:val="center"/>
          </w:tcPr>
          <w:p>
            <w:pPr>
              <w:spacing w:before="60" w:beforeLines="25" w:line="360" w:lineRule="auto"/>
              <w:rPr>
                <w:rFonts w:ascii="仿宋" w:hAnsi="仿宋" w:eastAsia="仿宋" w:cs="仿宋"/>
                <w:color w:val="000000"/>
                <w:sz w:val="24"/>
              </w:rPr>
            </w:pPr>
            <w:r>
              <w:rPr>
                <w:rFonts w:hint="eastAsia" w:ascii="仿宋" w:hAnsi="仿宋" w:eastAsia="仿宋" w:cs="仿宋"/>
                <w:color w:val="000000"/>
                <w:sz w:val="24"/>
                <w:lang w:eastAsia="zh-Hans"/>
              </w:rPr>
              <w:t>通过对</w:t>
            </w:r>
            <w:r>
              <w:rPr>
                <w:rFonts w:hint="eastAsia" w:ascii="仿宋" w:hAnsi="仿宋" w:eastAsia="仿宋" w:cs="仿宋"/>
                <w:color w:val="000000"/>
                <w:sz w:val="24"/>
              </w:rPr>
              <w:t>数据</w:t>
            </w:r>
            <w:r>
              <w:rPr>
                <w:rFonts w:hint="eastAsia" w:ascii="仿宋" w:hAnsi="仿宋" w:eastAsia="仿宋" w:cs="仿宋"/>
                <w:color w:val="000000"/>
                <w:sz w:val="24"/>
                <w:lang w:eastAsia="zh-Hans"/>
              </w:rPr>
              <w:t>校验算法、关键数据上链等能力的提炼</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79" w:type="dxa"/>
            <w:vMerge w:val="continue"/>
            <w:vAlign w:val="center"/>
          </w:tcPr>
          <w:p>
            <w:pPr>
              <w:spacing w:before="60" w:beforeLines="25" w:line="360" w:lineRule="auto"/>
              <w:jc w:val="center"/>
              <w:rPr>
                <w:rFonts w:ascii="仿宋" w:hAnsi="仿宋" w:eastAsia="仿宋" w:cs="仿宋"/>
                <w:sz w:val="24"/>
                <w:lang w:eastAsia="zh-Hans"/>
              </w:rPr>
            </w:pPr>
          </w:p>
        </w:tc>
        <w:tc>
          <w:tcPr>
            <w:tcW w:w="6752" w:type="dxa"/>
            <w:vAlign w:val="center"/>
          </w:tcPr>
          <w:p>
            <w:pPr>
              <w:spacing w:before="60" w:beforeLines="25" w:line="360" w:lineRule="auto"/>
              <w:rPr>
                <w:rFonts w:ascii="仿宋" w:hAnsi="仿宋" w:eastAsia="仿宋" w:cs="仿宋"/>
                <w:sz w:val="24"/>
                <w:lang w:eastAsia="zh-Hans"/>
              </w:rPr>
            </w:pPr>
            <w:r>
              <w:rPr>
                <w:rFonts w:hint="eastAsia" w:ascii="仿宋" w:hAnsi="仿宋" w:eastAsia="仿宋" w:cs="仿宋"/>
                <w:color w:val="000000"/>
                <w:sz w:val="24"/>
              </w:rPr>
              <w:t>采集“黑匣子”白区数据，并且针对算法模型数据生成的预警以及违规记录进行展示。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579" w:type="dxa"/>
            <w:tcBorders>
              <w:top w:val="single" w:color="auto" w:sz="4" w:space="0"/>
              <w:left w:val="single" w:color="auto" w:sz="4" w:space="0"/>
              <w:right w:val="single" w:color="auto" w:sz="4" w:space="0"/>
            </w:tcBorders>
            <w:vAlign w:val="center"/>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安全监管链上链服务</w:t>
            </w:r>
          </w:p>
        </w:tc>
        <w:tc>
          <w:tcPr>
            <w:tcW w:w="6752" w:type="dxa"/>
            <w:tcBorders>
              <w:left w:val="single" w:color="auto" w:sz="4" w:space="0"/>
            </w:tcBorders>
            <w:vAlign w:val="center"/>
          </w:tcPr>
          <w:p>
            <w:pPr>
              <w:spacing w:before="60" w:beforeLines="25" w:line="360" w:lineRule="auto"/>
              <w:rPr>
                <w:rFonts w:ascii="仿宋" w:hAnsi="仿宋" w:eastAsia="仿宋" w:cs="仿宋"/>
                <w:sz w:val="24"/>
                <w:lang w:eastAsia="zh-Hans"/>
              </w:rPr>
            </w:pPr>
            <w:r>
              <w:rPr>
                <w:rFonts w:hint="eastAsia" w:ascii="仿宋" w:hAnsi="仿宋" w:eastAsia="仿宋" w:cs="仿宋"/>
                <w:color w:val="000000"/>
                <w:sz w:val="24"/>
                <w:lang w:eastAsia="zh-Hans"/>
              </w:rPr>
              <w:t>将企业白区数据定时自动上链 ，确保数据安全、不可篡改、可进行溯源。</w:t>
            </w:r>
          </w:p>
        </w:tc>
      </w:tr>
    </w:tbl>
    <w:p>
      <w:pPr>
        <w:pStyle w:val="2"/>
        <w:ind w:firstLine="0"/>
        <w:rPr>
          <w:rFonts w:ascii="仿宋" w:hAnsi="仿宋" w:eastAsia="仿宋" w:cs="仿宋"/>
          <w:color w:val="000000"/>
          <w:szCs w:val="24"/>
          <w:lang w:eastAsia="zh-Hans"/>
        </w:rPr>
      </w:pPr>
    </w:p>
    <w:p>
      <w:pPr>
        <w:pStyle w:val="6"/>
        <w:numPr>
          <w:ilvl w:val="1"/>
          <w:numId w:val="1"/>
        </w:numPr>
        <w:rPr>
          <w:rFonts w:ascii="仿宋" w:eastAsia="仿宋" w:cs="仿宋"/>
          <w:sz w:val="24"/>
          <w:szCs w:val="24"/>
          <w:lang w:eastAsia="zh-Hans"/>
        </w:rPr>
      </w:pPr>
      <w:r>
        <w:rPr>
          <w:rFonts w:hint="eastAsia" w:ascii="仿宋" w:eastAsia="仿宋" w:cs="仿宋"/>
          <w:sz w:val="24"/>
          <w:szCs w:val="24"/>
          <w:lang w:eastAsia="zh-Hans"/>
        </w:rPr>
        <w:tab/>
      </w:r>
      <w:r>
        <w:rPr>
          <w:rFonts w:hint="eastAsia" w:ascii="仿宋" w:eastAsia="仿宋" w:cs="仿宋"/>
          <w:sz w:val="24"/>
          <w:szCs w:val="24"/>
          <w:lang w:eastAsia="zh-Hans"/>
        </w:rPr>
        <w:t>药品生产企业“黑匣子”软件</w:t>
      </w:r>
    </w:p>
    <w:tbl>
      <w:tblPr>
        <w:tblStyle w:val="62"/>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5" w:type="dxa"/>
            <w:shd w:val="clear" w:color="auto" w:fill="BFBF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FBF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算法模型能力升级</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color w:val="000000"/>
                <w:sz w:val="24"/>
                <w:lang w:eastAsia="zh-Hans"/>
              </w:rPr>
              <w:t>通过原辅料控制、成品控制、检验信息、设备信息等数据采集，进行预警优化，及时提醒企业、监管部门进行处理。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风险预警管控</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企业对预警及时进行响应，线下处理后，可上传处理文件，关闭预警风险。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态势分析能力升级</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通过成品检测细项、中间体检测信息以及设备检测信息等，优化趋势分析图。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血缘数据建模</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关联成品原辅料信息、过程中间体检测信息、以及成品检验信息，可直观查看产品生产过程的各项参数。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数据地图分析</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基于在生产/流通企业</w:t>
            </w:r>
            <w:r>
              <w:rPr>
                <w:rFonts w:hint="eastAsia" w:ascii="仿宋" w:hAnsi="仿宋" w:eastAsia="仿宋" w:cs="仿宋"/>
                <w:kern w:val="0"/>
                <w:sz w:val="24"/>
              </w:rPr>
              <w:t>安装部署黑匣子设备</w:t>
            </w:r>
            <w:r>
              <w:rPr>
                <w:rFonts w:hint="eastAsia" w:ascii="仿宋" w:hAnsi="仿宋" w:eastAsia="仿宋" w:cs="仿宋"/>
                <w:kern w:val="0"/>
                <w:sz w:val="24"/>
                <w:lang w:eastAsia="zh-Hans"/>
              </w:rPr>
              <w:t>后</w:t>
            </w:r>
            <w:r>
              <w:rPr>
                <w:rFonts w:hint="eastAsia" w:ascii="仿宋" w:hAnsi="仿宋" w:eastAsia="仿宋" w:cs="仿宋"/>
                <w:kern w:val="0"/>
                <w:sz w:val="24"/>
              </w:rPr>
              <w:t>，进行数据李记录</w:t>
            </w:r>
            <w:r>
              <w:rPr>
                <w:rFonts w:hint="eastAsia" w:ascii="仿宋" w:hAnsi="仿宋" w:eastAsia="仿宋" w:cs="仿宋"/>
                <w:kern w:val="0"/>
                <w:sz w:val="24"/>
                <w:lang w:eastAsia="zh-Hans"/>
              </w:rPr>
              <w:t>分析，并按照地市企业、品种分布数据等进行多维度统计分析。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一盒数据纳管</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对已接入“黑匣子”的数据进行分类统计、企业数据统计、企业登录数据等进行分析。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安全双向管控</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通过企业侧、政府侧的预警风险信息、处置信息、关闭信息进行统计分析。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风险预警分析</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对预警信息进行多维度分析，对成品、中间体进行相似度、离散度</w:t>
            </w:r>
            <w:r>
              <w:rPr>
                <w:rFonts w:hint="eastAsia" w:ascii="仿宋" w:hAnsi="仿宋" w:eastAsia="仿宋" w:cs="仿宋"/>
                <w:kern w:val="0"/>
                <w:sz w:val="24"/>
              </w:rPr>
              <w:t>等风险模块</w:t>
            </w:r>
            <w:r>
              <w:rPr>
                <w:rFonts w:hint="eastAsia" w:ascii="仿宋" w:hAnsi="仿宋" w:eastAsia="仿宋" w:cs="仿宋"/>
                <w:kern w:val="0"/>
                <w:sz w:val="24"/>
                <w:lang w:eastAsia="zh-Hans"/>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产品相似度建模</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通过同批次的成品、中间体检测细项参数的数据采集、清洗，对细项检测曲线进行对比分析。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检测数据离散度建模</w:t>
            </w:r>
          </w:p>
        </w:tc>
        <w:tc>
          <w:tcPr>
            <w:tcW w:w="6752" w:type="dxa"/>
          </w:tcPr>
          <w:p>
            <w:pPr>
              <w:pStyle w:val="27"/>
              <w:spacing w:line="360" w:lineRule="auto"/>
              <w:ind w:firstLine="0" w:firstLineChars="0"/>
              <w:rPr>
                <w:rFonts w:ascii="仿宋" w:hAnsi="仿宋" w:eastAsia="仿宋" w:cs="仿宋"/>
                <w:color w:val="000000"/>
                <w:sz w:val="24"/>
                <w:lang w:eastAsia="zh-Hans"/>
              </w:rPr>
            </w:pPr>
            <w:r>
              <w:rPr>
                <w:rFonts w:hint="eastAsia" w:ascii="仿宋" w:hAnsi="仿宋" w:eastAsia="仿宋" w:cs="仿宋"/>
                <w:kern w:val="0"/>
                <w:sz w:val="24"/>
                <w:lang w:eastAsia="zh-Hans"/>
              </w:rPr>
              <w:t>通过成品批次的细项检测数据，使用标准差的公式，计算出预警指数，对成品各项检测进行离散度分析。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rPr>
            </w:pPr>
            <w:r>
              <w:rPr>
                <w:rFonts w:hint="eastAsia" w:ascii="仿宋" w:hAnsi="仿宋" w:eastAsia="仿宋" w:cs="仿宋"/>
                <w:sz w:val="24"/>
              </w:rPr>
              <w:t>历史数据回溯</w:t>
            </w:r>
          </w:p>
        </w:tc>
        <w:tc>
          <w:tcPr>
            <w:tcW w:w="6752" w:type="dxa"/>
          </w:tcPr>
          <w:p>
            <w:pPr>
              <w:spacing w:before="60" w:beforeLines="25" w:line="360" w:lineRule="auto"/>
              <w:rPr>
                <w:rFonts w:ascii="仿宋" w:hAnsi="仿宋" w:eastAsia="仿宋" w:cs="仿宋"/>
                <w:color w:val="000000"/>
                <w:sz w:val="24"/>
                <w:lang w:eastAsia="zh-Hans"/>
              </w:rPr>
            </w:pPr>
            <w:r>
              <w:rPr>
                <w:rFonts w:hint="eastAsia" w:ascii="仿宋" w:hAnsi="仿宋" w:eastAsia="仿宋" w:cs="仿宋"/>
                <w:kern w:val="0"/>
                <w:sz w:val="24"/>
                <w:lang w:eastAsia="zh-Hans"/>
              </w:rPr>
              <w:t>关联成品原辅料信息、过程中间体检测信息、设备检测信息以及成品检验信息。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数据可贯通</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根据企业连接移动云网络，对企业白区数据进行监测、企业数据同步状况监测、企业服务状态等进行监测。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企业画像</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对企业白区数据抽取至省局，将数据进行清洗、汇总、分析形成企业画像，对企业进行监管。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数据统计</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针对每天黑匣子从中间库同步数据情况进行监管，根据产品品种、批次、规格、数据量进行统计。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数据自动检测报告</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通过自动监测程序，对企业采集到黑匣子内的数据进行检测，形成检测报告单，企业可在系统进行处理反馈。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批次一屏掌控</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根据企业成品批次信息，形成批次整体数据追溯面板，包含成品批次的原辅料使用情况、生产过程参数检测情况、成品检测情况。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生产环节稳定性模型</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通过企业中间体检测数据，运用标准差公式，计算出检测项的稳定范围，对中间体检测项进行稳定性分析，企业可根据产品特性，自行设定计算倍数。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药品质量一致性模型</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通过企业成品监测数据，运用测定公式，计算处生产批次的预警值，对成品各项检测项进行一致性分析，企业可根据产品特性，自行设定计算倍数。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原辅料检查相似度模型</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通过原辅料检测信息采集，运用方差公式，计算出N个批次的标准差和总标准差进行对比，对原辅料进行相似度分析。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5" w:type="dxa"/>
          </w:tcPr>
          <w:p>
            <w:pPr>
              <w:spacing w:before="60" w:beforeLines="25" w:line="360" w:lineRule="auto"/>
              <w:jc w:val="center"/>
              <w:rPr>
                <w:rFonts w:ascii="仿宋" w:hAnsi="仿宋" w:eastAsia="仿宋" w:cs="仿宋"/>
                <w:sz w:val="24"/>
                <w:lang w:eastAsia="zh-Hans"/>
              </w:rPr>
            </w:pPr>
            <w:r>
              <w:rPr>
                <w:rFonts w:hint="eastAsia" w:ascii="仿宋" w:hAnsi="仿宋" w:eastAsia="仿宋" w:cs="仿宋"/>
                <w:sz w:val="24"/>
                <w:lang w:eastAsia="zh-Hans"/>
              </w:rPr>
              <w:t>生产节点收率偏差风险模型</w:t>
            </w:r>
          </w:p>
        </w:tc>
        <w:tc>
          <w:tcPr>
            <w:tcW w:w="6752" w:type="dxa"/>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lang w:eastAsia="zh-Hans"/>
              </w:rPr>
              <w:t>通过企业生产工艺数据，设定工艺的实际生产和预计生产数量，计算出对应的收率，对生产过程中的收率偏差进行分析。</w:t>
            </w:r>
          </w:p>
        </w:tc>
      </w:tr>
    </w:tbl>
    <w:p>
      <w:pPr>
        <w:spacing w:line="360" w:lineRule="auto"/>
        <w:rPr>
          <w:rFonts w:ascii="仿宋" w:hAnsi="仿宋" w:eastAsia="仿宋" w:cs="仿宋"/>
          <w:sz w:val="24"/>
          <w:lang w:eastAsia="zh-Hans"/>
        </w:rPr>
      </w:pPr>
    </w:p>
    <w:p>
      <w:pPr>
        <w:pStyle w:val="6"/>
        <w:numPr>
          <w:ilvl w:val="1"/>
          <w:numId w:val="1"/>
        </w:numPr>
        <w:rPr>
          <w:rFonts w:ascii="仿宋" w:eastAsia="仿宋" w:cs="仿宋"/>
          <w:sz w:val="24"/>
          <w:szCs w:val="24"/>
          <w:lang w:eastAsia="zh-Hans"/>
        </w:rPr>
      </w:pPr>
      <w:r>
        <w:rPr>
          <w:rFonts w:hint="eastAsia" w:ascii="仿宋" w:eastAsia="仿宋" w:cs="仿宋"/>
          <w:sz w:val="24"/>
          <w:szCs w:val="24"/>
          <w:lang w:eastAsia="zh-Hans"/>
        </w:rPr>
        <w:t>药品流通企业“黑匣子”软件</w:t>
      </w:r>
    </w:p>
    <w:tbl>
      <w:tblPr>
        <w:tblStyle w:val="62"/>
        <w:tblW w:w="834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企业基础信息</w:t>
            </w:r>
          </w:p>
        </w:tc>
        <w:tc>
          <w:tcPr>
            <w:tcW w:w="6752" w:type="dxa"/>
            <w:vAlign w:val="center"/>
          </w:tcPr>
          <w:p>
            <w:pPr>
              <w:pStyle w:val="27"/>
              <w:spacing w:line="360" w:lineRule="auto"/>
              <w:ind w:firstLine="0" w:firstLineChars="0"/>
              <w:rPr>
                <w:rFonts w:ascii="仿宋" w:hAnsi="仿宋" w:eastAsia="仿宋" w:cs="仿宋"/>
                <w:sz w:val="24"/>
              </w:rPr>
            </w:pPr>
            <w:r>
              <w:rPr>
                <w:rFonts w:hint="eastAsia" w:ascii="仿宋" w:hAnsi="仿宋" w:eastAsia="仿宋" w:cs="仿宋"/>
                <w:kern w:val="0"/>
                <w:sz w:val="24"/>
              </w:rPr>
              <w:t>通过“黑匣子”对数据采集，对药企基础信息、许可证情况进行同步更新展示，并行多维度的统计。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药品采购记录</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同步零售药店的药品验收记录、连锁门店的药品配送验收记录，对所有入库数据实现有迹可循。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药品剂型分析</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对各企业的药品剂型进行统一管理，规范字典值，按照各类剂型展示企业采购数量。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处方信息</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要求对零售药店每日售出的处方药订单同步上传对应的处方阀信息，可选择线上处方直接获取数据或线下处方拍照上传图片。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处方药师对比分析</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根据药师人数、处方单、审方单进行对比分析，对处方单、审方单、药师进行管理。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特殊药品信息</w:t>
            </w:r>
          </w:p>
        </w:tc>
        <w:tc>
          <w:tcPr>
            <w:tcW w:w="6752" w:type="dxa"/>
            <w:vAlign w:val="center"/>
          </w:tcPr>
          <w:p>
            <w:pPr>
              <w:pStyle w:val="27"/>
              <w:spacing w:line="360" w:lineRule="auto"/>
              <w:ind w:firstLine="0" w:firstLineChars="0"/>
              <w:rPr>
                <w:rFonts w:ascii="仿宋" w:hAnsi="仿宋" w:eastAsia="仿宋" w:cs="仿宋"/>
                <w:sz w:val="24"/>
              </w:rPr>
            </w:pPr>
            <w:r>
              <w:rPr>
                <w:rFonts w:hint="eastAsia" w:ascii="仿宋" w:hAnsi="仿宋" w:eastAsia="仿宋" w:cs="仿宋"/>
                <w:kern w:val="0"/>
                <w:sz w:val="24"/>
              </w:rPr>
              <w:t>对特殊药品（含特殊药品复方药剂）进行严格管理。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预警分析</w:t>
            </w:r>
          </w:p>
        </w:tc>
        <w:tc>
          <w:tcPr>
            <w:tcW w:w="6752" w:type="dxa"/>
            <w:vAlign w:val="center"/>
          </w:tcPr>
          <w:p>
            <w:pPr>
              <w:pStyle w:val="27"/>
              <w:spacing w:line="360" w:lineRule="auto"/>
              <w:ind w:firstLine="0" w:firstLineChars="0"/>
              <w:rPr>
                <w:rFonts w:ascii="仿宋" w:hAnsi="仿宋" w:eastAsia="仿宋" w:cs="仿宋"/>
                <w:sz w:val="24"/>
                <w:lang w:eastAsia="zh-Hans"/>
              </w:rPr>
            </w:pPr>
            <w:r>
              <w:rPr>
                <w:rFonts w:hint="eastAsia" w:ascii="仿宋" w:hAnsi="仿宋" w:eastAsia="仿宋" w:cs="仿宋"/>
                <w:kern w:val="0"/>
                <w:sz w:val="24"/>
              </w:rPr>
              <w:t>根据药店销售单的药品是否存在处方药，是否关联处方单进行预计分析，如果有处方药，未关联处方单则需要预警。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调度中心</w:t>
            </w:r>
          </w:p>
        </w:tc>
        <w:tc>
          <w:tcPr>
            <w:tcW w:w="6752" w:type="dxa"/>
            <w:vAlign w:val="center"/>
          </w:tcPr>
          <w:p>
            <w:pPr>
              <w:pStyle w:val="27"/>
              <w:tabs>
                <w:tab w:val="left" w:pos="965"/>
              </w:tabs>
              <w:spacing w:line="360" w:lineRule="auto"/>
              <w:ind w:firstLine="0" w:firstLineChars="0"/>
              <w:rPr>
                <w:rFonts w:ascii="仿宋" w:hAnsi="仿宋" w:eastAsia="仿宋" w:cs="仿宋"/>
                <w:kern w:val="0"/>
                <w:sz w:val="24"/>
              </w:rPr>
            </w:pPr>
            <w:r>
              <w:rPr>
                <w:rFonts w:hint="eastAsia" w:ascii="仿宋" w:hAnsi="仿宋" w:eastAsia="仿宋" w:cs="仿宋"/>
                <w:kern w:val="0"/>
                <w:sz w:val="24"/>
              </w:rPr>
              <w:t>对企业基本信息、企业上报员工信息、购入信息、销售信息等自动进行数据采集，每晚自动进行数据同步。</w:t>
            </w:r>
          </w:p>
        </w:tc>
      </w:tr>
    </w:tbl>
    <w:p>
      <w:pPr>
        <w:pStyle w:val="2"/>
        <w:ind w:firstLine="0"/>
        <w:rPr>
          <w:rFonts w:ascii="仿宋" w:hAnsi="仿宋" w:eastAsia="仿宋" w:cs="仿宋"/>
          <w:b/>
          <w:bCs/>
          <w:szCs w:val="24"/>
          <w:lang w:eastAsia="zh-Hans"/>
        </w:rPr>
      </w:pPr>
    </w:p>
    <w:p>
      <w:pPr>
        <w:pStyle w:val="6"/>
        <w:numPr>
          <w:ilvl w:val="1"/>
          <w:numId w:val="1"/>
        </w:numPr>
        <w:rPr>
          <w:rFonts w:ascii="仿宋" w:eastAsia="仿宋" w:cs="仿宋"/>
          <w:sz w:val="24"/>
          <w:szCs w:val="24"/>
          <w:lang w:eastAsia="zh-Hans"/>
        </w:rPr>
      </w:pPr>
      <w:r>
        <w:rPr>
          <w:rFonts w:hint="eastAsia" w:ascii="仿宋" w:eastAsia="仿宋" w:cs="仿宋"/>
          <w:sz w:val="24"/>
          <w:szCs w:val="24"/>
          <w:lang w:eastAsia="zh-Hans"/>
        </w:rPr>
        <w:t>化妆品生产企业“黑匣子”软件</w:t>
      </w:r>
    </w:p>
    <w:tbl>
      <w:tblPr>
        <w:tblStyle w:val="62"/>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成品基本信息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建立企业基本信息库，采集企业基本信息，企业可自主添加维护信息状态。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企业基本信息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建立企业成品信息库，采集成品基本信息，统计企业成品注册证号、规格等信息。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原辅料基本信息</w:t>
            </w:r>
          </w:p>
        </w:tc>
        <w:tc>
          <w:tcPr>
            <w:tcW w:w="6752" w:type="dxa"/>
            <w:vAlign w:val="center"/>
          </w:tcPr>
          <w:p>
            <w:pPr>
              <w:tabs>
                <w:tab w:val="left" w:pos="621"/>
              </w:tabs>
              <w:spacing w:before="60" w:beforeLines="25" w:line="360" w:lineRule="auto"/>
              <w:rPr>
                <w:rFonts w:ascii="仿宋" w:hAnsi="仿宋" w:eastAsia="仿宋" w:cs="仿宋"/>
                <w:sz w:val="24"/>
                <w:lang w:eastAsia="zh-Hans"/>
              </w:rPr>
            </w:pPr>
            <w:r>
              <w:rPr>
                <w:rFonts w:hint="eastAsia" w:ascii="仿宋" w:hAnsi="仿宋" w:eastAsia="仿宋" w:cs="仿宋"/>
                <w:kern w:val="0"/>
                <w:sz w:val="24"/>
                <w:lang w:eastAsia="zh-Hans"/>
              </w:rPr>
              <w:t>建立原辅料基本信息库，采集原辅料供应商、</w:t>
            </w:r>
            <w:r>
              <w:rPr>
                <w:rFonts w:hint="eastAsia" w:ascii="仿宋" w:hAnsi="仿宋" w:eastAsia="仿宋" w:cs="仿宋"/>
                <w:kern w:val="0"/>
                <w:sz w:val="24"/>
              </w:rPr>
              <w:t>原辅料储存条件、关联成品等信息。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原辅料库存及批次信息</w:t>
            </w:r>
          </w:p>
        </w:tc>
        <w:tc>
          <w:tcPr>
            <w:tcW w:w="6752" w:type="dxa"/>
            <w:vAlign w:val="center"/>
          </w:tcPr>
          <w:p>
            <w:pPr>
              <w:spacing w:before="60" w:beforeLines="25" w:line="360" w:lineRule="auto"/>
              <w:rPr>
                <w:rFonts w:ascii="仿宋" w:hAnsi="仿宋" w:eastAsia="仿宋" w:cs="仿宋"/>
                <w:sz w:val="24"/>
                <w:lang w:eastAsia="zh-Hans"/>
              </w:rPr>
            </w:pPr>
            <w:r>
              <w:rPr>
                <w:rFonts w:hint="eastAsia" w:ascii="仿宋" w:hAnsi="仿宋" w:eastAsia="仿宋" w:cs="仿宋"/>
                <w:kern w:val="0"/>
                <w:sz w:val="24"/>
              </w:rPr>
              <w:t>建立原辅料库存信息库，对物料的每个批次、移动类型、数量、出入库时间、出入库信息动态管理。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原辅料检验信息</w:t>
            </w:r>
          </w:p>
        </w:tc>
        <w:tc>
          <w:tcPr>
            <w:tcW w:w="6752" w:type="dxa"/>
            <w:vAlign w:val="center"/>
          </w:tcPr>
          <w:p>
            <w:pPr>
              <w:spacing w:before="60" w:beforeLines="25" w:line="360" w:lineRule="auto"/>
              <w:rPr>
                <w:rFonts w:ascii="仿宋" w:hAnsi="仿宋" w:eastAsia="仿宋" w:cs="仿宋"/>
                <w:sz w:val="24"/>
                <w:lang w:eastAsia="zh-Hans"/>
              </w:rPr>
            </w:pPr>
            <w:r>
              <w:rPr>
                <w:rFonts w:hint="eastAsia" w:ascii="仿宋" w:hAnsi="仿宋" w:eastAsia="仿宋" w:cs="仿宋"/>
                <w:kern w:val="0"/>
                <w:sz w:val="24"/>
              </w:rPr>
              <w:t>建立原辅料检验信息库，生成原辅料检验报告单，对原辅料检测细项及结果进行展示。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半成品检验信息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建立半成品检验信息库，生成半成品检验报告单，对半成品检测细项及结果进行展示。并提供半成品关联成品及原辅料信息。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成品检验信息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建立成品检验信息库，生成成品检验报告单，对成品检测细项及结果进行展示。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成品库存及批次信息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建立成品库存信息库，对成品的每个批次、移动类型、数量、出入库时间、出入库信息动态管理。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关键指标分析</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根据成品检验项，进行关键指标分析模型展示，设置关键指标上下限，展示对应时间内关键指标检验的结果。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预警处置</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建立预警处置模型，根据预警规则，生成预警信息。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企业端门户</w:t>
            </w:r>
          </w:p>
        </w:tc>
        <w:tc>
          <w:tcPr>
            <w:tcW w:w="6752" w:type="dxa"/>
            <w:vAlign w:val="center"/>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rPr>
              <w:t>以门户形式，为企业提供直观的数据、预警、设备运行情况信息，根据已有数据进行数据分析统计等。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监管端门户</w:t>
            </w:r>
          </w:p>
        </w:tc>
        <w:tc>
          <w:tcPr>
            <w:tcW w:w="6752" w:type="dxa"/>
            <w:vAlign w:val="center"/>
          </w:tcPr>
          <w:p>
            <w:pPr>
              <w:spacing w:before="60" w:beforeLines="25" w:line="360" w:lineRule="auto"/>
              <w:rPr>
                <w:rFonts w:ascii="仿宋" w:hAnsi="仿宋" w:eastAsia="仿宋" w:cs="仿宋"/>
                <w:kern w:val="0"/>
                <w:sz w:val="24"/>
                <w:lang w:eastAsia="zh-Hans"/>
              </w:rPr>
            </w:pPr>
            <w:r>
              <w:rPr>
                <w:rFonts w:hint="eastAsia" w:ascii="仿宋" w:hAnsi="仿宋" w:eastAsia="仿宋" w:cs="仿宋"/>
                <w:kern w:val="0"/>
                <w:sz w:val="24"/>
              </w:rPr>
              <w:t>建设监管端驾驶舱大屏，汇总全省化妆品黑匣子对接情况，包含安装数量，分布情况，对接数据量等信息。 以对接数据为基础分析统计展示企业产品情况、检验情况等。起到辅助监管的作用。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调度中心</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企业数据通过数据自动采集程序，实现数据自动同步需求。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数据检测</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定期对数据进行检，为提升数据质量及数据时效性提供帮助。</w:t>
            </w:r>
          </w:p>
        </w:tc>
      </w:tr>
    </w:tbl>
    <w:p>
      <w:pPr>
        <w:pStyle w:val="2"/>
        <w:ind w:firstLine="0"/>
        <w:rPr>
          <w:rFonts w:ascii="仿宋" w:hAnsi="仿宋" w:eastAsia="仿宋" w:cs="仿宋"/>
          <w:b/>
          <w:bCs/>
          <w:szCs w:val="24"/>
          <w:lang w:eastAsia="zh-Hans"/>
        </w:rPr>
      </w:pPr>
    </w:p>
    <w:p>
      <w:pPr>
        <w:pStyle w:val="6"/>
        <w:numPr>
          <w:ilvl w:val="1"/>
          <w:numId w:val="1"/>
        </w:numPr>
        <w:rPr>
          <w:rFonts w:ascii="仿宋" w:eastAsia="仿宋" w:cs="仿宋"/>
          <w:sz w:val="24"/>
          <w:szCs w:val="24"/>
          <w:lang w:eastAsia="zh-Hans"/>
        </w:rPr>
      </w:pPr>
      <w:r>
        <w:rPr>
          <w:rFonts w:hint="eastAsia" w:ascii="仿宋" w:eastAsia="仿宋" w:cs="仿宋"/>
          <w:sz w:val="24"/>
          <w:szCs w:val="24"/>
          <w:lang w:eastAsia="zh-Hans"/>
        </w:rPr>
        <w:t>医疗器械生产企业“黑匣子”软件</w:t>
      </w:r>
    </w:p>
    <w:p>
      <w:pPr>
        <w:pStyle w:val="2"/>
        <w:ind w:firstLine="0"/>
        <w:rPr>
          <w:rFonts w:ascii="仿宋" w:hAnsi="仿宋" w:eastAsia="仿宋" w:cs="仿宋"/>
          <w:b/>
          <w:bCs/>
          <w:szCs w:val="24"/>
        </w:rPr>
      </w:pPr>
      <w:r>
        <w:rPr>
          <w:rFonts w:hint="eastAsia" w:ascii="仿宋" w:hAnsi="仿宋" w:eastAsia="仿宋" w:cs="仿宋"/>
          <w:b/>
          <w:bCs/>
          <w:szCs w:val="24"/>
        </w:rPr>
        <w:t>（1）</w:t>
      </w:r>
      <w:r>
        <w:rPr>
          <w:rFonts w:hint="eastAsia" w:ascii="仿宋" w:hAnsi="仿宋" w:eastAsia="仿宋" w:cs="仿宋"/>
          <w:b/>
          <w:bCs/>
          <w:szCs w:val="24"/>
          <w:lang w:eastAsia="zh-Hans"/>
        </w:rPr>
        <w:t>体外诊断试剂数据采集</w:t>
      </w:r>
      <w:r>
        <w:rPr>
          <w:rFonts w:hint="eastAsia" w:ascii="仿宋" w:hAnsi="仿宋" w:eastAsia="仿宋" w:cs="仿宋"/>
          <w:b/>
          <w:bCs/>
          <w:szCs w:val="24"/>
        </w:rPr>
        <w:t>模块</w:t>
      </w:r>
    </w:p>
    <w:tbl>
      <w:tblPr>
        <w:tblStyle w:val="62"/>
        <w:tblW w:w="834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restart"/>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成品控制数据采集</w:t>
            </w:r>
          </w:p>
        </w:tc>
        <w:tc>
          <w:tcPr>
            <w:tcW w:w="6752" w:type="dxa"/>
            <w:vAlign w:val="center"/>
          </w:tcPr>
          <w:p>
            <w:pPr>
              <w:pStyle w:val="27"/>
              <w:spacing w:line="360" w:lineRule="auto"/>
              <w:ind w:firstLine="0" w:firstLineChars="0"/>
              <w:rPr>
                <w:rFonts w:ascii="仿宋" w:hAnsi="仿宋" w:eastAsia="仿宋" w:cs="仿宋"/>
                <w:sz w:val="24"/>
              </w:rPr>
            </w:pPr>
            <w:r>
              <w:rPr>
                <w:rFonts w:hint="eastAsia" w:ascii="仿宋" w:hAnsi="仿宋" w:eastAsia="仿宋" w:cs="仿宋"/>
                <w:kern w:val="0"/>
                <w:sz w:val="24"/>
              </w:rPr>
              <w:t>成品基本信息:采集成品的企业信用代码、产品名称、型号产品描述、基本计量单位、有效期、有效期单位等信息，excl文件上传，通过数据校验，实现成品基本信息数据采集。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成品批次信息:</w:t>
            </w:r>
            <w:r>
              <w:rPr>
                <w:rFonts w:hint="eastAsia" w:ascii="仿宋" w:hAnsi="仿宋" w:eastAsia="仿宋" w:cs="仿宋"/>
                <w:sz w:val="24"/>
              </w:rPr>
              <w:t>采集</w:t>
            </w:r>
            <w:r>
              <w:rPr>
                <w:rFonts w:hint="eastAsia" w:ascii="仿宋" w:hAnsi="仿宋" w:eastAsia="仿宋" w:cs="仿宋"/>
                <w:kern w:val="0"/>
                <w:sz w:val="24"/>
              </w:rPr>
              <w:t>企业信用代码、成品批次号、灭菌批号、产品编码、产品名称等信息，通过excl上传，通过数据校验，实现成品批次信息数据采集。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成品物料信息:</w:t>
            </w:r>
            <w:r>
              <w:rPr>
                <w:rFonts w:hint="eastAsia" w:ascii="仿宋" w:hAnsi="仿宋" w:eastAsia="仿宋" w:cs="仿宋"/>
                <w:sz w:val="24"/>
              </w:rPr>
              <w:t>采集</w:t>
            </w:r>
            <w:r>
              <w:rPr>
                <w:rFonts w:hint="eastAsia" w:ascii="仿宋" w:hAnsi="仿宋" w:eastAsia="仿宋" w:cs="仿宋"/>
                <w:kern w:val="0"/>
                <w:sz w:val="24"/>
              </w:rPr>
              <w:t>产品编码、成品批次号、物料编码</w:t>
            </w:r>
            <w:r>
              <w:rPr>
                <w:rFonts w:hint="eastAsia" w:ascii="仿宋" w:hAnsi="仿宋" w:eastAsia="仿宋" w:cs="仿宋"/>
                <w:kern w:val="0"/>
                <w:sz w:val="24"/>
              </w:rPr>
              <w:cr/>
            </w:r>
            <w:r>
              <w:rPr>
                <w:rFonts w:hint="eastAsia" w:ascii="仿宋" w:hAnsi="仿宋" w:eastAsia="仿宋" w:cs="仿宋"/>
                <w:kern w:val="0"/>
                <w:sz w:val="24"/>
              </w:rPr>
              <w:t>物料名称、物料批号进行关联，通过excl上传，通过数据校验，实现成品物料信息数据采集。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成品检测信息:采集成品检测信息包含产品编码、成品检验报告编号、检验结论、放行时间等信息，通过excl上传，通过数据校验，实现成品检测信息数据采集。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成品细项信息:采集产品编码、检验项目、试验方法、接收标准、检验结果、检验结论等细项信息通过excl上传，通过数据校验，实现成品细项检测信息数据采集。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成品出入库信息:</w:t>
            </w:r>
            <w:r>
              <w:rPr>
                <w:rFonts w:hint="eastAsia" w:ascii="仿宋" w:hAnsi="仿宋" w:eastAsia="仿宋" w:cs="仿宋"/>
                <w:sz w:val="24"/>
              </w:rPr>
              <w:t>采集成品包含</w:t>
            </w:r>
            <w:r>
              <w:rPr>
                <w:rFonts w:hint="eastAsia" w:ascii="仿宋" w:hAnsi="仿宋" w:eastAsia="仿宋" w:cs="仿宋"/>
                <w:kern w:val="0"/>
                <w:sz w:val="24"/>
              </w:rPr>
              <w:t>产品名称、规格、移动类型、数量、客户代码、出入库时间、转出仓库、转入仓库</w:t>
            </w:r>
            <w:r>
              <w:rPr>
                <w:rFonts w:hint="eastAsia" w:ascii="仿宋" w:hAnsi="仿宋" w:eastAsia="仿宋" w:cs="仿宋"/>
                <w:kern w:val="0"/>
                <w:sz w:val="24"/>
              </w:rPr>
              <w:cr/>
            </w:r>
            <w:r>
              <w:rPr>
                <w:rFonts w:hint="eastAsia" w:ascii="仿宋" w:hAnsi="仿宋" w:eastAsia="仿宋" w:cs="仿宋"/>
                <w:kern w:val="0"/>
                <w:sz w:val="24"/>
              </w:rPr>
              <w:t>等信息通过excl上传，通过数据校验，实现成品出入库信息数据采集。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UID信息进行数据:</w:t>
            </w:r>
            <w:r>
              <w:rPr>
                <w:rFonts w:hint="eastAsia" w:ascii="仿宋" w:hAnsi="仿宋" w:eastAsia="仿宋" w:cs="仿宋"/>
                <w:sz w:val="24"/>
              </w:rPr>
              <w:t xml:space="preserve"> 采集UID信息包含</w:t>
            </w:r>
            <w:r>
              <w:rPr>
                <w:rFonts w:hint="eastAsia" w:ascii="仿宋" w:hAnsi="仿宋" w:eastAsia="仿宋" w:cs="仿宋"/>
                <w:kern w:val="0"/>
                <w:sz w:val="24"/>
              </w:rPr>
              <w:t>成品批次号、产品编码、UDI-DI、UDI-PI等信息，通过excl上传，通过数据校验，实现UDI信息数据采集。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restart"/>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物料控制数据采集</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物料基本信息：采集物料基本信息包含物料编码、物料名称</w:t>
            </w:r>
            <w:r>
              <w:rPr>
                <w:rFonts w:hint="eastAsia" w:ascii="仿宋" w:hAnsi="仿宋" w:eastAsia="仿宋" w:cs="仿宋"/>
                <w:kern w:val="0"/>
                <w:sz w:val="24"/>
              </w:rPr>
              <w:cr/>
            </w:r>
            <w:r>
              <w:rPr>
                <w:rFonts w:hint="eastAsia" w:ascii="仿宋" w:hAnsi="仿宋" w:eastAsia="仿宋" w:cs="仿宋"/>
                <w:kern w:val="0"/>
                <w:sz w:val="24"/>
              </w:rPr>
              <w:t>物料规格、基本计量单位、物料类型等信息，通过excl上传，通过数据校验，实现物料基本信息数据采集。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物料供应商信息：采集物料供应商信息包含物料名称</w:t>
            </w:r>
            <w:r>
              <w:rPr>
                <w:rFonts w:hint="eastAsia" w:ascii="仿宋" w:hAnsi="仿宋" w:eastAsia="仿宋" w:cs="仿宋"/>
                <w:kern w:val="0"/>
                <w:sz w:val="24"/>
              </w:rPr>
              <w:cr/>
            </w:r>
            <w:r>
              <w:rPr>
                <w:rFonts w:hint="eastAsia" w:ascii="仿宋" w:hAnsi="仿宋" w:eastAsia="仿宋" w:cs="仿宋"/>
                <w:kern w:val="0"/>
                <w:sz w:val="24"/>
              </w:rPr>
              <w:t>供应商名称、供应商社会信用代码、供应商所属国家、生产厂家名称等信息，通过excl上传，通过数据校验，实现物料供应商数据采集。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物料批次信息：采集物料批次信息包含生产厂家名称、批号</w:t>
            </w:r>
            <w:r>
              <w:rPr>
                <w:rFonts w:hint="eastAsia" w:ascii="仿宋" w:hAnsi="仿宋" w:eastAsia="仿宋" w:cs="仿宋"/>
                <w:kern w:val="0"/>
                <w:sz w:val="24"/>
              </w:rPr>
              <w:cr/>
            </w:r>
            <w:r>
              <w:rPr>
                <w:rFonts w:hint="eastAsia" w:ascii="仿宋" w:hAnsi="仿宋" w:eastAsia="仿宋" w:cs="仿宋"/>
                <w:kern w:val="0"/>
                <w:sz w:val="24"/>
              </w:rPr>
              <w:t>、物料编码、物料名称、物料规格等信息通过excl上传，通过数据校验，实现物料批次数据采集。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物料出入库信息：采集物料出入库信息包含物料编码、物料名称、批号、移动类型、数量、转出仓库、转入仓库等信息通过excl上传，通过数据校验，实现物料出入库数据采集。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物料检测信息：采集物料检测信息包含</w:t>
            </w:r>
            <w:r>
              <w:rPr>
                <w:rFonts w:hint="eastAsia" w:ascii="仿宋" w:hAnsi="仿宋" w:eastAsia="仿宋" w:cs="仿宋"/>
                <w:sz w:val="24"/>
                <w:lang w:eastAsia="zh-Hans"/>
              </w:rPr>
              <w:t>物料编码、批号检验报告单号、检验结论、放行时间等信息</w:t>
            </w:r>
            <w:r>
              <w:rPr>
                <w:rFonts w:hint="eastAsia" w:ascii="仿宋" w:hAnsi="仿宋" w:eastAsia="仿宋" w:cs="仿宋"/>
                <w:kern w:val="0"/>
                <w:sz w:val="24"/>
              </w:rPr>
              <w:t>通过excl上传，通过数据校验，实现物料检测数据采集。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restart"/>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可追溯控制数据采集</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成品和半成品批次关联信息：采集成品和半成品批次关联信息包含企业信用代码、产品编码、成品批次号、半成品编码、半成品批次号等信息通过excl上传，通过数据校验，实现成品和半成品批次关联数据采集。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Merge w:val="continue"/>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半成品和物料批次关联信息上传采集：采集包含企业信用代码、半成品编码、半成品批次号、物料编码、物料批号等信息通过excl上传，通过数据校验，实现半成品和物料批次关联数据采集。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过程控制数据采集</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特殊工艺参数信息上传采集：采集关键/特殊工序名称、设备名称、设备编号、工艺参数要求、实际值、结果等信息通过excl上传，通过数据校验，实现特殊工艺参数信息上传采集数据采集。</w:t>
            </w:r>
          </w:p>
        </w:tc>
      </w:tr>
    </w:tbl>
    <w:p>
      <w:pPr>
        <w:pStyle w:val="2"/>
        <w:ind w:firstLine="0"/>
        <w:rPr>
          <w:rFonts w:ascii="仿宋" w:hAnsi="仿宋" w:eastAsia="仿宋" w:cs="仿宋"/>
          <w:b/>
          <w:bCs/>
          <w:szCs w:val="24"/>
          <w:lang w:eastAsia="zh-Hans"/>
        </w:rPr>
      </w:pPr>
    </w:p>
    <w:p>
      <w:pPr>
        <w:pStyle w:val="2"/>
        <w:ind w:firstLine="0"/>
        <w:rPr>
          <w:rFonts w:ascii="仿宋" w:hAnsi="仿宋" w:eastAsia="仿宋" w:cs="仿宋"/>
          <w:b/>
          <w:bCs/>
          <w:szCs w:val="24"/>
        </w:rPr>
      </w:pPr>
      <w:r>
        <w:rPr>
          <w:rFonts w:hint="eastAsia" w:ascii="仿宋" w:hAnsi="仿宋" w:eastAsia="仿宋" w:cs="仿宋"/>
          <w:b/>
          <w:bCs/>
          <w:szCs w:val="24"/>
        </w:rPr>
        <w:t>（2）</w:t>
      </w:r>
      <w:r>
        <w:rPr>
          <w:rFonts w:hint="eastAsia" w:ascii="仿宋" w:hAnsi="仿宋" w:eastAsia="仿宋" w:cs="仿宋"/>
          <w:b/>
          <w:bCs/>
          <w:szCs w:val="24"/>
          <w:lang w:eastAsia="zh-Hans"/>
        </w:rPr>
        <w:t>体外诊断试剂企业端</w:t>
      </w:r>
      <w:r>
        <w:rPr>
          <w:rFonts w:hint="eastAsia" w:ascii="仿宋" w:hAnsi="仿宋" w:eastAsia="仿宋" w:cs="仿宋"/>
          <w:b/>
          <w:bCs/>
          <w:szCs w:val="24"/>
        </w:rPr>
        <w:t>监管端</w:t>
      </w:r>
    </w:p>
    <w:tbl>
      <w:tblPr>
        <w:tblStyle w:val="62"/>
        <w:tblW w:w="834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成品基本信息</w:t>
            </w: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展示成品信息库，采集成品基本信息，展示产品名称、企业成品注册证号、规格等信息。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企业基本信息</w:t>
            </w: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展示企业基本信息库，采集企业基本信息，企业可自主添加维护企业信息状态。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品种画像</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展示医疗器械上游包含的物料信息，成品的特殊工艺、以及下游的客户信息。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物料基本信息</w:t>
            </w:r>
          </w:p>
        </w:tc>
        <w:tc>
          <w:tcPr>
            <w:tcW w:w="6752" w:type="dxa"/>
            <w:vAlign w:val="center"/>
          </w:tcPr>
          <w:p>
            <w:pPr>
              <w:pStyle w:val="27"/>
              <w:spacing w:line="360" w:lineRule="auto"/>
              <w:ind w:firstLine="0" w:firstLineChars="0"/>
              <w:rPr>
                <w:rFonts w:ascii="仿宋" w:hAnsi="仿宋" w:eastAsia="仿宋" w:cs="仿宋"/>
                <w:sz w:val="24"/>
              </w:rPr>
            </w:pPr>
            <w:r>
              <w:rPr>
                <w:rFonts w:hint="eastAsia" w:ascii="仿宋" w:hAnsi="仿宋" w:eastAsia="仿宋" w:cs="仿宋"/>
                <w:kern w:val="0"/>
                <w:sz w:val="24"/>
                <w:lang w:eastAsia="zh-Hans"/>
              </w:rPr>
              <w:t>展示物料基本信息库，采集</w:t>
            </w:r>
            <w:r>
              <w:rPr>
                <w:rFonts w:hint="eastAsia" w:ascii="仿宋" w:hAnsi="仿宋" w:eastAsia="仿宋" w:cs="仿宋"/>
                <w:kern w:val="0"/>
                <w:sz w:val="24"/>
              </w:rPr>
              <w:t>物料编码、物料名称</w:t>
            </w:r>
            <w:r>
              <w:rPr>
                <w:rFonts w:hint="eastAsia" w:ascii="仿宋" w:hAnsi="仿宋" w:eastAsia="仿宋" w:cs="仿宋"/>
                <w:kern w:val="0"/>
                <w:sz w:val="24"/>
              </w:rPr>
              <w:cr/>
            </w:r>
            <w:r>
              <w:rPr>
                <w:rFonts w:hint="eastAsia" w:ascii="仿宋" w:hAnsi="仿宋" w:eastAsia="仿宋" w:cs="仿宋"/>
                <w:kern w:val="0"/>
                <w:sz w:val="24"/>
              </w:rPr>
              <w:t>物料规格、基本计量单位、物料类型等信息。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物料库存信息</w:t>
            </w:r>
          </w:p>
        </w:tc>
        <w:tc>
          <w:tcPr>
            <w:tcW w:w="6752" w:type="dxa"/>
            <w:vAlign w:val="center"/>
          </w:tcPr>
          <w:p>
            <w:pPr>
              <w:pStyle w:val="27"/>
              <w:spacing w:line="360" w:lineRule="auto"/>
              <w:ind w:firstLine="0" w:firstLineChars="0"/>
              <w:rPr>
                <w:rFonts w:ascii="仿宋" w:hAnsi="仿宋" w:eastAsia="仿宋" w:cs="仿宋"/>
                <w:kern w:val="0"/>
                <w:sz w:val="24"/>
              </w:rPr>
            </w:pPr>
            <w:r>
              <w:rPr>
                <w:rFonts w:hint="eastAsia" w:ascii="仿宋" w:hAnsi="仿宋" w:eastAsia="仿宋" w:cs="仿宋"/>
                <w:kern w:val="0"/>
                <w:sz w:val="24"/>
              </w:rPr>
              <w:t>展示物料库存信息库，对物料的每个批次、移动类型、数量、出入库时间、出入库信息进行管理。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成品的检验信息</w:t>
            </w:r>
          </w:p>
        </w:tc>
        <w:tc>
          <w:tcPr>
            <w:tcW w:w="6752" w:type="dxa"/>
            <w:vAlign w:val="center"/>
          </w:tcPr>
          <w:p>
            <w:pPr>
              <w:spacing w:before="60" w:beforeLines="25" w:line="360" w:lineRule="auto"/>
              <w:rPr>
                <w:rFonts w:ascii="仿宋" w:hAnsi="仿宋" w:eastAsia="仿宋" w:cs="仿宋"/>
                <w:sz w:val="24"/>
                <w:lang w:eastAsia="zh-Hans"/>
              </w:rPr>
            </w:pPr>
            <w:r>
              <w:rPr>
                <w:rFonts w:hint="eastAsia" w:ascii="仿宋" w:hAnsi="仿宋" w:eastAsia="仿宋" w:cs="仿宋"/>
                <w:kern w:val="0"/>
                <w:sz w:val="24"/>
              </w:rPr>
              <w:t>展示成品检验信息库，生成成品检验报告单，对成品检测细项及结果进行展示。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kern w:val="0"/>
                <w:sz w:val="24"/>
              </w:rPr>
              <w:t>成品的出入库信息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展示成品出入库信息库，对物料的每个批次、移动类型、数量、出入库时间、出入库信息进行管理。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kern w:val="0"/>
                <w:sz w:val="24"/>
              </w:rPr>
            </w:pPr>
            <w:r>
              <w:rPr>
                <w:rFonts w:hint="eastAsia" w:ascii="仿宋" w:hAnsi="仿宋" w:eastAsia="仿宋" w:cs="仿宋"/>
                <w:color w:val="000000" w:themeColor="text1"/>
                <w:sz w:val="24"/>
                <w14:textFill>
                  <w14:solidFill>
                    <w14:schemeClr w14:val="tx1"/>
                  </w14:solidFill>
                </w14:textFill>
              </w:rPr>
              <w:t>关键指标分析</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根据成品检验项，进行关键指标分析模型展示，设置关键指标。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UDI信息</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sz w:val="24"/>
              </w:rPr>
              <w:t>展示UID信息包含</w:t>
            </w:r>
            <w:r>
              <w:rPr>
                <w:rFonts w:hint="eastAsia" w:ascii="仿宋" w:hAnsi="仿宋" w:eastAsia="仿宋" w:cs="仿宋"/>
                <w:kern w:val="0"/>
                <w:sz w:val="24"/>
              </w:rPr>
              <w:t>成品批次号、产品编码、UDI-DI、UDI-PI等信息等信息。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数据检测</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定期对数据进行检，为提升数据质量及数据时效性提供帮助。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监管端大屏</w:t>
            </w:r>
          </w:p>
        </w:tc>
        <w:tc>
          <w:tcPr>
            <w:tcW w:w="6752" w:type="dxa"/>
            <w:vAlign w:val="center"/>
          </w:tcPr>
          <w:p>
            <w:pPr>
              <w:spacing w:before="60" w:beforeLines="25" w:line="360" w:lineRule="auto"/>
              <w:rPr>
                <w:rFonts w:ascii="仿宋" w:hAnsi="仿宋" w:eastAsia="仿宋" w:cs="仿宋"/>
                <w:kern w:val="0"/>
                <w:sz w:val="24"/>
              </w:rPr>
            </w:pPr>
            <w:r>
              <w:rPr>
                <w:rFonts w:hint="eastAsia" w:ascii="仿宋" w:hAnsi="仿宋" w:eastAsia="仿宋" w:cs="仿宋"/>
                <w:kern w:val="0"/>
                <w:sz w:val="24"/>
              </w:rPr>
              <w:t>建设监管端驾驶舱大屏，汇总全省医疗器械诊断试剂黑匣子对接情况，包含安装数量，分布情况，对接数据量等信息。 以对接数据为基础分析统计展示企业产品情况、检验情况等。起到辅助监管的作用。</w:t>
            </w:r>
          </w:p>
        </w:tc>
      </w:tr>
    </w:tbl>
    <w:p>
      <w:pPr>
        <w:pStyle w:val="2"/>
        <w:ind w:firstLine="0"/>
        <w:rPr>
          <w:rFonts w:ascii="仿宋" w:hAnsi="仿宋" w:eastAsia="仿宋" w:cs="仿宋"/>
          <w:b/>
          <w:bCs/>
          <w:szCs w:val="24"/>
          <w:lang w:eastAsia="zh-Hans"/>
        </w:rPr>
      </w:pPr>
    </w:p>
    <w:p>
      <w:pPr>
        <w:spacing w:line="360" w:lineRule="auto"/>
        <w:rPr>
          <w:rFonts w:ascii="仿宋" w:hAnsi="仿宋" w:eastAsia="仿宋" w:cs="仿宋"/>
          <w:b/>
          <w:bCs/>
          <w:sz w:val="24"/>
          <w:lang w:eastAsia="zh-Hans"/>
        </w:rPr>
      </w:pPr>
      <w:r>
        <w:rPr>
          <w:rFonts w:hint="eastAsia" w:ascii="仿宋" w:hAnsi="仿宋" w:eastAsia="仿宋" w:cs="仿宋"/>
          <w:b/>
          <w:bCs/>
          <w:sz w:val="24"/>
        </w:rPr>
        <w:t>（3）</w:t>
      </w:r>
      <w:r>
        <w:rPr>
          <w:rFonts w:hint="eastAsia" w:ascii="仿宋" w:hAnsi="仿宋" w:eastAsia="仿宋" w:cs="仿宋"/>
          <w:b/>
          <w:bCs/>
          <w:sz w:val="24"/>
          <w:lang w:eastAsia="zh-Hans"/>
        </w:rPr>
        <w:t>医疗器械任务调度中心</w:t>
      </w:r>
      <w:r>
        <w:rPr>
          <w:rFonts w:hint="eastAsia" w:ascii="仿宋" w:hAnsi="仿宋" w:eastAsia="仿宋" w:cs="仿宋"/>
          <w:b/>
          <w:bCs/>
          <w:sz w:val="24"/>
        </w:rPr>
        <w:t>-</w:t>
      </w:r>
      <w:r>
        <w:rPr>
          <w:rFonts w:hint="eastAsia" w:ascii="仿宋" w:hAnsi="仿宋" w:eastAsia="仿宋" w:cs="仿宋"/>
          <w:b/>
          <w:bCs/>
          <w:sz w:val="24"/>
          <w:lang w:eastAsia="zh-Hans"/>
        </w:rPr>
        <w:t>黑匣子同步中间库数据</w:t>
      </w:r>
    </w:p>
    <w:tbl>
      <w:tblPr>
        <w:tblStyle w:val="62"/>
        <w:tblW w:w="834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752" w:type="dxa"/>
            <w:shd w:val="clear" w:color="auto" w:fill="BEBEBE" w:themeFill="background1" w:themeFillShade="BF"/>
          </w:tcPr>
          <w:p>
            <w:pPr>
              <w:spacing w:line="360" w:lineRule="auto"/>
              <w:jc w:val="center"/>
              <w:rPr>
                <w:rFonts w:ascii="仿宋" w:hAnsi="仿宋" w:eastAsia="仿宋" w:cs="仿宋"/>
                <w:b/>
                <w:sz w:val="24"/>
              </w:rPr>
            </w:pPr>
            <w:r>
              <w:rPr>
                <w:rFonts w:hint="eastAsia" w:ascii="仿宋" w:hAnsi="仿宋" w:eastAsia="仿宋" w:cs="仿宋"/>
                <w:b/>
                <w:sz w:val="24"/>
              </w:rPr>
              <w:t>需求说明与参数要求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运行报表</w:t>
            </w:r>
          </w:p>
        </w:tc>
        <w:tc>
          <w:tcPr>
            <w:tcW w:w="6752" w:type="dxa"/>
            <w:vAlign w:val="center"/>
          </w:tcPr>
          <w:p>
            <w:pPr>
              <w:pStyle w:val="27"/>
              <w:spacing w:line="360" w:lineRule="auto"/>
              <w:ind w:firstLine="0" w:firstLineChars="0"/>
              <w:rPr>
                <w:rFonts w:ascii="仿宋" w:hAnsi="仿宋" w:eastAsia="仿宋" w:cs="仿宋"/>
                <w:sz w:val="24"/>
              </w:rPr>
            </w:pPr>
            <w:r>
              <w:rPr>
                <w:rFonts w:hint="eastAsia" w:ascii="仿宋" w:hAnsi="仿宋" w:eastAsia="仿宋" w:cs="仿宋"/>
                <w:kern w:val="0"/>
                <w:sz w:val="24"/>
              </w:rPr>
              <w:t>总体展示调度中心报表，包含任务的数量、调度册数、执行器数量，以及时间段内任务运行成功、失败、进行中明细数据和统计数据。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任务管理</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对任务进行管理，启动、编辑、删除、复制等操作，以及执行测试日志查询、注册节点、下册执行时间的操作，列表的方式展现任务的状态。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调度日志</w:t>
            </w:r>
          </w:p>
        </w:tc>
        <w:tc>
          <w:tcPr>
            <w:tcW w:w="6752" w:type="dxa"/>
            <w:vAlign w:val="center"/>
          </w:tcPr>
          <w:p>
            <w:pPr>
              <w:pStyle w:val="27"/>
              <w:spacing w:line="360" w:lineRule="auto"/>
              <w:ind w:firstLine="0" w:firstLineChars="0"/>
              <w:rPr>
                <w:rFonts w:ascii="仿宋" w:hAnsi="仿宋" w:eastAsia="仿宋" w:cs="仿宋"/>
                <w:sz w:val="24"/>
              </w:rPr>
            </w:pPr>
            <w:r>
              <w:rPr>
                <w:rFonts w:hint="eastAsia" w:ascii="仿宋" w:hAnsi="仿宋" w:eastAsia="仿宋" w:cs="仿宋"/>
                <w:kern w:val="0"/>
                <w:sz w:val="24"/>
              </w:rPr>
              <w:t>展示某一段时间内调度的日志，包含调度时间、调度结果和执行结果。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执行器管理</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列表的方式展示执行器的管理，可以对执行器进行编辑和删除。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93" w:type="dxa"/>
            <w:vAlign w:val="center"/>
          </w:tcPr>
          <w:p>
            <w:pPr>
              <w:widowControl/>
              <w:spacing w:line="360" w:lineRule="auto"/>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用户管理</w:t>
            </w:r>
          </w:p>
        </w:tc>
        <w:tc>
          <w:tcPr>
            <w:tcW w:w="6752" w:type="dxa"/>
            <w:vAlign w:val="center"/>
          </w:tcPr>
          <w:p>
            <w:pPr>
              <w:spacing w:before="60" w:beforeLines="25" w:line="360" w:lineRule="auto"/>
              <w:rPr>
                <w:rFonts w:ascii="仿宋" w:hAnsi="仿宋" w:eastAsia="仿宋" w:cs="仿宋"/>
                <w:sz w:val="24"/>
              </w:rPr>
            </w:pPr>
            <w:r>
              <w:rPr>
                <w:rFonts w:hint="eastAsia" w:ascii="仿宋" w:hAnsi="仿宋" w:eastAsia="仿宋" w:cs="仿宋"/>
                <w:kern w:val="0"/>
                <w:sz w:val="24"/>
              </w:rPr>
              <w:t>对用户进行管理，可以新用户，编辑用户信息和删除用户。</w:t>
            </w:r>
          </w:p>
        </w:tc>
      </w:tr>
    </w:tbl>
    <w:p>
      <w:pPr>
        <w:spacing w:line="360" w:lineRule="auto"/>
        <w:rPr>
          <w:rFonts w:ascii="仿宋" w:hAnsi="仿宋" w:eastAsia="仿宋" w:cs="仿宋"/>
          <w:sz w:val="24"/>
          <w:lang w:eastAsia="zh-Hans"/>
        </w:rPr>
      </w:pPr>
    </w:p>
    <w:p>
      <w:pPr>
        <w:pStyle w:val="6"/>
        <w:numPr>
          <w:ilvl w:val="1"/>
          <w:numId w:val="1"/>
        </w:numPr>
        <w:rPr>
          <w:rFonts w:ascii="仿宋" w:eastAsia="仿宋" w:cs="仿宋"/>
          <w:sz w:val="24"/>
          <w:szCs w:val="24"/>
          <w:lang w:eastAsia="zh-Hans"/>
        </w:rPr>
      </w:pPr>
      <w:r>
        <w:rPr>
          <w:rFonts w:hint="eastAsia" w:ascii="仿宋" w:eastAsia="仿宋" w:cs="仿宋"/>
          <w:sz w:val="24"/>
          <w:szCs w:val="24"/>
          <w:lang w:eastAsia="zh-Hans"/>
        </w:rPr>
        <w:t>药品生产关键数据记录仪</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8" w:type="dxa"/>
            <w:shd w:val="clear" w:color="auto" w:fill="BEBEBE"/>
          </w:tcPr>
          <w:p>
            <w:pPr>
              <w:spacing w:line="360" w:lineRule="auto"/>
              <w:jc w:val="center"/>
              <w:rPr>
                <w:rFonts w:ascii="仿宋" w:hAnsi="仿宋" w:eastAsia="仿宋" w:cs="仿宋"/>
                <w:b/>
                <w:sz w:val="24"/>
              </w:rPr>
            </w:pPr>
            <w:r>
              <w:rPr>
                <w:rFonts w:hint="eastAsia" w:ascii="仿宋" w:hAnsi="仿宋" w:eastAsia="仿宋" w:cs="仿宋"/>
                <w:b/>
                <w:sz w:val="24"/>
              </w:rPr>
              <w:t>功能名称</w:t>
            </w:r>
          </w:p>
        </w:tc>
        <w:tc>
          <w:tcPr>
            <w:tcW w:w="6871" w:type="dxa"/>
            <w:shd w:val="clear" w:color="auto" w:fill="BEBEBE"/>
          </w:tcPr>
          <w:p>
            <w:pPr>
              <w:spacing w:line="360" w:lineRule="auto"/>
              <w:jc w:val="center"/>
              <w:rPr>
                <w:rFonts w:ascii="仿宋" w:hAnsi="仿宋" w:eastAsia="仿宋" w:cs="仿宋"/>
                <w:b/>
                <w:sz w:val="24"/>
              </w:rPr>
            </w:pPr>
            <w:r>
              <w:rPr>
                <w:rFonts w:hint="eastAsia" w:ascii="仿宋" w:hAnsi="仿宋" w:eastAsia="仿宋" w:cs="仿宋"/>
                <w:b/>
                <w:sz w:val="24"/>
                <w:lang w:eastAsia="zh-Hans"/>
              </w:rPr>
              <w:t>硬件</w:t>
            </w:r>
            <w:r>
              <w:rPr>
                <w:rFonts w:hint="eastAsia" w:ascii="仿宋" w:hAnsi="仿宋" w:eastAsia="仿宋" w:cs="仿宋"/>
                <w:b/>
                <w:sz w:val="24"/>
              </w:rPr>
              <w:t>需求说明</w:t>
            </w:r>
            <w:r>
              <w:rPr>
                <w:rFonts w:hint="eastAsia" w:ascii="仿宋" w:hAnsi="仿宋" w:eastAsia="仿宋" w:cs="仿宋"/>
                <w:b/>
                <w:sz w:val="24"/>
                <w:lang w:eastAsia="zh-Hans"/>
              </w:rPr>
              <w:t>及</w:t>
            </w:r>
            <w:r>
              <w:rPr>
                <w:rFonts w:hint="eastAsia" w:ascii="仿宋" w:hAnsi="仿宋" w:eastAsia="仿宋" w:cs="仿宋"/>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48" w:type="dxa"/>
            <w:vMerge w:val="restart"/>
            <w:vAlign w:val="center"/>
          </w:tcPr>
          <w:p>
            <w:pPr>
              <w:spacing w:line="360" w:lineRule="auto"/>
              <w:jc w:val="center"/>
              <w:rPr>
                <w:rFonts w:ascii="仿宋" w:hAnsi="仿宋" w:eastAsia="仿宋" w:cs="仿宋"/>
                <w:sz w:val="24"/>
                <w:lang w:eastAsia="zh-Hans"/>
              </w:rPr>
            </w:pPr>
            <w:r>
              <w:rPr>
                <w:rFonts w:hint="eastAsia" w:ascii="仿宋" w:hAnsi="仿宋" w:eastAsia="仿宋" w:cs="仿宋"/>
                <w:sz w:val="24"/>
                <w:lang w:eastAsia="zh-Hans"/>
              </w:rPr>
              <w:t>药品生产关键数据记录仪</w:t>
            </w:r>
          </w:p>
        </w:tc>
        <w:tc>
          <w:tcPr>
            <w:tcW w:w="6871" w:type="dxa"/>
            <w:vAlign w:val="center"/>
          </w:tcPr>
          <w:p>
            <w:pPr>
              <w:widowControl/>
              <w:spacing w:line="360" w:lineRule="auto"/>
              <w:textAlignment w:val="center"/>
              <w:rPr>
                <w:rFonts w:ascii="仿宋" w:hAnsi="仿宋" w:eastAsia="仿宋" w:cs="仿宋"/>
                <w:sz w:val="24"/>
              </w:rPr>
            </w:pPr>
            <w:r>
              <w:rPr>
                <w:rFonts w:hint="eastAsia" w:ascii="仿宋" w:hAnsi="仿宋" w:eastAsia="仿宋" w:cs="仿宋"/>
                <w:color w:val="000000"/>
                <w:kern w:val="0"/>
                <w:sz w:val="24"/>
                <w:lang w:bidi="ar"/>
              </w:rPr>
              <w:t>处理器：≥ i7 9700（3.0～4.7GHz）12M缓存 8核8线程；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color w:val="000000"/>
                <w:sz w:val="24"/>
              </w:rPr>
            </w:pPr>
            <w:r>
              <w:rPr>
                <w:rFonts w:hint="eastAsia" w:ascii="仿宋" w:hAnsi="仿宋" w:eastAsia="仿宋" w:cs="仿宋"/>
                <w:color w:val="000000"/>
                <w:kern w:val="0"/>
                <w:sz w:val="24"/>
                <w:lang w:bidi="ar"/>
              </w:rPr>
              <w:t>内存：≥  64GB DDR4 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color w:val="000000"/>
                <w:sz w:val="24"/>
                <w:lang w:eastAsia="zh-Hans"/>
              </w:rPr>
            </w:pPr>
            <w:r>
              <w:rPr>
                <w:rStyle w:val="263"/>
                <w:rFonts w:hint="default" w:ascii="仿宋" w:hAnsi="仿宋" w:eastAsia="仿宋" w:cs="仿宋"/>
                <w:sz w:val="24"/>
                <w:szCs w:val="24"/>
                <w:lang w:bidi="ar"/>
              </w:rPr>
              <w:t>硬盘：</w:t>
            </w:r>
            <w:r>
              <w:rPr>
                <w:rFonts w:hint="eastAsia" w:ascii="仿宋" w:hAnsi="仿宋" w:eastAsia="仿宋" w:cs="仿宋"/>
                <w:color w:val="000000"/>
                <w:kern w:val="0"/>
                <w:sz w:val="24"/>
                <w:lang w:bidi="ar"/>
              </w:rPr>
              <w:t xml:space="preserve">≥  </w:t>
            </w:r>
            <w:r>
              <w:rPr>
                <w:rStyle w:val="263"/>
                <w:rFonts w:hint="default" w:ascii="仿宋" w:hAnsi="仿宋" w:eastAsia="仿宋" w:cs="仿宋"/>
                <w:sz w:val="24"/>
                <w:szCs w:val="24"/>
                <w:lang w:bidi="ar"/>
              </w:rPr>
              <w:t>512GB 固态硬盘、2TB机械防振硬盘；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color w:val="000000"/>
                <w:sz w:val="24"/>
                <w:lang w:eastAsia="zh-Hans"/>
              </w:rPr>
            </w:pPr>
            <w:r>
              <w:rPr>
                <w:rStyle w:val="263"/>
                <w:rFonts w:hint="default" w:ascii="仿宋" w:hAnsi="仿宋" w:eastAsia="仿宋" w:cs="仿宋"/>
                <w:sz w:val="24"/>
                <w:szCs w:val="24"/>
                <w:lang w:bidi="ar"/>
              </w:rPr>
              <w:t>声卡：5.1 环绕声；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color w:val="000000"/>
                <w:sz w:val="24"/>
                <w:lang w:eastAsia="zh-Hans"/>
              </w:rPr>
            </w:pPr>
            <w:r>
              <w:rPr>
                <w:rStyle w:val="263"/>
                <w:rFonts w:hint="default" w:ascii="仿宋" w:hAnsi="仿宋" w:eastAsia="仿宋" w:cs="仿宋"/>
                <w:sz w:val="24"/>
                <w:szCs w:val="24"/>
                <w:lang w:bidi="ar"/>
              </w:rPr>
              <w:t>网络：双千兆有线 + 1.73G双频无线 + 蓝牙5.1；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color w:val="000000"/>
                <w:sz w:val="24"/>
                <w:lang w:eastAsia="zh-Hans"/>
              </w:rPr>
            </w:pPr>
            <w:r>
              <w:rPr>
                <w:rStyle w:val="263"/>
                <w:rFonts w:hint="default" w:ascii="仿宋" w:hAnsi="仿宋" w:eastAsia="仿宋" w:cs="仿宋"/>
                <w:sz w:val="24"/>
                <w:szCs w:val="24"/>
                <w:lang w:bidi="ar"/>
              </w:rPr>
              <w:t>接入电网：AC 200V～240V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lang w:eastAsia="zh-Hans"/>
              </w:rPr>
            </w:pPr>
            <w:r>
              <w:rPr>
                <w:rFonts w:hint="eastAsia" w:ascii="仿宋" w:hAnsi="仿宋" w:eastAsia="仿宋" w:cs="仿宋"/>
                <w:sz w:val="24"/>
                <w:lang w:eastAsia="zh-Hans"/>
              </w:rPr>
              <w:t>硬件主体</w:t>
            </w:r>
            <w:r>
              <w:rPr>
                <w:rFonts w:hint="eastAsia" w:ascii="仿宋" w:hAnsi="仿宋" w:eastAsia="仿宋" w:cs="仿宋"/>
                <w:kern w:val="0"/>
                <w:sz w:val="24"/>
                <w:lang w:bidi="ar"/>
              </w:rPr>
              <w:t>尺寸：340*430*180mm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lang w:eastAsia="zh-Hans"/>
              </w:rPr>
            </w:pPr>
            <w:r>
              <w:rPr>
                <w:rFonts w:hint="eastAsia" w:ascii="仿宋" w:hAnsi="仿宋" w:eastAsia="仿宋" w:cs="仿宋"/>
                <w:sz w:val="24"/>
                <w:lang w:eastAsia="zh-Hans"/>
              </w:rPr>
              <w:t>▲</w:t>
            </w:r>
            <w:r>
              <w:rPr>
                <w:rStyle w:val="78"/>
                <w:rFonts w:hint="eastAsia" w:ascii="仿宋" w:hAnsi="仿宋" w:eastAsia="仿宋" w:cs="仿宋"/>
                <w:sz w:val="24"/>
                <w:szCs w:val="24"/>
              </w:rPr>
              <w:t xml:space="preserve"> </w:t>
            </w:r>
            <w:r>
              <w:rPr>
                <w:rFonts w:hint="eastAsia" w:ascii="仿宋" w:hAnsi="仿宋" w:eastAsia="仿宋" w:cs="仿宋"/>
                <w:color w:val="000000"/>
                <w:kern w:val="0"/>
                <w:sz w:val="24"/>
                <w:lang w:bidi="ar"/>
              </w:rPr>
              <w:t xml:space="preserve">≥ </w:t>
            </w:r>
            <w:r>
              <w:rPr>
                <w:rFonts w:hint="eastAsia" w:ascii="仿宋" w:hAnsi="仿宋" w:eastAsia="仿宋" w:cs="仿宋"/>
                <w:kern w:val="0"/>
                <w:sz w:val="24"/>
                <w:lang w:bidi="ar"/>
              </w:rPr>
              <w:t>1个 USB接口输出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lang w:eastAsia="zh-Hans"/>
              </w:rPr>
            </w:pPr>
            <w:r>
              <w:rPr>
                <w:rFonts w:hint="eastAsia" w:ascii="仿宋" w:hAnsi="仿宋" w:eastAsia="仿宋" w:cs="仿宋"/>
                <w:sz w:val="24"/>
                <w:lang w:eastAsia="zh-Hans"/>
              </w:rPr>
              <w:t xml:space="preserve">▲ </w:t>
            </w:r>
            <w:r>
              <w:rPr>
                <w:rFonts w:hint="eastAsia" w:ascii="仿宋" w:hAnsi="仿宋" w:eastAsia="仿宋" w:cs="仿宋"/>
                <w:color w:val="000000"/>
                <w:kern w:val="0"/>
                <w:sz w:val="24"/>
                <w:lang w:bidi="ar"/>
              </w:rPr>
              <w:t xml:space="preserve">≥ </w:t>
            </w:r>
            <w:r>
              <w:rPr>
                <w:rFonts w:hint="eastAsia" w:ascii="仿宋" w:hAnsi="仿宋" w:eastAsia="仿宋" w:cs="仿宋"/>
                <w:kern w:val="0"/>
                <w:sz w:val="24"/>
                <w:lang w:bidi="ar"/>
              </w:rPr>
              <w:t>2个千兆网口输出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ascii="仿宋" w:hAnsi="仿宋" w:eastAsia="仿宋" w:cs="仿宋"/>
                <w:sz w:val="24"/>
                <w:highlight w:val="yellow"/>
                <w:lang w:eastAsia="zh-Hans"/>
              </w:rPr>
            </w:pPr>
            <w:r>
              <w:rPr>
                <w:rFonts w:hint="eastAsia" w:ascii="仿宋" w:hAnsi="仿宋" w:eastAsia="仿宋" w:cs="仿宋"/>
                <w:sz w:val="24"/>
                <w:lang w:eastAsia="zh-Hans"/>
              </w:rPr>
              <w:t xml:space="preserve">▲ </w:t>
            </w:r>
            <w:r>
              <w:rPr>
                <w:rFonts w:hint="eastAsia" w:ascii="仿宋" w:hAnsi="仿宋" w:eastAsia="仿宋" w:cs="仿宋"/>
                <w:color w:val="000000"/>
                <w:kern w:val="0"/>
                <w:sz w:val="24"/>
                <w:lang w:bidi="ar"/>
              </w:rPr>
              <w:t xml:space="preserve">≥ </w:t>
            </w:r>
            <w:r>
              <w:rPr>
                <w:rFonts w:hint="eastAsia" w:ascii="仿宋" w:hAnsi="仿宋" w:eastAsia="仿宋" w:cs="仿宋"/>
                <w:kern w:val="0"/>
                <w:sz w:val="24"/>
                <w:lang w:bidi="ar"/>
              </w:rPr>
              <w:t>1个HDMI接口输出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lang w:eastAsia="zh-Hans"/>
              </w:rPr>
            </w:pPr>
            <w:r>
              <w:rPr>
                <w:rFonts w:hint="eastAsia" w:ascii="仿宋" w:hAnsi="仿宋" w:eastAsia="仿宋" w:cs="仿宋"/>
                <w:kern w:val="0"/>
                <w:sz w:val="24"/>
                <w:lang w:eastAsia="zh-Hans" w:bidi="ar"/>
              </w:rPr>
              <w:t>硬件设备的</w:t>
            </w:r>
            <w:r>
              <w:rPr>
                <w:rFonts w:hint="eastAsia" w:ascii="仿宋" w:hAnsi="仿宋" w:eastAsia="仿宋" w:cs="仿宋"/>
                <w:kern w:val="0"/>
                <w:sz w:val="24"/>
                <w:lang w:bidi="ar"/>
              </w:rPr>
              <w:t>工作温度：-20～70℃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lang w:eastAsia="zh-Hans"/>
              </w:rPr>
            </w:pPr>
            <w:r>
              <w:rPr>
                <w:rFonts w:hint="eastAsia" w:ascii="仿宋" w:hAnsi="仿宋" w:eastAsia="仿宋" w:cs="仿宋"/>
                <w:kern w:val="0"/>
                <w:sz w:val="24"/>
                <w:lang w:eastAsia="zh-Hans" w:bidi="ar"/>
              </w:rPr>
              <w:t>硬件设备的工</w:t>
            </w:r>
            <w:r>
              <w:rPr>
                <w:rFonts w:hint="eastAsia" w:ascii="仿宋" w:hAnsi="仿宋" w:eastAsia="仿宋" w:cs="仿宋"/>
                <w:kern w:val="0"/>
                <w:sz w:val="24"/>
                <w:lang w:bidi="ar"/>
              </w:rPr>
              <w:t>作湿度：10～90%RH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lang w:eastAsia="zh-Hans"/>
              </w:rPr>
            </w:pPr>
            <w:r>
              <w:rPr>
                <w:rFonts w:hint="eastAsia" w:ascii="仿宋" w:hAnsi="仿宋" w:eastAsia="仿宋" w:cs="仿宋"/>
                <w:kern w:val="0"/>
                <w:sz w:val="24"/>
                <w:lang w:bidi="ar"/>
              </w:rPr>
              <w:t>TFT液晶屏：触摸、翻页菜单和开机动画等功能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rPr>
            </w:pPr>
            <w:r>
              <w:rPr>
                <w:rFonts w:hint="eastAsia" w:ascii="仿宋" w:hAnsi="仿宋" w:eastAsia="仿宋" w:cs="仿宋"/>
                <w:kern w:val="0"/>
                <w:sz w:val="24"/>
                <w:lang w:bidi="ar"/>
              </w:rPr>
              <w:t>TFT液晶屏分辨率：1024 x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TFT液晶屏颜色：24位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TFT液晶屏大小：7英寸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时间显示：万年历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工作小时计：0～999999.9小时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异常故障记录：</w:t>
            </w:r>
            <w:r>
              <w:rPr>
                <w:rFonts w:hint="eastAsia" w:ascii="仿宋" w:hAnsi="仿宋" w:eastAsia="仿宋" w:cs="仿宋"/>
                <w:color w:val="000000"/>
                <w:kern w:val="0"/>
                <w:sz w:val="24"/>
                <w:lang w:bidi="ar"/>
              </w:rPr>
              <w:t xml:space="preserve">≥ </w:t>
            </w:r>
            <w:r>
              <w:rPr>
                <w:rFonts w:hint="eastAsia" w:ascii="仿宋" w:hAnsi="仿宋" w:eastAsia="仿宋" w:cs="仿宋"/>
                <w:kern w:val="0"/>
                <w:sz w:val="24"/>
                <w:lang w:bidi="ar"/>
              </w:rPr>
              <w:t>500条（时间、地点和事件）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GPS定位功能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sz w:val="24"/>
                <w:lang w:eastAsia="zh-Hans"/>
              </w:rPr>
              <w:t>▲</w:t>
            </w:r>
            <w:r>
              <w:rPr>
                <w:rFonts w:hint="eastAsia" w:ascii="仿宋" w:hAnsi="仿宋" w:eastAsia="仿宋" w:cs="仿宋"/>
                <w:kern w:val="0"/>
                <w:sz w:val="24"/>
                <w:lang w:eastAsia="zh-Hans" w:bidi="ar"/>
              </w:rPr>
              <w:t>支</w:t>
            </w:r>
            <w:r>
              <w:rPr>
                <w:rFonts w:hint="eastAsia" w:ascii="仿宋" w:hAnsi="仿宋" w:eastAsia="仿宋" w:cs="仿宋"/>
                <w:kern w:val="0"/>
                <w:sz w:val="24"/>
                <w:lang w:bidi="ar"/>
              </w:rPr>
              <w:t>持通过电脑软件控制调试设备输入增益等参数，支持调试参数保存，前面板无任何物理旋钮，有效防止人为误操作；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textAlignment w:val="center"/>
              <w:rPr>
                <w:rFonts w:ascii="仿宋" w:hAnsi="仿宋" w:eastAsia="仿宋" w:cs="仿宋"/>
                <w:sz w:val="24"/>
                <w:highlight w:val="yellow"/>
              </w:rPr>
            </w:pPr>
            <w:r>
              <w:rPr>
                <w:rFonts w:hint="eastAsia" w:ascii="仿宋" w:hAnsi="仿宋" w:eastAsia="仿宋" w:cs="仿宋"/>
                <w:kern w:val="0"/>
                <w:sz w:val="24"/>
                <w:lang w:bidi="ar"/>
              </w:rPr>
              <w:t>支持断电自动保护记忆功能；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restart"/>
            <w:vAlign w:val="center"/>
          </w:tcPr>
          <w:p>
            <w:pPr>
              <w:spacing w:line="360" w:lineRule="auto"/>
              <w:jc w:val="left"/>
              <w:rPr>
                <w:rFonts w:ascii="仿宋" w:hAnsi="仿宋" w:eastAsia="仿宋" w:cs="仿宋"/>
                <w:sz w:val="24"/>
                <w:lang w:eastAsia="zh-Hans"/>
              </w:rPr>
            </w:pPr>
            <w:r>
              <w:rPr>
                <w:rFonts w:hint="eastAsia" w:ascii="仿宋" w:hAnsi="仿宋" w:eastAsia="仿宋" w:cs="仿宋"/>
                <w:sz w:val="24"/>
                <w:lang w:eastAsia="zh-Hans"/>
              </w:rPr>
              <w:t>物联网模块参数</w:t>
            </w:r>
          </w:p>
        </w:tc>
        <w:tc>
          <w:tcPr>
            <w:tcW w:w="6871" w:type="dxa"/>
            <w:vAlign w:val="center"/>
          </w:tcPr>
          <w:p>
            <w:pPr>
              <w:widowControl/>
              <w:spacing w:line="360" w:lineRule="auto"/>
              <w:jc w:val="left"/>
              <w:textAlignment w:val="center"/>
              <w:rPr>
                <w:rFonts w:ascii="仿宋" w:hAnsi="仿宋" w:eastAsia="仿宋" w:cs="仿宋"/>
                <w:sz w:val="24"/>
                <w:lang w:eastAsia="zh-Hans"/>
              </w:rPr>
            </w:pPr>
            <w:r>
              <w:rPr>
                <w:rFonts w:hint="eastAsia" w:ascii="仿宋" w:hAnsi="仿宋" w:eastAsia="仿宋" w:cs="仿宋"/>
                <w:kern w:val="0"/>
                <w:sz w:val="24"/>
                <w:lang w:bidi="ar"/>
              </w:rPr>
              <w:t>传感器节点：最多可以达100个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ascii="仿宋" w:hAnsi="仿宋" w:eastAsia="仿宋" w:cs="仿宋"/>
                <w:sz w:val="24"/>
                <w:lang w:eastAsia="zh-Hans"/>
              </w:rPr>
            </w:pPr>
            <w:r>
              <w:rPr>
                <w:rFonts w:hint="eastAsia" w:ascii="仿宋" w:hAnsi="仿宋" w:eastAsia="仿宋" w:cs="仿宋"/>
                <w:kern w:val="0"/>
                <w:sz w:val="24"/>
                <w:lang w:bidi="ar"/>
              </w:rPr>
              <w:t>传感器节点温度误差：+/-0.5℃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ascii="仿宋" w:hAnsi="仿宋" w:eastAsia="仿宋" w:cs="仿宋"/>
                <w:sz w:val="24"/>
                <w:lang w:eastAsia="zh-Hans"/>
              </w:rPr>
            </w:pPr>
            <w:r>
              <w:rPr>
                <w:rFonts w:hint="eastAsia" w:ascii="仿宋" w:hAnsi="仿宋" w:eastAsia="仿宋" w:cs="仿宋"/>
                <w:kern w:val="0"/>
                <w:sz w:val="24"/>
                <w:lang w:bidi="ar"/>
              </w:rPr>
              <w:t>传感器节点湿度误差：+/-2%RH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ascii="仿宋" w:hAnsi="仿宋" w:eastAsia="仿宋" w:cs="仿宋"/>
                <w:sz w:val="24"/>
                <w:lang w:eastAsia="zh-Hans"/>
              </w:rPr>
            </w:pPr>
            <w:r>
              <w:rPr>
                <w:rFonts w:hint="eastAsia" w:ascii="仿宋" w:hAnsi="仿宋" w:eastAsia="仿宋" w:cs="仿宋"/>
                <w:kern w:val="0"/>
                <w:sz w:val="24"/>
                <w:lang w:bidi="ar"/>
              </w:rPr>
              <w:t>传感器节点温度显示分辨率：0.1℃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ascii="仿宋" w:hAnsi="仿宋" w:eastAsia="仿宋" w:cs="仿宋"/>
                <w:sz w:val="24"/>
                <w:lang w:eastAsia="zh-Hans"/>
              </w:rPr>
            </w:pPr>
            <w:r>
              <w:rPr>
                <w:rFonts w:hint="eastAsia" w:ascii="仿宋" w:hAnsi="仿宋" w:eastAsia="仿宋" w:cs="仿宋"/>
                <w:kern w:val="0"/>
                <w:sz w:val="24"/>
                <w:lang w:bidi="ar"/>
              </w:rPr>
              <w:t>传感器节点湿度显示分辨率：0.1%RH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ascii="仿宋" w:hAnsi="仿宋" w:eastAsia="仿宋" w:cs="仿宋"/>
                <w:sz w:val="24"/>
                <w:lang w:eastAsia="zh-Hans"/>
              </w:rPr>
            </w:pPr>
            <w:r>
              <w:rPr>
                <w:rFonts w:hint="eastAsia" w:ascii="仿宋" w:hAnsi="仿宋" w:eastAsia="仿宋" w:cs="仿宋"/>
                <w:kern w:val="0"/>
                <w:sz w:val="24"/>
                <w:lang w:bidi="ar"/>
              </w:rPr>
              <w:t>传感器节点和黑匣子无线传输最远距离：5000米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trPr>
        <w:tc>
          <w:tcPr>
            <w:tcW w:w="1648" w:type="dxa"/>
            <w:vMerge w:val="restart"/>
            <w:vAlign w:val="center"/>
          </w:tcPr>
          <w:p>
            <w:pPr>
              <w:spacing w:line="360" w:lineRule="auto"/>
              <w:jc w:val="left"/>
              <w:rPr>
                <w:rFonts w:ascii="仿宋" w:hAnsi="仿宋" w:eastAsia="仿宋" w:cs="仿宋"/>
                <w:sz w:val="24"/>
                <w:lang w:eastAsia="zh-Hans"/>
              </w:rPr>
            </w:pPr>
            <w:r>
              <w:rPr>
                <w:rFonts w:hint="eastAsia" w:ascii="仿宋" w:hAnsi="仿宋" w:eastAsia="仿宋" w:cs="仿宋"/>
                <w:sz w:val="24"/>
                <w:lang w:eastAsia="zh-Hans"/>
              </w:rPr>
              <w:t>功能参数</w:t>
            </w: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节点通过温度传感器采集，通过无线传输，把温度传输到主控显示。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主控自带GPS定位传感器，出现设备异常保存日志的时候会把当时的经纬度保存。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当设备被异常震动的时候，会蜂鸣器发出鸣叫的声音。</w:t>
            </w:r>
            <w:r>
              <w:rPr>
                <w:rFonts w:hint="eastAsia" w:ascii="仿宋" w:hAnsi="仿宋" w:eastAsia="仿宋" w:cs="仿宋"/>
                <w:color w:val="000000"/>
                <w:kern w:val="0"/>
                <w:sz w:val="24"/>
                <w:highlight w:val="none"/>
                <w:lang w:eastAsia="zh-Hans" w:bidi="ar"/>
              </w:rPr>
              <w:t>（</w:t>
            </w:r>
            <w:r>
              <w:rPr>
                <w:rStyle w:val="311"/>
                <w:rFonts w:hint="default" w:ascii="仿宋" w:hAnsi="仿宋" w:eastAsia="仿宋" w:cs="仿宋"/>
                <w:color w:val="000000"/>
                <w:sz w:val="24"/>
                <w:szCs w:val="24"/>
                <w:highlight w:val="none"/>
                <w:lang w:bidi="ar"/>
              </w:rPr>
              <w:t>投标人需提供权威检测机构出具的检测报告复印件，检测报告中需体现此功能</w:t>
            </w:r>
            <w:r>
              <w:rPr>
                <w:rFonts w:hint="eastAsia" w:ascii="仿宋" w:hAnsi="仿宋" w:eastAsia="仿宋" w:cs="仿宋"/>
                <w:color w:val="000000"/>
                <w:kern w:val="0"/>
                <w:sz w:val="24"/>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设备内部装有温度传感器，实时检测设备内部温度，并显示</w:t>
            </w:r>
            <w:r>
              <w:rPr>
                <w:rFonts w:hint="eastAsia" w:ascii="仿宋" w:hAnsi="仿宋" w:eastAsia="仿宋" w:cs="仿宋"/>
                <w:kern w:val="0"/>
                <w:sz w:val="24"/>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设备上电开始计时，并实时保存数据，掉电</w:t>
            </w:r>
            <w:r>
              <w:rPr>
                <w:rFonts w:hint="eastAsia" w:ascii="仿宋" w:hAnsi="仿宋" w:eastAsia="仿宋" w:cs="仿宋"/>
                <w:kern w:val="0"/>
                <w:sz w:val="24"/>
                <w:lang w:eastAsia="zh-Hans" w:bidi="ar"/>
              </w:rPr>
              <w:t>及时</w:t>
            </w:r>
            <w:r>
              <w:rPr>
                <w:rFonts w:hint="eastAsia" w:ascii="仿宋" w:hAnsi="仿宋" w:eastAsia="仿宋" w:cs="仿宋"/>
                <w:kern w:val="0"/>
                <w:sz w:val="24"/>
                <w:lang w:bidi="ar"/>
              </w:rPr>
              <w:t>保存数据,单位小时。</w:t>
            </w:r>
            <w:r>
              <w:rPr>
                <w:rFonts w:hint="eastAsia" w:ascii="仿宋" w:hAnsi="仿宋" w:eastAsia="仿宋" w:cs="仿宋"/>
                <w:color w:val="000000"/>
                <w:kern w:val="0"/>
                <w:sz w:val="24"/>
                <w:highlight w:val="none"/>
                <w:lang w:eastAsia="zh-Hans" w:bidi="ar"/>
              </w:rPr>
              <w:t>（</w:t>
            </w:r>
            <w:r>
              <w:rPr>
                <w:rStyle w:val="311"/>
                <w:rFonts w:hint="default" w:ascii="仿宋" w:hAnsi="仿宋" w:eastAsia="仿宋" w:cs="仿宋"/>
                <w:color w:val="000000"/>
                <w:sz w:val="24"/>
                <w:szCs w:val="24"/>
                <w:highlight w:val="none"/>
                <w:lang w:bidi="ar"/>
              </w:rPr>
              <w:t>投标人需提供权威检测机构出具的检测报告复印件，检测报告中需体现此功能</w:t>
            </w:r>
            <w:r>
              <w:rPr>
                <w:rFonts w:hint="eastAsia" w:ascii="仿宋" w:hAnsi="仿宋" w:eastAsia="仿宋" w:cs="仿宋"/>
                <w:color w:val="000000"/>
                <w:kern w:val="0"/>
                <w:sz w:val="24"/>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设备被移动，或者电压低，人行为异常等异常情况会被记录保存，包含时间、经纬度和事件，可以再液晶屏上查看。</w:t>
            </w:r>
            <w:r>
              <w:rPr>
                <w:rFonts w:hint="eastAsia" w:ascii="仿宋" w:hAnsi="仿宋" w:eastAsia="仿宋" w:cs="仿宋"/>
                <w:color w:val="000000"/>
                <w:kern w:val="0"/>
                <w:sz w:val="24"/>
                <w:highlight w:val="none"/>
                <w:lang w:eastAsia="zh-Hans" w:bidi="ar"/>
              </w:rPr>
              <w:t>（</w:t>
            </w:r>
            <w:r>
              <w:rPr>
                <w:rStyle w:val="311"/>
                <w:rFonts w:hint="default" w:ascii="仿宋" w:hAnsi="仿宋" w:eastAsia="仿宋" w:cs="仿宋"/>
                <w:color w:val="000000"/>
                <w:sz w:val="24"/>
                <w:szCs w:val="24"/>
                <w:highlight w:val="none"/>
                <w:lang w:bidi="ar"/>
              </w:rPr>
              <w:t>投标人需提供权威检测机构出具的检测报告复印件，检测报告中需体现此功能</w:t>
            </w:r>
            <w:r>
              <w:rPr>
                <w:rFonts w:hint="eastAsia" w:ascii="仿宋" w:hAnsi="仿宋" w:eastAsia="仿宋" w:cs="仿宋"/>
                <w:color w:val="000000"/>
                <w:kern w:val="0"/>
                <w:sz w:val="24"/>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检测穿白色，红色，绿色，黑色上衣的为合格，否则会被异常记录，并把信息传给主控</w:t>
            </w:r>
            <w:r>
              <w:rPr>
                <w:rFonts w:hint="eastAsia" w:ascii="仿宋" w:hAnsi="仿宋" w:eastAsia="仿宋" w:cs="仿宋"/>
                <w:kern w:val="0"/>
                <w:sz w:val="24"/>
                <w:lang w:eastAsia="zh-Hans" w:bidi="ar"/>
              </w:rPr>
              <w:t>。</w:t>
            </w:r>
            <w:r>
              <w:rPr>
                <w:rFonts w:hint="eastAsia" w:ascii="仿宋" w:hAnsi="仿宋" w:eastAsia="仿宋" w:cs="仿宋"/>
                <w:color w:val="000000"/>
                <w:kern w:val="0"/>
                <w:sz w:val="24"/>
                <w:highlight w:val="none"/>
                <w:lang w:eastAsia="zh-Hans" w:bidi="ar"/>
              </w:rPr>
              <w:t>（</w:t>
            </w:r>
            <w:r>
              <w:rPr>
                <w:rStyle w:val="311"/>
                <w:rFonts w:hint="default" w:ascii="仿宋" w:hAnsi="仿宋" w:eastAsia="仿宋" w:cs="仿宋"/>
                <w:color w:val="000000"/>
                <w:sz w:val="24"/>
                <w:szCs w:val="24"/>
                <w:highlight w:val="none"/>
                <w:lang w:bidi="ar"/>
              </w:rPr>
              <w:t>投标人需提供权威检测机构出具的检测报告复印件，检测报告中需体现此功能</w:t>
            </w:r>
            <w:r>
              <w:rPr>
                <w:rFonts w:hint="eastAsia" w:ascii="仿宋" w:hAnsi="仿宋" w:eastAsia="仿宋" w:cs="仿宋"/>
                <w:color w:val="000000"/>
                <w:kern w:val="0"/>
                <w:sz w:val="24"/>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戴帽</w:t>
            </w:r>
            <w:r>
              <w:rPr>
                <w:rFonts w:hint="eastAsia" w:ascii="仿宋" w:hAnsi="仿宋" w:eastAsia="仿宋" w:cs="仿宋"/>
                <w:kern w:val="0"/>
                <w:sz w:val="24"/>
                <w:lang w:eastAsia="zh-Hans" w:bidi="ar"/>
              </w:rPr>
              <w:t>行为检测</w:t>
            </w:r>
            <w:r>
              <w:rPr>
                <w:rFonts w:hint="eastAsia" w:ascii="仿宋" w:hAnsi="仿宋" w:eastAsia="仿宋" w:cs="仿宋"/>
                <w:kern w:val="0"/>
                <w:sz w:val="24"/>
                <w:lang w:bidi="ar"/>
              </w:rPr>
              <w:t>，蓝色的帽子为合格，没有戴或者戴不同颜色帽子，会被异常记录，并把信息传给主控</w:t>
            </w:r>
            <w:r>
              <w:rPr>
                <w:rFonts w:hint="eastAsia" w:ascii="仿宋" w:hAnsi="仿宋" w:eastAsia="仿宋" w:cs="仿宋"/>
                <w:kern w:val="0"/>
                <w:sz w:val="24"/>
                <w:lang w:eastAsia="zh-Hans" w:bidi="ar"/>
              </w:rPr>
              <w:t>。</w:t>
            </w:r>
            <w:r>
              <w:rPr>
                <w:rFonts w:hint="eastAsia" w:ascii="仿宋" w:hAnsi="仿宋" w:eastAsia="仿宋" w:cs="仿宋"/>
                <w:color w:val="000000"/>
                <w:kern w:val="0"/>
                <w:sz w:val="24"/>
                <w:highlight w:val="none"/>
                <w:lang w:eastAsia="zh-Hans" w:bidi="ar"/>
              </w:rPr>
              <w:t>（</w:t>
            </w:r>
            <w:r>
              <w:rPr>
                <w:rStyle w:val="311"/>
                <w:rFonts w:hint="default" w:ascii="仿宋" w:hAnsi="仿宋" w:eastAsia="仿宋" w:cs="仿宋"/>
                <w:color w:val="000000"/>
                <w:sz w:val="24"/>
                <w:szCs w:val="24"/>
                <w:highlight w:val="none"/>
                <w:lang w:bidi="ar"/>
              </w:rPr>
              <w:t>投标人需提供权威检测机构出具的检测报告复印件，检测报告中需体现此功能</w:t>
            </w:r>
            <w:r>
              <w:rPr>
                <w:rFonts w:hint="eastAsia" w:ascii="仿宋" w:hAnsi="仿宋" w:eastAsia="仿宋" w:cs="仿宋"/>
                <w:color w:val="000000"/>
                <w:kern w:val="0"/>
                <w:sz w:val="24"/>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eastAsia="zh-Hans" w:bidi="ar"/>
              </w:rPr>
              <w:t>★</w:t>
            </w:r>
            <w:r>
              <w:rPr>
                <w:rFonts w:hint="eastAsia" w:ascii="仿宋" w:hAnsi="仿宋" w:eastAsia="仿宋" w:cs="仿宋"/>
                <w:kern w:val="0"/>
                <w:sz w:val="24"/>
                <w:lang w:bidi="ar"/>
              </w:rPr>
              <w:t>主控和传感器节点之间数据传输采用lora无线技术，实现无线布点</w:t>
            </w:r>
            <w:r>
              <w:rPr>
                <w:rFonts w:hint="eastAsia" w:ascii="仿宋" w:hAnsi="仿宋" w:eastAsia="仿宋" w:cs="仿宋"/>
                <w:kern w:val="0"/>
                <w:sz w:val="24"/>
                <w:lang w:eastAsia="zh-Hans" w:bidi="ar"/>
              </w:rPr>
              <w:t>。</w:t>
            </w:r>
            <w:r>
              <w:rPr>
                <w:rFonts w:hint="eastAsia" w:ascii="仿宋" w:hAnsi="仿宋" w:eastAsia="仿宋" w:cs="仿宋"/>
                <w:color w:val="000000"/>
                <w:kern w:val="0"/>
                <w:sz w:val="24"/>
                <w:highlight w:val="none"/>
                <w:lang w:eastAsia="zh-Hans" w:bidi="ar"/>
              </w:rPr>
              <w:t>（</w:t>
            </w:r>
            <w:r>
              <w:rPr>
                <w:rStyle w:val="311"/>
                <w:rFonts w:hint="default" w:ascii="仿宋" w:hAnsi="仿宋" w:eastAsia="仿宋" w:cs="仿宋"/>
                <w:color w:val="000000"/>
                <w:sz w:val="24"/>
                <w:szCs w:val="24"/>
                <w:highlight w:val="none"/>
                <w:lang w:bidi="ar"/>
              </w:rPr>
              <w:t>投标人需提供权威检测机构出具的检测报告复印件，检测报告中需体现此功能</w:t>
            </w:r>
            <w:r>
              <w:rPr>
                <w:rFonts w:hint="eastAsia" w:ascii="仿宋" w:hAnsi="仿宋" w:eastAsia="仿宋" w:cs="仿宋"/>
                <w:color w:val="000000"/>
                <w:kern w:val="0"/>
                <w:sz w:val="24"/>
                <w:highlight w:val="none"/>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rPr>
        <w:tc>
          <w:tcPr>
            <w:tcW w:w="1648" w:type="dxa"/>
            <w:vMerge w:val="continue"/>
          </w:tcPr>
          <w:p>
            <w:pPr>
              <w:spacing w:line="360" w:lineRule="auto"/>
              <w:jc w:val="left"/>
              <w:rPr>
                <w:rFonts w:ascii="仿宋" w:hAnsi="仿宋" w:eastAsia="仿宋" w:cs="仿宋"/>
                <w:sz w:val="24"/>
              </w:rPr>
            </w:pPr>
          </w:p>
        </w:tc>
        <w:tc>
          <w:tcPr>
            <w:tcW w:w="6871" w:type="dxa"/>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TFT液晶显示时钟，工作小时计，日志，LOGO和指示灯等，可以实现触摸选择菜单页面和滑动选择菜单页面。</w:t>
            </w:r>
          </w:p>
        </w:tc>
      </w:tr>
    </w:tbl>
    <w:p>
      <w:pPr>
        <w:pStyle w:val="26"/>
        <w:spacing w:line="360" w:lineRule="auto"/>
        <w:rPr>
          <w:lang w:eastAsia="zh-Hans"/>
        </w:rPr>
      </w:pPr>
      <w:r>
        <w:rPr>
          <w:rFonts w:hint="eastAsia" w:ascii="仿宋" w:hAnsi="仿宋" w:eastAsia="仿宋" w:cs="仿宋"/>
          <w:color w:val="000000"/>
        </w:rPr>
        <w:t>采购</w:t>
      </w:r>
      <w:r>
        <w:rPr>
          <w:rFonts w:hint="eastAsia" w:ascii="仿宋" w:hAnsi="仿宋" w:eastAsia="仿宋" w:cs="仿宋"/>
          <w:color w:val="000000"/>
          <w:lang w:eastAsia="zh-Hans"/>
        </w:rPr>
        <w:t>文件中带</w:t>
      </w:r>
      <w:r>
        <w:rPr>
          <w:rFonts w:hint="eastAsia" w:ascii="仿宋" w:hAnsi="仿宋" w:eastAsia="仿宋" w:cs="仿宋"/>
          <w:color w:val="000000"/>
          <w:kern w:val="0"/>
          <w:lang w:bidi="ar"/>
        </w:rPr>
        <w:t>“</w:t>
      </w:r>
      <w:r>
        <w:rPr>
          <w:rFonts w:hint="eastAsia" w:ascii="仿宋" w:hAnsi="仿宋" w:eastAsia="仿宋" w:cs="仿宋"/>
          <w:lang w:eastAsia="zh-Hans"/>
        </w:rPr>
        <w:t>▲</w:t>
      </w:r>
      <w:r>
        <w:rPr>
          <w:rFonts w:hint="eastAsia" w:ascii="仿宋" w:hAnsi="仿宋" w:eastAsia="仿宋" w:cs="仿宋"/>
          <w:color w:val="000000"/>
          <w:kern w:val="0"/>
          <w:lang w:bidi="ar"/>
        </w:rPr>
        <w:t>”</w:t>
      </w:r>
      <w:r>
        <w:rPr>
          <w:rFonts w:hint="eastAsia" w:ascii="仿宋" w:hAnsi="仿宋" w:eastAsia="仿宋" w:cs="仿宋"/>
          <w:color w:val="000000"/>
          <w:lang w:eastAsia="zh-Hans"/>
        </w:rPr>
        <w:t>为实质性要求，投标人未响应或响应负偏离的为无效投标；</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34" w:name="_Toc21931"/>
      <w:r>
        <w:rPr>
          <w:rFonts w:hint="eastAsia" w:ascii="仿宋" w:hAnsi="仿宋" w:eastAsia="仿宋" w:cs="仿宋"/>
          <w:color w:val="000000"/>
          <w:sz w:val="24"/>
          <w:szCs w:val="24"/>
          <w:lang w:eastAsia="zh-Hans"/>
        </w:rPr>
        <w:t>项目设施计划</w:t>
      </w:r>
      <w:bookmarkEnd w:id="34"/>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项目建设周期为合同签订后12个月。具体实施计划如下：</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项目启动后6个月内：完成总体系统设计，实现“黑匣子”基础软件、药品生产企业“黑匣子”软件、药品流通企业“黑匣子”软件、化妆品生产企业“黑匣子”软件、医疗器械生产企业“黑匣子”软件的上线，完成40台药品生产关键数据记录仪的到货报验，完成项目初步验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2．项目启动后12个月内：系统运行正常，完成项目验收。</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35" w:name="_Toc14238"/>
      <w:r>
        <w:rPr>
          <w:rFonts w:hint="eastAsia" w:ascii="仿宋" w:hAnsi="仿宋" w:eastAsia="仿宋" w:cs="仿宋"/>
          <w:color w:val="000000"/>
          <w:sz w:val="24"/>
          <w:szCs w:val="24"/>
          <w:lang w:eastAsia="zh-Hans"/>
        </w:rPr>
        <w:t>项目建设实施要求</w:t>
      </w:r>
      <w:bookmarkEnd w:id="35"/>
    </w:p>
    <w:p>
      <w:pPr>
        <w:pStyle w:val="27"/>
        <w:spacing w:line="360" w:lineRule="auto"/>
        <w:ind w:firstLine="480"/>
        <w:rPr>
          <w:rFonts w:ascii="仿宋" w:hAnsi="仿宋" w:eastAsia="仿宋" w:cs="仿宋"/>
          <w:color w:val="000000"/>
          <w:sz w:val="24"/>
          <w:lang w:eastAsia="zh-Hans"/>
        </w:rPr>
      </w:pPr>
      <w:r>
        <w:rPr>
          <w:rFonts w:hint="eastAsia" w:ascii="仿宋" w:hAnsi="仿宋" w:eastAsia="仿宋" w:cs="仿宋"/>
          <w:color w:val="000000"/>
          <w:sz w:val="24"/>
          <w:lang w:eastAsia="zh-Hans"/>
        </w:rPr>
        <w:t>为了保证项目顺利推进，要求在项目建设过程中建立全面的管理机制和相关体系，应涵盖软件的安装部署实施和硬件的定点安装部署实施等相关要求。</w:t>
      </w:r>
    </w:p>
    <w:p>
      <w:pPr>
        <w:pStyle w:val="6"/>
        <w:tabs>
          <w:tab w:val="clear" w:pos="432"/>
        </w:tabs>
        <w:ind w:left="0" w:firstLine="0"/>
        <w:rPr>
          <w:rFonts w:ascii="仿宋" w:eastAsia="仿宋" w:cs="仿宋"/>
          <w:sz w:val="24"/>
          <w:szCs w:val="24"/>
          <w:lang w:eastAsia="zh-Hans"/>
        </w:rPr>
      </w:pPr>
      <w:bookmarkStart w:id="36" w:name="_Toc29296"/>
      <w:r>
        <w:rPr>
          <w:rFonts w:hint="eastAsia" w:ascii="仿宋" w:eastAsia="仿宋" w:cs="仿宋"/>
          <w:sz w:val="24"/>
          <w:szCs w:val="24"/>
        </w:rPr>
        <w:t>1、</w:t>
      </w:r>
      <w:r>
        <w:rPr>
          <w:rFonts w:hint="eastAsia" w:ascii="仿宋" w:eastAsia="仿宋" w:cs="仿宋"/>
          <w:sz w:val="24"/>
          <w:szCs w:val="24"/>
          <w:lang w:eastAsia="zh-Hans"/>
        </w:rPr>
        <w:t>软件实施要求</w:t>
      </w:r>
      <w:bookmarkEnd w:id="36"/>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项目软件的源代码文件及相应的开发设计文档均必须及时提交。</w:t>
      </w:r>
      <w:r>
        <w:rPr>
          <w:rFonts w:hint="eastAsia" w:ascii="仿宋" w:hAnsi="仿宋" w:eastAsia="仿宋" w:cs="仿宋"/>
          <w:sz w:val="24"/>
          <w:lang w:eastAsia="zh-Hans" w:bidi="zh-CN"/>
        </w:rPr>
        <w:t>且对研发完毕的软件提供服务端的现场安装部署。</w:t>
      </w:r>
    </w:p>
    <w:p>
      <w:pPr>
        <w:spacing w:line="360" w:lineRule="auto"/>
        <w:ind w:firstLine="480" w:firstLineChars="200"/>
        <w:rPr>
          <w:rFonts w:ascii="仿宋" w:hAnsi="仿宋" w:eastAsia="仿宋" w:cs="仿宋"/>
          <w:color w:val="000000"/>
          <w:sz w:val="24"/>
          <w:lang w:eastAsia="zh-Hans"/>
        </w:rPr>
      </w:pPr>
      <w:r>
        <w:rPr>
          <w:rFonts w:hint="eastAsia" w:ascii="仿宋" w:hAnsi="仿宋" w:eastAsia="仿宋" w:cs="仿宋"/>
          <w:sz w:val="24"/>
          <w:lang w:bidi="zh-CN"/>
        </w:rPr>
        <w:t>供应商应建立规范的代码管理，提交的源代码信息中，不得存放任何生产环境配置，包括但不限于IP地址、端口号、数据库密码等。开发过程中，要求引入源码自动审计工具，对提交的源代码进行自动扫描，对扫描的问题进行分类分析，对扫描发现的缺陷问题要求及时修复。</w:t>
      </w:r>
    </w:p>
    <w:p>
      <w:pPr>
        <w:pStyle w:val="6"/>
        <w:tabs>
          <w:tab w:val="clear" w:pos="432"/>
        </w:tabs>
        <w:ind w:left="0" w:firstLine="0"/>
        <w:rPr>
          <w:rFonts w:ascii="仿宋" w:eastAsia="仿宋" w:cs="仿宋"/>
          <w:sz w:val="24"/>
          <w:szCs w:val="24"/>
          <w:lang w:eastAsia="zh-Hans"/>
        </w:rPr>
      </w:pPr>
      <w:bookmarkStart w:id="37" w:name="_Toc31146"/>
      <w:r>
        <w:rPr>
          <w:rFonts w:hint="eastAsia" w:ascii="仿宋" w:eastAsia="仿宋" w:cs="仿宋"/>
          <w:sz w:val="24"/>
          <w:szCs w:val="24"/>
        </w:rPr>
        <w:t>2、</w:t>
      </w:r>
      <w:r>
        <w:rPr>
          <w:rFonts w:hint="eastAsia" w:ascii="仿宋" w:eastAsia="仿宋" w:cs="仿宋"/>
          <w:sz w:val="24"/>
          <w:szCs w:val="24"/>
          <w:lang w:eastAsia="zh-Hans"/>
        </w:rPr>
        <w:t>硬件管理要求</w:t>
      </w:r>
      <w:bookmarkEnd w:id="37"/>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为了保证本项目能按时高质的顺利完成，规避项目风险或将风险降至最低程度，应采取如下质量管理措施：</w:t>
      </w:r>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2.1建立强有力的项目领导小组和实施小组</w:t>
      </w:r>
      <w:r>
        <w:rPr>
          <w:rFonts w:hint="eastAsia" w:ascii="仿宋" w:hAnsi="仿宋" w:eastAsia="仿宋" w:cs="仿宋"/>
          <w:sz w:val="24"/>
          <w:lang w:eastAsia="zh-Hans" w:bidi="zh-CN"/>
        </w:rPr>
        <w:t>负责对试点企业进行布点和安装</w:t>
      </w:r>
      <w:r>
        <w:rPr>
          <w:rFonts w:hint="eastAsia" w:ascii="仿宋" w:hAnsi="仿宋" w:eastAsia="仿宋" w:cs="仿宋"/>
          <w:sz w:val="24"/>
          <w:lang w:bidi="zh-CN"/>
        </w:rPr>
        <w:t>，是确保本系统质量和成功实施的关键措施。</w:t>
      </w:r>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2.2认真做好项目前期工作和实施计划。详尽全面的用户需求调研分析是系统实施的基础，先进实用的系统设计方案是系统实施的依据，一定要扎实做好需求调研分析以及系统设计工作，周密做好系统各阶段实施计划。</w:t>
      </w:r>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2.3确保</w:t>
      </w:r>
      <w:r>
        <w:rPr>
          <w:rFonts w:hint="eastAsia" w:ascii="仿宋" w:hAnsi="仿宋" w:eastAsia="仿宋" w:cs="仿宋"/>
          <w:sz w:val="24"/>
          <w:lang w:eastAsia="zh-Hans" w:bidi="zh-CN"/>
        </w:rPr>
        <w:t>硬件设备中的</w:t>
      </w:r>
      <w:r>
        <w:rPr>
          <w:rFonts w:hint="eastAsia" w:ascii="仿宋" w:hAnsi="仿宋" w:eastAsia="仿宋" w:cs="仿宋"/>
          <w:sz w:val="24"/>
          <w:lang w:bidi="zh-CN"/>
        </w:rPr>
        <w:t>数据的正确性与全面性。</w:t>
      </w:r>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2.4强化成果审查、测试工作。对系统各实施阶段产生的成果严格进行校审，对系统各功能模块进行严格测试，严把各阶段质量关，从而确保整个系统的高质量。</w:t>
      </w:r>
    </w:p>
    <w:p>
      <w:p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2.5建立项目质量管理体系，包括但不限于质量目标、质量指标、岗位责任、问题处理计划、质量评价、整改完善等内容。</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38" w:name="_Toc28635"/>
      <w:bookmarkStart w:id="39" w:name="_Toc244493760"/>
      <w:r>
        <w:rPr>
          <w:rFonts w:hint="eastAsia" w:ascii="仿宋" w:hAnsi="仿宋" w:eastAsia="仿宋" w:cs="仿宋"/>
          <w:color w:val="000000"/>
          <w:sz w:val="24"/>
          <w:szCs w:val="24"/>
          <w:lang w:eastAsia="zh-Hans"/>
        </w:rPr>
        <w:t>知识产权</w:t>
      </w:r>
      <w:bookmarkEnd w:id="38"/>
      <w:bookmarkEnd w:id="39"/>
    </w:p>
    <w:p>
      <w:pPr>
        <w:spacing w:line="360" w:lineRule="auto"/>
        <w:ind w:firstLine="480" w:firstLineChars="200"/>
        <w:rPr>
          <w:rFonts w:ascii="仿宋" w:hAnsi="仿宋" w:eastAsia="仿宋" w:cs="仿宋"/>
          <w:sz w:val="24"/>
        </w:rPr>
      </w:pPr>
      <w:r>
        <w:rPr>
          <w:rFonts w:hint="eastAsia" w:ascii="仿宋" w:hAnsi="仿宋" w:eastAsia="仿宋" w:cs="仿宋"/>
          <w:sz w:val="24"/>
        </w:rPr>
        <w:t>在本项目过程中所产生的技术成果（包括工程实施文档、软件、技术诀窍、秘密信息、技术资料、采集或产生的数据等）的知识产权包括相关权益归采购人所有，未经同意，不得将涉及知识产权的技术秘密透露给第三方。中标方有不可争议的义务确保采购人依据本次采购所获得的知识产权不存在任何瑕疵并且可以不受限制地行使相关权利，包括各项延伸权利。</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40" w:name="_Toc1070407609"/>
      <w:bookmarkStart w:id="41" w:name="_Toc4313"/>
      <w:r>
        <w:rPr>
          <w:rFonts w:hint="eastAsia" w:ascii="仿宋" w:hAnsi="仿宋" w:eastAsia="仿宋" w:cs="仿宋"/>
          <w:color w:val="000000"/>
          <w:sz w:val="24"/>
          <w:szCs w:val="24"/>
          <w:lang w:eastAsia="zh-Hans"/>
        </w:rPr>
        <w:t>验收</w:t>
      </w:r>
      <w:bookmarkEnd w:id="40"/>
      <w:bookmarkEnd w:id="41"/>
    </w:p>
    <w:p>
      <w:pPr>
        <w:pStyle w:val="6"/>
        <w:tabs>
          <w:tab w:val="clear" w:pos="432"/>
        </w:tabs>
        <w:ind w:left="0" w:firstLine="0"/>
        <w:rPr>
          <w:rFonts w:ascii="仿宋" w:eastAsia="仿宋" w:cs="仿宋"/>
          <w:sz w:val="24"/>
          <w:szCs w:val="24"/>
          <w:lang w:eastAsia="zh-Hans"/>
        </w:rPr>
      </w:pPr>
      <w:bookmarkStart w:id="42" w:name="_Toc28063"/>
      <w:bookmarkStart w:id="43" w:name="_Toc870173544"/>
      <w:r>
        <w:rPr>
          <w:rFonts w:hint="eastAsia" w:ascii="仿宋" w:eastAsia="仿宋" w:cs="仿宋"/>
          <w:sz w:val="24"/>
          <w:szCs w:val="24"/>
        </w:rPr>
        <w:t>1.</w:t>
      </w:r>
      <w:r>
        <w:rPr>
          <w:rFonts w:hint="eastAsia" w:ascii="仿宋" w:eastAsia="仿宋" w:cs="仿宋"/>
          <w:sz w:val="24"/>
          <w:szCs w:val="24"/>
          <w:lang w:eastAsia="zh-Hans"/>
        </w:rPr>
        <w:t>验收依据</w:t>
      </w:r>
      <w:bookmarkEnd w:id="42"/>
      <w:bookmarkEnd w:id="43"/>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项目验收主要依据本项目的采购文件以及建设过程中经双方同意增加的约定文件，包括经过签署的补充合同等。</w:t>
      </w:r>
    </w:p>
    <w:p>
      <w:pPr>
        <w:pStyle w:val="6"/>
        <w:tabs>
          <w:tab w:val="clear" w:pos="432"/>
        </w:tabs>
        <w:ind w:left="0" w:firstLine="0"/>
        <w:rPr>
          <w:rFonts w:ascii="仿宋" w:eastAsia="仿宋" w:cs="仿宋"/>
          <w:sz w:val="24"/>
          <w:szCs w:val="24"/>
          <w:lang w:eastAsia="zh-Hans"/>
        </w:rPr>
      </w:pPr>
      <w:bookmarkStart w:id="44" w:name="_Toc30908"/>
      <w:bookmarkStart w:id="45" w:name="_Toc643117938"/>
      <w:r>
        <w:rPr>
          <w:rFonts w:hint="eastAsia" w:ascii="仿宋" w:eastAsia="仿宋" w:cs="仿宋"/>
          <w:sz w:val="24"/>
          <w:szCs w:val="24"/>
        </w:rPr>
        <w:t>2.</w:t>
      </w:r>
      <w:r>
        <w:rPr>
          <w:rFonts w:hint="eastAsia" w:ascii="仿宋" w:eastAsia="仿宋" w:cs="仿宋"/>
          <w:sz w:val="24"/>
          <w:szCs w:val="24"/>
          <w:lang w:eastAsia="zh-Hans"/>
        </w:rPr>
        <w:t>验收流程</w:t>
      </w:r>
      <w:bookmarkEnd w:id="44"/>
      <w:bookmarkEnd w:id="45"/>
    </w:p>
    <w:p>
      <w:pPr>
        <w:spacing w:line="360" w:lineRule="auto"/>
        <w:ind w:left="420"/>
        <w:rPr>
          <w:rFonts w:ascii="仿宋" w:hAnsi="仿宋" w:eastAsia="仿宋" w:cs="仿宋"/>
          <w:sz w:val="24"/>
        </w:rPr>
      </w:pPr>
      <w:r>
        <w:rPr>
          <w:rFonts w:hint="eastAsia" w:ascii="仿宋" w:hAnsi="仿宋" w:eastAsia="仿宋" w:cs="仿宋"/>
          <w:sz w:val="24"/>
        </w:rPr>
        <w:t>2.1验收由采购方组织。</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2.2验收地点由采购方指定地点。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2.3开发单位在项目正式验收前需要提供软件的代码和相关的文档，文档主要包含但不限于：</w:t>
      </w:r>
    </w:p>
    <w:p>
      <w:pPr>
        <w:numPr>
          <w:ilvl w:val="0"/>
          <w:numId w:val="2"/>
        </w:numPr>
        <w:spacing w:line="360" w:lineRule="auto"/>
        <w:ind w:left="0" w:firstLine="480" w:firstLineChars="200"/>
        <w:rPr>
          <w:rFonts w:ascii="仿宋" w:hAnsi="仿宋" w:eastAsia="仿宋" w:cs="仿宋"/>
          <w:sz w:val="24"/>
        </w:rPr>
      </w:pPr>
      <w:r>
        <w:rPr>
          <w:rFonts w:hint="eastAsia" w:ascii="仿宋" w:hAnsi="仿宋" w:eastAsia="仿宋" w:cs="仿宋"/>
          <w:sz w:val="24"/>
        </w:rPr>
        <w:t>需求规格说明书</w:t>
      </w:r>
    </w:p>
    <w:p>
      <w:pPr>
        <w:numPr>
          <w:ilvl w:val="0"/>
          <w:numId w:val="2"/>
        </w:numPr>
        <w:spacing w:line="360" w:lineRule="auto"/>
        <w:ind w:left="0" w:firstLine="480" w:firstLineChars="200"/>
        <w:rPr>
          <w:rFonts w:ascii="仿宋" w:hAnsi="仿宋" w:eastAsia="仿宋" w:cs="仿宋"/>
          <w:sz w:val="24"/>
        </w:rPr>
      </w:pPr>
      <w:r>
        <w:rPr>
          <w:rFonts w:hint="eastAsia" w:ascii="仿宋" w:hAnsi="仿宋" w:eastAsia="仿宋" w:cs="仿宋"/>
          <w:sz w:val="24"/>
        </w:rPr>
        <w:t>系统设计说明书</w:t>
      </w:r>
    </w:p>
    <w:p>
      <w:pPr>
        <w:numPr>
          <w:ilvl w:val="0"/>
          <w:numId w:val="2"/>
        </w:numPr>
        <w:spacing w:line="360" w:lineRule="auto"/>
        <w:ind w:left="0" w:firstLine="480" w:firstLineChars="200"/>
        <w:rPr>
          <w:rFonts w:ascii="仿宋" w:hAnsi="仿宋" w:eastAsia="仿宋" w:cs="仿宋"/>
          <w:sz w:val="24"/>
        </w:rPr>
      </w:pPr>
      <w:r>
        <w:rPr>
          <w:rFonts w:hint="eastAsia" w:ascii="仿宋" w:hAnsi="仿宋" w:eastAsia="仿宋" w:cs="仿宋"/>
          <w:sz w:val="24"/>
        </w:rPr>
        <w:t>数据库设计</w:t>
      </w:r>
    </w:p>
    <w:p>
      <w:pPr>
        <w:numPr>
          <w:ilvl w:val="0"/>
          <w:numId w:val="2"/>
        </w:numPr>
        <w:spacing w:line="360" w:lineRule="auto"/>
        <w:ind w:left="0" w:firstLine="480" w:firstLineChars="200"/>
        <w:rPr>
          <w:rFonts w:ascii="仿宋" w:hAnsi="仿宋" w:eastAsia="仿宋" w:cs="仿宋"/>
          <w:sz w:val="24"/>
        </w:rPr>
      </w:pPr>
      <w:r>
        <w:rPr>
          <w:rFonts w:hint="eastAsia" w:ascii="仿宋" w:hAnsi="仿宋" w:eastAsia="仿宋" w:cs="仿宋"/>
          <w:sz w:val="24"/>
        </w:rPr>
        <w:t>系统测试报告</w:t>
      </w:r>
    </w:p>
    <w:p>
      <w:pPr>
        <w:numPr>
          <w:ilvl w:val="0"/>
          <w:numId w:val="2"/>
        </w:numPr>
        <w:spacing w:line="360" w:lineRule="auto"/>
        <w:ind w:left="0" w:firstLine="480" w:firstLineChars="200"/>
        <w:rPr>
          <w:rFonts w:ascii="仿宋" w:hAnsi="仿宋" w:eastAsia="仿宋" w:cs="仿宋"/>
          <w:sz w:val="24"/>
        </w:rPr>
      </w:pPr>
      <w:r>
        <w:rPr>
          <w:rFonts w:hint="eastAsia" w:ascii="仿宋" w:hAnsi="仿宋" w:eastAsia="仿宋" w:cs="仿宋"/>
          <w:sz w:val="24"/>
        </w:rPr>
        <w:t>系统操作手册</w:t>
      </w:r>
    </w:p>
    <w:p>
      <w:pPr>
        <w:numPr>
          <w:ilvl w:val="0"/>
          <w:numId w:val="2"/>
        </w:numPr>
        <w:spacing w:line="360" w:lineRule="auto"/>
        <w:ind w:left="0" w:firstLine="480" w:firstLineChars="200"/>
        <w:rPr>
          <w:rFonts w:ascii="仿宋" w:hAnsi="仿宋" w:eastAsia="仿宋" w:cs="仿宋"/>
          <w:sz w:val="24"/>
        </w:rPr>
      </w:pPr>
      <w:r>
        <w:rPr>
          <w:rFonts w:hint="eastAsia" w:ascii="仿宋" w:hAnsi="仿宋" w:eastAsia="仿宋" w:cs="仿宋"/>
          <w:sz w:val="24"/>
        </w:rPr>
        <w:t>监理要求的其它文档</w:t>
      </w:r>
    </w:p>
    <w:p>
      <w:pPr>
        <w:spacing w:line="360" w:lineRule="auto"/>
        <w:ind w:firstLine="480" w:firstLineChars="200"/>
        <w:jc w:val="left"/>
        <w:rPr>
          <w:rFonts w:ascii="仿宋" w:hAnsi="仿宋" w:eastAsia="仿宋" w:cs="仿宋"/>
          <w:sz w:val="24"/>
          <w:lang w:eastAsia="zh-Hans"/>
        </w:rPr>
      </w:pPr>
      <w:r>
        <w:rPr>
          <w:rFonts w:hint="eastAsia" w:ascii="仿宋" w:hAnsi="仿宋" w:eastAsia="仿宋" w:cs="仿宋"/>
          <w:sz w:val="24"/>
        </w:rPr>
        <w:t>2.4采用专家评审验收方式。</w:t>
      </w:r>
    </w:p>
    <w:p>
      <w:pPr>
        <w:pStyle w:val="6"/>
        <w:tabs>
          <w:tab w:val="clear" w:pos="432"/>
        </w:tabs>
        <w:ind w:left="0" w:firstLine="0"/>
        <w:rPr>
          <w:rFonts w:ascii="仿宋" w:eastAsia="仿宋" w:cs="仿宋"/>
          <w:sz w:val="24"/>
          <w:szCs w:val="24"/>
          <w:lang w:eastAsia="zh-Hans"/>
        </w:rPr>
      </w:pPr>
      <w:bookmarkStart w:id="46" w:name="_Toc171184345"/>
      <w:bookmarkStart w:id="47" w:name="_Toc4359"/>
      <w:r>
        <w:rPr>
          <w:rFonts w:hint="eastAsia" w:ascii="仿宋" w:eastAsia="仿宋" w:cs="仿宋"/>
          <w:sz w:val="24"/>
          <w:szCs w:val="24"/>
        </w:rPr>
        <w:t>3.</w:t>
      </w:r>
      <w:r>
        <w:rPr>
          <w:rFonts w:hint="eastAsia" w:ascii="仿宋" w:eastAsia="仿宋" w:cs="仿宋"/>
          <w:sz w:val="24"/>
          <w:szCs w:val="24"/>
          <w:lang w:eastAsia="zh-Hans"/>
        </w:rPr>
        <w:t>验收标准</w:t>
      </w:r>
      <w:bookmarkEnd w:id="46"/>
      <w:bookmarkEnd w:id="47"/>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供应商按照相关要求完成项目阶段成果或所有建设内容，并通过第三方系统软件测评</w:t>
      </w:r>
      <w:r>
        <w:rPr>
          <w:rFonts w:hint="eastAsia" w:ascii="仿宋" w:hAnsi="仿宋" w:eastAsia="仿宋" w:cs="仿宋"/>
          <w:color w:val="000000"/>
          <w:sz w:val="24"/>
          <w:lang w:eastAsia="zh-Hans"/>
        </w:rPr>
        <w:t>；同时应配合相关单位完成</w:t>
      </w:r>
      <w:r>
        <w:rPr>
          <w:rFonts w:hint="eastAsia" w:ascii="仿宋" w:hAnsi="仿宋" w:eastAsia="仿宋" w:cs="仿宋"/>
          <w:color w:val="000000"/>
          <w:sz w:val="24"/>
        </w:rPr>
        <w:t>网络安全等级保护2.0三级测评工作，具体要求如下：</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中标方必须确保所开发的软件系统具有相关资质的第三方软件检测机构出具的第三方功能、性能、安全测评报告。中标方必须确保所开发的软件系统符合网络安全等级保护2.0三级要求，按照项目建设单位要求完成等级保护定级、备案等相关工作，项目验收前通过等级保护2.0三级测评（测评分数达到80分以上）。中标方必须确保所开发的软件系统符合商用密码应用安全性评估要求，选择经国家密码管理局认可、具备相关资质的检测机构完成密码应用安全性评估工作，并基本符合密码应用要求（在排除相关高风险项干扰的前提下，系统总体密评分数达到60分以上，系统本身不存在高风险项）。第三方软件测评、等级测评和商用密码应用安全性评估所产生的费用均包含在项目总费用内。</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供应商应当书面向采购人提出验收申请，经采购人审核同意后组织验收。</w:t>
      </w:r>
    </w:p>
    <w:p>
      <w:pPr>
        <w:pStyle w:val="5"/>
        <w:numPr>
          <w:ilvl w:val="0"/>
          <w:numId w:val="1"/>
        </w:numPr>
        <w:spacing w:before="0" w:after="0" w:line="360" w:lineRule="auto"/>
        <w:ind w:firstLine="403"/>
        <w:rPr>
          <w:rFonts w:ascii="仿宋" w:hAnsi="仿宋" w:eastAsia="仿宋" w:cs="仿宋"/>
          <w:color w:val="000000"/>
          <w:sz w:val="24"/>
          <w:szCs w:val="24"/>
          <w:lang w:eastAsia="zh-Hans"/>
        </w:rPr>
      </w:pPr>
      <w:bookmarkStart w:id="48" w:name="_Toc140594218"/>
      <w:r>
        <w:rPr>
          <w:rFonts w:hint="eastAsia" w:ascii="仿宋" w:hAnsi="仿宋" w:eastAsia="仿宋" w:cs="仿宋"/>
          <w:color w:val="000000"/>
          <w:sz w:val="24"/>
          <w:szCs w:val="24"/>
          <w:lang w:eastAsia="zh-Hans"/>
        </w:rPr>
        <w:t>商务要求</w:t>
      </w:r>
      <w:bookmarkEnd w:id="48"/>
    </w:p>
    <w:tbl>
      <w:tblPr>
        <w:tblStyle w:val="6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980" w:type="dxa"/>
            <w:gridSpan w:val="2"/>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项目工期（交货期）及地点</w:t>
            </w:r>
          </w:p>
        </w:tc>
        <w:tc>
          <w:tcPr>
            <w:tcW w:w="6775"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服务地点：用户指定地点。</w:t>
            </w:r>
          </w:p>
          <w:p>
            <w:pPr>
              <w:spacing w:line="360" w:lineRule="auto"/>
              <w:rPr>
                <w:rFonts w:ascii="仿宋" w:hAnsi="仿宋" w:eastAsia="仿宋" w:cs="仿宋"/>
                <w:sz w:val="24"/>
              </w:rPr>
            </w:pPr>
            <w:r>
              <w:rPr>
                <w:rFonts w:hint="eastAsia" w:ascii="仿宋" w:hAnsi="仿宋" w:eastAsia="仿宋" w:cs="仿宋"/>
                <w:sz w:val="24"/>
              </w:rPr>
              <w:t>项目工期：合同签订后12个月。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980" w:type="dxa"/>
            <w:gridSpan w:val="2"/>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付款条件（明确是否需要履约保证金）</w:t>
            </w:r>
          </w:p>
        </w:tc>
        <w:tc>
          <w:tcPr>
            <w:tcW w:w="6775" w:type="dxa"/>
            <w:vAlign w:val="center"/>
          </w:tcPr>
          <w:p>
            <w:pPr>
              <w:spacing w:line="360" w:lineRule="auto"/>
              <w:rPr>
                <w:rFonts w:ascii="仿宋" w:hAnsi="仿宋" w:eastAsia="仿宋" w:cs="仿宋"/>
                <w:sz w:val="24"/>
              </w:rPr>
            </w:pPr>
            <w:r>
              <w:rPr>
                <w:rFonts w:hint="eastAsia" w:ascii="仿宋" w:hAnsi="仿宋" w:eastAsia="仿宋" w:cs="仿宋"/>
                <w:sz w:val="24"/>
              </w:rPr>
              <w:t>合同签订后</w:t>
            </w:r>
            <w:r>
              <w:rPr>
                <w:rFonts w:ascii="仿宋" w:hAnsi="仿宋" w:eastAsia="仿宋" w:cs="仿宋"/>
                <w:sz w:val="24"/>
              </w:rPr>
              <w:t>7</w:t>
            </w:r>
            <w:r>
              <w:rPr>
                <w:rFonts w:hint="eastAsia" w:ascii="仿宋" w:hAnsi="仿宋" w:eastAsia="仿宋" w:cs="仿宋"/>
                <w:sz w:val="24"/>
              </w:rPr>
              <w:t>天内支付合同总额的50%，项目初验通过后支付合同总额的4</w:t>
            </w:r>
            <w:r>
              <w:rPr>
                <w:rFonts w:ascii="仿宋" w:hAnsi="仿宋" w:eastAsia="仿宋" w:cs="仿宋"/>
                <w:sz w:val="24"/>
              </w:rPr>
              <w:t>3</w:t>
            </w:r>
            <w:r>
              <w:rPr>
                <w:rFonts w:hint="eastAsia" w:ascii="仿宋" w:hAnsi="仿宋" w:eastAsia="仿宋" w:cs="仿宋"/>
                <w:sz w:val="24"/>
              </w:rPr>
              <w:t>%，项目验收通过后支付合同总额的</w:t>
            </w:r>
            <w:r>
              <w:rPr>
                <w:rFonts w:ascii="仿宋" w:hAnsi="仿宋" w:eastAsia="仿宋" w:cs="仿宋"/>
                <w:sz w:val="24"/>
              </w:rPr>
              <w:t>7</w:t>
            </w:r>
            <w:r>
              <w:rPr>
                <w:rFonts w:hint="eastAsia" w:ascii="仿宋" w:hAnsi="仿宋" w:eastAsia="仿宋" w:cs="仿宋"/>
                <w:sz w:val="24"/>
              </w:rPr>
              <w:t>%。</w:t>
            </w:r>
          </w:p>
          <w:p>
            <w:pPr>
              <w:pStyle w:val="5"/>
              <w:spacing w:before="0" w:after="0" w:line="360" w:lineRule="auto"/>
              <w:ind w:left="0" w:firstLine="0"/>
              <w:rPr>
                <w:rFonts w:ascii="仿宋" w:hAnsi="仿宋" w:eastAsia="仿宋" w:cs="仿宋"/>
                <w:sz w:val="24"/>
                <w:szCs w:val="24"/>
              </w:rPr>
            </w:pPr>
            <w:r>
              <w:rPr>
                <w:rFonts w:hint="eastAsia" w:ascii="仿宋" w:hAnsi="仿宋" w:eastAsia="仿宋" w:cs="仿宋"/>
                <w:b w:val="0"/>
                <w:bCs w:val="0"/>
                <w:kern w:val="2"/>
                <w:sz w:val="24"/>
                <w:szCs w:val="24"/>
              </w:rPr>
              <w:t>履约保证金：合同签订后5个工作日缴纳合同总额的</w:t>
            </w:r>
            <w:r>
              <w:rPr>
                <w:rFonts w:ascii="仿宋" w:hAnsi="仿宋" w:eastAsia="仿宋" w:cs="仿宋"/>
                <w:b w:val="0"/>
                <w:bCs w:val="0"/>
                <w:kern w:val="2"/>
                <w:sz w:val="24"/>
                <w:szCs w:val="24"/>
              </w:rPr>
              <w:t>1</w:t>
            </w:r>
            <w:r>
              <w:rPr>
                <w:rFonts w:hint="eastAsia" w:ascii="仿宋" w:hAnsi="仿宋" w:eastAsia="仿宋" w:cs="仿宋"/>
                <w:b w:val="0"/>
                <w:bCs w:val="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75" w:type="dxa"/>
            <w:vMerge w:val="restart"/>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售</w:t>
            </w:r>
          </w:p>
          <w:p>
            <w:pPr>
              <w:snapToGrid w:val="0"/>
              <w:spacing w:line="360" w:lineRule="auto"/>
              <w:jc w:val="left"/>
              <w:rPr>
                <w:rFonts w:ascii="仿宋" w:hAnsi="仿宋" w:eastAsia="仿宋" w:cs="仿宋"/>
                <w:b/>
                <w:sz w:val="24"/>
              </w:rPr>
            </w:pPr>
            <w:r>
              <w:rPr>
                <w:rFonts w:hint="eastAsia" w:ascii="仿宋" w:hAnsi="仿宋" w:eastAsia="仿宋" w:cs="仿宋"/>
                <w:b/>
                <w:sz w:val="24"/>
              </w:rPr>
              <w:t>后</w:t>
            </w:r>
          </w:p>
          <w:p>
            <w:pPr>
              <w:snapToGrid w:val="0"/>
              <w:spacing w:line="360" w:lineRule="auto"/>
              <w:jc w:val="left"/>
              <w:rPr>
                <w:rFonts w:ascii="仿宋" w:hAnsi="仿宋" w:eastAsia="仿宋" w:cs="仿宋"/>
                <w:b/>
                <w:sz w:val="24"/>
              </w:rPr>
            </w:pPr>
            <w:r>
              <w:rPr>
                <w:rFonts w:hint="eastAsia" w:ascii="仿宋" w:hAnsi="仿宋" w:eastAsia="仿宋" w:cs="仿宋"/>
                <w:b/>
                <w:sz w:val="24"/>
              </w:rPr>
              <w:t>服务</w:t>
            </w:r>
          </w:p>
        </w:tc>
        <w:tc>
          <w:tcPr>
            <w:tcW w:w="1305" w:type="dxa"/>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项目维护计划</w:t>
            </w:r>
          </w:p>
        </w:tc>
        <w:tc>
          <w:tcPr>
            <w:tcW w:w="6775" w:type="dxa"/>
            <w:vAlign w:val="center"/>
          </w:tcPr>
          <w:p>
            <w:pPr>
              <w:spacing w:line="360" w:lineRule="auto"/>
              <w:rPr>
                <w:rFonts w:ascii="仿宋" w:hAnsi="仿宋" w:eastAsia="仿宋" w:cs="仿宋"/>
                <w:sz w:val="24"/>
              </w:rPr>
            </w:pPr>
            <w:r>
              <w:rPr>
                <w:rFonts w:hint="eastAsia" w:ascii="仿宋" w:hAnsi="仿宋" w:eastAsia="仿宋" w:cs="仿宋"/>
                <w:sz w:val="24"/>
              </w:rPr>
              <w:t>（1）本项目免费质保期为1年，时间自验收合格并交付使用之日起计算；</w:t>
            </w:r>
          </w:p>
          <w:p>
            <w:pPr>
              <w:spacing w:line="360" w:lineRule="auto"/>
              <w:rPr>
                <w:rFonts w:ascii="仿宋" w:hAnsi="仿宋" w:eastAsia="仿宋" w:cs="仿宋"/>
                <w:sz w:val="24"/>
              </w:rPr>
            </w:pPr>
            <w:r>
              <w:rPr>
                <w:rFonts w:hint="eastAsia" w:ascii="仿宋" w:hAnsi="仿宋" w:eastAsia="仿宋" w:cs="仿宋"/>
                <w:sz w:val="24"/>
              </w:rPr>
              <w:t>（2）投标人应按其投标文件中的承诺，进行其他售后服务工作；（售后服务内容、要求和质保期限，对发生问题的处理意见，培训服务等要求）。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75" w:type="dxa"/>
            <w:vMerge w:val="continue"/>
            <w:vAlign w:val="center"/>
          </w:tcPr>
          <w:p>
            <w:pPr>
              <w:snapToGrid w:val="0"/>
              <w:spacing w:line="360" w:lineRule="auto"/>
              <w:jc w:val="left"/>
              <w:rPr>
                <w:rFonts w:ascii="仿宋" w:hAnsi="仿宋" w:eastAsia="仿宋" w:cs="仿宋"/>
                <w:b/>
                <w:sz w:val="24"/>
              </w:rPr>
            </w:pPr>
          </w:p>
        </w:tc>
        <w:tc>
          <w:tcPr>
            <w:tcW w:w="1305" w:type="dxa"/>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响应情况</w:t>
            </w:r>
          </w:p>
        </w:tc>
        <w:tc>
          <w:tcPr>
            <w:tcW w:w="6775" w:type="dxa"/>
            <w:vAlign w:val="center"/>
          </w:tcPr>
          <w:p>
            <w:pPr>
              <w:spacing w:line="360" w:lineRule="auto"/>
              <w:rPr>
                <w:rFonts w:ascii="仿宋" w:hAnsi="仿宋" w:eastAsia="仿宋" w:cs="仿宋"/>
                <w:sz w:val="24"/>
              </w:rPr>
            </w:pPr>
            <w:r>
              <w:rPr>
                <w:rFonts w:hint="eastAsia" w:ascii="仿宋" w:hAnsi="仿宋" w:eastAsia="仿宋" w:cs="仿宋"/>
                <w:sz w:val="24"/>
              </w:rPr>
              <w:t>为了确保采购人系统的不间断运行，中标人负责7×24小时系统维护服务（包含国家法定节假日），紧急故障问题中标人工程师要在15分钟内响应，1小时内到达现场解决，一般故障在2小时内解决。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75" w:type="dxa"/>
            <w:vMerge w:val="continue"/>
            <w:vAlign w:val="center"/>
          </w:tcPr>
          <w:p>
            <w:pPr>
              <w:snapToGrid w:val="0"/>
              <w:spacing w:line="360" w:lineRule="auto"/>
              <w:jc w:val="left"/>
              <w:rPr>
                <w:rFonts w:ascii="仿宋" w:hAnsi="仿宋" w:eastAsia="仿宋" w:cs="仿宋"/>
                <w:b/>
                <w:sz w:val="24"/>
              </w:rPr>
            </w:pPr>
          </w:p>
        </w:tc>
        <w:tc>
          <w:tcPr>
            <w:tcW w:w="1305" w:type="dxa"/>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技术培训</w:t>
            </w:r>
          </w:p>
        </w:tc>
        <w:tc>
          <w:tcPr>
            <w:tcW w:w="6775" w:type="dxa"/>
            <w:vAlign w:val="center"/>
          </w:tcPr>
          <w:p>
            <w:pPr>
              <w:spacing w:line="360" w:lineRule="auto"/>
              <w:rPr>
                <w:rFonts w:ascii="仿宋" w:hAnsi="仿宋" w:eastAsia="仿宋" w:cs="仿宋"/>
                <w:sz w:val="24"/>
              </w:rPr>
            </w:pPr>
            <w:r>
              <w:rPr>
                <w:rFonts w:hint="eastAsia" w:ascii="仿宋" w:hAnsi="仿宋" w:eastAsia="仿宋" w:cs="仿宋"/>
                <w:sz w:val="24"/>
              </w:rPr>
              <w:t>（1）中标人至少必须满足建设项目要求的培训服务。</w:t>
            </w:r>
          </w:p>
          <w:p>
            <w:pPr>
              <w:spacing w:line="360" w:lineRule="auto"/>
              <w:rPr>
                <w:rFonts w:ascii="仿宋" w:hAnsi="仿宋" w:eastAsia="仿宋" w:cs="仿宋"/>
                <w:sz w:val="24"/>
              </w:rPr>
            </w:pPr>
            <w:r>
              <w:rPr>
                <w:rFonts w:hint="eastAsia" w:ascii="仿宋" w:hAnsi="仿宋" w:eastAsia="仿宋" w:cs="仿宋"/>
                <w:sz w:val="24"/>
              </w:rPr>
              <w:t>（2）所提供的培训课程表随投标文件一起提交。</w:t>
            </w:r>
          </w:p>
          <w:p>
            <w:pPr>
              <w:spacing w:line="360" w:lineRule="auto"/>
              <w:rPr>
                <w:rFonts w:ascii="仿宋" w:hAnsi="仿宋" w:eastAsia="仿宋" w:cs="仿宋"/>
                <w:sz w:val="24"/>
              </w:rPr>
            </w:pPr>
            <w:r>
              <w:rPr>
                <w:rFonts w:hint="eastAsia" w:ascii="仿宋" w:hAnsi="仿宋" w:eastAsia="仿宋" w:cs="仿宋"/>
                <w:sz w:val="24"/>
              </w:rPr>
              <w:t>（3）培训内容与课程要求：提供本系统的安装、使用、管理培训。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80" w:type="dxa"/>
            <w:gridSpan w:val="2"/>
            <w:vAlign w:val="center"/>
          </w:tcPr>
          <w:p>
            <w:pPr>
              <w:snapToGrid w:val="0"/>
              <w:spacing w:line="360" w:lineRule="auto"/>
              <w:jc w:val="left"/>
              <w:rPr>
                <w:rFonts w:ascii="仿宋" w:hAnsi="仿宋" w:eastAsia="仿宋" w:cs="仿宋"/>
                <w:b/>
                <w:sz w:val="24"/>
              </w:rPr>
            </w:pPr>
            <w:r>
              <w:rPr>
                <w:rFonts w:hint="eastAsia" w:ascii="仿宋" w:hAnsi="仿宋" w:eastAsia="仿宋" w:cs="仿宋"/>
                <w:b/>
                <w:sz w:val="24"/>
              </w:rPr>
              <w:t>本地化服务</w:t>
            </w:r>
          </w:p>
        </w:tc>
        <w:tc>
          <w:tcPr>
            <w:tcW w:w="6775" w:type="dxa"/>
            <w:vAlign w:val="center"/>
          </w:tcPr>
          <w:p>
            <w:pPr>
              <w:spacing w:line="360" w:lineRule="auto"/>
              <w:rPr>
                <w:rFonts w:ascii="仿宋" w:hAnsi="仿宋" w:eastAsia="仿宋" w:cs="仿宋"/>
                <w:sz w:val="24"/>
              </w:rPr>
            </w:pPr>
            <w:r>
              <w:rPr>
                <w:rFonts w:hint="eastAsia" w:ascii="仿宋" w:hAnsi="仿宋" w:eastAsia="仿宋" w:cs="仿宋"/>
                <w:sz w:val="24"/>
              </w:rPr>
              <w:t>无</w:t>
            </w:r>
          </w:p>
        </w:tc>
      </w:tr>
    </w:tbl>
    <w:p>
      <w:pPr>
        <w:spacing w:line="360" w:lineRule="auto"/>
        <w:rPr>
          <w:rFonts w:ascii="仿宋" w:hAnsi="仿宋" w:eastAsia="仿宋" w:cs="仿宋"/>
          <w:sz w:val="24"/>
          <w:lang w:eastAsia="zh-Hans"/>
        </w:rPr>
      </w:pPr>
    </w:p>
    <w:p>
      <w:pPr>
        <w:pageBreakBefore w:val="0"/>
        <w:kinsoku/>
        <w:wordWrap/>
        <w:overflowPunct/>
        <w:topLinePunct w:val="0"/>
        <w:bidi w:val="0"/>
        <w:spacing w:line="360" w:lineRule="auto"/>
        <w:rPr>
          <w:rFonts w:hint="eastAsia" w:ascii="仿宋" w:hAnsi="仿宋" w:eastAsia="仿宋" w:cs="仿宋"/>
          <w:sz w:val="24"/>
          <w:szCs w:val="24"/>
          <w:lang w:eastAsia="zh-Hans"/>
        </w:rPr>
      </w:pPr>
    </w:p>
    <w:p>
      <w:pPr>
        <w:keepNext w:val="0"/>
        <w:keepLines w:val="0"/>
        <w:pageBreakBefore w:val="0"/>
        <w:kinsoku/>
        <w:wordWrap/>
        <w:overflowPunct/>
        <w:topLinePunct w:val="0"/>
        <w:autoSpaceDE/>
        <w:autoSpaceDN/>
        <w:bidi w:val="0"/>
        <w:spacing w:line="360" w:lineRule="auto"/>
        <w:jc w:val="center"/>
        <w:outlineLvl w:val="0"/>
        <w:rPr>
          <w:rFonts w:ascii="仿宋" w:hAnsi="仿宋" w:eastAsia="仿宋" w:cs="仿宋_GB2312"/>
          <w:b/>
          <w:sz w:val="36"/>
          <w:szCs w:val="36"/>
        </w:rPr>
      </w:pPr>
      <w:r>
        <w:rPr>
          <w:rFonts w:hint="eastAsia" w:ascii="仿宋" w:hAnsi="仿宋" w:eastAsia="仿宋" w:cs="仿宋"/>
          <w:sz w:val="24"/>
          <w:szCs w:val="24"/>
        </w:rPr>
        <w:br w:type="page"/>
      </w:r>
      <w:r>
        <w:rPr>
          <w:rFonts w:hint="eastAsia" w:ascii="仿宋" w:hAnsi="仿宋" w:eastAsia="仿宋" w:cs="仿宋_GB2312"/>
          <w:b/>
          <w:sz w:val="36"/>
          <w:szCs w:val="36"/>
        </w:rPr>
        <w:t>第四部分</w:t>
      </w:r>
      <w:bookmarkStart w:id="49" w:name="_Toc184310341"/>
      <w:bookmarkEnd w:id="49"/>
      <w:bookmarkStart w:id="50" w:name="_Toc184312118"/>
      <w:bookmarkEnd w:id="50"/>
      <w:bookmarkStart w:id="51" w:name="_Toc184314431"/>
      <w:bookmarkEnd w:id="51"/>
      <w:bookmarkStart w:id="52" w:name="_Toc184312124"/>
      <w:bookmarkEnd w:id="52"/>
      <w:bookmarkStart w:id="53" w:name="_Toc184313306"/>
      <w:bookmarkEnd w:id="53"/>
      <w:bookmarkStart w:id="54" w:name="_Toc184314457"/>
      <w:bookmarkEnd w:id="54"/>
      <w:bookmarkStart w:id="55" w:name="_Toc184314424"/>
      <w:bookmarkEnd w:id="55"/>
      <w:bookmarkStart w:id="56" w:name="_Toc184312122"/>
      <w:bookmarkEnd w:id="56"/>
      <w:bookmarkStart w:id="57" w:name="_Toc184314453"/>
      <w:bookmarkEnd w:id="57"/>
      <w:bookmarkStart w:id="58" w:name="_Toc184314454"/>
      <w:bookmarkEnd w:id="58"/>
      <w:bookmarkStart w:id="59" w:name="_Toc184308087"/>
      <w:bookmarkEnd w:id="59"/>
      <w:bookmarkStart w:id="60" w:name="_Toc184314430"/>
      <w:bookmarkEnd w:id="60"/>
      <w:bookmarkStart w:id="61" w:name="_Toc184308096"/>
      <w:bookmarkEnd w:id="61"/>
      <w:bookmarkStart w:id="62" w:name="_Toc184308061"/>
      <w:bookmarkEnd w:id="62"/>
      <w:bookmarkStart w:id="63" w:name="_Toc184310284"/>
      <w:bookmarkEnd w:id="63"/>
      <w:bookmarkStart w:id="64" w:name="_Toc184313256"/>
      <w:bookmarkEnd w:id="64"/>
      <w:bookmarkStart w:id="65" w:name="_Toc184310329"/>
      <w:bookmarkEnd w:id="65"/>
      <w:bookmarkStart w:id="66" w:name="_Toc184314456"/>
      <w:bookmarkEnd w:id="66"/>
      <w:bookmarkStart w:id="67" w:name="_Toc184313280"/>
      <w:bookmarkEnd w:id="67"/>
      <w:bookmarkStart w:id="68" w:name="_Toc184312133"/>
      <w:bookmarkEnd w:id="68"/>
      <w:bookmarkStart w:id="69" w:name="_Toc184313261"/>
      <w:bookmarkEnd w:id="69"/>
      <w:bookmarkStart w:id="70" w:name="_Toc184310280"/>
      <w:bookmarkEnd w:id="70"/>
      <w:bookmarkStart w:id="71" w:name="_Toc184308060"/>
      <w:bookmarkEnd w:id="71"/>
      <w:bookmarkStart w:id="72" w:name="_Toc184313268"/>
      <w:bookmarkEnd w:id="72"/>
      <w:bookmarkStart w:id="73" w:name="_Toc184312138"/>
      <w:bookmarkEnd w:id="73"/>
      <w:bookmarkStart w:id="74" w:name="_Toc184314465"/>
      <w:bookmarkEnd w:id="74"/>
      <w:bookmarkStart w:id="75" w:name="_Toc184308108"/>
      <w:bookmarkEnd w:id="75"/>
      <w:bookmarkStart w:id="76" w:name="_Toc184310323"/>
      <w:bookmarkEnd w:id="76"/>
      <w:bookmarkStart w:id="77" w:name="_Toc184308090"/>
      <w:bookmarkEnd w:id="77"/>
      <w:bookmarkStart w:id="78" w:name="_Toc184312121"/>
      <w:bookmarkEnd w:id="78"/>
      <w:bookmarkStart w:id="79" w:name="_Toc184310342"/>
      <w:bookmarkEnd w:id="79"/>
      <w:bookmarkStart w:id="80" w:name="_Toc184313251"/>
      <w:bookmarkEnd w:id="80"/>
      <w:bookmarkStart w:id="81" w:name="_Toc184312090"/>
      <w:bookmarkEnd w:id="81"/>
      <w:bookmarkStart w:id="82" w:name="_Toc184310340"/>
      <w:bookmarkEnd w:id="82"/>
      <w:bookmarkStart w:id="83" w:name="_Toc184314425"/>
      <w:bookmarkEnd w:id="83"/>
      <w:bookmarkStart w:id="84" w:name="_Toc184308038"/>
      <w:bookmarkEnd w:id="84"/>
      <w:bookmarkStart w:id="85" w:name="_Toc184310316"/>
      <w:bookmarkEnd w:id="85"/>
      <w:bookmarkStart w:id="86" w:name="_Toc184314418"/>
      <w:bookmarkEnd w:id="86"/>
      <w:bookmarkStart w:id="87" w:name="_Toc184314433"/>
      <w:bookmarkEnd w:id="87"/>
      <w:bookmarkStart w:id="88" w:name="_Toc184312088"/>
      <w:bookmarkEnd w:id="88"/>
      <w:bookmarkStart w:id="89" w:name="_Toc184312114"/>
      <w:bookmarkEnd w:id="89"/>
      <w:bookmarkStart w:id="90" w:name="_Toc184314447"/>
      <w:bookmarkEnd w:id="90"/>
      <w:bookmarkStart w:id="91" w:name="_Toc184313276"/>
      <w:bookmarkEnd w:id="91"/>
      <w:bookmarkStart w:id="92" w:name="_Toc184308105"/>
      <w:bookmarkEnd w:id="92"/>
      <w:bookmarkStart w:id="93" w:name="_Toc184308040"/>
      <w:bookmarkEnd w:id="93"/>
      <w:bookmarkStart w:id="94" w:name="_Toc184314436"/>
      <w:bookmarkEnd w:id="94"/>
      <w:bookmarkStart w:id="95" w:name="_Toc184310330"/>
      <w:bookmarkEnd w:id="95"/>
      <w:bookmarkStart w:id="96" w:name="_Toc184313288"/>
      <w:bookmarkEnd w:id="96"/>
      <w:bookmarkStart w:id="97" w:name="_Toc184314459"/>
      <w:bookmarkEnd w:id="97"/>
      <w:bookmarkStart w:id="98" w:name="_Toc184313293"/>
      <w:bookmarkEnd w:id="98"/>
      <w:bookmarkStart w:id="99" w:name="_Toc184308084"/>
      <w:bookmarkEnd w:id="99"/>
      <w:bookmarkStart w:id="100" w:name="_Toc184310339"/>
      <w:bookmarkEnd w:id="100"/>
      <w:bookmarkStart w:id="101" w:name="_Toc184312127"/>
      <w:bookmarkEnd w:id="101"/>
      <w:bookmarkStart w:id="102" w:name="_Toc184308042"/>
      <w:bookmarkEnd w:id="102"/>
      <w:bookmarkStart w:id="103" w:name="_Toc184310328"/>
      <w:bookmarkEnd w:id="103"/>
      <w:bookmarkStart w:id="104" w:name="_Toc184312098"/>
      <w:bookmarkEnd w:id="104"/>
      <w:bookmarkStart w:id="105" w:name="_Toc184312103"/>
      <w:bookmarkEnd w:id="105"/>
      <w:bookmarkStart w:id="106" w:name="_Toc184313301"/>
      <w:bookmarkEnd w:id="106"/>
      <w:bookmarkStart w:id="107" w:name="_Toc184312117"/>
      <w:bookmarkEnd w:id="107"/>
      <w:bookmarkStart w:id="108" w:name="_Toc184310313"/>
      <w:bookmarkEnd w:id="108"/>
      <w:bookmarkStart w:id="109" w:name="_Toc184308092"/>
      <w:bookmarkEnd w:id="109"/>
      <w:bookmarkStart w:id="110" w:name="_Toc184313296"/>
      <w:bookmarkEnd w:id="110"/>
      <w:bookmarkStart w:id="111" w:name="_Toc184310276"/>
      <w:bookmarkEnd w:id="111"/>
      <w:bookmarkStart w:id="112" w:name="_Toc184310289"/>
      <w:bookmarkEnd w:id="112"/>
      <w:bookmarkStart w:id="113" w:name="_Toc184313310"/>
      <w:bookmarkEnd w:id="113"/>
      <w:bookmarkStart w:id="114" w:name="_Toc184314451"/>
      <w:bookmarkEnd w:id="114"/>
      <w:bookmarkStart w:id="115" w:name="_Toc184310293"/>
      <w:bookmarkEnd w:id="115"/>
      <w:bookmarkStart w:id="116" w:name="_Toc184312132"/>
      <w:bookmarkEnd w:id="116"/>
      <w:bookmarkStart w:id="117" w:name="_Toc184314461"/>
      <w:bookmarkEnd w:id="117"/>
      <w:bookmarkStart w:id="118" w:name="_Toc184314423"/>
      <w:bookmarkEnd w:id="118"/>
      <w:bookmarkStart w:id="119" w:name="_Toc184310281"/>
      <w:bookmarkEnd w:id="119"/>
      <w:bookmarkStart w:id="120" w:name="_Toc184308037"/>
      <w:bookmarkEnd w:id="120"/>
      <w:bookmarkStart w:id="121" w:name="_Toc184313246"/>
      <w:bookmarkEnd w:id="121"/>
      <w:bookmarkStart w:id="122" w:name="_Toc184308039"/>
      <w:bookmarkEnd w:id="122"/>
      <w:bookmarkStart w:id="123" w:name="_Toc184313287"/>
      <w:bookmarkEnd w:id="123"/>
      <w:bookmarkStart w:id="124" w:name="_Toc184308100"/>
      <w:bookmarkEnd w:id="124"/>
      <w:bookmarkStart w:id="125" w:name="_Toc184314416"/>
      <w:bookmarkEnd w:id="125"/>
      <w:bookmarkStart w:id="126" w:name="_Toc184314428"/>
      <w:bookmarkEnd w:id="126"/>
      <w:bookmarkStart w:id="127" w:name="_Toc184308079"/>
      <w:bookmarkEnd w:id="127"/>
      <w:bookmarkStart w:id="128" w:name="_Toc184312100"/>
      <w:bookmarkEnd w:id="128"/>
      <w:bookmarkStart w:id="129" w:name="_Toc184310305"/>
      <w:bookmarkEnd w:id="129"/>
      <w:bookmarkStart w:id="130" w:name="_Toc184310286"/>
      <w:bookmarkEnd w:id="130"/>
      <w:bookmarkStart w:id="131" w:name="_Toc184312120"/>
      <w:bookmarkEnd w:id="131"/>
      <w:bookmarkStart w:id="132" w:name="_Toc184314413"/>
      <w:bookmarkEnd w:id="132"/>
      <w:bookmarkStart w:id="133" w:name="_Toc184312104"/>
      <w:bookmarkEnd w:id="133"/>
      <w:bookmarkStart w:id="134" w:name="_Toc184308045"/>
      <w:bookmarkEnd w:id="134"/>
      <w:bookmarkStart w:id="135" w:name="_Toc184308051"/>
      <w:bookmarkEnd w:id="135"/>
      <w:bookmarkStart w:id="136" w:name="_Toc184312136"/>
      <w:bookmarkEnd w:id="136"/>
      <w:bookmarkStart w:id="137" w:name="_Toc184312072"/>
      <w:bookmarkEnd w:id="137"/>
      <w:bookmarkStart w:id="138" w:name="_Toc184313298"/>
      <w:bookmarkEnd w:id="138"/>
      <w:bookmarkStart w:id="139" w:name="_Toc184314440"/>
      <w:bookmarkEnd w:id="139"/>
      <w:bookmarkStart w:id="140" w:name="_Toc184310318"/>
      <w:bookmarkEnd w:id="140"/>
      <w:bookmarkStart w:id="141" w:name="_Toc184312112"/>
      <w:bookmarkEnd w:id="141"/>
      <w:bookmarkStart w:id="142" w:name="_Toc184308095"/>
      <w:bookmarkEnd w:id="142"/>
      <w:bookmarkStart w:id="143" w:name="_Toc184314420"/>
      <w:bookmarkEnd w:id="143"/>
      <w:bookmarkStart w:id="144" w:name="_Toc184308067"/>
      <w:bookmarkEnd w:id="144"/>
      <w:bookmarkStart w:id="145" w:name="_Toc184313238"/>
      <w:bookmarkEnd w:id="145"/>
      <w:bookmarkStart w:id="146" w:name="_Toc184314427"/>
      <w:bookmarkEnd w:id="146"/>
      <w:bookmarkStart w:id="147" w:name="_Toc184308047"/>
      <w:bookmarkEnd w:id="147"/>
      <w:bookmarkStart w:id="148" w:name="_Toc184308068"/>
      <w:bookmarkEnd w:id="148"/>
      <w:bookmarkStart w:id="149" w:name="_Toc184310290"/>
      <w:bookmarkEnd w:id="149"/>
      <w:bookmarkStart w:id="150" w:name="_Toc184314448"/>
      <w:bookmarkEnd w:id="150"/>
      <w:bookmarkStart w:id="151" w:name="_Toc184313258"/>
      <w:bookmarkEnd w:id="151"/>
      <w:bookmarkStart w:id="152" w:name="_Toc184310335"/>
      <w:bookmarkEnd w:id="152"/>
      <w:bookmarkStart w:id="153" w:name="_Toc184314419"/>
      <w:bookmarkEnd w:id="153"/>
      <w:bookmarkStart w:id="154" w:name="_Toc184313239"/>
      <w:bookmarkEnd w:id="154"/>
      <w:bookmarkStart w:id="155" w:name="_Toc184310277"/>
      <w:bookmarkEnd w:id="155"/>
      <w:bookmarkStart w:id="156" w:name="_Toc184310294"/>
      <w:bookmarkEnd w:id="156"/>
      <w:bookmarkStart w:id="157" w:name="_Toc184313275"/>
      <w:bookmarkEnd w:id="157"/>
      <w:bookmarkStart w:id="158" w:name="_Toc184313290"/>
      <w:bookmarkEnd w:id="158"/>
      <w:bookmarkStart w:id="159" w:name="_Toc184310301"/>
      <w:bookmarkEnd w:id="159"/>
      <w:bookmarkStart w:id="160" w:name="_Toc184314480"/>
      <w:bookmarkEnd w:id="160"/>
      <w:bookmarkStart w:id="161" w:name="_Toc184310273"/>
      <w:bookmarkEnd w:id="161"/>
      <w:bookmarkStart w:id="162" w:name="_Toc184313248"/>
      <w:bookmarkEnd w:id="162"/>
      <w:bookmarkStart w:id="163" w:name="_Toc184312085"/>
      <w:bookmarkEnd w:id="163"/>
      <w:bookmarkStart w:id="164" w:name="_Toc184308075"/>
      <w:bookmarkEnd w:id="164"/>
      <w:bookmarkStart w:id="165" w:name="_Toc184313292"/>
      <w:bookmarkEnd w:id="165"/>
      <w:bookmarkStart w:id="166" w:name="_Toc184312081"/>
      <w:bookmarkEnd w:id="166"/>
      <w:bookmarkStart w:id="167" w:name="_Toc184313274"/>
      <w:bookmarkEnd w:id="167"/>
      <w:bookmarkStart w:id="168" w:name="_Toc184310288"/>
      <w:bookmarkEnd w:id="168"/>
      <w:bookmarkStart w:id="169" w:name="_Toc184313252"/>
      <w:bookmarkEnd w:id="169"/>
      <w:bookmarkStart w:id="170" w:name="_Toc184310324"/>
      <w:bookmarkEnd w:id="170"/>
      <w:bookmarkStart w:id="171" w:name="_Toc184314466"/>
      <w:bookmarkEnd w:id="171"/>
      <w:bookmarkStart w:id="172" w:name="_Toc184314471"/>
      <w:bookmarkEnd w:id="172"/>
      <w:bookmarkStart w:id="173" w:name="_Toc184312099"/>
      <w:bookmarkEnd w:id="173"/>
      <w:bookmarkStart w:id="174" w:name="_Toc184310343"/>
      <w:bookmarkEnd w:id="174"/>
      <w:bookmarkStart w:id="175" w:name="_Toc184314444"/>
      <w:bookmarkEnd w:id="175"/>
      <w:bookmarkStart w:id="176" w:name="_Toc184313271"/>
      <w:bookmarkEnd w:id="176"/>
      <w:bookmarkStart w:id="177" w:name="_Toc184310312"/>
      <w:bookmarkEnd w:id="177"/>
      <w:bookmarkStart w:id="178" w:name="_Toc184314464"/>
      <w:bookmarkEnd w:id="178"/>
      <w:bookmarkStart w:id="179" w:name="_Toc184314417"/>
      <w:bookmarkEnd w:id="179"/>
      <w:bookmarkStart w:id="180" w:name="_Toc184308103"/>
      <w:bookmarkEnd w:id="180"/>
      <w:bookmarkStart w:id="181" w:name="_Toc184312084"/>
      <w:bookmarkEnd w:id="181"/>
      <w:bookmarkStart w:id="182" w:name="_Toc184312111"/>
      <w:bookmarkEnd w:id="182"/>
      <w:bookmarkStart w:id="183" w:name="_Toc184310308"/>
      <w:bookmarkEnd w:id="183"/>
      <w:bookmarkStart w:id="184" w:name="_Toc184308055"/>
      <w:bookmarkEnd w:id="184"/>
      <w:bookmarkStart w:id="185" w:name="_Toc184308078"/>
      <w:bookmarkEnd w:id="185"/>
      <w:bookmarkStart w:id="186" w:name="_Toc184314443"/>
      <w:bookmarkEnd w:id="186"/>
      <w:bookmarkStart w:id="187" w:name="_Toc184314442"/>
      <w:bookmarkEnd w:id="187"/>
      <w:bookmarkStart w:id="188" w:name="_Toc184312128"/>
      <w:bookmarkEnd w:id="188"/>
      <w:bookmarkStart w:id="189" w:name="_Toc184308083"/>
      <w:bookmarkEnd w:id="189"/>
      <w:bookmarkStart w:id="190" w:name="_Toc184312082"/>
      <w:bookmarkEnd w:id="190"/>
      <w:bookmarkStart w:id="191" w:name="_Toc184310320"/>
      <w:bookmarkEnd w:id="191"/>
      <w:bookmarkStart w:id="192" w:name="_Toc184308056"/>
      <w:bookmarkEnd w:id="192"/>
      <w:bookmarkStart w:id="193" w:name="_Toc184308059"/>
      <w:bookmarkEnd w:id="193"/>
      <w:bookmarkStart w:id="194" w:name="_Toc184312070"/>
      <w:bookmarkEnd w:id="194"/>
      <w:bookmarkStart w:id="195" w:name="_Toc184310309"/>
      <w:bookmarkEnd w:id="195"/>
      <w:bookmarkStart w:id="196" w:name="_Toc184308046"/>
      <w:bookmarkEnd w:id="196"/>
      <w:bookmarkStart w:id="197" w:name="_Toc184312086"/>
      <w:bookmarkEnd w:id="197"/>
      <w:bookmarkStart w:id="198" w:name="_Toc184312101"/>
      <w:bookmarkEnd w:id="198"/>
      <w:bookmarkStart w:id="199" w:name="_Toc184308071"/>
      <w:bookmarkEnd w:id="199"/>
      <w:bookmarkStart w:id="200" w:name="_Toc184313273"/>
      <w:bookmarkEnd w:id="200"/>
      <w:bookmarkStart w:id="201" w:name="_Toc184312135"/>
      <w:bookmarkEnd w:id="201"/>
      <w:bookmarkStart w:id="202" w:name="_Toc184308080"/>
      <w:bookmarkEnd w:id="202"/>
      <w:bookmarkStart w:id="203" w:name="_Toc184313272"/>
      <w:bookmarkEnd w:id="203"/>
      <w:bookmarkStart w:id="204" w:name="_Toc184314468"/>
      <w:bookmarkEnd w:id="204"/>
      <w:bookmarkStart w:id="205" w:name="_Toc184312131"/>
      <w:bookmarkEnd w:id="205"/>
      <w:bookmarkStart w:id="206" w:name="_Toc184313240"/>
      <w:bookmarkEnd w:id="206"/>
      <w:bookmarkStart w:id="207" w:name="_Toc184310299"/>
      <w:bookmarkEnd w:id="207"/>
      <w:bookmarkStart w:id="208" w:name="_Toc184314414"/>
      <w:bookmarkEnd w:id="208"/>
      <w:bookmarkStart w:id="209" w:name="_Toc184312067"/>
      <w:bookmarkEnd w:id="209"/>
      <w:bookmarkStart w:id="210" w:name="_Toc184308041"/>
      <w:bookmarkEnd w:id="210"/>
      <w:bookmarkStart w:id="211" w:name="_Toc184313282"/>
      <w:bookmarkEnd w:id="211"/>
      <w:bookmarkStart w:id="212" w:name="_Toc184314478"/>
      <w:bookmarkEnd w:id="212"/>
      <w:bookmarkStart w:id="213" w:name="_Toc184314426"/>
      <w:bookmarkEnd w:id="213"/>
      <w:bookmarkStart w:id="214" w:name="_Toc184314421"/>
      <w:bookmarkEnd w:id="214"/>
      <w:bookmarkStart w:id="215" w:name="_Toc184310295"/>
      <w:bookmarkEnd w:id="215"/>
      <w:bookmarkStart w:id="216" w:name="_Toc184310315"/>
      <w:bookmarkEnd w:id="216"/>
      <w:bookmarkStart w:id="217" w:name="_Toc184313284"/>
      <w:bookmarkEnd w:id="217"/>
      <w:bookmarkStart w:id="218" w:name="_Toc184308076"/>
      <w:bookmarkEnd w:id="218"/>
      <w:bookmarkStart w:id="219" w:name="_Toc184308088"/>
      <w:bookmarkEnd w:id="219"/>
      <w:bookmarkStart w:id="220" w:name="_Toc184312119"/>
      <w:bookmarkEnd w:id="220"/>
      <w:bookmarkStart w:id="221" w:name="_Toc184313286"/>
      <w:bookmarkEnd w:id="221"/>
      <w:bookmarkStart w:id="222" w:name="_Toc184314411"/>
      <w:bookmarkEnd w:id="222"/>
      <w:bookmarkStart w:id="223" w:name="_Toc184313304"/>
      <w:bookmarkEnd w:id="223"/>
      <w:bookmarkStart w:id="224" w:name="_Toc184310337"/>
      <w:bookmarkEnd w:id="224"/>
      <w:bookmarkStart w:id="225" w:name="_Toc184313254"/>
      <w:bookmarkEnd w:id="225"/>
      <w:bookmarkStart w:id="226" w:name="_Toc184312080"/>
      <w:bookmarkEnd w:id="226"/>
      <w:bookmarkStart w:id="227" w:name="_Toc184314435"/>
      <w:bookmarkEnd w:id="227"/>
      <w:bookmarkStart w:id="228" w:name="_Toc184308036"/>
      <w:bookmarkEnd w:id="228"/>
      <w:bookmarkStart w:id="229" w:name="_Toc184310326"/>
      <w:bookmarkEnd w:id="229"/>
      <w:bookmarkStart w:id="230" w:name="_Toc184313309"/>
      <w:bookmarkEnd w:id="230"/>
      <w:bookmarkStart w:id="231" w:name="_Toc184313305"/>
      <w:bookmarkEnd w:id="231"/>
      <w:bookmarkStart w:id="232" w:name="_Toc184308081"/>
      <w:bookmarkEnd w:id="232"/>
      <w:bookmarkStart w:id="233" w:name="_Toc184308053"/>
      <w:bookmarkEnd w:id="233"/>
      <w:bookmarkStart w:id="234" w:name="_Toc184312129"/>
      <w:bookmarkEnd w:id="234"/>
      <w:bookmarkStart w:id="235" w:name="_Toc184313300"/>
      <w:bookmarkEnd w:id="235"/>
      <w:bookmarkStart w:id="236" w:name="_Toc184312075"/>
      <w:bookmarkEnd w:id="236"/>
      <w:bookmarkStart w:id="237" w:name="_Toc184314415"/>
      <w:bookmarkEnd w:id="237"/>
      <w:bookmarkStart w:id="238" w:name="_Toc184312096"/>
      <w:bookmarkEnd w:id="238"/>
      <w:bookmarkStart w:id="239" w:name="_Toc184312079"/>
      <w:bookmarkEnd w:id="239"/>
      <w:bookmarkStart w:id="240" w:name="_Toc184314467"/>
      <w:bookmarkEnd w:id="240"/>
      <w:bookmarkStart w:id="241" w:name="_Toc184310321"/>
      <w:bookmarkEnd w:id="241"/>
      <w:bookmarkStart w:id="242" w:name="_Toc184310278"/>
      <w:bookmarkEnd w:id="242"/>
      <w:bookmarkStart w:id="243" w:name="_Toc184313247"/>
      <w:bookmarkEnd w:id="243"/>
      <w:bookmarkStart w:id="244" w:name="_Toc184312091"/>
      <w:bookmarkEnd w:id="244"/>
      <w:bookmarkStart w:id="245" w:name="_Toc184313250"/>
      <w:bookmarkEnd w:id="245"/>
      <w:bookmarkStart w:id="246" w:name="_Toc184314449"/>
      <w:bookmarkEnd w:id="246"/>
      <w:bookmarkStart w:id="247" w:name="_Toc184313291"/>
      <w:bookmarkEnd w:id="247"/>
      <w:bookmarkStart w:id="248" w:name="_Toc184314437"/>
      <w:bookmarkEnd w:id="248"/>
      <w:bookmarkStart w:id="249" w:name="_Toc184313283"/>
      <w:bookmarkEnd w:id="249"/>
      <w:bookmarkStart w:id="250" w:name="_Toc184314452"/>
      <w:bookmarkEnd w:id="250"/>
      <w:bookmarkStart w:id="251" w:name="_Toc184312105"/>
      <w:bookmarkEnd w:id="251"/>
      <w:bookmarkStart w:id="252" w:name="_Toc184308070"/>
      <w:bookmarkEnd w:id="252"/>
      <w:bookmarkStart w:id="253" w:name="_Toc184310332"/>
      <w:bookmarkEnd w:id="253"/>
      <w:bookmarkStart w:id="254" w:name="_Toc184308044"/>
      <w:bookmarkEnd w:id="254"/>
      <w:bookmarkStart w:id="255" w:name="_Toc184312107"/>
      <w:bookmarkEnd w:id="255"/>
      <w:bookmarkStart w:id="256" w:name="_Toc184314429"/>
      <w:bookmarkEnd w:id="256"/>
      <w:bookmarkStart w:id="257" w:name="_Toc184308102"/>
      <w:bookmarkEnd w:id="257"/>
      <w:bookmarkStart w:id="258" w:name="_Toc184313244"/>
      <w:bookmarkEnd w:id="258"/>
      <w:bookmarkStart w:id="259" w:name="_Toc184313255"/>
      <w:bookmarkEnd w:id="259"/>
      <w:bookmarkStart w:id="260" w:name="_Toc184312139"/>
      <w:bookmarkEnd w:id="260"/>
      <w:bookmarkStart w:id="261" w:name="_Toc184312073"/>
      <w:bookmarkEnd w:id="261"/>
      <w:bookmarkStart w:id="262" w:name="_Toc184313253"/>
      <w:bookmarkEnd w:id="262"/>
      <w:bookmarkStart w:id="263" w:name="_Toc184313242"/>
      <w:bookmarkEnd w:id="263"/>
      <w:bookmarkStart w:id="264" w:name="_Toc184313260"/>
      <w:bookmarkEnd w:id="264"/>
      <w:bookmarkStart w:id="265" w:name="_Toc184313245"/>
      <w:bookmarkEnd w:id="265"/>
      <w:bookmarkStart w:id="266" w:name="_Toc184310314"/>
      <w:bookmarkEnd w:id="266"/>
      <w:bookmarkStart w:id="267" w:name="_Toc184312087"/>
      <w:bookmarkEnd w:id="267"/>
      <w:bookmarkStart w:id="268" w:name="_Toc184312126"/>
      <w:bookmarkEnd w:id="268"/>
      <w:bookmarkStart w:id="269" w:name="_Toc184308104"/>
      <w:bookmarkEnd w:id="269"/>
      <w:bookmarkStart w:id="270" w:name="_Toc184312130"/>
      <w:bookmarkEnd w:id="270"/>
      <w:bookmarkStart w:id="271" w:name="_Toc184312077"/>
      <w:bookmarkEnd w:id="271"/>
      <w:bookmarkStart w:id="272" w:name="_Toc184312071"/>
      <w:bookmarkEnd w:id="272"/>
      <w:bookmarkStart w:id="273" w:name="_Toc184313294"/>
      <w:bookmarkEnd w:id="273"/>
      <w:bookmarkStart w:id="274" w:name="_Toc184310333"/>
      <w:bookmarkEnd w:id="274"/>
      <w:bookmarkStart w:id="275" w:name="_Toc184313307"/>
      <w:bookmarkEnd w:id="275"/>
      <w:bookmarkStart w:id="276" w:name="_Toc184314476"/>
      <w:bookmarkEnd w:id="276"/>
      <w:bookmarkStart w:id="277" w:name="_Toc184308058"/>
      <w:bookmarkEnd w:id="277"/>
      <w:bookmarkStart w:id="278" w:name="_Toc184314441"/>
      <w:bookmarkEnd w:id="278"/>
      <w:bookmarkStart w:id="279" w:name="_Toc184312125"/>
      <w:bookmarkEnd w:id="279"/>
      <w:bookmarkStart w:id="280" w:name="_Toc184312106"/>
      <w:bookmarkEnd w:id="280"/>
      <w:bookmarkStart w:id="281" w:name="_Toc184310336"/>
      <w:bookmarkEnd w:id="281"/>
      <w:bookmarkStart w:id="282" w:name="_Toc184308043"/>
      <w:bookmarkEnd w:id="282"/>
      <w:bookmarkStart w:id="283" w:name="_Toc184310317"/>
      <w:bookmarkEnd w:id="283"/>
      <w:bookmarkStart w:id="284" w:name="_Toc184312093"/>
      <w:bookmarkEnd w:id="284"/>
      <w:bookmarkStart w:id="285" w:name="_Toc184314412"/>
      <w:bookmarkEnd w:id="285"/>
      <w:bookmarkStart w:id="286" w:name="_Toc184308093"/>
      <w:bookmarkEnd w:id="286"/>
      <w:bookmarkStart w:id="287" w:name="_Toc184312116"/>
      <w:bookmarkEnd w:id="287"/>
      <w:bookmarkStart w:id="288" w:name="_Toc184312089"/>
      <w:bookmarkEnd w:id="288"/>
      <w:bookmarkStart w:id="289" w:name="_Toc184312110"/>
      <w:bookmarkEnd w:id="289"/>
      <w:bookmarkStart w:id="290" w:name="_Toc184312068"/>
      <w:bookmarkEnd w:id="290"/>
      <w:bookmarkStart w:id="291" w:name="_Toc184308048"/>
      <w:bookmarkEnd w:id="291"/>
      <w:bookmarkStart w:id="292" w:name="_Toc184308074"/>
      <w:bookmarkEnd w:id="292"/>
      <w:bookmarkStart w:id="293" w:name="_Toc184314445"/>
      <w:bookmarkEnd w:id="293"/>
      <w:bookmarkStart w:id="294" w:name="_Toc184313295"/>
      <w:bookmarkEnd w:id="294"/>
      <w:bookmarkStart w:id="295" w:name="_Toc184308063"/>
      <w:bookmarkEnd w:id="295"/>
      <w:bookmarkStart w:id="296" w:name="_Toc184310306"/>
      <w:bookmarkEnd w:id="296"/>
      <w:bookmarkStart w:id="297" w:name="_Toc184310304"/>
      <w:bookmarkEnd w:id="297"/>
      <w:bookmarkStart w:id="298" w:name="_Toc184314474"/>
      <w:bookmarkEnd w:id="298"/>
      <w:bookmarkStart w:id="299" w:name="_Toc184314432"/>
      <w:bookmarkEnd w:id="299"/>
      <w:bookmarkStart w:id="300" w:name="_Toc184312069"/>
      <w:bookmarkEnd w:id="300"/>
      <w:bookmarkStart w:id="301" w:name="_Toc184314463"/>
      <w:bookmarkEnd w:id="301"/>
      <w:bookmarkStart w:id="302" w:name="_Toc184313299"/>
      <w:bookmarkEnd w:id="302"/>
      <w:bookmarkStart w:id="303" w:name="_Toc184310300"/>
      <w:bookmarkEnd w:id="303"/>
      <w:bookmarkStart w:id="304" w:name="_Toc184308098"/>
      <w:bookmarkEnd w:id="304"/>
      <w:bookmarkStart w:id="305" w:name="_Toc184313269"/>
      <w:bookmarkEnd w:id="305"/>
      <w:bookmarkStart w:id="306" w:name="_Toc184308094"/>
      <w:bookmarkEnd w:id="306"/>
      <w:bookmarkStart w:id="307" w:name="_Toc184310302"/>
      <w:bookmarkEnd w:id="307"/>
      <w:bookmarkStart w:id="308" w:name="_Toc184308049"/>
      <w:bookmarkEnd w:id="308"/>
      <w:bookmarkStart w:id="309" w:name="_Toc184308077"/>
      <w:bookmarkEnd w:id="309"/>
      <w:bookmarkStart w:id="310" w:name="_Toc184310298"/>
      <w:bookmarkEnd w:id="310"/>
      <w:bookmarkStart w:id="311" w:name="_Toc184308073"/>
      <w:bookmarkEnd w:id="311"/>
      <w:bookmarkStart w:id="312" w:name="_Toc184310274"/>
      <w:bookmarkEnd w:id="312"/>
      <w:bookmarkStart w:id="313" w:name="_Toc184314482"/>
      <w:bookmarkEnd w:id="313"/>
      <w:bookmarkStart w:id="314" w:name="_Toc184314462"/>
      <w:bookmarkEnd w:id="314"/>
      <w:bookmarkStart w:id="315" w:name="_Toc184310296"/>
      <w:bookmarkEnd w:id="315"/>
      <w:bookmarkStart w:id="316" w:name="_Toc184314470"/>
      <w:bookmarkEnd w:id="316"/>
      <w:bookmarkStart w:id="317" w:name="_Toc184308052"/>
      <w:bookmarkEnd w:id="317"/>
      <w:bookmarkStart w:id="318" w:name="_Toc184308107"/>
      <w:bookmarkEnd w:id="318"/>
      <w:bookmarkStart w:id="319" w:name="_Toc184313243"/>
      <w:bookmarkEnd w:id="319"/>
      <w:bookmarkStart w:id="320" w:name="_Toc184313266"/>
      <w:bookmarkEnd w:id="320"/>
      <w:bookmarkStart w:id="321" w:name="_Toc184312095"/>
      <w:bookmarkEnd w:id="321"/>
      <w:bookmarkStart w:id="322" w:name="_Toc184312074"/>
      <w:bookmarkEnd w:id="322"/>
      <w:bookmarkStart w:id="323" w:name="_Toc184310334"/>
      <w:bookmarkEnd w:id="323"/>
      <w:bookmarkStart w:id="324" w:name="_Toc184310338"/>
      <w:bookmarkEnd w:id="324"/>
      <w:bookmarkStart w:id="325" w:name="_Toc184310310"/>
      <w:bookmarkEnd w:id="325"/>
      <w:bookmarkStart w:id="326" w:name="_Toc184314450"/>
      <w:bookmarkEnd w:id="326"/>
      <w:bookmarkStart w:id="327" w:name="_Toc184310287"/>
      <w:bookmarkEnd w:id="327"/>
      <w:bookmarkStart w:id="328" w:name="_Toc184310307"/>
      <w:bookmarkEnd w:id="328"/>
      <w:bookmarkStart w:id="329" w:name="_Toc184314438"/>
      <w:bookmarkEnd w:id="329"/>
      <w:bookmarkStart w:id="330" w:name="_Toc184308091"/>
      <w:bookmarkEnd w:id="330"/>
      <w:bookmarkStart w:id="331" w:name="_Toc184313257"/>
      <w:bookmarkEnd w:id="331"/>
      <w:bookmarkStart w:id="332" w:name="_Toc184308099"/>
      <w:bookmarkEnd w:id="332"/>
      <w:bookmarkStart w:id="333" w:name="_Toc184314460"/>
      <w:bookmarkEnd w:id="333"/>
      <w:bookmarkStart w:id="334" w:name="_Toc184314481"/>
      <w:bookmarkEnd w:id="334"/>
      <w:bookmarkStart w:id="335" w:name="_Toc184313289"/>
      <w:bookmarkEnd w:id="335"/>
      <w:bookmarkStart w:id="336" w:name="_Toc184314477"/>
      <w:bookmarkEnd w:id="336"/>
      <w:bookmarkStart w:id="337" w:name="_Toc184310311"/>
      <w:bookmarkEnd w:id="337"/>
      <w:bookmarkStart w:id="338" w:name="_Toc184308085"/>
      <w:bookmarkEnd w:id="338"/>
      <w:bookmarkStart w:id="339" w:name="_Toc184314479"/>
      <w:bookmarkEnd w:id="339"/>
      <w:bookmarkStart w:id="340" w:name="_Toc184308101"/>
      <w:bookmarkEnd w:id="340"/>
      <w:bookmarkStart w:id="341" w:name="_Toc184308050"/>
      <w:bookmarkEnd w:id="341"/>
      <w:bookmarkStart w:id="342" w:name="_Toc184308069"/>
      <w:bookmarkEnd w:id="342"/>
      <w:bookmarkStart w:id="343" w:name="_Toc184312097"/>
      <w:bookmarkEnd w:id="343"/>
      <w:bookmarkStart w:id="344" w:name="_Toc184310303"/>
      <w:bookmarkEnd w:id="344"/>
      <w:bookmarkStart w:id="345" w:name="_Toc184313259"/>
      <w:bookmarkEnd w:id="345"/>
      <w:bookmarkStart w:id="346" w:name="_Toc184313267"/>
      <w:bookmarkEnd w:id="346"/>
      <w:bookmarkStart w:id="347" w:name="_Toc184313241"/>
      <w:bookmarkEnd w:id="347"/>
      <w:bookmarkStart w:id="348" w:name="_Toc184308065"/>
      <w:bookmarkEnd w:id="348"/>
      <w:bookmarkStart w:id="349" w:name="_Toc184314472"/>
      <w:bookmarkEnd w:id="349"/>
      <w:bookmarkStart w:id="350" w:name="_Toc184312094"/>
      <w:bookmarkEnd w:id="350"/>
      <w:bookmarkStart w:id="351" w:name="_Toc184308082"/>
      <w:bookmarkEnd w:id="351"/>
      <w:bookmarkStart w:id="352" w:name="_Toc184314422"/>
      <w:bookmarkEnd w:id="352"/>
      <w:bookmarkStart w:id="353" w:name="_Toc184310275"/>
      <w:bookmarkEnd w:id="353"/>
      <w:bookmarkStart w:id="354" w:name="_Toc184310272"/>
      <w:bookmarkEnd w:id="354"/>
      <w:bookmarkStart w:id="355" w:name="_Toc184312108"/>
      <w:bookmarkEnd w:id="355"/>
      <w:bookmarkStart w:id="356" w:name="_Toc184313285"/>
      <w:bookmarkEnd w:id="356"/>
      <w:bookmarkStart w:id="357" w:name="_Toc184310292"/>
      <w:bookmarkEnd w:id="357"/>
      <w:bookmarkStart w:id="358" w:name="_Toc184313249"/>
      <w:bookmarkEnd w:id="358"/>
      <w:bookmarkStart w:id="359" w:name="_Toc184312076"/>
      <w:bookmarkEnd w:id="359"/>
      <w:bookmarkStart w:id="360" w:name="_Toc184310322"/>
      <w:bookmarkEnd w:id="360"/>
      <w:bookmarkStart w:id="361" w:name="_Toc184310285"/>
      <w:bookmarkEnd w:id="361"/>
      <w:bookmarkStart w:id="362" w:name="_Toc184310327"/>
      <w:bookmarkEnd w:id="362"/>
      <w:bookmarkStart w:id="363" w:name="_Toc184310279"/>
      <w:bookmarkEnd w:id="363"/>
      <w:bookmarkStart w:id="364" w:name="_Toc184314410"/>
      <w:bookmarkEnd w:id="364"/>
      <w:bookmarkStart w:id="365" w:name="_Toc184312134"/>
      <w:bookmarkEnd w:id="365"/>
      <w:bookmarkStart w:id="366" w:name="_Toc184313277"/>
      <w:bookmarkEnd w:id="366"/>
      <w:bookmarkStart w:id="367" w:name="_Toc184312137"/>
      <w:bookmarkEnd w:id="367"/>
      <w:bookmarkStart w:id="368" w:name="_Toc184313297"/>
      <w:bookmarkEnd w:id="368"/>
      <w:bookmarkStart w:id="369" w:name="_Toc184308072"/>
      <w:bookmarkEnd w:id="369"/>
      <w:bookmarkStart w:id="370" w:name="_Toc184310319"/>
      <w:bookmarkEnd w:id="370"/>
      <w:bookmarkStart w:id="371" w:name="_Toc184313265"/>
      <w:bookmarkEnd w:id="371"/>
      <w:bookmarkStart w:id="372" w:name="_Toc184312109"/>
      <w:bookmarkEnd w:id="372"/>
      <w:bookmarkStart w:id="373" w:name="_Toc184313279"/>
      <w:bookmarkEnd w:id="373"/>
      <w:bookmarkStart w:id="374" w:name="_Toc184313278"/>
      <w:bookmarkEnd w:id="374"/>
      <w:bookmarkStart w:id="375" w:name="_Toc184314434"/>
      <w:bookmarkEnd w:id="375"/>
      <w:bookmarkStart w:id="376" w:name="_Toc184310297"/>
      <w:bookmarkEnd w:id="376"/>
      <w:bookmarkStart w:id="377" w:name="_Toc184314439"/>
      <w:bookmarkEnd w:id="377"/>
      <w:bookmarkStart w:id="378" w:name="_Toc184313281"/>
      <w:bookmarkEnd w:id="378"/>
      <w:bookmarkStart w:id="379" w:name="_Toc184310291"/>
      <w:bookmarkEnd w:id="379"/>
      <w:bookmarkStart w:id="380" w:name="_Toc184312113"/>
      <w:bookmarkEnd w:id="380"/>
      <w:bookmarkStart w:id="381" w:name="_Toc184308062"/>
      <w:bookmarkEnd w:id="381"/>
      <w:bookmarkStart w:id="382" w:name="_Toc184310283"/>
      <w:bookmarkEnd w:id="382"/>
      <w:bookmarkStart w:id="383" w:name="_Toc184312123"/>
      <w:bookmarkEnd w:id="383"/>
      <w:bookmarkStart w:id="384" w:name="_Toc184308066"/>
      <w:bookmarkEnd w:id="384"/>
      <w:bookmarkStart w:id="385" w:name="_Toc184313264"/>
      <w:bookmarkEnd w:id="385"/>
      <w:bookmarkStart w:id="386" w:name="_Toc184310344"/>
      <w:bookmarkEnd w:id="386"/>
      <w:bookmarkStart w:id="387" w:name="_Toc184312078"/>
      <w:bookmarkEnd w:id="387"/>
      <w:bookmarkStart w:id="388" w:name="_Toc184312092"/>
      <w:bookmarkEnd w:id="388"/>
      <w:bookmarkStart w:id="389" w:name="_Toc184310325"/>
      <w:bookmarkEnd w:id="389"/>
      <w:bookmarkStart w:id="390" w:name="_Toc184314469"/>
      <w:bookmarkEnd w:id="390"/>
      <w:bookmarkStart w:id="391" w:name="_Toc184313263"/>
      <w:bookmarkEnd w:id="391"/>
      <w:bookmarkStart w:id="392" w:name="_Toc184308089"/>
      <w:bookmarkEnd w:id="392"/>
      <w:bookmarkStart w:id="393" w:name="_Toc184314475"/>
      <w:bookmarkEnd w:id="393"/>
      <w:bookmarkStart w:id="394" w:name="_Toc184308097"/>
      <w:bookmarkEnd w:id="394"/>
      <w:bookmarkStart w:id="395" w:name="_Toc184313303"/>
      <w:bookmarkEnd w:id="395"/>
      <w:bookmarkStart w:id="396" w:name="_Toc184314446"/>
      <w:bookmarkEnd w:id="396"/>
      <w:bookmarkStart w:id="397" w:name="_Toc184310331"/>
      <w:bookmarkEnd w:id="397"/>
      <w:bookmarkStart w:id="398" w:name="_Toc184308057"/>
      <w:bookmarkEnd w:id="398"/>
      <w:bookmarkStart w:id="399" w:name="_Toc184314458"/>
      <w:bookmarkEnd w:id="399"/>
      <w:bookmarkStart w:id="400" w:name="_Toc184310282"/>
      <w:bookmarkEnd w:id="400"/>
      <w:bookmarkStart w:id="401" w:name="_Toc184312115"/>
      <w:bookmarkEnd w:id="401"/>
      <w:bookmarkStart w:id="402" w:name="_Toc184313262"/>
      <w:bookmarkEnd w:id="402"/>
      <w:bookmarkStart w:id="403" w:name="_Toc184313270"/>
      <w:bookmarkEnd w:id="403"/>
      <w:bookmarkStart w:id="404" w:name="_Toc184312083"/>
      <w:bookmarkEnd w:id="404"/>
      <w:bookmarkStart w:id="405" w:name="_Toc184308064"/>
      <w:bookmarkEnd w:id="405"/>
      <w:bookmarkStart w:id="406" w:name="_Toc184308086"/>
      <w:bookmarkEnd w:id="406"/>
      <w:bookmarkStart w:id="407" w:name="_Toc184308106"/>
      <w:bookmarkEnd w:id="407"/>
      <w:bookmarkStart w:id="408" w:name="_Toc184312102"/>
      <w:bookmarkEnd w:id="408"/>
      <w:bookmarkStart w:id="409" w:name="_Toc184314473"/>
      <w:bookmarkEnd w:id="409"/>
      <w:bookmarkStart w:id="410" w:name="_Toc184313308"/>
      <w:bookmarkEnd w:id="410"/>
      <w:bookmarkStart w:id="411" w:name="_Toc184308054"/>
      <w:bookmarkEnd w:id="411"/>
      <w:bookmarkStart w:id="412" w:name="_Toc184314455"/>
      <w:bookmarkEnd w:id="412"/>
      <w:bookmarkStart w:id="413" w:name="_Toc184313302"/>
      <w:bookmarkEnd w:id="413"/>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pStyle w:val="6"/>
        <w:rPr>
          <w:rFonts w:hAnsi="仿宋_GB2312" w:cs="仿宋_GB2312"/>
          <w:sz w:val="24"/>
          <w:szCs w:val="24"/>
        </w:rPr>
      </w:pPr>
      <w:r>
        <w:rPr>
          <w:rFonts w:hint="eastAsia" w:hAnsi="仿宋_GB2312" w:cs="仿宋_GB2312"/>
          <w:sz w:val="24"/>
          <w:lang w:val="en-US"/>
        </w:rPr>
        <w:t>2</w:t>
      </w:r>
      <w:r>
        <w:rPr>
          <w:rFonts w:hAnsi="仿宋_GB2312" w:cs="仿宋_GB2312"/>
          <w:sz w:val="24"/>
        </w:rPr>
        <w:t>.</w:t>
      </w:r>
      <w:r>
        <w:rPr>
          <w:rFonts w:hint="eastAsia" w:hAnsi="仿宋_GB2312" w:cs="仿宋_GB2312"/>
          <w:sz w:val="24"/>
          <w:szCs w:val="24"/>
        </w:rPr>
        <w:t>评标标准：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每个投标人最终得分=商务报价分+资信分+技术分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2.1 商务报价分</w:t>
      </w:r>
      <w:r>
        <w:rPr>
          <w:rFonts w:hint="eastAsia" w:ascii="仿宋_GB2312" w:hAnsi="仿宋_GB2312" w:eastAsia="仿宋_GB2312" w:cs="仿宋_GB2312"/>
          <w:b/>
          <w:bCs/>
          <w:kern w:val="0"/>
          <w:sz w:val="24"/>
          <w:lang w:val="en-US" w:eastAsia="zh-CN"/>
        </w:rPr>
        <w:t>10</w:t>
      </w:r>
      <w:r>
        <w:rPr>
          <w:rFonts w:hint="eastAsia" w:ascii="仿宋_GB2312" w:hAnsi="仿宋_GB2312" w:eastAsia="仿宋_GB2312" w:cs="仿宋_GB2312"/>
          <w:b/>
          <w:bCs/>
          <w:kern w:val="0"/>
          <w:sz w:val="24"/>
        </w:rPr>
        <w:t>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商务报价评分将在有效投标人范围内进行，最高得</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分，小数点后保留2位小数。满足招标文件要求且投标价格最低的投标报价为评标基准价，其商务报价分为满分。其他投标人的价格分按照下列公式计算：</w:t>
      </w:r>
    </w:p>
    <w:p>
      <w:pPr>
        <w:spacing w:line="360" w:lineRule="auto"/>
        <w:ind w:firstLine="420"/>
        <w:rPr>
          <w:rFonts w:hint="eastAsia" w:ascii="仿宋_GB2312" w:hAnsi="仿宋_GB2312" w:eastAsia="仿宋_GB2312" w:cs="仿宋_GB2312"/>
          <w:sz w:val="24"/>
        </w:rPr>
      </w:pPr>
      <w:r>
        <w:rPr>
          <w:rFonts w:hint="eastAsia" w:ascii="仿宋_GB2312" w:hAnsi="仿宋_GB2312" w:eastAsia="仿宋_GB2312" w:cs="仿宋_GB2312"/>
          <w:sz w:val="24"/>
        </w:rPr>
        <w:t>商务报价分=(评标基准价／投标报价)×</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此项由评标委员会集体核实后统一打分。</w:t>
      </w:r>
    </w:p>
    <w:p>
      <w:pPr>
        <w:keepNext/>
        <w:keepLines/>
        <w:spacing w:line="360" w:lineRule="auto"/>
        <w:ind w:firstLine="422"/>
        <w:outlineLvl w:val="2"/>
        <w:rPr>
          <w:rFonts w:hint="default"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rPr>
        <w:t>2.</w:t>
      </w:r>
      <w:r>
        <w:rPr>
          <w:rFonts w:hint="eastAsia" w:ascii="仿宋_GB2312" w:hAnsi="仿宋_GB2312" w:eastAsia="仿宋_GB2312" w:cs="仿宋_GB2312"/>
          <w:b/>
          <w:bCs/>
          <w:kern w:val="0"/>
          <w:sz w:val="24"/>
          <w:lang w:val="en-US" w:eastAsia="zh-CN"/>
        </w:rPr>
        <w:t>2</w:t>
      </w:r>
      <w:r>
        <w:rPr>
          <w:rFonts w:hint="eastAsia" w:ascii="仿宋_GB2312" w:hAnsi="仿宋_GB2312" w:eastAsia="仿宋_GB2312" w:cs="仿宋_GB2312"/>
          <w:b/>
          <w:bCs/>
          <w:kern w:val="0"/>
          <w:sz w:val="24"/>
        </w:rPr>
        <w:t xml:space="preserve"> </w:t>
      </w:r>
      <w:r>
        <w:rPr>
          <w:rFonts w:hint="eastAsia" w:ascii="仿宋_GB2312" w:hAnsi="仿宋_GB2312" w:eastAsia="仿宋_GB2312" w:cs="仿宋_GB2312"/>
          <w:b/>
          <w:bCs/>
          <w:kern w:val="0"/>
          <w:sz w:val="24"/>
          <w:lang w:val="en-US" w:eastAsia="zh-CN"/>
        </w:rPr>
        <w:t>资信评分</w:t>
      </w:r>
      <w:r>
        <w:rPr>
          <w:rFonts w:hint="default" w:ascii="仿宋_GB2312" w:hAnsi="仿宋_GB2312" w:eastAsia="仿宋_GB2312" w:cs="仿宋_GB2312"/>
          <w:b/>
          <w:bCs/>
          <w:kern w:val="0"/>
          <w:sz w:val="24"/>
          <w:lang w:eastAsia="zh-CN"/>
        </w:rPr>
        <w:t>4</w:t>
      </w:r>
      <w:r>
        <w:rPr>
          <w:rFonts w:hint="eastAsia" w:ascii="仿宋_GB2312" w:hAnsi="仿宋_GB2312" w:eastAsia="仿宋_GB2312" w:cs="仿宋_GB2312"/>
          <w:b/>
          <w:bCs/>
          <w:kern w:val="0"/>
          <w:sz w:val="24"/>
          <w:lang w:val="en-US" w:eastAsia="zh-CN"/>
        </w:rPr>
        <w:t>分</w:t>
      </w:r>
    </w:p>
    <w:p>
      <w:pPr>
        <w:spacing w:line="360" w:lineRule="auto"/>
        <w:ind w:firstLine="420"/>
        <w:rPr>
          <w:rFonts w:hint="eastAsia" w:ascii="仿宋_GB2312" w:hAnsi="仿宋_GB2312" w:eastAsia="仿宋_GB2312" w:cs="仿宋_GB2312"/>
          <w:sz w:val="24"/>
        </w:rPr>
      </w:pPr>
      <w:r>
        <w:rPr>
          <w:rFonts w:hint="eastAsia" w:ascii="仿宋_GB2312" w:hAnsi="仿宋_GB2312" w:eastAsia="仿宋_GB2312" w:cs="仿宋_GB2312"/>
          <w:sz w:val="24"/>
        </w:rPr>
        <w:t>对投标人自2019年</w:t>
      </w:r>
      <w:r>
        <w:rPr>
          <w:rFonts w:hint="eastAsia" w:ascii="仿宋_GB2312" w:hAnsi="仿宋_GB2312" w:eastAsia="仿宋_GB2312" w:cs="仿宋_GB2312"/>
          <w:sz w:val="24"/>
          <w:lang w:val="en-US" w:eastAsia="zh-CN"/>
        </w:rPr>
        <w:t>07</w:t>
      </w:r>
      <w:r>
        <w:rPr>
          <w:rFonts w:hint="eastAsia" w:ascii="仿宋_GB2312" w:hAnsi="仿宋_GB2312" w:eastAsia="仿宋_GB2312" w:cs="仿宋_GB2312"/>
          <w:sz w:val="24"/>
        </w:rPr>
        <w:t>月份以来具有的类似项目业绩情况进行评价打分，每个得0.</w:t>
      </w:r>
      <w:r>
        <w:rPr>
          <w:rFonts w:hint="default" w:ascii="仿宋_GB2312" w:hAnsi="仿宋_GB2312" w:eastAsia="仿宋_GB2312" w:cs="仿宋_GB2312"/>
          <w:sz w:val="24"/>
        </w:rPr>
        <w:t>5</w:t>
      </w:r>
      <w:r>
        <w:rPr>
          <w:rFonts w:hint="eastAsia" w:ascii="仿宋_GB2312" w:hAnsi="仿宋_GB2312" w:eastAsia="仿宋_GB2312" w:cs="仿宋_GB2312"/>
          <w:sz w:val="24"/>
        </w:rPr>
        <w:t>分，最高1分；（业绩证明材料必须为合同复印件，时间以合同签订时间为准。）（0-1分）。</w:t>
      </w:r>
    </w:p>
    <w:p>
      <w:pPr>
        <w:spacing w:line="360" w:lineRule="auto"/>
        <w:ind w:firstLine="420"/>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投标人具有与药品生产监管、药品追溯监管、风险预警上报等相关软件著作权登记证书的</w:t>
      </w:r>
      <w:r>
        <w:rPr>
          <w:rFonts w:hint="default" w:ascii="仿宋_GB2312" w:hAnsi="仿宋_GB2312" w:eastAsia="仿宋_GB2312" w:cs="仿宋_GB2312"/>
          <w:sz w:val="24"/>
          <w:lang w:eastAsia="zh-CN"/>
        </w:rPr>
        <w:t>，</w:t>
      </w:r>
      <w:r>
        <w:rPr>
          <w:rFonts w:hint="eastAsia" w:ascii="仿宋_GB2312" w:hAnsi="仿宋_GB2312" w:eastAsia="仿宋_GB2312" w:cs="仿宋_GB2312"/>
          <w:sz w:val="24"/>
          <w:lang w:val="en-US" w:eastAsia="zh-Hans"/>
        </w:rPr>
        <w:t>提供证明材料</w:t>
      </w:r>
      <w:r>
        <w:rPr>
          <w:rFonts w:hint="default" w:ascii="仿宋_GB2312" w:hAnsi="仿宋_GB2312" w:eastAsia="仿宋_GB2312" w:cs="仿宋_GB2312"/>
          <w:sz w:val="24"/>
          <w:lang w:val="en-US" w:eastAsia="zh-CN"/>
        </w:rPr>
        <w:t>每提供1个得1分，</w:t>
      </w:r>
      <w:r>
        <w:rPr>
          <w:rFonts w:hint="eastAsia" w:ascii="仿宋_GB2312" w:hAnsi="仿宋_GB2312" w:eastAsia="仿宋_GB2312" w:cs="仿宋_GB2312"/>
          <w:sz w:val="24"/>
          <w:lang w:val="en-US" w:eastAsia="zh-Hans"/>
        </w:rPr>
        <w:t>最高</w:t>
      </w:r>
      <w:r>
        <w:rPr>
          <w:rFonts w:hint="default" w:ascii="仿宋_GB2312" w:hAnsi="仿宋_GB2312" w:eastAsia="仿宋_GB2312" w:cs="仿宋_GB2312"/>
          <w:sz w:val="24"/>
          <w:lang w:val="en-US" w:eastAsia="zh-CN"/>
        </w:rPr>
        <w:t>3分</w:t>
      </w:r>
      <w:r>
        <w:rPr>
          <w:rFonts w:hint="default" w:ascii="仿宋_GB2312" w:hAnsi="仿宋_GB2312" w:eastAsia="仿宋_GB2312" w:cs="仿宋_GB2312"/>
          <w:sz w:val="24"/>
          <w:lang w:eastAsia="zh-CN"/>
        </w:rPr>
        <w:t>，</w:t>
      </w:r>
      <w:r>
        <w:rPr>
          <w:rFonts w:hint="eastAsia" w:ascii="仿宋_GB2312" w:hAnsi="仿宋_GB2312" w:eastAsia="仿宋_GB2312" w:cs="仿宋_GB2312"/>
          <w:sz w:val="24"/>
          <w:lang w:val="en-US" w:eastAsia="zh-Hans"/>
        </w:rPr>
        <w:t>未提供不得分</w:t>
      </w:r>
      <w:r>
        <w:rPr>
          <w:rFonts w:hint="default" w:ascii="仿宋_GB2312" w:hAnsi="仿宋_GB2312" w:eastAsia="仿宋_GB2312" w:cs="仿宋_GB2312"/>
          <w:sz w:val="24"/>
          <w:lang w:val="en-US" w:eastAsia="zh-CN"/>
        </w:rPr>
        <w:t>。</w:t>
      </w:r>
    </w:p>
    <w:p>
      <w:pPr>
        <w:keepNext/>
        <w:keepLines/>
        <w:spacing w:line="360" w:lineRule="auto"/>
        <w:ind w:firstLine="422"/>
        <w:outlineLvl w:val="2"/>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2.3</w:t>
      </w:r>
      <w:r>
        <w:rPr>
          <w:rFonts w:hint="eastAsia" w:ascii="仿宋_GB2312" w:hAnsi="仿宋_GB2312" w:eastAsia="仿宋_GB2312" w:cs="仿宋_GB2312"/>
          <w:b/>
          <w:bCs/>
          <w:kern w:val="0"/>
          <w:sz w:val="24"/>
        </w:rPr>
        <w:t>技术评分</w:t>
      </w:r>
      <w:r>
        <w:rPr>
          <w:rFonts w:hint="eastAsia" w:ascii="仿宋_GB2312" w:hAnsi="仿宋_GB2312" w:eastAsia="仿宋_GB2312" w:cs="仿宋_GB2312"/>
          <w:b/>
          <w:bCs/>
          <w:kern w:val="0"/>
          <w:sz w:val="24"/>
          <w:lang w:val="en-US" w:eastAsia="zh-CN"/>
        </w:rPr>
        <w:t>8</w:t>
      </w:r>
      <w:r>
        <w:rPr>
          <w:rFonts w:hint="default" w:ascii="仿宋_GB2312" w:hAnsi="仿宋_GB2312" w:eastAsia="仿宋_GB2312" w:cs="仿宋_GB2312"/>
          <w:b/>
          <w:bCs/>
          <w:kern w:val="0"/>
          <w:sz w:val="24"/>
          <w:lang w:eastAsia="zh-CN"/>
        </w:rPr>
        <w:t>6</w:t>
      </w:r>
      <w:r>
        <w:rPr>
          <w:rFonts w:hint="eastAsia" w:ascii="仿宋_GB2312" w:hAnsi="仿宋_GB2312" w:eastAsia="仿宋_GB2312" w:cs="仿宋_GB2312"/>
          <w:b/>
          <w:bCs/>
          <w:kern w:val="0"/>
          <w:sz w:val="24"/>
        </w:rPr>
        <w:t>分</w:t>
      </w:r>
    </w:p>
    <w:p>
      <w:pPr>
        <w:spacing w:line="360" w:lineRule="auto"/>
        <w:ind w:firstLine="420"/>
        <w:rPr>
          <w:rFonts w:hint="eastAsia" w:ascii="仿宋_GB2312" w:hAnsi="仿宋_GB2312" w:eastAsia="仿宋_GB2312" w:cs="仿宋_GB2312"/>
          <w:sz w:val="24"/>
        </w:rPr>
      </w:pPr>
      <w:r>
        <w:rPr>
          <w:rFonts w:hint="eastAsia" w:ascii="仿宋_GB2312" w:hAnsi="仿宋_GB2312" w:eastAsia="仿宋_GB2312" w:cs="仿宋_GB2312"/>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
        <w:gridCol w:w="622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088" w:type="dxa"/>
            <w:gridSpan w:val="2"/>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评分项目</w:t>
            </w:r>
          </w:p>
        </w:tc>
        <w:tc>
          <w:tcPr>
            <w:tcW w:w="1134"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vAlign w:val="center"/>
          </w:tcPr>
          <w:p>
            <w:pPr>
              <w:spacing w:line="360" w:lineRule="auto"/>
              <w:jc w:val="center"/>
              <w:rPr>
                <w:rFonts w:ascii="仿宋_GB2312" w:hAnsi="仿宋_GB2312" w:eastAsia="仿宋_GB2312" w:cs="仿宋_GB2312"/>
                <w:sz w:val="24"/>
              </w:rPr>
            </w:pPr>
            <w:r>
              <w:rPr>
                <w:rFonts w:ascii="仿宋_GB2312" w:hAnsi="仿宋_GB2312" w:eastAsia="仿宋_GB2312" w:cs="仿宋_GB2312"/>
                <w:sz w:val="24"/>
              </w:rPr>
              <w:t>1</w:t>
            </w:r>
          </w:p>
        </w:tc>
        <w:tc>
          <w:tcPr>
            <w:tcW w:w="7088" w:type="dxa"/>
            <w:gridSpan w:val="2"/>
            <w:vAlign w:val="center"/>
          </w:tcPr>
          <w:p>
            <w:pPr>
              <w:spacing w:line="360" w:lineRule="auto"/>
            </w:pP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Hans"/>
              </w:rPr>
              <w:t>视频</w:t>
            </w:r>
            <w:r>
              <w:rPr>
                <w:rFonts w:hint="eastAsia" w:ascii="仿宋_GB2312" w:hAnsi="仿宋_GB2312" w:eastAsia="仿宋_GB2312" w:cs="仿宋_GB2312"/>
                <w:sz w:val="24"/>
              </w:rPr>
              <w:t>演示</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演示时间15分钟。投标人按照招标文件的要求，对以下功能点进行演示，评标专家根据投标人演示的情况进行评价打分</w:t>
            </w:r>
            <w:r>
              <w:rPr>
                <w:rFonts w:ascii="仿宋_GB2312" w:hAnsi="仿宋_GB2312" w:eastAsia="仿宋_GB2312" w:cs="仿宋_GB2312"/>
                <w:sz w:val="24"/>
              </w:rPr>
              <w:t>：</w:t>
            </w:r>
          </w:p>
          <w:p>
            <w:pPr>
              <w:numPr>
                <w:ilvl w:val="0"/>
                <w:numId w:val="3"/>
              </w:num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黑匣子”基础软件企业端演示：包括企业对预警的响应及处理、根据企业成品批次数据追溯面板、中间库同步数据情况统计、自动监测程序、对中间体检测项进行稳定性分析、对成品各项检测项进行质量一致性分析、对原辅料进行相似度分析、对生产过程中的收率偏差进行分析。（0-</w:t>
            </w:r>
            <w:r>
              <w:rPr>
                <w:rFonts w:ascii="仿宋_GB2312" w:hAnsi="仿宋_GB2312" w:eastAsia="仿宋_GB2312" w:cs="仿宋_GB2312"/>
                <w:sz w:val="24"/>
              </w:rPr>
              <w:t>5</w:t>
            </w:r>
            <w:r>
              <w:rPr>
                <w:rFonts w:hint="eastAsia" w:ascii="仿宋_GB2312" w:hAnsi="仿宋_GB2312" w:eastAsia="仿宋_GB2312" w:cs="仿宋_GB2312"/>
                <w:sz w:val="24"/>
              </w:rPr>
              <w:t>分）</w:t>
            </w:r>
          </w:p>
          <w:p>
            <w:pPr>
              <w:spacing w:line="360" w:lineRule="auto"/>
              <w:rPr>
                <w:rFonts w:ascii="仿宋_GB2312" w:hAnsi="仿宋_GB2312" w:eastAsia="仿宋_GB2312" w:cs="仿宋_GB2312"/>
                <w:sz w:val="24"/>
                <w:lang w:eastAsia="zh-Hans"/>
              </w:rPr>
            </w:pPr>
            <w:r>
              <w:rPr>
                <w:rFonts w:hint="eastAsia" w:ascii="仿宋_GB2312" w:hAnsi="仿宋_GB2312" w:eastAsia="仿宋_GB2312" w:cs="仿宋_GB2312"/>
                <w:sz w:val="24"/>
                <w:lang w:eastAsia="zh-Hans"/>
              </w:rPr>
              <w:t>演示</w:t>
            </w:r>
            <w:r>
              <w:rPr>
                <w:rFonts w:hint="eastAsia" w:ascii="仿宋_GB2312" w:hAnsi="仿宋_GB2312" w:eastAsia="仿宋_GB2312" w:cs="仿宋_GB2312"/>
                <w:sz w:val="24"/>
              </w:rPr>
              <w:t>内容详实，</w:t>
            </w:r>
            <w:r>
              <w:rPr>
                <w:rFonts w:hint="eastAsia" w:ascii="仿宋_GB2312" w:hAnsi="仿宋_GB2312" w:eastAsia="仿宋_GB2312" w:cs="仿宋_GB2312"/>
                <w:sz w:val="24"/>
                <w:lang w:eastAsia="zh-Hans"/>
              </w:rPr>
              <w:t>完全符合采购需求的</w:t>
            </w:r>
            <w:r>
              <w:rPr>
                <w:rFonts w:ascii="仿宋_GB2312" w:hAnsi="仿宋_GB2312" w:eastAsia="仿宋_GB2312" w:cs="仿宋_GB2312"/>
                <w:sz w:val="24"/>
                <w:lang w:eastAsia="zh-Hans"/>
              </w:rPr>
              <w:t>，</w:t>
            </w:r>
            <w:r>
              <w:rPr>
                <w:rFonts w:hint="eastAsia" w:ascii="仿宋_GB2312" w:hAnsi="仿宋_GB2312" w:eastAsia="仿宋_GB2312" w:cs="仿宋_GB2312"/>
                <w:sz w:val="24"/>
              </w:rPr>
              <w:t>具有针对性的得5分；内容较详实，基本能符合采购需要，针对性的得3分；内容或明显存在缺陷的，得1分；未提供相关描述不得分。</w:t>
            </w:r>
            <w:r>
              <w:rPr>
                <w:rFonts w:ascii="仿宋_GB2312" w:hAnsi="仿宋_GB2312" w:eastAsia="仿宋_GB2312" w:cs="仿宋_GB2312"/>
                <w:sz w:val="24"/>
              </w:rPr>
              <w:t>（</w:t>
            </w:r>
            <w:r>
              <w:rPr>
                <w:rFonts w:hint="eastAsia" w:ascii="仿宋_GB2312" w:hAnsi="仿宋_GB2312" w:eastAsia="仿宋_GB2312" w:cs="仿宋_GB2312"/>
                <w:sz w:val="24"/>
              </w:rPr>
              <w:t>投标供应商因自身原因不提供演示但承诺全部满足系统演示要求的得</w:t>
            </w:r>
            <w:r>
              <w:rPr>
                <w:rFonts w:ascii="仿宋_GB2312" w:hAnsi="仿宋_GB2312" w:eastAsia="仿宋_GB2312" w:cs="仿宋_GB2312"/>
                <w:sz w:val="24"/>
              </w:rPr>
              <w:t>2</w:t>
            </w:r>
            <w:r>
              <w:rPr>
                <w:rFonts w:hint="eastAsia" w:ascii="仿宋_GB2312" w:hAnsi="仿宋_GB2312" w:eastAsia="仿宋_GB2312" w:cs="仿宋_GB2312"/>
                <w:sz w:val="24"/>
              </w:rPr>
              <w:t>分</w:t>
            </w:r>
            <w:r>
              <w:rPr>
                <w:rFonts w:ascii="仿宋_GB2312" w:hAnsi="仿宋_GB2312" w:eastAsia="仿宋_GB2312" w:cs="仿宋_GB2312"/>
                <w:sz w:val="24"/>
              </w:rPr>
              <w:t>，</w:t>
            </w:r>
            <w:r>
              <w:rPr>
                <w:rFonts w:hint="eastAsia" w:ascii="仿宋_GB2312" w:hAnsi="仿宋_GB2312" w:eastAsia="仿宋_GB2312" w:cs="仿宋_GB2312"/>
                <w:sz w:val="24"/>
              </w:rPr>
              <w:t>响应文件中需提供承诺函加盖投标人公章，不提供不得分）</w:t>
            </w:r>
          </w:p>
          <w:p>
            <w:pPr>
              <w:numPr>
                <w:ilvl w:val="0"/>
                <w:numId w:val="3"/>
              </w:num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黑匣子”基础软件监管端演示：包括对已接入“黑匣子”的进行数据分析、对企业侧、政府侧相关信息进行统计分析、对预警信息进行多维度分析、对细项检测曲线进行对比分析、对成品各项检测进行离散度分析、成品数据全程追溯面板，贯通成品使用的原辅料、检测信息等，对企业白区数据进行监测、将白区数据抽取至省局，对数据进行清洗、汇总、分析形成企业画像。（0-</w:t>
            </w:r>
            <w:r>
              <w:rPr>
                <w:rFonts w:ascii="仿宋_GB2312" w:hAnsi="仿宋_GB2312" w:eastAsia="仿宋_GB2312" w:cs="仿宋_GB2312"/>
                <w:sz w:val="24"/>
              </w:rPr>
              <w:t>5</w:t>
            </w:r>
            <w:r>
              <w:rPr>
                <w:rFonts w:hint="eastAsia" w:ascii="仿宋_GB2312" w:hAnsi="仿宋_GB2312" w:eastAsia="仿宋_GB2312" w:cs="仿宋_GB2312"/>
                <w:sz w:val="24"/>
              </w:rPr>
              <w:t>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Hans"/>
              </w:rPr>
              <w:t>演示</w:t>
            </w:r>
            <w:r>
              <w:rPr>
                <w:rFonts w:hint="eastAsia" w:ascii="仿宋_GB2312" w:hAnsi="仿宋_GB2312" w:eastAsia="仿宋_GB2312" w:cs="仿宋_GB2312"/>
                <w:sz w:val="24"/>
              </w:rPr>
              <w:t>内容详实，</w:t>
            </w:r>
            <w:r>
              <w:rPr>
                <w:rFonts w:hint="eastAsia" w:ascii="仿宋_GB2312" w:hAnsi="仿宋_GB2312" w:eastAsia="仿宋_GB2312" w:cs="仿宋_GB2312"/>
                <w:sz w:val="24"/>
                <w:lang w:eastAsia="zh-Hans"/>
              </w:rPr>
              <w:t>完全符合采购需求的</w:t>
            </w:r>
            <w:r>
              <w:rPr>
                <w:rFonts w:ascii="仿宋_GB2312" w:hAnsi="仿宋_GB2312" w:eastAsia="仿宋_GB2312" w:cs="仿宋_GB2312"/>
                <w:sz w:val="24"/>
                <w:lang w:eastAsia="zh-Hans"/>
              </w:rPr>
              <w:t>，</w:t>
            </w:r>
            <w:r>
              <w:rPr>
                <w:rFonts w:hint="eastAsia" w:ascii="仿宋_GB2312" w:hAnsi="仿宋_GB2312" w:eastAsia="仿宋_GB2312" w:cs="仿宋_GB2312"/>
                <w:sz w:val="24"/>
              </w:rPr>
              <w:t>具有针对性的得5分；内容较详实，基本能符合采购需要，针对性的得3分；内容或明显存在缺陷的，得1分；未提供相关描述不得分。</w:t>
            </w:r>
            <w:r>
              <w:rPr>
                <w:rFonts w:ascii="仿宋_GB2312" w:hAnsi="仿宋_GB2312" w:eastAsia="仿宋_GB2312" w:cs="仿宋_GB2312"/>
                <w:sz w:val="24"/>
              </w:rPr>
              <w:t>（</w:t>
            </w:r>
            <w:r>
              <w:rPr>
                <w:rFonts w:hint="eastAsia" w:ascii="仿宋_GB2312" w:hAnsi="仿宋_GB2312" w:eastAsia="仿宋_GB2312" w:cs="仿宋_GB2312"/>
                <w:sz w:val="24"/>
              </w:rPr>
              <w:t>投标供应商因自身原因不提供演示但承诺全部满足系统演示要求的得</w:t>
            </w:r>
            <w:r>
              <w:rPr>
                <w:rFonts w:ascii="仿宋_GB2312" w:hAnsi="仿宋_GB2312" w:eastAsia="仿宋_GB2312" w:cs="仿宋_GB2312"/>
                <w:sz w:val="24"/>
              </w:rPr>
              <w:t>2</w:t>
            </w:r>
            <w:r>
              <w:rPr>
                <w:rFonts w:hint="eastAsia" w:ascii="仿宋_GB2312" w:hAnsi="仿宋_GB2312" w:eastAsia="仿宋_GB2312" w:cs="仿宋_GB2312"/>
                <w:sz w:val="24"/>
              </w:rPr>
              <w:t>分</w:t>
            </w:r>
            <w:r>
              <w:rPr>
                <w:rFonts w:ascii="仿宋_GB2312" w:hAnsi="仿宋_GB2312" w:eastAsia="仿宋_GB2312" w:cs="仿宋_GB2312"/>
                <w:sz w:val="24"/>
              </w:rPr>
              <w:t>，</w:t>
            </w:r>
            <w:r>
              <w:rPr>
                <w:rFonts w:hint="eastAsia" w:ascii="仿宋_GB2312" w:hAnsi="仿宋_GB2312" w:eastAsia="仿宋_GB2312" w:cs="仿宋_GB2312"/>
                <w:sz w:val="24"/>
              </w:rPr>
              <w:t>响应文件中需提供承诺函加盖投标人公章，不提供不得分）</w:t>
            </w:r>
          </w:p>
          <w:p>
            <w:pPr>
              <w:numPr>
                <w:ilvl w:val="0"/>
                <w:numId w:val="3"/>
              </w:num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药品生产关键数据记录仪演示：提供对TFT液晶屏的触摸、翻页菜单和开机动画等功能演示、提供GPS定位功能演示、提供断电自动保护记忆功能演示。（0-3分）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Hans"/>
              </w:rPr>
              <w:t>演示</w:t>
            </w:r>
            <w:r>
              <w:rPr>
                <w:rFonts w:hint="eastAsia" w:ascii="仿宋_GB2312" w:hAnsi="仿宋_GB2312" w:eastAsia="仿宋_GB2312" w:cs="仿宋_GB2312"/>
                <w:sz w:val="24"/>
              </w:rPr>
              <w:t>内容详实，</w:t>
            </w:r>
            <w:r>
              <w:rPr>
                <w:rFonts w:hint="eastAsia" w:ascii="仿宋_GB2312" w:hAnsi="仿宋_GB2312" w:eastAsia="仿宋_GB2312" w:cs="仿宋_GB2312"/>
                <w:sz w:val="24"/>
                <w:lang w:eastAsia="zh-Hans"/>
              </w:rPr>
              <w:t>完全符合采购需求的</w:t>
            </w:r>
            <w:r>
              <w:rPr>
                <w:rFonts w:ascii="仿宋_GB2312" w:hAnsi="仿宋_GB2312" w:eastAsia="仿宋_GB2312" w:cs="仿宋_GB2312"/>
                <w:sz w:val="24"/>
                <w:lang w:eastAsia="zh-Hans"/>
              </w:rPr>
              <w:t>，</w:t>
            </w:r>
            <w:r>
              <w:rPr>
                <w:rFonts w:hint="eastAsia" w:ascii="仿宋_GB2312" w:hAnsi="仿宋_GB2312" w:eastAsia="仿宋_GB2312" w:cs="仿宋_GB2312"/>
                <w:sz w:val="24"/>
              </w:rPr>
              <w:t>具有针对性的得</w:t>
            </w:r>
            <w:r>
              <w:rPr>
                <w:rFonts w:ascii="仿宋_GB2312" w:hAnsi="仿宋_GB2312" w:eastAsia="仿宋_GB2312" w:cs="仿宋_GB2312"/>
                <w:sz w:val="24"/>
              </w:rPr>
              <w:t>3</w:t>
            </w:r>
            <w:r>
              <w:rPr>
                <w:rFonts w:hint="eastAsia" w:ascii="仿宋_GB2312" w:hAnsi="仿宋_GB2312" w:eastAsia="仿宋_GB2312" w:cs="仿宋_GB2312"/>
                <w:sz w:val="24"/>
              </w:rPr>
              <w:t>分；内容较详实，基本能符合采购需要，针对性的得</w:t>
            </w:r>
            <w:r>
              <w:rPr>
                <w:rFonts w:ascii="仿宋_GB2312" w:hAnsi="仿宋_GB2312" w:eastAsia="仿宋_GB2312" w:cs="仿宋_GB2312"/>
                <w:sz w:val="24"/>
              </w:rPr>
              <w:t>2</w:t>
            </w:r>
            <w:r>
              <w:rPr>
                <w:rFonts w:hint="eastAsia" w:ascii="仿宋_GB2312" w:hAnsi="仿宋_GB2312" w:eastAsia="仿宋_GB2312" w:cs="仿宋_GB2312"/>
                <w:sz w:val="24"/>
              </w:rPr>
              <w:t>分；内容或明显存在缺陷的，得1分；未提供相关描述不得分。</w:t>
            </w:r>
            <w:r>
              <w:rPr>
                <w:rFonts w:ascii="仿宋_GB2312" w:hAnsi="仿宋_GB2312" w:eastAsia="仿宋_GB2312" w:cs="仿宋_GB2312"/>
                <w:sz w:val="24"/>
              </w:rPr>
              <w:t>（</w:t>
            </w:r>
            <w:r>
              <w:rPr>
                <w:rFonts w:hint="eastAsia" w:ascii="仿宋_GB2312" w:hAnsi="仿宋_GB2312" w:eastAsia="仿宋_GB2312" w:cs="仿宋_GB2312"/>
                <w:sz w:val="24"/>
              </w:rPr>
              <w:t>投标供应商因自身原因不提供演示但承诺全部满足系统演示要求的得</w:t>
            </w:r>
            <w:r>
              <w:rPr>
                <w:rFonts w:ascii="仿宋_GB2312" w:hAnsi="仿宋_GB2312" w:eastAsia="仿宋_GB2312" w:cs="仿宋_GB2312"/>
                <w:sz w:val="24"/>
              </w:rPr>
              <w:t>1</w:t>
            </w:r>
            <w:r>
              <w:rPr>
                <w:rFonts w:hint="eastAsia" w:ascii="仿宋_GB2312" w:hAnsi="仿宋_GB2312" w:eastAsia="仿宋_GB2312" w:cs="仿宋_GB2312"/>
                <w:sz w:val="24"/>
              </w:rPr>
              <w:t>分</w:t>
            </w:r>
            <w:r>
              <w:rPr>
                <w:rFonts w:ascii="仿宋_GB2312" w:hAnsi="仿宋_GB2312" w:eastAsia="仿宋_GB2312" w:cs="仿宋_GB2312"/>
                <w:sz w:val="24"/>
              </w:rPr>
              <w:t>，</w:t>
            </w:r>
            <w:r>
              <w:rPr>
                <w:rFonts w:hint="eastAsia" w:ascii="仿宋_GB2312" w:hAnsi="仿宋_GB2312" w:eastAsia="仿宋_GB2312" w:cs="仿宋_GB2312"/>
                <w:sz w:val="24"/>
              </w:rPr>
              <w:t>响应文件中需提供承诺函加盖投标人公章，不提供不得分）</w:t>
            </w:r>
          </w:p>
        </w:tc>
        <w:tc>
          <w:tcPr>
            <w:tcW w:w="1134" w:type="dxa"/>
            <w:vAlign w:val="center"/>
          </w:tcPr>
          <w:p>
            <w:pPr>
              <w:spacing w:line="360" w:lineRule="auto"/>
              <w:jc w:val="center"/>
              <w:rPr>
                <w:rFonts w:ascii="仿宋_GB2312" w:hAnsi="仿宋_GB2312" w:eastAsia="仿宋_GB2312" w:cs="仿宋_GB2312"/>
                <w:sz w:val="24"/>
                <w:lang w:eastAsia="zh-Hans"/>
              </w:rPr>
            </w:pPr>
            <w:r>
              <w:rPr>
                <w:rFonts w:ascii="仿宋_GB2312" w:hAnsi="仿宋_GB2312" w:eastAsia="仿宋_GB2312" w:cs="仿宋_GB2312"/>
                <w:sz w:val="24"/>
              </w:rPr>
              <w:t>0-13</w:t>
            </w:r>
            <w:r>
              <w:rPr>
                <w:rFonts w:hint="eastAsia" w:ascii="仿宋_GB2312" w:hAnsi="仿宋_GB2312" w:eastAsia="仿宋_GB2312" w:cs="仿宋_GB2312"/>
                <w:sz w:val="24"/>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2</w:t>
            </w:r>
          </w:p>
        </w:tc>
        <w:tc>
          <w:tcPr>
            <w:tcW w:w="7088" w:type="dxa"/>
            <w:gridSpan w:val="2"/>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针对本项目的项目背景、项目现状、项目目标的理解情况：分析全面、准确</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分；分析基本合理</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分；分析欠全面合理1分；没有不得分。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3</w:t>
            </w:r>
          </w:p>
        </w:tc>
        <w:tc>
          <w:tcPr>
            <w:tcW w:w="7088" w:type="dxa"/>
            <w:gridSpan w:val="2"/>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针对本项目根据投标人对项目需求理解、建设的意义和必要性、工作流程分析情况：分析全面、准确</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分；分析基本合理</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分；分析欠全面合理1分；没有不得分。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75" w:type="dxa"/>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4</w:t>
            </w:r>
          </w:p>
        </w:tc>
        <w:tc>
          <w:tcPr>
            <w:tcW w:w="7088" w:type="dxa"/>
            <w:gridSpan w:val="2"/>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投标人提供的整体建设方案进行酌情打分：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1、功能实现方案情况（包括主要组成部分介绍、系统主要功能的特性、系统架构的设计、重点功能模块的实现等方面因素）</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黑匣子”基础软件0-5分：内容详实，逻辑缜密，具有针对性，可实施性强的得5分；内容较详实，基本能符合采购需要，针对性，可实施性一般的得3分；内容或明显存在缺陷的，得1分；未提供相关描述不得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药品生产企业“黑匣子”软件0-5分：内容详实，逻辑缜密，具有针对性，可实施性强的得5分；内容较详实，基本能符合采购需要，针对性，可实施性一般的得3分；内容或明显存在缺陷的，得1分；未提供相关描述不得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药品流通企业“黑匣子”软件0-5分：内容详实，逻辑缜密，具有针对性，可实施性强的得5分；内容较详实，基本能符合采购需要，针对性，可实施性一般的得3分；内容或明显存在缺陷的，得1分；未提供相关描述不得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4）化妆品生产企业“黑匣子”软件0-5分：内容详实，逻辑缜密，具有针对性，可实施性强的得5分；内容较详实，基本能符合采购需要，针对性，可实施性一般的得3分；内容或明显存在缺陷的，得1分；未提供相关描述不得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5）医疗器械生产企业“黑匣子”软件0-5分：内容详实，逻辑缜密，具有针对性，可实施性强的得5分；内容较详实，基本能符合采购需要，针对性，可实施性一般的得3分；内容或明显存在缺陷的，得1分；未提供相关描述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rPr>
              <w:t>2</w:t>
            </w:r>
            <w:r>
              <w:rPr>
                <w:rFonts w:hint="eastAsia" w:ascii="仿宋_GB2312" w:hAnsi="仿宋_GB2312" w:eastAsia="仿宋_GB2312" w:cs="仿宋_GB2312"/>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75" w:type="dxa"/>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5</w:t>
            </w:r>
          </w:p>
        </w:tc>
        <w:tc>
          <w:tcPr>
            <w:tcW w:w="7088" w:type="dxa"/>
            <w:gridSpan w:val="2"/>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药品生产关键数据记录仪</w:t>
            </w:r>
            <w:r>
              <w:rPr>
                <w:rFonts w:hint="eastAsia" w:ascii="仿宋_GB2312" w:hAnsi="仿宋_GB2312" w:eastAsia="仿宋_GB2312" w:cs="仿宋_GB2312"/>
                <w:sz w:val="24"/>
              </w:rPr>
              <w:t>参数偏离情况：针对一般要求（采购需求中未打★和▲的指标条款）响应情况进行评价打分，每负偏离一项扣</w:t>
            </w:r>
            <w:r>
              <w:rPr>
                <w:rFonts w:hint="eastAsia" w:ascii="仿宋_GB2312" w:hAnsi="仿宋_GB2312" w:eastAsia="仿宋_GB2312" w:cs="仿宋_GB2312"/>
                <w:sz w:val="24"/>
                <w:lang w:val="en-US" w:eastAsia="zh-CN"/>
              </w:rPr>
              <w:t>0.5</w:t>
            </w:r>
            <w:r>
              <w:rPr>
                <w:rFonts w:hint="eastAsia" w:ascii="仿宋_GB2312" w:hAnsi="仿宋_GB2312" w:eastAsia="仿宋_GB2312" w:cs="仿宋_GB2312"/>
                <w:sz w:val="24"/>
              </w:rPr>
              <w:t>分；针对采购需求中打★的条款响应情况进行评价打分，每负偏离一项扣</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分；扣完为止。需求中要求投标时提供检测报告等证明材料的，如未提供视为负偏离。</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rPr>
              <w:t>10</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5" w:type="dxa"/>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w:t>
            </w:r>
          </w:p>
        </w:tc>
        <w:tc>
          <w:tcPr>
            <w:tcW w:w="7088" w:type="dxa"/>
            <w:gridSpan w:val="2"/>
          </w:tcPr>
          <w:p>
            <w:pPr>
              <w:numPr>
                <w:ilvl w:val="0"/>
                <w:numId w:val="4"/>
              </w:num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投标人项目组织实施方案（包括但不限于项目测试方案、项目实施进度安排、进度控制计划、协助验收计划等）的科学性、合理性、规范性和可操作性等情况：方案内容详实，逻辑缜密，具有针对性，可实施性强的得5分；方案内容较详实，基本能符合采购需要，针对性，可实施性一般的得3分；方案或明显存在缺陷的，得1分；未提供相关描述不得分</w:t>
            </w:r>
          </w:p>
          <w:p>
            <w:pPr>
              <w:numPr>
                <w:ilvl w:val="0"/>
                <w:numId w:val="4"/>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本项目需实现基础数据的获取，为保障开发的进度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以便在各企业完成与药品生产智慧监管系统的对接验证，</w:t>
            </w:r>
            <w:r>
              <w:rPr>
                <w:rFonts w:hint="eastAsia" w:ascii="仿宋_GB2312" w:hAnsi="仿宋_GB2312" w:eastAsia="仿宋_GB2312" w:cs="仿宋_GB2312"/>
                <w:sz w:val="24"/>
                <w:lang w:val="en-US" w:eastAsia="zh-CN"/>
              </w:rPr>
              <w:t>投标单位提供</w:t>
            </w:r>
            <w:r>
              <w:rPr>
                <w:rFonts w:hint="eastAsia" w:ascii="仿宋_GB2312" w:hAnsi="仿宋_GB2312" w:eastAsia="仿宋_GB2312" w:cs="仿宋_GB2312"/>
                <w:sz w:val="24"/>
              </w:rPr>
              <w:t>药品生产关键数据记录仪</w:t>
            </w:r>
            <w:r>
              <w:rPr>
                <w:rFonts w:hint="eastAsia" w:ascii="仿宋_GB2312" w:hAnsi="仿宋_GB2312" w:eastAsia="仿宋_GB2312" w:cs="仿宋_GB2312"/>
                <w:sz w:val="24"/>
                <w:lang w:val="en-US" w:eastAsia="zh-CN"/>
              </w:rPr>
              <w:t>供货的</w:t>
            </w:r>
            <w:r>
              <w:rPr>
                <w:rFonts w:hint="eastAsia" w:ascii="仿宋_GB2312" w:hAnsi="仿宋_GB2312" w:eastAsia="仿宋_GB2312" w:cs="仿宋_GB2312"/>
                <w:sz w:val="24"/>
              </w:rPr>
              <w:t>进度控制计划。</w:t>
            </w:r>
            <w:r>
              <w:rPr>
                <w:rFonts w:hint="eastAsia" w:ascii="仿宋_GB2312" w:hAnsi="仿宋_GB2312" w:eastAsia="仿宋_GB2312" w:cs="仿宋_GB2312"/>
                <w:sz w:val="24"/>
                <w:lang w:val="en-US" w:eastAsia="zh-CN"/>
              </w:rPr>
              <w:t>0-2分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5" w:type="dxa"/>
            <w:vAlign w:val="center"/>
          </w:tcPr>
          <w:p>
            <w:pPr>
              <w:spacing w:line="360" w:lineRule="auto"/>
              <w:rPr>
                <w:rFonts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7</w:t>
            </w:r>
          </w:p>
        </w:tc>
        <w:tc>
          <w:tcPr>
            <w:tcW w:w="7088" w:type="dxa"/>
            <w:gridSpan w:val="2"/>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对用户系统故障的响应、响应时间、处理、突发事件的应急措施及方案：方案内容详实，逻辑缜密，具有针对性，可实施性强的得</w:t>
            </w:r>
            <w:r>
              <w:rPr>
                <w:rFonts w:ascii="仿宋_GB2312" w:hAnsi="仿宋_GB2312" w:eastAsia="仿宋_GB2312" w:cs="仿宋_GB2312"/>
                <w:sz w:val="24"/>
              </w:rPr>
              <w:t>5</w:t>
            </w:r>
            <w:r>
              <w:rPr>
                <w:rFonts w:hint="eastAsia" w:ascii="仿宋_GB2312" w:hAnsi="仿宋_GB2312" w:eastAsia="仿宋_GB2312" w:cs="仿宋_GB2312"/>
                <w:sz w:val="24"/>
              </w:rPr>
              <w:t>分；方案内容较详实，基本能符合采购需要，针对性，可实施性一般的得</w:t>
            </w:r>
            <w:r>
              <w:rPr>
                <w:rFonts w:ascii="仿宋_GB2312" w:hAnsi="仿宋_GB2312" w:eastAsia="仿宋_GB2312" w:cs="仿宋_GB2312"/>
                <w:sz w:val="24"/>
              </w:rPr>
              <w:t>3</w:t>
            </w:r>
            <w:r>
              <w:rPr>
                <w:rFonts w:hint="eastAsia" w:ascii="仿宋_GB2312" w:hAnsi="仿宋_GB2312" w:eastAsia="仿宋_GB2312" w:cs="仿宋_GB2312"/>
                <w:sz w:val="24"/>
              </w:rPr>
              <w:t>分；方案或明显存在缺陷的，得1分；未提供相关描述不得分。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rPr>
              <w:t>5</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5" w:type="dxa"/>
            <w:vAlign w:val="center"/>
          </w:tcPr>
          <w:p>
            <w:pPr>
              <w:spacing w:line="360" w:lineRule="auto"/>
              <w:rPr>
                <w:rFonts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8</w:t>
            </w:r>
          </w:p>
        </w:tc>
        <w:tc>
          <w:tcPr>
            <w:tcW w:w="7088" w:type="dxa"/>
            <w:gridSpan w:val="2"/>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培训方案（具体承诺、实施计划安排情况等）：方案内容详实，逻辑缜密，具有针对性，可实施性强的得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分；方案内容较详实，基本能符合采购需要，针对性，可实施性一般的得</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分；方案或明显存在缺陷的，得1分；未提供相关描述不得分。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5" w:type="dxa"/>
            <w:vAlign w:val="center"/>
          </w:tcPr>
          <w:p>
            <w:pPr>
              <w:spacing w:line="360" w:lineRule="auto"/>
              <w:rPr>
                <w:rFonts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9</w:t>
            </w:r>
          </w:p>
        </w:tc>
        <w:tc>
          <w:tcPr>
            <w:tcW w:w="7088" w:type="dxa"/>
            <w:gridSpan w:val="2"/>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售后服务方案（售后服务承诺、服务响应时间、项目维护计划（定期巡检等情况）的可行性、完整性以及服务承诺落实的保障措施）：方案内容详实，逻辑缜密，具有针对性，可实施性强的得</w:t>
            </w:r>
            <w:r>
              <w:rPr>
                <w:rFonts w:ascii="仿宋_GB2312" w:hAnsi="仿宋_GB2312" w:eastAsia="仿宋_GB2312" w:cs="仿宋_GB2312"/>
                <w:sz w:val="24"/>
              </w:rPr>
              <w:t>5</w:t>
            </w:r>
            <w:r>
              <w:rPr>
                <w:rFonts w:hint="eastAsia" w:ascii="仿宋_GB2312" w:hAnsi="仿宋_GB2312" w:eastAsia="仿宋_GB2312" w:cs="仿宋_GB2312"/>
                <w:sz w:val="24"/>
              </w:rPr>
              <w:t>分；方案内容较详实，基本能符合采购需要，针对性，可实施性一般的得</w:t>
            </w:r>
            <w:r>
              <w:rPr>
                <w:rFonts w:ascii="仿宋_GB2312" w:hAnsi="仿宋_GB2312" w:eastAsia="仿宋_GB2312" w:cs="仿宋_GB2312"/>
                <w:sz w:val="24"/>
              </w:rPr>
              <w:t>3</w:t>
            </w:r>
            <w:r>
              <w:rPr>
                <w:rFonts w:hint="eastAsia" w:ascii="仿宋_GB2312" w:hAnsi="仿宋_GB2312" w:eastAsia="仿宋_GB2312" w:cs="仿宋_GB2312"/>
                <w:sz w:val="24"/>
              </w:rPr>
              <w:t>分；方案或明显存在缺陷的，得1分；未提供相关描述不得分。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rPr>
              <w:t>5</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5" w:type="dxa"/>
            <w:vMerge w:val="restart"/>
            <w:vAlign w:val="center"/>
          </w:tcPr>
          <w:p>
            <w:pPr>
              <w:spacing w:line="360" w:lineRule="auto"/>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10</w:t>
            </w:r>
          </w:p>
        </w:tc>
        <w:tc>
          <w:tcPr>
            <w:tcW w:w="861" w:type="dxa"/>
            <w:vMerge w:val="restart"/>
          </w:tcPr>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团队能力</w:t>
            </w:r>
          </w:p>
        </w:tc>
        <w:tc>
          <w:tcPr>
            <w:tcW w:w="6227" w:type="dxa"/>
            <w:vAlign w:val="center"/>
          </w:tcPr>
          <w:p>
            <w:pPr>
              <w:numPr>
                <w:ilvl w:val="0"/>
                <w:numId w:val="5"/>
              </w:numPr>
              <w:spacing w:line="360" w:lineRule="auto"/>
              <w:rPr>
                <w:rFonts w:ascii="仿宋_GB2312" w:hAnsi="仿宋_GB2312" w:eastAsia="仿宋_GB2312" w:cs="仿宋_GB2312"/>
                <w:sz w:val="24"/>
              </w:rPr>
            </w:pPr>
            <w:r>
              <w:rPr>
                <w:rFonts w:hint="eastAsia" w:ascii="仿宋_GB2312" w:hAnsi="仿宋_GB2312" w:eastAsia="仿宋_GB2312" w:cs="仿宋_GB2312"/>
                <w:sz w:val="24"/>
              </w:rPr>
              <w:t>拟投入本次项目的项目负责人具有信息系统项目管理师证书（高级）的得</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(提供</w:t>
            </w:r>
            <w:r>
              <w:rPr>
                <w:rFonts w:hint="eastAsia" w:ascii="仿宋_GB2312" w:hAnsi="仿宋_GB2312" w:eastAsia="仿宋_GB2312" w:cs="仿宋_GB2312"/>
                <w:sz w:val="24"/>
                <w:lang w:eastAsia="zh-Hans"/>
              </w:rPr>
              <w:t>近三个月</w:t>
            </w:r>
            <w:r>
              <w:rPr>
                <w:rFonts w:hint="eastAsia" w:ascii="仿宋_GB2312" w:hAnsi="仿宋_GB2312" w:eastAsia="仿宋_GB2312" w:cs="仿宋_GB2312"/>
                <w:sz w:val="24"/>
              </w:rPr>
              <w:t>缴纳在本单位的社保证明和相关证书复印件并加盖公章，否则不得分。)</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60" w:lineRule="auto"/>
              <w:rPr>
                <w:rFonts w:ascii="仿宋_GB2312" w:hAnsi="仿宋_GB2312" w:eastAsia="仿宋_GB2312" w:cs="仿宋_GB2312"/>
                <w:sz w:val="24"/>
              </w:rPr>
            </w:pPr>
          </w:p>
        </w:tc>
        <w:tc>
          <w:tcPr>
            <w:tcW w:w="861" w:type="dxa"/>
            <w:vMerge w:val="continue"/>
            <w:vAlign w:val="center"/>
          </w:tcPr>
          <w:p>
            <w:pPr>
              <w:spacing w:line="360" w:lineRule="auto"/>
              <w:rPr>
                <w:rFonts w:ascii="仿宋_GB2312" w:hAnsi="仿宋_GB2312" w:eastAsia="仿宋_GB2312" w:cs="仿宋_GB2312"/>
                <w:sz w:val="24"/>
              </w:rPr>
            </w:pPr>
          </w:p>
        </w:tc>
        <w:tc>
          <w:tcPr>
            <w:tcW w:w="6227"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本项目需配备专职团队，针对项目团队中人员证书进行打分（项目经理除外）：</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1、需求设计人员：具备需求分析师的</w:t>
            </w:r>
            <w:r>
              <w:rPr>
                <w:rFonts w:ascii="仿宋_GB2312" w:hAnsi="仿宋_GB2312" w:eastAsia="仿宋_GB2312" w:cs="仿宋_GB2312"/>
                <w:sz w:val="24"/>
              </w:rPr>
              <w:t>，</w:t>
            </w:r>
            <w:r>
              <w:rPr>
                <w:rFonts w:hint="eastAsia" w:ascii="仿宋_GB2312" w:hAnsi="仿宋_GB2312" w:eastAsia="仿宋_GB2312" w:cs="仿宋_GB2312"/>
                <w:sz w:val="24"/>
                <w:lang w:eastAsia="zh-Hans"/>
              </w:rPr>
              <w:t>提供证书得</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Hans"/>
              </w:rPr>
              <w:t>分</w:t>
            </w: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、核心开发人员：具备信息技术系统分析师证书、开源软件开发与应用能力证书、信息系统项目管理师证书、系统集成项目管理工程师（中级）证书，具备1本证书得1分，全部具备得4分；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（同一人员具备多个认证按分值最高计1个，不重复计算；团队成员需提供人员清单、相关证书复印件和近</w:t>
            </w:r>
            <w:r>
              <w:rPr>
                <w:rFonts w:hint="eastAsia" w:ascii="仿宋_GB2312" w:hAnsi="仿宋_GB2312" w:eastAsia="仿宋_GB2312" w:cs="仿宋_GB2312"/>
                <w:sz w:val="24"/>
                <w:lang w:eastAsia="zh-Hans"/>
              </w:rPr>
              <w:t>三个月</w:t>
            </w:r>
            <w:r>
              <w:rPr>
                <w:rFonts w:hint="eastAsia" w:ascii="仿宋_GB2312" w:hAnsi="仿宋_GB2312" w:eastAsia="仿宋_GB2312" w:cs="仿宋_GB2312"/>
                <w:sz w:val="24"/>
              </w:rPr>
              <w:t>缴纳在本单位的社保证明。）</w:t>
            </w:r>
          </w:p>
        </w:tc>
        <w:tc>
          <w:tcPr>
            <w:tcW w:w="1134"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分</w:t>
            </w:r>
          </w:p>
        </w:tc>
      </w:tr>
    </w:tbl>
    <w:p>
      <w:pPr>
        <w:pStyle w:val="3"/>
      </w:pPr>
    </w:p>
    <w:p>
      <w:pPr>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ascii="仿宋_GB2312" w:hAnsi="仿宋_GB2312" w:eastAsia="仿宋_GB2312" w:cs="仿宋_GB2312"/>
          <w:sz w:val="24"/>
        </w:rPr>
      </w:pPr>
    </w:p>
    <w:p>
      <w:pPr>
        <w:keepNext/>
        <w:keepLines/>
        <w:spacing w:line="360" w:lineRule="auto"/>
        <w:ind w:firstLine="420"/>
        <w:outlineLvl w:val="2"/>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bookmarkStart w:id="425" w:name="_GoBack"/>
      <w:bookmarkEnd w:id="425"/>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3.2</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4.2.13</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ascii="仿宋_GB2312" w:hAnsi="仿宋" w:eastAsia="仿宋_GB2312" w:cs="仿宋_GB2312"/>
          <w:b/>
          <w:sz w:val="36"/>
          <w:szCs w:val="36"/>
        </w:rPr>
      </w:pPr>
      <w:bookmarkStart w:id="414" w:name="第五部分"/>
      <w:bookmarkStart w:id="415"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6"/>
        <w:rPr>
          <w:rFonts w:hAnsi="仿宋_GB2312" w:cs="仿宋_GB2312"/>
          <w:sz w:val="24"/>
          <w:szCs w:val="24"/>
        </w:rPr>
      </w:pPr>
      <w:bookmarkStart w:id="416" w:name="_Toc32330"/>
      <w:bookmarkStart w:id="417" w:name="_Toc26339"/>
      <w:r>
        <w:rPr>
          <w:rFonts w:hint="eastAsia" w:hAnsi="仿宋_GB2312" w:cs="仿宋_GB2312"/>
          <w:sz w:val="24"/>
          <w:szCs w:val="24"/>
        </w:rPr>
        <w:t>浙江省政府采购合同指引</w:t>
      </w:r>
      <w:bookmarkEnd w:id="416"/>
      <w:bookmarkEnd w:id="417"/>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项目名称：                                     项目编号：</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甲方：（买方）</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乙方：（卖方）</w:t>
      </w:r>
    </w:p>
    <w:p>
      <w:pPr>
        <w:spacing w:line="360" w:lineRule="auto"/>
        <w:ind w:firstLine="420"/>
        <w:rPr>
          <w:rFonts w:ascii="仿宋_GB2312" w:hAnsi="仿宋_GB2312" w:eastAsia="仿宋_GB2312" w:cs="仿宋_GB2312"/>
          <w:b/>
          <w:sz w:val="24"/>
        </w:rPr>
      </w:pPr>
      <w:r>
        <w:rPr>
          <w:rFonts w:hint="eastAsia" w:ascii="仿宋_GB2312" w:hAnsi="仿宋_GB2312" w:eastAsia="仿宋_GB2312" w:cs="仿宋_GB2312"/>
          <w:sz w:val="24"/>
        </w:rPr>
        <w:t>甲、乙双方根据 的结果，签署本合同。</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一、服务内容</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二、合同金额</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2.1 本合同金额为（大写）：____________________________________元（￥_______________元）人民币。</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三、技术资料</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3.1乙方应按采购文件规定的时间向甲方提供有关技术资料。</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四、知识产权</w:t>
      </w:r>
    </w:p>
    <w:p>
      <w:pPr>
        <w:spacing w:line="360" w:lineRule="auto"/>
        <w:ind w:firstLine="420"/>
        <w:rPr>
          <w:rFonts w:ascii="仿宋_GB2312" w:hAnsi="仿宋_GB2312" w:eastAsia="仿宋_GB2312" w:cs="仿宋_GB2312"/>
          <w:b/>
          <w:bCs/>
          <w:sz w:val="24"/>
        </w:rPr>
      </w:pPr>
      <w:r>
        <w:rPr>
          <w:rFonts w:hint="eastAsia" w:ascii="仿宋_GB2312" w:hAnsi="仿宋_GB2312" w:eastAsia="仿宋_GB2312" w:cs="仿宋_GB2312"/>
          <w:sz w:val="24"/>
        </w:rPr>
        <w:t>4.1乙方应保证提供服务过程中不会侵犯任何第三方的知识产权</w:t>
      </w:r>
      <w:r>
        <w:rPr>
          <w:rFonts w:hint="eastAsia" w:ascii="仿宋_GB2312" w:hAnsi="仿宋_GB2312" w:eastAsia="仿宋_GB2312" w:cs="仿宋_GB2312"/>
          <w:bCs/>
          <w:sz w:val="24"/>
        </w:rPr>
        <w:t>。</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五、履约保证金</w:t>
      </w:r>
    </w:p>
    <w:p>
      <w:pPr>
        <w:spacing w:line="360" w:lineRule="auto"/>
        <w:ind w:firstLine="422"/>
        <w:rPr>
          <w:rFonts w:ascii="仿宋_GB2312" w:hAnsi="仿宋_GB2312" w:eastAsia="仿宋_GB2312" w:cs="仿宋_GB2312"/>
          <w:sz w:val="24"/>
        </w:rPr>
      </w:pPr>
      <w:r>
        <w:rPr>
          <w:rFonts w:hint="eastAsia" w:ascii="仿宋_GB2312" w:hAnsi="仿宋_GB2312" w:eastAsia="仿宋_GB2312" w:cs="仿宋_GB2312"/>
          <w:b/>
          <w:bCs/>
          <w:sz w:val="24"/>
        </w:rPr>
        <w:t>5</w:t>
      </w:r>
      <w:r>
        <w:rPr>
          <w:rFonts w:hint="eastAsia" w:ascii="仿宋_GB2312" w:hAnsi="仿宋_GB2312" w:eastAsia="仿宋_GB2312" w:cs="仿宋_GB2312"/>
          <w:sz w:val="24"/>
        </w:rPr>
        <w:t>.1乙方在合同签订之日起5天内向甲方指定的账户缴纳合同总价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%的履约保证金。履约保证金的交付方式：网银、支票、汇票、本票或者金融机构、担保机构出具的保函等非现金方式。</w:t>
      </w:r>
    </w:p>
    <w:p>
      <w:pPr>
        <w:spacing w:line="360" w:lineRule="auto"/>
        <w:ind w:firstLine="422"/>
        <w:rPr>
          <w:rFonts w:ascii="仿宋_GB2312" w:hAnsi="仿宋_GB2312" w:eastAsia="仿宋_GB2312" w:cs="仿宋_GB2312"/>
          <w:b/>
          <w:bCs/>
          <w:sz w:val="24"/>
        </w:rPr>
      </w:pPr>
      <w:r>
        <w:rPr>
          <w:rFonts w:hint="eastAsia" w:ascii="仿宋_GB2312" w:hAnsi="仿宋_GB2312" w:eastAsia="仿宋_GB2312" w:cs="仿宋_GB2312"/>
          <w:b/>
          <w:bCs/>
          <w:sz w:val="24"/>
        </w:rPr>
        <w:t>5</w:t>
      </w:r>
      <w:r>
        <w:rPr>
          <w:rFonts w:hint="eastAsia" w:ascii="仿宋_GB2312" w:hAnsi="仿宋_GB2312" w:eastAsia="仿宋_GB2312" w:cs="仿宋_GB2312"/>
          <w:sz w:val="24"/>
        </w:rPr>
        <w:t>.2履约保证金在服务期满，确认乙方无违约行为后一周内无息返还。</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六、转包或分包</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6.1本合同范围的服务，应由乙方直接供应，不得转让他人供应；</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6.2除非得到甲方的书面同意，乙方不得将本合同范围的服务全部或部分分包给他人供应；</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6.3如有转让和未经甲方同意的分包行为，甲方有权解除合同，没收履约保证金并追究乙方的违约责任。</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七、服务质量保证期(选用)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7.1服务质量保证期  年。（自验收合格之日起计）</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八、合同履行时间、履行方式及履行地点</w:t>
      </w:r>
    </w:p>
    <w:p>
      <w:pPr>
        <w:spacing w:line="360" w:lineRule="auto"/>
        <w:ind w:firstLine="420"/>
        <w:rPr>
          <w:rFonts w:ascii="仿宋_GB2312" w:hAnsi="仿宋_GB2312" w:eastAsia="仿宋_GB2312" w:cs="仿宋_GB2312"/>
          <w:bCs/>
          <w:sz w:val="24"/>
        </w:rPr>
      </w:pPr>
      <w:r>
        <w:rPr>
          <w:rFonts w:hint="eastAsia" w:ascii="仿宋_GB2312" w:hAnsi="仿宋_GB2312" w:eastAsia="仿宋_GB2312" w:cs="仿宋_GB2312"/>
          <w:bCs/>
          <w:sz w:val="24"/>
        </w:rPr>
        <w:t>8.1</w:t>
      </w:r>
      <w:r>
        <w:rPr>
          <w:rFonts w:hint="eastAsia" w:ascii="仿宋_GB2312" w:hAnsi="仿宋_GB2312" w:eastAsia="仿宋_GB2312" w:cs="仿宋_GB2312"/>
          <w:sz w:val="24"/>
        </w:rPr>
        <w:t>履行时间</w:t>
      </w:r>
      <w:r>
        <w:rPr>
          <w:rFonts w:hint="eastAsia" w:ascii="仿宋_GB2312" w:hAnsi="仿宋_GB2312" w:eastAsia="仿宋_GB2312" w:cs="仿宋_GB2312"/>
          <w:bCs/>
          <w:sz w:val="24"/>
        </w:rPr>
        <w:t>：</w:t>
      </w:r>
    </w:p>
    <w:p>
      <w:pPr>
        <w:spacing w:line="360" w:lineRule="auto"/>
        <w:ind w:firstLine="420"/>
        <w:rPr>
          <w:rFonts w:ascii="仿宋_GB2312" w:hAnsi="仿宋_GB2312" w:eastAsia="仿宋_GB2312" w:cs="仿宋_GB2312"/>
          <w:bCs/>
          <w:sz w:val="24"/>
        </w:rPr>
      </w:pPr>
      <w:r>
        <w:rPr>
          <w:rFonts w:hint="eastAsia" w:ascii="仿宋_GB2312" w:hAnsi="仿宋_GB2312" w:eastAsia="仿宋_GB2312" w:cs="仿宋_GB2312"/>
          <w:bCs/>
          <w:sz w:val="24"/>
        </w:rPr>
        <w:t>8.2</w:t>
      </w:r>
      <w:r>
        <w:rPr>
          <w:rFonts w:hint="eastAsia" w:ascii="仿宋_GB2312" w:hAnsi="仿宋_GB2312" w:eastAsia="仿宋_GB2312" w:cs="仿宋_GB2312"/>
          <w:sz w:val="24"/>
        </w:rPr>
        <w:t>履行方式</w:t>
      </w:r>
      <w:r>
        <w:rPr>
          <w:rFonts w:hint="eastAsia" w:ascii="仿宋_GB2312" w:hAnsi="仿宋_GB2312" w:eastAsia="仿宋_GB2312" w:cs="仿宋_GB2312"/>
          <w:bCs/>
          <w:sz w:val="24"/>
        </w:rPr>
        <w:t>：</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bCs/>
          <w:sz w:val="24"/>
        </w:rPr>
        <w:t>8.3</w:t>
      </w:r>
      <w:r>
        <w:rPr>
          <w:rFonts w:hint="eastAsia" w:ascii="仿宋_GB2312" w:hAnsi="仿宋_GB2312" w:eastAsia="仿宋_GB2312" w:cs="仿宋_GB2312"/>
          <w:sz w:val="24"/>
        </w:rPr>
        <w:t>履行地点</w:t>
      </w:r>
      <w:r>
        <w:rPr>
          <w:rFonts w:hint="eastAsia" w:ascii="仿宋_GB2312" w:hAnsi="仿宋_GB2312" w:eastAsia="仿宋_GB2312" w:cs="仿宋_GB2312"/>
          <w:bCs/>
          <w:sz w:val="24"/>
        </w:rPr>
        <w:t>：</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九、款项支付</w:t>
      </w:r>
    </w:p>
    <w:p>
      <w:pPr>
        <w:spacing w:line="360" w:lineRule="auto"/>
        <w:ind w:firstLine="420"/>
        <w:rPr>
          <w:rFonts w:ascii="仿宋_GB2312" w:hAnsi="仿宋_GB2312" w:eastAsia="仿宋_GB2312" w:cs="仿宋_GB2312"/>
          <w:bCs/>
          <w:sz w:val="24"/>
        </w:rPr>
      </w:pPr>
      <w:r>
        <w:rPr>
          <w:rFonts w:hint="eastAsia" w:ascii="仿宋_GB2312" w:hAnsi="仿宋_GB2312" w:eastAsia="仿宋_GB2312" w:cs="仿宋_GB2312"/>
          <w:bCs/>
          <w:sz w:val="24"/>
        </w:rPr>
        <w:t>9.1付款方式：</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十、税费</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10.1本合同执行中相关的一切税费均由乙方负担。</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十一、质量保证及后续服务</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11.1乙方应按采购文件规定向甲方提供服务。</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11.2乙方提供的服务成果在服务质量保证期内发生故障，乙方应负责免费提供后续服务。对达不到要求者，根据实际情况，经双方协商，可按以下办法处理：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⑴重做：由乙方承担所发生的全部费用。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⑵贬值处理：由甲乙双方合议定价。</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⑶解除合同。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11.3如在使用过程中发生问题，乙方在接到甲方通知后在△小时内到达甲方现场。</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11.4在服务质量保证期内，乙方应对出现的质量及安全问题负责处理解决并承担</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一切费用。</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十二、违约责任</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12.1甲方无正当理由拒收接受服务的，甲方向乙方偿付合同款项百分之五作为违约金。</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12.2甲方无故逾期验收和办理款项支付手续的,甲方应按逾期付款总额每日万分之五向乙方支付违约金。</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十三、不可抗力事件处理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13.1在合同有效期内，任何一方因不可抗力事件导致不能履行合同，则合同履行期可延长，其延长期与不可抗力影响期相同。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13.2不可抗力事件发生后，应立即通知对方，并寄送有关权威机构出具的证明。</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13.3不可抗力事件延续120天以上，双方应通过友好协商，确定是否继续履行合同。</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十四、诉讼</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14.1双方在执行合同中所发生的一切争议，应通过协商解决。如协商不成，可向甲方所在地法院起诉。</w:t>
      </w:r>
    </w:p>
    <w:p>
      <w:pPr>
        <w:pStyle w:val="7"/>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十五、合同生效及其它</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15.1合同经双方法定代表人或授权代表签字并加盖单位公章后生效。</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15.2合同执行中涉及采购资金和采购内容修改或补充的，须经财政部门审批，并签书面补充协议报政府采购监督管理部门备案，方可作为主合同不可分割的一部分。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3．本合同未尽事宜，遵照《民法典》有关条文执行。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4．本合同正本一式份，具有同等法律效力，甲乙双方各执份；副本份，(用途)。</w:t>
      </w:r>
    </w:p>
    <w:p>
      <w:pPr>
        <w:spacing w:line="360" w:lineRule="auto"/>
        <w:ind w:firstLine="420"/>
        <w:rPr>
          <w:rFonts w:ascii="仿宋_GB2312" w:hAnsi="仿宋_GB2312" w:eastAsia="仿宋_GB2312" w:cs="仿宋_GB2312"/>
          <w:sz w:val="24"/>
        </w:rPr>
      </w:pP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甲方（盖章）：                   乙方（盖章）：</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法定代表人（或授权代表）：        法定代表人（或授权代表）：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地址：                           地址：</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联系人：                           联系人：</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联系电话：                         联系电话：</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传真：                             传真：</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开户银行：                         开户银行：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银行账号：                         银行账号：</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签订地点：                       签订日期：</w:t>
      </w:r>
    </w:p>
    <w:p>
      <w:pPr>
        <w:spacing w:line="360" w:lineRule="auto"/>
        <w:ind w:firstLine="420"/>
        <w:rPr>
          <w:rFonts w:ascii="仿宋_GB2312" w:hAnsi="仿宋_GB2312" w:eastAsia="仿宋_GB2312" w:cs="仿宋_GB2312"/>
          <w:sz w:val="24"/>
        </w:rPr>
      </w:pP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鉴证方（盖章）</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法定代表人（或授权代表）：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 xml:space="preserve">地址：                      </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联系人：</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传真：</w:t>
      </w:r>
    </w:p>
    <w:p>
      <w:pPr>
        <w:keepNext w:val="0"/>
        <w:keepLines w:val="0"/>
        <w:pageBreakBefore w:val="0"/>
        <w:kinsoku/>
        <w:wordWrap/>
        <w:overflowPunct/>
        <w:topLinePunct w:val="0"/>
        <w:autoSpaceDE/>
        <w:autoSpaceDN/>
        <w:bidi w:val="0"/>
        <w:spacing w:line="360" w:lineRule="auto"/>
        <w:ind w:firstLine="420"/>
        <w:rPr>
          <w:rFonts w:hint="eastAsia" w:ascii="仿宋" w:hAnsi="仿宋" w:eastAsia="仿宋" w:cs="仿宋"/>
          <w:sz w:val="24"/>
          <w:szCs w:val="24"/>
        </w:rPr>
      </w:pPr>
      <w:r>
        <w:rPr>
          <w:rFonts w:hint="eastAsia" w:ascii="仿宋_GB2312" w:hAnsi="仿宋_GB2312" w:eastAsia="仿宋_GB2312" w:cs="仿宋_GB2312"/>
          <w:sz w:val="24"/>
        </w:rPr>
        <w:t>鉴证日期：</w:t>
      </w: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4"/>
      <w:bookmarkEnd w:id="41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浙江省药品信息宣传和发展服务中心</w:t>
      </w:r>
      <w:r>
        <w:rPr>
          <w:rFonts w:hint="eastAsia" w:ascii="仿宋_GB2312" w:hAnsi="仿宋" w:eastAsia="仿宋_GB2312" w:cs="仿宋_GB2312"/>
          <w:sz w:val="24"/>
        </w:rPr>
        <w:t>、浙江信镧建设工程咨询有限公司：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浙江省药品信息宣传和发展服务中心</w:t>
      </w:r>
      <w:r>
        <w:rPr>
          <w:rFonts w:hint="eastAsia" w:ascii="仿宋_GB2312" w:hAnsi="仿宋" w:eastAsia="仿宋_GB2312" w:cs="仿宋_GB2312"/>
          <w:sz w:val="24"/>
        </w:rPr>
        <w:t>、浙江信镧建设工程咨询有限公司：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浙江省药品信息宣传和发展服务中心</w:t>
      </w:r>
      <w:r>
        <w:rPr>
          <w:rFonts w:hint="eastAsia" w:ascii="仿宋_GB2312" w:hAnsi="仿宋" w:eastAsia="仿宋_GB2312" w:cs="仿宋_GB2312"/>
          <w:sz w:val="24"/>
        </w:rPr>
        <w:t>、浙江信镧建设工程咨询有限公司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浙江省药品信息宣传和发展服务中心</w:t>
      </w:r>
      <w:r>
        <w:rPr>
          <w:rFonts w:hint="eastAsia" w:ascii="仿宋_GB2312" w:hAnsi="仿宋" w:eastAsia="仿宋_GB2312" w:cs="仿宋_GB2312"/>
          <w:sz w:val="24"/>
        </w:rPr>
        <w:t>、浙江信镧建设工程咨询有限公司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sz w:val="24"/>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sz w:val="24"/>
              </w:rPr>
            </w:pPr>
            <w:r>
              <w:rPr>
                <w:rFonts w:hint="eastAsia" w:ascii="仿宋_GB2312" w:hAnsi="仿宋_GB2312" w:eastAsia="仿宋_GB2312"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sz w:val="24"/>
              </w:rPr>
            </w:pPr>
            <w:r>
              <w:rPr>
                <w:rFonts w:hint="eastAsia" w:ascii="仿宋_GB2312" w:hAnsi="仿宋_GB2312" w:eastAsia="仿宋_GB2312"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rPr>
                <w:rFonts w:ascii="仿宋_GB2312" w:hAnsi="仿宋_GB2312" w:eastAsia="仿宋_GB2312" w:cs="仿宋_GB2312"/>
                <w:sz w:val="24"/>
              </w:rPr>
            </w:pPr>
            <w:r>
              <w:rPr>
                <w:rFonts w:hint="eastAsia" w:ascii="仿宋_GB2312" w:hAnsi="仿宋_GB2312" w:eastAsia="仿宋_GB2312"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autoSpaceDE w:val="0"/>
        <w:autoSpaceDN w:val="0"/>
        <w:spacing w:line="360" w:lineRule="auto"/>
        <w:ind w:right="1120" w:firstLine="3360" w:firstLineChars="14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jc w:val="center"/>
        <w:rPr>
          <w:rFonts w:ascii="仿宋_GB2312" w:hAnsi="仿宋" w:eastAsia="仿宋_GB2312" w:cs="仿宋_GB2312"/>
          <w:b/>
          <w:kern w:val="0"/>
          <w:sz w:val="32"/>
          <w:szCs w:val="32"/>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浙江省药品信息宣传和发展服务中心</w:t>
      </w:r>
      <w:r>
        <w:rPr>
          <w:rFonts w:hint="eastAsia" w:ascii="仿宋_GB2312" w:hAnsi="仿宋" w:eastAsia="仿宋_GB2312" w:cs="仿宋_GB2312"/>
          <w:sz w:val="24"/>
        </w:rPr>
        <w:t>、浙江信镧建设工程咨询有限公司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浙江省药品信息宣传和发展服务中心</w:t>
      </w:r>
      <w:r>
        <w:rPr>
          <w:rFonts w:hint="eastAsia" w:ascii="仿宋_GB2312" w:hAnsi="仿宋" w:eastAsia="仿宋_GB2312" w:cs="仿宋_GB2312"/>
          <w:sz w:val="24"/>
        </w:rPr>
        <w:t>、浙江信镧建设工程咨询有限公司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lang w:eastAsia="zh-CN"/>
        </w:rPr>
        <w:t>药品安全智慧监管“黑匣子”应用项目</w:t>
      </w:r>
      <w:r>
        <w:rPr>
          <w:rFonts w:hint="eastAsia" w:ascii="仿宋_GB2312" w:hAnsi="仿宋" w:eastAsia="仿宋_GB2312" w:cs="仿宋_GB2312"/>
          <w:kern w:val="0"/>
          <w:sz w:val="24"/>
          <w:lang w:val="zh-CN"/>
        </w:rPr>
        <w:t>【招标编号：</w:t>
      </w:r>
      <w:r>
        <w:rPr>
          <w:rFonts w:hint="eastAsia" w:ascii="仿宋_GB2312" w:hAnsi="仿宋" w:eastAsia="仿宋_GB2312"/>
          <w:sz w:val="24"/>
          <w:lang w:eastAsia="zh-CN"/>
        </w:rPr>
        <w:t>ZJXL-YPXX-202202</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w:t>
      </w:r>
      <w:r>
        <w:rPr>
          <w:rFonts w:hint="eastAsia" w:ascii="仿宋_GB2312" w:hAnsi="仿宋" w:eastAsia="仿宋_GB2312"/>
          <w:bCs/>
          <w:sz w:val="24"/>
        </w:rPr>
        <w:t>具体服务</w:t>
      </w:r>
      <w:r>
        <w:rPr>
          <w:rFonts w:hint="eastAsia" w:ascii="仿宋_GB2312" w:hAnsi="仿宋" w:eastAsia="仿宋_GB2312" w:cs="仿宋_GB2312"/>
          <w:kern w:val="0"/>
          <w:sz w:val="24"/>
          <w:lang w:val="zh-CN"/>
        </w:rPr>
        <w:t>、数量、单价、服务要求等予以公示。</w:t>
      </w:r>
    </w:p>
    <w:p>
      <w:pPr>
        <w:snapToGrid w:val="0"/>
        <w:spacing w:line="360" w:lineRule="auto"/>
        <w:ind w:firstLine="480" w:firstLineChars="200"/>
        <w:jc w:val="left"/>
        <w:rPr>
          <w:rFonts w:ascii="仿宋_GB2312" w:hAnsi="仿宋_GB2312"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18" w:name="_Toc465665161"/>
      <w:r>
        <w:rPr>
          <w:rFonts w:hint="eastAsia" w:ascii="仿宋_GB2312" w:hAnsi="仿宋" w:eastAsia="仿宋_GB2312"/>
        </w:rPr>
        <w:t>附件</w:t>
      </w:r>
      <w:bookmarkEnd w:id="41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9" w:name="OLE_LINK14"/>
      <w:bookmarkStart w:id="420" w:name="OLE_LINK13"/>
      <w:r>
        <w:rPr>
          <w:rFonts w:hint="eastAsia" w:ascii="仿宋_GB2312" w:hAnsi="仿宋" w:eastAsia="仿宋_GB2312"/>
          <w:b/>
          <w:spacing w:val="6"/>
          <w:sz w:val="32"/>
          <w:szCs w:val="32"/>
        </w:rPr>
        <w:t>残疾人福利性单位声明函</w:t>
      </w:r>
    </w:p>
    <w:bookmarkEnd w:id="419"/>
    <w:bookmarkEnd w:id="42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widowControl/>
        <w:spacing w:line="360" w:lineRule="auto"/>
        <w:jc w:val="left"/>
        <w:rPr>
          <w:rFonts w:ascii="仿宋_GB2312" w:hAnsi="仿宋" w:eastAsia="仿宋_GB2312"/>
          <w:sz w:val="24"/>
        </w:rPr>
      </w:pPr>
      <w:r>
        <w:rPr>
          <w:rFonts w:hint="eastAsia" w:ascii="仿宋_GB2312" w:hAnsi="仿宋" w:eastAsia="仿宋_GB2312"/>
          <w:sz w:val="24"/>
          <w:lang w:eastAsia="zh-CN"/>
        </w:rPr>
        <w:t>浙江省药品信息宣传和发展服务中心</w:t>
      </w:r>
      <w:r>
        <w:rPr>
          <w:rFonts w:hint="eastAsia" w:ascii="仿宋_GB2312" w:hAnsi="仿宋" w:eastAsia="仿宋_GB2312"/>
          <w:sz w:val="24"/>
        </w:rPr>
        <w:t>、浙江信镧建设工程咨询有限公司</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lang w:val="zh-CN"/>
        </w:rPr>
        <w:t>我方</w:t>
      </w:r>
      <w:r>
        <w:rPr>
          <w:rFonts w:ascii="仿宋_GB2312" w:hAnsi="仿宋" w:eastAsia="仿宋_GB2312"/>
          <w:sz w:val="24"/>
        </w:rPr>
        <w:t>(投标人全称)</w:t>
      </w:r>
      <w:r>
        <w:rPr>
          <w:rFonts w:hint="eastAsia" w:ascii="仿宋_GB2312" w:hAnsi="仿宋" w:eastAsia="仿宋_GB2312"/>
          <w:sz w:val="24"/>
        </w:rPr>
        <w:t>是中华人民共和国依法登记注册的合法企业，在参加你方组织的</w:t>
      </w:r>
      <w:r>
        <w:rPr>
          <w:rFonts w:hint="eastAsia" w:ascii="仿宋_GB2312" w:hAnsi="仿宋" w:eastAsia="仿宋_GB2312"/>
          <w:sz w:val="24"/>
          <w:lang w:eastAsia="zh-CN"/>
        </w:rPr>
        <w:t>药品安全智慧监管“黑匣子”应用项目</w:t>
      </w:r>
      <w:r>
        <w:rPr>
          <w:rFonts w:hint="eastAsia" w:ascii="仿宋_GB2312" w:hAnsi="仿宋" w:eastAsia="仿宋_GB2312"/>
          <w:sz w:val="24"/>
        </w:rPr>
        <w:t>项目【招标编号：</w:t>
      </w:r>
      <w:r>
        <w:rPr>
          <w:rFonts w:hint="eastAsia" w:ascii="仿宋_GB2312" w:hAnsi="仿宋" w:eastAsia="仿宋_GB2312"/>
          <w:sz w:val="24"/>
          <w:lang w:eastAsia="zh-CN"/>
        </w:rPr>
        <w:t>ZJXL-YPXX-202202</w:t>
      </w:r>
      <w:r>
        <w:rPr>
          <w:rFonts w:ascii="仿宋_GB2312" w:hAnsi="仿宋" w:eastAsia="仿宋_GB2312"/>
          <w:sz w:val="24"/>
        </w:rPr>
        <w:t>】</w:t>
      </w:r>
      <w:r>
        <w:rPr>
          <w:rFonts w:hint="eastAsia" w:ascii="仿宋_GB2312" w:hAnsi="仿宋" w:eastAsia="仿宋_GB2312"/>
          <w:sz w:val="24"/>
        </w:rPr>
        <w:t>投标活动中作如下说明：我方所使用的“</w:t>
      </w:r>
      <w:r>
        <w:rPr>
          <w:rFonts w:ascii="仿宋_GB2312" w:hAnsi="仿宋" w:eastAsia="仿宋_GB2312"/>
          <w:sz w:val="24"/>
        </w:rPr>
        <w:t>XX</w:t>
      </w:r>
      <w:r>
        <w:rPr>
          <w:rFonts w:hint="eastAsia" w:ascii="仿宋_GB2312" w:hAnsi="仿宋" w:eastAsia="仿宋_GB2312"/>
          <w:sz w:val="24"/>
        </w:rPr>
        <w:t>专用章”与法定名称章具有同等的法律效力，对使用“</w:t>
      </w:r>
      <w:r>
        <w:rPr>
          <w:rFonts w:ascii="仿宋_GB2312" w:hAnsi="仿宋" w:eastAsia="仿宋_GB2312"/>
          <w:sz w:val="24"/>
        </w:rPr>
        <w:t>XX</w:t>
      </w:r>
      <w:r>
        <w:rPr>
          <w:rFonts w:hint="eastAsia" w:ascii="仿宋_GB2312" w:hAnsi="仿宋" w:eastAsia="仿宋_GB2312"/>
          <w:sz w:val="24"/>
        </w:rPr>
        <w:t>专用章”的行为予以完全承认，并愿意承担相应责任。</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widowControl/>
        <w:spacing w:line="360" w:lineRule="auto"/>
        <w:ind w:firstLine="5040" w:firstLineChars="2100"/>
        <w:jc w:val="left"/>
        <w:rPr>
          <w:rFonts w:ascii="仿宋_GB2312" w:hAnsi="仿宋" w:eastAsia="仿宋_GB2312"/>
          <w:sz w:val="24"/>
        </w:rPr>
      </w:pPr>
      <w:r>
        <w:rPr>
          <w:rFonts w:hint="eastAsia" w:ascii="仿宋_GB2312" w:hAnsi="仿宋" w:eastAsia="仿宋_GB2312"/>
          <w:sz w:val="24"/>
        </w:rPr>
        <w:t>投标单位（法定名称章）：</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 xml:space="preserve">                              日期：       年     月     日</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附：</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_GB2312" w:hAnsi="仿宋" w:eastAsia="仿宋_GB2312"/>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 w:eastAsia="仿宋_GB2312"/>
          <w:sz w:val="24"/>
        </w:rPr>
        <w:t>投标单位法定名称章（印模）投标单位“</w:t>
      </w:r>
      <w:r>
        <w:rPr>
          <w:rFonts w:ascii="仿宋_GB2312" w:hAnsi="仿宋" w:eastAsia="仿宋_GB2312"/>
          <w:sz w:val="24"/>
        </w:rPr>
        <w:t>XX</w:t>
      </w:r>
      <w:r>
        <w:rPr>
          <w:rFonts w:hint="eastAsia" w:ascii="仿宋_GB2312" w:hAnsi="仿宋" w:eastAsia="仿宋_GB2312"/>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w:t>
      </w:r>
      <w:r>
        <w:rPr>
          <w:rFonts w:hint="eastAsia" w:ascii="仿宋_GB2312" w:hAnsi="宋体" w:eastAsia="仿宋_GB2312"/>
          <w:sz w:val="24"/>
          <w:lang w:eastAsia="zh-CN"/>
        </w:rPr>
        <w:t>药品安全智慧监管“黑匣子”应用项目</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0000000000000000000"/>
    <w:charset w:val="00"/>
    <w:family w:val="swiss"/>
    <w:pitch w:val="default"/>
    <w:sig w:usb0="00000000" w:usb1="00000000" w:usb2="00000000" w:usb3="00000000" w:csb0="00000000"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1" w:name="_Toc131845147"/>
    <w:bookmarkStart w:id="422" w:name="_Toc164085800"/>
    <w:bookmarkStart w:id="423" w:name="_Toc91899912"/>
    <w:bookmarkStart w:id="424" w:name="_Toc3611018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08448"/>
    <w:multiLevelType w:val="singleLevel"/>
    <w:tmpl w:val="81D08448"/>
    <w:lvl w:ilvl="0" w:tentative="0">
      <w:start w:val="1"/>
      <w:numFmt w:val="decimal"/>
      <w:suff w:val="nothing"/>
      <w:lvlText w:val="%1、"/>
      <w:lvlJc w:val="left"/>
    </w:lvl>
  </w:abstractNum>
  <w:abstractNum w:abstractNumId="1">
    <w:nsid w:val="B0FFBC5C"/>
    <w:multiLevelType w:val="multilevel"/>
    <w:tmpl w:val="B0FFBC5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616D001D"/>
    <w:multiLevelType w:val="singleLevel"/>
    <w:tmpl w:val="616D001D"/>
    <w:lvl w:ilvl="0" w:tentative="0">
      <w:start w:val="1"/>
      <w:numFmt w:val="bullet"/>
      <w:lvlText w:val=""/>
      <w:lvlJc w:val="left"/>
      <w:pPr>
        <w:ind w:left="420" w:hanging="420"/>
      </w:pPr>
      <w:rPr>
        <w:rFonts w:hint="default" w:ascii="Wingdings" w:hAnsi="Wingdings"/>
      </w:rPr>
    </w:lvl>
  </w:abstractNum>
  <w:abstractNum w:abstractNumId="3">
    <w:nsid w:val="6777D907"/>
    <w:multiLevelType w:val="singleLevel"/>
    <w:tmpl w:val="6777D907"/>
    <w:lvl w:ilvl="0" w:tentative="0">
      <w:start w:val="1"/>
      <w:numFmt w:val="decimal"/>
      <w:suff w:val="nothing"/>
      <w:lvlText w:val="%1、"/>
      <w:lvlJc w:val="left"/>
    </w:lvl>
  </w:abstractNum>
  <w:abstractNum w:abstractNumId="4">
    <w:nsid w:val="6BFEF702"/>
    <w:multiLevelType w:val="singleLevel"/>
    <w:tmpl w:val="6BFEF702"/>
    <w:lvl w:ilvl="0" w:tentative="0">
      <w:start w:val="1"/>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42"/>
    <w:rsid w:val="00040447"/>
    <w:rsid w:val="00040494"/>
    <w:rsid w:val="00040B70"/>
    <w:rsid w:val="00042441"/>
    <w:rsid w:val="00042533"/>
    <w:rsid w:val="00042DBB"/>
    <w:rsid w:val="00042E65"/>
    <w:rsid w:val="0004347C"/>
    <w:rsid w:val="00043907"/>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778"/>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443"/>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52"/>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83C"/>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895"/>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CE3"/>
    <w:rsid w:val="00204E9B"/>
    <w:rsid w:val="00205298"/>
    <w:rsid w:val="002055C0"/>
    <w:rsid w:val="0020569E"/>
    <w:rsid w:val="00206698"/>
    <w:rsid w:val="00206736"/>
    <w:rsid w:val="00206C88"/>
    <w:rsid w:val="0021079C"/>
    <w:rsid w:val="00210B9C"/>
    <w:rsid w:val="00211185"/>
    <w:rsid w:val="00211A94"/>
    <w:rsid w:val="002126F2"/>
    <w:rsid w:val="00213478"/>
    <w:rsid w:val="00214028"/>
    <w:rsid w:val="002141C3"/>
    <w:rsid w:val="002141DC"/>
    <w:rsid w:val="0021440C"/>
    <w:rsid w:val="00214479"/>
    <w:rsid w:val="002144F3"/>
    <w:rsid w:val="002146C3"/>
    <w:rsid w:val="00215029"/>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526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F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49C"/>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6A"/>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4C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2C"/>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4BC"/>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36B"/>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366"/>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354"/>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6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AD1"/>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5E2"/>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1F"/>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975"/>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185"/>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C74"/>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62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E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4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FA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C13"/>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23"/>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F1E"/>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8E7"/>
    <w:rsid w:val="00FF5C6A"/>
    <w:rsid w:val="00FF651D"/>
    <w:rsid w:val="00FF6843"/>
    <w:rsid w:val="00FF6C25"/>
    <w:rsid w:val="010651D9"/>
    <w:rsid w:val="01116B64"/>
    <w:rsid w:val="011E4B27"/>
    <w:rsid w:val="011F6449"/>
    <w:rsid w:val="01236AFB"/>
    <w:rsid w:val="01735F1E"/>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4FF135A"/>
    <w:rsid w:val="05251E14"/>
    <w:rsid w:val="053C3DDB"/>
    <w:rsid w:val="054A3526"/>
    <w:rsid w:val="055D6160"/>
    <w:rsid w:val="056F1060"/>
    <w:rsid w:val="05A16594"/>
    <w:rsid w:val="05A7762D"/>
    <w:rsid w:val="05F847AE"/>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9057E"/>
    <w:rsid w:val="095F057D"/>
    <w:rsid w:val="09642282"/>
    <w:rsid w:val="09733572"/>
    <w:rsid w:val="09772C16"/>
    <w:rsid w:val="098353B5"/>
    <w:rsid w:val="09A92330"/>
    <w:rsid w:val="09B06B87"/>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B6433A"/>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4958DC"/>
    <w:rsid w:val="0F515DF7"/>
    <w:rsid w:val="0F596BA8"/>
    <w:rsid w:val="0F6248D2"/>
    <w:rsid w:val="0F693536"/>
    <w:rsid w:val="0F7B0511"/>
    <w:rsid w:val="0F7B76D9"/>
    <w:rsid w:val="0F816ACD"/>
    <w:rsid w:val="0F8D168B"/>
    <w:rsid w:val="0F9832DB"/>
    <w:rsid w:val="0FBF3FD2"/>
    <w:rsid w:val="0FBF7FF3"/>
    <w:rsid w:val="104913C2"/>
    <w:rsid w:val="10566B35"/>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3CE72F6"/>
    <w:rsid w:val="141008D8"/>
    <w:rsid w:val="14125FE6"/>
    <w:rsid w:val="146D271E"/>
    <w:rsid w:val="14982588"/>
    <w:rsid w:val="149A5AD9"/>
    <w:rsid w:val="14A7619D"/>
    <w:rsid w:val="14C16100"/>
    <w:rsid w:val="14C33176"/>
    <w:rsid w:val="14F44AB2"/>
    <w:rsid w:val="150536C3"/>
    <w:rsid w:val="150C1963"/>
    <w:rsid w:val="151447A0"/>
    <w:rsid w:val="15226997"/>
    <w:rsid w:val="154A6454"/>
    <w:rsid w:val="15762120"/>
    <w:rsid w:val="15B34F99"/>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C35DD8"/>
    <w:rsid w:val="1FE868A9"/>
    <w:rsid w:val="20034907"/>
    <w:rsid w:val="20173E4B"/>
    <w:rsid w:val="20362A4E"/>
    <w:rsid w:val="204E48BC"/>
    <w:rsid w:val="20856F1F"/>
    <w:rsid w:val="208921B3"/>
    <w:rsid w:val="20973DEB"/>
    <w:rsid w:val="20B26522"/>
    <w:rsid w:val="20B44310"/>
    <w:rsid w:val="211116EB"/>
    <w:rsid w:val="21333DD7"/>
    <w:rsid w:val="216133FC"/>
    <w:rsid w:val="21D56769"/>
    <w:rsid w:val="21E52EF3"/>
    <w:rsid w:val="21FB5D7B"/>
    <w:rsid w:val="220B1C3D"/>
    <w:rsid w:val="221D1D20"/>
    <w:rsid w:val="22334A87"/>
    <w:rsid w:val="226F3FF6"/>
    <w:rsid w:val="22BE6801"/>
    <w:rsid w:val="22EB3FC4"/>
    <w:rsid w:val="230C34FA"/>
    <w:rsid w:val="233500BF"/>
    <w:rsid w:val="23377FF7"/>
    <w:rsid w:val="233A662C"/>
    <w:rsid w:val="23483118"/>
    <w:rsid w:val="236B425F"/>
    <w:rsid w:val="23736492"/>
    <w:rsid w:val="23836192"/>
    <w:rsid w:val="238503D1"/>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F74A5C"/>
    <w:rsid w:val="25F76B8A"/>
    <w:rsid w:val="2628662C"/>
    <w:rsid w:val="262D45DE"/>
    <w:rsid w:val="26A53EF9"/>
    <w:rsid w:val="26A94201"/>
    <w:rsid w:val="26AC274F"/>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BFDC7"/>
    <w:rsid w:val="2BBF00EC"/>
    <w:rsid w:val="2BC37CFD"/>
    <w:rsid w:val="2BD5237F"/>
    <w:rsid w:val="2BE536CE"/>
    <w:rsid w:val="2BE758D9"/>
    <w:rsid w:val="2C09049E"/>
    <w:rsid w:val="2C0A653C"/>
    <w:rsid w:val="2C191F85"/>
    <w:rsid w:val="2CA73DBA"/>
    <w:rsid w:val="2CE82D6F"/>
    <w:rsid w:val="2D343236"/>
    <w:rsid w:val="2D377E06"/>
    <w:rsid w:val="2D46629B"/>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5D6C11"/>
    <w:rsid w:val="30733ACD"/>
    <w:rsid w:val="308C3862"/>
    <w:rsid w:val="309379D8"/>
    <w:rsid w:val="30A270F7"/>
    <w:rsid w:val="30CA36BF"/>
    <w:rsid w:val="30DF1478"/>
    <w:rsid w:val="30EC586F"/>
    <w:rsid w:val="30F249BC"/>
    <w:rsid w:val="31806313"/>
    <w:rsid w:val="319C6071"/>
    <w:rsid w:val="31AC537E"/>
    <w:rsid w:val="31CB4573"/>
    <w:rsid w:val="31E3679B"/>
    <w:rsid w:val="31E732FD"/>
    <w:rsid w:val="31F255AF"/>
    <w:rsid w:val="320D7A74"/>
    <w:rsid w:val="32517576"/>
    <w:rsid w:val="325F576F"/>
    <w:rsid w:val="3268696E"/>
    <w:rsid w:val="32AE2918"/>
    <w:rsid w:val="32BE5C2C"/>
    <w:rsid w:val="32C0264B"/>
    <w:rsid w:val="32F347CF"/>
    <w:rsid w:val="32FB6478"/>
    <w:rsid w:val="33263B3F"/>
    <w:rsid w:val="336963EB"/>
    <w:rsid w:val="33816EEB"/>
    <w:rsid w:val="33B25991"/>
    <w:rsid w:val="33EB55CD"/>
    <w:rsid w:val="33EC4C02"/>
    <w:rsid w:val="340D2360"/>
    <w:rsid w:val="3410665D"/>
    <w:rsid w:val="34211214"/>
    <w:rsid w:val="342E63AB"/>
    <w:rsid w:val="34950E68"/>
    <w:rsid w:val="34986E94"/>
    <w:rsid w:val="349F425B"/>
    <w:rsid w:val="34AF62C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DC3354"/>
    <w:rsid w:val="37DC59A5"/>
    <w:rsid w:val="37EE7094"/>
    <w:rsid w:val="381272C2"/>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7249B6"/>
    <w:rsid w:val="3CCE23CB"/>
    <w:rsid w:val="3CD17D17"/>
    <w:rsid w:val="3D141F11"/>
    <w:rsid w:val="3D3729D3"/>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FF545D"/>
    <w:rsid w:val="410067C8"/>
    <w:rsid w:val="418F0D2A"/>
    <w:rsid w:val="41A47F39"/>
    <w:rsid w:val="41AE46E3"/>
    <w:rsid w:val="41D01505"/>
    <w:rsid w:val="41E50A6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16F05"/>
    <w:rsid w:val="447D0308"/>
    <w:rsid w:val="449101DD"/>
    <w:rsid w:val="44A82461"/>
    <w:rsid w:val="44DE1391"/>
    <w:rsid w:val="451B225C"/>
    <w:rsid w:val="452410C9"/>
    <w:rsid w:val="45317DFB"/>
    <w:rsid w:val="456D3CE4"/>
    <w:rsid w:val="4579042C"/>
    <w:rsid w:val="457F0571"/>
    <w:rsid w:val="45851176"/>
    <w:rsid w:val="458D460F"/>
    <w:rsid w:val="459A2FF4"/>
    <w:rsid w:val="45A3386F"/>
    <w:rsid w:val="45C63B94"/>
    <w:rsid w:val="45F0214F"/>
    <w:rsid w:val="460E7DA5"/>
    <w:rsid w:val="46223D03"/>
    <w:rsid w:val="46422483"/>
    <w:rsid w:val="4659254A"/>
    <w:rsid w:val="465B0637"/>
    <w:rsid w:val="465E3F0D"/>
    <w:rsid w:val="466A16E6"/>
    <w:rsid w:val="46893F2B"/>
    <w:rsid w:val="46C4686E"/>
    <w:rsid w:val="46DD1C51"/>
    <w:rsid w:val="46FA3F26"/>
    <w:rsid w:val="4704316B"/>
    <w:rsid w:val="47083A10"/>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C1254"/>
    <w:rsid w:val="4DA55C19"/>
    <w:rsid w:val="4E471FF9"/>
    <w:rsid w:val="4E793892"/>
    <w:rsid w:val="4E800872"/>
    <w:rsid w:val="4EAD3592"/>
    <w:rsid w:val="4EB710E1"/>
    <w:rsid w:val="4EC569ED"/>
    <w:rsid w:val="4ECB3CD2"/>
    <w:rsid w:val="4ED50EA1"/>
    <w:rsid w:val="4EEC050C"/>
    <w:rsid w:val="4EEF2AAB"/>
    <w:rsid w:val="4F0F6156"/>
    <w:rsid w:val="4F104EC3"/>
    <w:rsid w:val="4F47354A"/>
    <w:rsid w:val="4F7B197C"/>
    <w:rsid w:val="4F911C54"/>
    <w:rsid w:val="4FA24FAE"/>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734BF"/>
    <w:rsid w:val="555D4828"/>
    <w:rsid w:val="557A4C8B"/>
    <w:rsid w:val="558931E1"/>
    <w:rsid w:val="55923347"/>
    <w:rsid w:val="55925180"/>
    <w:rsid w:val="55983B1B"/>
    <w:rsid w:val="55A8376B"/>
    <w:rsid w:val="55D044B1"/>
    <w:rsid w:val="55DC29B6"/>
    <w:rsid w:val="55DD4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D32D4"/>
    <w:rsid w:val="58AE4F0C"/>
    <w:rsid w:val="58B85899"/>
    <w:rsid w:val="58DC4F76"/>
    <w:rsid w:val="58DE7204"/>
    <w:rsid w:val="58E363A9"/>
    <w:rsid w:val="59466578"/>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A391C"/>
    <w:rsid w:val="5D5F10C0"/>
    <w:rsid w:val="5D755C5D"/>
    <w:rsid w:val="5D8845B2"/>
    <w:rsid w:val="5D891B7B"/>
    <w:rsid w:val="5DAD38EE"/>
    <w:rsid w:val="5E006862"/>
    <w:rsid w:val="5E0207B9"/>
    <w:rsid w:val="5E1834A1"/>
    <w:rsid w:val="5E261785"/>
    <w:rsid w:val="5E4A7017"/>
    <w:rsid w:val="5E552BBA"/>
    <w:rsid w:val="5E611C10"/>
    <w:rsid w:val="5EA34EA2"/>
    <w:rsid w:val="5EC251B6"/>
    <w:rsid w:val="5EFB03E4"/>
    <w:rsid w:val="5EFC7377"/>
    <w:rsid w:val="5F06174D"/>
    <w:rsid w:val="5F1A6ABC"/>
    <w:rsid w:val="5F3A3602"/>
    <w:rsid w:val="5F6277C6"/>
    <w:rsid w:val="5F6D0B1D"/>
    <w:rsid w:val="5F8D0B82"/>
    <w:rsid w:val="5FBB783A"/>
    <w:rsid w:val="5FC66EC7"/>
    <w:rsid w:val="5FCC5339"/>
    <w:rsid w:val="5FE34A5B"/>
    <w:rsid w:val="5FFE1E36"/>
    <w:rsid w:val="60232584"/>
    <w:rsid w:val="60327E35"/>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9F7F9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3C3090"/>
    <w:rsid w:val="65854376"/>
    <w:rsid w:val="658767BE"/>
    <w:rsid w:val="65892531"/>
    <w:rsid w:val="66195831"/>
    <w:rsid w:val="662E75B1"/>
    <w:rsid w:val="66342C2E"/>
    <w:rsid w:val="663D61D7"/>
    <w:rsid w:val="663E784C"/>
    <w:rsid w:val="66415276"/>
    <w:rsid w:val="668B6A45"/>
    <w:rsid w:val="6704322C"/>
    <w:rsid w:val="672F3F24"/>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C3268"/>
    <w:rsid w:val="6C1E3C67"/>
    <w:rsid w:val="6C226FCB"/>
    <w:rsid w:val="6C31226F"/>
    <w:rsid w:val="6C552F0B"/>
    <w:rsid w:val="6C8C67B7"/>
    <w:rsid w:val="6C9003BD"/>
    <w:rsid w:val="6C9D744C"/>
    <w:rsid w:val="6CB93DB8"/>
    <w:rsid w:val="6CD84D8D"/>
    <w:rsid w:val="6D167928"/>
    <w:rsid w:val="6D26299B"/>
    <w:rsid w:val="6D4772EC"/>
    <w:rsid w:val="6D5A67D2"/>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864BF7"/>
    <w:rsid w:val="729023FC"/>
    <w:rsid w:val="73007A0C"/>
    <w:rsid w:val="739F0CFB"/>
    <w:rsid w:val="73B444DE"/>
    <w:rsid w:val="73C0646E"/>
    <w:rsid w:val="73CA0659"/>
    <w:rsid w:val="742065D6"/>
    <w:rsid w:val="742222F5"/>
    <w:rsid w:val="74476126"/>
    <w:rsid w:val="74706664"/>
    <w:rsid w:val="747F3682"/>
    <w:rsid w:val="74854775"/>
    <w:rsid w:val="749C4185"/>
    <w:rsid w:val="75067759"/>
    <w:rsid w:val="752E6DCD"/>
    <w:rsid w:val="7551380D"/>
    <w:rsid w:val="755503F6"/>
    <w:rsid w:val="75600BE5"/>
    <w:rsid w:val="7564475C"/>
    <w:rsid w:val="7583797F"/>
    <w:rsid w:val="75A60C51"/>
    <w:rsid w:val="75AF66C7"/>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987CEF"/>
    <w:rsid w:val="7CE27788"/>
    <w:rsid w:val="7D0C32F1"/>
    <w:rsid w:val="7D0F408D"/>
    <w:rsid w:val="7D210FAE"/>
    <w:rsid w:val="7D321A55"/>
    <w:rsid w:val="7D491C6C"/>
    <w:rsid w:val="7D5429C0"/>
    <w:rsid w:val="7D6E6D43"/>
    <w:rsid w:val="7DB57A34"/>
    <w:rsid w:val="7DD727F7"/>
    <w:rsid w:val="7DE60973"/>
    <w:rsid w:val="7DEF0916"/>
    <w:rsid w:val="7E1E5218"/>
    <w:rsid w:val="7E9A4E1F"/>
    <w:rsid w:val="7EA30424"/>
    <w:rsid w:val="7EA7723A"/>
    <w:rsid w:val="7EF56FBB"/>
    <w:rsid w:val="7EF5D964"/>
    <w:rsid w:val="7F0768EB"/>
    <w:rsid w:val="7F0F1B80"/>
    <w:rsid w:val="7F143BE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2"/>
    <w:qFormat/>
    <w:uiPriority w:val="0"/>
    <w:pPr>
      <w:spacing w:line="480" w:lineRule="exact"/>
      <w:ind w:firstLine="480" w:firstLineChars="200"/>
    </w:pPr>
    <w:rPr>
      <w:rFonts w:ascii="宋体" w:hAnsi="宋体"/>
      <w:sz w:val="24"/>
    </w:rPr>
  </w:style>
  <w:style w:type="paragraph" w:styleId="27">
    <w:name w:val="Body Text First Indent 2"/>
    <w:basedOn w:val="26"/>
    <w:link w:val="118"/>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7"/>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paragraph" w:customStyle="1" w:styleId="962">
    <w:name w:val="[Normal]"/>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963">
    <w:name w:val="PlainText"/>
    <w:basedOn w:val="1"/>
    <w:qFormat/>
    <w:uiPriority w:val="0"/>
    <w:pPr>
      <w:widowControl/>
      <w:spacing w:line="240" w:lineRule="auto"/>
      <w:ind w:firstLine="0" w:firstLineChars="0"/>
      <w:textAlignment w:val="baseline"/>
    </w:pPr>
    <w:rPr>
      <w:rFonts w:ascii="Century Gothic" w:hAnsi="楷体_GB2312"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39427</Words>
  <Characters>41516</Characters>
  <Lines>238</Lines>
  <Paragraphs>67</Paragraphs>
  <TotalTime>11</TotalTime>
  <ScaleCrop>false</ScaleCrop>
  <LinksUpToDate>false</LinksUpToDate>
  <CharactersWithSpaces>42692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xinlan</cp:lastModifiedBy>
  <cp:lastPrinted>2022-07-12T21:10:00Z</cp:lastPrinted>
  <dcterms:modified xsi:type="dcterms:W3CDTF">2022-07-29T07:08:52Z</dcterms:modified>
  <dc:title>杭州市市民卡扩大发卡工程</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C6185010D9C74E1AB81F51852E27EAA5</vt:lpwstr>
  </property>
</Properties>
</file>