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80"/>
        <w:rPr>
          <w:rFonts w:asciiTheme="minorEastAsia" w:hAnsiTheme="minorEastAsia" w:eastAsiaTheme="minorEastAsia"/>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体育部实验设备一批</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体育部实验设备一批</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浙财采确【2019】27797号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ZJXL-MY-201920</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七</w:t>
      </w:r>
      <w:r>
        <w:rPr>
          <w:rFonts w:hint="eastAsia" w:cs="宋体" w:asciiTheme="minorEastAsia" w:hAnsiTheme="minorEastAsia" w:eastAsiaTheme="minorEastAsia"/>
          <w:color w:val="auto"/>
          <w:sz w:val="28"/>
          <w:szCs w:val="28"/>
        </w:rPr>
        <w:t>月</w:t>
      </w:r>
    </w:p>
    <w:p>
      <w:pPr>
        <w:pStyle w:val="39"/>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zh-CN"/>
        </w:rPr>
        <w:t xml:space="preserve">目 </w:t>
      </w:r>
      <w:r>
        <w:rPr>
          <w:rFonts w:cs="宋体" w:asciiTheme="minorEastAsia" w:hAnsiTheme="minorEastAsia" w:eastAsiaTheme="minorEastAsia"/>
          <w:lang w:val="zh-CN"/>
        </w:rPr>
        <w:t xml:space="preserve"> </w:t>
      </w:r>
      <w:r>
        <w:rPr>
          <w:rFonts w:hint="eastAsia" w:cs="宋体" w:asciiTheme="minorEastAsia" w:hAnsiTheme="minorEastAsia" w:eastAsiaTheme="minorEastAsia"/>
          <w:lang w:val="zh-CN"/>
        </w:rPr>
        <w:t>录</w:t>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"1-2" \h \z \u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_Toc4532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_Toc4532 </w:instrText>
      </w:r>
      <w:r>
        <w:fldChar w:fldCharType="separate"/>
      </w:r>
      <w:r>
        <w:t>1</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_Toc12060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_Toc12060 </w:instrText>
      </w:r>
      <w:r>
        <w:fldChar w:fldCharType="separate"/>
      </w:r>
      <w:r>
        <w:t>4</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_Toc10888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_Toc10888 </w:instrText>
      </w:r>
      <w:r>
        <w:fldChar w:fldCharType="separate"/>
      </w:r>
      <w:r>
        <w:t>4</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_Toc31179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_Toc31179 </w:instrText>
      </w:r>
      <w:r>
        <w:fldChar w:fldCharType="separate"/>
      </w:r>
      <w:r>
        <w:t>9</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_Toc27104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_Toc27104 </w:instrText>
      </w:r>
      <w:r>
        <w:fldChar w:fldCharType="separate"/>
      </w:r>
      <w:r>
        <w:t>9</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_Toc22710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_Toc22710 </w:instrText>
      </w:r>
      <w:r>
        <w:fldChar w:fldCharType="separate"/>
      </w:r>
      <w:r>
        <w:t>10</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_Toc1254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_Toc1254 </w:instrText>
      </w:r>
      <w:r>
        <w:fldChar w:fldCharType="separate"/>
      </w:r>
      <w:r>
        <w:t>11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_Toc13425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_Toc13425 </w:instrText>
      </w:r>
      <w:r>
        <w:fldChar w:fldCharType="separate"/>
      </w:r>
      <w:r>
        <w:t>12</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_Toc28399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_Toc28399 </w:instrText>
      </w:r>
      <w:r>
        <w:fldChar w:fldCharType="separate"/>
      </w:r>
      <w:r>
        <w:t>15</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_Toc29638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采购项目技术规范和服务要求</w:t>
      </w:r>
      <w:r>
        <w:tab/>
      </w:r>
      <w:r>
        <w:fldChar w:fldCharType="begin"/>
      </w:r>
      <w:r>
        <w:instrText xml:space="preserve"> PAGEREF _Toc29638 </w:instrText>
      </w:r>
      <w:r>
        <w:fldChar w:fldCharType="separate"/>
      </w:r>
      <w:r>
        <w:t>17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_Toc22850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项目内容</w:t>
      </w:r>
      <w:r>
        <w:tab/>
      </w:r>
      <w:r>
        <w:fldChar w:fldCharType="begin"/>
      </w:r>
      <w:r>
        <w:instrText xml:space="preserve"> PAGEREF _Toc22850 </w:instrText>
      </w:r>
      <w:r>
        <w:fldChar w:fldCharType="separate"/>
      </w:r>
      <w:r>
        <w:t>17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_Toc23033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相关法规、管理条例与技术标准、行业规范</w:t>
      </w:r>
      <w:r>
        <w:tab/>
      </w:r>
      <w:r>
        <w:fldChar w:fldCharType="begin"/>
      </w:r>
      <w:r>
        <w:instrText xml:space="preserve"> PAGEREF _Toc23033 </w:instrText>
      </w:r>
      <w:r>
        <w:fldChar w:fldCharType="separate"/>
      </w:r>
      <w:r>
        <w:t>17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_Toc23747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本项目核心产品</w:t>
      </w:r>
      <w:r>
        <w:tab/>
      </w:r>
      <w:r>
        <w:fldChar w:fldCharType="begin"/>
      </w:r>
      <w:r>
        <w:instrText xml:space="preserve"> PAGEREF _Toc23747 </w:instrText>
      </w:r>
      <w:r>
        <w:fldChar w:fldCharType="separate"/>
      </w:r>
      <w:r>
        <w:t>17</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_Toc15435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_Toc15435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_Toc16879 </w:instrText>
      </w:r>
      <w:r>
        <w:rPr>
          <w:rFonts w:hint="eastAsia" w:cs="宋体" w:asciiTheme="minorEastAsia" w:hAnsiTheme="minorEastAsia" w:eastAsiaTheme="minorEastAsia"/>
        </w:rPr>
        <w:fldChar w:fldCharType="separate"/>
      </w:r>
      <w:r>
        <w:t>1</w:t>
      </w:r>
      <w:r>
        <w:rPr>
          <w:rFonts w:hint="eastAsia" w:ascii="宋体" w:hAnsi="宋体"/>
        </w:rPr>
        <w:t>供货期</w:t>
      </w:r>
      <w:r>
        <w:tab/>
      </w:r>
      <w:r>
        <w:fldChar w:fldCharType="begin"/>
      </w:r>
      <w:r>
        <w:instrText xml:space="preserve"> PAGEREF _Toc16879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_Toc28795 </w:instrText>
      </w:r>
      <w:r>
        <w:rPr>
          <w:rFonts w:hint="eastAsia" w:cs="宋体" w:asciiTheme="minorEastAsia" w:hAnsiTheme="minorEastAsia" w:eastAsiaTheme="minorEastAsia"/>
        </w:rPr>
        <w:fldChar w:fldCharType="separate"/>
      </w:r>
      <w:r>
        <w:t>2</w:t>
      </w:r>
      <w:r>
        <w:rPr>
          <w:rFonts w:hint="eastAsia" w:ascii="宋体" w:hAnsi="宋体"/>
        </w:rPr>
        <w:t>质保期</w:t>
      </w:r>
      <w:r>
        <w:tab/>
      </w:r>
      <w:r>
        <w:fldChar w:fldCharType="begin"/>
      </w:r>
      <w:r>
        <w:instrText xml:space="preserve"> PAGEREF _Toc28795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_Toc25054 </w:instrText>
      </w:r>
      <w:r>
        <w:rPr>
          <w:rFonts w:hint="eastAsia" w:cs="宋体" w:asciiTheme="minorEastAsia" w:hAnsiTheme="minorEastAsia" w:eastAsiaTheme="minorEastAsia"/>
        </w:rPr>
        <w:fldChar w:fldCharType="separate"/>
      </w:r>
      <w:r>
        <w:t>3</w:t>
      </w:r>
      <w:r>
        <w:rPr>
          <w:rFonts w:hint="eastAsia" w:ascii="宋体" w:hAnsi="宋体"/>
        </w:rPr>
        <w:t>保存和运输要求</w:t>
      </w:r>
      <w:r>
        <w:tab/>
      </w:r>
      <w:r>
        <w:fldChar w:fldCharType="begin"/>
      </w:r>
      <w:r>
        <w:instrText xml:space="preserve"> PAGEREF _Toc25054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_Toc9295 </w:instrText>
      </w:r>
      <w:r>
        <w:rPr>
          <w:rFonts w:hint="eastAsia" w:cs="宋体" w:asciiTheme="minorEastAsia" w:hAnsiTheme="minorEastAsia" w:eastAsiaTheme="minorEastAsia"/>
        </w:rPr>
        <w:fldChar w:fldCharType="separate"/>
      </w:r>
      <w:r>
        <w:t>4</w:t>
      </w:r>
      <w:r>
        <w:rPr>
          <w:rFonts w:hint="eastAsia" w:ascii="宋体" w:hAnsi="宋体"/>
        </w:rPr>
        <w:t>验收标准</w:t>
      </w:r>
      <w:r>
        <w:tab/>
      </w:r>
      <w:r>
        <w:fldChar w:fldCharType="begin"/>
      </w:r>
      <w:r>
        <w:instrText xml:space="preserve"> PAGEREF _Toc9295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_Toc12320 </w:instrText>
      </w:r>
      <w:r>
        <w:rPr>
          <w:rFonts w:hint="eastAsia" w:cs="宋体" w:asciiTheme="minorEastAsia" w:hAnsiTheme="minorEastAsia" w:eastAsiaTheme="minorEastAsia"/>
        </w:rPr>
        <w:fldChar w:fldCharType="separate"/>
      </w:r>
      <w:r>
        <w:t>5</w:t>
      </w:r>
      <w:r>
        <w:rPr>
          <w:rFonts w:hint="eastAsia" w:ascii="宋体" w:hAnsi="宋体"/>
        </w:rPr>
        <w:t>售后服务</w:t>
      </w:r>
      <w:r>
        <w:tab/>
      </w:r>
      <w:r>
        <w:fldChar w:fldCharType="begin"/>
      </w:r>
      <w:r>
        <w:instrText xml:space="preserve"> PAGEREF _Toc12320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_Toc3695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6履约保证金</w:t>
      </w:r>
      <w:r>
        <w:tab/>
      </w:r>
      <w:r>
        <w:fldChar w:fldCharType="begin"/>
      </w:r>
      <w:r>
        <w:instrText xml:space="preserve"> PAGEREF _Toc3695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_Toc15534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lang w:val="en-US" w:eastAsia="zh-CN"/>
        </w:rPr>
        <w:t>7</w:t>
      </w:r>
      <w:r>
        <w:rPr>
          <w:rFonts w:hint="eastAsia" w:cs="宋体" w:asciiTheme="minorEastAsia" w:hAnsiTheme="minorEastAsia" w:eastAsiaTheme="minorEastAsia"/>
        </w:rPr>
        <w:t>付款方式</w:t>
      </w:r>
      <w:r>
        <w:tab/>
      </w:r>
      <w:r>
        <w:fldChar w:fldCharType="begin"/>
      </w:r>
      <w:r>
        <w:instrText xml:space="preserve"> PAGEREF _Toc15534 </w:instrText>
      </w:r>
      <w:r>
        <w:fldChar w:fldCharType="separate"/>
      </w:r>
      <w:r>
        <w:t>31</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_Toc13901 </w:instrText>
      </w:r>
      <w:r>
        <w:rPr>
          <w:rFonts w:hint="eastAsia" w:cs="宋体" w:asciiTheme="minorEastAsia" w:hAnsiTheme="minorEastAsia" w:eastAsiaTheme="minorEastAsia"/>
        </w:rPr>
        <w:fldChar w:fldCharType="separate"/>
      </w:r>
      <w:r>
        <w:t>8</w:t>
      </w:r>
      <w:r>
        <w:rPr>
          <w:rFonts w:hint="eastAsia" w:ascii="宋体" w:hAnsi="宋体"/>
        </w:rPr>
        <w:t>合同履行</w:t>
      </w:r>
      <w:r>
        <w:tab/>
      </w:r>
      <w:r>
        <w:fldChar w:fldCharType="begin"/>
      </w:r>
      <w:r>
        <w:instrText xml:space="preserve"> PAGEREF _Toc13901 </w:instrText>
      </w:r>
      <w:r>
        <w:fldChar w:fldCharType="separate"/>
      </w:r>
      <w:r>
        <w:t>31</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_Toc2939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_Toc2939 </w:instrText>
      </w:r>
      <w:r>
        <w:fldChar w:fldCharType="separate"/>
      </w:r>
      <w:r>
        <w:t>32</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_Toc30991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_Toc30991 </w:instrText>
      </w:r>
      <w:r>
        <w:fldChar w:fldCharType="separate"/>
      </w:r>
      <w:r>
        <w:t>32</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_Toc13479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_Toc13479 </w:instrText>
      </w:r>
      <w:r>
        <w:fldChar w:fldCharType="separate"/>
      </w:r>
      <w:r>
        <w:t>37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_Toc20952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_Toc20952 </w:instrText>
      </w:r>
      <w:r>
        <w:fldChar w:fldCharType="separate"/>
      </w:r>
      <w:r>
        <w:t>37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_Toc13194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_Toc13194 </w:instrText>
      </w:r>
      <w:r>
        <w:fldChar w:fldCharType="separate"/>
      </w:r>
      <w:r>
        <w:t>37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_Toc10002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_Toc10002 </w:instrText>
      </w:r>
      <w:r>
        <w:fldChar w:fldCharType="separate"/>
      </w:r>
      <w:r>
        <w:t>38</w:t>
      </w:r>
      <w:r>
        <w:fldChar w:fldCharType="end"/>
      </w:r>
      <w:r>
        <w:rPr>
          <w:rFonts w:hint="eastAsia" w:cs="宋体" w:asciiTheme="minorEastAsia" w:hAnsiTheme="minorEastAsia" w:eastAsiaTheme="minorEastAsia"/>
        </w:rPr>
        <w:fldChar w:fldCharType="end"/>
      </w:r>
    </w:p>
    <w:p>
      <w:pPr>
        <w:pStyle w:val="16"/>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_Toc30036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_Toc30036 </w:instrText>
      </w:r>
      <w:r>
        <w:fldChar w:fldCharType="separate"/>
      </w:r>
      <w:r>
        <w:t>55</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_Toc30705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_Toc30705 </w:instrText>
      </w:r>
      <w:r>
        <w:fldChar w:fldCharType="separate"/>
      </w:r>
      <w:r>
        <w:t>55</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_Toc12318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_Toc12318 </w:instrText>
      </w:r>
      <w:r>
        <w:fldChar w:fldCharType="separate"/>
      </w:r>
      <w:r>
        <w:t>55</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_Toc28412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_Toc28412 </w:instrText>
      </w:r>
      <w:r>
        <w:fldChar w:fldCharType="separate"/>
      </w:r>
      <w:r>
        <w:t>55</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_Toc17885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_Toc17885 </w:instrText>
      </w:r>
      <w:r>
        <w:fldChar w:fldCharType="separate"/>
      </w:r>
      <w:r>
        <w:t>55</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_Toc27063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_Toc27063 </w:instrText>
      </w:r>
      <w:r>
        <w:fldChar w:fldCharType="separate"/>
      </w:r>
      <w:r>
        <w:t>57</w:t>
      </w:r>
      <w:r>
        <w:fldChar w:fldCharType="end"/>
      </w:r>
      <w:r>
        <w:rPr>
          <w:rFonts w:hint="eastAsia" w:cs="宋体" w:asciiTheme="minorEastAsia" w:hAnsiTheme="minorEastAsia" w:eastAsiaTheme="minorEastAsia"/>
        </w:rPr>
        <w:fldChar w:fldCharType="end"/>
      </w:r>
    </w:p>
    <w:p>
      <w:pPr>
        <w:pStyle w:val="18"/>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_Toc7143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_Toc7143 </w:instrText>
      </w:r>
      <w:r>
        <w:fldChar w:fldCharType="separate"/>
      </w:r>
      <w:r>
        <w:t>60</w:t>
      </w:r>
      <w:r>
        <w:fldChar w:fldCharType="end"/>
      </w:r>
      <w:r>
        <w:rPr>
          <w:rFonts w:hint="eastAsia" w:cs="宋体" w:asciiTheme="minorEastAsia" w:hAnsiTheme="minorEastAsia" w:eastAsiaTheme="minorEastAsia"/>
        </w:rPr>
        <w:fldChar w:fldCharType="end"/>
      </w:r>
    </w:p>
    <w:p>
      <w:pPr>
        <w:ind w:firstLine="420"/>
        <w:rPr>
          <w:rFonts w:cs="宋体" w:asciiTheme="minorEastAsia" w:hAnsiTheme="minorEastAsia" w:eastAsiaTheme="minorEastAsia"/>
          <w:b/>
          <w:bCs/>
          <w:color w:val="FF0000"/>
        </w:rPr>
      </w:pPr>
      <w:r>
        <w:rPr>
          <w:rFonts w:hint="eastAsia" w:cs="宋体" w:asciiTheme="minorEastAsia" w:hAnsiTheme="minorEastAsia" w:eastAsiaTheme="minorEastAsia"/>
        </w:rPr>
        <w:fldChar w:fldCharType="end"/>
      </w:r>
    </w:p>
    <w:p>
      <w:pPr>
        <w:widowControl/>
        <w:shd w:val="clear" w:color="auto" w:fill="FDFAF5"/>
        <w:ind w:firstLine="0" w:firstLineChars="0"/>
        <w:jc w:val="center"/>
        <w:rPr>
          <w:rFonts w:cs="宋体" w:asciiTheme="minorEastAsia" w:hAnsiTheme="minorEastAsia" w:eastAsiaTheme="minorEastAsia"/>
          <w:b/>
          <w:bCs/>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中国美术学院体育部实验设备一批</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453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体育部实验设备一批</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ZJXL-MY-201920</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2"/>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423"/>
        <w:gridCol w:w="1335"/>
        <w:gridCol w:w="223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423"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335"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239" w:type="dxa"/>
            <w:vAlign w:val="center"/>
          </w:tcPr>
          <w:p>
            <w:pPr>
              <w:ind w:left="0" w:leftChars="0"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体育部实验设备一批</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423"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100</w:t>
            </w:r>
            <w:r>
              <w:rPr>
                <w:rFonts w:hint="eastAsia" w:asciiTheme="minorEastAsia" w:hAnsiTheme="minorEastAsia" w:eastAsiaTheme="minorEastAsia"/>
                <w:color w:val="auto"/>
              </w:rPr>
              <w:t>(万元)</w:t>
            </w:r>
          </w:p>
        </w:tc>
        <w:tc>
          <w:tcPr>
            <w:tcW w:w="1335" w:type="dxa"/>
            <w:vAlign w:val="center"/>
          </w:tcPr>
          <w:p>
            <w:pPr>
              <w:ind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100（</w:t>
            </w:r>
            <w:r>
              <w:rPr>
                <w:rFonts w:hint="eastAsia" w:asciiTheme="minorEastAsia" w:hAnsiTheme="minorEastAsia" w:eastAsiaTheme="minorEastAsia"/>
                <w:color w:val="auto"/>
              </w:rPr>
              <w:t>万元)</w:t>
            </w:r>
          </w:p>
        </w:tc>
        <w:tc>
          <w:tcPr>
            <w:tcW w:w="2239"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体育部运动机能评定与干预实验室用品</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rPr>
      </w:pPr>
      <w:r>
        <w:rPr>
          <w:rFonts w:hint="eastAsia" w:asciiTheme="minorEastAsia" w:hAnsiTheme="minorEastAsia" w:eastAsiaTheme="minorEastAsia"/>
          <w:b/>
          <w:bCs/>
        </w:rPr>
        <w:t>四.投标人资格要求：</w:t>
      </w:r>
    </w:p>
    <w:p>
      <w:pPr>
        <w:ind w:firstLine="420"/>
        <w:rPr>
          <w:rFonts w:asciiTheme="minorEastAsia" w:hAnsiTheme="minorEastAsia" w:eastAsiaTheme="minorEastAsia"/>
        </w:rPr>
      </w:pPr>
      <w:r>
        <w:rPr>
          <w:rFonts w:hint="eastAsia" w:asciiTheme="minorEastAsia" w:hAnsiTheme="minorEastAsia" w:eastAsiaTheme="minorEastAsia"/>
        </w:rPr>
        <w:t>1基本资格要求：</w:t>
      </w:r>
    </w:p>
    <w:p>
      <w:pPr>
        <w:ind w:firstLine="420"/>
        <w:rPr>
          <w:rFonts w:asciiTheme="minorEastAsia" w:hAnsiTheme="minorEastAsia" w:eastAsiaTheme="minorEastAsia"/>
        </w:rPr>
      </w:pPr>
      <w:r>
        <w:rPr>
          <w:rFonts w:hint="eastAsia" w:asciiTheme="minorEastAsia" w:hAnsiTheme="minorEastAsia" w:eastAsiaTheme="minorEastAsia"/>
        </w:rPr>
        <w:t>1.1符合《中华人民共和国政府采购法》第二十二条的规定；</w:t>
      </w:r>
    </w:p>
    <w:p>
      <w:pPr>
        <w:ind w:firstLine="420"/>
        <w:rPr>
          <w:rFonts w:hint="eastAsia" w:asciiTheme="minorEastAsia" w:hAnsiTheme="minorEastAsia" w:eastAsiaTheme="minorEastAsia"/>
        </w:rPr>
      </w:pPr>
      <w:r>
        <w:rPr>
          <w:rFonts w:hint="eastAsia" w:asciiTheme="minorEastAsia" w:hAnsiTheme="minorEastAsia" w:eastAsiaTheme="minorEastAsia"/>
        </w:rPr>
        <w:t>1.2未被“信用中国”（www.creditchina.gov.cn）、中国政府采购网（www.ccgp.gov.cn）列入失信被执行人、重大税收违法案件当事人名单、政府采购严重违法失信行为记录名单。</w:t>
      </w:r>
    </w:p>
    <w:p>
      <w:pPr>
        <w:ind w:firstLine="420"/>
        <w:rPr>
          <w:rFonts w:asciiTheme="minorEastAsia" w:hAnsiTheme="minorEastAsia" w:eastAsiaTheme="minorEastAsia"/>
        </w:rPr>
      </w:pPr>
      <w:r>
        <w:rPr>
          <w:rFonts w:hint="eastAsia" w:asciiTheme="minorEastAsia" w:hAnsiTheme="minorEastAsia" w:eastAsiaTheme="minorEastAsia"/>
        </w:rPr>
        <w:t>1.3单位负责人为同一人或者存在直接控股、管理关系的不同投标人，不得参加同一合同项下的政府采购活动。为采购项目提供整体设计、规范编制或者项目管理、监理、检测等服务的投标人，不得再参加该采购项目投标。</w:t>
      </w:r>
    </w:p>
    <w:p>
      <w:pPr>
        <w:ind w:firstLine="420"/>
        <w:rPr>
          <w:rFonts w:asciiTheme="minorEastAsia" w:hAnsiTheme="minorEastAsia" w:eastAsiaTheme="minorEastAsia"/>
        </w:rPr>
      </w:pPr>
      <w:r>
        <w:rPr>
          <w:rFonts w:hint="eastAsia" w:asciiTheme="minorEastAsia" w:hAnsiTheme="minorEastAsia" w:eastAsiaTheme="minorEastAsia"/>
        </w:rPr>
        <w:t>2特定资格要求：</w:t>
      </w:r>
    </w:p>
    <w:p>
      <w:pPr>
        <w:rPr>
          <w:rFonts w:hint="eastAsia" w:asciiTheme="minorEastAsia" w:hAnsiTheme="minorEastAsia" w:eastAsiaTheme="minorEastAsia"/>
          <w:lang w:eastAsia="zh-CN"/>
        </w:rPr>
      </w:pPr>
      <w:r>
        <w:rPr>
          <w:rFonts w:hint="eastAsia" w:asciiTheme="minorEastAsia" w:hAnsiTheme="minorEastAsia" w:eastAsiaTheme="minorEastAsia"/>
          <w:lang w:eastAsia="zh-CN"/>
        </w:rPr>
        <w:t>无</w:t>
      </w:r>
    </w:p>
    <w:p>
      <w:pPr>
        <w:ind w:firstLine="420"/>
        <w:rPr>
          <w:rFonts w:asciiTheme="minorEastAsia" w:hAnsiTheme="minorEastAsia" w:eastAsiaTheme="minorEastAsia"/>
          <w:color w:val="auto"/>
        </w:rPr>
      </w:pPr>
      <w:r>
        <w:rPr>
          <w:rFonts w:hint="eastAsia" w:asciiTheme="minorEastAsia" w:hAnsiTheme="minorEastAsia" w:eastAsiaTheme="minorEastAsia"/>
        </w:rPr>
        <w:t>3联合体投标：</w:t>
      </w:r>
      <w:r>
        <w:rPr>
          <w:rFonts w:hint="eastAsia" w:asciiTheme="minorEastAsia" w:hAnsiTheme="minorEastAsia" w:eastAsiaTheme="minorEastAsia"/>
          <w:color w:val="auto"/>
        </w:rPr>
        <w:t>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7</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7</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7"/>
          <w:rFonts w:hint="eastAsia" w:cs="宋体" w:asciiTheme="minorEastAsia" w:hAnsiTheme="minorEastAsia" w:eastAsiaTheme="minorEastAsia"/>
          <w:color w:val="auto"/>
          <w:szCs w:val="21"/>
        </w:rPr>
        <w:t>ZJXL</w:t>
      </w:r>
      <w:r>
        <w:rPr>
          <w:rStyle w:val="27"/>
          <w:rFonts w:cs="宋体" w:asciiTheme="minorEastAsia" w:hAnsiTheme="minorEastAsia" w:eastAsiaTheme="minorEastAsia"/>
          <w:color w:val="auto"/>
          <w:szCs w:val="21"/>
        </w:rPr>
        <w:t>85024997</w:t>
      </w:r>
      <w:r>
        <w:rPr>
          <w:rStyle w:val="27"/>
          <w:rFonts w:hint="eastAsia" w:cs="宋体" w:asciiTheme="minorEastAsia" w:hAnsiTheme="minorEastAsia" w:eastAsiaTheme="minorEastAsia"/>
          <w:color w:val="auto"/>
          <w:szCs w:val="21"/>
        </w:rPr>
        <w:t>@1</w:t>
      </w:r>
      <w:r>
        <w:rPr>
          <w:rStyle w:val="27"/>
          <w:rFonts w:cs="宋体" w:asciiTheme="minorEastAsia" w:hAnsiTheme="minorEastAsia" w:eastAsiaTheme="minorEastAsia"/>
          <w:color w:val="auto"/>
          <w:szCs w:val="21"/>
        </w:rPr>
        <w:t>63</w:t>
      </w:r>
      <w:r>
        <w:rPr>
          <w:rStyle w:val="27"/>
          <w:rFonts w:hint="eastAsia" w:cs="宋体" w:asciiTheme="minorEastAsia" w:hAnsiTheme="minorEastAsia" w:eastAsiaTheme="minorEastAsia"/>
          <w:color w:val="auto"/>
          <w:szCs w:val="21"/>
        </w:rPr>
        <w:t>.com</w:t>
      </w:r>
      <w:r>
        <w:rPr>
          <w:rStyle w:val="27"/>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rPr>
      </w:pPr>
      <w:r>
        <w:rPr>
          <w:rFonts w:hint="eastAsia" w:asciiTheme="minorEastAsia" w:hAnsiTheme="minorEastAsia" w:eastAsiaTheme="minorEastAsia"/>
        </w:rPr>
        <w:t>收款单位（户名）：浙江信镧建设工程咨询有限公司</w:t>
      </w:r>
    </w:p>
    <w:p>
      <w:pPr>
        <w:ind w:firstLine="420"/>
        <w:rPr>
          <w:rFonts w:asciiTheme="minorEastAsia" w:hAnsiTheme="minorEastAsia" w:eastAsiaTheme="minorEastAsia"/>
        </w:rPr>
      </w:pPr>
      <w:r>
        <w:rPr>
          <w:rFonts w:hint="eastAsia" w:asciiTheme="minorEastAsia" w:hAnsiTheme="minorEastAsia" w:eastAsiaTheme="minorEastAsia"/>
        </w:rPr>
        <w:t>开户银行：交通银行华浙广场支行</w:t>
      </w:r>
    </w:p>
    <w:p>
      <w:pPr>
        <w:tabs>
          <w:tab w:val="center" w:pos="4859"/>
        </w:tabs>
        <w:ind w:firstLine="420"/>
        <w:rPr>
          <w:rFonts w:asciiTheme="minorEastAsia" w:hAnsiTheme="minorEastAsia" w:eastAsiaTheme="minorEastAsia"/>
        </w:rPr>
      </w:pPr>
      <w:r>
        <w:rPr>
          <w:rFonts w:hint="eastAsia" w:asciiTheme="minorEastAsia" w:hAnsiTheme="minorEastAsia" w:eastAsiaTheme="minorEastAsia"/>
        </w:rPr>
        <w:t>银行账号：331066090018170036304</w:t>
      </w:r>
      <w:r>
        <w:rPr>
          <w:rFonts w:asciiTheme="minorEastAsia" w:hAnsiTheme="minorEastAsia" w:eastAsiaTheme="minorEastAsia"/>
        </w:rPr>
        <w:tab/>
      </w:r>
    </w:p>
    <w:p>
      <w:pPr>
        <w:ind w:firstLine="422"/>
        <w:rPr>
          <w:rFonts w:asciiTheme="minorEastAsia" w:hAnsiTheme="minorEastAsia" w:eastAsiaTheme="minorEastAsia"/>
        </w:rPr>
      </w:pPr>
      <w:r>
        <w:rPr>
          <w:rFonts w:hint="eastAsia" w:asciiTheme="minorEastAsia" w:hAnsiTheme="minorEastAsia" w:eastAsiaTheme="minorEastAsia"/>
          <w:b/>
          <w:bCs/>
        </w:rPr>
        <w:t>六.投标截止时间</w:t>
      </w:r>
      <w:bookmarkStart w:id="8" w:name="B25_投标截止日期"/>
      <w:r>
        <w:rPr>
          <w:rFonts w:hint="eastAsia" w:asciiTheme="minorEastAsia" w:hAnsiTheme="minorEastAsia" w:eastAsiaTheme="minorEastAsia"/>
          <w:b/>
          <w:bCs/>
        </w:rPr>
        <w:t>：</w:t>
      </w:r>
      <w:r>
        <w:rPr>
          <w:rFonts w:hint="eastAsia" w:asciiTheme="minorEastAsia" w:hAnsiTheme="minorEastAsia" w:eastAsiaTheme="minorEastAsia"/>
        </w:rPr>
        <w:t xml:space="preserve">2019年 </w:t>
      </w:r>
      <w:r>
        <w:rPr>
          <w:rFonts w:hint="eastAsia" w:asciiTheme="minorEastAsia" w:hAnsiTheme="minorEastAsia" w:eastAsiaTheme="minorEastAsia"/>
          <w:lang w:val="en-US" w:eastAsia="zh-CN"/>
        </w:rPr>
        <w:t>7</w:t>
      </w:r>
      <w:r>
        <w:rPr>
          <w:rFonts w:hint="eastAsia" w:asciiTheme="minorEastAsia" w:hAnsiTheme="minorEastAsia" w:eastAsiaTheme="minorEastAsia"/>
        </w:rPr>
        <w:t xml:space="preserve"> 月 </w:t>
      </w:r>
      <w:r>
        <w:rPr>
          <w:rFonts w:hint="eastAsia" w:asciiTheme="minorEastAsia" w:hAnsiTheme="minorEastAsia" w:eastAsiaTheme="minorEastAsia"/>
          <w:lang w:val="en-US" w:eastAsia="zh-CN"/>
        </w:rPr>
        <w:t>25</w:t>
      </w:r>
      <w:r>
        <w:rPr>
          <w:rFonts w:hint="eastAsia" w:asciiTheme="minorEastAsia" w:hAnsiTheme="minorEastAsia" w:eastAsiaTheme="minorEastAsia"/>
        </w:rPr>
        <w:t xml:space="preserve"> 日</w:t>
      </w:r>
      <w:bookmarkEnd w:id="8"/>
      <w:bookmarkStart w:id="9" w:name="B26_投标截止时间"/>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09:</w:t>
      </w:r>
      <w:r>
        <w:rPr>
          <w:rFonts w:hint="eastAsia" w:asciiTheme="minorEastAsia" w:hAnsiTheme="minorEastAsia" w:eastAsiaTheme="minorEastAsia"/>
          <w:lang w:val="en-US" w:eastAsia="zh-CN"/>
        </w:rPr>
        <w:t>0</w:t>
      </w:r>
      <w:r>
        <w:rPr>
          <w:rFonts w:hint="eastAsia" w:asciiTheme="minorEastAsia" w:hAnsiTheme="minorEastAsia" w:eastAsiaTheme="minorEastAsia"/>
        </w:rPr>
        <w:t>0</w:t>
      </w:r>
      <w:bookmarkEnd w:id="9"/>
      <w:r>
        <w:rPr>
          <w:rFonts w:hint="eastAsia" w:asciiTheme="minorEastAsia" w:hAnsiTheme="minorEastAsia" w:eastAsiaTheme="minorEastAsia"/>
        </w:rPr>
        <w:t>。</w:t>
      </w:r>
    </w:p>
    <w:p>
      <w:pPr>
        <w:ind w:firstLine="422"/>
        <w:rPr>
          <w:rFonts w:asciiTheme="minorEastAsia" w:hAnsiTheme="minorEastAsia" w:eastAsiaTheme="minorEastAsia"/>
        </w:rPr>
      </w:pPr>
      <w:r>
        <w:rPr>
          <w:rFonts w:hint="eastAsia" w:asciiTheme="minorEastAsia" w:hAnsiTheme="minorEastAsia" w:eastAsiaTheme="minorEastAsia"/>
          <w:b/>
          <w:bCs/>
        </w:rPr>
        <w:t>七.投标</w:t>
      </w:r>
      <w:bookmarkStart w:id="10" w:name="B27_投标地点"/>
      <w:r>
        <w:rPr>
          <w:rFonts w:hint="eastAsia" w:asciiTheme="minorEastAsia" w:hAnsiTheme="minorEastAsia" w:eastAsiaTheme="minorEastAsia"/>
          <w:b/>
          <w:bCs/>
        </w:rPr>
        <w:t>地址：</w:t>
      </w:r>
      <w:r>
        <w:rPr>
          <w:rFonts w:hint="eastAsia" w:asciiTheme="minorEastAsia" w:hAnsiTheme="minorEastAsia" w:eastAsiaTheme="minorEastAsia"/>
        </w:rPr>
        <w:t>杭州市西湖区</w:t>
      </w:r>
      <w:bookmarkEnd w:id="10"/>
      <w:r>
        <w:rPr>
          <w:rFonts w:hint="eastAsia" w:asciiTheme="minorEastAsia" w:hAnsiTheme="minorEastAsia" w:eastAsiaTheme="minorEastAsia"/>
        </w:rPr>
        <w:t>万塘路28号院内浙江信镧建设工程咨询有限公司</w:t>
      </w:r>
    </w:p>
    <w:p>
      <w:pPr>
        <w:ind w:firstLine="422"/>
        <w:rPr>
          <w:rFonts w:asciiTheme="minorEastAsia" w:hAnsiTheme="minorEastAsia" w:eastAsiaTheme="minorEastAsia"/>
        </w:rPr>
      </w:pPr>
      <w:r>
        <w:rPr>
          <w:rFonts w:hint="eastAsia" w:asciiTheme="minorEastAsia" w:hAnsiTheme="minorEastAsia" w:eastAsiaTheme="minorEastAsia"/>
          <w:b/>
          <w:bCs/>
        </w:rPr>
        <w:t>八.开标时间</w:t>
      </w:r>
      <w:bookmarkStart w:id="11" w:name="B28_开标日期"/>
      <w:r>
        <w:rPr>
          <w:rFonts w:hint="eastAsia" w:asciiTheme="minorEastAsia" w:hAnsiTheme="minorEastAsia" w:eastAsiaTheme="minorEastAsia"/>
          <w:b/>
          <w:bCs/>
        </w:rPr>
        <w:t>：</w:t>
      </w:r>
      <w:r>
        <w:rPr>
          <w:rFonts w:hint="eastAsia" w:asciiTheme="minorEastAsia" w:hAnsiTheme="minorEastAsia" w:eastAsiaTheme="minorEastAsia"/>
        </w:rPr>
        <w:t xml:space="preserve">2019年 </w:t>
      </w:r>
      <w:r>
        <w:rPr>
          <w:rFonts w:hint="eastAsia" w:asciiTheme="minorEastAsia" w:hAnsiTheme="minorEastAsia" w:eastAsiaTheme="minorEastAsia"/>
          <w:lang w:val="en-US" w:eastAsia="zh-CN"/>
        </w:rPr>
        <w:t>7</w:t>
      </w:r>
      <w:r>
        <w:rPr>
          <w:rFonts w:hint="eastAsia" w:asciiTheme="minorEastAsia" w:hAnsiTheme="minorEastAsia" w:eastAsiaTheme="minorEastAsia"/>
        </w:rPr>
        <w:t xml:space="preserve"> 月 </w:t>
      </w:r>
      <w:r>
        <w:rPr>
          <w:rFonts w:hint="eastAsia" w:asciiTheme="minorEastAsia" w:hAnsiTheme="minorEastAsia" w:eastAsiaTheme="minorEastAsia"/>
          <w:lang w:val="en-US" w:eastAsia="zh-CN"/>
        </w:rPr>
        <w:t>25</w:t>
      </w:r>
      <w:r>
        <w:rPr>
          <w:rFonts w:hint="eastAsia" w:asciiTheme="minorEastAsia" w:hAnsiTheme="minorEastAsia" w:eastAsiaTheme="minorEastAsia"/>
        </w:rPr>
        <w:t xml:space="preserve"> 日</w:t>
      </w:r>
      <w:bookmarkEnd w:id="11"/>
      <w:bookmarkStart w:id="12" w:name="B29_开标时间"/>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09:</w:t>
      </w:r>
      <w:r>
        <w:rPr>
          <w:rFonts w:hint="eastAsia" w:asciiTheme="minorEastAsia" w:hAnsiTheme="minorEastAsia" w:eastAsiaTheme="minorEastAsia"/>
          <w:lang w:val="en-US" w:eastAsia="zh-CN"/>
        </w:rPr>
        <w:t>0</w:t>
      </w:r>
      <w:r>
        <w:rPr>
          <w:rFonts w:hint="eastAsia" w:asciiTheme="minorEastAsia" w:hAnsiTheme="minorEastAsia" w:eastAsiaTheme="minorEastAsia"/>
        </w:rPr>
        <w:t>0</w:t>
      </w:r>
      <w:bookmarkEnd w:id="12"/>
      <w:r>
        <w:rPr>
          <w:rFonts w:hint="eastAsia" w:asciiTheme="minorEastAsia" w:hAnsiTheme="minorEastAsia" w:eastAsiaTheme="minorEastAsia"/>
        </w:rPr>
        <w:t>。</w:t>
      </w:r>
    </w:p>
    <w:p>
      <w:pPr>
        <w:ind w:firstLine="422"/>
        <w:rPr>
          <w:rFonts w:asciiTheme="minorEastAsia" w:hAnsiTheme="minorEastAsia" w:eastAsiaTheme="minorEastAsia"/>
        </w:rPr>
      </w:pPr>
      <w:r>
        <w:rPr>
          <w:rFonts w:hint="eastAsia" w:asciiTheme="minorEastAsia" w:hAnsiTheme="minorEastAsia" w:eastAsiaTheme="minorEastAsia"/>
          <w:b/>
          <w:bCs/>
        </w:rPr>
        <w:t>九.开标</w:t>
      </w:r>
      <w:bookmarkStart w:id="13" w:name="B30_开标地点"/>
      <w:r>
        <w:rPr>
          <w:rFonts w:hint="eastAsia" w:asciiTheme="minorEastAsia" w:hAnsiTheme="minorEastAsia" w:eastAsiaTheme="minorEastAsia"/>
          <w:b/>
          <w:bCs/>
        </w:rPr>
        <w:t>地址：</w:t>
      </w:r>
      <w:r>
        <w:rPr>
          <w:rFonts w:hint="eastAsia" w:asciiTheme="minorEastAsia" w:hAnsiTheme="minorEastAsia" w:eastAsiaTheme="minorEastAsia"/>
        </w:rPr>
        <w:t>杭州市西湖区</w:t>
      </w:r>
      <w:bookmarkEnd w:id="13"/>
      <w:r>
        <w:rPr>
          <w:rFonts w:hint="eastAsia" w:asciiTheme="minorEastAsia" w:hAnsiTheme="minorEastAsia" w:eastAsiaTheme="minorEastAsia"/>
        </w:rPr>
        <w:t>万塘路28号院内浙江信镧建设工程咨询有限公司开标室</w:t>
      </w:r>
    </w:p>
    <w:p>
      <w:pPr>
        <w:ind w:firstLine="422"/>
        <w:rPr>
          <w:rFonts w:asciiTheme="minorEastAsia" w:hAnsiTheme="minorEastAsia" w:eastAsiaTheme="minorEastAsia"/>
          <w:b/>
          <w:bCs/>
        </w:rPr>
      </w:pPr>
      <w:r>
        <w:rPr>
          <w:rFonts w:hint="eastAsia" w:asciiTheme="minorEastAsia" w:hAnsiTheme="minorEastAsia" w:eastAsiaTheme="minorEastAsia"/>
          <w:b/>
          <w:bCs/>
        </w:rPr>
        <w:t>十.其他事项：</w:t>
      </w:r>
    </w:p>
    <w:p>
      <w:pPr>
        <w:ind w:firstLine="42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rPr>
        <w:t>5</w:t>
      </w:r>
      <w:r>
        <w:rPr>
          <w:rFonts w:hint="eastAsia" w:asciiTheme="minorEastAsia" w:hAnsiTheme="minorEastAsia" w:eastAsiaTheme="minorEastAsia"/>
        </w:rPr>
        <w:t>个工作日内向同级政府采购监督管理部门投诉。质疑函范本、投诉书范本请到浙江政府采购网下载专区下载。</w:t>
      </w:r>
    </w:p>
    <w:p>
      <w:pPr>
        <w:ind w:firstLine="420"/>
        <w:rPr>
          <w:rFonts w:asciiTheme="minorEastAsia" w:hAnsiTheme="minorEastAsia" w:eastAsiaTheme="minorEastAsia"/>
        </w:rPr>
      </w:pPr>
      <w:r>
        <w:rPr>
          <w:rFonts w:hint="eastAsia" w:asciiTheme="minorEastAsia" w:hAnsiTheme="minorEastAsia" w:eastAsiaTheme="minorEastAsia"/>
        </w:rPr>
        <w:t>2.采购公告期限：5个工作日。</w:t>
      </w:r>
    </w:p>
    <w:p>
      <w:pPr>
        <w:ind w:firstLine="420"/>
        <w:rPr>
          <w:rFonts w:asciiTheme="minorEastAsia" w:hAnsiTheme="minorEastAsia" w:eastAsiaTheme="minorEastAsia"/>
        </w:rPr>
      </w:pPr>
      <w:r>
        <w:rPr>
          <w:rFonts w:hint="eastAsia" w:asciiTheme="minorEastAsia" w:hAnsiTheme="minorEastAsia" w:eastAsiaTheme="minorEastAsia"/>
        </w:rPr>
        <w:t>3.采购项目需要落实的政府采购政策：</w:t>
      </w:r>
    </w:p>
    <w:p>
      <w:pPr>
        <w:ind w:firstLine="420"/>
        <w:rPr>
          <w:rFonts w:asciiTheme="minorEastAsia" w:hAnsiTheme="minorEastAsia" w:eastAsiaTheme="minorEastAsia"/>
        </w:rPr>
      </w:pPr>
      <w:r>
        <w:rPr>
          <w:rFonts w:hint="eastAsia" w:asciiTheme="minorEastAsia" w:hAnsiTheme="minorEastAsia" w:eastAsiaTheme="minorEastAsia"/>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w:t>
      </w:r>
    </w:p>
    <w:p>
      <w:pPr>
        <w:ind w:firstLine="420"/>
        <w:rPr>
          <w:rFonts w:asciiTheme="minorEastAsia" w:hAnsiTheme="minorEastAsia" w:eastAsiaTheme="minorEastAsia"/>
        </w:rPr>
      </w:pPr>
      <w:r>
        <w:rPr>
          <w:rFonts w:hint="eastAsia" w:asciiTheme="minorEastAsia" w:hAnsiTheme="minorEastAsia" w:eastAsiaTheme="minorEastAsia"/>
        </w:rPr>
        <w:t>4. 招标文件发售截止时间之后，潜在投标人仍可继续报名（开标前1个工作日不再受理报名）。</w:t>
      </w:r>
    </w:p>
    <w:bookmarkEnd w:id="0"/>
    <w:p>
      <w:pPr>
        <w:pStyle w:val="5"/>
        <w:ind w:firstLine="422" w:firstLineChars="200"/>
        <w:rPr>
          <w:highlight w:val="none"/>
        </w:rPr>
      </w:pPr>
      <w:bookmarkStart w:id="14" w:name="_Toc23060"/>
      <w:bookmarkStart w:id="15" w:name="_Toc22867"/>
      <w:bookmarkStart w:id="16" w:name="_Toc10659"/>
      <w:bookmarkStart w:id="17" w:name="_Toc504485732"/>
      <w:bookmarkStart w:id="18" w:name="_Toc18107"/>
      <w:r>
        <w:rPr>
          <w:rFonts w:hint="eastAsia"/>
          <w:highlight w:val="none"/>
        </w:rPr>
        <w:t>十</w:t>
      </w:r>
      <w:r>
        <w:rPr>
          <w:rFonts w:hint="eastAsia"/>
          <w:highlight w:val="none"/>
          <w:lang w:eastAsia="zh-CN"/>
        </w:rPr>
        <w:t>一</w:t>
      </w:r>
      <w:r>
        <w:rPr>
          <w:highlight w:val="none"/>
        </w:rPr>
        <w:t>.</w:t>
      </w:r>
      <w:r>
        <w:rPr>
          <w:rFonts w:hint="eastAsia"/>
          <w:highlight w:val="none"/>
        </w:rPr>
        <w:t>联系方式：</w:t>
      </w:r>
      <w:bookmarkEnd w:id="14"/>
      <w:bookmarkEnd w:id="15"/>
      <w:bookmarkEnd w:id="16"/>
      <w:bookmarkEnd w:id="17"/>
      <w:bookmarkEnd w:id="18"/>
    </w:p>
    <w:p>
      <w:pPr>
        <w:ind w:firstLine="31680"/>
        <w:rPr>
          <w:rFonts w:hint="eastAsia" w:ascii="宋体" w:hAnsi="宋体" w:eastAsia="宋体" w:cs="宋体"/>
          <w:highlight w:val="none"/>
        </w:rPr>
      </w:pPr>
      <w:r>
        <w:rPr>
          <w:highlight w:val="none"/>
        </w:rPr>
        <w:t>1</w:t>
      </w:r>
      <w:r>
        <w:rPr>
          <w:rFonts w:hint="eastAsia"/>
          <w:highlight w:val="none"/>
        </w:rPr>
        <w:t>、</w:t>
      </w:r>
      <w:r>
        <w:rPr>
          <w:rFonts w:hint="eastAsia"/>
          <w:highlight w:val="none"/>
          <w:lang w:eastAsia="zh-CN"/>
        </w:rPr>
        <w:t>招标</w:t>
      </w:r>
      <w:r>
        <w:rPr>
          <w:rFonts w:hint="eastAsia" w:ascii="宋体" w:hAnsi="宋体" w:eastAsia="宋体" w:cs="宋体"/>
          <w:highlight w:val="none"/>
        </w:rPr>
        <w:t>代理机构名称：浙江信镧建设工程咨询有限公司</w:t>
      </w:r>
    </w:p>
    <w:p>
      <w:pPr>
        <w:ind w:firstLine="738" w:firstLineChars="350"/>
        <w:rPr>
          <w:rFonts w:hint="eastAsia" w:ascii="宋体" w:hAnsi="宋体" w:eastAsia="宋体" w:cs="宋体"/>
          <w:highlight w:val="none"/>
          <w:lang w:val="en-US" w:eastAsia="zh-CN"/>
        </w:rPr>
      </w:pPr>
      <w:r>
        <w:rPr>
          <w:rFonts w:hint="eastAsia" w:ascii="宋体" w:hAnsi="宋体" w:eastAsia="宋体" w:cs="宋体"/>
          <w:b/>
          <w:bCs/>
          <w:highlight w:val="none"/>
          <w:lang w:eastAsia="zh-CN"/>
        </w:rPr>
        <w:t>报名、</w:t>
      </w:r>
      <w:r>
        <w:rPr>
          <w:rFonts w:hint="eastAsia" w:ascii="宋体" w:hAnsi="宋体" w:cs="宋体"/>
          <w:b/>
          <w:bCs/>
          <w:highlight w:val="none"/>
          <w:lang w:eastAsia="zh-CN"/>
        </w:rPr>
        <w:t>招标</w:t>
      </w:r>
      <w:r>
        <w:rPr>
          <w:rFonts w:hint="eastAsia" w:ascii="宋体" w:hAnsi="宋体" w:eastAsia="宋体" w:cs="宋体"/>
          <w:b/>
          <w:bCs/>
          <w:highlight w:val="none"/>
          <w:lang w:eastAsia="zh-CN"/>
        </w:rPr>
        <w:t>文件</w:t>
      </w:r>
      <w:r>
        <w:rPr>
          <w:rFonts w:hint="eastAsia" w:ascii="宋体" w:hAnsi="宋体" w:eastAsia="宋体" w:cs="宋体"/>
          <w:b/>
          <w:bCs/>
          <w:highlight w:val="none"/>
        </w:rPr>
        <w:t>咨询联系人：</w:t>
      </w:r>
      <w:r>
        <w:rPr>
          <w:rFonts w:hint="eastAsia" w:ascii="宋体" w:hAnsi="宋体" w:eastAsia="宋体" w:cs="宋体"/>
          <w:highlight w:val="none"/>
        </w:rPr>
        <w:t xml:space="preserve">陈宏卿 </w:t>
      </w:r>
      <w:r>
        <w:rPr>
          <w:rFonts w:hint="eastAsia" w:ascii="宋体" w:hAnsi="宋体" w:eastAsia="宋体" w:cs="宋体"/>
          <w:highlight w:val="none"/>
          <w:lang w:val="en-US" w:eastAsia="zh-CN"/>
        </w:rPr>
        <w:t xml:space="preserve"> </w:t>
      </w:r>
    </w:p>
    <w:p>
      <w:pPr>
        <w:ind w:firstLine="735" w:firstLineChars="350"/>
        <w:rPr>
          <w:rFonts w:hint="eastAsia" w:ascii="宋体" w:hAnsi="宋体" w:eastAsia="宋体" w:cs="宋体"/>
          <w:highlight w:val="none"/>
        </w:rPr>
      </w:pPr>
      <w:r>
        <w:rPr>
          <w:rFonts w:hint="eastAsia" w:ascii="宋体" w:hAnsi="宋体" w:eastAsia="宋体" w:cs="宋体"/>
          <w:highlight w:val="none"/>
        </w:rPr>
        <w:t>联系电话：0571-87967630</w:t>
      </w:r>
    </w:p>
    <w:p>
      <w:pPr>
        <w:pStyle w:val="2"/>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b/>
          <w:bCs/>
          <w:highlight w:val="none"/>
          <w:lang w:val="en-US" w:eastAsia="zh-CN"/>
        </w:rPr>
        <w:t>开评标、中标通知书、合同签订联系人：</w:t>
      </w:r>
      <w:r>
        <w:rPr>
          <w:rFonts w:hint="eastAsia" w:ascii="宋体" w:hAnsi="宋体" w:eastAsia="宋体" w:cs="宋体"/>
          <w:highlight w:val="none"/>
          <w:lang w:val="en-US" w:eastAsia="zh-CN"/>
        </w:rPr>
        <w:t xml:space="preserve">胡校芳 </w:t>
      </w:r>
      <w:r>
        <w:rPr>
          <w:rFonts w:hint="eastAsia" w:ascii="宋体" w:hAnsi="宋体" w:eastAsia="宋体" w:cs="宋体"/>
          <w:highlight w:val="none"/>
        </w:rPr>
        <w:t>葛长英</w:t>
      </w:r>
    </w:p>
    <w:p>
      <w:pPr>
        <w:ind w:firstLine="735" w:firstLineChars="350"/>
        <w:rPr>
          <w:rFonts w:hint="eastAsia" w:ascii="宋体" w:hAnsi="宋体" w:eastAsia="宋体" w:cs="宋体"/>
          <w:highlight w:val="none"/>
        </w:rPr>
      </w:pPr>
      <w:r>
        <w:rPr>
          <w:rFonts w:hint="eastAsia" w:ascii="宋体" w:hAnsi="宋体" w:eastAsia="宋体" w:cs="宋体"/>
          <w:highlight w:val="none"/>
        </w:rPr>
        <w:t>联系电话：0571-87967630</w:t>
      </w:r>
    </w:p>
    <w:p>
      <w:pPr>
        <w:ind w:firstLine="735" w:firstLineChars="350"/>
        <w:rPr>
          <w:rFonts w:hint="eastAsia" w:ascii="宋体" w:hAnsi="宋体" w:eastAsia="宋体" w:cs="宋体"/>
          <w:highlight w:val="none"/>
        </w:rPr>
      </w:pPr>
      <w:r>
        <w:rPr>
          <w:rFonts w:hint="eastAsia" w:ascii="宋体" w:hAnsi="宋体" w:eastAsia="宋体" w:cs="宋体"/>
          <w:highlight w:val="none"/>
        </w:rPr>
        <w:t>传真：0571-85024997</w:t>
      </w:r>
    </w:p>
    <w:p>
      <w:pPr>
        <w:ind w:firstLine="738" w:firstLineChars="350"/>
        <w:rPr>
          <w:b/>
          <w:bCs/>
          <w:highlight w:val="none"/>
        </w:rPr>
      </w:pPr>
      <w:r>
        <w:rPr>
          <w:rFonts w:hint="eastAsia"/>
          <w:b/>
          <w:bCs/>
          <w:highlight w:val="none"/>
        </w:rPr>
        <w:t>财务咨询</w:t>
      </w:r>
      <w:r>
        <w:rPr>
          <w:rFonts w:hint="eastAsia"/>
          <w:b/>
          <w:bCs/>
          <w:highlight w:val="none"/>
          <w:lang w:eastAsia="zh-CN"/>
        </w:rPr>
        <w:t>（磋商文件费、发票）</w:t>
      </w:r>
      <w:r>
        <w:rPr>
          <w:rFonts w:hint="eastAsia"/>
          <w:b/>
          <w:bCs/>
          <w:highlight w:val="none"/>
        </w:rPr>
        <w:t>联系人：张会计</w:t>
      </w:r>
    </w:p>
    <w:p>
      <w:pPr>
        <w:ind w:firstLine="735" w:firstLineChars="350"/>
        <w:rPr>
          <w:highlight w:val="none"/>
        </w:rPr>
      </w:pPr>
      <w:r>
        <w:rPr>
          <w:rFonts w:hint="eastAsia"/>
          <w:highlight w:val="none"/>
        </w:rPr>
        <w:t>联系电话：</w:t>
      </w:r>
      <w:r>
        <w:rPr>
          <w:highlight w:val="none"/>
        </w:rPr>
        <w:t>18905813512</w:t>
      </w:r>
    </w:p>
    <w:p>
      <w:pPr>
        <w:ind w:firstLine="735" w:firstLineChars="350"/>
        <w:rPr>
          <w:highlight w:val="none"/>
        </w:rPr>
      </w:pPr>
      <w:r>
        <w:rPr>
          <w:rFonts w:hint="eastAsia"/>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numPr>
          <w:ilvl w:val="0"/>
          <w:numId w:val="1"/>
        </w:num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rPr>
        <w:t>采购人：</w:t>
      </w:r>
      <w:r>
        <w:rPr>
          <w:rFonts w:hint="eastAsia" w:cs="宋体" w:asciiTheme="minorEastAsia" w:hAnsiTheme="minorEastAsia" w:eastAsiaTheme="minorEastAsia"/>
          <w:color w:val="auto"/>
          <w:szCs w:val="21"/>
          <w:lang w:eastAsia="zh-CN"/>
        </w:rPr>
        <w:t>中国美术学院</w:t>
      </w:r>
    </w:p>
    <w:p>
      <w:pPr>
        <w:numPr>
          <w:ilvl w:val="0"/>
          <w:numId w:val="0"/>
        </w:numPr>
        <w:ind w:firstLine="840" w:firstLineChars="4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白</w:t>
      </w:r>
      <w:r>
        <w:rPr>
          <w:rFonts w:hint="eastAsia" w:cs="宋体" w:asciiTheme="minorEastAsia" w:hAnsiTheme="minorEastAsia" w:eastAsiaTheme="minorEastAsia"/>
          <w:color w:val="auto"/>
          <w:szCs w:val="21"/>
        </w:rPr>
        <w:t>老师</w:t>
      </w:r>
    </w:p>
    <w:p>
      <w:pPr>
        <w:ind w:firstLine="840" w:firstLineChars="400"/>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联系电话：</w:t>
      </w:r>
      <w:r>
        <w:rPr>
          <w:rFonts w:hint="eastAsia" w:cs="宋体" w:asciiTheme="minorEastAsia" w:hAnsiTheme="minorEastAsia" w:eastAsiaTheme="minorEastAsia"/>
          <w:color w:val="auto"/>
          <w:kern w:val="0"/>
          <w:szCs w:val="21"/>
          <w:lang w:val="en-US" w:eastAsia="zh-CN"/>
        </w:rPr>
        <w:t>0571-87164688</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r>
        <w:rPr>
          <w:rFonts w:hint="eastAsia" w:cs="宋体" w:asciiTheme="minorEastAsia" w:hAnsiTheme="minorEastAsia" w:eastAsiaTheme="minorEastAsia"/>
          <w:szCs w:val="21"/>
        </w:rPr>
        <w:t>同级政府采购监督管理部门名称：浙江省财政厅政府采购监管处</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w:t>
      </w:r>
      <w:r>
        <w:rPr>
          <w:rFonts w:hint="eastAsia" w:cs="宋体" w:asciiTheme="minorEastAsia" w:hAnsiTheme="minorEastAsia" w:eastAsiaTheme="minorEastAsia"/>
          <w:szCs w:val="21"/>
        </w:rPr>
        <w:t>倪老师</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监督投诉电话：0571-87057615</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传真：0571-87056984</w:t>
      </w:r>
    </w:p>
    <w:p>
      <w:pPr>
        <w:ind w:firstLine="840" w:firstLineChars="4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地址：杭州市西湖区环城西路37号</w:t>
      </w:r>
    </w:p>
    <w:p>
      <w:pPr>
        <w:ind w:firstLine="420"/>
        <w:rPr>
          <w:rFonts w:asciiTheme="minorEastAsia" w:hAnsiTheme="minorEastAsia" w:eastAsiaTheme="minorEastAsia"/>
        </w:rPr>
      </w:pPr>
    </w:p>
    <w:p>
      <w:pPr>
        <w:pStyle w:val="4"/>
        <w:ind w:firstLine="0" w:firstLineChars="0"/>
        <w:rPr>
          <w:rFonts w:asciiTheme="minorEastAsia" w:hAnsiTheme="minorEastAsia" w:eastAsiaTheme="minorEastAsia"/>
          <w:sz w:val="32"/>
          <w:szCs w:val="32"/>
        </w:rPr>
      </w:pPr>
      <w:r>
        <w:rPr>
          <w:rFonts w:hint="eastAsia" w:asciiTheme="minorEastAsia" w:hAnsiTheme="minorEastAsia" w:eastAsiaTheme="minorEastAsia"/>
        </w:rPr>
        <w:br w:type="page"/>
      </w:r>
      <w:bookmarkStart w:id="19" w:name="_Toc6227644"/>
      <w:bookmarkStart w:id="20" w:name="_Toc12060"/>
      <w:r>
        <w:rPr>
          <w:rFonts w:hint="eastAsia" w:asciiTheme="minorEastAsia" w:hAnsiTheme="minorEastAsia" w:eastAsiaTheme="minorEastAsia"/>
          <w:sz w:val="32"/>
          <w:szCs w:val="32"/>
        </w:rPr>
        <w:t>第一章 投标人须知</w:t>
      </w:r>
      <w:bookmarkEnd w:id="19"/>
      <w:bookmarkEnd w:id="20"/>
    </w:p>
    <w:p>
      <w:pPr>
        <w:pStyle w:val="5"/>
        <w:rPr>
          <w:rFonts w:cs="宋体" w:asciiTheme="minorEastAsia" w:hAnsiTheme="minorEastAsia" w:eastAsiaTheme="minorEastAsia"/>
          <w:szCs w:val="21"/>
        </w:rPr>
      </w:pPr>
      <w:bookmarkStart w:id="21" w:name="_Toc10888"/>
      <w:bookmarkStart w:id="22" w:name="_Toc452457413"/>
      <w:r>
        <w:rPr>
          <w:rFonts w:hint="eastAsia" w:cs="宋体" w:asciiTheme="minorEastAsia" w:hAnsiTheme="minorEastAsia" w:eastAsiaTheme="minorEastAsia"/>
          <w:szCs w:val="21"/>
        </w:rPr>
        <w:t>投标人须知前附表</w:t>
      </w:r>
      <w:bookmarkEnd w:id="21"/>
      <w:bookmarkEnd w:id="22"/>
    </w:p>
    <w:tbl>
      <w:tblPr>
        <w:tblStyle w:val="22"/>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ind w:firstLine="0" w:firstLineChars="0"/>
              <w:jc w:val="center"/>
              <w:textAlignment w:val="auto"/>
              <w:rPr>
                <w:rFonts w:cs="宋体" w:asciiTheme="minorEastAsia" w:hAnsiTheme="minorEastAsia" w:eastAsiaTheme="minorEastAsia"/>
                <w:szCs w:val="21"/>
              </w:rPr>
            </w:pPr>
            <w:bookmarkStart w:id="23" w:name="_Hlk8238969"/>
            <w:r>
              <w:rPr>
                <w:rFonts w:hint="eastAsia" w:cs="宋体" w:asciiTheme="minorEastAsia" w:hAnsiTheme="minorEastAsia" w:eastAsiaTheme="minorEastAsia"/>
                <w:szCs w:val="21"/>
              </w:rPr>
              <w:t>条款号</w:t>
            </w:r>
          </w:p>
        </w:tc>
        <w:tc>
          <w:tcPr>
            <w:tcW w:w="1997" w:type="dxa"/>
            <w:vAlign w:val="center"/>
          </w:tcPr>
          <w:p>
            <w:pPr>
              <w:keepNext w:val="0"/>
              <w:keepLines w:val="0"/>
              <w:pageBreakBefore w:val="0"/>
              <w:kinsoku/>
              <w:wordWrap/>
              <w:overflowPunct/>
              <w:topLinePunct w:val="0"/>
              <w:autoSpaceDE/>
              <w:autoSpaceDN/>
              <w:bidi w:val="0"/>
              <w:ind w:firstLine="0" w:firstLineChars="0"/>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6330" w:type="dxa"/>
            <w:vAlign w:val="center"/>
          </w:tcPr>
          <w:p>
            <w:pPr>
              <w:keepNext w:val="0"/>
              <w:keepLines w:val="0"/>
              <w:pageBreakBefore w:val="0"/>
              <w:kinsoku/>
              <w:wordWrap/>
              <w:overflowPunct/>
              <w:topLinePunct w:val="0"/>
              <w:autoSpaceDE/>
              <w:autoSpaceDN/>
              <w:bidi w:val="0"/>
              <w:ind w:firstLine="420"/>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14:textFill>
                  <w14:solidFill>
                    <w14:schemeClr w14:val="tx1"/>
                  </w14:solidFill>
                </w14:textFill>
              </w:rPr>
              <w:t>采购人</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Cs w:val="21"/>
              </w:rPr>
            </w:pPr>
            <w:r>
              <w:rPr>
                <w:rFonts w:hint="eastAsia"/>
                <w:color w:val="auto"/>
                <w:szCs w:val="21"/>
              </w:rPr>
              <w:t>名称：中国美术学院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Cs w:val="21"/>
              </w:rPr>
            </w:pPr>
            <w:r>
              <w:rPr>
                <w:rFonts w:hint="eastAsia"/>
                <w:color w:val="auto"/>
                <w:szCs w:val="21"/>
              </w:rPr>
              <w:t>地址：</w:t>
            </w:r>
            <w:r>
              <w:rPr>
                <w:rFonts w:hint="eastAsia" w:ascii="宋体" w:hAnsi="宋体"/>
                <w:color w:val="auto"/>
                <w:kern w:val="0"/>
                <w:szCs w:val="21"/>
              </w:rPr>
              <w:t>杭州上城区南山路218号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Cs w:val="21"/>
              </w:rPr>
            </w:pPr>
            <w:r>
              <w:rPr>
                <w:rFonts w:hint="eastAsia"/>
                <w:color w:val="auto"/>
                <w:szCs w:val="21"/>
              </w:rPr>
              <w:t>联系人：</w:t>
            </w:r>
            <w:r>
              <w:rPr>
                <w:rFonts w:hint="eastAsia"/>
                <w:color w:val="auto"/>
                <w:szCs w:val="21"/>
                <w:lang w:eastAsia="zh-CN"/>
              </w:rPr>
              <w:t>白</w:t>
            </w:r>
            <w:r>
              <w:rPr>
                <w:rFonts w:hint="eastAsia"/>
                <w:color w:val="auto"/>
                <w:szCs w:val="21"/>
              </w:rPr>
              <w:t>老师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szCs w:val="21"/>
              </w:rPr>
            </w:pPr>
            <w:r>
              <w:rPr>
                <w:rFonts w:hint="eastAsia"/>
                <w:color w:val="auto"/>
                <w:szCs w:val="21"/>
              </w:rPr>
              <w:t>电话：</w:t>
            </w:r>
            <w:r>
              <w:rPr>
                <w:rFonts w:ascii="宋体" w:hAnsi="宋体"/>
                <w:color w:val="auto"/>
                <w:kern w:val="0"/>
              </w:rPr>
              <w:t>0571-</w:t>
            </w:r>
            <w:r>
              <w:rPr>
                <w:rFonts w:hint="eastAsia" w:cs="宋体" w:asciiTheme="minorEastAsia" w:hAnsiTheme="minorEastAsia" w:eastAsiaTheme="minorEastAsia"/>
                <w:color w:val="auto"/>
                <w:kern w:val="0"/>
                <w:szCs w:val="21"/>
                <w:lang w:val="en-US" w:eastAsia="zh-CN"/>
              </w:rPr>
              <w:t>87164688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采购代理机构</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名称：浙江信镧建设工程咨询有限公司</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地址：浙江杭州市西湖区万塘路28号</w:t>
            </w:r>
          </w:p>
          <w:p>
            <w:pPr>
              <w:keepNext w:val="0"/>
              <w:keepLines w:val="0"/>
              <w:pageBreakBefore w:val="0"/>
              <w:kinsoku/>
              <w:wordWrap/>
              <w:overflowPunct/>
              <w:topLinePunct w:val="0"/>
              <w:autoSpaceDE/>
              <w:autoSpaceDN/>
              <w:bidi w:val="0"/>
              <w:ind w:firstLine="0" w:firstLineChars="0"/>
              <w:textAlignment w:val="auto"/>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联系人：</w:t>
            </w:r>
            <w:r>
              <w:rPr>
                <w:rFonts w:hint="eastAsia" w:cs="宋体" w:asciiTheme="minorEastAsia" w:hAnsiTheme="minorEastAsia" w:eastAsiaTheme="minorEastAsia"/>
                <w:color w:val="000000" w:themeColor="text1"/>
                <w:szCs w:val="21"/>
                <w:lang w:eastAsia="zh-CN"/>
                <w14:textFill>
                  <w14:solidFill>
                    <w14:schemeClr w14:val="tx1"/>
                  </w14:solidFill>
                </w14:textFill>
              </w:rPr>
              <w:t>陈宏卿</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采购方式</w:t>
            </w:r>
          </w:p>
        </w:tc>
        <w:tc>
          <w:tcPr>
            <w:tcW w:w="6330"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投标人资格条件</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宋体" w:asciiTheme="minorEastAsia" w:hAnsiTheme="minorEastAsia" w:eastAsiaTheme="minorEastAsia"/>
                <w:szCs w:val="21"/>
                <w:lang w:eastAsia="zh-CN"/>
              </w:rPr>
              <w:t>本项目不得</w:t>
            </w:r>
            <w:r>
              <w:rPr>
                <w:rFonts w:hint="eastAsia" w:cs="宋体" w:asciiTheme="minorEastAsia" w:hAnsiTheme="minorEastAsia" w:eastAsiaTheme="minorEastAsia"/>
                <w:szCs w:val="21"/>
              </w:rPr>
              <w:t>分包。</w:t>
            </w:r>
          </w:p>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1.纸质版：资格证明文件、报价文件、商务技术文件正本各一份，副本各五份</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2.电子投标文件：</w:t>
            </w:r>
            <w:r>
              <w:rPr>
                <w:rFonts w:hint="eastAsia" w:cs="宋体" w:asciiTheme="minorEastAsia" w:hAnsiTheme="minorEastAsia" w:eastAsiaTheme="minorEastAsia"/>
                <w:szCs w:val="21"/>
                <w:u w:val="single"/>
              </w:rPr>
              <w:t xml:space="preserve"> 1 </w:t>
            </w:r>
            <w:r>
              <w:rPr>
                <w:rFonts w:hint="eastAsia" w:cs="宋体" w:asciiTheme="minorEastAsia" w:hAnsiTheme="minorEastAsia" w:eastAsiaTheme="minorEastAsia"/>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kern w:val="0"/>
                <w:szCs w:val="21"/>
              </w:rPr>
            </w:pPr>
          </w:p>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履约保证金</w:t>
            </w:r>
          </w:p>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B050"/>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履约保证金在质量保证期届满，确认投标人无违约行为后5个工作日内无息返还。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szCs w:val="21"/>
              </w:rPr>
              <w:t>投标文件的接收</w:t>
            </w:r>
          </w:p>
        </w:tc>
        <w:tc>
          <w:tcPr>
            <w:tcW w:w="6330" w:type="dxa"/>
            <w:vAlign w:val="center"/>
          </w:tcPr>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投标人递交投标文件时，如出现下列情况之一的，投标文件将被拒收：</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未密封的投标文件；</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由于包装不妥，在送交途中严重破损或失散的投标文件；</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仅以非纸制文本形式的投标文件；</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bCs/>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未成功办理投标人报名手续的；</w:t>
            </w:r>
          </w:p>
          <w:p>
            <w:pPr>
              <w:keepNext w:val="0"/>
              <w:keepLines w:val="0"/>
              <w:pageBreakBefore w:val="0"/>
              <w:kinsoku/>
              <w:wordWrap/>
              <w:overflowPunct/>
              <w:topLinePunct w:val="0"/>
              <w:autoSpaceDE/>
              <w:autoSpaceDN/>
              <w:bidi w:val="0"/>
              <w:ind w:firstLine="0" w:firstLineChars="0"/>
              <w:jc w:val="left"/>
              <w:textAlignment w:val="auto"/>
              <w:rPr>
                <w:rFonts w:cs="宋体" w:asciiTheme="minorEastAsia" w:hAnsiTheme="minorEastAsia" w:eastAsiaTheme="minorEastAsia"/>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中标通知书</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color w:val="000000"/>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spacing w:beforeLines="10"/>
              <w:ind w:firstLine="0" w:firstLineChars="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样品</w:t>
            </w:r>
          </w:p>
        </w:tc>
        <w:tc>
          <w:tcPr>
            <w:tcW w:w="6330" w:type="dxa"/>
            <w:vAlign w:val="center"/>
          </w:tcPr>
          <w:p>
            <w:pPr>
              <w:pStyle w:val="2"/>
              <w:ind w:firstLine="0" w:firstLineChars="0"/>
              <w:rPr>
                <w:rFonts w:asciiTheme="minorEastAsia" w:hAnsiTheme="minorEastAsia" w:eastAsiaTheme="minorEastAsia"/>
              </w:rPr>
            </w:pPr>
            <w:r>
              <w:rPr>
                <w:rFonts w:hint="eastAsia" w:asciiTheme="minorEastAsia" w:hAnsiTheme="minorEastAsia" w:eastAsiaTheme="minorEastAsia"/>
              </w:rPr>
              <w:t>样品</w:t>
            </w:r>
          </w:p>
          <w:p>
            <w:pPr>
              <w:snapToGrid w:val="0"/>
              <w:ind w:firstLine="0" w:firstLineChars="0"/>
              <w:rPr>
                <w:rFonts w:cs="宋体" w:asciiTheme="minorEastAsia" w:hAnsiTheme="minorEastAsia" w:eastAsiaTheme="minorEastAsia"/>
                <w:color w:val="auto"/>
                <w:spacing w:val="-6"/>
                <w:szCs w:val="21"/>
              </w:rPr>
            </w:pPr>
            <w:r>
              <w:rPr>
                <w:rFonts w:hint="eastAsia" w:cs="宋体" w:asciiTheme="minorEastAsia" w:hAnsiTheme="minorEastAsia" w:eastAsiaTheme="minorEastAsia"/>
                <w:color w:val="auto"/>
                <w:spacing w:val="-6"/>
                <w:szCs w:val="21"/>
              </w:rPr>
              <w:t>1.本项目投标时要求提供</w:t>
            </w:r>
            <w:r>
              <w:rPr>
                <w:rFonts w:hint="eastAsia" w:ascii="宋体" w:hAnsi="宋体" w:cs="宋体"/>
                <w:color w:val="auto"/>
                <w:szCs w:val="21"/>
              </w:rPr>
              <w:t>陆上海绵坑海绵样品一块、蹦床网面小样一块</w:t>
            </w:r>
            <w:r>
              <w:rPr>
                <w:rFonts w:hint="eastAsia" w:cs="宋体" w:asciiTheme="minorEastAsia" w:hAnsiTheme="minorEastAsia" w:eastAsiaTheme="minorEastAsia"/>
                <w:color w:val="auto"/>
                <w:spacing w:val="-6"/>
                <w:szCs w:val="21"/>
              </w:rPr>
              <w:t>，样品要求详见招标文件第二章。</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2.样品的递交时间和地点同投标文件，</w:t>
            </w:r>
            <w:r>
              <w:rPr>
                <w:rFonts w:hint="eastAsia" w:cs="宋体" w:asciiTheme="minorEastAsia" w:hAnsiTheme="minorEastAsia" w:eastAsiaTheme="minorEastAsia"/>
                <w:snapToGrid w:val="0"/>
                <w:color w:val="auto"/>
                <w:kern w:val="0"/>
                <w:szCs w:val="21"/>
              </w:rPr>
              <w:t>与投标文件一并递交</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在投标截止时间前样品必须全部安装（如需安装）并递交完毕，逾期送达将予以拒收。</w:t>
            </w:r>
          </w:p>
          <w:p>
            <w:pPr>
              <w:ind w:firstLine="0" w:firstLineChars="0"/>
              <w:rPr>
                <w:rFonts w:hint="eastAsia" w:asciiTheme="minorEastAsia" w:hAnsiTheme="minorEastAsia" w:eastAsiaTheme="minorEastAsia"/>
                <w:color w:val="000000"/>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.中标投标人的样品将被封存作为货物验收的实物质量验收标准。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spacing w:beforeLines="10"/>
              <w:ind w:firstLine="0" w:firstLineChars="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w:t>
            </w:r>
            <w:r>
              <w:rPr>
                <w:rFonts w:hint="eastAsia" w:ascii="宋体" w:hAnsi="宋体" w:eastAsia="宋体" w:cs="宋体"/>
                <w:color w:val="auto"/>
                <w:sz w:val="21"/>
                <w:szCs w:val="21"/>
                <w:lang w:eastAsia="zh-CN"/>
              </w:rPr>
              <w:t>集中</w:t>
            </w:r>
            <w:r>
              <w:rPr>
                <w:rFonts w:hint="eastAsia" w:ascii="宋体" w:hAnsi="宋体" w:eastAsia="宋体" w:cs="宋体"/>
                <w:color w:val="auto"/>
                <w:sz w:val="21"/>
                <w:szCs w:val="21"/>
              </w:rPr>
              <w:t>组织现场踏勘。</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行现场踏勘：为了供应商更好地了解项目需求，要求供应商自行前往现场踏勘，供应商必须参加现场踏勘，凡是现场踏勘中发现的遗漏项目及费用（在采购文件中未表示出来的），请供应商自行考虑各项费用并综合报价，一旦中标，则不增加任何费用；各投标单位现场踏勘所发生的所有费用自理，未按要求参加现场踏勘的单位自行承担后果。（去现场踏勘时请联系采购人）</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踏勘时间：</w:t>
            </w:r>
            <w:r>
              <w:rPr>
                <w:rFonts w:hint="eastAsia" w:ascii="宋体" w:hAnsi="宋体" w:eastAsia="宋体" w:cs="宋体"/>
                <w:color w:val="auto"/>
                <w:sz w:val="21"/>
                <w:szCs w:val="21"/>
                <w:lang w:val="en-US" w:eastAsia="zh-CN"/>
              </w:rPr>
              <w:t>2019年7月11日- 7日12日 上午9:00-下午16:30</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踏勘地点：</w:t>
            </w:r>
            <w:r>
              <w:rPr>
                <w:rFonts w:hint="eastAsia" w:ascii="宋体" w:hAnsi="宋体" w:eastAsia="宋体" w:cs="宋体"/>
                <w:color w:val="auto"/>
                <w:sz w:val="21"/>
                <w:szCs w:val="21"/>
                <w:lang w:eastAsia="zh-CN"/>
              </w:rPr>
              <w:t>中国美术学院象山校区</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sz w:val="21"/>
                <w:szCs w:val="21"/>
              </w:rPr>
              <w:t>联系人：胡老师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15057192486</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白</w:t>
            </w:r>
            <w:r>
              <w:rPr>
                <w:rFonts w:hint="eastAsia" w:ascii="宋体" w:hAnsi="宋体" w:eastAsia="宋体" w:cs="宋体"/>
                <w:color w:val="auto"/>
                <w:sz w:val="21"/>
                <w:szCs w:val="21"/>
              </w:rPr>
              <w:t>老师</w:t>
            </w:r>
            <w:r>
              <w:rPr>
                <w:rFonts w:hint="eastAsia" w:ascii="宋体" w:hAnsi="宋体" w:cs="宋体"/>
                <w:color w:val="auto"/>
                <w:sz w:val="21"/>
                <w:szCs w:val="21"/>
                <w:lang w:val="en-US" w:eastAsia="zh-CN"/>
              </w:rPr>
              <w:t xml:space="preserve"> </w:t>
            </w:r>
            <w:r>
              <w:rPr>
                <w:rFonts w:hint="eastAsia" w:ascii="宋体" w:hAnsi="宋体" w:eastAsia="宋体" w:cs="宋体"/>
                <w:color w:val="auto"/>
                <w:kern w:val="0"/>
                <w:sz w:val="21"/>
                <w:szCs w:val="21"/>
              </w:rPr>
              <w:t>0571-</w:t>
            </w:r>
            <w:r>
              <w:rPr>
                <w:rFonts w:hint="eastAsia" w:ascii="宋体" w:hAnsi="宋体" w:eastAsia="宋体" w:cs="宋体"/>
                <w:color w:val="auto"/>
                <w:kern w:val="0"/>
                <w:sz w:val="21"/>
                <w:szCs w:val="21"/>
                <w:lang w:val="en-US" w:eastAsia="zh-CN"/>
              </w:rPr>
              <w:t>87164688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szCs w:val="21"/>
              </w:rPr>
              <w:t>信用记录</w:t>
            </w:r>
          </w:p>
        </w:tc>
        <w:tc>
          <w:tcPr>
            <w:tcW w:w="6330"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FF0000"/>
                <w:kern w:val="0"/>
                <w:szCs w:val="21"/>
              </w:rPr>
            </w:pPr>
            <w:r>
              <w:rPr>
                <w:rFonts w:hint="eastAsia" w:cs="宋体" w:asciiTheme="minorEastAsia" w:hAnsiTheme="minorEastAsia" w:eastAsiaTheme="minorEastAsia"/>
                <w:szCs w:val="21"/>
              </w:rPr>
              <w:t>小微企业有关政策</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（1）《中小企业声明函》；</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（2）投标人“国家企业信用信息公示系统——小微企业名录”页面查询结果截图；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（3）投标人所投主体产品制造商（如有）“国家企业信用信息公示系统——小微企业名录”页面查询结果截图；（货物类适用）</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4</w:t>
            </w:r>
            <w:r>
              <w:rPr>
                <w:rFonts w:hint="eastAsia" w:asciiTheme="minorEastAsia" w:hAnsiTheme="minorEastAsia" w:eastAsiaTheme="minorEastAsia"/>
                <w:color w:val="auto"/>
              </w:rPr>
              <w:t>）已正式加入浙江政府采购网供应商库的页面查询结果截图。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是否进口产品</w:t>
            </w:r>
          </w:p>
        </w:tc>
        <w:tc>
          <w:tcPr>
            <w:tcW w:w="6330"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color w:val="auto"/>
                <w:szCs w:val="21"/>
                <w:u w:val="thick"/>
              </w:rPr>
            </w:pPr>
            <w:r>
              <w:rPr>
                <w:rFonts w:hint="eastAsia" w:cs="宋体" w:asciiTheme="minorEastAsia" w:hAnsiTheme="minorEastAsia" w:eastAsiaTheme="minorEastAsia"/>
                <w:color w:val="auto"/>
                <w:szCs w:val="21"/>
              </w:rPr>
              <w:t>国产产品，谢绝进口产品投标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cs="宋体" w:asciiTheme="minorEastAsia" w:hAnsiTheme="minorEastAsia" w:eastAsiaTheme="minorEastAsia"/>
                <w:color w:val="auto"/>
                <w:kern w:val="0"/>
                <w:szCs w:val="21"/>
                <w:lang w:eastAsia="zh-CN"/>
              </w:rPr>
              <w:t>，</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ascii="宋体" w:hAnsi="宋体"/>
                <w:color w:val="auto"/>
                <w:kern w:val="0"/>
                <w:highlight w:val="none"/>
                <w:lang w:eastAsia="zh-CN"/>
              </w:rPr>
              <w:t>。</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w:t>
            </w:r>
          </w:p>
        </w:tc>
        <w:tc>
          <w:tcPr>
            <w:tcW w:w="6330" w:type="dxa"/>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质疑起算日期：</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对采购过程提出质疑的，为各采购程序环节结束之日。</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对采购结果提出质疑的，质疑期限自采购结果公告（包括公示、预公告、结果变更公告等）之日起计算。否则，被质疑人可不予接受。</w:t>
            </w:r>
          </w:p>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受理人：姚</w:t>
            </w:r>
            <w:r>
              <w:rPr>
                <w:rFonts w:hint="eastAsia" w:cs="宋体" w:asciiTheme="minorEastAsia" w:hAnsiTheme="minorEastAsia" w:eastAsiaTheme="minorEastAsia"/>
                <w:kern w:val="0"/>
                <w:szCs w:val="21"/>
                <w:lang w:eastAsia="zh-CN"/>
              </w:rPr>
              <w:t>工</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电话：0571-87967630</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传真：0571-85024997</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widowControl/>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spacing w:beforeLines="10"/>
              <w:ind w:firstLine="0" w:firstLineChars="0"/>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投诉受理联系方式</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浙江省财政厅政府采购监管处</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联系人：倪老师</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监督投诉电话：0571-87057615</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传真：0571-87056984</w:t>
            </w:r>
          </w:p>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asciiTheme="minorEastAsia" w:hAnsiTheme="minorEastAsia" w:eastAsiaTheme="minorEastAsia"/>
              </w:rPr>
              <w:t>其他事项</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2"/>
              </w:numPr>
              <w:kinsoku/>
              <w:wordWrap/>
              <w:overflowPunct/>
              <w:topLinePunct w:val="0"/>
              <w:autoSpaceDE/>
              <w:autoSpaceDN/>
              <w:bidi w:val="0"/>
              <w:spacing w:beforeLines="10"/>
              <w:ind w:firstLineChars="0"/>
              <w:jc w:val="center"/>
              <w:textAlignment w:val="auto"/>
              <w:rPr>
                <w:rFonts w:cs="宋体" w:asciiTheme="minorEastAsia" w:hAnsiTheme="minorEastAsia" w:eastAsiaTheme="minorEastAsia"/>
                <w:szCs w:val="21"/>
              </w:rPr>
            </w:pPr>
          </w:p>
        </w:tc>
        <w:tc>
          <w:tcPr>
            <w:tcW w:w="1997"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szCs w:val="21"/>
              </w:rPr>
            </w:pPr>
            <w:r>
              <w:rPr>
                <w:rFonts w:hint="eastAsia" w:asciiTheme="minorEastAsia" w:hAnsiTheme="minorEastAsia" w:eastAsiaTheme="minorEastAsia"/>
              </w:rPr>
              <w:t>解释顺序</w:t>
            </w:r>
          </w:p>
        </w:tc>
        <w:tc>
          <w:tcPr>
            <w:tcW w:w="6330" w:type="dxa"/>
            <w:vAlign w:val="center"/>
          </w:tcPr>
          <w:p>
            <w:pPr>
              <w:keepNext w:val="0"/>
              <w:keepLines w:val="0"/>
              <w:pageBreakBefore w:val="0"/>
              <w:kinsoku/>
              <w:wordWrap/>
              <w:overflowPunct/>
              <w:topLinePunct w:val="0"/>
              <w:autoSpaceDE/>
              <w:autoSpaceDN/>
              <w:bidi w:val="0"/>
              <w:ind w:firstLine="0" w:firstLineChars="0"/>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rPr>
              <w:t>招标文件内容与投标人须知前附表不符之处，以投标人须知前附表为准，浙江信镧建设工程咨询有限公司拥有最终解释权。</w:t>
            </w:r>
          </w:p>
        </w:tc>
      </w:tr>
      <w:bookmarkEnd w:id="23"/>
    </w:tbl>
    <w:p>
      <w:pPr>
        <w:pStyle w:val="4"/>
        <w:ind w:firstLine="0" w:firstLineChars="0"/>
        <w:rPr>
          <w:rFonts w:cs="宋体" w:asciiTheme="minorEastAsia" w:hAnsiTheme="minorEastAsia" w:eastAsiaTheme="minorEastAsia"/>
          <w:szCs w:val="21"/>
        </w:rPr>
      </w:pPr>
      <w:bookmarkStart w:id="24" w:name="_Toc246996175"/>
      <w:bookmarkStart w:id="25" w:name="_Toc152042305"/>
      <w:bookmarkStart w:id="26" w:name="_Toc247085689"/>
      <w:bookmarkStart w:id="27" w:name="_Toc246996918"/>
      <w:bookmarkStart w:id="28" w:name="_Toc179632546"/>
      <w:bookmarkStart w:id="29" w:name="_Toc144974497"/>
      <w:bookmarkStart w:id="30" w:name="_Toc452457414"/>
      <w:bookmarkStart w:id="31" w:name="_Toc296602420"/>
      <w:bookmarkStart w:id="32" w:name="_Toc152045529"/>
      <w:r>
        <w:rPr>
          <w:rFonts w:hint="eastAsia" w:asciiTheme="minorEastAsia" w:hAnsiTheme="minorEastAsia" w:eastAsiaTheme="minorEastAsia"/>
        </w:rPr>
        <w:br w:type="page"/>
      </w:r>
      <w:bookmarkEnd w:id="24"/>
      <w:bookmarkEnd w:id="25"/>
      <w:bookmarkEnd w:id="26"/>
      <w:bookmarkEnd w:id="27"/>
      <w:bookmarkEnd w:id="28"/>
      <w:bookmarkEnd w:id="29"/>
      <w:bookmarkEnd w:id="30"/>
      <w:bookmarkEnd w:id="31"/>
      <w:bookmarkEnd w:id="32"/>
      <w:bookmarkStart w:id="33" w:name="_Toc82338239"/>
      <w:bookmarkStart w:id="34" w:name="_Toc31179"/>
      <w:bookmarkStart w:id="35" w:name="_Toc82873322"/>
      <w:bookmarkStart w:id="36" w:name="_Toc450840073"/>
      <w:bookmarkStart w:id="37" w:name="_Toc247085690"/>
      <w:bookmarkStart w:id="38" w:name="_Toc152042306"/>
      <w:bookmarkStart w:id="39" w:name="_Toc246996919"/>
      <w:bookmarkStart w:id="40" w:name="_Toc144974498"/>
      <w:bookmarkStart w:id="41" w:name="_Toc246996176"/>
      <w:bookmarkStart w:id="42" w:name="_Toc179632547"/>
      <w:bookmarkStart w:id="43" w:name="_Toc296602421"/>
      <w:bookmarkStart w:id="44" w:name="_Toc152045530"/>
      <w:r>
        <w:rPr>
          <w:rFonts w:hint="eastAsia" w:cs="宋体" w:asciiTheme="minorEastAsia" w:hAnsiTheme="minorEastAsia" w:eastAsiaTheme="minorEastAsia"/>
          <w:szCs w:val="21"/>
        </w:rPr>
        <w:t>1采购说明</w:t>
      </w:r>
      <w:bookmarkEnd w:id="33"/>
      <w:bookmarkEnd w:id="34"/>
      <w:bookmarkEnd w:id="35"/>
      <w:bookmarkEnd w:id="36"/>
    </w:p>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1.1采购法律依据</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定义</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（一）“采购代理机构”系指浙江信镧建设工程咨询有限公司。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（二）“投标人”、“供应商”系指</w:t>
      </w:r>
      <w:r>
        <w:rPr>
          <w:rFonts w:hint="eastAsia" w:cs="宋体" w:asciiTheme="minorEastAsia" w:hAnsiTheme="minorEastAsia" w:eastAsiaTheme="minorEastAsia"/>
          <w:kern w:val="0"/>
          <w:szCs w:val="21"/>
        </w:rPr>
        <w:t>向采购人提交投标文件的法人、其他组织或者自然人</w:t>
      </w:r>
      <w:r>
        <w:rPr>
          <w:rFonts w:hint="eastAsia" w:cs="宋体" w:asciiTheme="minorEastAsia" w:hAnsiTheme="minorEastAsia" w:eastAsiaTheme="minorEastAsia"/>
          <w:szCs w:val="21"/>
        </w:rPr>
        <w:t>。</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（四）“服务”系指按招标文件规定投标人须承担的劳务以及其他类似的义务。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（五）“采购人”系指“见投标人须知前附表”。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（六）“★”指应当实质性响应的内容或条款。</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szCs w:val="21"/>
        </w:rPr>
      </w:pPr>
      <w:bookmarkStart w:id="45" w:name="_Hlk8572289"/>
      <w:r>
        <w:rPr>
          <w:rFonts w:hint="eastAsia" w:cs="宋体" w:asciiTheme="minorEastAsia" w:hAnsiTheme="minorEastAsia" w:eastAsiaTheme="minorEastAsia"/>
          <w:szCs w:val="21"/>
        </w:rPr>
        <w:t>（九）</w:t>
      </w:r>
      <w:bookmarkStart w:id="46" w:name="_Hlk8572236"/>
      <w:r>
        <w:rPr>
          <w:rFonts w:hint="eastAsia" w:cs="宋体" w:asciiTheme="minorEastAsia" w:hAnsiTheme="minorEastAsia" w:eastAsiaTheme="minorEastAsia"/>
          <w:szCs w:val="21"/>
        </w:rPr>
        <w:t>“公章”</w:t>
      </w:r>
      <w:bookmarkEnd w:id="46"/>
      <w:r>
        <w:rPr>
          <w:rFonts w:hint="eastAsia" w:cs="宋体" w:asciiTheme="minorEastAsia" w:hAnsiTheme="minorEastAsia" w:eastAsiaTheme="minorEastAsia"/>
          <w:szCs w:val="21"/>
        </w:rPr>
        <w:t>指投标人的行政章，采购人、采购代理机构不接受加盖其他印鉴的投标文件（如合同章、投标专用章、有序号的章等印鉴）。</w:t>
      </w:r>
    </w:p>
    <w:bookmarkEnd w:id="45"/>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1.2合格的投标人资格要求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详见招标公告</w:t>
      </w:r>
    </w:p>
    <w:p>
      <w:pPr>
        <w:pStyle w:val="7"/>
        <w:ind w:firstLine="0" w:firstLineChars="0"/>
        <w:rPr>
          <w:rFonts w:cs="宋体" w:asciiTheme="minorEastAsia" w:hAnsiTheme="minorEastAsia" w:eastAsiaTheme="minorEastAsia"/>
          <w:szCs w:val="21"/>
        </w:rPr>
      </w:pPr>
      <w:bookmarkStart w:id="47" w:name="_Hlk8239466"/>
      <w:r>
        <w:rPr>
          <w:rFonts w:hint="eastAsia" w:cs="宋体" w:asciiTheme="minorEastAsia" w:hAnsiTheme="minorEastAsia" w:eastAsiaTheme="minorEastAsia"/>
          <w:szCs w:val="21"/>
        </w:rPr>
        <w:t>1.3对投标人的限制及委托有关说明</w:t>
      </w:r>
    </w:p>
    <w:bookmarkEnd w:id="47"/>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1.4投标费用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szCs w:val="21"/>
        </w:rPr>
      </w:pPr>
      <w:bookmarkStart w:id="48" w:name="_Toc27104"/>
      <w:bookmarkStart w:id="49" w:name="_Toc6227646"/>
      <w:bookmarkStart w:id="50" w:name="_Toc450840074"/>
      <w:bookmarkStart w:id="51" w:name="_Toc82338240"/>
      <w:bookmarkStart w:id="52" w:name="_Toc82873323"/>
      <w:r>
        <w:rPr>
          <w:rFonts w:hint="eastAsia" w:cs="宋体" w:asciiTheme="minorEastAsia" w:hAnsiTheme="minorEastAsia" w:eastAsiaTheme="minorEastAsia"/>
          <w:szCs w:val="21"/>
        </w:rPr>
        <w:t>2招标文件</w:t>
      </w:r>
      <w:bookmarkEnd w:id="48"/>
      <w:bookmarkEnd w:id="49"/>
      <w:bookmarkEnd w:id="50"/>
      <w:bookmarkEnd w:id="51"/>
      <w:bookmarkEnd w:id="52"/>
    </w:p>
    <w:p>
      <w:pPr>
        <w:pStyle w:val="6"/>
      </w:pPr>
      <w:r>
        <w:rPr>
          <w:rFonts w:hint="eastAsia"/>
        </w:rPr>
        <w:t>2.1招标文件的组成</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招标文件由招标文件目录所列内容及招标补充文件（如有）等组成。</w:t>
      </w:r>
    </w:p>
    <w:p>
      <w:pPr>
        <w:pStyle w:val="6"/>
      </w:pPr>
      <w:r>
        <w:rPr>
          <w:rFonts w:hint="eastAsia"/>
        </w:rPr>
        <w:t>2.2招标文件的澄清与修改</w:t>
      </w:r>
    </w:p>
    <w:p>
      <w:pPr>
        <w:ind w:firstLine="420"/>
        <w:rPr>
          <w:rFonts w:cs="宋体" w:asciiTheme="minorEastAsia" w:hAnsiTheme="minorEastAsia" w:eastAsiaTheme="minorEastAsia"/>
          <w:szCs w:val="21"/>
        </w:rPr>
      </w:pPr>
      <w:bookmarkStart w:id="53" w:name="_Toc6227647"/>
      <w:bookmarkStart w:id="54" w:name="_Toc82873324"/>
      <w:bookmarkStart w:id="55" w:name="_Toc450840075"/>
      <w:bookmarkStart w:id="56" w:name="_Toc82338241"/>
      <w:r>
        <w:rPr>
          <w:rFonts w:hint="eastAsia" w:cs="宋体" w:asciiTheme="minorEastAsia" w:hAnsiTheme="minorEastAsia" w:eastAsiaTheme="minorEastAsia"/>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2.2.5当招标文件与补充文件就同一内容的表述不一致时，以最后发出的书面文件为准。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2.2.6任何口头答复均不属于招标文件的组成部分。</w:t>
      </w:r>
    </w:p>
    <w:p>
      <w:pPr>
        <w:pStyle w:val="5"/>
        <w:rPr>
          <w:rFonts w:cs="宋体" w:asciiTheme="minorEastAsia" w:hAnsiTheme="minorEastAsia" w:eastAsiaTheme="minorEastAsia"/>
          <w:szCs w:val="21"/>
        </w:rPr>
      </w:pPr>
      <w:bookmarkStart w:id="57" w:name="_Toc22710"/>
      <w:r>
        <w:rPr>
          <w:rFonts w:hint="eastAsia" w:cs="宋体" w:asciiTheme="minorEastAsia" w:hAnsiTheme="minorEastAsia" w:eastAsiaTheme="minorEastAsia"/>
          <w:szCs w:val="21"/>
        </w:rPr>
        <w:t>3投标文件</w:t>
      </w:r>
      <w:bookmarkEnd w:id="53"/>
      <w:bookmarkEnd w:id="54"/>
      <w:bookmarkEnd w:id="55"/>
      <w:bookmarkEnd w:id="56"/>
      <w:bookmarkEnd w:id="57"/>
    </w:p>
    <w:p>
      <w:pPr>
        <w:pStyle w:val="6"/>
      </w:pPr>
      <w:bookmarkStart w:id="58" w:name="_Hlk8239818"/>
      <w:r>
        <w:rPr>
          <w:rFonts w:hint="eastAsia"/>
        </w:rPr>
        <w:t>3.1投标文件的组成</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投标文件由资格证明文件、报价文件、商务技术文件三部分组成。投标文件的组成和格式见本招标文件第五章。</w:t>
      </w:r>
    </w:p>
    <w:p>
      <w:pPr>
        <w:pStyle w:val="6"/>
      </w:pPr>
      <w:r>
        <w:rPr>
          <w:rFonts w:hint="eastAsia"/>
        </w:rPr>
        <w:t>3.2投标文件的编制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szCs w:val="21"/>
        </w:rPr>
        <w:t>否则可能导致不利于对其投标的评定</w:t>
      </w:r>
      <w:r>
        <w:rPr>
          <w:rFonts w:hint="eastAsia" w:cs="宋体" w:asciiTheme="minorEastAsia" w:hAnsiTheme="minorEastAsia" w:eastAsiaTheme="minorEastAsia"/>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3.2.2投标人应按照上述第3.</w:t>
      </w:r>
      <w:r>
        <w:rPr>
          <w:rFonts w:cs="宋体" w:asciiTheme="minorEastAsia" w:hAnsiTheme="minorEastAsia" w:eastAsiaTheme="minorEastAsia"/>
          <w:szCs w:val="21"/>
        </w:rPr>
        <w:t>2.1</w:t>
      </w:r>
      <w:r>
        <w:rPr>
          <w:rFonts w:hint="eastAsia" w:cs="宋体" w:asciiTheme="minorEastAsia" w:hAnsiTheme="minorEastAsia" w:eastAsiaTheme="minorEastAsia"/>
          <w:szCs w:val="21"/>
        </w:rPr>
        <w:t>条及投标人须知前附表中所提出的要求编写。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3.2.3投标文件应当对招标文件规定的实质性内容应当作出明确响应。</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3.2.5投标文件由投标人的法定代表人或其委托代理人签字（或盖章）、盖单位公章。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3.2.6投标文件份数要求详见“投标人须知前附表”。</w:t>
      </w:r>
    </w:p>
    <w:p>
      <w:pPr>
        <w:ind w:firstLine="420"/>
        <w:rPr>
          <w:rFonts w:cs="宋体" w:asciiTheme="minorEastAsia" w:hAnsiTheme="minorEastAsia" w:eastAsiaTheme="minorEastAsia"/>
        </w:rPr>
      </w:pPr>
      <w:r>
        <w:rPr>
          <w:rFonts w:hint="eastAsia" w:cs="宋体" w:asciiTheme="minorEastAsia" w:hAnsiTheme="minorEastAsia" w:eastAsiaTheme="minorEastAsia"/>
        </w:rPr>
        <w:t>3.2.7投标文件编制、签署、盖章、装订及密封要求详见“投标人须知前附表”。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rPr>
        <w:t>3.2.8</w:t>
      </w:r>
      <w:r>
        <w:rPr>
          <w:rFonts w:hint="eastAsia" w:cs="宋体" w:asciiTheme="minorEastAsia" w:hAnsiTheme="minorEastAsia" w:eastAsiaTheme="minorEastAsia"/>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3.2.9投标文件因字迹潦草或表达不清楚所引起的后果由投标人负责。</w:t>
      </w:r>
    </w:p>
    <w:bookmarkEnd w:id="58"/>
    <w:p>
      <w:pPr>
        <w:pStyle w:val="6"/>
      </w:pPr>
      <w:r>
        <w:rPr>
          <w:rFonts w:hint="eastAsia"/>
        </w:rPr>
        <w:t>3.3报价要求</w:t>
      </w:r>
    </w:p>
    <w:p>
      <w:pPr>
        <w:ind w:firstLine="420"/>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3.3.1投标报价：</w:t>
      </w:r>
      <w:r>
        <w:rPr>
          <w:rFonts w:hint="eastAsia" w:asciiTheme="minorEastAsia" w:hAnsiTheme="minorEastAsia" w:eastAsiaTheme="minorEastAsia"/>
          <w:color w:val="auto"/>
          <w:szCs w:val="21"/>
        </w:rPr>
        <w:t>设备、标准附件、备品备件、专用工具、资料、技术服务，包装、仓储、装卸、运输，保险、税金，货到就位以及安装、调试，</w:t>
      </w:r>
      <w:r>
        <w:rPr>
          <w:rFonts w:hint="eastAsia" w:cs="宋体" w:asciiTheme="minorEastAsia" w:hAnsiTheme="minorEastAsia" w:eastAsiaTheme="minorEastAsia"/>
          <w:color w:val="auto"/>
          <w:szCs w:val="21"/>
        </w:rPr>
        <w:t>检验、检测，</w:t>
      </w:r>
      <w:r>
        <w:rPr>
          <w:rFonts w:hint="eastAsia" w:asciiTheme="minorEastAsia" w:hAnsiTheme="minorEastAsia" w:eastAsiaTheme="minorEastAsia"/>
          <w:color w:val="auto"/>
          <w:szCs w:val="21"/>
        </w:rPr>
        <w:t>培训、保修等</w:t>
      </w:r>
      <w:r>
        <w:rPr>
          <w:rFonts w:hint="eastAsia" w:cs="宋体" w:asciiTheme="minorEastAsia" w:hAnsiTheme="minorEastAsia" w:eastAsiaTheme="minorEastAsia"/>
          <w:color w:val="auto"/>
          <w:szCs w:val="21"/>
        </w:rPr>
        <w:t>通过验收直至交付使用单位，达到使用要求及质量标准、质保期服务所需的全部费用，以及招标代理服务费</w:t>
      </w:r>
      <w:r>
        <w:rPr>
          <w:rFonts w:hint="eastAsia" w:cs="宋体" w:asciiTheme="minorEastAsia" w:hAnsiTheme="minorEastAsia" w:eastAsiaTheme="minorEastAsia"/>
          <w:color w:val="auto"/>
          <w:szCs w:val="21"/>
          <w:lang w:eastAsia="zh-CN"/>
        </w:rPr>
        <w:t>、履约验收费用</w:t>
      </w:r>
      <w:r>
        <w:rPr>
          <w:rFonts w:hint="eastAsia" w:cs="宋体" w:asciiTheme="minorEastAsia" w:hAnsiTheme="minorEastAsia" w:eastAsiaTheme="minorEastAsia"/>
          <w:color w:val="auto"/>
          <w:szCs w:val="21"/>
        </w:rPr>
        <w:t>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投标人对所投标项的货物必须按采购数量全部进行报价。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5</w:t>
      </w:r>
      <w:r>
        <w:rPr>
          <w:rFonts w:hint="eastAsia" w:cs="宋体" w:asciiTheme="minorEastAsia" w:hAnsiTheme="minorEastAsia" w:eastAsiaTheme="minorEastAsia"/>
          <w:szCs w:val="21"/>
        </w:rPr>
        <w:t>投标报价明细表应按不同费用类别分类填写，详见投标文件附件格式。</w:t>
      </w:r>
    </w:p>
    <w:p>
      <w:pPr>
        <w:pStyle w:val="6"/>
      </w:pPr>
      <w:bookmarkStart w:id="59" w:name="_Toc82873316"/>
      <w:bookmarkStart w:id="60" w:name="_Toc450840079"/>
      <w:bookmarkStart w:id="61" w:name="_Toc82338233"/>
      <w:r>
        <w:rPr>
          <w:rFonts w:hint="eastAsia"/>
        </w:rPr>
        <w:t>3.4投标有效期</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3.4.1投标有效期见投标人须知前附表。投标有效期内，投标文件应保持有效。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3.4.3</w:t>
      </w:r>
      <w:r>
        <w:rPr>
          <w:rFonts w:hint="eastAsia" w:cs="宋体" w:asciiTheme="minorEastAsia" w:hAnsiTheme="minorEastAsia" w:eastAsiaTheme="minorEastAsia"/>
          <w:color w:val="000000"/>
          <w:szCs w:val="21"/>
        </w:rPr>
        <w:t>投标人可拒绝接受延期。</w:t>
      </w:r>
    </w:p>
    <w:p>
      <w:pPr>
        <w:pStyle w:val="5"/>
        <w:rPr>
          <w:rFonts w:cs="宋体" w:asciiTheme="minorEastAsia" w:hAnsiTheme="minorEastAsia" w:eastAsiaTheme="minorEastAsia"/>
          <w:szCs w:val="21"/>
        </w:rPr>
      </w:pPr>
      <w:bookmarkStart w:id="62" w:name="_Toc1254"/>
      <w:bookmarkStart w:id="63" w:name="_Toc82338242"/>
      <w:bookmarkStart w:id="64" w:name="_Toc82873325"/>
      <w:bookmarkStart w:id="65" w:name="_Toc450840076"/>
      <w:bookmarkStart w:id="66" w:name="_Toc6227648"/>
      <w:r>
        <w:rPr>
          <w:rFonts w:hint="eastAsia" w:cs="宋体" w:asciiTheme="minorEastAsia" w:hAnsiTheme="minorEastAsia" w:eastAsiaTheme="minorEastAsia"/>
          <w:szCs w:val="21"/>
        </w:rPr>
        <w:t>4投标文件的提交</w:t>
      </w:r>
      <w:bookmarkEnd w:id="62"/>
      <w:bookmarkEnd w:id="63"/>
      <w:bookmarkEnd w:id="64"/>
      <w:bookmarkEnd w:id="65"/>
      <w:bookmarkEnd w:id="66"/>
    </w:p>
    <w:p>
      <w:pPr>
        <w:pStyle w:val="6"/>
      </w:pPr>
      <w:r>
        <w:rPr>
          <w:rFonts w:hint="eastAsia"/>
        </w:rPr>
        <w:t>4.1投标文件的标记、装订及密封</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4.1.1见投标人须知前附表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4.1.2如果投标人未按上述要求密封及加写标记，采购人对投标文件的误投和提前启封不负责任。</w:t>
      </w:r>
    </w:p>
    <w:p>
      <w:pPr>
        <w:pStyle w:val="6"/>
      </w:pPr>
      <w:bookmarkStart w:id="67" w:name="_Hlk8240030"/>
      <w:r>
        <w:rPr>
          <w:rFonts w:hint="eastAsia"/>
        </w:rPr>
        <w:t>4.2投标截止时间及截止时间的变更</w:t>
      </w:r>
    </w:p>
    <w:p>
      <w:pPr>
        <w:ind w:firstLine="420"/>
        <w:rPr>
          <w:rFonts w:asciiTheme="minorEastAsia" w:hAnsiTheme="minorEastAsia" w:eastAsiaTheme="minorEastAsia"/>
          <w:bCs/>
        </w:rPr>
      </w:pPr>
      <w:r>
        <w:rPr>
          <w:rFonts w:hint="eastAsia" w:asciiTheme="minorEastAsia" w:hAnsiTheme="minorEastAsia" w:eastAsiaTheme="minorEastAsia"/>
          <w:bCs/>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7"/>
    <w:p>
      <w:pPr>
        <w:pStyle w:val="6"/>
      </w:pPr>
      <w:r>
        <w:rPr>
          <w:rFonts w:hint="eastAsia"/>
        </w:rPr>
        <w:t>4.3投标文件的修改和撤回</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4.3.4</w:t>
      </w:r>
      <w:bookmarkStart w:id="68" w:name="_Hlk8240140"/>
      <w:r>
        <w:rPr>
          <w:rFonts w:hint="eastAsia" w:cs="宋体" w:asciiTheme="minorEastAsia" w:hAnsiTheme="minorEastAsia" w:eastAsiaTheme="minorEastAsia"/>
          <w:szCs w:val="21"/>
        </w:rPr>
        <w:t>投标截止时间之前，</w:t>
      </w:r>
      <w:bookmarkEnd w:id="68"/>
      <w:r>
        <w:rPr>
          <w:rFonts w:hint="eastAsia" w:cs="宋体" w:asciiTheme="minorEastAsia" w:hAnsiTheme="minorEastAsia" w:eastAsiaTheme="minorEastAsia"/>
          <w:szCs w:val="21"/>
        </w:rPr>
        <w:t>投标人以传真形式通知采购人撤回投标时，必须随后补充有法定代表人或法定代表人授权委托人签署的正式文件。</w:t>
      </w:r>
    </w:p>
    <w:p>
      <w:pPr>
        <w:pStyle w:val="6"/>
      </w:pPr>
      <w:r>
        <w:rPr>
          <w:rFonts w:hint="eastAsia"/>
        </w:rPr>
        <w:t>4.4投标文件的澄清与修正</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4.4.2投标文件报价出现前后不一致的，除招标文件另有规定外，按照下列规定修正：</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（二）大写金额和小写金额不一致的，以大写金额为准；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（三）单价金额小数点或者百分比有明显错位的，以开标一览表的总价为准，并修改单价；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（四）总价金额与按单价汇总金额不一致的，以单价金额计算结果为准。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szCs w:val="21"/>
        </w:rPr>
      </w:pPr>
      <w:bookmarkStart w:id="69" w:name="_Toc82338243"/>
      <w:bookmarkStart w:id="70" w:name="_Toc82873326"/>
      <w:bookmarkStart w:id="71" w:name="_Toc482006357"/>
      <w:bookmarkStart w:id="72" w:name="_Toc450840077"/>
      <w:bookmarkStart w:id="73" w:name="_Toc6227649"/>
      <w:bookmarkStart w:id="74" w:name="_Toc2078365"/>
      <w:bookmarkStart w:id="75" w:name="_Toc13425"/>
      <w:r>
        <w:rPr>
          <w:rFonts w:hint="eastAsia" w:cs="宋体" w:asciiTheme="minorEastAsia" w:hAnsiTheme="minorEastAsia" w:eastAsiaTheme="minorEastAsia"/>
          <w:szCs w:val="21"/>
        </w:rPr>
        <w:t>5开标、评</w:t>
      </w:r>
      <w:bookmarkEnd w:id="69"/>
      <w:bookmarkEnd w:id="70"/>
      <w:r>
        <w:rPr>
          <w:rFonts w:hint="eastAsia" w:cs="宋体" w:asciiTheme="minorEastAsia" w:hAnsiTheme="minorEastAsia" w:eastAsiaTheme="minorEastAsia"/>
          <w:szCs w:val="21"/>
        </w:rPr>
        <w:t>标及</w:t>
      </w:r>
      <w:bookmarkEnd w:id="71"/>
      <w:bookmarkEnd w:id="72"/>
      <w:bookmarkEnd w:id="73"/>
      <w:bookmarkEnd w:id="74"/>
      <w:r>
        <w:rPr>
          <w:rFonts w:hint="eastAsia" w:cs="宋体" w:asciiTheme="minorEastAsia" w:hAnsiTheme="minorEastAsia" w:eastAsiaTheme="minorEastAsia"/>
          <w:szCs w:val="21"/>
        </w:rPr>
        <w:t>定标</w:t>
      </w:r>
      <w:bookmarkEnd w:id="75"/>
    </w:p>
    <w:p>
      <w:pPr>
        <w:pStyle w:val="6"/>
      </w:pPr>
      <w:r>
        <w:rPr>
          <w:rFonts w:hint="eastAsia"/>
        </w:rPr>
        <w:t>5.1开标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（1）采购代理机构工作人员开启开标场地的录音录像采集设备，并确保其正常运行。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（10）评标结束后，主持人公布投标人的资信和技术及报价的评审总得分与排序。</w:t>
      </w:r>
    </w:p>
    <w:p>
      <w:pPr>
        <w:pStyle w:val="6"/>
      </w:pPr>
      <w:r>
        <w:rPr>
          <w:rFonts w:hint="eastAsia"/>
        </w:rPr>
        <w:t>5.2投标人不足三家情况处理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（1）将本标项作废标处理，重新组织采购；</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（2）根据财政部门的审批意见采用其他采购方式组织采购。</w:t>
      </w:r>
    </w:p>
    <w:p>
      <w:pPr>
        <w:pStyle w:val="6"/>
      </w:pPr>
      <w:r>
        <w:rPr>
          <w:rFonts w:hint="eastAsia"/>
        </w:rPr>
        <w:t>5.3审查内容</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5.3.1投标文件资格性审查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w:t>
      </w:r>
      <w:r>
        <w:rPr>
          <w:rFonts w:cs="宋体" w:asciiTheme="minorEastAsia" w:hAnsiTheme="minorEastAsia" w:eastAsiaTheme="minorEastAsia"/>
          <w:szCs w:val="21"/>
        </w:rPr>
        <w:t>2</w:t>
      </w:r>
      <w:r>
        <w:rPr>
          <w:rFonts w:hint="eastAsia" w:cs="宋体" w:asciiTheme="minorEastAsia" w:hAnsiTheme="minorEastAsia" w:eastAsiaTheme="minorEastAsia"/>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5.3.2投标文件符合性审查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pPr>
      <w:r>
        <w:rPr>
          <w:rFonts w:hint="eastAsia"/>
        </w:rPr>
        <w:t>5.4评标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5.4.1评标原则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5.4.2评标组织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5.4.2.1评标工作由采购人或采购代理机构组建的评标委员会负责。评标委员会由采购人代表和评审专家组成，成员人数应当为</w:t>
      </w:r>
      <w:r>
        <w:rPr>
          <w:rFonts w:hint="eastAsia" w:cs="宋体" w:asciiTheme="minorEastAsia" w:hAnsiTheme="minorEastAsia" w:eastAsiaTheme="minorEastAsia"/>
          <w:color w:val="auto"/>
          <w:szCs w:val="21"/>
        </w:rPr>
        <w:t>5人</w:t>
      </w:r>
      <w:r>
        <w:rPr>
          <w:rFonts w:hint="eastAsia" w:cs="宋体" w:asciiTheme="minorEastAsia" w:hAnsiTheme="minorEastAsia" w:eastAsiaTheme="minorEastAsia"/>
          <w:szCs w:val="21"/>
        </w:rPr>
        <w:t>以上单数，其中评审专家不得少于成员总数的三分之二。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5.4.3评标纪律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szCs w:val="21"/>
        </w:rPr>
      </w:pPr>
      <w:r>
        <w:rPr>
          <w:rFonts w:hint="eastAsia" w:cs="宋体" w:asciiTheme="minorEastAsia" w:hAnsiTheme="minorEastAsia" w:eastAsiaTheme="minorEastAsia"/>
          <w:szCs w:val="21"/>
        </w:rPr>
        <w:t>5.4.3.2评标委员会应遵循公平、公正、科学、择优的原则，</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szCs w:val="21"/>
        </w:rPr>
        <w:t>招标文件及其评标办法没有规定的方法、评审因素、标准和程序，不得作为评标依据。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5.4.3.3评标委员会对投标文件的判定，只依据投标文件内容本身，不依靠开标后的任何外来证明。</w:t>
      </w:r>
    </w:p>
    <w:p>
      <w:pPr>
        <w:pStyle w:val="6"/>
      </w:pPr>
      <w:r>
        <w:rPr>
          <w:rFonts w:hint="eastAsia"/>
        </w:rPr>
        <w:t>5.5评标流程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对通过资格审查的投标文件，由评标委员会进行评标，流程是：</w:t>
      </w:r>
    </w:p>
    <w:p>
      <w:pPr>
        <w:ind w:firstLine="420"/>
        <w:rPr>
          <w:rFonts w:cs="宋体" w:asciiTheme="minorEastAsia" w:hAnsiTheme="minorEastAsia" w:eastAsiaTheme="minorEastAsia"/>
          <w:szCs w:val="21"/>
        </w:rPr>
      </w:pPr>
      <w:bookmarkStart w:id="76" w:name="_Hlk7904078"/>
      <w:r>
        <w:rPr>
          <w:rFonts w:hint="eastAsia" w:cs="宋体" w:asciiTheme="minorEastAsia" w:hAnsiTheme="minorEastAsia" w:eastAsiaTheme="minorEastAsia"/>
          <w:szCs w:val="21"/>
        </w:rPr>
        <w:t>评标委员会推荐组长—符合性审查—资信部分评审打分—商务、技术部分评审打分—公布资信、技术总得分—公开唱投标报价—报价文件审查、计算报价得分—编写评标报告，并签署—宣布评标结果。</w:t>
      </w:r>
      <w:bookmarkEnd w:id="76"/>
    </w:p>
    <w:p>
      <w:pPr>
        <w:pStyle w:val="6"/>
      </w:pPr>
      <w:r>
        <w:rPr>
          <w:rFonts w:hint="eastAsia"/>
        </w:rPr>
        <w:t>5.6评标报告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评标结束后，评标委员会应当向采购人提交评标报告。</w:t>
      </w:r>
    </w:p>
    <w:p>
      <w:pPr>
        <w:pStyle w:val="6"/>
      </w:pPr>
      <w:r>
        <w:rPr>
          <w:rFonts w:hint="eastAsia"/>
        </w:rPr>
        <w:t>5.7开标评标过程的监控</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开标评标过程实行全程录音录像。</w:t>
      </w:r>
    </w:p>
    <w:p>
      <w:pPr>
        <w:pStyle w:val="6"/>
      </w:pPr>
      <w:r>
        <w:rPr>
          <w:rFonts w:hint="eastAsia"/>
        </w:rPr>
        <w:t>5.8评标过程保密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5.8.2在评标期间，投标人企图影响采购人、采购代理机构、评标委员会及其成员的任何违法违规活动，将导致投标被拒绝，并承担相应的法律责任。</w:t>
      </w:r>
    </w:p>
    <w:p>
      <w:pPr>
        <w:pStyle w:val="6"/>
      </w:pPr>
      <w:r>
        <w:rPr>
          <w:rFonts w:hint="eastAsia"/>
        </w:rPr>
        <w:t>5.9中标条件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5.9.1通过资格审查的。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5.9.2投标文件完全响应招标文件中的实质性要求。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5.9.3有良好的合同执行能力和售后服务承诺。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5.9.4采购人将把中标通知书授予经评标委员会评审综合评分第一的中标候选人</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最低报价并不是中标的保证。</w:t>
      </w:r>
    </w:p>
    <w:p>
      <w:pPr>
        <w:pStyle w:val="6"/>
      </w:pPr>
      <w:r>
        <w:rPr>
          <w:rFonts w:hint="eastAsia"/>
        </w:rPr>
        <w:t>5.10定标办法</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（1）排名第一的候选投标人，因自身原因放弃中标成交或因不可抗力不能履行合同的；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5.10.2采购人在确定第二中标候选人为中标人的，应当在确定前向财政部门报告说明。</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w:t>
      </w:r>
      <w:r>
        <w:rPr>
          <w:rFonts w:cs="宋体" w:asciiTheme="minorEastAsia" w:hAnsiTheme="minorEastAsia" w:eastAsiaTheme="minorEastAsia"/>
          <w:szCs w:val="21"/>
        </w:rPr>
        <w:t>3</w:t>
      </w:r>
      <w:r>
        <w:rPr>
          <w:rFonts w:hint="eastAsia" w:cs="宋体" w:asciiTheme="minorEastAsia" w:hAnsiTheme="minorEastAsia" w:eastAsiaTheme="minorEastAsia"/>
          <w:szCs w:val="21"/>
        </w:rPr>
        <w:t>不得通过对样品进行检测、对投标人进行考察等方式改变评标结果。</w:t>
      </w:r>
    </w:p>
    <w:p>
      <w:pPr>
        <w:pStyle w:val="6"/>
      </w:pPr>
      <w:r>
        <w:rPr>
          <w:rFonts w:hint="eastAsia"/>
        </w:rPr>
        <w:t>5.11落标解释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采购人、采购代理机构及评标委员会对未成交的投标人不作落标原因解释。</w:t>
      </w:r>
    </w:p>
    <w:p>
      <w:pPr>
        <w:pStyle w:val="6"/>
      </w:pPr>
      <w:r>
        <w:rPr>
          <w:rFonts w:hint="eastAsia"/>
        </w:rPr>
        <w:t>5.12中标公告</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5.12.1</w:t>
      </w:r>
      <w:r>
        <w:rPr>
          <w:rFonts w:hint="eastAsia" w:asciiTheme="minorEastAsia" w:hAnsiTheme="minorEastAsia" w:eastAsiaTheme="minorEastAsia"/>
          <w:szCs w:val="21"/>
        </w:rPr>
        <w:t>定标后</w:t>
      </w:r>
      <w:r>
        <w:rPr>
          <w:rFonts w:hint="eastAsia" w:cs="宋体" w:asciiTheme="minorEastAsia" w:hAnsiTheme="minorEastAsia" w:eastAsiaTheme="minorEastAsia"/>
          <w:szCs w:val="21"/>
        </w:rPr>
        <w:t>，由采购代理机构在浙江政府采购网公布中标结果，同日，由采购代理机构发出中标通知书。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5.12.2公告期限为1个工作日。</w:t>
      </w:r>
    </w:p>
    <w:p>
      <w:pPr>
        <w:pStyle w:val="6"/>
      </w:pPr>
      <w:r>
        <w:rPr>
          <w:rFonts w:hint="eastAsia"/>
        </w:rPr>
        <w:t>5.13签订合同</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5.13.1中标人应在接到中标通知书后按中标通知书规定的时间内（不超过30日）与采购人签订合同</w:t>
      </w:r>
      <w:r>
        <w:rPr>
          <w:rFonts w:hint="eastAsia" w:cs="宋体" w:asciiTheme="minorEastAsia" w:hAnsiTheme="minorEastAsia" w:eastAsiaTheme="minorEastAsia"/>
          <w:bCs/>
          <w:szCs w:val="21"/>
        </w:rPr>
        <w:t>。</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5.13.3拒签合同的责任：除不可抗力等因素外，中标人无正当理由拒不与采购人签订政府采购合同的，应当承担相应的法律责任。</w:t>
      </w:r>
    </w:p>
    <w:p>
      <w:pPr>
        <w:pStyle w:val="6"/>
      </w:pPr>
      <w:r>
        <w:rPr>
          <w:rFonts w:hint="eastAsia"/>
        </w:rPr>
        <w:t>5.14关于要求原厂商授权的说明</w:t>
      </w:r>
    </w:p>
    <w:p>
      <w:pPr>
        <w:pStyle w:val="2"/>
        <w:spacing w:after="0" w:line="360" w:lineRule="auto"/>
        <w:ind w:firstLineChars="200"/>
        <w:rPr>
          <w:rFonts w:asciiTheme="minorEastAsia" w:hAnsiTheme="minorEastAsia" w:eastAsiaTheme="minorEastAsia"/>
        </w:rPr>
      </w:pPr>
      <w:r>
        <w:rPr>
          <w:rFonts w:hint="eastAsia" w:cs="宋体" w:asciiTheme="minorEastAsia" w:hAnsiTheme="minorEastAsia" w:eastAsiaTheme="minorEastAsia"/>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szCs w:val="21"/>
        </w:rPr>
      </w:pPr>
      <w:bookmarkStart w:id="77" w:name="_Toc439316483"/>
      <w:bookmarkStart w:id="78" w:name="_Toc28399"/>
      <w:bookmarkStart w:id="79" w:name="_Toc6227650"/>
      <w:bookmarkStart w:id="80" w:name="_Toc450840078"/>
      <w:bookmarkStart w:id="81" w:name="_Toc2078366"/>
      <w:bookmarkStart w:id="82" w:name="_Toc444084291"/>
      <w:r>
        <w:rPr>
          <w:rFonts w:hint="eastAsia" w:cs="宋体" w:asciiTheme="minorEastAsia" w:hAnsiTheme="minorEastAsia" w:eastAsiaTheme="minorEastAsia"/>
          <w:szCs w:val="21"/>
        </w:rPr>
        <w:t>6其他</w:t>
      </w:r>
      <w:bookmarkEnd w:id="77"/>
      <w:bookmarkEnd w:id="78"/>
      <w:bookmarkEnd w:id="79"/>
      <w:bookmarkEnd w:id="80"/>
      <w:bookmarkEnd w:id="81"/>
      <w:bookmarkEnd w:id="82"/>
    </w:p>
    <w:p>
      <w:pPr>
        <w:pStyle w:val="6"/>
      </w:pPr>
      <w:r>
        <w:rPr>
          <w:rFonts w:hint="eastAsia"/>
        </w:rPr>
        <w:t>6.1合同履约考核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pPr>
      <w:r>
        <w:rPr>
          <w:rFonts w:hint="eastAsia"/>
        </w:rPr>
        <w:t>6.2质疑</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6.2.1</w:t>
      </w:r>
      <w:r>
        <w:rPr>
          <w:rFonts w:hint="eastAsia" w:cs="宋体" w:asciiTheme="minorEastAsia" w:hAnsiTheme="minorEastAsia" w:eastAsiaTheme="minorEastAsia"/>
          <w:kern w:val="0"/>
          <w:szCs w:val="21"/>
        </w:rPr>
        <w:t>根据《政府采购质疑和投诉办法》（财政部令第94号）的规定，</w:t>
      </w:r>
      <w:r>
        <w:rPr>
          <w:rFonts w:hint="eastAsia" w:cs="宋体" w:asciiTheme="minorEastAsia" w:hAnsiTheme="minorEastAsia" w:eastAsiaTheme="minorEastAsia"/>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（1）对可以质疑的招标文件提出质疑的，为收到招标文件之日或者招标文件公告期限届满之日；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（2）对采购过程提出质疑的，为各采购程序环节结束之日；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（3）对中标或者成交结果提出质疑的，为中标或者成交结果公告期限届满之日。</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6.2.2提出质疑的投标人（以下简称质疑投标人）应当是参与所质疑项目采购活动的投标人。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以联合体形式参加政府采购活动的，其投诉应当由组成联合体的所有投标人共同提出。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6.2.4投标人提交的质疑书需一式三份，质疑书至少应包括下列主要内容：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（一）投标人的姓名或者名称、地址、邮编、联系人及联系电话；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（二）质疑项目的名称、编号；</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（三）具体、明确的质疑事项和与质疑事项相关的请求；</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（四）事实依据；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（五）必要的法律依据；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（六）提出质疑的日期。</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6.2.5</w:t>
      </w:r>
      <w:r>
        <w:rPr>
          <w:rFonts w:hint="eastAsia" w:cs="宋体" w:asciiTheme="minorEastAsia" w:hAnsiTheme="minorEastAsia" w:eastAsiaTheme="minorEastAsia"/>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pPr>
      <w:r>
        <w:rPr>
          <w:rFonts w:hint="eastAsia"/>
        </w:rPr>
        <w:t>6.3投诉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kern w:val="0"/>
          <w:szCs w:val="21"/>
        </w:rPr>
        <w:t>财政部令第94号</w:t>
      </w:r>
      <w:r>
        <w:rPr>
          <w:rFonts w:hint="eastAsia" w:cs="宋体" w:asciiTheme="minorEastAsia" w:hAnsiTheme="minorEastAsia" w:eastAsiaTheme="minorEastAsia"/>
          <w:szCs w:val="21"/>
          <w:shd w:val="clear" w:color="auto" w:fill="FFFFFF"/>
        </w:rPr>
        <w:t>）第六条规定的财政部门提起投诉。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6.3.3投诉人提起投诉应当符合下列条件：</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（一）提起投诉前已依法进行质疑；</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（二）投诉书内容符合本办法的规定；</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（三）在投诉有效期限内提起投诉；</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（四）同一投诉事项未经财政部门投诉处理；</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（五）财政部规定的其他条件。</w:t>
      </w:r>
    </w:p>
    <w:p>
      <w:pPr>
        <w:ind w:firstLine="422"/>
        <w:rPr>
          <w:rFonts w:cs="宋体" w:asciiTheme="minorEastAsia" w:hAnsiTheme="minorEastAsia" w:eastAsiaTheme="minorEastAsia"/>
          <w:b/>
          <w:szCs w:val="21"/>
          <w:shd w:val="clear" w:color="auto" w:fill="FFFFFF"/>
        </w:rPr>
      </w:pPr>
      <w:r>
        <w:rPr>
          <w:rFonts w:hint="eastAsia" w:cs="宋体" w:asciiTheme="minorEastAsia" w:hAnsiTheme="minorEastAsia" w:eastAsiaTheme="minorEastAsia"/>
          <w:b/>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（一）捏造事实；</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（二）提供虚假材料；</w:t>
      </w:r>
    </w:p>
    <w:p>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9"/>
    <w:bookmarkEnd w:id="60"/>
    <w:bookmarkEnd w:id="61"/>
    <w:p>
      <w:pPr>
        <w:pStyle w:val="4"/>
        <w:ind w:firstLine="0" w:firstLineChars="0"/>
        <w:rPr>
          <w:rFonts w:asciiTheme="minorEastAsia" w:hAnsiTheme="minorEastAsia" w:eastAsiaTheme="minorEastAsia"/>
          <w:sz w:val="32"/>
          <w:szCs w:val="32"/>
        </w:rPr>
      </w:pPr>
      <w:bookmarkStart w:id="83" w:name="_Toc29638"/>
      <w:bookmarkStart w:id="84" w:name="_Toc450840083"/>
      <w:bookmarkStart w:id="85" w:name="_Toc82873317"/>
      <w:bookmarkStart w:id="86" w:name="_Toc82338234"/>
      <w:r>
        <w:rPr>
          <w:rFonts w:hint="eastAsia" w:asciiTheme="minorEastAsia" w:hAnsiTheme="minorEastAsia" w:eastAsiaTheme="minorEastAsia"/>
          <w:sz w:val="32"/>
          <w:szCs w:val="32"/>
        </w:rPr>
        <w:t>第二章 采购项目技术规范和服务要求</w:t>
      </w:r>
      <w:bookmarkEnd w:id="83"/>
      <w:bookmarkEnd w:id="84"/>
      <w:bookmarkEnd w:id="85"/>
      <w:bookmarkEnd w:id="86"/>
    </w:p>
    <w:p>
      <w:pPr>
        <w:pStyle w:val="5"/>
        <w:rPr>
          <w:rFonts w:hint="eastAsia" w:cs="宋体" w:asciiTheme="minorEastAsia" w:hAnsiTheme="minorEastAsia" w:eastAsiaTheme="minorEastAsia"/>
          <w:szCs w:val="21"/>
        </w:rPr>
      </w:pPr>
    </w:p>
    <w:p>
      <w:pPr>
        <w:pStyle w:val="5"/>
        <w:rPr>
          <w:rFonts w:hint="eastAsia" w:cs="宋体" w:asciiTheme="minorEastAsia" w:hAnsiTheme="minorEastAsia" w:eastAsiaTheme="minorEastAsia"/>
          <w:szCs w:val="21"/>
        </w:rPr>
      </w:pPr>
      <w:bookmarkStart w:id="87" w:name="_Toc7902708"/>
      <w:bookmarkStart w:id="88" w:name="_Toc22850"/>
      <w:bookmarkStart w:id="89" w:name="_Toc8464065"/>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项目内容</w:t>
      </w:r>
      <w:bookmarkEnd w:id="87"/>
      <w:bookmarkEnd w:id="88"/>
      <w:bookmarkEnd w:id="89"/>
    </w:p>
    <w:p>
      <w:pPr>
        <w:rPr>
          <w:color w:val="auto"/>
        </w:rPr>
      </w:pPr>
      <w:r>
        <w:rPr>
          <w:rFonts w:hint="eastAsia" w:cs="宋体" w:asciiTheme="minorEastAsia" w:hAnsiTheme="minorEastAsia" w:eastAsiaTheme="minorEastAsia"/>
          <w:color w:val="auto"/>
          <w:szCs w:val="21"/>
          <w:lang w:eastAsia="zh-CN"/>
        </w:rPr>
        <w:t>中国美术学院</w:t>
      </w:r>
      <w:r>
        <w:rPr>
          <w:rFonts w:hint="eastAsia" w:asciiTheme="minorEastAsia" w:hAnsiTheme="minorEastAsia" w:eastAsiaTheme="minorEastAsia"/>
          <w:color w:val="auto"/>
        </w:rPr>
        <w:t>体育部运动机能评定与干预实验室</w:t>
      </w:r>
      <w:r>
        <w:rPr>
          <w:rFonts w:hint="eastAsia" w:asciiTheme="minorEastAsia" w:hAnsiTheme="minorEastAsia" w:eastAsiaTheme="minorEastAsia"/>
          <w:color w:val="auto"/>
          <w:lang w:eastAsia="zh-CN"/>
        </w:rPr>
        <w:t>采购</w:t>
      </w:r>
      <w:r>
        <w:rPr>
          <w:rFonts w:hint="eastAsia" w:cs="宋体" w:asciiTheme="minorEastAsia" w:hAnsiTheme="minorEastAsia" w:eastAsiaTheme="minorEastAsia"/>
          <w:color w:val="auto"/>
          <w:szCs w:val="21"/>
          <w:lang w:eastAsia="zh-CN"/>
        </w:rPr>
        <w:t>实验设备一批。</w:t>
      </w:r>
    </w:p>
    <w:p>
      <w:pPr>
        <w:pStyle w:val="5"/>
        <w:rPr>
          <w:rFonts w:cs="宋体" w:asciiTheme="minorEastAsia" w:hAnsiTheme="minorEastAsia" w:eastAsiaTheme="minorEastAsia"/>
          <w:szCs w:val="21"/>
        </w:rPr>
      </w:pPr>
      <w:bookmarkStart w:id="90" w:name="_Toc23033"/>
      <w:bookmarkStart w:id="91" w:name="_Toc450840084"/>
      <w:bookmarkStart w:id="92" w:name="_Toc82338235"/>
      <w:bookmarkStart w:id="93" w:name="_Toc82873318"/>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相关法规、管理条例与技术标准、行业规范</w:t>
      </w:r>
      <w:bookmarkEnd w:id="90"/>
      <w:bookmarkEnd w:id="91"/>
      <w:bookmarkEnd w:id="92"/>
      <w:bookmarkEnd w:id="93"/>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 国家规定的标准和规范，有新标准按新标准执行；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1.2行业标准及规范，有新标准按新标准执行；</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1.3其他相关标准。</w:t>
      </w:r>
    </w:p>
    <w:p>
      <w:pPr>
        <w:pStyle w:val="5"/>
        <w:rPr>
          <w:rFonts w:cs="宋体" w:asciiTheme="minorEastAsia" w:hAnsiTheme="minorEastAsia" w:eastAsiaTheme="minorEastAsia"/>
          <w:szCs w:val="21"/>
        </w:rPr>
      </w:pPr>
      <w:bookmarkStart w:id="94" w:name="_Toc23747"/>
      <w:bookmarkStart w:id="95" w:name="_Toc450840085"/>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本项目核心产品</w:t>
      </w:r>
      <w:bookmarkEnd w:id="94"/>
    </w:p>
    <w:p>
      <w:pPr>
        <w:pStyle w:val="56"/>
        <w:ind w:left="0" w:leftChars="0" w:firstLine="420" w:firstLineChars="20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室外落地式篮球架</w:t>
      </w:r>
    </w:p>
    <w:p>
      <w:pPr>
        <w:pStyle w:val="56"/>
        <w:ind w:left="0" w:leftChars="0" w:firstLine="0" w:firstLineChars="0"/>
        <w:rPr>
          <w:rFonts w:hint="default" w:eastAsiaTheme="minorEastAsia"/>
          <w:lang w:val="en-US" w:eastAsia="zh-CN"/>
        </w:rPr>
      </w:pPr>
      <w:r>
        <w:rPr>
          <w:rFonts w:hint="eastAsia" w:asciiTheme="minorEastAsia" w:hAnsiTheme="minorEastAsia" w:eastAsiaTheme="minorEastAsia"/>
          <w:b/>
          <w:bCs/>
          <w:sz w:val="21"/>
          <w:szCs w:val="21"/>
          <w:lang w:val="en-US" w:eastAsia="zh-CN"/>
        </w:rPr>
        <w:t>4 具体要求</w:t>
      </w:r>
    </w:p>
    <w:bookmarkEnd w:id="95"/>
    <w:tbl>
      <w:tblPr>
        <w:tblStyle w:val="22"/>
        <w:tblW w:w="14279" w:type="dxa"/>
        <w:tblInd w:w="0" w:type="dxa"/>
        <w:shd w:val="clear" w:color="auto" w:fill="auto"/>
        <w:tblLayout w:type="fixed"/>
        <w:tblCellMar>
          <w:top w:w="0" w:type="dxa"/>
          <w:left w:w="0" w:type="dxa"/>
          <w:bottom w:w="0" w:type="dxa"/>
          <w:right w:w="0" w:type="dxa"/>
        </w:tblCellMar>
      </w:tblPr>
      <w:tblGrid>
        <w:gridCol w:w="974"/>
        <w:gridCol w:w="2535"/>
        <w:gridCol w:w="9600"/>
        <w:gridCol w:w="1170"/>
      </w:tblGrid>
      <w:tr>
        <w:tblPrEx>
          <w:shd w:val="clear" w:color="auto" w:fill="auto"/>
          <w:tblLayout w:type="fixed"/>
          <w:tblCellMar>
            <w:top w:w="0" w:type="dxa"/>
            <w:left w:w="0" w:type="dxa"/>
            <w:bottom w:w="0" w:type="dxa"/>
            <w:right w:w="0" w:type="dxa"/>
          </w:tblCellMar>
        </w:tblPrEx>
        <w:trPr>
          <w:trHeight w:val="540" w:hRule="atLeast"/>
        </w:trPr>
        <w:tc>
          <w:tcPr>
            <w:tcW w:w="14279"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体育部运动机能评定与干预实验室用品清单</w:t>
            </w:r>
          </w:p>
        </w:tc>
      </w:tr>
      <w:tr>
        <w:tblPrEx>
          <w:tblLayout w:type="fixed"/>
          <w:tblCellMar>
            <w:top w:w="0" w:type="dxa"/>
            <w:left w:w="0" w:type="dxa"/>
            <w:bottom w:w="0" w:type="dxa"/>
            <w:right w:w="0" w:type="dxa"/>
          </w:tblCellMar>
        </w:tblPrEx>
        <w:trPr>
          <w:trHeight w:val="2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小翻练习器（中号）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尺寸：≧100×70×8</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cm 。适合儿童练习后空翻等动作，内为泡沫材料，软硬适中，外PVC人革。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8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小翻练习器底座（中号）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尺寸：≧9</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×70×1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cm。固定产品使用时不产生剧烈的晃动，内为泡沫材料，软硬适中，外PVC人革。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小翻练习器（小号）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尺寸：≧7</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×50×65cm。适合儿童练习后空翻等动作，内为泡沫材料，软硬适中，外PVC人革。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8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小翻练习器底座（小号）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尺寸：≧7</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×50×1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cm。固定产品使用时不产生剧烈的晃动，内为泡沫材料，软硬适中，外PVC人革。</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可旋转蘑菇山羊</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用于初学者进行全旋的基本动作练习。★面板可旋转。面板直径≧1</w:t>
            </w:r>
            <w:r>
              <w:rPr>
                <w:rFonts w:hint="eastAsia" w:ascii="宋体" w:hAnsi="宋体" w:cs="宋体"/>
                <w:i w:val="0"/>
                <w:color w:val="000000"/>
                <w:kern w:val="0"/>
                <w:sz w:val="21"/>
                <w:szCs w:val="21"/>
                <w:u w:val="none"/>
                <w:lang w:val="en-US" w:eastAsia="zh-CN" w:bidi="ar"/>
              </w:rPr>
              <w:t>85</w:t>
            </w:r>
            <w:r>
              <w:rPr>
                <w:rFonts w:hint="eastAsia" w:ascii="宋体" w:hAnsi="宋体" w:eastAsia="宋体" w:cs="宋体"/>
                <w:i w:val="0"/>
                <w:color w:val="000000"/>
                <w:kern w:val="0"/>
                <w:sz w:val="21"/>
                <w:szCs w:val="21"/>
                <w:u w:val="none"/>
                <w:lang w:val="en-US" w:eastAsia="zh-CN" w:bidi="ar"/>
              </w:rPr>
              <w:t>cm，高≧7</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2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木制倒立架</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辅助训练和素质训练器械，长70cm，高10.5cm，木制杠面，杠面直径4cm。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13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负重绑手</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产品材质：尼龙布料 铁砂    产品重量：1KG   产品规格：1幅（2只）  颜色：蓝色  长度：26cm   全长：41cm  宽度：9cm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铁砂丸球：重量可调节 按需加减铁砂球 随心调节重量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便携魔术贴：固定绑手绑腿  防止脱落  调节松紧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全包边设计：金属扣环 双排边尼龙包边  不易开线破损漏沙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Layout w:type="fixed"/>
          <w:tblCellMar>
            <w:top w:w="0" w:type="dxa"/>
            <w:left w:w="0" w:type="dxa"/>
            <w:bottom w:w="0" w:type="dxa"/>
            <w:right w:w="0" w:type="dxa"/>
          </w:tblCellMar>
        </w:tblPrEx>
        <w:trPr>
          <w:trHeight w:val="13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负重绑腿</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产品材质：尼龙布料 铁砂    产品重量：1KG   产品规格：1幅（2只）  颜色：灰色  长度：28cm   全长：55cm  宽度：10cm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铁砂丸球：重量可调节 按需加减铁砂球 随心调节重量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便携魔术贴：固定绑手绑腿  防止脱落  调节松紧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全包边设计：金属扣环 双排边尼龙包边  不易开线破损漏沙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Layout w:type="fixed"/>
          <w:tblCellMar>
            <w:top w:w="0" w:type="dxa"/>
            <w:left w:w="0" w:type="dxa"/>
            <w:bottom w:w="0" w:type="dxa"/>
            <w:right w:w="0" w:type="dxa"/>
          </w:tblCellMar>
        </w:tblPrEx>
        <w:trPr>
          <w:trHeight w:val="16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乒乓球拍（订制）</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61"/>
                <w:rFonts w:hint="eastAsia" w:ascii="宋体" w:hAnsi="宋体" w:eastAsia="宋体" w:cs="宋体"/>
                <w:color w:val="auto"/>
                <w:sz w:val="21"/>
                <w:szCs w:val="21"/>
                <w:lang w:val="en-US" w:eastAsia="zh-CN" w:bidi="ar"/>
              </w:rPr>
              <w:t>纯木底板</w:t>
            </w:r>
            <w:r>
              <w:rPr>
                <w:rStyle w:val="61"/>
                <w:rFonts w:hint="eastAsia" w:ascii="宋体" w:hAnsi="宋体" w:eastAsia="宋体" w:cs="宋体"/>
                <w:color w:val="auto"/>
                <w:sz w:val="21"/>
                <w:szCs w:val="21"/>
                <w:lang w:val="en-US" w:eastAsia="zh-CN" w:bidi="ar"/>
              </w:rPr>
              <w:br w:type="textWrapping"/>
            </w:r>
            <w:r>
              <w:rPr>
                <w:rStyle w:val="61"/>
                <w:rFonts w:hint="eastAsia" w:ascii="宋体" w:hAnsi="宋体" w:eastAsia="宋体" w:cs="宋体"/>
                <w:color w:val="auto"/>
                <w:sz w:val="21"/>
                <w:szCs w:val="21"/>
                <w:lang w:val="en-US" w:eastAsia="zh-CN" w:bidi="ar"/>
              </w:rPr>
              <w:t>型号：N-4  层数：</w:t>
            </w:r>
            <w:r>
              <w:rPr>
                <w:rStyle w:val="61"/>
                <w:rFonts w:hint="eastAsia" w:ascii="宋体" w:hAnsi="宋体" w:cs="宋体"/>
                <w:color w:val="auto"/>
                <w:sz w:val="21"/>
                <w:szCs w:val="21"/>
                <w:lang w:val="en-US" w:eastAsia="zh-CN" w:bidi="ar"/>
              </w:rPr>
              <w:t>7</w:t>
            </w:r>
            <w:r>
              <w:rPr>
                <w:rStyle w:val="61"/>
                <w:rFonts w:hint="eastAsia" w:ascii="宋体" w:hAnsi="宋体" w:eastAsia="宋体" w:cs="宋体"/>
                <w:color w:val="auto"/>
                <w:sz w:val="21"/>
                <w:szCs w:val="21"/>
                <w:lang w:val="en-US" w:eastAsia="zh-CN" w:bidi="ar"/>
              </w:rPr>
              <w:t>层纯木  速度：8   控制：8   厚度：6.5±0.2mm 重量：87±3g  柄型：</w:t>
            </w:r>
            <w:r>
              <w:rPr>
                <w:rStyle w:val="61"/>
                <w:rFonts w:hint="eastAsia" w:ascii="宋体" w:hAnsi="宋体" w:cs="宋体"/>
                <w:color w:val="auto"/>
                <w:sz w:val="21"/>
                <w:szCs w:val="21"/>
                <w:lang w:val="en-US" w:eastAsia="zh-CN" w:bidi="ar"/>
              </w:rPr>
              <w:t>4</w:t>
            </w:r>
            <w:r>
              <w:rPr>
                <w:rStyle w:val="61"/>
                <w:rFonts w:hint="eastAsia" w:ascii="宋体" w:hAnsi="宋体" w:eastAsia="宋体" w:cs="宋体"/>
                <w:color w:val="auto"/>
                <w:sz w:val="21"/>
                <w:szCs w:val="21"/>
                <w:lang w:val="en-US" w:eastAsia="zh-CN" w:bidi="ar"/>
              </w:rPr>
              <w:t xml:space="preserve">0只短柄直拍 40只长柄横拍  </w:t>
            </w:r>
            <w:r>
              <w:rPr>
                <w:rStyle w:val="61"/>
                <w:rFonts w:hint="eastAsia" w:ascii="宋体" w:hAnsi="宋体" w:eastAsia="宋体" w:cs="宋体"/>
                <w:color w:val="auto"/>
                <w:sz w:val="21"/>
                <w:szCs w:val="21"/>
                <w:lang w:val="en-US" w:eastAsia="zh-CN" w:bidi="ar"/>
              </w:rPr>
              <w:br w:type="textWrapping"/>
            </w:r>
            <w:r>
              <w:rPr>
                <w:rStyle w:val="61"/>
                <w:rFonts w:hint="eastAsia" w:ascii="宋体" w:hAnsi="宋体" w:eastAsia="宋体" w:cs="宋体"/>
                <w:color w:val="auto"/>
                <w:sz w:val="21"/>
                <w:szCs w:val="21"/>
                <w:lang w:val="en-US" w:eastAsia="zh-CN" w:bidi="ar"/>
              </w:rPr>
              <w:t>胶皮：</w:t>
            </w:r>
            <w:r>
              <w:rPr>
                <w:rStyle w:val="61"/>
                <w:rFonts w:hint="eastAsia" w:ascii="宋体" w:hAnsi="宋体" w:eastAsia="宋体" w:cs="宋体"/>
                <w:color w:val="auto"/>
                <w:sz w:val="21"/>
                <w:szCs w:val="21"/>
                <w:lang w:val="en-US" w:eastAsia="zh-CN" w:bidi="ar"/>
              </w:rPr>
              <w:br w:type="textWrapping"/>
            </w:r>
            <w:r>
              <w:rPr>
                <w:rStyle w:val="61"/>
                <w:rFonts w:hint="eastAsia" w:ascii="宋体" w:hAnsi="宋体" w:eastAsia="宋体" w:cs="宋体"/>
                <w:color w:val="auto"/>
                <w:sz w:val="21"/>
                <w:szCs w:val="21"/>
                <w:lang w:val="en-US" w:eastAsia="zh-CN" w:bidi="ar"/>
              </w:rPr>
              <w:t>型号：729普及套  胶面特点：粘性反胶  海绵厚度：≧2.2mm</w:t>
            </w:r>
            <w:r>
              <w:rPr>
                <w:rStyle w:val="61"/>
                <w:rFonts w:hint="eastAsia" w:ascii="宋体" w:hAnsi="宋体" w:eastAsia="宋体" w:cs="宋体"/>
                <w:color w:val="auto"/>
                <w:sz w:val="21"/>
                <w:szCs w:val="21"/>
                <w:lang w:val="en-US" w:eastAsia="zh-CN" w:bidi="ar"/>
              </w:rPr>
              <w:br w:type="textWrapping"/>
            </w:r>
            <w:r>
              <w:rPr>
                <w:rStyle w:val="61"/>
                <w:rFonts w:hint="eastAsia" w:ascii="宋体" w:hAnsi="宋体" w:eastAsia="宋体" w:cs="宋体"/>
                <w:color w:val="auto"/>
                <w:sz w:val="21"/>
                <w:szCs w:val="21"/>
                <w:lang w:val="en-US" w:eastAsia="zh-CN" w:bidi="ar"/>
              </w:rPr>
              <w:t>硬度：42-46度  适合打法：通用型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w:t>
            </w:r>
          </w:p>
        </w:tc>
      </w:tr>
      <w:tr>
        <w:tblPrEx>
          <w:tblLayout w:type="fixed"/>
          <w:tblCellMar>
            <w:top w:w="0" w:type="dxa"/>
            <w:left w:w="0" w:type="dxa"/>
            <w:bottom w:w="0" w:type="dxa"/>
            <w:right w:w="0" w:type="dxa"/>
          </w:tblCellMar>
        </w:tblPrEx>
        <w:trPr>
          <w:trHeight w:val="40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乒乓球台</w:t>
            </w:r>
            <w:r>
              <w:rPr>
                <w:rFonts w:hint="eastAsia" w:ascii="宋体" w:hAnsi="宋体" w:eastAsia="宋体" w:cs="宋体"/>
                <w:i w:val="0"/>
                <w:color w:val="000000"/>
                <w:kern w:val="0"/>
                <w:sz w:val="21"/>
                <w:szCs w:val="21"/>
                <w:u w:val="none"/>
                <w:lang w:val="en-US" w:eastAsia="zh-CN" w:bidi="ar"/>
              </w:rPr>
              <w:br w:type="textWrapping"/>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台面材质:PDF</w:t>
            </w:r>
            <w:r>
              <w:rPr>
                <w:rFonts w:hint="eastAsia"/>
                <w:lang w:val="en-US" w:eastAsia="zh-CN"/>
              </w:rPr>
              <w:br w:type="textWrapping"/>
            </w:r>
            <w:r>
              <w:rPr>
                <w:rFonts w:hint="eastAsia"/>
                <w:lang w:val="en-US" w:eastAsia="zh-CN"/>
              </w:rPr>
              <w:t>台面尺寸:常规尺寸</w:t>
            </w:r>
            <w:r>
              <w:rPr>
                <w:rFonts w:hint="eastAsia"/>
                <w:lang w:val="en-US" w:eastAsia="zh-CN"/>
              </w:rPr>
              <w:br w:type="textWrapping"/>
            </w:r>
            <w:r>
              <w:rPr>
                <w:rFonts w:hint="eastAsia"/>
                <w:lang w:val="en-US" w:eastAsia="zh-CN"/>
              </w:rPr>
              <w:t>析登方式:单折式</w:t>
            </w:r>
            <w:r>
              <w:rPr>
                <w:rFonts w:hint="eastAsia"/>
                <w:lang w:val="en-US" w:eastAsia="zh-CN"/>
              </w:rPr>
              <w:br w:type="textWrapping"/>
            </w:r>
            <w:r>
              <w:rPr>
                <w:rFonts w:hint="eastAsia"/>
                <w:lang w:val="en-US" w:eastAsia="zh-CN"/>
              </w:rPr>
              <w:t>有无脚轮:有脚轮，脚轮可推移</w:t>
            </w:r>
            <w:r>
              <w:rPr>
                <w:rFonts w:hint="eastAsia"/>
                <w:lang w:val="en-US" w:eastAsia="zh-CN"/>
              </w:rPr>
              <w:br w:type="textWrapping"/>
            </w:r>
            <w:r>
              <w:rPr>
                <w:rFonts w:hint="eastAsia"/>
                <w:lang w:val="en-US" w:eastAsia="zh-CN"/>
              </w:rPr>
              <w:t>室内球台/室外球台:室内球台</w:t>
            </w:r>
            <w:r>
              <w:rPr>
                <w:rFonts w:hint="eastAsia"/>
                <w:lang w:val="en-US" w:eastAsia="zh-CN"/>
              </w:rPr>
              <w:br w:type="textWrapping"/>
            </w:r>
            <w:r>
              <w:rPr>
                <w:rFonts w:hint="eastAsia"/>
                <w:lang w:val="en-US" w:eastAsia="zh-CN"/>
              </w:rPr>
              <w:t>台面颜色:蓝色</w:t>
            </w:r>
            <w:r>
              <w:rPr>
                <w:rFonts w:hint="eastAsia"/>
                <w:lang w:val="en-US" w:eastAsia="zh-CN"/>
              </w:rPr>
              <w:br w:type="textWrapping"/>
            </w:r>
            <w:r>
              <w:rPr>
                <w:rFonts w:hint="eastAsia"/>
                <w:lang w:val="en-US" w:eastAsia="zh-CN"/>
              </w:rPr>
              <w:t xml:space="preserve">弹性:230-260mm   </w:t>
            </w:r>
            <w:r>
              <w:rPr>
                <w:rFonts w:hint="eastAsia"/>
                <w:lang w:val="en-US" w:eastAsia="zh-CN"/>
              </w:rPr>
              <w:br w:type="textWrapping"/>
            </w:r>
            <w:r>
              <w:rPr>
                <w:rFonts w:hint="eastAsia"/>
                <w:lang w:val="en-US" w:eastAsia="zh-CN"/>
              </w:rPr>
              <w:t>台长:2740mm</w:t>
            </w:r>
            <w:r>
              <w:rPr>
                <w:rFonts w:hint="eastAsia"/>
                <w:lang w:val="en-US" w:eastAsia="zh-CN"/>
              </w:rPr>
              <w:br w:type="textWrapping"/>
            </w:r>
            <w:r>
              <w:rPr>
                <w:rFonts w:hint="eastAsia"/>
                <w:lang w:val="en-US" w:eastAsia="zh-CN"/>
              </w:rPr>
              <w:t>弹性均匀度:≤5m</w:t>
            </w:r>
            <w:r>
              <w:rPr>
                <w:rFonts w:hint="eastAsia"/>
                <w:lang w:val="en-US" w:eastAsia="zh-CN"/>
              </w:rPr>
              <w:br w:type="textWrapping"/>
            </w:r>
            <w:r>
              <w:rPr>
                <w:rFonts w:hint="eastAsia"/>
                <w:lang w:val="en-US" w:eastAsia="zh-CN"/>
              </w:rPr>
              <w:t>台宽:1525m  22mm加厚台面   ★125mm大脚轮  锁紧装置</w:t>
            </w:r>
            <w:r>
              <w:rPr>
                <w:rFonts w:hint="eastAsia"/>
                <w:lang w:val="en-US" w:eastAsia="zh-CN"/>
              </w:rPr>
              <w:br w:type="textWrapping"/>
            </w:r>
            <w:r>
              <w:rPr>
                <w:rFonts w:hint="eastAsia"/>
                <w:lang w:val="en-US" w:eastAsia="zh-CN"/>
              </w:rPr>
              <w:t>球台稳定性:≤10    单面一次折叠</w:t>
            </w:r>
            <w:r>
              <w:rPr>
                <w:rFonts w:hint="eastAsia"/>
                <w:lang w:val="en-US" w:eastAsia="zh-CN"/>
              </w:rPr>
              <w:br w:type="textWrapping"/>
            </w:r>
            <w:r>
              <w:rPr>
                <w:rFonts w:hint="eastAsia"/>
                <w:lang w:val="en-US" w:eastAsia="zh-CN"/>
              </w:rPr>
              <w:t>台高:760mm</w:t>
            </w:r>
            <w:r>
              <w:rPr>
                <w:rFonts w:hint="eastAsia"/>
                <w:lang w:val="en-US" w:eastAsia="zh-CN"/>
              </w:rPr>
              <w:br w:type="textWrapping"/>
            </w:r>
            <w:r>
              <w:rPr>
                <w:rFonts w:hint="eastAsia"/>
                <w:lang w:val="en-US" w:eastAsia="zh-CN"/>
              </w:rPr>
              <w:t>台面光泽度:≤0.7</w:t>
            </w:r>
            <w:r>
              <w:rPr>
                <w:rFonts w:hint="eastAsia"/>
                <w:lang w:val="en-US" w:eastAsia="zh-CN"/>
              </w:rPr>
              <w:br w:type="textWrapping"/>
            </w:r>
            <w:r>
              <w:rPr>
                <w:rFonts w:hint="eastAsia"/>
                <w:lang w:val="en-US" w:eastAsia="zh-CN"/>
              </w:rPr>
              <w:t>平面度:≤3mm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围棋</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草编棋蒌  材料为拉菲草 质地轻 透气性好 防虫蛀，长久放置不发霉变色 不易折断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▲棋子材质：精瓷 干粉无水工艺 棋子硬度高，耐高温 火烧无损 越用越润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直径约22mm-23mm中号单面箕子（361颗） 厚度约6mm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1.6cm厚围象两用经济棋盘（44cm*47cm）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6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乒乓球网</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装网方式，内置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装台方式:螺式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两高康:152.5+2mm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离台高度:152.5±3mm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夹强度:＞L8N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适用球台:国际经典系列球台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6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乒乓球</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星级:二星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颜色:白色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规格:10只装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材质:新材料(ABS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尺寸：40+mm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tblPrEx>
          <w:tblLayout w:type="fixed"/>
          <w:tblCellMar>
            <w:top w:w="0" w:type="dxa"/>
            <w:left w:w="0" w:type="dxa"/>
            <w:bottom w:w="0" w:type="dxa"/>
            <w:right w:w="0" w:type="dxa"/>
          </w:tblCellMar>
        </w:tblPrEx>
        <w:trPr>
          <w:trHeight w:val="8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运动护腰带</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腰背后方8条弹性支撑条能提供支撑，采用较佳透气性的孔铜合成橡胶材质，能提供稳固和保暖效果，确保护腰的位置对腰部达到完整的包裹。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材质：聚酯纤维、锦纶、粘纤、塑钢等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双弹簧支撑型护膝</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版包覆，髌骨开口设计搭配圆形薄垫和两侧金属弹力支撑条，能固定产品在正确位置，高弹性粘扣带和双向束带设计，能依需求调节穿戴服帖度和灵活度。采用的合成橡胶材质紧密包覆膝部，能提供稳固和保暖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材质：锦纶、氨纶、氯丁橡胶、钢等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透气可调式护踝 </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开放式设计易于穿戴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足跟开口设计与可调节压力的粘扣带设计能依需求调节穿戴服帖度和灵活度，采用的较佳透气性的孔洞合成橡胶材质紧密包覆踝部，能提供稳固和保暖效果。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材质：锦纶、氨纶、氯丁橡胶、钢等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6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跳高海绵垫</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color w:val="auto"/>
                <w:sz w:val="21"/>
                <w:szCs w:val="21"/>
                <w:highlight w:val="none"/>
                <w:lang w:eastAsia="zh-CN"/>
              </w:rPr>
            </w:pPr>
            <w:r>
              <w:rPr>
                <w:rFonts w:hint="eastAsia"/>
                <w:lang w:val="en-US" w:eastAsia="zh-CN"/>
              </w:rPr>
              <w:t>▲1.跳高海绵垫主体由三层重磅发泡海绵（20Kg/M3）组成，弹力均衡，柔软适中。</w:t>
            </w:r>
            <w:r>
              <w:rPr>
                <w:rFonts w:hint="eastAsia"/>
                <w:lang w:val="en-US" w:eastAsia="zh-CN"/>
              </w:rPr>
              <w:br w:type="textWrapping"/>
            </w:r>
            <w:r>
              <w:rPr>
                <w:rFonts w:hint="eastAsia"/>
                <w:lang w:val="en-US" w:eastAsia="zh-CN"/>
              </w:rPr>
              <w:t>2.海绵垫的形状为“凸”字形，基本尺寸：长×宽×厚=5000×3000×700（㎜）。</w:t>
            </w:r>
            <w:r>
              <w:rPr>
                <w:rFonts w:hint="eastAsia"/>
                <w:lang w:val="en-US" w:eastAsia="zh-CN"/>
              </w:rPr>
              <w:br w:type="textWrapping"/>
            </w:r>
            <w:r>
              <w:rPr>
                <w:rFonts w:hint="eastAsia"/>
                <w:lang w:val="en-US" w:eastAsia="zh-CN"/>
              </w:rPr>
              <w:t>3.海绵垫中层人体落地区域配有“井”字形框架结构，用以满足落地时人体对弹性及缓冲的要求。</w:t>
            </w:r>
            <w:r>
              <w:rPr>
                <w:rFonts w:hint="eastAsia"/>
                <w:lang w:val="en-US" w:eastAsia="zh-CN"/>
              </w:rPr>
              <w:br w:type="textWrapping"/>
            </w:r>
            <w:r>
              <w:rPr>
                <w:rFonts w:hint="eastAsia"/>
                <w:lang w:val="en-US" w:eastAsia="zh-CN"/>
              </w:rPr>
              <w:t>4.海绵垫表面罩有防水帆布套，套子侧面装有拉链及拉手攀，且四周设有排气孔。</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189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跳高海绵垫底架</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1、此产品置于5×3×0.7米跳高海绵垫底部。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1、基本尺寸：4.8×2.8×0.1（m）；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2、跳高海绵垫底架由五小块底架通过连接片连接而成。防锈蚀性强，每块底架主要采用口30×20、口20×20方管拼焊组成，焊接牢固，焊缝表面均匀光滑，无虚焊。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▲3、产品涂层厚度70—80um，铅笔硬度达3H+。产品具有耐酸碱、耐湿热、抗老化、外观美观等优点，能适合潮湿和酸雨环境，且前处理过程以及产品涂料配方均不含有毒元素，避免损害使用者的健康。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4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跳高海绵垫防护棚</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1、基本规格尺寸：5.4×3.4×1.08（m）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跳高海绵防护棚主要由顶棚和框架组成，框架采用□40×40和□40×20焊方管拼装焊接而成，顶棚采用□25×25和□21×14焊方管拼焊而成。顶棚上面覆盖有彩钢瓦，彩钢瓦上采用铝合金压条压住，用铆钉固定，顶棚设有漏雨槽，能防止漏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3、顶棚由6个顶棚盖组成，顶棚盖与前后、侧面框架之间使用固定块连接。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4、防护棚底部设有滚轮，移动方便。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▲5、产品涂层厚度70—80um，铅笔硬度达3H+。产品具有耐酸碱、耐湿热、抗老化、外观美观等优点，能适合潮湿和酸雨环境，且前处理过程以及产品涂料配方均不含有毒元素，避免损害使用者的健康。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4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羽毛球拍</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★拍框材质：高弹性碳素；致密型纳米碳素；钨；新次元碳素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拍杆材质：高弹性碳素；新次元碳素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颜色：太阳橙  长度：10mm加长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规格：3U  击球感：硬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r>
      <w:tr>
        <w:tblPrEx>
          <w:tblLayout w:type="fixed"/>
          <w:tblCellMar>
            <w:top w:w="0" w:type="dxa"/>
            <w:left w:w="0" w:type="dxa"/>
            <w:bottom w:w="0" w:type="dxa"/>
            <w:right w:w="0" w:type="dxa"/>
          </w:tblCellMar>
        </w:tblPrEx>
        <w:trPr>
          <w:trHeight w:val="21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网球拍</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拍面尺寸：100平方英寸/645.16平方厘米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球拍全长：27英寸/68.58厘米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空拍重量：10.1盎司/300g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线床密度：16×19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平衡点 [空拍 官方参数]：320mm，[穿线 TW测试值]：330mm/4点头轻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边框宽度：24毫米/25毫米/22毫米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★材质组成：黑色微核高模碳素、Namd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拍框色系：红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训练网球</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爱尔兰针织，弹跳140-148cm 适用于专业训练 弹跳好、耐磨，恒压设计内胆，保存时间较长，发球机专用。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毛毡采用防水技术，可以抵挡潮气和雨后湿润的场地，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十多种优质化工材料制成的内胆+粘胆胶+网球专用毛呢。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8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比赛蹦床主架（提供网面小样）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尺寸：518×305×115cm。网面由尼龙织带缝制而成，织带宽度：纵向4mm,横向6mm；配有弹簧118根，其中8根是安装在四角的大弹簧；配有可升降的移动车一对；主架弹簧上面有一层5cm保护垫覆盖四面的弹簧，通过魔术贴固定在蹦床框架上，该垫子高于弹簧5厘米以上；不配附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充气垫</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500D线拉带底材料，内高≧20cm，蓝色，围带用红色，拉丝密度13*26闭气式，表面光滑，一次充气可用≧10天。长度≧600cm，宽度≧210cm，高度≧20cm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充气泵</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电压：220V  流量：≧80升/分钟  功率：≧550W  最高压力：≧8bar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储气罐容积：≧24L  噪音：≦55分贝</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2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双联肋木</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身体素质训练器材，总宽216cm，优质水曲柳板制作，每联宽100cm，高250cm，圆棍直径≧3.</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0" w:type="dxa"/>
            <w:bottom w:w="0" w:type="dxa"/>
            <w:right w:w="0" w:type="dxa"/>
          </w:tblCellMar>
        </w:tblPrEx>
        <w:trPr>
          <w:trHeight w:val="27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单联肋木</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身体素质训练器材，优质水曲柳板制作，宽116cm，高250cm，圆棍直径3.8cm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0" w:type="dxa"/>
            <w:bottom w:w="0" w:type="dxa"/>
            <w:right w:w="0" w:type="dxa"/>
          </w:tblCellMar>
        </w:tblPrEx>
        <w:trPr>
          <w:trHeight w:val="40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陆上海绵坑（提供海绵小样）</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陆上海绵坑外框</w:t>
            </w:r>
            <w:r>
              <w:rPr>
                <w:rFonts w:hint="eastAsia" w:ascii="宋体" w:hAnsi="宋体" w:cs="宋体"/>
                <w:i w:val="0"/>
                <w:color w:val="000000"/>
                <w:kern w:val="0"/>
                <w:sz w:val="21"/>
                <w:szCs w:val="21"/>
                <w:u w:val="none"/>
                <w:lang w:val="en-US" w:eastAsia="zh-CN" w:bidi="ar"/>
              </w:rPr>
              <w:t>参考</w:t>
            </w:r>
            <w:r>
              <w:rPr>
                <w:rFonts w:hint="eastAsia" w:ascii="宋体" w:hAnsi="宋体" w:eastAsia="宋体" w:cs="宋体"/>
                <w:i w:val="0"/>
                <w:color w:val="000000"/>
                <w:kern w:val="0"/>
                <w:sz w:val="21"/>
                <w:szCs w:val="21"/>
                <w:u w:val="none"/>
                <w:lang w:val="en-US" w:eastAsia="zh-CN" w:bidi="ar"/>
              </w:rPr>
              <w:t>尺寸为5.6×3×1.2米，▲由优质的镀锌矩形管经过焊接螺丝装配成组件，支撑结构由金属制成，结构设计需满足在长期体操训练的冲击产生的震动下不产生松动和位移。封12mm厚环保优质的胶合板，表面木质板面必须是特制具备很高的强度和抗冲击力，内外和上端均用软包盖住，软包由XPE+人革组成，垫子外罩为PVC涂塑布，克重为600G/㎡以上，抗撕裂强度达到经向2700N/5CM以上，纬向2450N/5CM以上，撕裂强度经向420N以上，纬向360N以上，断裂伸长率经向16%、纬向21%，涂塑部防火等级达到欧盟EN71-2标准。内部填充物为缓冲减震材料，该保护垫的设计需要最大限度地体现抗冲击和减震特性，以确保运动员受伤风险降到最低。防火等级要达到欧盟M2标准，海绵的重金属含量检测必须符合欧盟EN71-3标准。工艺要求：表面平整、减震部分连贯没有死角或无效区域、不得有任何金属构件裸露在外，所有的金属构件必须被减震材料包裹。底面采用10cm双层海绵，柔软海绵又能保证冲击时柔软的触感。这种海绵材料密度≧25KG/m³，防火阻燃要求欧盟M2级，拉伸强度大于110kPa，伸长率大于160%，回弹率小于32%，海绵压陷25％时的压陷强度80N（±5N），海绵压陷65%时的压陷强度为220N（±5N），65%/25%压陷比小于2.8，海绵的重金属含量检测必须符合欧盟EN71-3标准。内框中的海绵的主体材料，蓬松地堆放在特制的池子里的海绵块可以在运动员在进行体操练习中很好地起到保护的作用，这种海绵材料需要具备最大限度的减震功能，同时在防火、卫生健康符合的有关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5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室外落地式篮球架（核心产品）</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spacing w:after="220" w:afterAutospacing="0"/>
              <w:jc w:val="left"/>
              <w:textAlignment w:val="center"/>
              <w:rPr>
                <w:rFonts w:hint="default" w:ascii="宋体" w:hAnsi="宋体" w:eastAsia="宋体" w:cs="宋体"/>
                <w:color w:val="auto"/>
                <w:sz w:val="21"/>
                <w:szCs w:val="21"/>
                <w:highlight w:val="none"/>
                <w:lang w:val="en-US" w:eastAsia="zh-CN"/>
              </w:rPr>
            </w:pPr>
            <w:r>
              <w:rPr>
                <w:rFonts w:hint="eastAsia"/>
                <w:lang w:val="en-US" w:eastAsia="zh-CN"/>
              </w:rPr>
              <w:t>产品规格</w:t>
            </w:r>
            <w:r>
              <w:rPr>
                <w:rFonts w:hint="eastAsia"/>
                <w:lang w:val="en-US" w:eastAsia="zh-CN"/>
              </w:rPr>
              <w:br w:type="textWrapping"/>
            </w:r>
            <w:r>
              <w:rPr>
                <w:rFonts w:hint="eastAsia"/>
                <w:lang w:val="en-US" w:eastAsia="zh-CN"/>
              </w:rPr>
              <w:t>篮架伸臂为2.55 M，篮圈上沿离地面高3.05M，球架底座尺寸：长x宽=1.95x1.1（M）。</w:t>
            </w:r>
            <w:r>
              <w:rPr>
                <w:rFonts w:hint="eastAsia"/>
                <w:lang w:val="en-US" w:eastAsia="zh-CN"/>
              </w:rPr>
              <w:br w:type="textWrapping"/>
            </w:r>
            <w:r>
              <w:rPr>
                <w:rFonts w:hint="eastAsia"/>
                <w:lang w:val="en-US" w:eastAsia="zh-CN"/>
              </w:rPr>
              <w:t>★2、产品用材</w:t>
            </w:r>
            <w:r>
              <w:rPr>
                <w:rFonts w:hint="eastAsia"/>
                <w:lang w:val="en-US" w:eastAsia="zh-CN"/>
              </w:rPr>
              <w:br w:type="textWrapping"/>
            </w:r>
            <w:r>
              <w:rPr>
                <w:rFonts w:hint="eastAsia"/>
                <w:lang w:val="en-US" w:eastAsia="zh-CN"/>
              </w:rPr>
              <w:t>篮球架底座采用6 mm的铁板在专用折边机上折边拼焊而成，底座前立柱支撑架采用12#槽钢制作，后立柱和油缸支撑架采用20#槽钢制作，篮架立柱采用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r>
              <w:rPr>
                <w:rFonts w:hint="eastAsia"/>
                <w:lang w:val="en-US" w:eastAsia="zh-CN"/>
              </w:rPr>
              <w:br w:type="textWrapping"/>
            </w:r>
            <w:r>
              <w:rPr>
                <w:rFonts w:hint="eastAsia"/>
                <w:lang w:val="en-US" w:eastAsia="zh-CN"/>
              </w:rPr>
              <w:t>▲3、篮板</w:t>
            </w:r>
            <w:r>
              <w:rPr>
                <w:rFonts w:hint="eastAsia"/>
                <w:lang w:val="en-US" w:eastAsia="zh-CN"/>
              </w:rPr>
              <w:br w:type="textWrapping"/>
            </w:r>
            <w:r>
              <w:rPr>
                <w:rFonts w:hint="eastAsia"/>
                <w:lang w:val="en-US" w:eastAsia="zh-CN"/>
              </w:rPr>
              <w:t>规格：1800x1050（mm），篮板配用国际通用的高强度安全玻璃篮板，具有透明度高、耐侯性好、抗老化、耐腐蚀、不易模糊等特点，并在篮板下沿侧面覆盖有包扎物，能保护运动员扣篮时不受伤害。</w:t>
            </w:r>
            <w:r>
              <w:rPr>
                <w:rFonts w:hint="eastAsia"/>
                <w:lang w:val="en-US" w:eastAsia="zh-CN"/>
              </w:rPr>
              <w:br w:type="textWrapping"/>
            </w:r>
            <w:r>
              <w:rPr>
                <w:rFonts w:hint="eastAsia"/>
                <w:lang w:val="en-US" w:eastAsia="zh-CN"/>
              </w:rPr>
              <w:t>4、防护措施</w:t>
            </w:r>
            <w:r>
              <w:rPr>
                <w:rFonts w:hint="eastAsia"/>
                <w:lang w:val="en-US" w:eastAsia="zh-CN"/>
              </w:rPr>
              <w:br w:type="textWrapping"/>
            </w:r>
            <w:r>
              <w:rPr>
                <w:rFonts w:hint="eastAsia"/>
                <w:lang w:val="en-US" w:eastAsia="zh-CN"/>
              </w:rPr>
              <w:t>篮架前立面配备有专用护套，能有效保护运动员免受撞击，篮架底座下部设有防震垫，后部装有特制配重，单只配重不少于510kg，前立柱与伸臂间装有固定保险机构，能有效保证使用时的安全性及美观性。</w:t>
            </w:r>
            <w:r>
              <w:rPr>
                <w:rFonts w:hint="eastAsia"/>
                <w:lang w:val="en-US" w:eastAsia="zh-CN"/>
              </w:rPr>
              <w:br w:type="textWrapping"/>
            </w:r>
            <w:r>
              <w:rPr>
                <w:rFonts w:hint="eastAsia"/>
                <w:lang w:val="en-US" w:eastAsia="zh-CN"/>
              </w:rPr>
              <w:t>5、表面处理</w:t>
            </w:r>
            <w:r>
              <w:rPr>
                <w:rFonts w:hint="eastAsia"/>
                <w:lang w:val="en-US" w:eastAsia="zh-CN"/>
              </w:rPr>
              <w:br w:type="textWrapping"/>
            </w:r>
            <w:r>
              <w:rPr>
                <w:rFonts w:hint="eastAsia"/>
                <w:lang w:val="en-US" w:eastAsia="zh-CN"/>
              </w:rPr>
              <w:t>▲产品涂层厚度70—80um，铅笔硬度达3H+。产品具有耐酸碱、耐湿热、抗老化、外观美观等优点，能适合潮湿和酸雨环境，且前处理过程以及产品涂料配方均不含有毒元素，避免损害使用者的健康。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5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篮球架电子记分牌</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1、屏体功能说明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（1）计时功能：比赛中能实现0-99分钟任意预置倒计时、暂停，显示分、秒。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（2）记分功能：比赛计分最高可显示≧199分，可加1分、加2分，加错比分可以更改，操作简便。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（3）犯规显示功能：可显示全队犯规累计，最多≧9次。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（4）局次显示功能：可显示该场比赛的≧0——5节。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（5）队名（或标语）的显示功能：模块显示，每队显示≧32*32点阵，2个汉字；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2、技术指标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发光二极管：Φ5红，Φ5绿；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电源电压：220V±10%；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功率：单屏500W；</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189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足球全钢不分座带靠背含遮阳棚替补席</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rPr>
            </w:pPr>
            <w:r>
              <w:rPr>
                <w:rFonts w:hint="eastAsia" w:ascii="宋体" w:hAnsi="宋体" w:eastAsia="宋体" w:cs="宋体"/>
                <w:lang w:val="en-US" w:eastAsia="zh-CN"/>
              </w:rPr>
              <w:t>参数:长2.04米X宽0.72米X高1.95米。▲全铝合金材质精制而成，可完全回收重复利用，配装304不锈钢螺丝，表面经超耐候纯聚酯粉末喷涂，颜色十年不脱落，适合全天候环竟使用。</w:t>
            </w:r>
            <w:r>
              <w:rPr>
                <w:rFonts w:hint="eastAsia" w:ascii="宋体" w:hAnsi="宋体" w:eastAsia="宋体" w:cs="宋体"/>
                <w:lang w:val="en-US" w:eastAsia="zh-CN"/>
              </w:rPr>
              <w:br w:type="textWrapping"/>
            </w:r>
            <w:r>
              <w:rPr>
                <w:rFonts w:hint="eastAsia" w:ascii="宋体" w:hAnsi="宋体" w:eastAsia="宋体" w:cs="宋体"/>
                <w:lang w:val="en-US" w:eastAsia="zh-CN"/>
              </w:rPr>
              <w:t>座椅由4条靠背型材和由5条座板型材组成，采用高弹橡胶椅脚管套设计，防止损坏地面，符合人体工程学环保舒适的需求。遮阳棚为圆弧形PC板材，</w:t>
            </w:r>
            <w:r>
              <w:rPr>
                <w:rFonts w:hint="eastAsia" w:ascii="宋体" w:hAnsi="宋体" w:eastAsia="宋体" w:cs="宋体"/>
                <w:lang w:val="en-US" w:eastAsia="zh-CN"/>
              </w:rPr>
              <w:br w:type="textWrapping"/>
            </w:r>
            <w:r>
              <w:rPr>
                <w:rFonts w:hint="eastAsia" w:ascii="宋体" w:hAnsi="宋体" w:eastAsia="宋体" w:cs="宋体"/>
                <w:lang w:val="en-US" w:eastAsia="zh-CN"/>
              </w:rPr>
              <w:t>采用无螺丝压板设计，更耐用美观。侧面无任何遮挡，180度视角可看</w:t>
            </w:r>
            <w:r>
              <w:rPr>
                <w:rFonts w:hint="eastAsia" w:ascii="宋体" w:hAnsi="宋体" w:eastAsia="宋体" w:cs="宋体"/>
                <w:lang w:val="en-US" w:eastAsia="zh-CN"/>
              </w:rPr>
              <w:br w:type="textWrapping"/>
            </w:r>
            <w:r>
              <w:rPr>
                <w:rFonts w:hint="eastAsia" w:ascii="宋体" w:hAnsi="宋体" w:eastAsia="宋体" w:cs="宋体"/>
                <w:lang w:val="en-US" w:eastAsia="zh-CN"/>
              </w:rPr>
              <w:t>颜色:森林绿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21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网球场休闲椅含遮阳棚 （森林绿）</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▲材质：全铝合金型材精制而成，可完全回收利用</w:t>
            </w:r>
            <w:r>
              <w:rPr>
                <w:rFonts w:hint="eastAsia"/>
                <w:lang w:val="en-US" w:eastAsia="zh-CN"/>
              </w:rPr>
              <w:br w:type="textWrapping"/>
            </w:r>
            <w:r>
              <w:rPr>
                <w:rFonts w:hint="eastAsia"/>
                <w:lang w:val="en-US" w:eastAsia="zh-CN"/>
              </w:rPr>
              <w:t>工艺：表面经超耐候聚酯粉末喷涂，颜色十年不脱落，全天候环境使用</w:t>
            </w:r>
            <w:r>
              <w:rPr>
                <w:rFonts w:hint="eastAsia"/>
                <w:lang w:val="en-US" w:eastAsia="zh-CN"/>
              </w:rPr>
              <w:br w:type="textWrapping"/>
            </w:r>
            <w:r>
              <w:rPr>
                <w:rFonts w:hint="eastAsia"/>
                <w:lang w:val="en-US" w:eastAsia="zh-CN"/>
              </w:rPr>
              <w:t>设计：更舒适的人体工程学设计。</w:t>
            </w:r>
            <w:r>
              <w:rPr>
                <w:rFonts w:hint="eastAsia"/>
                <w:lang w:val="en-US" w:eastAsia="zh-CN"/>
              </w:rPr>
              <w:br w:type="textWrapping"/>
            </w:r>
            <w:r>
              <w:rPr>
                <w:rFonts w:hint="eastAsia"/>
                <w:lang w:val="en-US" w:eastAsia="zh-CN"/>
              </w:rPr>
              <w:t>每张座椅是四人座位设计，结合人体工程学，靠背设计高度贴合腰部更舒适</w:t>
            </w:r>
            <w:r>
              <w:rPr>
                <w:rFonts w:hint="eastAsia"/>
                <w:lang w:val="en-US" w:eastAsia="zh-CN"/>
              </w:rPr>
              <w:br w:type="textWrapping"/>
            </w:r>
            <w:r>
              <w:rPr>
                <w:rFonts w:hint="eastAsia"/>
                <w:lang w:val="en-US" w:eastAsia="zh-CN"/>
              </w:rPr>
              <w:t>规格：长</w:t>
            </w:r>
            <w:r>
              <w:rPr>
                <w:rFonts w:hint="eastAsia" w:ascii="宋体" w:hAnsi="宋体" w:eastAsia="宋体" w:cs="宋体"/>
                <w:i w:val="0"/>
                <w:color w:val="000000"/>
                <w:kern w:val="0"/>
                <w:sz w:val="21"/>
                <w:szCs w:val="21"/>
                <w:u w:val="none"/>
                <w:lang w:val="en-US" w:eastAsia="zh-CN" w:bidi="ar"/>
              </w:rPr>
              <w:t>≧</w:t>
            </w:r>
            <w:r>
              <w:rPr>
                <w:rFonts w:hint="eastAsia"/>
                <w:lang w:val="en-US" w:eastAsia="zh-CN"/>
              </w:rPr>
              <w:t>4460*宽</w:t>
            </w:r>
            <w:r>
              <w:rPr>
                <w:rFonts w:hint="eastAsia" w:ascii="宋体" w:hAnsi="宋体" w:eastAsia="宋体" w:cs="宋体"/>
                <w:i w:val="0"/>
                <w:color w:val="000000"/>
                <w:kern w:val="0"/>
                <w:sz w:val="21"/>
                <w:szCs w:val="21"/>
                <w:u w:val="none"/>
                <w:lang w:val="en-US" w:eastAsia="zh-CN" w:bidi="ar"/>
              </w:rPr>
              <w:t>≧</w:t>
            </w:r>
            <w:r>
              <w:rPr>
                <w:rFonts w:hint="eastAsia"/>
                <w:lang w:val="en-US" w:eastAsia="zh-CN"/>
              </w:rPr>
              <w:t>715*高</w:t>
            </w:r>
            <w:r>
              <w:rPr>
                <w:rFonts w:hint="eastAsia" w:ascii="宋体" w:hAnsi="宋体" w:eastAsia="宋体" w:cs="宋体"/>
                <w:i w:val="0"/>
                <w:color w:val="000000"/>
                <w:kern w:val="0"/>
                <w:sz w:val="21"/>
                <w:szCs w:val="21"/>
                <w:u w:val="none"/>
                <w:lang w:val="en-US" w:eastAsia="zh-CN" w:bidi="ar"/>
              </w:rPr>
              <w:t>≧</w:t>
            </w:r>
            <w:r>
              <w:rPr>
                <w:rFonts w:hint="eastAsia"/>
                <w:lang w:val="en-US" w:eastAsia="zh-CN"/>
              </w:rPr>
              <w:t>810mm；</w:t>
            </w:r>
            <w:r>
              <w:rPr>
                <w:rFonts w:hint="eastAsia"/>
                <w:lang w:val="en-US" w:eastAsia="zh-CN"/>
              </w:rPr>
              <w:br w:type="textWrapping"/>
            </w:r>
            <w:r>
              <w:rPr>
                <w:rFonts w:hint="eastAsia"/>
                <w:lang w:val="en-US" w:eastAsia="zh-CN"/>
              </w:rPr>
              <w:t>颜色：森林绿；</w:t>
            </w:r>
            <w:r>
              <w:rPr>
                <w:rFonts w:hint="eastAsia"/>
                <w:lang w:val="en-US" w:eastAsia="zh-CN"/>
              </w:rPr>
              <w:br w:type="textWrapping"/>
            </w:r>
            <w:r>
              <w:rPr>
                <w:rFonts w:hint="eastAsia"/>
                <w:lang w:val="en-US" w:eastAsia="zh-CN"/>
              </w:rPr>
              <w:t>标配：两张休息椅、一个储物桶、一张茶几面板、遮阳篷</w:t>
            </w:r>
          </w:p>
          <w:p>
            <w:pPr>
              <w:ind w:left="0" w:leftChars="0" w:firstLine="0" w:firstLineChars="0"/>
              <w:rPr>
                <w:rFonts w:hint="eastAsia"/>
              </w:rPr>
            </w:pPr>
            <w:r>
              <w:rPr>
                <w:rFonts w:hint="eastAsia"/>
                <w:b w:val="0"/>
                <w:bCs/>
                <w:color w:val="auto"/>
              </w:rPr>
              <w:t>适用范围：</w:t>
            </w:r>
            <w:r>
              <w:rPr>
                <w:rFonts w:hint="eastAsia"/>
              </w:rPr>
              <w:t>国际级专业赛事及高级运动场</w:t>
            </w:r>
          </w:p>
          <w:p>
            <w:pPr>
              <w:pStyle w:val="2"/>
              <w:rPr>
                <w:rFonts w:hint="eastAsi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13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比赛网球</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数量:4粒/罐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毛毡:羊毛、尼龙、棉花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内胆:橡胶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特点:耐打，稳定、控球准，手感舒适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21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喊话器扩音器喇叭50W大功率+2600毫安锂电池</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420" w:firstLineChars="2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峰值功率:50w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峰值分贝:120dR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输出抗阻:4Ω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产品优势:插卡插u盘、警报、120秒录音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适用范围:救灾救援、公安消防</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网球线</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颜色分类: WRZ994300 Element 125 SET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拍线特性: 耐用型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拍线材质: 聚酯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拉磅数: 50磅-55磅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Layout w:type="fixed"/>
          <w:tblCellMar>
            <w:top w:w="0" w:type="dxa"/>
            <w:left w:w="0" w:type="dxa"/>
            <w:bottom w:w="0" w:type="dxa"/>
            <w:right w:w="0" w:type="dxa"/>
          </w:tblCellMar>
        </w:tblPrEx>
        <w:trPr>
          <w:trHeight w:val="49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网、羽双用数码平行穿线机</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▲1,新型上升式珠夹平行拉线:通过惯性原理,机械式自动上升珠夹,拉线时可使拉线头与拍框中心高度线呈水平,可减少以往因拉线角度而产生的5%的磅数差异。 2、快速移动悬臂座:快速定位旋臂座系统,使架拍更便捷。3、DC-100自动底座DC-100 automatic base:利用重力学原理,使底座手柄自动弹开,使拉线速度增加5%。▲4,电脑雕刻技术:利用电脑雕刻技术,用塑钢精雕出网羽拍挟持器及卡拍器,不伤球拍且不打滑,更不需经常更换垫片。 5、网羽双用线夹:经过精确计算,可用于网线及羽线,减去网羽拍穿线更换线夹的麻烦▲6、阳极处理技术:该技术广泛用于军事武器,利用其易氧化特性,藉电化学方法控制氧化层而生成,以防止材料进一步氧化,同時增加表面的机械性质即耐磨性。7、自动刹车技术:模拟汽车刹车技术,拉线时更好的固定拍线的位置,方便快捷。8、脱离式开关: 使用机械感应系统,不需要点击开关可自动启动9、开机自检系统:通过芯片控制,开机执行自检作业,检测磅数,内置开关,马达及数值是否正常工作.10,四段减速技术:最大限度减少拉线时给球线内部纤维带来的破坏,最完美的保护球线内部结构。11模组化技术：方便维护，维修中免去运输中不必要的麻烦 12,宽电压:适用于110V-240V下工作,避免个别区域峰压时,出现压降带来的不便。13,包裹性设计:穿拍不会出现挂线现象14,六点架拍：架拍灵活，易操作。15,同步架拍系统：操作简易，架拍速度快，操作空间更大。16.金色外表。17.金属架拍支点：外形美观，更好的保护球拍。18.自动钮底座：操控更方便，人性化升级。19，电控升降：方便人性化设计，助力穿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波速球半圆平衡球</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材质：球面优质PVC，表面螺旋防滑纹路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球底ABS工程以及实木，平台两侧有凹陷的把手，方便携带和移动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6个底面防滑垫，安全稳定经过多次防滑测验，耐磨实用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规格：直径63cm，高21cm。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腿部拉力器</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lang w:val="en-US" w:eastAsia="zh-CN"/>
              </w:rPr>
              <w:t>强力乳胶管（带护套） 橡胶发泡脚踝绑带 每一个运动都需要快速有力的步伐运动。此款训练器，可以用来加强腿部肌肉，增加关节稳定性，为改善爆发性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216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网球网  </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420" w:firstLineChars="200"/>
              <w:jc w:val="left"/>
              <w:textAlignment w:val="center"/>
              <w:rPr>
                <w:rFonts w:hint="eastAsia"/>
                <w:lang w:val="en-US" w:eastAsia="zh-CN"/>
              </w:rPr>
            </w:pPr>
            <w:r>
              <w:rPr>
                <w:rFonts w:hint="eastAsia"/>
                <w:lang w:val="en-US" w:eastAsia="zh-CN"/>
              </w:rPr>
              <w:t xml:space="preserve">聚乙烯绳耐酸碱、抗老化、抗冲击，使用寿命长                         </w:t>
            </w:r>
            <w:r>
              <w:rPr>
                <w:rFonts w:hint="eastAsia"/>
                <w:lang w:val="en-US" w:eastAsia="zh-CN"/>
              </w:rPr>
              <w:br w:type="textWrapping"/>
            </w:r>
            <w:r>
              <w:rPr>
                <w:rFonts w:hint="eastAsia"/>
                <w:lang w:val="en-US" w:eastAsia="zh-CN"/>
              </w:rPr>
              <w:t xml:space="preserve">顶部包边采用PVC材质，耐酸碱，化学性质稳定                                </w:t>
            </w:r>
            <w:r>
              <w:rPr>
                <w:rFonts w:hint="eastAsia"/>
                <w:lang w:val="en-US" w:eastAsia="zh-CN"/>
              </w:rPr>
              <w:br w:type="textWrapping"/>
            </w:r>
            <w:r>
              <w:rPr>
                <w:rFonts w:hint="eastAsia"/>
                <w:lang w:val="en-US" w:eastAsia="zh-CN"/>
              </w:rPr>
              <w:t>▲包边经四层密线缝制顶部六格双层设计</w:t>
            </w:r>
            <w:r>
              <w:rPr>
                <w:rFonts w:hint="eastAsia"/>
                <w:lang w:val="en-US" w:eastAsia="zh-CN"/>
              </w:rPr>
              <w:br w:type="textWrapping"/>
            </w:r>
            <w:r>
              <w:rPr>
                <w:rFonts w:hint="eastAsia"/>
                <w:lang w:val="en-US" w:eastAsia="zh-CN"/>
              </w:rPr>
              <w:t>顶部六格双层加密设计，加大网的强度，防止高速球穿网现象。</w:t>
            </w:r>
            <w:r>
              <w:rPr>
                <w:rFonts w:hint="eastAsia"/>
                <w:lang w:val="en-US" w:eastAsia="zh-CN"/>
              </w:rPr>
              <w:br w:type="textWrapping"/>
            </w:r>
            <w:r>
              <w:rPr>
                <w:rFonts w:hint="eastAsia"/>
                <w:lang w:val="en-US" w:eastAsia="zh-CN"/>
              </w:rPr>
              <w:t>规格：长12700×宽1070mm;</w:t>
            </w:r>
            <w:r>
              <w:rPr>
                <w:rFonts w:hint="eastAsia"/>
                <w:lang w:val="en-US" w:eastAsia="zh-CN"/>
              </w:rPr>
              <w:br w:type="textWrapping"/>
            </w:r>
            <w:r>
              <w:rPr>
                <w:rFonts w:hint="eastAsia"/>
                <w:lang w:val="en-US" w:eastAsia="zh-CN"/>
              </w:rPr>
              <w:t xml:space="preserve">          网孔：45×45mm,  线径：3.5mm;</w:t>
            </w:r>
            <w:r>
              <w:rPr>
                <w:rFonts w:hint="eastAsia"/>
                <w:lang w:val="en-US" w:eastAsia="zh-CN"/>
              </w:rPr>
              <w:br w:type="textWrapping"/>
            </w:r>
            <w:r>
              <w:rPr>
                <w:rFonts w:hint="eastAsia"/>
                <w:lang w:val="en-US" w:eastAsia="zh-CN"/>
              </w:rPr>
              <w:t>颜色：黑色；</w:t>
            </w:r>
            <w:r>
              <w:rPr>
                <w:rFonts w:hint="eastAsia"/>
                <w:lang w:val="en-US" w:eastAsia="zh-CN"/>
              </w:rPr>
              <w:br w:type="textWrapping"/>
            </w:r>
            <w:r>
              <w:rPr>
                <w:rFonts w:hint="eastAsia"/>
                <w:lang w:val="en-US" w:eastAsia="zh-CN"/>
              </w:rPr>
              <w:t>标配：网球网、钢丝绳、中心索带、中心索带预埋件；</w:t>
            </w:r>
          </w:p>
          <w:p>
            <w:pPr>
              <w:ind w:left="0" w:leftChars="0" w:firstLine="0" w:firstLineChars="0"/>
              <w:rPr>
                <w:rFonts w:hint="eastAsia"/>
              </w:rPr>
            </w:pPr>
            <w:r>
              <w:rPr>
                <w:rFonts w:hint="eastAsia"/>
                <w:b w:val="0"/>
                <w:bCs/>
              </w:rPr>
              <w:t>适用范围：</w:t>
            </w:r>
            <w:r>
              <w:rPr>
                <w:rFonts w:hint="eastAsia"/>
              </w:rPr>
              <w:t>国际级专业网球赛事</w:t>
            </w:r>
          </w:p>
          <w:p>
            <w:pPr>
              <w:pStyle w:val="2"/>
              <w:rPr>
                <w:rFonts w:hint="eastAsi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13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深层肌肉按摩器冲击筋膜枪</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接口类型：DC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科学使用：10min智能定时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开关方式：三重开关  电源+档位+压力传感器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输入电压：110-240V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▲档位调节：3档调节  按摩头：4+1个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▲频率：1级-1800  2级-2400  3级-3200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供电方式：可充电锂电池，可用</w:t>
            </w:r>
            <w:r>
              <w:rPr>
                <w:rFonts w:hint="eastAsia" w:ascii="宋体" w:hAnsi="宋体" w:cs="宋体"/>
                <w:i w:val="0"/>
                <w:color w:val="000000"/>
                <w:kern w:val="0"/>
                <w:sz w:val="21"/>
                <w:szCs w:val="21"/>
                <w:u w:val="none"/>
                <w:lang w:val="en-US" w:eastAsia="zh-CN" w:bidi="ar"/>
              </w:rPr>
              <w:t>时间</w:t>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小时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羽毛球场地胶垫</w:t>
            </w:r>
            <w:r>
              <w:rPr>
                <w:rStyle w:val="62"/>
                <w:rFonts w:hint="eastAsia" w:ascii="宋体" w:hAnsi="宋体" w:eastAsia="宋体" w:cs="宋体"/>
                <w:sz w:val="21"/>
                <w:szCs w:val="21"/>
                <w:lang w:val="en-US" w:eastAsia="zh-CN" w:bidi="ar"/>
              </w:rPr>
              <w:t xml:space="preserve"> </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产品尺寸：15M*7.2M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三层结构。</w:t>
            </w:r>
            <w:r>
              <w:rPr>
                <w:rFonts w:hint="eastAsia" w:ascii="宋体" w:hAnsi="宋体" w:eastAsia="宋体" w:cs="宋体"/>
                <w:i w:val="0"/>
                <w:color w:val="000000"/>
                <w:kern w:val="0"/>
                <w:sz w:val="21"/>
                <w:szCs w:val="21"/>
                <w:u w:val="none"/>
                <w:lang w:val="en-US" w:eastAsia="zh-CN" w:bidi="ar"/>
              </w:rPr>
              <w:t>表层：纯pvc耐磨层加厚型≧1.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mm； 中间层：加强玻纤网格； 底层：高密发泡层，</w:t>
            </w:r>
            <w:r>
              <w:rPr>
                <w:rFonts w:hint="eastAsia" w:ascii="宋体" w:hAnsi="宋体" w:cs="宋体"/>
                <w:i w:val="0"/>
                <w:color w:val="000000"/>
                <w:kern w:val="0"/>
                <w:sz w:val="21"/>
                <w:szCs w:val="21"/>
                <w:u w:val="none"/>
                <w:lang w:val="en-US" w:eastAsia="zh-CN" w:bidi="ar"/>
              </w:rPr>
              <w:t>厚度</w:t>
            </w:r>
            <w:r>
              <w:rPr>
                <w:rFonts w:hint="eastAsia" w:ascii="宋体" w:hAnsi="宋体" w:eastAsia="宋体" w:cs="宋体"/>
                <w:i w:val="0"/>
                <w:color w:val="000000"/>
                <w:kern w:val="0"/>
                <w:sz w:val="21"/>
                <w:szCs w:val="21"/>
                <w:u w:val="none"/>
                <w:lang w:val="en-US" w:eastAsia="zh-CN" w:bidi="ar"/>
              </w:rPr>
              <w:t>≧3.5mm； 低纹：采取收盘式纹理设计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32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羽毛球移动式网架球柱球网架</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default"/>
                <w:lang w:val="en-US" w:eastAsia="zh-CN"/>
              </w:rPr>
            </w:pPr>
            <w:r>
              <w:rPr>
                <w:rFonts w:hint="eastAsia"/>
                <w:lang w:val="en-US" w:eastAsia="zh-CN"/>
              </w:rPr>
              <w:t>移动式羽毛球柱由底座、立柱、锁紧装置组成。</w:t>
            </w:r>
            <w:r>
              <w:rPr>
                <w:rFonts w:hint="eastAsia"/>
                <w:lang w:val="en-US" w:eastAsia="zh-CN"/>
              </w:rPr>
              <w:br w:type="textWrapping"/>
            </w:r>
            <w:r>
              <w:rPr>
                <w:rFonts w:hint="eastAsia"/>
                <w:lang w:val="en-US" w:eastAsia="zh-CN"/>
              </w:rPr>
              <w:t>▲2. 二立柱选用Φ40×3.5㎜无缝管制作，立柱配有网钩，置网方便，且一根立柱外侧置有一系绳柱，另一立柱外侧置有棘轮、棘爪紧线机构装置，该机构紧线灵活，锁紧可靠，不会产生卡滞或自动反松现象。通过调节锁紧手柄，可调节拉网绳的松紧，确保拉网绳牢固拉紧，并实现网的高度要求：1550㎜。</w:t>
            </w:r>
            <w:r>
              <w:rPr>
                <w:rFonts w:hint="eastAsia"/>
                <w:lang w:val="en-US" w:eastAsia="zh-CN"/>
              </w:rPr>
              <w:br w:type="textWrapping"/>
            </w:r>
            <w:r>
              <w:rPr>
                <w:rFonts w:hint="eastAsia"/>
                <w:lang w:val="en-US" w:eastAsia="zh-CN"/>
              </w:rPr>
              <w:t>3. 球网被拉紧时，网柱能稳固地与地面保持垂直，立柱轴线对水平面的垂直公差≤1/500，且网柱各部位均不侵入场地内边线的垂直线内。</w:t>
            </w:r>
            <w:r>
              <w:rPr>
                <w:rFonts w:hint="eastAsia"/>
                <w:lang w:val="en-US" w:eastAsia="zh-CN"/>
              </w:rPr>
              <w:br w:type="textWrapping"/>
            </w:r>
            <w:r>
              <w:rPr>
                <w:rFonts w:hint="eastAsia"/>
                <w:lang w:val="en-US" w:eastAsia="zh-CN"/>
              </w:rPr>
              <w:t>4. 羽毛球底座采用铸件，底部配有防滑、防震垫，增强底座的稳定性。</w:t>
            </w:r>
            <w:r>
              <w:rPr>
                <w:rFonts w:hint="eastAsia"/>
                <w:lang w:val="en-US" w:eastAsia="zh-CN"/>
              </w:rPr>
              <w:br w:type="textWrapping"/>
            </w:r>
            <w:r>
              <w:rPr>
                <w:rFonts w:hint="eastAsia"/>
                <w:lang w:val="en-US" w:eastAsia="zh-CN"/>
              </w:rPr>
              <w:t>5 .羽毛球柱底座装有PU滚轮，移动方便且不损伤地板。</w:t>
            </w:r>
            <w:r>
              <w:rPr>
                <w:rFonts w:hint="eastAsia"/>
                <w:lang w:val="en-US" w:eastAsia="zh-CN"/>
              </w:rPr>
              <w:br w:type="textWrapping"/>
            </w:r>
            <w:r>
              <w:rPr>
                <w:rFonts w:hint="eastAsia"/>
                <w:lang w:val="en-US" w:eastAsia="zh-CN"/>
              </w:rPr>
              <w:t>6. 羽毛球立柱均经抛丸等处理后在自动喷涂线上喷塑，底座经烤漆处理，色泽光亮，整体外观光滑，漆层表面无皱纹，无漏喷、脱漆等缺陷。</w:t>
            </w:r>
            <w:r>
              <w:rPr>
                <w:rFonts w:hint="eastAsia"/>
                <w:lang w:val="en-US" w:eastAsia="zh-CN"/>
              </w:rPr>
              <w:br w:type="textWrapping"/>
            </w:r>
            <w:r>
              <w:rPr>
                <w:rFonts w:hint="eastAsia"/>
                <w:lang w:val="en-US" w:eastAsia="zh-CN"/>
              </w:rPr>
              <w:t>7、比赛型 伸缩式底座 可调节48-65cm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0" w:type="dxa"/>
            <w:bottom w:w="0" w:type="dxa"/>
            <w:right w:w="0" w:type="dxa"/>
          </w:tblCellMar>
        </w:tblPrEx>
        <w:trPr>
          <w:trHeight w:val="81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电动泡沫滚轴运动按摩器</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理疗方式分类: 红外线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颜色分类: 国行标配+质保一年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24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采样器节奏机音序器打击垫触发器</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lang w:val="en-US" w:eastAsia="zh-CN"/>
              </w:rPr>
            </w:pPr>
            <w:r>
              <w:rPr>
                <w:rFonts w:hint="eastAsia"/>
                <w:lang w:val="en-US" w:eastAsia="zh-CN"/>
              </w:rPr>
              <w:t>内置麦克风，电池供电，可随时随地采样；</w:t>
            </w:r>
            <w:r>
              <w:rPr>
                <w:rFonts w:hint="eastAsia"/>
                <w:lang w:val="en-US" w:eastAsia="zh-CN"/>
              </w:rPr>
              <w:br w:type="textWrapping"/>
            </w:r>
            <w:r>
              <w:rPr>
                <w:rFonts w:hint="eastAsia"/>
                <w:lang w:val="en-US" w:eastAsia="zh-CN"/>
              </w:rPr>
              <w:t>2、可通过TPR-8节奏机(需要TR-8系统版本1.50或更高版本)中的16阶音序器来触发，支持AIRA黑绿色方案，以四配现有ARA硬件；</w:t>
            </w:r>
            <w:r>
              <w:rPr>
                <w:rFonts w:hint="eastAsia"/>
                <w:lang w:val="en-US" w:eastAsia="zh-CN"/>
              </w:rPr>
              <w:br w:type="textWrapping"/>
            </w:r>
            <w:r>
              <w:rPr>
                <w:rFonts w:hint="eastAsia"/>
                <w:lang w:val="en-US" w:eastAsia="zh-CN"/>
              </w:rPr>
              <w:t>3、＂ Loopmasters提供的音色SD卡包含超过100种全新的立体声采样、效果和一次性采样；</w:t>
            </w:r>
            <w:r>
              <w:rPr>
                <w:rFonts w:hint="eastAsia"/>
                <w:lang w:val="en-US" w:eastAsia="zh-CN"/>
              </w:rPr>
              <w:br w:type="textWrapping"/>
            </w:r>
            <w:r>
              <w:rPr>
                <w:rFonts w:hint="eastAsia"/>
                <w:lang w:val="en-US" w:eastAsia="zh-CN"/>
              </w:rPr>
              <w:t>4、29种DSP效果，包括波器、延＆、独特的人声效果、Sote循环器等；</w:t>
            </w:r>
            <w:r>
              <w:rPr>
                <w:rFonts w:hint="eastAsia"/>
                <w:lang w:val="en-US" w:eastAsia="zh-CN"/>
              </w:rPr>
              <w:br w:type="textWrapping"/>
            </w:r>
            <w:r>
              <w:rPr>
                <w:rFonts w:hint="eastAsia"/>
                <w:lang w:val="en-US" w:eastAsia="zh-CN"/>
              </w:rPr>
              <w:t>5、三个控制旋钮、12个触发打击板和个用于快速重复触发的SubPad无切换效果，实现顺畅、完美的演奏；</w:t>
            </w:r>
            <w:r>
              <w:rPr>
                <w:rFonts w:hint="eastAsia"/>
                <w:lang w:val="en-US" w:eastAsia="zh-CN"/>
              </w:rPr>
              <w:br w:type="textWrapping"/>
            </w:r>
            <w:r>
              <w:rPr>
                <w:rFonts w:hint="eastAsia"/>
                <w:lang w:val="en-US" w:eastAsia="zh-CN"/>
              </w:rPr>
              <w:t>6、提供量子化模式和混搭感觉的样本音序器；</w:t>
            </w:r>
            <w:r>
              <w:rPr>
                <w:rFonts w:hint="eastAsia"/>
                <w:lang w:val="en-US" w:eastAsia="zh-CN"/>
              </w:rPr>
              <w:br w:type="textWrapping"/>
            </w:r>
            <w:r>
              <w:rPr>
                <w:rFonts w:hint="eastAsia"/>
                <w:lang w:val="en-US" w:eastAsia="zh-CN"/>
              </w:rPr>
              <w:t>7、从计算机导入音文件，然后通过免费的 Mac/indows软件将采样分配给打击板。</w:t>
            </w:r>
          </w:p>
          <w:p>
            <w:pPr>
              <w:pStyle w:val="2"/>
              <w:numPr>
                <w:ilvl w:val="0"/>
                <w:numId w:val="6"/>
              </w:numPr>
              <w:rPr>
                <w:rFonts w:hint="default"/>
                <w:lang w:val="en-US" w:eastAsia="zh-CN"/>
              </w:rPr>
            </w:pPr>
            <w:r>
              <w:rPr>
                <w:rFonts w:hint="eastAsia" w:ascii="宋体" w:hAnsi="宋体" w:eastAsia="宋体" w:cs="宋体"/>
                <w:lang w:val="en-US" w:eastAsia="zh-CN"/>
              </w:rPr>
              <w:t>产品尺寸：178mm*257mm*73mm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108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竞技壶铃</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1、精钢把手：不易生锈，方便抓握，手感舒适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2、一体成型：精钢把手及烤漆球体，一体成型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3、烤漆球体：整体铸铁成型，外部高温环保烤漆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一套成人女士8KG+成人男士16KG</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r>
      <w:tr>
        <w:tblPrEx>
          <w:tblLayout w:type="fixed"/>
          <w:tblCellMar>
            <w:top w:w="0" w:type="dxa"/>
            <w:left w:w="0" w:type="dxa"/>
            <w:bottom w:w="0" w:type="dxa"/>
            <w:right w:w="0"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FMS功能性运动测试套件</w:t>
            </w:r>
          </w:p>
        </w:tc>
        <w:tc>
          <w:tcPr>
            <w:tcW w:w="9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lang w:val="en-US" w:eastAsia="zh-CN"/>
              </w:rPr>
              <w:t>套件采用进口塑钢材质，一体成型，手感舒适，结实耐用。中空设计，方便收纳，测量杆精准孔位，操作简单，使用方便，特制ABS加厚测量杆，轻便安全，承重力强，测量杆清晰精确，配有保护帽。</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270" w:hRule="atLeast"/>
        </w:trPr>
        <w:tc>
          <w:tcPr>
            <w:tcW w:w="97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bl>
    <w:p>
      <w:pPr>
        <w:ind w:firstLine="422"/>
        <w:rPr>
          <w:rFonts w:hint="eastAsia" w:asciiTheme="minorEastAsia" w:hAnsiTheme="minorEastAsia" w:eastAsiaTheme="minorEastAsia"/>
          <w:b/>
          <w:szCs w:val="21"/>
        </w:rPr>
      </w:pPr>
    </w:p>
    <w:p>
      <w:pPr>
        <w:ind w:firstLine="422"/>
        <w:rPr>
          <w:rFonts w:asciiTheme="minorEastAsia" w:hAnsiTheme="minorEastAsia" w:eastAsiaTheme="minorEastAsia"/>
        </w:rPr>
      </w:pPr>
      <w:r>
        <w:rPr>
          <w:rFonts w:hint="eastAsia" w:asciiTheme="minorEastAsia" w:hAnsiTheme="minorEastAsia" w:eastAsiaTheme="minorEastAsia"/>
          <w:b/>
          <w:szCs w:val="21"/>
        </w:rPr>
        <w:t>特别说明：需求中不允许偏离的实质性要求和条件，以“★”号标明，如投标人未响应的，将被视为无效投标。</w:t>
      </w:r>
    </w:p>
    <w:p>
      <w:pPr>
        <w:rPr>
          <w:rFonts w:hint="eastAsia" w:asciiTheme="minorEastAsia" w:hAnsiTheme="minorEastAsia" w:eastAsiaTheme="minorEastAsia"/>
        </w:rPr>
      </w:pPr>
      <w:bookmarkStart w:id="96" w:name="_Toc450840086"/>
    </w:p>
    <w:p>
      <w:pPr>
        <w:pStyle w:val="2"/>
        <w:ind w:firstLine="398" w:firstLineChars="200"/>
        <w:rPr>
          <w:rFonts w:hint="eastAsia" w:ascii="宋体" w:hAnsi="宋体" w:eastAsia="宋体" w:cs="宋体"/>
          <w:b/>
          <w:bCs/>
          <w:color w:val="auto"/>
          <w:sz w:val="21"/>
          <w:szCs w:val="21"/>
        </w:rPr>
        <w:sectPr>
          <w:headerReference r:id="rId15" w:type="default"/>
          <w:footerReference r:id="rId16" w:type="default"/>
          <w:type w:val="continuous"/>
          <w:pgSz w:w="16840" w:h="11907" w:orient="landscape"/>
          <w:pgMar w:top="1247" w:right="1304" w:bottom="1020" w:left="1304" w:header="720" w:footer="720" w:gutter="0"/>
          <w:cols w:space="720" w:num="1"/>
          <w:docGrid w:linePitch="286" w:charSpace="0"/>
        </w:sectPr>
      </w:pPr>
      <w:r>
        <w:rPr>
          <w:rFonts w:hint="eastAsia" w:ascii="宋体" w:hAnsi="宋体" w:eastAsia="宋体" w:cs="宋体"/>
          <w:b/>
          <w:bCs/>
          <w:color w:val="auto"/>
          <w:spacing w:val="-6"/>
          <w:sz w:val="21"/>
          <w:szCs w:val="21"/>
          <w:lang w:eastAsia="zh-CN"/>
        </w:rPr>
        <w:t>样品：</w:t>
      </w:r>
      <w:r>
        <w:rPr>
          <w:rFonts w:hint="eastAsia" w:ascii="宋体" w:hAnsi="宋体" w:eastAsia="宋体" w:cs="宋体"/>
          <w:b/>
          <w:bCs/>
          <w:color w:val="auto"/>
          <w:spacing w:val="-6"/>
          <w:sz w:val="21"/>
          <w:szCs w:val="21"/>
        </w:rPr>
        <w:t>本项目投标时要求提供</w:t>
      </w:r>
      <w:r>
        <w:rPr>
          <w:rFonts w:hint="eastAsia" w:ascii="宋体" w:hAnsi="宋体" w:eastAsia="宋体" w:cs="宋体"/>
          <w:b/>
          <w:bCs/>
          <w:color w:val="auto"/>
          <w:sz w:val="21"/>
          <w:szCs w:val="21"/>
        </w:rPr>
        <w:t>陆上海绵坑海绵样品一块、蹦床网面小样一块</w:t>
      </w:r>
      <w:r>
        <w:rPr>
          <w:rFonts w:hint="eastAsia" w:ascii="宋体" w:hAnsi="宋体" w:eastAsia="宋体" w:cs="宋体"/>
          <w:b/>
          <w:bCs/>
          <w:color w:val="auto"/>
          <w:sz w:val="21"/>
          <w:szCs w:val="21"/>
          <w:lang w:eastAsia="zh-CN"/>
        </w:rPr>
        <w:t>（尺寸要求长度大于</w:t>
      </w:r>
      <w:r>
        <w:rPr>
          <w:rFonts w:hint="eastAsia" w:ascii="宋体" w:hAnsi="宋体" w:eastAsia="宋体" w:cs="宋体"/>
          <w:b/>
          <w:bCs/>
          <w:color w:val="auto"/>
          <w:sz w:val="21"/>
          <w:szCs w:val="21"/>
          <w:lang w:val="en-US" w:eastAsia="zh-CN"/>
        </w:rPr>
        <w:t>30厘米，</w:t>
      </w:r>
      <w:r>
        <w:rPr>
          <w:rFonts w:hint="eastAsia" w:ascii="宋体" w:hAnsi="宋体" w:eastAsia="宋体" w:cs="宋体"/>
          <w:b/>
          <w:bCs/>
          <w:color w:val="auto"/>
          <w:sz w:val="21"/>
          <w:szCs w:val="21"/>
          <w:lang w:eastAsia="zh-CN"/>
        </w:rPr>
        <w:t>宽度大于</w:t>
      </w:r>
      <w:r>
        <w:rPr>
          <w:rFonts w:hint="eastAsia" w:ascii="宋体" w:hAnsi="宋体" w:eastAsia="宋体" w:cs="宋体"/>
          <w:b/>
          <w:bCs/>
          <w:color w:val="auto"/>
          <w:sz w:val="21"/>
          <w:szCs w:val="21"/>
          <w:lang w:val="en-US" w:eastAsia="zh-CN"/>
        </w:rPr>
        <w:t>20厘米</w:t>
      </w:r>
      <w:r>
        <w:rPr>
          <w:rFonts w:hint="eastAsia" w:ascii="宋体" w:hAnsi="宋体" w:eastAsia="宋体" w:cs="宋体"/>
          <w:b/>
          <w:bCs/>
          <w:color w:val="auto"/>
          <w:sz w:val="21"/>
          <w:szCs w:val="21"/>
          <w:lang w:eastAsia="zh-CN"/>
        </w:rPr>
        <w:t>）。</w:t>
      </w:r>
    </w:p>
    <w:p>
      <w:pPr>
        <w:pStyle w:val="4"/>
        <w:ind w:firstLine="0" w:firstLineChars="0"/>
        <w:rPr>
          <w:rFonts w:asciiTheme="minorEastAsia" w:hAnsiTheme="minorEastAsia" w:eastAsiaTheme="minorEastAsia"/>
          <w:sz w:val="32"/>
          <w:szCs w:val="32"/>
        </w:rPr>
      </w:pPr>
      <w:bookmarkStart w:id="97" w:name="_Toc15435"/>
      <w:r>
        <w:rPr>
          <w:rFonts w:hint="eastAsia" w:asciiTheme="minorEastAsia" w:hAnsiTheme="minorEastAsia" w:eastAsiaTheme="minorEastAsia"/>
          <w:sz w:val="32"/>
          <w:szCs w:val="32"/>
        </w:rPr>
        <w:t>第三章 采购项目商务</w:t>
      </w:r>
      <w:bookmarkEnd w:id="96"/>
      <w:r>
        <w:rPr>
          <w:rFonts w:hint="eastAsia" w:asciiTheme="minorEastAsia" w:hAnsiTheme="minorEastAsia" w:eastAsiaTheme="minorEastAsia"/>
          <w:sz w:val="32"/>
          <w:szCs w:val="32"/>
        </w:rPr>
        <w:t>要求</w:t>
      </w:r>
      <w:bookmarkEnd w:id="97"/>
    </w:p>
    <w:p>
      <w:pPr>
        <w:ind w:firstLine="420"/>
        <w:rPr>
          <w:rFonts w:asciiTheme="minorEastAsia" w:hAnsiTheme="minorEastAsia" w:eastAsiaTheme="minorEastAsia"/>
        </w:rPr>
      </w:pPr>
    </w:p>
    <w:p>
      <w:pPr>
        <w:pStyle w:val="5"/>
      </w:pPr>
      <w:bookmarkStart w:id="98" w:name="_Toc16879"/>
      <w:r>
        <w:t>1</w:t>
      </w:r>
      <w:r>
        <w:rPr>
          <w:rFonts w:hint="eastAsia" w:ascii="宋体" w:hAnsi="宋体"/>
        </w:rPr>
        <w:t>供货期</w:t>
      </w:r>
      <w:bookmarkEnd w:id="98"/>
    </w:p>
    <w:p>
      <w:pPr>
        <w:ind w:firstLine="420"/>
      </w:pPr>
      <w:r>
        <w:rPr>
          <w:rFonts w:hint="eastAsia" w:ascii="宋体" w:hAnsi="宋体"/>
        </w:rPr>
        <w:t>合同签订之日起按要求45天内交货。</w:t>
      </w:r>
    </w:p>
    <w:p>
      <w:pPr>
        <w:pStyle w:val="5"/>
      </w:pPr>
      <w:bookmarkStart w:id="99" w:name="_Toc28795"/>
      <w:r>
        <w:t>2</w:t>
      </w:r>
      <w:r>
        <w:rPr>
          <w:rFonts w:hint="eastAsia" w:ascii="宋体" w:hAnsi="宋体"/>
        </w:rPr>
        <w:t>质保期</w:t>
      </w:r>
      <w:bookmarkEnd w:id="99"/>
    </w:p>
    <w:p>
      <w:pPr>
        <w:ind w:firstLine="420"/>
      </w:pPr>
      <w:r>
        <w:rPr>
          <w:rFonts w:hint="eastAsia" w:ascii="宋体" w:hAnsi="宋体"/>
        </w:rPr>
        <w:t>质保期三年，使用期间上门免费维保。</w:t>
      </w:r>
    </w:p>
    <w:p>
      <w:pPr>
        <w:pStyle w:val="5"/>
      </w:pPr>
      <w:bookmarkStart w:id="100" w:name="_Toc25054"/>
      <w:r>
        <w:t>3</w:t>
      </w:r>
      <w:r>
        <w:rPr>
          <w:rFonts w:hint="eastAsia" w:ascii="宋体" w:hAnsi="宋体"/>
        </w:rPr>
        <w:t>保存和运输要求</w:t>
      </w:r>
      <w:bookmarkEnd w:id="100"/>
    </w:p>
    <w:p>
      <w:pPr>
        <w:ind w:firstLine="420"/>
        <w:rPr>
          <w:rFonts w:hint="eastAsia" w:eastAsia="宋体"/>
          <w:lang w:eastAsia="zh-CN"/>
        </w:rPr>
      </w:pPr>
      <w:r>
        <w:rPr>
          <w:rFonts w:hint="eastAsia" w:ascii="宋体" w:hAnsi="宋体"/>
        </w:rPr>
        <w:t>送货至指定地点</w:t>
      </w:r>
      <w:r>
        <w:rPr>
          <w:rFonts w:hint="eastAsia" w:ascii="宋体" w:hAnsi="宋体"/>
          <w:lang w:eastAsia="zh-CN"/>
        </w:rPr>
        <w:t>。</w:t>
      </w:r>
    </w:p>
    <w:p>
      <w:pPr>
        <w:pStyle w:val="5"/>
      </w:pPr>
      <w:bookmarkStart w:id="101" w:name="_Toc9295"/>
      <w:r>
        <w:t>4</w:t>
      </w:r>
      <w:r>
        <w:rPr>
          <w:rFonts w:hint="eastAsia" w:ascii="宋体" w:hAnsi="宋体"/>
        </w:rPr>
        <w:t>验收标准</w:t>
      </w:r>
      <w:bookmarkEnd w:id="101"/>
    </w:p>
    <w:p>
      <w:pPr>
        <w:ind w:firstLine="420"/>
      </w:pPr>
      <w:r>
        <w:rPr>
          <w:rFonts w:hint="eastAsia" w:ascii="宋体" w:hAnsi="宋体"/>
        </w:rPr>
        <w:t>中标人须按国家有关规定及标准完成本次招标货物的供货、运输、检验等。如中标，中标人及制造商对中标产品使用的质量、安全性能与检测结果的可靠性负全部责任。按中国美术学院标准验收和确认。</w:t>
      </w:r>
    </w:p>
    <w:p>
      <w:pPr>
        <w:pStyle w:val="5"/>
      </w:pPr>
      <w:bookmarkStart w:id="102" w:name="_Toc12320"/>
      <w:r>
        <w:t>5</w:t>
      </w:r>
      <w:r>
        <w:rPr>
          <w:rFonts w:hint="eastAsia" w:ascii="宋体" w:hAnsi="宋体"/>
        </w:rPr>
        <w:t>售后服务</w:t>
      </w:r>
      <w:bookmarkEnd w:id="102"/>
      <w:r>
        <w:t xml:space="preserve"> </w:t>
      </w:r>
    </w:p>
    <w:p>
      <w:pPr>
        <w:ind w:firstLine="420"/>
      </w:pPr>
      <w:r>
        <w:rPr>
          <w:rFonts w:hint="eastAsia" w:ascii="宋体" w:hAnsi="宋体"/>
        </w:rPr>
        <w:t>要求</w:t>
      </w:r>
      <w:r>
        <w:t>24</w:t>
      </w:r>
      <w:r>
        <w:rPr>
          <w:rFonts w:hint="eastAsia" w:ascii="宋体" w:hAnsi="宋体"/>
        </w:rPr>
        <w:t>小时内响应，每个季度提供上门咨询，听取使用意见。</w:t>
      </w:r>
    </w:p>
    <w:p>
      <w:pPr>
        <w:pStyle w:val="5"/>
        <w:rPr>
          <w:rFonts w:cs="宋体" w:asciiTheme="minorEastAsia" w:hAnsiTheme="minorEastAsia" w:eastAsiaTheme="minorEastAsia"/>
        </w:rPr>
      </w:pPr>
      <w:bookmarkStart w:id="103" w:name="_Toc3695"/>
      <w:r>
        <w:rPr>
          <w:rFonts w:hint="eastAsia" w:cs="宋体" w:asciiTheme="minorEastAsia" w:hAnsiTheme="minorEastAsia" w:eastAsiaTheme="minorEastAsia"/>
        </w:rPr>
        <w:t>6履约保证金</w:t>
      </w:r>
      <w:bookmarkEnd w:id="103"/>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7.1中标人在合同签订之日起5个工作日内向采购人指定账户交纳合同总价</w:t>
      </w:r>
      <w:r>
        <w:rPr>
          <w:rFonts w:hint="eastAsia" w:cs="宋体" w:asciiTheme="minorEastAsia" w:hAnsiTheme="minorEastAsia" w:eastAsiaTheme="minorEastAsia"/>
          <w:color w:val="auto"/>
          <w:lang w:val="en-US" w:eastAsia="zh-CN"/>
        </w:rPr>
        <w:t>5</w:t>
      </w:r>
      <w:r>
        <w:rPr>
          <w:rFonts w:hint="eastAsia" w:cs="宋体" w:asciiTheme="minorEastAsia" w:hAnsiTheme="minorEastAsia" w:eastAsiaTheme="minorEastAsia"/>
          <w:color w:val="auto"/>
        </w:rPr>
        <w:t>%的履约保证金。履约保证金的交付方式：以支票、汇票、本票或者金融机构、担保机构出具的保函等非现金形式提交。</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7.2履约保证金在质量保证期届满，确认投标人无违约行为后5个工作日内无息返还。</w:t>
      </w:r>
    </w:p>
    <w:p>
      <w:pPr>
        <w:pStyle w:val="5"/>
        <w:rPr>
          <w:rFonts w:cs="宋体" w:asciiTheme="minorEastAsia" w:hAnsiTheme="minorEastAsia" w:eastAsiaTheme="minorEastAsia"/>
          <w:color w:val="auto"/>
        </w:rPr>
      </w:pPr>
      <w:bookmarkStart w:id="104" w:name="_Toc15534"/>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rPr>
        <w:t>付款方式</w:t>
      </w:r>
      <w:bookmarkEnd w:id="104"/>
    </w:p>
    <w:p>
      <w:pPr>
        <w:pStyle w:val="5"/>
        <w:ind w:firstLine="420" w:firstLineChars="200"/>
        <w:rPr>
          <w:b w:val="0"/>
          <w:bCs w:val="0"/>
        </w:rPr>
      </w:pPr>
      <w:bookmarkStart w:id="105" w:name="_Toc7783"/>
      <w:bookmarkStart w:id="106" w:name="_Toc20386"/>
      <w:bookmarkStart w:id="107" w:name="_Toc11035"/>
      <w:r>
        <w:rPr>
          <w:rFonts w:hint="eastAsia" w:ascii="宋体" w:hAnsi="宋体"/>
          <w:b w:val="0"/>
          <w:bCs w:val="0"/>
        </w:rPr>
        <w:t>货物最终验收后，甲方支付合同总价款的</w:t>
      </w:r>
      <w:r>
        <w:rPr>
          <w:b w:val="0"/>
          <w:bCs w:val="0"/>
        </w:rPr>
        <w:t>100%</w:t>
      </w:r>
      <w:bookmarkEnd w:id="105"/>
      <w:bookmarkEnd w:id="106"/>
      <w:bookmarkEnd w:id="107"/>
    </w:p>
    <w:p>
      <w:pPr>
        <w:pStyle w:val="5"/>
      </w:pPr>
      <w:bookmarkStart w:id="108" w:name="_Toc13901"/>
      <w:r>
        <w:t>8</w:t>
      </w:r>
      <w:r>
        <w:rPr>
          <w:rFonts w:hint="eastAsia" w:ascii="宋体" w:hAnsi="宋体"/>
        </w:rPr>
        <w:t>合同履行</w:t>
      </w:r>
      <w:bookmarkEnd w:id="108"/>
    </w:p>
    <w:p>
      <w:pPr>
        <w:pStyle w:val="2"/>
        <w:ind w:firstLine="420" w:firstLineChars="200"/>
        <w:rPr>
          <w:rFonts w:hint="eastAsia" w:ascii="宋体" w:hAnsi="宋体" w:eastAsia="宋体" w:cs="宋体"/>
        </w:rPr>
      </w:pPr>
      <w:r>
        <w:rPr>
          <w:rFonts w:hint="eastAsia" w:ascii="宋体" w:hAnsi="宋体" w:eastAsia="宋体" w:cs="宋体"/>
        </w:rPr>
        <w:t>必须由投标主体履行合同。</w:t>
      </w:r>
    </w:p>
    <w:p>
      <w:pPr>
        <w:ind w:firstLine="422"/>
        <w:rPr>
          <w:rFonts w:hint="eastAsia" w:asciiTheme="minorEastAsia" w:hAnsiTheme="minorEastAsia" w:eastAsiaTheme="minorEastAsia"/>
          <w:b/>
          <w:szCs w:val="21"/>
        </w:rPr>
      </w:pPr>
    </w:p>
    <w:p>
      <w:pPr>
        <w:ind w:firstLine="422"/>
        <w:rPr>
          <w:rFonts w:asciiTheme="minorEastAsia" w:hAnsiTheme="minorEastAsia" w:eastAsiaTheme="minorEastAsia"/>
        </w:rPr>
      </w:pPr>
      <w:r>
        <w:rPr>
          <w:rFonts w:hint="eastAsia" w:asciiTheme="minorEastAsia" w:hAnsiTheme="minorEastAsia" w:eastAsiaTheme="minorEastAsia"/>
          <w:b/>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sz w:val="32"/>
          <w:szCs w:val="32"/>
        </w:rPr>
      </w:pPr>
      <w:r>
        <w:rPr>
          <w:rFonts w:hint="eastAsia" w:asciiTheme="minorEastAsia" w:hAnsiTheme="minorEastAsia" w:eastAsiaTheme="minorEastAsia"/>
        </w:rPr>
        <w:br w:type="page"/>
      </w:r>
      <w:bookmarkStart w:id="109" w:name="_Toc2939"/>
      <w:r>
        <w:rPr>
          <w:rFonts w:hint="eastAsia" w:asciiTheme="minorEastAsia" w:hAnsiTheme="minorEastAsia" w:eastAsiaTheme="minorEastAsia"/>
          <w:sz w:val="32"/>
          <w:szCs w:val="32"/>
        </w:rPr>
        <w:t>第四章 合同格式</w:t>
      </w:r>
      <w:bookmarkEnd w:id="109"/>
    </w:p>
    <w:p>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szCs w:val="21"/>
        </w:rPr>
      </w:pPr>
    </w:p>
    <w:p>
      <w:pPr>
        <w:pStyle w:val="5"/>
        <w:rPr>
          <w:color w:val="auto"/>
        </w:rPr>
      </w:pPr>
      <w:bookmarkStart w:id="110" w:name="_Toc1295"/>
      <w:bookmarkStart w:id="111" w:name="_Toc30991"/>
      <w:r>
        <w:rPr>
          <w:rFonts w:hint="eastAsia"/>
          <w:color w:val="auto"/>
        </w:rPr>
        <w:t>浙江省政府采购合同指引</w:t>
      </w:r>
      <w:bookmarkEnd w:id="110"/>
      <w:bookmarkEnd w:id="111"/>
    </w:p>
    <w:p>
      <w:pPr>
        <w:ind w:firstLine="420"/>
        <w:rPr>
          <w:rFonts w:hint="eastAsia"/>
          <w:color w:val="auto"/>
        </w:rPr>
      </w:pPr>
      <w:r>
        <w:rPr>
          <w:rFonts w:hint="eastAsia"/>
          <w:color w:val="auto"/>
        </w:rPr>
        <w:t xml:space="preserve">项目名称                               项目编号 </w:t>
      </w:r>
    </w:p>
    <w:p>
      <w:pPr>
        <w:ind w:firstLine="420"/>
        <w:rPr>
          <w:rFonts w:hint="eastAsia"/>
          <w:color w:val="auto"/>
        </w:rPr>
      </w:pPr>
      <w:r>
        <w:rPr>
          <w:rFonts w:hint="eastAsia"/>
          <w:color w:val="auto"/>
        </w:rPr>
        <w:t>甲方（买方）</w:t>
      </w:r>
      <w:r>
        <w:rPr>
          <w:color w:val="auto"/>
        </w:rPr>
        <w:t>：</w:t>
      </w:r>
      <w:r>
        <w:rPr>
          <w:rFonts w:hint="eastAsia"/>
          <w:color w:val="auto"/>
        </w:rPr>
        <w:t xml:space="preserve"> </w:t>
      </w:r>
    </w:p>
    <w:p>
      <w:pPr>
        <w:ind w:firstLine="420"/>
        <w:rPr>
          <w:rFonts w:hint="eastAsia"/>
          <w:color w:val="auto"/>
        </w:rPr>
      </w:pPr>
      <w:r>
        <w:rPr>
          <w:rFonts w:hint="eastAsia"/>
          <w:color w:val="auto"/>
        </w:rPr>
        <w:t>乙方（卖方）</w:t>
      </w:r>
      <w:r>
        <w:rPr>
          <w:color w:val="auto"/>
        </w:rPr>
        <w:t>：</w:t>
      </w:r>
      <w:r>
        <w:rPr>
          <w:rFonts w:hint="eastAsia"/>
          <w:color w:val="auto"/>
        </w:rPr>
        <w:t xml:space="preserve"> </w:t>
      </w:r>
    </w:p>
    <w:p>
      <w:pPr>
        <w:ind w:firstLine="514" w:firstLineChars="245"/>
        <w:rPr>
          <w:rFonts w:hint="eastAsia"/>
          <w:color w:val="auto"/>
        </w:rPr>
      </w:pPr>
      <w:r>
        <w:rPr>
          <w:color w:val="auto"/>
        </w:rPr>
        <w:t xml:space="preserve">甲、乙双方根据 </w:t>
      </w:r>
      <w:r>
        <w:rPr>
          <w:color w:val="auto"/>
          <w:u w:val="single"/>
        </w:rPr>
        <w:t xml:space="preserve">   </w:t>
      </w:r>
      <w:r>
        <w:rPr>
          <w:rFonts w:hint="eastAsia"/>
          <w:color w:val="auto"/>
          <w:u w:val="single"/>
        </w:rPr>
        <w:t xml:space="preserve">               </w:t>
      </w:r>
      <w:r>
        <w:rPr>
          <w:rFonts w:hint="eastAsia"/>
          <w:color w:val="auto"/>
        </w:rPr>
        <w:t>项目公开招标</w:t>
      </w:r>
      <w:r>
        <w:rPr>
          <w:color w:val="auto"/>
        </w:rPr>
        <w:t>的结果，签署本合同。</w:t>
      </w:r>
    </w:p>
    <w:p>
      <w:pPr>
        <w:pStyle w:val="6"/>
        <w:rPr>
          <w:rFonts w:hint="eastAsia" w:ascii="宋体" w:hAnsi="宋体" w:eastAsia="宋体"/>
          <w:color w:val="auto"/>
        </w:rPr>
      </w:pPr>
      <w:r>
        <w:rPr>
          <w:rFonts w:hint="eastAsia" w:ascii="宋体" w:hAnsi="宋体" w:eastAsia="宋体"/>
          <w:color w:val="auto"/>
        </w:rPr>
        <w:t xml:space="preserve">一、货物内容 </w:t>
      </w:r>
    </w:p>
    <w:p>
      <w:pPr>
        <w:ind w:firstLine="420"/>
        <w:rPr>
          <w:rFonts w:hint="eastAsia"/>
          <w:color w:val="auto"/>
        </w:rPr>
      </w:pPr>
      <w:r>
        <w:rPr>
          <w:rFonts w:hint="eastAsia"/>
          <w:color w:val="auto"/>
        </w:rPr>
        <w:t xml:space="preserve">1.1 货物名称： </w:t>
      </w:r>
    </w:p>
    <w:p>
      <w:pPr>
        <w:ind w:firstLine="420"/>
        <w:rPr>
          <w:rFonts w:hint="eastAsia"/>
          <w:color w:val="auto"/>
        </w:rPr>
      </w:pPr>
      <w:r>
        <w:rPr>
          <w:rFonts w:hint="eastAsia"/>
          <w:color w:val="auto"/>
        </w:rPr>
        <w:t xml:space="preserve">1.2 型号规格： </w:t>
      </w:r>
    </w:p>
    <w:p>
      <w:pPr>
        <w:ind w:firstLine="420"/>
        <w:rPr>
          <w:rFonts w:hint="eastAsia"/>
          <w:color w:val="auto"/>
        </w:rPr>
      </w:pPr>
      <w:r>
        <w:rPr>
          <w:rFonts w:hint="eastAsia"/>
          <w:color w:val="auto"/>
        </w:rPr>
        <w:t xml:space="preserve">1.3 技术参数： </w:t>
      </w:r>
    </w:p>
    <w:p>
      <w:pPr>
        <w:ind w:firstLine="420"/>
        <w:rPr>
          <w:rFonts w:hint="eastAsia"/>
          <w:color w:val="auto"/>
        </w:rPr>
      </w:pPr>
      <w:r>
        <w:rPr>
          <w:rFonts w:hint="eastAsia"/>
          <w:color w:val="auto"/>
        </w:rPr>
        <w:t xml:space="preserve">1.4 数量、单位： </w:t>
      </w:r>
    </w:p>
    <w:p>
      <w:pPr>
        <w:pStyle w:val="6"/>
        <w:rPr>
          <w:rFonts w:hint="eastAsia" w:ascii="宋体" w:hAnsi="宋体" w:eastAsia="宋体"/>
          <w:color w:val="auto"/>
        </w:rPr>
      </w:pPr>
      <w:r>
        <w:rPr>
          <w:rFonts w:hint="eastAsia" w:ascii="宋体" w:hAnsi="宋体" w:eastAsia="宋体"/>
          <w:color w:val="auto"/>
        </w:rPr>
        <w:t xml:space="preserve">二、合同金额 </w:t>
      </w:r>
    </w:p>
    <w:p>
      <w:pPr>
        <w:ind w:firstLine="420"/>
        <w:rPr>
          <w:rFonts w:hint="eastAsia"/>
          <w:color w:val="auto"/>
        </w:rPr>
      </w:pPr>
      <w:r>
        <w:rPr>
          <w:rFonts w:hint="eastAsia"/>
          <w:color w:val="auto"/>
        </w:rPr>
        <w:t>2.1</w:t>
      </w:r>
      <w:r>
        <w:rPr>
          <w:color w:val="auto"/>
        </w:rPr>
        <w:t>本合同金额为（大写）：____________________________________元（￥_______________元）人民币。</w:t>
      </w:r>
      <w:r>
        <w:rPr>
          <w:rFonts w:hint="eastAsia"/>
          <w:color w:val="auto"/>
        </w:rPr>
        <w:t xml:space="preserve"> </w:t>
      </w:r>
    </w:p>
    <w:p>
      <w:pPr>
        <w:pStyle w:val="6"/>
        <w:rPr>
          <w:rFonts w:hint="eastAsia" w:ascii="宋体" w:hAnsi="宋体" w:eastAsia="宋体"/>
          <w:color w:val="auto"/>
        </w:rPr>
      </w:pPr>
      <w:r>
        <w:rPr>
          <w:rFonts w:hint="eastAsia" w:ascii="宋体" w:hAnsi="宋体" w:eastAsia="宋体"/>
          <w:color w:val="auto"/>
        </w:rPr>
        <w:t xml:space="preserve">三、技术资料 </w:t>
      </w:r>
    </w:p>
    <w:p>
      <w:pPr>
        <w:ind w:firstLine="420"/>
        <w:rPr>
          <w:rFonts w:hint="eastAsia"/>
          <w:color w:val="auto"/>
        </w:rPr>
      </w:pPr>
      <w:r>
        <w:rPr>
          <w:rFonts w:hint="eastAsia"/>
          <w:color w:val="auto"/>
        </w:rPr>
        <w:t xml:space="preserve">3.1乙方应按采购文件规定的时间向甲方提供使用货物的有关技术资料。 </w:t>
      </w:r>
    </w:p>
    <w:p>
      <w:pPr>
        <w:ind w:firstLine="420"/>
        <w:rPr>
          <w:rFonts w:hint="eastAsia"/>
          <w:color w:val="auto"/>
        </w:rPr>
      </w:pPr>
      <w:r>
        <w:rPr>
          <w:rFonts w:hint="eastAsia"/>
          <w:color w:val="auto"/>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hint="eastAsia" w:ascii="宋体" w:hAnsi="宋体" w:eastAsia="宋体"/>
          <w:color w:val="auto"/>
        </w:rPr>
      </w:pPr>
      <w:r>
        <w:rPr>
          <w:rFonts w:hint="eastAsia" w:ascii="宋体" w:hAnsi="宋体" w:eastAsia="宋体"/>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6"/>
        <w:rPr>
          <w:rFonts w:hint="eastAsia" w:ascii="宋体" w:hAnsi="宋体" w:eastAsia="宋体"/>
          <w:color w:val="auto"/>
        </w:rPr>
      </w:pPr>
      <w:r>
        <w:rPr>
          <w:rFonts w:hint="eastAsia" w:ascii="宋体" w:hAnsi="宋体" w:eastAsia="宋体"/>
          <w:color w:val="auto"/>
        </w:rPr>
        <w:t xml:space="preserve">五、产权担保 </w:t>
      </w:r>
    </w:p>
    <w:p>
      <w:pPr>
        <w:ind w:firstLine="420"/>
        <w:rPr>
          <w:rFonts w:hint="eastAsia"/>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w:t>
      </w:r>
      <w:r>
        <w:rPr>
          <w:color w:val="auto"/>
        </w:rPr>
        <w:t>5</w:t>
      </w:r>
      <w:r>
        <w:rPr>
          <w:rFonts w:hint="eastAsia"/>
          <w:color w:val="auto"/>
        </w:rPr>
        <w:t>天内向甲方指定</w:t>
      </w:r>
      <w:r>
        <w:rPr>
          <w:color w:val="auto"/>
        </w:rPr>
        <w:t>的账户</w:t>
      </w:r>
      <w:r>
        <w:rPr>
          <w:rFonts w:hint="eastAsia"/>
          <w:color w:val="auto"/>
        </w:rPr>
        <w:t>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0"/>
        <w:rPr>
          <w:color w:val="auto"/>
        </w:rPr>
      </w:pPr>
      <w:r>
        <w:rPr>
          <w:rFonts w:hint="eastAsia"/>
          <w:color w:val="auto"/>
        </w:rPr>
        <w:t>6.2</w:t>
      </w:r>
      <w:r>
        <w:rPr>
          <w:rFonts w:hint="eastAsia" w:hAnsi="宋体"/>
          <w:color w:val="auto"/>
        </w:rPr>
        <w:t>履约保证金在货物质量保证期届满，确认投标人无违约行为后一周内无息返还。</w:t>
      </w:r>
    </w:p>
    <w:p>
      <w:pPr>
        <w:pStyle w:val="6"/>
        <w:rPr>
          <w:rFonts w:hint="eastAsia" w:ascii="宋体" w:hAnsi="宋体" w:eastAsia="宋体"/>
          <w:color w:val="auto"/>
        </w:rPr>
      </w:pPr>
      <w:r>
        <w:rPr>
          <w:rFonts w:hint="eastAsia" w:ascii="宋体" w:hAnsi="宋体" w:eastAsia="宋体"/>
          <w:color w:val="auto"/>
        </w:rPr>
        <w:t>七.、转包或</w:t>
      </w:r>
      <w:r>
        <w:rPr>
          <w:rStyle w:val="31"/>
          <w:rFonts w:hint="eastAsia" w:ascii="宋体" w:hAnsi="宋体" w:eastAsia="宋体"/>
          <w:b/>
          <w:bCs/>
          <w:color w:val="auto"/>
        </w:rPr>
        <w:t>分</w:t>
      </w:r>
      <w:r>
        <w:rPr>
          <w:rFonts w:hint="eastAsia" w:ascii="宋体" w:hAnsi="宋体" w:eastAsia="宋体"/>
          <w:color w:val="auto"/>
        </w:rPr>
        <w:t xml:space="preserve">包 </w:t>
      </w:r>
    </w:p>
    <w:p>
      <w:pPr>
        <w:ind w:firstLine="420"/>
        <w:rPr>
          <w:rFonts w:hint="eastAsia"/>
          <w:color w:val="auto"/>
        </w:rPr>
      </w:pPr>
      <w:r>
        <w:rPr>
          <w:rFonts w:hint="eastAsia"/>
          <w:color w:val="auto"/>
        </w:rPr>
        <w:t>7.1本合同范围的货物应由供方直接供应不得转让他人供应。</w:t>
      </w:r>
    </w:p>
    <w:p>
      <w:pPr>
        <w:ind w:firstLine="420"/>
        <w:rPr>
          <w:color w:val="auto"/>
        </w:rPr>
      </w:pPr>
      <w:r>
        <w:rPr>
          <w:rFonts w:hint="eastAsia"/>
          <w:color w:val="auto"/>
        </w:rPr>
        <w:t>7.2 除非得到需方的书面同意供方不得部分分包给他人供应。</w:t>
      </w:r>
    </w:p>
    <w:p>
      <w:pPr>
        <w:ind w:firstLine="420"/>
        <w:rPr>
          <w:rFonts w:hint="eastAsia"/>
          <w:color w:val="auto"/>
        </w:rPr>
      </w:pPr>
      <w:r>
        <w:rPr>
          <w:rFonts w:hint="eastAsia"/>
          <w:color w:val="auto"/>
        </w:rPr>
        <w:t xml:space="preserve">7.3如有转让和未经需方同意的分包行为需方有权给予终止合同。 </w:t>
      </w:r>
    </w:p>
    <w:p>
      <w:pPr>
        <w:pStyle w:val="6"/>
        <w:rPr>
          <w:rFonts w:hint="eastAsia" w:ascii="宋体" w:hAnsi="宋体" w:eastAsia="宋体"/>
          <w:color w:val="auto"/>
        </w:rPr>
      </w:pPr>
      <w:r>
        <w:rPr>
          <w:rFonts w:hint="eastAsia" w:ascii="宋体" w:hAnsi="宋体" w:eastAsia="宋体"/>
          <w:color w:val="auto"/>
        </w:rPr>
        <w:t xml:space="preserve">八、质保期 </w:t>
      </w:r>
    </w:p>
    <w:p>
      <w:pPr>
        <w:ind w:firstLine="420"/>
        <w:rPr>
          <w:rFonts w:hint="eastAsia"/>
          <w:color w:val="auto"/>
        </w:rPr>
      </w:pPr>
      <w:r>
        <w:rPr>
          <w:rFonts w:hint="eastAsia"/>
          <w:color w:val="auto"/>
        </w:rPr>
        <w:t>8.1 质保期：    年。自交货验收合格之日起计</w:t>
      </w:r>
    </w:p>
    <w:p>
      <w:pPr>
        <w:pStyle w:val="6"/>
        <w:rPr>
          <w:rFonts w:hint="eastAsia" w:ascii="宋体" w:hAnsi="宋体" w:eastAsia="宋体"/>
          <w:color w:val="auto"/>
        </w:rPr>
      </w:pPr>
      <w:r>
        <w:rPr>
          <w:rFonts w:hint="eastAsia" w:ascii="宋体" w:hAnsi="宋体" w:eastAsia="宋体"/>
          <w:color w:val="auto"/>
        </w:rPr>
        <w:t xml:space="preserve">九、交货期、交货方式及交货地点 </w:t>
      </w:r>
    </w:p>
    <w:p>
      <w:pPr>
        <w:ind w:firstLine="420"/>
        <w:rPr>
          <w:rFonts w:hint="eastAsia"/>
          <w:color w:val="auto"/>
        </w:rPr>
      </w:pPr>
      <w:r>
        <w:rPr>
          <w:rFonts w:hint="eastAsia"/>
          <w:color w:val="auto"/>
        </w:rPr>
        <w:t xml:space="preserve">9.1 交货期： </w:t>
      </w:r>
    </w:p>
    <w:p>
      <w:pPr>
        <w:ind w:firstLine="420"/>
        <w:rPr>
          <w:rFonts w:hint="eastAsia"/>
          <w:color w:val="auto"/>
        </w:rPr>
      </w:pPr>
      <w:r>
        <w:rPr>
          <w:rFonts w:hint="eastAsia"/>
          <w:color w:val="auto"/>
        </w:rPr>
        <w:t xml:space="preserve">9.2 交货方式： </w:t>
      </w:r>
    </w:p>
    <w:p>
      <w:pPr>
        <w:ind w:firstLine="420"/>
        <w:rPr>
          <w:rFonts w:hint="eastAsia"/>
          <w:color w:val="auto"/>
        </w:rPr>
      </w:pPr>
      <w:r>
        <w:rPr>
          <w:rFonts w:hint="eastAsia"/>
          <w:color w:val="auto"/>
        </w:rPr>
        <w:t>9.3 交货地点：</w:t>
      </w:r>
    </w:p>
    <w:p>
      <w:pPr>
        <w:pStyle w:val="6"/>
        <w:rPr>
          <w:rFonts w:hint="eastAsia" w:ascii="宋体" w:hAnsi="宋体" w:eastAsia="宋体"/>
          <w:color w:val="auto"/>
        </w:rPr>
      </w:pPr>
      <w:r>
        <w:rPr>
          <w:rFonts w:hint="eastAsia" w:ascii="宋体" w:hAnsi="宋体" w:eastAsia="宋体"/>
          <w:color w:val="auto"/>
        </w:rPr>
        <w:t xml:space="preserve">十、货款支付 </w:t>
      </w:r>
    </w:p>
    <w:p>
      <w:pPr>
        <w:ind w:firstLine="420"/>
        <w:rPr>
          <w:rFonts w:hint="eastAsia"/>
          <w:color w:val="auto"/>
        </w:rPr>
      </w:pPr>
      <w:r>
        <w:rPr>
          <w:rFonts w:hint="eastAsia"/>
          <w:color w:val="auto"/>
        </w:rPr>
        <w:t>10.1 付款方式：</w:t>
      </w:r>
    </w:p>
    <w:p>
      <w:pPr>
        <w:ind w:firstLine="420"/>
        <w:rPr>
          <w:rFonts w:hint="eastAsia"/>
          <w:color w:val="auto"/>
        </w:rPr>
      </w:pPr>
      <w:r>
        <w:rPr>
          <w:rFonts w:hint="eastAsia"/>
          <w:color w:val="auto"/>
        </w:rPr>
        <w:t>10.2</w:t>
      </w:r>
      <w:r>
        <w:rPr>
          <w:color w:val="auto"/>
        </w:rPr>
        <w:t xml:space="preserve"> </w:t>
      </w:r>
      <w:r>
        <w:rPr>
          <w:rFonts w:hint="eastAsia"/>
          <w:color w:val="auto"/>
        </w:rPr>
        <w:t xml:space="preserve">当采购数量与实际使用数量不一致时，供应商应根据实际使用量，供货合同的最终结算金额按实际使用量乘以成交单价进行计算。 </w:t>
      </w:r>
    </w:p>
    <w:p>
      <w:pPr>
        <w:pStyle w:val="6"/>
        <w:rPr>
          <w:rFonts w:hint="eastAsia" w:ascii="宋体" w:hAnsi="宋体" w:eastAsia="宋体"/>
          <w:color w:val="auto"/>
        </w:rPr>
      </w:pPr>
      <w:r>
        <w:rPr>
          <w:rFonts w:hint="eastAsia" w:ascii="宋体" w:hAnsi="宋体" w:eastAsia="宋体"/>
          <w:color w:val="auto"/>
        </w:rPr>
        <w:t xml:space="preserve">十一、税费 </w:t>
      </w:r>
    </w:p>
    <w:p>
      <w:pPr>
        <w:ind w:firstLine="420"/>
        <w:rPr>
          <w:rFonts w:hint="eastAsia"/>
          <w:color w:val="auto"/>
        </w:rPr>
      </w:pPr>
      <w:r>
        <w:rPr>
          <w:rFonts w:hint="eastAsia"/>
          <w:color w:val="auto"/>
        </w:rPr>
        <w:t xml:space="preserve">11.1本合同执行中相关的一切税费均由供方负担。 </w:t>
      </w:r>
    </w:p>
    <w:p>
      <w:pPr>
        <w:pStyle w:val="6"/>
        <w:rPr>
          <w:rFonts w:hint="eastAsia" w:ascii="宋体" w:hAnsi="宋体" w:eastAsia="宋体"/>
          <w:color w:val="auto"/>
        </w:rPr>
      </w:pPr>
      <w:r>
        <w:rPr>
          <w:rFonts w:hint="eastAsia" w:ascii="宋体" w:hAnsi="宋体" w:eastAsia="宋体"/>
          <w:color w:val="auto"/>
        </w:rPr>
        <w:t xml:space="preserve">十二、质量保证及售后服务 </w:t>
      </w:r>
    </w:p>
    <w:p>
      <w:pPr>
        <w:ind w:firstLine="420"/>
        <w:rPr>
          <w:rFonts w:hint="eastAsia"/>
          <w:color w:val="auto"/>
        </w:rPr>
      </w:pPr>
      <w:r>
        <w:rPr>
          <w:rFonts w:hint="eastAsia"/>
          <w:color w:val="auto"/>
        </w:rPr>
        <w:t>12.1 乙方应按采购文件规定的货物性能、技术要求、质量标准向甲方提供未经使用的全新产品。</w:t>
      </w:r>
    </w:p>
    <w:p>
      <w:pPr>
        <w:ind w:firstLine="420"/>
        <w:rPr>
          <w:rFonts w:hint="eastAsia"/>
          <w:color w:val="auto"/>
        </w:rPr>
      </w:pPr>
      <w:r>
        <w:rPr>
          <w:rFonts w:hint="eastAsia"/>
          <w:color w:val="auto"/>
        </w:rPr>
        <w:t>12.2 乙方提供的货物在质量期内因货物本身的质量问题发生故障乙方应负责免费更换。对达不到技术要求者根据实际情况经双方协商可按以下办法处理</w:t>
      </w:r>
    </w:p>
    <w:p>
      <w:pPr>
        <w:ind w:firstLine="420"/>
        <w:rPr>
          <w:rFonts w:hint="eastAsia"/>
          <w:color w:val="auto"/>
        </w:rPr>
      </w:pPr>
      <w:r>
        <w:rPr>
          <w:rFonts w:hint="eastAsia"/>
          <w:color w:val="auto"/>
        </w:rPr>
        <w:t>⑴更换。由乙方承担所发生的全部费用。</w:t>
      </w:r>
    </w:p>
    <w:p>
      <w:pPr>
        <w:ind w:firstLine="420"/>
        <w:rPr>
          <w:rFonts w:hint="eastAsia"/>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rFonts w:hint="eastAsia"/>
          <w:color w:val="auto"/>
        </w:rPr>
      </w:pPr>
      <w:r>
        <w:rPr>
          <w:rFonts w:hint="eastAsia"/>
          <w:color w:val="auto"/>
        </w:rPr>
        <w:t xml:space="preserve">12.3 如在使用过程中发生质量问题，乙方在接到甲方通知后在一小时内到达甲方现场。 </w:t>
      </w:r>
    </w:p>
    <w:p>
      <w:pPr>
        <w:ind w:firstLine="420"/>
        <w:rPr>
          <w:rFonts w:hint="eastAsia"/>
          <w:color w:val="auto"/>
        </w:rPr>
      </w:pPr>
      <w:r>
        <w:rPr>
          <w:rFonts w:hint="eastAsia"/>
          <w:color w:val="auto"/>
        </w:rPr>
        <w:t xml:space="preserve">12.4 在质保期内，乙方应对货物出现的质量及安全问题负责处理解决并承担一切费用。 </w:t>
      </w:r>
    </w:p>
    <w:p>
      <w:pPr>
        <w:ind w:firstLine="420"/>
        <w:rPr>
          <w:rFonts w:hint="eastAsia"/>
          <w:color w:val="auto"/>
        </w:rPr>
      </w:pPr>
      <w:r>
        <w:rPr>
          <w:rFonts w:hint="eastAsia"/>
          <w:color w:val="auto"/>
        </w:rPr>
        <w:t xml:space="preserve">12.5上述的货物免费保修期为  三  年因人为因素出现的故障不在免费保修范围内。超过保修期的机器设备终生维修，维修时只收部件成本费。 </w:t>
      </w:r>
    </w:p>
    <w:p>
      <w:pPr>
        <w:pStyle w:val="6"/>
        <w:rPr>
          <w:rFonts w:hint="eastAsia" w:ascii="宋体" w:hAnsi="宋体" w:eastAsia="宋体"/>
          <w:color w:val="auto"/>
        </w:rPr>
      </w:pPr>
      <w:r>
        <w:rPr>
          <w:rFonts w:hint="eastAsia" w:ascii="宋体" w:hAnsi="宋体" w:eastAsia="宋体"/>
          <w:color w:val="auto"/>
        </w:rPr>
        <w:t xml:space="preserve">十三、调试和验收 </w:t>
      </w:r>
    </w:p>
    <w:p>
      <w:pPr>
        <w:ind w:firstLine="420"/>
        <w:rPr>
          <w:rFonts w:hint="eastAsia"/>
          <w:color w:val="auto"/>
        </w:rPr>
      </w:pPr>
      <w:r>
        <w:rPr>
          <w:rFonts w:hint="eastAsia"/>
          <w:color w:val="auto"/>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rPr>
          <w:rFonts w:hint="eastAsia"/>
          <w:color w:val="auto"/>
        </w:rPr>
      </w:pPr>
      <w:r>
        <w:rPr>
          <w:rFonts w:hint="eastAsia"/>
          <w:color w:val="auto"/>
        </w:rPr>
        <w:t>13.2 乙方交货前应对产品作出全面检查和对验收文件进行整理并列出清单作为甲方收货验收和使用的技术条件依据，检验的结果应随货物交甲方。</w:t>
      </w:r>
    </w:p>
    <w:p>
      <w:pPr>
        <w:ind w:firstLine="420"/>
        <w:rPr>
          <w:rFonts w:hint="eastAsia"/>
          <w:color w:val="auto"/>
        </w:rPr>
      </w:pPr>
      <w:r>
        <w:rPr>
          <w:rFonts w:hint="eastAsia"/>
          <w:color w:val="auto"/>
        </w:rPr>
        <w:t>13.3 甲方对乙方提供的货物在使用前进行调试时，乙方需负责安装并培训甲方的使用操作人员并协助甲方一起调试直到符合技术要求甲方才做最终验收。</w:t>
      </w:r>
    </w:p>
    <w:p>
      <w:pPr>
        <w:ind w:firstLine="420"/>
        <w:rPr>
          <w:rFonts w:hint="eastAsia"/>
          <w:color w:val="auto"/>
        </w:rPr>
      </w:pPr>
      <w:r>
        <w:rPr>
          <w:rFonts w:hint="eastAsia"/>
          <w:color w:val="auto"/>
        </w:rPr>
        <w:t>13.4 对技术复杂的货物，甲方应请国家认可的专业检测机构参与初步验收及最终验收，并由其出具质量检测报告。</w:t>
      </w:r>
    </w:p>
    <w:p>
      <w:pPr>
        <w:ind w:firstLine="420"/>
        <w:rPr>
          <w:rFonts w:hint="eastAsia"/>
          <w:color w:val="auto"/>
        </w:rPr>
      </w:pPr>
      <w:r>
        <w:rPr>
          <w:rFonts w:hint="eastAsia"/>
          <w:color w:val="auto"/>
        </w:rPr>
        <w:t>13.5 验收时乙方必须在现场，验收完毕后作出验收结果报告，验收费用由乙方负责。</w:t>
      </w:r>
    </w:p>
    <w:p>
      <w:pPr>
        <w:pStyle w:val="6"/>
        <w:rPr>
          <w:rFonts w:hint="eastAsia" w:ascii="宋体" w:hAnsi="宋体" w:eastAsia="宋体"/>
          <w:color w:val="auto"/>
        </w:rPr>
      </w:pPr>
      <w:r>
        <w:rPr>
          <w:rFonts w:hint="eastAsia" w:ascii="宋体" w:hAnsi="宋体" w:eastAsia="宋体"/>
          <w:color w:val="auto"/>
        </w:rPr>
        <w:t xml:space="preserve">十四、货物包装、发运及运输 </w:t>
      </w:r>
    </w:p>
    <w:p>
      <w:pPr>
        <w:ind w:firstLine="420"/>
        <w:rPr>
          <w:rFonts w:hint="eastAsia"/>
          <w:color w:val="auto"/>
        </w:rPr>
      </w:pPr>
      <w:r>
        <w:rPr>
          <w:rFonts w:hint="eastAsia"/>
          <w:color w:val="auto"/>
        </w:rPr>
        <w:t>14.1 乙方应在货物发运前对其进行满足运输距离、防潮、防震、防锈和防破损装卸等要求包装以保证货物安全运达甲方指定地点。</w:t>
      </w:r>
    </w:p>
    <w:p>
      <w:pPr>
        <w:ind w:firstLine="420"/>
        <w:rPr>
          <w:rFonts w:hint="eastAsia"/>
          <w:color w:val="auto"/>
        </w:rPr>
      </w:pPr>
      <w:r>
        <w:rPr>
          <w:rFonts w:hint="eastAsia"/>
          <w:color w:val="auto"/>
        </w:rPr>
        <w:t>14.2 使用说明书、质量检验证明书、随配附件和工具以及清单一并附于货物内。</w:t>
      </w:r>
    </w:p>
    <w:p>
      <w:pPr>
        <w:ind w:firstLine="420"/>
        <w:rPr>
          <w:rFonts w:hint="eastAsia"/>
          <w:color w:val="auto"/>
        </w:rPr>
      </w:pPr>
      <w:r>
        <w:rPr>
          <w:rFonts w:hint="eastAsia"/>
          <w:color w:val="auto"/>
        </w:rPr>
        <w:t xml:space="preserve">14.3 乙方在货物发运手续办理完毕后24小时内或货到甲方48小时前通知甲方以准备接货。 </w:t>
      </w:r>
    </w:p>
    <w:p>
      <w:pPr>
        <w:ind w:firstLine="420"/>
        <w:rPr>
          <w:rFonts w:hint="eastAsia"/>
          <w:color w:val="auto"/>
        </w:rPr>
      </w:pPr>
      <w:r>
        <w:rPr>
          <w:rFonts w:hint="eastAsia"/>
          <w:color w:val="auto"/>
        </w:rPr>
        <w:t>14.3 货物在交付甲方前发生的风险均由乙方负责。</w:t>
      </w:r>
    </w:p>
    <w:p>
      <w:pPr>
        <w:ind w:firstLine="420"/>
        <w:rPr>
          <w:rFonts w:hint="eastAsia"/>
          <w:color w:val="auto"/>
        </w:rPr>
      </w:pPr>
      <w:r>
        <w:rPr>
          <w:rFonts w:hint="eastAsia"/>
          <w:color w:val="auto"/>
        </w:rPr>
        <w:t>14.5 货物在规定的交付期限内由乙方送达甲方指定的地点视为交付，乙方同时需通知甲方货物已送达。</w:t>
      </w:r>
    </w:p>
    <w:p>
      <w:pPr>
        <w:pStyle w:val="6"/>
        <w:rPr>
          <w:rFonts w:hint="eastAsia" w:ascii="宋体" w:hAnsi="宋体" w:eastAsia="宋体"/>
          <w:color w:val="auto"/>
        </w:rPr>
      </w:pPr>
      <w:r>
        <w:rPr>
          <w:rFonts w:hint="eastAsia" w:ascii="宋体" w:hAnsi="宋体" w:eastAsia="宋体"/>
          <w:color w:val="auto"/>
        </w:rPr>
        <w:t xml:space="preserve">十五、违约责任 </w:t>
      </w:r>
    </w:p>
    <w:p>
      <w:pPr>
        <w:ind w:firstLine="420"/>
        <w:rPr>
          <w:rFonts w:hint="eastAsia"/>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rFonts w:hint="eastAsia"/>
          <w:color w:val="auto"/>
        </w:rPr>
      </w:pPr>
      <w:r>
        <w:rPr>
          <w:rFonts w:hint="eastAsia"/>
          <w:color w:val="auto"/>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rFonts w:hint="eastAsia"/>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hint="eastAsia" w:ascii="宋体" w:hAnsi="宋体" w:eastAsia="宋体"/>
          <w:color w:val="auto"/>
        </w:rPr>
      </w:pPr>
      <w:r>
        <w:rPr>
          <w:rFonts w:hint="eastAsia" w:ascii="宋体" w:hAnsi="宋体" w:eastAsia="宋体"/>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在合同有效期内，任何一方因不可抗力事件导致不能履行合同，则合同履行期可延长其延长期与不可抗力影响期相同。</w:t>
      </w:r>
    </w:p>
    <w:p>
      <w:pPr>
        <w:ind w:firstLine="420"/>
        <w:rPr>
          <w:rFonts w:hint="eastAsia"/>
          <w:color w:val="auto"/>
        </w:rPr>
      </w:pPr>
      <w:r>
        <w:rPr>
          <w:rFonts w:hint="eastAsia"/>
          <w:color w:val="auto"/>
        </w:rPr>
        <w:t>16.2 不可抗力事件发生后，应立即通知对方，并寄送有关权威机构出具的证明。</w:t>
      </w:r>
    </w:p>
    <w:p>
      <w:pPr>
        <w:ind w:firstLine="420"/>
        <w:rPr>
          <w:rFonts w:hint="eastAsia"/>
          <w:color w:val="auto"/>
        </w:rPr>
      </w:pPr>
      <w:r>
        <w:rPr>
          <w:rFonts w:hint="eastAsia"/>
          <w:color w:val="auto"/>
        </w:rPr>
        <w:t xml:space="preserve">16.3 不可抗力事件延续120天以上，双方应通过友好协商，确定是否继续履行合同。 </w:t>
      </w:r>
    </w:p>
    <w:p>
      <w:pPr>
        <w:pStyle w:val="6"/>
        <w:rPr>
          <w:rFonts w:hint="eastAsia" w:ascii="宋体" w:hAnsi="宋体" w:eastAsia="宋体"/>
          <w:color w:val="auto"/>
        </w:rPr>
      </w:pPr>
      <w:r>
        <w:rPr>
          <w:rFonts w:hint="eastAsia" w:ascii="宋体" w:hAnsi="宋体" w:eastAsia="宋体"/>
          <w:color w:val="auto"/>
        </w:rPr>
        <w:t xml:space="preserve">十七、诉讼 </w:t>
      </w:r>
    </w:p>
    <w:p>
      <w:pPr>
        <w:ind w:firstLine="420"/>
        <w:rPr>
          <w:rFonts w:hint="eastAsia"/>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6"/>
        <w:rPr>
          <w:rFonts w:hint="eastAsia" w:ascii="宋体" w:hAnsi="宋体" w:eastAsia="宋体"/>
          <w:color w:val="auto"/>
        </w:rPr>
      </w:pPr>
      <w:r>
        <w:rPr>
          <w:rFonts w:hint="eastAsia" w:ascii="宋体" w:hAnsi="宋体" w:eastAsia="宋体"/>
          <w:color w:val="auto"/>
        </w:rPr>
        <w:t xml:space="preserve">十八、合同生效及其它 </w:t>
      </w:r>
    </w:p>
    <w:p>
      <w:pPr>
        <w:ind w:firstLine="420"/>
        <w:rPr>
          <w:rFonts w:hint="eastAsia"/>
          <w:color w:val="auto"/>
        </w:rPr>
      </w:pPr>
      <w:r>
        <w:rPr>
          <w:rFonts w:hint="eastAsia"/>
          <w:color w:val="auto"/>
        </w:rPr>
        <w:t xml:space="preserve">18.1 合同经双方法定代表人或授权委托代理人签字并加盖单位公章后生效。 </w:t>
      </w:r>
    </w:p>
    <w:p>
      <w:pPr>
        <w:ind w:firstLine="420"/>
        <w:rPr>
          <w:rFonts w:hint="eastAsia"/>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rFonts w:hint="eastAsia"/>
          <w:color w:val="auto"/>
        </w:rPr>
      </w:pPr>
      <w:r>
        <w:rPr>
          <w:rFonts w:hint="eastAsia"/>
          <w:color w:val="auto"/>
        </w:rPr>
        <w:t xml:space="preserve">18.3本合同未尽事宜遵照《合同法》有关条文执行。 </w:t>
      </w:r>
    </w:p>
    <w:p>
      <w:pPr>
        <w:ind w:firstLine="420"/>
        <w:rPr>
          <w:rFonts w:hint="eastAsia"/>
          <w:color w:val="auto"/>
        </w:rPr>
      </w:pPr>
      <w:r>
        <w:rPr>
          <w:rFonts w:hint="eastAsia"/>
          <w:color w:val="auto"/>
        </w:rPr>
        <w:t xml:space="preserve">18.4 本合同正本一式两份，具有同等法律效力甲乙双方各执一份副本三份(用途)。 </w:t>
      </w: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pPr>
      <w:r>
        <w:rPr>
          <w:rFonts w:hint="eastAsia"/>
        </w:rPr>
        <w:t xml:space="preserve">地址：                      </w:t>
      </w:r>
    </w:p>
    <w:p>
      <w:pPr>
        <w:ind w:firstLine="420"/>
      </w:pPr>
      <w:r>
        <w:rPr>
          <w:rFonts w:hint="eastAsia"/>
        </w:rPr>
        <w:t>联系人</w:t>
      </w:r>
      <w:r>
        <w:t>：</w:t>
      </w:r>
    </w:p>
    <w:p>
      <w:pPr>
        <w:ind w:firstLine="420"/>
      </w:pPr>
      <w:r>
        <w:rPr>
          <w:rFonts w:hint="eastAsia"/>
        </w:rPr>
        <w:t>联系</w:t>
      </w:r>
      <w:r>
        <w:t>电话：</w:t>
      </w:r>
    </w:p>
    <w:p>
      <w:pPr>
        <w:ind w:firstLine="420"/>
        <w:rPr>
          <w:rFonts w:hint="eastAsia"/>
        </w:rPr>
      </w:pPr>
      <w:r>
        <w:rPr>
          <w:rFonts w:hint="eastAsia"/>
        </w:rPr>
        <w:t>传真</w:t>
      </w:r>
      <w:r>
        <w:t>：</w:t>
      </w:r>
    </w:p>
    <w:p>
      <w:pPr>
        <w:ind w:firstLine="420"/>
        <w:rPr>
          <w:color w:val="00B050"/>
        </w:rPr>
      </w:pPr>
      <w:r>
        <w:rPr>
          <w:rFonts w:hint="eastAsia"/>
        </w:rPr>
        <w:t>鉴证日期：</w:t>
      </w:r>
    </w:p>
    <w:p>
      <w:pPr>
        <w:pStyle w:val="6"/>
        <w:jc w:val="center"/>
        <w:rPr>
          <w:color w:val="00B050"/>
        </w:rPr>
      </w:pPr>
      <w:r>
        <w:rPr>
          <w:rFonts w:ascii="宋体" w:hAnsi="宋体" w:eastAsia="宋体"/>
        </w:rPr>
        <w:br w:type="page"/>
      </w:r>
    </w:p>
    <w:p>
      <w:pPr>
        <w:pStyle w:val="6"/>
        <w:jc w:val="center"/>
        <w:rPr>
          <w:sz w:val="28"/>
          <w:szCs w:val="28"/>
        </w:rPr>
      </w:pPr>
      <w:r>
        <w:rPr>
          <w:rFonts w:hint="eastAsia"/>
          <w:sz w:val="28"/>
          <w:szCs w:val="28"/>
        </w:rPr>
        <w:t>政府采购项目验收书</w:t>
      </w:r>
    </w:p>
    <w:tbl>
      <w:tblPr>
        <w:tblStyle w:val="2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4358" w:type="dxa"/>
            <w:gridSpan w:val="2"/>
            <w:vAlign w:val="center"/>
          </w:tcPr>
          <w:p>
            <w:pPr>
              <w:snapToGrid w:val="0"/>
              <w:spacing w:beforeLines="50" w:afterLines="50"/>
              <w:ind w:firstLine="0" w:firstLineChars="0"/>
              <w:jc w:val="center"/>
              <w:rPr>
                <w:rFonts w:ascii="宋体"/>
                <w:szCs w:val="21"/>
              </w:rPr>
            </w:pPr>
          </w:p>
        </w:tc>
        <w:tc>
          <w:tcPr>
            <w:tcW w:w="1312" w:type="dxa"/>
            <w:vAlign w:val="center"/>
          </w:tcPr>
          <w:p>
            <w:pPr>
              <w:snapToGrid w:val="0"/>
              <w:spacing w:beforeLines="50" w:afterLines="50"/>
              <w:ind w:firstLine="0" w:firstLineChars="0"/>
              <w:jc w:val="center"/>
              <w:rPr>
                <w:rFonts w:ascii="宋体"/>
                <w:szCs w:val="21"/>
              </w:rPr>
            </w:pPr>
            <w:r>
              <w:rPr>
                <w:rFonts w:hint="eastAsia" w:ascii="宋体" w:hAnsi="宋体"/>
                <w:szCs w:val="21"/>
              </w:rPr>
              <w:t>项目编号</w:t>
            </w:r>
          </w:p>
        </w:tc>
        <w:tc>
          <w:tcPr>
            <w:tcW w:w="2461" w:type="dxa"/>
            <w:gridSpan w:val="2"/>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招标项目</w:t>
            </w:r>
          </w:p>
        </w:tc>
        <w:tc>
          <w:tcPr>
            <w:tcW w:w="8131" w:type="dxa"/>
            <w:gridSpan w:val="5"/>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r>
              <w:rPr>
                <w:rFonts w:hint="eastAsia" w:ascii="宋体" w:hAnsi="宋体"/>
                <w:szCs w:val="21"/>
              </w:rPr>
              <w:t>序号</w:t>
            </w:r>
          </w:p>
        </w:tc>
        <w:tc>
          <w:tcPr>
            <w:tcW w:w="3010"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验收内容</w:t>
            </w:r>
          </w:p>
        </w:tc>
        <w:tc>
          <w:tcPr>
            <w:tcW w:w="1915" w:type="dxa"/>
            <w:vAlign w:val="center"/>
          </w:tcPr>
          <w:p>
            <w:pPr>
              <w:snapToGrid w:val="0"/>
              <w:spacing w:beforeLines="50" w:afterLines="50"/>
              <w:ind w:firstLine="0" w:firstLineChars="0"/>
              <w:jc w:val="center"/>
              <w:rPr>
                <w:rFonts w:ascii="宋体"/>
                <w:szCs w:val="21"/>
              </w:rPr>
            </w:pPr>
            <w:r>
              <w:rPr>
                <w:rFonts w:hint="eastAsia" w:ascii="宋体" w:hAnsi="宋体"/>
                <w:szCs w:val="21"/>
              </w:rPr>
              <w:t>合同约定</w:t>
            </w:r>
          </w:p>
        </w:tc>
        <w:tc>
          <w:tcPr>
            <w:tcW w:w="2871"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执行情况</w:t>
            </w:r>
          </w:p>
        </w:tc>
        <w:tc>
          <w:tcPr>
            <w:tcW w:w="902" w:type="dxa"/>
            <w:vAlign w:val="center"/>
          </w:tcPr>
          <w:p>
            <w:pPr>
              <w:snapToGrid w:val="0"/>
              <w:spacing w:beforeLines="50" w:afterLines="50"/>
              <w:ind w:firstLine="0" w:firstLineChars="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szCs w:val="21"/>
              </w:rPr>
            </w:pPr>
          </w:p>
        </w:tc>
        <w:tc>
          <w:tcPr>
            <w:tcW w:w="3010" w:type="dxa"/>
            <w:gridSpan w:val="2"/>
            <w:vAlign w:val="center"/>
          </w:tcPr>
          <w:p>
            <w:pPr>
              <w:snapToGrid w:val="0"/>
              <w:spacing w:beforeLines="50" w:afterLines="50"/>
              <w:ind w:firstLine="0" w:firstLineChars="0"/>
              <w:jc w:val="center"/>
              <w:rPr>
                <w:rFonts w:ascii="宋体"/>
                <w:szCs w:val="21"/>
              </w:rPr>
            </w:pPr>
          </w:p>
        </w:tc>
        <w:tc>
          <w:tcPr>
            <w:tcW w:w="1915" w:type="dxa"/>
            <w:vAlign w:val="center"/>
          </w:tcPr>
          <w:p>
            <w:pPr>
              <w:snapToGrid w:val="0"/>
              <w:spacing w:beforeLines="50" w:afterLines="50"/>
              <w:ind w:firstLine="0" w:firstLineChars="0"/>
              <w:jc w:val="center"/>
              <w:rPr>
                <w:rFonts w:ascii="宋体"/>
                <w:szCs w:val="21"/>
              </w:rPr>
            </w:pPr>
          </w:p>
        </w:tc>
        <w:tc>
          <w:tcPr>
            <w:tcW w:w="2871" w:type="dxa"/>
            <w:gridSpan w:val="2"/>
            <w:vAlign w:val="center"/>
          </w:tcPr>
          <w:p>
            <w:pPr>
              <w:snapToGrid w:val="0"/>
              <w:spacing w:beforeLines="50" w:afterLines="50"/>
              <w:ind w:firstLine="0" w:firstLineChars="0"/>
              <w:jc w:val="center"/>
              <w:rPr>
                <w:rFonts w:ascii="宋体"/>
                <w:szCs w:val="21"/>
              </w:rPr>
            </w:pPr>
          </w:p>
        </w:tc>
        <w:tc>
          <w:tcPr>
            <w:tcW w:w="902" w:type="dxa"/>
            <w:vAlign w:val="center"/>
          </w:tcPr>
          <w:p>
            <w:pPr>
              <w:snapToGrid w:val="0"/>
              <w:spacing w:beforeLines="5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招</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8131" w:type="dxa"/>
            <w:gridSpan w:val="5"/>
            <w:vAlign w:val="center"/>
          </w:tcPr>
          <w:p>
            <w:pPr>
              <w:snapToGrid w:val="0"/>
              <w:spacing w:beforeLines="50" w:afterLines="50"/>
              <w:ind w:firstLine="0" w:firstLineChars="0"/>
              <w:jc w:val="center"/>
              <w:rPr>
                <w:rFonts w:ascii="宋体"/>
                <w:szCs w:val="21"/>
              </w:rPr>
            </w:pPr>
            <w:r>
              <w:rPr>
                <w:rFonts w:hint="eastAsia" w:ascii="宋体" w:hAnsi="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p>
        </w:tc>
        <w:tc>
          <w:tcPr>
            <w:tcW w:w="8131" w:type="dxa"/>
            <w:gridSpan w:val="5"/>
            <w:vAlign w:val="center"/>
          </w:tcPr>
          <w:p>
            <w:pPr>
              <w:snapToGrid w:val="0"/>
              <w:spacing w:beforeLines="50" w:afterLines="50"/>
              <w:ind w:firstLine="0" w:firstLineChars="0"/>
              <w:jc w:val="center"/>
              <w:rPr>
                <w:rFonts w:ascii="宋体"/>
                <w:szCs w:val="21"/>
              </w:rPr>
            </w:pPr>
            <w:r>
              <w:rPr>
                <w:rFonts w:hint="eastAsia" w:ascii="宋体" w:hAnsi="宋体"/>
                <w:szCs w:val="21"/>
              </w:rPr>
              <w:t>盖章</w:t>
            </w:r>
          </w:p>
        </w:tc>
      </w:tr>
    </w:tbl>
    <w:p>
      <w:pPr>
        <w:ind w:firstLine="420"/>
        <w:rPr>
          <w:szCs w:val="21"/>
        </w:rPr>
      </w:pPr>
      <w:r>
        <w:rPr>
          <w:rFonts w:hint="eastAsia"/>
          <w:szCs w:val="21"/>
        </w:rPr>
        <w:t>注：</w:t>
      </w:r>
      <w:r>
        <w:rPr>
          <w:szCs w:val="21"/>
        </w:rPr>
        <w:t>1</w:t>
      </w:r>
      <w:r>
        <w:rPr>
          <w:rFonts w:hint="eastAsia"/>
          <w:szCs w:val="21"/>
        </w:rPr>
        <w:t>、采购人应当按照合同规定的技术、服务、安全标准，组织对供应商履约情况进行验收，并出具验收书。验收书应当包括每一项技术、服务、安全标准履约情况。</w:t>
      </w:r>
    </w:p>
    <w:p>
      <w:pPr>
        <w:ind w:firstLine="420"/>
        <w:rPr>
          <w:szCs w:val="21"/>
        </w:rPr>
      </w:pPr>
      <w:r>
        <w:rPr>
          <w:szCs w:val="21"/>
        </w:rPr>
        <w:t>2</w:t>
      </w:r>
      <w:r>
        <w:rPr>
          <w:rFonts w:hint="eastAsia"/>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rPr>
      </w:pPr>
      <w:r>
        <w:br w:type="page"/>
      </w:r>
    </w:p>
    <w:p>
      <w:pPr>
        <w:pStyle w:val="4"/>
        <w:ind w:firstLine="0" w:firstLineChars="0"/>
        <w:rPr>
          <w:rFonts w:asciiTheme="minorEastAsia" w:hAnsiTheme="minorEastAsia" w:eastAsiaTheme="minorEastAsia"/>
          <w:sz w:val="32"/>
          <w:szCs w:val="32"/>
        </w:rPr>
      </w:pPr>
      <w:bookmarkStart w:id="112" w:name="_Toc13479"/>
      <w:bookmarkStart w:id="113" w:name="_Toc450840088"/>
      <w:r>
        <w:rPr>
          <w:rFonts w:hint="eastAsia" w:asciiTheme="minorEastAsia" w:hAnsiTheme="minorEastAsia" w:eastAsiaTheme="minorEastAsia"/>
          <w:sz w:val="32"/>
          <w:szCs w:val="32"/>
        </w:rPr>
        <w:t>第五章 投标文件内容及格式</w:t>
      </w:r>
      <w:bookmarkEnd w:id="112"/>
      <w:bookmarkEnd w:id="113"/>
    </w:p>
    <w:p>
      <w:pPr>
        <w:ind w:firstLine="420"/>
        <w:rPr>
          <w:rFonts w:asciiTheme="minorEastAsia" w:hAnsiTheme="minorEastAsia" w:eastAsiaTheme="minorEastAsia"/>
        </w:rPr>
      </w:pPr>
    </w:p>
    <w:p>
      <w:pPr>
        <w:pStyle w:val="5"/>
        <w:rPr>
          <w:rFonts w:cs="宋体" w:asciiTheme="minorEastAsia" w:hAnsiTheme="minorEastAsia" w:eastAsiaTheme="minorEastAsia"/>
          <w:szCs w:val="21"/>
        </w:rPr>
      </w:pPr>
      <w:bookmarkStart w:id="114" w:name="_Toc2078383"/>
      <w:bookmarkStart w:id="115" w:name="_Toc6227669"/>
      <w:bookmarkStart w:id="116" w:name="_Toc20952"/>
      <w:r>
        <w:rPr>
          <w:rFonts w:hint="eastAsia" w:cs="宋体" w:asciiTheme="minorEastAsia" w:hAnsiTheme="minorEastAsia" w:eastAsiaTheme="minorEastAsia"/>
          <w:szCs w:val="21"/>
        </w:rPr>
        <w:t>1投标人提交投标文件须知</w:t>
      </w:r>
      <w:bookmarkEnd w:id="114"/>
      <w:bookmarkEnd w:id="115"/>
      <w:bookmarkEnd w:id="116"/>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1.2所附表格中要求回答的全部问题或信息都必须正面回答。</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1.3声明书的签字人应保证全部声明和问题的回答是真实的和准确的。</w:t>
      </w:r>
    </w:p>
    <w:p>
      <w:pPr>
        <w:ind w:firstLine="420"/>
        <w:rPr>
          <w:rFonts w:cs="宋体" w:asciiTheme="minorEastAsia" w:hAnsiTheme="minorEastAsia" w:eastAsiaTheme="minorEastAsia"/>
          <w:strike/>
          <w:szCs w:val="21"/>
        </w:rPr>
      </w:pPr>
      <w:bookmarkStart w:id="117" w:name="_Hlk8682741"/>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7"/>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1.5投标人提交的材料将按规定被保密保存。</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1.6全部文件应按投标人须知中规定的语言和份数提交。</w:t>
      </w:r>
    </w:p>
    <w:p>
      <w:pPr>
        <w:pStyle w:val="5"/>
        <w:rPr>
          <w:rFonts w:cs="宋体" w:asciiTheme="minorEastAsia" w:hAnsiTheme="minorEastAsia" w:eastAsiaTheme="minorEastAsia"/>
          <w:szCs w:val="21"/>
        </w:rPr>
      </w:pPr>
      <w:bookmarkStart w:id="118" w:name="_Toc6227670"/>
      <w:bookmarkStart w:id="119" w:name="_Toc2078384"/>
      <w:bookmarkStart w:id="120" w:name="_Toc13194"/>
      <w:r>
        <w:rPr>
          <w:rFonts w:hint="eastAsia" w:cs="宋体" w:asciiTheme="minorEastAsia" w:hAnsiTheme="minorEastAsia" w:eastAsiaTheme="minorEastAsia"/>
          <w:szCs w:val="21"/>
        </w:rPr>
        <w:t>2投标文件组成</w:t>
      </w:r>
      <w:bookmarkEnd w:id="118"/>
      <w:bookmarkEnd w:id="119"/>
      <w:bookmarkEnd w:id="120"/>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w:t>
      </w:r>
    </w:p>
    <w:p>
      <w:pPr>
        <w:pStyle w:val="6"/>
      </w:pPr>
      <w:r>
        <w:rPr>
          <w:rFonts w:hint="eastAsia"/>
        </w:rPr>
        <w:t>2.1资格证明文件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（3）提供有效的最近一个月依法缴纳社会保障资金证明（缴纳凭证或人社部门出具的证明）；</w:t>
      </w:r>
    </w:p>
    <w:p>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（4）投标前三年无重大违法记录声明书；</w:t>
      </w:r>
    </w:p>
    <w:p>
      <w:pPr>
        <w:ind w:firstLine="420"/>
        <w:rPr>
          <w:rFonts w:asciiTheme="minorEastAsia" w:hAnsiTheme="minorEastAsia" w:eastAsiaTheme="minorEastAsia"/>
          <w:highlight w:val="none"/>
        </w:rPr>
      </w:pPr>
      <w:r>
        <w:rPr>
          <w:rFonts w:hint="eastAsia"/>
          <w:highlight w:val="none"/>
        </w:rPr>
        <w:t>（5）未</w:t>
      </w:r>
      <w:r>
        <w:rPr>
          <w:rFonts w:hint="eastAsia" w:asciiTheme="minorEastAsia" w:hAnsiTheme="minorEastAsia" w:eastAsiaTheme="minorEastAsia"/>
          <w:highlight w:val="none"/>
        </w:rPr>
        <w:t>为采购项目提供整体设计、规范编制或者项目管理、监理、检测等服务承诺函。</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6"/>
      </w:pPr>
      <w:r>
        <w:rPr>
          <w:rFonts w:hint="eastAsia"/>
        </w:rPr>
        <w:t>2.2报价文件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投标人的报价文件包括以下内容（均需加盖公章）：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（1）投标函；</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（2）开标一览表；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（3）投标报价明细表；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（4）包括但不限于以上文件资料。</w:t>
      </w:r>
    </w:p>
    <w:p>
      <w:pPr>
        <w:pStyle w:val="6"/>
      </w:pPr>
      <w:r>
        <w:rPr>
          <w:rFonts w:hint="eastAsia"/>
        </w:rPr>
        <w:t>2.3商务技术文件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投标人的商务文件包括以下内容（均需加盖公章）：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）政府采购诚信承诺书；</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）投标人简介；</w:t>
      </w:r>
    </w:p>
    <w:p>
      <w:pPr>
        <w:pStyle w:val="2"/>
        <w:spacing w:after="0" w:line="360" w:lineRule="auto"/>
        <w:ind w:firstLineChars="200"/>
        <w:rPr>
          <w:rFonts w:asciiTheme="minorEastAsia" w:hAnsiTheme="minorEastAsia" w:eastAsiaTheme="minorEastAsia"/>
          <w:color w:val="auto"/>
        </w:rPr>
      </w:pPr>
      <w:bookmarkStart w:id="121"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cs="宋体" w:asciiTheme="minorEastAsia" w:hAnsiTheme="minorEastAsia" w:eastAsiaTheme="minorEastAsia"/>
          <w:color w:val="auto"/>
          <w:szCs w:val="21"/>
        </w:rPr>
        <w:t>，以及</w:t>
      </w:r>
      <w:r>
        <w:rPr>
          <w:rFonts w:hint="eastAsia" w:asciiTheme="minorEastAsia" w:hAnsiTheme="minorEastAsia" w:eastAsiaTheme="minorEastAsia"/>
          <w:color w:val="auto"/>
        </w:rPr>
        <w:t>投标人“国家企业信用信息公示系统——小微企业名录”页面查询结果截图（如有）、投标人所投主体产品制造商（如有）“国家企业信用信息公示系统——小微企业名录”页面查询结果截图（货物类适用，如有）、已正式加入浙江政府采购网供应商库的页面查询结果截图（如有）。</w:t>
      </w:r>
    </w:p>
    <w:bookmarkEnd w:id="121"/>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szCs w:val="21"/>
        </w:rPr>
      </w:pPr>
      <w:bookmarkStart w:id="122" w:name="_Hlk8684997"/>
      <w:r>
        <w:rPr>
          <w:rFonts w:hint="eastAsia" w:cs="宋体" w:asciiTheme="minorEastAsia" w:hAnsiTheme="minorEastAsia" w:eastAsiaTheme="minorEastAsia"/>
          <w:color w:val="auto"/>
          <w:szCs w:val="21"/>
        </w:rPr>
        <w:t>（9）投标产品环境标志产品认证证书（如有）；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（10）投标产品节能产品认证证书（如有）；</w:t>
      </w:r>
    </w:p>
    <w:bookmarkEnd w:id="12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（11）投标产品介绍（其中宣传册、彩页等应与标书装订在一起），投标产品有关证书及投标产品业绩；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）针对本项目的详细实施计划，包括供货、验货、安装调试、运行维护等内容；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）消耗品购买价格清单；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）备品备件清单；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）项目验收方案，验收后的维护及售后服务方案；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）包括但不限于以上技术文件或说明。</w:t>
      </w:r>
    </w:p>
    <w:p>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以上所需的各种证书、证件、证明、证照均应有效，若系复印件，须在复印件上加盖供应商公章。</w:t>
      </w:r>
    </w:p>
    <w:p>
      <w:pPr>
        <w:pStyle w:val="5"/>
        <w:rPr>
          <w:rFonts w:cs="宋体" w:asciiTheme="minorEastAsia" w:hAnsiTheme="minorEastAsia" w:eastAsiaTheme="minorEastAsia"/>
          <w:szCs w:val="21"/>
        </w:rPr>
      </w:pPr>
      <w:bookmarkStart w:id="123" w:name="_Toc10002"/>
      <w:r>
        <w:rPr>
          <w:rFonts w:hint="eastAsia" w:cs="宋体" w:asciiTheme="minorEastAsia" w:hAnsiTheme="minorEastAsia" w:eastAsiaTheme="minorEastAsia"/>
          <w:szCs w:val="21"/>
        </w:rPr>
        <w:t>3投标文件编制格式及规范要求</w:t>
      </w:r>
      <w:bookmarkEnd w:id="123"/>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见后附投标文件编制格式及规范要求。</w:t>
      </w:r>
      <w:r>
        <w:rPr>
          <w:rFonts w:hint="eastAsia" w:cs="宋体" w:asciiTheme="minorEastAsia" w:hAnsiTheme="minorEastAsia" w:eastAsiaTheme="minorEastAsia"/>
          <w:szCs w:val="21"/>
        </w:rPr>
        <w:br w:type="page"/>
      </w:r>
    </w:p>
    <w:p>
      <w:pPr>
        <w:ind w:firstLine="0" w:firstLineChars="0"/>
        <w:jc w:val="left"/>
        <w:rPr>
          <w:rFonts w:cs="宋体" w:asciiTheme="minorEastAsia" w:hAnsiTheme="minorEastAsia" w:eastAsiaTheme="minorEastAsia"/>
          <w:b/>
          <w:bCs/>
          <w:sz w:val="48"/>
          <w:szCs w:val="48"/>
        </w:rPr>
      </w:pPr>
      <w:r>
        <w:rPr>
          <w:rFonts w:cs="宋体" w:asciiTheme="minorEastAsia" w:hAnsiTheme="minorEastAsia" w:eastAsiaTheme="minorEastAsia"/>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体育部实验设备一批</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体育部实验设备一批</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浙财采确【2019】27797号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ZJXL-MY-201920</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pPr>
      <w:r>
        <w:rPr>
          <w:rFonts w:hint="eastAsia"/>
        </w:rPr>
        <w:t>附件一 投标函</w:t>
      </w:r>
    </w:p>
    <w:p>
      <w:pPr>
        <w:ind w:firstLine="420"/>
        <w:rPr>
          <w:rFonts w:asciiTheme="minorEastAsia" w:hAnsiTheme="minorEastAsia" w:eastAsiaTheme="minorEastAsia"/>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投标函</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中国美术学院</w:t>
      </w:r>
      <w:r>
        <w:rPr>
          <w:rFonts w:hint="eastAsia" w:cs="宋体" w:asciiTheme="minorEastAsia" w:hAnsiTheme="minorEastAsia" w:eastAsiaTheme="minorEastAsia"/>
          <w:szCs w:val="21"/>
        </w:rPr>
        <w:t>、浙江信镧建设工程咨询有限公司：</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（职务、职称）为授权委托人，参加贵方组织的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（项目名称）采购编号：（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）采购的有关活动，并对此项目进行投标。为此：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元（RMB：</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元）的投标总报价参与本项目的竞标。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4、编制和提交招标文件规定的全部投标文件，包括投标文件正本1份，副本  份。具体内容为：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4.1资格证明文件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4.2报价文件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4.3商务技术文件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5、我方承诺在确认中标后5日内支付招标代理服务费。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6、我方完全理解贵方不一定要接受最低价的投标。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9.1提供虚假材料谋取中标、成交的；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9.2采取不正当手段诋毁、排挤其他投标人的；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9.3与采购人、其它投标人或者采购代理机构恶意串通的；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9.4向采购人、采购代理机构行贿或者提供其他不正当利益的；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9.5在招标采购过程中与采购人进行协商谈判的；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9.6拒绝有关部门监督检查或提供虚假情况的。</w:t>
      </w:r>
    </w:p>
    <w:p>
      <w:pPr>
        <w:ind w:firstLine="409" w:firstLineChars="195"/>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投标人有前款第9.1至9.5项情形之一的,中标、成交无效。</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法人代表签字或盖章：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               联系电话：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联系地址：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邮政编码：             传真号码：          </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注：未按照本投标函要求填报的将被视为非实质性响应投标，从而可能导致该投标被拒绝。</w:t>
      </w:r>
    </w:p>
    <w:p>
      <w:pPr>
        <w:pStyle w:val="6"/>
        <w:rPr>
          <w:color w:val="auto"/>
        </w:rPr>
      </w:pPr>
      <w:r>
        <w:rPr>
          <w:rFonts w:hint="eastAsia"/>
        </w:rPr>
        <w:br w:type="page"/>
      </w:r>
      <w:r>
        <w:rPr>
          <w:rFonts w:hint="eastAsia"/>
        </w:rPr>
        <w:t>附件二 开标一览表</w:t>
      </w: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2"/>
        <w:tblW w:w="10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80"/>
        <w:gridCol w:w="1095"/>
        <w:gridCol w:w="1184"/>
        <w:gridCol w:w="1157"/>
        <w:gridCol w:w="721"/>
        <w:gridCol w:w="850"/>
        <w:gridCol w:w="776"/>
        <w:gridCol w:w="164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800" w:type="dxa"/>
            <w:vAlign w:val="center"/>
          </w:tcPr>
          <w:p>
            <w:pPr>
              <w:pStyle w:val="8"/>
              <w:ind w:firstLine="0" w:firstLineChars="0"/>
              <w:jc w:val="center"/>
              <w:rPr>
                <w:rFonts w:asciiTheme="minorEastAsia" w:hAnsiTheme="minorEastAsia" w:eastAsiaTheme="minorEastAsia"/>
                <w:color w:val="auto"/>
                <w:sz w:val="21"/>
                <w:szCs w:val="21"/>
              </w:rPr>
            </w:pPr>
            <w:bookmarkStart w:id="124" w:name="_Hlk8685172"/>
            <w:r>
              <w:rPr>
                <w:rFonts w:hint="eastAsia" w:asciiTheme="minorEastAsia" w:hAnsiTheme="minorEastAsia" w:eastAsiaTheme="minorEastAsia"/>
                <w:color w:val="auto"/>
                <w:sz w:val="21"/>
                <w:szCs w:val="21"/>
              </w:rPr>
              <w:t>序号</w:t>
            </w:r>
          </w:p>
        </w:tc>
        <w:tc>
          <w:tcPr>
            <w:tcW w:w="1380"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货物名称</w:t>
            </w:r>
          </w:p>
        </w:tc>
        <w:tc>
          <w:tcPr>
            <w:tcW w:w="1095"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品牌</w:t>
            </w:r>
          </w:p>
        </w:tc>
        <w:tc>
          <w:tcPr>
            <w:tcW w:w="1184"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产地</w:t>
            </w:r>
          </w:p>
        </w:tc>
        <w:tc>
          <w:tcPr>
            <w:tcW w:w="1157"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规格型号</w:t>
            </w:r>
          </w:p>
        </w:tc>
        <w:tc>
          <w:tcPr>
            <w:tcW w:w="721"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数量</w:t>
            </w:r>
          </w:p>
        </w:tc>
        <w:tc>
          <w:tcPr>
            <w:tcW w:w="850"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单价</w:t>
            </w:r>
          </w:p>
        </w:tc>
        <w:tc>
          <w:tcPr>
            <w:tcW w:w="776"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合价</w:t>
            </w:r>
          </w:p>
        </w:tc>
        <w:tc>
          <w:tcPr>
            <w:tcW w:w="1645"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工期（交货期）</w:t>
            </w:r>
          </w:p>
        </w:tc>
        <w:tc>
          <w:tcPr>
            <w:tcW w:w="852" w:type="dxa"/>
            <w:vAlign w:val="center"/>
          </w:tcPr>
          <w:p>
            <w:pPr>
              <w:pStyle w:val="8"/>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jc w:val="center"/>
        </w:trPr>
        <w:tc>
          <w:tcPr>
            <w:tcW w:w="800"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1380" w:type="dxa"/>
            <w:vAlign w:val="center"/>
          </w:tcPr>
          <w:p>
            <w:pPr>
              <w:pStyle w:val="8"/>
              <w:ind w:firstLine="0" w:firstLineChars="0"/>
              <w:jc w:val="center"/>
              <w:rPr>
                <w:rFonts w:asciiTheme="minorEastAsia" w:hAnsiTheme="minorEastAsia" w:eastAsiaTheme="minorEastAsia"/>
                <w:color w:val="auto"/>
                <w:sz w:val="21"/>
                <w:szCs w:val="21"/>
              </w:rPr>
            </w:pPr>
          </w:p>
        </w:tc>
        <w:tc>
          <w:tcPr>
            <w:tcW w:w="1095" w:type="dxa"/>
            <w:vAlign w:val="center"/>
          </w:tcPr>
          <w:p>
            <w:pPr>
              <w:pStyle w:val="8"/>
              <w:ind w:firstLine="0" w:firstLineChars="0"/>
              <w:jc w:val="center"/>
              <w:rPr>
                <w:rFonts w:asciiTheme="minorEastAsia" w:hAnsiTheme="minorEastAsia" w:eastAsiaTheme="minorEastAsia"/>
                <w:color w:val="auto"/>
                <w:sz w:val="21"/>
                <w:szCs w:val="21"/>
              </w:rPr>
            </w:pPr>
          </w:p>
        </w:tc>
        <w:tc>
          <w:tcPr>
            <w:tcW w:w="1184" w:type="dxa"/>
            <w:vAlign w:val="center"/>
          </w:tcPr>
          <w:p>
            <w:pPr>
              <w:pStyle w:val="8"/>
              <w:ind w:firstLine="0" w:firstLineChars="0"/>
              <w:jc w:val="center"/>
              <w:rPr>
                <w:rFonts w:asciiTheme="minorEastAsia" w:hAnsiTheme="minorEastAsia" w:eastAsiaTheme="minorEastAsia"/>
                <w:color w:val="auto"/>
                <w:sz w:val="21"/>
                <w:szCs w:val="21"/>
              </w:rPr>
            </w:pPr>
          </w:p>
        </w:tc>
        <w:tc>
          <w:tcPr>
            <w:tcW w:w="1157" w:type="dxa"/>
            <w:vAlign w:val="center"/>
          </w:tcPr>
          <w:p>
            <w:pPr>
              <w:pStyle w:val="8"/>
              <w:ind w:firstLine="0" w:firstLineChars="0"/>
              <w:jc w:val="center"/>
              <w:rPr>
                <w:rFonts w:asciiTheme="minorEastAsia" w:hAnsiTheme="minorEastAsia" w:eastAsiaTheme="minorEastAsia"/>
                <w:color w:val="auto"/>
                <w:sz w:val="21"/>
                <w:szCs w:val="21"/>
              </w:rPr>
            </w:pPr>
          </w:p>
        </w:tc>
        <w:tc>
          <w:tcPr>
            <w:tcW w:w="721" w:type="dxa"/>
            <w:vAlign w:val="center"/>
          </w:tcPr>
          <w:p>
            <w:pPr>
              <w:pStyle w:val="8"/>
              <w:ind w:firstLine="0" w:firstLineChars="0"/>
              <w:jc w:val="center"/>
              <w:rPr>
                <w:rFonts w:asciiTheme="minorEastAsia" w:hAnsiTheme="minorEastAsia" w:eastAsiaTheme="minorEastAsia"/>
                <w:color w:val="auto"/>
                <w:sz w:val="21"/>
                <w:szCs w:val="21"/>
              </w:rPr>
            </w:pPr>
          </w:p>
        </w:tc>
        <w:tc>
          <w:tcPr>
            <w:tcW w:w="850" w:type="dxa"/>
            <w:vAlign w:val="center"/>
          </w:tcPr>
          <w:p>
            <w:pPr>
              <w:pStyle w:val="8"/>
              <w:ind w:firstLine="0" w:firstLineChars="0"/>
              <w:jc w:val="center"/>
              <w:rPr>
                <w:rFonts w:asciiTheme="minorEastAsia" w:hAnsiTheme="minorEastAsia" w:eastAsiaTheme="minorEastAsia"/>
                <w:color w:val="auto"/>
                <w:sz w:val="21"/>
                <w:szCs w:val="21"/>
              </w:rPr>
            </w:pPr>
          </w:p>
        </w:tc>
        <w:tc>
          <w:tcPr>
            <w:tcW w:w="776" w:type="dxa"/>
            <w:vAlign w:val="center"/>
          </w:tcPr>
          <w:p>
            <w:pPr>
              <w:pStyle w:val="8"/>
              <w:ind w:firstLine="0" w:firstLineChars="0"/>
              <w:jc w:val="center"/>
              <w:rPr>
                <w:rFonts w:asciiTheme="minorEastAsia" w:hAnsiTheme="minorEastAsia" w:eastAsiaTheme="minorEastAsia"/>
                <w:color w:val="auto"/>
                <w:sz w:val="21"/>
                <w:szCs w:val="21"/>
              </w:rPr>
            </w:pPr>
          </w:p>
        </w:tc>
        <w:tc>
          <w:tcPr>
            <w:tcW w:w="1645" w:type="dxa"/>
            <w:vAlign w:val="center"/>
          </w:tcPr>
          <w:p>
            <w:pPr>
              <w:pStyle w:val="8"/>
              <w:ind w:firstLine="0" w:firstLineChars="0"/>
              <w:jc w:val="center"/>
              <w:rPr>
                <w:rFonts w:asciiTheme="minorEastAsia" w:hAnsiTheme="minorEastAsia" w:eastAsiaTheme="minorEastAsia"/>
                <w:color w:val="auto"/>
                <w:sz w:val="21"/>
                <w:szCs w:val="21"/>
              </w:rPr>
            </w:pPr>
          </w:p>
        </w:tc>
        <w:tc>
          <w:tcPr>
            <w:tcW w:w="852" w:type="dxa"/>
            <w:vAlign w:val="center"/>
          </w:tcPr>
          <w:p>
            <w:pPr>
              <w:pStyle w:val="8"/>
              <w:ind w:firstLine="0" w:firstLineChars="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800"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1380" w:type="dxa"/>
            <w:vAlign w:val="center"/>
          </w:tcPr>
          <w:p>
            <w:pPr>
              <w:pStyle w:val="8"/>
              <w:ind w:firstLine="0" w:firstLineChars="0"/>
              <w:jc w:val="center"/>
              <w:rPr>
                <w:rFonts w:asciiTheme="minorEastAsia" w:hAnsiTheme="minorEastAsia" w:eastAsiaTheme="minorEastAsia"/>
                <w:color w:val="auto"/>
                <w:sz w:val="21"/>
                <w:szCs w:val="21"/>
              </w:rPr>
            </w:pPr>
          </w:p>
        </w:tc>
        <w:tc>
          <w:tcPr>
            <w:tcW w:w="1095" w:type="dxa"/>
            <w:vAlign w:val="center"/>
          </w:tcPr>
          <w:p>
            <w:pPr>
              <w:pStyle w:val="8"/>
              <w:ind w:firstLine="0" w:firstLineChars="0"/>
              <w:jc w:val="center"/>
              <w:rPr>
                <w:rFonts w:asciiTheme="minorEastAsia" w:hAnsiTheme="minorEastAsia" w:eastAsiaTheme="minorEastAsia"/>
                <w:color w:val="auto"/>
                <w:sz w:val="21"/>
                <w:szCs w:val="21"/>
              </w:rPr>
            </w:pPr>
          </w:p>
        </w:tc>
        <w:tc>
          <w:tcPr>
            <w:tcW w:w="1184" w:type="dxa"/>
            <w:vAlign w:val="center"/>
          </w:tcPr>
          <w:p>
            <w:pPr>
              <w:pStyle w:val="8"/>
              <w:ind w:firstLine="0" w:firstLineChars="0"/>
              <w:jc w:val="center"/>
              <w:rPr>
                <w:rFonts w:asciiTheme="minorEastAsia" w:hAnsiTheme="minorEastAsia" w:eastAsiaTheme="minorEastAsia"/>
                <w:color w:val="auto"/>
                <w:sz w:val="21"/>
                <w:szCs w:val="21"/>
              </w:rPr>
            </w:pPr>
          </w:p>
        </w:tc>
        <w:tc>
          <w:tcPr>
            <w:tcW w:w="1157" w:type="dxa"/>
            <w:vAlign w:val="center"/>
          </w:tcPr>
          <w:p>
            <w:pPr>
              <w:pStyle w:val="8"/>
              <w:ind w:firstLine="0" w:firstLineChars="0"/>
              <w:jc w:val="center"/>
              <w:rPr>
                <w:rFonts w:asciiTheme="minorEastAsia" w:hAnsiTheme="minorEastAsia" w:eastAsiaTheme="minorEastAsia"/>
                <w:color w:val="auto"/>
                <w:sz w:val="21"/>
                <w:szCs w:val="21"/>
              </w:rPr>
            </w:pPr>
          </w:p>
        </w:tc>
        <w:tc>
          <w:tcPr>
            <w:tcW w:w="721" w:type="dxa"/>
            <w:vAlign w:val="center"/>
          </w:tcPr>
          <w:p>
            <w:pPr>
              <w:pStyle w:val="8"/>
              <w:ind w:firstLine="0" w:firstLineChars="0"/>
              <w:jc w:val="center"/>
              <w:rPr>
                <w:rFonts w:asciiTheme="minorEastAsia" w:hAnsiTheme="minorEastAsia" w:eastAsiaTheme="minorEastAsia"/>
                <w:color w:val="auto"/>
                <w:sz w:val="21"/>
                <w:szCs w:val="21"/>
              </w:rPr>
            </w:pPr>
          </w:p>
        </w:tc>
        <w:tc>
          <w:tcPr>
            <w:tcW w:w="850" w:type="dxa"/>
            <w:vAlign w:val="center"/>
          </w:tcPr>
          <w:p>
            <w:pPr>
              <w:pStyle w:val="8"/>
              <w:ind w:firstLine="0" w:firstLineChars="0"/>
              <w:jc w:val="center"/>
              <w:rPr>
                <w:rFonts w:asciiTheme="minorEastAsia" w:hAnsiTheme="minorEastAsia" w:eastAsiaTheme="minorEastAsia"/>
                <w:color w:val="auto"/>
                <w:sz w:val="21"/>
                <w:szCs w:val="21"/>
              </w:rPr>
            </w:pPr>
          </w:p>
        </w:tc>
        <w:tc>
          <w:tcPr>
            <w:tcW w:w="776" w:type="dxa"/>
            <w:vAlign w:val="center"/>
          </w:tcPr>
          <w:p>
            <w:pPr>
              <w:pStyle w:val="8"/>
              <w:ind w:firstLine="0" w:firstLineChars="0"/>
              <w:jc w:val="center"/>
              <w:rPr>
                <w:rFonts w:asciiTheme="minorEastAsia" w:hAnsiTheme="minorEastAsia" w:eastAsiaTheme="minorEastAsia"/>
                <w:color w:val="auto"/>
                <w:sz w:val="21"/>
                <w:szCs w:val="21"/>
              </w:rPr>
            </w:pPr>
          </w:p>
        </w:tc>
        <w:tc>
          <w:tcPr>
            <w:tcW w:w="1645" w:type="dxa"/>
            <w:vAlign w:val="center"/>
          </w:tcPr>
          <w:p>
            <w:pPr>
              <w:pStyle w:val="8"/>
              <w:ind w:firstLine="0" w:firstLineChars="0"/>
              <w:jc w:val="center"/>
              <w:rPr>
                <w:rFonts w:asciiTheme="minorEastAsia" w:hAnsiTheme="minorEastAsia" w:eastAsiaTheme="minorEastAsia"/>
                <w:color w:val="auto"/>
                <w:sz w:val="21"/>
                <w:szCs w:val="21"/>
              </w:rPr>
            </w:pPr>
          </w:p>
        </w:tc>
        <w:tc>
          <w:tcPr>
            <w:tcW w:w="852" w:type="dxa"/>
            <w:vAlign w:val="center"/>
          </w:tcPr>
          <w:p>
            <w:pPr>
              <w:pStyle w:val="8"/>
              <w:ind w:firstLine="0" w:firstLineChars="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800" w:type="dxa"/>
            <w:vAlign w:val="center"/>
          </w:tcPr>
          <w:p>
            <w:pPr>
              <w:pStyle w:val="8"/>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w:t>
            </w:r>
          </w:p>
        </w:tc>
        <w:tc>
          <w:tcPr>
            <w:tcW w:w="1380" w:type="dxa"/>
            <w:vAlign w:val="center"/>
          </w:tcPr>
          <w:p>
            <w:pPr>
              <w:pStyle w:val="8"/>
              <w:ind w:firstLine="0" w:firstLineChars="0"/>
              <w:jc w:val="center"/>
              <w:rPr>
                <w:rFonts w:asciiTheme="minorEastAsia" w:hAnsiTheme="minorEastAsia" w:eastAsiaTheme="minorEastAsia"/>
                <w:color w:val="auto"/>
                <w:sz w:val="21"/>
                <w:szCs w:val="21"/>
              </w:rPr>
            </w:pPr>
          </w:p>
        </w:tc>
        <w:tc>
          <w:tcPr>
            <w:tcW w:w="1095" w:type="dxa"/>
            <w:vAlign w:val="center"/>
          </w:tcPr>
          <w:p>
            <w:pPr>
              <w:pStyle w:val="8"/>
              <w:ind w:firstLine="0" w:firstLineChars="0"/>
              <w:jc w:val="center"/>
              <w:rPr>
                <w:rFonts w:asciiTheme="minorEastAsia" w:hAnsiTheme="minorEastAsia" w:eastAsiaTheme="minorEastAsia"/>
                <w:color w:val="auto"/>
                <w:sz w:val="21"/>
                <w:szCs w:val="21"/>
              </w:rPr>
            </w:pPr>
          </w:p>
        </w:tc>
        <w:tc>
          <w:tcPr>
            <w:tcW w:w="1184" w:type="dxa"/>
            <w:vAlign w:val="center"/>
          </w:tcPr>
          <w:p>
            <w:pPr>
              <w:pStyle w:val="8"/>
              <w:ind w:firstLine="0" w:firstLineChars="0"/>
              <w:jc w:val="center"/>
              <w:rPr>
                <w:rFonts w:asciiTheme="minorEastAsia" w:hAnsiTheme="minorEastAsia" w:eastAsiaTheme="minorEastAsia"/>
                <w:color w:val="auto"/>
                <w:sz w:val="21"/>
                <w:szCs w:val="21"/>
              </w:rPr>
            </w:pPr>
          </w:p>
        </w:tc>
        <w:tc>
          <w:tcPr>
            <w:tcW w:w="1157" w:type="dxa"/>
            <w:vAlign w:val="center"/>
          </w:tcPr>
          <w:p>
            <w:pPr>
              <w:pStyle w:val="8"/>
              <w:ind w:firstLine="0" w:firstLineChars="0"/>
              <w:jc w:val="center"/>
              <w:rPr>
                <w:rFonts w:asciiTheme="minorEastAsia" w:hAnsiTheme="minorEastAsia" w:eastAsiaTheme="minorEastAsia"/>
                <w:color w:val="auto"/>
                <w:sz w:val="21"/>
                <w:szCs w:val="21"/>
              </w:rPr>
            </w:pPr>
          </w:p>
        </w:tc>
        <w:tc>
          <w:tcPr>
            <w:tcW w:w="721" w:type="dxa"/>
            <w:vAlign w:val="center"/>
          </w:tcPr>
          <w:p>
            <w:pPr>
              <w:pStyle w:val="8"/>
              <w:ind w:firstLine="0" w:firstLineChars="0"/>
              <w:jc w:val="center"/>
              <w:rPr>
                <w:rFonts w:asciiTheme="minorEastAsia" w:hAnsiTheme="minorEastAsia" w:eastAsiaTheme="minorEastAsia"/>
                <w:color w:val="auto"/>
                <w:sz w:val="21"/>
                <w:szCs w:val="21"/>
              </w:rPr>
            </w:pPr>
          </w:p>
        </w:tc>
        <w:tc>
          <w:tcPr>
            <w:tcW w:w="850" w:type="dxa"/>
            <w:vAlign w:val="center"/>
          </w:tcPr>
          <w:p>
            <w:pPr>
              <w:pStyle w:val="8"/>
              <w:ind w:firstLine="0" w:firstLineChars="0"/>
              <w:jc w:val="center"/>
              <w:rPr>
                <w:rFonts w:asciiTheme="minorEastAsia" w:hAnsiTheme="minorEastAsia" w:eastAsiaTheme="minorEastAsia"/>
                <w:color w:val="auto"/>
                <w:sz w:val="21"/>
                <w:szCs w:val="21"/>
              </w:rPr>
            </w:pPr>
          </w:p>
        </w:tc>
        <w:tc>
          <w:tcPr>
            <w:tcW w:w="776" w:type="dxa"/>
            <w:vAlign w:val="center"/>
          </w:tcPr>
          <w:p>
            <w:pPr>
              <w:pStyle w:val="8"/>
              <w:ind w:firstLine="0" w:firstLineChars="0"/>
              <w:jc w:val="center"/>
              <w:rPr>
                <w:rFonts w:asciiTheme="minorEastAsia" w:hAnsiTheme="minorEastAsia" w:eastAsiaTheme="minorEastAsia"/>
                <w:color w:val="auto"/>
                <w:sz w:val="21"/>
                <w:szCs w:val="21"/>
              </w:rPr>
            </w:pPr>
          </w:p>
        </w:tc>
        <w:tc>
          <w:tcPr>
            <w:tcW w:w="1645" w:type="dxa"/>
            <w:vAlign w:val="center"/>
          </w:tcPr>
          <w:p>
            <w:pPr>
              <w:pStyle w:val="8"/>
              <w:ind w:firstLine="0" w:firstLineChars="0"/>
              <w:jc w:val="center"/>
              <w:rPr>
                <w:rFonts w:asciiTheme="minorEastAsia" w:hAnsiTheme="minorEastAsia" w:eastAsiaTheme="minorEastAsia"/>
                <w:color w:val="auto"/>
                <w:sz w:val="21"/>
                <w:szCs w:val="21"/>
              </w:rPr>
            </w:pPr>
          </w:p>
        </w:tc>
        <w:tc>
          <w:tcPr>
            <w:tcW w:w="852" w:type="dxa"/>
            <w:vAlign w:val="center"/>
          </w:tcPr>
          <w:p>
            <w:pPr>
              <w:pStyle w:val="8"/>
              <w:ind w:firstLine="0" w:firstLineChars="0"/>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800" w:type="dxa"/>
            <w:vAlign w:val="center"/>
          </w:tcPr>
          <w:p>
            <w:pPr>
              <w:widowControl/>
              <w:spacing w:line="240" w:lineRule="auto"/>
              <w:ind w:firstLine="0" w:firstLineChars="0"/>
              <w:jc w:val="left"/>
              <w:rPr>
                <w:rFonts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szCs w:val="21"/>
              </w:rPr>
            </w:pPr>
          </w:p>
          <w:p>
            <w:pPr>
              <w:pStyle w:val="8"/>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投标总价</w:t>
            </w:r>
          </w:p>
          <w:p>
            <w:pPr>
              <w:ind w:firstLine="0" w:firstLineChars="0"/>
              <w:jc w:val="center"/>
              <w:rPr>
                <w:rFonts w:asciiTheme="minorEastAsia" w:hAnsiTheme="minorEastAsia" w:eastAsiaTheme="minorEastAsia"/>
                <w:color w:val="auto"/>
                <w:szCs w:val="21"/>
              </w:rPr>
            </w:pPr>
          </w:p>
        </w:tc>
        <w:tc>
          <w:tcPr>
            <w:tcW w:w="9660" w:type="dxa"/>
            <w:gridSpan w:val="9"/>
            <w:vAlign w:val="center"/>
          </w:tcPr>
          <w:p>
            <w:pPr>
              <w:widowControl/>
              <w:spacing w:line="240" w:lineRule="auto"/>
              <w:ind w:firstLine="0" w:firstLineChars="0"/>
              <w:jc w:val="left"/>
              <w:rPr>
                <w:rFonts w:asciiTheme="minorEastAsia" w:hAnsiTheme="minorEastAsia" w:eastAsiaTheme="minorEastAsia"/>
                <w:color w:val="auto"/>
                <w:szCs w:val="21"/>
              </w:rPr>
            </w:pPr>
          </w:p>
          <w:p>
            <w:pPr>
              <w:pStyle w:val="8"/>
              <w:ind w:left="1467"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ind w:firstLine="1470" w:firstLineChars="700"/>
              <w:rPr>
                <w:rFonts w:asciiTheme="minorEastAsia" w:hAnsiTheme="minorEastAsia" w:eastAsiaTheme="minorEastAsia"/>
                <w:color w:val="auto"/>
                <w:szCs w:val="21"/>
              </w:rPr>
            </w:pPr>
            <w:r>
              <w:rPr>
                <w:rFonts w:hint="eastAsia" w:asciiTheme="minorEastAsia" w:hAnsiTheme="minorEastAsia" w:eastAsiaTheme="minorEastAsia"/>
                <w:color w:val="auto"/>
                <w:szCs w:val="21"/>
              </w:rPr>
              <w:t>大写：</w:t>
            </w:r>
          </w:p>
        </w:tc>
      </w:tr>
      <w:bookmarkEnd w:id="124"/>
    </w:tbl>
    <w:p>
      <w:pPr>
        <w:pStyle w:val="12"/>
        <w:snapToGrid w:val="0"/>
        <w:jc w:val="left"/>
        <w:rPr>
          <w:rFonts w:asciiTheme="minorEastAsia" w:hAnsiTheme="minorEastAsia" w:eastAsiaTheme="minorEastAsia"/>
          <w:color w:val="auto"/>
          <w:szCs w:val="21"/>
        </w:rPr>
      </w:pPr>
    </w:p>
    <w:p>
      <w:pPr>
        <w:pStyle w:val="12"/>
        <w:snapToGrid w:val="0"/>
        <w:ind w:firstLine="315" w:firstLineChars="1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8"/>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0" w:firstLineChars="0"/>
        <w:jc w:val="center"/>
        <w:rPr>
          <w:rFonts w:hint="eastAsia" w:asciiTheme="minorEastAsia" w:hAnsiTheme="minorEastAsia" w:eastAsiaTheme="minorEastAsia"/>
          <w:b/>
          <w:color w:val="auto"/>
          <w:sz w:val="32"/>
          <w:szCs w:val="32"/>
        </w:rPr>
      </w:pPr>
    </w:p>
    <w:p>
      <w:pPr>
        <w:rPr>
          <w:rFonts w:hint="eastAsia"/>
          <w:color w:val="auto"/>
        </w:rPr>
      </w:pPr>
      <w:r>
        <w:rPr>
          <w:rFonts w:hint="eastAsia"/>
          <w:color w:val="auto"/>
        </w:rPr>
        <w:br w:type="page"/>
      </w:r>
    </w:p>
    <w:p>
      <w:pPr>
        <w:pStyle w:val="6"/>
      </w:pPr>
      <w:r>
        <w:rPr>
          <w:rFonts w:hint="eastAsia"/>
        </w:rPr>
        <w:t>附件三 投标报价明细表</w:t>
      </w:r>
    </w:p>
    <w:p>
      <w:pPr>
        <w:ind w:firstLine="420"/>
        <w:rPr>
          <w:rFonts w:asciiTheme="minorEastAsia" w:hAnsiTheme="minorEastAsia" w:eastAsiaTheme="minorEastAsia"/>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投标报价明细表</w:t>
      </w:r>
    </w:p>
    <w:p>
      <w:pPr>
        <w:pStyle w:val="2"/>
        <w:ind w:firstLine="210"/>
        <w:rPr>
          <w:rFonts w:asciiTheme="minorEastAsia" w:hAnsiTheme="minorEastAsia" w:eastAsiaTheme="minorEastAsia"/>
        </w:rPr>
      </w:pPr>
    </w:p>
    <w:p>
      <w:pPr>
        <w:adjustRightInd w:val="0"/>
        <w:snapToGrid w:val="0"/>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项目名称：                      采购编号：                  （价格单位：元人民币）</w:t>
      </w:r>
    </w:p>
    <w:tbl>
      <w:tblPr>
        <w:tblStyle w:val="22"/>
        <w:tblW w:w="919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8"/>
        <w:gridCol w:w="1808"/>
        <w:gridCol w:w="2444"/>
        <w:gridCol w:w="2001"/>
        <w:gridCol w:w="21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vAlign w:val="center"/>
          </w:tcPr>
          <w:p>
            <w:pPr>
              <w:pStyle w:val="38"/>
              <w:ind w:firstLine="420"/>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808" w:type="dxa"/>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费用名称</w:t>
            </w:r>
          </w:p>
        </w:tc>
        <w:tc>
          <w:tcPr>
            <w:tcW w:w="2444" w:type="dxa"/>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价格构成</w:t>
            </w:r>
          </w:p>
        </w:tc>
        <w:tc>
          <w:tcPr>
            <w:tcW w:w="2001" w:type="dxa"/>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费用</w:t>
            </w:r>
          </w:p>
        </w:tc>
        <w:tc>
          <w:tcPr>
            <w:tcW w:w="2174" w:type="dxa"/>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restart"/>
            <w:tcBorders>
              <w:top w:val="single" w:color="auto" w:sz="4" w:space="0"/>
              <w:left w:val="single" w:color="auto" w:sz="4" w:space="0"/>
              <w:bottom w:val="outset" w:color="auto" w:sz="6"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808" w:type="dxa"/>
            <w:vMerge w:val="restart"/>
            <w:tcBorders>
              <w:top w:val="single" w:color="auto" w:sz="4" w:space="0"/>
              <w:left w:val="single" w:color="auto" w:sz="4" w:space="0"/>
              <w:bottom w:val="outset" w:color="auto" w:sz="6" w:space="0"/>
              <w:right w:val="single" w:color="auto" w:sz="4" w:space="0"/>
            </w:tcBorders>
            <w:vAlign w:val="center"/>
          </w:tcPr>
          <w:p>
            <w:pPr>
              <w:pStyle w:val="38"/>
              <w:ind w:firstLine="420"/>
              <w:rPr>
                <w:rFonts w:cs="宋体" w:asciiTheme="minorEastAsia" w:hAnsiTheme="minorEastAsia" w:eastAsiaTheme="minorEastAsia"/>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outset" w:color="auto" w:sz="6"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808" w:type="dxa"/>
            <w:vMerge w:val="restart"/>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1808" w:type="dxa"/>
            <w:vMerge w:val="restart"/>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r>
              <w:rPr>
                <w:rFonts w:hint="eastAsia" w:cs="宋体" w:asciiTheme="minorEastAsia" w:hAnsiTheme="minorEastAsia" w:eastAsiaTheme="minorEastAsia"/>
              </w:rPr>
              <w:t>…</w:t>
            </w: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szCs w:val="22"/>
              </w:rPr>
            </w:pPr>
          </w:p>
        </w:tc>
        <w:tc>
          <w:tcPr>
            <w:tcW w:w="244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001"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c>
          <w:tcPr>
            <w:tcW w:w="2174" w:type="dxa"/>
            <w:tcBorders>
              <w:top w:val="single" w:color="auto" w:sz="4" w:space="0"/>
              <w:left w:val="single" w:color="auto" w:sz="4" w:space="0"/>
              <w:bottom w:val="single" w:color="auto" w:sz="4" w:space="0"/>
              <w:right w:val="single" w:color="auto" w:sz="4" w:space="0"/>
            </w:tcBorders>
            <w:vAlign w:val="center"/>
          </w:tcPr>
          <w:p>
            <w:pPr>
              <w:pStyle w:val="38"/>
              <w:ind w:firstLine="42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6" w:type="dxa"/>
            <w:gridSpan w:val="2"/>
            <w:tcBorders>
              <w:top w:val="single" w:color="auto" w:sz="4" w:space="0"/>
              <w:left w:val="single" w:color="auto" w:sz="4" w:space="0"/>
              <w:bottom w:val="single" w:color="auto" w:sz="4" w:space="0"/>
              <w:right w:val="single" w:color="auto" w:sz="4" w:space="0"/>
            </w:tcBorders>
            <w:vAlign w:val="center"/>
          </w:tcPr>
          <w:p>
            <w:pPr>
              <w:pStyle w:val="38"/>
              <w:jc w:val="center"/>
              <w:rPr>
                <w:rFonts w:cs="宋体" w:asciiTheme="minorEastAsia" w:hAnsiTheme="minorEastAsia" w:eastAsiaTheme="minorEastAsia"/>
                <w:sz w:val="20"/>
                <w:szCs w:val="20"/>
              </w:rPr>
            </w:pPr>
            <w:r>
              <w:rPr>
                <w:rFonts w:hint="eastAsia" w:cs="宋体" w:asciiTheme="minorEastAsia" w:hAnsiTheme="minorEastAsia" w:eastAsiaTheme="minorEastAsia"/>
              </w:rPr>
              <w:t>合计</w:t>
            </w:r>
          </w:p>
        </w:tc>
        <w:tc>
          <w:tcPr>
            <w:tcW w:w="6619" w:type="dxa"/>
            <w:gridSpan w:val="3"/>
            <w:tcBorders>
              <w:top w:val="single" w:color="auto" w:sz="4" w:space="0"/>
              <w:left w:val="single" w:color="auto" w:sz="4" w:space="0"/>
              <w:bottom w:val="single" w:color="auto" w:sz="4" w:space="0"/>
              <w:right w:val="single" w:color="auto" w:sz="4" w:space="0"/>
            </w:tcBorders>
            <w:vAlign w:val="center"/>
          </w:tcPr>
          <w:p>
            <w:pPr>
              <w:pStyle w:val="38"/>
              <w:rPr>
                <w:rFonts w:cs="宋体" w:asciiTheme="minorEastAsia" w:hAnsiTheme="minorEastAsia" w:eastAsiaTheme="minorEastAsia"/>
                <w:spacing w:val="20"/>
              </w:rPr>
            </w:pPr>
            <w:r>
              <w:rPr>
                <w:rFonts w:hint="eastAsia" w:cs="宋体" w:asciiTheme="minorEastAsia" w:hAnsiTheme="minorEastAsia" w:eastAsiaTheme="minorEastAsia"/>
                <w:spacing w:val="20"/>
              </w:rPr>
              <w:t>大写：</w:t>
            </w:r>
          </w:p>
          <w:p>
            <w:pPr>
              <w:pStyle w:val="38"/>
              <w:rPr>
                <w:rFonts w:cs="宋体" w:asciiTheme="minorEastAsia" w:hAnsiTheme="minorEastAsia" w:eastAsiaTheme="minorEastAsia"/>
              </w:rPr>
            </w:pPr>
            <w:r>
              <w:rPr>
                <w:rFonts w:hint="eastAsia" w:cs="宋体" w:asciiTheme="minorEastAsia" w:hAnsiTheme="minorEastAsia" w:eastAsiaTheme="minorEastAsia"/>
                <w:spacing w:val="20"/>
              </w:rPr>
              <w:t>小写：</w:t>
            </w:r>
          </w:p>
        </w:tc>
      </w:tr>
    </w:tbl>
    <w:p>
      <w:pPr>
        <w:ind w:firstLine="420"/>
        <w:rPr>
          <w:rFonts w:cs="宋体" w:asciiTheme="minorEastAsia" w:hAnsiTheme="minorEastAsia" w:eastAsiaTheme="minorEastAsia"/>
        </w:rPr>
      </w:pPr>
      <w:r>
        <w:rPr>
          <w:rFonts w:hint="eastAsia" w:cs="宋体" w:asciiTheme="minorEastAsia" w:hAnsiTheme="minorEastAsia" w:eastAsiaTheme="minorEastAsia"/>
        </w:rPr>
        <w:t>注：1、本表合计金额应与“开标一览表”中投标报价相一致；</w:t>
      </w:r>
    </w:p>
    <w:p>
      <w:pPr>
        <w:ind w:firstLine="420"/>
        <w:rPr>
          <w:rFonts w:cs="宋体" w:asciiTheme="minorEastAsia" w:hAnsiTheme="minorEastAsia" w:eastAsiaTheme="minorEastAsia"/>
        </w:rPr>
      </w:pPr>
      <w:r>
        <w:rPr>
          <w:rFonts w:hint="eastAsia" w:cs="宋体" w:asciiTheme="minorEastAsia" w:hAnsiTheme="minorEastAsia" w:eastAsiaTheme="minorEastAsia"/>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szCs w:val="21"/>
        </w:rPr>
      </w:pPr>
    </w:p>
    <w:p>
      <w:pPr>
        <w:adjustRightInd w:val="0"/>
        <w:snapToGrid w:val="0"/>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pPr>
        <w:adjustRightInd w:val="0"/>
        <w:snapToGrid w:val="0"/>
        <w:ind w:firstLine="619" w:firstLineChars="295"/>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授权委托人（签字或盖章）：                </w:t>
      </w:r>
    </w:p>
    <w:p>
      <w:pPr>
        <w:adjustRightInd w:val="0"/>
        <w:snapToGrid w:val="0"/>
        <w:ind w:firstLine="619" w:firstLineChars="295"/>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日期：</w:t>
      </w:r>
    </w:p>
    <w:p>
      <w:pPr>
        <w:pStyle w:val="6"/>
        <w:sectPr>
          <w:type w:val="continuous"/>
          <w:pgSz w:w="11907" w:h="16840"/>
          <w:pgMar w:top="1304" w:right="1020" w:bottom="1304" w:left="1247" w:header="720" w:footer="720" w:gutter="0"/>
          <w:cols w:space="720" w:num="1"/>
          <w:docGrid w:linePitch="286" w:charSpace="0"/>
        </w:sectPr>
      </w:pPr>
    </w:p>
    <w:p>
      <w:pPr>
        <w:pStyle w:val="6"/>
      </w:pPr>
      <w:r>
        <w:rPr>
          <w:rFonts w:hint="eastAsia"/>
        </w:rPr>
        <w:t>附件四 法定代表人证明书、法定代表人授权书</w:t>
      </w:r>
    </w:p>
    <w:p>
      <w:pPr>
        <w:ind w:firstLine="0" w:firstLineChars="0"/>
        <w:rPr>
          <w:rFonts w:cs="宋体" w:asciiTheme="minorEastAsia" w:hAnsiTheme="minorEastAsia" w:eastAsiaTheme="minorEastAsia"/>
          <w:b/>
          <w:bCs/>
          <w:szCs w:val="20"/>
        </w:rPr>
      </w:pPr>
    </w:p>
    <w:p>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法定代表人证明书</w:t>
      </w:r>
    </w:p>
    <w:p>
      <w:pPr>
        <w:ind w:firstLine="0" w:firstLineChars="0"/>
        <w:rPr>
          <w:rFonts w:cs="宋体" w:asciiTheme="minorEastAsia" w:hAnsiTheme="minorEastAsia" w:eastAsiaTheme="minorEastAsia"/>
          <w:b/>
          <w:bCs/>
          <w:szCs w:val="21"/>
        </w:rPr>
      </w:pPr>
    </w:p>
    <w:p>
      <w:pPr>
        <w:ind w:firstLine="0" w:firstLineChars="0"/>
        <w:rPr>
          <w:rFonts w:asciiTheme="minorEastAsia" w:hAnsiTheme="minorEastAsia" w:eastAsiaTheme="minorEastAsia"/>
        </w:rPr>
      </w:pPr>
      <w:r>
        <w:rPr>
          <w:rFonts w:hint="eastAsia" w:cs="宋体" w:asciiTheme="minorEastAsia" w:hAnsiTheme="minorEastAsia" w:eastAsiaTheme="minorEastAsia"/>
          <w:szCs w:val="21"/>
          <w:lang w:eastAsia="zh-CN"/>
        </w:rPr>
        <w:t>中国美术学院</w:t>
      </w:r>
      <w:r>
        <w:rPr>
          <w:rFonts w:hint="eastAsia" w:cs="宋体" w:asciiTheme="minorEastAsia" w:hAnsiTheme="minorEastAsia" w:eastAsiaTheme="minorEastAsia"/>
          <w:szCs w:val="21"/>
        </w:rPr>
        <w:t>、浙江信镧建设工程咨询有限公司：</w:t>
      </w:r>
    </w:p>
    <w:p>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同志，身份证号码：</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，现任我单位</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职务，为我单位法定代表人，特此证明。</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42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rPr>
          <w:rFonts w:cs="宋体" w:asciiTheme="minorEastAsia" w:hAnsiTheme="minorEastAsia" w:eastAsiaTheme="minorEastAsia"/>
          <w:b/>
          <w:bCs/>
          <w:szCs w:val="21"/>
        </w:rPr>
      </w:pPr>
    </w:p>
    <w:p>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zCs w:val="21"/>
        </w:rPr>
        <w:br w:type="page"/>
      </w:r>
      <w:r>
        <w:rPr>
          <w:rFonts w:hint="eastAsia" w:cs="宋体" w:asciiTheme="minorEastAsia" w:hAnsiTheme="minorEastAsia" w:eastAsiaTheme="minorEastAsia"/>
          <w:b/>
          <w:sz w:val="32"/>
          <w:szCs w:val="32"/>
        </w:rPr>
        <w:t>法定代表人授权书</w:t>
      </w:r>
    </w:p>
    <w:p>
      <w:pPr>
        <w:ind w:firstLine="0" w:firstLineChars="0"/>
        <w:rPr>
          <w:rFonts w:cs="宋体" w:asciiTheme="minorEastAsia" w:hAnsiTheme="minorEastAsia" w:eastAsiaTheme="minorEastAsia"/>
          <w:szCs w:val="21"/>
        </w:rPr>
      </w:pPr>
    </w:p>
    <w:p>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中国美术学院</w:t>
      </w:r>
      <w:r>
        <w:rPr>
          <w:rFonts w:hint="eastAsia" w:cs="宋体" w:asciiTheme="minorEastAsia" w:hAnsiTheme="minorEastAsia" w:eastAsiaTheme="minorEastAsia"/>
          <w:szCs w:val="21"/>
        </w:rPr>
        <w:t>、浙江信镧建设工程咨询有限公司：</w:t>
      </w:r>
    </w:p>
    <w:p>
      <w:pPr>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我以</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（投标人全称）法定代表人的身份授权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（授权委托人姓名）、身份证号</w:t>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ab/>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，为我单位的授权委托人，参加贵处组织的</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bCs/>
          <w:szCs w:val="21"/>
          <w:u w:val="single"/>
          <w:lang w:eastAsia="zh-CN"/>
        </w:rPr>
        <w:t>体育部实验设备一批</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（采购编号：             ）的采购，全权处理采购活动中的一切事宜，我单位均予承认。</w:t>
      </w:r>
    </w:p>
    <w:p>
      <w:pPr>
        <w:ind w:firstLine="420"/>
        <w:rPr>
          <w:rFonts w:cs="宋体" w:asciiTheme="minorEastAsia" w:hAnsiTheme="minorEastAsia" w:eastAsiaTheme="minorEastAsia"/>
          <w:szCs w:val="21"/>
        </w:rPr>
      </w:pPr>
    </w:p>
    <w:p>
      <w:pPr>
        <w:pStyle w:val="2"/>
        <w:ind w:firstLine="210"/>
        <w:rPr>
          <w:rFonts w:asciiTheme="minorEastAsia" w:hAnsiTheme="minorEastAsia" w:eastAsiaTheme="minorEastAsia"/>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adjustRightInd w:val="0"/>
        <w:snapToGrid w:val="0"/>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pStyle w:val="6"/>
      </w:pPr>
      <w:r>
        <w:rPr>
          <w:rFonts w:hint="eastAsia"/>
        </w:rPr>
        <w:t>附件五 政府采购诚信承诺书</w:t>
      </w:r>
    </w:p>
    <w:p>
      <w:pPr>
        <w:ind w:firstLine="0" w:firstLineChars="0"/>
        <w:rPr>
          <w:rFonts w:cs="宋体" w:asciiTheme="minorEastAsia" w:hAnsiTheme="minorEastAsia" w:eastAsiaTheme="minorEastAsia"/>
          <w:sz w:val="24"/>
        </w:rPr>
      </w:pPr>
    </w:p>
    <w:p>
      <w:pPr>
        <w:pStyle w:val="42"/>
      </w:pPr>
      <w:r>
        <w:rPr>
          <w:rFonts w:hint="eastAsia"/>
        </w:rPr>
        <w:t>政府采购诚信承诺书</w:t>
      </w:r>
    </w:p>
    <w:p>
      <w:pPr>
        <w:pStyle w:val="53"/>
        <w:ind w:firstLine="420"/>
        <w:rPr>
          <w:rFonts w:asciiTheme="minorEastAsia" w:hAnsiTheme="minorEastAsia" w:eastAsiaTheme="minorEastAsia"/>
          <w:sz w:val="21"/>
          <w:szCs w:val="21"/>
        </w:rPr>
      </w:pPr>
    </w:p>
    <w:p>
      <w:pPr>
        <w:ind w:firstLine="0" w:firstLineChars="0"/>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（采购代理机构）：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我公司</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（投标人名称）已详细阅读了</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eastAsia="zh-CN"/>
        </w:rPr>
        <w:t>体育部实验设备一批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）的招标文件，自愿参加该项目的采购活动，现就有关事项做出郑重承诺如下：</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2.1不向项目有关人员及部门赠送礼金礼物、有价证券、回扣以及中介费、介绍费、咨询费等好处费；</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2.2不为项目有关人员及部门报销应由你方单位或个人支付的费用；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2.3不向项目有关人员及部门提供有可能影响公正的宴请和健身娱乐等活动；</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2.4不为项目有关人员及部门出国（境）、旅游等提供方便；</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2.5不为项目有关人员个人装修住房、婚丧嫁娶、配偶子女工作安排等提供好处；</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法定代表人（签字或印章）：</w:t>
      </w: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topLinePunct/>
        <w:ind w:firstLine="420"/>
        <w:rPr>
          <w:rFonts w:cs="宋体" w:asciiTheme="minorEastAsia" w:hAnsiTheme="minorEastAsia" w:eastAsiaTheme="minorEastAsia"/>
          <w:szCs w:val="21"/>
        </w:rPr>
      </w:pPr>
    </w:p>
    <w:p>
      <w:pPr>
        <w:topLinePun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备注：若以联合体形式参与采购活动的，联合体各成员应分别填写。</w:t>
      </w:r>
    </w:p>
    <w:p>
      <w:pPr>
        <w:pStyle w:val="2"/>
        <w:ind w:firstLine="210"/>
        <w:rPr>
          <w:rFonts w:asciiTheme="minorEastAsia" w:hAnsiTheme="minorEastAsia" w:eastAsiaTheme="minorEastAsia"/>
        </w:rPr>
      </w:pP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pStyle w:val="6"/>
      </w:pPr>
      <w:r>
        <w:rPr>
          <w:rFonts w:hint="eastAsia"/>
        </w:rPr>
        <w:t>附件六 投标人基本情况表(如有)</w:t>
      </w:r>
    </w:p>
    <w:p>
      <w:pPr>
        <w:ind w:firstLine="3990" w:firstLineChars="1900"/>
        <w:rPr>
          <w:rFonts w:cs="宋体" w:asciiTheme="minorEastAsia" w:hAnsiTheme="minorEastAsia" w:eastAsiaTheme="minorEastAsia"/>
          <w:szCs w:val="21"/>
        </w:rPr>
      </w:pPr>
    </w:p>
    <w:p>
      <w:pPr>
        <w:ind w:firstLine="3990" w:firstLineChars="190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napToGrid w:val="0"/>
          <w:szCs w:val="21"/>
        </w:rPr>
        <w:t>投标人按照浙江省财政厅《关于开展政府采购投标人网上注册登记和诚信管理工作的通知》（浙财采监【2010】8号文）的要求注册，基本情况表</w:t>
      </w:r>
      <w:r>
        <w:rPr>
          <w:rFonts w:hint="eastAsia" w:cs="宋体" w:asciiTheme="minorEastAsia" w:hAnsiTheme="minorEastAsia" w:eastAsiaTheme="minorEastAsia"/>
          <w:bCs/>
          <w:snapToGrid w:val="0"/>
          <w:kern w:val="0"/>
          <w:szCs w:val="21"/>
        </w:rPr>
        <w:t>通过浙江政府采购网</w:t>
      </w:r>
      <w:r>
        <w:rPr>
          <w:rFonts w:hint="eastAsia" w:cs="宋体" w:asciiTheme="minorEastAsia" w:hAnsiTheme="minorEastAsia" w:eastAsiaTheme="minorEastAsia"/>
          <w:szCs w:val="21"/>
        </w:rPr>
        <w:t>网上截图。</w:t>
      </w: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p>
    <w:p>
      <w:pPr>
        <w:ind w:firstLine="0" w:firstLineChars="0"/>
        <w:rPr>
          <w:rFonts w:cs="宋体" w:asciiTheme="minorEastAsia" w:hAnsiTheme="minorEastAsia" w:eastAsiaTheme="minorEastAsia"/>
          <w:b/>
          <w:spacing w:val="20"/>
          <w:szCs w:val="21"/>
        </w:rPr>
      </w:pPr>
    </w:p>
    <w:p>
      <w:pPr>
        <w:pStyle w:val="6"/>
      </w:pPr>
      <w:r>
        <w:rPr>
          <w:rFonts w:hint="eastAsia"/>
        </w:rPr>
        <w:br w:type="page"/>
      </w:r>
      <w:r>
        <w:rPr>
          <w:rFonts w:hint="eastAsia"/>
        </w:rPr>
        <w:t>附件七 中小企业声明函（如有）</w:t>
      </w:r>
    </w:p>
    <w:p>
      <w:pPr>
        <w:ind w:firstLine="420"/>
        <w:rPr>
          <w:rFonts w:cs="宋体" w:asciiTheme="minorEastAsia" w:hAnsiTheme="minorEastAsia" w:eastAsiaTheme="minorEastAsia"/>
        </w:rPr>
      </w:pPr>
    </w:p>
    <w:p>
      <w:pPr>
        <w:ind w:firstLine="0" w:firstLineChars="0"/>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本公司对上述声明的真实性负责。如有虚假，将依法承担相应责任。</w:t>
      </w:r>
    </w:p>
    <w:p>
      <w:pPr>
        <w:ind w:firstLine="420"/>
        <w:jc w:val="right"/>
        <w:rPr>
          <w:rFonts w:cs="宋体" w:asciiTheme="minorEastAsia" w:hAnsiTheme="minorEastAsia" w:eastAsiaTheme="minorEastAsia"/>
          <w:szCs w:val="21"/>
        </w:rPr>
      </w:pPr>
    </w:p>
    <w:p>
      <w:pPr>
        <w:ind w:firstLine="420"/>
        <w:jc w:val="right"/>
        <w:rPr>
          <w:rFonts w:cs="宋体" w:asciiTheme="minorEastAsia" w:hAnsiTheme="minorEastAsia" w:eastAsiaTheme="minorEastAsia"/>
          <w:szCs w:val="21"/>
        </w:rPr>
      </w:pPr>
    </w:p>
    <w:p>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ind w:right="630" w:firstLine="420"/>
        <w:jc w:val="left"/>
        <w:rPr>
          <w:rFonts w:cs="宋体" w:asciiTheme="minorEastAsia" w:hAnsiTheme="minorEastAsia" w:eastAsiaTheme="minorEastAsia"/>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szCs w:val="21"/>
        </w:rPr>
        <w:t>日期：</w:t>
      </w:r>
    </w:p>
    <w:p>
      <w:pPr>
        <w:pStyle w:val="6"/>
      </w:pPr>
      <w:r>
        <w:rPr>
          <w:rFonts w:hint="eastAsia"/>
        </w:rPr>
        <w:t>附件八 残疾人福利性单位声明函（如有）</w:t>
      </w:r>
    </w:p>
    <w:p>
      <w:pPr>
        <w:ind w:firstLine="420"/>
      </w:pPr>
    </w:p>
    <w:p>
      <w:pPr>
        <w:pStyle w:val="2"/>
        <w:ind w:firstLine="210"/>
      </w:pPr>
    </w:p>
    <w:p>
      <w:pPr>
        <w:ind w:firstLine="0" w:firstLineChars="0"/>
        <w:jc w:val="center"/>
        <w:rPr>
          <w:b/>
          <w:sz w:val="24"/>
        </w:rPr>
      </w:pPr>
      <w:r>
        <w:rPr>
          <w:rFonts w:hint="eastAsia"/>
          <w:b/>
          <w:sz w:val="24"/>
        </w:rPr>
        <w:t>残疾人福利性单位声明函</w:t>
      </w:r>
    </w:p>
    <w:p>
      <w:pPr>
        <w:ind w:firstLine="420"/>
        <w:rPr>
          <w:szCs w:val="21"/>
        </w:rPr>
      </w:pPr>
      <w:r>
        <w:rPr>
          <w:rFonts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szCs w:val="21"/>
        </w:rPr>
      </w:pPr>
      <w:r>
        <w:rPr>
          <w:rFonts w:hint="eastAsia"/>
          <w:szCs w:val="21"/>
        </w:rPr>
        <w:t>本单位对上述声明的真实性负责。如有虚假，将依法承担相应责任。</w:t>
      </w:r>
    </w:p>
    <w:p>
      <w:pPr>
        <w:ind w:firstLine="420"/>
        <w:rPr>
          <w:szCs w:val="21"/>
        </w:rPr>
      </w:pPr>
    </w:p>
    <w:p>
      <w:pPr>
        <w:ind w:firstLine="420"/>
        <w:rPr>
          <w:szCs w:val="21"/>
        </w:rPr>
      </w:pPr>
    </w:p>
    <w:p>
      <w:pPr>
        <w:ind w:firstLine="420"/>
        <w:jc w:val="right"/>
        <w:rPr>
          <w:szCs w:val="21"/>
        </w:rPr>
      </w:pPr>
      <w:r>
        <w:rPr>
          <w:rFonts w:hint="eastAsia"/>
          <w:szCs w:val="21"/>
        </w:rPr>
        <w:t xml:space="preserve">               单位名称（盖章）：</w:t>
      </w:r>
    </w:p>
    <w:p>
      <w:pPr>
        <w:ind w:firstLine="420"/>
        <w:jc w:val="right"/>
        <w:rPr>
          <w:szCs w:val="21"/>
        </w:rPr>
      </w:pPr>
      <w:r>
        <w:rPr>
          <w:rFonts w:hint="eastAsia"/>
          <w:szCs w:val="21"/>
        </w:rPr>
        <w:t xml:space="preserve">       日  期：</w:t>
      </w:r>
    </w:p>
    <w:p>
      <w:pPr>
        <w:snapToGrid w:val="0"/>
        <w:ind w:firstLine="527" w:firstLineChars="250"/>
        <w:rPr>
          <w:rFonts w:ascii="宋体" w:hAnsi="宋体"/>
          <w:b/>
          <w:szCs w:val="21"/>
        </w:rPr>
      </w:pPr>
    </w:p>
    <w:p>
      <w:pPr>
        <w:adjustRightInd w:val="0"/>
        <w:snapToGrid w:val="0"/>
        <w:ind w:firstLine="315" w:firstLineChars="150"/>
        <w:rPr>
          <w:rFonts w:ascii="宋体"/>
          <w:b/>
          <w:sz w:val="28"/>
          <w:szCs w:val="28"/>
        </w:rPr>
        <w:sectPr>
          <w:pgSz w:w="11907" w:h="16840"/>
          <w:pgMar w:top="1247" w:right="1304" w:bottom="1021" w:left="1304" w:header="720" w:footer="720" w:gutter="0"/>
          <w:cols w:space="720" w:num="1"/>
          <w:docGrid w:linePitch="286" w:charSpace="0"/>
        </w:sectPr>
      </w:pPr>
      <w:r>
        <w:rPr>
          <w:rFonts w:hint="eastAsia"/>
        </w:rPr>
        <w:t>备注：非残疾人福利性单位无需提供此函。</w:t>
      </w:r>
    </w:p>
    <w:p>
      <w:pPr>
        <w:pStyle w:val="6"/>
      </w:pPr>
      <w:r>
        <w:rPr>
          <w:rFonts w:hint="eastAsia"/>
        </w:rPr>
        <w:t>附件九 技术条款偏离表</w:t>
      </w:r>
    </w:p>
    <w:p>
      <w:pPr>
        <w:ind w:firstLine="555" w:firstLineChars="0"/>
        <w:rPr>
          <w:rFonts w:cs="宋体" w:asciiTheme="minorEastAsia" w:hAnsiTheme="minorEastAsia" w:eastAsiaTheme="minorEastAsia"/>
          <w:b/>
          <w:bCs/>
          <w:iCs/>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技术（服务）条款偏离表</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投标文件响应（逐条逐项列示投标产品的具体</w:t>
            </w:r>
            <w:r>
              <w:rPr>
                <w:rFonts w:hint="eastAsia" w:asciiTheme="minorEastAsia" w:hAnsiTheme="minorEastAsia" w:eastAsiaTheme="minorEastAsia"/>
                <w:szCs w:val="21"/>
              </w:rPr>
              <w:t>技术性能指标和参数等响应内容</w:t>
            </w:r>
            <w:r>
              <w:rPr>
                <w:rFonts w:hint="eastAsia" w:cs="宋体" w:asciiTheme="minorEastAsia" w:hAnsiTheme="minorEastAsia" w:eastAsiaTheme="minorEastAsia"/>
                <w:spacing w:val="20"/>
                <w:szCs w:val="21"/>
              </w:rPr>
              <w:t>）</w:t>
            </w:r>
          </w:p>
        </w:tc>
        <w:tc>
          <w:tcPr>
            <w:tcW w:w="231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169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4699" w:type="dxa"/>
          </w:tcPr>
          <w:p>
            <w:pPr>
              <w:ind w:firstLine="0" w:firstLineChars="0"/>
              <w:jc w:val="center"/>
              <w:rPr>
                <w:rFonts w:cs="宋体" w:asciiTheme="minorEastAsia" w:hAnsiTheme="minorEastAsia" w:eastAsiaTheme="minorEastAsia"/>
                <w:spacing w:val="20"/>
                <w:szCs w:val="21"/>
              </w:rPr>
            </w:pPr>
          </w:p>
        </w:tc>
        <w:tc>
          <w:tcPr>
            <w:tcW w:w="2313" w:type="dxa"/>
          </w:tcPr>
          <w:p>
            <w:pPr>
              <w:ind w:firstLine="0" w:firstLineChars="0"/>
              <w:jc w:val="center"/>
              <w:rPr>
                <w:rFonts w:cs="宋体" w:asciiTheme="minorEastAsia" w:hAnsiTheme="minorEastAsia" w:eastAsiaTheme="minorEastAsia"/>
                <w:spacing w:val="20"/>
                <w:szCs w:val="21"/>
              </w:rPr>
            </w:pPr>
          </w:p>
        </w:tc>
        <w:tc>
          <w:tcPr>
            <w:tcW w:w="1696" w:type="dxa"/>
          </w:tcPr>
          <w:p>
            <w:pPr>
              <w:ind w:firstLine="0" w:firstLineChars="0"/>
              <w:jc w:val="center"/>
              <w:rPr>
                <w:rFonts w:cs="宋体" w:asciiTheme="minorEastAsia" w:hAnsiTheme="minorEastAsia" w:eastAsiaTheme="minorEastAsia"/>
                <w:spacing w:val="20"/>
                <w:szCs w:val="21"/>
              </w:rPr>
            </w:pPr>
          </w:p>
        </w:tc>
      </w:tr>
    </w:tbl>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pPr>
        <w:ind w:firstLine="210" w:firstLineChars="100"/>
        <w:rPr>
          <w:rFonts w:cs="宋体" w:asciiTheme="minorEastAsia" w:hAnsiTheme="minorEastAsia" w:eastAsiaTheme="minorEastAsia"/>
          <w:szCs w:val="21"/>
        </w:rPr>
      </w:pPr>
    </w:p>
    <w:p>
      <w:pPr>
        <w:pStyle w:val="2"/>
        <w:ind w:firstLine="210"/>
        <w:rPr>
          <w:rFonts w:asciiTheme="minorEastAsia" w:hAnsiTheme="minorEastAsia" w:eastAsiaTheme="minorEastAsia"/>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pPr>
        <w:pStyle w:val="6"/>
        <w:rPr>
          <w:spacing w:val="20"/>
        </w:rPr>
      </w:pPr>
      <w:r>
        <w:rPr>
          <w:rFonts w:hint="eastAsia"/>
        </w:rPr>
        <w:t>附件十 商务条款偏离表</w:t>
      </w:r>
    </w:p>
    <w:p>
      <w:pPr>
        <w:ind w:firstLine="0" w:firstLineChars="0"/>
        <w:rPr>
          <w:rFonts w:cs="宋体" w:asciiTheme="minorEastAsia" w:hAnsiTheme="minorEastAsia" w:eastAsiaTheme="minorEastAsia"/>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商务条款偏离表</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项名称目：                          采购编号：                  </w:t>
      </w:r>
    </w:p>
    <w:tbl>
      <w:tblPr>
        <w:tblStyle w:val="22"/>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81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21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spacing w:val="20"/>
                <w:szCs w:val="21"/>
              </w:rPr>
            </w:pPr>
          </w:p>
        </w:tc>
        <w:tc>
          <w:tcPr>
            <w:tcW w:w="4819" w:type="dxa"/>
            <w:vAlign w:val="center"/>
          </w:tcPr>
          <w:p>
            <w:pPr>
              <w:ind w:firstLine="0" w:firstLineChars="0"/>
              <w:jc w:val="center"/>
              <w:rPr>
                <w:rFonts w:cs="宋体" w:asciiTheme="minorEastAsia" w:hAnsiTheme="minorEastAsia" w:eastAsiaTheme="minorEastAsia"/>
                <w:spacing w:val="20"/>
                <w:szCs w:val="21"/>
              </w:rPr>
            </w:pPr>
          </w:p>
        </w:tc>
        <w:tc>
          <w:tcPr>
            <w:tcW w:w="4916" w:type="dxa"/>
            <w:vAlign w:val="center"/>
          </w:tcPr>
          <w:p>
            <w:pPr>
              <w:ind w:firstLine="0" w:firstLineChars="0"/>
              <w:jc w:val="center"/>
              <w:rPr>
                <w:rFonts w:cs="宋体" w:asciiTheme="minorEastAsia" w:hAnsiTheme="minorEastAsia" w:eastAsiaTheme="minorEastAsia"/>
                <w:spacing w:val="20"/>
                <w:szCs w:val="21"/>
              </w:rPr>
            </w:pPr>
          </w:p>
        </w:tc>
        <w:tc>
          <w:tcPr>
            <w:tcW w:w="1463" w:type="dxa"/>
            <w:vAlign w:val="center"/>
          </w:tcPr>
          <w:p>
            <w:pPr>
              <w:ind w:firstLine="0" w:firstLineChars="0"/>
              <w:jc w:val="center"/>
              <w:rPr>
                <w:rFonts w:cs="宋体" w:asciiTheme="minorEastAsia" w:hAnsiTheme="minorEastAsia" w:eastAsiaTheme="minorEastAsia"/>
                <w:spacing w:val="20"/>
                <w:szCs w:val="21"/>
              </w:rPr>
            </w:pPr>
          </w:p>
        </w:tc>
        <w:tc>
          <w:tcPr>
            <w:tcW w:w="2126" w:type="dxa"/>
            <w:vAlign w:val="center"/>
          </w:tcPr>
          <w:p>
            <w:pPr>
              <w:ind w:firstLine="0" w:firstLineChars="0"/>
              <w:jc w:val="center"/>
              <w:rPr>
                <w:rFonts w:cs="宋体" w:asciiTheme="minorEastAsia" w:hAnsiTheme="minorEastAsia" w:eastAsiaTheme="minorEastAsia"/>
                <w:spacing w:val="20"/>
                <w:szCs w:val="21"/>
              </w:rPr>
            </w:pPr>
          </w:p>
        </w:tc>
      </w:tr>
    </w:tbl>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                        日期：</w:t>
      </w:r>
    </w:p>
    <w:p>
      <w:pPr>
        <w:ind w:firstLine="502"/>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消耗品购买价格清单</w:t>
      </w:r>
    </w:p>
    <w:p>
      <w:pPr>
        <w:ind w:firstLine="0" w:firstLineChars="0"/>
        <w:rPr>
          <w:rFonts w:cs="宋体" w:asciiTheme="minorEastAsia" w:hAnsiTheme="minorEastAsia" w:eastAsiaTheme="minorEastAsia"/>
          <w:spacing w:val="20"/>
          <w:szCs w:val="21"/>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消耗品购买价格清单</w:t>
      </w:r>
    </w:p>
    <w:p>
      <w:pPr>
        <w:pStyle w:val="2"/>
        <w:ind w:firstLine="210"/>
        <w:rPr>
          <w:rFonts w:asciiTheme="minorEastAsia" w:hAnsiTheme="minorEastAsia" w:eastAsiaTheme="minorEastAsia"/>
        </w:rPr>
      </w:pPr>
    </w:p>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pacing w:val="20"/>
          <w:szCs w:val="21"/>
        </w:rPr>
        <w:t xml:space="preserve">                （价格单位：元人民币）</w:t>
      </w:r>
    </w:p>
    <w:tbl>
      <w:tblPr>
        <w:tblStyle w:val="22"/>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spacing w:val="20"/>
                <w:szCs w:val="21"/>
              </w:rPr>
            </w:pPr>
            <w:bookmarkStart w:id="125" w:name="_Hlk8685587"/>
            <w:r>
              <w:rPr>
                <w:rFonts w:hint="eastAsia" w:cs="宋体" w:asciiTheme="minorEastAsia" w:hAnsiTheme="minorEastAsia" w:eastAsiaTheme="minorEastAsia"/>
                <w:caps/>
                <w:spacing w:val="20"/>
                <w:szCs w:val="21"/>
              </w:rPr>
              <w:t>序号</w:t>
            </w:r>
          </w:p>
        </w:tc>
        <w:tc>
          <w:tcPr>
            <w:tcW w:w="1881"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名称</w:t>
            </w:r>
          </w:p>
        </w:tc>
        <w:tc>
          <w:tcPr>
            <w:tcW w:w="1843"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折扣后单价</w:t>
            </w:r>
          </w:p>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spacing w:val="20"/>
                <w:szCs w:val="21"/>
              </w:rPr>
            </w:pPr>
            <w:r>
              <w:rPr>
                <w:rFonts w:hint="eastAsia" w:cs="宋体" w:asciiTheme="minorEastAsia" w:hAnsiTheme="minorEastAsia" w:eastAsiaTheme="minorEastAsia"/>
                <w:caps/>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spacing w:val="20"/>
                <w:szCs w:val="21"/>
              </w:rPr>
            </w:pPr>
          </w:p>
        </w:tc>
        <w:tc>
          <w:tcPr>
            <w:tcW w:w="1881" w:type="dxa"/>
            <w:vAlign w:val="center"/>
          </w:tcPr>
          <w:p>
            <w:pPr>
              <w:ind w:firstLine="0" w:firstLineChars="0"/>
              <w:jc w:val="center"/>
              <w:rPr>
                <w:rFonts w:cs="宋体" w:asciiTheme="minorEastAsia" w:hAnsiTheme="minorEastAsia" w:eastAsiaTheme="minorEastAsia"/>
                <w:spacing w:val="20"/>
                <w:szCs w:val="21"/>
              </w:rPr>
            </w:pPr>
          </w:p>
        </w:tc>
        <w:tc>
          <w:tcPr>
            <w:tcW w:w="1843" w:type="dxa"/>
            <w:vAlign w:val="center"/>
          </w:tcPr>
          <w:p>
            <w:pPr>
              <w:ind w:firstLine="0" w:firstLineChars="0"/>
              <w:jc w:val="center"/>
              <w:rPr>
                <w:rFonts w:cs="宋体" w:asciiTheme="minorEastAsia" w:hAnsiTheme="minorEastAsia" w:eastAsiaTheme="minorEastAsia"/>
                <w:spacing w:val="20"/>
                <w:szCs w:val="21"/>
              </w:rPr>
            </w:pPr>
          </w:p>
        </w:tc>
        <w:tc>
          <w:tcPr>
            <w:tcW w:w="2268" w:type="dxa"/>
            <w:vAlign w:val="center"/>
          </w:tcPr>
          <w:p>
            <w:pPr>
              <w:ind w:firstLine="0" w:firstLineChars="0"/>
              <w:jc w:val="center"/>
              <w:rPr>
                <w:rFonts w:cs="宋体" w:asciiTheme="minorEastAsia" w:hAnsiTheme="minorEastAsia" w:eastAsiaTheme="minorEastAsia"/>
                <w:spacing w:val="20"/>
                <w:szCs w:val="21"/>
              </w:rPr>
            </w:pPr>
          </w:p>
        </w:tc>
        <w:tc>
          <w:tcPr>
            <w:tcW w:w="850" w:type="dxa"/>
          </w:tcPr>
          <w:p>
            <w:pPr>
              <w:ind w:firstLine="0" w:firstLineChars="0"/>
              <w:jc w:val="center"/>
              <w:rPr>
                <w:rFonts w:cs="宋体" w:asciiTheme="minorEastAsia" w:hAnsiTheme="minorEastAsia" w:eastAsiaTheme="minorEastAsia"/>
                <w:spacing w:val="20"/>
                <w:szCs w:val="21"/>
              </w:rPr>
            </w:pPr>
          </w:p>
        </w:tc>
        <w:tc>
          <w:tcPr>
            <w:tcW w:w="1418" w:type="dxa"/>
            <w:vAlign w:val="center"/>
          </w:tcPr>
          <w:p>
            <w:pPr>
              <w:ind w:firstLine="0" w:firstLineChars="0"/>
              <w:jc w:val="center"/>
              <w:rPr>
                <w:rFonts w:cs="宋体" w:asciiTheme="minorEastAsia" w:hAnsiTheme="minorEastAsia" w:eastAsiaTheme="minorEastAsia"/>
                <w:spacing w:val="20"/>
                <w:szCs w:val="21"/>
              </w:rPr>
            </w:pPr>
          </w:p>
        </w:tc>
        <w:tc>
          <w:tcPr>
            <w:tcW w:w="1843" w:type="dxa"/>
          </w:tcPr>
          <w:p>
            <w:pPr>
              <w:ind w:firstLine="0" w:firstLineChars="0"/>
              <w:jc w:val="center"/>
              <w:rPr>
                <w:rFonts w:cs="宋体" w:asciiTheme="minorEastAsia" w:hAnsiTheme="minorEastAsia" w:eastAsiaTheme="minorEastAsia"/>
                <w:spacing w:val="20"/>
                <w:szCs w:val="21"/>
              </w:rPr>
            </w:pPr>
          </w:p>
        </w:tc>
        <w:tc>
          <w:tcPr>
            <w:tcW w:w="1497" w:type="dxa"/>
            <w:vAlign w:val="center"/>
          </w:tcPr>
          <w:p>
            <w:pPr>
              <w:ind w:firstLine="0" w:firstLineChars="0"/>
              <w:jc w:val="center"/>
              <w:rPr>
                <w:rFonts w:cs="宋体" w:asciiTheme="minorEastAsia" w:hAnsiTheme="minorEastAsia" w:eastAsiaTheme="minorEastAsia"/>
                <w:spacing w:val="20"/>
                <w:szCs w:val="21"/>
              </w:rPr>
            </w:pPr>
          </w:p>
        </w:tc>
        <w:tc>
          <w:tcPr>
            <w:tcW w:w="1417" w:type="dxa"/>
            <w:vAlign w:val="center"/>
          </w:tcPr>
          <w:p>
            <w:pPr>
              <w:ind w:firstLine="0" w:firstLineChars="0"/>
              <w:jc w:val="center"/>
              <w:rPr>
                <w:rFonts w:cs="宋体" w:asciiTheme="minorEastAsia" w:hAnsiTheme="minorEastAsia" w:eastAsiaTheme="minorEastAsia"/>
                <w:spacing w:val="20"/>
                <w:szCs w:val="21"/>
              </w:rPr>
            </w:pPr>
          </w:p>
        </w:tc>
      </w:tr>
      <w:bookmarkEnd w:id="125"/>
    </w:tbl>
    <w:p>
      <w:pPr>
        <w:ind w:firstLine="0" w:firstLineChars="0"/>
        <w:rPr>
          <w:rFonts w:cs="宋体" w:asciiTheme="minorEastAsia" w:hAnsiTheme="minorEastAsia" w:eastAsiaTheme="minorEastAsia"/>
          <w:szCs w:val="21"/>
        </w:rPr>
      </w:pPr>
      <w:bookmarkStart w:id="126" w:name="_Hlk8685661"/>
      <w:r>
        <w:rPr>
          <w:rFonts w:hint="eastAsia" w:cs="宋体" w:asciiTheme="minorEastAsia" w:hAnsiTheme="minorEastAsia" w:eastAsiaTheme="minorEastAsia"/>
          <w:szCs w:val="21"/>
        </w:rPr>
        <w:t>注：1</w:t>
      </w:r>
      <w:r>
        <w:rPr>
          <w:rFonts w:cs="宋体" w:asciiTheme="minorEastAsia" w:hAnsiTheme="minorEastAsia" w:eastAsiaTheme="minorEastAsia"/>
          <w:szCs w:val="21"/>
        </w:rPr>
        <w:t>.</w:t>
      </w:r>
      <w:r>
        <w:rPr>
          <w:rFonts w:hint="eastAsia" w:cs="宋体" w:asciiTheme="minorEastAsia" w:hAnsiTheme="minorEastAsia" w:eastAsiaTheme="minorEastAsia"/>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折扣率=折扣后单价/折扣前单价</w:t>
      </w:r>
    </w:p>
    <w:bookmarkEnd w:id="126"/>
    <w:p>
      <w:pPr>
        <w:adjustRightInd w:val="0"/>
        <w:snapToGrid w:val="0"/>
        <w:ind w:firstLine="0" w:firstLineChars="0"/>
        <w:rPr>
          <w:rFonts w:cs="宋体" w:asciiTheme="minorEastAsia" w:hAnsiTheme="minorEastAsia" w:eastAsiaTheme="minorEastAsia"/>
          <w:szCs w:val="21"/>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附件十二  备品备件清单</w:t>
      </w:r>
    </w:p>
    <w:p>
      <w:pPr>
        <w:ind w:firstLine="420"/>
        <w:rPr>
          <w:rFonts w:asciiTheme="minorEastAsia" w:hAnsiTheme="minorEastAsia" w:eastAsiaTheme="minorEastAsia"/>
        </w:rPr>
      </w:pPr>
    </w:p>
    <w:p>
      <w:pPr>
        <w:pStyle w:val="2"/>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备品备件清单</w:t>
      </w:r>
    </w:p>
    <w:p>
      <w:pPr>
        <w:ind w:firstLine="420"/>
        <w:rPr>
          <w:rFonts w:cs="宋体" w:asciiTheme="minorEastAsia" w:hAnsiTheme="minorEastAsia" w:eastAsiaTheme="minorEastAsia"/>
          <w:szCs w:val="21"/>
        </w:rPr>
      </w:pPr>
    </w:p>
    <w:tbl>
      <w:tblPr>
        <w:tblStyle w:val="2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名称</w:t>
            </w:r>
          </w:p>
        </w:tc>
        <w:tc>
          <w:tcPr>
            <w:tcW w:w="128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品牌</w:t>
            </w:r>
          </w:p>
        </w:tc>
        <w:tc>
          <w:tcPr>
            <w:tcW w:w="151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规格型号</w:t>
            </w:r>
          </w:p>
        </w:tc>
        <w:tc>
          <w:tcPr>
            <w:tcW w:w="99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数量</w:t>
            </w:r>
          </w:p>
        </w:tc>
        <w:tc>
          <w:tcPr>
            <w:tcW w:w="444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spacing w:val="20"/>
                <w:szCs w:val="21"/>
              </w:rPr>
            </w:pPr>
          </w:p>
        </w:tc>
        <w:tc>
          <w:tcPr>
            <w:tcW w:w="1281" w:type="dxa"/>
          </w:tcPr>
          <w:p>
            <w:pPr>
              <w:ind w:firstLine="0" w:firstLineChars="0"/>
              <w:jc w:val="center"/>
              <w:rPr>
                <w:rFonts w:cs="宋体" w:asciiTheme="minorEastAsia" w:hAnsiTheme="minorEastAsia" w:eastAsiaTheme="minorEastAsia"/>
                <w:spacing w:val="20"/>
                <w:szCs w:val="21"/>
              </w:rPr>
            </w:pPr>
          </w:p>
        </w:tc>
        <w:tc>
          <w:tcPr>
            <w:tcW w:w="1511" w:type="dxa"/>
          </w:tcPr>
          <w:p>
            <w:pPr>
              <w:ind w:firstLine="0" w:firstLineChars="0"/>
              <w:jc w:val="center"/>
              <w:rPr>
                <w:rFonts w:cs="宋体" w:asciiTheme="minorEastAsia" w:hAnsiTheme="minorEastAsia" w:eastAsiaTheme="minorEastAsia"/>
                <w:spacing w:val="20"/>
                <w:szCs w:val="21"/>
              </w:rPr>
            </w:pPr>
          </w:p>
        </w:tc>
        <w:tc>
          <w:tcPr>
            <w:tcW w:w="993" w:type="dxa"/>
          </w:tcPr>
          <w:p>
            <w:pPr>
              <w:ind w:firstLine="0" w:firstLineChars="0"/>
              <w:jc w:val="center"/>
              <w:rPr>
                <w:rFonts w:cs="宋体" w:asciiTheme="minorEastAsia" w:hAnsiTheme="minorEastAsia" w:eastAsiaTheme="minorEastAsia"/>
                <w:spacing w:val="20"/>
                <w:szCs w:val="21"/>
              </w:rPr>
            </w:pPr>
          </w:p>
        </w:tc>
        <w:tc>
          <w:tcPr>
            <w:tcW w:w="4445" w:type="dxa"/>
          </w:tcPr>
          <w:p>
            <w:pPr>
              <w:ind w:firstLine="0" w:firstLineChars="0"/>
              <w:jc w:val="center"/>
              <w:rPr>
                <w:rFonts w:cs="宋体" w:asciiTheme="minorEastAsia" w:hAnsiTheme="minorEastAsia" w:eastAsiaTheme="minorEastAsia"/>
                <w:spacing w:val="20"/>
                <w:szCs w:val="21"/>
              </w:rPr>
            </w:pPr>
          </w:p>
        </w:tc>
      </w:tr>
    </w:tbl>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spacing w:val="20"/>
          <w:szCs w:val="21"/>
        </w:rPr>
      </w:pPr>
    </w:p>
    <w:p>
      <w:pPr>
        <w:pStyle w:val="2"/>
        <w:ind w:firstLine="210"/>
        <w:rPr>
          <w:rFonts w:asciiTheme="minorEastAsia" w:hAnsiTheme="minorEastAsia" w:eastAsiaTheme="minorEastAsia"/>
        </w:rPr>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投标人全称（盖章）：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w:t>
      </w: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0" w:firstLineChars="0"/>
        <w:jc w:val="center"/>
        <w:rPr>
          <w:rFonts w:cs="宋体" w:asciiTheme="minorEastAsia" w:hAnsiTheme="minorEastAsia" w:eastAsiaTheme="minorEastAsia"/>
          <w:b/>
          <w:spacing w:val="20"/>
          <w:sz w:val="30"/>
          <w:szCs w:val="30"/>
        </w:rPr>
      </w:pPr>
    </w:p>
    <w:p>
      <w:pPr>
        <w:widowControl/>
        <w:spacing w:line="240" w:lineRule="auto"/>
        <w:ind w:firstLine="0" w:firstLineChars="0"/>
        <w:jc w:val="left"/>
        <w:rPr>
          <w:rFonts w:asciiTheme="minorEastAsia" w:hAnsiTheme="minorEastAsia" w:eastAsiaTheme="minorEastAsia"/>
        </w:rPr>
      </w:pPr>
      <w:r>
        <w:rPr>
          <w:rFonts w:hint="eastAsia"/>
        </w:rPr>
        <w:br w:type="page"/>
      </w:r>
    </w:p>
    <w:p>
      <w:pPr>
        <w:pStyle w:val="6"/>
      </w:pPr>
      <w:r>
        <w:rPr>
          <w:rFonts w:hint="eastAsia"/>
        </w:rPr>
        <w:t>附件十四 售后服务方案</w:t>
      </w:r>
    </w:p>
    <w:p>
      <w:pPr>
        <w:ind w:firstLine="0" w:firstLineChars="0"/>
        <w:rPr>
          <w:rFonts w:cs="宋体" w:asciiTheme="minorEastAsia" w:hAnsiTheme="minorEastAsia" w:eastAsiaTheme="minorEastAsia"/>
          <w:spacing w:val="20"/>
          <w:szCs w:val="21"/>
        </w:rPr>
      </w:pP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（由投标人根据采购需求及招标文件要求编写）</w:t>
      </w: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b/>
          <w:spacing w:val="20"/>
          <w:szCs w:val="21"/>
        </w:rPr>
        <w:t>附件十五表A：售后服务机构情况表</w:t>
      </w:r>
      <w:r>
        <w:rPr>
          <w:rFonts w:hint="eastAsia" w:cs="宋体" w:asciiTheme="minorEastAsia" w:hAnsiTheme="minorEastAsia" w:eastAsiaTheme="minorEastAsia"/>
          <w:spacing w:val="20"/>
          <w:szCs w:val="21"/>
        </w:rPr>
        <w:t>（按此格式自制）</w:t>
      </w:r>
    </w:p>
    <w:tbl>
      <w:tblPr>
        <w:tblStyle w:val="2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1699"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机构名称</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机构性质</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注册地址</w:t>
            </w:r>
          </w:p>
        </w:tc>
        <w:tc>
          <w:tcPr>
            <w:tcW w:w="1671"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服务技术</w:t>
            </w:r>
          </w:p>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人员数量</w:t>
            </w:r>
          </w:p>
        </w:tc>
        <w:tc>
          <w:tcPr>
            <w:tcW w:w="1673"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spacing w:val="20"/>
                <w:szCs w:val="21"/>
              </w:rPr>
            </w:pPr>
          </w:p>
        </w:tc>
        <w:tc>
          <w:tcPr>
            <w:tcW w:w="1699"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1" w:type="dxa"/>
          </w:tcPr>
          <w:p>
            <w:pPr>
              <w:ind w:firstLine="0" w:firstLineChars="0"/>
              <w:jc w:val="center"/>
              <w:rPr>
                <w:rFonts w:cs="宋体" w:asciiTheme="minorEastAsia" w:hAnsiTheme="minorEastAsia" w:eastAsiaTheme="minorEastAsia"/>
                <w:spacing w:val="20"/>
                <w:szCs w:val="21"/>
              </w:rPr>
            </w:pPr>
          </w:p>
        </w:tc>
        <w:tc>
          <w:tcPr>
            <w:tcW w:w="1673" w:type="dxa"/>
          </w:tcPr>
          <w:p>
            <w:pPr>
              <w:ind w:firstLine="0" w:firstLineChars="0"/>
              <w:jc w:val="center"/>
              <w:rPr>
                <w:rFonts w:cs="宋体" w:asciiTheme="minorEastAsia" w:hAnsiTheme="minorEastAsia" w:eastAsiaTheme="minorEastAsia"/>
                <w:spacing w:val="20"/>
                <w:szCs w:val="21"/>
              </w:rPr>
            </w:pPr>
          </w:p>
        </w:tc>
      </w:tr>
    </w:tbl>
    <w:p>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spacing w:val="20"/>
          <w:szCs w:val="21"/>
        </w:rPr>
      </w:pPr>
    </w:p>
    <w:p>
      <w:pPr>
        <w:ind w:firstLine="0" w:firstLineChars="0"/>
        <w:jc w:val="center"/>
        <w:rPr>
          <w:rFonts w:cs="宋体" w:asciiTheme="minorEastAsia" w:hAnsiTheme="minorEastAsia" w:eastAsiaTheme="minorEastAsia"/>
          <w:b/>
          <w:spacing w:val="20"/>
          <w:szCs w:val="21"/>
        </w:rPr>
      </w:pPr>
      <w:r>
        <w:rPr>
          <w:rFonts w:hint="eastAsia" w:cs="宋体" w:asciiTheme="minorEastAsia" w:hAnsiTheme="minorEastAsia" w:eastAsiaTheme="minorEastAsia"/>
          <w:b/>
          <w:spacing w:val="20"/>
          <w:szCs w:val="21"/>
        </w:rPr>
        <w:t>附件十五表B：售后服务人员情况表</w:t>
      </w:r>
      <w:r>
        <w:rPr>
          <w:rFonts w:hint="eastAsia" w:cs="宋体" w:asciiTheme="minorEastAsia" w:hAnsiTheme="minorEastAsia" w:eastAsiaTheme="minorEastAsia"/>
          <w:spacing w:val="20"/>
          <w:szCs w:val="21"/>
        </w:rPr>
        <w:t>（按此格式自制）</w:t>
      </w:r>
    </w:p>
    <w:tbl>
      <w:tblPr>
        <w:tblStyle w:val="22"/>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姓名</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性别</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年龄</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学历</w:t>
            </w:r>
          </w:p>
        </w:tc>
        <w:tc>
          <w:tcPr>
            <w:tcW w:w="82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专业</w:t>
            </w:r>
          </w:p>
        </w:tc>
        <w:tc>
          <w:tcPr>
            <w:tcW w:w="82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职称</w:t>
            </w:r>
          </w:p>
        </w:tc>
        <w:tc>
          <w:tcPr>
            <w:tcW w:w="1145"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响应时间</w:t>
            </w:r>
          </w:p>
        </w:tc>
        <w:tc>
          <w:tcPr>
            <w:tcW w:w="862" w:type="dxa"/>
            <w:vAlign w:val="center"/>
          </w:tcPr>
          <w:p>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825" w:type="dxa"/>
          </w:tcPr>
          <w:p>
            <w:pPr>
              <w:ind w:firstLine="0" w:firstLineChars="0"/>
              <w:jc w:val="center"/>
              <w:rPr>
                <w:rFonts w:cs="宋体" w:asciiTheme="minorEastAsia" w:hAnsiTheme="minorEastAsia" w:eastAsiaTheme="minorEastAsia"/>
                <w:spacing w:val="20"/>
                <w:szCs w:val="21"/>
              </w:rPr>
            </w:pPr>
          </w:p>
        </w:tc>
        <w:tc>
          <w:tcPr>
            <w:tcW w:w="826" w:type="dxa"/>
          </w:tcPr>
          <w:p>
            <w:pPr>
              <w:ind w:firstLine="0" w:firstLineChars="0"/>
              <w:jc w:val="center"/>
              <w:rPr>
                <w:rFonts w:cs="宋体" w:asciiTheme="minorEastAsia" w:hAnsiTheme="minorEastAsia" w:eastAsiaTheme="minorEastAsia"/>
                <w:spacing w:val="20"/>
                <w:szCs w:val="21"/>
              </w:rPr>
            </w:pPr>
          </w:p>
        </w:tc>
        <w:tc>
          <w:tcPr>
            <w:tcW w:w="1145" w:type="dxa"/>
          </w:tcPr>
          <w:p>
            <w:pPr>
              <w:ind w:firstLine="0" w:firstLineChars="0"/>
              <w:jc w:val="center"/>
              <w:rPr>
                <w:rFonts w:cs="宋体" w:asciiTheme="minorEastAsia" w:hAnsiTheme="minorEastAsia" w:eastAsiaTheme="minorEastAsia"/>
                <w:spacing w:val="20"/>
                <w:szCs w:val="21"/>
              </w:rPr>
            </w:pPr>
          </w:p>
        </w:tc>
        <w:tc>
          <w:tcPr>
            <w:tcW w:w="866" w:type="dxa"/>
          </w:tcPr>
          <w:p>
            <w:pPr>
              <w:ind w:firstLine="0" w:firstLineChars="0"/>
              <w:jc w:val="center"/>
              <w:rPr>
                <w:rFonts w:cs="宋体" w:asciiTheme="minorEastAsia" w:hAnsiTheme="minorEastAsia" w:eastAsiaTheme="minorEastAsia"/>
                <w:spacing w:val="20"/>
                <w:szCs w:val="21"/>
              </w:rPr>
            </w:pPr>
          </w:p>
        </w:tc>
        <w:tc>
          <w:tcPr>
            <w:tcW w:w="862" w:type="dxa"/>
          </w:tcPr>
          <w:p>
            <w:pPr>
              <w:ind w:firstLine="0" w:firstLineChars="0"/>
              <w:jc w:val="center"/>
              <w:rPr>
                <w:rFonts w:cs="宋体" w:asciiTheme="minorEastAsia" w:hAnsiTheme="minorEastAsia" w:eastAsiaTheme="minorEastAsia"/>
                <w:spacing w:val="20"/>
                <w:szCs w:val="21"/>
              </w:rPr>
            </w:pPr>
          </w:p>
        </w:tc>
      </w:tr>
    </w:tbl>
    <w:p>
      <w:pPr>
        <w:ind w:firstLine="0" w:firstLineChars="0"/>
        <w:jc w:val="right"/>
        <w:rPr>
          <w:rFonts w:cs="宋体" w:asciiTheme="minorEastAsia" w:hAnsiTheme="minorEastAsia" w:eastAsiaTheme="minorEastAsia"/>
          <w:spacing w:val="20"/>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法定代表人或授权委托人（签字或盖章）：</w:t>
      </w: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pPr>
        <w:ind w:firstLine="0" w:firstLineChars="0"/>
        <w:jc w:val="center"/>
        <w:rPr>
          <w:rFonts w:cs="宋体" w:asciiTheme="minorEastAsia" w:hAnsiTheme="minorEastAsia" w:eastAsiaTheme="minorEastAsia"/>
          <w:b/>
          <w:spacing w:val="20"/>
          <w:szCs w:val="21"/>
        </w:rPr>
      </w:pPr>
    </w:p>
    <w:p>
      <w:pPr>
        <w:pStyle w:val="6"/>
        <w:sectPr>
          <w:pgSz w:w="11907" w:h="16840"/>
          <w:pgMar w:top="1247" w:right="1304" w:bottom="1020" w:left="1304" w:header="720" w:footer="720" w:gutter="0"/>
          <w:cols w:space="720" w:num="1"/>
          <w:docGrid w:linePitch="286" w:charSpace="0"/>
        </w:sectPr>
      </w:pPr>
    </w:p>
    <w:p>
      <w:pPr>
        <w:pStyle w:val="4"/>
        <w:ind w:firstLine="0" w:firstLineChars="0"/>
        <w:rPr>
          <w:rFonts w:cs="宋体" w:asciiTheme="minorEastAsia" w:hAnsiTheme="minorEastAsia" w:eastAsiaTheme="minorEastAsia"/>
          <w:sz w:val="32"/>
          <w:szCs w:val="32"/>
        </w:rPr>
      </w:pPr>
      <w:bookmarkStart w:id="127" w:name="_Toc450840090"/>
      <w:bookmarkStart w:id="128" w:name="_Toc30036"/>
      <w:r>
        <w:rPr>
          <w:rFonts w:hint="eastAsia" w:cs="宋体" w:asciiTheme="minorEastAsia" w:hAnsiTheme="minorEastAsia" w:eastAsiaTheme="minorEastAsia"/>
          <w:sz w:val="32"/>
          <w:szCs w:val="32"/>
        </w:rPr>
        <w:t>第六章 评标办法</w:t>
      </w:r>
      <w:bookmarkEnd w:id="127"/>
      <w:bookmarkEnd w:id="128"/>
    </w:p>
    <w:p>
      <w:pPr>
        <w:ind w:firstLine="420"/>
        <w:rPr>
          <w:rFonts w:cs="宋体" w:asciiTheme="minorEastAsia" w:hAnsiTheme="minorEastAsia" w:eastAsiaTheme="minorEastAsia"/>
          <w:szCs w:val="21"/>
        </w:rPr>
      </w:pP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本评标办法遵照《政府采购货物和服务招标投标管理办法》（财政部令第8</w:t>
      </w:r>
      <w:r>
        <w:rPr>
          <w:rFonts w:cs="宋体" w:asciiTheme="minorEastAsia" w:hAnsiTheme="minorEastAsia" w:eastAsiaTheme="minorEastAsia"/>
          <w:szCs w:val="21"/>
        </w:rPr>
        <w:t>7</w:t>
      </w:r>
      <w:r>
        <w:rPr>
          <w:rFonts w:hint="eastAsia" w:cs="宋体" w:asciiTheme="minorEastAsia" w:hAnsiTheme="minorEastAsia" w:eastAsiaTheme="minorEastAsia"/>
          <w:szCs w:val="21"/>
        </w:rPr>
        <w:t>号）的有关规定，结合本项目的具体情况制定。</w:t>
      </w:r>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zCs w:val="21"/>
        </w:rPr>
      </w:pPr>
      <w:bookmarkStart w:id="129" w:name="_Toc2078387"/>
      <w:bookmarkStart w:id="130" w:name="_Toc30705"/>
      <w:r>
        <w:rPr>
          <w:rFonts w:hint="eastAsia" w:cs="宋体" w:asciiTheme="minorEastAsia" w:hAnsiTheme="minorEastAsia" w:eastAsiaTheme="minorEastAsia"/>
          <w:szCs w:val="21"/>
        </w:rPr>
        <w:t>1总则</w:t>
      </w:r>
      <w:bookmarkEnd w:id="129"/>
      <w:bookmarkEnd w:id="130"/>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采购工作遵循公开、公正、公平、择优和诚实信用的原则，评审人员</w:t>
      </w:r>
      <w:r>
        <w:rPr>
          <w:rFonts w:asciiTheme="minorEastAsia" w:hAnsiTheme="minorEastAsia" w:eastAsiaTheme="minorEastAsia"/>
          <w:color w:val="000000"/>
          <w:spacing w:val="6"/>
          <w:szCs w:val="21"/>
        </w:rPr>
        <w:t>依据采购文件规定的办法、标准和要求，客观</w:t>
      </w:r>
      <w:r>
        <w:rPr>
          <w:rFonts w:hint="eastAsia" w:asciiTheme="minorEastAsia" w:hAnsiTheme="minorEastAsia" w:eastAsiaTheme="minorEastAsia"/>
          <w:color w:val="000000"/>
          <w:spacing w:val="6"/>
          <w:szCs w:val="21"/>
        </w:rPr>
        <w:t>、</w:t>
      </w:r>
      <w:r>
        <w:rPr>
          <w:rFonts w:asciiTheme="minorEastAsia" w:hAnsiTheme="minorEastAsia" w:eastAsiaTheme="minorEastAsia"/>
          <w:color w:val="000000"/>
          <w:spacing w:val="6"/>
          <w:szCs w:val="21"/>
        </w:rPr>
        <w:t>独立</w:t>
      </w:r>
      <w:r>
        <w:rPr>
          <w:rFonts w:hint="eastAsia" w:asciiTheme="minorEastAsia" w:hAnsiTheme="minorEastAsia" w:eastAsiaTheme="minorEastAsia"/>
          <w:color w:val="000000"/>
          <w:spacing w:val="6"/>
          <w:szCs w:val="21"/>
        </w:rPr>
        <w:t>、审慎</w:t>
      </w:r>
      <w:r>
        <w:rPr>
          <w:rFonts w:asciiTheme="minorEastAsia" w:hAnsiTheme="minorEastAsia" w:eastAsiaTheme="minorEastAsia"/>
          <w:color w:val="000000"/>
          <w:spacing w:val="6"/>
          <w:szCs w:val="21"/>
        </w:rPr>
        <w:t>地开展评审工作</w:t>
      </w:r>
      <w:r>
        <w:rPr>
          <w:rFonts w:hint="eastAsia" w:cs="宋体" w:asciiTheme="minorEastAsia" w:hAnsiTheme="minorEastAsia" w:eastAsiaTheme="minorEastAsia"/>
          <w:szCs w:val="21"/>
        </w:rPr>
        <w:t>，择优推荐中标候选人。在评标期间，评标委员会及相关工作人员必须严格遵守保密规定，不得泄露评标的有关情况。</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对落标人，评标委员会不作任何落标解释。</w:t>
      </w:r>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zCs w:val="21"/>
        </w:rPr>
      </w:pPr>
      <w:bookmarkStart w:id="131" w:name="_Toc2078388"/>
      <w:bookmarkStart w:id="132" w:name="_Toc12318"/>
      <w:r>
        <w:rPr>
          <w:rFonts w:hint="eastAsia" w:cs="宋体" w:asciiTheme="minorEastAsia" w:hAnsiTheme="minorEastAsia" w:eastAsiaTheme="minorEastAsia"/>
          <w:szCs w:val="21"/>
        </w:rPr>
        <w:t>2评标组织</w:t>
      </w:r>
      <w:bookmarkEnd w:id="131"/>
      <w:bookmarkEnd w:id="132"/>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评标工作由采购人或采购代理机构依法组建的评标委员会负责。评标委员会负责审标、询标、评标等工作，并向采购人提出评标意见和评标报告。</w:t>
      </w:r>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zCs w:val="21"/>
        </w:rPr>
      </w:pPr>
      <w:bookmarkStart w:id="133" w:name="_Toc28412"/>
      <w:bookmarkStart w:id="134" w:name="_Toc2078389"/>
      <w:r>
        <w:rPr>
          <w:rFonts w:hint="eastAsia" w:cs="宋体" w:asciiTheme="minorEastAsia" w:hAnsiTheme="minorEastAsia" w:eastAsiaTheme="minorEastAsia"/>
          <w:szCs w:val="21"/>
        </w:rPr>
        <w:t>3评标程序和内容</w:t>
      </w:r>
      <w:bookmarkEnd w:id="133"/>
      <w:bookmarkEnd w:id="134"/>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评标的一般程序为：</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投标文件的资格审查（先进行资格审查，通过之后进入符合性审查及后续程序）；</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熟悉招标文件和评标办法；</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投标文件的符合性审查；</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询标澄清投标文件的疑问；</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投标文件的商务技术文件评标；</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根据评标办法对商务技术文件进行评分；</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报价文件评标及评分；</w:t>
      </w:r>
    </w:p>
    <w:p>
      <w:pPr>
        <w:pageBreakBefore w:val="0"/>
        <w:widowControl w:val="0"/>
        <w:numPr>
          <w:ilvl w:val="0"/>
          <w:numId w:val="7"/>
        </w:numPr>
        <w:kinsoku/>
        <w:wordWrap/>
        <w:overflowPunct/>
        <w:topLinePunct w:val="0"/>
        <w:autoSpaceDE/>
        <w:autoSpaceDN/>
        <w:bidi w:val="0"/>
        <w:spacing w:line="360" w:lineRule="auto"/>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完成评标报告，推荐中标候选人。</w:t>
      </w:r>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zCs w:val="21"/>
        </w:rPr>
      </w:pPr>
      <w:bookmarkStart w:id="135" w:name="_Toc17885"/>
      <w:bookmarkStart w:id="136" w:name="_Toc2078390"/>
      <w:r>
        <w:rPr>
          <w:rFonts w:hint="eastAsia" w:cs="宋体" w:asciiTheme="minorEastAsia" w:hAnsiTheme="minorEastAsia" w:eastAsiaTheme="minorEastAsia"/>
          <w:szCs w:val="21"/>
        </w:rPr>
        <w:t>4投标文件的审查</w:t>
      </w:r>
      <w:bookmarkEnd w:id="135"/>
      <w:bookmarkEnd w:id="136"/>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4.1采购人或者采购代理机构应当依法对投标人的资格进行审查，以确定投标人是否具备投标资格。</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无效投标</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.1投标文件属下列情况之一的，应当在资格性检查时按照无效投标处理：</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.2投标文件属下列情况之一的，应当在符合性检查时按照无效投标处理：</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（1）未按照招标文件规定要求签署、盖章、装订、密封的；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（2）活页装订（是指用卡条、抽杆夹、订书机等形式装订，使标书可以拆卸或者在翻动过程中易脱落的一种装订方式）的投标文件；</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）投标有效期短于投标人须知前附表规定期限的投标文件；</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）不响应招标文件实质性要求（招标文件中带“★”条款要求）；</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bookmarkStart w:id="137" w:name="_Hlk8685816"/>
      <w:r>
        <w:rPr>
          <w:rFonts w:hint="eastAsia" w:cs="宋体" w:asciiTheme="minorEastAsia" w:hAnsiTheme="minorEastAsia" w:eastAsiaTheme="minorEastAsia"/>
          <w:szCs w:val="21"/>
        </w:rPr>
        <w:t>（5）</w:t>
      </w:r>
      <w:r>
        <w:rPr>
          <w:rFonts w:hint="eastAsia" w:asciiTheme="minorEastAsia" w:hAnsiTheme="minorEastAsia" w:eastAsiaTheme="minorEastAsia"/>
        </w:rPr>
        <w:t>招标文件要求的产品有属于《节能产品政府采购品目清单》中政府强制采购产品的，</w:t>
      </w:r>
      <w:r>
        <w:rPr>
          <w:rFonts w:hint="eastAsia" w:cs="宋体" w:asciiTheme="minorEastAsia" w:hAnsiTheme="minorEastAsia" w:eastAsiaTheme="minorEastAsia"/>
          <w:szCs w:val="21"/>
        </w:rPr>
        <w:t>投标文件未提供的，或者未同时提供该产品节能产品认证证书的；</w:t>
      </w:r>
    </w:p>
    <w:bookmarkEnd w:id="137"/>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w:t>
      </w:r>
      <w:r>
        <w:rPr>
          <w:rFonts w:hint="eastAsia" w:cs="宋体" w:asciiTheme="minorEastAsia" w:hAnsiTheme="minorEastAsia" w:eastAsiaTheme="minorEastAsia"/>
          <w:szCs w:val="21"/>
        </w:rPr>
        <w:t>）投标人存在串通行为或虚假投标的；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）投标文件含有采购人不能接受的附加条件的；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8</w:t>
      </w:r>
      <w:r>
        <w:rPr>
          <w:rFonts w:hint="eastAsia" w:cs="宋体" w:asciiTheme="minorEastAsia" w:hAnsiTheme="minorEastAsia" w:eastAsiaTheme="minorEastAsia"/>
          <w:szCs w:val="21"/>
        </w:rPr>
        <w:t>）法律、法规和招标文件规定的其他无效情形的。</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.3在报价评标时，如发现下列情形之一的，报价文件将被视为无效，不再进入报价评标环节：</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（1）报价超出最高限价，或者超出采购预算金额，采购人不能支付的；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（2）投标报价具有选择性；</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（3）不符合招标文件规定要求进行报价的；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pageBreakBefore w:val="0"/>
        <w:widowControl w:val="0"/>
        <w:kinsoku/>
        <w:wordWrap/>
        <w:overflowPunct/>
        <w:topLinePunct w:val="0"/>
        <w:autoSpaceDE/>
        <w:autoSpaceDN/>
        <w:bidi w:val="0"/>
        <w:spacing w:after="0" w:line="360" w:lineRule="auto"/>
        <w:ind w:firstLine="422" w:firstLineChars="200"/>
        <w:textAlignment w:val="auto"/>
        <w:rPr>
          <w:rFonts w:cs="宋体" w:asciiTheme="minorEastAsia" w:hAnsiTheme="minorEastAsia" w:eastAsiaTheme="minorEastAsia"/>
          <w:b/>
          <w:bCs/>
          <w:szCs w:val="21"/>
        </w:rPr>
      </w:pPr>
      <w:bookmarkStart w:id="138" w:name="_Hlk8250502"/>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4</w:t>
      </w:r>
      <w:r>
        <w:rPr>
          <w:rFonts w:hint="eastAsia" w:cs="宋体" w:asciiTheme="minorEastAsia" w:hAnsiTheme="minorEastAsia" w:eastAsiaTheme="minorEastAsia"/>
          <w:b/>
          <w:bCs/>
          <w:szCs w:val="21"/>
        </w:rPr>
        <w:t>串通投标情形认定</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.1投标人有下列情形之一的，视为投标人串通投标，其投标无效：</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（1）不同投标人的投标文件由同一单位或者个人编制；</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（2）不同投标人委托同一单位或者个人办理投标事宜；</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（3）不同投标人的投标文件载明的项目管理成员或者联系人员为同一人；</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（4）不同投标人的投标文件异常一致或者投标报价呈规律性差异；</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（5）不同投标人的投标文件相互混装；</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（6）不同投标人的投标保证金从同一单位或者个人的账户转出。</w:t>
      </w:r>
    </w:p>
    <w:p>
      <w:pPr>
        <w:pageBreakBefore w:val="0"/>
        <w:widowControl w:val="0"/>
        <w:kinsoku/>
        <w:wordWrap/>
        <w:overflowPunct/>
        <w:topLinePunct w:val="0"/>
        <w:autoSpaceDE/>
        <w:autoSpaceDN/>
        <w:bidi w:val="0"/>
        <w:spacing w:line="360" w:lineRule="auto"/>
        <w:ind w:firstLine="422"/>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4.</w:t>
      </w:r>
      <w:r>
        <w:rPr>
          <w:rFonts w:asciiTheme="minorEastAsia" w:hAnsiTheme="minorEastAsia" w:eastAsiaTheme="minorEastAsia"/>
          <w:b/>
          <w:color w:val="000000"/>
        </w:rPr>
        <w:t>4</w:t>
      </w:r>
      <w:r>
        <w:rPr>
          <w:rFonts w:hint="eastAsia" w:asciiTheme="minorEastAsia" w:hAnsiTheme="minorEastAsia" w:eastAsiaTheme="minorEastAsia"/>
          <w:b/>
          <w:color w:val="000000"/>
        </w:rPr>
        <w:t>.2投标人有下列情形之一的，属于恶意串通，其投标无效：</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（1）投标人直接或者间接从采购人或者采购代理机构处获得其他投标人的相关情况并修改其投标文件或者响应文件；</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（2）投标人按照采购人或者采购代理机构的授意撤换、修改投标文件或者响应文件；</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（3）投标人之间协商报价、技术方案等投标文件或者响应文件的实质性内容；</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（4）属于同一集团、协会、商会等组织成员的投标人按照该组织要求协同参加政府采购活动；</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（5）投标人之间事先约定由某一特定投标人中标、成交；</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（6）投标人之间商定部分投标人放弃参加政府采购活动或者放弃中标、成交；</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（7）投标人与采购人或者采购代理机构之间、投标人相互之间，为谋求特定投标人中标、成交或者排斥其他投标人的其他串通行为。</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color w:val="000000"/>
        </w:rPr>
      </w:pPr>
      <w:r>
        <w:rPr>
          <w:rFonts w:hint="eastAsia" w:asciiTheme="minorEastAsia" w:hAnsiTheme="minorEastAsia" w:eastAsiaTheme="minorEastAsia"/>
          <w:color w:val="000000"/>
        </w:rPr>
        <w:t>经查实有上述4</w:t>
      </w:r>
      <w:r>
        <w:rPr>
          <w:rFonts w:asciiTheme="minorEastAsia" w:hAnsiTheme="minorEastAsia" w:eastAsiaTheme="minorEastAsia"/>
          <w:color w:val="000000"/>
        </w:rPr>
        <w:t>.4.1</w:t>
      </w:r>
      <w:r>
        <w:rPr>
          <w:rFonts w:hint="eastAsia" w:asciiTheme="minorEastAsia" w:hAnsiTheme="minorEastAsia" w:eastAsiaTheme="minorEastAsia"/>
          <w:color w:val="000000"/>
        </w:rPr>
        <w:t>和4</w:t>
      </w:r>
      <w:r>
        <w:rPr>
          <w:rFonts w:asciiTheme="minorEastAsia" w:hAnsiTheme="minorEastAsia" w:eastAsiaTheme="minorEastAsia"/>
          <w:color w:val="000000"/>
        </w:rPr>
        <w:t>.4.2</w:t>
      </w:r>
      <w:r>
        <w:rPr>
          <w:rFonts w:hint="eastAsia" w:asciiTheme="minorEastAsia" w:hAnsiTheme="minorEastAsia" w:eastAsiaTheme="minorEastAsia"/>
          <w:color w:val="000000"/>
        </w:rPr>
        <w:t>行为的，采购人或采购代理机构将依法向政府采购监管部门报告，由监管部门依法处理。</w:t>
      </w:r>
    </w:p>
    <w:bookmarkEnd w:id="138"/>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废标</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根据《中华人民共和国政府采购法》第三十六条之规定，在采购中，出现下列情况之一的，应予以废标：</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（1）符合专业条件的投标人或者对招标文件作实质响应的投标人不足3家的；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（2）出现影响采购公正的违法、违规行为的；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（3）投标人的报价均超过了采购预算，采购人不能支付的；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（4）因重大变故，采购任务取消的。</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废标后，采购代理机构应当将废标理由通知所有投标人。</w:t>
      </w:r>
    </w:p>
    <w:p>
      <w:pPr>
        <w:pageBreakBefore w:val="0"/>
        <w:widowControl w:val="0"/>
        <w:kinsoku/>
        <w:wordWrap/>
        <w:overflowPunct/>
        <w:topLinePunct w:val="0"/>
        <w:autoSpaceDE/>
        <w:autoSpaceDN/>
        <w:bidi w:val="0"/>
        <w:spacing w:line="360" w:lineRule="auto"/>
        <w:ind w:firstLine="422"/>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6</w:t>
      </w:r>
      <w:r>
        <w:rPr>
          <w:rFonts w:hint="eastAsia" w:cs="宋体" w:asciiTheme="minorEastAsia" w:hAnsiTheme="minorEastAsia" w:eastAsiaTheme="minorEastAsia"/>
          <w:b/>
          <w:color w:val="auto"/>
          <w:szCs w:val="21"/>
        </w:rPr>
        <w:t>核心产品</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.6.1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pageBreakBefore w:val="0"/>
        <w:widowControl w:val="0"/>
        <w:kinsoku/>
        <w:wordWrap/>
        <w:overflowPunct/>
        <w:topLinePunct w:val="0"/>
        <w:autoSpaceDE/>
        <w:autoSpaceDN/>
        <w:bidi w:val="0"/>
        <w:spacing w:after="0" w:line="360" w:lineRule="auto"/>
        <w:ind w:firstLineChars="20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4.6.2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szCs w:val="21"/>
        </w:rPr>
      </w:pPr>
      <w:bookmarkStart w:id="139" w:name="_Toc27063"/>
      <w:r>
        <w:rPr>
          <w:rFonts w:hint="eastAsia" w:cs="宋体" w:asciiTheme="minorEastAsia" w:hAnsiTheme="minorEastAsia" w:eastAsiaTheme="minorEastAsia"/>
          <w:color w:val="auto"/>
          <w:szCs w:val="21"/>
        </w:rPr>
        <w:t>5评分细则</w:t>
      </w:r>
      <w:bookmarkEnd w:id="139"/>
    </w:p>
    <w:p>
      <w:pPr>
        <w:pageBreakBefore w:val="0"/>
        <w:widowControl w:val="0"/>
        <w:kinsoku/>
        <w:wordWrap/>
        <w:overflowPunct/>
        <w:topLinePunct w:val="0"/>
        <w:autoSpaceDE/>
        <w:autoSpaceDN/>
        <w:bidi w:val="0"/>
        <w:spacing w:line="360" w:lineRule="auto"/>
        <w:ind w:firstLine="415" w:firstLineChars="198"/>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本次评标采用综合评分法，评标委员会</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每个投标人最终得分=投标报价分+资信分+技术分</w:t>
      </w:r>
    </w:p>
    <w:p>
      <w:pPr>
        <w:pageBreakBefore w:val="0"/>
        <w:widowControl w:val="0"/>
        <w:kinsoku/>
        <w:wordWrap/>
        <w:overflowPunct/>
        <w:topLinePunct w:val="0"/>
        <w:autoSpaceDE/>
        <w:autoSpaceDN/>
        <w:bidi w:val="0"/>
        <w:spacing w:line="360" w:lineRule="auto"/>
        <w:ind w:firstLine="420"/>
        <w:textAlignment w:val="auto"/>
        <w:rPr>
          <w:rFonts w:asciiTheme="minorEastAsia" w:hAnsiTheme="minorEastAsia" w:eastAsiaTheme="minorEastAsia"/>
        </w:rPr>
      </w:pPr>
      <w:r>
        <w:rPr>
          <w:rFonts w:hint="eastAsia" w:asciiTheme="minorEastAsia" w:hAnsiTheme="minorEastAsia" w:eastAsiaTheme="minorEastAsia"/>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kern w:val="0"/>
          <w:szCs w:val="21"/>
        </w:rPr>
        <w:t>采取随机抽取方式确定</w:t>
      </w:r>
      <w:r>
        <w:rPr>
          <w:rFonts w:hint="eastAsia" w:asciiTheme="minorEastAsia" w:hAnsiTheme="minorEastAsia" w:eastAsiaTheme="minorEastAsia"/>
        </w:rPr>
        <w:t>。</w:t>
      </w:r>
    </w:p>
    <w:p>
      <w:pPr>
        <w:pStyle w:val="6"/>
        <w:pageBreakBefore w:val="0"/>
        <w:widowControl w:val="0"/>
        <w:kinsoku/>
        <w:wordWrap/>
        <w:overflowPunct/>
        <w:topLinePunct w:val="0"/>
        <w:autoSpaceDE/>
        <w:autoSpaceDN/>
        <w:bidi w:val="0"/>
        <w:spacing w:line="360" w:lineRule="auto"/>
        <w:textAlignment w:val="auto"/>
        <w:rPr>
          <w:color w:val="auto"/>
        </w:rPr>
      </w:pPr>
      <w:r>
        <w:rPr>
          <w:rFonts w:hint="eastAsia"/>
          <w:color w:val="auto"/>
        </w:rPr>
        <w:t>5.1投标报价分0-30分</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投标报价分=(评标基准价／投标报价)×30</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投标报价得分=(评标基准价／(投标报价*94%))×30。</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pageBreakBefore w:val="0"/>
        <w:widowControl w:val="0"/>
        <w:kinsoku/>
        <w:wordWrap/>
        <w:overflowPunct/>
        <w:topLinePunct w:val="0"/>
        <w:autoSpaceDE/>
        <w:autoSpaceDN/>
        <w:bidi w:val="0"/>
        <w:spacing w:line="360" w:lineRule="auto"/>
        <w:textAlignment w:val="auto"/>
        <w:rPr>
          <w:color w:val="auto"/>
        </w:rPr>
      </w:pPr>
      <w:r>
        <w:rPr>
          <w:rFonts w:hint="eastAsia"/>
          <w:color w:val="auto"/>
        </w:rPr>
        <w:t>5.2资信评分0-</w:t>
      </w:r>
      <w:r>
        <w:rPr>
          <w:rFonts w:hint="eastAsia"/>
          <w:color w:val="auto"/>
          <w:lang w:val="en-US" w:eastAsia="zh-CN"/>
        </w:rPr>
        <w:t>15</w:t>
      </w:r>
      <w:r>
        <w:rPr>
          <w:rFonts w:hint="eastAsia"/>
          <w:color w:val="auto"/>
        </w:rPr>
        <w:t>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rPr>
      </w:pPr>
      <w:bookmarkStart w:id="140" w:name="_Hlk8686002"/>
      <w:r>
        <w:rPr>
          <w:rFonts w:hint="eastAsia" w:ascii="宋体" w:hAnsi="宋体" w:eastAsia="宋体" w:cs="宋体"/>
          <w:color w:val="auto"/>
          <w:sz w:val="21"/>
          <w:szCs w:val="21"/>
        </w:rPr>
        <w:t>投标人自2016年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月以来承接过各级国家机关、事业单位或团体组织同类项目业绩，每个得1分，最高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分。业绩必须提供相应的证明文件（合同复印件），时间以合同签订时间为准。原则上以投标文件中的复印件为准，若复印件不明确，评标委员将以核查的原件为准，开标时请携带原件备查。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所投核心产品生产厂家</w:t>
      </w:r>
      <w:r>
        <w:rPr>
          <w:rFonts w:hint="eastAsia" w:ascii="宋体" w:hAnsi="宋体" w:eastAsia="宋体" w:cs="宋体"/>
          <w:color w:val="auto"/>
          <w:sz w:val="21"/>
          <w:szCs w:val="21"/>
          <w:highlight w:val="none"/>
        </w:rPr>
        <w:t>ISO9001质量管理体系认证证书，ISO14001环境管理体系认证证书，OHSMS职业健康与安全管理体系认证证书，每提供一个得1分 (0-3分)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提供有效期内的信用等级证书（政府部门或银行）：AAA 得2分；AA 得 1分； （0-2</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所投产品</w:t>
      </w:r>
      <w:r>
        <w:rPr>
          <w:rFonts w:hint="eastAsia" w:ascii="宋体" w:hAnsi="宋体" w:eastAsia="宋体" w:cs="宋体"/>
          <w:b w:val="0"/>
          <w:bCs w:val="0"/>
          <w:sz w:val="21"/>
          <w:szCs w:val="21"/>
        </w:rPr>
        <w:t>乒乓球台</w:t>
      </w:r>
      <w:r>
        <w:rPr>
          <w:rFonts w:hint="eastAsia" w:ascii="宋体" w:hAnsi="宋体" w:eastAsia="宋体" w:cs="宋体"/>
          <w:b w:val="0"/>
          <w:bCs w:val="0"/>
          <w:sz w:val="21"/>
          <w:szCs w:val="21"/>
          <w:lang w:eastAsia="zh-CN"/>
        </w:rPr>
        <w:t>通过</w:t>
      </w:r>
      <w:r>
        <w:rPr>
          <w:rFonts w:hint="eastAsia" w:ascii="宋体" w:hAnsi="宋体" w:cs="宋体"/>
          <w:b w:val="0"/>
          <w:bCs w:val="0"/>
          <w:sz w:val="21"/>
          <w:szCs w:val="21"/>
          <w:lang w:val="en-US" w:eastAsia="zh-CN"/>
        </w:rPr>
        <w:t>ITTF</w:t>
      </w:r>
      <w:r>
        <w:rPr>
          <w:rFonts w:hint="eastAsia" w:ascii="宋体" w:hAnsi="宋体" w:eastAsia="宋体" w:cs="宋体"/>
          <w:b w:val="0"/>
          <w:bCs w:val="0"/>
          <w:sz w:val="21"/>
          <w:szCs w:val="21"/>
        </w:rPr>
        <w:t>认证</w:t>
      </w:r>
      <w:r>
        <w:rPr>
          <w:rFonts w:hint="eastAsia" w:ascii="宋体" w:hAnsi="宋体" w:eastAsia="宋体" w:cs="宋体"/>
          <w:b w:val="0"/>
          <w:bCs w:val="0"/>
          <w:sz w:val="21"/>
          <w:szCs w:val="21"/>
          <w:lang w:eastAsia="zh-CN"/>
        </w:rPr>
        <w:t>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0-1分</w:t>
      </w:r>
      <w:r>
        <w:rPr>
          <w:rFonts w:hint="eastAsia" w:ascii="宋体" w:hAnsi="宋体" w:cs="宋体"/>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sz w:val="21"/>
          <w:szCs w:val="21"/>
          <w:lang w:eastAsia="zh-CN"/>
        </w:rPr>
        <w:t>所投产品</w:t>
      </w:r>
      <w:r>
        <w:rPr>
          <w:rFonts w:hint="eastAsia" w:ascii="宋体" w:hAnsi="宋体" w:eastAsia="宋体" w:cs="宋体"/>
          <w:i w:val="0"/>
          <w:color w:val="000000"/>
          <w:kern w:val="0"/>
          <w:sz w:val="21"/>
          <w:szCs w:val="21"/>
          <w:u w:val="none"/>
          <w:lang w:val="en-US" w:eastAsia="zh-CN" w:bidi="ar"/>
        </w:rPr>
        <w:t>跳高海绵垫</w:t>
      </w:r>
      <w:r>
        <w:rPr>
          <w:rFonts w:hint="eastAsia" w:ascii="宋体" w:hAnsi="宋体" w:eastAsia="宋体" w:cs="宋体"/>
          <w:sz w:val="21"/>
          <w:szCs w:val="21"/>
          <w:lang w:eastAsia="zh-CN"/>
        </w:rPr>
        <w:t>通过国际</w:t>
      </w:r>
      <w:r>
        <w:rPr>
          <w:rFonts w:hint="eastAsia" w:ascii="宋体" w:hAnsi="宋体" w:eastAsia="宋体" w:cs="宋体"/>
          <w:b w:val="0"/>
          <w:bCs w:val="0"/>
          <w:i w:val="0"/>
          <w:caps w:val="0"/>
          <w:color w:val="auto"/>
          <w:spacing w:val="0"/>
          <w:sz w:val="21"/>
          <w:szCs w:val="21"/>
          <w:shd w:val="clear" w:fill="FFFFFF"/>
        </w:rPr>
        <w:t>田联IAAF</w:t>
      </w:r>
      <w:r>
        <w:rPr>
          <w:rFonts w:hint="eastAsia" w:ascii="宋体" w:hAnsi="宋体" w:eastAsia="宋体" w:cs="宋体"/>
          <w:sz w:val="21"/>
          <w:szCs w:val="21"/>
          <w:lang w:eastAsia="zh-CN"/>
        </w:rPr>
        <w:t>认证的，</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0-1分</w:t>
      </w:r>
      <w:r>
        <w:rPr>
          <w:rFonts w:hint="eastAsia" w:ascii="宋体" w:hAnsi="宋体" w:eastAsia="宋体" w:cs="宋体"/>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sz w:val="21"/>
          <w:szCs w:val="21"/>
          <w:lang w:eastAsia="zh-CN"/>
        </w:rPr>
        <w:t>所投产品</w:t>
      </w:r>
      <w:r>
        <w:rPr>
          <w:rFonts w:hint="eastAsia" w:ascii="宋体" w:hAnsi="宋体" w:eastAsia="宋体" w:cs="宋体"/>
          <w:i w:val="0"/>
          <w:color w:val="000000"/>
          <w:kern w:val="0"/>
          <w:sz w:val="21"/>
          <w:szCs w:val="21"/>
          <w:u w:val="none"/>
          <w:lang w:val="en-US" w:eastAsia="zh-CN" w:bidi="ar"/>
        </w:rPr>
        <w:t>室外落地式篮球架</w:t>
      </w:r>
      <w:r>
        <w:rPr>
          <w:rFonts w:hint="eastAsia" w:ascii="宋体" w:hAnsi="宋体" w:eastAsia="宋体" w:cs="宋体"/>
          <w:b w:val="0"/>
          <w:bCs w:val="0"/>
          <w:sz w:val="21"/>
          <w:szCs w:val="21"/>
          <w:lang w:eastAsia="zh-CN"/>
        </w:rPr>
        <w:t>通过</w:t>
      </w:r>
      <w:r>
        <w:rPr>
          <w:rFonts w:hint="eastAsia" w:ascii="宋体" w:hAnsi="宋体" w:eastAsia="宋体" w:cs="宋体"/>
          <w:sz w:val="21"/>
          <w:szCs w:val="21"/>
          <w:lang w:eastAsia="zh-CN"/>
        </w:rPr>
        <w:t>国际篮</w:t>
      </w:r>
      <w:r>
        <w:rPr>
          <w:rFonts w:hint="eastAsia" w:ascii="宋体" w:hAnsi="宋体" w:eastAsia="宋体" w:cs="宋体"/>
          <w:b w:val="0"/>
          <w:bCs w:val="0"/>
          <w:i w:val="0"/>
          <w:caps w:val="0"/>
          <w:color w:val="auto"/>
          <w:spacing w:val="0"/>
          <w:sz w:val="21"/>
          <w:szCs w:val="21"/>
          <w:shd w:val="clear" w:fill="FFFFFF"/>
        </w:rPr>
        <w:t>联</w:t>
      </w:r>
      <w:r>
        <w:rPr>
          <w:rFonts w:hint="eastAsia" w:ascii="宋体" w:hAnsi="宋体" w:eastAsia="宋体" w:cs="宋体"/>
          <w:b w:val="0"/>
          <w:bCs w:val="0"/>
          <w:i w:val="0"/>
          <w:caps w:val="0"/>
          <w:color w:val="auto"/>
          <w:spacing w:val="0"/>
          <w:sz w:val="21"/>
          <w:szCs w:val="21"/>
          <w:shd w:val="clear" w:fill="FFFFFF"/>
          <w:lang w:val="en-US" w:eastAsia="zh-CN"/>
        </w:rPr>
        <w:t>FIBA</w:t>
      </w:r>
      <w:r>
        <w:rPr>
          <w:rFonts w:hint="eastAsia" w:ascii="宋体" w:hAnsi="宋体" w:eastAsia="宋体" w:cs="宋体"/>
          <w:b w:val="0"/>
          <w:bCs w:val="0"/>
          <w:sz w:val="21"/>
          <w:szCs w:val="21"/>
          <w:lang w:eastAsia="zh-CN"/>
        </w:rPr>
        <w:t>认证的，</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0-1分</w:t>
      </w:r>
      <w:r>
        <w:rPr>
          <w:rFonts w:hint="eastAsia" w:ascii="宋体" w:hAnsi="宋体" w:eastAsia="宋体" w:cs="宋体"/>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sz w:val="21"/>
          <w:szCs w:val="21"/>
          <w:lang w:eastAsia="zh-CN"/>
        </w:rPr>
        <w:t>所投产品</w:t>
      </w:r>
      <w:r>
        <w:rPr>
          <w:rFonts w:hint="eastAsia" w:ascii="宋体" w:hAnsi="宋体" w:eastAsia="宋体" w:cs="宋体"/>
          <w:color w:val="auto"/>
          <w:lang w:val="en-US" w:eastAsia="zh-CN"/>
        </w:rPr>
        <w:t>腿部拉力器通过产品SGS质量认证</w:t>
      </w:r>
      <w:r>
        <w:rPr>
          <w:rFonts w:hint="eastAsia" w:ascii="宋体" w:hAnsi="宋体" w:eastAsia="宋体" w:cs="宋体"/>
          <w:b w:val="0"/>
          <w:bCs w:val="0"/>
          <w:sz w:val="21"/>
          <w:szCs w:val="21"/>
          <w:lang w:eastAsia="zh-CN"/>
        </w:rPr>
        <w:t>的，</w:t>
      </w:r>
      <w:r>
        <w:rPr>
          <w:rFonts w:hint="eastAsia" w:ascii="宋体" w:hAnsi="宋体" w:eastAsia="宋体" w:cs="宋体"/>
          <w:b w:val="0"/>
          <w:bCs w:val="0"/>
          <w:color w:val="auto"/>
          <w:sz w:val="21"/>
          <w:szCs w:val="21"/>
          <w:highlight w:val="none"/>
        </w:rPr>
        <w:t>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0-1分</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sz w:val="21"/>
          <w:szCs w:val="21"/>
          <w:lang w:eastAsia="zh-CN"/>
        </w:rPr>
        <w:t>所投产品</w:t>
      </w:r>
      <w:r>
        <w:rPr>
          <w:rFonts w:hint="eastAsia" w:ascii="宋体" w:hAnsi="宋体" w:eastAsia="宋体" w:cs="宋体"/>
          <w:color w:val="auto"/>
          <w:lang w:val="en-US" w:eastAsia="zh-CN"/>
        </w:rPr>
        <w:t>比赛蹦床主架通过国际体联FIG认证</w:t>
      </w:r>
      <w:r>
        <w:rPr>
          <w:rFonts w:hint="eastAsia" w:ascii="宋体" w:hAnsi="宋体" w:eastAsia="宋体" w:cs="宋体"/>
          <w:b w:val="0"/>
          <w:bCs w:val="0"/>
          <w:sz w:val="21"/>
          <w:szCs w:val="21"/>
          <w:lang w:eastAsia="zh-CN"/>
        </w:rPr>
        <w:t>的，</w:t>
      </w:r>
      <w:r>
        <w:rPr>
          <w:rFonts w:hint="eastAsia" w:ascii="宋体" w:hAnsi="宋体" w:eastAsia="宋体" w:cs="宋体"/>
          <w:b w:val="0"/>
          <w:bCs w:val="0"/>
          <w:color w:val="auto"/>
          <w:sz w:val="21"/>
          <w:szCs w:val="21"/>
          <w:highlight w:val="none"/>
        </w:rPr>
        <w:t>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0-1分</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（以上</w:t>
      </w:r>
      <w:r>
        <w:rPr>
          <w:rFonts w:hint="eastAsia" w:ascii="宋体" w:hAnsi="宋体" w:eastAsia="宋体" w:cs="宋体"/>
          <w:color w:val="auto"/>
          <w:sz w:val="21"/>
          <w:szCs w:val="21"/>
        </w:rPr>
        <w:t>必须提供相应的证明文件。原则上以投标文件中的复印件为准，若复印件不明确，评标委员将以核查的原件为准，开标时请携带原件备查。</w:t>
      </w:r>
      <w:r>
        <w:rPr>
          <w:rFonts w:hint="eastAsia" w:ascii="宋体" w:hAnsi="宋体" w:eastAsia="宋体" w:cs="宋体"/>
          <w:color w:val="auto"/>
          <w:sz w:val="21"/>
          <w:szCs w:val="21"/>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sz w:val="21"/>
          <w:szCs w:val="21"/>
        </w:rPr>
      </w:pPr>
      <w:r>
        <w:rPr>
          <w:rFonts w:hint="eastAsia" w:ascii="宋体" w:hAnsi="宋体" w:eastAsia="宋体" w:cs="宋体"/>
          <w:sz w:val="21"/>
          <w:szCs w:val="21"/>
        </w:rPr>
        <w:t>此项由评标委员会集体核实后统一打分。</w:t>
      </w:r>
    </w:p>
    <w:bookmarkEnd w:id="140"/>
    <w:p>
      <w:pPr>
        <w:pStyle w:val="6"/>
        <w:pageBreakBefore w:val="0"/>
        <w:widowControl w:val="0"/>
        <w:kinsoku/>
        <w:wordWrap/>
        <w:overflowPunct/>
        <w:topLinePunct w:val="0"/>
        <w:autoSpaceDE/>
        <w:autoSpaceDN/>
        <w:bidi w:val="0"/>
        <w:spacing w:line="360" w:lineRule="auto"/>
        <w:textAlignment w:val="auto"/>
        <w:rPr>
          <w:color w:val="auto"/>
        </w:rPr>
      </w:pPr>
      <w:r>
        <w:rPr>
          <w:rFonts w:hint="eastAsia"/>
        </w:rPr>
        <w:t>5.3技术评分</w:t>
      </w:r>
      <w:r>
        <w:rPr>
          <w:rFonts w:hint="eastAsia"/>
          <w:lang w:val="en-US" w:eastAsia="zh-CN"/>
        </w:rPr>
        <w:t>2</w:t>
      </w:r>
      <w:r>
        <w:rPr>
          <w:rFonts w:hint="eastAsia"/>
          <w:color w:val="auto"/>
        </w:rPr>
        <w:t>-5</w:t>
      </w:r>
      <w:r>
        <w:rPr>
          <w:rFonts w:hint="eastAsia"/>
          <w:color w:val="auto"/>
          <w:lang w:val="en-US" w:eastAsia="zh-CN"/>
        </w:rPr>
        <w:t>5</w:t>
      </w:r>
      <w:r>
        <w:rPr>
          <w:rFonts w:hint="eastAsia"/>
          <w:color w:val="auto"/>
        </w:rPr>
        <w:t>分</w:t>
      </w:r>
    </w:p>
    <w:p>
      <w:pPr>
        <w:pageBreakBefore w:val="0"/>
        <w:widowControl w:val="0"/>
        <w:kinsoku/>
        <w:wordWrap/>
        <w:overflowPunct/>
        <w:topLinePunct w:val="0"/>
        <w:autoSpaceDE/>
        <w:autoSpaceDN/>
        <w:bidi w:val="0"/>
        <w:spacing w:line="360" w:lineRule="auto"/>
        <w:ind w:firstLine="420"/>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color w:val="auto"/>
          <w:szCs w:val="21"/>
        </w:rPr>
      </w:pPr>
    </w:p>
    <w:tbl>
      <w:tblPr>
        <w:tblStyle w:val="22"/>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评分项目</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所投产品配置情况总体满足需求的情况：</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完全满足采购需求：</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基本满足采购需求：</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部分满足采购需求：</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2</w:t>
            </w:r>
          </w:p>
        </w:tc>
        <w:tc>
          <w:tcPr>
            <w:tcW w:w="6663" w:type="dxa"/>
            <w:vAlign w:val="center"/>
          </w:tcPr>
          <w:p>
            <w:pPr>
              <w:pageBreakBefore w:val="0"/>
              <w:widowControl w:val="0"/>
              <w:kinsoku/>
              <w:wordWrap/>
              <w:overflowPunct/>
              <w:topLinePunct w:val="0"/>
              <w:autoSpaceDE/>
              <w:autoSpaceDN/>
              <w:bidi w:val="0"/>
              <w:spacing w:line="360" w:lineRule="auto"/>
              <w:ind w:firstLine="420" w:firstLineChars="200"/>
              <w:textAlignment w:val="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重要技术</w:t>
            </w:r>
            <w:r>
              <w:rPr>
                <w:rFonts w:hint="eastAsia" w:cs="宋体" w:asciiTheme="minorEastAsia" w:hAnsiTheme="minorEastAsia" w:eastAsiaTheme="minorEastAsia"/>
                <w:color w:val="auto"/>
                <w:kern w:val="0"/>
                <w:szCs w:val="21"/>
                <w:lang w:eastAsia="zh-CN"/>
              </w:rPr>
              <w:t>参数</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w:t>
            </w:r>
            <w:r>
              <w:rPr>
                <w:rFonts w:hint="eastAsia" w:cs="宋体" w:asciiTheme="minorEastAsia" w:hAnsiTheme="minorEastAsia" w:eastAsiaTheme="minorEastAsia"/>
                <w:color w:val="auto"/>
                <w:szCs w:val="21"/>
                <w:lang w:eastAsia="zh-CN"/>
              </w:rPr>
              <w:t>产品</w:t>
            </w:r>
            <w:r>
              <w:rPr>
                <w:rFonts w:hint="eastAsia" w:cs="宋体" w:asciiTheme="minorEastAsia" w:hAnsiTheme="minorEastAsia" w:eastAsiaTheme="minorEastAsia"/>
                <w:color w:val="auto"/>
                <w:szCs w:val="21"/>
              </w:rPr>
              <w:t>的具体要求</w:t>
            </w:r>
            <w:r>
              <w:rPr>
                <w:rFonts w:hint="eastAsia" w:cs="宋体" w:asciiTheme="minorEastAsia" w:hAnsiTheme="minorEastAsia" w:eastAsiaTheme="minorEastAsia"/>
                <w:color w:val="auto"/>
                <w:kern w:val="0"/>
                <w:szCs w:val="21"/>
              </w:rPr>
              <w:t>中</w:t>
            </w:r>
            <w:r>
              <w:rPr>
                <w:rFonts w:hint="eastAsia" w:cs="宋体" w:asciiTheme="minorEastAsia" w:hAnsiTheme="minorEastAsia" w:eastAsiaTheme="minorEastAsia"/>
                <w:color w:val="auto"/>
                <w:szCs w:val="21"/>
              </w:rPr>
              <w:t>打▲号</w:t>
            </w:r>
            <w:r>
              <w:rPr>
                <w:rFonts w:hint="eastAsia" w:cs="宋体" w:asciiTheme="minorEastAsia" w:hAnsiTheme="minorEastAsia" w:eastAsiaTheme="minorEastAsia"/>
                <w:color w:val="auto"/>
                <w:kern w:val="0"/>
                <w:szCs w:val="21"/>
              </w:rPr>
              <w:t>的偏离度，每一项偏离扣</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3</w:t>
            </w:r>
          </w:p>
        </w:tc>
        <w:tc>
          <w:tcPr>
            <w:tcW w:w="6663" w:type="dxa"/>
            <w:vAlign w:val="center"/>
          </w:tcPr>
          <w:p>
            <w:pPr>
              <w:pageBreakBefore w:val="0"/>
              <w:widowControl w:val="0"/>
              <w:kinsoku/>
              <w:wordWrap/>
              <w:overflowPunct/>
              <w:topLinePunct w:val="0"/>
              <w:autoSpaceDE/>
              <w:autoSpaceDN/>
              <w:bidi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其它技术</w:t>
            </w:r>
            <w:r>
              <w:rPr>
                <w:rFonts w:hint="eastAsia" w:cs="宋体" w:asciiTheme="minorEastAsia" w:hAnsiTheme="minorEastAsia" w:eastAsiaTheme="minorEastAsia"/>
                <w:color w:val="auto"/>
                <w:kern w:val="0"/>
                <w:szCs w:val="21"/>
                <w:lang w:eastAsia="zh-CN"/>
              </w:rPr>
              <w:t>参数</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w:t>
            </w:r>
            <w:r>
              <w:rPr>
                <w:rFonts w:hint="eastAsia" w:cs="宋体" w:asciiTheme="minorEastAsia" w:hAnsiTheme="minorEastAsia" w:eastAsiaTheme="minorEastAsia"/>
                <w:color w:val="auto"/>
                <w:szCs w:val="21"/>
                <w:lang w:eastAsia="zh-CN"/>
              </w:rPr>
              <w:t>产品</w:t>
            </w:r>
            <w:r>
              <w:rPr>
                <w:rFonts w:hint="eastAsia" w:cs="宋体" w:asciiTheme="minorEastAsia" w:hAnsiTheme="minorEastAsia" w:eastAsiaTheme="minorEastAsia"/>
                <w:color w:val="auto"/>
                <w:szCs w:val="21"/>
              </w:rPr>
              <w:t>的具体要求（除去打▲号的）</w:t>
            </w:r>
            <w:r>
              <w:rPr>
                <w:rFonts w:hint="eastAsia" w:cs="宋体" w:asciiTheme="minorEastAsia" w:hAnsiTheme="minorEastAsia" w:eastAsiaTheme="minorEastAsia"/>
                <w:color w:val="auto"/>
                <w:kern w:val="0"/>
                <w:szCs w:val="21"/>
              </w:rPr>
              <w:t>的偏离度，每一项偏离扣1分，扣完为止。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投入本项目的安装调试人员的</w:t>
            </w:r>
            <w:r>
              <w:rPr>
                <w:rFonts w:hint="eastAsia" w:cs="宋体" w:asciiTheme="minorEastAsia" w:hAnsiTheme="minorEastAsia" w:eastAsiaTheme="minorEastAsia"/>
                <w:color w:val="auto"/>
                <w:kern w:val="0"/>
                <w:szCs w:val="21"/>
              </w:rPr>
              <w:t>人数、相关专业经验、学历、职称等情况综合评价</w:t>
            </w:r>
            <w:r>
              <w:rPr>
                <w:rFonts w:hint="eastAsia" w:cs="宋体" w:asciiTheme="minorEastAsia" w:hAnsiTheme="minorEastAsia" w:eastAsiaTheme="minorEastAsia"/>
                <w:color w:val="auto"/>
                <w:kern w:val="0"/>
                <w:szCs w:val="21"/>
                <w:lang w:eastAsia="zh-CN"/>
              </w:rPr>
              <w:t>酌情</w:t>
            </w:r>
            <w:r>
              <w:rPr>
                <w:rFonts w:hint="eastAsia" w:cs="宋体" w:asciiTheme="minorEastAsia" w:hAnsiTheme="minorEastAsia" w:eastAsiaTheme="minorEastAsia"/>
                <w:color w:val="auto"/>
                <w:kern w:val="0"/>
                <w:szCs w:val="21"/>
              </w:rPr>
              <w:t>打分（需提供</w:t>
            </w:r>
            <w:r>
              <w:rPr>
                <w:rFonts w:hint="eastAsia" w:cs="宋体" w:asciiTheme="minorEastAsia" w:hAnsiTheme="minorEastAsia" w:eastAsiaTheme="minorEastAsia"/>
                <w:color w:val="auto"/>
                <w:kern w:val="0"/>
                <w:szCs w:val="21"/>
                <w:lang w:eastAsia="zh-CN"/>
              </w:rPr>
              <w:t>相应</w:t>
            </w:r>
            <w:r>
              <w:rPr>
                <w:rFonts w:hint="eastAsia" w:cs="宋体" w:asciiTheme="minorEastAsia" w:hAnsiTheme="minorEastAsia" w:eastAsiaTheme="minorEastAsia"/>
                <w:color w:val="auto"/>
                <w:kern w:val="0"/>
                <w:szCs w:val="21"/>
              </w:rPr>
              <w:t>证</w:t>
            </w:r>
            <w:r>
              <w:rPr>
                <w:rFonts w:hint="eastAsia" w:cs="宋体" w:asciiTheme="minorEastAsia" w:hAnsiTheme="minorEastAsia" w:eastAsiaTheme="minorEastAsia"/>
                <w:color w:val="auto"/>
                <w:kern w:val="0"/>
                <w:szCs w:val="21"/>
                <w:lang w:eastAsia="zh-CN"/>
              </w:rPr>
              <w:t>明</w:t>
            </w:r>
            <w:r>
              <w:rPr>
                <w:rFonts w:hint="eastAsia" w:cs="宋体" w:asciiTheme="minorEastAsia" w:hAnsiTheme="minorEastAsia" w:eastAsiaTheme="minorEastAsia"/>
                <w:color w:val="auto"/>
                <w:kern w:val="0"/>
                <w:szCs w:val="21"/>
              </w:rPr>
              <w:t>以及近期不少于3个月的社保证明</w:t>
            </w:r>
            <w:r>
              <w:rPr>
                <w:rFonts w:hint="eastAsia" w:cs="宋体" w:asciiTheme="minorEastAsia" w:hAnsiTheme="minorEastAsia" w:eastAsiaTheme="minorEastAsia"/>
                <w:color w:val="auto"/>
                <w:kern w:val="0"/>
                <w:szCs w:val="21"/>
                <w:lang w:eastAsia="zh-CN"/>
              </w:rPr>
              <w:t>，未提供社保证明不得分</w:t>
            </w:r>
            <w:r>
              <w:rPr>
                <w:rFonts w:hint="eastAsia" w:cs="宋体" w:asciiTheme="minorEastAsia" w:hAnsiTheme="minorEastAsia" w:eastAsiaTheme="minorEastAsia"/>
                <w:color w:val="auto"/>
                <w:kern w:val="0"/>
                <w:szCs w:val="21"/>
              </w:rPr>
              <w:t>）。</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cs="宋体" w:asciiTheme="minorEastAsia" w:hAnsiTheme="minorEastAsia"/>
                <w:color w:val="auto"/>
                <w:szCs w:val="21"/>
                <w:lang w:eastAsia="zh-CN"/>
              </w:rPr>
            </w:pPr>
            <w:r>
              <w:rPr>
                <w:rFonts w:hint="eastAsia" w:cs="宋体" w:asciiTheme="minorEastAsia" w:hAnsiTheme="minorEastAsia" w:eastAsiaTheme="minorEastAsia"/>
                <w:color w:val="auto"/>
                <w:szCs w:val="21"/>
                <w:lang w:eastAsia="zh-CN"/>
              </w:rPr>
              <w:t>样品：根据投标人提供的样品的</w:t>
            </w:r>
            <w:r>
              <w:rPr>
                <w:rFonts w:hint="eastAsia" w:ascii="宋体" w:hAnsi="宋体" w:cs="宋体"/>
                <w:color w:val="auto"/>
                <w:szCs w:val="21"/>
              </w:rPr>
              <w:t>材质、工艺、整体性能等进行综合评价</w:t>
            </w:r>
            <w:r>
              <w:rPr>
                <w:rFonts w:hint="eastAsia" w:ascii="宋体" w:hAnsi="宋体" w:cs="宋体"/>
                <w:color w:val="auto"/>
                <w:szCs w:val="21"/>
                <w:lang w:eastAsia="zh-CN"/>
              </w:rPr>
              <w:t>酌情给分。（未提供样品或样品不全不得分）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olor w:val="auto"/>
                <w:lang w:val="en-US" w:eastAsia="zh-CN"/>
              </w:rPr>
            </w:pPr>
            <w:r>
              <w:rPr>
                <w:rFonts w:hint="eastAsia" w:cs="宋体" w:asciiTheme="minorEastAsia" w:hAnsiTheme="minorEastAsia" w:eastAsiaTheme="minorEastAsia"/>
                <w:color w:val="auto"/>
                <w:szCs w:val="21"/>
                <w:lang w:eastAsia="zh-CN"/>
              </w:rPr>
              <w:t>投标人对陆上海绵坑应出具规划布局图，根据项目整体布局、方案合理可行性、稳定安全性、选用设备规格尺寸满足场地需求程度进行</w:t>
            </w:r>
            <w:r>
              <w:rPr>
                <w:rFonts w:hint="eastAsia" w:ascii="宋体" w:hAnsi="宋体" w:cs="宋体"/>
                <w:color w:val="auto"/>
                <w:szCs w:val="21"/>
              </w:rPr>
              <w:t>综合评价</w:t>
            </w:r>
            <w:r>
              <w:rPr>
                <w:rFonts w:hint="eastAsia" w:ascii="宋体" w:hAnsi="宋体" w:cs="宋体"/>
                <w:color w:val="auto"/>
                <w:szCs w:val="21"/>
                <w:lang w:eastAsia="zh-CN"/>
              </w:rPr>
              <w:t>酌情给分</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未根据建设场地实际情况出具布局图的本项不得分。）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商务部分负偏离情况：负偏离每一项扣2分，扣完为止。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p>
        </w:tc>
        <w:tc>
          <w:tcPr>
            <w:tcW w:w="6663" w:type="dxa"/>
            <w:vAlign w:val="center"/>
          </w:tcPr>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kern w:val="0"/>
              </w:rPr>
            </w:pPr>
            <w:r>
              <w:rPr>
                <w:rFonts w:hint="eastAsia" w:ascii="宋体" w:hAnsi="宋体" w:eastAsia="宋体" w:cs="宋体"/>
                <w:color w:val="auto"/>
                <w:kern w:val="0"/>
              </w:rPr>
              <w:t>根据</w:t>
            </w:r>
            <w:r>
              <w:rPr>
                <w:rFonts w:hint="eastAsia" w:ascii="宋体" w:hAnsi="宋体" w:eastAsia="宋体" w:cs="宋体"/>
                <w:color w:val="auto"/>
                <w:kern w:val="0"/>
                <w:lang w:eastAsia="zh-CN"/>
              </w:rPr>
              <w:t>投标人</w:t>
            </w:r>
            <w:r>
              <w:rPr>
                <w:rFonts w:hint="eastAsia" w:ascii="宋体" w:hAnsi="宋体" w:eastAsia="宋体" w:cs="宋体"/>
                <w:color w:val="auto"/>
                <w:kern w:val="0"/>
              </w:rPr>
              <w:t>提供的售后服务方案、售后服务承诺、服务响应时间的可行性、完整性以及服务承诺落实的保障措施等方面</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eastAsia="zh-CN"/>
              </w:rPr>
              <w:t>评价酌情给分</w:t>
            </w:r>
            <w:r>
              <w:rPr>
                <w:rFonts w:hint="eastAsia" w:ascii="宋体" w:hAnsi="宋体" w:eastAsia="宋体" w:cs="宋体"/>
                <w:color w:val="auto"/>
                <w:kern w:val="0"/>
              </w:rPr>
              <w:t>：</w:t>
            </w:r>
            <w:r>
              <w:rPr>
                <w:rFonts w:ascii="宋体" w:hAnsi="宋体" w:eastAsia="宋体" w:cs="宋体"/>
                <w:color w:val="auto"/>
                <w:kern w:val="0"/>
              </w:rPr>
              <w:t xml:space="preserve"> </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kern w:val="0"/>
              </w:rPr>
            </w:pPr>
            <w:r>
              <w:rPr>
                <w:rFonts w:hint="eastAsia" w:ascii="宋体" w:hAnsi="宋体" w:eastAsia="宋体" w:cs="宋体"/>
                <w:color w:val="auto"/>
                <w:kern w:val="0"/>
              </w:rPr>
              <w:t>售后方案全面完整，响应及时，可行性强得5-6分；</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kern w:val="0"/>
              </w:rPr>
            </w:pPr>
            <w:r>
              <w:rPr>
                <w:rFonts w:hint="eastAsia" w:ascii="宋体" w:hAnsi="宋体" w:eastAsia="宋体" w:cs="宋体"/>
                <w:color w:val="auto"/>
                <w:kern w:val="0"/>
              </w:rPr>
              <w:t>售后方案基本涵盖，响应时间一般，基本可行得3-4分；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kern w:val="0"/>
              </w:rPr>
              <w:t>售后方案简单略，响应不够及时，可行性差得1-2分。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9</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质保期</w:t>
            </w:r>
            <w:r>
              <w:rPr>
                <w:rFonts w:hint="eastAsia" w:ascii="宋体" w:hAnsi="宋体" w:eastAsia="宋体" w:cs="宋体"/>
                <w:color w:val="auto"/>
                <w:szCs w:val="21"/>
                <w:lang w:eastAsia="zh-CN"/>
              </w:rPr>
              <w:t>（所有产品）</w:t>
            </w:r>
            <w:r>
              <w:rPr>
                <w:rFonts w:hint="eastAsia" w:cs="宋体" w:asciiTheme="minorEastAsia" w:hAnsiTheme="minorEastAsia" w:eastAsiaTheme="minorEastAsia"/>
                <w:color w:val="auto"/>
                <w:szCs w:val="21"/>
              </w:rPr>
              <w:t>：每延长</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年得1分，最多得2分。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10</w:t>
            </w:r>
          </w:p>
        </w:tc>
        <w:tc>
          <w:tcPr>
            <w:tcW w:w="6663" w:type="dxa"/>
            <w:vAlign w:val="center"/>
          </w:tcPr>
          <w:p>
            <w:pPr>
              <w:pageBreakBefore w:val="0"/>
              <w:widowControl w:val="0"/>
              <w:kinsoku/>
              <w:wordWrap/>
              <w:overflowPunct/>
              <w:topLinePunct w:val="0"/>
              <w:autoSpaceDE/>
              <w:autoSpaceDN/>
              <w:bidi w:val="0"/>
              <w:spacing w:line="360" w:lineRule="auto"/>
              <w:ind w:firstLine="452" w:firstLineChars="20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w:t>
            </w:r>
          </w:p>
          <w:p>
            <w:pPr>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pacing w:val="8"/>
                <w:szCs w:val="21"/>
                <w:shd w:val="clear" w:color="auto" w:fill="FFFFFF"/>
              </w:rPr>
              <w:t>提供投标产品主体</w:t>
            </w: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认证证书的（有效期内），得1分；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11</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投标文件质量：内容详实、编制有序、书面整洁、装订整齐等。</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0-1分</w:t>
            </w:r>
          </w:p>
        </w:tc>
      </w:tr>
      <w:bookmarkEnd w:id="37"/>
      <w:bookmarkEnd w:id="38"/>
      <w:bookmarkEnd w:id="39"/>
      <w:bookmarkEnd w:id="40"/>
      <w:bookmarkEnd w:id="41"/>
      <w:bookmarkEnd w:id="42"/>
      <w:bookmarkEnd w:id="43"/>
      <w:bookmarkEnd w:id="44"/>
    </w:tbl>
    <w:p>
      <w:pPr>
        <w:pStyle w:val="5"/>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szCs w:val="21"/>
        </w:rPr>
      </w:pPr>
      <w:bookmarkStart w:id="141" w:name="_Hlk8251304"/>
    </w:p>
    <w:p>
      <w:pPr>
        <w:pStyle w:val="5"/>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szCs w:val="21"/>
        </w:rPr>
      </w:pPr>
      <w:bookmarkStart w:id="142" w:name="_Toc7143"/>
      <w:r>
        <w:rPr>
          <w:rFonts w:hint="eastAsia" w:cs="宋体" w:asciiTheme="minorEastAsia" w:hAnsiTheme="minorEastAsia" w:eastAsiaTheme="minorEastAsia"/>
          <w:szCs w:val="21"/>
        </w:rPr>
        <w:t>6.评标报告</w:t>
      </w:r>
      <w:bookmarkEnd w:id="142"/>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bookmarkStart w:id="143" w:name="_Hlk8573416"/>
      <w:r>
        <w:rPr>
          <w:rFonts w:hint="eastAsia" w:cs="宋体" w:asciiTheme="minorEastAsia" w:hAnsiTheme="minorEastAsia" w:eastAsiaTheme="minorEastAsia"/>
          <w:szCs w:val="21"/>
        </w:rPr>
        <w:t>6.</w:t>
      </w:r>
      <w:r>
        <w:rPr>
          <w:rFonts w:cs="宋体" w:asciiTheme="minorEastAsia" w:hAnsiTheme="minorEastAsia" w:eastAsiaTheme="minorEastAsia"/>
          <w:szCs w:val="21"/>
        </w:rPr>
        <w:t>1</w:t>
      </w:r>
      <w:r>
        <w:rPr>
          <w:rFonts w:hint="eastAsia" w:cs="宋体" w:asciiTheme="minorEastAsia" w:hAnsiTheme="minorEastAsia" w:eastAsiaTheme="minorEastAsia"/>
          <w:szCs w:val="21"/>
        </w:rPr>
        <w:t>评标委员会成员应当独立、客观、公正、审慎地提出评审意见，不得带有倾向性，不得影响其他人员评审，评标委员会成员对需要共同认定的事项存在争议的，应当按照少数服从多数的原则作出结论。</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2</w:t>
      </w:r>
      <w:r>
        <w:rPr>
          <w:rFonts w:hint="eastAsia" w:cs="宋体" w:asciiTheme="minorEastAsia" w:hAnsiTheme="minorEastAsia" w:eastAsiaTheme="minorEastAsia"/>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3</w:t>
      </w:r>
      <w:r>
        <w:rPr>
          <w:rFonts w:hint="eastAsia" w:cs="宋体" w:asciiTheme="minorEastAsia" w:hAnsiTheme="minorEastAsia" w:eastAsiaTheme="minorEastAsia"/>
          <w:szCs w:val="21"/>
        </w:rPr>
        <w:t>评标委员会向采购人提交采购项目评标报告，评标报告是采购人确定中标人的合法依据。</w:t>
      </w:r>
    </w:p>
    <w:bookmarkEnd w:id="141"/>
    <w:bookmarkEnd w:id="143"/>
    <w:p>
      <w:pPr>
        <w:pageBreakBefore w:val="0"/>
        <w:widowControl w:val="0"/>
        <w:kinsoku/>
        <w:wordWrap/>
        <w:overflowPunct/>
        <w:topLinePunct w:val="0"/>
        <w:autoSpaceDE/>
        <w:autoSpaceDN/>
        <w:bidi w:val="0"/>
        <w:spacing w:line="360" w:lineRule="auto"/>
        <w:ind w:firstLine="420"/>
        <w:textAlignment w:val="auto"/>
        <w:rPr>
          <w:rFonts w:cs="宋体" w:asciiTheme="minorEastAsia" w:hAnsiTheme="minorEastAsia" w:eastAsiaTheme="minorEastAsia"/>
          <w:strike/>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4"/>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3B94D"/>
    <w:multiLevelType w:val="singleLevel"/>
    <w:tmpl w:val="AA53B94D"/>
    <w:lvl w:ilvl="0" w:tentative="0">
      <w:start w:val="1"/>
      <w:numFmt w:val="decimal"/>
      <w:suff w:val="nothing"/>
      <w:lvlText w:val="%1、"/>
      <w:lvlJc w:val="left"/>
    </w:lvl>
  </w:abstractNum>
  <w:abstractNum w:abstractNumId="1">
    <w:nsid w:val="B40D8935"/>
    <w:multiLevelType w:val="singleLevel"/>
    <w:tmpl w:val="B40D8935"/>
    <w:lvl w:ilvl="0" w:tentative="0">
      <w:start w:val="2"/>
      <w:numFmt w:val="decimal"/>
      <w:lvlText w:val="%1."/>
      <w:lvlJc w:val="left"/>
      <w:pPr>
        <w:tabs>
          <w:tab w:val="left" w:pos="312"/>
        </w:tabs>
      </w:pPr>
    </w:lvl>
  </w:abstractNum>
  <w:abstractNum w:abstractNumId="2">
    <w:nsid w:val="06FF7D6F"/>
    <w:multiLevelType w:val="singleLevel"/>
    <w:tmpl w:val="06FF7D6F"/>
    <w:lvl w:ilvl="0" w:tentative="0">
      <w:start w:val="8"/>
      <w:numFmt w:val="decimal"/>
      <w:suff w:val="nothing"/>
      <w:lvlText w:val="%1、"/>
      <w:lvlJc w:val="left"/>
    </w:lvl>
  </w:abstractNum>
  <w:abstractNum w:abstractNumId="3">
    <w:nsid w:val="10B216FF"/>
    <w:multiLevelType w:val="singleLevel"/>
    <w:tmpl w:val="10B216FF"/>
    <w:lvl w:ilvl="0" w:tentative="0">
      <w:start w:val="1"/>
      <w:numFmt w:val="decimal"/>
      <w:suff w:val="space"/>
      <w:lvlText w:val="%1."/>
      <w:lvlJc w:val="left"/>
    </w:lvl>
  </w:abstractNum>
  <w:abstractNum w:abstractNumId="4">
    <w:nsid w:val="277D63B0"/>
    <w:multiLevelType w:val="singleLevel"/>
    <w:tmpl w:val="277D63B0"/>
    <w:lvl w:ilvl="0" w:tentative="0">
      <w:start w:val="1"/>
      <w:numFmt w:val="decimal"/>
      <w:suff w:val="nothing"/>
      <w:lvlText w:val="%1、"/>
      <w:lvlJc w:val="left"/>
    </w:lvl>
  </w:abstractNum>
  <w:abstractNum w:abstractNumId="5">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1654"/>
    <w:rsid w:val="00055428"/>
    <w:rsid w:val="00077064"/>
    <w:rsid w:val="00081676"/>
    <w:rsid w:val="0008322F"/>
    <w:rsid w:val="00086E3D"/>
    <w:rsid w:val="0009571C"/>
    <w:rsid w:val="000A003D"/>
    <w:rsid w:val="000B484F"/>
    <w:rsid w:val="000B4EC4"/>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D18F7"/>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32815"/>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46BAD"/>
    <w:rsid w:val="016D0976"/>
    <w:rsid w:val="019A6530"/>
    <w:rsid w:val="01BF5103"/>
    <w:rsid w:val="01C026FC"/>
    <w:rsid w:val="022B1123"/>
    <w:rsid w:val="0261412E"/>
    <w:rsid w:val="02635D4D"/>
    <w:rsid w:val="027746B0"/>
    <w:rsid w:val="029B3E2E"/>
    <w:rsid w:val="02AC3ED6"/>
    <w:rsid w:val="02C431AB"/>
    <w:rsid w:val="02F83C81"/>
    <w:rsid w:val="03047CBE"/>
    <w:rsid w:val="033974B7"/>
    <w:rsid w:val="034E3126"/>
    <w:rsid w:val="036C7375"/>
    <w:rsid w:val="037660AE"/>
    <w:rsid w:val="037D00DC"/>
    <w:rsid w:val="038E0800"/>
    <w:rsid w:val="03A47AC5"/>
    <w:rsid w:val="03CC359C"/>
    <w:rsid w:val="03F374EB"/>
    <w:rsid w:val="04290938"/>
    <w:rsid w:val="04956CC8"/>
    <w:rsid w:val="04985FCF"/>
    <w:rsid w:val="04A813D8"/>
    <w:rsid w:val="04B216D0"/>
    <w:rsid w:val="04CE5BE8"/>
    <w:rsid w:val="05253AA9"/>
    <w:rsid w:val="052D4451"/>
    <w:rsid w:val="056E7E36"/>
    <w:rsid w:val="05B24548"/>
    <w:rsid w:val="05F64A3D"/>
    <w:rsid w:val="0652161A"/>
    <w:rsid w:val="065F0CBC"/>
    <w:rsid w:val="0661605C"/>
    <w:rsid w:val="067E020F"/>
    <w:rsid w:val="06870112"/>
    <w:rsid w:val="069E0F83"/>
    <w:rsid w:val="06CF25AA"/>
    <w:rsid w:val="06EB5ED4"/>
    <w:rsid w:val="06F92B73"/>
    <w:rsid w:val="073B2864"/>
    <w:rsid w:val="075C6EC4"/>
    <w:rsid w:val="078A5D0D"/>
    <w:rsid w:val="07906323"/>
    <w:rsid w:val="079D7E04"/>
    <w:rsid w:val="08307D70"/>
    <w:rsid w:val="08316195"/>
    <w:rsid w:val="08445421"/>
    <w:rsid w:val="084A5D61"/>
    <w:rsid w:val="085B45F1"/>
    <w:rsid w:val="0860207F"/>
    <w:rsid w:val="08972793"/>
    <w:rsid w:val="08AB6DFB"/>
    <w:rsid w:val="08DF2674"/>
    <w:rsid w:val="08F3053B"/>
    <w:rsid w:val="09025D8B"/>
    <w:rsid w:val="09176260"/>
    <w:rsid w:val="092575F6"/>
    <w:rsid w:val="092F3252"/>
    <w:rsid w:val="094E6EBB"/>
    <w:rsid w:val="094F3E52"/>
    <w:rsid w:val="098066EB"/>
    <w:rsid w:val="09931B5F"/>
    <w:rsid w:val="099548E3"/>
    <w:rsid w:val="09975E44"/>
    <w:rsid w:val="09A9476A"/>
    <w:rsid w:val="09AE4010"/>
    <w:rsid w:val="09DE6A25"/>
    <w:rsid w:val="09F65EE5"/>
    <w:rsid w:val="0A125134"/>
    <w:rsid w:val="0A324065"/>
    <w:rsid w:val="0A4C500A"/>
    <w:rsid w:val="0A5A7227"/>
    <w:rsid w:val="0A5C1E18"/>
    <w:rsid w:val="0A732F0C"/>
    <w:rsid w:val="0A946AB4"/>
    <w:rsid w:val="0AA05551"/>
    <w:rsid w:val="0ACA2B35"/>
    <w:rsid w:val="0ACE0701"/>
    <w:rsid w:val="0AEF0648"/>
    <w:rsid w:val="0AFF4EB4"/>
    <w:rsid w:val="0B1A04CC"/>
    <w:rsid w:val="0B1F7CDE"/>
    <w:rsid w:val="0B2A3447"/>
    <w:rsid w:val="0B371410"/>
    <w:rsid w:val="0B544093"/>
    <w:rsid w:val="0B6239B6"/>
    <w:rsid w:val="0B665948"/>
    <w:rsid w:val="0B692D94"/>
    <w:rsid w:val="0B702434"/>
    <w:rsid w:val="0BDA0578"/>
    <w:rsid w:val="0BEA0B1E"/>
    <w:rsid w:val="0BED123C"/>
    <w:rsid w:val="0BF34D51"/>
    <w:rsid w:val="0BFD2F4B"/>
    <w:rsid w:val="0BFF4B4C"/>
    <w:rsid w:val="0C087D16"/>
    <w:rsid w:val="0C5F443A"/>
    <w:rsid w:val="0C834CDD"/>
    <w:rsid w:val="0CA9007C"/>
    <w:rsid w:val="0CFD045D"/>
    <w:rsid w:val="0D047BF7"/>
    <w:rsid w:val="0D082A62"/>
    <w:rsid w:val="0D4C293B"/>
    <w:rsid w:val="0D553AC2"/>
    <w:rsid w:val="0D760386"/>
    <w:rsid w:val="0D934995"/>
    <w:rsid w:val="0DEE1402"/>
    <w:rsid w:val="0DF922B4"/>
    <w:rsid w:val="0DF940FC"/>
    <w:rsid w:val="0E274AAF"/>
    <w:rsid w:val="0E354790"/>
    <w:rsid w:val="0E3B0BC7"/>
    <w:rsid w:val="0E4D68EE"/>
    <w:rsid w:val="0E6B4501"/>
    <w:rsid w:val="0EC4530F"/>
    <w:rsid w:val="0EC806B3"/>
    <w:rsid w:val="0EE27EEA"/>
    <w:rsid w:val="0EFC6224"/>
    <w:rsid w:val="0F1F33CA"/>
    <w:rsid w:val="0F206154"/>
    <w:rsid w:val="0F216ADF"/>
    <w:rsid w:val="0F5B41FA"/>
    <w:rsid w:val="0F5D09A9"/>
    <w:rsid w:val="0F6358F1"/>
    <w:rsid w:val="0F9E77D3"/>
    <w:rsid w:val="0FA101D6"/>
    <w:rsid w:val="0FD87588"/>
    <w:rsid w:val="0FDC5AAB"/>
    <w:rsid w:val="0FED5356"/>
    <w:rsid w:val="0FFA14EE"/>
    <w:rsid w:val="0FFF14AC"/>
    <w:rsid w:val="1015684F"/>
    <w:rsid w:val="102043B8"/>
    <w:rsid w:val="10282EF8"/>
    <w:rsid w:val="10696CF6"/>
    <w:rsid w:val="10A268D6"/>
    <w:rsid w:val="10BC14A3"/>
    <w:rsid w:val="10F10C21"/>
    <w:rsid w:val="111B5AA1"/>
    <w:rsid w:val="111B61BB"/>
    <w:rsid w:val="11355A3B"/>
    <w:rsid w:val="115B6659"/>
    <w:rsid w:val="11756811"/>
    <w:rsid w:val="117B26C2"/>
    <w:rsid w:val="11853BF8"/>
    <w:rsid w:val="118804B5"/>
    <w:rsid w:val="118B5C15"/>
    <w:rsid w:val="11C10CD7"/>
    <w:rsid w:val="122F5A3C"/>
    <w:rsid w:val="123E0CF4"/>
    <w:rsid w:val="12490CBB"/>
    <w:rsid w:val="127C1D2F"/>
    <w:rsid w:val="12A40835"/>
    <w:rsid w:val="12AB418A"/>
    <w:rsid w:val="12B07B12"/>
    <w:rsid w:val="12CD0286"/>
    <w:rsid w:val="130D1A55"/>
    <w:rsid w:val="13173742"/>
    <w:rsid w:val="131A5072"/>
    <w:rsid w:val="1332055C"/>
    <w:rsid w:val="134A1B4D"/>
    <w:rsid w:val="137678EF"/>
    <w:rsid w:val="13C614C5"/>
    <w:rsid w:val="13E0123B"/>
    <w:rsid w:val="13F63335"/>
    <w:rsid w:val="140F48F8"/>
    <w:rsid w:val="142963CE"/>
    <w:rsid w:val="142F17D9"/>
    <w:rsid w:val="14456722"/>
    <w:rsid w:val="146404EA"/>
    <w:rsid w:val="14772067"/>
    <w:rsid w:val="147A4F58"/>
    <w:rsid w:val="14812702"/>
    <w:rsid w:val="148E62E6"/>
    <w:rsid w:val="14A03426"/>
    <w:rsid w:val="14B97283"/>
    <w:rsid w:val="15092B92"/>
    <w:rsid w:val="152555A2"/>
    <w:rsid w:val="15386C22"/>
    <w:rsid w:val="15736B2E"/>
    <w:rsid w:val="15775CA6"/>
    <w:rsid w:val="15917E89"/>
    <w:rsid w:val="15976681"/>
    <w:rsid w:val="15AF6BF0"/>
    <w:rsid w:val="15B057A9"/>
    <w:rsid w:val="15D940DA"/>
    <w:rsid w:val="15F43F9E"/>
    <w:rsid w:val="160773E3"/>
    <w:rsid w:val="160D5469"/>
    <w:rsid w:val="162B2F6C"/>
    <w:rsid w:val="16606DC9"/>
    <w:rsid w:val="16795962"/>
    <w:rsid w:val="16954467"/>
    <w:rsid w:val="1695469B"/>
    <w:rsid w:val="16A639EE"/>
    <w:rsid w:val="16F028D0"/>
    <w:rsid w:val="1715309D"/>
    <w:rsid w:val="17173725"/>
    <w:rsid w:val="17392CFF"/>
    <w:rsid w:val="17B415C2"/>
    <w:rsid w:val="180434E6"/>
    <w:rsid w:val="18071216"/>
    <w:rsid w:val="185A4FA0"/>
    <w:rsid w:val="185D6797"/>
    <w:rsid w:val="18627F26"/>
    <w:rsid w:val="188426C3"/>
    <w:rsid w:val="188C52AB"/>
    <w:rsid w:val="189D1289"/>
    <w:rsid w:val="18A749FB"/>
    <w:rsid w:val="18E53528"/>
    <w:rsid w:val="18ED3BDF"/>
    <w:rsid w:val="18FA0117"/>
    <w:rsid w:val="192A720F"/>
    <w:rsid w:val="198E7190"/>
    <w:rsid w:val="199E7C71"/>
    <w:rsid w:val="19B06619"/>
    <w:rsid w:val="19FF1083"/>
    <w:rsid w:val="1A28430B"/>
    <w:rsid w:val="1A2A44B6"/>
    <w:rsid w:val="1A2C1913"/>
    <w:rsid w:val="1A394CFA"/>
    <w:rsid w:val="1A6431DD"/>
    <w:rsid w:val="1A6F0BAA"/>
    <w:rsid w:val="1AB82618"/>
    <w:rsid w:val="1AF42F5C"/>
    <w:rsid w:val="1B1640B2"/>
    <w:rsid w:val="1B1877E2"/>
    <w:rsid w:val="1B1B5391"/>
    <w:rsid w:val="1B1B5891"/>
    <w:rsid w:val="1B2A1873"/>
    <w:rsid w:val="1B502AE4"/>
    <w:rsid w:val="1B991870"/>
    <w:rsid w:val="1BA42DA7"/>
    <w:rsid w:val="1BC60200"/>
    <w:rsid w:val="1BCB35D9"/>
    <w:rsid w:val="1C844706"/>
    <w:rsid w:val="1CA24372"/>
    <w:rsid w:val="1CAD74F9"/>
    <w:rsid w:val="1CB349EF"/>
    <w:rsid w:val="1CBD3B5C"/>
    <w:rsid w:val="1CE14C16"/>
    <w:rsid w:val="1D034F5E"/>
    <w:rsid w:val="1D051057"/>
    <w:rsid w:val="1D3A47A0"/>
    <w:rsid w:val="1D595AAF"/>
    <w:rsid w:val="1D9E2625"/>
    <w:rsid w:val="1DB047DC"/>
    <w:rsid w:val="1DC5103F"/>
    <w:rsid w:val="1DC60F08"/>
    <w:rsid w:val="1DDD3F28"/>
    <w:rsid w:val="1DDE18CA"/>
    <w:rsid w:val="1DF134F8"/>
    <w:rsid w:val="1E147CC3"/>
    <w:rsid w:val="1E384378"/>
    <w:rsid w:val="1E5F2E75"/>
    <w:rsid w:val="1E932A58"/>
    <w:rsid w:val="1EA171C7"/>
    <w:rsid w:val="1EB6519E"/>
    <w:rsid w:val="1EDA370C"/>
    <w:rsid w:val="1EF1337D"/>
    <w:rsid w:val="1EF9315B"/>
    <w:rsid w:val="1F316040"/>
    <w:rsid w:val="1F3A3754"/>
    <w:rsid w:val="1F4D172F"/>
    <w:rsid w:val="1F7F7816"/>
    <w:rsid w:val="200074E1"/>
    <w:rsid w:val="200E450B"/>
    <w:rsid w:val="205A0F2C"/>
    <w:rsid w:val="20740F17"/>
    <w:rsid w:val="20A20E0E"/>
    <w:rsid w:val="20C35C55"/>
    <w:rsid w:val="2101062D"/>
    <w:rsid w:val="212479C2"/>
    <w:rsid w:val="212F35B1"/>
    <w:rsid w:val="21472412"/>
    <w:rsid w:val="215A7C75"/>
    <w:rsid w:val="2202560A"/>
    <w:rsid w:val="220531BD"/>
    <w:rsid w:val="22136C7C"/>
    <w:rsid w:val="22172C98"/>
    <w:rsid w:val="22236D3D"/>
    <w:rsid w:val="225A40DC"/>
    <w:rsid w:val="22670189"/>
    <w:rsid w:val="22705652"/>
    <w:rsid w:val="228D294F"/>
    <w:rsid w:val="22B323CC"/>
    <w:rsid w:val="22B671BE"/>
    <w:rsid w:val="22FE47FF"/>
    <w:rsid w:val="23207B4E"/>
    <w:rsid w:val="232E4F38"/>
    <w:rsid w:val="23492F4B"/>
    <w:rsid w:val="23636D42"/>
    <w:rsid w:val="236A55CE"/>
    <w:rsid w:val="23A65CB0"/>
    <w:rsid w:val="23F81E39"/>
    <w:rsid w:val="24114C6F"/>
    <w:rsid w:val="24315B04"/>
    <w:rsid w:val="248F7D37"/>
    <w:rsid w:val="2524272B"/>
    <w:rsid w:val="253D7D09"/>
    <w:rsid w:val="25901334"/>
    <w:rsid w:val="259C4692"/>
    <w:rsid w:val="25B015DB"/>
    <w:rsid w:val="2605295A"/>
    <w:rsid w:val="26100D46"/>
    <w:rsid w:val="262F33A9"/>
    <w:rsid w:val="265A4DB1"/>
    <w:rsid w:val="269E5687"/>
    <w:rsid w:val="26A40E01"/>
    <w:rsid w:val="26A67577"/>
    <w:rsid w:val="26D87B07"/>
    <w:rsid w:val="26EE7F24"/>
    <w:rsid w:val="26F0426A"/>
    <w:rsid w:val="270B1E0B"/>
    <w:rsid w:val="27376BD1"/>
    <w:rsid w:val="2743379A"/>
    <w:rsid w:val="2749195C"/>
    <w:rsid w:val="27846701"/>
    <w:rsid w:val="279E2697"/>
    <w:rsid w:val="27A77BB6"/>
    <w:rsid w:val="27CA5392"/>
    <w:rsid w:val="27CD521B"/>
    <w:rsid w:val="28005756"/>
    <w:rsid w:val="280B7441"/>
    <w:rsid w:val="281566FB"/>
    <w:rsid w:val="281F32BE"/>
    <w:rsid w:val="283055F5"/>
    <w:rsid w:val="28392194"/>
    <w:rsid w:val="284B48C7"/>
    <w:rsid w:val="28565984"/>
    <w:rsid w:val="287C7D5B"/>
    <w:rsid w:val="289C4871"/>
    <w:rsid w:val="28B86BD1"/>
    <w:rsid w:val="28C201AB"/>
    <w:rsid w:val="28DD7662"/>
    <w:rsid w:val="290717C4"/>
    <w:rsid w:val="290B2A89"/>
    <w:rsid w:val="29676BC4"/>
    <w:rsid w:val="296912E1"/>
    <w:rsid w:val="29F63BF9"/>
    <w:rsid w:val="29FE3027"/>
    <w:rsid w:val="2A202045"/>
    <w:rsid w:val="2A2426F6"/>
    <w:rsid w:val="2A2711F3"/>
    <w:rsid w:val="2A4165F2"/>
    <w:rsid w:val="2A7E2F13"/>
    <w:rsid w:val="2A933B0B"/>
    <w:rsid w:val="2ACF5B90"/>
    <w:rsid w:val="2ADB5A95"/>
    <w:rsid w:val="2AFD5383"/>
    <w:rsid w:val="2B330FB7"/>
    <w:rsid w:val="2B636BA0"/>
    <w:rsid w:val="2B742635"/>
    <w:rsid w:val="2B7A7449"/>
    <w:rsid w:val="2BC25A46"/>
    <w:rsid w:val="2BD22343"/>
    <w:rsid w:val="2C0F1A01"/>
    <w:rsid w:val="2C1A267C"/>
    <w:rsid w:val="2C277CAF"/>
    <w:rsid w:val="2C3A3323"/>
    <w:rsid w:val="2C5D2CAD"/>
    <w:rsid w:val="2C647F29"/>
    <w:rsid w:val="2C7646C0"/>
    <w:rsid w:val="2C8216D6"/>
    <w:rsid w:val="2CA46E06"/>
    <w:rsid w:val="2CB84AFB"/>
    <w:rsid w:val="2D083A00"/>
    <w:rsid w:val="2D1A7128"/>
    <w:rsid w:val="2D3C262E"/>
    <w:rsid w:val="2D4A0BD1"/>
    <w:rsid w:val="2D4E6CF7"/>
    <w:rsid w:val="2D900D4E"/>
    <w:rsid w:val="2DE40514"/>
    <w:rsid w:val="2DE90352"/>
    <w:rsid w:val="2DF80959"/>
    <w:rsid w:val="2E2A0B2C"/>
    <w:rsid w:val="2E415F0B"/>
    <w:rsid w:val="2E43162F"/>
    <w:rsid w:val="2E8A298D"/>
    <w:rsid w:val="2E972329"/>
    <w:rsid w:val="2E9F1360"/>
    <w:rsid w:val="2EA15724"/>
    <w:rsid w:val="2EC92BE4"/>
    <w:rsid w:val="2ECF2F32"/>
    <w:rsid w:val="2ED22573"/>
    <w:rsid w:val="2EF22F19"/>
    <w:rsid w:val="2F291BFE"/>
    <w:rsid w:val="2F722934"/>
    <w:rsid w:val="2F9236FC"/>
    <w:rsid w:val="2FC63059"/>
    <w:rsid w:val="2FE85F07"/>
    <w:rsid w:val="2FF26CCB"/>
    <w:rsid w:val="2FF7126C"/>
    <w:rsid w:val="30066DC3"/>
    <w:rsid w:val="303B65B8"/>
    <w:rsid w:val="306D07A2"/>
    <w:rsid w:val="308F57E0"/>
    <w:rsid w:val="30AE16B5"/>
    <w:rsid w:val="30DC37DC"/>
    <w:rsid w:val="31165DFB"/>
    <w:rsid w:val="313E0337"/>
    <w:rsid w:val="319A2085"/>
    <w:rsid w:val="31B63F22"/>
    <w:rsid w:val="31BE48CB"/>
    <w:rsid w:val="322C582E"/>
    <w:rsid w:val="325F163F"/>
    <w:rsid w:val="32650125"/>
    <w:rsid w:val="327274BB"/>
    <w:rsid w:val="328065CF"/>
    <w:rsid w:val="32977A8D"/>
    <w:rsid w:val="32D84E04"/>
    <w:rsid w:val="32F9413A"/>
    <w:rsid w:val="332D4F6E"/>
    <w:rsid w:val="333661D7"/>
    <w:rsid w:val="335B41A5"/>
    <w:rsid w:val="335D51F0"/>
    <w:rsid w:val="336E5B7C"/>
    <w:rsid w:val="33C271B7"/>
    <w:rsid w:val="33CF6325"/>
    <w:rsid w:val="33D3634F"/>
    <w:rsid w:val="33EA5551"/>
    <w:rsid w:val="33F76605"/>
    <w:rsid w:val="340B48CC"/>
    <w:rsid w:val="340F0306"/>
    <w:rsid w:val="342D014D"/>
    <w:rsid w:val="34314294"/>
    <w:rsid w:val="3442614F"/>
    <w:rsid w:val="345F6F3B"/>
    <w:rsid w:val="34671C37"/>
    <w:rsid w:val="34690C69"/>
    <w:rsid w:val="346B05E2"/>
    <w:rsid w:val="34860E65"/>
    <w:rsid w:val="348D6513"/>
    <w:rsid w:val="349D0766"/>
    <w:rsid w:val="34BA11E1"/>
    <w:rsid w:val="34CB308B"/>
    <w:rsid w:val="34D26A4C"/>
    <w:rsid w:val="34DE40C2"/>
    <w:rsid w:val="356A337B"/>
    <w:rsid w:val="356F142B"/>
    <w:rsid w:val="35712432"/>
    <w:rsid w:val="3574003F"/>
    <w:rsid w:val="359128F3"/>
    <w:rsid w:val="35A4187C"/>
    <w:rsid w:val="36216C1D"/>
    <w:rsid w:val="362A6075"/>
    <w:rsid w:val="36595658"/>
    <w:rsid w:val="365E3909"/>
    <w:rsid w:val="3667387F"/>
    <w:rsid w:val="36A025E8"/>
    <w:rsid w:val="36D550B2"/>
    <w:rsid w:val="36DE3CA3"/>
    <w:rsid w:val="36EC4CB9"/>
    <w:rsid w:val="36F73B9A"/>
    <w:rsid w:val="370128B9"/>
    <w:rsid w:val="374F5E9E"/>
    <w:rsid w:val="3763499F"/>
    <w:rsid w:val="376725D3"/>
    <w:rsid w:val="376D05BA"/>
    <w:rsid w:val="37D76FA0"/>
    <w:rsid w:val="38076070"/>
    <w:rsid w:val="381025F2"/>
    <w:rsid w:val="382F0444"/>
    <w:rsid w:val="384369FE"/>
    <w:rsid w:val="384848DC"/>
    <w:rsid w:val="38752FB9"/>
    <w:rsid w:val="387B093C"/>
    <w:rsid w:val="388C1286"/>
    <w:rsid w:val="38A63AF4"/>
    <w:rsid w:val="38C31E2F"/>
    <w:rsid w:val="38EB0C80"/>
    <w:rsid w:val="38ED6DEB"/>
    <w:rsid w:val="390A5782"/>
    <w:rsid w:val="3924286C"/>
    <w:rsid w:val="39315290"/>
    <w:rsid w:val="39360A4B"/>
    <w:rsid w:val="39385A34"/>
    <w:rsid w:val="3942578B"/>
    <w:rsid w:val="39734B33"/>
    <w:rsid w:val="39853B75"/>
    <w:rsid w:val="399E18B6"/>
    <w:rsid w:val="39A82AB5"/>
    <w:rsid w:val="39AB0DA3"/>
    <w:rsid w:val="39AB36CF"/>
    <w:rsid w:val="39C0563D"/>
    <w:rsid w:val="3A053F2B"/>
    <w:rsid w:val="3A142970"/>
    <w:rsid w:val="3A3215D1"/>
    <w:rsid w:val="3A58339D"/>
    <w:rsid w:val="3A6A70B3"/>
    <w:rsid w:val="3A741E10"/>
    <w:rsid w:val="3AAD4B07"/>
    <w:rsid w:val="3ACE62F6"/>
    <w:rsid w:val="3AD0179A"/>
    <w:rsid w:val="3AE55369"/>
    <w:rsid w:val="3AF76381"/>
    <w:rsid w:val="3AFB7AD8"/>
    <w:rsid w:val="3B4D0703"/>
    <w:rsid w:val="3B5E106D"/>
    <w:rsid w:val="3B61373B"/>
    <w:rsid w:val="3B615C19"/>
    <w:rsid w:val="3B636F25"/>
    <w:rsid w:val="3B793576"/>
    <w:rsid w:val="3BD2436A"/>
    <w:rsid w:val="3BD660E7"/>
    <w:rsid w:val="3BF86BC8"/>
    <w:rsid w:val="3BF959A5"/>
    <w:rsid w:val="3C1C1B0B"/>
    <w:rsid w:val="3C3018D0"/>
    <w:rsid w:val="3C4D0069"/>
    <w:rsid w:val="3C5A4EEA"/>
    <w:rsid w:val="3C6E58CE"/>
    <w:rsid w:val="3CA933EF"/>
    <w:rsid w:val="3CAC09E0"/>
    <w:rsid w:val="3CAD7505"/>
    <w:rsid w:val="3CE20580"/>
    <w:rsid w:val="3D026A95"/>
    <w:rsid w:val="3D29232B"/>
    <w:rsid w:val="3D2E12A6"/>
    <w:rsid w:val="3D81321B"/>
    <w:rsid w:val="3DB41DDE"/>
    <w:rsid w:val="3DC554B0"/>
    <w:rsid w:val="3DFE5354"/>
    <w:rsid w:val="3E1243CD"/>
    <w:rsid w:val="3EFB2B34"/>
    <w:rsid w:val="3F1860F1"/>
    <w:rsid w:val="3F1958BA"/>
    <w:rsid w:val="3F2A0B45"/>
    <w:rsid w:val="3F5537B8"/>
    <w:rsid w:val="3F591BE6"/>
    <w:rsid w:val="3F7D6F3B"/>
    <w:rsid w:val="3F8C6CC0"/>
    <w:rsid w:val="3F8D7B91"/>
    <w:rsid w:val="3F8F282D"/>
    <w:rsid w:val="3FC4712B"/>
    <w:rsid w:val="3FF4199B"/>
    <w:rsid w:val="40044B35"/>
    <w:rsid w:val="400643C5"/>
    <w:rsid w:val="40463876"/>
    <w:rsid w:val="40785DD6"/>
    <w:rsid w:val="409F00E6"/>
    <w:rsid w:val="40BD5A81"/>
    <w:rsid w:val="40CD4D29"/>
    <w:rsid w:val="40ED030A"/>
    <w:rsid w:val="40F51154"/>
    <w:rsid w:val="40F8294C"/>
    <w:rsid w:val="41244C5D"/>
    <w:rsid w:val="41427018"/>
    <w:rsid w:val="418514D9"/>
    <w:rsid w:val="41C64ED9"/>
    <w:rsid w:val="41D45142"/>
    <w:rsid w:val="41DE1228"/>
    <w:rsid w:val="422F3D53"/>
    <w:rsid w:val="423B61C1"/>
    <w:rsid w:val="42470035"/>
    <w:rsid w:val="42473BEF"/>
    <w:rsid w:val="424D6DBA"/>
    <w:rsid w:val="42717381"/>
    <w:rsid w:val="427C358C"/>
    <w:rsid w:val="427E1D94"/>
    <w:rsid w:val="428E7DF1"/>
    <w:rsid w:val="42976B98"/>
    <w:rsid w:val="42A740BE"/>
    <w:rsid w:val="42B02F76"/>
    <w:rsid w:val="42D32EFF"/>
    <w:rsid w:val="42DA27FA"/>
    <w:rsid w:val="42F07B1C"/>
    <w:rsid w:val="42F95E7F"/>
    <w:rsid w:val="4309005E"/>
    <w:rsid w:val="431C6203"/>
    <w:rsid w:val="432822DF"/>
    <w:rsid w:val="437265BF"/>
    <w:rsid w:val="4397204E"/>
    <w:rsid w:val="43B66C17"/>
    <w:rsid w:val="43F15DDC"/>
    <w:rsid w:val="44112F07"/>
    <w:rsid w:val="448E07C9"/>
    <w:rsid w:val="44971DA1"/>
    <w:rsid w:val="44A16353"/>
    <w:rsid w:val="45766A63"/>
    <w:rsid w:val="45767844"/>
    <w:rsid w:val="45D02213"/>
    <w:rsid w:val="45E40024"/>
    <w:rsid w:val="45E93CDE"/>
    <w:rsid w:val="45E93F38"/>
    <w:rsid w:val="46040C27"/>
    <w:rsid w:val="463043F1"/>
    <w:rsid w:val="46430050"/>
    <w:rsid w:val="468D18BD"/>
    <w:rsid w:val="46953DA7"/>
    <w:rsid w:val="46C472A7"/>
    <w:rsid w:val="46CC6CB5"/>
    <w:rsid w:val="46F73288"/>
    <w:rsid w:val="471C36FB"/>
    <w:rsid w:val="472746BF"/>
    <w:rsid w:val="47323CE2"/>
    <w:rsid w:val="47431938"/>
    <w:rsid w:val="47743044"/>
    <w:rsid w:val="477C4311"/>
    <w:rsid w:val="47986F5F"/>
    <w:rsid w:val="47990F3F"/>
    <w:rsid w:val="47BF4307"/>
    <w:rsid w:val="47D257E3"/>
    <w:rsid w:val="48047CF8"/>
    <w:rsid w:val="481B3929"/>
    <w:rsid w:val="48354527"/>
    <w:rsid w:val="483B7ABD"/>
    <w:rsid w:val="485357A3"/>
    <w:rsid w:val="4869243E"/>
    <w:rsid w:val="48887236"/>
    <w:rsid w:val="488D4DB8"/>
    <w:rsid w:val="48903FA8"/>
    <w:rsid w:val="48AB34FC"/>
    <w:rsid w:val="48C73EC1"/>
    <w:rsid w:val="48E259F0"/>
    <w:rsid w:val="48E810AD"/>
    <w:rsid w:val="48EC36A6"/>
    <w:rsid w:val="49016C43"/>
    <w:rsid w:val="49093AF5"/>
    <w:rsid w:val="494A28B8"/>
    <w:rsid w:val="494E0CF3"/>
    <w:rsid w:val="494E1933"/>
    <w:rsid w:val="496F4A9A"/>
    <w:rsid w:val="49707FC3"/>
    <w:rsid w:val="49BD2F5D"/>
    <w:rsid w:val="49C107BC"/>
    <w:rsid w:val="49D62635"/>
    <w:rsid w:val="49E302B2"/>
    <w:rsid w:val="49F555CC"/>
    <w:rsid w:val="4A802C31"/>
    <w:rsid w:val="4A852E26"/>
    <w:rsid w:val="4B1B0A89"/>
    <w:rsid w:val="4B340072"/>
    <w:rsid w:val="4B5052C0"/>
    <w:rsid w:val="4B5B37EE"/>
    <w:rsid w:val="4B6F4749"/>
    <w:rsid w:val="4B9A7D7B"/>
    <w:rsid w:val="4BCE5607"/>
    <w:rsid w:val="4BE32C7A"/>
    <w:rsid w:val="4C061552"/>
    <w:rsid w:val="4C0D400D"/>
    <w:rsid w:val="4C251A00"/>
    <w:rsid w:val="4C814B60"/>
    <w:rsid w:val="4C96414F"/>
    <w:rsid w:val="4C974CB8"/>
    <w:rsid w:val="4CE63DB9"/>
    <w:rsid w:val="4CF201E0"/>
    <w:rsid w:val="4CFD155C"/>
    <w:rsid w:val="4D327421"/>
    <w:rsid w:val="4D7B4337"/>
    <w:rsid w:val="4D90360B"/>
    <w:rsid w:val="4D95643E"/>
    <w:rsid w:val="4DA8217D"/>
    <w:rsid w:val="4DAA2741"/>
    <w:rsid w:val="4DAA58B4"/>
    <w:rsid w:val="4DD67C46"/>
    <w:rsid w:val="4DE678C1"/>
    <w:rsid w:val="4E0F59E6"/>
    <w:rsid w:val="4E6B7454"/>
    <w:rsid w:val="4E8238FA"/>
    <w:rsid w:val="4EA37116"/>
    <w:rsid w:val="4EC13229"/>
    <w:rsid w:val="4F044B69"/>
    <w:rsid w:val="4F205756"/>
    <w:rsid w:val="4F403E6D"/>
    <w:rsid w:val="4F6E0FE5"/>
    <w:rsid w:val="4F9363F8"/>
    <w:rsid w:val="4F9B137F"/>
    <w:rsid w:val="4FA12FB5"/>
    <w:rsid w:val="4FAB6DF8"/>
    <w:rsid w:val="4FBA5CF2"/>
    <w:rsid w:val="4FFE6123"/>
    <w:rsid w:val="500F1807"/>
    <w:rsid w:val="50233B93"/>
    <w:rsid w:val="503239EC"/>
    <w:rsid w:val="507B56A0"/>
    <w:rsid w:val="50800DDD"/>
    <w:rsid w:val="508321AE"/>
    <w:rsid w:val="508A0696"/>
    <w:rsid w:val="50A75500"/>
    <w:rsid w:val="50C93B54"/>
    <w:rsid w:val="50CD5CF0"/>
    <w:rsid w:val="50D918B4"/>
    <w:rsid w:val="50E024C9"/>
    <w:rsid w:val="50E431CF"/>
    <w:rsid w:val="50F02329"/>
    <w:rsid w:val="50FC6C26"/>
    <w:rsid w:val="5112552C"/>
    <w:rsid w:val="5118323D"/>
    <w:rsid w:val="516A353C"/>
    <w:rsid w:val="51A54447"/>
    <w:rsid w:val="51BA53E6"/>
    <w:rsid w:val="51CB2893"/>
    <w:rsid w:val="51E52373"/>
    <w:rsid w:val="52331B01"/>
    <w:rsid w:val="52485D86"/>
    <w:rsid w:val="524F639C"/>
    <w:rsid w:val="52534234"/>
    <w:rsid w:val="525B505F"/>
    <w:rsid w:val="5267620E"/>
    <w:rsid w:val="52757E4A"/>
    <w:rsid w:val="528D1AAE"/>
    <w:rsid w:val="52914590"/>
    <w:rsid w:val="52B37557"/>
    <w:rsid w:val="52BD0422"/>
    <w:rsid w:val="52DB31E0"/>
    <w:rsid w:val="52E43991"/>
    <w:rsid w:val="52EA592F"/>
    <w:rsid w:val="52F92C62"/>
    <w:rsid w:val="533A4CEA"/>
    <w:rsid w:val="537173E3"/>
    <w:rsid w:val="537E16F9"/>
    <w:rsid w:val="53A02D1B"/>
    <w:rsid w:val="53CF244D"/>
    <w:rsid w:val="540A5590"/>
    <w:rsid w:val="540C32DA"/>
    <w:rsid w:val="542169E3"/>
    <w:rsid w:val="542355FA"/>
    <w:rsid w:val="54332365"/>
    <w:rsid w:val="54485B35"/>
    <w:rsid w:val="5459197C"/>
    <w:rsid w:val="5479646E"/>
    <w:rsid w:val="54A26A01"/>
    <w:rsid w:val="54B10FBA"/>
    <w:rsid w:val="54BA2082"/>
    <w:rsid w:val="54CC7D8C"/>
    <w:rsid w:val="54DC0033"/>
    <w:rsid w:val="55054DB0"/>
    <w:rsid w:val="551A719D"/>
    <w:rsid w:val="55297EB9"/>
    <w:rsid w:val="552A7FA5"/>
    <w:rsid w:val="55FB24F2"/>
    <w:rsid w:val="55FD42D6"/>
    <w:rsid w:val="563A6096"/>
    <w:rsid w:val="56415254"/>
    <w:rsid w:val="564652AB"/>
    <w:rsid w:val="567A2966"/>
    <w:rsid w:val="56DD3B53"/>
    <w:rsid w:val="56F022BF"/>
    <w:rsid w:val="56FB56CE"/>
    <w:rsid w:val="57054C16"/>
    <w:rsid w:val="570D3ADA"/>
    <w:rsid w:val="5749230E"/>
    <w:rsid w:val="576C5E21"/>
    <w:rsid w:val="57AC6F38"/>
    <w:rsid w:val="57D0553D"/>
    <w:rsid w:val="57DA388B"/>
    <w:rsid w:val="57E84847"/>
    <w:rsid w:val="580D2DCA"/>
    <w:rsid w:val="582E0E2B"/>
    <w:rsid w:val="5848529B"/>
    <w:rsid w:val="584C43C9"/>
    <w:rsid w:val="584E0318"/>
    <w:rsid w:val="58606914"/>
    <w:rsid w:val="586D01DF"/>
    <w:rsid w:val="587801E4"/>
    <w:rsid w:val="587B3466"/>
    <w:rsid w:val="58893962"/>
    <w:rsid w:val="58C92FC5"/>
    <w:rsid w:val="58D53096"/>
    <w:rsid w:val="591506E1"/>
    <w:rsid w:val="59343D61"/>
    <w:rsid w:val="593B0FAE"/>
    <w:rsid w:val="59633DAE"/>
    <w:rsid w:val="596D7A74"/>
    <w:rsid w:val="59826A1F"/>
    <w:rsid w:val="59A0353A"/>
    <w:rsid w:val="59C44EE4"/>
    <w:rsid w:val="5A2538FE"/>
    <w:rsid w:val="5A3479B4"/>
    <w:rsid w:val="5A3E2CEC"/>
    <w:rsid w:val="5A426D37"/>
    <w:rsid w:val="5A511274"/>
    <w:rsid w:val="5A5653EE"/>
    <w:rsid w:val="5A593CDC"/>
    <w:rsid w:val="5A5C3CB3"/>
    <w:rsid w:val="5A5F75AE"/>
    <w:rsid w:val="5A726410"/>
    <w:rsid w:val="5A7F70E1"/>
    <w:rsid w:val="5A8655DA"/>
    <w:rsid w:val="5AB73A36"/>
    <w:rsid w:val="5B24515C"/>
    <w:rsid w:val="5B4104C3"/>
    <w:rsid w:val="5B6B673F"/>
    <w:rsid w:val="5B6D086E"/>
    <w:rsid w:val="5B984D51"/>
    <w:rsid w:val="5BA84DA7"/>
    <w:rsid w:val="5BAA6DC2"/>
    <w:rsid w:val="5BD20E42"/>
    <w:rsid w:val="5C034600"/>
    <w:rsid w:val="5C206021"/>
    <w:rsid w:val="5C334D7C"/>
    <w:rsid w:val="5C652DEB"/>
    <w:rsid w:val="5C761CB7"/>
    <w:rsid w:val="5C9F005F"/>
    <w:rsid w:val="5CEF103C"/>
    <w:rsid w:val="5CFD323D"/>
    <w:rsid w:val="5D1B6F4B"/>
    <w:rsid w:val="5D293062"/>
    <w:rsid w:val="5D6E063D"/>
    <w:rsid w:val="5D7E599A"/>
    <w:rsid w:val="5D876532"/>
    <w:rsid w:val="5DAF665D"/>
    <w:rsid w:val="5DC22170"/>
    <w:rsid w:val="5E010CE9"/>
    <w:rsid w:val="5E443C77"/>
    <w:rsid w:val="5E56616A"/>
    <w:rsid w:val="5E6225BA"/>
    <w:rsid w:val="5E77294D"/>
    <w:rsid w:val="5EF21EA7"/>
    <w:rsid w:val="5F294C8E"/>
    <w:rsid w:val="5F381A7B"/>
    <w:rsid w:val="5F4014B7"/>
    <w:rsid w:val="5F42657D"/>
    <w:rsid w:val="5F5F53BC"/>
    <w:rsid w:val="5F635176"/>
    <w:rsid w:val="5FB05CAE"/>
    <w:rsid w:val="5FC1623A"/>
    <w:rsid w:val="5FC17B57"/>
    <w:rsid w:val="5FE568DD"/>
    <w:rsid w:val="5FF5085D"/>
    <w:rsid w:val="5FF83C49"/>
    <w:rsid w:val="60040397"/>
    <w:rsid w:val="60053F2D"/>
    <w:rsid w:val="60060393"/>
    <w:rsid w:val="60256E18"/>
    <w:rsid w:val="602B2C56"/>
    <w:rsid w:val="60557C1B"/>
    <w:rsid w:val="607A1279"/>
    <w:rsid w:val="60894155"/>
    <w:rsid w:val="60A800CB"/>
    <w:rsid w:val="60AD04D9"/>
    <w:rsid w:val="60C40082"/>
    <w:rsid w:val="60E977C5"/>
    <w:rsid w:val="60ED327E"/>
    <w:rsid w:val="6102168E"/>
    <w:rsid w:val="61071104"/>
    <w:rsid w:val="611966EA"/>
    <w:rsid w:val="614228AE"/>
    <w:rsid w:val="61533A4A"/>
    <w:rsid w:val="615714C1"/>
    <w:rsid w:val="619F593E"/>
    <w:rsid w:val="61BE13B4"/>
    <w:rsid w:val="61CB49EC"/>
    <w:rsid w:val="61D00A73"/>
    <w:rsid w:val="62364B99"/>
    <w:rsid w:val="6255500A"/>
    <w:rsid w:val="62687AED"/>
    <w:rsid w:val="62B665B6"/>
    <w:rsid w:val="62C7055D"/>
    <w:rsid w:val="62CF416E"/>
    <w:rsid w:val="62D57C6D"/>
    <w:rsid w:val="62EE3CBD"/>
    <w:rsid w:val="633E5778"/>
    <w:rsid w:val="634F521C"/>
    <w:rsid w:val="635D3812"/>
    <w:rsid w:val="636130D9"/>
    <w:rsid w:val="63A431CB"/>
    <w:rsid w:val="63AA64B5"/>
    <w:rsid w:val="63B05F16"/>
    <w:rsid w:val="63BF7BCE"/>
    <w:rsid w:val="63CE125C"/>
    <w:rsid w:val="63D76001"/>
    <w:rsid w:val="63E51964"/>
    <w:rsid w:val="64154087"/>
    <w:rsid w:val="643731B3"/>
    <w:rsid w:val="644154F0"/>
    <w:rsid w:val="64935828"/>
    <w:rsid w:val="65095432"/>
    <w:rsid w:val="653D665D"/>
    <w:rsid w:val="656C1C1F"/>
    <w:rsid w:val="6598494A"/>
    <w:rsid w:val="65B906B7"/>
    <w:rsid w:val="65C818FB"/>
    <w:rsid w:val="6605063C"/>
    <w:rsid w:val="661506A5"/>
    <w:rsid w:val="661A13AC"/>
    <w:rsid w:val="661B0A65"/>
    <w:rsid w:val="66273583"/>
    <w:rsid w:val="666B1539"/>
    <w:rsid w:val="668C1B4C"/>
    <w:rsid w:val="668E5B1C"/>
    <w:rsid w:val="66994753"/>
    <w:rsid w:val="66A64938"/>
    <w:rsid w:val="66C84812"/>
    <w:rsid w:val="66F56065"/>
    <w:rsid w:val="66F93EDA"/>
    <w:rsid w:val="670A7175"/>
    <w:rsid w:val="670B3BC9"/>
    <w:rsid w:val="67117FC7"/>
    <w:rsid w:val="6725653D"/>
    <w:rsid w:val="672946C1"/>
    <w:rsid w:val="67297732"/>
    <w:rsid w:val="67467E3D"/>
    <w:rsid w:val="676D4B89"/>
    <w:rsid w:val="67730DEB"/>
    <w:rsid w:val="67DB4BB6"/>
    <w:rsid w:val="67DE642F"/>
    <w:rsid w:val="67F35DF6"/>
    <w:rsid w:val="68171DEC"/>
    <w:rsid w:val="68806BA4"/>
    <w:rsid w:val="689A28D5"/>
    <w:rsid w:val="68D2260E"/>
    <w:rsid w:val="68DC1570"/>
    <w:rsid w:val="68F60499"/>
    <w:rsid w:val="690879D4"/>
    <w:rsid w:val="69156453"/>
    <w:rsid w:val="694E2B48"/>
    <w:rsid w:val="69590657"/>
    <w:rsid w:val="69683DCF"/>
    <w:rsid w:val="699D1E24"/>
    <w:rsid w:val="69A9667C"/>
    <w:rsid w:val="69B665A4"/>
    <w:rsid w:val="69B8252C"/>
    <w:rsid w:val="69D67AEA"/>
    <w:rsid w:val="69DA0B81"/>
    <w:rsid w:val="69EC58D4"/>
    <w:rsid w:val="6A2F33AA"/>
    <w:rsid w:val="6A601578"/>
    <w:rsid w:val="6A6430C8"/>
    <w:rsid w:val="6A946AC5"/>
    <w:rsid w:val="6AD124DD"/>
    <w:rsid w:val="6AEB7F0A"/>
    <w:rsid w:val="6AFE6185"/>
    <w:rsid w:val="6B122757"/>
    <w:rsid w:val="6B2A0902"/>
    <w:rsid w:val="6B577481"/>
    <w:rsid w:val="6B810D1F"/>
    <w:rsid w:val="6B8F0969"/>
    <w:rsid w:val="6BEB6EAD"/>
    <w:rsid w:val="6BF97200"/>
    <w:rsid w:val="6BFB4C62"/>
    <w:rsid w:val="6C25454E"/>
    <w:rsid w:val="6C6355FB"/>
    <w:rsid w:val="6C853518"/>
    <w:rsid w:val="6CA7426E"/>
    <w:rsid w:val="6CD504B5"/>
    <w:rsid w:val="6CF65D1C"/>
    <w:rsid w:val="6CFF5B8B"/>
    <w:rsid w:val="6D332003"/>
    <w:rsid w:val="6D353286"/>
    <w:rsid w:val="6D38056F"/>
    <w:rsid w:val="6D863A6B"/>
    <w:rsid w:val="6D8A6CCF"/>
    <w:rsid w:val="6D8F7C98"/>
    <w:rsid w:val="6DAB3451"/>
    <w:rsid w:val="6DF26780"/>
    <w:rsid w:val="6DF568E4"/>
    <w:rsid w:val="6DF636A5"/>
    <w:rsid w:val="6E0A2836"/>
    <w:rsid w:val="6E372795"/>
    <w:rsid w:val="6E4325ED"/>
    <w:rsid w:val="6E590A35"/>
    <w:rsid w:val="6E5F5AD2"/>
    <w:rsid w:val="6E6005BE"/>
    <w:rsid w:val="6E720135"/>
    <w:rsid w:val="6E8A7831"/>
    <w:rsid w:val="6E8B7486"/>
    <w:rsid w:val="6E8E3B0F"/>
    <w:rsid w:val="6EA90946"/>
    <w:rsid w:val="6EB35658"/>
    <w:rsid w:val="6EB61EBC"/>
    <w:rsid w:val="6EE8633A"/>
    <w:rsid w:val="6F031A36"/>
    <w:rsid w:val="6F307579"/>
    <w:rsid w:val="6F595A35"/>
    <w:rsid w:val="6F693F89"/>
    <w:rsid w:val="6FB61454"/>
    <w:rsid w:val="6FC46680"/>
    <w:rsid w:val="6FC46A94"/>
    <w:rsid w:val="702622E9"/>
    <w:rsid w:val="702A082E"/>
    <w:rsid w:val="705D1CD9"/>
    <w:rsid w:val="70603970"/>
    <w:rsid w:val="709A5041"/>
    <w:rsid w:val="70B92105"/>
    <w:rsid w:val="70DE4586"/>
    <w:rsid w:val="71043C71"/>
    <w:rsid w:val="711D3A93"/>
    <w:rsid w:val="71223ED3"/>
    <w:rsid w:val="71521B04"/>
    <w:rsid w:val="71587B0A"/>
    <w:rsid w:val="718B38BE"/>
    <w:rsid w:val="71B21D4D"/>
    <w:rsid w:val="71C13B94"/>
    <w:rsid w:val="71C22A73"/>
    <w:rsid w:val="71C51F33"/>
    <w:rsid w:val="71CC1495"/>
    <w:rsid w:val="71D81758"/>
    <w:rsid w:val="71F3683E"/>
    <w:rsid w:val="71F55430"/>
    <w:rsid w:val="72002163"/>
    <w:rsid w:val="72104F02"/>
    <w:rsid w:val="722803D2"/>
    <w:rsid w:val="72311C0F"/>
    <w:rsid w:val="72557AC6"/>
    <w:rsid w:val="727F7B45"/>
    <w:rsid w:val="72B558BE"/>
    <w:rsid w:val="72C66920"/>
    <w:rsid w:val="72E41FC6"/>
    <w:rsid w:val="72ED61D2"/>
    <w:rsid w:val="73755939"/>
    <w:rsid w:val="73777363"/>
    <w:rsid w:val="73A13F8B"/>
    <w:rsid w:val="73E45ED9"/>
    <w:rsid w:val="73EE158A"/>
    <w:rsid w:val="743D591A"/>
    <w:rsid w:val="744050C4"/>
    <w:rsid w:val="7494139F"/>
    <w:rsid w:val="74B13D77"/>
    <w:rsid w:val="74BC0305"/>
    <w:rsid w:val="74CE1490"/>
    <w:rsid w:val="74DB448B"/>
    <w:rsid w:val="74DB7266"/>
    <w:rsid w:val="74E225F0"/>
    <w:rsid w:val="753A77D4"/>
    <w:rsid w:val="756110C1"/>
    <w:rsid w:val="756616D3"/>
    <w:rsid w:val="75727E0D"/>
    <w:rsid w:val="75781432"/>
    <w:rsid w:val="758E29DF"/>
    <w:rsid w:val="75C54492"/>
    <w:rsid w:val="75DD2BA2"/>
    <w:rsid w:val="75E81C02"/>
    <w:rsid w:val="75F10EF6"/>
    <w:rsid w:val="75FF463E"/>
    <w:rsid w:val="76376267"/>
    <w:rsid w:val="763C100C"/>
    <w:rsid w:val="76415657"/>
    <w:rsid w:val="76606386"/>
    <w:rsid w:val="76751F92"/>
    <w:rsid w:val="767A6971"/>
    <w:rsid w:val="76DD5F84"/>
    <w:rsid w:val="76E964E4"/>
    <w:rsid w:val="76EC30A9"/>
    <w:rsid w:val="76EE388A"/>
    <w:rsid w:val="76F8555B"/>
    <w:rsid w:val="76F96202"/>
    <w:rsid w:val="76FF4271"/>
    <w:rsid w:val="77116BB8"/>
    <w:rsid w:val="775A1179"/>
    <w:rsid w:val="77AC0397"/>
    <w:rsid w:val="77BB4961"/>
    <w:rsid w:val="77D53C83"/>
    <w:rsid w:val="78077AA1"/>
    <w:rsid w:val="780A05BF"/>
    <w:rsid w:val="781B1E31"/>
    <w:rsid w:val="783559FE"/>
    <w:rsid w:val="78435669"/>
    <w:rsid w:val="78763A28"/>
    <w:rsid w:val="788462DB"/>
    <w:rsid w:val="788D7B69"/>
    <w:rsid w:val="78A12986"/>
    <w:rsid w:val="78AD592E"/>
    <w:rsid w:val="78B772E6"/>
    <w:rsid w:val="78DC7BA3"/>
    <w:rsid w:val="78EA4F3A"/>
    <w:rsid w:val="78F9382B"/>
    <w:rsid w:val="790B4F2B"/>
    <w:rsid w:val="790F7A12"/>
    <w:rsid w:val="79197096"/>
    <w:rsid w:val="791C43FD"/>
    <w:rsid w:val="792D28BD"/>
    <w:rsid w:val="794C1A14"/>
    <w:rsid w:val="794F08DE"/>
    <w:rsid w:val="79726229"/>
    <w:rsid w:val="79D675A2"/>
    <w:rsid w:val="79D9626B"/>
    <w:rsid w:val="79DE652D"/>
    <w:rsid w:val="79F71156"/>
    <w:rsid w:val="7A215DF0"/>
    <w:rsid w:val="7A344394"/>
    <w:rsid w:val="7A4F2CB8"/>
    <w:rsid w:val="7A5228CC"/>
    <w:rsid w:val="7A526FA4"/>
    <w:rsid w:val="7A9B43B9"/>
    <w:rsid w:val="7AA13A62"/>
    <w:rsid w:val="7ABF429C"/>
    <w:rsid w:val="7AFE361B"/>
    <w:rsid w:val="7B2723D9"/>
    <w:rsid w:val="7BC1099D"/>
    <w:rsid w:val="7BCE4753"/>
    <w:rsid w:val="7BFC6C3D"/>
    <w:rsid w:val="7C0F0C5A"/>
    <w:rsid w:val="7C0F7323"/>
    <w:rsid w:val="7C1A60A9"/>
    <w:rsid w:val="7C211E5E"/>
    <w:rsid w:val="7C307E2A"/>
    <w:rsid w:val="7C494011"/>
    <w:rsid w:val="7C5B51EA"/>
    <w:rsid w:val="7C5C4F5D"/>
    <w:rsid w:val="7C951C66"/>
    <w:rsid w:val="7CDE2944"/>
    <w:rsid w:val="7CFE2893"/>
    <w:rsid w:val="7D0F00BC"/>
    <w:rsid w:val="7D16589D"/>
    <w:rsid w:val="7D3C1F6F"/>
    <w:rsid w:val="7D4F64A8"/>
    <w:rsid w:val="7D8F1CF9"/>
    <w:rsid w:val="7DD6705F"/>
    <w:rsid w:val="7DDD71E3"/>
    <w:rsid w:val="7E306020"/>
    <w:rsid w:val="7E6C56F0"/>
    <w:rsid w:val="7EBD23EC"/>
    <w:rsid w:val="7EDB7372"/>
    <w:rsid w:val="7F227548"/>
    <w:rsid w:val="7F702B0F"/>
    <w:rsid w:val="7F941199"/>
    <w:rsid w:val="7FEC49D6"/>
    <w:rsid w:val="7FED0EF1"/>
    <w:rsid w:val="7FEE5AB6"/>
    <w:rsid w:val="7FF367DD"/>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jc w:val="center"/>
      <w:outlineLvl w:val="0"/>
    </w:pPr>
    <w:rPr>
      <w:rFonts w:ascii="Calibri" w:hAnsi="Calibri"/>
      <w:b/>
      <w:bCs/>
      <w:kern w:val="44"/>
      <w:sz w:val="24"/>
      <w:szCs w:val="44"/>
    </w:rPr>
  </w:style>
  <w:style w:type="paragraph" w:styleId="5">
    <w:name w:val="heading 2"/>
    <w:basedOn w:val="1"/>
    <w:next w:val="1"/>
    <w:link w:val="30"/>
    <w:qFormat/>
    <w:uiPriority w:val="0"/>
    <w:pPr>
      <w:keepNext/>
      <w:keepLines/>
      <w:ind w:firstLine="0" w:firstLineChars="0"/>
      <w:outlineLvl w:val="1"/>
    </w:pPr>
    <w:rPr>
      <w:rFonts w:ascii="Cambria" w:hAnsi="Cambria"/>
      <w:b/>
      <w:bCs/>
      <w:szCs w:val="32"/>
    </w:rPr>
  </w:style>
  <w:style w:type="paragraph" w:styleId="6">
    <w:name w:val="heading 3"/>
    <w:basedOn w:val="1"/>
    <w:next w:val="1"/>
    <w:link w:val="31"/>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2"/>
    <w:qFormat/>
    <w:uiPriority w:val="99"/>
    <w:pPr>
      <w:keepNext/>
      <w:keepLines/>
      <w:outlineLvl w:val="3"/>
    </w:pPr>
    <w:rPr>
      <w:rFonts w:ascii="Cambria" w:hAnsi="Cambria"/>
      <w:b/>
      <w:bCs/>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7"/>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Normal Indent"/>
    <w:basedOn w:val="1"/>
    <w:qFormat/>
    <w:locked/>
    <w:uiPriority w:val="0"/>
    <w:pPr>
      <w:ind w:firstLine="420"/>
    </w:pPr>
    <w:rPr>
      <w:sz w:val="30"/>
      <w:szCs w:val="30"/>
    </w:rPr>
  </w:style>
  <w:style w:type="paragraph" w:styleId="9">
    <w:name w:val="Document Map"/>
    <w:basedOn w:val="1"/>
    <w:link w:val="41"/>
    <w:semiHidden/>
    <w:qFormat/>
    <w:uiPriority w:val="99"/>
    <w:pPr>
      <w:shd w:val="clear" w:color="auto" w:fill="000080"/>
    </w:pPr>
  </w:style>
  <w:style w:type="paragraph" w:styleId="10">
    <w:name w:val="annotation text"/>
    <w:basedOn w:val="1"/>
    <w:link w:val="33"/>
    <w:qFormat/>
    <w:uiPriority w:val="0"/>
    <w:pPr>
      <w:spacing w:line="240" w:lineRule="auto"/>
      <w:ind w:firstLine="0" w:firstLineChars="0"/>
      <w:jc w:val="left"/>
    </w:pPr>
  </w:style>
  <w:style w:type="paragraph" w:styleId="11">
    <w:name w:val="Body Text Indent"/>
    <w:basedOn w:val="1"/>
    <w:link w:val="43"/>
    <w:unhideWhenUsed/>
    <w:qFormat/>
    <w:locked/>
    <w:uiPriority w:val="0"/>
    <w:pPr>
      <w:spacing w:after="120"/>
      <w:ind w:left="420" w:leftChars="200"/>
    </w:pPr>
  </w:style>
  <w:style w:type="paragraph" w:styleId="12">
    <w:name w:val="Plain Text"/>
    <w:basedOn w:val="1"/>
    <w:link w:val="34"/>
    <w:qFormat/>
    <w:uiPriority w:val="0"/>
    <w:pPr>
      <w:spacing w:line="240" w:lineRule="auto"/>
      <w:ind w:firstLine="0" w:firstLineChars="0"/>
    </w:pPr>
    <w:rPr>
      <w:rFonts w:ascii="宋体" w:hAnsi="Courier New"/>
      <w:szCs w:val="20"/>
    </w:rPr>
  </w:style>
  <w:style w:type="paragraph" w:styleId="13">
    <w:name w:val="Balloon Text"/>
    <w:basedOn w:val="1"/>
    <w:link w:val="40"/>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39"/>
    <w:pPr>
      <w:tabs>
        <w:tab w:val="right" w:leader="dot" w:pos="8296"/>
      </w:tabs>
      <w:ind w:firstLine="0" w:firstLineChars="0"/>
    </w:pPr>
  </w:style>
  <w:style w:type="paragraph" w:styleId="17">
    <w:name w:val="Subtitle"/>
    <w:basedOn w:val="1"/>
    <w:next w:val="1"/>
    <w:link w:val="45"/>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8">
    <w:name w:val="toc 2"/>
    <w:basedOn w:val="1"/>
    <w:next w:val="1"/>
    <w:qFormat/>
    <w:uiPriority w:val="39"/>
    <w:pPr>
      <w:tabs>
        <w:tab w:val="right" w:leader="dot" w:pos="8296"/>
      </w:tabs>
      <w:ind w:left="420" w:leftChars="200" w:firstLine="0" w:firstLineChars="0"/>
    </w:pPr>
  </w:style>
  <w:style w:type="paragraph" w:styleId="19">
    <w:name w:val="HTML Preformatted"/>
    <w:basedOn w:val="1"/>
    <w:link w:val="47"/>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0">
    <w:name w:val="annotation subject"/>
    <w:basedOn w:val="10"/>
    <w:next w:val="10"/>
    <w:link w:val="46"/>
    <w:qFormat/>
    <w:locked/>
    <w:uiPriority w:val="0"/>
    <w:rPr>
      <w:rFonts w:asciiTheme="minorHAnsi" w:hAnsiTheme="minorHAnsi" w:eastAsiaTheme="minorEastAsia" w:cstheme="minorBidi"/>
      <w:b/>
      <w:bCs/>
    </w:rPr>
  </w:style>
  <w:style w:type="paragraph" w:styleId="21">
    <w:name w:val="Body Text First Indent 2"/>
    <w:basedOn w:val="11"/>
    <w:qFormat/>
    <w:locked/>
    <w:uiPriority w:val="0"/>
    <w:pPr>
      <w:widowControl w:val="0"/>
      <w:spacing w:before="0" w:line="240" w:lineRule="auto"/>
      <w:ind w:firstLine="420" w:firstLineChars="200"/>
      <w:jc w:val="both"/>
    </w:pPr>
    <w:rPr>
      <w:rFonts w:ascii="仿宋_GB2312" w:hAnsi="Arial" w:eastAsia="仿宋_GB2312"/>
      <w:spacing w:val="-5"/>
      <w:sz w:val="21"/>
      <w:szCs w:val="24"/>
    </w:rPr>
  </w:style>
  <w:style w:type="table" w:styleId="23">
    <w:name w:val="Table Grid"/>
    <w:basedOn w:val="2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qFormat/>
    <w:locked/>
    <w:uiPriority w:val="0"/>
  </w:style>
  <w:style w:type="character" w:styleId="27">
    <w:name w:val="Hyperlink"/>
    <w:basedOn w:val="24"/>
    <w:qFormat/>
    <w:uiPriority w:val="99"/>
    <w:rPr>
      <w:rFonts w:cs="Times New Roman"/>
      <w:color w:val="0000FF"/>
      <w:u w:val="single"/>
    </w:rPr>
  </w:style>
  <w:style w:type="character" w:styleId="28">
    <w:name w:val="annotation reference"/>
    <w:basedOn w:val="24"/>
    <w:qFormat/>
    <w:uiPriority w:val="0"/>
    <w:rPr>
      <w:rFonts w:cs="Times New Roman"/>
      <w:sz w:val="21"/>
    </w:rPr>
  </w:style>
  <w:style w:type="character" w:customStyle="1" w:styleId="29">
    <w:name w:val="标题 1 Char"/>
    <w:basedOn w:val="24"/>
    <w:link w:val="4"/>
    <w:qFormat/>
    <w:locked/>
    <w:uiPriority w:val="0"/>
    <w:rPr>
      <w:rFonts w:cs="Times New Roman"/>
      <w:b/>
      <w:kern w:val="44"/>
      <w:sz w:val="44"/>
    </w:rPr>
  </w:style>
  <w:style w:type="character" w:customStyle="1" w:styleId="30">
    <w:name w:val="标题 2 Char"/>
    <w:basedOn w:val="24"/>
    <w:link w:val="5"/>
    <w:qFormat/>
    <w:locked/>
    <w:uiPriority w:val="0"/>
    <w:rPr>
      <w:rFonts w:ascii="Cambria" w:hAnsi="Cambria" w:eastAsia="宋体" w:cs="Times New Roman"/>
      <w:b/>
      <w:bCs/>
      <w:sz w:val="32"/>
      <w:szCs w:val="32"/>
    </w:rPr>
  </w:style>
  <w:style w:type="character" w:customStyle="1" w:styleId="31">
    <w:name w:val="标题 3 Char"/>
    <w:basedOn w:val="24"/>
    <w:link w:val="6"/>
    <w:qFormat/>
    <w:locked/>
    <w:uiPriority w:val="0"/>
    <w:rPr>
      <w:rFonts w:cs="宋体" w:asciiTheme="minorEastAsia" w:hAnsiTheme="minorEastAsia" w:eastAsiaTheme="minorEastAsia"/>
      <w:b/>
      <w:sz w:val="21"/>
      <w:szCs w:val="32"/>
    </w:rPr>
  </w:style>
  <w:style w:type="character" w:customStyle="1" w:styleId="32">
    <w:name w:val="标题 4 Char"/>
    <w:basedOn w:val="24"/>
    <w:link w:val="7"/>
    <w:semiHidden/>
    <w:qFormat/>
    <w:locked/>
    <w:uiPriority w:val="99"/>
    <w:rPr>
      <w:rFonts w:ascii="Cambria" w:hAnsi="Cambria" w:eastAsia="宋体" w:cs="Times New Roman"/>
      <w:b/>
      <w:bCs/>
      <w:sz w:val="28"/>
      <w:szCs w:val="28"/>
    </w:rPr>
  </w:style>
  <w:style w:type="character" w:customStyle="1" w:styleId="33">
    <w:name w:val="批注文字 Char"/>
    <w:basedOn w:val="24"/>
    <w:link w:val="10"/>
    <w:qFormat/>
    <w:locked/>
    <w:uiPriority w:val="0"/>
    <w:rPr>
      <w:rFonts w:ascii="Times New Roman" w:hAnsi="Times New Roman" w:cs="Times New Roman"/>
      <w:sz w:val="24"/>
      <w:szCs w:val="24"/>
    </w:rPr>
  </w:style>
  <w:style w:type="character" w:customStyle="1" w:styleId="34">
    <w:name w:val="纯文本 Char"/>
    <w:basedOn w:val="24"/>
    <w:link w:val="12"/>
    <w:qFormat/>
    <w:locked/>
    <w:uiPriority w:val="0"/>
    <w:rPr>
      <w:rFonts w:ascii="宋体" w:hAnsi="Courier New" w:cs="Courier New"/>
      <w:sz w:val="21"/>
      <w:szCs w:val="21"/>
    </w:rPr>
  </w:style>
  <w:style w:type="character" w:customStyle="1" w:styleId="35">
    <w:name w:val="页脚 Char"/>
    <w:basedOn w:val="24"/>
    <w:link w:val="14"/>
    <w:qFormat/>
    <w:locked/>
    <w:uiPriority w:val="99"/>
    <w:rPr>
      <w:rFonts w:ascii="Times New Roman" w:hAnsi="Times New Roman" w:cs="Times New Roman"/>
      <w:sz w:val="18"/>
      <w:szCs w:val="18"/>
    </w:rPr>
  </w:style>
  <w:style w:type="character" w:customStyle="1" w:styleId="36">
    <w:name w:val="页眉 Char"/>
    <w:basedOn w:val="24"/>
    <w:link w:val="15"/>
    <w:qFormat/>
    <w:locked/>
    <w:uiPriority w:val="99"/>
    <w:rPr>
      <w:rFonts w:ascii="Times New Roman" w:hAnsi="Times New Roman" w:cs="Times New Roman"/>
      <w:sz w:val="18"/>
      <w:szCs w:val="18"/>
    </w:rPr>
  </w:style>
  <w:style w:type="paragraph" w:customStyle="1" w:styleId="37">
    <w:name w:val="TOC 标题1"/>
    <w:basedOn w:val="5"/>
    <w:next w:val="1"/>
    <w:qFormat/>
    <w:uiPriority w:val="99"/>
    <w:pPr>
      <w:widowControl/>
      <w:spacing w:line="240" w:lineRule="auto"/>
      <w:jc w:val="left"/>
      <w:outlineLvl w:val="9"/>
    </w:pPr>
    <w:rPr>
      <w:kern w:val="0"/>
      <w:szCs w:val="28"/>
    </w:rPr>
  </w:style>
  <w:style w:type="paragraph" w:styleId="38">
    <w:name w:val="No Spacing"/>
    <w:link w:val="58"/>
    <w:qFormat/>
    <w:uiPriority w:val="1"/>
    <w:pPr>
      <w:widowControl w:val="0"/>
      <w:jc w:val="both"/>
    </w:pPr>
    <w:rPr>
      <w:rFonts w:ascii="Calibri" w:hAnsi="Calibri" w:eastAsia="宋体" w:cs="Calibri"/>
      <w:kern w:val="2"/>
      <w:sz w:val="21"/>
      <w:szCs w:val="22"/>
      <w:lang w:val="en-US" w:eastAsia="zh-CN" w:bidi="ar-SA"/>
    </w:rPr>
  </w:style>
  <w:style w:type="paragraph" w:customStyle="1" w:styleId="39">
    <w:name w:val="Char"/>
    <w:basedOn w:val="1"/>
    <w:qFormat/>
    <w:uiPriority w:val="99"/>
    <w:pPr>
      <w:spacing w:line="240" w:lineRule="auto"/>
      <w:ind w:firstLine="0" w:firstLineChars="0"/>
    </w:pPr>
    <w:rPr>
      <w:rFonts w:ascii="仿宋_GB2312" w:eastAsia="仿宋_GB2312"/>
      <w:b/>
      <w:sz w:val="32"/>
      <w:szCs w:val="32"/>
    </w:rPr>
  </w:style>
  <w:style w:type="character" w:customStyle="1" w:styleId="40">
    <w:name w:val="批注框文本 Char"/>
    <w:basedOn w:val="24"/>
    <w:link w:val="13"/>
    <w:qFormat/>
    <w:locked/>
    <w:uiPriority w:val="0"/>
    <w:rPr>
      <w:rFonts w:ascii="Times New Roman" w:hAnsi="Times New Roman" w:cs="Times New Roman"/>
      <w:sz w:val="2"/>
    </w:rPr>
  </w:style>
  <w:style w:type="character" w:customStyle="1" w:styleId="41">
    <w:name w:val="文档结构图 Char"/>
    <w:basedOn w:val="24"/>
    <w:link w:val="9"/>
    <w:semiHidden/>
    <w:qFormat/>
    <w:locked/>
    <w:uiPriority w:val="99"/>
    <w:rPr>
      <w:rFonts w:ascii="Times New Roman" w:hAnsi="Times New Roman" w:cs="Times New Roman"/>
      <w:sz w:val="2"/>
    </w:rPr>
  </w:style>
  <w:style w:type="paragraph" w:customStyle="1" w:styleId="42">
    <w:name w:val="标题3"/>
    <w:basedOn w:val="6"/>
    <w:qFormat/>
    <w:uiPriority w:val="0"/>
  </w:style>
  <w:style w:type="character" w:customStyle="1" w:styleId="43">
    <w:name w:val="正文文本缩进 Char"/>
    <w:basedOn w:val="24"/>
    <w:link w:val="11"/>
    <w:qFormat/>
    <w:uiPriority w:val="0"/>
    <w:rPr>
      <w:rFonts w:ascii="Times New Roman" w:hAnsi="Times New Roman" w:eastAsia="宋体" w:cs="Times New Roman"/>
      <w:kern w:val="2"/>
      <w:sz w:val="21"/>
      <w:szCs w:val="24"/>
    </w:rPr>
  </w:style>
  <w:style w:type="paragraph" w:customStyle="1" w:styleId="44">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5">
    <w:name w:val="副标题 Char"/>
    <w:link w:val="17"/>
    <w:qFormat/>
    <w:uiPriority w:val="0"/>
    <w:rPr>
      <w:rFonts w:ascii="等线 Light" w:hAnsi="等线 Light" w:cs="Times New Roman"/>
      <w:b/>
      <w:bCs/>
      <w:kern w:val="28"/>
      <w:sz w:val="32"/>
      <w:szCs w:val="32"/>
    </w:rPr>
  </w:style>
  <w:style w:type="character" w:customStyle="1" w:styleId="46">
    <w:name w:val="批注主题 Char"/>
    <w:link w:val="20"/>
    <w:qFormat/>
    <w:uiPriority w:val="0"/>
    <w:rPr>
      <w:b/>
      <w:bCs/>
      <w:kern w:val="2"/>
      <w:sz w:val="21"/>
      <w:szCs w:val="24"/>
    </w:rPr>
  </w:style>
  <w:style w:type="character" w:customStyle="1" w:styleId="47">
    <w:name w:val="HTML 预设格式 Char"/>
    <w:link w:val="19"/>
    <w:qFormat/>
    <w:uiPriority w:val="0"/>
    <w:rPr>
      <w:rFonts w:ascii="宋体" w:hAnsi="宋体" w:cs="宋体"/>
      <w:sz w:val="24"/>
      <w:szCs w:val="24"/>
    </w:rPr>
  </w:style>
  <w:style w:type="character" w:customStyle="1" w:styleId="48">
    <w:name w:val="批注主题 字符1"/>
    <w:basedOn w:val="33"/>
    <w:semiHidden/>
    <w:qFormat/>
    <w:uiPriority w:val="99"/>
    <w:rPr>
      <w:rFonts w:ascii="Times New Roman" w:hAnsi="Times New Roman" w:eastAsia="宋体" w:cs="Times New Roman"/>
      <w:b/>
      <w:bCs/>
      <w:kern w:val="2"/>
      <w:sz w:val="21"/>
      <w:szCs w:val="24"/>
    </w:rPr>
  </w:style>
  <w:style w:type="character" w:customStyle="1" w:styleId="49">
    <w:name w:val="副标题 字符1"/>
    <w:basedOn w:val="24"/>
    <w:qFormat/>
    <w:uiPriority w:val="11"/>
    <w:rPr>
      <w:b/>
      <w:bCs/>
      <w:kern w:val="28"/>
      <w:sz w:val="32"/>
      <w:szCs w:val="32"/>
    </w:rPr>
  </w:style>
  <w:style w:type="character" w:customStyle="1" w:styleId="50">
    <w:name w:val="HTML 预设格式 字符1"/>
    <w:basedOn w:val="24"/>
    <w:semiHidden/>
    <w:qFormat/>
    <w:uiPriority w:val="99"/>
    <w:rPr>
      <w:rFonts w:ascii="Courier New" w:hAnsi="Courier New" w:eastAsia="宋体" w:cs="Courier New"/>
      <w:kern w:val="2"/>
    </w:rPr>
  </w:style>
  <w:style w:type="paragraph" w:styleId="51">
    <w:name w:val="List Paragraph"/>
    <w:basedOn w:val="1"/>
    <w:qFormat/>
    <w:uiPriority w:val="99"/>
    <w:pPr>
      <w:spacing w:line="240" w:lineRule="auto"/>
      <w:ind w:firstLine="420"/>
    </w:pPr>
  </w:style>
  <w:style w:type="paragraph" w:customStyle="1" w:styleId="52">
    <w:name w:val="Char2 Char Char"/>
    <w:basedOn w:val="1"/>
    <w:qFormat/>
    <w:uiPriority w:val="0"/>
    <w:pPr>
      <w:spacing w:line="240" w:lineRule="auto"/>
      <w:ind w:firstLine="0" w:firstLineChars="0"/>
    </w:pPr>
    <w:rPr>
      <w:rFonts w:ascii="Tahoma" w:hAnsi="Tahoma"/>
      <w:sz w:val="24"/>
      <w:szCs w:val="20"/>
    </w:rPr>
  </w:style>
  <w:style w:type="paragraph" w:customStyle="1" w:styleId="53">
    <w:name w:val="正文2"/>
    <w:basedOn w:val="1"/>
    <w:qFormat/>
    <w:uiPriority w:val="0"/>
    <w:pPr>
      <w:spacing w:before="156"/>
      <w:ind w:firstLine="510"/>
    </w:pPr>
    <w:rPr>
      <w:sz w:val="24"/>
      <w:szCs w:val="20"/>
    </w:rPr>
  </w:style>
  <w:style w:type="paragraph" w:customStyle="1" w:styleId="54">
    <w:name w:val="Char1"/>
    <w:basedOn w:val="1"/>
    <w:qFormat/>
    <w:uiPriority w:val="0"/>
    <w:pPr>
      <w:spacing w:line="240" w:lineRule="auto"/>
      <w:ind w:firstLine="0" w:firstLineChars="0"/>
    </w:pPr>
    <w:rPr>
      <w:rFonts w:ascii="仿宋_GB2312" w:eastAsia="仿宋_GB2312"/>
      <w:b/>
      <w:sz w:val="32"/>
      <w:szCs w:val="32"/>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DAS正文"/>
    <w:basedOn w:val="1"/>
    <w:qFormat/>
    <w:uiPriority w:val="0"/>
    <w:pPr>
      <w:ind w:right="181" w:firstLine="480"/>
    </w:pPr>
    <w:rPr>
      <w:rFonts w:ascii="Verdana" w:hAnsi="Verdana"/>
      <w:sz w:val="24"/>
    </w:rPr>
  </w:style>
  <w:style w:type="character" w:customStyle="1" w:styleId="57">
    <w:name w:val="正文首行缩进 Char"/>
    <w:basedOn w:val="24"/>
    <w:link w:val="2"/>
    <w:qFormat/>
    <w:uiPriority w:val="99"/>
    <w:rPr>
      <w:rFonts w:eastAsia="仿宋_GB2312"/>
      <w:kern w:val="2"/>
      <w:sz w:val="21"/>
      <w:szCs w:val="24"/>
    </w:rPr>
  </w:style>
  <w:style w:type="character" w:customStyle="1" w:styleId="58">
    <w:name w:val="无间隔 Char"/>
    <w:link w:val="38"/>
    <w:qFormat/>
    <w:locked/>
    <w:uiPriority w:val="1"/>
    <w:rPr>
      <w:rFonts w:ascii="Calibri" w:hAnsi="Calibri" w:cs="Calibri"/>
      <w:kern w:val="2"/>
      <w:sz w:val="21"/>
      <w:szCs w:val="22"/>
    </w:rPr>
  </w:style>
  <w:style w:type="paragraph" w:customStyle="1" w:styleId="59">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font01"/>
    <w:basedOn w:val="24"/>
    <w:qFormat/>
    <w:uiPriority w:val="0"/>
    <w:rPr>
      <w:rFonts w:hint="eastAsia" w:ascii="宋体" w:hAnsi="宋体" w:eastAsia="宋体" w:cs="宋体"/>
      <w:color w:val="000000"/>
      <w:sz w:val="24"/>
      <w:szCs w:val="24"/>
      <w:u w:val="none"/>
    </w:rPr>
  </w:style>
  <w:style w:type="character" w:customStyle="1" w:styleId="61">
    <w:name w:val="font21"/>
    <w:basedOn w:val="24"/>
    <w:qFormat/>
    <w:uiPriority w:val="0"/>
    <w:rPr>
      <w:rFonts w:hint="default" w:ascii="等线" w:hAnsi="等线" w:eastAsia="等线" w:cs="等线"/>
      <w:color w:val="000000"/>
      <w:sz w:val="22"/>
      <w:szCs w:val="22"/>
      <w:u w:val="none"/>
    </w:rPr>
  </w:style>
  <w:style w:type="character" w:customStyle="1" w:styleId="62">
    <w:name w:val="font11"/>
    <w:basedOn w:val="24"/>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3</TotalTime>
  <ScaleCrop>false</ScaleCrop>
  <LinksUpToDate>false</LinksUpToDate>
  <CharactersWithSpaces>39034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2019-06-06T07:43:00Z</cp:lastPrinted>
  <dcterms:modified xsi:type="dcterms:W3CDTF">2019-07-04T06:30:43Z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