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cs="宋体" w:asciiTheme="minorEastAsia" w:hAnsiTheme="minorEastAsia" w:eastAsiaTheme="minorEastAsia"/>
          <w:b/>
          <w:bCs/>
          <w:color w:val="auto"/>
          <w:sz w:val="48"/>
          <w:szCs w:val="48"/>
        </w:rPr>
      </w:pPr>
      <w:r>
        <w:rPr>
          <w:rFonts w:hint="eastAsia" w:cs="宋体" w:asciiTheme="minorEastAsia" w:hAnsiTheme="minorEastAsia" w:eastAsiaTheme="minorEastAsia"/>
          <w:b/>
          <w:bCs/>
          <w:color w:val="auto"/>
          <w:sz w:val="48"/>
          <w:szCs w:val="48"/>
        </w:rPr>
        <w:t>中国美术学院</w:t>
      </w:r>
    </w:p>
    <w:p>
      <w:pPr>
        <w:spacing w:line="240" w:lineRule="auto"/>
        <w:ind w:firstLine="0" w:firstLineChars="0"/>
        <w:jc w:val="center"/>
        <w:rPr>
          <w:rFonts w:cs="宋体" w:asciiTheme="minorEastAsia" w:hAnsiTheme="minorEastAsia" w:eastAsiaTheme="minorEastAsia"/>
          <w:b/>
          <w:bCs/>
          <w:color w:val="auto"/>
          <w:sz w:val="48"/>
          <w:szCs w:val="48"/>
        </w:rPr>
      </w:pPr>
      <w:r>
        <w:rPr>
          <w:rFonts w:hint="eastAsia" w:cs="宋体" w:asciiTheme="minorEastAsia" w:hAnsiTheme="minorEastAsia" w:eastAsiaTheme="minorEastAsia"/>
          <w:b/>
          <w:bCs/>
          <w:color w:val="auto"/>
          <w:sz w:val="48"/>
          <w:szCs w:val="48"/>
        </w:rPr>
        <w:t>影视与动画艺术学院2020首届西湖国际动画双年展项目</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采购项目：影视与动画艺术学院2020首届西湖国际动画双年展项目</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确认书号：浙财采确临【2019】71994号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采购编号：ZJXL-MY-2019111</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 购 人：中国美术学院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日 期：二〇一九年十二月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目 录</w:t>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color w:val="auto"/>
        </w:rPr>
        <w:fldChar w:fldCharType="begin"/>
      </w:r>
      <w:r>
        <w:rPr>
          <w:color w:val="auto"/>
        </w:rPr>
        <w:instrText xml:space="preserve"> HYPERLINK \l "_Toc8006" </w:instrText>
      </w:r>
      <w:r>
        <w:rPr>
          <w:color w:val="auto"/>
        </w:rPr>
        <w:fldChar w:fldCharType="separate"/>
      </w:r>
      <w:r>
        <w:rPr>
          <w:rFonts w:hint="eastAsia" w:asciiTheme="minorEastAsia" w:hAnsiTheme="minorEastAsia" w:eastAsiaTheme="minorEastAsia"/>
          <w:color w:val="auto"/>
          <w:szCs w:val="28"/>
        </w:rPr>
        <w:t>招标公告</w:t>
      </w:r>
      <w:r>
        <w:rPr>
          <w:color w:val="auto"/>
        </w:rPr>
        <w:tab/>
      </w:r>
      <w:r>
        <w:rPr>
          <w:color w:val="auto"/>
        </w:rPr>
        <w:fldChar w:fldCharType="begin"/>
      </w:r>
      <w:r>
        <w:rPr>
          <w:color w:val="auto"/>
        </w:rPr>
        <w:instrText xml:space="preserve"> PAGEREF _Toc8006 </w:instrText>
      </w:r>
      <w:r>
        <w:rPr>
          <w:color w:val="auto"/>
        </w:rPr>
        <w:fldChar w:fldCharType="separate"/>
      </w:r>
      <w:r>
        <w:rPr>
          <w:color w:val="auto"/>
        </w:rPr>
        <w:t>2</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"_Toc18089" </w:instrText>
      </w:r>
      <w:r>
        <w:rPr>
          <w:color w:val="auto"/>
        </w:rPr>
        <w:fldChar w:fldCharType="separate"/>
      </w:r>
      <w:r>
        <w:rPr>
          <w:rFonts w:hint="eastAsia" w:asciiTheme="minorEastAsia" w:hAnsiTheme="minorEastAsia" w:eastAsiaTheme="minorEastAsia"/>
          <w:color w:val="auto"/>
          <w:szCs w:val="32"/>
        </w:rPr>
        <w:t>第一章 投标人须知</w:t>
      </w:r>
      <w:r>
        <w:rPr>
          <w:color w:val="auto"/>
        </w:rPr>
        <w:tab/>
      </w:r>
      <w:r>
        <w:rPr>
          <w:color w:val="auto"/>
        </w:rPr>
        <w:fldChar w:fldCharType="begin"/>
      </w:r>
      <w:r>
        <w:rPr>
          <w:color w:val="auto"/>
        </w:rPr>
        <w:instrText xml:space="preserve"> PAGEREF _Toc18089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"_Toc4517" </w:instrText>
      </w:r>
      <w:r>
        <w:rPr>
          <w:color w:val="auto"/>
        </w:rPr>
        <w:fldChar w:fldCharType="separate"/>
      </w:r>
      <w:r>
        <w:rPr>
          <w:rFonts w:hint="eastAsia" w:cs="宋体" w:asciiTheme="minorEastAsia" w:hAnsiTheme="minorEastAsia" w:eastAsiaTheme="minorEastAsia"/>
          <w:color w:val="auto"/>
          <w:szCs w:val="21"/>
        </w:rPr>
        <w:t>投标人须知前附表</w:t>
      </w:r>
      <w:r>
        <w:rPr>
          <w:color w:val="auto"/>
        </w:rPr>
        <w:tab/>
      </w:r>
      <w:r>
        <w:rPr>
          <w:color w:val="auto"/>
        </w:rPr>
        <w:fldChar w:fldCharType="begin"/>
      </w:r>
      <w:r>
        <w:rPr>
          <w:color w:val="auto"/>
        </w:rPr>
        <w:instrText xml:space="preserve"> PAGEREF _Toc4517 </w:instrText>
      </w:r>
      <w:r>
        <w:rPr>
          <w:color w:val="auto"/>
        </w:rPr>
        <w:fldChar w:fldCharType="separate"/>
      </w:r>
      <w:r>
        <w:rPr>
          <w:color w:val="auto"/>
        </w:rPr>
        <w:t>5</w:t>
      </w:r>
      <w:r>
        <w:rPr>
          <w:color w:val="auto"/>
        </w:rPr>
        <w:fldChar w:fldCharType="end"/>
      </w:r>
      <w:r>
        <w:rPr>
          <w:color w:val="auto"/>
        </w:rPr>
        <w:fldChar w:fldCharType="end"/>
      </w:r>
    </w:p>
    <w:p>
      <w:pPr>
        <w:pStyle w:val="16"/>
        <w:tabs>
          <w:tab w:val="right" w:leader="dot" w:pos="9299"/>
          <w:tab w:val="clear" w:pos="8296"/>
        </w:tabs>
        <w:ind w:firstLine="420" w:firstLineChars="200"/>
        <w:rPr>
          <w:color w:val="auto"/>
        </w:rPr>
      </w:pPr>
      <w:r>
        <w:rPr>
          <w:color w:val="auto"/>
        </w:rPr>
        <w:fldChar w:fldCharType="begin"/>
      </w:r>
      <w:r>
        <w:rPr>
          <w:color w:val="auto"/>
        </w:rPr>
        <w:instrText xml:space="preserve"> HYPERLINK \l "_Toc1874" </w:instrText>
      </w:r>
      <w:r>
        <w:rPr>
          <w:color w:val="auto"/>
        </w:rPr>
        <w:fldChar w:fldCharType="separate"/>
      </w:r>
      <w:r>
        <w:rPr>
          <w:rFonts w:hint="eastAsia" w:cs="宋体" w:asciiTheme="minorEastAsia" w:hAnsiTheme="minorEastAsia" w:eastAsiaTheme="minorEastAsia"/>
          <w:color w:val="auto"/>
          <w:szCs w:val="21"/>
        </w:rPr>
        <w:t>1采购说明</w:t>
      </w:r>
      <w:r>
        <w:rPr>
          <w:color w:val="auto"/>
        </w:rPr>
        <w:tab/>
      </w:r>
      <w:r>
        <w:rPr>
          <w:color w:val="auto"/>
        </w:rPr>
        <w:fldChar w:fldCharType="begin"/>
      </w:r>
      <w:r>
        <w:rPr>
          <w:color w:val="auto"/>
        </w:rPr>
        <w:instrText xml:space="preserve"> PAGEREF _Toc1874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"_Toc21530" </w:instrText>
      </w:r>
      <w:r>
        <w:rPr>
          <w:color w:val="auto"/>
        </w:rPr>
        <w:fldChar w:fldCharType="separate"/>
      </w:r>
      <w:r>
        <w:rPr>
          <w:rFonts w:hint="eastAsia" w:cs="宋体" w:asciiTheme="minorEastAsia" w:hAnsiTheme="minorEastAsia" w:eastAsiaTheme="minorEastAsia"/>
          <w:color w:val="auto"/>
          <w:szCs w:val="21"/>
        </w:rPr>
        <w:t>2招标文件</w:t>
      </w:r>
      <w:r>
        <w:rPr>
          <w:color w:val="auto"/>
        </w:rPr>
        <w:tab/>
      </w:r>
      <w:r>
        <w:rPr>
          <w:color w:val="auto"/>
        </w:rPr>
        <w:fldChar w:fldCharType="begin"/>
      </w:r>
      <w:r>
        <w:rPr>
          <w:color w:val="auto"/>
        </w:rPr>
        <w:instrText xml:space="preserve"> PAGEREF _Toc21530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"_Toc3913" </w:instrText>
      </w:r>
      <w:r>
        <w:rPr>
          <w:color w:val="auto"/>
        </w:rPr>
        <w:fldChar w:fldCharType="separate"/>
      </w:r>
      <w:r>
        <w:rPr>
          <w:rFonts w:hint="eastAsia" w:cs="宋体" w:asciiTheme="minorEastAsia" w:hAnsiTheme="minorEastAsia" w:eastAsiaTheme="minorEastAsia"/>
          <w:color w:val="auto"/>
          <w:szCs w:val="21"/>
        </w:rPr>
        <w:t>3投标文件</w:t>
      </w:r>
      <w:r>
        <w:rPr>
          <w:color w:val="auto"/>
        </w:rPr>
        <w:tab/>
      </w:r>
      <w:r>
        <w:rPr>
          <w:color w:val="auto"/>
        </w:rPr>
        <w:fldChar w:fldCharType="begin"/>
      </w:r>
      <w:r>
        <w:rPr>
          <w:color w:val="auto"/>
        </w:rPr>
        <w:instrText xml:space="preserve"> PAGEREF _Toc3913 </w:instrText>
      </w:r>
      <w:r>
        <w:rPr>
          <w:color w:val="auto"/>
        </w:rPr>
        <w:fldChar w:fldCharType="separate"/>
      </w:r>
      <w:r>
        <w:rPr>
          <w:color w:val="auto"/>
        </w:rPr>
        <w:t>11</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"_Toc14426" </w:instrText>
      </w:r>
      <w:r>
        <w:rPr>
          <w:color w:val="auto"/>
        </w:rPr>
        <w:fldChar w:fldCharType="separate"/>
      </w:r>
      <w:r>
        <w:rPr>
          <w:rFonts w:hint="eastAsia" w:cs="宋体" w:asciiTheme="minorEastAsia" w:hAnsiTheme="minorEastAsia" w:eastAsiaTheme="minorEastAsia"/>
          <w:color w:val="auto"/>
          <w:szCs w:val="21"/>
        </w:rPr>
        <w:t>4投标文件的提交</w:t>
      </w:r>
      <w:r>
        <w:rPr>
          <w:color w:val="auto"/>
        </w:rPr>
        <w:tab/>
      </w:r>
      <w:r>
        <w:rPr>
          <w:color w:val="auto"/>
        </w:rPr>
        <w:fldChar w:fldCharType="begin"/>
      </w:r>
      <w:r>
        <w:rPr>
          <w:color w:val="auto"/>
        </w:rPr>
        <w:instrText xml:space="preserve"> PAGEREF _Toc14426 </w:instrText>
      </w:r>
      <w:r>
        <w:rPr>
          <w:color w:val="auto"/>
        </w:rPr>
        <w:fldChar w:fldCharType="separate"/>
      </w:r>
      <w:r>
        <w:rPr>
          <w:color w:val="auto"/>
        </w:rPr>
        <w:t>12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"_Toc12221" </w:instrText>
      </w:r>
      <w:r>
        <w:rPr>
          <w:color w:val="auto"/>
        </w:rPr>
        <w:fldChar w:fldCharType="separate"/>
      </w:r>
      <w:r>
        <w:rPr>
          <w:rFonts w:hint="eastAsia" w:cs="宋体" w:asciiTheme="minorEastAsia" w:hAnsiTheme="minorEastAsia" w:eastAsiaTheme="minorEastAsia"/>
          <w:color w:val="auto"/>
          <w:szCs w:val="21"/>
        </w:rPr>
        <w:t>5开标、评标及定标</w:t>
      </w:r>
      <w:r>
        <w:rPr>
          <w:color w:val="auto"/>
        </w:rPr>
        <w:tab/>
      </w:r>
      <w:r>
        <w:rPr>
          <w:color w:val="auto"/>
        </w:rPr>
        <w:fldChar w:fldCharType="begin"/>
      </w:r>
      <w:r>
        <w:rPr>
          <w:color w:val="auto"/>
        </w:rPr>
        <w:instrText xml:space="preserve"> PAGEREF _Toc12221 </w:instrText>
      </w:r>
      <w:r>
        <w:rPr>
          <w:color w:val="auto"/>
        </w:rPr>
        <w:fldChar w:fldCharType="separate"/>
      </w:r>
      <w:r>
        <w:rPr>
          <w:color w:val="auto"/>
        </w:rPr>
        <w:t>13</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"_Toc10880" </w:instrText>
      </w:r>
      <w:r>
        <w:rPr>
          <w:color w:val="auto"/>
        </w:rPr>
        <w:fldChar w:fldCharType="separate"/>
      </w:r>
      <w:r>
        <w:rPr>
          <w:rFonts w:hint="eastAsia" w:cs="宋体" w:asciiTheme="minorEastAsia" w:hAnsiTheme="minorEastAsia" w:eastAsiaTheme="minorEastAsia"/>
          <w:color w:val="auto"/>
          <w:szCs w:val="21"/>
        </w:rPr>
        <w:t>6其他</w:t>
      </w:r>
      <w:r>
        <w:rPr>
          <w:color w:val="auto"/>
        </w:rPr>
        <w:tab/>
      </w:r>
      <w:r>
        <w:rPr>
          <w:color w:val="auto"/>
        </w:rPr>
        <w:fldChar w:fldCharType="begin"/>
      </w:r>
      <w:r>
        <w:rPr>
          <w:color w:val="auto"/>
        </w:rPr>
        <w:instrText xml:space="preserve"> PAGEREF _Toc10880 </w:instrText>
      </w:r>
      <w:r>
        <w:rPr>
          <w:color w:val="auto"/>
        </w:rPr>
        <w:fldChar w:fldCharType="separate"/>
      </w:r>
      <w:r>
        <w:rPr>
          <w:color w:val="auto"/>
        </w:rPr>
        <w:t>16</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"_Toc11619" </w:instrText>
      </w:r>
      <w:r>
        <w:rPr>
          <w:color w:val="auto"/>
        </w:rPr>
        <w:fldChar w:fldCharType="separate"/>
      </w:r>
      <w:r>
        <w:rPr>
          <w:rFonts w:hint="eastAsia" w:asciiTheme="minorEastAsia" w:hAnsiTheme="minorEastAsia" w:eastAsiaTheme="minorEastAsia"/>
          <w:color w:val="auto"/>
          <w:szCs w:val="32"/>
        </w:rPr>
        <w:t>第二章 采购项目技术规范和要求</w:t>
      </w:r>
      <w:r>
        <w:rPr>
          <w:color w:val="auto"/>
        </w:rPr>
        <w:tab/>
      </w:r>
      <w:r>
        <w:rPr>
          <w:color w:val="auto"/>
        </w:rPr>
        <w:fldChar w:fldCharType="begin"/>
      </w:r>
      <w:r>
        <w:rPr>
          <w:color w:val="auto"/>
        </w:rPr>
        <w:instrText xml:space="preserve"> PAGEREF _Toc11619 </w:instrText>
      </w:r>
      <w:r>
        <w:rPr>
          <w:color w:val="auto"/>
        </w:rPr>
        <w:fldChar w:fldCharType="separate"/>
      </w:r>
      <w:r>
        <w:rPr>
          <w:color w:val="auto"/>
        </w:rPr>
        <w:t>18</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"_Toc18796" </w:instrText>
      </w:r>
      <w:r>
        <w:rPr>
          <w:color w:val="auto"/>
        </w:rPr>
        <w:fldChar w:fldCharType="separate"/>
      </w:r>
      <w:r>
        <w:rPr>
          <w:rFonts w:hint="eastAsia" w:cs="宋体" w:asciiTheme="minorEastAsia" w:hAnsiTheme="minorEastAsia" w:eastAsiaTheme="minorEastAsia"/>
          <w:color w:val="auto"/>
          <w:szCs w:val="21"/>
        </w:rPr>
        <w:t>1相关法规、管理条例与技术标准、行业规范</w:t>
      </w:r>
      <w:r>
        <w:rPr>
          <w:color w:val="auto"/>
        </w:rPr>
        <w:tab/>
      </w:r>
      <w:r>
        <w:rPr>
          <w:color w:val="auto"/>
        </w:rPr>
        <w:fldChar w:fldCharType="begin"/>
      </w:r>
      <w:r>
        <w:rPr>
          <w:color w:val="auto"/>
        </w:rPr>
        <w:instrText xml:space="preserve"> PAGEREF _Toc18796 </w:instrText>
      </w:r>
      <w:r>
        <w:rPr>
          <w:color w:val="auto"/>
        </w:rPr>
        <w:fldChar w:fldCharType="separate"/>
      </w:r>
      <w:r>
        <w:rPr>
          <w:color w:val="auto"/>
        </w:rPr>
        <w:t>18</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"_Toc19623" </w:instrText>
      </w:r>
      <w:r>
        <w:rPr>
          <w:color w:val="auto"/>
        </w:rPr>
        <w:fldChar w:fldCharType="separate"/>
      </w:r>
      <w:r>
        <w:rPr>
          <w:rFonts w:hint="eastAsia" w:cs="宋体" w:asciiTheme="minorEastAsia" w:hAnsiTheme="minorEastAsia" w:eastAsiaTheme="minorEastAsia"/>
          <w:color w:val="auto"/>
          <w:szCs w:val="21"/>
        </w:rPr>
        <w:t>2技术/服务要求</w:t>
      </w:r>
      <w:r>
        <w:rPr>
          <w:color w:val="auto"/>
        </w:rPr>
        <w:tab/>
      </w:r>
      <w:r>
        <w:rPr>
          <w:color w:val="auto"/>
        </w:rPr>
        <w:fldChar w:fldCharType="begin"/>
      </w:r>
      <w:r>
        <w:rPr>
          <w:color w:val="auto"/>
        </w:rPr>
        <w:instrText xml:space="preserve"> PAGEREF _Toc19623 </w:instrText>
      </w:r>
      <w:r>
        <w:rPr>
          <w:color w:val="auto"/>
        </w:rPr>
        <w:fldChar w:fldCharType="separate"/>
      </w:r>
      <w:r>
        <w:rPr>
          <w:color w:val="auto"/>
        </w:rPr>
        <w:t>18</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"_Toc3381" </w:instrText>
      </w:r>
      <w:r>
        <w:rPr>
          <w:color w:val="auto"/>
        </w:rPr>
        <w:fldChar w:fldCharType="separate"/>
      </w:r>
      <w:r>
        <w:rPr>
          <w:rFonts w:hint="eastAsia" w:cs="宋体" w:asciiTheme="minorEastAsia" w:hAnsiTheme="minorEastAsia" w:eastAsiaTheme="minorEastAsia"/>
          <w:color w:val="auto"/>
          <w:szCs w:val="21"/>
        </w:rPr>
        <w:t>3项目实施团队要求（最低要求）</w:t>
      </w:r>
      <w:r>
        <w:rPr>
          <w:color w:val="auto"/>
        </w:rPr>
        <w:tab/>
      </w:r>
      <w:r>
        <w:rPr>
          <w:color w:val="auto"/>
        </w:rPr>
        <w:fldChar w:fldCharType="begin"/>
      </w:r>
      <w:r>
        <w:rPr>
          <w:color w:val="auto"/>
        </w:rPr>
        <w:instrText xml:space="preserve"> PAGEREF _Toc3381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"_Toc1626" </w:instrText>
      </w:r>
      <w:r>
        <w:rPr>
          <w:color w:val="auto"/>
        </w:rPr>
        <w:fldChar w:fldCharType="separate"/>
      </w:r>
      <w:r>
        <w:rPr>
          <w:rFonts w:hint="eastAsia" w:asciiTheme="minorEastAsia" w:hAnsiTheme="minorEastAsia" w:eastAsiaTheme="minorEastAsia"/>
          <w:color w:val="auto"/>
          <w:szCs w:val="32"/>
        </w:rPr>
        <w:t>第三章 采购项目商务要求</w:t>
      </w:r>
      <w:r>
        <w:rPr>
          <w:color w:val="auto"/>
        </w:rPr>
        <w:tab/>
      </w:r>
      <w:r>
        <w:rPr>
          <w:color w:val="auto"/>
        </w:rPr>
        <w:fldChar w:fldCharType="begin"/>
      </w:r>
      <w:r>
        <w:rPr>
          <w:color w:val="auto"/>
        </w:rPr>
        <w:instrText xml:space="preserve"> PAGEREF _Toc1626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"_Toc298" </w:instrText>
      </w:r>
      <w:r>
        <w:rPr>
          <w:color w:val="auto"/>
        </w:rPr>
        <w:fldChar w:fldCharType="separate"/>
      </w:r>
      <w:r>
        <w:rPr>
          <w:rFonts w:hint="eastAsia" w:ascii="宋体" w:hAnsi="宋体" w:cs="宋体"/>
          <w:color w:val="auto"/>
          <w:szCs w:val="21"/>
        </w:rPr>
        <w:t>1、服务期</w:t>
      </w:r>
      <w:r>
        <w:rPr>
          <w:color w:val="auto"/>
        </w:rPr>
        <w:tab/>
      </w:r>
      <w:r>
        <w:rPr>
          <w:color w:val="auto"/>
        </w:rPr>
        <w:fldChar w:fldCharType="begin"/>
      </w:r>
      <w:r>
        <w:rPr>
          <w:color w:val="auto"/>
        </w:rPr>
        <w:instrText xml:space="preserve"> PAGEREF _Toc298 </w:instrText>
      </w:r>
      <w:r>
        <w:rPr>
          <w:color w:val="auto"/>
        </w:rPr>
        <w:fldChar w:fldCharType="separate"/>
      </w:r>
      <w:r>
        <w:rPr>
          <w:color w:val="auto"/>
        </w:rPr>
        <w:t>22</w:t>
      </w:r>
      <w:r>
        <w:rPr>
          <w:color w:val="auto"/>
        </w:rPr>
        <w:fldChar w:fldCharType="end"/>
      </w:r>
      <w:r>
        <w:rPr>
          <w:color w:val="auto"/>
        </w:rPr>
        <w:fldChar w:fldCharType="end"/>
      </w:r>
    </w:p>
    <w:p>
      <w:pPr>
        <w:pStyle w:val="16"/>
        <w:tabs>
          <w:tab w:val="right" w:leader="dot" w:pos="9299"/>
          <w:tab w:val="clear" w:pos="8296"/>
        </w:tabs>
        <w:ind w:firstLine="420" w:firstLineChars="200"/>
        <w:rPr>
          <w:color w:val="auto"/>
        </w:rPr>
      </w:pPr>
      <w:r>
        <w:rPr>
          <w:color w:val="auto"/>
        </w:rPr>
        <w:fldChar w:fldCharType="begin"/>
      </w:r>
      <w:r>
        <w:rPr>
          <w:color w:val="auto"/>
        </w:rPr>
        <w:instrText xml:space="preserve"> HYPERLINK \l "_Toc19372" </w:instrText>
      </w:r>
      <w:r>
        <w:rPr>
          <w:color w:val="auto"/>
        </w:rPr>
        <w:fldChar w:fldCharType="separate"/>
      </w:r>
      <w:r>
        <w:rPr>
          <w:rFonts w:hint="eastAsia" w:ascii="宋体" w:hAnsi="宋体" w:cs="宋体"/>
          <w:color w:val="auto"/>
          <w:szCs w:val="21"/>
        </w:rPr>
        <w:t>2、服务地点</w:t>
      </w:r>
      <w:r>
        <w:rPr>
          <w:color w:val="auto"/>
        </w:rPr>
        <w:tab/>
      </w:r>
      <w:r>
        <w:rPr>
          <w:color w:val="auto"/>
        </w:rPr>
        <w:fldChar w:fldCharType="begin"/>
      </w:r>
      <w:r>
        <w:rPr>
          <w:color w:val="auto"/>
        </w:rPr>
        <w:instrText xml:space="preserve"> PAGEREF _Toc19372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"_Toc12867" </w:instrText>
      </w:r>
      <w:r>
        <w:rPr>
          <w:color w:val="auto"/>
        </w:rPr>
        <w:fldChar w:fldCharType="separate"/>
      </w:r>
      <w:r>
        <w:rPr>
          <w:rFonts w:hint="eastAsia" w:ascii="宋体" w:hAnsi="宋体" w:cs="宋体"/>
          <w:color w:val="auto"/>
          <w:szCs w:val="21"/>
        </w:rPr>
        <w:t>3、履约保证金</w:t>
      </w:r>
      <w:r>
        <w:rPr>
          <w:color w:val="auto"/>
        </w:rPr>
        <w:tab/>
      </w:r>
      <w:r>
        <w:rPr>
          <w:color w:val="auto"/>
        </w:rPr>
        <w:fldChar w:fldCharType="begin"/>
      </w:r>
      <w:r>
        <w:rPr>
          <w:color w:val="auto"/>
        </w:rPr>
        <w:instrText xml:space="preserve"> PAGEREF _Toc12867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"_Toc7171" </w:instrText>
      </w:r>
      <w:r>
        <w:rPr>
          <w:color w:val="auto"/>
        </w:rPr>
        <w:fldChar w:fldCharType="separate"/>
      </w:r>
      <w:r>
        <w:rPr>
          <w:rFonts w:hint="eastAsia" w:ascii="宋体" w:hAnsi="宋体" w:cs="宋体"/>
          <w:bCs/>
          <w:color w:val="auto"/>
          <w:szCs w:val="21"/>
        </w:rPr>
        <w:t>4、</w:t>
      </w:r>
      <w:r>
        <w:rPr>
          <w:rFonts w:hint="eastAsia" w:ascii="宋体" w:hAnsi="宋体" w:cs="宋体"/>
          <w:bCs/>
          <w:color w:val="auto"/>
          <w:szCs w:val="21"/>
          <w:lang w:val="zh-TW" w:eastAsia="zh-TW"/>
        </w:rPr>
        <w:t>验收标准</w:t>
      </w:r>
      <w:r>
        <w:rPr>
          <w:color w:val="auto"/>
        </w:rPr>
        <w:tab/>
      </w:r>
      <w:r>
        <w:rPr>
          <w:color w:val="auto"/>
        </w:rPr>
        <w:fldChar w:fldCharType="begin"/>
      </w:r>
      <w:r>
        <w:rPr>
          <w:color w:val="auto"/>
        </w:rPr>
        <w:instrText xml:space="preserve"> PAGEREF _Toc7171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"_Toc22269" </w:instrText>
      </w:r>
      <w:r>
        <w:rPr>
          <w:color w:val="auto"/>
        </w:rPr>
        <w:fldChar w:fldCharType="separate"/>
      </w:r>
      <w:r>
        <w:rPr>
          <w:rFonts w:hint="eastAsia" w:ascii="宋体" w:hAnsi="宋体" w:cs="宋体"/>
          <w:bCs/>
          <w:color w:val="auto"/>
          <w:szCs w:val="21"/>
        </w:rPr>
        <w:t>5、</w:t>
      </w:r>
      <w:r>
        <w:rPr>
          <w:rFonts w:hint="eastAsia" w:ascii="宋体" w:hAnsi="宋体" w:cs="宋体"/>
          <w:bCs/>
          <w:color w:val="auto"/>
          <w:szCs w:val="21"/>
          <w:lang w:val="zh-TW" w:eastAsia="zh-TW"/>
        </w:rPr>
        <w:t>售后服务</w:t>
      </w:r>
      <w:r>
        <w:rPr>
          <w:color w:val="auto"/>
        </w:rPr>
        <w:tab/>
      </w:r>
      <w:r>
        <w:rPr>
          <w:color w:val="auto"/>
        </w:rPr>
        <w:fldChar w:fldCharType="begin"/>
      </w:r>
      <w:r>
        <w:rPr>
          <w:color w:val="auto"/>
        </w:rPr>
        <w:instrText xml:space="preserve"> PAGEREF _Toc22269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"_Toc23806" </w:instrText>
      </w:r>
      <w:r>
        <w:rPr>
          <w:color w:val="auto"/>
        </w:rPr>
        <w:fldChar w:fldCharType="separate"/>
      </w:r>
      <w:r>
        <w:rPr>
          <w:rFonts w:hint="eastAsia" w:ascii="宋体" w:hAnsi="宋体" w:cs="宋体"/>
          <w:color w:val="auto"/>
          <w:szCs w:val="21"/>
        </w:rPr>
        <w:t>6、付款方式</w:t>
      </w:r>
      <w:r>
        <w:rPr>
          <w:color w:val="auto"/>
        </w:rPr>
        <w:tab/>
      </w:r>
      <w:r>
        <w:rPr>
          <w:color w:val="auto"/>
        </w:rPr>
        <w:fldChar w:fldCharType="begin"/>
      </w:r>
      <w:r>
        <w:rPr>
          <w:color w:val="auto"/>
        </w:rPr>
        <w:instrText xml:space="preserve"> PAGEREF _Toc23806 </w:instrText>
      </w:r>
      <w:r>
        <w:rPr>
          <w:color w:val="auto"/>
        </w:rPr>
        <w:fldChar w:fldCharType="separate"/>
      </w:r>
      <w:r>
        <w:rPr>
          <w:color w:val="auto"/>
        </w:rPr>
        <w:t>22</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"_Toc89" </w:instrText>
      </w:r>
      <w:r>
        <w:rPr>
          <w:color w:val="auto"/>
        </w:rPr>
        <w:fldChar w:fldCharType="separate"/>
      </w:r>
      <w:r>
        <w:rPr>
          <w:rFonts w:hint="eastAsia" w:asciiTheme="minorEastAsia" w:hAnsiTheme="minorEastAsia" w:eastAsiaTheme="minorEastAsia"/>
          <w:color w:val="auto"/>
          <w:szCs w:val="32"/>
        </w:rPr>
        <w:t>第四章 合同格式</w:t>
      </w:r>
      <w:r>
        <w:rPr>
          <w:color w:val="auto"/>
        </w:rPr>
        <w:tab/>
      </w:r>
      <w:r>
        <w:rPr>
          <w:color w:val="auto"/>
        </w:rPr>
        <w:fldChar w:fldCharType="begin"/>
      </w:r>
      <w:r>
        <w:rPr>
          <w:color w:val="auto"/>
        </w:rPr>
        <w:instrText xml:space="preserve"> PAGEREF _Toc89 </w:instrText>
      </w:r>
      <w:r>
        <w:rPr>
          <w:color w:val="auto"/>
        </w:rPr>
        <w:fldChar w:fldCharType="separate"/>
      </w:r>
      <w:r>
        <w:rPr>
          <w:color w:val="auto"/>
        </w:rPr>
        <w:t>23</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"_Toc10145" </w:instrText>
      </w:r>
      <w:r>
        <w:rPr>
          <w:color w:val="auto"/>
        </w:rPr>
        <w:fldChar w:fldCharType="separate"/>
      </w:r>
      <w:r>
        <w:rPr>
          <w:rFonts w:hint="eastAsia"/>
          <w:color w:val="auto"/>
        </w:rPr>
        <w:t>浙江省政府采购合同指引</w:t>
      </w:r>
      <w:r>
        <w:rPr>
          <w:color w:val="auto"/>
        </w:rPr>
        <w:tab/>
      </w:r>
      <w:r>
        <w:rPr>
          <w:color w:val="auto"/>
        </w:rPr>
        <w:fldChar w:fldCharType="begin"/>
      </w:r>
      <w:r>
        <w:rPr>
          <w:color w:val="auto"/>
        </w:rPr>
        <w:instrText xml:space="preserve"> PAGEREF _Toc10145 </w:instrText>
      </w:r>
      <w:r>
        <w:rPr>
          <w:color w:val="auto"/>
        </w:rPr>
        <w:fldChar w:fldCharType="separate"/>
      </w:r>
      <w:r>
        <w:rPr>
          <w:color w:val="auto"/>
        </w:rPr>
        <w:t>23</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"_Toc10610" </w:instrText>
      </w:r>
      <w:r>
        <w:rPr>
          <w:color w:val="auto"/>
        </w:rPr>
        <w:fldChar w:fldCharType="separate"/>
      </w:r>
      <w:r>
        <w:rPr>
          <w:rFonts w:hint="eastAsia" w:asciiTheme="minorEastAsia" w:hAnsiTheme="minorEastAsia" w:eastAsiaTheme="minorEastAsia"/>
          <w:color w:val="auto"/>
          <w:szCs w:val="32"/>
        </w:rPr>
        <w:t>第五章 投标文件内容及格式</w:t>
      </w:r>
      <w:r>
        <w:rPr>
          <w:color w:val="auto"/>
        </w:rPr>
        <w:tab/>
      </w:r>
      <w:r>
        <w:rPr>
          <w:color w:val="auto"/>
        </w:rPr>
        <w:fldChar w:fldCharType="begin"/>
      </w:r>
      <w:r>
        <w:rPr>
          <w:color w:val="auto"/>
        </w:rPr>
        <w:instrText xml:space="preserve"> PAGEREF _Toc10610 </w:instrText>
      </w:r>
      <w:r>
        <w:rPr>
          <w:color w:val="auto"/>
        </w:rPr>
        <w:fldChar w:fldCharType="separate"/>
      </w:r>
      <w:r>
        <w:rPr>
          <w:color w:val="auto"/>
        </w:rPr>
        <w:t>27</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"_Toc31216" </w:instrText>
      </w:r>
      <w:r>
        <w:rPr>
          <w:color w:val="auto"/>
        </w:rPr>
        <w:fldChar w:fldCharType="separate"/>
      </w:r>
      <w:r>
        <w:rPr>
          <w:rFonts w:hint="eastAsia" w:cs="宋体" w:asciiTheme="minorEastAsia" w:hAnsiTheme="minorEastAsia" w:eastAsiaTheme="minorEastAsia"/>
          <w:color w:val="auto"/>
          <w:szCs w:val="21"/>
        </w:rPr>
        <w:t>1投标人提交投标文件须知</w:t>
      </w:r>
      <w:r>
        <w:rPr>
          <w:color w:val="auto"/>
        </w:rPr>
        <w:tab/>
      </w:r>
      <w:r>
        <w:rPr>
          <w:color w:val="auto"/>
        </w:rPr>
        <w:fldChar w:fldCharType="begin"/>
      </w:r>
      <w:r>
        <w:rPr>
          <w:color w:val="auto"/>
        </w:rPr>
        <w:instrText xml:space="preserve"> PAGEREF _Toc31216 </w:instrText>
      </w:r>
      <w:r>
        <w:rPr>
          <w:color w:val="auto"/>
        </w:rPr>
        <w:fldChar w:fldCharType="separate"/>
      </w:r>
      <w:r>
        <w:rPr>
          <w:color w:val="auto"/>
        </w:rPr>
        <w:t>27</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"_Toc4052" </w:instrText>
      </w:r>
      <w:r>
        <w:rPr>
          <w:color w:val="auto"/>
        </w:rPr>
        <w:fldChar w:fldCharType="separate"/>
      </w:r>
      <w:r>
        <w:rPr>
          <w:rFonts w:hint="eastAsia" w:cs="宋体" w:asciiTheme="minorEastAsia" w:hAnsiTheme="minorEastAsia" w:eastAsiaTheme="minorEastAsia"/>
          <w:color w:val="auto"/>
          <w:szCs w:val="21"/>
        </w:rPr>
        <w:t>2投标文件组成</w:t>
      </w:r>
      <w:r>
        <w:rPr>
          <w:color w:val="auto"/>
        </w:rPr>
        <w:tab/>
      </w:r>
      <w:r>
        <w:rPr>
          <w:color w:val="auto"/>
        </w:rPr>
        <w:fldChar w:fldCharType="begin"/>
      </w:r>
      <w:r>
        <w:rPr>
          <w:color w:val="auto"/>
        </w:rPr>
        <w:instrText xml:space="preserve"> PAGEREF _Toc4052 </w:instrText>
      </w:r>
      <w:r>
        <w:rPr>
          <w:color w:val="auto"/>
        </w:rPr>
        <w:fldChar w:fldCharType="separate"/>
      </w:r>
      <w:r>
        <w:rPr>
          <w:color w:val="auto"/>
        </w:rPr>
        <w:t>27</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"_Toc23677" </w:instrText>
      </w:r>
      <w:r>
        <w:rPr>
          <w:color w:val="auto"/>
        </w:rPr>
        <w:fldChar w:fldCharType="separate"/>
      </w:r>
      <w:r>
        <w:rPr>
          <w:rFonts w:hint="eastAsia" w:cs="宋体" w:asciiTheme="minorEastAsia" w:hAnsiTheme="minorEastAsia" w:eastAsiaTheme="minorEastAsia"/>
          <w:color w:val="auto"/>
          <w:szCs w:val="21"/>
        </w:rPr>
        <w:t>3投标文件编制格式及规范要求</w:t>
      </w:r>
      <w:r>
        <w:rPr>
          <w:color w:val="auto"/>
        </w:rPr>
        <w:tab/>
      </w:r>
      <w:r>
        <w:rPr>
          <w:color w:val="auto"/>
        </w:rPr>
        <w:fldChar w:fldCharType="begin"/>
      </w:r>
      <w:r>
        <w:rPr>
          <w:color w:val="auto"/>
        </w:rPr>
        <w:instrText xml:space="preserve"> PAGEREF _Toc23677 </w:instrText>
      </w:r>
      <w:r>
        <w:rPr>
          <w:color w:val="auto"/>
        </w:rPr>
        <w:fldChar w:fldCharType="separate"/>
      </w:r>
      <w:r>
        <w:rPr>
          <w:color w:val="auto"/>
        </w:rPr>
        <w:t>28</w:t>
      </w:r>
      <w:r>
        <w:rPr>
          <w:color w:val="auto"/>
        </w:rPr>
        <w:fldChar w:fldCharType="end"/>
      </w:r>
      <w:r>
        <w:rPr>
          <w:color w:val="auto"/>
        </w:rPr>
        <w:fldChar w:fldCharType="end"/>
      </w:r>
    </w:p>
    <w:p>
      <w:pPr>
        <w:pStyle w:val="16"/>
        <w:tabs>
          <w:tab w:val="right" w:leader="dot" w:pos="9299"/>
          <w:tab w:val="clear" w:pos="8296"/>
        </w:tabs>
        <w:rPr>
          <w:color w:val="auto"/>
        </w:rPr>
      </w:pPr>
      <w:r>
        <w:rPr>
          <w:color w:val="auto"/>
        </w:rPr>
        <w:fldChar w:fldCharType="begin"/>
      </w:r>
      <w:r>
        <w:rPr>
          <w:color w:val="auto"/>
        </w:rPr>
        <w:instrText xml:space="preserve"> HYPERLINK \l "_Toc7730" </w:instrText>
      </w:r>
      <w:r>
        <w:rPr>
          <w:color w:val="auto"/>
        </w:rPr>
        <w:fldChar w:fldCharType="separate"/>
      </w:r>
      <w:r>
        <w:rPr>
          <w:rFonts w:hint="eastAsia" w:cs="宋体" w:asciiTheme="minorEastAsia" w:hAnsiTheme="minorEastAsia" w:eastAsiaTheme="minorEastAsia"/>
          <w:color w:val="auto"/>
          <w:szCs w:val="32"/>
        </w:rPr>
        <w:t>第六章 评标办法</w:t>
      </w:r>
      <w:r>
        <w:rPr>
          <w:color w:val="auto"/>
        </w:rPr>
        <w:tab/>
      </w:r>
      <w:r>
        <w:rPr>
          <w:color w:val="auto"/>
        </w:rPr>
        <w:fldChar w:fldCharType="begin"/>
      </w:r>
      <w:r>
        <w:rPr>
          <w:color w:val="auto"/>
        </w:rPr>
        <w:instrText xml:space="preserve"> PAGEREF _Toc7730 </w:instrText>
      </w:r>
      <w:r>
        <w:rPr>
          <w:color w:val="auto"/>
        </w:rPr>
        <w:fldChar w:fldCharType="separate"/>
      </w:r>
      <w:r>
        <w:rPr>
          <w:color w:val="auto"/>
        </w:rPr>
        <w:t>45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"_Toc10736" </w:instrText>
      </w:r>
      <w:r>
        <w:rPr>
          <w:color w:val="auto"/>
        </w:rPr>
        <w:fldChar w:fldCharType="separate"/>
      </w:r>
      <w:r>
        <w:rPr>
          <w:rFonts w:hint="eastAsia" w:cs="宋体" w:asciiTheme="minorEastAsia" w:hAnsiTheme="minorEastAsia" w:eastAsiaTheme="minorEastAsia"/>
          <w:color w:val="auto"/>
          <w:szCs w:val="21"/>
        </w:rPr>
        <w:t>1总则</w:t>
      </w:r>
      <w:r>
        <w:rPr>
          <w:color w:val="auto"/>
        </w:rPr>
        <w:tab/>
      </w:r>
      <w:r>
        <w:rPr>
          <w:color w:val="auto"/>
        </w:rPr>
        <w:fldChar w:fldCharType="begin"/>
      </w:r>
      <w:r>
        <w:rPr>
          <w:color w:val="auto"/>
        </w:rPr>
        <w:instrText xml:space="preserve"> PAGEREF _Toc10736 </w:instrText>
      </w:r>
      <w:r>
        <w:rPr>
          <w:color w:val="auto"/>
        </w:rPr>
        <w:fldChar w:fldCharType="separate"/>
      </w:r>
      <w:r>
        <w:rPr>
          <w:color w:val="auto"/>
        </w:rPr>
        <w:t>45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"_Toc31827" </w:instrText>
      </w:r>
      <w:r>
        <w:rPr>
          <w:color w:val="auto"/>
        </w:rPr>
        <w:fldChar w:fldCharType="separate"/>
      </w:r>
      <w:r>
        <w:rPr>
          <w:rFonts w:hint="eastAsia" w:cs="宋体" w:asciiTheme="minorEastAsia" w:hAnsiTheme="minorEastAsia" w:eastAsiaTheme="minorEastAsia"/>
          <w:color w:val="auto"/>
          <w:szCs w:val="21"/>
        </w:rPr>
        <w:t>2评标组织</w:t>
      </w:r>
      <w:r>
        <w:rPr>
          <w:color w:val="auto"/>
        </w:rPr>
        <w:tab/>
      </w:r>
      <w:r>
        <w:rPr>
          <w:color w:val="auto"/>
        </w:rPr>
        <w:fldChar w:fldCharType="begin"/>
      </w:r>
      <w:r>
        <w:rPr>
          <w:color w:val="auto"/>
        </w:rPr>
        <w:instrText xml:space="preserve"> PAGEREF _Toc31827 </w:instrText>
      </w:r>
      <w:r>
        <w:rPr>
          <w:color w:val="auto"/>
        </w:rPr>
        <w:fldChar w:fldCharType="separate"/>
      </w:r>
      <w:r>
        <w:rPr>
          <w:color w:val="auto"/>
        </w:rPr>
        <w:t>45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"_Toc11206" </w:instrText>
      </w:r>
      <w:r>
        <w:rPr>
          <w:color w:val="auto"/>
        </w:rPr>
        <w:fldChar w:fldCharType="separate"/>
      </w:r>
      <w:r>
        <w:rPr>
          <w:rFonts w:hint="eastAsia" w:cs="宋体" w:asciiTheme="minorEastAsia" w:hAnsiTheme="minorEastAsia" w:eastAsiaTheme="minorEastAsia"/>
          <w:color w:val="auto"/>
          <w:szCs w:val="21"/>
        </w:rPr>
        <w:t>3评标程序和内容</w:t>
      </w:r>
      <w:r>
        <w:rPr>
          <w:color w:val="auto"/>
        </w:rPr>
        <w:tab/>
      </w:r>
      <w:r>
        <w:rPr>
          <w:color w:val="auto"/>
        </w:rPr>
        <w:fldChar w:fldCharType="begin"/>
      </w:r>
      <w:r>
        <w:rPr>
          <w:color w:val="auto"/>
        </w:rPr>
        <w:instrText xml:space="preserve"> PAGEREF _Toc11206 </w:instrText>
      </w:r>
      <w:r>
        <w:rPr>
          <w:color w:val="auto"/>
        </w:rPr>
        <w:fldChar w:fldCharType="separate"/>
      </w:r>
      <w:r>
        <w:rPr>
          <w:color w:val="auto"/>
        </w:rPr>
        <w:t>45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"_Toc21313" </w:instrText>
      </w:r>
      <w:r>
        <w:rPr>
          <w:color w:val="auto"/>
        </w:rPr>
        <w:fldChar w:fldCharType="separate"/>
      </w:r>
      <w:r>
        <w:rPr>
          <w:rFonts w:hint="eastAsia" w:cs="宋体" w:asciiTheme="minorEastAsia" w:hAnsiTheme="minorEastAsia" w:eastAsiaTheme="minorEastAsia"/>
          <w:color w:val="auto"/>
          <w:szCs w:val="21"/>
        </w:rPr>
        <w:t>4投标文件的审查</w:t>
      </w:r>
      <w:r>
        <w:rPr>
          <w:color w:val="auto"/>
        </w:rPr>
        <w:tab/>
      </w:r>
      <w:r>
        <w:rPr>
          <w:color w:val="auto"/>
        </w:rPr>
        <w:fldChar w:fldCharType="begin"/>
      </w:r>
      <w:r>
        <w:rPr>
          <w:color w:val="auto"/>
        </w:rPr>
        <w:instrText xml:space="preserve"> PAGEREF _Toc21313 </w:instrText>
      </w:r>
      <w:r>
        <w:rPr>
          <w:color w:val="auto"/>
        </w:rPr>
        <w:fldChar w:fldCharType="separate"/>
      </w:r>
      <w:r>
        <w:rPr>
          <w:color w:val="auto"/>
        </w:rPr>
        <w:t>45</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"_Toc32325" </w:instrText>
      </w:r>
      <w:r>
        <w:rPr>
          <w:color w:val="auto"/>
        </w:rPr>
        <w:fldChar w:fldCharType="separate"/>
      </w:r>
      <w:r>
        <w:rPr>
          <w:rFonts w:hint="eastAsia" w:cs="宋体" w:asciiTheme="minorEastAsia" w:hAnsiTheme="minorEastAsia" w:eastAsiaTheme="minorEastAsia"/>
          <w:color w:val="auto"/>
          <w:szCs w:val="21"/>
        </w:rPr>
        <w:t>5评分细则</w:t>
      </w:r>
      <w:r>
        <w:rPr>
          <w:color w:val="auto"/>
        </w:rPr>
        <w:tab/>
      </w:r>
      <w:r>
        <w:rPr>
          <w:color w:val="auto"/>
        </w:rPr>
        <w:fldChar w:fldCharType="begin"/>
      </w:r>
      <w:r>
        <w:rPr>
          <w:color w:val="auto"/>
        </w:rPr>
        <w:instrText xml:space="preserve"> PAGEREF _Toc32325 </w:instrText>
      </w:r>
      <w:r>
        <w:rPr>
          <w:color w:val="auto"/>
        </w:rPr>
        <w:fldChar w:fldCharType="separate"/>
      </w:r>
      <w:r>
        <w:rPr>
          <w:color w:val="auto"/>
        </w:rPr>
        <w:t>47</w:t>
      </w:r>
      <w:r>
        <w:rPr>
          <w:color w:val="auto"/>
        </w:rPr>
        <w:fldChar w:fldCharType="end"/>
      </w:r>
      <w:r>
        <w:rPr>
          <w:color w:val="auto"/>
        </w:rPr>
        <w:fldChar w:fldCharType="end"/>
      </w:r>
    </w:p>
    <w:p>
      <w:pPr>
        <w:pStyle w:val="18"/>
        <w:tabs>
          <w:tab w:val="right" w:leader="dot" w:pos="9299"/>
          <w:tab w:val="clear" w:pos="8296"/>
        </w:tabs>
        <w:rPr>
          <w:color w:val="auto"/>
        </w:rPr>
      </w:pPr>
      <w:r>
        <w:rPr>
          <w:color w:val="auto"/>
        </w:rPr>
        <w:fldChar w:fldCharType="begin"/>
      </w:r>
      <w:r>
        <w:rPr>
          <w:color w:val="auto"/>
        </w:rPr>
        <w:instrText xml:space="preserve"> HYPERLINK \l "_Toc4110" </w:instrText>
      </w:r>
      <w:r>
        <w:rPr>
          <w:color w:val="auto"/>
        </w:rPr>
        <w:fldChar w:fldCharType="separate"/>
      </w:r>
      <w:r>
        <w:rPr>
          <w:rFonts w:hint="eastAsia" w:cs="宋体" w:asciiTheme="minorEastAsia" w:hAnsiTheme="minorEastAsia" w:eastAsiaTheme="minorEastAsia"/>
          <w:color w:val="auto"/>
          <w:szCs w:val="21"/>
        </w:rPr>
        <w:t>6.评标报告</w:t>
      </w:r>
      <w:r>
        <w:rPr>
          <w:color w:val="auto"/>
        </w:rPr>
        <w:tab/>
      </w:r>
      <w:r>
        <w:rPr>
          <w:color w:val="auto"/>
        </w:rPr>
        <w:fldChar w:fldCharType="begin"/>
      </w:r>
      <w:r>
        <w:rPr>
          <w:color w:val="auto"/>
        </w:rPr>
        <w:instrText xml:space="preserve"> PAGEREF _Toc4110 </w:instrText>
      </w:r>
      <w:r>
        <w:rPr>
          <w:color w:val="auto"/>
        </w:rPr>
        <w:fldChar w:fldCharType="separate"/>
      </w:r>
      <w:r>
        <w:rPr>
          <w:color w:val="auto"/>
        </w:rPr>
        <w:t>49</w:t>
      </w:r>
      <w:r>
        <w:rPr>
          <w:color w:val="auto"/>
        </w:rPr>
        <w:fldChar w:fldCharType="end"/>
      </w:r>
      <w:r>
        <w:rPr>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pPr>
      <w:bookmarkStart w:id="0" w:name="_Toc452457411"/>
      <w:r>
        <w:rPr>
          <w:rFonts w:hint="eastAsia" w:cs="宋体" w:asciiTheme="minorEastAsia" w:hAnsiTheme="minorEastAsia" w:eastAsiaTheme="minorEastAsia"/>
          <w:b/>
          <w:bCs/>
          <w:color w:val="auto"/>
          <w:kern w:val="0"/>
          <w:sz w:val="24"/>
        </w:rPr>
        <w:t>浙江信镧建设工程咨询有限公司关于中国美术学院影视与动画艺术学院2020首届西湖国际动画双年展等项目采购的</w:t>
      </w:r>
    </w:p>
    <w:p>
      <w:pPr>
        <w:pStyle w:val="4"/>
        <w:ind w:firstLine="0" w:firstLineChars="0"/>
        <w:rPr>
          <w:rFonts w:asciiTheme="minorEastAsia" w:hAnsiTheme="minorEastAsia" w:eastAsiaTheme="minorEastAsia"/>
          <w:color w:val="auto"/>
          <w:sz w:val="28"/>
          <w:szCs w:val="28"/>
        </w:rPr>
      </w:pPr>
      <w:bookmarkStart w:id="1" w:name="_Toc8006"/>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中国美术学院委托，就影视与动画艺术学院2020首届西湖国际动画双年展等项目进行公开招标，欢迎国内合格的投标人前来投标。</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rPr>
        <w:t>ZJXL-MY-2019111</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rPr>
              <w:t>影视与动画艺术学院2020首届西湖国际动画双年展项目</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批</w:t>
            </w:r>
          </w:p>
        </w:tc>
        <w:tc>
          <w:tcPr>
            <w:tcW w:w="1276" w:type="dxa"/>
            <w:vAlign w:val="center"/>
          </w:tcPr>
          <w:p>
            <w:pPr>
              <w:ind w:firstLine="0" w:firstLineChars="0"/>
              <w:rPr>
                <w:rFonts w:asciiTheme="minorEastAsia" w:hAnsiTheme="minorEastAsia" w:eastAsiaTheme="minorEastAsia"/>
                <w:color w:val="auto"/>
              </w:rPr>
            </w:pPr>
            <w:r>
              <w:rPr>
                <w:rFonts w:hint="eastAsia" w:asciiTheme="minorEastAsia" w:hAnsiTheme="minorEastAsia" w:eastAsiaTheme="minorEastAsia"/>
                <w:color w:val="auto"/>
              </w:rPr>
              <w:t>110(万元)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110(万元)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ascii="宋体" w:hAnsi="宋体" w:cs="宋体"/>
                <w:bCs/>
                <w:color w:val="auto"/>
                <w:kern w:val="0"/>
                <w:szCs w:val="21"/>
              </w:rPr>
              <w:t>2020西湖首届动画双年展</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1.4为采购项目提供整体设计、规范编制或者项目管理、监理、检测等服务的投标人，不得再参加该采购项目投标。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无</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日至2019年 </w:t>
      </w:r>
      <w:r>
        <w:rPr>
          <w:rFonts w:hint="eastAsia" w:asciiTheme="minorEastAsia" w:hAnsiTheme="minorEastAsia" w:eastAsiaTheme="minorEastAsia"/>
          <w:color w:val="auto"/>
          <w:lang w:val="en-US" w:eastAsia="zh-CN"/>
        </w:rPr>
        <w:t>12</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6"/>
          <w:rFonts w:hint="eastAsia" w:cs="宋体" w:asciiTheme="minorEastAsia" w:hAnsiTheme="minorEastAsia" w:eastAsiaTheme="minorEastAsia"/>
          <w:color w:val="auto"/>
          <w:szCs w:val="21"/>
        </w:rPr>
        <w:t>ZJXL</w:t>
      </w:r>
      <w:r>
        <w:rPr>
          <w:rStyle w:val="26"/>
          <w:rFonts w:cs="宋体" w:asciiTheme="minorEastAsia" w:hAnsiTheme="minorEastAsia" w:eastAsiaTheme="minorEastAsia"/>
          <w:color w:val="auto"/>
          <w:szCs w:val="21"/>
        </w:rPr>
        <w:t>85024997</w:t>
      </w:r>
      <w:r>
        <w:rPr>
          <w:rStyle w:val="26"/>
          <w:rFonts w:hint="eastAsia" w:cs="宋体" w:asciiTheme="minorEastAsia" w:hAnsiTheme="minorEastAsia" w:eastAsiaTheme="minorEastAsia"/>
          <w:color w:val="auto"/>
          <w:szCs w:val="21"/>
        </w:rPr>
        <w:t>@1</w:t>
      </w:r>
      <w:r>
        <w:rPr>
          <w:rStyle w:val="26"/>
          <w:rFonts w:cs="宋体" w:asciiTheme="minorEastAsia" w:hAnsiTheme="minorEastAsia" w:eastAsiaTheme="minorEastAsia"/>
          <w:color w:val="auto"/>
          <w:szCs w:val="21"/>
        </w:rPr>
        <w:t>63</w:t>
      </w:r>
      <w:r>
        <w:rPr>
          <w:rStyle w:val="26"/>
          <w:rFonts w:hint="eastAsia" w:cs="宋体" w:asciiTheme="minorEastAsia" w:hAnsiTheme="minorEastAsia" w:eastAsiaTheme="minorEastAsia"/>
          <w:color w:val="auto"/>
          <w:szCs w:val="21"/>
        </w:rPr>
        <w:t>.com</w:t>
      </w:r>
      <w:r>
        <w:rPr>
          <w:rStyle w:val="26"/>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Chars="200"/>
        <w:rPr>
          <w:rFonts w:eastAsiaTheme="minorEastAsia"/>
          <w:color w:val="auto"/>
        </w:rPr>
      </w:pPr>
      <w:r>
        <w:rPr>
          <w:rFonts w:hint="eastAsia" w:asciiTheme="minorEastAsia" w:hAnsiTheme="minorEastAsia" w:eastAsiaTheme="minorEastAsia"/>
          <w:color w:val="auto"/>
        </w:rPr>
        <w:t>（3）报名为依法获取招标文件的唯一途径，未报名的潜在供应商，对招标文件提起质疑的，不                  予受理。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12</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12</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lang w:val="en-US" w:eastAsia="zh-CN"/>
        </w:rPr>
        <w:t>14</w:t>
      </w:r>
      <w:bookmarkStart w:id="153" w:name="_GoBack"/>
      <w:bookmarkEnd w:id="153"/>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招标文件发售截止时间之后，不再受理报名。</w:t>
      </w:r>
    </w:p>
    <w:bookmarkEnd w:id="0"/>
    <w:p>
      <w:pPr>
        <w:pStyle w:val="5"/>
        <w:ind w:firstLine="422" w:firstLineChars="200"/>
        <w:rPr>
          <w:color w:val="auto"/>
        </w:rPr>
      </w:pPr>
      <w:bookmarkStart w:id="14" w:name="_Toc10659"/>
      <w:bookmarkStart w:id="15" w:name="_Toc504485732"/>
      <w:bookmarkStart w:id="16" w:name="_Toc29244"/>
      <w:r>
        <w:rPr>
          <w:rFonts w:hint="eastAsia"/>
          <w:color w:val="auto"/>
        </w:rPr>
        <w:t>十一</w:t>
      </w:r>
      <w:r>
        <w:rPr>
          <w:color w:val="auto"/>
        </w:rPr>
        <w:t>.</w:t>
      </w:r>
      <w:r>
        <w:rPr>
          <w:rFonts w:hint="eastAsia"/>
          <w:color w:val="auto"/>
        </w:rPr>
        <w:t>联系方式：</w:t>
      </w:r>
      <w:bookmarkEnd w:id="14"/>
      <w:bookmarkEnd w:id="15"/>
      <w:bookmarkEnd w:id="16"/>
    </w:p>
    <w:p>
      <w:pPr>
        <w:ind w:firstLine="420"/>
        <w:rPr>
          <w:rFonts w:ascii="宋体" w:hAnsi="宋体" w:cs="宋体"/>
          <w:color w:val="auto"/>
        </w:rPr>
      </w:pPr>
      <w:r>
        <w:rPr>
          <w:color w:val="auto"/>
        </w:rPr>
        <w:t>1</w:t>
      </w:r>
      <w:r>
        <w:rPr>
          <w:rFonts w:hint="eastAsia"/>
          <w:color w:val="auto"/>
        </w:rPr>
        <w:t>、招标</w:t>
      </w:r>
      <w:r>
        <w:rPr>
          <w:rFonts w:hint="eastAsia" w:ascii="宋体" w:hAnsi="宋体" w:cs="宋体"/>
          <w:color w:val="auto"/>
        </w:rPr>
        <w:t>代理机构名称：浙江信镧建设工程咨询有限公司</w:t>
      </w:r>
    </w:p>
    <w:p>
      <w:pPr>
        <w:ind w:firstLine="738" w:firstLineChars="350"/>
        <w:rPr>
          <w:rFonts w:ascii="宋体" w:hAnsi="宋体" w:cs="宋体"/>
          <w:color w:val="auto"/>
        </w:rPr>
      </w:pPr>
      <w:r>
        <w:rPr>
          <w:rFonts w:hint="eastAsia" w:ascii="宋体" w:hAnsi="宋体" w:cs="宋体"/>
          <w:b/>
          <w:bCs/>
          <w:color w:val="auto"/>
        </w:rPr>
        <w:t>报名、招标文件咨询联系人：</w:t>
      </w:r>
      <w:r>
        <w:rPr>
          <w:rFonts w:hint="eastAsia" w:ascii="宋体" w:hAnsi="宋体" w:cs="宋体"/>
          <w:color w:val="auto"/>
        </w:rPr>
        <w:t xml:space="preserve">陈宏卿 </w:t>
      </w:r>
    </w:p>
    <w:p>
      <w:pPr>
        <w:ind w:firstLine="735" w:firstLineChars="350"/>
        <w:rPr>
          <w:rFonts w:ascii="宋体" w:hAnsi="宋体" w:cs="宋体"/>
          <w:color w:val="auto"/>
        </w:rPr>
      </w:pPr>
      <w:r>
        <w:rPr>
          <w:rFonts w:hint="eastAsia" w:ascii="宋体" w:hAnsi="宋体" w:cs="宋体"/>
          <w:color w:val="auto"/>
        </w:rPr>
        <w:t>联系电话：0571-87967630</w:t>
      </w:r>
    </w:p>
    <w:p>
      <w:pPr>
        <w:pStyle w:val="2"/>
        <w:ind w:firstLine="211"/>
        <w:rPr>
          <w:rFonts w:ascii="宋体" w:hAnsi="宋体" w:eastAsia="宋体" w:cs="宋体"/>
          <w:color w:val="auto"/>
        </w:rPr>
      </w:pPr>
      <w:r>
        <w:rPr>
          <w:rFonts w:hint="eastAsia" w:ascii="宋体" w:hAnsi="宋体" w:eastAsia="宋体" w:cs="宋体"/>
          <w:b/>
          <w:bCs/>
          <w:color w:val="auto"/>
        </w:rPr>
        <w:t>开评标、中标通知书、合同签订联系人：</w:t>
      </w:r>
      <w:r>
        <w:rPr>
          <w:rFonts w:hint="eastAsia" w:ascii="宋体" w:hAnsi="宋体" w:eastAsia="宋体" w:cs="宋体"/>
          <w:color w:val="auto"/>
        </w:rPr>
        <w:t>胡校芳 葛长英</w:t>
      </w:r>
    </w:p>
    <w:p>
      <w:pPr>
        <w:ind w:firstLine="735" w:firstLineChars="350"/>
        <w:rPr>
          <w:rFonts w:ascii="宋体" w:hAnsi="宋体" w:cs="宋体"/>
          <w:color w:val="auto"/>
        </w:rPr>
      </w:pPr>
      <w:r>
        <w:rPr>
          <w:rFonts w:hint="eastAsia" w:ascii="宋体" w:hAnsi="宋体" w:cs="宋体"/>
          <w:color w:val="auto"/>
        </w:rPr>
        <w:t>联系电话：0571-87967630</w:t>
      </w:r>
    </w:p>
    <w:p>
      <w:pPr>
        <w:ind w:firstLine="735" w:firstLineChars="350"/>
        <w:rPr>
          <w:rFonts w:ascii="宋体" w:hAnsi="宋体" w:cs="宋体"/>
          <w:color w:val="auto"/>
        </w:rPr>
      </w:pPr>
      <w:r>
        <w:rPr>
          <w:rFonts w:hint="eastAsia" w:ascii="宋体" w:hAnsi="宋体" w:cs="宋体"/>
          <w:color w:val="auto"/>
        </w:rPr>
        <w:t>传真：0571-85024997</w:t>
      </w:r>
    </w:p>
    <w:p>
      <w:pPr>
        <w:ind w:firstLine="738" w:firstLineChars="350"/>
        <w:rPr>
          <w:b/>
          <w:bCs/>
          <w:color w:val="auto"/>
        </w:rPr>
      </w:pPr>
      <w:r>
        <w:rPr>
          <w:rFonts w:hint="eastAsia"/>
          <w:b/>
          <w:bCs/>
          <w:color w:val="auto"/>
        </w:rPr>
        <w:t>财务咨询（招标文件费、发票）联系人：张会计</w:t>
      </w:r>
    </w:p>
    <w:p>
      <w:pPr>
        <w:ind w:firstLine="735" w:firstLineChars="350"/>
        <w:rPr>
          <w:rFonts w:hint="eastAsia" w:ascii="宋体" w:hAnsi="宋体" w:eastAsia="宋体" w:cs="宋体"/>
          <w:color w:val="auto"/>
        </w:rPr>
      </w:pPr>
      <w:r>
        <w:rPr>
          <w:rFonts w:hint="eastAsia" w:ascii="宋体" w:hAnsi="宋体" w:eastAsia="宋体" w:cs="宋体"/>
          <w:color w:val="auto"/>
        </w:rPr>
        <w:t>联系电话：18905813512</w:t>
      </w:r>
    </w:p>
    <w:p>
      <w:pPr>
        <w:ind w:firstLine="735" w:firstLineChars="350"/>
        <w:rPr>
          <w:color w:val="auto"/>
        </w:rPr>
      </w:pPr>
      <w:r>
        <w:rPr>
          <w:rFonts w:hint="eastAsia"/>
          <w:color w:val="auto"/>
        </w:rPr>
        <w:t>地址：</w:t>
      </w:r>
      <w:r>
        <w:rPr>
          <w:rFonts w:hint="eastAsia" w:ascii="宋体" w:hAnsi="宋体" w:cs="宋体"/>
          <w:bCs/>
          <w:color w:val="auto"/>
        </w:rPr>
        <w:t>杭州市</w:t>
      </w:r>
      <w:r>
        <w:rPr>
          <w:rFonts w:hint="eastAsia"/>
          <w:color w:val="auto"/>
        </w:rPr>
        <w:t>西湖区万塘路</w:t>
      </w:r>
      <w:r>
        <w:rPr>
          <w:color w:val="auto"/>
        </w:rPr>
        <w:t>28号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2.采购人：</w:t>
      </w:r>
      <w:r>
        <w:rPr>
          <w:rFonts w:hint="eastAsia" w:cs="宋体" w:asciiTheme="minorEastAsia" w:hAnsiTheme="minorEastAsia" w:eastAsiaTheme="minorEastAsia"/>
          <w:color w:val="auto"/>
          <w:szCs w:val="21"/>
        </w:rPr>
        <w:t>中国美术学院</w:t>
      </w:r>
    </w:p>
    <w:p>
      <w:pPr>
        <w:widowControl/>
        <w:ind w:firstLine="787" w:firstLineChars="375"/>
        <w:jc w:val="left"/>
        <w:rPr>
          <w:rFonts w:ascii="宋体" w:hAnsi="宋体"/>
          <w:color w:val="auto"/>
          <w:kern w:val="0"/>
        </w:rPr>
      </w:pPr>
      <w:r>
        <w:rPr>
          <w:rFonts w:hint="eastAsia" w:ascii="宋体" w:hAnsi="宋体"/>
          <w:color w:val="auto"/>
          <w:kern w:val="0"/>
        </w:rPr>
        <w:t>联系人：丁</w:t>
      </w:r>
      <w:r>
        <w:rPr>
          <w:rFonts w:hint="eastAsia"/>
          <w:color w:val="auto"/>
        </w:rPr>
        <w:t>老师</w:t>
      </w:r>
    </w:p>
    <w:p>
      <w:pPr>
        <w:widowControl/>
        <w:ind w:firstLine="787" w:firstLineChars="375"/>
        <w:jc w:val="left"/>
        <w:rPr>
          <w:rFonts w:ascii="宋体" w:hAnsi="宋体" w:cs="宋体"/>
          <w:color w:val="auto"/>
          <w:szCs w:val="21"/>
          <w:shd w:val="clear" w:color="auto" w:fill="FFFFFF"/>
        </w:rPr>
      </w:pPr>
      <w:r>
        <w:rPr>
          <w:rFonts w:hint="eastAsia" w:ascii="宋体" w:hAnsi="宋体"/>
          <w:color w:val="auto"/>
          <w:kern w:val="0"/>
        </w:rPr>
        <w:t>联系电话：</w:t>
      </w:r>
      <w:r>
        <w:rPr>
          <w:rFonts w:hint="eastAsia" w:ascii="宋体" w:hAnsi="宋体" w:cs="宋体"/>
          <w:color w:val="auto"/>
          <w:szCs w:val="21"/>
          <w:shd w:val="clear" w:color="auto" w:fill="FFFFFF"/>
        </w:rPr>
        <w:t>0571-87200556</w:t>
      </w:r>
    </w:p>
    <w:p>
      <w:pPr>
        <w:widowControl/>
        <w:ind w:firstLine="787" w:firstLineChars="375"/>
        <w:jc w:val="left"/>
        <w:rPr>
          <w:rFonts w:ascii="宋体" w:hAnsi="宋体"/>
          <w:color w:val="auto"/>
          <w:kern w:val="0"/>
          <w:szCs w:val="21"/>
        </w:rPr>
      </w:pPr>
      <w:r>
        <w:rPr>
          <w:rFonts w:hint="eastAsia" w:ascii="宋体" w:hAnsi="宋体"/>
          <w:color w:val="auto"/>
          <w:kern w:val="0"/>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18089"/>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4517"/>
      <w:r>
        <w:rPr>
          <w:rFonts w:hint="eastAsia" w:cs="宋体" w:asciiTheme="minorEastAsia" w:hAnsiTheme="minorEastAsia" w:eastAsiaTheme="minorEastAsia"/>
          <w:color w:val="auto"/>
          <w:szCs w:val="21"/>
        </w:rPr>
        <w:t>投标人须知前附表</w:t>
      </w:r>
      <w:bookmarkEnd w:id="19"/>
      <w:bookmarkEnd w:id="20"/>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宋体" w:hAnsi="宋体" w:cs="宋体"/>
                <w:color w:val="auto"/>
                <w:szCs w:val="21"/>
              </w:rPr>
            </w:pPr>
            <w:r>
              <w:rPr>
                <w:rFonts w:hint="eastAsia" w:ascii="宋体" w:hAnsi="宋体" w:cs="宋体"/>
                <w:color w:val="auto"/>
                <w:szCs w:val="21"/>
              </w:rPr>
              <w:t>名称：中国美术学院</w:t>
            </w:r>
          </w:p>
          <w:p>
            <w:pPr>
              <w:keepNext w:val="0"/>
              <w:keepLines w:val="0"/>
              <w:pageBreakBefore w:val="0"/>
              <w:kinsoku/>
              <w:wordWrap/>
              <w:overflowPunct/>
              <w:topLinePunct w:val="0"/>
              <w:autoSpaceDE/>
              <w:autoSpaceDN/>
              <w:bidi w:val="0"/>
              <w:spacing w:line="360" w:lineRule="auto"/>
              <w:ind w:firstLine="0" w:firstLineChars="0"/>
              <w:textAlignment w:val="auto"/>
              <w:rPr>
                <w:rFonts w:ascii="宋体" w:hAnsi="宋体" w:cs="宋体"/>
                <w:color w:val="auto"/>
                <w:szCs w:val="21"/>
              </w:rPr>
            </w:pPr>
            <w:r>
              <w:rPr>
                <w:rFonts w:hint="eastAsia" w:ascii="宋体" w:hAnsi="宋体" w:cs="宋体"/>
                <w:color w:val="auto"/>
                <w:szCs w:val="21"/>
              </w:rPr>
              <w:t>地址：</w:t>
            </w:r>
            <w:r>
              <w:rPr>
                <w:rFonts w:hint="eastAsia" w:ascii="宋体" w:hAnsi="宋体"/>
                <w:color w:val="auto"/>
                <w:kern w:val="0"/>
                <w:szCs w:val="21"/>
              </w:rPr>
              <w:t>杭州上城区南山路218号</w:t>
            </w:r>
          </w:p>
          <w:p>
            <w:pPr>
              <w:keepNext w:val="0"/>
              <w:keepLines w:val="0"/>
              <w:pageBreakBefore w:val="0"/>
              <w:kinsoku/>
              <w:wordWrap/>
              <w:overflowPunct/>
              <w:topLinePunct w:val="0"/>
              <w:autoSpaceDE/>
              <w:autoSpaceDN/>
              <w:bidi w:val="0"/>
              <w:spacing w:line="360" w:lineRule="auto"/>
              <w:ind w:firstLine="0" w:firstLineChars="0"/>
              <w:textAlignment w:val="auto"/>
              <w:rPr>
                <w:rFonts w:ascii="宋体" w:hAnsi="宋体" w:cs="宋体"/>
                <w:color w:val="auto"/>
                <w:szCs w:val="21"/>
              </w:rPr>
            </w:pPr>
            <w:r>
              <w:rPr>
                <w:rFonts w:hint="eastAsia" w:ascii="宋体" w:hAnsi="宋体" w:cs="宋体"/>
                <w:color w:val="auto"/>
                <w:szCs w:val="21"/>
              </w:rPr>
              <w:t>联系人：丁老师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cs="宋体"/>
                <w:color w:val="auto"/>
                <w:szCs w:val="21"/>
              </w:rPr>
              <w:t>电话：</w:t>
            </w:r>
            <w:r>
              <w:rPr>
                <w:rFonts w:hint="eastAsia" w:ascii="宋体" w:hAnsi="宋体" w:cs="宋体"/>
                <w:color w:val="auto"/>
                <w:szCs w:val="21"/>
                <w:shd w:val="clear" w:color="auto" w:fill="FFFFFF"/>
              </w:rPr>
              <w:t>0571-87200556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联系人：陈宏卿</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cs="宋体"/>
                <w:color w:val="auto"/>
                <w:szCs w:val="21"/>
              </w:rPr>
              <w:t>本项目不得分包。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中标人在合同签订之日起5个工作日内向采购人指定账户交纳合同总价5%的履约保证金。履约保证金的交付方式：以支票、汇票、本票或者金融机构、担保机构出具的保函等非现金形式提交。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ascii="宋体" w:hAnsi="宋体"/>
                <w:color w:val="auto"/>
              </w:rPr>
              <w:t>样品及</w:t>
            </w:r>
            <w:r>
              <w:rPr>
                <w:rFonts w:ascii="宋体" w:hAnsi="宋体"/>
                <w:color w:val="auto"/>
              </w:rPr>
              <w:t>演示</w:t>
            </w:r>
          </w:p>
        </w:tc>
        <w:tc>
          <w:tcPr>
            <w:tcW w:w="6330" w:type="dxa"/>
            <w:vAlign w:val="center"/>
          </w:tcPr>
          <w:p>
            <w:pPr>
              <w:pStyle w:val="55"/>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宋体" w:hAnsi="宋体" w:cs="宋体"/>
                <w:color w:val="auto"/>
                <w:sz w:val="21"/>
                <w:szCs w:val="21"/>
              </w:rPr>
              <w:t>须提供网站设计方案现场演示，时间10分钟以内。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不集中组织现场踏勘。</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自行现场踏勘：为了供应商更好地了解项目需求，要求供应商自行前往现场踏勘，供应商必须参加现场踏勘，凡是现场踏勘中发现的遗漏项目及费用（在采购文件中未表示出来的），请供应商自行考虑各项费用并综合报价，一旦中标，则不增加任何费用；各投标单位现场踏勘所发生的所有费用自理，未按要求参加现场踏勘的单位自行承担后果。（去现场踏勘时请联系采购人）</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 xml:space="preserve">踏勘时间：12月 </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 xml:space="preserve"> 日--12月 </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 xml:space="preserve"> 日</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踏勘地点：</w:t>
            </w:r>
            <w:r>
              <w:rPr>
                <w:rFonts w:hint="eastAsia" w:ascii="宋体" w:hAnsi="宋体" w:eastAsia="宋体" w:cs="宋体"/>
                <w:color w:val="auto"/>
                <w:szCs w:val="21"/>
              </w:rPr>
              <w:t>中国美术学院象山校区</w:t>
            </w:r>
          </w:p>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联系人：</w:t>
            </w:r>
            <w:r>
              <w:rPr>
                <w:rFonts w:hint="eastAsia" w:ascii="宋体" w:hAnsi="宋体" w:cs="宋体"/>
                <w:color w:val="auto"/>
                <w:szCs w:val="21"/>
              </w:rPr>
              <w:t>丁老师</w:t>
            </w:r>
          </w:p>
          <w:p>
            <w:pPr>
              <w:pStyle w:val="55"/>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联系电话：</w:t>
            </w:r>
            <w:r>
              <w:rPr>
                <w:rFonts w:hint="eastAsia" w:ascii="宋体" w:hAnsi="宋体" w:cs="宋体"/>
                <w:color w:val="auto"/>
                <w:sz w:val="21"/>
                <w:szCs w:val="21"/>
                <w:shd w:val="clear" w:color="auto" w:fill="FFFFFF"/>
              </w:rPr>
              <w:t>0571-87200556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6 %的扣除，以扣除后的报价计算报价分。属于小型和微型企业的，投标文件中投标人必须提供《中小企业声明函》；</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ascii="宋体" w:hAnsi="宋体" w:cs="宋体"/>
                <w:color w:val="auto"/>
                <w:kern w:val="0"/>
                <w:szCs w:val="21"/>
              </w:rPr>
              <w:t>80%收取。</w:t>
            </w:r>
            <w:r>
              <w:rPr>
                <w:rFonts w:hint="eastAsia" w:ascii="宋体" w:hAnsi="宋体"/>
                <w:color w:val="auto"/>
                <w:kern w:val="0"/>
              </w:rPr>
              <w:t>不足</w:t>
            </w:r>
            <w:r>
              <w:rPr>
                <w:rFonts w:ascii="宋体" w:hAnsi="宋体"/>
                <w:color w:val="auto"/>
                <w:kern w:val="0"/>
              </w:rPr>
              <w:t>3000</w:t>
            </w:r>
            <w:r>
              <w:rPr>
                <w:rFonts w:hint="eastAsia" w:ascii="宋体" w:hAnsi="宋体"/>
                <w:color w:val="auto"/>
                <w:kern w:val="0"/>
              </w:rPr>
              <w:t>元，按</w:t>
            </w:r>
            <w:r>
              <w:rPr>
                <w:rFonts w:ascii="宋体" w:hAnsi="宋体"/>
                <w:color w:val="auto"/>
                <w:kern w:val="0"/>
              </w:rPr>
              <w:t>3000</w:t>
            </w:r>
            <w:r>
              <w:rPr>
                <w:rFonts w:hint="eastAsia" w:ascii="宋体" w:hAnsi="宋体"/>
                <w:color w:val="auto"/>
                <w:kern w:val="0"/>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cs="宋体"/>
                <w:color w:val="auto"/>
                <w:kern w:val="0"/>
                <w:szCs w:val="21"/>
              </w:rPr>
              <w:t>如对招标文件有异议，应当于公告发布之日起至公告期限满第7个工作日内，以书面形式一次性向代理机构提出，逾期不予受理。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受理人：姚工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96602420"/>
      <w:bookmarkStart w:id="23" w:name="_Toc452457414"/>
      <w:bookmarkStart w:id="24" w:name="_Toc152042305"/>
      <w:bookmarkStart w:id="25" w:name="_Toc247085689"/>
      <w:bookmarkStart w:id="26" w:name="_Toc246996918"/>
      <w:bookmarkStart w:id="27" w:name="_Toc179632546"/>
      <w:bookmarkStart w:id="28" w:name="_Toc144974497"/>
      <w:bookmarkStart w:id="29" w:name="_Toc246996175"/>
      <w:bookmarkStart w:id="30" w:name="_Toc152045529"/>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1874"/>
      <w:bookmarkStart w:id="32" w:name="_Toc450840073"/>
      <w:bookmarkStart w:id="33" w:name="_Toc82873322"/>
      <w:bookmarkStart w:id="34" w:name="_Toc82338239"/>
      <w:bookmarkStart w:id="35" w:name="_Toc144974498"/>
      <w:bookmarkStart w:id="36" w:name="_Toc152042306"/>
      <w:bookmarkStart w:id="37" w:name="_Toc179632547"/>
      <w:bookmarkStart w:id="38" w:name="_Toc152045530"/>
      <w:bookmarkStart w:id="39" w:name="_Toc247085690"/>
      <w:bookmarkStart w:id="40" w:name="_Toc296602421"/>
      <w:bookmarkStart w:id="41" w:name="_Toc246996919"/>
      <w:bookmarkStart w:id="42" w:name="_Toc24699617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（六）“★”指应当实质性响应的内容或条款，“▲”为重要条款。</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450840074"/>
      <w:bookmarkStart w:id="47" w:name="_Toc21530"/>
      <w:bookmarkStart w:id="48" w:name="_Toc82873323"/>
      <w:bookmarkStart w:id="49" w:name="_Toc6227646"/>
      <w:bookmarkStart w:id="50" w:name="_Toc82338240"/>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450840075"/>
      <w:bookmarkStart w:id="52" w:name="_Toc6227647"/>
      <w:bookmarkStart w:id="53" w:name="_Toc82338241"/>
      <w:bookmarkStart w:id="54" w:name="_Toc82873324"/>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3913"/>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3.3.1投标报价：</w:t>
      </w:r>
      <w:r>
        <w:rPr>
          <w:rFonts w:hint="eastAsia" w:cs="宋体" w:asciiTheme="minorEastAsia" w:hAnsiTheme="minorEastAsia" w:eastAsiaTheme="minorEastAsia"/>
          <w:color w:val="auto"/>
        </w:rPr>
        <w:t>将人工费、材料费、机械费、管理费、税金、利润等（根据项目实际情况修改）完成所投标项规定的服务内容所产生的全部费用及招标代理服务费、履约验收费用均包含在总价之中。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投标人对所投标项的服务必须按采购数量全部进行报价。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6227648"/>
      <w:bookmarkStart w:id="61" w:name="_Toc82873325"/>
      <w:bookmarkStart w:id="62" w:name="_Toc450840076"/>
      <w:bookmarkStart w:id="63" w:name="_Toc82338242"/>
      <w:bookmarkStart w:id="64" w:name="_Toc14426"/>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2078365"/>
      <w:bookmarkStart w:id="70" w:name="_Toc450840077"/>
      <w:bookmarkStart w:id="71" w:name="_Toc482006357"/>
      <w:bookmarkStart w:id="72" w:name="_Toc6227649"/>
      <w:bookmarkStart w:id="73" w:name="_Toc12221"/>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2"/>
        <w:spacing w:line="360" w:lineRule="auto"/>
        <w:ind w:firstLineChars="200"/>
        <w:rPr>
          <w:rFonts w:eastAsiaTheme="minorEastAsia"/>
          <w:color w:val="auto"/>
        </w:rPr>
      </w:pPr>
      <w:r>
        <w:rPr>
          <w:rFonts w:hint="eastAsia" w:cs="宋体" w:asciiTheme="minorEastAsia" w:hAnsiTheme="minorEastAsia" w:eastAsiaTheme="minorEastAsia"/>
          <w:color w:val="auto"/>
          <w:szCs w:val="21"/>
        </w:rPr>
        <w:t>5.13.4中标人放弃中标的，须赔偿专家评审费、代理机构场地费、资料费、通讯费、人工费等不低于中标价金额2%。</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6227650"/>
      <w:bookmarkStart w:id="77" w:name="_Toc450840078"/>
      <w:bookmarkStart w:id="78" w:name="_Toc444084291"/>
      <w:bookmarkStart w:id="79" w:name="_Toc10880"/>
      <w:bookmarkStart w:id="80" w:name="_Toc439316483"/>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headerReference r:id="rId9" w:type="default"/>
          <w:footerReference r:id="rId10"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873317"/>
      <w:bookmarkStart w:id="82" w:name="_Toc82338234"/>
      <w:bookmarkStart w:id="83" w:name="_Toc450840083"/>
      <w:bookmarkStart w:id="84" w:name="_Toc11619"/>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8796"/>
      <w:r>
        <w:rPr>
          <w:rFonts w:hint="eastAsia" w:cs="宋体" w:asciiTheme="minorEastAsia" w:hAnsiTheme="minorEastAsia" w:eastAsiaTheme="minorEastAsia"/>
          <w:color w:val="auto"/>
          <w:szCs w:val="21"/>
        </w:rPr>
        <w:t>1</w:t>
      </w:r>
      <w:bookmarkEnd w:id="85"/>
      <w:bookmarkStart w:id="87" w:name="_Toc450840084"/>
      <w:bookmarkStart w:id="88" w:name="_Toc82338235"/>
      <w:bookmarkStart w:id="89" w:name="_Toc82873318"/>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19623"/>
      <w:bookmarkStart w:id="91" w:name="_Toc450840085"/>
      <w:r>
        <w:rPr>
          <w:rFonts w:hint="eastAsia" w:cs="宋体" w:asciiTheme="minorEastAsia" w:hAnsiTheme="minorEastAsia" w:eastAsiaTheme="minorEastAsia"/>
          <w:color w:val="auto"/>
          <w:szCs w:val="21"/>
        </w:rPr>
        <w:t>2技术/服务要求</w:t>
      </w:r>
      <w:bookmarkEnd w:id="90"/>
    </w:p>
    <w:p>
      <w:pPr>
        <w:keepNext/>
        <w:keepLines/>
        <w:spacing w:before="120"/>
        <w:ind w:firstLine="420"/>
        <w:outlineLvl w:val="1"/>
        <w:rPr>
          <w:rFonts w:ascii="宋体" w:hAnsi="宋体" w:cs="宋体"/>
          <w:color w:val="auto"/>
          <w:szCs w:val="21"/>
        </w:rPr>
      </w:pPr>
      <w:bookmarkStart w:id="92" w:name="_Toc11422"/>
      <w:r>
        <w:rPr>
          <w:rFonts w:hint="eastAsia" w:ascii="宋体" w:hAnsi="宋体" w:cs="宋体"/>
          <w:color w:val="auto"/>
          <w:szCs w:val="21"/>
        </w:rPr>
        <w:t>采购需求</w:t>
      </w:r>
      <w:r>
        <w:rPr>
          <w:rFonts w:hint="eastAsia" w:ascii="宋体" w:hAnsi="宋体" w:cs="宋体"/>
          <w:color w:val="auto"/>
          <w:kern w:val="0"/>
          <w:szCs w:val="21"/>
        </w:rPr>
        <w:t>2020西湖首届动画双年展</w:t>
      </w:r>
      <w:r>
        <w:rPr>
          <w:rFonts w:hint="eastAsia" w:ascii="宋体" w:hAnsi="宋体" w:cs="宋体"/>
          <w:color w:val="auto"/>
          <w:szCs w:val="21"/>
        </w:rPr>
        <w:t>为中国美术学院为促进学科专业发展而举办的重大展示活动，以推动一流专业建设和增进国际化青年动画人才交流。本届动画双年展将于2020年4月16日至4月19日在中国美术学院象山校区举办。</w:t>
      </w:r>
      <w:bookmarkEnd w:id="92"/>
    </w:p>
    <w:p>
      <w:pPr>
        <w:widowControl/>
        <w:autoSpaceDE w:val="0"/>
        <w:autoSpaceDN w:val="0"/>
        <w:snapToGrid w:val="0"/>
        <w:spacing w:before="120"/>
        <w:ind w:firstLine="422"/>
        <w:outlineLvl w:val="2"/>
        <w:rPr>
          <w:rFonts w:ascii="宋体" w:hAnsi="宋体" w:cs="宋体"/>
          <w:b/>
          <w:color w:val="auto"/>
          <w:szCs w:val="21"/>
        </w:rPr>
      </w:pPr>
      <w:r>
        <w:rPr>
          <w:rFonts w:hint="eastAsia" w:ascii="宋体" w:hAnsi="宋体" w:cs="宋体"/>
          <w:b/>
          <w:color w:val="auto"/>
          <w:szCs w:val="21"/>
        </w:rPr>
        <w:t>1、组委会及执行团队：</w:t>
      </w:r>
    </w:p>
    <w:p>
      <w:pPr>
        <w:snapToGrid w:val="0"/>
        <w:ind w:firstLine="420"/>
        <w:rPr>
          <w:rFonts w:ascii="宋体" w:hAnsi="宋体" w:cs="宋体"/>
          <w:color w:val="auto"/>
          <w:szCs w:val="21"/>
        </w:rPr>
      </w:pPr>
      <w:r>
        <w:rPr>
          <w:rFonts w:hint="eastAsia" w:ascii="宋体" w:hAnsi="宋体" w:cs="宋体"/>
          <w:color w:val="auto"/>
          <w:szCs w:val="21"/>
        </w:rPr>
        <w:t>组委会应具有保证该活动顺利开展工作的全组职能组门及相关执行团队，贯穿前期策划与筹备、活动执行、后期整理三个阶段，并设有行政、法务、财务、征片、外联、视觉、文案等相关具体执行组。具体要求如下：</w:t>
      </w:r>
    </w:p>
    <w:p>
      <w:pPr>
        <w:snapToGrid w:val="0"/>
        <w:ind w:firstLine="420"/>
        <w:rPr>
          <w:rFonts w:ascii="宋体" w:hAnsi="宋体" w:cs="宋体"/>
          <w:color w:val="auto"/>
          <w:szCs w:val="21"/>
        </w:rPr>
      </w:pPr>
      <w:r>
        <w:rPr>
          <w:rFonts w:hint="eastAsia" w:ascii="宋体" w:hAnsi="宋体" w:cs="宋体"/>
          <w:color w:val="auto"/>
          <w:szCs w:val="21"/>
        </w:rPr>
        <w:t>1.1策展人（其中需含国际的一人）</w:t>
      </w:r>
    </w:p>
    <w:p>
      <w:pPr>
        <w:snapToGrid w:val="0"/>
        <w:ind w:firstLine="420"/>
        <w:rPr>
          <w:rFonts w:ascii="宋体" w:hAnsi="宋体" w:cs="宋体"/>
          <w:color w:val="auto"/>
          <w:szCs w:val="21"/>
        </w:rPr>
      </w:pPr>
      <w:r>
        <w:rPr>
          <w:rFonts w:hint="eastAsia" w:ascii="宋体" w:hAnsi="宋体" w:cs="宋体"/>
          <w:color w:val="auto"/>
          <w:szCs w:val="21"/>
        </w:rPr>
        <w:t>负责行政、策划、推广、评审委员会搭建，对外联系等核心工作。</w:t>
      </w:r>
    </w:p>
    <w:p>
      <w:pPr>
        <w:snapToGrid w:val="0"/>
        <w:ind w:firstLine="420"/>
        <w:rPr>
          <w:rFonts w:ascii="宋体" w:hAnsi="宋体" w:cs="宋体"/>
          <w:color w:val="auto"/>
          <w:szCs w:val="21"/>
        </w:rPr>
      </w:pPr>
      <w:r>
        <w:rPr>
          <w:rFonts w:hint="eastAsia" w:ascii="宋体" w:hAnsi="宋体" w:cs="宋体"/>
          <w:color w:val="auto"/>
          <w:szCs w:val="21"/>
        </w:rPr>
        <w:t>要求：从事导演创投策划与创作等相关工作多年，具有较高的艺术修养和学术能力。从事过策划组织大型活动的丰富经验。对动画产业与行业动态具有深刻的理解与认知，在行业内具有丰厚的人脉和资源，具备优秀的组织能力和沟通能力，并具有较好的研究分析能力和整合能力。</w:t>
      </w:r>
    </w:p>
    <w:p>
      <w:pPr>
        <w:snapToGrid w:val="0"/>
        <w:ind w:firstLine="420"/>
        <w:rPr>
          <w:rFonts w:ascii="宋体" w:hAnsi="宋体" w:cs="宋体"/>
          <w:color w:val="auto"/>
          <w:szCs w:val="21"/>
        </w:rPr>
      </w:pPr>
      <w:r>
        <w:rPr>
          <w:rFonts w:hint="eastAsia" w:ascii="宋体" w:hAnsi="宋体" w:cs="宋体"/>
          <w:color w:val="auto"/>
          <w:szCs w:val="21"/>
        </w:rPr>
        <w:t>1.2执行团队</w:t>
      </w:r>
    </w:p>
    <w:p>
      <w:pPr>
        <w:snapToGrid w:val="0"/>
        <w:ind w:firstLine="420"/>
        <w:rPr>
          <w:rFonts w:ascii="宋体" w:hAnsi="宋体" w:cs="宋体"/>
          <w:color w:val="auto"/>
          <w:szCs w:val="21"/>
        </w:rPr>
      </w:pPr>
      <w:r>
        <w:rPr>
          <w:rFonts w:hint="eastAsia" w:ascii="宋体" w:hAnsi="宋体" w:cs="宋体"/>
          <w:color w:val="auto"/>
          <w:szCs w:val="21"/>
        </w:rPr>
        <w:t>负责对组委会及策划人安排的工作进行落地执行，统筹活动各工作环节的顺利推进，确保各组门的准确实施，对各职能组门的工作进行监督、管理与协调，并能及时予以准确判断和反馈。</w:t>
      </w:r>
    </w:p>
    <w:p>
      <w:pPr>
        <w:snapToGrid w:val="0"/>
        <w:ind w:firstLine="420"/>
        <w:rPr>
          <w:rFonts w:ascii="宋体" w:hAnsi="宋体" w:cs="宋体"/>
          <w:color w:val="auto"/>
          <w:szCs w:val="21"/>
        </w:rPr>
      </w:pPr>
      <w:r>
        <w:rPr>
          <w:rFonts w:hint="eastAsia" w:ascii="宋体" w:hAnsi="宋体" w:cs="宋体"/>
          <w:color w:val="auto"/>
          <w:szCs w:val="21"/>
        </w:rPr>
        <w:t>要求：熟悉相关大型活动的整体流程，具有较强的创新、策划、组织、推动、监控及协调管理能力，丰富的团队管理经验，能够协调提高整个团队高效工作的执行能力。</w:t>
      </w:r>
    </w:p>
    <w:p>
      <w:pPr>
        <w:widowControl/>
        <w:autoSpaceDE w:val="0"/>
        <w:autoSpaceDN w:val="0"/>
        <w:snapToGrid w:val="0"/>
        <w:spacing w:before="156"/>
        <w:ind w:firstLine="422"/>
        <w:outlineLvl w:val="2"/>
        <w:rPr>
          <w:rFonts w:ascii="宋体" w:hAnsi="宋体" w:cs="宋体"/>
          <w:b/>
          <w:color w:val="auto"/>
          <w:szCs w:val="21"/>
        </w:rPr>
      </w:pPr>
      <w:r>
        <w:rPr>
          <w:rFonts w:hint="eastAsia" w:ascii="宋体" w:hAnsi="宋体" w:cs="宋体"/>
          <w:b/>
          <w:color w:val="auto"/>
          <w:szCs w:val="21"/>
        </w:rPr>
        <w:t>2、关于组织结构</w:t>
      </w:r>
    </w:p>
    <w:p>
      <w:pPr>
        <w:snapToGrid w:val="0"/>
        <w:ind w:firstLine="420"/>
        <w:rPr>
          <w:rFonts w:ascii="宋体" w:hAnsi="宋体" w:cs="宋体"/>
          <w:color w:val="auto"/>
          <w:szCs w:val="21"/>
        </w:rPr>
      </w:pPr>
      <w:r>
        <w:rPr>
          <w:rFonts w:hint="eastAsia" w:ascii="宋体" w:hAnsi="宋体" w:cs="宋体"/>
          <w:color w:val="auto"/>
          <w:szCs w:val="21"/>
        </w:rPr>
        <w:t>2.1行政组</w:t>
      </w:r>
    </w:p>
    <w:p>
      <w:pPr>
        <w:snapToGrid w:val="0"/>
        <w:ind w:firstLine="420"/>
        <w:rPr>
          <w:rFonts w:ascii="宋体" w:hAnsi="宋体" w:cs="宋体"/>
          <w:color w:val="auto"/>
          <w:szCs w:val="21"/>
        </w:rPr>
      </w:pPr>
      <w:r>
        <w:rPr>
          <w:rFonts w:hint="eastAsia" w:ascii="宋体" w:hAnsi="宋体" w:cs="宋体"/>
          <w:color w:val="auto"/>
          <w:szCs w:val="21"/>
        </w:rPr>
        <w:t>2.1.1嘉宾事务组（嘉宾、评委、工作坊专家、参展作者、总数在50人左右）</w:t>
      </w:r>
    </w:p>
    <w:p>
      <w:pPr>
        <w:snapToGrid w:val="0"/>
        <w:ind w:firstLine="420"/>
        <w:rPr>
          <w:rFonts w:ascii="宋体" w:hAnsi="宋体" w:cs="宋体"/>
          <w:color w:val="auto"/>
          <w:szCs w:val="21"/>
        </w:rPr>
      </w:pPr>
      <w:r>
        <w:rPr>
          <w:rFonts w:hint="eastAsia" w:ascii="宋体" w:hAnsi="宋体" w:cs="宋体"/>
          <w:color w:val="auto"/>
          <w:szCs w:val="21"/>
        </w:rPr>
        <w:t>负责撰写公文、签约、协助行政申请手续、法务法律咨询及校内协调；负责嘉宾前期联络、沟通，协助嘉宾了解创投单元各项事宜；举行期间嘉宾行程、信息邮件处理、来回差旅、嘉宾银行卡收集、行程变更跟踪的信息跟踪；后期负责结束后的回访、答谢等事宜。</w:t>
      </w:r>
    </w:p>
    <w:p>
      <w:pPr>
        <w:snapToGrid w:val="0"/>
        <w:ind w:firstLine="420"/>
        <w:rPr>
          <w:rFonts w:ascii="宋体" w:hAnsi="宋体" w:cs="宋体"/>
          <w:color w:val="auto"/>
          <w:szCs w:val="21"/>
        </w:rPr>
      </w:pPr>
      <w:r>
        <w:rPr>
          <w:rFonts w:hint="eastAsia" w:ascii="宋体" w:hAnsi="宋体" w:cs="宋体"/>
          <w:color w:val="auto"/>
          <w:szCs w:val="21"/>
        </w:rPr>
        <w:t>要求：有较强的组织公关能力，良好的人际关系处理能力，思维活跃，沟通能力强，有开拓精神及良好的团队协作精神，有相关的管理经验，有一定的文案撰写能力。</w:t>
      </w:r>
    </w:p>
    <w:p>
      <w:pPr>
        <w:snapToGrid w:val="0"/>
        <w:ind w:firstLine="420"/>
        <w:rPr>
          <w:rFonts w:ascii="宋体" w:hAnsi="宋体" w:cs="宋体"/>
          <w:color w:val="auto"/>
          <w:szCs w:val="21"/>
        </w:rPr>
      </w:pPr>
      <w:r>
        <w:rPr>
          <w:rFonts w:hint="eastAsia" w:ascii="宋体" w:hAnsi="宋体" w:cs="宋体"/>
          <w:color w:val="auto"/>
          <w:szCs w:val="21"/>
        </w:rPr>
        <w:t>2.1.2会务组</w:t>
      </w:r>
    </w:p>
    <w:p>
      <w:pPr>
        <w:snapToGrid w:val="0"/>
        <w:ind w:firstLine="420"/>
        <w:rPr>
          <w:rFonts w:ascii="宋体" w:hAnsi="宋体" w:cs="宋体"/>
          <w:color w:val="auto"/>
          <w:szCs w:val="21"/>
        </w:rPr>
      </w:pPr>
      <w:r>
        <w:rPr>
          <w:rFonts w:hint="eastAsia" w:ascii="宋体" w:hAnsi="宋体" w:cs="宋体"/>
          <w:color w:val="auto"/>
          <w:szCs w:val="21"/>
        </w:rPr>
        <w:t>负责嘉宾往返机票购买。</w:t>
      </w:r>
    </w:p>
    <w:p>
      <w:pPr>
        <w:snapToGrid w:val="0"/>
        <w:ind w:firstLine="420"/>
        <w:rPr>
          <w:rFonts w:ascii="宋体" w:hAnsi="宋体" w:cs="宋体"/>
          <w:color w:val="auto"/>
          <w:szCs w:val="21"/>
        </w:rPr>
      </w:pPr>
      <w:r>
        <w:rPr>
          <w:rFonts w:hint="eastAsia" w:ascii="宋体" w:hAnsi="宋体" w:cs="宋体"/>
          <w:color w:val="auto"/>
          <w:szCs w:val="21"/>
        </w:rPr>
        <w:t>要求：有较强的执行力，临场应变能力、抗压工作能力。</w:t>
      </w:r>
    </w:p>
    <w:p>
      <w:pPr>
        <w:snapToGrid w:val="0"/>
        <w:ind w:firstLine="420"/>
        <w:rPr>
          <w:rFonts w:ascii="宋体" w:hAnsi="宋体" w:cs="宋体"/>
          <w:color w:val="auto"/>
          <w:szCs w:val="21"/>
        </w:rPr>
      </w:pPr>
      <w:r>
        <w:rPr>
          <w:rFonts w:hint="eastAsia" w:ascii="宋体" w:hAnsi="宋体" w:cs="宋体"/>
          <w:color w:val="auto"/>
          <w:szCs w:val="21"/>
        </w:rPr>
        <w:t>2.1.3财务组</w:t>
      </w:r>
    </w:p>
    <w:p>
      <w:pPr>
        <w:snapToGrid w:val="0"/>
        <w:ind w:firstLine="420"/>
        <w:rPr>
          <w:rFonts w:ascii="宋体" w:hAnsi="宋体" w:cs="宋体"/>
          <w:color w:val="auto"/>
          <w:szCs w:val="21"/>
        </w:rPr>
      </w:pPr>
      <w:r>
        <w:rPr>
          <w:rFonts w:hint="eastAsia" w:ascii="宋体" w:hAnsi="宋体" w:cs="宋体"/>
          <w:color w:val="auto"/>
          <w:szCs w:val="21"/>
        </w:rPr>
        <w:t>负责掌握活动的收支、处理票务、核销；劳务发放。</w:t>
      </w:r>
    </w:p>
    <w:p>
      <w:pPr>
        <w:snapToGrid w:val="0"/>
        <w:ind w:firstLine="420"/>
        <w:rPr>
          <w:rFonts w:ascii="宋体" w:hAnsi="宋体" w:cs="宋体"/>
          <w:color w:val="auto"/>
          <w:szCs w:val="21"/>
        </w:rPr>
      </w:pPr>
      <w:r>
        <w:rPr>
          <w:rFonts w:hint="eastAsia" w:ascii="宋体" w:hAnsi="宋体" w:cs="宋体"/>
          <w:color w:val="auto"/>
          <w:szCs w:val="21"/>
        </w:rPr>
        <w:t>要求：具有全面的财务专业知识，账务处理及财务管理经验，熟悉操作成本管理体系和全面预算管理体系，熟悉会计准则及相关财务、税务、审计法规、政策。熟练使用excel、word等办公软件。</w:t>
      </w:r>
    </w:p>
    <w:p>
      <w:pPr>
        <w:snapToGrid w:val="0"/>
        <w:ind w:firstLine="420"/>
        <w:rPr>
          <w:rFonts w:ascii="宋体" w:hAnsi="宋体" w:cs="宋体"/>
          <w:color w:val="auto"/>
          <w:szCs w:val="21"/>
        </w:rPr>
      </w:pPr>
      <w:r>
        <w:rPr>
          <w:rFonts w:hint="eastAsia" w:ascii="宋体" w:hAnsi="宋体" w:cs="宋体"/>
          <w:color w:val="auto"/>
          <w:szCs w:val="21"/>
        </w:rPr>
        <w:t>2.2.品牌推广组</w:t>
      </w:r>
    </w:p>
    <w:p>
      <w:pPr>
        <w:snapToGrid w:val="0"/>
        <w:ind w:firstLine="420"/>
        <w:rPr>
          <w:rFonts w:ascii="宋体" w:hAnsi="宋体" w:cs="宋体"/>
          <w:color w:val="auto"/>
          <w:szCs w:val="21"/>
        </w:rPr>
      </w:pPr>
      <w:r>
        <w:rPr>
          <w:rFonts w:hint="eastAsia" w:ascii="宋体" w:hAnsi="宋体" w:cs="宋体"/>
          <w:color w:val="auto"/>
          <w:szCs w:val="21"/>
        </w:rPr>
        <w:t>2.2.1宣传物料</w:t>
      </w:r>
    </w:p>
    <w:p>
      <w:pPr>
        <w:snapToGrid w:val="0"/>
        <w:ind w:firstLine="420"/>
        <w:rPr>
          <w:rFonts w:ascii="宋体" w:hAnsi="宋体" w:cs="宋体"/>
          <w:color w:val="auto"/>
          <w:szCs w:val="21"/>
        </w:rPr>
      </w:pPr>
      <w:r>
        <w:rPr>
          <w:rFonts w:hint="eastAsia" w:ascii="宋体" w:hAnsi="宋体" w:cs="宋体"/>
          <w:color w:val="auto"/>
          <w:szCs w:val="21"/>
        </w:rPr>
        <w:t>负责活动举办所需宣传物料的视觉设计，包括背景板、条幅、宣传册、道旗、易拉宝、活动现场导视牌等各式广告稿，票券、证件、奖状、评审物料、信笺纸等物料等。并根据使用环境需要，提供纸质稿与电子稿不同格式。</w:t>
      </w:r>
    </w:p>
    <w:p>
      <w:pPr>
        <w:snapToGrid w:val="0"/>
        <w:ind w:firstLine="420"/>
        <w:rPr>
          <w:rFonts w:ascii="宋体" w:hAnsi="宋体" w:cs="宋体"/>
          <w:color w:val="auto"/>
          <w:szCs w:val="21"/>
        </w:rPr>
      </w:pPr>
      <w:r>
        <w:rPr>
          <w:rFonts w:hint="eastAsia" w:ascii="宋体" w:hAnsi="宋体" w:cs="宋体"/>
          <w:color w:val="auto"/>
          <w:szCs w:val="21"/>
        </w:rPr>
        <w:t>要求：具备较高水准的创作能力，创作风格开放，创新意识强，综合设计能力强，有较强的沟通能力和团队合作精神，具备工作抗压能力。</w:t>
      </w:r>
    </w:p>
    <w:p>
      <w:pPr>
        <w:snapToGrid w:val="0"/>
        <w:ind w:firstLine="420"/>
        <w:rPr>
          <w:rFonts w:ascii="宋体" w:hAnsi="宋体" w:cs="宋体"/>
          <w:color w:val="auto"/>
          <w:szCs w:val="21"/>
        </w:rPr>
      </w:pPr>
      <w:r>
        <w:rPr>
          <w:rFonts w:hint="eastAsia" w:ascii="宋体" w:hAnsi="宋体" w:cs="宋体"/>
          <w:color w:val="auto"/>
          <w:szCs w:val="21"/>
        </w:rPr>
        <w:t>2.2.2场馆设计</w:t>
      </w:r>
    </w:p>
    <w:p>
      <w:pPr>
        <w:snapToGrid w:val="0"/>
        <w:ind w:firstLine="420"/>
        <w:rPr>
          <w:rFonts w:ascii="宋体" w:hAnsi="宋体" w:cs="宋体"/>
          <w:color w:val="auto"/>
          <w:szCs w:val="21"/>
        </w:rPr>
      </w:pPr>
      <w:r>
        <w:rPr>
          <w:rFonts w:hint="eastAsia" w:ascii="宋体" w:hAnsi="宋体" w:cs="宋体"/>
          <w:color w:val="auto"/>
          <w:szCs w:val="21"/>
        </w:rPr>
        <w:t>负责公共空间、场馆、展馆等空间的室内外设计和监督执行，场馆周边设施、交通、出勤、人员流量设计合理；思维活跃，沟通能力强，有良好的团队协作精神。</w:t>
      </w:r>
    </w:p>
    <w:p>
      <w:pPr>
        <w:snapToGrid w:val="0"/>
        <w:ind w:firstLine="420"/>
        <w:rPr>
          <w:rFonts w:ascii="宋体" w:hAnsi="宋体" w:cs="宋体"/>
          <w:color w:val="auto"/>
          <w:szCs w:val="21"/>
        </w:rPr>
      </w:pPr>
      <w:r>
        <w:rPr>
          <w:rFonts w:hint="eastAsia" w:ascii="宋体" w:hAnsi="宋体" w:cs="宋体"/>
          <w:color w:val="auto"/>
          <w:szCs w:val="21"/>
        </w:rPr>
        <w:t>要求：具有大型空间活动设计经验，熟悉大型活动设备及专业设备的安装调控，具备团队管理、时间管理及进度管理能力；具有设计公共空间的经验，能够合理对场馆空间的采光、电源、空气流通、安全出口、应急装置、休息区等设施进行规划设计。</w:t>
      </w:r>
    </w:p>
    <w:p>
      <w:pPr>
        <w:snapToGrid w:val="0"/>
        <w:ind w:firstLine="420"/>
        <w:rPr>
          <w:rFonts w:ascii="宋体" w:hAnsi="宋体" w:cs="宋体"/>
          <w:color w:val="auto"/>
          <w:szCs w:val="21"/>
        </w:rPr>
      </w:pPr>
      <w:r>
        <w:rPr>
          <w:rFonts w:hint="eastAsia" w:ascii="宋体" w:hAnsi="宋体" w:cs="宋体"/>
          <w:color w:val="auto"/>
          <w:szCs w:val="21"/>
        </w:rPr>
        <w:t>2.3文献记录组：</w:t>
      </w:r>
    </w:p>
    <w:p>
      <w:pPr>
        <w:snapToGrid w:val="0"/>
        <w:ind w:firstLine="420"/>
        <w:rPr>
          <w:rFonts w:ascii="宋体" w:hAnsi="宋体" w:cs="宋体"/>
          <w:color w:val="auto"/>
          <w:szCs w:val="21"/>
        </w:rPr>
      </w:pPr>
      <w:r>
        <w:rPr>
          <w:rFonts w:hint="eastAsia" w:ascii="宋体" w:hAnsi="宋体" w:cs="宋体"/>
          <w:color w:val="auto"/>
          <w:szCs w:val="21"/>
        </w:rPr>
        <w:t>负责论坛、讲座、工作坊相关活动所有的视频记录；对每场活动相关的图像、声音、活动资料进行归类整理存档。</w:t>
      </w:r>
    </w:p>
    <w:p>
      <w:pPr>
        <w:snapToGrid w:val="0"/>
        <w:ind w:firstLine="420"/>
        <w:rPr>
          <w:rFonts w:ascii="宋体" w:hAnsi="宋体" w:cs="宋体"/>
          <w:color w:val="auto"/>
          <w:szCs w:val="21"/>
        </w:rPr>
      </w:pPr>
      <w:r>
        <w:rPr>
          <w:rFonts w:hint="eastAsia" w:ascii="宋体" w:hAnsi="宋体" w:cs="宋体"/>
          <w:color w:val="auto"/>
          <w:szCs w:val="21"/>
        </w:rPr>
        <w:t>要求：具有视频拍摄、图片处理、声音制作经历，有敏锐的洞察力和分析能力，有较强的文字功底，有较强的沟通和理解能力，善于媒介关系的沟通与协调。</w:t>
      </w:r>
    </w:p>
    <w:p>
      <w:pPr>
        <w:snapToGrid w:val="0"/>
        <w:ind w:firstLine="420"/>
        <w:rPr>
          <w:rFonts w:ascii="宋体" w:hAnsi="宋体" w:cs="宋体"/>
          <w:color w:val="auto"/>
          <w:szCs w:val="21"/>
        </w:rPr>
      </w:pPr>
      <w:r>
        <w:rPr>
          <w:rFonts w:hint="eastAsia" w:ascii="宋体" w:hAnsi="宋体" w:cs="宋体"/>
          <w:color w:val="auto"/>
          <w:szCs w:val="21"/>
        </w:rPr>
        <w:t>2.4征片组：</w:t>
      </w:r>
    </w:p>
    <w:p>
      <w:pPr>
        <w:snapToGrid w:val="0"/>
        <w:ind w:firstLine="420"/>
        <w:rPr>
          <w:rFonts w:ascii="宋体" w:hAnsi="宋体" w:cs="宋体"/>
          <w:color w:val="auto"/>
          <w:szCs w:val="21"/>
        </w:rPr>
      </w:pPr>
      <w:r>
        <w:rPr>
          <w:rFonts w:hint="eastAsia" w:ascii="宋体" w:hAnsi="宋体" w:cs="宋体"/>
          <w:color w:val="auto"/>
          <w:szCs w:val="21"/>
        </w:rPr>
        <w:t>负责竞赛单元动画影片征集、整理，同时要求完成相关影片字幕英翻中工作。</w:t>
      </w:r>
    </w:p>
    <w:p>
      <w:pPr>
        <w:snapToGrid w:val="0"/>
        <w:ind w:firstLine="420"/>
        <w:rPr>
          <w:rFonts w:ascii="宋体" w:hAnsi="宋体" w:cs="宋体"/>
          <w:color w:val="auto"/>
          <w:szCs w:val="21"/>
        </w:rPr>
      </w:pPr>
      <w:r>
        <w:rPr>
          <w:rFonts w:hint="eastAsia" w:ascii="宋体" w:hAnsi="宋体" w:cs="宋体"/>
          <w:color w:val="auto"/>
          <w:szCs w:val="21"/>
        </w:rPr>
        <w:t>要求：熟悉视频制作流程，英文交流翻译。</w:t>
      </w:r>
    </w:p>
    <w:p>
      <w:pPr>
        <w:widowControl/>
        <w:autoSpaceDE w:val="0"/>
        <w:autoSpaceDN w:val="0"/>
        <w:snapToGrid w:val="0"/>
        <w:spacing w:before="156"/>
        <w:ind w:firstLine="422"/>
        <w:outlineLvl w:val="2"/>
        <w:rPr>
          <w:rFonts w:ascii="宋体" w:hAnsi="宋体" w:cs="宋体"/>
          <w:b/>
          <w:color w:val="auto"/>
          <w:szCs w:val="21"/>
        </w:rPr>
      </w:pPr>
      <w:r>
        <w:rPr>
          <w:rFonts w:hint="eastAsia" w:ascii="宋体" w:hAnsi="宋体" w:cs="宋体"/>
          <w:b/>
          <w:color w:val="auto"/>
          <w:szCs w:val="21"/>
        </w:rPr>
        <w:t>3、关于评审团、竞赛单元作者的组成</w:t>
      </w:r>
    </w:p>
    <w:p>
      <w:pPr>
        <w:snapToGrid w:val="0"/>
        <w:ind w:firstLine="420"/>
        <w:rPr>
          <w:rFonts w:ascii="宋体" w:hAnsi="宋体" w:cs="宋体"/>
          <w:color w:val="auto"/>
          <w:szCs w:val="21"/>
        </w:rPr>
      </w:pPr>
      <w:r>
        <w:rPr>
          <w:rFonts w:hint="eastAsia" w:ascii="宋体" w:hAnsi="宋体" w:cs="宋体"/>
          <w:color w:val="auto"/>
          <w:szCs w:val="21"/>
        </w:rPr>
        <w:t>3.1评委团5人：在动画界享有盛誉，对动画有一定贡献，并且有广泛影响力的代表性人物，要求多年从事电影动画等创作、制作，其代表作能起到标杆性的启示意义，拥有国际一流的审美与决断力，能公平公正的从作品本身出发做出判断。其学术权威与评审眼光必须得到业界专业人士的一致认可。能立足动画发展的时代前沿，以辽阔的视野和开放的胸襟来参评决策，能怀抱国际化和多元化的角度在本次活动中慧眼识珠。</w:t>
      </w:r>
    </w:p>
    <w:p>
      <w:pPr>
        <w:snapToGrid w:val="0"/>
        <w:ind w:firstLine="420"/>
        <w:rPr>
          <w:rFonts w:ascii="宋体" w:hAnsi="宋体" w:cs="宋体"/>
          <w:color w:val="auto"/>
          <w:szCs w:val="21"/>
        </w:rPr>
      </w:pPr>
      <w:r>
        <w:rPr>
          <w:rFonts w:hint="eastAsia" w:ascii="宋体" w:hAnsi="宋体" w:cs="宋体"/>
          <w:color w:val="auto"/>
          <w:szCs w:val="21"/>
        </w:rPr>
        <w:t>3.2竞赛单元作者40人左右</w:t>
      </w:r>
    </w:p>
    <w:p>
      <w:pPr>
        <w:snapToGrid w:val="0"/>
        <w:ind w:firstLine="420"/>
        <w:rPr>
          <w:rFonts w:ascii="宋体" w:hAnsi="宋体" w:cs="宋体"/>
          <w:color w:val="auto"/>
          <w:szCs w:val="21"/>
        </w:rPr>
      </w:pPr>
      <w:r>
        <w:rPr>
          <w:rFonts w:hint="eastAsia" w:ascii="宋体" w:hAnsi="宋体" w:cs="宋体"/>
          <w:color w:val="auto"/>
          <w:szCs w:val="21"/>
        </w:rPr>
        <w:t>从征案中遴选出5个获奖项目。</w:t>
      </w:r>
    </w:p>
    <w:p>
      <w:pPr>
        <w:snapToGrid w:val="0"/>
        <w:ind w:firstLine="422"/>
        <w:rPr>
          <w:rFonts w:ascii="宋体" w:hAnsi="宋体" w:cs="宋体"/>
          <w:b/>
          <w:color w:val="auto"/>
          <w:szCs w:val="21"/>
        </w:rPr>
      </w:pPr>
      <w:r>
        <w:rPr>
          <w:rFonts w:hint="eastAsia" w:ascii="宋体" w:hAnsi="宋体" w:cs="宋体"/>
          <w:b/>
          <w:color w:val="auto"/>
          <w:szCs w:val="21"/>
        </w:rPr>
        <w:t>4、关于特邀展映单元作者的组成</w:t>
      </w:r>
    </w:p>
    <w:p>
      <w:pPr>
        <w:snapToGrid w:val="0"/>
        <w:ind w:firstLine="420"/>
        <w:rPr>
          <w:rFonts w:ascii="宋体" w:hAnsi="宋体" w:cs="宋体"/>
          <w:color w:val="auto"/>
          <w:szCs w:val="21"/>
        </w:rPr>
      </w:pPr>
      <w:r>
        <w:rPr>
          <w:rFonts w:hint="eastAsia" w:ascii="宋体" w:hAnsi="宋体" w:cs="宋体"/>
          <w:color w:val="auto"/>
          <w:szCs w:val="21"/>
        </w:rPr>
        <w:t>特邀展映单元作者12人；作者从事动画创作多年，作品在动画发展历程中有着阶段性的代表意义，具有广泛的影响力。</w:t>
      </w:r>
    </w:p>
    <w:p>
      <w:pPr>
        <w:snapToGrid w:val="0"/>
        <w:ind w:firstLine="422"/>
        <w:rPr>
          <w:rFonts w:ascii="宋体" w:hAnsi="宋体" w:cs="宋体"/>
          <w:b/>
          <w:color w:val="auto"/>
          <w:szCs w:val="21"/>
        </w:rPr>
      </w:pPr>
      <w:r>
        <w:rPr>
          <w:rFonts w:hint="eastAsia" w:ascii="宋体" w:hAnsi="宋体" w:cs="宋体"/>
          <w:b/>
          <w:color w:val="auto"/>
          <w:szCs w:val="21"/>
        </w:rPr>
        <w:t>5、关于大师工作坊专家的组成</w:t>
      </w:r>
    </w:p>
    <w:p>
      <w:pPr>
        <w:snapToGrid w:val="0"/>
        <w:ind w:firstLine="420"/>
        <w:rPr>
          <w:rFonts w:ascii="宋体" w:hAnsi="宋体" w:cs="宋体"/>
          <w:color w:val="auto"/>
          <w:szCs w:val="21"/>
        </w:rPr>
      </w:pPr>
      <w:r>
        <w:rPr>
          <w:rFonts w:hint="eastAsia" w:ascii="宋体" w:hAnsi="宋体" w:cs="宋体"/>
          <w:color w:val="auto"/>
          <w:szCs w:val="21"/>
        </w:rPr>
        <w:t>活动特邀专家（5人）开设为期一周的大师工作坊：工作坊专家要求在动画业界具有一定的知名度，行业从事多年，具备丰富的创作实践经验。</w:t>
      </w:r>
    </w:p>
    <w:p>
      <w:pPr>
        <w:keepNext/>
        <w:keepLines/>
        <w:spacing w:before="156"/>
        <w:ind w:firstLine="422"/>
        <w:outlineLvl w:val="1"/>
        <w:rPr>
          <w:rFonts w:ascii="宋体" w:hAnsi="宋体" w:cs="宋体"/>
          <w:b/>
          <w:bCs/>
          <w:color w:val="auto"/>
          <w:szCs w:val="21"/>
        </w:rPr>
      </w:pPr>
      <w:bookmarkStart w:id="93" w:name="_Toc16563"/>
      <w:r>
        <w:rPr>
          <w:rFonts w:hint="eastAsia" w:ascii="宋体" w:hAnsi="宋体" w:cs="宋体"/>
          <w:b/>
          <w:bCs/>
          <w:color w:val="auto"/>
          <w:szCs w:val="21"/>
        </w:rPr>
        <w:t>（二）文献记录</w:t>
      </w:r>
      <w:bookmarkEnd w:id="93"/>
    </w:p>
    <w:p>
      <w:pPr>
        <w:ind w:firstLine="371" w:firstLineChars="177"/>
        <w:rPr>
          <w:rFonts w:ascii="宋体" w:hAnsi="宋体" w:cs="宋体"/>
          <w:color w:val="auto"/>
          <w:szCs w:val="21"/>
        </w:rPr>
      </w:pPr>
      <w:r>
        <w:rPr>
          <w:rFonts w:hint="eastAsia" w:ascii="宋体" w:hAnsi="宋体" w:cs="宋体"/>
          <w:color w:val="auto"/>
          <w:szCs w:val="21"/>
        </w:rPr>
        <w:t>要求：对活动筹备工作、活动期间的所有相关活动进行视频拍摄、图片拍摄、文字记录、声音记录、速记等资料的搜集与管理。</w:t>
      </w:r>
    </w:p>
    <w:p>
      <w:pPr>
        <w:ind w:firstLine="371" w:firstLineChars="177"/>
        <w:rPr>
          <w:rFonts w:ascii="宋体" w:hAnsi="宋体" w:cs="宋体"/>
          <w:color w:val="auto"/>
          <w:szCs w:val="21"/>
        </w:rPr>
      </w:pPr>
      <w:r>
        <w:rPr>
          <w:rFonts w:hint="eastAsia" w:ascii="宋体" w:hAnsi="宋体" w:cs="宋体"/>
          <w:color w:val="auto"/>
          <w:szCs w:val="21"/>
        </w:rPr>
        <w:t>本次活动论坛、工作坊、讲座要求全程记录。制定详细的执行方案，包括评委专家接待，审片、评优，活动报到注册等内容。创投影片开场片头制作。</w:t>
      </w:r>
    </w:p>
    <w:p>
      <w:pPr>
        <w:keepNext/>
        <w:keepLines/>
        <w:spacing w:before="156"/>
        <w:ind w:firstLine="422"/>
        <w:outlineLvl w:val="1"/>
        <w:rPr>
          <w:rFonts w:ascii="宋体" w:hAnsi="宋体" w:cs="宋体"/>
          <w:b/>
          <w:bCs/>
          <w:color w:val="auto"/>
          <w:szCs w:val="21"/>
        </w:rPr>
      </w:pPr>
      <w:bookmarkStart w:id="94" w:name="_Toc21943"/>
      <w:r>
        <w:rPr>
          <w:rFonts w:hint="eastAsia" w:ascii="宋体" w:hAnsi="宋体" w:cs="宋体"/>
          <w:b/>
          <w:bCs/>
          <w:color w:val="auto"/>
          <w:szCs w:val="21"/>
        </w:rPr>
        <w:t>（三）学生竞赛单元</w:t>
      </w:r>
      <w:bookmarkEnd w:id="94"/>
    </w:p>
    <w:p>
      <w:pPr>
        <w:snapToGrid w:val="0"/>
        <w:ind w:firstLine="420"/>
        <w:rPr>
          <w:rFonts w:ascii="宋体" w:hAnsi="宋体" w:cs="宋体"/>
          <w:color w:val="auto"/>
          <w:szCs w:val="21"/>
        </w:rPr>
      </w:pPr>
      <w:r>
        <w:rPr>
          <w:rFonts w:hint="eastAsia" w:ascii="宋体" w:hAnsi="宋体" w:cs="宋体"/>
          <w:color w:val="auto"/>
          <w:szCs w:val="21"/>
        </w:rPr>
        <w:t>活动将面向全球动画创作者征集动画作品。活动将评选出5个创作奖项，并在现场给予扶持奖励。对评奖活动开展提供并配套计时器、打分表及评委所需物料等。</w:t>
      </w:r>
    </w:p>
    <w:p>
      <w:pPr>
        <w:keepNext/>
        <w:keepLines/>
        <w:spacing w:before="156"/>
        <w:ind w:firstLine="422"/>
        <w:outlineLvl w:val="1"/>
        <w:rPr>
          <w:rFonts w:ascii="宋体" w:hAnsi="宋体" w:cs="宋体"/>
          <w:b/>
          <w:bCs/>
          <w:color w:val="auto"/>
          <w:szCs w:val="21"/>
        </w:rPr>
      </w:pPr>
      <w:bookmarkStart w:id="95" w:name="_Toc6995"/>
      <w:r>
        <w:rPr>
          <w:rFonts w:hint="eastAsia" w:ascii="宋体" w:hAnsi="宋体" w:cs="宋体"/>
          <w:b/>
          <w:bCs/>
          <w:color w:val="auto"/>
          <w:szCs w:val="21"/>
        </w:rPr>
        <w:t>▲（四）评审、嘉宾劳务</w:t>
      </w:r>
      <w:bookmarkEnd w:id="95"/>
    </w:p>
    <w:p>
      <w:pPr>
        <w:widowControl/>
        <w:autoSpaceDE w:val="0"/>
        <w:autoSpaceDN w:val="0"/>
        <w:snapToGrid w:val="0"/>
        <w:spacing w:before="156"/>
        <w:ind w:firstLine="422"/>
        <w:outlineLvl w:val="2"/>
        <w:rPr>
          <w:rFonts w:ascii="宋体" w:hAnsi="宋体" w:cs="宋体"/>
          <w:b/>
          <w:color w:val="auto"/>
          <w:szCs w:val="21"/>
        </w:rPr>
      </w:pPr>
      <w:r>
        <w:rPr>
          <w:rFonts w:hint="eastAsia" w:ascii="宋体" w:hAnsi="宋体" w:cs="宋体"/>
          <w:b/>
          <w:color w:val="auto"/>
          <w:szCs w:val="21"/>
        </w:rPr>
        <w:t>1、评审、嘉宾劳务：</w:t>
      </w:r>
    </w:p>
    <w:p>
      <w:pPr>
        <w:snapToGrid w:val="0"/>
        <w:ind w:firstLine="420"/>
        <w:rPr>
          <w:rFonts w:ascii="宋体" w:hAnsi="宋体" w:cs="宋体"/>
          <w:color w:val="auto"/>
          <w:szCs w:val="21"/>
        </w:rPr>
      </w:pPr>
      <w:r>
        <w:rPr>
          <w:rFonts w:hint="eastAsia" w:ascii="宋体" w:hAnsi="宋体" w:cs="宋体"/>
          <w:color w:val="auto"/>
          <w:szCs w:val="21"/>
        </w:rPr>
        <w:t>原则上以政府采购标准为依据，根据从事内容，专家级别，工作量及人数，并按财务规定发放。</w:t>
      </w:r>
    </w:p>
    <w:p>
      <w:pPr>
        <w:keepNext/>
        <w:keepLines/>
        <w:spacing w:before="156"/>
        <w:ind w:firstLine="422"/>
        <w:outlineLvl w:val="1"/>
        <w:rPr>
          <w:rFonts w:ascii="宋体" w:hAnsi="宋体" w:cs="宋体"/>
          <w:b/>
          <w:bCs/>
          <w:color w:val="auto"/>
          <w:szCs w:val="21"/>
        </w:rPr>
      </w:pPr>
      <w:bookmarkStart w:id="96" w:name="_Toc4924"/>
      <w:r>
        <w:rPr>
          <w:rFonts w:hint="eastAsia" w:ascii="宋体" w:hAnsi="宋体" w:cs="宋体"/>
          <w:b/>
          <w:bCs/>
          <w:color w:val="auto"/>
          <w:szCs w:val="21"/>
        </w:rPr>
        <w:t>（五）活动执行、财务执行等</w:t>
      </w:r>
      <w:bookmarkEnd w:id="96"/>
    </w:p>
    <w:p>
      <w:pPr>
        <w:widowControl/>
        <w:autoSpaceDE w:val="0"/>
        <w:autoSpaceDN w:val="0"/>
        <w:snapToGrid w:val="0"/>
        <w:spacing w:before="156"/>
        <w:ind w:firstLine="422"/>
        <w:outlineLvl w:val="2"/>
        <w:rPr>
          <w:rFonts w:ascii="宋体" w:hAnsi="宋体" w:cs="宋体"/>
          <w:b/>
          <w:color w:val="auto"/>
          <w:szCs w:val="21"/>
        </w:rPr>
      </w:pPr>
      <w:r>
        <w:rPr>
          <w:rFonts w:hint="eastAsia" w:ascii="宋体" w:hAnsi="宋体" w:cs="宋体"/>
          <w:b/>
          <w:color w:val="auto"/>
          <w:szCs w:val="21"/>
        </w:rPr>
        <w:t>1、活动执行</w:t>
      </w:r>
    </w:p>
    <w:p>
      <w:pPr>
        <w:snapToGrid w:val="0"/>
        <w:ind w:firstLine="420"/>
        <w:rPr>
          <w:rFonts w:ascii="宋体" w:hAnsi="宋体" w:cs="宋体"/>
          <w:color w:val="auto"/>
          <w:szCs w:val="21"/>
        </w:rPr>
      </w:pPr>
      <w:r>
        <w:rPr>
          <w:rFonts w:hint="eastAsia" w:ascii="宋体" w:hAnsi="宋体" w:cs="宋体"/>
          <w:color w:val="auto"/>
          <w:szCs w:val="21"/>
        </w:rPr>
        <w:t>要求有策划和举办过大型国际性会议的案例，投标方需有较强的执行团队和组织能力。需提供详细的整个活动的执行方案，能合理安排往返程交通。</w:t>
      </w:r>
    </w:p>
    <w:p>
      <w:pPr>
        <w:snapToGrid w:val="0"/>
        <w:ind w:firstLine="420"/>
        <w:rPr>
          <w:rFonts w:ascii="宋体" w:hAnsi="宋体" w:cs="宋体"/>
          <w:color w:val="auto"/>
          <w:szCs w:val="21"/>
        </w:rPr>
      </w:pPr>
      <w:r>
        <w:rPr>
          <w:rFonts w:hint="eastAsia" w:ascii="宋体" w:hAnsi="宋体" w:cs="宋体"/>
          <w:color w:val="auto"/>
          <w:szCs w:val="21"/>
        </w:rPr>
        <w:t>投标方需要对嘉宾往返机票的发票和凭证作出收集和整理；对活动期间的主要场地按设计要求进行搭建与管理，确保场地各项功能保障到位。</w:t>
      </w:r>
    </w:p>
    <w:p>
      <w:pPr>
        <w:widowControl/>
        <w:autoSpaceDE w:val="0"/>
        <w:autoSpaceDN w:val="0"/>
        <w:snapToGrid w:val="0"/>
        <w:spacing w:before="156"/>
        <w:ind w:firstLine="422"/>
        <w:outlineLvl w:val="2"/>
        <w:rPr>
          <w:rFonts w:ascii="宋体" w:hAnsi="宋体" w:cs="宋体"/>
          <w:b/>
          <w:color w:val="auto"/>
          <w:szCs w:val="21"/>
        </w:rPr>
      </w:pPr>
      <w:r>
        <w:rPr>
          <w:rFonts w:hint="eastAsia" w:ascii="宋体" w:hAnsi="宋体" w:cs="宋体"/>
          <w:b/>
          <w:color w:val="auto"/>
          <w:szCs w:val="21"/>
        </w:rPr>
        <w:t>2、财务执行</w:t>
      </w:r>
    </w:p>
    <w:p>
      <w:pPr>
        <w:ind w:firstLine="420"/>
        <w:rPr>
          <w:rFonts w:asciiTheme="minorEastAsia" w:hAnsiTheme="minorEastAsia" w:eastAsiaTheme="minorEastAsia"/>
          <w:color w:val="auto"/>
        </w:rPr>
      </w:pPr>
      <w:r>
        <w:rPr>
          <w:rFonts w:hint="eastAsia" w:ascii="宋体" w:hAnsi="宋体" w:cs="宋体"/>
          <w:color w:val="auto"/>
          <w:szCs w:val="21"/>
        </w:rPr>
        <w:t>活动期间所有有关财务日常财务报销，票据规范。配合审计组门做好审计工作。</w:t>
      </w:r>
    </w:p>
    <w:p>
      <w:pPr>
        <w:pStyle w:val="5"/>
        <w:rPr>
          <w:rFonts w:cs="宋体" w:asciiTheme="minorEastAsia" w:hAnsiTheme="minorEastAsia" w:eastAsiaTheme="minorEastAsia"/>
          <w:color w:val="auto"/>
          <w:szCs w:val="21"/>
        </w:rPr>
      </w:pPr>
      <w:bookmarkStart w:id="97" w:name="_Toc3381"/>
      <w:r>
        <w:rPr>
          <w:rFonts w:hint="eastAsia" w:cs="宋体" w:asciiTheme="minorEastAsia" w:hAnsiTheme="minorEastAsia" w:eastAsiaTheme="minorEastAsia"/>
          <w:color w:val="auto"/>
          <w:szCs w:val="21"/>
        </w:rPr>
        <w:t>3</w:t>
      </w:r>
      <w:bookmarkEnd w:id="91"/>
      <w:bookmarkStart w:id="98" w:name="_Toc2244"/>
      <w:r>
        <w:rPr>
          <w:rFonts w:hint="eastAsia" w:cs="宋体" w:asciiTheme="minorEastAsia" w:hAnsiTheme="minorEastAsia" w:eastAsiaTheme="minorEastAsia"/>
          <w:color w:val="auto"/>
          <w:szCs w:val="21"/>
        </w:rPr>
        <w:t>项目实施团队要求（最低要求）</w:t>
      </w:r>
      <w:bookmarkEnd w:id="97"/>
      <w:bookmarkEnd w:id="98"/>
    </w:p>
    <w:p>
      <w:pPr>
        <w:pStyle w:val="52"/>
        <w:spacing w:before="0"/>
        <w:ind w:firstLine="482"/>
        <w:rPr>
          <w:rFonts w:asciiTheme="minorEastAsia" w:hAnsiTheme="minorEastAsia" w:eastAsiaTheme="minorEastAsia"/>
          <w:color w:val="auto"/>
          <w:sz w:val="21"/>
          <w:szCs w:val="21"/>
        </w:rPr>
      </w:pPr>
      <w:r>
        <w:rPr>
          <w:rFonts w:hint="eastAsia" w:asciiTheme="minorEastAsia" w:hAnsiTheme="minorEastAsia" w:eastAsiaTheme="minorEastAsia"/>
          <w:b/>
          <w:color w:val="auto"/>
          <w:szCs w:val="21"/>
        </w:rPr>
        <w:t>★</w:t>
      </w:r>
      <w:r>
        <w:rPr>
          <w:rFonts w:hint="eastAsia" w:asciiTheme="minorEastAsia" w:hAnsiTheme="minorEastAsia" w:eastAsiaTheme="minorEastAsia"/>
          <w:color w:val="auto"/>
          <w:sz w:val="21"/>
          <w:szCs w:val="21"/>
        </w:rPr>
        <w:t>5.1人数；</w:t>
      </w:r>
      <w:r>
        <w:rPr>
          <w:rFonts w:hint="eastAsia" w:ascii="宋体" w:hAnsi="宋体" w:cs="宋体"/>
          <w:color w:val="auto"/>
          <w:sz w:val="21"/>
          <w:szCs w:val="21"/>
        </w:rPr>
        <w:t>策展人（</w:t>
      </w:r>
      <w:r>
        <w:rPr>
          <w:rFonts w:ascii="Arial" w:hAnsi="Arial" w:cs="Arial"/>
          <w:color w:val="auto"/>
          <w:sz w:val="21"/>
          <w:szCs w:val="21"/>
        </w:rPr>
        <w:t>≥</w:t>
      </w:r>
      <w:r>
        <w:rPr>
          <w:rFonts w:hint="eastAsia" w:ascii="宋体" w:hAnsi="宋体" w:cs="宋体"/>
          <w:color w:val="auto"/>
          <w:sz w:val="21"/>
          <w:szCs w:val="21"/>
        </w:rPr>
        <w:t>4人组成）、执行团队（</w:t>
      </w:r>
      <w:r>
        <w:rPr>
          <w:rFonts w:ascii="Arial" w:hAnsi="Arial" w:cs="Arial"/>
          <w:color w:val="auto"/>
          <w:sz w:val="21"/>
          <w:szCs w:val="21"/>
        </w:rPr>
        <w:t>≥</w:t>
      </w:r>
      <w:r>
        <w:rPr>
          <w:rFonts w:hint="eastAsia" w:ascii="宋体" w:hAnsi="宋体" w:cs="宋体"/>
          <w:color w:val="auto"/>
          <w:sz w:val="21"/>
          <w:szCs w:val="21"/>
        </w:rPr>
        <w:t>5人组成）</w:t>
      </w:r>
    </w:p>
    <w:p>
      <w:pPr>
        <w:pStyle w:val="52"/>
        <w:spacing w:before="0"/>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5.2人员构成</w:t>
      </w:r>
    </w:p>
    <w:p>
      <w:pPr>
        <w:pStyle w:val="52"/>
        <w:spacing w:before="0"/>
        <w:ind w:firstLine="420"/>
        <w:rPr>
          <w:rFonts w:ascii="宋体" w:hAnsi="宋体" w:cs="宋体"/>
          <w:color w:val="auto"/>
          <w:sz w:val="21"/>
          <w:szCs w:val="21"/>
        </w:rPr>
      </w:pPr>
      <w:r>
        <w:rPr>
          <w:rFonts w:hint="eastAsia" w:ascii="宋体" w:hAnsi="宋体" w:cs="宋体"/>
          <w:color w:val="auto"/>
          <w:sz w:val="21"/>
          <w:szCs w:val="21"/>
        </w:rPr>
        <w:t>策展人：从事导演创投策划与创作等相关工作多年，具有较高的艺术修养和学术能力。从事过策划组织大型活动的丰富经验。对动画产业与行业动态具有深刻的理解与认知，在行业内具有丰厚的人脉和资源，具备优秀的组织能力和沟通能力，并具有较好的研究分析能力和整合能力；</w:t>
      </w:r>
    </w:p>
    <w:p>
      <w:pPr>
        <w:pStyle w:val="52"/>
        <w:spacing w:before="0"/>
        <w:ind w:firstLine="420"/>
        <w:rPr>
          <w:rFonts w:asciiTheme="minorEastAsia" w:hAnsiTheme="minorEastAsia" w:eastAsiaTheme="minorEastAsia"/>
          <w:color w:val="auto"/>
          <w:sz w:val="21"/>
          <w:szCs w:val="21"/>
        </w:rPr>
      </w:pPr>
      <w:r>
        <w:rPr>
          <w:rFonts w:hint="eastAsia" w:ascii="宋体" w:hAnsi="宋体" w:cs="宋体"/>
          <w:color w:val="auto"/>
          <w:sz w:val="21"/>
          <w:szCs w:val="21"/>
        </w:rPr>
        <w:t>执行团队：熟悉相关大型活动的整体流程，具有较强的创新、策划、组织、推动、监控及协调管理能力，丰富的团队管理经验，能够协调提高整个团队高效工作的执行能力。</w:t>
      </w: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bookmarkStart w:id="99" w:name="_Toc450840086"/>
      <w:r>
        <w:rPr>
          <w:rFonts w:hint="eastAsia" w:asciiTheme="minorEastAsia" w:hAnsiTheme="minorEastAsia" w:eastAsiaTheme="minorEastAsia"/>
          <w:color w:val="auto"/>
        </w:rPr>
        <w:br w:type="page"/>
      </w:r>
      <w:bookmarkStart w:id="100" w:name="_Toc1626"/>
      <w:r>
        <w:rPr>
          <w:rFonts w:hint="eastAsia" w:asciiTheme="minorEastAsia" w:hAnsiTheme="minorEastAsia" w:eastAsiaTheme="minorEastAsia"/>
          <w:color w:val="auto"/>
          <w:sz w:val="32"/>
          <w:szCs w:val="32"/>
        </w:rPr>
        <w:t>第三章 采购项目商务</w:t>
      </w:r>
      <w:bookmarkEnd w:id="99"/>
      <w:r>
        <w:rPr>
          <w:rFonts w:hint="eastAsia" w:asciiTheme="minorEastAsia" w:hAnsiTheme="minorEastAsia" w:eastAsiaTheme="minorEastAsia"/>
          <w:color w:val="auto"/>
          <w:sz w:val="32"/>
          <w:szCs w:val="32"/>
        </w:rPr>
        <w:t>要求</w:t>
      </w:r>
      <w:bookmarkEnd w:id="100"/>
    </w:p>
    <w:p>
      <w:pPr>
        <w:ind w:firstLine="420"/>
        <w:rPr>
          <w:rFonts w:asciiTheme="minorEastAsia" w:hAnsiTheme="minorEastAsia" w:eastAsiaTheme="minorEastAsia"/>
          <w:color w:val="auto"/>
        </w:rPr>
      </w:pPr>
    </w:p>
    <w:p>
      <w:pPr>
        <w:pStyle w:val="5"/>
        <w:rPr>
          <w:rFonts w:ascii="宋体" w:hAnsi="宋体" w:cs="宋体"/>
          <w:color w:val="auto"/>
          <w:szCs w:val="21"/>
        </w:rPr>
      </w:pPr>
      <w:bookmarkStart w:id="101" w:name="_Toc23281"/>
      <w:bookmarkStart w:id="102" w:name="_Toc26313"/>
      <w:bookmarkStart w:id="103" w:name="_Toc298"/>
      <w:r>
        <w:rPr>
          <w:rFonts w:hint="eastAsia" w:ascii="宋体" w:hAnsi="宋体" w:cs="宋体"/>
          <w:color w:val="auto"/>
          <w:szCs w:val="21"/>
        </w:rPr>
        <w:t>1、服务期</w:t>
      </w:r>
      <w:bookmarkEnd w:id="101"/>
      <w:bookmarkEnd w:id="102"/>
      <w:bookmarkEnd w:id="103"/>
    </w:p>
    <w:p>
      <w:pPr>
        <w:ind w:firstLine="420"/>
        <w:rPr>
          <w:rFonts w:ascii="宋体" w:hAnsi="宋体" w:cs="宋体"/>
          <w:color w:val="auto"/>
          <w:szCs w:val="21"/>
        </w:rPr>
      </w:pPr>
      <w:bookmarkStart w:id="104" w:name="_Toc13959"/>
      <w:bookmarkStart w:id="105" w:name="_Toc191"/>
      <w:r>
        <w:rPr>
          <w:rFonts w:hint="eastAsia" w:ascii="宋体" w:hAnsi="宋体" w:cs="宋体"/>
          <w:color w:val="auto"/>
          <w:szCs w:val="21"/>
        </w:rPr>
        <w:t>建设期：合同签订后120天；服务期：合同签订后至2020年6月。</w:t>
      </w:r>
    </w:p>
    <w:p>
      <w:pPr>
        <w:spacing w:before="156" w:after="156"/>
        <w:ind w:firstLine="0" w:firstLineChars="0"/>
        <w:outlineLvl w:val="0"/>
        <w:rPr>
          <w:rFonts w:ascii="宋体" w:hAnsi="宋体" w:cs="宋体"/>
          <w:b/>
          <w:color w:val="auto"/>
          <w:szCs w:val="21"/>
        </w:rPr>
      </w:pPr>
      <w:bookmarkStart w:id="106" w:name="_Toc19372"/>
      <w:r>
        <w:rPr>
          <w:rFonts w:hint="eastAsia" w:ascii="宋体" w:hAnsi="宋体" w:cs="宋体"/>
          <w:b/>
          <w:color w:val="auto"/>
          <w:szCs w:val="21"/>
        </w:rPr>
        <w:t>2、服务地点</w:t>
      </w:r>
      <w:bookmarkEnd w:id="104"/>
      <w:bookmarkEnd w:id="106"/>
    </w:p>
    <w:p>
      <w:pPr>
        <w:ind w:firstLine="420"/>
        <w:rPr>
          <w:rFonts w:ascii="宋体" w:hAnsi="宋体" w:cs="宋体"/>
          <w:color w:val="auto"/>
          <w:szCs w:val="21"/>
        </w:rPr>
      </w:pPr>
      <w:r>
        <w:rPr>
          <w:rFonts w:hint="eastAsia" w:ascii="宋体" w:hAnsi="宋体" w:cs="宋体"/>
          <w:color w:val="auto"/>
          <w:szCs w:val="21"/>
        </w:rPr>
        <w:t>采购人指定地点。</w:t>
      </w:r>
    </w:p>
    <w:p>
      <w:pPr>
        <w:pStyle w:val="5"/>
        <w:rPr>
          <w:rFonts w:ascii="宋体" w:hAnsi="宋体" w:cs="宋体"/>
          <w:color w:val="auto"/>
          <w:szCs w:val="21"/>
        </w:rPr>
      </w:pPr>
      <w:bookmarkStart w:id="107" w:name="_Toc589"/>
      <w:bookmarkStart w:id="108" w:name="_Toc12867"/>
      <w:r>
        <w:rPr>
          <w:rFonts w:hint="eastAsia" w:ascii="宋体" w:hAnsi="宋体" w:cs="宋体"/>
          <w:color w:val="auto"/>
          <w:szCs w:val="21"/>
        </w:rPr>
        <w:t>3、履约保证金</w:t>
      </w:r>
      <w:bookmarkEnd w:id="105"/>
      <w:bookmarkEnd w:id="107"/>
      <w:bookmarkEnd w:id="108"/>
    </w:p>
    <w:p>
      <w:pPr>
        <w:pStyle w:val="59"/>
        <w:keepNext/>
        <w:keepLines/>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firstLineChars="200"/>
        <w:jc w:val="both"/>
        <w:outlineLvl w:val="1"/>
        <w:rPr>
          <w:rFonts w:hint="default" w:ascii="宋体" w:hAnsi="宋体" w:eastAsia="宋体" w:cs="宋体"/>
          <w:color w:val="auto"/>
          <w:sz w:val="21"/>
          <w:szCs w:val="21"/>
          <w:lang w:eastAsia="zh-CN"/>
        </w:rPr>
      </w:pPr>
      <w:bookmarkStart w:id="109" w:name="_Toc28536"/>
      <w:bookmarkStart w:id="110" w:name="_Toc29180"/>
      <w:bookmarkStart w:id="111" w:name="_Toc1878"/>
      <w:bookmarkStart w:id="112" w:name="_Toc28789"/>
      <w:bookmarkStart w:id="113" w:name="_Toc17880"/>
      <w:r>
        <w:rPr>
          <w:rFonts w:ascii="宋体" w:hAnsi="宋体" w:eastAsia="宋体" w:cs="宋体"/>
          <w:color w:val="auto"/>
          <w:sz w:val="21"/>
          <w:szCs w:val="21"/>
          <w:lang w:eastAsia="zh-CN"/>
        </w:rPr>
        <w:t>详见供应商须知前附表</w:t>
      </w:r>
      <w:bookmarkEnd w:id="109"/>
      <w:bookmarkEnd w:id="110"/>
      <w:bookmarkEnd w:id="111"/>
      <w:bookmarkEnd w:id="112"/>
    </w:p>
    <w:p>
      <w:pPr>
        <w:pStyle w:val="59"/>
        <w:keepNext/>
        <w:keepLines/>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both"/>
        <w:outlineLvl w:val="1"/>
        <w:rPr>
          <w:rFonts w:hint="default" w:ascii="宋体" w:hAnsi="宋体" w:eastAsia="宋体" w:cs="宋体"/>
          <w:b/>
          <w:bCs/>
          <w:color w:val="auto"/>
          <w:kern w:val="2"/>
          <w:sz w:val="21"/>
          <w:szCs w:val="21"/>
        </w:rPr>
      </w:pPr>
      <w:bookmarkStart w:id="114" w:name="_Toc31923"/>
      <w:bookmarkStart w:id="115" w:name="_Toc7171"/>
      <w:r>
        <w:rPr>
          <w:rFonts w:ascii="宋体" w:hAnsi="宋体" w:eastAsia="宋体" w:cs="宋体"/>
          <w:b/>
          <w:bCs/>
          <w:color w:val="auto"/>
          <w:kern w:val="2"/>
          <w:sz w:val="21"/>
          <w:szCs w:val="21"/>
          <w:lang w:val="en-US" w:eastAsia="zh-CN"/>
        </w:rPr>
        <w:t>4、</w:t>
      </w:r>
      <w:r>
        <w:rPr>
          <w:rFonts w:ascii="宋体" w:hAnsi="宋体" w:eastAsia="宋体" w:cs="宋体"/>
          <w:b/>
          <w:bCs/>
          <w:color w:val="auto"/>
          <w:kern w:val="2"/>
          <w:sz w:val="21"/>
          <w:szCs w:val="21"/>
        </w:rPr>
        <w:t>验收标准</w:t>
      </w:r>
      <w:bookmarkEnd w:id="113"/>
      <w:bookmarkEnd w:id="114"/>
      <w:bookmarkEnd w:id="115"/>
    </w:p>
    <w:p>
      <w:pPr>
        <w:pStyle w:val="59"/>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420"/>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按中国美术学院标准验收和确认。</w:t>
      </w:r>
    </w:p>
    <w:p>
      <w:pPr>
        <w:pStyle w:val="59"/>
        <w:keepNext/>
        <w:keepLines/>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both"/>
        <w:outlineLvl w:val="1"/>
        <w:rPr>
          <w:rFonts w:hint="default" w:ascii="宋体" w:hAnsi="宋体" w:eastAsia="宋体" w:cs="宋体"/>
          <w:b/>
          <w:bCs/>
          <w:color w:val="auto"/>
          <w:kern w:val="2"/>
          <w:sz w:val="21"/>
          <w:szCs w:val="21"/>
        </w:rPr>
      </w:pPr>
      <w:bookmarkStart w:id="116" w:name="_Toc1614"/>
      <w:bookmarkStart w:id="117" w:name="_Toc17470"/>
      <w:bookmarkStart w:id="118" w:name="_Toc22269"/>
      <w:r>
        <w:rPr>
          <w:rFonts w:ascii="宋体" w:hAnsi="宋体" w:eastAsia="宋体" w:cs="宋体"/>
          <w:b/>
          <w:bCs/>
          <w:color w:val="auto"/>
          <w:kern w:val="2"/>
          <w:sz w:val="21"/>
          <w:szCs w:val="21"/>
          <w:lang w:val="en-US" w:eastAsia="zh-CN"/>
        </w:rPr>
        <w:t>5、</w:t>
      </w:r>
      <w:r>
        <w:rPr>
          <w:rFonts w:ascii="宋体" w:hAnsi="宋体" w:eastAsia="宋体" w:cs="宋体"/>
          <w:b/>
          <w:bCs/>
          <w:color w:val="auto"/>
          <w:kern w:val="2"/>
          <w:sz w:val="21"/>
          <w:szCs w:val="21"/>
        </w:rPr>
        <w:t>售后服务</w:t>
      </w:r>
      <w:bookmarkEnd w:id="116"/>
      <w:bookmarkEnd w:id="117"/>
      <w:bookmarkEnd w:id="118"/>
    </w:p>
    <w:p>
      <w:pPr>
        <w:ind w:firstLine="420"/>
        <w:rPr>
          <w:rFonts w:ascii="宋体" w:hAnsi="宋体" w:cs="宋体"/>
          <w:color w:val="auto"/>
          <w:szCs w:val="21"/>
        </w:rPr>
      </w:pPr>
      <w:bookmarkStart w:id="119" w:name="_Toc31643"/>
      <w:bookmarkStart w:id="120" w:name="_Toc30826"/>
      <w:r>
        <w:rPr>
          <w:rFonts w:hint="eastAsia" w:ascii="宋体" w:hAnsi="宋体" w:cs="宋体"/>
          <w:color w:val="auto"/>
          <w:szCs w:val="21"/>
        </w:rPr>
        <w:t>要求2小时内响应。</w:t>
      </w:r>
    </w:p>
    <w:p>
      <w:pPr>
        <w:pStyle w:val="5"/>
        <w:rPr>
          <w:rFonts w:ascii="宋体" w:hAnsi="宋体" w:cs="宋体"/>
          <w:color w:val="auto"/>
          <w:szCs w:val="21"/>
        </w:rPr>
      </w:pPr>
      <w:bookmarkStart w:id="121" w:name="_Toc23806"/>
      <w:r>
        <w:rPr>
          <w:rFonts w:hint="eastAsia" w:ascii="宋体" w:hAnsi="宋体" w:cs="宋体"/>
          <w:color w:val="auto"/>
          <w:szCs w:val="21"/>
        </w:rPr>
        <w:t>6、付款方式</w:t>
      </w:r>
      <w:bookmarkEnd w:id="119"/>
      <w:bookmarkEnd w:id="120"/>
      <w:bookmarkEnd w:id="121"/>
    </w:p>
    <w:p>
      <w:pPr>
        <w:ind w:firstLine="420"/>
        <w:rPr>
          <w:rFonts w:ascii="宋体" w:hAnsi="宋体" w:cs="宋体"/>
          <w:color w:val="auto"/>
          <w:szCs w:val="21"/>
        </w:rPr>
      </w:pPr>
      <w:r>
        <w:rPr>
          <w:rFonts w:hint="eastAsia" w:ascii="宋体" w:hAnsi="宋体" w:cs="宋体"/>
          <w:color w:val="auto"/>
          <w:szCs w:val="21"/>
        </w:rPr>
        <w:t>（一）在项目合同签订后，甲方在7个工作日内，向乙方支付费用总额的50%；</w:t>
      </w:r>
    </w:p>
    <w:p>
      <w:pPr>
        <w:ind w:firstLine="420"/>
        <w:rPr>
          <w:rFonts w:ascii="宋体" w:hAnsi="宋体" w:cs="宋体"/>
          <w:color w:val="auto"/>
          <w:szCs w:val="21"/>
        </w:rPr>
      </w:pPr>
      <w:r>
        <w:rPr>
          <w:rFonts w:hint="eastAsia" w:ascii="宋体" w:hAnsi="宋体" w:cs="宋体"/>
          <w:color w:val="auto"/>
          <w:szCs w:val="21"/>
        </w:rPr>
        <w:t>（二）通过项目验收，甲方在7个工作日内，向乙方支付研究开发费用总额的50%。</w:t>
      </w:r>
    </w:p>
    <w:p>
      <w:pPr>
        <w:ind w:firstLine="420"/>
        <w:rPr>
          <w:rFonts w:ascii="宋体" w:hAnsi="宋体" w:cs="宋体"/>
          <w:color w:val="auto"/>
          <w:szCs w:val="21"/>
        </w:rPr>
      </w:pP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22" w:name="_Toc89"/>
      <w:r>
        <w:rPr>
          <w:rFonts w:hint="eastAsia" w:asciiTheme="minorEastAsia" w:hAnsiTheme="minorEastAsia" w:eastAsiaTheme="minorEastAsia"/>
          <w:color w:val="auto"/>
          <w:sz w:val="32"/>
          <w:szCs w:val="32"/>
        </w:rPr>
        <w:t>第四章 合同格式</w:t>
      </w:r>
      <w:bookmarkEnd w:id="122"/>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23" w:name="_Toc1808"/>
      <w:bookmarkStart w:id="124" w:name="_Toc10145"/>
      <w:r>
        <w:rPr>
          <w:rFonts w:hint="eastAsia"/>
          <w:color w:val="auto"/>
        </w:rPr>
        <w:t>浙江省政府采购合同指引</w:t>
      </w:r>
      <w:bookmarkEnd w:id="123"/>
      <w:bookmarkEnd w:id="124"/>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本合同正本一式份，具有同等法律效力，甲乙双方各执份；副本份，(用途)。</w:t>
      </w:r>
    </w:p>
    <w:p>
      <w:pPr>
        <w:ind w:firstLine="420"/>
        <w:rPr>
          <w:color w:val="auto"/>
        </w:rPr>
      </w:pPr>
    </w:p>
    <w:p>
      <w:pPr>
        <w:ind w:firstLine="420"/>
        <w:rPr>
          <w:color w:val="auto"/>
        </w:rPr>
      </w:pPr>
      <w:r>
        <w:rPr>
          <w:rFonts w:hint="eastAsia"/>
          <w:color w:val="auto"/>
        </w:rPr>
        <w:t>甲方（</w:t>
      </w:r>
      <w:r>
        <w:rPr>
          <w:color w:val="auto"/>
        </w:rPr>
        <w:t>盖章）</w:t>
      </w:r>
      <w:r>
        <w:rPr>
          <w:rFonts w:hint="eastAsia"/>
          <w:color w:val="auto"/>
        </w:rPr>
        <w:t>：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color w:val="auto"/>
        </w:rPr>
      </w:pPr>
    </w:p>
    <w:p>
      <w:pPr>
        <w:ind w:firstLine="420"/>
        <w:rPr>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1" w:type="default"/>
          <w:footerReference r:id="rId13" w:type="default"/>
          <w:headerReference r:id="rId12" w:type="even"/>
          <w:footerReference r:id="rId14"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投标人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25" w:name="_Toc450840088"/>
      <w:bookmarkStart w:id="126" w:name="_Toc10610"/>
      <w:r>
        <w:rPr>
          <w:rFonts w:hint="eastAsia" w:asciiTheme="minorEastAsia" w:hAnsiTheme="minorEastAsia" w:eastAsiaTheme="minorEastAsia"/>
          <w:color w:val="auto"/>
          <w:sz w:val="32"/>
          <w:szCs w:val="32"/>
        </w:rPr>
        <w:t>第五章 投标文件内容及格式</w:t>
      </w:r>
      <w:bookmarkEnd w:id="125"/>
      <w:bookmarkEnd w:id="126"/>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27" w:name="_Toc31216"/>
      <w:bookmarkStart w:id="128" w:name="_Toc6227669"/>
      <w:bookmarkStart w:id="129" w:name="_Toc2078383"/>
      <w:r>
        <w:rPr>
          <w:rFonts w:hint="eastAsia" w:cs="宋体" w:asciiTheme="minorEastAsia" w:hAnsiTheme="minorEastAsia" w:eastAsiaTheme="minorEastAsia"/>
          <w:color w:val="auto"/>
          <w:szCs w:val="21"/>
        </w:rPr>
        <w:t>1投标人提交投标文件须知</w:t>
      </w:r>
      <w:bookmarkEnd w:id="127"/>
      <w:bookmarkEnd w:id="128"/>
      <w:bookmarkEnd w:id="12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30"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3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31" w:name="_Toc6227670"/>
      <w:bookmarkStart w:id="132" w:name="_Toc4052"/>
      <w:bookmarkStart w:id="133" w:name="_Toc2078384"/>
      <w:r>
        <w:rPr>
          <w:rFonts w:hint="eastAsia" w:cs="宋体" w:asciiTheme="minorEastAsia" w:hAnsiTheme="minorEastAsia" w:eastAsiaTheme="minorEastAsia"/>
          <w:color w:val="auto"/>
          <w:szCs w:val="21"/>
        </w:rPr>
        <w:t>2投标文件组成</w:t>
      </w:r>
      <w:bookmarkEnd w:id="131"/>
      <w:bookmarkEnd w:id="132"/>
      <w:bookmarkEnd w:id="133"/>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（3）提供有效的最近一个月依法缴纳社会保障资金证明（缴纳凭证或人社部门出具的证明）；</w:t>
      </w:r>
    </w:p>
    <w:p>
      <w:pPr>
        <w:snapToGrid w:val="0"/>
        <w:spacing w:beforeLines="50" w:after="50"/>
        <w:ind w:firstLine="420"/>
        <w:rPr>
          <w:rFonts w:ascii="宋体" w:hAnsi="宋体" w:cs="宋体"/>
          <w:color w:val="auto"/>
          <w:szCs w:val="21"/>
        </w:rPr>
      </w:pPr>
      <w:r>
        <w:rPr>
          <w:rFonts w:hint="eastAsia" w:cs="宋体" w:asciiTheme="minorEastAsia" w:hAnsiTheme="minorEastAsia" w:eastAsiaTheme="minorEastAsia"/>
          <w:color w:val="auto"/>
          <w:szCs w:val="21"/>
        </w:rPr>
        <w:t>（4）</w:t>
      </w:r>
      <w:r>
        <w:rPr>
          <w:rFonts w:hint="eastAsia" w:ascii="宋体" w:hAnsi="宋体" w:cs="宋体"/>
          <w:color w:val="auto"/>
          <w:szCs w:val="21"/>
        </w:rPr>
        <w:t>投标声明书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2"/>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（7）提供招标公告中符合投标人特定条件要求的有效的其他资质复印件并加盖公司公章及需要说明的资料；</w:t>
      </w:r>
    </w:p>
    <w:p>
      <w:pPr>
        <w:pStyle w:val="12"/>
        <w:spacing w:line="360" w:lineRule="auto"/>
        <w:ind w:firstLine="422" w:firstLineChars="200"/>
        <w:rPr>
          <w:rFonts w:asciiTheme="minorEastAsia" w:hAnsiTheme="minorEastAsia" w:eastAsiaTheme="minorEastAsia"/>
          <w:b/>
          <w:bCs/>
          <w:color w:val="auto"/>
        </w:rPr>
      </w:pPr>
    </w:p>
    <w:p>
      <w:pPr>
        <w:pStyle w:val="12"/>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（8）联合投标协议书（联合体适用）；</w:t>
      </w: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asciiTheme="minorEastAsia" w:hAnsiTheme="minorEastAsia" w:eastAsiaTheme="minorEastAsia"/>
          <w:color w:val="auto"/>
        </w:rPr>
      </w:pPr>
      <w:bookmarkStart w:id="134"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p>
    <w:bookmarkEnd w:id="134"/>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（13）优惠条件及特殊承诺；</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（14）包括但不限于以上服务文件或说明。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35" w:name="_Toc23677"/>
      <w:r>
        <w:rPr>
          <w:rFonts w:hint="eastAsia" w:cs="宋体" w:asciiTheme="minorEastAsia" w:hAnsiTheme="minorEastAsia" w:eastAsiaTheme="minorEastAsia"/>
          <w:color w:val="auto"/>
          <w:szCs w:val="21"/>
        </w:rPr>
        <w:t>3投标文件编制格式及规范要求</w:t>
      </w:r>
      <w:bookmarkEnd w:id="13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cs="宋体" w:asciiTheme="minorEastAsia" w:hAnsiTheme="minorEastAsia" w:eastAsiaTheme="minorEastAsia"/>
          <w:b/>
          <w:bCs/>
          <w:color w:val="auto"/>
          <w:sz w:val="48"/>
          <w:szCs w:val="48"/>
        </w:rPr>
      </w:pPr>
      <w:r>
        <w:rPr>
          <w:rFonts w:hint="eastAsia" w:cs="宋体" w:asciiTheme="minorEastAsia" w:hAnsiTheme="minorEastAsia" w:eastAsiaTheme="minorEastAsia"/>
          <w:b/>
          <w:bCs/>
          <w:color w:val="auto"/>
          <w:sz w:val="48"/>
          <w:szCs w:val="48"/>
        </w:rPr>
        <w:t>中国美术学院</w:t>
      </w:r>
    </w:p>
    <w:p>
      <w:pPr>
        <w:ind w:firstLine="0" w:firstLineChars="0"/>
        <w:jc w:val="center"/>
        <w:rPr>
          <w:rFonts w:cs="宋体" w:asciiTheme="minorEastAsia" w:hAnsiTheme="minorEastAsia" w:eastAsiaTheme="minorEastAsia"/>
          <w:b/>
          <w:bCs/>
          <w:color w:val="auto"/>
          <w:sz w:val="48"/>
          <w:szCs w:val="48"/>
        </w:rPr>
      </w:pPr>
      <w:r>
        <w:rPr>
          <w:rFonts w:hint="eastAsia" w:cs="宋体" w:asciiTheme="minorEastAsia" w:hAnsiTheme="minorEastAsia" w:eastAsiaTheme="minorEastAsia"/>
          <w:b/>
          <w:bCs/>
          <w:color w:val="auto"/>
          <w:sz w:val="48"/>
          <w:szCs w:val="48"/>
        </w:rPr>
        <w:t>影视与动画艺术学院2020首届西湖国际动画双年展项目</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采购项目：影视与动画艺术学院2020首届西湖国际动画双年展项目</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确认书号：浙财采确临【2019】71994号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采购编号：ZJXL-MY-2019111</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 购 人：中国美术学院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中国美术学院、浙江信镧建设工程咨询有限公司：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（投标人全称）授权（授权委托人姓名）（职务、职称）为授权委托人，参加贵方组织的（项目名称）采购编号：（）采购的有关活动，并对此项目进行投标。为此：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元（RMB：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10、中标后放弃中标，赔偿专家评审费、代理机构场地费、资料费、通讯费、人工费等不低于中标价金额的2%。</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rPr>
          <w:rFonts w:ascii="宋体" w:hAnsi="宋体" w:eastAsia="宋体" w:cs="宋体"/>
          <w:b/>
          <w:bCs/>
          <w:color w:val="auto"/>
          <w:szCs w:val="21"/>
        </w:rPr>
      </w:pPr>
      <w:r>
        <w:rPr>
          <w:rFonts w:hint="eastAsia"/>
          <w:color w:val="auto"/>
        </w:rPr>
        <w:br w:type="page"/>
      </w:r>
      <w:r>
        <w:rPr>
          <w:rFonts w:hint="eastAsia" w:ascii="宋体" w:hAnsi="宋体" w:eastAsia="宋体" w:cs="宋体"/>
          <w:b/>
          <w:bCs/>
          <w:color w:val="auto"/>
          <w:szCs w:val="21"/>
        </w:rPr>
        <w:t>附件二 开标一览表</w:t>
      </w:r>
    </w:p>
    <w:p>
      <w:pPr>
        <w:pStyle w:val="2"/>
        <w:ind w:firstLine="0" w:firstLineChars="0"/>
        <w:rPr>
          <w:color w:val="auto"/>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color w:val="auto"/>
        </w:rPr>
      </w:pPr>
    </w:p>
    <w:p>
      <w:pPr>
        <w:pStyle w:val="2"/>
        <w:ind w:firstLine="210"/>
        <w:rPr>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1"/>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8"/>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2"/>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8"/>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附件三投标报价明细表</w:t>
      </w:r>
    </w:p>
    <w:p>
      <w:pPr>
        <w:adjustRightInd w:val="0"/>
        <w:snapToGrid w:val="0"/>
        <w:spacing w:line="460" w:lineRule="atLeast"/>
        <w:ind w:firstLine="420"/>
        <w:rPr>
          <w:rFonts w:ascii="宋体" w:hAnsi="宋体"/>
          <w:color w:val="auto"/>
        </w:rPr>
      </w:pPr>
      <w:r>
        <w:rPr>
          <w:rFonts w:hint="eastAsia" w:ascii="宋体" w:hAnsi="宋体"/>
          <w:color w:val="auto"/>
          <w:szCs w:val="20"/>
        </w:rPr>
        <w:t>招标项目名称：项目编号：（价格单位：人民币(万元)）</w:t>
      </w:r>
    </w:p>
    <w:tbl>
      <w:tblPr>
        <w:tblStyle w:val="21"/>
        <w:tblW w:w="92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劳务支出</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住宿费（含餐费）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3</w:t>
            </w:r>
          </w:p>
        </w:tc>
        <w:tc>
          <w:tcPr>
            <w:tcW w:w="180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color w:val="auto"/>
                <w:sz w:val="20"/>
                <w:szCs w:val="20"/>
              </w:rPr>
              <w:t>差旅费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4</w:t>
            </w:r>
          </w:p>
        </w:tc>
        <w:tc>
          <w:tcPr>
            <w:tcW w:w="180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color w:val="auto"/>
                <w:sz w:val="20"/>
                <w:szCs w:val="20"/>
              </w:rPr>
              <w:t>宣传物料（设计制作费）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6" w:hRule="atLeast"/>
          <w:jc w:val="center"/>
        </w:trPr>
        <w:tc>
          <w:tcPr>
            <w:tcW w:w="76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5</w:t>
            </w:r>
          </w:p>
        </w:tc>
        <w:tc>
          <w:tcPr>
            <w:tcW w:w="180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color w:val="auto"/>
                <w:sz w:val="20"/>
                <w:szCs w:val="20"/>
              </w:rPr>
              <w:t>设备租赁</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6</w:t>
            </w:r>
          </w:p>
        </w:tc>
        <w:tc>
          <w:tcPr>
            <w:tcW w:w="1809" w:type="dxa"/>
            <w:vMerge w:val="restart"/>
            <w:tcBorders>
              <w:top w:val="single" w:color="auto" w:sz="4" w:space="0"/>
              <w:left w:val="single" w:color="auto" w:sz="4" w:space="0"/>
              <w:right w:val="single" w:color="auto" w:sz="4" w:space="0"/>
            </w:tcBorders>
            <w:vAlign w:val="center"/>
          </w:tcPr>
          <w:p>
            <w:pPr>
              <w:pStyle w:val="37"/>
              <w:rPr>
                <w:color w:val="auto"/>
                <w:sz w:val="20"/>
                <w:szCs w:val="20"/>
              </w:rPr>
            </w:pPr>
            <w:r>
              <w:rPr>
                <w:color w:val="auto"/>
                <w:sz w:val="20"/>
                <w:szCs w:val="20"/>
              </w:rPr>
              <w:t>网站设计（设计制作费）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7</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场租费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8</w:t>
            </w:r>
          </w:p>
        </w:tc>
        <w:tc>
          <w:tcPr>
            <w:tcW w:w="1809" w:type="dxa"/>
            <w:tcBorders>
              <w:top w:val="single" w:color="auto" w:sz="4" w:space="0"/>
              <w:left w:val="single" w:color="auto" w:sz="4" w:space="0"/>
              <w:right w:val="single" w:color="auto" w:sz="4" w:space="0"/>
            </w:tcBorders>
            <w:vAlign w:val="center"/>
          </w:tcPr>
          <w:p>
            <w:pPr>
              <w:pStyle w:val="37"/>
              <w:rPr>
                <w:color w:val="auto"/>
                <w:sz w:val="20"/>
                <w:szCs w:val="20"/>
              </w:rPr>
            </w:pPr>
            <w:r>
              <w:rPr>
                <w:rFonts w:hint="eastAsia"/>
                <w:color w:val="auto"/>
                <w:sz w:val="20"/>
                <w:szCs w:val="20"/>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p>
    <w:p>
      <w:pPr>
        <w:spacing w:line="240" w:lineRule="auto"/>
        <w:ind w:firstLine="420"/>
        <w:rPr>
          <w:rFonts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p>
    <w:p>
      <w:pPr>
        <w:spacing w:line="240" w:lineRule="auto"/>
        <w:ind w:firstLine="420"/>
        <w:rPr>
          <w:color w:val="auto"/>
        </w:rPr>
      </w:pPr>
    </w:p>
    <w:p>
      <w:pPr>
        <w:spacing w:line="240" w:lineRule="auto"/>
        <w:ind w:firstLine="420"/>
        <w:rPr>
          <w:color w:val="auto"/>
        </w:rPr>
      </w:pPr>
      <w:r>
        <w:rPr>
          <w:rFonts w:hint="eastAsia"/>
          <w:color w:val="auto"/>
        </w:rPr>
        <w:t>日期：</w:t>
      </w:r>
    </w:p>
    <w:p>
      <w:pPr>
        <w:pStyle w:val="6"/>
        <w:rPr>
          <w:color w:val="auto"/>
        </w:rPr>
      </w:pPr>
      <w:r>
        <w:rPr>
          <w:rFonts w:hint="eastAsia"/>
          <w:color w:val="auto"/>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中国美术学院、浙江信镧建设工程咨询有限公司：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同志，身份证号码：，现任我单位职务，为我单位法定代表人，特此证明。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中国美术学院、浙江信镧建设工程咨询有限公司：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我以（投标人全称）法定代表人的身份授权（授权委托人姓名）、身份证号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rPr>
        <w:t>影视与动画艺术学院2020首届西湖国际动画双年展等项目</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（采购人）、（采购代理机构）：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我公司（投标人名称）已详细阅读了</w:t>
      </w:r>
      <w:r>
        <w:rPr>
          <w:rFonts w:hint="eastAsia" w:cs="宋体" w:asciiTheme="minorEastAsia" w:hAnsiTheme="minorEastAsia" w:eastAsiaTheme="minorEastAsia"/>
          <w:color w:val="auto"/>
          <w:szCs w:val="21"/>
          <w:u w:val="single"/>
        </w:rPr>
        <w:t>影视与动画艺术学院2020首届西湖国际动画双年展等项目</w:t>
      </w:r>
      <w:r>
        <w:rPr>
          <w:rFonts w:hint="eastAsia" w:cs="宋体" w:asciiTheme="minorEastAsia" w:hAnsiTheme="minorEastAsia" w:eastAsiaTheme="minorEastAsia"/>
          <w:color w:val="auto"/>
          <w:szCs w:val="21"/>
        </w:rPr>
        <w:t>（采购编号：）的招标文件，自愿参加该项目的采购活动，现就有关事项做出郑重承诺如下：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snapToGrid w:val="0"/>
        <w:spacing w:before="50" w:afterLines="50"/>
        <w:ind w:firstLine="0" w:firstLineChars="0"/>
        <w:jc w:val="left"/>
        <w:rPr>
          <w:rFonts w:ascii="宋体" w:hAnsi="宋体" w:cs="宋体"/>
          <w:b/>
          <w:color w:val="auto"/>
          <w:szCs w:val="21"/>
        </w:rPr>
      </w:pPr>
      <w:r>
        <w:rPr>
          <w:rFonts w:hint="eastAsia" w:ascii="宋体" w:hAnsi="宋体" w:cs="宋体"/>
          <w:b/>
          <w:color w:val="auto"/>
          <w:szCs w:val="21"/>
        </w:rPr>
        <w:t>附件六投标声明书格式</w:t>
      </w:r>
    </w:p>
    <w:p>
      <w:pPr>
        <w:snapToGrid w:val="0"/>
        <w:spacing w:beforeLines="50" w:after="50"/>
        <w:ind w:firstLine="422"/>
        <w:jc w:val="center"/>
        <w:rPr>
          <w:rFonts w:ascii="宋体" w:hAnsi="宋体" w:cs="宋体"/>
          <w:b/>
          <w:color w:val="auto"/>
          <w:szCs w:val="21"/>
        </w:rPr>
      </w:pPr>
      <w:r>
        <w:rPr>
          <w:rFonts w:hint="eastAsia" w:ascii="宋体" w:hAnsi="宋体" w:cs="宋体"/>
          <w:b/>
          <w:color w:val="auto"/>
          <w:szCs w:val="21"/>
        </w:rPr>
        <w:t>投标声明书</w:t>
      </w:r>
    </w:p>
    <w:p>
      <w:pPr>
        <w:snapToGrid w:val="0"/>
        <w:spacing w:beforeLines="50" w:after="50"/>
        <w:ind w:firstLine="420"/>
        <w:rPr>
          <w:rFonts w:ascii="宋体" w:hAnsi="宋体" w:cs="宋体"/>
          <w:color w:val="auto"/>
          <w:szCs w:val="21"/>
        </w:rPr>
      </w:pPr>
      <w:r>
        <w:rPr>
          <w:rFonts w:hint="eastAsia" w:ascii="宋体" w:hAnsi="宋体" w:cs="宋体"/>
          <w:color w:val="auto"/>
          <w:szCs w:val="21"/>
        </w:rPr>
        <w:t>致：</w:t>
      </w:r>
    </w:p>
    <w:p>
      <w:pPr>
        <w:snapToGrid w:val="0"/>
        <w:spacing w:beforeLines="50" w:after="50"/>
        <w:ind w:firstLine="630" w:firstLineChars="300"/>
        <w:rPr>
          <w:rFonts w:ascii="宋体" w:hAnsi="宋体" w:cs="宋体"/>
          <w:color w:val="auto"/>
          <w:szCs w:val="21"/>
        </w:rPr>
      </w:pPr>
      <w:r>
        <w:rPr>
          <w:rFonts w:hint="eastAsia" w:ascii="宋体" w:hAnsi="宋体" w:cs="宋体"/>
          <w:color w:val="auto"/>
          <w:szCs w:val="21"/>
        </w:rPr>
        <w:t>_（投标人名称）系中华人民共和国合法企业，经营地址。</w:t>
      </w:r>
    </w:p>
    <w:p>
      <w:pPr>
        <w:snapToGrid w:val="0"/>
        <w:spacing w:beforeLines="50" w:after="50"/>
        <w:ind w:firstLine="420"/>
        <w:rPr>
          <w:rFonts w:ascii="宋体" w:hAnsi="宋体" w:cs="宋体"/>
          <w:color w:val="auto"/>
          <w:szCs w:val="21"/>
        </w:rPr>
      </w:pPr>
      <w:r>
        <w:rPr>
          <w:rFonts w:hint="eastAsia" w:ascii="宋体" w:hAnsi="宋体" w:cs="宋体"/>
          <w:color w:val="auto"/>
          <w:szCs w:val="21"/>
        </w:rPr>
        <w:t>我方愿意参加贵方组织的____</w:t>
      </w:r>
      <w:r>
        <w:rPr>
          <w:rFonts w:hint="eastAsia" w:ascii="宋体" w:hAnsi="宋体" w:cs="宋体"/>
          <w:color w:val="auto"/>
          <w:szCs w:val="21"/>
          <w:u w:val="single"/>
        </w:rPr>
        <w:t>_</w:t>
      </w:r>
      <w:r>
        <w:rPr>
          <w:rFonts w:hint="eastAsia" w:ascii="宋体" w:hAnsi="宋体" w:cs="宋体"/>
          <w:color w:val="auto"/>
          <w:szCs w:val="21"/>
        </w:rPr>
        <w:t>项目的投标，为便于贵方公正、择优地确定中标人及其投标产品和服务，我方就参加本次投标有关事项郑重声明如下：</w:t>
      </w:r>
    </w:p>
    <w:p>
      <w:pPr>
        <w:snapToGrid w:val="0"/>
        <w:ind w:firstLine="420"/>
        <w:rPr>
          <w:rFonts w:ascii="宋体" w:hAnsi="宋体" w:cs="宋体"/>
          <w:color w:val="auto"/>
          <w:szCs w:val="21"/>
        </w:rPr>
      </w:pPr>
      <w:r>
        <w:rPr>
          <w:rFonts w:hint="eastAsia" w:ascii="宋体" w:hAnsi="宋体" w:cs="宋体"/>
          <w:color w:val="auto"/>
          <w:szCs w:val="21"/>
        </w:rPr>
        <w:t>1.我方向贵方提交的所有投标文件、资料都是准确的和真实的；</w:t>
      </w:r>
    </w:p>
    <w:p>
      <w:pPr>
        <w:snapToGrid w:val="0"/>
        <w:spacing w:beforeLines="50"/>
        <w:ind w:firstLine="420"/>
        <w:rPr>
          <w:rFonts w:ascii="宋体" w:hAnsi="宋体" w:cs="宋体"/>
          <w:color w:val="auto"/>
          <w:szCs w:val="21"/>
        </w:rPr>
      </w:pPr>
      <w:r>
        <w:rPr>
          <w:rFonts w:hint="eastAsia" w:ascii="宋体" w:hAnsi="宋体" w:cs="宋体"/>
          <w:color w:val="auto"/>
          <w:szCs w:val="21"/>
        </w:rPr>
        <w:t>2.我方不是采购人的附属机构；</w:t>
      </w:r>
    </w:p>
    <w:p>
      <w:pPr>
        <w:snapToGrid w:val="0"/>
        <w:spacing w:beforeLines="50"/>
        <w:ind w:firstLine="420"/>
        <w:rPr>
          <w:rFonts w:ascii="宋体" w:hAnsi="宋体" w:cs="宋体"/>
          <w:color w:val="auto"/>
          <w:szCs w:val="21"/>
        </w:rPr>
      </w:pPr>
      <w:r>
        <w:rPr>
          <w:rFonts w:hint="eastAsia" w:ascii="宋体" w:hAnsi="宋体" w:cs="宋体"/>
          <w:color w:val="auto"/>
          <w:szCs w:val="21"/>
        </w:rPr>
        <w:t>3. 我方参加本采购项目的整体设计、规范编制或者项目管理、监理、检测等服务情况：</w:t>
      </w:r>
      <w:r>
        <w:rPr>
          <w:rFonts w:hint="eastAsia" w:ascii="宋体" w:hAnsi="宋体" w:cs="宋体"/>
          <w:color w:val="auto"/>
          <w:szCs w:val="21"/>
          <w:u w:val="single"/>
        </w:rPr>
        <w:t>有或无　；　　　　　　　　　　　　　　　　　　　　　　　</w:t>
      </w:r>
    </w:p>
    <w:p>
      <w:pPr>
        <w:snapToGrid w:val="0"/>
        <w:spacing w:beforeLines="50"/>
        <w:ind w:firstLine="42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kern w:val="0"/>
          <w:szCs w:val="21"/>
        </w:rPr>
        <w:t>我方直接控股的单位、由我方管理的单位，没有同时参加本</w:t>
      </w:r>
      <w:r>
        <w:rPr>
          <w:rFonts w:hint="eastAsia" w:ascii="宋体" w:hAnsi="宋体" w:cs="宋体"/>
          <w:color w:val="auto"/>
          <w:szCs w:val="21"/>
        </w:rPr>
        <w:t>合同项下</w:t>
      </w:r>
      <w:r>
        <w:rPr>
          <w:rFonts w:hint="eastAsia" w:ascii="宋体" w:hAnsi="宋体" w:cs="宋体"/>
          <w:color w:val="auto"/>
          <w:kern w:val="0"/>
          <w:szCs w:val="21"/>
        </w:rPr>
        <w:t>的投标；</w:t>
      </w:r>
    </w:p>
    <w:p>
      <w:pPr>
        <w:snapToGrid w:val="0"/>
        <w:spacing w:beforeLines="50"/>
        <w:ind w:firstLine="420"/>
        <w:rPr>
          <w:rFonts w:ascii="宋体" w:hAnsi="宋体" w:cs="宋体"/>
          <w:color w:val="auto"/>
          <w:szCs w:val="21"/>
        </w:rPr>
      </w:pPr>
      <w:r>
        <w:rPr>
          <w:rFonts w:hint="eastAsia" w:ascii="宋体" w:hAnsi="宋体" w:cs="宋体"/>
          <w:color w:val="auto"/>
          <w:szCs w:val="21"/>
        </w:rPr>
        <w:t>5.我方</w:t>
      </w:r>
      <w:r>
        <w:rPr>
          <w:rFonts w:hint="eastAsia" w:ascii="宋体" w:hAnsi="宋体" w:cs="宋体"/>
          <w:color w:val="auto"/>
          <w:kern w:val="0"/>
          <w:szCs w:val="21"/>
        </w:rPr>
        <w:t>参加本次政府采购活动前三年内，在经营活动中的重大违法记录</w:t>
      </w:r>
      <w:r>
        <w:rPr>
          <w:rFonts w:hint="eastAsia" w:ascii="宋体" w:hAnsi="宋体" w:cs="宋体"/>
          <w:color w:val="auto"/>
          <w:szCs w:val="21"/>
        </w:rPr>
        <w:t>：</w:t>
      </w:r>
    </w:p>
    <w:p>
      <w:pPr>
        <w:snapToGrid w:val="0"/>
        <w:spacing w:beforeLines="50"/>
        <w:ind w:firstLine="420"/>
        <w:rPr>
          <w:rFonts w:ascii="宋体" w:hAnsi="宋体" w:cs="宋体"/>
          <w:color w:val="auto"/>
          <w:szCs w:val="21"/>
          <w:u w:val="single"/>
        </w:rPr>
      </w:pPr>
      <w:r>
        <w:rPr>
          <w:rFonts w:hint="eastAsia" w:ascii="宋体" w:hAnsi="宋体" w:cs="宋体"/>
          <w:color w:val="auto"/>
          <w:szCs w:val="21"/>
          <w:u w:val="single"/>
        </w:rPr>
        <w:t>　　　　　　　　　有或无　　　　　　　</w:t>
      </w:r>
    </w:p>
    <w:p>
      <w:pPr>
        <w:snapToGrid w:val="0"/>
        <w:ind w:firstLine="420"/>
        <w:rPr>
          <w:rFonts w:ascii="宋体" w:hAnsi="宋体" w:cs="宋体"/>
          <w:color w:val="auto"/>
          <w:szCs w:val="21"/>
        </w:rPr>
      </w:pPr>
      <w:r>
        <w:rPr>
          <w:rFonts w:hint="eastAsia" w:ascii="宋体" w:hAnsi="宋体" w:cs="宋体"/>
          <w:color w:val="auto"/>
          <w:szCs w:val="21"/>
        </w:rPr>
        <w:t>6.以上事项如有虚假或隐瞒，我方愿意承担一切后果，并不再寻求任何旨在减轻或免除法律责任的辩解。</w:t>
      </w:r>
    </w:p>
    <w:p>
      <w:pPr>
        <w:snapToGrid w:val="0"/>
        <w:spacing w:beforeLines="50"/>
        <w:ind w:firstLine="420"/>
        <w:rPr>
          <w:rFonts w:ascii="宋体" w:hAnsi="宋体" w:cs="宋体"/>
          <w:color w:val="auto"/>
          <w:szCs w:val="21"/>
        </w:rPr>
      </w:pPr>
    </w:p>
    <w:p>
      <w:pPr>
        <w:pStyle w:val="2"/>
        <w:spacing w:line="360" w:lineRule="auto"/>
        <w:ind w:firstLine="210"/>
        <w:rPr>
          <w:color w:val="auto"/>
        </w:rPr>
      </w:pPr>
    </w:p>
    <w:p>
      <w:pPr>
        <w:snapToGrid w:val="0"/>
        <w:spacing w:beforeLines="50"/>
        <w:ind w:firstLine="420"/>
        <w:rPr>
          <w:rFonts w:ascii="宋体" w:hAnsi="宋体" w:cs="宋体"/>
          <w:color w:val="auto"/>
          <w:szCs w:val="21"/>
        </w:rPr>
      </w:pPr>
    </w:p>
    <w:p>
      <w:pPr>
        <w:snapToGrid w:val="0"/>
        <w:spacing w:beforeLines="50"/>
        <w:ind w:firstLine="420"/>
        <w:rPr>
          <w:rFonts w:ascii="宋体" w:hAnsi="宋体" w:cs="宋体"/>
          <w:color w:val="auto"/>
          <w:szCs w:val="21"/>
        </w:rPr>
      </w:pPr>
    </w:p>
    <w:p>
      <w:pPr>
        <w:snapToGrid w:val="0"/>
        <w:spacing w:beforeLines="50"/>
        <w:ind w:firstLine="420"/>
        <w:rPr>
          <w:rFonts w:ascii="宋体" w:hAnsi="宋体" w:cs="宋体"/>
          <w:color w:val="auto"/>
          <w:szCs w:val="21"/>
          <w:u w:val="single"/>
        </w:rPr>
      </w:pPr>
      <w:r>
        <w:rPr>
          <w:rFonts w:hint="eastAsia" w:ascii="宋体" w:hAnsi="宋体" w:cs="宋体"/>
          <w:color w:val="auto"/>
          <w:szCs w:val="21"/>
        </w:rPr>
        <w:t>法定代表人或授权委托人：</w:t>
      </w:r>
      <w:r>
        <w:rPr>
          <w:rFonts w:hint="eastAsia" w:ascii="宋体" w:hAnsi="宋体" w:cs="宋体"/>
          <w:color w:val="auto"/>
          <w:szCs w:val="21"/>
          <w:u w:val="single"/>
        </w:rPr>
        <w:t xml:space="preserve">     （签字或盖章） </w:t>
      </w:r>
    </w:p>
    <w:p>
      <w:pPr>
        <w:snapToGrid w:val="0"/>
        <w:spacing w:before="50" w:after="50"/>
        <w:ind w:firstLine="420"/>
        <w:rPr>
          <w:rFonts w:ascii="宋体" w:hAnsi="宋体" w:cs="宋体"/>
          <w:color w:val="auto"/>
          <w:szCs w:val="21"/>
        </w:rPr>
      </w:pPr>
    </w:p>
    <w:p>
      <w:pPr>
        <w:snapToGrid w:val="0"/>
        <w:spacing w:before="50" w:after="50"/>
        <w:ind w:firstLine="420"/>
        <w:rPr>
          <w:rFonts w:ascii="宋体" w:hAnsi="宋体" w:cs="宋体"/>
          <w:color w:val="auto"/>
          <w:szCs w:val="21"/>
        </w:rPr>
      </w:pPr>
    </w:p>
    <w:p>
      <w:pPr>
        <w:snapToGrid w:val="0"/>
        <w:spacing w:before="50" w:after="50"/>
        <w:ind w:firstLine="42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（盖章）        </w:t>
      </w:r>
      <w:r>
        <w:rPr>
          <w:rFonts w:hint="eastAsia" w:ascii="宋体" w:hAnsi="宋体" w:cs="宋体"/>
          <w:color w:val="auto"/>
          <w:szCs w:val="21"/>
        </w:rPr>
        <w:t xml:space="preserve">                      年    月    日</w:t>
      </w:r>
    </w:p>
    <w:p>
      <w:pPr>
        <w:pStyle w:val="6"/>
        <w:rPr>
          <w:rFonts w:ascii="宋体" w:hAnsi="宋体" w:eastAsia="宋体"/>
          <w:color w:val="auto"/>
          <w:szCs w:val="21"/>
        </w:rPr>
      </w:pPr>
    </w:p>
    <w:p>
      <w:pPr>
        <w:pStyle w:val="6"/>
        <w:rPr>
          <w:rFonts w:ascii="宋体" w:hAnsi="宋体" w:eastAsia="宋体"/>
          <w:color w:val="auto"/>
          <w:szCs w:val="21"/>
        </w:rPr>
      </w:pPr>
    </w:p>
    <w:p>
      <w:pPr>
        <w:pStyle w:val="6"/>
        <w:rPr>
          <w:rFonts w:ascii="宋体" w:hAnsi="宋体" w:eastAsia="宋体"/>
          <w:color w:val="auto"/>
          <w:szCs w:val="21"/>
        </w:rPr>
      </w:pPr>
    </w:p>
    <w:p>
      <w:pPr>
        <w:pStyle w:val="6"/>
        <w:rPr>
          <w:rFonts w:ascii="宋体" w:hAnsi="宋体" w:eastAsia="宋体"/>
          <w:color w:val="auto"/>
          <w:szCs w:val="21"/>
        </w:rPr>
      </w:pPr>
    </w:p>
    <w:p>
      <w:pPr>
        <w:pStyle w:val="6"/>
        <w:ind w:firstLine="422" w:firstLineChars="200"/>
        <w:rPr>
          <w:color w:val="auto"/>
        </w:rPr>
        <w:sectPr>
          <w:pgSz w:w="11907" w:h="16840"/>
          <w:pgMar w:top="1247" w:right="1304" w:bottom="1020" w:left="1304" w:header="720" w:footer="720" w:gutter="0"/>
          <w:cols w:space="720" w:num="1"/>
          <w:docGrid w:linePitch="286" w:charSpace="0"/>
        </w:sectPr>
      </w:pPr>
      <w:r>
        <w:rPr>
          <w:rFonts w:hint="eastAsia" w:ascii="宋体" w:hAnsi="宋体" w:eastAsia="宋体"/>
          <w:color w:val="auto"/>
          <w:szCs w:val="21"/>
        </w:rPr>
        <w:t>备注：第3条，第5条如填写“有”，资格审查不合格。</w:t>
      </w:r>
      <w:r>
        <w:rPr>
          <w:rFonts w:hint="eastAsia" w:ascii="宋体" w:hAnsi="宋体" w:eastAsia="宋体"/>
          <w:color w:val="auto"/>
          <w:szCs w:val="21"/>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1"/>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1"/>
        <w:tblW w:w="9240" w:type="dxa"/>
        <w:jc w:val="center"/>
        <w:tblLayout w:type="fixed"/>
        <w:tblCellMar>
          <w:top w:w="0" w:type="dxa"/>
          <w:left w:w="108" w:type="dxa"/>
          <w:bottom w:w="0" w:type="dxa"/>
          <w:right w:w="108" w:type="dxa"/>
        </w:tblCellMar>
      </w:tblPr>
      <w:tblGrid>
        <w:gridCol w:w="1412"/>
        <w:gridCol w:w="2126"/>
        <w:gridCol w:w="5702"/>
      </w:tblGrid>
      <w:tr>
        <w:tblPrEx>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pStyle w:val="6"/>
        <w:rPr>
          <w:color w:val="auto"/>
        </w:rPr>
      </w:pP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1"/>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ind w:firstLine="422"/>
        <w:rPr>
          <w:rFonts w:ascii="宋体" w:hAnsi="宋体" w:cs="宋体"/>
          <w:b/>
          <w:color w:val="auto"/>
          <w:szCs w:val="21"/>
        </w:rPr>
      </w:pPr>
      <w:r>
        <w:rPr>
          <w:rFonts w:hint="eastAsia" w:ascii="宋体" w:hAnsi="宋体" w:cs="宋体"/>
          <w:b/>
          <w:color w:val="auto"/>
          <w:szCs w:val="21"/>
        </w:rPr>
        <w:br w:type="page"/>
      </w:r>
    </w:p>
    <w:p>
      <w:pPr>
        <w:pStyle w:val="4"/>
        <w:ind w:firstLine="0" w:firstLineChars="0"/>
        <w:rPr>
          <w:rFonts w:cs="宋体" w:asciiTheme="minorEastAsia" w:hAnsiTheme="minorEastAsia" w:eastAsiaTheme="minorEastAsia"/>
          <w:color w:val="auto"/>
          <w:sz w:val="32"/>
          <w:szCs w:val="32"/>
        </w:rPr>
      </w:pPr>
      <w:bookmarkStart w:id="136" w:name="_Toc7730"/>
      <w:bookmarkStart w:id="137" w:name="_Toc450840090"/>
      <w:r>
        <w:rPr>
          <w:rFonts w:hint="eastAsia" w:cs="宋体" w:asciiTheme="minorEastAsia" w:hAnsiTheme="minorEastAsia" w:eastAsiaTheme="minorEastAsia"/>
          <w:color w:val="auto"/>
          <w:sz w:val="32"/>
          <w:szCs w:val="32"/>
        </w:rPr>
        <w:t>第六章 评标办法</w:t>
      </w:r>
      <w:bookmarkEnd w:id="136"/>
      <w:bookmarkEnd w:id="137"/>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38" w:name="_Toc2078387"/>
      <w:bookmarkStart w:id="139" w:name="_Toc10736"/>
      <w:r>
        <w:rPr>
          <w:rFonts w:hint="eastAsia" w:cs="宋体" w:asciiTheme="minorEastAsia" w:hAnsiTheme="minorEastAsia" w:eastAsiaTheme="minorEastAsia"/>
          <w:color w:val="auto"/>
          <w:szCs w:val="21"/>
        </w:rPr>
        <w:t>1总则</w:t>
      </w:r>
      <w:bookmarkEnd w:id="138"/>
      <w:bookmarkEnd w:id="13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40" w:name="_Toc31827"/>
      <w:bookmarkStart w:id="141" w:name="_Toc2078388"/>
      <w:r>
        <w:rPr>
          <w:rFonts w:hint="eastAsia" w:cs="宋体" w:asciiTheme="minorEastAsia" w:hAnsiTheme="minorEastAsia" w:eastAsiaTheme="minorEastAsia"/>
          <w:color w:val="auto"/>
          <w:szCs w:val="21"/>
        </w:rPr>
        <w:t>2评标组织</w:t>
      </w:r>
      <w:bookmarkEnd w:id="140"/>
      <w:bookmarkEnd w:id="14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42" w:name="_Toc2078389"/>
      <w:bookmarkStart w:id="143" w:name="_Toc11206"/>
      <w:r>
        <w:rPr>
          <w:rFonts w:hint="eastAsia" w:cs="宋体" w:asciiTheme="minorEastAsia" w:hAnsiTheme="minorEastAsia" w:eastAsiaTheme="minorEastAsia"/>
          <w:color w:val="auto"/>
          <w:szCs w:val="21"/>
        </w:rPr>
        <w:t>3评标程序和内容</w:t>
      </w:r>
      <w:bookmarkEnd w:id="142"/>
      <w:bookmarkEnd w:id="143"/>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44" w:name="_Toc21313"/>
      <w:bookmarkStart w:id="145" w:name="_Toc2078390"/>
      <w:r>
        <w:rPr>
          <w:rFonts w:hint="eastAsia" w:cs="宋体" w:asciiTheme="minorEastAsia" w:hAnsiTheme="minorEastAsia" w:eastAsiaTheme="minorEastAsia"/>
          <w:color w:val="auto"/>
          <w:szCs w:val="21"/>
        </w:rPr>
        <w:t>4投标文件的审查</w:t>
      </w:r>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（3）不响应招标文件实质性要求（招标文件中带“★”条款要求）；</w:t>
      </w:r>
    </w:p>
    <w:p>
      <w:pPr>
        <w:ind w:firstLine="420"/>
        <w:rPr>
          <w:rFonts w:cs="宋体" w:asciiTheme="minorEastAsia" w:hAnsiTheme="minorEastAsia" w:eastAsiaTheme="minorEastAsia"/>
          <w:color w:val="auto"/>
          <w:szCs w:val="21"/>
        </w:rPr>
      </w:pPr>
      <w:bookmarkStart w:id="146" w:name="_Hlk8685816"/>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（3）不符合招标文件规定要求进行报价的（顺序和格式除外）；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47"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47"/>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48" w:name="_Toc32325"/>
      <w:r>
        <w:rPr>
          <w:rFonts w:hint="eastAsia" w:cs="宋体" w:asciiTheme="minorEastAsia" w:hAnsiTheme="minorEastAsia" w:eastAsiaTheme="minorEastAsia"/>
          <w:color w:val="auto"/>
          <w:szCs w:val="21"/>
        </w:rPr>
        <w:t>5评分细则</w:t>
      </w:r>
      <w:bookmarkEnd w:id="148"/>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5.1投标报价分0-20分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投标报价评分将在有效投标人范围内进行，小数点后保留2位小数。满足招标文件要求且投标价格最低的投标报价为评标基准价，其投标报价分为满分20分。其他投标人的报价分按照下列公式计算：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投标报价分=(评标基准价／投标报价)×20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投标报价得分=(评标基准价／(投标报价*94%))×20。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5.2资信评分0-8分</w:t>
      </w:r>
    </w:p>
    <w:p>
      <w:pPr>
        <w:ind w:firstLine="420"/>
        <w:rPr>
          <w:rFonts w:cs="宋体" w:asciiTheme="minorEastAsia" w:hAnsiTheme="minorEastAsia" w:eastAsiaTheme="minorEastAsia"/>
          <w:color w:val="auto"/>
          <w:szCs w:val="21"/>
        </w:rPr>
      </w:pPr>
      <w:bookmarkStart w:id="149" w:name="_Hlk8686002"/>
      <w:r>
        <w:rPr>
          <w:rFonts w:hint="eastAsia" w:cs="宋体" w:asciiTheme="minorEastAsia" w:hAnsiTheme="minorEastAsia" w:eastAsiaTheme="minorEastAsia"/>
          <w:color w:val="auto"/>
          <w:szCs w:val="21"/>
        </w:rPr>
        <w:t>投标人自2017年1月以来承接过各级国家机关、事业单位或团体组织同类项目业绩，每个得1分，最高5分。业绩必须提供相应的证明文件（合同复印件），时间以合同签订时间为准。</w:t>
      </w:r>
    </w:p>
    <w:p>
      <w:pPr>
        <w:ind w:firstLine="420"/>
        <w:rPr>
          <w:rFonts w:ascii="宋体" w:hAnsi="宋体" w:cs="宋体"/>
          <w:color w:val="auto"/>
          <w:szCs w:val="21"/>
        </w:rPr>
      </w:pPr>
      <w:r>
        <w:rPr>
          <w:rFonts w:hint="eastAsia" w:ascii="宋体" w:hAnsi="宋体" w:cs="宋体"/>
          <w:color w:val="auto"/>
          <w:szCs w:val="21"/>
        </w:rPr>
        <w:t>投标人具有中国展览馆协会展览工程企业一级资质的，得2分；展览工程企业二级资质的，得1分；展览工程企业三级资质的，得0.5分；</w:t>
      </w:r>
    </w:p>
    <w:p>
      <w:pPr>
        <w:ind w:firstLine="420"/>
        <w:rPr>
          <w:rFonts w:ascii="宋体" w:hAnsi="宋体" w:cs="宋体"/>
          <w:color w:val="auto"/>
          <w:szCs w:val="21"/>
        </w:rPr>
      </w:pPr>
      <w:r>
        <w:rPr>
          <w:rFonts w:hint="eastAsia" w:ascii="宋体" w:hAnsi="宋体" w:cs="宋体"/>
          <w:color w:val="auto"/>
          <w:szCs w:val="21"/>
        </w:rPr>
        <w:t>投标人提供ISO9001：2015质量管理体系认证证书的，得1分；</w:t>
      </w:r>
    </w:p>
    <w:p>
      <w:pPr>
        <w:ind w:firstLine="420"/>
        <w:rPr>
          <w:rFonts w:cs="宋体" w:asciiTheme="minorEastAsia" w:hAnsiTheme="minorEastAsia" w:eastAsiaTheme="minorEastAsia"/>
          <w:color w:val="auto"/>
          <w:szCs w:val="21"/>
        </w:rPr>
      </w:pPr>
      <w:r>
        <w:rPr>
          <w:rFonts w:hint="eastAsia" w:ascii="宋体" w:hAnsi="宋体" w:cs="宋体"/>
          <w:color w:val="auto"/>
          <w:szCs w:val="21"/>
        </w:rPr>
        <w:t>以上</w:t>
      </w:r>
      <w:r>
        <w:rPr>
          <w:rFonts w:hint="eastAsia" w:cs="宋体" w:asciiTheme="minorEastAsia" w:hAnsiTheme="minorEastAsia" w:eastAsiaTheme="minorEastAsia"/>
          <w:color w:val="auto"/>
          <w:szCs w:val="21"/>
        </w:rPr>
        <w:t>原则上以投标文件中的复印件为准，若复印件不明确，评标委员将以核查的原件为准，开标时请携带原件备查。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bookmarkEnd w:id="149"/>
    <w:p>
      <w:pPr>
        <w:pStyle w:val="6"/>
        <w:rPr>
          <w:color w:val="auto"/>
        </w:rPr>
      </w:pPr>
      <w:r>
        <w:rPr>
          <w:rFonts w:hint="eastAsia"/>
          <w:color w:val="auto"/>
        </w:rPr>
        <w:t>5.3技术评分10-72分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p>
      <w:pPr>
        <w:ind w:firstLine="420"/>
        <w:rPr>
          <w:color w:val="auto"/>
        </w:rPr>
      </w:pPr>
      <w:bookmarkStart w:id="150" w:name="_Hlk8251304"/>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6783"/>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序号</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评分标准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szCs w:val="21"/>
              </w:rPr>
              <w:t>投标人提供的</w:t>
            </w:r>
            <w:r>
              <w:rPr>
                <w:rFonts w:hint="eastAsia" w:ascii="宋体" w:hAnsi="宋体" w:cs="宋体"/>
                <w:color w:val="auto"/>
                <w:kern w:val="0"/>
                <w:szCs w:val="21"/>
              </w:rPr>
              <w:t>总体展览方案</w:t>
            </w:r>
            <w:r>
              <w:rPr>
                <w:rFonts w:hint="eastAsia" w:ascii="宋体" w:hAnsi="宋体" w:cs="宋体"/>
                <w:color w:val="auto"/>
                <w:szCs w:val="21"/>
              </w:rPr>
              <w:t>：</w:t>
            </w:r>
          </w:p>
          <w:p>
            <w:pPr>
              <w:widowControl/>
              <w:ind w:firstLine="0" w:firstLineChars="0"/>
              <w:jc w:val="left"/>
              <w:rPr>
                <w:rFonts w:ascii="宋体" w:hAnsi="宋体" w:cs="宋体"/>
                <w:color w:val="auto"/>
                <w:kern w:val="0"/>
                <w:szCs w:val="21"/>
              </w:rPr>
            </w:pPr>
            <w:r>
              <w:rPr>
                <w:rFonts w:hint="eastAsia" w:ascii="宋体" w:hAnsi="宋体" w:cs="宋体"/>
                <w:color w:val="auto"/>
                <w:kern w:val="0"/>
                <w:szCs w:val="21"/>
              </w:rPr>
              <w:t>策划：1-5分；</w:t>
            </w:r>
          </w:p>
          <w:p>
            <w:pPr>
              <w:widowControl/>
              <w:ind w:firstLine="0" w:firstLineChars="0"/>
              <w:jc w:val="left"/>
              <w:rPr>
                <w:rFonts w:ascii="宋体" w:hAnsi="宋体" w:cs="宋体"/>
                <w:color w:val="auto"/>
                <w:kern w:val="0"/>
                <w:szCs w:val="21"/>
              </w:rPr>
            </w:pPr>
            <w:r>
              <w:rPr>
                <w:rFonts w:hint="eastAsia" w:ascii="宋体" w:hAnsi="宋体" w:cs="宋体"/>
                <w:color w:val="auto"/>
                <w:kern w:val="0"/>
                <w:szCs w:val="21"/>
              </w:rPr>
              <w:t>活动执行：1-5分；</w:t>
            </w:r>
          </w:p>
          <w:p>
            <w:pPr>
              <w:widowControl/>
              <w:ind w:firstLine="0" w:firstLineChars="0"/>
              <w:jc w:val="left"/>
              <w:rPr>
                <w:rFonts w:ascii="宋体" w:hAnsi="宋体" w:cs="宋体"/>
                <w:color w:val="auto"/>
                <w:kern w:val="0"/>
                <w:szCs w:val="21"/>
              </w:rPr>
            </w:pPr>
            <w:r>
              <w:rPr>
                <w:rFonts w:hint="eastAsia" w:ascii="宋体" w:hAnsi="宋体" w:cs="宋体"/>
                <w:color w:val="auto"/>
                <w:kern w:val="0"/>
                <w:szCs w:val="21"/>
              </w:rPr>
              <w:t>后期整理：1-5分。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3-15分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szCs w:val="21"/>
              </w:rPr>
              <w:t>投标人提供的整体设计方案：</w:t>
            </w:r>
          </w:p>
          <w:p>
            <w:pPr>
              <w:pStyle w:val="58"/>
              <w:spacing w:line="360" w:lineRule="auto"/>
              <w:rPr>
                <w:rFonts w:ascii="宋体" w:hAnsi="宋体" w:cs="宋体"/>
                <w:color w:val="auto"/>
                <w:kern w:val="0"/>
                <w:szCs w:val="21"/>
              </w:rPr>
            </w:pPr>
            <w:r>
              <w:rPr>
                <w:rFonts w:hint="eastAsia" w:ascii="宋体" w:hAnsi="宋体" w:cs="宋体"/>
                <w:color w:val="auto"/>
                <w:szCs w:val="21"/>
              </w:rPr>
              <w:t>平面图及施工图纸的完整性和设计深度：0-5分</w:t>
            </w:r>
            <w:r>
              <w:rPr>
                <w:rFonts w:hint="eastAsia" w:ascii="宋体" w:hAnsi="宋体" w:cs="宋体"/>
                <w:color w:val="auto"/>
                <w:kern w:val="0"/>
                <w:szCs w:val="21"/>
              </w:rPr>
              <w:t>（未提供不得分）；</w:t>
            </w:r>
          </w:p>
          <w:p>
            <w:pPr>
              <w:pStyle w:val="58"/>
              <w:spacing w:line="360" w:lineRule="auto"/>
              <w:rPr>
                <w:rFonts w:ascii="宋体" w:hAnsi="宋体" w:cs="宋体"/>
                <w:color w:val="auto"/>
                <w:kern w:val="0"/>
                <w:szCs w:val="21"/>
              </w:rPr>
            </w:pPr>
            <w:r>
              <w:rPr>
                <w:rFonts w:hint="eastAsia" w:ascii="宋体" w:hAnsi="宋体" w:cs="宋体"/>
                <w:color w:val="auto"/>
                <w:kern w:val="0"/>
                <w:szCs w:val="21"/>
              </w:rPr>
              <w:t>整体布展、制作风格：1-3分。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szCs w:val="21"/>
              </w:rPr>
              <w:t>项目策展人、执行团队学历、职称、相关项目经验等</w:t>
            </w:r>
            <w:r>
              <w:rPr>
                <w:rFonts w:hint="eastAsia" w:ascii="宋体" w:hAnsi="宋体" w:cs="宋体"/>
                <w:color w:val="auto"/>
                <w:kern w:val="0"/>
                <w:szCs w:val="21"/>
              </w:rPr>
              <w:t>。</w:t>
            </w:r>
          </w:p>
          <w:p>
            <w:pPr>
              <w:pStyle w:val="58"/>
              <w:spacing w:line="360" w:lineRule="auto"/>
              <w:rPr>
                <w:rFonts w:ascii="宋体" w:hAnsi="宋体" w:cs="宋体"/>
                <w:color w:val="auto"/>
                <w:kern w:val="0"/>
                <w:szCs w:val="21"/>
              </w:rPr>
            </w:pPr>
            <w:r>
              <w:rPr>
                <w:rFonts w:hint="eastAsia" w:ascii="宋体" w:hAnsi="宋体" w:cs="宋体"/>
                <w:color w:val="auto"/>
                <w:szCs w:val="21"/>
              </w:rPr>
              <w:t>项目策展人、执行团队：0-5分；</w:t>
            </w:r>
          </w:p>
          <w:p>
            <w:pPr>
              <w:pStyle w:val="58"/>
              <w:spacing w:line="360" w:lineRule="auto"/>
              <w:rPr>
                <w:rFonts w:ascii="宋体" w:hAnsi="宋体" w:cs="宋体"/>
                <w:color w:val="auto"/>
                <w:szCs w:val="21"/>
              </w:rPr>
            </w:pPr>
            <w:r>
              <w:rPr>
                <w:rFonts w:hint="eastAsia" w:ascii="宋体" w:hAnsi="宋体" w:cs="宋体"/>
                <w:color w:val="auto"/>
                <w:szCs w:val="21"/>
              </w:rPr>
              <w:t>（人员要求提供社保机构出具投标企业为其缴纳社保的证明材料及相关证件，原件备查。未提供社保证明的，本项不得分）</w:t>
            </w:r>
          </w:p>
          <w:p>
            <w:pPr>
              <w:pStyle w:val="58"/>
              <w:spacing w:line="360" w:lineRule="auto"/>
              <w:rPr>
                <w:rFonts w:ascii="宋体" w:hAnsi="宋体" w:cs="宋体"/>
                <w:color w:val="auto"/>
                <w:szCs w:val="21"/>
              </w:rPr>
            </w:pPr>
            <w:r>
              <w:rPr>
                <w:rFonts w:hint="eastAsia" w:ascii="宋体" w:hAnsi="宋体" w:cs="宋体"/>
                <w:color w:val="auto"/>
                <w:szCs w:val="21"/>
              </w:rPr>
              <w:t>执行架构及工作职责：1-5分。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szCs w:val="21"/>
              </w:rPr>
            </w:pPr>
            <w:r>
              <w:rPr>
                <w:rFonts w:hint="eastAsia" w:ascii="宋体" w:hAnsi="宋体" w:cs="宋体"/>
                <w:color w:val="auto"/>
                <w:szCs w:val="21"/>
              </w:rPr>
              <w:t>评审团、特邀展映单元作者、大师工作坊专家的组成推荐。</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szCs w:val="21"/>
              </w:rPr>
            </w:pPr>
            <w:r>
              <w:rPr>
                <w:rFonts w:hint="eastAsia" w:ascii="宋体" w:hAnsi="宋体" w:cs="宋体"/>
                <w:color w:val="auto"/>
                <w:szCs w:val="21"/>
              </w:rPr>
              <w:t>宣传物料的设计和制作：</w:t>
            </w:r>
          </w:p>
          <w:p>
            <w:pPr>
              <w:pStyle w:val="58"/>
              <w:spacing w:line="360" w:lineRule="auto"/>
              <w:rPr>
                <w:rFonts w:ascii="宋体" w:hAnsi="宋体" w:cs="宋体"/>
                <w:color w:val="auto"/>
                <w:szCs w:val="21"/>
              </w:rPr>
            </w:pPr>
            <w:r>
              <w:rPr>
                <w:rFonts w:hint="eastAsia" w:ascii="宋体" w:hAnsi="宋体" w:cs="宋体"/>
                <w:color w:val="auto"/>
                <w:szCs w:val="21"/>
              </w:rPr>
              <w:t>宣传物料的视觉设计：1-5分；</w:t>
            </w:r>
          </w:p>
          <w:p>
            <w:pPr>
              <w:pStyle w:val="58"/>
              <w:spacing w:line="360" w:lineRule="auto"/>
              <w:rPr>
                <w:rFonts w:ascii="宋体" w:hAnsi="宋体" w:cs="宋体"/>
                <w:color w:val="auto"/>
                <w:szCs w:val="21"/>
              </w:rPr>
            </w:pPr>
            <w:r>
              <w:rPr>
                <w:rFonts w:hint="eastAsia" w:ascii="宋体" w:hAnsi="宋体" w:cs="宋体"/>
                <w:color w:val="auto"/>
                <w:szCs w:val="21"/>
              </w:rPr>
              <w:t>宣传物料的制作材料：1-3分。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szCs w:val="21"/>
              </w:rPr>
              <w:t>所提供租赁设备的品牌、技术性能等，与设计方案的适合程度。（</w:t>
            </w:r>
            <w:r>
              <w:rPr>
                <w:rFonts w:ascii="FangSong" w:hAnsi="FangSong" w:cs="宋体"/>
                <w:color w:val="auto"/>
                <w:kern w:val="0"/>
                <w:szCs w:val="21"/>
              </w:rPr>
              <w:t>未提供设备清单或性能指标不明确</w:t>
            </w:r>
            <w:r>
              <w:rPr>
                <w:rFonts w:hint="eastAsia" w:ascii="FangSong" w:hAnsi="FangSong" w:cs="宋体"/>
                <w:color w:val="auto"/>
                <w:kern w:val="0"/>
                <w:szCs w:val="21"/>
              </w:rPr>
              <w:t>的</w:t>
            </w:r>
            <w:r>
              <w:rPr>
                <w:rFonts w:ascii="FangSong" w:hAnsi="FangSong" w:cs="宋体"/>
                <w:color w:val="auto"/>
                <w:kern w:val="0"/>
                <w:szCs w:val="21"/>
              </w:rPr>
              <w:t>此项不得分</w:t>
            </w:r>
            <w:r>
              <w:rPr>
                <w:rFonts w:hint="eastAsia" w:ascii="FangSong" w:hAnsi="FangSong" w:cs="宋体"/>
                <w:color w:val="auto"/>
                <w:kern w:val="0"/>
                <w:szCs w:val="21"/>
              </w:rPr>
              <w:t>）</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szCs w:val="21"/>
              </w:rPr>
            </w:pPr>
            <w:r>
              <w:rPr>
                <w:rFonts w:hint="eastAsia" w:ascii="宋体" w:hAnsi="宋体" w:cs="宋体"/>
                <w:color w:val="auto"/>
                <w:szCs w:val="21"/>
              </w:rPr>
              <w:t>网站设计方案（须提供现场演示，时间10分钟以内，未提供演示不得分）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szCs w:val="21"/>
              </w:rPr>
              <w:t>施工、安装、调试、验收的具体方案、措施。</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szCs w:val="21"/>
              </w:rPr>
            </w:pPr>
            <w:r>
              <w:rPr>
                <w:rFonts w:hint="eastAsia" w:ascii="宋体" w:hAnsi="宋体" w:cs="宋体"/>
                <w:color w:val="auto"/>
                <w:szCs w:val="21"/>
              </w:rPr>
              <w:t>安全保障措施。</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szCs w:val="21"/>
              </w:rPr>
            </w:pPr>
            <w:r>
              <w:rPr>
                <w:rFonts w:hint="eastAsia" w:ascii="宋体" w:hAnsi="宋体" w:cs="宋体"/>
                <w:color w:val="auto"/>
                <w:szCs w:val="21"/>
              </w:rPr>
              <w:t>项目进度计划及质量控制措施。</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6783"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突发事件的应急措施及方案。</w:t>
            </w:r>
          </w:p>
        </w:tc>
        <w:tc>
          <w:tcPr>
            <w:tcW w:w="1022" w:type="dxa"/>
            <w:tcBorders>
              <w:top w:val="single" w:color="auto" w:sz="4" w:space="0"/>
              <w:left w:val="single" w:color="auto" w:sz="4" w:space="0"/>
              <w:bottom w:val="single" w:color="auto" w:sz="4" w:space="0"/>
              <w:right w:val="single" w:color="auto" w:sz="4" w:space="0"/>
            </w:tcBorders>
            <w:vAlign w:val="center"/>
          </w:tcPr>
          <w:p>
            <w:pPr>
              <w:pStyle w:val="58"/>
              <w:spacing w:line="360" w:lineRule="auto"/>
              <w:ind w:right="-126" w:rightChars="-60"/>
              <w:rPr>
                <w:rFonts w:ascii="宋体" w:hAnsi="宋体" w:cs="宋体"/>
                <w:color w:val="auto"/>
                <w:kern w:val="0"/>
                <w:szCs w:val="21"/>
              </w:rPr>
            </w:pPr>
            <w:r>
              <w:rPr>
                <w:rFonts w:hint="eastAsia" w:ascii="宋体" w:hAnsi="宋体" w:cs="宋体"/>
                <w:color w:val="auto"/>
                <w:kern w:val="0"/>
                <w:szCs w:val="21"/>
              </w:rPr>
              <w:t>0-3分</w:t>
            </w:r>
          </w:p>
        </w:tc>
      </w:tr>
    </w:tbl>
    <w:p>
      <w:pPr>
        <w:pStyle w:val="5"/>
        <w:rPr>
          <w:rFonts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51" w:name="_Toc4110"/>
      <w:r>
        <w:rPr>
          <w:rFonts w:hint="eastAsia" w:cs="宋体" w:asciiTheme="minorEastAsia" w:hAnsiTheme="minorEastAsia" w:eastAsiaTheme="minorEastAsia"/>
          <w:color w:val="auto"/>
          <w:szCs w:val="21"/>
        </w:rPr>
        <w:t>6.评标报告</w:t>
      </w:r>
      <w:bookmarkEnd w:id="151"/>
    </w:p>
    <w:p>
      <w:pPr>
        <w:ind w:firstLine="420"/>
        <w:rPr>
          <w:rFonts w:cs="宋体" w:asciiTheme="minorEastAsia" w:hAnsiTheme="minorEastAsia" w:eastAsiaTheme="minorEastAsia"/>
          <w:color w:val="auto"/>
          <w:szCs w:val="21"/>
        </w:rPr>
      </w:pPr>
      <w:bookmarkStart w:id="152"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50"/>
    <w:bookmarkEnd w:id="152"/>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Math">
    <w:altName w:val="Palatino Linotype"/>
    <w:panose1 w:val="02040503050406030204"/>
    <w:charset w:val="00"/>
    <w:family w:val="roman"/>
    <w:pitch w:val="default"/>
    <w:sig w:usb0="00000000" w:usb1="00000000" w:usb2="00000000" w:usb3="00000000" w:csb0="0000019F" w:csb1="00000000"/>
  </w:font>
  <w:font w:name="新宋体">
    <w:panose1 w:val="02010609030101010101"/>
    <w:charset w:val="86"/>
    <w:family w:val="modern"/>
    <w:pitch w:val="default"/>
    <w:sig w:usb0="00000003" w:usb1="080E0000" w:usb2="00000000" w:usb3="00000000" w:csb0="00040001" w:csb1="00000000"/>
  </w:font>
  <w:font w:name="FangSong">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49</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49</w:t>
                        </w:r>
                        <w:r>
                          <w:rPr>
                            <w:lang w:val="zh-CN"/>
                          </w:rPr>
                          <w:fldChar w:fldCharType="end"/>
                        </w:r>
                      </w:p>
                    </w:sdtContent>
                  </w:sdt>
                  <w:p>
                    <w:pPr>
                      <w:pStyle w:val="2"/>
                      <w:ind w:firstLine="210"/>
                    </w:pPr>
                  </w:p>
                </w:txbxContent>
              </v:textbox>
            </v:shape>
          </w:pict>
        </mc:Fallback>
      </mc:AlternateContent>
    </w:r>
  </w:p>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诚信浙江信镧建设工程咨询有限公司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诚信浙江信镧建设工程咨询有限公司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54EC"/>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02BE"/>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A52AF"/>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26BE0"/>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4A17"/>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CE7B1C"/>
    <w:rsid w:val="00D02095"/>
    <w:rsid w:val="00D14890"/>
    <w:rsid w:val="00D235E1"/>
    <w:rsid w:val="00D319B1"/>
    <w:rsid w:val="00D50768"/>
    <w:rsid w:val="00D60328"/>
    <w:rsid w:val="00D62ABB"/>
    <w:rsid w:val="00D707A6"/>
    <w:rsid w:val="00D724F3"/>
    <w:rsid w:val="00D76421"/>
    <w:rsid w:val="00D83EF9"/>
    <w:rsid w:val="00D86482"/>
    <w:rsid w:val="00DA1905"/>
    <w:rsid w:val="00DA3633"/>
    <w:rsid w:val="00DA699B"/>
    <w:rsid w:val="00DA77E7"/>
    <w:rsid w:val="00DB0FDD"/>
    <w:rsid w:val="00DB7510"/>
    <w:rsid w:val="00DC78F2"/>
    <w:rsid w:val="00DD08E8"/>
    <w:rsid w:val="00DD4C74"/>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5D091F"/>
    <w:rsid w:val="016A0BF4"/>
    <w:rsid w:val="016D0976"/>
    <w:rsid w:val="01AE2C5D"/>
    <w:rsid w:val="01BC70FE"/>
    <w:rsid w:val="01C026FC"/>
    <w:rsid w:val="01F229A4"/>
    <w:rsid w:val="022B1123"/>
    <w:rsid w:val="025E5BDD"/>
    <w:rsid w:val="02635D4D"/>
    <w:rsid w:val="026A7D29"/>
    <w:rsid w:val="027746B0"/>
    <w:rsid w:val="02945739"/>
    <w:rsid w:val="029B3E2E"/>
    <w:rsid w:val="02AC3ED6"/>
    <w:rsid w:val="02AF6AEC"/>
    <w:rsid w:val="02B11F61"/>
    <w:rsid w:val="02E75582"/>
    <w:rsid w:val="02F83C81"/>
    <w:rsid w:val="033974B7"/>
    <w:rsid w:val="033D70AC"/>
    <w:rsid w:val="034E3126"/>
    <w:rsid w:val="035C4C44"/>
    <w:rsid w:val="036223B6"/>
    <w:rsid w:val="03645376"/>
    <w:rsid w:val="036C7375"/>
    <w:rsid w:val="037660AE"/>
    <w:rsid w:val="037D00DC"/>
    <w:rsid w:val="038E0800"/>
    <w:rsid w:val="03E16289"/>
    <w:rsid w:val="03F374EB"/>
    <w:rsid w:val="04290938"/>
    <w:rsid w:val="045B29C7"/>
    <w:rsid w:val="045F1EB0"/>
    <w:rsid w:val="048F0B82"/>
    <w:rsid w:val="04985FCF"/>
    <w:rsid w:val="04A813D8"/>
    <w:rsid w:val="04C80A1B"/>
    <w:rsid w:val="04CE5BE8"/>
    <w:rsid w:val="05161A0F"/>
    <w:rsid w:val="05253AA9"/>
    <w:rsid w:val="05562BA2"/>
    <w:rsid w:val="0596038E"/>
    <w:rsid w:val="05D97015"/>
    <w:rsid w:val="05F64A3D"/>
    <w:rsid w:val="06356C26"/>
    <w:rsid w:val="063D253B"/>
    <w:rsid w:val="065A41DD"/>
    <w:rsid w:val="0661605C"/>
    <w:rsid w:val="06870112"/>
    <w:rsid w:val="068B7C5B"/>
    <w:rsid w:val="06AB1B01"/>
    <w:rsid w:val="06B166A1"/>
    <w:rsid w:val="06CF25AA"/>
    <w:rsid w:val="06EB5ED4"/>
    <w:rsid w:val="075C6EC4"/>
    <w:rsid w:val="076E317B"/>
    <w:rsid w:val="078A5D0D"/>
    <w:rsid w:val="078A7FC4"/>
    <w:rsid w:val="07BD08E4"/>
    <w:rsid w:val="080859E4"/>
    <w:rsid w:val="082F44EF"/>
    <w:rsid w:val="08301C45"/>
    <w:rsid w:val="08445421"/>
    <w:rsid w:val="084A5D61"/>
    <w:rsid w:val="0850059A"/>
    <w:rsid w:val="0860207F"/>
    <w:rsid w:val="08972793"/>
    <w:rsid w:val="09025D8B"/>
    <w:rsid w:val="09144375"/>
    <w:rsid w:val="092F3252"/>
    <w:rsid w:val="094F3E52"/>
    <w:rsid w:val="099548E3"/>
    <w:rsid w:val="09984438"/>
    <w:rsid w:val="09A9476A"/>
    <w:rsid w:val="09AE4010"/>
    <w:rsid w:val="09BA699C"/>
    <w:rsid w:val="09E7087E"/>
    <w:rsid w:val="09E94390"/>
    <w:rsid w:val="09F65EE5"/>
    <w:rsid w:val="0A120259"/>
    <w:rsid w:val="0A1B6A4B"/>
    <w:rsid w:val="0A2C37C3"/>
    <w:rsid w:val="0A4C500A"/>
    <w:rsid w:val="0A5C1E18"/>
    <w:rsid w:val="0A6E7D99"/>
    <w:rsid w:val="0A87032B"/>
    <w:rsid w:val="0A8C5AF5"/>
    <w:rsid w:val="0ACE0701"/>
    <w:rsid w:val="0AEF0648"/>
    <w:rsid w:val="0AFF4EB4"/>
    <w:rsid w:val="0B1A04CC"/>
    <w:rsid w:val="0B371410"/>
    <w:rsid w:val="0B3A68E4"/>
    <w:rsid w:val="0B544093"/>
    <w:rsid w:val="0B5B34C7"/>
    <w:rsid w:val="0B665948"/>
    <w:rsid w:val="0B692D94"/>
    <w:rsid w:val="0BF25526"/>
    <w:rsid w:val="0BF54978"/>
    <w:rsid w:val="0C05099B"/>
    <w:rsid w:val="0C100FF9"/>
    <w:rsid w:val="0C1D770C"/>
    <w:rsid w:val="0C3C2474"/>
    <w:rsid w:val="0C5F443A"/>
    <w:rsid w:val="0C834CDD"/>
    <w:rsid w:val="0CA9007C"/>
    <w:rsid w:val="0CDE0580"/>
    <w:rsid w:val="0CE45728"/>
    <w:rsid w:val="0D047BF7"/>
    <w:rsid w:val="0D082A62"/>
    <w:rsid w:val="0D09375E"/>
    <w:rsid w:val="0D281183"/>
    <w:rsid w:val="0D4E4AFB"/>
    <w:rsid w:val="0D760386"/>
    <w:rsid w:val="0D934995"/>
    <w:rsid w:val="0DAE10C1"/>
    <w:rsid w:val="0DE5389A"/>
    <w:rsid w:val="0DEE1402"/>
    <w:rsid w:val="0DEE730A"/>
    <w:rsid w:val="0DF61D18"/>
    <w:rsid w:val="0E4D68EE"/>
    <w:rsid w:val="0E6B4501"/>
    <w:rsid w:val="0E721F9B"/>
    <w:rsid w:val="0EB7494A"/>
    <w:rsid w:val="0EC4530F"/>
    <w:rsid w:val="0EC6423E"/>
    <w:rsid w:val="0EE27EEA"/>
    <w:rsid w:val="0EEA3436"/>
    <w:rsid w:val="0EFC6224"/>
    <w:rsid w:val="0F1F33CA"/>
    <w:rsid w:val="0F206154"/>
    <w:rsid w:val="0F216ADF"/>
    <w:rsid w:val="0F5D09A9"/>
    <w:rsid w:val="0F6358F1"/>
    <w:rsid w:val="0F7200A4"/>
    <w:rsid w:val="0F7C2E84"/>
    <w:rsid w:val="0FDC5AAB"/>
    <w:rsid w:val="0FED5356"/>
    <w:rsid w:val="0FFF14AC"/>
    <w:rsid w:val="100409ED"/>
    <w:rsid w:val="100516FD"/>
    <w:rsid w:val="1015684F"/>
    <w:rsid w:val="10282EF8"/>
    <w:rsid w:val="10A268D6"/>
    <w:rsid w:val="10BC14A3"/>
    <w:rsid w:val="10CF2DFA"/>
    <w:rsid w:val="10E06A7B"/>
    <w:rsid w:val="10F934C9"/>
    <w:rsid w:val="11190F3E"/>
    <w:rsid w:val="111B5AA1"/>
    <w:rsid w:val="11756811"/>
    <w:rsid w:val="118B5C15"/>
    <w:rsid w:val="11C10CD7"/>
    <w:rsid w:val="11D632BA"/>
    <w:rsid w:val="122B4599"/>
    <w:rsid w:val="122F5A3C"/>
    <w:rsid w:val="1236087D"/>
    <w:rsid w:val="127D1E1D"/>
    <w:rsid w:val="12A04654"/>
    <w:rsid w:val="12AB418A"/>
    <w:rsid w:val="12B07B12"/>
    <w:rsid w:val="12B66A7D"/>
    <w:rsid w:val="12BF6F79"/>
    <w:rsid w:val="12EF70F8"/>
    <w:rsid w:val="12F45FD6"/>
    <w:rsid w:val="13147742"/>
    <w:rsid w:val="1332055C"/>
    <w:rsid w:val="1334444E"/>
    <w:rsid w:val="13432CF7"/>
    <w:rsid w:val="134A1B4D"/>
    <w:rsid w:val="136A493D"/>
    <w:rsid w:val="13833F4A"/>
    <w:rsid w:val="13867603"/>
    <w:rsid w:val="139A68E6"/>
    <w:rsid w:val="139E63F3"/>
    <w:rsid w:val="140B33BB"/>
    <w:rsid w:val="142963CE"/>
    <w:rsid w:val="14772067"/>
    <w:rsid w:val="14812702"/>
    <w:rsid w:val="148E62E6"/>
    <w:rsid w:val="14FD3266"/>
    <w:rsid w:val="15092B92"/>
    <w:rsid w:val="151B162C"/>
    <w:rsid w:val="152555A2"/>
    <w:rsid w:val="15730775"/>
    <w:rsid w:val="15736B2E"/>
    <w:rsid w:val="15775CA6"/>
    <w:rsid w:val="15976681"/>
    <w:rsid w:val="15A1478C"/>
    <w:rsid w:val="15A93C34"/>
    <w:rsid w:val="15AF6BF0"/>
    <w:rsid w:val="15BF0601"/>
    <w:rsid w:val="15C93CFE"/>
    <w:rsid w:val="15F43F9E"/>
    <w:rsid w:val="160773E3"/>
    <w:rsid w:val="1627097F"/>
    <w:rsid w:val="162B2F6C"/>
    <w:rsid w:val="163266D8"/>
    <w:rsid w:val="16606DC9"/>
    <w:rsid w:val="16795962"/>
    <w:rsid w:val="1695469B"/>
    <w:rsid w:val="170C3FB3"/>
    <w:rsid w:val="17173725"/>
    <w:rsid w:val="17316A57"/>
    <w:rsid w:val="17392CFF"/>
    <w:rsid w:val="179F66A3"/>
    <w:rsid w:val="17B415C2"/>
    <w:rsid w:val="17CF6A10"/>
    <w:rsid w:val="17E7120B"/>
    <w:rsid w:val="180434E6"/>
    <w:rsid w:val="18071216"/>
    <w:rsid w:val="180C4F36"/>
    <w:rsid w:val="184E4BD8"/>
    <w:rsid w:val="185A4FA0"/>
    <w:rsid w:val="185D6797"/>
    <w:rsid w:val="185F5FF9"/>
    <w:rsid w:val="188426C3"/>
    <w:rsid w:val="188C52AB"/>
    <w:rsid w:val="189245BC"/>
    <w:rsid w:val="189D1289"/>
    <w:rsid w:val="18A749FB"/>
    <w:rsid w:val="18A76874"/>
    <w:rsid w:val="18FA0117"/>
    <w:rsid w:val="192A720F"/>
    <w:rsid w:val="19486582"/>
    <w:rsid w:val="198255FF"/>
    <w:rsid w:val="198E7190"/>
    <w:rsid w:val="19983C0D"/>
    <w:rsid w:val="199A4BDA"/>
    <w:rsid w:val="19CB459A"/>
    <w:rsid w:val="19FF1083"/>
    <w:rsid w:val="1A043EBA"/>
    <w:rsid w:val="1A2C1913"/>
    <w:rsid w:val="1A394CFA"/>
    <w:rsid w:val="1A6431DD"/>
    <w:rsid w:val="1A6F0BAA"/>
    <w:rsid w:val="1AB97371"/>
    <w:rsid w:val="1B124171"/>
    <w:rsid w:val="1B4A0531"/>
    <w:rsid w:val="1B502AE4"/>
    <w:rsid w:val="1B87165B"/>
    <w:rsid w:val="1B8749F4"/>
    <w:rsid w:val="1BAE2CFE"/>
    <w:rsid w:val="1BC60200"/>
    <w:rsid w:val="1BF97065"/>
    <w:rsid w:val="1BFD3B55"/>
    <w:rsid w:val="1C043A7F"/>
    <w:rsid w:val="1C297289"/>
    <w:rsid w:val="1C6A364A"/>
    <w:rsid w:val="1C7F24F5"/>
    <w:rsid w:val="1C844706"/>
    <w:rsid w:val="1CA24372"/>
    <w:rsid w:val="1CBA309A"/>
    <w:rsid w:val="1CBD3B5C"/>
    <w:rsid w:val="1CE14C16"/>
    <w:rsid w:val="1CE55F64"/>
    <w:rsid w:val="1D3A47A0"/>
    <w:rsid w:val="1D4D6F31"/>
    <w:rsid w:val="1D595AAF"/>
    <w:rsid w:val="1D9E2625"/>
    <w:rsid w:val="1DA36D09"/>
    <w:rsid w:val="1DB047DC"/>
    <w:rsid w:val="1DC60F08"/>
    <w:rsid w:val="1DDD3F28"/>
    <w:rsid w:val="1DF134F8"/>
    <w:rsid w:val="1E197733"/>
    <w:rsid w:val="1E2C76FE"/>
    <w:rsid w:val="1E2F4EBB"/>
    <w:rsid w:val="1E36164E"/>
    <w:rsid w:val="1E384378"/>
    <w:rsid w:val="1E5F2E75"/>
    <w:rsid w:val="1E8A27A5"/>
    <w:rsid w:val="1E932A58"/>
    <w:rsid w:val="1EB6519E"/>
    <w:rsid w:val="1F3A3754"/>
    <w:rsid w:val="1F3F1534"/>
    <w:rsid w:val="1F4D172F"/>
    <w:rsid w:val="1F537FA3"/>
    <w:rsid w:val="1F5B6948"/>
    <w:rsid w:val="1F714102"/>
    <w:rsid w:val="1F7F7816"/>
    <w:rsid w:val="1F8E61A4"/>
    <w:rsid w:val="1FB03300"/>
    <w:rsid w:val="1FBC1370"/>
    <w:rsid w:val="1FD248AE"/>
    <w:rsid w:val="200074E1"/>
    <w:rsid w:val="205061B8"/>
    <w:rsid w:val="20740F17"/>
    <w:rsid w:val="20897506"/>
    <w:rsid w:val="20A20E0E"/>
    <w:rsid w:val="20C35C55"/>
    <w:rsid w:val="20DF1340"/>
    <w:rsid w:val="21062CCD"/>
    <w:rsid w:val="212479C2"/>
    <w:rsid w:val="212F35B1"/>
    <w:rsid w:val="21472412"/>
    <w:rsid w:val="215A7C75"/>
    <w:rsid w:val="21ED64F4"/>
    <w:rsid w:val="220531BD"/>
    <w:rsid w:val="221118FE"/>
    <w:rsid w:val="22172C98"/>
    <w:rsid w:val="221D781B"/>
    <w:rsid w:val="22602F3A"/>
    <w:rsid w:val="22670189"/>
    <w:rsid w:val="228D294F"/>
    <w:rsid w:val="22B671BE"/>
    <w:rsid w:val="22FE47FF"/>
    <w:rsid w:val="23207B4E"/>
    <w:rsid w:val="23492F4B"/>
    <w:rsid w:val="23636D42"/>
    <w:rsid w:val="23661CBB"/>
    <w:rsid w:val="236858EC"/>
    <w:rsid w:val="236A55CE"/>
    <w:rsid w:val="23E7194E"/>
    <w:rsid w:val="24055CAB"/>
    <w:rsid w:val="24300AE8"/>
    <w:rsid w:val="24315B04"/>
    <w:rsid w:val="24730806"/>
    <w:rsid w:val="24872919"/>
    <w:rsid w:val="248F7D37"/>
    <w:rsid w:val="24B158C0"/>
    <w:rsid w:val="24BB4DB4"/>
    <w:rsid w:val="24D8776C"/>
    <w:rsid w:val="25071624"/>
    <w:rsid w:val="2524272B"/>
    <w:rsid w:val="257E516A"/>
    <w:rsid w:val="25901334"/>
    <w:rsid w:val="25AF09F4"/>
    <w:rsid w:val="25B015DB"/>
    <w:rsid w:val="25E32B34"/>
    <w:rsid w:val="25EA0948"/>
    <w:rsid w:val="2605295A"/>
    <w:rsid w:val="26104EC8"/>
    <w:rsid w:val="262F33A9"/>
    <w:rsid w:val="265A4DB1"/>
    <w:rsid w:val="265A6C4D"/>
    <w:rsid w:val="266A50A0"/>
    <w:rsid w:val="268E03A1"/>
    <w:rsid w:val="26A40E01"/>
    <w:rsid w:val="26EC0A68"/>
    <w:rsid w:val="27376BD1"/>
    <w:rsid w:val="2743379A"/>
    <w:rsid w:val="2749195C"/>
    <w:rsid w:val="27505C76"/>
    <w:rsid w:val="27835679"/>
    <w:rsid w:val="27846701"/>
    <w:rsid w:val="27A340EC"/>
    <w:rsid w:val="27A77BB6"/>
    <w:rsid w:val="27CA5392"/>
    <w:rsid w:val="281F32BE"/>
    <w:rsid w:val="2822081D"/>
    <w:rsid w:val="283055F5"/>
    <w:rsid w:val="284B48C7"/>
    <w:rsid w:val="28921EBF"/>
    <w:rsid w:val="28A048E0"/>
    <w:rsid w:val="28A461E6"/>
    <w:rsid w:val="28AB53AF"/>
    <w:rsid w:val="28B86BD1"/>
    <w:rsid w:val="290B2A89"/>
    <w:rsid w:val="292122EC"/>
    <w:rsid w:val="297E6352"/>
    <w:rsid w:val="29BA301E"/>
    <w:rsid w:val="29F63BF9"/>
    <w:rsid w:val="29FE3027"/>
    <w:rsid w:val="2A2426F6"/>
    <w:rsid w:val="2A2711F3"/>
    <w:rsid w:val="2A4165F2"/>
    <w:rsid w:val="2A48281D"/>
    <w:rsid w:val="2A7E2F13"/>
    <w:rsid w:val="2A7F25AC"/>
    <w:rsid w:val="2A933B0B"/>
    <w:rsid w:val="2ACF5B90"/>
    <w:rsid w:val="2ADB5A95"/>
    <w:rsid w:val="2B330FB7"/>
    <w:rsid w:val="2B636BA0"/>
    <w:rsid w:val="2B7A7449"/>
    <w:rsid w:val="2B9565F7"/>
    <w:rsid w:val="2BAD53C1"/>
    <w:rsid w:val="2BC25A46"/>
    <w:rsid w:val="2BD22343"/>
    <w:rsid w:val="2C0F1A01"/>
    <w:rsid w:val="2C1A267C"/>
    <w:rsid w:val="2C277CAF"/>
    <w:rsid w:val="2C49454E"/>
    <w:rsid w:val="2C5D2CAD"/>
    <w:rsid w:val="2C647F29"/>
    <w:rsid w:val="2C7646C0"/>
    <w:rsid w:val="2C790FA8"/>
    <w:rsid w:val="2C794FF6"/>
    <w:rsid w:val="2CA46E06"/>
    <w:rsid w:val="2CB84AFB"/>
    <w:rsid w:val="2D0527DE"/>
    <w:rsid w:val="2D083A00"/>
    <w:rsid w:val="2D246CC1"/>
    <w:rsid w:val="2D257478"/>
    <w:rsid w:val="2D3C262E"/>
    <w:rsid w:val="2D455F3C"/>
    <w:rsid w:val="2D4E6CF7"/>
    <w:rsid w:val="2DE40514"/>
    <w:rsid w:val="2DE90352"/>
    <w:rsid w:val="2E023549"/>
    <w:rsid w:val="2E415F0B"/>
    <w:rsid w:val="2E747D86"/>
    <w:rsid w:val="2E8A298D"/>
    <w:rsid w:val="2E972329"/>
    <w:rsid w:val="2EA15724"/>
    <w:rsid w:val="2EBB49D9"/>
    <w:rsid w:val="2EC92BE4"/>
    <w:rsid w:val="2ECF2F32"/>
    <w:rsid w:val="2ED22573"/>
    <w:rsid w:val="2EF22F19"/>
    <w:rsid w:val="2F72198E"/>
    <w:rsid w:val="2FCD434F"/>
    <w:rsid w:val="2FE85F07"/>
    <w:rsid w:val="2FF26CCB"/>
    <w:rsid w:val="2FF7126C"/>
    <w:rsid w:val="30066DC3"/>
    <w:rsid w:val="303B65B8"/>
    <w:rsid w:val="30A8305D"/>
    <w:rsid w:val="30AE16B5"/>
    <w:rsid w:val="30DC37DC"/>
    <w:rsid w:val="30EA0F72"/>
    <w:rsid w:val="30F8729D"/>
    <w:rsid w:val="31165DFB"/>
    <w:rsid w:val="312910C3"/>
    <w:rsid w:val="313E0337"/>
    <w:rsid w:val="319665BD"/>
    <w:rsid w:val="319A2085"/>
    <w:rsid w:val="319D4620"/>
    <w:rsid w:val="31B63F22"/>
    <w:rsid w:val="31CC4091"/>
    <w:rsid w:val="31F61C29"/>
    <w:rsid w:val="32247DA4"/>
    <w:rsid w:val="322C582E"/>
    <w:rsid w:val="325F163F"/>
    <w:rsid w:val="32650125"/>
    <w:rsid w:val="32694D46"/>
    <w:rsid w:val="327274BB"/>
    <w:rsid w:val="328E126F"/>
    <w:rsid w:val="32977A8D"/>
    <w:rsid w:val="32C12D65"/>
    <w:rsid w:val="32D84E04"/>
    <w:rsid w:val="32EE5817"/>
    <w:rsid w:val="330D080B"/>
    <w:rsid w:val="332B5B20"/>
    <w:rsid w:val="333661D7"/>
    <w:rsid w:val="335B41A5"/>
    <w:rsid w:val="335D51F0"/>
    <w:rsid w:val="335E1780"/>
    <w:rsid w:val="33983FAD"/>
    <w:rsid w:val="33CF6325"/>
    <w:rsid w:val="33EA5551"/>
    <w:rsid w:val="340D36CE"/>
    <w:rsid w:val="342D014D"/>
    <w:rsid w:val="342F5A12"/>
    <w:rsid w:val="34314294"/>
    <w:rsid w:val="34351711"/>
    <w:rsid w:val="3442614F"/>
    <w:rsid w:val="345B6F1A"/>
    <w:rsid w:val="345F6F3B"/>
    <w:rsid w:val="34671C37"/>
    <w:rsid w:val="34690C69"/>
    <w:rsid w:val="34860E65"/>
    <w:rsid w:val="349E1BAE"/>
    <w:rsid w:val="34A3714E"/>
    <w:rsid w:val="34CB308B"/>
    <w:rsid w:val="34D26A4C"/>
    <w:rsid w:val="35260C28"/>
    <w:rsid w:val="352A0474"/>
    <w:rsid w:val="356A337B"/>
    <w:rsid w:val="356F142B"/>
    <w:rsid w:val="35706124"/>
    <w:rsid w:val="3574003F"/>
    <w:rsid w:val="3582708C"/>
    <w:rsid w:val="359128F3"/>
    <w:rsid w:val="35A00913"/>
    <w:rsid w:val="35B31F64"/>
    <w:rsid w:val="35D44D91"/>
    <w:rsid w:val="362A6075"/>
    <w:rsid w:val="362B7E68"/>
    <w:rsid w:val="36595658"/>
    <w:rsid w:val="365E3909"/>
    <w:rsid w:val="3667387F"/>
    <w:rsid w:val="36A025E8"/>
    <w:rsid w:val="36BF2082"/>
    <w:rsid w:val="36D54867"/>
    <w:rsid w:val="36D550B2"/>
    <w:rsid w:val="36DE3CA3"/>
    <w:rsid w:val="36F73B9A"/>
    <w:rsid w:val="37316729"/>
    <w:rsid w:val="376D05BA"/>
    <w:rsid w:val="379A3408"/>
    <w:rsid w:val="37CA7B2A"/>
    <w:rsid w:val="37D76FA0"/>
    <w:rsid w:val="381025F2"/>
    <w:rsid w:val="384369FE"/>
    <w:rsid w:val="384848DC"/>
    <w:rsid w:val="38B63080"/>
    <w:rsid w:val="3924286C"/>
    <w:rsid w:val="39315290"/>
    <w:rsid w:val="39360A4B"/>
    <w:rsid w:val="39385A34"/>
    <w:rsid w:val="3942578B"/>
    <w:rsid w:val="39734B33"/>
    <w:rsid w:val="39853B75"/>
    <w:rsid w:val="39A82AB5"/>
    <w:rsid w:val="39AB0DA3"/>
    <w:rsid w:val="39AB36CF"/>
    <w:rsid w:val="3A053F2B"/>
    <w:rsid w:val="3A5E67A5"/>
    <w:rsid w:val="3A741E10"/>
    <w:rsid w:val="3A906C98"/>
    <w:rsid w:val="3AAD4B07"/>
    <w:rsid w:val="3ACE62F6"/>
    <w:rsid w:val="3AD0179A"/>
    <w:rsid w:val="3AF36669"/>
    <w:rsid w:val="3AFB7AD8"/>
    <w:rsid w:val="3B0F3693"/>
    <w:rsid w:val="3B4D0703"/>
    <w:rsid w:val="3B5E106D"/>
    <w:rsid w:val="3B61373B"/>
    <w:rsid w:val="3B636F25"/>
    <w:rsid w:val="3B793576"/>
    <w:rsid w:val="3BD2436A"/>
    <w:rsid w:val="3BF616CA"/>
    <w:rsid w:val="3BF619BF"/>
    <w:rsid w:val="3BF959A5"/>
    <w:rsid w:val="3C1C1B0B"/>
    <w:rsid w:val="3C1D29AA"/>
    <w:rsid w:val="3C3018D0"/>
    <w:rsid w:val="3C4D0069"/>
    <w:rsid w:val="3C5A4EEA"/>
    <w:rsid w:val="3C6E58CE"/>
    <w:rsid w:val="3C7142AE"/>
    <w:rsid w:val="3C7D4456"/>
    <w:rsid w:val="3C9A1F15"/>
    <w:rsid w:val="3CA933EF"/>
    <w:rsid w:val="3CAC09E0"/>
    <w:rsid w:val="3CE20580"/>
    <w:rsid w:val="3D81321B"/>
    <w:rsid w:val="3D996F8F"/>
    <w:rsid w:val="3DA12001"/>
    <w:rsid w:val="3DB41DDE"/>
    <w:rsid w:val="3DC554B0"/>
    <w:rsid w:val="3DD133B8"/>
    <w:rsid w:val="3DEA5360"/>
    <w:rsid w:val="3E1243CD"/>
    <w:rsid w:val="3E2140E3"/>
    <w:rsid w:val="3E4451C2"/>
    <w:rsid w:val="3EA41022"/>
    <w:rsid w:val="3ED745FD"/>
    <w:rsid w:val="3F056BB2"/>
    <w:rsid w:val="3F0C0DF6"/>
    <w:rsid w:val="3F5537B8"/>
    <w:rsid w:val="3F7D6F3B"/>
    <w:rsid w:val="3F867F68"/>
    <w:rsid w:val="3F8C6CC0"/>
    <w:rsid w:val="3F8D7B91"/>
    <w:rsid w:val="3F9B33D2"/>
    <w:rsid w:val="3FE52540"/>
    <w:rsid w:val="3FF4199B"/>
    <w:rsid w:val="400643C5"/>
    <w:rsid w:val="40064A71"/>
    <w:rsid w:val="400E01AF"/>
    <w:rsid w:val="40463876"/>
    <w:rsid w:val="407068DB"/>
    <w:rsid w:val="40785DD6"/>
    <w:rsid w:val="40813B5B"/>
    <w:rsid w:val="4089686D"/>
    <w:rsid w:val="40B5262F"/>
    <w:rsid w:val="40BD5A81"/>
    <w:rsid w:val="40DB44DC"/>
    <w:rsid w:val="40ED030A"/>
    <w:rsid w:val="40F51154"/>
    <w:rsid w:val="40F8294C"/>
    <w:rsid w:val="411A1E6D"/>
    <w:rsid w:val="41244C5D"/>
    <w:rsid w:val="41847520"/>
    <w:rsid w:val="418514D9"/>
    <w:rsid w:val="41960938"/>
    <w:rsid w:val="41C64ED9"/>
    <w:rsid w:val="41D45142"/>
    <w:rsid w:val="41DE1228"/>
    <w:rsid w:val="41DE1358"/>
    <w:rsid w:val="422F3D53"/>
    <w:rsid w:val="423B61C1"/>
    <w:rsid w:val="42470035"/>
    <w:rsid w:val="42473BEF"/>
    <w:rsid w:val="42717381"/>
    <w:rsid w:val="427E1D94"/>
    <w:rsid w:val="42A740BE"/>
    <w:rsid w:val="42D32EFF"/>
    <w:rsid w:val="42DA27FA"/>
    <w:rsid w:val="42F07B1C"/>
    <w:rsid w:val="42F95E7F"/>
    <w:rsid w:val="431131CA"/>
    <w:rsid w:val="43141D1A"/>
    <w:rsid w:val="431C6203"/>
    <w:rsid w:val="431E6E6A"/>
    <w:rsid w:val="43671E02"/>
    <w:rsid w:val="437265BF"/>
    <w:rsid w:val="43866C72"/>
    <w:rsid w:val="43B66C17"/>
    <w:rsid w:val="43E53A59"/>
    <w:rsid w:val="43EF4744"/>
    <w:rsid w:val="44000ED6"/>
    <w:rsid w:val="44681DA0"/>
    <w:rsid w:val="446F0376"/>
    <w:rsid w:val="448A225E"/>
    <w:rsid w:val="448E07C9"/>
    <w:rsid w:val="44971DA1"/>
    <w:rsid w:val="44A16353"/>
    <w:rsid w:val="44CC4C59"/>
    <w:rsid w:val="44D927A7"/>
    <w:rsid w:val="44EC01B8"/>
    <w:rsid w:val="450523FA"/>
    <w:rsid w:val="453F2650"/>
    <w:rsid w:val="45766A63"/>
    <w:rsid w:val="45922AFB"/>
    <w:rsid w:val="45945EAE"/>
    <w:rsid w:val="45C72824"/>
    <w:rsid w:val="45D02213"/>
    <w:rsid w:val="45E93CDE"/>
    <w:rsid w:val="45E93F38"/>
    <w:rsid w:val="45FC4ECA"/>
    <w:rsid w:val="46067760"/>
    <w:rsid w:val="46207F7B"/>
    <w:rsid w:val="463043F1"/>
    <w:rsid w:val="46430050"/>
    <w:rsid w:val="46702A3D"/>
    <w:rsid w:val="468D18BD"/>
    <w:rsid w:val="46953DA7"/>
    <w:rsid w:val="46CC6CB5"/>
    <w:rsid w:val="46E574A6"/>
    <w:rsid w:val="46F73288"/>
    <w:rsid w:val="47323CE2"/>
    <w:rsid w:val="47431938"/>
    <w:rsid w:val="4747510F"/>
    <w:rsid w:val="47743044"/>
    <w:rsid w:val="477862AB"/>
    <w:rsid w:val="477C4311"/>
    <w:rsid w:val="47986F5F"/>
    <w:rsid w:val="47990F3F"/>
    <w:rsid w:val="47BF4307"/>
    <w:rsid w:val="47CF1935"/>
    <w:rsid w:val="48047CF8"/>
    <w:rsid w:val="482625A0"/>
    <w:rsid w:val="482E095F"/>
    <w:rsid w:val="48354527"/>
    <w:rsid w:val="48510B48"/>
    <w:rsid w:val="48533D30"/>
    <w:rsid w:val="485357A3"/>
    <w:rsid w:val="48887236"/>
    <w:rsid w:val="48903FA8"/>
    <w:rsid w:val="48AB34FC"/>
    <w:rsid w:val="48DD5651"/>
    <w:rsid w:val="48E259F0"/>
    <w:rsid w:val="48E810AD"/>
    <w:rsid w:val="49016C43"/>
    <w:rsid w:val="49074695"/>
    <w:rsid w:val="49075B47"/>
    <w:rsid w:val="49093AF5"/>
    <w:rsid w:val="494A28B8"/>
    <w:rsid w:val="494E0CF3"/>
    <w:rsid w:val="496F4A9A"/>
    <w:rsid w:val="498F72C5"/>
    <w:rsid w:val="49A608BC"/>
    <w:rsid w:val="49BF7E92"/>
    <w:rsid w:val="49D62635"/>
    <w:rsid w:val="49E302B2"/>
    <w:rsid w:val="49EF70FC"/>
    <w:rsid w:val="49F555CC"/>
    <w:rsid w:val="4A55726E"/>
    <w:rsid w:val="4A617102"/>
    <w:rsid w:val="4A802C31"/>
    <w:rsid w:val="4A852E26"/>
    <w:rsid w:val="4AB618EA"/>
    <w:rsid w:val="4B1B0A89"/>
    <w:rsid w:val="4B5052C0"/>
    <w:rsid w:val="4B590ADB"/>
    <w:rsid w:val="4B5B37EE"/>
    <w:rsid w:val="4B6908C6"/>
    <w:rsid w:val="4B6F4749"/>
    <w:rsid w:val="4B9A7D7B"/>
    <w:rsid w:val="4BB2196F"/>
    <w:rsid w:val="4BCE5607"/>
    <w:rsid w:val="4BE32C7A"/>
    <w:rsid w:val="4BE9723A"/>
    <w:rsid w:val="4C251A00"/>
    <w:rsid w:val="4C547D70"/>
    <w:rsid w:val="4C96414F"/>
    <w:rsid w:val="4C96770C"/>
    <w:rsid w:val="4C974CB8"/>
    <w:rsid w:val="4CA342DE"/>
    <w:rsid w:val="4CA805E2"/>
    <w:rsid w:val="4CD05BF2"/>
    <w:rsid w:val="4CD71BF8"/>
    <w:rsid w:val="4CFD155C"/>
    <w:rsid w:val="4D1B278B"/>
    <w:rsid w:val="4D272AC2"/>
    <w:rsid w:val="4D5859E4"/>
    <w:rsid w:val="4D7B23F7"/>
    <w:rsid w:val="4D8948A6"/>
    <w:rsid w:val="4D90360B"/>
    <w:rsid w:val="4D95643E"/>
    <w:rsid w:val="4DA01341"/>
    <w:rsid w:val="4DAA2741"/>
    <w:rsid w:val="4DD67C46"/>
    <w:rsid w:val="4DE678C1"/>
    <w:rsid w:val="4E0F59E6"/>
    <w:rsid w:val="4E2426C7"/>
    <w:rsid w:val="4E3D2149"/>
    <w:rsid w:val="4E6B7454"/>
    <w:rsid w:val="4E8238FA"/>
    <w:rsid w:val="4E877A4A"/>
    <w:rsid w:val="4EB93D2F"/>
    <w:rsid w:val="4EC13229"/>
    <w:rsid w:val="4EC165B0"/>
    <w:rsid w:val="4EE46199"/>
    <w:rsid w:val="4EFE25F5"/>
    <w:rsid w:val="4F205756"/>
    <w:rsid w:val="4F403E6D"/>
    <w:rsid w:val="4F513035"/>
    <w:rsid w:val="4F6E0FE5"/>
    <w:rsid w:val="4F9363F8"/>
    <w:rsid w:val="4FAB6DF8"/>
    <w:rsid w:val="4FD95E4C"/>
    <w:rsid w:val="4FE721CD"/>
    <w:rsid w:val="4FFE1017"/>
    <w:rsid w:val="4FFE6123"/>
    <w:rsid w:val="501B5C9F"/>
    <w:rsid w:val="5029706D"/>
    <w:rsid w:val="503239EC"/>
    <w:rsid w:val="507B56A0"/>
    <w:rsid w:val="507E7AAD"/>
    <w:rsid w:val="508321AE"/>
    <w:rsid w:val="508A0696"/>
    <w:rsid w:val="509E0773"/>
    <w:rsid w:val="50A2427C"/>
    <w:rsid w:val="50A75500"/>
    <w:rsid w:val="50C93B54"/>
    <w:rsid w:val="50E024C9"/>
    <w:rsid w:val="50F02329"/>
    <w:rsid w:val="514D2EA3"/>
    <w:rsid w:val="51A54447"/>
    <w:rsid w:val="51A82F68"/>
    <w:rsid w:val="51BA53E6"/>
    <w:rsid w:val="51CB2893"/>
    <w:rsid w:val="52331B01"/>
    <w:rsid w:val="523A7B22"/>
    <w:rsid w:val="524F639C"/>
    <w:rsid w:val="52534234"/>
    <w:rsid w:val="525B505F"/>
    <w:rsid w:val="5267620E"/>
    <w:rsid w:val="527E3CAC"/>
    <w:rsid w:val="528D1AAE"/>
    <w:rsid w:val="52924A87"/>
    <w:rsid w:val="52B37557"/>
    <w:rsid w:val="52BD0422"/>
    <w:rsid w:val="52C81F39"/>
    <w:rsid w:val="52E43991"/>
    <w:rsid w:val="52F92C62"/>
    <w:rsid w:val="530745AE"/>
    <w:rsid w:val="5317737C"/>
    <w:rsid w:val="532929B0"/>
    <w:rsid w:val="533F0AD2"/>
    <w:rsid w:val="53976EE0"/>
    <w:rsid w:val="53B54336"/>
    <w:rsid w:val="53CF244D"/>
    <w:rsid w:val="53D57EBF"/>
    <w:rsid w:val="5406603E"/>
    <w:rsid w:val="540A5590"/>
    <w:rsid w:val="540C32DA"/>
    <w:rsid w:val="542169E3"/>
    <w:rsid w:val="542222EF"/>
    <w:rsid w:val="54332365"/>
    <w:rsid w:val="544539C1"/>
    <w:rsid w:val="54485B35"/>
    <w:rsid w:val="5458121B"/>
    <w:rsid w:val="5479646E"/>
    <w:rsid w:val="54824E2D"/>
    <w:rsid w:val="54A26A01"/>
    <w:rsid w:val="54BA2082"/>
    <w:rsid w:val="54CC7D8C"/>
    <w:rsid w:val="54F4439B"/>
    <w:rsid w:val="55060AB3"/>
    <w:rsid w:val="55487E70"/>
    <w:rsid w:val="557C4E9A"/>
    <w:rsid w:val="558A48B7"/>
    <w:rsid w:val="558A6871"/>
    <w:rsid w:val="55FD42D6"/>
    <w:rsid w:val="560478C9"/>
    <w:rsid w:val="56164D8F"/>
    <w:rsid w:val="56415254"/>
    <w:rsid w:val="564448B3"/>
    <w:rsid w:val="564D4676"/>
    <w:rsid w:val="56741E89"/>
    <w:rsid w:val="567A2966"/>
    <w:rsid w:val="56D148CC"/>
    <w:rsid w:val="56F022BF"/>
    <w:rsid w:val="56FB56CE"/>
    <w:rsid w:val="57054C16"/>
    <w:rsid w:val="5749230E"/>
    <w:rsid w:val="57611F79"/>
    <w:rsid w:val="57952AA5"/>
    <w:rsid w:val="57AC6F38"/>
    <w:rsid w:val="57AC7150"/>
    <w:rsid w:val="57D0553D"/>
    <w:rsid w:val="57DA388B"/>
    <w:rsid w:val="57E84847"/>
    <w:rsid w:val="580C0B74"/>
    <w:rsid w:val="581F4325"/>
    <w:rsid w:val="582E0E2B"/>
    <w:rsid w:val="584C43C9"/>
    <w:rsid w:val="58606914"/>
    <w:rsid w:val="586D01DF"/>
    <w:rsid w:val="586E0073"/>
    <w:rsid w:val="58C92FC5"/>
    <w:rsid w:val="58D14B9D"/>
    <w:rsid w:val="58EA0694"/>
    <w:rsid w:val="59343D61"/>
    <w:rsid w:val="593B0FAE"/>
    <w:rsid w:val="593C1BAA"/>
    <w:rsid w:val="59633DAE"/>
    <w:rsid w:val="596D7A74"/>
    <w:rsid w:val="596F6BE2"/>
    <w:rsid w:val="59826A1F"/>
    <w:rsid w:val="59AD6238"/>
    <w:rsid w:val="59B80C08"/>
    <w:rsid w:val="59C44EE4"/>
    <w:rsid w:val="5A310C07"/>
    <w:rsid w:val="5A313BA0"/>
    <w:rsid w:val="5A3E2CEC"/>
    <w:rsid w:val="5A426D37"/>
    <w:rsid w:val="5A551F8F"/>
    <w:rsid w:val="5A5653EE"/>
    <w:rsid w:val="5A60425F"/>
    <w:rsid w:val="5A726410"/>
    <w:rsid w:val="5A7F70E1"/>
    <w:rsid w:val="5A8624E8"/>
    <w:rsid w:val="5AAC49ED"/>
    <w:rsid w:val="5AB14B96"/>
    <w:rsid w:val="5AB73A36"/>
    <w:rsid w:val="5B24515C"/>
    <w:rsid w:val="5B4104C3"/>
    <w:rsid w:val="5B6B673F"/>
    <w:rsid w:val="5B6D086E"/>
    <w:rsid w:val="5B984D51"/>
    <w:rsid w:val="5BA84DA7"/>
    <w:rsid w:val="5BAA6DC2"/>
    <w:rsid w:val="5BB337B0"/>
    <w:rsid w:val="5BDA1AFE"/>
    <w:rsid w:val="5BDD1D27"/>
    <w:rsid w:val="5BFC263F"/>
    <w:rsid w:val="5C034600"/>
    <w:rsid w:val="5C0E6E84"/>
    <w:rsid w:val="5C237CF4"/>
    <w:rsid w:val="5C32038F"/>
    <w:rsid w:val="5C652DEB"/>
    <w:rsid w:val="5C761CB7"/>
    <w:rsid w:val="5C811598"/>
    <w:rsid w:val="5C9F005F"/>
    <w:rsid w:val="5CC62BD3"/>
    <w:rsid w:val="5CFD323D"/>
    <w:rsid w:val="5D4801C1"/>
    <w:rsid w:val="5D7E599A"/>
    <w:rsid w:val="5D8354C6"/>
    <w:rsid w:val="5D9B6FB7"/>
    <w:rsid w:val="5DAF665D"/>
    <w:rsid w:val="5DC22170"/>
    <w:rsid w:val="5DF36929"/>
    <w:rsid w:val="5E77294D"/>
    <w:rsid w:val="5E7813EC"/>
    <w:rsid w:val="5EEA1B96"/>
    <w:rsid w:val="5EF02EBB"/>
    <w:rsid w:val="5EF06E6A"/>
    <w:rsid w:val="5EF21EA7"/>
    <w:rsid w:val="5EFC4052"/>
    <w:rsid w:val="5F294C8E"/>
    <w:rsid w:val="5F381A7B"/>
    <w:rsid w:val="5F4014B7"/>
    <w:rsid w:val="5F42657D"/>
    <w:rsid w:val="5F5F53BC"/>
    <w:rsid w:val="5F854683"/>
    <w:rsid w:val="5FB05CAE"/>
    <w:rsid w:val="5FBD3134"/>
    <w:rsid w:val="5FC17B57"/>
    <w:rsid w:val="5FE568DD"/>
    <w:rsid w:val="5FF5085D"/>
    <w:rsid w:val="60060393"/>
    <w:rsid w:val="60256E18"/>
    <w:rsid w:val="602B2C56"/>
    <w:rsid w:val="60557C1B"/>
    <w:rsid w:val="607A1279"/>
    <w:rsid w:val="60894155"/>
    <w:rsid w:val="60A800CB"/>
    <w:rsid w:val="60AD04D9"/>
    <w:rsid w:val="60C268E7"/>
    <w:rsid w:val="60D33CFA"/>
    <w:rsid w:val="60E977C5"/>
    <w:rsid w:val="60ED327E"/>
    <w:rsid w:val="6102168E"/>
    <w:rsid w:val="61071104"/>
    <w:rsid w:val="611966EA"/>
    <w:rsid w:val="61366CFB"/>
    <w:rsid w:val="614228AE"/>
    <w:rsid w:val="61533A4A"/>
    <w:rsid w:val="619E07AB"/>
    <w:rsid w:val="619F593E"/>
    <w:rsid w:val="61BE13B4"/>
    <w:rsid w:val="61C26086"/>
    <w:rsid w:val="61CB49EC"/>
    <w:rsid w:val="61EC4E20"/>
    <w:rsid w:val="621959E5"/>
    <w:rsid w:val="62471016"/>
    <w:rsid w:val="62687AED"/>
    <w:rsid w:val="626C7178"/>
    <w:rsid w:val="62A41934"/>
    <w:rsid w:val="62B665B6"/>
    <w:rsid w:val="62C7055D"/>
    <w:rsid w:val="62CF416E"/>
    <w:rsid w:val="62D673CD"/>
    <w:rsid w:val="62E52032"/>
    <w:rsid w:val="62EE3CBD"/>
    <w:rsid w:val="62F44961"/>
    <w:rsid w:val="63176A39"/>
    <w:rsid w:val="631818AD"/>
    <w:rsid w:val="636130D9"/>
    <w:rsid w:val="639B436F"/>
    <w:rsid w:val="63A431CB"/>
    <w:rsid w:val="63AA64B5"/>
    <w:rsid w:val="63D76001"/>
    <w:rsid w:val="63E51964"/>
    <w:rsid w:val="64154087"/>
    <w:rsid w:val="64350D3C"/>
    <w:rsid w:val="644154F0"/>
    <w:rsid w:val="64757093"/>
    <w:rsid w:val="648460B5"/>
    <w:rsid w:val="64B051B2"/>
    <w:rsid w:val="64B53FB0"/>
    <w:rsid w:val="65353008"/>
    <w:rsid w:val="653D665D"/>
    <w:rsid w:val="654503F2"/>
    <w:rsid w:val="657527EC"/>
    <w:rsid w:val="65B02F3E"/>
    <w:rsid w:val="65C818FB"/>
    <w:rsid w:val="65E968E4"/>
    <w:rsid w:val="660329A3"/>
    <w:rsid w:val="661506A5"/>
    <w:rsid w:val="661715A7"/>
    <w:rsid w:val="661A13AC"/>
    <w:rsid w:val="661A46B9"/>
    <w:rsid w:val="661B0A65"/>
    <w:rsid w:val="66273583"/>
    <w:rsid w:val="662E4254"/>
    <w:rsid w:val="66371015"/>
    <w:rsid w:val="663F2CC3"/>
    <w:rsid w:val="665804EC"/>
    <w:rsid w:val="665B604E"/>
    <w:rsid w:val="6675400D"/>
    <w:rsid w:val="668C1B4C"/>
    <w:rsid w:val="668E5B1C"/>
    <w:rsid w:val="66994753"/>
    <w:rsid w:val="66A64938"/>
    <w:rsid w:val="66F56065"/>
    <w:rsid w:val="66F93EDA"/>
    <w:rsid w:val="67007B9E"/>
    <w:rsid w:val="670A7175"/>
    <w:rsid w:val="670F1D2E"/>
    <w:rsid w:val="671A1513"/>
    <w:rsid w:val="671F77E4"/>
    <w:rsid w:val="6725653D"/>
    <w:rsid w:val="672946C1"/>
    <w:rsid w:val="67297732"/>
    <w:rsid w:val="676D4B89"/>
    <w:rsid w:val="6795227E"/>
    <w:rsid w:val="67AF662B"/>
    <w:rsid w:val="67B53481"/>
    <w:rsid w:val="67DE642F"/>
    <w:rsid w:val="67E70FF3"/>
    <w:rsid w:val="67F35DF6"/>
    <w:rsid w:val="68171DEC"/>
    <w:rsid w:val="68453373"/>
    <w:rsid w:val="685A78DB"/>
    <w:rsid w:val="68806BA4"/>
    <w:rsid w:val="688A40FA"/>
    <w:rsid w:val="689A28D5"/>
    <w:rsid w:val="68C33FDF"/>
    <w:rsid w:val="68D03150"/>
    <w:rsid w:val="68D2260E"/>
    <w:rsid w:val="68DC1570"/>
    <w:rsid w:val="690879D4"/>
    <w:rsid w:val="69156453"/>
    <w:rsid w:val="69263F8B"/>
    <w:rsid w:val="69380CBD"/>
    <w:rsid w:val="6942138C"/>
    <w:rsid w:val="694E2B48"/>
    <w:rsid w:val="69520127"/>
    <w:rsid w:val="695438EC"/>
    <w:rsid w:val="69683DCF"/>
    <w:rsid w:val="698A0BE2"/>
    <w:rsid w:val="69971E92"/>
    <w:rsid w:val="699D1E24"/>
    <w:rsid w:val="69A9667C"/>
    <w:rsid w:val="69B665A4"/>
    <w:rsid w:val="69B8252C"/>
    <w:rsid w:val="69D67AEA"/>
    <w:rsid w:val="69DA0B81"/>
    <w:rsid w:val="69DD5E7B"/>
    <w:rsid w:val="69EB2C2E"/>
    <w:rsid w:val="69EC58D4"/>
    <w:rsid w:val="6A110BAC"/>
    <w:rsid w:val="6A2F33AA"/>
    <w:rsid w:val="6A6430C8"/>
    <w:rsid w:val="6A664E33"/>
    <w:rsid w:val="6A894B57"/>
    <w:rsid w:val="6AB54FB0"/>
    <w:rsid w:val="6AD124DD"/>
    <w:rsid w:val="6ADA17A9"/>
    <w:rsid w:val="6AEB7F0A"/>
    <w:rsid w:val="6B122757"/>
    <w:rsid w:val="6B1612E9"/>
    <w:rsid w:val="6B162DA3"/>
    <w:rsid w:val="6B3B1FF0"/>
    <w:rsid w:val="6B5D046D"/>
    <w:rsid w:val="6BC75935"/>
    <w:rsid w:val="6BEB6EAD"/>
    <w:rsid w:val="6BF97200"/>
    <w:rsid w:val="6BFB4C62"/>
    <w:rsid w:val="6C252053"/>
    <w:rsid w:val="6C25454E"/>
    <w:rsid w:val="6C293E43"/>
    <w:rsid w:val="6C3556D6"/>
    <w:rsid w:val="6C6355FB"/>
    <w:rsid w:val="6C853518"/>
    <w:rsid w:val="6CD74448"/>
    <w:rsid w:val="6CEF16C6"/>
    <w:rsid w:val="6CF65D1C"/>
    <w:rsid w:val="6CFF5B8B"/>
    <w:rsid w:val="6D3122B7"/>
    <w:rsid w:val="6D3277B3"/>
    <w:rsid w:val="6D38056F"/>
    <w:rsid w:val="6D863A6B"/>
    <w:rsid w:val="6D8F7C98"/>
    <w:rsid w:val="6DEC4201"/>
    <w:rsid w:val="6DF07945"/>
    <w:rsid w:val="6DF26780"/>
    <w:rsid w:val="6DF568E4"/>
    <w:rsid w:val="6DFC1EF1"/>
    <w:rsid w:val="6DFD0952"/>
    <w:rsid w:val="6E372795"/>
    <w:rsid w:val="6E590A35"/>
    <w:rsid w:val="6E5D0A7B"/>
    <w:rsid w:val="6E5F5AD2"/>
    <w:rsid w:val="6E6005BE"/>
    <w:rsid w:val="6E720135"/>
    <w:rsid w:val="6E8B7486"/>
    <w:rsid w:val="6EA1011B"/>
    <w:rsid w:val="6EA90946"/>
    <w:rsid w:val="6EB61EBC"/>
    <w:rsid w:val="6EDB3AC5"/>
    <w:rsid w:val="6EE8633A"/>
    <w:rsid w:val="6EFD6E32"/>
    <w:rsid w:val="6F031A36"/>
    <w:rsid w:val="6F1665A8"/>
    <w:rsid w:val="6F307579"/>
    <w:rsid w:val="6F47016E"/>
    <w:rsid w:val="6F595A35"/>
    <w:rsid w:val="6F7C705F"/>
    <w:rsid w:val="6FAB2373"/>
    <w:rsid w:val="6FC46A94"/>
    <w:rsid w:val="6FEC5A2B"/>
    <w:rsid w:val="700815B9"/>
    <w:rsid w:val="701351D5"/>
    <w:rsid w:val="702622E9"/>
    <w:rsid w:val="702A082E"/>
    <w:rsid w:val="702A1568"/>
    <w:rsid w:val="705D1CD9"/>
    <w:rsid w:val="70603970"/>
    <w:rsid w:val="707502DA"/>
    <w:rsid w:val="707A1F55"/>
    <w:rsid w:val="709A5041"/>
    <w:rsid w:val="70C20042"/>
    <w:rsid w:val="70D85D19"/>
    <w:rsid w:val="70E72C09"/>
    <w:rsid w:val="71043C71"/>
    <w:rsid w:val="710D2B45"/>
    <w:rsid w:val="71223ED3"/>
    <w:rsid w:val="712E3519"/>
    <w:rsid w:val="713262E2"/>
    <w:rsid w:val="71521B04"/>
    <w:rsid w:val="71587B0A"/>
    <w:rsid w:val="71636DCF"/>
    <w:rsid w:val="71733360"/>
    <w:rsid w:val="718B38BE"/>
    <w:rsid w:val="71B21D4D"/>
    <w:rsid w:val="71C51F33"/>
    <w:rsid w:val="71D40AE3"/>
    <w:rsid w:val="71D81758"/>
    <w:rsid w:val="71EC357E"/>
    <w:rsid w:val="71F55430"/>
    <w:rsid w:val="71F749DD"/>
    <w:rsid w:val="71FC5025"/>
    <w:rsid w:val="72002163"/>
    <w:rsid w:val="722803D2"/>
    <w:rsid w:val="72311C0F"/>
    <w:rsid w:val="724240B7"/>
    <w:rsid w:val="726B0C2E"/>
    <w:rsid w:val="727D5491"/>
    <w:rsid w:val="72B558BE"/>
    <w:rsid w:val="72C66920"/>
    <w:rsid w:val="72F37237"/>
    <w:rsid w:val="73755939"/>
    <w:rsid w:val="73777363"/>
    <w:rsid w:val="73A13F8B"/>
    <w:rsid w:val="73E45ED9"/>
    <w:rsid w:val="73E83FAA"/>
    <w:rsid w:val="73EE158A"/>
    <w:rsid w:val="74222135"/>
    <w:rsid w:val="743D591A"/>
    <w:rsid w:val="744050C4"/>
    <w:rsid w:val="74770050"/>
    <w:rsid w:val="74B13D77"/>
    <w:rsid w:val="74CE1490"/>
    <w:rsid w:val="74DB448B"/>
    <w:rsid w:val="74E225F0"/>
    <w:rsid w:val="74F815FC"/>
    <w:rsid w:val="752C0D92"/>
    <w:rsid w:val="753A77D4"/>
    <w:rsid w:val="755C42D7"/>
    <w:rsid w:val="756110C1"/>
    <w:rsid w:val="75727E0D"/>
    <w:rsid w:val="758F2B74"/>
    <w:rsid w:val="75C54492"/>
    <w:rsid w:val="75DD2BA2"/>
    <w:rsid w:val="75E21D67"/>
    <w:rsid w:val="75E81C02"/>
    <w:rsid w:val="75FF463E"/>
    <w:rsid w:val="763C100C"/>
    <w:rsid w:val="76606386"/>
    <w:rsid w:val="766E0E01"/>
    <w:rsid w:val="76751F92"/>
    <w:rsid w:val="767A6971"/>
    <w:rsid w:val="76977253"/>
    <w:rsid w:val="7697726B"/>
    <w:rsid w:val="76DD5F84"/>
    <w:rsid w:val="76E964E4"/>
    <w:rsid w:val="76EE388A"/>
    <w:rsid w:val="76EE3F63"/>
    <w:rsid w:val="76F96202"/>
    <w:rsid w:val="775A1179"/>
    <w:rsid w:val="77B458F6"/>
    <w:rsid w:val="77D53C83"/>
    <w:rsid w:val="77F64EBA"/>
    <w:rsid w:val="78077AA1"/>
    <w:rsid w:val="780A05BF"/>
    <w:rsid w:val="781B1E31"/>
    <w:rsid w:val="78435669"/>
    <w:rsid w:val="78763A28"/>
    <w:rsid w:val="7893529F"/>
    <w:rsid w:val="78A12986"/>
    <w:rsid w:val="78C43340"/>
    <w:rsid w:val="78CD7A70"/>
    <w:rsid w:val="78FE1006"/>
    <w:rsid w:val="790F7A12"/>
    <w:rsid w:val="7919261D"/>
    <w:rsid w:val="79197096"/>
    <w:rsid w:val="791C43FD"/>
    <w:rsid w:val="791E736C"/>
    <w:rsid w:val="793D582A"/>
    <w:rsid w:val="79750FF1"/>
    <w:rsid w:val="79D675A2"/>
    <w:rsid w:val="79D9626B"/>
    <w:rsid w:val="79DE652D"/>
    <w:rsid w:val="79F71156"/>
    <w:rsid w:val="7A2334F3"/>
    <w:rsid w:val="7A4F2CB8"/>
    <w:rsid w:val="7A5228CC"/>
    <w:rsid w:val="7A526FA4"/>
    <w:rsid w:val="7A8475DD"/>
    <w:rsid w:val="7A8E5B94"/>
    <w:rsid w:val="7A977733"/>
    <w:rsid w:val="7A9B43B9"/>
    <w:rsid w:val="7ABF429C"/>
    <w:rsid w:val="7B1D716B"/>
    <w:rsid w:val="7BC1099D"/>
    <w:rsid w:val="7BE93F4A"/>
    <w:rsid w:val="7BFC6C3D"/>
    <w:rsid w:val="7C09568E"/>
    <w:rsid w:val="7C0F0C5A"/>
    <w:rsid w:val="7C0F7323"/>
    <w:rsid w:val="7C211E5E"/>
    <w:rsid w:val="7C58206B"/>
    <w:rsid w:val="7C5B51EA"/>
    <w:rsid w:val="7C5C4F5D"/>
    <w:rsid w:val="7C614E59"/>
    <w:rsid w:val="7C8D3A5C"/>
    <w:rsid w:val="7CFE2893"/>
    <w:rsid w:val="7D0F00BC"/>
    <w:rsid w:val="7D341A79"/>
    <w:rsid w:val="7D7C5BAB"/>
    <w:rsid w:val="7D8F1CF9"/>
    <w:rsid w:val="7DD6705F"/>
    <w:rsid w:val="7E306020"/>
    <w:rsid w:val="7E6C56F0"/>
    <w:rsid w:val="7E811E93"/>
    <w:rsid w:val="7EAD56F7"/>
    <w:rsid w:val="7F227548"/>
    <w:rsid w:val="7F702B0F"/>
    <w:rsid w:val="7F79182C"/>
    <w:rsid w:val="7F92699B"/>
    <w:rsid w:val="7FA56D5B"/>
    <w:rsid w:val="7FC320D5"/>
    <w:rsid w:val="7FC96731"/>
    <w:rsid w:val="7FEC49D6"/>
    <w:rsid w:val="7FED0EF1"/>
    <w:rsid w:val="7FFB17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Normal Indent"/>
    <w:basedOn w:val="1"/>
    <w:qFormat/>
    <w:locked/>
    <w:uiPriority w:val="0"/>
    <w:pPr>
      <w:ind w:firstLine="420"/>
    </w:pPr>
    <w:rPr>
      <w:sz w:val="30"/>
      <w:szCs w:val="30"/>
    </w:rPr>
  </w:style>
  <w:style w:type="paragraph" w:styleId="9">
    <w:name w:val="Document Map"/>
    <w:basedOn w:val="1"/>
    <w:link w:val="40"/>
    <w:semiHidden/>
    <w:qFormat/>
    <w:uiPriority w:val="99"/>
    <w:pPr>
      <w:shd w:val="clear" w:color="auto" w:fill="000080"/>
    </w:pPr>
  </w:style>
  <w:style w:type="paragraph" w:styleId="10">
    <w:name w:val="annotation text"/>
    <w:basedOn w:val="1"/>
    <w:link w:val="32"/>
    <w:qFormat/>
    <w:uiPriority w:val="0"/>
    <w:pPr>
      <w:spacing w:line="240" w:lineRule="auto"/>
      <w:ind w:firstLine="0" w:firstLineChars="0"/>
      <w:jc w:val="left"/>
    </w:pPr>
  </w:style>
  <w:style w:type="paragraph" w:styleId="11">
    <w:name w:val="Body Text Indent"/>
    <w:basedOn w:val="1"/>
    <w:link w:val="42"/>
    <w:unhideWhenUsed/>
    <w:qFormat/>
    <w:locked/>
    <w:uiPriority w:val="0"/>
    <w:pPr>
      <w:spacing w:after="120"/>
      <w:ind w:left="420" w:leftChars="200"/>
    </w:pPr>
  </w:style>
  <w:style w:type="paragraph" w:styleId="12">
    <w:name w:val="Plain Text"/>
    <w:basedOn w:val="1"/>
    <w:link w:val="33"/>
    <w:qFormat/>
    <w:uiPriority w:val="0"/>
    <w:pPr>
      <w:spacing w:line="240" w:lineRule="auto"/>
      <w:ind w:firstLine="0" w:firstLineChars="0"/>
    </w:pPr>
    <w:rPr>
      <w:rFonts w:ascii="宋体" w:hAnsi="Courier New"/>
      <w:szCs w:val="20"/>
    </w:rPr>
  </w:style>
  <w:style w:type="paragraph" w:styleId="13">
    <w:name w:val="Balloon Text"/>
    <w:basedOn w:val="1"/>
    <w:link w:val="39"/>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39"/>
    <w:pPr>
      <w:tabs>
        <w:tab w:val="right" w:leader="dot" w:pos="8296"/>
      </w:tabs>
      <w:ind w:firstLine="0" w:firstLineChars="0"/>
    </w:pPr>
  </w:style>
  <w:style w:type="paragraph" w:styleId="17">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8">
    <w:name w:val="toc 2"/>
    <w:basedOn w:val="1"/>
    <w:next w:val="1"/>
    <w:qFormat/>
    <w:uiPriority w:val="39"/>
    <w:pPr>
      <w:tabs>
        <w:tab w:val="right" w:leader="dot" w:pos="8296"/>
      </w:tabs>
      <w:ind w:left="420" w:leftChars="200" w:firstLine="0" w:firstLineChars="0"/>
    </w:pPr>
  </w:style>
  <w:style w:type="paragraph" w:styleId="19">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0">
    <w:name w:val="annotation subject"/>
    <w:basedOn w:val="10"/>
    <w:next w:val="10"/>
    <w:link w:val="45"/>
    <w:qFormat/>
    <w:locked/>
    <w:uiPriority w:val="0"/>
    <w:rPr>
      <w:rFonts w:asciiTheme="minorHAnsi" w:hAnsiTheme="minorHAnsi" w:eastAsiaTheme="minorEastAsia" w:cstheme="minorBidi"/>
      <w:b/>
      <w:bCs/>
    </w:rPr>
  </w:style>
  <w:style w:type="table" w:styleId="22">
    <w:name w:val="Table Grid"/>
    <w:basedOn w:val="2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qFormat/>
    <w:locked/>
    <w:uiPriority w:val="0"/>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0"/>
    <w:rPr>
      <w:rFonts w:cs="Times New Roman"/>
      <w:sz w:val="21"/>
    </w:rPr>
  </w:style>
  <w:style w:type="character" w:customStyle="1" w:styleId="28">
    <w:name w:val="标题 1 Char"/>
    <w:basedOn w:val="23"/>
    <w:link w:val="4"/>
    <w:qFormat/>
    <w:locked/>
    <w:uiPriority w:val="0"/>
    <w:rPr>
      <w:rFonts w:cs="Times New Roman"/>
      <w:b/>
      <w:kern w:val="44"/>
      <w:sz w:val="44"/>
    </w:rPr>
  </w:style>
  <w:style w:type="character" w:customStyle="1" w:styleId="29">
    <w:name w:val="标题 2 Char"/>
    <w:basedOn w:val="23"/>
    <w:link w:val="5"/>
    <w:qFormat/>
    <w:locked/>
    <w:uiPriority w:val="0"/>
    <w:rPr>
      <w:rFonts w:ascii="Cambria" w:hAnsi="Cambria" w:eastAsia="宋体" w:cs="Times New Roman"/>
      <w:b/>
      <w:bCs/>
      <w:sz w:val="32"/>
      <w:szCs w:val="32"/>
    </w:rPr>
  </w:style>
  <w:style w:type="character" w:customStyle="1" w:styleId="30">
    <w:name w:val="标题 3 Char"/>
    <w:basedOn w:val="23"/>
    <w:link w:val="6"/>
    <w:qFormat/>
    <w:locked/>
    <w:uiPriority w:val="0"/>
    <w:rPr>
      <w:rFonts w:cs="宋体" w:asciiTheme="minorEastAsia" w:hAnsiTheme="minorEastAsia" w:eastAsiaTheme="minorEastAsia"/>
      <w:b/>
      <w:sz w:val="21"/>
      <w:szCs w:val="32"/>
    </w:rPr>
  </w:style>
  <w:style w:type="character" w:customStyle="1" w:styleId="31">
    <w:name w:val="标题 4 Char"/>
    <w:basedOn w:val="23"/>
    <w:link w:val="7"/>
    <w:semiHidden/>
    <w:qFormat/>
    <w:locked/>
    <w:uiPriority w:val="99"/>
    <w:rPr>
      <w:rFonts w:ascii="Cambria" w:hAnsi="Cambria" w:eastAsia="宋体" w:cs="Times New Roman"/>
      <w:b/>
      <w:bCs/>
      <w:sz w:val="28"/>
      <w:szCs w:val="28"/>
    </w:rPr>
  </w:style>
  <w:style w:type="character" w:customStyle="1" w:styleId="32">
    <w:name w:val="批注文字 Char"/>
    <w:basedOn w:val="23"/>
    <w:link w:val="10"/>
    <w:qFormat/>
    <w:locked/>
    <w:uiPriority w:val="0"/>
    <w:rPr>
      <w:rFonts w:ascii="Times New Roman" w:hAnsi="Times New Roman" w:cs="Times New Roman"/>
      <w:sz w:val="24"/>
      <w:szCs w:val="24"/>
    </w:rPr>
  </w:style>
  <w:style w:type="character" w:customStyle="1" w:styleId="33">
    <w:name w:val="纯文本 Char"/>
    <w:basedOn w:val="23"/>
    <w:link w:val="12"/>
    <w:qFormat/>
    <w:locked/>
    <w:uiPriority w:val="0"/>
    <w:rPr>
      <w:rFonts w:ascii="宋体" w:hAnsi="Courier New" w:cs="Courier New"/>
      <w:sz w:val="21"/>
      <w:szCs w:val="21"/>
    </w:rPr>
  </w:style>
  <w:style w:type="character" w:customStyle="1" w:styleId="34">
    <w:name w:val="页脚 Char"/>
    <w:basedOn w:val="23"/>
    <w:link w:val="14"/>
    <w:qFormat/>
    <w:locked/>
    <w:uiPriority w:val="99"/>
    <w:rPr>
      <w:rFonts w:ascii="Times New Roman" w:hAnsi="Times New Roman" w:cs="Times New Roman"/>
      <w:sz w:val="18"/>
      <w:szCs w:val="18"/>
    </w:rPr>
  </w:style>
  <w:style w:type="character" w:customStyle="1" w:styleId="35">
    <w:name w:val="页眉 Char"/>
    <w:basedOn w:val="23"/>
    <w:link w:val="15"/>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3"/>
    <w:link w:val="13"/>
    <w:qFormat/>
    <w:locked/>
    <w:uiPriority w:val="0"/>
    <w:rPr>
      <w:rFonts w:ascii="Times New Roman" w:hAnsi="Times New Roman" w:cs="Times New Roman"/>
      <w:sz w:val="2"/>
    </w:rPr>
  </w:style>
  <w:style w:type="character" w:customStyle="1" w:styleId="40">
    <w:name w:val="文档结构图 Char"/>
    <w:basedOn w:val="23"/>
    <w:link w:val="9"/>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3"/>
    <w:link w:val="11"/>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7"/>
    <w:qFormat/>
    <w:uiPriority w:val="0"/>
    <w:rPr>
      <w:rFonts w:ascii="等线 Light" w:hAnsi="等线 Light" w:cs="Times New Roman"/>
      <w:b/>
      <w:bCs/>
      <w:kern w:val="28"/>
      <w:sz w:val="32"/>
      <w:szCs w:val="32"/>
    </w:rPr>
  </w:style>
  <w:style w:type="character" w:customStyle="1" w:styleId="45">
    <w:name w:val="批注主题 Char"/>
    <w:link w:val="20"/>
    <w:qFormat/>
    <w:uiPriority w:val="0"/>
    <w:rPr>
      <w:b/>
      <w:bCs/>
      <w:kern w:val="2"/>
      <w:sz w:val="21"/>
      <w:szCs w:val="24"/>
    </w:rPr>
  </w:style>
  <w:style w:type="character" w:customStyle="1" w:styleId="46">
    <w:name w:val="HTML 预设格式 Char"/>
    <w:link w:val="19"/>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3"/>
    <w:qFormat/>
    <w:uiPriority w:val="11"/>
    <w:rPr>
      <w:b/>
      <w:bCs/>
      <w:kern w:val="28"/>
      <w:sz w:val="32"/>
      <w:szCs w:val="32"/>
    </w:rPr>
  </w:style>
  <w:style w:type="character" w:customStyle="1" w:styleId="49">
    <w:name w:val="HTML 预设格式 字符1"/>
    <w:basedOn w:val="23"/>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3"/>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默认"/>
    <w:qFormat/>
    <w:uiPriority w:val="0"/>
    <w:pPr>
      <w:framePr w:wrap="around" w:vAnchor="margin" w:hAnchor="text" w:yAlign="top"/>
    </w:pPr>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4781</Words>
  <Characters>27257</Characters>
  <Lines>227</Lines>
  <Paragraphs>63</Paragraphs>
  <TotalTime>24</TotalTime>
  <ScaleCrop>false</ScaleCrop>
  <LinksUpToDate>false</LinksUpToDate>
  <CharactersWithSpaces>31975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2019-11-28T06:41:00Z</cp:lastPrinted>
  <dcterms:modified xsi:type="dcterms:W3CDTF">2019-11-29T01:04:08Z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