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专业基础教学部《从形构到绘本》国美好教材―中国美术学院专业基础教学部系列教材丛书出版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专业基础教学部《从形构到绘本》国美好教材―中国美术学院专业基础教学部系列教材丛书出版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浙财采确【2019】58659号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ZJXL-MY-201953</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十一</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中国美术学院专业基础教学部《从形构到绘本》国美好教材―中国美术学院专业基础教学部系列教材丛书出版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专业基础教学部《从形构到绘本》国美好教材―中国美术学院专业基础教学部系列教材丛书出版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ZJXL-MY-201953</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专业基础教学部《从形构到绘本》国美好教材―中国美术学院专业基础教学部系列教材丛书出版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9.8</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9.8</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《从形构到绘本》出版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17</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24</w:t>
      </w:r>
      <w:r>
        <w:rPr>
          <w:rFonts w:hint="eastAsia" w:asciiTheme="minorEastAsia" w:hAnsiTheme="minorEastAsia" w:eastAsiaTheme="minorEastAsia"/>
          <w:color w:val="auto"/>
        </w:rPr>
        <w:t>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11</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6</w:t>
      </w:r>
      <w:bookmarkStart w:id="169" w:name="_GoBack"/>
      <w:bookmarkEnd w:id="169"/>
      <w:r>
        <w:rPr>
          <w:rFonts w:hint="eastAsia" w:asciiTheme="minorEastAsia" w:hAnsiTheme="minorEastAsia" w:eastAsiaTheme="minorEastAsia"/>
          <w:color w:val="auto"/>
        </w:rPr>
        <w:t>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10659"/>
      <w:bookmarkStart w:id="15" w:name="_Toc6335"/>
      <w:bookmarkStart w:id="16" w:name="_Toc504485732"/>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王</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3588126709</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5775"/>
      <w:bookmarkStart w:id="18" w:name="_Toc6227644"/>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王</w:t>
            </w:r>
            <w:r>
              <w:rPr>
                <w:rFonts w:hint="eastAsia" w:cs="宋体" w:asciiTheme="minorEastAsia" w:hAnsiTheme="minorEastAsia" w:eastAsiaTheme="minorEastAsia"/>
                <w:color w:val="auto"/>
                <w:szCs w:val="21"/>
              </w:rPr>
              <w:t>老师</w:t>
            </w:r>
          </w:p>
          <w:p>
            <w:pPr>
              <w:widowControl/>
              <w:ind w:left="0" w:leftChars="0" w:firstLine="0" w:firstLineChars="0"/>
              <w:jc w:val="left"/>
              <w:rPr>
                <w:rFonts w:hint="eastAsia" w:eastAsia="宋体" w:cs="宋体" w:asciiTheme="minorEastAsia" w:hAnsiTheme="minorEastAsia"/>
                <w:color w:val="auto"/>
                <w:szCs w:val="21"/>
                <w:lang w:val="en-US" w:eastAsia="zh-CN"/>
              </w:rPr>
            </w:pPr>
            <w:r>
              <w:rPr>
                <w:rFonts w:hint="eastAsia" w:cs="宋体" w:asciiTheme="minorEastAsia" w:hAnsiTheme="minorEastAsia" w:eastAsiaTheme="minorEastAsia"/>
                <w:color w:val="auto"/>
                <w:szCs w:val="21"/>
              </w:rPr>
              <w:t>电话：</w:t>
            </w:r>
            <w:r>
              <w:rPr>
                <w:rFonts w:ascii="Arial" w:hAnsi="Arial" w:eastAsia="Arial" w:cs="Arial"/>
                <w:i w:val="0"/>
                <w:caps w:val="0"/>
                <w:spacing w:val="0"/>
                <w:sz w:val="21"/>
                <w:szCs w:val="21"/>
                <w:shd w:val="clear" w:fill="FFFFFF"/>
              </w:rPr>
              <w:t>1</w:t>
            </w:r>
            <w:r>
              <w:rPr>
                <w:rFonts w:hint="eastAsia" w:ascii="Arial" w:hAnsi="Arial" w:cs="Arial"/>
                <w:i w:val="0"/>
                <w:caps w:val="0"/>
                <w:spacing w:val="0"/>
                <w:sz w:val="21"/>
                <w:szCs w:val="21"/>
                <w:shd w:val="clear" w:fill="FFFFFF"/>
                <w:lang w:val="en-US" w:eastAsia="zh-CN"/>
              </w:rPr>
              <w:t>3588126709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w:t>
            </w:r>
            <w:r>
              <w:rPr>
                <w:rFonts w:hint="eastAsia" w:cs="宋体" w:asciiTheme="minorEastAsia" w:hAnsiTheme="minorEastAsia" w:eastAsiaTheme="minorEastAsia"/>
                <w:color w:val="auto"/>
                <w:szCs w:val="21"/>
                <w:lang w:eastAsia="zh-CN"/>
              </w:rPr>
              <w:t>四</w:t>
            </w:r>
            <w:r>
              <w:rPr>
                <w:rFonts w:hint="eastAsia" w:cs="宋体" w:asciiTheme="minorEastAsia" w:hAnsiTheme="minorEastAsia" w:eastAsiaTheme="minorEastAsia"/>
                <w:color w:val="auto"/>
                <w:szCs w:val="21"/>
              </w:rPr>
              <w:t>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根据财库〔2011〕181号的相关规定，在评标时对小型和微型企业的投标报价给予6%的扣除，以扣除后的报价计算报价分。属于小型和微型企业的，投标文件中投标人必须同时提供：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6996918"/>
      <w:bookmarkStart w:id="23" w:name="_Toc452457414"/>
      <w:bookmarkStart w:id="24" w:name="_Toc247085689"/>
      <w:bookmarkStart w:id="25" w:name="_Toc246996175"/>
      <w:bookmarkStart w:id="26" w:name="_Toc179632546"/>
      <w:bookmarkStart w:id="27" w:name="_Toc296602420"/>
      <w:bookmarkStart w:id="28" w:name="_Toc144974497"/>
      <w:bookmarkStart w:id="29" w:name="_Toc152045529"/>
      <w:bookmarkStart w:id="30" w:name="_Toc152042305"/>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873322"/>
      <w:bookmarkStart w:id="32" w:name="_Toc450840073"/>
      <w:bookmarkStart w:id="33" w:name="_Toc30857"/>
      <w:bookmarkStart w:id="34" w:name="_Toc82338239"/>
      <w:bookmarkStart w:id="35" w:name="_Toc296602421"/>
      <w:bookmarkStart w:id="36" w:name="_Toc152045530"/>
      <w:bookmarkStart w:id="37" w:name="_Toc246996176"/>
      <w:bookmarkStart w:id="38" w:name="_Toc152042306"/>
      <w:bookmarkStart w:id="39" w:name="_Toc247085690"/>
      <w:bookmarkStart w:id="40" w:name="_Toc246996919"/>
      <w:bookmarkStart w:id="41" w:name="_Toc144974498"/>
      <w:bookmarkStart w:id="42" w:name="_Toc179632547"/>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14043"/>
      <w:bookmarkStart w:id="47" w:name="_Toc82338240"/>
      <w:bookmarkStart w:id="48" w:name="_Toc6227646"/>
      <w:bookmarkStart w:id="49" w:name="_Toc82873323"/>
      <w:bookmarkStart w:id="50" w:name="_Toc450840074"/>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873324"/>
      <w:bookmarkStart w:id="52" w:name="_Toc6227647"/>
      <w:bookmarkStart w:id="53" w:name="_Toc450840075"/>
      <w:bookmarkStart w:id="54" w:name="_Toc82338241"/>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82873316"/>
      <w:bookmarkStart w:id="58" w:name="_Toc450840079"/>
      <w:bookmarkStart w:id="59" w:name="_Toc82338233"/>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29038"/>
      <w:bookmarkStart w:id="61" w:name="_Toc82338242"/>
      <w:bookmarkStart w:id="62" w:name="_Toc82873325"/>
      <w:bookmarkStart w:id="63" w:name="_Toc6227648"/>
      <w:bookmarkStart w:id="64" w:name="_Toc450840076"/>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873326"/>
      <w:bookmarkStart w:id="68" w:name="_Toc82338243"/>
      <w:bookmarkStart w:id="69" w:name="_Toc450840077"/>
      <w:bookmarkStart w:id="70" w:name="_Toc482006357"/>
      <w:bookmarkStart w:id="71" w:name="_Toc6227649"/>
      <w:bookmarkStart w:id="72" w:name="_Toc2078365"/>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3544"/>
      <w:bookmarkStart w:id="76" w:name="_Toc444084291"/>
      <w:bookmarkStart w:id="77" w:name="_Toc439316483"/>
      <w:bookmarkStart w:id="78" w:name="_Toc2078366"/>
      <w:bookmarkStart w:id="79" w:name="_Toc450840078"/>
      <w:bookmarkStart w:id="80" w:name="_Toc6227650"/>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82338234"/>
      <w:bookmarkStart w:id="82" w:name="_Toc82873317"/>
      <w:bookmarkStart w:id="83" w:name="_Toc11777"/>
      <w:bookmarkStart w:id="84" w:name="_Toc450840083"/>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338235"/>
      <w:bookmarkStart w:id="88" w:name="_Toc82873318"/>
      <w:bookmarkStart w:id="89" w:name="_Toc450840084"/>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autoSpaceDE w:val="0"/>
        <w:autoSpaceDN w:val="0"/>
        <w:adjustRightInd w:val="0"/>
        <w:snapToGrid w:val="0"/>
        <w:spacing w:beforeLines="10" w:line="400" w:lineRule="exact"/>
        <w:ind w:firstLine="411" w:firstLineChars="196"/>
        <w:textAlignment w:val="bottom"/>
        <w:rPr>
          <w:rFonts w:hint="eastAsia" w:ascii="宋体" w:hAnsi="宋体" w:eastAsia="宋体" w:cs="宋体"/>
          <w:sz w:val="21"/>
          <w:szCs w:val="21"/>
        </w:rPr>
      </w:pPr>
      <w:bookmarkStart w:id="92" w:name="_Toc450840086"/>
      <w:bookmarkStart w:id="93" w:name="_Toc21446"/>
      <w:r>
        <w:rPr>
          <w:rFonts w:hint="eastAsia" w:ascii="宋体" w:hAnsi="宋体" w:eastAsia="宋体" w:cs="宋体"/>
          <w:sz w:val="21"/>
          <w:szCs w:val="21"/>
        </w:rPr>
        <w:t>品 名： 《</w:t>
      </w:r>
      <w:r>
        <w:rPr>
          <w:rFonts w:hint="eastAsia" w:cs="宋体" w:asciiTheme="minorEastAsia" w:hAnsiTheme="minorEastAsia" w:eastAsiaTheme="minorEastAsia"/>
          <w:color w:val="auto"/>
          <w:szCs w:val="21"/>
          <w:lang w:eastAsia="zh-CN"/>
        </w:rPr>
        <w:t>从形构到绘本</w:t>
      </w:r>
      <w:r>
        <w:rPr>
          <w:rFonts w:hint="eastAsia" w:ascii="宋体" w:hAnsi="宋体" w:eastAsia="宋体" w:cs="宋体"/>
          <w:sz w:val="21"/>
          <w:szCs w:val="21"/>
        </w:rPr>
        <w:t>》</w:t>
      </w:r>
    </w:p>
    <w:p>
      <w:pPr>
        <w:rPr>
          <w:rFonts w:hint="eastAsia" w:ascii="宋体" w:hAnsi="宋体" w:eastAsia="宋体" w:cs="宋体"/>
          <w:sz w:val="21"/>
          <w:szCs w:val="21"/>
        </w:rPr>
      </w:pPr>
    </w:p>
    <w:tbl>
      <w:tblPr>
        <w:tblStyle w:val="26"/>
        <w:tblW w:w="9579" w:type="dxa"/>
        <w:tblInd w:w="-290" w:type="dxa"/>
        <w:tblLayout w:type="fixed"/>
        <w:tblCellMar>
          <w:top w:w="0" w:type="dxa"/>
          <w:left w:w="108" w:type="dxa"/>
          <w:bottom w:w="0" w:type="dxa"/>
          <w:right w:w="108" w:type="dxa"/>
        </w:tblCellMar>
      </w:tblPr>
      <w:tblGrid>
        <w:gridCol w:w="960"/>
        <w:gridCol w:w="1515"/>
        <w:gridCol w:w="5640"/>
        <w:gridCol w:w="1464"/>
      </w:tblGrid>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内容</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highlight w:val="none"/>
              </w:rPr>
              <w:t>要求</w:t>
            </w:r>
          </w:p>
        </w:tc>
        <w:tc>
          <w:tcPr>
            <w:tcW w:w="14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（范例）</w:t>
            </w: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书名</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sz w:val="21"/>
                <w:szCs w:val="21"/>
              </w:rPr>
              <w:t>《</w:t>
            </w:r>
            <w:r>
              <w:rPr>
                <w:rFonts w:hint="eastAsia" w:cs="宋体" w:asciiTheme="minorEastAsia" w:hAnsiTheme="minorEastAsia" w:eastAsiaTheme="minorEastAsia"/>
                <w:color w:val="auto"/>
                <w:szCs w:val="21"/>
                <w:lang w:eastAsia="zh-CN"/>
              </w:rPr>
              <w:t>从形构到绘本</w:t>
            </w:r>
            <w:r>
              <w:rPr>
                <w:rFonts w:hint="eastAsia" w:ascii="宋体" w:hAnsi="宋体" w:eastAsia="宋体" w:cs="宋体"/>
                <w:sz w:val="21"/>
                <w:szCs w:val="21"/>
              </w:rPr>
              <w:t>》</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书号</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一本，一个书号</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开本</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大</w:t>
            </w:r>
            <w:r>
              <w:rPr>
                <w:rFonts w:hint="eastAsia" w:ascii="宋体" w:hAnsi="宋体" w:eastAsia="宋体" w:cs="宋体"/>
                <w:color w:val="000000"/>
                <w:kern w:val="0"/>
                <w:sz w:val="21"/>
                <w:szCs w:val="21"/>
              </w:rPr>
              <w:t>16开</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册数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页数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0页；15印张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字数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0万字</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0张</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印数</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1000本/册</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装订</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锁线胶装/精装/ 单册塑封</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工艺</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局部</w:t>
            </w:r>
            <w:r>
              <w:rPr>
                <w:rFonts w:hint="eastAsia" w:ascii="宋体" w:hAnsi="宋体" w:cs="宋体"/>
                <w:color w:val="000000"/>
                <w:kern w:val="0"/>
                <w:sz w:val="21"/>
                <w:szCs w:val="21"/>
                <w:lang w:eastAsia="zh-CN"/>
              </w:rPr>
              <w:t>刀版</w:t>
            </w:r>
            <w:r>
              <w:rPr>
                <w:rFonts w:hint="eastAsia" w:ascii="宋体" w:hAnsi="宋体" w:eastAsia="宋体" w:cs="宋体"/>
                <w:color w:val="000000"/>
                <w:kern w:val="0"/>
                <w:sz w:val="21"/>
                <w:szCs w:val="21"/>
              </w:rPr>
              <w:t>+4色印刷</w:t>
            </w:r>
            <w:r>
              <w:rPr>
                <w:rFonts w:hint="eastAsia" w:ascii="宋体" w:hAnsi="宋体" w:cs="宋体"/>
                <w:color w:val="000000"/>
                <w:kern w:val="0"/>
                <w:sz w:val="21"/>
                <w:szCs w:val="21"/>
                <w:lang w:val="en-US" w:eastAsia="zh-CN"/>
              </w:rPr>
              <w:t>+烫色</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封面用纸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80g</w:t>
            </w:r>
            <w:r>
              <w:rPr>
                <w:rFonts w:hint="eastAsia" w:ascii="宋体" w:hAnsi="宋体" w:eastAsia="宋体" w:cs="宋体"/>
                <w:color w:val="000000"/>
                <w:kern w:val="0"/>
                <w:sz w:val="21"/>
                <w:szCs w:val="21"/>
              </w:rPr>
              <w:t>特种纸</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内文用纸</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00</w:t>
            </w:r>
            <w:r>
              <w:rPr>
                <w:rFonts w:hint="eastAsia" w:ascii="宋体" w:hAnsi="宋体" w:eastAsia="宋体" w:cs="宋体"/>
                <w:color w:val="000000"/>
                <w:kern w:val="0"/>
                <w:sz w:val="21"/>
                <w:szCs w:val="21"/>
              </w:rPr>
              <w:t>g</w:t>
            </w:r>
            <w:r>
              <w:rPr>
                <w:rFonts w:hint="eastAsia" w:ascii="宋体" w:hAnsi="宋体" w:cs="宋体"/>
                <w:color w:val="000000"/>
                <w:kern w:val="0"/>
                <w:sz w:val="21"/>
                <w:szCs w:val="21"/>
                <w:lang w:eastAsia="zh-CN"/>
              </w:rPr>
              <w:t>东方书</w:t>
            </w:r>
            <w:r>
              <w:rPr>
                <w:rFonts w:hint="eastAsia" w:ascii="宋体" w:hAnsi="宋体" w:eastAsia="宋体" w:cs="宋体"/>
                <w:color w:val="000000"/>
                <w:kern w:val="0"/>
                <w:sz w:val="21"/>
                <w:szCs w:val="21"/>
              </w:rPr>
              <w:t>纸</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15印张</w:t>
            </w:r>
            <w:r>
              <w:rPr>
                <w:rFonts w:hint="eastAsia" w:ascii="宋体" w:hAnsi="宋体" w:cs="宋体"/>
                <w:color w:val="000000"/>
                <w:kern w:val="0"/>
                <w:sz w:val="21"/>
                <w:szCs w:val="21"/>
                <w:lang w:eastAsia="zh-CN"/>
              </w:rPr>
              <w:t>）</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装帧设计</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2万</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稿费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u w:val="single"/>
                <w:lang w:val="en-US" w:eastAsia="zh-CN"/>
              </w:rPr>
              <w:t>1.5</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翻译费</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u w:val="single"/>
              </w:rPr>
              <w:t>0</w:t>
            </w:r>
            <w:r>
              <w:rPr>
                <w:rFonts w:hint="eastAsia" w:ascii="宋体" w:hAnsi="宋体" w:eastAsia="宋体" w:cs="宋体"/>
                <w:color w:val="000000"/>
                <w:kern w:val="0"/>
                <w:sz w:val="21"/>
                <w:szCs w:val="21"/>
              </w:rPr>
              <w:t>万（需由出版方支付给作者）</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6</w:t>
            </w:r>
          </w:p>
        </w:tc>
        <w:tc>
          <w:tcPr>
            <w:tcW w:w="15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出版说明</w:t>
            </w:r>
          </w:p>
        </w:tc>
        <w:tc>
          <w:tcPr>
            <w:tcW w:w="56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1、本书将作为展示品和礼品，因此印制质量要求制作精美。</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2、出版方负责上述所有作品集的拍片、封面设计、装帧设计、编辑校对、文字排版、彩页制版、印刷装订、代办出版手续等并在出版后送货到指定地点。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3、书稿由编著单位直接提供给出版社，书稿达到“齐、清、定”的出版要求。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4、出版社负责对出版物的内容把关，需请相关专家把关审读，请编委审定，并负担相关费用。</w:t>
            </w:r>
          </w:p>
        </w:tc>
        <w:tc>
          <w:tcPr>
            <w:tcW w:w="146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54"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7</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交货</w:t>
            </w:r>
          </w:p>
        </w:tc>
        <w:tc>
          <w:tcPr>
            <w:tcW w:w="56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2019年</w:t>
            </w:r>
            <w:r>
              <w:rPr>
                <w:rFonts w:hint="eastAsia" w:ascii="宋体" w:hAnsi="宋体" w:cs="宋体"/>
                <w:color w:val="000000"/>
                <w:kern w:val="0"/>
                <w:sz w:val="21"/>
                <w:szCs w:val="21"/>
                <w:lang w:val="en-US" w:eastAsia="zh-CN"/>
              </w:rPr>
              <w:t>12</w:t>
            </w:r>
            <w:r>
              <w:rPr>
                <w:rFonts w:hint="eastAsia" w:ascii="宋体" w:hAnsi="宋体" w:eastAsia="宋体" w:cs="宋体"/>
                <w:color w:val="000000"/>
                <w:kern w:val="0"/>
                <w:sz w:val="21"/>
                <w:szCs w:val="21"/>
                <w:lang w:val="en-US" w:eastAsia="zh-CN"/>
              </w:rPr>
              <w:t>月</w:t>
            </w:r>
            <w:r>
              <w:rPr>
                <w:rFonts w:hint="eastAsia" w:ascii="宋体" w:hAnsi="宋体" w:cs="宋体"/>
                <w:color w:val="000000"/>
                <w:kern w:val="0"/>
                <w:sz w:val="21"/>
                <w:szCs w:val="21"/>
                <w:lang w:val="en-US" w:eastAsia="zh-CN"/>
              </w:rPr>
              <w:t>15日</w:t>
            </w:r>
          </w:p>
        </w:tc>
        <w:tc>
          <w:tcPr>
            <w:tcW w:w="146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r>
    </w:tbl>
    <w:tbl>
      <w:tblPr>
        <w:tblStyle w:val="27"/>
        <w:tblpPr w:leftFromText="180" w:rightFromText="180" w:vertAnchor="text" w:tblpX="10711" w:tblpY="-4165"/>
        <w:tblOverlap w:val="never"/>
        <w:tblW w:w="1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 w:hRule="atLeast"/>
        </w:trPr>
        <w:tc>
          <w:tcPr>
            <w:tcW w:w="1573" w:type="dxa"/>
          </w:tcPr>
          <w:p>
            <w:pPr>
              <w:rPr>
                <w:rFonts w:hint="eastAsia" w:ascii="宋体" w:hAnsi="宋体" w:eastAsia="宋体" w:cs="宋体"/>
                <w:sz w:val="21"/>
                <w:szCs w:val="21"/>
                <w:vertAlign w:val="baseline"/>
              </w:rPr>
            </w:pPr>
          </w:p>
        </w:tc>
      </w:tr>
    </w:tbl>
    <w:p>
      <w:pPr>
        <w:ind w:firstLine="420"/>
        <w:rPr>
          <w:rFonts w:hint="eastAsia" w:ascii="宋体" w:hAnsi="宋体" w:eastAsia="宋体" w:cs="宋体"/>
          <w:sz w:val="21"/>
          <w:szCs w:val="21"/>
        </w:rPr>
      </w:pPr>
      <w:r>
        <w:rPr>
          <w:rFonts w:hint="eastAsia" w:ascii="宋体" w:hAnsi="宋体" w:eastAsia="宋体" w:cs="宋体"/>
          <w:sz w:val="21"/>
          <w:szCs w:val="21"/>
        </w:rPr>
        <w:t xml:space="preserve"> </w:t>
      </w:r>
    </w:p>
    <w:p>
      <w:pPr>
        <w:ind w:firstLine="420"/>
        <w:rPr>
          <w:rFonts w:hint="eastAsia" w:ascii="宋体" w:hAnsi="宋体" w:eastAsia="宋体" w:cs="宋体"/>
          <w:sz w:val="21"/>
          <w:szCs w:val="21"/>
        </w:rPr>
      </w:pPr>
    </w:p>
    <w:p>
      <w:pPr>
        <w:pStyle w:val="4"/>
        <w:ind w:firstLine="0" w:firstLineChars="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br w:type="page"/>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1909"/>
      <w:bookmarkStart w:id="95" w:name="_Toc517547297"/>
      <w:bookmarkStart w:id="96" w:name="_Toc5959"/>
      <w:bookmarkStart w:id="97" w:name="_Toc30004"/>
      <w:bookmarkStart w:id="98" w:name="_Toc30817"/>
      <w:bookmarkStart w:id="99" w:name="_Toc497673541"/>
      <w:bookmarkStart w:id="100" w:name="_Toc23781"/>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19478"/>
      <w:bookmarkStart w:id="102" w:name="_Toc12328"/>
      <w:bookmarkStart w:id="103" w:name="_Toc30556"/>
      <w:bookmarkStart w:id="104" w:name="_Toc517547298"/>
      <w:bookmarkStart w:id="105" w:name="_Toc497673542"/>
      <w:bookmarkStart w:id="106" w:name="_Toc6285"/>
      <w:bookmarkStart w:id="107" w:name="_Toc7654"/>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eastAsia="宋体" w:cs="宋体"/>
                <w:sz w:val="21"/>
                <w:szCs w:val="21"/>
              </w:rPr>
              <w:t>《</w:t>
            </w:r>
            <w:r>
              <w:rPr>
                <w:rFonts w:hint="eastAsia" w:cs="宋体" w:asciiTheme="minorEastAsia" w:hAnsiTheme="minorEastAsia" w:eastAsiaTheme="minorEastAsia"/>
                <w:color w:val="auto"/>
                <w:szCs w:val="21"/>
                <w:lang w:eastAsia="zh-CN"/>
              </w:rPr>
              <w:t>从形构到绘本</w:t>
            </w:r>
            <w:r>
              <w:rPr>
                <w:rFonts w:hint="eastAsia" w:ascii="宋体" w:hAnsi="宋体" w:eastAsia="宋体" w:cs="宋体"/>
                <w:sz w:val="21"/>
                <w:szCs w:val="21"/>
              </w:rPr>
              <w:t>》</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12</w:t>
            </w:r>
            <w:r>
              <w:rPr>
                <w:rFonts w:hint="eastAsia"/>
                <w:color w:val="auto"/>
                <w:kern w:val="0"/>
                <w:szCs w:val="21"/>
              </w:rPr>
              <w:t>月</w:t>
            </w:r>
            <w:r>
              <w:rPr>
                <w:rFonts w:hint="eastAsia"/>
                <w:color w:val="auto"/>
                <w:kern w:val="0"/>
                <w:szCs w:val="21"/>
                <w:lang w:val="en-US" w:eastAsia="zh-CN"/>
              </w:rPr>
              <w:t>15日前</w:t>
            </w:r>
          </w:p>
        </w:tc>
      </w:tr>
    </w:tbl>
    <w:p>
      <w:pPr>
        <w:pStyle w:val="5"/>
        <w:rPr>
          <w:color w:val="auto"/>
          <w:szCs w:val="21"/>
        </w:rPr>
      </w:pPr>
      <w:bookmarkStart w:id="108" w:name="_Toc469493355"/>
      <w:bookmarkEnd w:id="108"/>
      <w:bookmarkStart w:id="109" w:name="_Toc478547525"/>
      <w:bookmarkEnd w:id="109"/>
      <w:bookmarkStart w:id="110" w:name="_Toc13312"/>
      <w:bookmarkStart w:id="111" w:name="_Toc517547299"/>
      <w:bookmarkStart w:id="112" w:name="_Toc17658"/>
      <w:bookmarkStart w:id="113" w:name="_Toc497673543"/>
      <w:bookmarkStart w:id="114" w:name="_Toc30522"/>
      <w:bookmarkStart w:id="115" w:name="_Toc24708"/>
      <w:bookmarkStart w:id="116" w:name="_Toc1422"/>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1818"/>
      <w:bookmarkStart w:id="120" w:name="_Toc16872"/>
      <w:bookmarkStart w:id="121" w:name="_Toc18665"/>
      <w:bookmarkStart w:id="122" w:name="_Toc517547300"/>
      <w:bookmarkStart w:id="123" w:name="_Toc27441"/>
      <w:bookmarkStart w:id="124" w:name="_Toc12789"/>
      <w:bookmarkStart w:id="125" w:name="_Toc497673544"/>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69493357"/>
      <w:bookmarkEnd w:id="126"/>
      <w:bookmarkStart w:id="127" w:name="_Toc478547527"/>
      <w:bookmarkEnd w:id="127"/>
      <w:bookmarkStart w:id="128" w:name="_Toc6863"/>
      <w:bookmarkStart w:id="129" w:name="_Toc517547301"/>
      <w:bookmarkStart w:id="130" w:name="_Toc21425"/>
      <w:bookmarkStart w:id="131" w:name="_Toc12386"/>
      <w:bookmarkStart w:id="132" w:name="_Toc13512"/>
      <w:bookmarkStart w:id="133" w:name="_Toc497673545"/>
      <w:bookmarkStart w:id="134" w:name="_Toc31642"/>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2456"/>
      <w:bookmarkStart w:id="142" w:name="_Toc450840088"/>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6227669"/>
      <w:bookmarkStart w:id="144" w:name="_Toc2078383"/>
      <w:bookmarkStart w:id="145" w:name="_Toc667"/>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10545"/>
      <w:bookmarkStart w:id="148" w:name="_Toc6227670"/>
      <w:bookmarkStart w:id="149" w:name="_Toc2078384"/>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专业基础教学部《从形构到绘本》国美好教材―中国美术学院专业基础教学部系列教材丛书出版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专业基础教学部《从形构到绘本》国美好教材―中国美术学院专业基础教学部系列教材丛书出版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浙财采确【2019】58659号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ZJXL-MY-201953</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lang w:eastAsia="zh-CN"/>
              </w:rPr>
            </w:pPr>
            <w:r>
              <w:rPr>
                <w:rFonts w:hint="eastAsia"/>
                <w:color w:val="auto"/>
                <w:lang w:eastAsia="zh-CN"/>
              </w:rPr>
              <w:t>设计费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稿费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eastAsia="zh-CN"/>
              </w:rPr>
            </w:pPr>
            <w:r>
              <w:rPr>
                <w:rFonts w:hint="eastAsia"/>
                <w:color w:val="auto"/>
                <w:sz w:val="20"/>
                <w:szCs w:val="20"/>
                <w:lang w:eastAsia="zh-CN"/>
              </w:rPr>
              <w:t>翻译费</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4</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rFonts w:hint="eastAsia" w:eastAsia="宋体"/>
                <w:color w:val="auto"/>
                <w:sz w:val="20"/>
                <w:szCs w:val="20"/>
                <w:lang w:val="en-US" w:eastAsia="zh-CN"/>
              </w:rPr>
            </w:pPr>
            <w:r>
              <w:rPr>
                <w:rFonts w:hint="eastAsia"/>
                <w:color w:val="auto"/>
                <w:sz w:val="20"/>
                <w:szCs w:val="20"/>
                <w:lang w:val="en-US" w:eastAsia="zh-CN"/>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专业基础教学部《从形构到绘本》国美好教材―中国美术学院专业基础教学部系列教材丛书出版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专业基础教学部《从形构到绘本》国美好教材―中国美术学院专业基础教学部系列教材丛书出版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2950"/>
      <w:bookmarkStart w:id="153" w:name="_Toc45084009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12682"/>
      <w:bookmarkStart w:id="155" w:name="_Toc2078387"/>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744"/>
      <w:bookmarkStart w:id="161" w:name="_Toc2078390"/>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kern w:val="0"/>
                <w:sz w:val="21"/>
                <w:szCs w:val="21"/>
              </w:rPr>
              <w:t>《</w:t>
            </w:r>
            <w:r>
              <w:rPr>
                <w:rFonts w:hint="eastAsia" w:cs="宋体" w:asciiTheme="minorEastAsia" w:hAnsiTheme="minorEastAsia" w:eastAsiaTheme="minorEastAsia"/>
                <w:color w:val="auto"/>
                <w:szCs w:val="21"/>
                <w:lang w:eastAsia="zh-CN"/>
              </w:rPr>
              <w:t>从形构到绘本</w:t>
            </w:r>
            <w:r>
              <w:rPr>
                <w:rFonts w:hint="eastAsia" w:ascii="宋体" w:hAnsi="宋体" w:eastAsia="宋体" w:cs="宋体"/>
                <w:kern w:val="0"/>
                <w:sz w:val="21"/>
                <w:szCs w:val="21"/>
              </w:rPr>
              <w:t>》</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cs="宋体"/>
                <w:color w:val="auto"/>
                <w:sz w:val="21"/>
                <w:szCs w:val="21"/>
                <w:lang w:eastAsia="zh-CN"/>
              </w:rPr>
              <w:t>、房产证、租赁协议</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0-4分；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0-3分；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0-5分。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（未提供设备</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t>、房产证、租赁协议的，相关项目不得分</w:t>
            </w:r>
            <w:r>
              <w:rPr>
                <w:rFonts w:hint="eastAsia" w:ascii="宋体" w:hAnsi="宋体" w:eastAsia="宋体" w:cs="宋体"/>
                <w:color w:val="auto"/>
                <w:sz w:val="21"/>
                <w:szCs w:val="21"/>
                <w:lang w:val="en-US"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C7DB8"/>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067D8A"/>
    <w:rsid w:val="012C3CE9"/>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4E03175"/>
    <w:rsid w:val="05253AA9"/>
    <w:rsid w:val="059332EE"/>
    <w:rsid w:val="0596038E"/>
    <w:rsid w:val="05F64A3D"/>
    <w:rsid w:val="063520EA"/>
    <w:rsid w:val="065A41DD"/>
    <w:rsid w:val="06605EFB"/>
    <w:rsid w:val="0661605C"/>
    <w:rsid w:val="06870112"/>
    <w:rsid w:val="068E3B3F"/>
    <w:rsid w:val="06C457AF"/>
    <w:rsid w:val="06CF25AA"/>
    <w:rsid w:val="06EB5ED4"/>
    <w:rsid w:val="06F83B9D"/>
    <w:rsid w:val="075C6EC4"/>
    <w:rsid w:val="078A5D0D"/>
    <w:rsid w:val="07A8511F"/>
    <w:rsid w:val="07A93CE6"/>
    <w:rsid w:val="07F55392"/>
    <w:rsid w:val="080E7646"/>
    <w:rsid w:val="08445421"/>
    <w:rsid w:val="084A5D61"/>
    <w:rsid w:val="0860207F"/>
    <w:rsid w:val="08972793"/>
    <w:rsid w:val="08DA7AE3"/>
    <w:rsid w:val="08DB5634"/>
    <w:rsid w:val="08FF2A64"/>
    <w:rsid w:val="09025D8B"/>
    <w:rsid w:val="090F1B9E"/>
    <w:rsid w:val="092F3252"/>
    <w:rsid w:val="09392CF7"/>
    <w:rsid w:val="094F3E52"/>
    <w:rsid w:val="097A41FA"/>
    <w:rsid w:val="099548E3"/>
    <w:rsid w:val="09A9476A"/>
    <w:rsid w:val="09AE4010"/>
    <w:rsid w:val="09E7087E"/>
    <w:rsid w:val="09F65EE5"/>
    <w:rsid w:val="0A1B6A4B"/>
    <w:rsid w:val="0A4C500A"/>
    <w:rsid w:val="0A5C1E18"/>
    <w:rsid w:val="0A9F72E8"/>
    <w:rsid w:val="0ACE0701"/>
    <w:rsid w:val="0AEF0648"/>
    <w:rsid w:val="0AFF4EB4"/>
    <w:rsid w:val="0B1A04CC"/>
    <w:rsid w:val="0B371410"/>
    <w:rsid w:val="0B544093"/>
    <w:rsid w:val="0B665948"/>
    <w:rsid w:val="0B692D94"/>
    <w:rsid w:val="0B92030B"/>
    <w:rsid w:val="0BF25526"/>
    <w:rsid w:val="0C5F443A"/>
    <w:rsid w:val="0C834CDD"/>
    <w:rsid w:val="0C8475DE"/>
    <w:rsid w:val="0CA9007C"/>
    <w:rsid w:val="0D047BF7"/>
    <w:rsid w:val="0D082A62"/>
    <w:rsid w:val="0D760386"/>
    <w:rsid w:val="0D934995"/>
    <w:rsid w:val="0DDA232F"/>
    <w:rsid w:val="0DEE1402"/>
    <w:rsid w:val="0DF61D18"/>
    <w:rsid w:val="0E256344"/>
    <w:rsid w:val="0E4D68EE"/>
    <w:rsid w:val="0E594EDC"/>
    <w:rsid w:val="0E622DE6"/>
    <w:rsid w:val="0E6B4501"/>
    <w:rsid w:val="0E9D2C28"/>
    <w:rsid w:val="0EC4530F"/>
    <w:rsid w:val="0EE27EEA"/>
    <w:rsid w:val="0EFC6224"/>
    <w:rsid w:val="0F1E69A2"/>
    <w:rsid w:val="0F1F33CA"/>
    <w:rsid w:val="0F206154"/>
    <w:rsid w:val="0F216ADF"/>
    <w:rsid w:val="0F5D09A9"/>
    <w:rsid w:val="0F6358F1"/>
    <w:rsid w:val="0FDC5AAB"/>
    <w:rsid w:val="0FED5356"/>
    <w:rsid w:val="0FFF14AC"/>
    <w:rsid w:val="100516FD"/>
    <w:rsid w:val="1015684F"/>
    <w:rsid w:val="10260816"/>
    <w:rsid w:val="10282EF8"/>
    <w:rsid w:val="10685D1D"/>
    <w:rsid w:val="10972E1C"/>
    <w:rsid w:val="109F6A07"/>
    <w:rsid w:val="10A268D6"/>
    <w:rsid w:val="10BC14A3"/>
    <w:rsid w:val="10CF2DFA"/>
    <w:rsid w:val="11190F3E"/>
    <w:rsid w:val="111B5AA1"/>
    <w:rsid w:val="112A3A0D"/>
    <w:rsid w:val="11756811"/>
    <w:rsid w:val="118B5C15"/>
    <w:rsid w:val="11C10CD7"/>
    <w:rsid w:val="122F5A3C"/>
    <w:rsid w:val="12A04654"/>
    <w:rsid w:val="12AB418A"/>
    <w:rsid w:val="12B07B12"/>
    <w:rsid w:val="12B20A1E"/>
    <w:rsid w:val="12C578AF"/>
    <w:rsid w:val="12EF70F8"/>
    <w:rsid w:val="1332055C"/>
    <w:rsid w:val="134A1B4D"/>
    <w:rsid w:val="139F318C"/>
    <w:rsid w:val="13CE1BE7"/>
    <w:rsid w:val="142963CE"/>
    <w:rsid w:val="14716A9D"/>
    <w:rsid w:val="14772067"/>
    <w:rsid w:val="14812702"/>
    <w:rsid w:val="148E62E6"/>
    <w:rsid w:val="15092B92"/>
    <w:rsid w:val="151B162C"/>
    <w:rsid w:val="152555A2"/>
    <w:rsid w:val="152D35ED"/>
    <w:rsid w:val="15436718"/>
    <w:rsid w:val="15736B2E"/>
    <w:rsid w:val="15775CA6"/>
    <w:rsid w:val="157B721C"/>
    <w:rsid w:val="15976681"/>
    <w:rsid w:val="15AF6BF0"/>
    <w:rsid w:val="15BF0601"/>
    <w:rsid w:val="15F43F9E"/>
    <w:rsid w:val="16007006"/>
    <w:rsid w:val="160773E3"/>
    <w:rsid w:val="1627097F"/>
    <w:rsid w:val="162B2F6C"/>
    <w:rsid w:val="16606DC9"/>
    <w:rsid w:val="167858DE"/>
    <w:rsid w:val="16795962"/>
    <w:rsid w:val="1695469B"/>
    <w:rsid w:val="16AA25AB"/>
    <w:rsid w:val="16B77F0C"/>
    <w:rsid w:val="16C005E7"/>
    <w:rsid w:val="17050A04"/>
    <w:rsid w:val="171119B6"/>
    <w:rsid w:val="17173725"/>
    <w:rsid w:val="17392CFF"/>
    <w:rsid w:val="17B415C2"/>
    <w:rsid w:val="180434E6"/>
    <w:rsid w:val="18071216"/>
    <w:rsid w:val="180C4F36"/>
    <w:rsid w:val="185A4FA0"/>
    <w:rsid w:val="185D6797"/>
    <w:rsid w:val="188426C3"/>
    <w:rsid w:val="188C52AB"/>
    <w:rsid w:val="189D1289"/>
    <w:rsid w:val="18A51579"/>
    <w:rsid w:val="18A749FB"/>
    <w:rsid w:val="18D15FE1"/>
    <w:rsid w:val="18FA0117"/>
    <w:rsid w:val="19057818"/>
    <w:rsid w:val="192A720F"/>
    <w:rsid w:val="198E7190"/>
    <w:rsid w:val="19AB3E38"/>
    <w:rsid w:val="19FF1083"/>
    <w:rsid w:val="1A2C1913"/>
    <w:rsid w:val="1A394CFA"/>
    <w:rsid w:val="1A6431DD"/>
    <w:rsid w:val="1A6F0BAA"/>
    <w:rsid w:val="1B043CB2"/>
    <w:rsid w:val="1B502AE4"/>
    <w:rsid w:val="1BC60200"/>
    <w:rsid w:val="1C6A364A"/>
    <w:rsid w:val="1C724E85"/>
    <w:rsid w:val="1C7923E7"/>
    <w:rsid w:val="1C844706"/>
    <w:rsid w:val="1CA24372"/>
    <w:rsid w:val="1CBD3B5C"/>
    <w:rsid w:val="1CE14C16"/>
    <w:rsid w:val="1D164F33"/>
    <w:rsid w:val="1D210EC4"/>
    <w:rsid w:val="1D3A47A0"/>
    <w:rsid w:val="1D5310F6"/>
    <w:rsid w:val="1D595AAF"/>
    <w:rsid w:val="1D9E2625"/>
    <w:rsid w:val="1DB047DC"/>
    <w:rsid w:val="1DC60F08"/>
    <w:rsid w:val="1DDD3F28"/>
    <w:rsid w:val="1DEB6D52"/>
    <w:rsid w:val="1DF134F8"/>
    <w:rsid w:val="1E1A1400"/>
    <w:rsid w:val="1E384378"/>
    <w:rsid w:val="1E4052B9"/>
    <w:rsid w:val="1E5F2E75"/>
    <w:rsid w:val="1E6949C9"/>
    <w:rsid w:val="1E932A58"/>
    <w:rsid w:val="1EAE1A85"/>
    <w:rsid w:val="1EB6519E"/>
    <w:rsid w:val="1F3A3754"/>
    <w:rsid w:val="1F4D172F"/>
    <w:rsid w:val="1F7F7816"/>
    <w:rsid w:val="200074E1"/>
    <w:rsid w:val="20456D30"/>
    <w:rsid w:val="20740F17"/>
    <w:rsid w:val="20A20E0E"/>
    <w:rsid w:val="20C35C55"/>
    <w:rsid w:val="212479C2"/>
    <w:rsid w:val="212F35B1"/>
    <w:rsid w:val="21472412"/>
    <w:rsid w:val="215A7C75"/>
    <w:rsid w:val="219612F9"/>
    <w:rsid w:val="220531BD"/>
    <w:rsid w:val="22172C98"/>
    <w:rsid w:val="221D781B"/>
    <w:rsid w:val="2262153E"/>
    <w:rsid w:val="22670189"/>
    <w:rsid w:val="22712349"/>
    <w:rsid w:val="228D294F"/>
    <w:rsid w:val="22B671BE"/>
    <w:rsid w:val="22FE47FF"/>
    <w:rsid w:val="231E3943"/>
    <w:rsid w:val="23207B4E"/>
    <w:rsid w:val="23492F4B"/>
    <w:rsid w:val="23636D42"/>
    <w:rsid w:val="23661CBB"/>
    <w:rsid w:val="236858EC"/>
    <w:rsid w:val="236A55CE"/>
    <w:rsid w:val="236B59D3"/>
    <w:rsid w:val="237D48B8"/>
    <w:rsid w:val="23C677BC"/>
    <w:rsid w:val="23E7194E"/>
    <w:rsid w:val="240F5684"/>
    <w:rsid w:val="24315B04"/>
    <w:rsid w:val="248F7D37"/>
    <w:rsid w:val="24B02570"/>
    <w:rsid w:val="2524272B"/>
    <w:rsid w:val="255B4D49"/>
    <w:rsid w:val="25715A50"/>
    <w:rsid w:val="25901334"/>
    <w:rsid w:val="25947A6D"/>
    <w:rsid w:val="25AF09F4"/>
    <w:rsid w:val="25B015DB"/>
    <w:rsid w:val="25BC73E8"/>
    <w:rsid w:val="25E32B34"/>
    <w:rsid w:val="25EA0948"/>
    <w:rsid w:val="2605295A"/>
    <w:rsid w:val="262F33A9"/>
    <w:rsid w:val="264152E6"/>
    <w:rsid w:val="265A4DB1"/>
    <w:rsid w:val="265A6C4D"/>
    <w:rsid w:val="26A40E01"/>
    <w:rsid w:val="26C532F2"/>
    <w:rsid w:val="26CE7AF0"/>
    <w:rsid w:val="27376BD1"/>
    <w:rsid w:val="2743379A"/>
    <w:rsid w:val="2749195C"/>
    <w:rsid w:val="27607DE2"/>
    <w:rsid w:val="277C5755"/>
    <w:rsid w:val="27846701"/>
    <w:rsid w:val="27872430"/>
    <w:rsid w:val="27A77BB6"/>
    <w:rsid w:val="27CA5392"/>
    <w:rsid w:val="27E30F94"/>
    <w:rsid w:val="2812694A"/>
    <w:rsid w:val="281F32BE"/>
    <w:rsid w:val="283055F5"/>
    <w:rsid w:val="284B48C7"/>
    <w:rsid w:val="28A003A1"/>
    <w:rsid w:val="28B86BD1"/>
    <w:rsid w:val="290B2A89"/>
    <w:rsid w:val="294158B1"/>
    <w:rsid w:val="29464877"/>
    <w:rsid w:val="2975380A"/>
    <w:rsid w:val="29F63BF9"/>
    <w:rsid w:val="29FE3027"/>
    <w:rsid w:val="2A2426F6"/>
    <w:rsid w:val="2A2711F3"/>
    <w:rsid w:val="2A4165F2"/>
    <w:rsid w:val="2A7E2F13"/>
    <w:rsid w:val="2A933B0B"/>
    <w:rsid w:val="2AA53BF0"/>
    <w:rsid w:val="2ACF5B90"/>
    <w:rsid w:val="2ADB5A95"/>
    <w:rsid w:val="2B133A46"/>
    <w:rsid w:val="2B330FB7"/>
    <w:rsid w:val="2B462A56"/>
    <w:rsid w:val="2B636BA0"/>
    <w:rsid w:val="2B7A7449"/>
    <w:rsid w:val="2B9565F7"/>
    <w:rsid w:val="2B9E2EF2"/>
    <w:rsid w:val="2BC25A46"/>
    <w:rsid w:val="2BD22343"/>
    <w:rsid w:val="2BD4552C"/>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371E0E"/>
    <w:rsid w:val="2E415F0B"/>
    <w:rsid w:val="2E6330DE"/>
    <w:rsid w:val="2E8A298D"/>
    <w:rsid w:val="2E972329"/>
    <w:rsid w:val="2EA15724"/>
    <w:rsid w:val="2EC92BE4"/>
    <w:rsid w:val="2ECF2F32"/>
    <w:rsid w:val="2ED22573"/>
    <w:rsid w:val="2EF22F19"/>
    <w:rsid w:val="2FE85F07"/>
    <w:rsid w:val="2FF26CCB"/>
    <w:rsid w:val="2FF7126C"/>
    <w:rsid w:val="30066DC3"/>
    <w:rsid w:val="30227ACB"/>
    <w:rsid w:val="303B65B8"/>
    <w:rsid w:val="30AE16B5"/>
    <w:rsid w:val="30DC37DC"/>
    <w:rsid w:val="30F8729D"/>
    <w:rsid w:val="31165DFB"/>
    <w:rsid w:val="313E0337"/>
    <w:rsid w:val="317A7186"/>
    <w:rsid w:val="319665BD"/>
    <w:rsid w:val="319A2085"/>
    <w:rsid w:val="319D4620"/>
    <w:rsid w:val="31B63F22"/>
    <w:rsid w:val="31E5712F"/>
    <w:rsid w:val="321B691E"/>
    <w:rsid w:val="322463DC"/>
    <w:rsid w:val="322C582E"/>
    <w:rsid w:val="325F163F"/>
    <w:rsid w:val="32650125"/>
    <w:rsid w:val="32694D46"/>
    <w:rsid w:val="327274BB"/>
    <w:rsid w:val="32977A8D"/>
    <w:rsid w:val="32D84E04"/>
    <w:rsid w:val="330A2679"/>
    <w:rsid w:val="33303515"/>
    <w:rsid w:val="333661D7"/>
    <w:rsid w:val="335B41A5"/>
    <w:rsid w:val="335D51F0"/>
    <w:rsid w:val="3381789B"/>
    <w:rsid w:val="33891C2E"/>
    <w:rsid w:val="33CF6325"/>
    <w:rsid w:val="33EA5551"/>
    <w:rsid w:val="3417379A"/>
    <w:rsid w:val="341F398E"/>
    <w:rsid w:val="34295CDE"/>
    <w:rsid w:val="342B3619"/>
    <w:rsid w:val="342D014D"/>
    <w:rsid w:val="34314294"/>
    <w:rsid w:val="3442614F"/>
    <w:rsid w:val="345B6F1A"/>
    <w:rsid w:val="345F4ADF"/>
    <w:rsid w:val="345F6F3B"/>
    <w:rsid w:val="34671C37"/>
    <w:rsid w:val="34690C69"/>
    <w:rsid w:val="34860E65"/>
    <w:rsid w:val="34A3714E"/>
    <w:rsid w:val="34CB308B"/>
    <w:rsid w:val="34D26A4C"/>
    <w:rsid w:val="353D5492"/>
    <w:rsid w:val="354D29BE"/>
    <w:rsid w:val="356A337B"/>
    <w:rsid w:val="356F142B"/>
    <w:rsid w:val="35706124"/>
    <w:rsid w:val="3574003F"/>
    <w:rsid w:val="359128F3"/>
    <w:rsid w:val="35A00913"/>
    <w:rsid w:val="36173EF9"/>
    <w:rsid w:val="36243FF8"/>
    <w:rsid w:val="362A6075"/>
    <w:rsid w:val="362B0129"/>
    <w:rsid w:val="363A68BE"/>
    <w:rsid w:val="364A5BCE"/>
    <w:rsid w:val="36595658"/>
    <w:rsid w:val="365E3909"/>
    <w:rsid w:val="3667387F"/>
    <w:rsid w:val="368942C2"/>
    <w:rsid w:val="36A025E8"/>
    <w:rsid w:val="36D550B2"/>
    <w:rsid w:val="36DE3CA3"/>
    <w:rsid w:val="36F73B9A"/>
    <w:rsid w:val="37316729"/>
    <w:rsid w:val="375B2A71"/>
    <w:rsid w:val="376D05BA"/>
    <w:rsid w:val="37937263"/>
    <w:rsid w:val="37B34F2E"/>
    <w:rsid w:val="37CA1E8A"/>
    <w:rsid w:val="37D76FA0"/>
    <w:rsid w:val="380C5F76"/>
    <w:rsid w:val="381025F2"/>
    <w:rsid w:val="38136E5D"/>
    <w:rsid w:val="38303F8B"/>
    <w:rsid w:val="384369FE"/>
    <w:rsid w:val="384848DC"/>
    <w:rsid w:val="388801E8"/>
    <w:rsid w:val="38B63080"/>
    <w:rsid w:val="3924286C"/>
    <w:rsid w:val="39315290"/>
    <w:rsid w:val="39360A4B"/>
    <w:rsid w:val="39385A34"/>
    <w:rsid w:val="3942578B"/>
    <w:rsid w:val="39734B33"/>
    <w:rsid w:val="39853B75"/>
    <w:rsid w:val="39A630E3"/>
    <w:rsid w:val="39A82AB5"/>
    <w:rsid w:val="39AB0DA3"/>
    <w:rsid w:val="39AB36CF"/>
    <w:rsid w:val="39FA5150"/>
    <w:rsid w:val="3A053F2B"/>
    <w:rsid w:val="3A4D78F7"/>
    <w:rsid w:val="3A741E10"/>
    <w:rsid w:val="3AAD4B07"/>
    <w:rsid w:val="3ACE62F6"/>
    <w:rsid w:val="3AD0179A"/>
    <w:rsid w:val="3AF36669"/>
    <w:rsid w:val="3AFB7AD8"/>
    <w:rsid w:val="3B0F3693"/>
    <w:rsid w:val="3B4D0703"/>
    <w:rsid w:val="3B5E106D"/>
    <w:rsid w:val="3B61373B"/>
    <w:rsid w:val="3B636F25"/>
    <w:rsid w:val="3B672733"/>
    <w:rsid w:val="3B793576"/>
    <w:rsid w:val="3BD2436A"/>
    <w:rsid w:val="3BD455AA"/>
    <w:rsid w:val="3BF619BF"/>
    <w:rsid w:val="3BF959A5"/>
    <w:rsid w:val="3C1C1B0B"/>
    <w:rsid w:val="3C237591"/>
    <w:rsid w:val="3C3018D0"/>
    <w:rsid w:val="3C4D0069"/>
    <w:rsid w:val="3C5A4EEA"/>
    <w:rsid w:val="3C6E58CE"/>
    <w:rsid w:val="3CA933EF"/>
    <w:rsid w:val="3CAC09E0"/>
    <w:rsid w:val="3CC77B7E"/>
    <w:rsid w:val="3CE20580"/>
    <w:rsid w:val="3D81321B"/>
    <w:rsid w:val="3DB41DDE"/>
    <w:rsid w:val="3DC554B0"/>
    <w:rsid w:val="3DD133B8"/>
    <w:rsid w:val="3DDA2279"/>
    <w:rsid w:val="3E1243CD"/>
    <w:rsid w:val="3ED03E17"/>
    <w:rsid w:val="3ED745FD"/>
    <w:rsid w:val="3EFD2C43"/>
    <w:rsid w:val="3F056BB2"/>
    <w:rsid w:val="3F330735"/>
    <w:rsid w:val="3F3D1608"/>
    <w:rsid w:val="3F5537B8"/>
    <w:rsid w:val="3F687C94"/>
    <w:rsid w:val="3F7D6F3B"/>
    <w:rsid w:val="3F867F68"/>
    <w:rsid w:val="3F8C6CC0"/>
    <w:rsid w:val="3F8D7B91"/>
    <w:rsid w:val="3FEB37DB"/>
    <w:rsid w:val="3FF4199B"/>
    <w:rsid w:val="400643C5"/>
    <w:rsid w:val="40064A71"/>
    <w:rsid w:val="40305722"/>
    <w:rsid w:val="404039B5"/>
    <w:rsid w:val="40463876"/>
    <w:rsid w:val="40652AD7"/>
    <w:rsid w:val="40785DD6"/>
    <w:rsid w:val="40813B5B"/>
    <w:rsid w:val="409855DF"/>
    <w:rsid w:val="40BD5A81"/>
    <w:rsid w:val="40D93DEC"/>
    <w:rsid w:val="40ED030A"/>
    <w:rsid w:val="40F51154"/>
    <w:rsid w:val="40F8294C"/>
    <w:rsid w:val="411A1E6D"/>
    <w:rsid w:val="41244C5D"/>
    <w:rsid w:val="4142043A"/>
    <w:rsid w:val="416916A7"/>
    <w:rsid w:val="418514D9"/>
    <w:rsid w:val="41960938"/>
    <w:rsid w:val="41C64ED9"/>
    <w:rsid w:val="41D45142"/>
    <w:rsid w:val="41DE1228"/>
    <w:rsid w:val="422F3D53"/>
    <w:rsid w:val="423B61C1"/>
    <w:rsid w:val="42470035"/>
    <w:rsid w:val="42473BEF"/>
    <w:rsid w:val="42717381"/>
    <w:rsid w:val="427E1D94"/>
    <w:rsid w:val="42A740BE"/>
    <w:rsid w:val="42BA3560"/>
    <w:rsid w:val="42BE5E41"/>
    <w:rsid w:val="42D32EFF"/>
    <w:rsid w:val="42DA27FA"/>
    <w:rsid w:val="42F07B1C"/>
    <w:rsid w:val="42F95E7F"/>
    <w:rsid w:val="42FA7826"/>
    <w:rsid w:val="431C6203"/>
    <w:rsid w:val="437265BF"/>
    <w:rsid w:val="439A429F"/>
    <w:rsid w:val="43B66C17"/>
    <w:rsid w:val="43E53A59"/>
    <w:rsid w:val="43F737EB"/>
    <w:rsid w:val="448E07C9"/>
    <w:rsid w:val="44971DA1"/>
    <w:rsid w:val="44A16353"/>
    <w:rsid w:val="44EC01B8"/>
    <w:rsid w:val="450523FA"/>
    <w:rsid w:val="45415AFD"/>
    <w:rsid w:val="45766A63"/>
    <w:rsid w:val="45C30F67"/>
    <w:rsid w:val="45D02213"/>
    <w:rsid w:val="45E00942"/>
    <w:rsid w:val="45E93CDE"/>
    <w:rsid w:val="45E93F38"/>
    <w:rsid w:val="45F33521"/>
    <w:rsid w:val="462A17F0"/>
    <w:rsid w:val="463043F1"/>
    <w:rsid w:val="46430050"/>
    <w:rsid w:val="466A2A77"/>
    <w:rsid w:val="468D18BD"/>
    <w:rsid w:val="46953DA7"/>
    <w:rsid w:val="46CB77EA"/>
    <w:rsid w:val="46CC6CB5"/>
    <w:rsid w:val="46DA79D2"/>
    <w:rsid w:val="46F73288"/>
    <w:rsid w:val="47323CE2"/>
    <w:rsid w:val="47431938"/>
    <w:rsid w:val="47631408"/>
    <w:rsid w:val="476D0993"/>
    <w:rsid w:val="47743044"/>
    <w:rsid w:val="477A6D8E"/>
    <w:rsid w:val="477C4311"/>
    <w:rsid w:val="47986F5F"/>
    <w:rsid w:val="47990F3F"/>
    <w:rsid w:val="47BF4307"/>
    <w:rsid w:val="47D973B7"/>
    <w:rsid w:val="47DA1D98"/>
    <w:rsid w:val="47FE0B0C"/>
    <w:rsid w:val="48047CF8"/>
    <w:rsid w:val="482E6524"/>
    <w:rsid w:val="48354527"/>
    <w:rsid w:val="48533D30"/>
    <w:rsid w:val="485357A3"/>
    <w:rsid w:val="4870795B"/>
    <w:rsid w:val="48887236"/>
    <w:rsid w:val="48903FA8"/>
    <w:rsid w:val="48AB34FC"/>
    <w:rsid w:val="48D827BF"/>
    <w:rsid w:val="48E259F0"/>
    <w:rsid w:val="48E810AD"/>
    <w:rsid w:val="48EE0CD4"/>
    <w:rsid w:val="49016C43"/>
    <w:rsid w:val="49074695"/>
    <w:rsid w:val="49093AF5"/>
    <w:rsid w:val="494219A8"/>
    <w:rsid w:val="494A28B8"/>
    <w:rsid w:val="494E0CF3"/>
    <w:rsid w:val="49680DE7"/>
    <w:rsid w:val="496F4A9A"/>
    <w:rsid w:val="49D11156"/>
    <w:rsid w:val="49D62635"/>
    <w:rsid w:val="49E302B2"/>
    <w:rsid w:val="49F555CC"/>
    <w:rsid w:val="4A802C31"/>
    <w:rsid w:val="4A852E26"/>
    <w:rsid w:val="4AB618EA"/>
    <w:rsid w:val="4AFC7904"/>
    <w:rsid w:val="4B1B0A89"/>
    <w:rsid w:val="4B5052C0"/>
    <w:rsid w:val="4B5B37EE"/>
    <w:rsid w:val="4B6F4749"/>
    <w:rsid w:val="4B9A7D7B"/>
    <w:rsid w:val="4BCE5607"/>
    <w:rsid w:val="4BE32C7A"/>
    <w:rsid w:val="4C232C38"/>
    <w:rsid w:val="4C251A00"/>
    <w:rsid w:val="4C3D4FC4"/>
    <w:rsid w:val="4C96414F"/>
    <w:rsid w:val="4C974CB8"/>
    <w:rsid w:val="4CDF64EE"/>
    <w:rsid w:val="4CFD155C"/>
    <w:rsid w:val="4D8B621A"/>
    <w:rsid w:val="4D90360B"/>
    <w:rsid w:val="4D95643E"/>
    <w:rsid w:val="4DAA2741"/>
    <w:rsid w:val="4DD67C46"/>
    <w:rsid w:val="4DDE28B1"/>
    <w:rsid w:val="4DE678C1"/>
    <w:rsid w:val="4E0F59E6"/>
    <w:rsid w:val="4E2426C7"/>
    <w:rsid w:val="4E3D2149"/>
    <w:rsid w:val="4E640BF0"/>
    <w:rsid w:val="4E6B7454"/>
    <w:rsid w:val="4E8238FA"/>
    <w:rsid w:val="4EB93D2F"/>
    <w:rsid w:val="4EC13229"/>
    <w:rsid w:val="4EE46199"/>
    <w:rsid w:val="4F205756"/>
    <w:rsid w:val="4F3D7035"/>
    <w:rsid w:val="4F403E6D"/>
    <w:rsid w:val="4F513035"/>
    <w:rsid w:val="4F6E0FE5"/>
    <w:rsid w:val="4F9363F8"/>
    <w:rsid w:val="4FAB6DF8"/>
    <w:rsid w:val="4FFE6123"/>
    <w:rsid w:val="5013250F"/>
    <w:rsid w:val="503239EC"/>
    <w:rsid w:val="507B56A0"/>
    <w:rsid w:val="508321AE"/>
    <w:rsid w:val="508A0696"/>
    <w:rsid w:val="50A75500"/>
    <w:rsid w:val="50C93B54"/>
    <w:rsid w:val="50E024C9"/>
    <w:rsid w:val="50F02329"/>
    <w:rsid w:val="512541D5"/>
    <w:rsid w:val="514D2EA3"/>
    <w:rsid w:val="51A54447"/>
    <w:rsid w:val="51A82F68"/>
    <w:rsid w:val="51BA53E6"/>
    <w:rsid w:val="51CB2893"/>
    <w:rsid w:val="52331B01"/>
    <w:rsid w:val="524F639C"/>
    <w:rsid w:val="524F7458"/>
    <w:rsid w:val="52534234"/>
    <w:rsid w:val="525B505F"/>
    <w:rsid w:val="525C525B"/>
    <w:rsid w:val="5267620E"/>
    <w:rsid w:val="528D1AAE"/>
    <w:rsid w:val="52B37557"/>
    <w:rsid w:val="52BD0422"/>
    <w:rsid w:val="52D17482"/>
    <w:rsid w:val="52E43991"/>
    <w:rsid w:val="52F92C62"/>
    <w:rsid w:val="530A0518"/>
    <w:rsid w:val="532929B0"/>
    <w:rsid w:val="53A05451"/>
    <w:rsid w:val="53CF244D"/>
    <w:rsid w:val="540A5590"/>
    <w:rsid w:val="540C32DA"/>
    <w:rsid w:val="542169E3"/>
    <w:rsid w:val="54241F91"/>
    <w:rsid w:val="542C4345"/>
    <w:rsid w:val="54332365"/>
    <w:rsid w:val="54485B35"/>
    <w:rsid w:val="5479646E"/>
    <w:rsid w:val="54824E2D"/>
    <w:rsid w:val="54A26A01"/>
    <w:rsid w:val="54BA2082"/>
    <w:rsid w:val="54CC7D8C"/>
    <w:rsid w:val="554672C5"/>
    <w:rsid w:val="55FD42D6"/>
    <w:rsid w:val="560478C9"/>
    <w:rsid w:val="56415254"/>
    <w:rsid w:val="5662532D"/>
    <w:rsid w:val="567A2966"/>
    <w:rsid w:val="56D51CB8"/>
    <w:rsid w:val="56F022BF"/>
    <w:rsid w:val="56F57F0C"/>
    <w:rsid w:val="56FB56CE"/>
    <w:rsid w:val="56FD6023"/>
    <w:rsid w:val="57054C16"/>
    <w:rsid w:val="5749230E"/>
    <w:rsid w:val="5784682E"/>
    <w:rsid w:val="57AC6F38"/>
    <w:rsid w:val="57D0553D"/>
    <w:rsid w:val="57D9450B"/>
    <w:rsid w:val="57DA388B"/>
    <w:rsid w:val="57E84847"/>
    <w:rsid w:val="57F27AD5"/>
    <w:rsid w:val="582E0E2B"/>
    <w:rsid w:val="584209E7"/>
    <w:rsid w:val="584C43C9"/>
    <w:rsid w:val="585E2370"/>
    <w:rsid w:val="58606914"/>
    <w:rsid w:val="586D01DF"/>
    <w:rsid w:val="58C8078F"/>
    <w:rsid w:val="58C92FC5"/>
    <w:rsid w:val="58D14B9D"/>
    <w:rsid w:val="5931287A"/>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506403"/>
    <w:rsid w:val="5B6B673F"/>
    <w:rsid w:val="5B6D086E"/>
    <w:rsid w:val="5B984D51"/>
    <w:rsid w:val="5BA84DA7"/>
    <w:rsid w:val="5BAA6DC2"/>
    <w:rsid w:val="5BCF20DB"/>
    <w:rsid w:val="5BDA1AFE"/>
    <w:rsid w:val="5BF86BBE"/>
    <w:rsid w:val="5C034600"/>
    <w:rsid w:val="5C055F20"/>
    <w:rsid w:val="5C111212"/>
    <w:rsid w:val="5C1444F0"/>
    <w:rsid w:val="5C237CF4"/>
    <w:rsid w:val="5C652DEB"/>
    <w:rsid w:val="5C7346D2"/>
    <w:rsid w:val="5C761CB7"/>
    <w:rsid w:val="5C9F005F"/>
    <w:rsid w:val="5CCB3490"/>
    <w:rsid w:val="5CD66C73"/>
    <w:rsid w:val="5CED04DE"/>
    <w:rsid w:val="5CF25100"/>
    <w:rsid w:val="5CFD323D"/>
    <w:rsid w:val="5D7E599A"/>
    <w:rsid w:val="5DAF665D"/>
    <w:rsid w:val="5DC22170"/>
    <w:rsid w:val="5E77294D"/>
    <w:rsid w:val="5E8A3E7E"/>
    <w:rsid w:val="5EF21EA7"/>
    <w:rsid w:val="5F10541D"/>
    <w:rsid w:val="5F294C8E"/>
    <w:rsid w:val="5F381A7B"/>
    <w:rsid w:val="5F4014B7"/>
    <w:rsid w:val="5F42657D"/>
    <w:rsid w:val="5F5E1273"/>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A0F5F"/>
    <w:rsid w:val="60ED327E"/>
    <w:rsid w:val="6102168E"/>
    <w:rsid w:val="61071104"/>
    <w:rsid w:val="611966EA"/>
    <w:rsid w:val="614228AE"/>
    <w:rsid w:val="61533A4A"/>
    <w:rsid w:val="619E07AB"/>
    <w:rsid w:val="619F593E"/>
    <w:rsid w:val="61BE13B4"/>
    <w:rsid w:val="61C9166A"/>
    <w:rsid w:val="61CB49EC"/>
    <w:rsid w:val="62050A73"/>
    <w:rsid w:val="621959E5"/>
    <w:rsid w:val="62464378"/>
    <w:rsid w:val="62687AED"/>
    <w:rsid w:val="629C10FE"/>
    <w:rsid w:val="62B665B6"/>
    <w:rsid w:val="62C7055D"/>
    <w:rsid w:val="62CF416E"/>
    <w:rsid w:val="62D673CD"/>
    <w:rsid w:val="62EE3CBD"/>
    <w:rsid w:val="62F44961"/>
    <w:rsid w:val="636130D9"/>
    <w:rsid w:val="63A431CB"/>
    <w:rsid w:val="63AA64B5"/>
    <w:rsid w:val="63AB1792"/>
    <w:rsid w:val="63B70EB4"/>
    <w:rsid w:val="63D76001"/>
    <w:rsid w:val="63E51964"/>
    <w:rsid w:val="640D5730"/>
    <w:rsid w:val="64154087"/>
    <w:rsid w:val="643A3FAF"/>
    <w:rsid w:val="643D29F0"/>
    <w:rsid w:val="644154F0"/>
    <w:rsid w:val="649A08B0"/>
    <w:rsid w:val="64A26277"/>
    <w:rsid w:val="64E11B75"/>
    <w:rsid w:val="64F00197"/>
    <w:rsid w:val="650D3F6B"/>
    <w:rsid w:val="65353008"/>
    <w:rsid w:val="653D665D"/>
    <w:rsid w:val="654503F2"/>
    <w:rsid w:val="655168C0"/>
    <w:rsid w:val="65633877"/>
    <w:rsid w:val="65894293"/>
    <w:rsid w:val="65A11520"/>
    <w:rsid w:val="65C818FB"/>
    <w:rsid w:val="65E968E4"/>
    <w:rsid w:val="660329A3"/>
    <w:rsid w:val="661506A5"/>
    <w:rsid w:val="661A13AC"/>
    <w:rsid w:val="661B0A65"/>
    <w:rsid w:val="662053EF"/>
    <w:rsid w:val="66273583"/>
    <w:rsid w:val="662E4254"/>
    <w:rsid w:val="664A41D3"/>
    <w:rsid w:val="665804EC"/>
    <w:rsid w:val="668C1B4C"/>
    <w:rsid w:val="668E5B1C"/>
    <w:rsid w:val="66994753"/>
    <w:rsid w:val="66A64938"/>
    <w:rsid w:val="66F56065"/>
    <w:rsid w:val="66F93EDA"/>
    <w:rsid w:val="67007B9E"/>
    <w:rsid w:val="67024444"/>
    <w:rsid w:val="670A7175"/>
    <w:rsid w:val="6725653D"/>
    <w:rsid w:val="672946C1"/>
    <w:rsid w:val="67297732"/>
    <w:rsid w:val="6749683D"/>
    <w:rsid w:val="67532EF8"/>
    <w:rsid w:val="676D4B89"/>
    <w:rsid w:val="67AA46C6"/>
    <w:rsid w:val="67B53481"/>
    <w:rsid w:val="67DE642F"/>
    <w:rsid w:val="67F35DF6"/>
    <w:rsid w:val="68073E92"/>
    <w:rsid w:val="68171DEC"/>
    <w:rsid w:val="68806BA4"/>
    <w:rsid w:val="689A28D5"/>
    <w:rsid w:val="68D2260E"/>
    <w:rsid w:val="68D572D4"/>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66C68"/>
    <w:rsid w:val="6ADA17A9"/>
    <w:rsid w:val="6AEB7F0A"/>
    <w:rsid w:val="6AFC3C67"/>
    <w:rsid w:val="6B122757"/>
    <w:rsid w:val="6B1612E9"/>
    <w:rsid w:val="6B5D046D"/>
    <w:rsid w:val="6B8F707D"/>
    <w:rsid w:val="6BEB6EAD"/>
    <w:rsid w:val="6BF97200"/>
    <w:rsid w:val="6BFB4C62"/>
    <w:rsid w:val="6C25454E"/>
    <w:rsid w:val="6C31321C"/>
    <w:rsid w:val="6C6355FB"/>
    <w:rsid w:val="6C853518"/>
    <w:rsid w:val="6C877F84"/>
    <w:rsid w:val="6CD31E4F"/>
    <w:rsid w:val="6CEE3045"/>
    <w:rsid w:val="6CF65D1C"/>
    <w:rsid w:val="6CFF5B8B"/>
    <w:rsid w:val="6D38056F"/>
    <w:rsid w:val="6D863A6B"/>
    <w:rsid w:val="6D8A347F"/>
    <w:rsid w:val="6D8F7C98"/>
    <w:rsid w:val="6DF00AF1"/>
    <w:rsid w:val="6DF26780"/>
    <w:rsid w:val="6DF568E4"/>
    <w:rsid w:val="6DFD0952"/>
    <w:rsid w:val="6E372795"/>
    <w:rsid w:val="6E395C94"/>
    <w:rsid w:val="6E590A35"/>
    <w:rsid w:val="6E5F5AD2"/>
    <w:rsid w:val="6E6005BE"/>
    <w:rsid w:val="6E720135"/>
    <w:rsid w:val="6E8B7486"/>
    <w:rsid w:val="6EA1011B"/>
    <w:rsid w:val="6EA90946"/>
    <w:rsid w:val="6EB61EBC"/>
    <w:rsid w:val="6EDB3AC5"/>
    <w:rsid w:val="6EE8633A"/>
    <w:rsid w:val="6F031A36"/>
    <w:rsid w:val="6F290FF2"/>
    <w:rsid w:val="6F307579"/>
    <w:rsid w:val="6F595A35"/>
    <w:rsid w:val="6F8817A4"/>
    <w:rsid w:val="6FC46A94"/>
    <w:rsid w:val="6FCD41E6"/>
    <w:rsid w:val="70063A6A"/>
    <w:rsid w:val="702622E9"/>
    <w:rsid w:val="702A082E"/>
    <w:rsid w:val="702A1568"/>
    <w:rsid w:val="702C47D6"/>
    <w:rsid w:val="705D1CD9"/>
    <w:rsid w:val="70603970"/>
    <w:rsid w:val="70636DF3"/>
    <w:rsid w:val="709A5041"/>
    <w:rsid w:val="70BA35D8"/>
    <w:rsid w:val="70C20042"/>
    <w:rsid w:val="70DE78D3"/>
    <w:rsid w:val="70E93536"/>
    <w:rsid w:val="71043C71"/>
    <w:rsid w:val="71223ED3"/>
    <w:rsid w:val="71521B04"/>
    <w:rsid w:val="71527E79"/>
    <w:rsid w:val="71587B0A"/>
    <w:rsid w:val="718A25A5"/>
    <w:rsid w:val="718B38BE"/>
    <w:rsid w:val="719E3AF0"/>
    <w:rsid w:val="71A5081D"/>
    <w:rsid w:val="71B21D4D"/>
    <w:rsid w:val="71C51F33"/>
    <w:rsid w:val="71D81758"/>
    <w:rsid w:val="71F55430"/>
    <w:rsid w:val="71F749DD"/>
    <w:rsid w:val="72002163"/>
    <w:rsid w:val="722803D2"/>
    <w:rsid w:val="722E4E23"/>
    <w:rsid w:val="72311C0F"/>
    <w:rsid w:val="723A34E7"/>
    <w:rsid w:val="727D5491"/>
    <w:rsid w:val="72A126CC"/>
    <w:rsid w:val="72A35D04"/>
    <w:rsid w:val="72B40BCE"/>
    <w:rsid w:val="72B558BE"/>
    <w:rsid w:val="72C66920"/>
    <w:rsid w:val="73755939"/>
    <w:rsid w:val="73777363"/>
    <w:rsid w:val="73A13F8B"/>
    <w:rsid w:val="73AE04C3"/>
    <w:rsid w:val="73E45ED9"/>
    <w:rsid w:val="73EE158A"/>
    <w:rsid w:val="740F4924"/>
    <w:rsid w:val="74222135"/>
    <w:rsid w:val="743D591A"/>
    <w:rsid w:val="744050C4"/>
    <w:rsid w:val="74B13D77"/>
    <w:rsid w:val="74CE1490"/>
    <w:rsid w:val="74DB448B"/>
    <w:rsid w:val="74E225F0"/>
    <w:rsid w:val="74FE3124"/>
    <w:rsid w:val="7525294A"/>
    <w:rsid w:val="753A77D4"/>
    <w:rsid w:val="756110C1"/>
    <w:rsid w:val="75727E0D"/>
    <w:rsid w:val="75C54492"/>
    <w:rsid w:val="75CE0E8F"/>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8E822D2"/>
    <w:rsid w:val="790723BF"/>
    <w:rsid w:val="790F7A12"/>
    <w:rsid w:val="79197096"/>
    <w:rsid w:val="791C43FD"/>
    <w:rsid w:val="79546E7B"/>
    <w:rsid w:val="79574125"/>
    <w:rsid w:val="796D029C"/>
    <w:rsid w:val="79C51CDB"/>
    <w:rsid w:val="79D675A2"/>
    <w:rsid w:val="79D9626B"/>
    <w:rsid w:val="79DE652D"/>
    <w:rsid w:val="79F71156"/>
    <w:rsid w:val="7A4F2CB8"/>
    <w:rsid w:val="7A5228CC"/>
    <w:rsid w:val="7A526FA4"/>
    <w:rsid w:val="7A6F7DCB"/>
    <w:rsid w:val="7A8E5B94"/>
    <w:rsid w:val="7A977733"/>
    <w:rsid w:val="7A9B43B9"/>
    <w:rsid w:val="7AA441C7"/>
    <w:rsid w:val="7ABF429C"/>
    <w:rsid w:val="7ACC2C8F"/>
    <w:rsid w:val="7AD9336F"/>
    <w:rsid w:val="7B065858"/>
    <w:rsid w:val="7BC1099D"/>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EAF026F"/>
    <w:rsid w:val="7EE228B6"/>
    <w:rsid w:val="7EFD61DC"/>
    <w:rsid w:val="7F227548"/>
    <w:rsid w:val="7F431663"/>
    <w:rsid w:val="7F702B0F"/>
    <w:rsid w:val="7FDE44A6"/>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2</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2019-10-17T07:01:45Z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