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2A3EC">
      <w:pPr>
        <w:adjustRightInd/>
        <w:spacing w:line="360" w:lineRule="auto"/>
        <w:jc w:val="both"/>
        <w:rPr>
          <w:rFonts w:ascii="宋体" w:hAnsi="宋体" w:cs="宋体"/>
          <w:b/>
          <w:color w:val="auto"/>
          <w:sz w:val="48"/>
          <w:szCs w:val="48"/>
          <w:highlight w:val="none"/>
        </w:rPr>
      </w:pPr>
    </w:p>
    <w:p w14:paraId="15BC9545">
      <w:pPr>
        <w:tabs>
          <w:tab w:val="left" w:pos="1470"/>
        </w:tabs>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绍兴市水利局2025年地表水水质监测化验项目</w:t>
      </w:r>
    </w:p>
    <w:p w14:paraId="4793F8D3">
      <w:pPr>
        <w:jc w:val="center"/>
        <w:outlineLvl w:val="0"/>
        <w:rPr>
          <w:rFonts w:hint="eastAsia" w:ascii="仿宋" w:hAnsi="仿宋" w:eastAsia="仿宋" w:cs="仿宋"/>
          <w:b/>
          <w:color w:val="auto"/>
          <w:sz w:val="72"/>
          <w:szCs w:val="72"/>
          <w:highlight w:val="none"/>
        </w:rPr>
      </w:pPr>
    </w:p>
    <w:p w14:paraId="3192888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EDE168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8CCCA2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6694AE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506506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FC1B924">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051BB1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19E9C5">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790EE3F">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招标编号:[2025]9268号</w:t>
      </w:r>
    </w:p>
    <w:tbl>
      <w:tblPr>
        <w:tblStyle w:val="62"/>
        <w:tblW w:w="7801" w:type="dxa"/>
        <w:jc w:val="center"/>
        <w:tblLayout w:type="fixed"/>
        <w:tblCellMar>
          <w:top w:w="0" w:type="dxa"/>
          <w:left w:w="108" w:type="dxa"/>
          <w:bottom w:w="0" w:type="dxa"/>
          <w:right w:w="108" w:type="dxa"/>
        </w:tblCellMar>
      </w:tblPr>
      <w:tblGrid>
        <w:gridCol w:w="2356"/>
        <w:gridCol w:w="5445"/>
      </w:tblGrid>
      <w:tr w14:paraId="715A14F2">
        <w:tblPrEx>
          <w:tblCellMar>
            <w:top w:w="0" w:type="dxa"/>
            <w:left w:w="108" w:type="dxa"/>
            <w:bottom w:w="0" w:type="dxa"/>
            <w:right w:w="108" w:type="dxa"/>
          </w:tblCellMar>
        </w:tblPrEx>
        <w:trPr>
          <w:trHeight w:val="443" w:hRule="atLeast"/>
          <w:jc w:val="center"/>
        </w:trPr>
        <w:tc>
          <w:tcPr>
            <w:tcW w:w="2356" w:type="dxa"/>
          </w:tcPr>
          <w:p w14:paraId="5B0FCE0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03E1B0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绍兴市水利局</w:t>
            </w:r>
          </w:p>
        </w:tc>
      </w:tr>
      <w:tr w14:paraId="71A754ED">
        <w:tblPrEx>
          <w:tblCellMar>
            <w:top w:w="0" w:type="dxa"/>
            <w:left w:w="108" w:type="dxa"/>
            <w:bottom w:w="0" w:type="dxa"/>
            <w:right w:w="108" w:type="dxa"/>
          </w:tblCellMar>
        </w:tblPrEx>
        <w:trPr>
          <w:trHeight w:val="494" w:hRule="atLeast"/>
          <w:jc w:val="center"/>
        </w:trPr>
        <w:tc>
          <w:tcPr>
            <w:tcW w:w="2356" w:type="dxa"/>
          </w:tcPr>
          <w:p w14:paraId="27DD7CC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7FB430E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浙江方圆工程咨询有限公司</w:t>
            </w:r>
          </w:p>
        </w:tc>
      </w:tr>
      <w:tr w14:paraId="260D4B1E">
        <w:tblPrEx>
          <w:tblCellMar>
            <w:top w:w="0" w:type="dxa"/>
            <w:left w:w="108" w:type="dxa"/>
            <w:bottom w:w="0" w:type="dxa"/>
            <w:right w:w="108" w:type="dxa"/>
          </w:tblCellMar>
        </w:tblPrEx>
        <w:trPr>
          <w:trHeight w:val="397" w:hRule="atLeast"/>
          <w:jc w:val="center"/>
        </w:trPr>
        <w:tc>
          <w:tcPr>
            <w:tcW w:w="2356" w:type="dxa"/>
            <w:vAlign w:val="center"/>
          </w:tcPr>
          <w:p w14:paraId="67C5BDE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31E9B0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60A59ABE">
        <w:tblPrEx>
          <w:tblCellMar>
            <w:top w:w="0" w:type="dxa"/>
            <w:left w:w="108" w:type="dxa"/>
            <w:bottom w:w="0" w:type="dxa"/>
            <w:right w:w="108" w:type="dxa"/>
          </w:tblCellMar>
        </w:tblPrEx>
        <w:trPr>
          <w:trHeight w:val="333" w:hRule="atLeast"/>
          <w:jc w:val="center"/>
        </w:trPr>
        <w:tc>
          <w:tcPr>
            <w:tcW w:w="7801" w:type="dxa"/>
            <w:gridSpan w:val="2"/>
          </w:tcPr>
          <w:p w14:paraId="6AEF9E19">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46B6D090">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50FA2BC">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4BB6EFA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D97DD6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26769E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96203A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AD3028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7E5A47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B0FB1F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4945F8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C5AB27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9681E15">
      <w:pPr>
        <w:spacing w:line="360" w:lineRule="auto"/>
        <w:ind w:firstLine="549" w:firstLineChars="229"/>
        <w:rPr>
          <w:rFonts w:hint="eastAsia" w:ascii="仿宋" w:hAnsi="仿宋" w:eastAsia="仿宋" w:cs="仿宋"/>
          <w:color w:val="auto"/>
          <w:sz w:val="24"/>
          <w:highlight w:val="none"/>
        </w:rPr>
      </w:pPr>
    </w:p>
    <w:p w14:paraId="29519489">
      <w:pPr>
        <w:spacing w:line="360" w:lineRule="auto"/>
        <w:ind w:firstLine="549" w:firstLineChars="229"/>
        <w:rPr>
          <w:rFonts w:hint="eastAsia" w:ascii="仿宋" w:hAnsi="仿宋" w:eastAsia="仿宋" w:cs="仿宋"/>
          <w:color w:val="auto"/>
          <w:sz w:val="24"/>
          <w:highlight w:val="none"/>
        </w:rPr>
      </w:pPr>
    </w:p>
    <w:p w14:paraId="7A5201BD">
      <w:pPr>
        <w:spacing w:line="360" w:lineRule="auto"/>
        <w:ind w:firstLine="549" w:firstLineChars="229"/>
        <w:rPr>
          <w:rFonts w:hint="eastAsia" w:ascii="仿宋" w:hAnsi="仿宋" w:eastAsia="仿宋" w:cs="仿宋"/>
          <w:color w:val="auto"/>
          <w:sz w:val="24"/>
          <w:highlight w:val="none"/>
        </w:rPr>
      </w:pPr>
    </w:p>
    <w:p w14:paraId="551308BC">
      <w:pPr>
        <w:spacing w:line="360" w:lineRule="auto"/>
        <w:ind w:firstLine="549" w:firstLineChars="229"/>
        <w:rPr>
          <w:rFonts w:hint="eastAsia" w:ascii="仿宋" w:hAnsi="仿宋" w:eastAsia="仿宋" w:cs="仿宋"/>
          <w:color w:val="auto"/>
          <w:sz w:val="24"/>
          <w:highlight w:val="none"/>
        </w:rPr>
      </w:pPr>
    </w:p>
    <w:p w14:paraId="78DC6A76">
      <w:pPr>
        <w:spacing w:line="360" w:lineRule="auto"/>
        <w:ind w:firstLine="549" w:firstLineChars="229"/>
        <w:rPr>
          <w:rFonts w:hint="eastAsia" w:ascii="仿宋" w:hAnsi="仿宋" w:eastAsia="仿宋" w:cs="仿宋"/>
          <w:color w:val="auto"/>
          <w:sz w:val="24"/>
          <w:highlight w:val="none"/>
        </w:rPr>
      </w:pPr>
    </w:p>
    <w:p w14:paraId="333A8050">
      <w:pPr>
        <w:spacing w:line="360" w:lineRule="auto"/>
        <w:ind w:firstLine="549" w:firstLineChars="229"/>
        <w:rPr>
          <w:rFonts w:hint="eastAsia" w:ascii="仿宋" w:hAnsi="仿宋" w:eastAsia="仿宋" w:cs="仿宋"/>
          <w:color w:val="auto"/>
          <w:sz w:val="24"/>
          <w:highlight w:val="none"/>
        </w:rPr>
      </w:pPr>
    </w:p>
    <w:p w14:paraId="67554A46">
      <w:pPr>
        <w:spacing w:line="360" w:lineRule="auto"/>
        <w:ind w:firstLine="549" w:firstLineChars="229"/>
        <w:rPr>
          <w:rFonts w:hint="eastAsia" w:ascii="仿宋" w:hAnsi="仿宋" w:eastAsia="仿宋" w:cs="仿宋"/>
          <w:color w:val="auto"/>
          <w:sz w:val="24"/>
          <w:highlight w:val="none"/>
        </w:rPr>
      </w:pPr>
    </w:p>
    <w:p w14:paraId="6830CD0B">
      <w:pPr>
        <w:spacing w:line="360" w:lineRule="auto"/>
        <w:ind w:firstLine="549" w:firstLineChars="229"/>
        <w:rPr>
          <w:rFonts w:hint="eastAsia" w:ascii="仿宋" w:hAnsi="仿宋" w:eastAsia="仿宋" w:cs="仿宋"/>
          <w:color w:val="auto"/>
          <w:sz w:val="24"/>
          <w:highlight w:val="none"/>
        </w:rPr>
      </w:pPr>
    </w:p>
    <w:p w14:paraId="608D6132">
      <w:pPr>
        <w:spacing w:line="360" w:lineRule="auto"/>
        <w:ind w:firstLine="549" w:firstLineChars="229"/>
        <w:rPr>
          <w:rFonts w:hint="eastAsia" w:ascii="仿宋" w:hAnsi="仿宋" w:eastAsia="仿宋" w:cs="仿宋"/>
          <w:color w:val="auto"/>
          <w:sz w:val="24"/>
          <w:highlight w:val="none"/>
        </w:rPr>
      </w:pPr>
    </w:p>
    <w:p w14:paraId="727D47B8">
      <w:pPr>
        <w:spacing w:line="360" w:lineRule="auto"/>
        <w:ind w:firstLine="549" w:firstLineChars="229"/>
        <w:rPr>
          <w:rFonts w:hint="eastAsia" w:ascii="仿宋" w:hAnsi="仿宋" w:eastAsia="仿宋" w:cs="仿宋"/>
          <w:color w:val="auto"/>
          <w:sz w:val="24"/>
          <w:highlight w:val="none"/>
        </w:rPr>
      </w:pPr>
    </w:p>
    <w:p w14:paraId="69FBE485">
      <w:pPr>
        <w:spacing w:line="360" w:lineRule="auto"/>
        <w:ind w:firstLine="549" w:firstLineChars="229"/>
        <w:rPr>
          <w:rFonts w:hint="eastAsia" w:ascii="仿宋" w:hAnsi="仿宋" w:eastAsia="仿宋" w:cs="仿宋"/>
          <w:color w:val="auto"/>
          <w:sz w:val="24"/>
          <w:highlight w:val="none"/>
        </w:rPr>
      </w:pPr>
    </w:p>
    <w:p w14:paraId="0592471B">
      <w:pPr>
        <w:spacing w:line="360" w:lineRule="auto"/>
        <w:rPr>
          <w:rFonts w:hint="eastAsia" w:ascii="仿宋" w:hAnsi="仿宋" w:eastAsia="仿宋" w:cs="仿宋"/>
          <w:color w:val="auto"/>
          <w:sz w:val="24"/>
          <w:highlight w:val="none"/>
        </w:rPr>
      </w:pPr>
    </w:p>
    <w:bookmarkEnd w:id="1"/>
    <w:p w14:paraId="73DEDF6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B1CEA3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4AF2265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52D3D0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26DE11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8EE458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绍兴市水利局2025年地表水水质监测化验项目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4C46A9E">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2CFA1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[2025]9268号</w:t>
      </w:r>
    </w:p>
    <w:p w14:paraId="49A3422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rPr>
        <w:t>绍兴市水利局2025年地表水水质监测化验项目</w:t>
      </w:r>
      <w:r>
        <w:rPr>
          <w:rFonts w:hint="eastAsia" w:ascii="仿宋" w:hAnsi="仿宋" w:eastAsia="仿宋" w:cs="仿宋"/>
          <w:color w:val="auto"/>
          <w:sz w:val="24"/>
          <w:highlight w:val="none"/>
          <w:lang w:val="en-US" w:eastAsia="zh-CN"/>
        </w:rPr>
        <w:t xml:space="preserve"> </w:t>
      </w:r>
    </w:p>
    <w:p w14:paraId="556216C8">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550000</w:t>
      </w:r>
    </w:p>
    <w:p w14:paraId="391DE64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547400</w:t>
      </w:r>
      <w:r>
        <w:rPr>
          <w:rFonts w:hint="eastAsia" w:ascii="仿宋" w:hAnsi="仿宋" w:eastAsia="仿宋" w:cs="仿宋"/>
          <w:b/>
          <w:color w:val="auto"/>
          <w:sz w:val="24"/>
          <w:highlight w:val="none"/>
        </w:rPr>
        <w:t xml:space="preserve"> </w:t>
      </w:r>
    </w:p>
    <w:p w14:paraId="26EEB17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rPr>
        <w:t>详见采购文件</w:t>
      </w:r>
    </w:p>
    <w:p w14:paraId="0F54F7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7AAC3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标项名称：绍兴市水利局2025年地表水水质监测化验项目</w:t>
      </w:r>
    </w:p>
    <w:p w14:paraId="30B407E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031AF3F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预算金额（元）：</w:t>
      </w:r>
      <w:r>
        <w:rPr>
          <w:rFonts w:hint="eastAsia" w:ascii="仿宋" w:hAnsi="仿宋" w:eastAsia="仿宋" w:cs="仿宋"/>
          <w:b w:val="0"/>
          <w:bCs/>
          <w:color w:val="auto"/>
          <w:sz w:val="24"/>
          <w:highlight w:val="none"/>
          <w:lang w:val="en-US" w:eastAsia="zh-CN"/>
        </w:rPr>
        <w:t>550000</w:t>
      </w:r>
    </w:p>
    <w:p w14:paraId="50E7D6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详见采购文件。</w:t>
      </w:r>
    </w:p>
    <w:p w14:paraId="7311AD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rPr>
        <w:t>详见采购文件</w:t>
      </w:r>
    </w:p>
    <w:p w14:paraId="7CD167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4204F33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09778F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C0F76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7AC304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D26E73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7D6950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A94153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51975BB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A49EA0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9789E6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068DA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0DAC7D80">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0B7E56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74C120D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465979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73EF7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A27CB2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59E56A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78F410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2025年8月4日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bookmarkStart w:id="167" w:name="_GoBack"/>
      <w:bookmarkEnd w:id="167"/>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5B189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EA7B44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2025年8月4日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658CE67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B20DF55">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5EB1F2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44E569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097461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6598C2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26A3AE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F8232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E4AED48">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74B853EE">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6CDF4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称：绍兴市水利局</w:t>
      </w:r>
    </w:p>
    <w:p w14:paraId="3A5D06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址：浙江省绍兴市越城区洋江西路589号行政中心9号楼5楼 </w:t>
      </w:r>
    </w:p>
    <w:p w14:paraId="78B686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F1D6C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项目联系人（询问）：符</w:t>
      </w:r>
      <w:r>
        <w:rPr>
          <w:rFonts w:hint="eastAsia" w:ascii="仿宋" w:hAnsi="仿宋" w:eastAsia="仿宋" w:cs="仿宋"/>
          <w:color w:val="auto"/>
          <w:sz w:val="24"/>
          <w:highlight w:val="none"/>
          <w:lang w:eastAsia="zh-CN"/>
        </w:rPr>
        <w:t>莎</w:t>
      </w:r>
    </w:p>
    <w:p w14:paraId="75126A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项目联系方式（询问）：0575-88587349</w:t>
      </w:r>
    </w:p>
    <w:p w14:paraId="0A6351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质疑联系人：鱼</w:t>
      </w:r>
      <w:r>
        <w:rPr>
          <w:rFonts w:hint="eastAsia" w:ascii="仿宋" w:hAnsi="仿宋" w:eastAsia="仿宋" w:cs="仿宋"/>
          <w:color w:val="auto"/>
          <w:sz w:val="24"/>
          <w:highlight w:val="none"/>
          <w:lang w:eastAsia="zh-CN"/>
        </w:rPr>
        <w:t>建军</w:t>
      </w:r>
    </w:p>
    <w:p w14:paraId="022D3A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质疑联系方式：0575-85164014</w:t>
      </w:r>
    </w:p>
    <w:p w14:paraId="3E7BBB1B">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97"/>
      <w:bookmarkStart w:id="11" w:name="_Toc3539380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A9D36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称：浙江方圆工程咨询有限公司             </w:t>
      </w:r>
    </w:p>
    <w:p w14:paraId="5A8DE7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址：浙江省杭州市滨江区建业路418号A座1301室 </w:t>
      </w:r>
    </w:p>
    <w:p w14:paraId="4D32C1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44E97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项目联系人（询问）：张时芳</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蔡灿</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王利</w:t>
      </w:r>
    </w:p>
    <w:p w14:paraId="220AD0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项目联系方式（询问）：13735206274 </w:t>
      </w:r>
    </w:p>
    <w:p w14:paraId="0FFA26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质疑联系人：叶鸣             </w:t>
      </w:r>
    </w:p>
    <w:p w14:paraId="1BB851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质疑联系方式：0571-86627260</w:t>
      </w:r>
    </w:p>
    <w:p w14:paraId="4772515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03241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2E534B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99D65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1962A3D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2402B9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10123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CCC62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C7D9A3E">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00561E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588779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2084"/>
        <w:gridCol w:w="5431"/>
      </w:tblGrid>
      <w:tr w14:paraId="61E9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D1B8A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14:paraId="5B2916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94B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1A9AC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14:paraId="207D24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1E78E57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8C0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BB094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14:paraId="74E7B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4455E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31FFC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2FC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BAD30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14:paraId="20A09A6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91E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1D3AD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14:paraId="2AB76C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D71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7CB2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14:paraId="5E0BB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537990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643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BF31F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14:paraId="233CAE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B70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656DF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14:paraId="3213901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E204E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D82565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C16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49DE5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14:paraId="634972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6EA61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C3B32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04BDEF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A3C9B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18AB56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7C648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970517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6375A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7401AB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A368FE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1F1C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FAEB2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14:paraId="62D5E547">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321DC0C5">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A6F6940">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06079FE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21C46E5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25EA78D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0FEE6A9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C9C16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B80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D5FC2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EA4B95B">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14:paraId="3E0841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C7FE3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B7A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6AC3F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6294F3D">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gridSpan w:val="2"/>
            <w:vAlign w:val="center"/>
          </w:tcPr>
          <w:p w14:paraId="6D4AB0E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CD56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EE8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6F7D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939" w:type="dxa"/>
            <w:gridSpan w:val="2"/>
            <w:vAlign w:val="center"/>
          </w:tcPr>
          <w:p w14:paraId="2CD703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b/>
                <w:color w:val="auto"/>
                <w:spacing w:val="-20"/>
                <w:sz w:val="24"/>
                <w:highlight w:val="none"/>
              </w:rPr>
              <w:t>采购标的对应的中小企业划分标准所属行业</w:t>
            </w:r>
          </w:p>
        </w:tc>
        <w:tc>
          <w:tcPr>
            <w:tcW w:w="5431" w:type="dxa"/>
            <w:vAlign w:val="center"/>
          </w:tcPr>
          <w:p w14:paraId="23B12C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bCs/>
                <w:color w:val="auto"/>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6BEA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E36B5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773C6C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14:paraId="4C2E26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972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1B6C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2E561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1C92DA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8D4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08D94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3BE8F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4CD52F1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A0F2B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511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FF877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3"/>
            <w:vAlign w:val="center"/>
          </w:tcPr>
          <w:p w14:paraId="4CDBD3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649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4209ED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3"/>
            <w:vAlign w:val="center"/>
          </w:tcPr>
          <w:p w14:paraId="3CC6B14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2AD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C35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3"/>
            <w:vAlign w:val="center"/>
          </w:tcPr>
          <w:p w14:paraId="6DA9A2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35926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B5223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A0A1F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CA0DF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E3FD1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C2EB56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0262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73B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32CA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3"/>
            <w:vAlign w:val="center"/>
          </w:tcPr>
          <w:p w14:paraId="72617B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特别说明：</w:t>
            </w:r>
          </w:p>
          <w:p w14:paraId="638A80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strike/>
                <w:dstrike w:val="0"/>
                <w:color w:val="auto"/>
                <w:kern w:val="0"/>
                <w:sz w:val="24"/>
                <w:highlight w:val="none"/>
              </w:rPr>
              <w:t>。</w:t>
            </w:r>
          </w:p>
        </w:tc>
      </w:tr>
      <w:tr w14:paraId="73FC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84471A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3"/>
            <w:vAlign w:val="center"/>
          </w:tcPr>
          <w:p w14:paraId="47B1E3E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snapToGrid w:val="0"/>
                <w:color w:val="auto"/>
                <w:kern w:val="28"/>
                <w:sz w:val="24"/>
                <w:highlight w:val="none"/>
              </w:rPr>
            </w:pP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snapToGrid w:val="0"/>
                <w:color w:val="auto"/>
                <w:kern w:val="28"/>
                <w:sz w:val="24"/>
                <w:highlight w:val="none"/>
              </w:rPr>
              <w:t>联合体投标的，联合体各方均需按招标文件第五部分评标标准要求提供资信证明文件，否则视为不符合相关要求。</w:t>
            </w:r>
          </w:p>
          <w:p w14:paraId="7FD2B7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dstrike w:val="0"/>
                <w:color w:val="auto"/>
                <w:sz w:val="24"/>
                <w:highlight w:val="none"/>
              </w:rPr>
            </w:pP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867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42CBEF4">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3"/>
            <w:vAlign w:val="center"/>
          </w:tcPr>
          <w:p w14:paraId="3C7D590D">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653389">
            <w:pPr>
              <w:keepNext w:val="0"/>
              <w:keepLines w:val="0"/>
              <w:pageBreakBefore w:val="0"/>
              <w:kinsoku/>
              <w:wordWrap/>
              <w:overflowPunct/>
              <w:topLinePunct w:val="0"/>
              <w:bidi w:val="0"/>
              <w:adjustRightInd w:val="0"/>
              <w:spacing w:line="312" w:lineRule="auto"/>
              <w:rPr>
                <w:rFonts w:ascii="仿宋" w:hAnsi="仿宋" w:eastAsia="仿宋" w:cs="仿宋"/>
                <w:color w:val="auto"/>
                <w:sz w:val="24"/>
                <w:highlight w:val="none"/>
              </w:rPr>
            </w:pPr>
            <w:r>
              <w:rPr>
                <w:rFonts w:hint="eastAsia" w:ascii="仿宋" w:hAnsi="仿宋" w:eastAsia="仿宋" w:cs="宋体"/>
                <w:color w:val="auto"/>
                <w:kern w:val="0"/>
                <w:sz w:val="24"/>
                <w:szCs w:val="21"/>
                <w:highlight w:val="none"/>
              </w:rPr>
              <w:t>中标人须向招标代理机构按如下标准和规定交纳中标服务费</w:t>
            </w:r>
            <w:r>
              <w:rPr>
                <w:rFonts w:hint="eastAsia" w:ascii="仿宋" w:hAnsi="仿宋" w:eastAsia="仿宋" w:cs="仿宋"/>
                <w:b/>
                <w:color w:val="auto"/>
                <w:sz w:val="24"/>
                <w:highlight w:val="none"/>
              </w:rPr>
              <w:t>：</w:t>
            </w:r>
          </w:p>
          <w:p w14:paraId="56470333">
            <w:pPr>
              <w:keepNext w:val="0"/>
              <w:keepLines w:val="0"/>
              <w:pageBreakBefore w:val="0"/>
              <w:kinsoku/>
              <w:wordWrap/>
              <w:overflowPunct/>
              <w:topLinePunct w:val="0"/>
              <w:bidi w:val="0"/>
              <w:adjustRightInd w:val="0"/>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服务费</w:t>
            </w:r>
            <w:r>
              <w:rPr>
                <w:rFonts w:hint="eastAsia" w:ascii="仿宋" w:hAnsi="仿宋" w:eastAsia="仿宋" w:cs="仿宋"/>
                <w:color w:val="auto"/>
                <w:sz w:val="24"/>
                <w:highlight w:val="none"/>
                <w:lang w:val="en-US" w:eastAsia="zh-CN"/>
              </w:rPr>
              <w:t>根据中标金额采用</w:t>
            </w:r>
            <w:r>
              <w:rPr>
                <w:rFonts w:hint="eastAsia" w:ascii="仿宋" w:hAnsi="仿宋" w:eastAsia="仿宋" w:cs="仿宋"/>
                <w:color w:val="auto"/>
                <w:sz w:val="24"/>
                <w:highlight w:val="none"/>
              </w:rPr>
              <w:t>下列差额定率累进法计算方式计取后由中标人支付。</w:t>
            </w:r>
          </w:p>
          <w:tbl>
            <w:tblPr>
              <w:tblStyle w:val="62"/>
              <w:tblW w:w="4814"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08"/>
              <w:gridCol w:w="1540"/>
              <w:gridCol w:w="1540"/>
              <w:gridCol w:w="1542"/>
            </w:tblGrid>
            <w:tr w14:paraId="6C2C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tblCellSpacing w:w="0" w:type="dxa"/>
                <w:jc w:val="center"/>
              </w:trPr>
              <w:tc>
                <w:tcPr>
                  <w:tcW w:w="3284" w:type="dxa"/>
                  <w:noWrap w:val="0"/>
                  <w:vAlign w:val="center"/>
                </w:tcPr>
                <w:p w14:paraId="16CC4033">
                  <w:pPr>
                    <w:keepNext w:val="0"/>
                    <w:keepLines w:val="0"/>
                    <w:pageBreakBefore w:val="0"/>
                    <w:widowControl/>
                    <w:kinsoku/>
                    <w:wordWrap/>
                    <w:overflowPunct/>
                    <w:topLinePunct w:val="0"/>
                    <w:bidi w:val="0"/>
                    <w:adjustRightInd w:val="0"/>
                    <w:spacing w:line="312" w:lineRule="auto"/>
                    <w:jc w:val="center"/>
                    <w:rPr>
                      <w:rFonts w:ascii="仿宋" w:hAnsi="仿宋" w:eastAsia="仿宋" w:cs="仿宋"/>
                      <w:b/>
                      <w:bCs/>
                      <w:color w:val="auto"/>
                      <w:kern w:val="0"/>
                      <w:sz w:val="24"/>
                      <w:highlight w:val="none"/>
                      <w:lang w:bidi="ar"/>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16510</wp:posOffset>
                            </wp:positionV>
                            <wp:extent cx="2058670" cy="381000"/>
                            <wp:effectExtent l="2540" t="12700" r="15240" b="25400"/>
                            <wp:wrapNone/>
                            <wp:docPr id="8" name="直接连接符 8"/>
                            <wp:cNvGraphicFramePr/>
                            <a:graphic xmlns:a="http://schemas.openxmlformats.org/drawingml/2006/main">
                              <a:graphicData uri="http://schemas.microsoft.com/office/word/2010/wordprocessingShape">
                                <wps:wsp>
                                  <wps:cNvCnPr/>
                                  <wps:spPr>
                                    <a:xfrm>
                                      <a:off x="1256030" y="2583180"/>
                                      <a:ext cx="2058670" cy="381000"/>
                                    </a:xfrm>
                                    <a:prstGeom prst="line">
                                      <a:avLst/>
                                    </a:prstGeom>
                                    <a:noFill/>
                                    <a:ln w="25400" cap="flat" cmpd="sng" algn="ctr">
                                      <a:solidFill>
                                        <a:srgbClr val="000000"/>
                                      </a:solidFill>
                                      <a:prstDash val="solid"/>
                                    </a:ln>
                                    <a:effectLst/>
                                  </wps:spPr>
                                  <wps:bodyPr/>
                                </wps:wsp>
                              </a:graphicData>
                            </a:graphic>
                          </wp:anchor>
                        </w:drawing>
                      </mc:Choice>
                      <mc:Fallback>
                        <w:pict>
                          <v:line id="_x0000_s1026" o:spid="_x0000_s1026" o:spt="20" style="position:absolute;left:0pt;margin-left:1.2pt;margin-top:1.3pt;height:30pt;width:162.1pt;z-index:251663360;mso-width-relative:page;mso-height-relative:page;" filled="f" stroked="t" coordsize="21600,21600" o:gfxdata="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cGi5r&#10;1AAAAAYBAAAPAAAAAAAAAAEAIAAAACIAAABkcnMvZG93bnJldi54bWxQSwECFAAUAAAACACHTuJA&#10;uDo+KewBAAC6AwAADgAAAAAAAAABACAAAAAjAQAAZHJzL2Uyb0RvYy54bWxQSwUGAAAAAAYABgBZ&#10;AQAAgQUAAAAA&#10;">
                            <v:fill on="f" focussize="0,0"/>
                            <v:stroke weight="2pt" color="#000000" joinstyle="round"/>
                            <v:imagedata o:title=""/>
                            <o:lock v:ext="edit" aspectratio="f"/>
                          </v:line>
                        </w:pict>
                      </mc:Fallback>
                    </mc:AlternateContent>
                  </w:r>
                  <w:r>
                    <w:rPr>
                      <w:rFonts w:hint="eastAsia" w:ascii="仿宋" w:hAnsi="仿宋" w:eastAsia="仿宋" w:cs="仿宋"/>
                      <w:b/>
                      <w:bCs/>
                      <w:color w:val="auto"/>
                      <w:kern w:val="0"/>
                      <w:sz w:val="24"/>
                      <w:highlight w:val="none"/>
                      <w:lang w:val="en-US" w:eastAsia="zh-CN" w:bidi="ar"/>
                    </w:rPr>
                    <w:t xml:space="preserve">          </w:t>
                  </w:r>
                  <w:r>
                    <w:rPr>
                      <w:rFonts w:hint="eastAsia" w:ascii="仿宋" w:hAnsi="仿宋" w:eastAsia="仿宋" w:cs="仿宋"/>
                      <w:b/>
                      <w:bCs/>
                      <w:color w:val="auto"/>
                      <w:kern w:val="0"/>
                      <w:sz w:val="24"/>
                      <w:highlight w:val="none"/>
                      <w:lang w:bidi="ar"/>
                    </w:rPr>
                    <w:t>服务类型</w:t>
                  </w:r>
                </w:p>
                <w:p w14:paraId="5C838C91">
                  <w:pPr>
                    <w:keepNext w:val="0"/>
                    <w:keepLines w:val="0"/>
                    <w:pageBreakBefore w:val="0"/>
                    <w:widowControl/>
                    <w:kinsoku/>
                    <w:wordWrap/>
                    <w:overflowPunct/>
                    <w:topLinePunct w:val="0"/>
                    <w:bidi w:val="0"/>
                    <w:adjustRightInd w:val="0"/>
                    <w:spacing w:line="312" w:lineRule="auto"/>
                    <w:jc w:val="left"/>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w:t>
                  </w:r>
                  <w:r>
                    <w:rPr>
                      <w:rFonts w:hint="eastAsia" w:ascii="仿宋" w:hAnsi="仿宋" w:eastAsia="仿宋" w:cs="仿宋"/>
                      <w:b/>
                      <w:bCs/>
                      <w:color w:val="auto"/>
                      <w:kern w:val="0"/>
                      <w:sz w:val="24"/>
                      <w:highlight w:val="none"/>
                      <w:lang w:val="en-US" w:eastAsia="zh-CN" w:bidi="ar"/>
                    </w:rPr>
                    <w:t>金</w:t>
                  </w:r>
                  <w:r>
                    <w:rPr>
                      <w:rFonts w:hint="eastAsia" w:ascii="仿宋" w:hAnsi="仿宋" w:eastAsia="仿宋" w:cs="仿宋"/>
                      <w:b/>
                      <w:bCs/>
                      <w:color w:val="auto"/>
                      <w:kern w:val="0"/>
                      <w:sz w:val="24"/>
                      <w:highlight w:val="none"/>
                      <w:lang w:bidi="ar"/>
                    </w:rPr>
                    <w:t>额（万元）</w:t>
                  </w:r>
                </w:p>
              </w:tc>
              <w:tc>
                <w:tcPr>
                  <w:tcW w:w="1577" w:type="dxa"/>
                  <w:noWrap w:val="0"/>
                  <w:vAlign w:val="center"/>
                </w:tcPr>
                <w:p w14:paraId="2C952F2D">
                  <w:pPr>
                    <w:pStyle w:val="58"/>
                    <w:keepNext w:val="0"/>
                    <w:keepLines w:val="0"/>
                    <w:pageBreakBefore w:val="0"/>
                    <w:kinsoku/>
                    <w:wordWrap/>
                    <w:overflowPunct/>
                    <w:topLinePunct w:val="0"/>
                    <w:bidi w:val="0"/>
                    <w:adjustRightInd w:val="0"/>
                    <w:spacing w:line="312" w:lineRule="auto"/>
                    <w:jc w:val="center"/>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577" w:type="dxa"/>
                  <w:noWrap w:val="0"/>
                  <w:vAlign w:val="center"/>
                </w:tcPr>
                <w:p w14:paraId="2BC097FB">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579" w:type="dxa"/>
                  <w:noWrap w:val="0"/>
                  <w:vAlign w:val="center"/>
                </w:tcPr>
                <w:p w14:paraId="03527D5F">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4234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284" w:type="dxa"/>
                  <w:noWrap w:val="0"/>
                  <w:vAlign w:val="center"/>
                </w:tcPr>
                <w:p w14:paraId="447C2F82">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577" w:type="dxa"/>
                  <w:noWrap w:val="0"/>
                  <w:vAlign w:val="center"/>
                </w:tcPr>
                <w:p w14:paraId="40900DEF">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577" w:type="dxa"/>
                  <w:noWrap w:val="0"/>
                  <w:vAlign w:val="center"/>
                </w:tcPr>
                <w:p w14:paraId="471FDD7B">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579" w:type="dxa"/>
                  <w:noWrap w:val="0"/>
                  <w:vAlign w:val="center"/>
                </w:tcPr>
                <w:p w14:paraId="718E59BA">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1A04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284" w:type="dxa"/>
                  <w:noWrap w:val="0"/>
                  <w:vAlign w:val="center"/>
                </w:tcPr>
                <w:p w14:paraId="4E0B5159">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577" w:type="dxa"/>
                  <w:noWrap w:val="0"/>
                  <w:vAlign w:val="center"/>
                </w:tcPr>
                <w:p w14:paraId="5AD58AEC">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577" w:type="dxa"/>
                  <w:noWrap w:val="0"/>
                  <w:vAlign w:val="center"/>
                </w:tcPr>
                <w:p w14:paraId="3E62BE69">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579" w:type="dxa"/>
                  <w:noWrap w:val="0"/>
                  <w:vAlign w:val="center"/>
                </w:tcPr>
                <w:p w14:paraId="13430093">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3266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284" w:type="dxa"/>
                  <w:noWrap w:val="0"/>
                  <w:vAlign w:val="center"/>
                </w:tcPr>
                <w:p w14:paraId="3433DC08">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577" w:type="dxa"/>
                  <w:noWrap w:val="0"/>
                  <w:vAlign w:val="center"/>
                </w:tcPr>
                <w:p w14:paraId="728DC4BE">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577" w:type="dxa"/>
                  <w:noWrap w:val="0"/>
                  <w:vAlign w:val="center"/>
                </w:tcPr>
                <w:p w14:paraId="5C203978">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579" w:type="dxa"/>
                  <w:noWrap w:val="0"/>
                  <w:vAlign w:val="center"/>
                </w:tcPr>
                <w:p w14:paraId="30AE3CEA">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20A9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284" w:type="dxa"/>
                  <w:noWrap w:val="0"/>
                  <w:vAlign w:val="center"/>
                </w:tcPr>
                <w:p w14:paraId="25397275">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577" w:type="dxa"/>
                  <w:noWrap w:val="0"/>
                  <w:vAlign w:val="center"/>
                </w:tcPr>
                <w:p w14:paraId="2A8B2E3A">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577" w:type="dxa"/>
                  <w:noWrap w:val="0"/>
                  <w:vAlign w:val="center"/>
                </w:tcPr>
                <w:p w14:paraId="4F42D871">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579" w:type="dxa"/>
                  <w:noWrap w:val="0"/>
                  <w:vAlign w:val="center"/>
                </w:tcPr>
                <w:p w14:paraId="55BA81E1">
                  <w:pPr>
                    <w:keepNext w:val="0"/>
                    <w:keepLines w:val="0"/>
                    <w:pageBreakBefore w:val="0"/>
                    <w:widowControl/>
                    <w:kinsoku/>
                    <w:wordWrap/>
                    <w:overflowPunct/>
                    <w:topLinePunct w:val="0"/>
                    <w:bidi w:val="0"/>
                    <w:adjustRightInd w:val="0"/>
                    <w:spacing w:line="312" w:lineRule="auto"/>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5C388AF4">
            <w:pPr>
              <w:keepNext w:val="0"/>
              <w:keepLines w:val="0"/>
              <w:pageBreakBefore w:val="0"/>
              <w:widowControl w:val="0"/>
              <w:kinsoku/>
              <w:wordWrap/>
              <w:overflowPunct/>
              <w:topLinePunct w:val="0"/>
              <w:autoSpaceDE/>
              <w:autoSpaceDN/>
              <w:bidi w:val="0"/>
              <w:adjustRightInd w:val="0"/>
              <w:snapToGrid/>
              <w:spacing w:line="312"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（2）服务费的交纳方式：</w:t>
            </w:r>
          </w:p>
          <w:p w14:paraId="1FC22AC8">
            <w:pPr>
              <w:keepNext w:val="0"/>
              <w:keepLines w:val="0"/>
              <w:pageBreakBefore w:val="0"/>
              <w:widowControl w:val="0"/>
              <w:kinsoku/>
              <w:wordWrap/>
              <w:overflowPunct/>
              <w:topLinePunct w:val="0"/>
              <w:autoSpaceDE/>
              <w:autoSpaceDN/>
              <w:bidi w:val="0"/>
              <w:adjustRightInd w:val="0"/>
              <w:snapToGrid/>
              <w:spacing w:line="312"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用银行支票、汇票、电汇、现金等付款方式直接交纳中标服务费。</w:t>
            </w:r>
          </w:p>
          <w:p w14:paraId="263EEAA0">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）评审费</w:t>
            </w:r>
            <w:r>
              <w:rPr>
                <w:rFonts w:hint="eastAsia" w:ascii="仿宋" w:hAnsi="仿宋" w:eastAsia="仿宋" w:cs="仿宋"/>
                <w:color w:val="auto"/>
                <w:sz w:val="24"/>
                <w:szCs w:val="24"/>
                <w:highlight w:val="none"/>
                <w:lang w:val="en-US" w:eastAsia="zh-CN"/>
              </w:rPr>
              <w:t>由采购人支付。</w:t>
            </w:r>
          </w:p>
        </w:tc>
      </w:tr>
      <w:tr w14:paraId="55D0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1DD9B71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0A6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26B43F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24B2ED4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1A395AF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54647A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99CFFC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015E2F5">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69955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867310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1DF2E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8FDAA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4A90D2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8EE19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5CFDBB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D5FBC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0430267E">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85D61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C37F8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679F3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D0100C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A0FC21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EE269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5701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17EEF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AE4653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8BB371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A3D1A0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2D3125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44B6D8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21739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AD7654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150D5636">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C092AC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B3E645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60003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714AFF4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735DB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33E2E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23A1A4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FF27B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47802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980A398">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205F9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6E09D4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B0EEB4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E5E241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51939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01421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0B9D2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8CACE10">
      <w:pPr>
        <w:pStyle w:val="3"/>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C00DD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33FE427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4C1A1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31A8DD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15678D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E90A2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07DA6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CED75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C50FD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1587F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1A2F60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1A17B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B0D393C">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B9B4D3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71B65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6B319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BB59F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1CEAE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10D08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1D9E5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897DB8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181CD9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CCB3C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B87F460">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42375482">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C06432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70D358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CD181E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5A2E3C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252DDF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06DDFA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A8CA2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143DCE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1ED94C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641E0B3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5FDF4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7D4BF60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90BA0A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421635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78DEE89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B0C51F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9CF044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53447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DFF7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16481A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1AAA7B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875FC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6F04AEA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E2EDC1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122BF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2E591E9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113B5E0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35FA91B">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9CA3A7F">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19DC3B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AD29649">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2869CF2">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05277F7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3436F26F">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6B1A5C3">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69E591A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536616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C25C318">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0F6D9AF">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B7E4AC">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FD7141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60B450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A37CE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B7A088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EADF294">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3473265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04955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9E6365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5DBF7A6">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045FF5B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F746A10">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F727968">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187CCD3F">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AB1FA5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A035DD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D8F19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A93DB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014AF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415CB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3F6AB5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D6C99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92322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2F4DC8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0AE341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8A3D4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D80B4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80027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C2660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C2331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5C717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5676C9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7F366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642A0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4468E6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1DF12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1D5D55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25221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818B3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B5670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22201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4D71888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9E3C6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6FF971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301F6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18DCC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C7630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A307B67">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41D35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F0875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653C8D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7E8B2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B407C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C0ACD6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B7F97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C5F90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2EBF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43A9B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27288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B3210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CD194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056188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0077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BD8E1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3911B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B59FDF6">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D5F0CC3">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EF42FFD">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1C77FB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D3F4E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52441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05410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5B980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F4B08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DB2A1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18403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CE5D4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749C9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4C49D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14567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9A16A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59520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A680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B565A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B0D09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0D03B5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C0C42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97045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A75DA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15E07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C1B5D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006D0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A98E3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D5C11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CFDEB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5ADBB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B8331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0D5CF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BDA80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180DD1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9CCB6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9B758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FF9055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2432F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06052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0FFEA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C77501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51B79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A1574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9D7B8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2F13C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6D81DB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1FB346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0ACD4C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739FC5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45A2B4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7952A8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043D19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4EA6607A">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35CC85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585DF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B9034F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42E9D3E7">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101"/>
      <w:bookmarkEnd w:id="20"/>
      <w:bookmarkStart w:id="21" w:name="_Hlt75236290"/>
      <w:bookmarkEnd w:id="21"/>
      <w:bookmarkStart w:id="22" w:name="_Hlt68073093"/>
      <w:bookmarkEnd w:id="22"/>
      <w:bookmarkStart w:id="23" w:name="_Hlt68057669"/>
      <w:bookmarkEnd w:id="23"/>
      <w:bookmarkStart w:id="24" w:name="_Hlt74729768"/>
      <w:bookmarkEnd w:id="24"/>
      <w:bookmarkStart w:id="25" w:name="_Hlt68072998"/>
      <w:bookmarkEnd w:id="25"/>
      <w:bookmarkStart w:id="26" w:name="_Hlt68072990"/>
      <w:bookmarkEnd w:id="26"/>
      <w:bookmarkStart w:id="27" w:name="_Hlt74707468"/>
      <w:bookmarkEnd w:id="27"/>
      <w:bookmarkStart w:id="28" w:name="_Hlt68403820"/>
      <w:bookmarkEnd w:id="28"/>
      <w:bookmarkStart w:id="29" w:name="_Hlt74714665"/>
      <w:bookmarkEnd w:id="29"/>
      <w:bookmarkStart w:id="30" w:name="_Hlt75236011"/>
      <w:bookmarkEnd w:id="30"/>
      <w:bookmarkStart w:id="31" w:name="_Hlt74730295"/>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16B54DD9">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25751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FEEC7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F0B18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716F8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7A3C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E51380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B09E9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43D15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7EB1F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F22235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5EB64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1CD230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74EBD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883C3F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551B7E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AD200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3580B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0E0214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39AF9D0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567B2F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2B23AC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6F4AC32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2227A2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1F5B6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A5D8B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B68CA7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ACC9B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0FF030B">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6B83D22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A96721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4674FF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B1D4C1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9FCFC72">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E559A0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EEFCBA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E33EFC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7478B8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40DF4F2">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375D2D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37BD9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E7D29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A30D75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06555D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8FC096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900CBA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5F03C3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508649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89FB54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A3B6F9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42803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0AD233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7E3528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91723D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42B9F2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0D2E21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8CBB6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2AF74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BFAAB66">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5C59509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2FCC1250">
      <w:pPr>
        <w:pStyle w:val="395"/>
        <w:spacing w:after="0" w:afterLines="0" w:line="440" w:lineRule="exact"/>
        <w:ind w:left="0" w:leftChars="0" w:firstLine="0" w:firstLineChars="0"/>
        <w:rPr>
          <w:rFonts w:hint="eastAsia" w:ascii="仿宋" w:hAnsi="仿宋" w:eastAsia="仿宋" w:cs="仿宋"/>
          <w:b/>
          <w:bCs/>
          <w:color w:val="auto"/>
          <w:sz w:val="24"/>
          <w:szCs w:val="24"/>
          <w:highlight w:val="none"/>
        </w:rPr>
      </w:pPr>
      <w:bookmarkStart w:id="36" w:name="第五部分"/>
      <w:bookmarkStart w:id="37" w:name="_Toc86217003"/>
      <w:r>
        <w:rPr>
          <w:rFonts w:hint="eastAsia" w:ascii="仿宋" w:hAnsi="仿宋" w:eastAsia="仿宋" w:cs="仿宋"/>
          <w:b/>
          <w:bCs/>
          <w:color w:val="auto"/>
          <w:sz w:val="24"/>
          <w:szCs w:val="24"/>
          <w:highlight w:val="none"/>
        </w:rPr>
        <w:t>一、工作内容</w:t>
      </w:r>
    </w:p>
    <w:p w14:paraId="74C8BE06">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1.为甲方提供绍兴地区地表水、</w:t>
      </w:r>
      <w:r>
        <w:rPr>
          <w:rFonts w:hint="eastAsia" w:ascii="仿宋" w:hAnsi="仿宋" w:eastAsia="仿宋" w:cs="仿宋"/>
          <w:color w:val="auto"/>
          <w:sz w:val="24"/>
          <w:szCs w:val="24"/>
          <w:highlight w:val="none"/>
          <w:lang w:val="en-US" w:eastAsia="zh-CN"/>
        </w:rPr>
        <w:t>水生态、大气降水</w:t>
      </w:r>
      <w:r>
        <w:rPr>
          <w:rFonts w:hint="eastAsia" w:ascii="仿宋" w:hAnsi="仿宋" w:eastAsia="仿宋" w:cs="仿宋"/>
          <w:color w:val="auto"/>
          <w:sz w:val="24"/>
          <w:szCs w:val="24"/>
          <w:highlight w:val="none"/>
        </w:rPr>
        <w:t>的水质监测服务，出具正式检测报告。</w:t>
      </w:r>
    </w:p>
    <w:p w14:paraId="4B3BDB20">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2.依据省水文管理中心的格式填写监测断面的监测数据表格，并分类评价。</w:t>
      </w:r>
    </w:p>
    <w:p w14:paraId="423A03AF">
      <w:pPr>
        <w:pStyle w:val="395"/>
        <w:spacing w:after="0" w:afterLines="0" w:line="440" w:lineRule="exact"/>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3.对做好水质监测站点的维护工作。</w:t>
      </w:r>
    </w:p>
    <w:p w14:paraId="16F059C7">
      <w:pPr>
        <w:pStyle w:val="395"/>
        <w:spacing w:after="0" w:afterLines="0" w:line="440" w:lineRule="exact"/>
        <w:ind w:left="0" w:leftChars="0"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二、工作要求</w:t>
      </w:r>
    </w:p>
    <w:p w14:paraId="0CDBB263">
      <w:pPr>
        <w:pStyle w:val="395"/>
        <w:spacing w:after="0" w:afterLines="0" w:line="440" w:lineRule="exact"/>
        <w:ind w:left="0" w:leftChars="0"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采样点位由甲方负责采样协调工作，乙方仅对来样的检测结果负责。</w:t>
      </w:r>
    </w:p>
    <w:p w14:paraId="0F23AC1D">
      <w:pPr>
        <w:pStyle w:val="395"/>
        <w:spacing w:after="0" w:afterLines="0" w:line="440" w:lineRule="exact"/>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（1）地表水水质监测站</w:t>
      </w:r>
    </w:p>
    <w:p w14:paraId="76DF7D84">
      <w:pPr>
        <w:pStyle w:val="395"/>
        <w:spacing w:after="0" w:afterLines="0" w:line="440" w:lineRule="exact"/>
        <w:ind w:left="0" w:leftChars="0" w:firstLine="0" w:firstLineChars="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1.1监测范围</w:t>
      </w:r>
    </w:p>
    <w:p w14:paraId="5FEB9635">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河流：镜岭大桥、嵊州、湖塘镇、曹舜交汇口(上浦闸)、黄泽镇、诸暨、湄池、下岙；</w:t>
      </w:r>
    </w:p>
    <w:p w14:paraId="20348F41">
      <w:pPr>
        <w:pStyle w:val="395"/>
        <w:spacing w:after="0" w:afterLines="0" w:line="440" w:lineRule="exact"/>
        <w:ind w:firstLine="48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水库：辽湾水库；</w:t>
      </w:r>
    </w:p>
    <w:p w14:paraId="61CB92F5">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中型水库：平水江水库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安华水库、五泄水库、巧英水库；</w:t>
      </w:r>
    </w:p>
    <w:p w14:paraId="23FF85FA">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大型水库</w:t>
      </w:r>
      <w:r>
        <w:rPr>
          <w:rFonts w:hint="eastAsia" w:ascii="仿宋" w:hAnsi="仿宋" w:eastAsia="仿宋" w:cs="仿宋"/>
          <w:color w:val="auto"/>
          <w:sz w:val="24"/>
          <w:szCs w:val="24"/>
          <w:highlight w:val="none"/>
        </w:rPr>
        <w:t>：石壁水库、陈蔡水库、长诏水库、南山水库、钦寸、汤浦水库。</w:t>
      </w:r>
    </w:p>
    <w:p w14:paraId="0AEB8F50">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地表水重点水质站: 诸暨、花山。</w:t>
      </w:r>
    </w:p>
    <w:p w14:paraId="2D7D634D">
      <w:pPr>
        <w:pStyle w:val="395"/>
        <w:spacing w:after="0" w:afterLines="0" w:line="440" w:lineRule="exact"/>
        <w:ind w:left="0" w:leftChars="0" w:firstLine="0" w:firstLineChars="0"/>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1.2监测项目</w:t>
      </w:r>
    </w:p>
    <w:p w14:paraId="5993D13A">
      <w:pPr>
        <w:pStyle w:val="395"/>
        <w:spacing w:after="0" w:afterLines="0" w:line="440" w:lineRule="exact"/>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1.2.1地表水</w:t>
      </w:r>
    </w:p>
    <w:p w14:paraId="22B931FF">
      <w:pPr>
        <w:pStyle w:val="395"/>
        <w:spacing w:after="0" w:afterLines="0" w:line="440" w:lineRule="exact"/>
        <w:ind w:left="0" w:leftChars="0"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根据《水利部水文司关于做好地表水国家重点水质站水质监测工作的通知》（水文质函〔2019〕37号）要求，绍兴市19个国家地表水重点水质站的监测项目要求如下：</w:t>
      </w:r>
    </w:p>
    <w:p w14:paraId="1E226B12">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河流型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水温、pH值、溶解氧、高锰酸盐指数、化学需氧量、五日生化需氧量、氨氮、总磷、总氮、铜、锌、氟化物、硒、砷、汞、镉、六价铬、铅、氰化物、挥发酚、石油类、阴离子表面活性剂、硫化物、粪大肠菌群，共24项。</w:t>
      </w:r>
    </w:p>
    <w:p w14:paraId="4AA7B1DB">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湖库型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河流型水质站基础上，增测氯化物、叶绿素a、透明度，共27项。</w:t>
      </w:r>
    </w:p>
    <w:p w14:paraId="27085C5F">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河流型水源地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水温、pH值、溶解氧、高锰酸盐指数、化学需氧量、五日生化需氧量、氨氮、总磷、总氮、铜、锌、氟化物、硒、砷、汞、镉、六价铬、铅、氰化物、挥发酚、石油类、阴离子表面活性剂、硫化物、粪大肠菌群、氯化物、硫酸盐、硝酸盐氮、铁、锰、总硬度、电导率、铝，共32项。</w:t>
      </w:r>
    </w:p>
    <w:p w14:paraId="5940F1B4">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湖库型水源地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河流型饮用水水源地水质站基础上，增测叶绿素a、透明度，共34项。</w:t>
      </w:r>
    </w:p>
    <w:p w14:paraId="42BEE0A3">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水位、流量参数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对于已经具备水量监测的水质站，应同步记录水位、流量、流速等水文参数。</w:t>
      </w:r>
    </w:p>
    <w:p w14:paraId="5EBCB5DA">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水化学参数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全省开展水化学参数的要求。</w:t>
      </w:r>
    </w:p>
    <w:p w14:paraId="399B7880">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其它地表水水质站监测项目参照国家地表水重点水质站的监测要求执行。</w:t>
      </w:r>
    </w:p>
    <w:p w14:paraId="307DFD73">
      <w:pPr>
        <w:pStyle w:val="395"/>
        <w:spacing w:after="0" w:afterLines="0" w:line="440" w:lineRule="exact"/>
        <w:ind w:left="0" w:leftChars="0" w:firstLine="0" w:firstLineChars="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1.3监测频次</w:t>
      </w:r>
    </w:p>
    <w:p w14:paraId="172EECAF">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地表水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国家地表水重点水质站和县级以上集中式饮用水源地监测频次每月不少于1次，在突发水污染事件和藻类爆发高峰期等特殊时段，应当增加监测频次和项目，及时掌握饮用水水质水量状况。其余站点应每月监测1次。</w:t>
      </w:r>
    </w:p>
    <w:p w14:paraId="1CC91650">
      <w:pPr>
        <w:pStyle w:val="395"/>
        <w:numPr>
          <w:ilvl w:val="0"/>
          <w:numId w:val="1"/>
        </w:numPr>
        <w:spacing w:after="0" w:afterLines="0" w:line="440" w:lineRule="exact"/>
        <w:ind w:left="0" w:leftChars="0"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水生态监测站</w:t>
      </w:r>
    </w:p>
    <w:p w14:paraId="7EF63419">
      <w:pPr>
        <w:pStyle w:val="395"/>
        <w:numPr>
          <w:ilvl w:val="0"/>
          <w:numId w:val="0"/>
        </w:numPr>
        <w:spacing w:after="0" w:afterLines="0" w:line="440" w:lineRule="exact"/>
        <w:ind w:leftChars="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2.1监测范围</w:t>
      </w:r>
    </w:p>
    <w:p w14:paraId="641C67CA">
      <w:pPr>
        <w:pStyle w:val="395"/>
        <w:numPr>
          <w:ilvl w:val="0"/>
          <w:numId w:val="0"/>
        </w:numPr>
        <w:spacing w:after="0" w:afterLines="0" w:line="440" w:lineRule="exact"/>
        <w:ind w:lef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浮游植物监测站点表</w:t>
      </w:r>
    </w:p>
    <w:tbl>
      <w:tblPr>
        <w:tblStyle w:val="63"/>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140"/>
        <w:gridCol w:w="2140"/>
        <w:gridCol w:w="2140"/>
      </w:tblGrid>
      <w:tr w14:paraId="748B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39" w:type="dxa"/>
            <w:noWrap w:val="0"/>
            <w:vAlign w:val="center"/>
          </w:tcPr>
          <w:p w14:paraId="7A07B0AB">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序号</w:t>
            </w:r>
          </w:p>
        </w:tc>
        <w:tc>
          <w:tcPr>
            <w:tcW w:w="2140" w:type="dxa"/>
            <w:noWrap w:val="0"/>
            <w:vAlign w:val="center"/>
          </w:tcPr>
          <w:p w14:paraId="33C4DEB6">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设区市</w:t>
            </w:r>
          </w:p>
        </w:tc>
        <w:tc>
          <w:tcPr>
            <w:tcW w:w="2140" w:type="dxa"/>
            <w:noWrap w:val="0"/>
            <w:vAlign w:val="center"/>
          </w:tcPr>
          <w:p w14:paraId="64C3EEBF">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站点</w:t>
            </w:r>
          </w:p>
        </w:tc>
        <w:tc>
          <w:tcPr>
            <w:tcW w:w="2140" w:type="dxa"/>
            <w:noWrap w:val="0"/>
            <w:vAlign w:val="center"/>
          </w:tcPr>
          <w:p w14:paraId="154DFFDD">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个数</w:t>
            </w:r>
          </w:p>
        </w:tc>
      </w:tr>
      <w:tr w14:paraId="2F14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139" w:type="dxa"/>
            <w:noWrap w:val="0"/>
            <w:vAlign w:val="top"/>
          </w:tcPr>
          <w:p w14:paraId="4284BCBD">
            <w:pPr>
              <w:pStyle w:val="395"/>
              <w:numPr>
                <w:ilvl w:val="0"/>
                <w:numId w:val="0"/>
              </w:numPr>
              <w:spacing w:after="0" w:afterLines="0" w:line="440" w:lineRule="exact"/>
              <w:jc w:val="center"/>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2140" w:type="dxa"/>
            <w:noWrap w:val="0"/>
            <w:vAlign w:val="center"/>
          </w:tcPr>
          <w:p w14:paraId="323BD70B">
            <w:pPr>
              <w:spacing w:line="400" w:lineRule="exact"/>
              <w:jc w:val="center"/>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绍兴</w:t>
            </w:r>
          </w:p>
        </w:tc>
        <w:tc>
          <w:tcPr>
            <w:tcW w:w="2140" w:type="dxa"/>
            <w:noWrap w:val="0"/>
            <w:vAlign w:val="center"/>
          </w:tcPr>
          <w:p w14:paraId="189A51AE">
            <w:pPr>
              <w:spacing w:line="400" w:lineRule="exact"/>
              <w:jc w:val="center"/>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汤浦水库坝前</w:t>
            </w:r>
          </w:p>
        </w:tc>
        <w:tc>
          <w:tcPr>
            <w:tcW w:w="2140" w:type="dxa"/>
            <w:noWrap w:val="0"/>
            <w:vAlign w:val="center"/>
          </w:tcPr>
          <w:p w14:paraId="185251B0">
            <w:pPr>
              <w:spacing w:line="400" w:lineRule="exact"/>
              <w:jc w:val="center"/>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r>
    </w:tbl>
    <w:p w14:paraId="6ED94B24">
      <w:pPr>
        <w:pStyle w:val="395"/>
        <w:numPr>
          <w:ilvl w:val="0"/>
          <w:numId w:val="0"/>
        </w:numPr>
        <w:spacing w:after="0" w:afterLines="0" w:line="440" w:lineRule="exact"/>
        <w:ind w:lef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国家水生态监测站点表</w:t>
      </w:r>
    </w:p>
    <w:tbl>
      <w:tblPr>
        <w:tblStyle w:val="62"/>
        <w:tblW w:w="8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61"/>
        <w:gridCol w:w="1747"/>
        <w:gridCol w:w="2195"/>
        <w:gridCol w:w="781"/>
        <w:gridCol w:w="818"/>
        <w:gridCol w:w="1036"/>
        <w:gridCol w:w="1036"/>
      </w:tblGrid>
      <w:tr w14:paraId="7C5D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1" w:hRule="atLeast"/>
          <w:jc w:val="center"/>
        </w:trPr>
        <w:tc>
          <w:tcPr>
            <w:tcW w:w="961" w:type="dxa"/>
            <w:noWrap w:val="0"/>
            <w:vAlign w:val="center"/>
          </w:tcPr>
          <w:p w14:paraId="5A2D70E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747" w:type="dxa"/>
            <w:noWrap w:val="0"/>
            <w:vAlign w:val="center"/>
          </w:tcPr>
          <w:p w14:paraId="579634C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河（湖、水库）</w:t>
            </w:r>
          </w:p>
        </w:tc>
        <w:tc>
          <w:tcPr>
            <w:tcW w:w="2195" w:type="dxa"/>
            <w:noWrap w:val="0"/>
            <w:vAlign w:val="center"/>
          </w:tcPr>
          <w:p w14:paraId="493BAA1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站点</w:t>
            </w:r>
          </w:p>
        </w:tc>
        <w:tc>
          <w:tcPr>
            <w:tcW w:w="781" w:type="dxa"/>
            <w:noWrap w:val="0"/>
            <w:vAlign w:val="center"/>
          </w:tcPr>
          <w:p w14:paraId="65F2308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浮游植物</w:t>
            </w:r>
          </w:p>
        </w:tc>
        <w:tc>
          <w:tcPr>
            <w:tcW w:w="818" w:type="dxa"/>
            <w:noWrap w:val="0"/>
            <w:vAlign w:val="center"/>
          </w:tcPr>
          <w:p w14:paraId="6A5251A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浮游动物</w:t>
            </w:r>
          </w:p>
        </w:tc>
        <w:tc>
          <w:tcPr>
            <w:tcW w:w="1036" w:type="dxa"/>
            <w:noWrap w:val="0"/>
            <w:vAlign w:val="center"/>
          </w:tcPr>
          <w:p w14:paraId="69454D4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叶绿素a</w:t>
            </w:r>
          </w:p>
        </w:tc>
        <w:tc>
          <w:tcPr>
            <w:tcW w:w="1036" w:type="dxa"/>
            <w:noWrap w:val="0"/>
            <w:vAlign w:val="center"/>
          </w:tcPr>
          <w:p w14:paraId="58E416E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监测站点个数</w:t>
            </w:r>
          </w:p>
        </w:tc>
      </w:tr>
      <w:tr w14:paraId="41A3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5" w:hRule="atLeast"/>
          <w:jc w:val="center"/>
        </w:trPr>
        <w:tc>
          <w:tcPr>
            <w:tcW w:w="961" w:type="dxa"/>
            <w:noWrap w:val="0"/>
            <w:vAlign w:val="center"/>
          </w:tcPr>
          <w:p w14:paraId="40A794DC">
            <w:pPr>
              <w:widowControl/>
              <w:jc w:val="center"/>
              <w:textAlignment w:val="center"/>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val="en-US" w:eastAsia="zh-CN" w:bidi="ar"/>
              </w:rPr>
              <w:t>1</w:t>
            </w:r>
          </w:p>
        </w:tc>
        <w:tc>
          <w:tcPr>
            <w:tcW w:w="1747" w:type="dxa"/>
            <w:noWrap w:val="0"/>
            <w:vAlign w:val="center"/>
          </w:tcPr>
          <w:p w14:paraId="3DE8011B">
            <w:pPr>
              <w:widowControl/>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汤浦水库</w:t>
            </w:r>
          </w:p>
        </w:tc>
        <w:tc>
          <w:tcPr>
            <w:tcW w:w="2195" w:type="dxa"/>
            <w:noWrap w:val="0"/>
            <w:vAlign w:val="center"/>
          </w:tcPr>
          <w:p w14:paraId="24C54E5A">
            <w:pPr>
              <w:widowControl/>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汤浦水库坝前</w:t>
            </w:r>
          </w:p>
        </w:tc>
        <w:tc>
          <w:tcPr>
            <w:tcW w:w="781" w:type="dxa"/>
            <w:noWrap w:val="0"/>
            <w:vAlign w:val="center"/>
          </w:tcPr>
          <w:p w14:paraId="61AC26BE">
            <w:pPr>
              <w:widowControl/>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w:t>
            </w:r>
          </w:p>
        </w:tc>
        <w:tc>
          <w:tcPr>
            <w:tcW w:w="818" w:type="dxa"/>
            <w:noWrap w:val="0"/>
            <w:vAlign w:val="center"/>
          </w:tcPr>
          <w:p w14:paraId="32B6BF33">
            <w:pPr>
              <w:widowControl/>
              <w:jc w:val="center"/>
              <w:textAlignment w:val="center"/>
              <w:rPr>
                <w:rFonts w:hint="eastAsia" w:ascii="仿宋" w:hAnsi="仿宋" w:eastAsia="仿宋" w:cs="仿宋"/>
                <w:color w:val="auto"/>
                <w:sz w:val="24"/>
                <w:szCs w:val="24"/>
                <w:highlight w:val="none"/>
                <w:lang w:bidi="ar"/>
              </w:rPr>
            </w:pPr>
          </w:p>
        </w:tc>
        <w:tc>
          <w:tcPr>
            <w:tcW w:w="1036" w:type="dxa"/>
            <w:noWrap w:val="0"/>
            <w:vAlign w:val="center"/>
          </w:tcPr>
          <w:p w14:paraId="41F92053">
            <w:pPr>
              <w:widowControl/>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w:t>
            </w:r>
          </w:p>
        </w:tc>
        <w:tc>
          <w:tcPr>
            <w:tcW w:w="1036" w:type="dxa"/>
            <w:noWrap w:val="0"/>
            <w:vAlign w:val="center"/>
          </w:tcPr>
          <w:p w14:paraId="3D8B0E70">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1个</w:t>
            </w:r>
          </w:p>
        </w:tc>
      </w:tr>
    </w:tbl>
    <w:p w14:paraId="4CC730B5">
      <w:pPr>
        <w:adjustRightInd w:val="0"/>
        <w:snapToGrid w:val="0"/>
        <w:spacing w:line="540" w:lineRule="exact"/>
        <w:ind w:firstLine="342" w:firstLineChars="150"/>
        <w:rPr>
          <w:rFonts w:hint="eastAsia" w:ascii="Times New Roman" w:hAnsi="Times New Roman" w:eastAsia="仿宋_GB2312"/>
          <w:sz w:val="24"/>
          <w:szCs w:val="24"/>
          <w:lang w:bidi="ar"/>
        </w:rPr>
      </w:pPr>
      <w:r>
        <w:rPr>
          <w:rFonts w:hint="eastAsia" w:ascii="Times New Roman" w:hAnsi="Times New Roman" w:eastAsia="仿宋_GB2312"/>
          <w:snapToGrid w:val="0"/>
          <w:spacing w:val="-6"/>
          <w:kern w:val="0"/>
          <w:sz w:val="24"/>
          <w:szCs w:val="32"/>
        </w:rPr>
        <w:t>注：1.“</w:t>
      </w:r>
      <w:r>
        <w:rPr>
          <w:rFonts w:ascii="Times New Roman" w:hAnsi="Times New Roman" w:eastAsia="仿宋_GB2312"/>
          <w:sz w:val="24"/>
          <w:szCs w:val="24"/>
          <w:lang w:bidi="ar"/>
        </w:rPr>
        <w:t>+</w:t>
      </w:r>
      <w:r>
        <w:rPr>
          <w:rFonts w:hint="eastAsia" w:ascii="Times New Roman" w:hAnsi="Times New Roman" w:eastAsia="仿宋_GB2312"/>
          <w:sz w:val="24"/>
          <w:szCs w:val="24"/>
          <w:lang w:bidi="ar"/>
        </w:rPr>
        <w:t>”表示</w:t>
      </w:r>
      <w:r>
        <w:rPr>
          <w:rFonts w:ascii="Times New Roman" w:hAnsi="Times New Roman" w:eastAsia="仿宋_GB2312"/>
          <w:sz w:val="24"/>
          <w:szCs w:val="24"/>
          <w:lang w:bidi="ar"/>
        </w:rPr>
        <w:t>必测项目</w:t>
      </w:r>
      <w:r>
        <w:rPr>
          <w:rFonts w:hint="eastAsia" w:ascii="Times New Roman" w:hAnsi="Times New Roman" w:eastAsia="仿宋_GB2312"/>
          <w:sz w:val="24"/>
          <w:szCs w:val="24"/>
          <w:lang w:bidi="ar"/>
        </w:rPr>
        <w:t>；</w:t>
      </w:r>
    </w:p>
    <w:p w14:paraId="33E3477D">
      <w:pPr>
        <w:adjustRightInd w:val="0"/>
        <w:snapToGrid w:val="0"/>
        <w:spacing w:line="540" w:lineRule="exact"/>
        <w:ind w:firstLine="360" w:firstLineChars="150"/>
        <w:rPr>
          <w:rFonts w:hint="eastAsia" w:ascii="Times New Roman" w:hAnsi="Times New Roman" w:eastAsia="仿宋_GB2312"/>
          <w:snapToGrid w:val="0"/>
          <w:spacing w:val="-6"/>
          <w:kern w:val="0"/>
          <w:sz w:val="24"/>
          <w:szCs w:val="32"/>
          <w:lang w:eastAsia="zh-CN"/>
        </w:rPr>
      </w:pPr>
      <w:r>
        <w:rPr>
          <w:rFonts w:hint="eastAsia" w:ascii="Times New Roman" w:hAnsi="Times New Roman" w:eastAsia="仿宋_GB2312"/>
          <w:sz w:val="24"/>
          <w:szCs w:val="24"/>
          <w:lang w:bidi="ar"/>
        </w:rPr>
        <w:t>2.</w:t>
      </w:r>
      <w:r>
        <w:rPr>
          <w:rFonts w:hint="eastAsia" w:ascii="Times New Roman" w:hAnsi="Times New Roman" w:eastAsia="仿宋_GB2312"/>
          <w:snapToGrid w:val="0"/>
          <w:spacing w:val="-6"/>
          <w:kern w:val="0"/>
          <w:sz w:val="24"/>
          <w:szCs w:val="32"/>
        </w:rPr>
        <w:t>按照</w:t>
      </w:r>
      <w:r>
        <w:rPr>
          <w:rFonts w:ascii="Times New Roman" w:hAnsi="Times New Roman" w:eastAsia="仿宋_GB2312"/>
          <w:snapToGrid w:val="0"/>
          <w:spacing w:val="-6"/>
          <w:kern w:val="0"/>
          <w:sz w:val="24"/>
          <w:szCs w:val="32"/>
        </w:rPr>
        <w:t>《浙江省水利厅办公室关于开展水生态监测工作的通知》(浙水办资〔2021〕9 号)</w:t>
      </w:r>
      <w:r>
        <w:rPr>
          <w:rFonts w:hint="eastAsia" w:ascii="Times New Roman" w:hAnsi="Times New Roman" w:eastAsia="仿宋_GB2312"/>
          <w:snapToGrid w:val="0"/>
          <w:spacing w:val="-6"/>
          <w:kern w:val="0"/>
          <w:sz w:val="24"/>
          <w:szCs w:val="32"/>
        </w:rPr>
        <w:t>，</w:t>
      </w:r>
      <w:r>
        <w:rPr>
          <w:rFonts w:ascii="Times New Roman" w:hAnsi="Times New Roman" w:eastAsia="仿宋_GB2312"/>
          <w:snapToGrid w:val="0"/>
          <w:spacing w:val="-6"/>
          <w:kern w:val="0"/>
          <w:sz w:val="24"/>
          <w:szCs w:val="32"/>
        </w:rPr>
        <w:t>5、8月各开展一次浮游植物、浮游动物、叶绿素</w:t>
      </w:r>
      <w:r>
        <w:rPr>
          <w:rFonts w:hint="eastAsia" w:ascii="Times New Roman" w:hAnsi="Times New Roman" w:eastAsia="仿宋_GB2312"/>
          <w:snapToGrid w:val="0"/>
          <w:spacing w:val="-6"/>
          <w:kern w:val="0"/>
          <w:sz w:val="24"/>
          <w:szCs w:val="32"/>
        </w:rPr>
        <w:t>和其它</w:t>
      </w:r>
      <w:r>
        <w:rPr>
          <w:rFonts w:ascii="Times New Roman" w:hAnsi="Times New Roman" w:eastAsia="仿宋_GB2312"/>
          <w:snapToGrid w:val="0"/>
          <w:spacing w:val="-6"/>
          <w:kern w:val="0"/>
          <w:sz w:val="24"/>
          <w:szCs w:val="32"/>
        </w:rPr>
        <w:t>水文及理化指标</w:t>
      </w:r>
      <w:r>
        <w:rPr>
          <w:rFonts w:hint="eastAsia" w:ascii="Times New Roman" w:hAnsi="Times New Roman" w:eastAsia="仿宋_GB2312"/>
          <w:snapToGrid w:val="0"/>
          <w:spacing w:val="-6"/>
          <w:kern w:val="0"/>
          <w:sz w:val="24"/>
          <w:szCs w:val="32"/>
          <w:lang w:eastAsia="zh-CN"/>
        </w:rPr>
        <w:t>。</w:t>
      </w:r>
    </w:p>
    <w:p w14:paraId="067AB6DC">
      <w:pPr>
        <w:pStyle w:val="395"/>
        <w:numPr>
          <w:ilvl w:val="0"/>
          <w:numId w:val="0"/>
        </w:numPr>
        <w:spacing w:after="0" w:afterLines="0" w:line="440" w:lineRule="exact"/>
        <w:ind w:leftChars="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2.2监测项目</w:t>
      </w:r>
    </w:p>
    <w:p w14:paraId="78D610C7">
      <w:pPr>
        <w:pStyle w:val="395"/>
        <w:numPr>
          <w:ilvl w:val="0"/>
          <w:numId w:val="0"/>
        </w:numPr>
        <w:spacing w:after="0" w:afterLines="0" w:line="440" w:lineRule="exact"/>
        <w:ind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全省浮游植物常规监测站监测项目为浮游植物。</w:t>
      </w:r>
    </w:p>
    <w:p w14:paraId="721C7181">
      <w:pPr>
        <w:pStyle w:val="395"/>
        <w:numPr>
          <w:ilvl w:val="0"/>
          <w:numId w:val="0"/>
        </w:numPr>
        <w:spacing w:after="0" w:afterLines="0" w:line="440" w:lineRule="exact"/>
        <w:ind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纳入国家水生态监测站的水生生物监测项目为浮游植物、叶绿素a。在监测水生生物的同时，河流监测的水文及理化指标为：流速、流量；水温、电导率、溶解氧、pH值、总氮、氨氮、总磷、高锰酸盐指数等10项；湖库监测水深、透明度、电导率、水温、溶解氧、pH值、总氮、氨氮、总磷、高锰酸盐指数等10项。</w:t>
      </w:r>
    </w:p>
    <w:p w14:paraId="3A5A0A89">
      <w:pPr>
        <w:pStyle w:val="395"/>
        <w:numPr>
          <w:ilvl w:val="0"/>
          <w:numId w:val="0"/>
        </w:numPr>
        <w:spacing w:after="0" w:afterLines="0" w:line="44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2.3监测频次</w:t>
      </w:r>
    </w:p>
    <w:p w14:paraId="6B5151B3">
      <w:pPr>
        <w:pStyle w:val="395"/>
        <w:numPr>
          <w:ilvl w:val="0"/>
          <w:numId w:val="0"/>
        </w:numPr>
        <w:spacing w:after="0" w:afterLines="0"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国家水生态监测站全年开展2次监测，分别为5月和8月各监测1次</w:t>
      </w:r>
      <w:r>
        <w:rPr>
          <w:rFonts w:hint="eastAsia" w:ascii="仿宋" w:hAnsi="仿宋" w:eastAsia="仿宋" w:cs="仿宋"/>
          <w:color w:val="auto"/>
          <w:sz w:val="24"/>
          <w:szCs w:val="24"/>
          <w:highlight w:val="none"/>
          <w:lang w:eastAsia="zh-CN"/>
        </w:rPr>
        <w:t>。</w:t>
      </w:r>
    </w:p>
    <w:p w14:paraId="3F18E886">
      <w:pPr>
        <w:pStyle w:val="395"/>
        <w:numPr>
          <w:ilvl w:val="0"/>
          <w:numId w:val="1"/>
        </w:numPr>
        <w:spacing w:after="0" w:afterLines="0" w:line="240" w:lineRule="auto"/>
        <w:ind w:left="0" w:leftChars="0"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大气降水</w:t>
      </w:r>
    </w:p>
    <w:p w14:paraId="739DBB6E">
      <w:pPr>
        <w:pStyle w:val="395"/>
        <w:spacing w:after="0" w:afterLines="0" w:line="440" w:lineRule="exact"/>
        <w:ind w:left="0" w:leftChars="0" w:firstLine="0" w:firstLineChars="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3.1监测范围、内容</w:t>
      </w:r>
    </w:p>
    <w:tbl>
      <w:tblPr>
        <w:tblStyle w:val="63"/>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2400"/>
        <w:gridCol w:w="2875"/>
        <w:gridCol w:w="1835"/>
      </w:tblGrid>
      <w:tr w14:paraId="14FD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58" w:type="dxa"/>
            <w:vAlign w:val="center"/>
          </w:tcPr>
          <w:p w14:paraId="084C4028">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序号</w:t>
            </w:r>
          </w:p>
        </w:tc>
        <w:tc>
          <w:tcPr>
            <w:tcW w:w="2400" w:type="dxa"/>
            <w:vAlign w:val="center"/>
          </w:tcPr>
          <w:p w14:paraId="15A89264">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大气降水水质站名称</w:t>
            </w:r>
          </w:p>
        </w:tc>
        <w:tc>
          <w:tcPr>
            <w:tcW w:w="2875" w:type="dxa"/>
            <w:vAlign w:val="center"/>
          </w:tcPr>
          <w:p w14:paraId="1A9BD5EA">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地址</w:t>
            </w:r>
          </w:p>
        </w:tc>
        <w:tc>
          <w:tcPr>
            <w:tcW w:w="1835" w:type="dxa"/>
            <w:vAlign w:val="center"/>
          </w:tcPr>
          <w:p w14:paraId="2CE39D13">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设区市</w:t>
            </w:r>
          </w:p>
        </w:tc>
      </w:tr>
      <w:tr w14:paraId="64E0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458" w:type="dxa"/>
            <w:vAlign w:val="center"/>
          </w:tcPr>
          <w:p w14:paraId="27C28A0C">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8</w:t>
            </w:r>
          </w:p>
        </w:tc>
        <w:tc>
          <w:tcPr>
            <w:tcW w:w="2400" w:type="dxa"/>
            <w:vAlign w:val="center"/>
          </w:tcPr>
          <w:p w14:paraId="0A8AAF6D">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鉴湖水文站</w:t>
            </w:r>
          </w:p>
        </w:tc>
        <w:tc>
          <w:tcPr>
            <w:tcW w:w="2875" w:type="dxa"/>
            <w:vAlign w:val="center"/>
          </w:tcPr>
          <w:p w14:paraId="083F52D9">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绍兴市越城区鉴湖水街E28号</w:t>
            </w:r>
          </w:p>
        </w:tc>
        <w:tc>
          <w:tcPr>
            <w:tcW w:w="1835" w:type="dxa"/>
            <w:vAlign w:val="center"/>
          </w:tcPr>
          <w:p w14:paraId="0711E848">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绍兴市</w:t>
            </w:r>
          </w:p>
        </w:tc>
      </w:tr>
    </w:tbl>
    <w:p w14:paraId="22BF9035">
      <w:pPr>
        <w:pStyle w:val="395"/>
        <w:numPr>
          <w:ilvl w:val="0"/>
          <w:numId w:val="0"/>
        </w:numPr>
        <w:spacing w:after="0" w:afterLines="0" w:line="440" w:lineRule="exact"/>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ab/>
      </w:r>
      <w:r>
        <w:rPr>
          <w:rFonts w:hint="eastAsia" w:ascii="仿宋" w:hAnsi="仿宋" w:eastAsia="仿宋" w:cs="仿宋"/>
          <w:b/>
          <w:bCs/>
          <w:color w:val="auto"/>
          <w:sz w:val="24"/>
          <w:szCs w:val="24"/>
          <w:highlight w:val="none"/>
        </w:rPr>
        <w:t>全年开展1次人工采样、</w:t>
      </w:r>
      <w:r>
        <w:rPr>
          <w:rFonts w:hint="eastAsia" w:ascii="仿宋" w:hAnsi="仿宋" w:eastAsia="仿宋" w:cs="仿宋"/>
          <w:b/>
          <w:bCs/>
          <w:color w:val="auto"/>
          <w:sz w:val="24"/>
          <w:szCs w:val="24"/>
          <w:highlight w:val="none"/>
          <w:lang w:val="en-US" w:eastAsia="zh-CN"/>
        </w:rPr>
        <w:t>送样</w:t>
      </w:r>
      <w:r>
        <w:rPr>
          <w:rFonts w:hint="eastAsia" w:ascii="仿宋" w:hAnsi="仿宋" w:eastAsia="仿宋" w:cs="仿宋"/>
          <w:b/>
          <w:bCs/>
          <w:color w:val="auto"/>
          <w:sz w:val="24"/>
          <w:szCs w:val="24"/>
          <w:highlight w:val="none"/>
        </w:rPr>
        <w:t>，在8月底前完成</w:t>
      </w:r>
      <w:r>
        <w:rPr>
          <w:rFonts w:hint="eastAsia" w:ascii="仿宋" w:hAnsi="仿宋" w:eastAsia="仿宋" w:cs="仿宋"/>
          <w:b/>
          <w:bCs/>
          <w:color w:val="auto"/>
          <w:sz w:val="24"/>
          <w:szCs w:val="24"/>
          <w:highlight w:val="none"/>
          <w:lang w:eastAsia="zh-CN"/>
        </w:rPr>
        <w:t>。</w:t>
      </w:r>
    </w:p>
    <w:p w14:paraId="62926455">
      <w:pPr>
        <w:pStyle w:val="395"/>
        <w:numPr>
          <w:ilvl w:val="0"/>
          <w:numId w:val="0"/>
        </w:numPr>
        <w:spacing w:after="0" w:afterLines="0"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rPr>
        <w:t>、检测方法</w:t>
      </w:r>
    </w:p>
    <w:p w14:paraId="55829594">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选用适合地表水检测，并在资质认定能力范围内的方法。</w:t>
      </w:r>
    </w:p>
    <w:p w14:paraId="6FFEDE01">
      <w:pPr>
        <w:pStyle w:val="395"/>
        <w:spacing w:after="0" w:afterLines="0" w:line="440" w:lineRule="exact"/>
        <w:ind w:left="0" w:leftChars="0"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rPr>
        <w:t>、报告出具、数据报送</w:t>
      </w:r>
    </w:p>
    <w:p w14:paraId="10EA9CF6">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在取样当月28日前（节假日顺延）向甲方提供加盖CMA标识的批次正式检测报告一份。并依据报告以及甲方的现场检测项目结果，按照省水资源监测中心的格式相应填写监测数据表格，做好分类评价，并报送甲方。</w:t>
      </w:r>
    </w:p>
    <w:p w14:paraId="507C7A38">
      <w:pPr>
        <w:pStyle w:val="395"/>
        <w:numPr>
          <w:ilvl w:val="0"/>
          <w:numId w:val="2"/>
        </w:numPr>
        <w:spacing w:after="0" w:afterLines="0" w:line="440" w:lineRule="exact"/>
        <w:ind w:left="0" w:leftChars="0" w:firstLine="0" w:firstLineChars="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付款方式</w:t>
      </w:r>
      <w:r>
        <w:rPr>
          <w:rFonts w:hint="eastAsia" w:ascii="仿宋" w:hAnsi="仿宋" w:eastAsia="仿宋" w:cs="仿宋"/>
          <w:b/>
          <w:color w:val="auto"/>
          <w:sz w:val="24"/>
          <w:szCs w:val="24"/>
          <w:highlight w:val="none"/>
          <w:lang w:eastAsia="zh-CN"/>
        </w:rPr>
        <w:t>：</w:t>
      </w:r>
    </w:p>
    <w:p w14:paraId="74DA6187">
      <w:pPr>
        <w:pStyle w:val="395"/>
        <w:numPr>
          <w:ilvl w:val="0"/>
          <w:numId w:val="0"/>
        </w:numPr>
        <w:spacing w:after="0" w:afterLines="0" w:line="440" w:lineRule="exact"/>
        <w:ind w:leftChars="0" w:firstLine="480" w:firstLineChars="200"/>
        <w:rPr>
          <w:rFonts w:hint="default" w:ascii="Times New Roman" w:hAnsi="Times New Roman" w:eastAsia="仿宋_GB2312"/>
          <w:color w:val="auto"/>
          <w:kern w:val="0"/>
          <w:sz w:val="24"/>
          <w:lang w:val="en"/>
        </w:rPr>
      </w:pPr>
      <w:r>
        <w:rPr>
          <w:rFonts w:hint="default" w:ascii="Times New Roman" w:hAnsi="Times New Roman" w:eastAsia="仿宋_GB2312" w:cs="Times New Roman"/>
          <w:color w:val="auto"/>
          <w:kern w:val="0"/>
          <w:sz w:val="24"/>
          <w:lang w:val="en" w:eastAsia="zh-CN"/>
        </w:rPr>
        <w:t>合同生效后支付至合同价的</w:t>
      </w:r>
      <w:r>
        <w:rPr>
          <w:rFonts w:hint="eastAsia" w:eastAsia="仿宋_GB2312" w:cs="Times New Roman"/>
          <w:color w:val="auto"/>
          <w:kern w:val="0"/>
          <w:sz w:val="24"/>
          <w:lang w:val="en-US" w:eastAsia="zh-CN"/>
        </w:rPr>
        <w:t>5</w:t>
      </w:r>
      <w:r>
        <w:rPr>
          <w:rFonts w:hint="default" w:ascii="Times New Roman" w:hAnsi="Times New Roman" w:eastAsia="仿宋_GB2312" w:cs="Times New Roman"/>
          <w:color w:val="auto"/>
          <w:kern w:val="0"/>
          <w:sz w:val="24"/>
          <w:lang w:val="en" w:eastAsia="zh-CN"/>
        </w:rPr>
        <w:t>0%；</w:t>
      </w:r>
      <w:r>
        <w:rPr>
          <w:rFonts w:hint="eastAsia" w:eastAsia="仿宋_GB2312" w:cs="Times New Roman"/>
          <w:color w:val="auto"/>
          <w:kern w:val="0"/>
          <w:sz w:val="24"/>
          <w:lang w:val="en-US" w:eastAsia="zh-CN"/>
        </w:rPr>
        <w:t>8月</w:t>
      </w:r>
      <w:r>
        <w:rPr>
          <w:rFonts w:hint="default" w:ascii="Times New Roman" w:hAnsi="Times New Roman" w:eastAsia="仿宋_GB2312" w:cs="Times New Roman"/>
          <w:color w:val="auto"/>
          <w:kern w:val="0"/>
          <w:sz w:val="24"/>
          <w:lang w:val="en" w:eastAsia="zh-CN"/>
        </w:rPr>
        <w:t>完成</w:t>
      </w:r>
      <w:r>
        <w:rPr>
          <w:rFonts w:hint="eastAsia" w:eastAsia="仿宋_GB2312" w:cs="Times New Roman"/>
          <w:color w:val="auto"/>
          <w:kern w:val="0"/>
          <w:sz w:val="24"/>
          <w:lang w:val="en" w:eastAsia="zh-CN"/>
        </w:rPr>
        <w:t>服务</w:t>
      </w:r>
      <w:r>
        <w:rPr>
          <w:rFonts w:hint="default" w:ascii="Times New Roman" w:hAnsi="Times New Roman" w:eastAsia="仿宋_GB2312" w:cs="Times New Roman"/>
          <w:color w:val="auto"/>
          <w:kern w:val="0"/>
          <w:sz w:val="24"/>
          <w:lang w:val="en" w:eastAsia="zh-CN"/>
        </w:rPr>
        <w:t>工作后支付至合同价的</w:t>
      </w:r>
      <w:r>
        <w:rPr>
          <w:rFonts w:hint="eastAsia" w:eastAsia="仿宋_GB2312" w:cs="Times New Roman"/>
          <w:color w:val="auto"/>
          <w:kern w:val="0"/>
          <w:sz w:val="24"/>
          <w:lang w:val="en-US" w:eastAsia="zh-CN"/>
        </w:rPr>
        <w:t>8</w:t>
      </w:r>
      <w:r>
        <w:rPr>
          <w:rFonts w:hint="default" w:ascii="Times New Roman" w:hAnsi="Times New Roman" w:eastAsia="仿宋_GB2312" w:cs="Times New Roman"/>
          <w:color w:val="auto"/>
          <w:kern w:val="0"/>
          <w:sz w:val="24"/>
          <w:lang w:val="en" w:eastAsia="zh-CN"/>
        </w:rPr>
        <w:t>0%；余款在11月服务工作完成并经甲方审核通过后支付。乙方应在每笔款支付前开具相应金额的增值税普通发票，否则甲方有权延期付款而不承担逾期付款违约责任。</w:t>
      </w:r>
    </w:p>
    <w:p w14:paraId="4391EE7D">
      <w:pPr>
        <w:pStyle w:val="395"/>
        <w:numPr>
          <w:ilvl w:val="0"/>
          <w:numId w:val="0"/>
        </w:numPr>
        <w:spacing w:after="0" w:afterLines="0" w:line="440" w:lineRule="exact"/>
        <w:ind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若中标供应商在合同履行过程中出现严重质量问题或其他不可抗力因素造成合同终止的，服务经费结算至合同终止时为止。</w:t>
      </w:r>
    </w:p>
    <w:p w14:paraId="23B040DF">
      <w:pPr>
        <w:pStyle w:val="395"/>
        <w:spacing w:after="0" w:afterLines="0" w:line="440" w:lineRule="exact"/>
        <w:ind w:left="0" w:leftChars="0"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注：采购文件与”浙江省水利厅关于做好2025年水质水生态监测工作的通知”有冲突或不足时，以文件为准，并完成所需的工作，费用不再增加。</w:t>
      </w:r>
    </w:p>
    <w:p w14:paraId="7EA699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F261492">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4ED17F39">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170BEFA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767FC296">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6621E0E">
      <w:pPr>
        <w:spacing w:line="480" w:lineRule="auto"/>
        <w:jc w:val="center"/>
        <w:rPr>
          <w:rFonts w:hint="eastAsia" w:ascii="仿宋" w:hAnsi="仿宋" w:eastAsia="仿宋" w:cs="仿宋"/>
          <w:b/>
          <w:color w:val="auto"/>
          <w:sz w:val="28"/>
          <w:szCs w:val="28"/>
          <w:highlight w:val="none"/>
        </w:rPr>
      </w:pPr>
    </w:p>
    <w:p w14:paraId="6CDC1A32">
      <w:pPr>
        <w:spacing w:line="480" w:lineRule="auto"/>
        <w:jc w:val="center"/>
        <w:rPr>
          <w:rFonts w:hint="eastAsia" w:ascii="仿宋" w:hAnsi="仿宋" w:eastAsia="仿宋" w:cs="仿宋"/>
          <w:b/>
          <w:color w:val="auto"/>
          <w:sz w:val="24"/>
          <w:highlight w:val="none"/>
        </w:rPr>
      </w:pPr>
    </w:p>
    <w:p w14:paraId="4E37B187">
      <w:pPr>
        <w:spacing w:line="480" w:lineRule="auto"/>
        <w:jc w:val="center"/>
        <w:rPr>
          <w:rFonts w:hint="eastAsia" w:ascii="仿宋" w:hAnsi="仿宋" w:eastAsia="仿宋" w:cs="仿宋"/>
          <w:b/>
          <w:color w:val="auto"/>
          <w:sz w:val="24"/>
          <w:highlight w:val="none"/>
        </w:rPr>
      </w:pPr>
    </w:p>
    <w:p w14:paraId="33EE8EE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ADE56A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9F8EA50">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37301303">
      <w:pPr>
        <w:spacing w:before="120" w:line="22" w:lineRule="atLeast"/>
        <w:rPr>
          <w:rFonts w:hint="eastAsia" w:ascii="仿宋" w:hAnsi="仿宋" w:eastAsia="仿宋" w:cs="仿宋"/>
          <w:color w:val="auto"/>
          <w:sz w:val="24"/>
          <w:highlight w:val="none"/>
        </w:rPr>
      </w:pPr>
    </w:p>
    <w:p w14:paraId="32E12E7E">
      <w:pPr>
        <w:pStyle w:val="5"/>
        <w:rPr>
          <w:rFonts w:hint="eastAsia" w:ascii="仿宋" w:hAnsi="仿宋" w:eastAsia="仿宋" w:cs="仿宋"/>
          <w:color w:val="auto"/>
          <w:highlight w:val="none"/>
        </w:rPr>
      </w:pPr>
    </w:p>
    <w:p w14:paraId="0DCB7B2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绍兴市水利局2025年地表水水质监测化验项目</w:t>
      </w:r>
    </w:p>
    <w:p w14:paraId="0B6A9948">
      <w:pPr>
        <w:pStyle w:val="597"/>
        <w:spacing w:before="120" w:line="22" w:lineRule="atLeast"/>
        <w:rPr>
          <w:rFonts w:hint="eastAsia" w:ascii="仿宋" w:hAnsi="仿宋" w:eastAsia="仿宋" w:cs="仿宋"/>
          <w:color w:val="auto"/>
          <w:szCs w:val="24"/>
          <w:highlight w:val="none"/>
        </w:rPr>
      </w:pPr>
    </w:p>
    <w:p w14:paraId="32449FF1">
      <w:pPr>
        <w:pStyle w:val="597"/>
        <w:spacing w:before="120" w:line="22" w:lineRule="atLeast"/>
        <w:rPr>
          <w:rFonts w:hint="eastAsia" w:ascii="仿宋" w:hAnsi="仿宋" w:eastAsia="仿宋" w:cs="仿宋"/>
          <w:color w:val="auto"/>
          <w:szCs w:val="24"/>
          <w:highlight w:val="none"/>
        </w:rPr>
      </w:pPr>
    </w:p>
    <w:p w14:paraId="18B35426">
      <w:pPr>
        <w:rPr>
          <w:rFonts w:hint="eastAsia" w:ascii="仿宋" w:hAnsi="仿宋" w:eastAsia="仿宋" w:cs="仿宋"/>
          <w:color w:val="auto"/>
          <w:sz w:val="24"/>
          <w:highlight w:val="none"/>
        </w:rPr>
      </w:pPr>
    </w:p>
    <w:p w14:paraId="3955988B">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绍兴市水利局</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22A5FE7A">
      <w:pPr>
        <w:spacing w:before="120" w:line="22" w:lineRule="atLeast"/>
        <w:rPr>
          <w:rFonts w:hint="eastAsia" w:ascii="仿宋" w:hAnsi="仿宋" w:eastAsia="仿宋" w:cs="仿宋"/>
          <w:color w:val="auto"/>
          <w:sz w:val="24"/>
          <w:highlight w:val="none"/>
        </w:rPr>
      </w:pPr>
    </w:p>
    <w:p w14:paraId="0CFF813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0719CFE">
      <w:pPr>
        <w:spacing w:before="120" w:line="22" w:lineRule="atLeast"/>
        <w:rPr>
          <w:rFonts w:hint="eastAsia" w:ascii="仿宋" w:hAnsi="仿宋" w:eastAsia="仿宋" w:cs="仿宋"/>
          <w:color w:val="auto"/>
          <w:sz w:val="24"/>
          <w:highlight w:val="none"/>
        </w:rPr>
      </w:pPr>
    </w:p>
    <w:p w14:paraId="30B31569">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浙江省绍兴市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1E657587">
      <w:pPr>
        <w:spacing w:before="120" w:line="22" w:lineRule="atLeast"/>
        <w:rPr>
          <w:rFonts w:hint="eastAsia" w:ascii="仿宋" w:hAnsi="仿宋" w:eastAsia="仿宋" w:cs="仿宋"/>
          <w:color w:val="auto"/>
          <w:sz w:val="24"/>
          <w:highlight w:val="none"/>
        </w:rPr>
      </w:pPr>
    </w:p>
    <w:p w14:paraId="3DA481F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2025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4E599E5">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39A4AA0E">
      <w:pPr>
        <w:rPr>
          <w:rFonts w:hint="eastAsia" w:ascii="仿宋" w:hAnsi="仿宋" w:eastAsia="仿宋" w:cs="仿宋"/>
          <w:b/>
          <w:color w:val="auto"/>
          <w:sz w:val="24"/>
          <w:highlight w:val="none"/>
        </w:rPr>
      </w:pPr>
    </w:p>
    <w:p w14:paraId="344FEC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2025</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绍兴市水利局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公开招标方式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绍兴市水利局2025年地表水水质监测化验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评标委员会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1A1650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绍兴市水利局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71784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8855"/>
      <w:bookmarkStart w:id="39" w:name="_Toc20421"/>
      <w:bookmarkStart w:id="40" w:name="_Toc15367"/>
      <w:bookmarkStart w:id="41" w:name="_Toc19273"/>
      <w:bookmarkStart w:id="42" w:name="_Toc22967"/>
      <w:r>
        <w:rPr>
          <w:rFonts w:hint="eastAsia" w:ascii="仿宋" w:hAnsi="仿宋" w:eastAsia="仿宋" w:cs="仿宋"/>
          <w:b/>
          <w:color w:val="auto"/>
          <w:sz w:val="24"/>
          <w:highlight w:val="none"/>
        </w:rPr>
        <w:t>1.1 合同组成部分</w:t>
      </w:r>
      <w:bookmarkEnd w:id="38"/>
      <w:bookmarkEnd w:id="39"/>
      <w:bookmarkEnd w:id="40"/>
      <w:bookmarkEnd w:id="41"/>
      <w:bookmarkEnd w:id="42"/>
    </w:p>
    <w:p w14:paraId="7CD5C5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492252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F093C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FDCD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45518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CA228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3C7419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18585"/>
      <w:bookmarkStart w:id="45" w:name="_Toc2918"/>
      <w:bookmarkStart w:id="46" w:name="_Toc22185"/>
      <w:bookmarkStart w:id="47" w:name="_Toc6773"/>
      <w:r>
        <w:rPr>
          <w:rFonts w:hint="eastAsia" w:ascii="仿宋" w:hAnsi="仿宋" w:eastAsia="仿宋" w:cs="仿宋"/>
          <w:b/>
          <w:color w:val="auto"/>
          <w:sz w:val="24"/>
          <w:highlight w:val="none"/>
        </w:rPr>
        <w:t>1.2 标的</w:t>
      </w:r>
      <w:bookmarkEnd w:id="43"/>
      <w:bookmarkEnd w:id="44"/>
      <w:bookmarkEnd w:id="45"/>
      <w:bookmarkEnd w:id="46"/>
      <w:bookmarkEnd w:id="47"/>
    </w:p>
    <w:p w14:paraId="758C3D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1.为甲方提供绍兴地区地表水、水生态、大气降水的水质监测服务，出具正式检测报告。</w:t>
      </w:r>
    </w:p>
    <w:p w14:paraId="7247C5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2.依据省水文管理中心的格式填写监测断面的监测数据表格，并分类评价。</w:t>
      </w:r>
    </w:p>
    <w:p w14:paraId="2FF389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3.对做好水质监测站点的维护工作。</w:t>
      </w:r>
      <w:r>
        <w:rPr>
          <w:rFonts w:hint="eastAsia" w:ascii="仿宋" w:hAnsi="仿宋" w:eastAsia="仿宋" w:cs="仿宋"/>
          <w:color w:val="auto"/>
          <w:sz w:val="24"/>
          <w:highlight w:val="none"/>
        </w:rPr>
        <w:t>；</w:t>
      </w:r>
    </w:p>
    <w:p w14:paraId="359FF954">
      <w:pPr>
        <w:pStyle w:val="395"/>
        <w:spacing w:after="0" w:afterLines="0" w:line="440" w:lineRule="exact"/>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1.2.2 服务标准：</w:t>
      </w:r>
      <w:r>
        <w:rPr>
          <w:rFonts w:hint="eastAsia" w:ascii="仿宋" w:hAnsi="仿宋" w:eastAsia="仿宋" w:cs="仿宋"/>
          <w:b/>
          <w:bCs/>
          <w:color w:val="auto"/>
          <w:sz w:val="24"/>
          <w:szCs w:val="24"/>
          <w:highlight w:val="none"/>
        </w:rPr>
        <w:t>（1）地表水水质监测站</w:t>
      </w:r>
    </w:p>
    <w:p w14:paraId="0D2F2A2A">
      <w:pPr>
        <w:pStyle w:val="395"/>
        <w:spacing w:after="0" w:afterLines="0" w:line="440" w:lineRule="exact"/>
        <w:ind w:left="0" w:leftChars="0" w:firstLine="0" w:firstLineChars="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1.1监测范围</w:t>
      </w:r>
    </w:p>
    <w:p w14:paraId="4062A9B5">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河流：镜岭大桥、嵊州、湖塘镇、曹舜交汇口(上浦闸)、黄泽镇、诸暨、湄池、下岙；</w:t>
      </w:r>
    </w:p>
    <w:p w14:paraId="3BABA2CA">
      <w:pPr>
        <w:pStyle w:val="395"/>
        <w:spacing w:after="0" w:afterLines="0" w:line="440" w:lineRule="exact"/>
        <w:ind w:firstLine="48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水库：辽湾水库；</w:t>
      </w:r>
    </w:p>
    <w:p w14:paraId="27F01EEF">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中型水库：平水江水库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安华水库、五泄水库、巧英水库；</w:t>
      </w:r>
    </w:p>
    <w:p w14:paraId="4102D2EE">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大型水库</w:t>
      </w:r>
      <w:r>
        <w:rPr>
          <w:rFonts w:hint="eastAsia" w:ascii="仿宋" w:hAnsi="仿宋" w:eastAsia="仿宋" w:cs="仿宋"/>
          <w:color w:val="auto"/>
          <w:sz w:val="24"/>
          <w:szCs w:val="24"/>
          <w:highlight w:val="none"/>
        </w:rPr>
        <w:t>：石壁水库、陈蔡水库、长诏水库、南山水库、钦寸、汤浦水库。</w:t>
      </w:r>
    </w:p>
    <w:p w14:paraId="149B5D2F">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地表水重点水质站: 诸暨、花山。</w:t>
      </w:r>
    </w:p>
    <w:p w14:paraId="4DE0289C">
      <w:pPr>
        <w:pStyle w:val="395"/>
        <w:spacing w:after="0" w:afterLines="0" w:line="440" w:lineRule="exact"/>
        <w:ind w:left="0" w:leftChars="0" w:firstLine="0" w:firstLineChars="0"/>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1.2监测项目</w:t>
      </w:r>
    </w:p>
    <w:p w14:paraId="145E65E1">
      <w:pPr>
        <w:pStyle w:val="395"/>
        <w:spacing w:after="0" w:afterLines="0" w:line="440" w:lineRule="exact"/>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1.2.1地表水</w:t>
      </w:r>
    </w:p>
    <w:p w14:paraId="37A0877D">
      <w:pPr>
        <w:pStyle w:val="395"/>
        <w:spacing w:after="0" w:afterLines="0" w:line="440" w:lineRule="exact"/>
        <w:ind w:left="0" w:leftChars="0"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根据《水利部水文司关于做好地表水国家重点水质站水质监测工作的通知》（水文质函〔2019〕37号）要求，绍兴市19个国家地表水重点水质站的监测项目要求如下：</w:t>
      </w:r>
    </w:p>
    <w:p w14:paraId="7B4C543F">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河流型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水温、pH值、溶解氧、高锰酸盐指数、化学需氧量、五日生化需氧量、氨氮、总磷、总氮、铜、锌、氟化物、硒、砷、汞、镉、六价铬、铅、氰化物、挥发酚、石油类、阴离子表面活性剂、硫化物、粪大肠菌群，共24项。</w:t>
      </w:r>
    </w:p>
    <w:p w14:paraId="55913441">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湖库型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河流型水质站基础上，增测氯化物、叶绿素a、透明度，共27项。</w:t>
      </w:r>
    </w:p>
    <w:p w14:paraId="0A70782F">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河流型水源地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水温、pH值、溶解氧、高锰酸盐指数、化学需氧量、五日生化需氧量、氨氮、总磷、总氮、铜、锌、氟化物、硒、砷、汞、镉、六价铬、铅、氰化物、挥发酚、石油类、阴离子表面活性剂、硫化物、粪大肠菌群、氯化物、硫酸盐、硝酸盐氮、铁、锰、总硬度、电导率、铝，共32项。</w:t>
      </w:r>
    </w:p>
    <w:p w14:paraId="39E5C51D">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湖库型水源地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河流型饮用水水源地水质站基础上，增测叶绿素a、透明度，共34项。</w:t>
      </w:r>
    </w:p>
    <w:p w14:paraId="2812F710">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水位、流量参数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对于已经具备水量监测的水质站，应同步记录水位、流量、流速等水文参数。</w:t>
      </w:r>
    </w:p>
    <w:p w14:paraId="6CDA3036">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水化学参数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全省开展水化学参数的要求。</w:t>
      </w:r>
    </w:p>
    <w:p w14:paraId="6A39ADB6">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其它地表水水质站监测项目参照国家地表水重点水质站的监测要求执行。</w:t>
      </w:r>
    </w:p>
    <w:p w14:paraId="147A3001">
      <w:pPr>
        <w:pStyle w:val="395"/>
        <w:spacing w:after="0" w:afterLines="0" w:line="440" w:lineRule="exact"/>
        <w:ind w:left="0" w:leftChars="0" w:firstLine="0" w:firstLineChars="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1.3监测频次</w:t>
      </w:r>
    </w:p>
    <w:p w14:paraId="253F5D80">
      <w:pPr>
        <w:pStyle w:val="395"/>
        <w:spacing w:after="0"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地表水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国家地表水重点水质站和县级以上集中式饮用水源地监测频次每月不少于1次，在突发水污染事件和藻类爆发高峰期等特殊时段，应当增加监测频次和项目，及时掌握饮用水水质水量状况。其余站点应每月监测1次。</w:t>
      </w:r>
    </w:p>
    <w:p w14:paraId="3A704A3E">
      <w:pPr>
        <w:pStyle w:val="395"/>
        <w:numPr>
          <w:ilvl w:val="0"/>
          <w:numId w:val="1"/>
        </w:numPr>
        <w:spacing w:after="0" w:afterLines="0" w:line="440" w:lineRule="exact"/>
        <w:ind w:left="0" w:leftChars="0"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水生态监测站</w:t>
      </w:r>
    </w:p>
    <w:p w14:paraId="77A8DA43">
      <w:pPr>
        <w:pStyle w:val="395"/>
        <w:numPr>
          <w:ilvl w:val="0"/>
          <w:numId w:val="0"/>
        </w:numPr>
        <w:spacing w:after="0" w:afterLines="0" w:line="440" w:lineRule="exact"/>
        <w:ind w:leftChars="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2.1监测范围</w:t>
      </w:r>
    </w:p>
    <w:p w14:paraId="6B7E7598">
      <w:pPr>
        <w:pStyle w:val="395"/>
        <w:numPr>
          <w:ilvl w:val="0"/>
          <w:numId w:val="0"/>
        </w:numPr>
        <w:spacing w:after="0" w:afterLines="0" w:line="440" w:lineRule="exact"/>
        <w:ind w:lef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浮游植物监测站点表</w:t>
      </w:r>
    </w:p>
    <w:tbl>
      <w:tblPr>
        <w:tblStyle w:val="63"/>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140"/>
        <w:gridCol w:w="2140"/>
        <w:gridCol w:w="2140"/>
      </w:tblGrid>
      <w:tr w14:paraId="50BC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39" w:type="dxa"/>
            <w:noWrap w:val="0"/>
            <w:vAlign w:val="center"/>
          </w:tcPr>
          <w:p w14:paraId="16120277">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序号</w:t>
            </w:r>
          </w:p>
        </w:tc>
        <w:tc>
          <w:tcPr>
            <w:tcW w:w="2140" w:type="dxa"/>
            <w:noWrap w:val="0"/>
            <w:vAlign w:val="center"/>
          </w:tcPr>
          <w:p w14:paraId="67622BB0">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设区市</w:t>
            </w:r>
          </w:p>
        </w:tc>
        <w:tc>
          <w:tcPr>
            <w:tcW w:w="2140" w:type="dxa"/>
            <w:noWrap w:val="0"/>
            <w:vAlign w:val="center"/>
          </w:tcPr>
          <w:p w14:paraId="7B0B0B59">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站点</w:t>
            </w:r>
          </w:p>
        </w:tc>
        <w:tc>
          <w:tcPr>
            <w:tcW w:w="2140" w:type="dxa"/>
            <w:noWrap w:val="0"/>
            <w:vAlign w:val="center"/>
          </w:tcPr>
          <w:p w14:paraId="49C34C09">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个数</w:t>
            </w:r>
          </w:p>
        </w:tc>
      </w:tr>
      <w:tr w14:paraId="4F81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139" w:type="dxa"/>
            <w:noWrap w:val="0"/>
            <w:vAlign w:val="top"/>
          </w:tcPr>
          <w:p w14:paraId="56F14609">
            <w:pPr>
              <w:pStyle w:val="395"/>
              <w:numPr>
                <w:ilvl w:val="0"/>
                <w:numId w:val="0"/>
              </w:numPr>
              <w:spacing w:after="0" w:afterLines="0" w:line="440" w:lineRule="exact"/>
              <w:jc w:val="center"/>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2140" w:type="dxa"/>
            <w:noWrap w:val="0"/>
            <w:vAlign w:val="center"/>
          </w:tcPr>
          <w:p w14:paraId="66599092">
            <w:pPr>
              <w:spacing w:line="400" w:lineRule="exact"/>
              <w:jc w:val="center"/>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绍兴</w:t>
            </w:r>
          </w:p>
        </w:tc>
        <w:tc>
          <w:tcPr>
            <w:tcW w:w="2140" w:type="dxa"/>
            <w:noWrap w:val="0"/>
            <w:vAlign w:val="center"/>
          </w:tcPr>
          <w:p w14:paraId="4031883F">
            <w:pPr>
              <w:spacing w:line="400" w:lineRule="exact"/>
              <w:jc w:val="center"/>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汤浦水库坝前</w:t>
            </w:r>
          </w:p>
        </w:tc>
        <w:tc>
          <w:tcPr>
            <w:tcW w:w="2140" w:type="dxa"/>
            <w:noWrap w:val="0"/>
            <w:vAlign w:val="center"/>
          </w:tcPr>
          <w:p w14:paraId="525624C0">
            <w:pPr>
              <w:spacing w:line="400" w:lineRule="exact"/>
              <w:jc w:val="center"/>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r>
    </w:tbl>
    <w:p w14:paraId="5F6DAF98">
      <w:pPr>
        <w:pStyle w:val="395"/>
        <w:numPr>
          <w:ilvl w:val="0"/>
          <w:numId w:val="0"/>
        </w:numPr>
        <w:spacing w:after="0" w:afterLines="0" w:line="440" w:lineRule="exact"/>
        <w:ind w:lef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国家水生态监测站点表</w:t>
      </w:r>
    </w:p>
    <w:tbl>
      <w:tblPr>
        <w:tblStyle w:val="62"/>
        <w:tblW w:w="8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61"/>
        <w:gridCol w:w="1747"/>
        <w:gridCol w:w="2195"/>
        <w:gridCol w:w="781"/>
        <w:gridCol w:w="818"/>
        <w:gridCol w:w="1036"/>
        <w:gridCol w:w="1036"/>
      </w:tblGrid>
      <w:tr w14:paraId="6D38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1" w:hRule="atLeast"/>
          <w:jc w:val="center"/>
        </w:trPr>
        <w:tc>
          <w:tcPr>
            <w:tcW w:w="961" w:type="dxa"/>
            <w:noWrap w:val="0"/>
            <w:vAlign w:val="center"/>
          </w:tcPr>
          <w:p w14:paraId="6C2BED9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747" w:type="dxa"/>
            <w:noWrap w:val="0"/>
            <w:vAlign w:val="center"/>
          </w:tcPr>
          <w:p w14:paraId="651A911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河（湖、水库）</w:t>
            </w:r>
          </w:p>
        </w:tc>
        <w:tc>
          <w:tcPr>
            <w:tcW w:w="2195" w:type="dxa"/>
            <w:noWrap w:val="0"/>
            <w:vAlign w:val="center"/>
          </w:tcPr>
          <w:p w14:paraId="4D082F6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站点</w:t>
            </w:r>
          </w:p>
        </w:tc>
        <w:tc>
          <w:tcPr>
            <w:tcW w:w="781" w:type="dxa"/>
            <w:noWrap w:val="0"/>
            <w:vAlign w:val="center"/>
          </w:tcPr>
          <w:p w14:paraId="37D4946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浮游植物</w:t>
            </w:r>
          </w:p>
        </w:tc>
        <w:tc>
          <w:tcPr>
            <w:tcW w:w="818" w:type="dxa"/>
            <w:noWrap w:val="0"/>
            <w:vAlign w:val="center"/>
          </w:tcPr>
          <w:p w14:paraId="7A91079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浮游动物</w:t>
            </w:r>
          </w:p>
        </w:tc>
        <w:tc>
          <w:tcPr>
            <w:tcW w:w="1036" w:type="dxa"/>
            <w:noWrap w:val="0"/>
            <w:vAlign w:val="center"/>
          </w:tcPr>
          <w:p w14:paraId="1FF0AC9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叶绿素a</w:t>
            </w:r>
          </w:p>
        </w:tc>
        <w:tc>
          <w:tcPr>
            <w:tcW w:w="1036" w:type="dxa"/>
            <w:noWrap w:val="0"/>
            <w:vAlign w:val="center"/>
          </w:tcPr>
          <w:p w14:paraId="71C975E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监测站点个数</w:t>
            </w:r>
          </w:p>
        </w:tc>
      </w:tr>
      <w:tr w14:paraId="3E37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5" w:hRule="atLeast"/>
          <w:jc w:val="center"/>
        </w:trPr>
        <w:tc>
          <w:tcPr>
            <w:tcW w:w="961" w:type="dxa"/>
            <w:noWrap w:val="0"/>
            <w:vAlign w:val="center"/>
          </w:tcPr>
          <w:p w14:paraId="0CAE0519">
            <w:pPr>
              <w:widowControl/>
              <w:jc w:val="center"/>
              <w:textAlignment w:val="center"/>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val="en-US" w:eastAsia="zh-CN" w:bidi="ar"/>
              </w:rPr>
              <w:t>1</w:t>
            </w:r>
          </w:p>
        </w:tc>
        <w:tc>
          <w:tcPr>
            <w:tcW w:w="1747" w:type="dxa"/>
            <w:noWrap w:val="0"/>
            <w:vAlign w:val="center"/>
          </w:tcPr>
          <w:p w14:paraId="19B186E6">
            <w:pPr>
              <w:widowControl/>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汤浦水库</w:t>
            </w:r>
          </w:p>
        </w:tc>
        <w:tc>
          <w:tcPr>
            <w:tcW w:w="2195" w:type="dxa"/>
            <w:noWrap w:val="0"/>
            <w:vAlign w:val="center"/>
          </w:tcPr>
          <w:p w14:paraId="5CBB54E6">
            <w:pPr>
              <w:widowControl/>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汤浦水库坝前</w:t>
            </w:r>
          </w:p>
        </w:tc>
        <w:tc>
          <w:tcPr>
            <w:tcW w:w="781" w:type="dxa"/>
            <w:noWrap w:val="0"/>
            <w:vAlign w:val="center"/>
          </w:tcPr>
          <w:p w14:paraId="041521F3">
            <w:pPr>
              <w:widowControl/>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w:t>
            </w:r>
          </w:p>
        </w:tc>
        <w:tc>
          <w:tcPr>
            <w:tcW w:w="818" w:type="dxa"/>
            <w:noWrap w:val="0"/>
            <w:vAlign w:val="center"/>
          </w:tcPr>
          <w:p w14:paraId="5A81D9AE">
            <w:pPr>
              <w:widowControl/>
              <w:jc w:val="center"/>
              <w:textAlignment w:val="center"/>
              <w:rPr>
                <w:rFonts w:hint="eastAsia" w:ascii="仿宋" w:hAnsi="仿宋" w:eastAsia="仿宋" w:cs="仿宋"/>
                <w:color w:val="auto"/>
                <w:sz w:val="24"/>
                <w:szCs w:val="24"/>
                <w:highlight w:val="none"/>
                <w:lang w:bidi="ar"/>
              </w:rPr>
            </w:pPr>
          </w:p>
        </w:tc>
        <w:tc>
          <w:tcPr>
            <w:tcW w:w="1036" w:type="dxa"/>
            <w:noWrap w:val="0"/>
            <w:vAlign w:val="center"/>
          </w:tcPr>
          <w:p w14:paraId="792625A1">
            <w:pPr>
              <w:widowControl/>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w:t>
            </w:r>
          </w:p>
        </w:tc>
        <w:tc>
          <w:tcPr>
            <w:tcW w:w="1036" w:type="dxa"/>
            <w:noWrap w:val="0"/>
            <w:vAlign w:val="center"/>
          </w:tcPr>
          <w:p w14:paraId="6EEE03F8">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1个</w:t>
            </w:r>
          </w:p>
        </w:tc>
      </w:tr>
    </w:tbl>
    <w:p w14:paraId="023FF6F4">
      <w:pPr>
        <w:adjustRightInd w:val="0"/>
        <w:snapToGrid w:val="0"/>
        <w:spacing w:line="540" w:lineRule="exact"/>
        <w:ind w:firstLine="342" w:firstLineChars="150"/>
        <w:rPr>
          <w:rFonts w:hint="eastAsia" w:ascii="Times New Roman" w:hAnsi="Times New Roman" w:eastAsia="仿宋_GB2312"/>
          <w:sz w:val="24"/>
          <w:szCs w:val="24"/>
          <w:lang w:bidi="ar"/>
        </w:rPr>
      </w:pPr>
      <w:r>
        <w:rPr>
          <w:rFonts w:hint="eastAsia" w:ascii="Times New Roman" w:hAnsi="Times New Roman" w:eastAsia="仿宋_GB2312"/>
          <w:snapToGrid w:val="0"/>
          <w:spacing w:val="-6"/>
          <w:kern w:val="0"/>
          <w:sz w:val="24"/>
          <w:szCs w:val="32"/>
        </w:rPr>
        <w:t>注：1.“</w:t>
      </w:r>
      <w:r>
        <w:rPr>
          <w:rFonts w:ascii="Times New Roman" w:hAnsi="Times New Roman" w:eastAsia="仿宋_GB2312"/>
          <w:sz w:val="24"/>
          <w:szCs w:val="24"/>
          <w:lang w:bidi="ar"/>
        </w:rPr>
        <w:t>+</w:t>
      </w:r>
      <w:r>
        <w:rPr>
          <w:rFonts w:hint="eastAsia" w:ascii="Times New Roman" w:hAnsi="Times New Roman" w:eastAsia="仿宋_GB2312"/>
          <w:sz w:val="24"/>
          <w:szCs w:val="24"/>
          <w:lang w:bidi="ar"/>
        </w:rPr>
        <w:t>”表示</w:t>
      </w:r>
      <w:r>
        <w:rPr>
          <w:rFonts w:ascii="Times New Roman" w:hAnsi="Times New Roman" w:eastAsia="仿宋_GB2312"/>
          <w:sz w:val="24"/>
          <w:szCs w:val="24"/>
          <w:lang w:bidi="ar"/>
        </w:rPr>
        <w:t>必测项目</w:t>
      </w:r>
      <w:r>
        <w:rPr>
          <w:rFonts w:hint="eastAsia" w:ascii="Times New Roman" w:hAnsi="Times New Roman" w:eastAsia="仿宋_GB2312"/>
          <w:sz w:val="24"/>
          <w:szCs w:val="24"/>
          <w:lang w:bidi="ar"/>
        </w:rPr>
        <w:t>；</w:t>
      </w:r>
    </w:p>
    <w:p w14:paraId="3FFF64E0">
      <w:pPr>
        <w:adjustRightInd w:val="0"/>
        <w:snapToGrid w:val="0"/>
        <w:spacing w:line="540" w:lineRule="exact"/>
        <w:ind w:firstLine="360" w:firstLineChars="150"/>
        <w:rPr>
          <w:rFonts w:hint="eastAsia" w:ascii="Times New Roman" w:hAnsi="Times New Roman" w:eastAsia="仿宋_GB2312"/>
          <w:snapToGrid w:val="0"/>
          <w:spacing w:val="-6"/>
          <w:kern w:val="0"/>
          <w:sz w:val="24"/>
          <w:szCs w:val="32"/>
          <w:lang w:eastAsia="zh-CN"/>
        </w:rPr>
      </w:pPr>
      <w:r>
        <w:rPr>
          <w:rFonts w:hint="eastAsia" w:ascii="Times New Roman" w:hAnsi="Times New Roman" w:eastAsia="仿宋_GB2312"/>
          <w:sz w:val="24"/>
          <w:szCs w:val="24"/>
          <w:lang w:bidi="ar"/>
        </w:rPr>
        <w:t>2.</w:t>
      </w:r>
      <w:r>
        <w:rPr>
          <w:rFonts w:hint="eastAsia" w:ascii="Times New Roman" w:hAnsi="Times New Roman" w:eastAsia="仿宋_GB2312"/>
          <w:snapToGrid w:val="0"/>
          <w:spacing w:val="-6"/>
          <w:kern w:val="0"/>
          <w:sz w:val="24"/>
          <w:szCs w:val="32"/>
        </w:rPr>
        <w:t>按照</w:t>
      </w:r>
      <w:r>
        <w:rPr>
          <w:rFonts w:ascii="Times New Roman" w:hAnsi="Times New Roman" w:eastAsia="仿宋_GB2312"/>
          <w:snapToGrid w:val="0"/>
          <w:spacing w:val="-6"/>
          <w:kern w:val="0"/>
          <w:sz w:val="24"/>
          <w:szCs w:val="32"/>
        </w:rPr>
        <w:t>《浙江省水利厅办公室关于开展水生态监测工作的通知》(浙水办资〔2021〕9 号)</w:t>
      </w:r>
      <w:r>
        <w:rPr>
          <w:rFonts w:hint="eastAsia" w:ascii="Times New Roman" w:hAnsi="Times New Roman" w:eastAsia="仿宋_GB2312"/>
          <w:snapToGrid w:val="0"/>
          <w:spacing w:val="-6"/>
          <w:kern w:val="0"/>
          <w:sz w:val="24"/>
          <w:szCs w:val="32"/>
        </w:rPr>
        <w:t>，</w:t>
      </w:r>
      <w:r>
        <w:rPr>
          <w:rFonts w:ascii="Times New Roman" w:hAnsi="Times New Roman" w:eastAsia="仿宋_GB2312"/>
          <w:snapToGrid w:val="0"/>
          <w:spacing w:val="-6"/>
          <w:kern w:val="0"/>
          <w:sz w:val="24"/>
          <w:szCs w:val="32"/>
        </w:rPr>
        <w:t>5、8月各开展一次浮游植物、浮游动物、叶绿素</w:t>
      </w:r>
      <w:r>
        <w:rPr>
          <w:rFonts w:hint="eastAsia" w:ascii="Times New Roman" w:hAnsi="Times New Roman" w:eastAsia="仿宋_GB2312"/>
          <w:snapToGrid w:val="0"/>
          <w:spacing w:val="-6"/>
          <w:kern w:val="0"/>
          <w:sz w:val="24"/>
          <w:szCs w:val="32"/>
        </w:rPr>
        <w:t>和其它</w:t>
      </w:r>
      <w:r>
        <w:rPr>
          <w:rFonts w:ascii="Times New Roman" w:hAnsi="Times New Roman" w:eastAsia="仿宋_GB2312"/>
          <w:snapToGrid w:val="0"/>
          <w:spacing w:val="-6"/>
          <w:kern w:val="0"/>
          <w:sz w:val="24"/>
          <w:szCs w:val="32"/>
        </w:rPr>
        <w:t>水文及理化指标</w:t>
      </w:r>
      <w:r>
        <w:rPr>
          <w:rFonts w:hint="eastAsia" w:ascii="Times New Roman" w:hAnsi="Times New Roman" w:eastAsia="仿宋_GB2312"/>
          <w:snapToGrid w:val="0"/>
          <w:spacing w:val="-6"/>
          <w:kern w:val="0"/>
          <w:sz w:val="24"/>
          <w:szCs w:val="32"/>
          <w:lang w:eastAsia="zh-CN"/>
        </w:rPr>
        <w:t>。</w:t>
      </w:r>
    </w:p>
    <w:p w14:paraId="04CEB827">
      <w:pPr>
        <w:pStyle w:val="395"/>
        <w:numPr>
          <w:ilvl w:val="0"/>
          <w:numId w:val="0"/>
        </w:numPr>
        <w:spacing w:after="0" w:afterLines="0" w:line="440" w:lineRule="exact"/>
        <w:ind w:leftChars="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2.2监测项目</w:t>
      </w:r>
    </w:p>
    <w:p w14:paraId="7269AA72">
      <w:pPr>
        <w:pStyle w:val="395"/>
        <w:numPr>
          <w:ilvl w:val="0"/>
          <w:numId w:val="0"/>
        </w:numPr>
        <w:spacing w:after="0" w:afterLines="0" w:line="440" w:lineRule="exact"/>
        <w:ind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全省浮游植物常规监测站监测项目为浮游植物。</w:t>
      </w:r>
    </w:p>
    <w:p w14:paraId="09F9C683">
      <w:pPr>
        <w:pStyle w:val="395"/>
        <w:numPr>
          <w:ilvl w:val="0"/>
          <w:numId w:val="0"/>
        </w:numPr>
        <w:spacing w:after="0" w:afterLines="0" w:line="440" w:lineRule="exact"/>
        <w:ind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纳入国家水生态监测站的水生生物监测项目为浮游植物、叶绿素a。在监测水生生物的同时，河流监测的水文及理化指标为：流速、流量；水温、电导率、溶解氧、pH值、总氮、氨氮、总磷、高锰酸盐指数等10项；湖库监测水深、透明度、电导率、水温、溶解氧、pH值、总氮、氨氮、总磷、高锰酸盐指数等10项。</w:t>
      </w:r>
    </w:p>
    <w:p w14:paraId="23EA0911">
      <w:pPr>
        <w:pStyle w:val="395"/>
        <w:numPr>
          <w:ilvl w:val="0"/>
          <w:numId w:val="0"/>
        </w:numPr>
        <w:spacing w:after="0" w:afterLines="0" w:line="44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2.3监测频次</w:t>
      </w:r>
    </w:p>
    <w:p w14:paraId="686A6AAB">
      <w:pPr>
        <w:pStyle w:val="395"/>
        <w:numPr>
          <w:ilvl w:val="0"/>
          <w:numId w:val="0"/>
        </w:numPr>
        <w:spacing w:after="0" w:afterLines="0"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国家水生态监测站全年开展2次监测，分别为5月和8月各监测1次</w:t>
      </w:r>
      <w:r>
        <w:rPr>
          <w:rFonts w:hint="eastAsia" w:ascii="仿宋" w:hAnsi="仿宋" w:eastAsia="仿宋" w:cs="仿宋"/>
          <w:color w:val="auto"/>
          <w:sz w:val="24"/>
          <w:szCs w:val="24"/>
          <w:highlight w:val="none"/>
          <w:lang w:eastAsia="zh-CN"/>
        </w:rPr>
        <w:t>。</w:t>
      </w:r>
    </w:p>
    <w:p w14:paraId="54FEDA58">
      <w:pPr>
        <w:pStyle w:val="395"/>
        <w:numPr>
          <w:ilvl w:val="0"/>
          <w:numId w:val="1"/>
        </w:numPr>
        <w:spacing w:after="0" w:afterLines="0" w:line="240" w:lineRule="auto"/>
        <w:ind w:left="0" w:leftChars="0"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大气降水</w:t>
      </w:r>
    </w:p>
    <w:p w14:paraId="54EEA52C">
      <w:pPr>
        <w:pStyle w:val="395"/>
        <w:spacing w:after="0" w:afterLines="0" w:line="440" w:lineRule="exact"/>
        <w:ind w:left="0" w:leftChars="0" w:firstLine="0" w:firstLineChars="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3.1监测范围、内容</w:t>
      </w:r>
    </w:p>
    <w:tbl>
      <w:tblPr>
        <w:tblStyle w:val="63"/>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2400"/>
        <w:gridCol w:w="2875"/>
        <w:gridCol w:w="1835"/>
      </w:tblGrid>
      <w:tr w14:paraId="05B2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58" w:type="dxa"/>
            <w:vAlign w:val="center"/>
          </w:tcPr>
          <w:p w14:paraId="620B7ACE">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序号</w:t>
            </w:r>
          </w:p>
        </w:tc>
        <w:tc>
          <w:tcPr>
            <w:tcW w:w="2400" w:type="dxa"/>
            <w:vAlign w:val="center"/>
          </w:tcPr>
          <w:p w14:paraId="0E90955F">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大气降水水质站名称</w:t>
            </w:r>
          </w:p>
        </w:tc>
        <w:tc>
          <w:tcPr>
            <w:tcW w:w="2875" w:type="dxa"/>
            <w:vAlign w:val="center"/>
          </w:tcPr>
          <w:p w14:paraId="3DEE23DE">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地址</w:t>
            </w:r>
          </w:p>
        </w:tc>
        <w:tc>
          <w:tcPr>
            <w:tcW w:w="1835" w:type="dxa"/>
            <w:vAlign w:val="center"/>
          </w:tcPr>
          <w:p w14:paraId="4B280CC8">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设区市</w:t>
            </w:r>
          </w:p>
        </w:tc>
      </w:tr>
      <w:tr w14:paraId="33BD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458" w:type="dxa"/>
            <w:vAlign w:val="center"/>
          </w:tcPr>
          <w:p w14:paraId="0F81A816">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8</w:t>
            </w:r>
          </w:p>
        </w:tc>
        <w:tc>
          <w:tcPr>
            <w:tcW w:w="2400" w:type="dxa"/>
            <w:vAlign w:val="center"/>
          </w:tcPr>
          <w:p w14:paraId="008A048C">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鉴湖水文站</w:t>
            </w:r>
          </w:p>
        </w:tc>
        <w:tc>
          <w:tcPr>
            <w:tcW w:w="2875" w:type="dxa"/>
            <w:vAlign w:val="center"/>
          </w:tcPr>
          <w:p w14:paraId="014FD2F9">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绍兴市越城区鉴湖水街E28号</w:t>
            </w:r>
          </w:p>
        </w:tc>
        <w:tc>
          <w:tcPr>
            <w:tcW w:w="1835" w:type="dxa"/>
            <w:vAlign w:val="center"/>
          </w:tcPr>
          <w:p w14:paraId="097871BD">
            <w:pPr>
              <w:widowControl/>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绍兴市</w:t>
            </w:r>
          </w:p>
        </w:tc>
      </w:tr>
    </w:tbl>
    <w:p w14:paraId="472E3339">
      <w:pPr>
        <w:pStyle w:val="395"/>
        <w:numPr>
          <w:ilvl w:val="0"/>
          <w:numId w:val="0"/>
        </w:numPr>
        <w:spacing w:after="0" w:afterLines="0" w:line="440" w:lineRule="exact"/>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ab/>
      </w:r>
      <w:r>
        <w:rPr>
          <w:rFonts w:hint="eastAsia" w:ascii="仿宋" w:hAnsi="仿宋" w:eastAsia="仿宋" w:cs="仿宋"/>
          <w:b/>
          <w:bCs/>
          <w:color w:val="auto"/>
          <w:sz w:val="24"/>
          <w:szCs w:val="24"/>
          <w:highlight w:val="none"/>
        </w:rPr>
        <w:t>全年开展1次人工采样、</w:t>
      </w:r>
      <w:r>
        <w:rPr>
          <w:rFonts w:hint="eastAsia" w:ascii="仿宋" w:hAnsi="仿宋" w:eastAsia="仿宋" w:cs="仿宋"/>
          <w:b/>
          <w:bCs/>
          <w:color w:val="auto"/>
          <w:sz w:val="24"/>
          <w:szCs w:val="24"/>
          <w:highlight w:val="none"/>
          <w:lang w:val="en-US" w:eastAsia="zh-CN"/>
        </w:rPr>
        <w:t>送样</w:t>
      </w:r>
      <w:r>
        <w:rPr>
          <w:rFonts w:hint="eastAsia" w:ascii="仿宋" w:hAnsi="仿宋" w:eastAsia="仿宋" w:cs="仿宋"/>
          <w:b/>
          <w:bCs/>
          <w:color w:val="auto"/>
          <w:sz w:val="24"/>
          <w:szCs w:val="24"/>
          <w:highlight w:val="none"/>
        </w:rPr>
        <w:t>，在8月底前完成</w:t>
      </w:r>
      <w:r>
        <w:rPr>
          <w:rFonts w:hint="eastAsia" w:ascii="仿宋" w:hAnsi="仿宋" w:eastAsia="仿宋" w:cs="仿宋"/>
          <w:b/>
          <w:bCs/>
          <w:color w:val="auto"/>
          <w:sz w:val="24"/>
          <w:szCs w:val="24"/>
          <w:highlight w:val="none"/>
          <w:lang w:eastAsia="zh-CN"/>
        </w:rPr>
        <w:t>。</w:t>
      </w:r>
    </w:p>
    <w:p w14:paraId="443970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p>
    <w:p w14:paraId="709EB0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5CE475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1A16451">
      <w:pPr>
        <w:pStyle w:val="21"/>
        <w:ind w:firstLine="630" w:firstLineChars="300"/>
        <w:rPr>
          <w:rFonts w:hint="eastAsia"/>
        </w:rPr>
      </w:pPr>
      <w:r>
        <w:rPr>
          <w:rFonts w:hint="eastAsia"/>
        </w:rPr>
        <w:t>在合同期内非经甲方</w:t>
      </w:r>
      <w:r>
        <w:rPr>
          <w:rFonts w:hint="eastAsia"/>
          <w:lang w:eastAsia="zh-CN"/>
        </w:rPr>
        <w:t>书面</w:t>
      </w:r>
      <w:r>
        <w:rPr>
          <w:rFonts w:hint="eastAsia"/>
        </w:rPr>
        <w:t>同意不得随意更换服务人员，但是甲方如认为服务人员不尽职的，有权要求乙方进行更换。</w:t>
      </w:r>
    </w:p>
    <w:p w14:paraId="1BD97C0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8" w:name="_Toc4929"/>
      <w:bookmarkStart w:id="49" w:name="_Toc13918"/>
      <w:bookmarkStart w:id="50" w:name="_Toc21124"/>
      <w:bookmarkStart w:id="51" w:name="_Toc1386"/>
      <w:bookmarkStart w:id="52" w:name="_Toc5635"/>
      <w:r>
        <w:rPr>
          <w:rFonts w:hint="eastAsia" w:ascii="仿宋" w:hAnsi="仿宋" w:eastAsia="仿宋" w:cs="仿宋"/>
          <w:b/>
          <w:color w:val="auto"/>
          <w:sz w:val="24"/>
          <w:highlight w:val="none"/>
        </w:rPr>
        <w:t>1.3 价款</w:t>
      </w:r>
      <w:bookmarkEnd w:id="48"/>
      <w:bookmarkEnd w:id="49"/>
      <w:bookmarkEnd w:id="50"/>
      <w:bookmarkEnd w:id="51"/>
      <w:bookmarkEnd w:id="52"/>
    </w:p>
    <w:p w14:paraId="515F96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lang w:val="en-US" w:eastAsia="zh-CN"/>
        </w:rPr>
        <w:t>1.3.1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B4E6B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D12ED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A53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5D107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12DE78B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61DC9BE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16A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CBCBD0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89B177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CD3BAB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E08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BBB1E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18F5F6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FC6DD4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4AE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69B67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BFA7F7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73917C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F62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0DABF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86A766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E2C1C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2D1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63195A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CA55E5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88412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158"/>
      <w:bookmarkStart w:id="54" w:name="_Toc26916"/>
      <w:bookmarkStart w:id="55" w:name="_Toc14993"/>
      <w:bookmarkStart w:id="56" w:name="_Toc30506"/>
      <w:bookmarkStart w:id="57"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u w:val="single"/>
          <w:lang w:val="en-US" w:eastAsia="zh-CN"/>
        </w:rPr>
        <w:t>/</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7B062F8">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u w:val="single"/>
          <w:lang w:val="en-US" w:eastAsia="zh-CN"/>
        </w:rPr>
        <w:t>/</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0117F2C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814"/>
      <w:bookmarkStart w:id="60" w:name="_Toc10340"/>
      <w:bookmarkStart w:id="61" w:name="_Toc31421"/>
      <w:bookmarkStart w:id="62" w:name="_Toc3625"/>
      <w:bookmarkStart w:id="63" w:name="_Toc11108"/>
      <w:bookmarkStart w:id="64" w:name="_Toc4760"/>
      <w:bookmarkStart w:id="65" w:name="_Toc8772"/>
      <w:r>
        <w:rPr>
          <w:rFonts w:hint="eastAsia" w:ascii="仿宋" w:hAnsi="仿宋" w:eastAsia="仿宋" w:cs="仿宋"/>
          <w:b/>
          <w:color w:val="auto"/>
          <w:highlight w:val="none"/>
        </w:rPr>
        <w:t>1.4履约保证金</w:t>
      </w:r>
    </w:p>
    <w:p w14:paraId="6EC32B7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否  </w:t>
      </w:r>
      <w:r>
        <w:rPr>
          <w:rFonts w:hint="eastAsia" w:ascii="仿宋" w:hAnsi="仿宋" w:eastAsia="仿宋" w:cs="仿宋"/>
          <w:color w:val="auto"/>
          <w:highlight w:val="none"/>
        </w:rPr>
        <w:t>（是/否）需要支付履约保证金。若需要支付履约保证金的，则：</w:t>
      </w:r>
    </w:p>
    <w:p w14:paraId="3C68224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06356A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32BC7CC">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C350C6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7E04F9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9C2BC8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是 </w:t>
      </w:r>
      <w:r>
        <w:rPr>
          <w:rFonts w:hint="eastAsia" w:ascii="仿宋" w:hAnsi="仿宋" w:eastAsia="仿宋" w:cs="仿宋"/>
          <w:color w:val="auto"/>
          <w:highlight w:val="none"/>
        </w:rPr>
        <w:t>（是/否）需要支付预付款。若需要支付预付款的，则：</w:t>
      </w:r>
    </w:p>
    <w:p w14:paraId="57FDEC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D8B4EB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9ACB87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CB2B8C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226CB9F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67FC534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177F5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6B8CC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4ED7D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0FA2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B6EB46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bookmarkStart w:id="66" w:name="_Toc8586"/>
      <w:bookmarkStart w:id="67" w:name="_Toc2375"/>
      <w:bookmarkStart w:id="68" w:name="_Toc3079"/>
      <w:bookmarkStart w:id="69" w:name="_Toc5698"/>
      <w:bookmarkStart w:id="70" w:name="_Toc24662"/>
      <w:r>
        <w:rPr>
          <w:rFonts w:hint="eastAsia" w:ascii="仿宋" w:hAnsi="仿宋" w:eastAsia="仿宋" w:cs="仿宋"/>
          <w:b/>
          <w:color w:val="auto"/>
          <w:sz w:val="24"/>
          <w:highlight w:val="none"/>
        </w:rPr>
        <w:t>1.8违约责任</w:t>
      </w:r>
      <w:bookmarkEnd w:id="66"/>
      <w:bookmarkEnd w:id="67"/>
      <w:bookmarkEnd w:id="68"/>
      <w:bookmarkEnd w:id="69"/>
      <w:bookmarkEnd w:id="70"/>
    </w:p>
    <w:p w14:paraId="74A700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0.05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47CE7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0.05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5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C7FA5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9497"/>
      <w:bookmarkStart w:id="72" w:name="_Toc32454"/>
      <w:bookmarkStart w:id="73" w:name="_Toc18683"/>
      <w:bookmarkStart w:id="74" w:name="_Toc26807"/>
      <w:bookmarkStart w:id="75" w:name="_Toc30329"/>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94F05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1BC76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如果出现政府采购监督管理部门在处理投诉事项期间，书面通知甲方暂停采购活动的情形，或者询问或质疑事项可能影响中标或者成交结果的，导致甲方中止履行合同的情形，均不视为甲方违约。</w:t>
      </w:r>
    </w:p>
    <w:p w14:paraId="4D13DB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158A40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28375"/>
      <w:bookmarkStart w:id="78" w:name="_Toc15583"/>
      <w:r>
        <w:rPr>
          <w:rFonts w:hint="eastAsia" w:ascii="仿宋" w:hAnsi="仿宋" w:eastAsia="仿宋" w:cs="仿宋"/>
          <w:b/>
          <w:color w:val="auto"/>
          <w:sz w:val="24"/>
          <w:highlight w:val="none"/>
        </w:rPr>
        <w:t>1.9合同争议的解决</w:t>
      </w:r>
      <w:bookmarkEnd w:id="76"/>
      <w:bookmarkEnd w:id="77"/>
      <w:bookmarkEnd w:id="78"/>
    </w:p>
    <w:p w14:paraId="49F7EC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79EF94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15322"/>
      <w:bookmarkStart w:id="81" w:name="_Toc7245"/>
      <w:r>
        <w:rPr>
          <w:rFonts w:hint="eastAsia" w:ascii="仿宋" w:hAnsi="仿宋" w:eastAsia="仿宋" w:cs="仿宋"/>
          <w:b/>
          <w:color w:val="auto"/>
          <w:sz w:val="24"/>
          <w:highlight w:val="none"/>
        </w:rPr>
        <w:t>2.0 合同生效</w:t>
      </w:r>
      <w:bookmarkEnd w:id="79"/>
      <w:bookmarkEnd w:id="80"/>
      <w:bookmarkEnd w:id="81"/>
    </w:p>
    <w:p w14:paraId="0AEF33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E77E02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5B0F5E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1EB1C9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AD726C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06E22AD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552C2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F88D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EA6E97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9668D8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F9264D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9E6CF2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1171DD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1AABA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529BDF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263BA75">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1D14934E">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7EC8221">
      <w:pPr>
        <w:spacing w:line="560" w:lineRule="exact"/>
        <w:ind w:firstLine="482" w:firstLineChars="200"/>
        <w:outlineLvl w:val="0"/>
        <w:rPr>
          <w:rFonts w:hint="eastAsia" w:ascii="仿宋" w:hAnsi="仿宋" w:eastAsia="仿宋" w:cs="仿宋"/>
          <w:b/>
          <w:color w:val="auto"/>
          <w:sz w:val="24"/>
          <w:highlight w:val="none"/>
        </w:rPr>
      </w:pPr>
      <w:bookmarkStart w:id="82" w:name="_Toc5228"/>
      <w:bookmarkStart w:id="83" w:name="_Toc19680"/>
      <w:bookmarkStart w:id="84" w:name="_Toc25079"/>
      <w:bookmarkStart w:id="85" w:name="_Toc31297"/>
      <w:bookmarkStart w:id="86" w:name="_Toc14021"/>
      <w:r>
        <w:rPr>
          <w:rFonts w:hint="eastAsia" w:ascii="仿宋" w:hAnsi="仿宋" w:eastAsia="仿宋" w:cs="仿宋"/>
          <w:b/>
          <w:color w:val="auto"/>
          <w:sz w:val="24"/>
          <w:highlight w:val="none"/>
        </w:rPr>
        <w:t>2.1 定义</w:t>
      </w:r>
      <w:bookmarkEnd w:id="82"/>
      <w:bookmarkEnd w:id="83"/>
      <w:bookmarkEnd w:id="84"/>
      <w:bookmarkEnd w:id="85"/>
      <w:bookmarkEnd w:id="86"/>
    </w:p>
    <w:p w14:paraId="202EED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BF03B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1A1518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E7E6C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F28E6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C3C1CE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82B2C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044B6D7">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31402"/>
      <w:bookmarkStart w:id="89" w:name="_Toc3769"/>
      <w:bookmarkStart w:id="90" w:name="_Toc19539"/>
      <w:bookmarkStart w:id="91" w:name="_Toc23289"/>
      <w:r>
        <w:rPr>
          <w:rFonts w:hint="eastAsia" w:ascii="仿宋" w:hAnsi="仿宋" w:eastAsia="仿宋" w:cs="仿宋"/>
          <w:b/>
          <w:color w:val="auto"/>
          <w:sz w:val="24"/>
          <w:highlight w:val="none"/>
        </w:rPr>
        <w:t>2.2 技术规范</w:t>
      </w:r>
      <w:bookmarkEnd w:id="87"/>
      <w:bookmarkEnd w:id="88"/>
      <w:bookmarkEnd w:id="89"/>
      <w:bookmarkEnd w:id="90"/>
      <w:bookmarkEnd w:id="91"/>
    </w:p>
    <w:p w14:paraId="68CF67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FEB17C4">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12412"/>
      <w:bookmarkStart w:id="94" w:name="_Toc27945"/>
      <w:bookmarkStart w:id="95" w:name="_Toc9161"/>
      <w:bookmarkStart w:id="96" w:name="_Toc4133"/>
      <w:r>
        <w:rPr>
          <w:rFonts w:hint="eastAsia" w:ascii="仿宋" w:hAnsi="仿宋" w:eastAsia="仿宋" w:cs="仿宋"/>
          <w:b/>
          <w:color w:val="auto"/>
          <w:sz w:val="24"/>
          <w:highlight w:val="none"/>
        </w:rPr>
        <w:t>2.3 知识产权</w:t>
      </w:r>
      <w:bookmarkEnd w:id="92"/>
      <w:bookmarkEnd w:id="93"/>
      <w:bookmarkEnd w:id="94"/>
      <w:bookmarkEnd w:id="95"/>
      <w:bookmarkEnd w:id="96"/>
    </w:p>
    <w:p w14:paraId="3D2DC8F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2.3.1 </w:t>
      </w:r>
      <w:r>
        <w:rPr>
          <w:rFonts w:eastAsia="仿宋"/>
          <w:sz w:val="24"/>
        </w:rPr>
        <w:t>乙方应保证其提供的服务不</w:t>
      </w:r>
      <w:r>
        <w:rPr>
          <w:rFonts w:hint="eastAsia" w:eastAsia="仿宋"/>
          <w:sz w:val="24"/>
        </w:rPr>
        <w:t>存在侵害任何第</w:t>
      </w:r>
      <w:r>
        <w:rPr>
          <w:rFonts w:eastAsia="仿宋"/>
          <w:sz w:val="24"/>
        </w:rPr>
        <w:t>三方</w:t>
      </w:r>
      <w:r>
        <w:rPr>
          <w:rFonts w:hint="eastAsia" w:eastAsia="仿宋"/>
          <w:sz w:val="24"/>
        </w:rPr>
        <w:t>知识产权的情形</w:t>
      </w:r>
      <w:r>
        <w:rPr>
          <w:rFonts w:eastAsia="仿宋"/>
          <w:sz w:val="24"/>
        </w:rPr>
        <w:t>；如果任何第三方提出侵权</w:t>
      </w:r>
      <w:r>
        <w:rPr>
          <w:rFonts w:hint="eastAsia" w:eastAsia="仿宋"/>
          <w:sz w:val="24"/>
        </w:rPr>
        <w:t>投诉、</w:t>
      </w:r>
      <w:r>
        <w:rPr>
          <w:rFonts w:eastAsia="仿宋"/>
          <w:sz w:val="24"/>
        </w:rPr>
        <w:t>指控</w:t>
      </w:r>
      <w:r>
        <w:rPr>
          <w:rFonts w:hint="eastAsia" w:eastAsia="仿宋"/>
          <w:sz w:val="24"/>
        </w:rPr>
        <w:t>的</w:t>
      </w:r>
      <w:r>
        <w:rPr>
          <w:rFonts w:eastAsia="仿宋"/>
          <w:sz w:val="24"/>
        </w:rPr>
        <w:t>，</w:t>
      </w:r>
      <w:r>
        <w:rPr>
          <w:rFonts w:hint="eastAsia" w:eastAsia="仿宋"/>
          <w:sz w:val="24"/>
        </w:rPr>
        <w:t>及由此发生的一切法律责任概由</w:t>
      </w:r>
      <w:r>
        <w:rPr>
          <w:rFonts w:eastAsia="仿宋"/>
          <w:sz w:val="24"/>
        </w:rPr>
        <w:t>乙方</w:t>
      </w:r>
      <w:r>
        <w:rPr>
          <w:rFonts w:hint="eastAsia" w:eastAsia="仿宋"/>
          <w:sz w:val="24"/>
        </w:rPr>
        <w:t>处理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并承担由此发生的一切责任、费用和赔偿，乙方还应及时澄清相关信息，使甲方声誉免受损害，甲方保留追责的权利。</w:t>
      </w:r>
    </w:p>
    <w:p w14:paraId="7998D1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C9498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FAC0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A0266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5804DD8">
      <w:pPr>
        <w:spacing w:line="560" w:lineRule="exact"/>
        <w:ind w:firstLine="482" w:firstLineChars="200"/>
        <w:outlineLvl w:val="0"/>
        <w:rPr>
          <w:rFonts w:hint="eastAsia" w:ascii="仿宋" w:hAnsi="仿宋" w:eastAsia="仿宋" w:cs="仿宋"/>
          <w:b/>
          <w:color w:val="auto"/>
          <w:sz w:val="24"/>
          <w:highlight w:val="none"/>
        </w:rPr>
      </w:pPr>
      <w:bookmarkStart w:id="97" w:name="_Toc32670"/>
      <w:bookmarkStart w:id="98" w:name="_Toc15447"/>
      <w:bookmarkStart w:id="99" w:name="_Toc22011"/>
      <w:bookmarkStart w:id="100" w:name="_Toc26555"/>
      <w:bookmarkStart w:id="101" w:name="_Toc31233"/>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463698B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361723">
      <w:pPr>
        <w:spacing w:line="560" w:lineRule="exact"/>
        <w:ind w:firstLine="482" w:firstLineChars="200"/>
        <w:outlineLvl w:val="0"/>
        <w:rPr>
          <w:rFonts w:hint="eastAsia" w:ascii="仿宋" w:hAnsi="仿宋" w:eastAsia="仿宋" w:cs="仿宋"/>
          <w:b/>
          <w:color w:val="auto"/>
          <w:sz w:val="24"/>
          <w:highlight w:val="none"/>
        </w:rPr>
      </w:pPr>
      <w:bookmarkStart w:id="102" w:name="_Toc16163"/>
      <w:bookmarkStart w:id="103" w:name="_Toc30507"/>
      <w:bookmarkStart w:id="104" w:name="_Toc13467"/>
      <w:bookmarkStart w:id="105" w:name="_Toc13154"/>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4B629DF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89B076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DBACE7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BF133E0">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672B8F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1D0D0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0CD77DE">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4A1FBAE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4530569">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5095E14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FBEC705">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23368"/>
      <w:bookmarkStart w:id="112" w:name="_Toc10663"/>
      <w:bookmarkStart w:id="113" w:name="_Toc21830"/>
      <w:bookmarkStart w:id="114" w:name="_Toc42"/>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185C61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BACB733">
      <w:pPr>
        <w:spacing w:line="560" w:lineRule="exact"/>
        <w:ind w:firstLine="482" w:firstLineChars="200"/>
        <w:outlineLvl w:val="0"/>
        <w:rPr>
          <w:rFonts w:hint="eastAsia" w:ascii="仿宋" w:hAnsi="仿宋" w:eastAsia="仿宋" w:cs="仿宋"/>
          <w:b/>
          <w:color w:val="auto"/>
          <w:sz w:val="24"/>
          <w:highlight w:val="none"/>
        </w:rPr>
      </w:pPr>
      <w:bookmarkStart w:id="115" w:name="_Toc14371"/>
      <w:bookmarkStart w:id="116" w:name="_Toc26633"/>
      <w:bookmarkStart w:id="117" w:name="_Toc25571"/>
      <w:bookmarkStart w:id="118" w:name="_Toc4720"/>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14:paraId="5E8E15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A601F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B1461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4ED80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21B4F22">
      <w:pPr>
        <w:spacing w:line="560" w:lineRule="exact"/>
        <w:ind w:firstLine="482" w:firstLineChars="200"/>
        <w:outlineLvl w:val="0"/>
        <w:rPr>
          <w:rFonts w:hint="eastAsia" w:ascii="仿宋" w:hAnsi="仿宋" w:eastAsia="仿宋" w:cs="仿宋"/>
          <w:b/>
          <w:color w:val="auto"/>
          <w:sz w:val="24"/>
          <w:highlight w:val="none"/>
        </w:rPr>
      </w:pPr>
      <w:bookmarkStart w:id="120" w:name="_Toc14115"/>
      <w:bookmarkStart w:id="121" w:name="_Toc24465"/>
      <w:bookmarkStart w:id="122" w:name="_Toc23854"/>
      <w:bookmarkStart w:id="123" w:name="_Toc25783"/>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14:paraId="5EC29F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33F6BC2">
      <w:pPr>
        <w:spacing w:line="560" w:lineRule="exact"/>
        <w:ind w:firstLine="482" w:firstLineChars="200"/>
        <w:outlineLvl w:val="0"/>
        <w:rPr>
          <w:rFonts w:hint="eastAsia" w:ascii="仿宋" w:hAnsi="仿宋" w:eastAsia="仿宋" w:cs="仿宋"/>
          <w:b/>
          <w:color w:val="auto"/>
          <w:sz w:val="24"/>
          <w:highlight w:val="none"/>
        </w:rPr>
      </w:pPr>
      <w:bookmarkStart w:id="125" w:name="_Toc26883"/>
      <w:bookmarkStart w:id="126" w:name="_Toc7315"/>
      <w:bookmarkStart w:id="127" w:name="_Toc30105"/>
      <w:bookmarkStart w:id="128" w:name="_Toc25525"/>
      <w:bookmarkStart w:id="129" w:name="_Toc14814"/>
      <w:r>
        <w:rPr>
          <w:rFonts w:hint="eastAsia" w:ascii="仿宋" w:hAnsi="仿宋" w:eastAsia="仿宋" w:cs="仿宋"/>
          <w:b/>
          <w:color w:val="auto"/>
          <w:sz w:val="24"/>
          <w:highlight w:val="none"/>
        </w:rPr>
        <w:t>2.13 乙方破产</w:t>
      </w:r>
      <w:bookmarkEnd w:id="125"/>
      <w:bookmarkEnd w:id="126"/>
      <w:bookmarkEnd w:id="127"/>
      <w:bookmarkEnd w:id="128"/>
      <w:bookmarkEnd w:id="129"/>
    </w:p>
    <w:p w14:paraId="61016C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F5AACE7">
      <w:pPr>
        <w:spacing w:line="560" w:lineRule="exact"/>
        <w:ind w:firstLine="482" w:firstLineChars="200"/>
        <w:outlineLvl w:val="0"/>
        <w:rPr>
          <w:rFonts w:hint="eastAsia" w:ascii="仿宋" w:hAnsi="仿宋" w:eastAsia="仿宋" w:cs="仿宋"/>
          <w:b/>
          <w:color w:val="auto"/>
          <w:sz w:val="24"/>
          <w:highlight w:val="none"/>
        </w:rPr>
      </w:pPr>
      <w:bookmarkStart w:id="130" w:name="_Toc2016"/>
      <w:bookmarkStart w:id="131" w:name="_Toc1123"/>
      <w:bookmarkStart w:id="132" w:name="_Toc23323"/>
      <w:r>
        <w:rPr>
          <w:rFonts w:hint="eastAsia" w:ascii="仿宋" w:hAnsi="仿宋" w:eastAsia="仿宋" w:cs="仿宋"/>
          <w:b/>
          <w:color w:val="auto"/>
          <w:sz w:val="24"/>
          <w:highlight w:val="none"/>
        </w:rPr>
        <w:t>2.14 合同中止、终止</w:t>
      </w:r>
      <w:bookmarkEnd w:id="130"/>
      <w:bookmarkEnd w:id="131"/>
      <w:bookmarkEnd w:id="132"/>
    </w:p>
    <w:p w14:paraId="3765FA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C1C96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F6343C9">
      <w:pPr>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4525"/>
      <w:bookmarkStart w:id="135" w:name="_Toc1969"/>
      <w:r>
        <w:rPr>
          <w:rFonts w:hint="eastAsia" w:ascii="仿宋" w:hAnsi="仿宋" w:eastAsia="仿宋" w:cs="仿宋"/>
          <w:b/>
          <w:color w:val="auto"/>
          <w:sz w:val="24"/>
          <w:highlight w:val="none"/>
        </w:rPr>
        <w:t>2.15 检验和验收</w:t>
      </w:r>
      <w:bookmarkEnd w:id="133"/>
      <w:bookmarkEnd w:id="134"/>
      <w:bookmarkEnd w:id="135"/>
    </w:p>
    <w:p w14:paraId="17C61B3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1F4B64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F76B3D5">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68D91028">
      <w:pPr>
        <w:spacing w:line="560" w:lineRule="exact"/>
        <w:ind w:firstLine="482" w:firstLineChars="200"/>
        <w:outlineLvl w:val="0"/>
        <w:rPr>
          <w:rFonts w:hint="eastAsia" w:ascii="仿宋" w:hAnsi="仿宋" w:eastAsia="仿宋" w:cs="仿宋"/>
          <w:b/>
          <w:color w:val="auto"/>
          <w:sz w:val="24"/>
          <w:highlight w:val="none"/>
        </w:rPr>
      </w:pPr>
      <w:bookmarkStart w:id="136" w:name="_Toc2308"/>
      <w:bookmarkStart w:id="137" w:name="_Toc25198"/>
      <w:bookmarkStart w:id="138" w:name="_Toc12666"/>
      <w:bookmarkStart w:id="139" w:name="_Toc9808"/>
      <w:bookmarkStart w:id="140" w:name="_Toc31892"/>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59852E32">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DA1A5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162E3915">
      <w:pPr>
        <w:spacing w:line="560" w:lineRule="exact"/>
        <w:ind w:firstLine="482" w:firstLineChars="200"/>
        <w:outlineLvl w:val="0"/>
        <w:rPr>
          <w:rFonts w:hint="eastAsia" w:ascii="仿宋" w:hAnsi="仿宋" w:eastAsia="仿宋" w:cs="仿宋"/>
          <w:b/>
          <w:color w:val="auto"/>
          <w:sz w:val="24"/>
          <w:highlight w:val="none"/>
        </w:rPr>
      </w:pPr>
      <w:bookmarkStart w:id="143" w:name="_Toc5063"/>
      <w:bookmarkStart w:id="144" w:name="_Toc27644"/>
      <w:bookmarkStart w:id="145" w:name="_Toc12254"/>
      <w:bookmarkStart w:id="146" w:name="_Toc28906"/>
      <w:bookmarkStart w:id="147" w:name="_Toc20808"/>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383C92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2CC28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B247D1F">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14:paraId="3357A6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38107DA">
      <w:pPr>
        <w:spacing w:line="560" w:lineRule="exact"/>
        <w:ind w:firstLine="482" w:firstLineChars="200"/>
        <w:outlineLvl w:val="0"/>
        <w:rPr>
          <w:rFonts w:hint="eastAsia" w:ascii="仿宋" w:hAnsi="仿宋" w:eastAsia="仿宋" w:cs="仿宋"/>
          <w:b/>
          <w:color w:val="auto"/>
          <w:sz w:val="24"/>
          <w:highlight w:val="none"/>
        </w:rPr>
      </w:pPr>
      <w:bookmarkStart w:id="151" w:name="_Toc259093692"/>
      <w:bookmarkStart w:id="152" w:name="_Toc10330"/>
      <w:bookmarkStart w:id="153" w:name="_Toc487900373"/>
      <w:bookmarkStart w:id="154" w:name="_Toc279701263"/>
      <w:bookmarkStart w:id="155" w:name="_Toc18567"/>
      <w:bookmarkStart w:id="156" w:name="_Toc1277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52B88D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69455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52B79CD">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AC130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7FA271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64D71083">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96"/>
        <w:gridCol w:w="8230"/>
      </w:tblGrid>
      <w:tr w14:paraId="7F7B7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557871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0" w:type="auto"/>
            <w:vAlign w:val="center"/>
          </w:tcPr>
          <w:p w14:paraId="26FB882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8E2E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4FA051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0" w:type="auto"/>
            <w:vAlign w:val="center"/>
          </w:tcPr>
          <w:p w14:paraId="49505350">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21353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56B53B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0" w:type="auto"/>
            <w:vAlign w:val="center"/>
          </w:tcPr>
          <w:p w14:paraId="4338F956">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本项目不收取履约保证金</w:t>
            </w:r>
          </w:p>
        </w:tc>
      </w:tr>
      <w:tr w14:paraId="0491A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5F2D44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0" w:type="auto"/>
            <w:vAlign w:val="center"/>
          </w:tcPr>
          <w:p w14:paraId="382BCE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合同签订后支付合同</w:t>
            </w:r>
            <w:r>
              <w:rPr>
                <w:rFonts w:ascii="仿宋" w:hAnsi="仿宋" w:eastAsia="仿宋" w:cs="仿宋"/>
                <w:color w:val="auto"/>
                <w:sz w:val="24"/>
                <w:highlight w:val="none"/>
              </w:rPr>
              <w:t>价款的</w:t>
            </w: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0</w:t>
            </w:r>
            <w:r>
              <w:rPr>
                <w:rFonts w:hint="eastAsia" w:ascii="仿宋" w:hAnsi="仿宋" w:eastAsia="仿宋" w:cs="仿宋"/>
                <w:color w:val="auto"/>
                <w:sz w:val="24"/>
                <w:highlight w:val="none"/>
              </w:rPr>
              <w:t>%</w:t>
            </w:r>
          </w:p>
        </w:tc>
      </w:tr>
      <w:tr w14:paraId="0B302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61F198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0" w:type="auto"/>
            <w:vAlign w:val="center"/>
          </w:tcPr>
          <w:p w14:paraId="6D635C78">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502A7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70D7E7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0" w:type="auto"/>
            <w:vAlign w:val="center"/>
          </w:tcPr>
          <w:p w14:paraId="0FD1551E">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2A0C8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0" w:type="auto"/>
            <w:tcBorders>
              <w:left w:val="single" w:color="auto" w:sz="4" w:space="0"/>
            </w:tcBorders>
            <w:vAlign w:val="center"/>
          </w:tcPr>
          <w:p w14:paraId="73C5FE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0" w:type="auto"/>
            <w:vAlign w:val="center"/>
          </w:tcPr>
          <w:p w14:paraId="464799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合同生效后支付至合同价的50%；8月完成服务工作后支付至合同总价的80%；余款在11月服务工作完成并经甲方审核通过后支付。乙方应在每笔款支付前开具相应金额的增值税普通发票，否则甲方有权延期付款而不承担逾期付款违约责任;</w:t>
            </w:r>
          </w:p>
        </w:tc>
      </w:tr>
      <w:tr w14:paraId="42AFE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4FD616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0" w:type="auto"/>
            <w:vAlign w:val="center"/>
          </w:tcPr>
          <w:p w14:paraId="03D3FA26">
            <w:pPr>
              <w:spacing w:line="360" w:lineRule="auto"/>
              <w:rPr>
                <w:rFonts w:hint="default" w:ascii="仿宋" w:hAnsi="仿宋" w:eastAsia="仿宋" w:cs="仿宋"/>
                <w:color w:val="auto"/>
                <w:sz w:val="24"/>
                <w:highlight w:val="none"/>
                <w:lang w:val="en-US"/>
              </w:rPr>
            </w:pPr>
            <w:r>
              <w:rPr>
                <w:rFonts w:hint="eastAsia" w:ascii="仿宋" w:hAnsi="仿宋" w:eastAsia="仿宋" w:cs="仿宋"/>
                <w:color w:val="auto"/>
                <w:sz w:val="24"/>
                <w:szCs w:val="24"/>
                <w:highlight w:val="none"/>
              </w:rPr>
              <w:t>自合同签订之日起至</w:t>
            </w:r>
            <w:r>
              <w:rPr>
                <w:rFonts w:hint="eastAsia" w:ascii="仿宋" w:hAnsi="仿宋" w:eastAsia="仿宋" w:cs="仿宋"/>
                <w:color w:val="auto"/>
                <w:sz w:val="24"/>
                <w:szCs w:val="24"/>
                <w:highlight w:val="none"/>
                <w:lang w:val="en-US" w:eastAsia="zh-CN"/>
              </w:rPr>
              <w:t>2025年12月31日</w:t>
            </w:r>
          </w:p>
        </w:tc>
      </w:tr>
      <w:tr w14:paraId="5B5FF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2F4329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0" w:type="auto"/>
            <w:vAlign w:val="center"/>
          </w:tcPr>
          <w:p w14:paraId="6E810B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浙江省绍兴市</w:t>
            </w:r>
          </w:p>
        </w:tc>
      </w:tr>
      <w:tr w14:paraId="42A4B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0BFD90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0" w:type="auto"/>
            <w:vAlign w:val="center"/>
          </w:tcPr>
          <w:p w14:paraId="3FCF7E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乙方在取样当月28日前（节假日顺延）向甲方提供加盖CMA标识的批次正式检测报告一份。并依据报告以及甲方的现场检测项目结果，按照省水资源监测中心的格式相应填写监测数据表格，做好分类评价，并报送甲方</w:t>
            </w:r>
          </w:p>
        </w:tc>
      </w:tr>
      <w:tr w14:paraId="0B9B1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5E9178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0" w:type="auto"/>
            <w:vAlign w:val="center"/>
          </w:tcPr>
          <w:p w14:paraId="708B35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自合同签订之日起至</w:t>
            </w:r>
            <w:r>
              <w:rPr>
                <w:rFonts w:hint="eastAsia" w:ascii="仿宋" w:hAnsi="仿宋" w:eastAsia="仿宋" w:cs="仿宋"/>
                <w:color w:val="auto"/>
                <w:sz w:val="24"/>
                <w:szCs w:val="24"/>
                <w:highlight w:val="none"/>
                <w:lang w:val="en-US" w:eastAsia="zh-CN"/>
              </w:rPr>
              <w:t>一年</w:t>
            </w:r>
          </w:p>
        </w:tc>
      </w:tr>
      <w:tr w14:paraId="51772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37039E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0" w:type="auto"/>
            <w:vAlign w:val="center"/>
          </w:tcPr>
          <w:p w14:paraId="5679EC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浙江省绍兴市</w:t>
            </w:r>
          </w:p>
        </w:tc>
      </w:tr>
      <w:tr w14:paraId="78D12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7C4373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0" w:type="auto"/>
            <w:vAlign w:val="center"/>
          </w:tcPr>
          <w:p w14:paraId="499664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乙方在取样当月28日前（节假日顺延）向甲方提供加盖CMA标识的批次正式检测报告一份。并依据报告以及甲方的现场检测项目结果，按照省水资源监测中心的格式相应填写监测数据表格，做好分类评价，并报送甲方</w:t>
            </w:r>
          </w:p>
        </w:tc>
      </w:tr>
      <w:tr w14:paraId="514CF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728F99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0" w:type="auto"/>
            <w:vAlign w:val="center"/>
          </w:tcPr>
          <w:p w14:paraId="49CFCBA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甲乙双方各自承担的违约金及损失赔偿累计不超过合同总价。</w:t>
            </w:r>
          </w:p>
        </w:tc>
      </w:tr>
      <w:tr w14:paraId="7E9A7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2B357E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0" w:type="auto"/>
            <w:vAlign w:val="center"/>
          </w:tcPr>
          <w:p w14:paraId="36814C13">
            <w:pPr>
              <w:spacing w:line="240" w:lineRule="auto"/>
              <w:ind w:right="-420" w:rightChars="-200"/>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成果一切权利归甲方所有,法律有明确规定的除外。双方均负有保密义务</w:t>
            </w:r>
            <w:r>
              <w:rPr>
                <w:rFonts w:hint="eastAsia" w:ascii="仿宋" w:hAnsi="仿宋" w:eastAsia="仿宋" w:cs="仿宋"/>
                <w:color w:val="auto"/>
                <w:sz w:val="24"/>
                <w:highlight w:val="none"/>
                <w:lang w:eastAsia="zh-CN"/>
              </w:rPr>
              <w:t>，</w:t>
            </w:r>
          </w:p>
          <w:p w14:paraId="471492E3">
            <w:pPr>
              <w:spacing w:line="240" w:lineRule="auto"/>
              <w:ind w:right="-420" w:rightChars="-2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未经对方</w:t>
            </w:r>
            <w:r>
              <w:rPr>
                <w:rFonts w:hint="eastAsia" w:ascii="仿宋" w:hAnsi="仿宋" w:eastAsia="仿宋" w:cs="仿宋"/>
                <w:color w:val="auto"/>
                <w:sz w:val="24"/>
                <w:highlight w:val="none"/>
                <w:lang w:eastAsia="zh-CN"/>
              </w:rPr>
              <w:t>书面</w:t>
            </w:r>
            <w:r>
              <w:rPr>
                <w:rFonts w:hint="eastAsia" w:ascii="仿宋" w:hAnsi="仿宋" w:eastAsia="仿宋" w:cs="仿宋"/>
                <w:color w:val="auto"/>
                <w:sz w:val="24"/>
                <w:highlight w:val="none"/>
              </w:rPr>
              <w:t>同意，任何一方不得将资料、文件等提供给与本项目无关的</w:t>
            </w:r>
          </w:p>
          <w:p w14:paraId="2D6E5BFB">
            <w:pPr>
              <w:spacing w:line="240" w:lineRule="auto"/>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第三方使用</w:t>
            </w:r>
          </w:p>
        </w:tc>
      </w:tr>
      <w:tr w14:paraId="03131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169A76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0" w:type="auto"/>
            <w:vAlign w:val="center"/>
          </w:tcPr>
          <w:p w14:paraId="2BDBB28C">
            <w:pPr>
              <w:keepNext w:val="0"/>
              <w:keepLines w:val="0"/>
              <w:pageBreakBefore w:val="0"/>
              <w:widowControl w:val="0"/>
              <w:kinsoku/>
              <w:wordWrap/>
              <w:overflowPunct/>
              <w:topLinePunct w:val="0"/>
              <w:autoSpaceDE/>
              <w:autoSpaceDN/>
              <w:bidi w:val="0"/>
              <w:adjustRightInd w:val="0"/>
              <w:snapToGrid/>
              <w:spacing w:line="360" w:lineRule="auto"/>
              <w:ind w:right="0" w:rightChars="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合同生效后支付至合同价的50%；8月完成服务工作后支付至合同总价的80%；余款在11月服务工作完成并经甲方审核通过后支付。乙方应在每笔款支付前开具相应金额的增值税普通发票，否则甲方有权延期付款而不承担逾期付款违约责任;</w:t>
            </w:r>
          </w:p>
        </w:tc>
      </w:tr>
      <w:tr w14:paraId="35CD3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40949B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0" w:type="auto"/>
            <w:vAlign w:val="center"/>
          </w:tcPr>
          <w:p w14:paraId="5288E0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小时内以书面形式通知对方当事人，并在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小时内，将有关部门出具的证明文件送达对方当事人。</w:t>
            </w:r>
          </w:p>
        </w:tc>
      </w:tr>
      <w:tr w14:paraId="3647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tcPr>
          <w:p w14:paraId="0B9E65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0" w:type="auto"/>
          </w:tcPr>
          <w:p w14:paraId="1CF0E4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小时内以书面形式通知对方当事人，并在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小时内，将有关部门出具的证明文件送达对方当事人。</w:t>
            </w:r>
          </w:p>
        </w:tc>
      </w:tr>
      <w:tr w14:paraId="3D569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6D13DF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0" w:type="auto"/>
            <w:vAlign w:val="center"/>
          </w:tcPr>
          <w:p w14:paraId="005EB41B">
            <w:pPr>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kern w:val="0"/>
                <w:sz w:val="24"/>
                <w:szCs w:val="24"/>
                <w:highlight w:val="none"/>
                <w:shd w:val="clear" w:color="auto" w:fill="auto"/>
                <w:lang w:val="en-US" w:eastAsia="zh-CN"/>
              </w:rPr>
              <w:t>若乙方未在规定时间内完成本项目，乙方应当承担合同总价5%的违约金，并无条件限期整改</w:t>
            </w:r>
            <w:r>
              <w:rPr>
                <w:rFonts w:hint="eastAsia" w:ascii="仿宋" w:hAnsi="仿宋" w:eastAsia="仿宋" w:cs="仿宋"/>
                <w:bCs/>
                <w:color w:val="auto"/>
                <w:kern w:val="0"/>
                <w:sz w:val="24"/>
                <w:highlight w:val="none"/>
              </w:rPr>
              <w:t>，整改所需费用由乙方自行承担</w:t>
            </w:r>
            <w:r>
              <w:rPr>
                <w:rFonts w:hint="eastAsia" w:ascii="仿宋" w:hAnsi="仿宋" w:eastAsia="仿宋" w:cs="仿宋"/>
                <w:b w:val="0"/>
                <w:bCs/>
                <w:color w:val="auto"/>
                <w:kern w:val="0"/>
                <w:sz w:val="24"/>
                <w:szCs w:val="24"/>
                <w:highlight w:val="none"/>
                <w:shd w:val="clear" w:color="auto" w:fill="auto"/>
                <w:lang w:val="en-US" w:eastAsia="zh-CN"/>
              </w:rPr>
              <w:t>，由此造成逾期的，乙方承担逾期违约责任;逾期未完成整改或者经整改仍未通过甲方审核的，甲方有权解除合同，要求乙方返还全部已收款，并有权要求乙方另行支付合同总价20%的违约金或者赔偿甲方全部损失，包括但不限于甲方另行委托第三方的差价损失、主张权利的律师费、仲裁费、保全费、差旅费等。</w:t>
            </w:r>
          </w:p>
        </w:tc>
      </w:tr>
      <w:tr w14:paraId="3A449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vAlign w:val="center"/>
          </w:tcPr>
          <w:p w14:paraId="6DA8F1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0" w:type="auto"/>
            <w:vAlign w:val="center"/>
          </w:tcPr>
          <w:p w14:paraId="25388436">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14:paraId="27E42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0" w:type="auto"/>
            <w:tcBorders>
              <w:left w:val="single" w:color="auto" w:sz="4" w:space="0"/>
            </w:tcBorders>
          </w:tcPr>
          <w:p w14:paraId="1A6DD2F5">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20</w:t>
            </w:r>
          </w:p>
        </w:tc>
        <w:tc>
          <w:tcPr>
            <w:tcW w:w="0" w:type="auto"/>
          </w:tcPr>
          <w:p w14:paraId="254F2C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w:t>
            </w:r>
            <w:r>
              <w:rPr>
                <w:rFonts w:hint="eastAsia" w:ascii="仿宋" w:hAnsi="仿宋" w:eastAsia="仿宋" w:cs="仿宋"/>
                <w:color w:val="auto"/>
                <w:sz w:val="24"/>
                <w:highlight w:val="none"/>
                <w:lang w:val="en-US" w:eastAsia="zh-CN"/>
              </w:rPr>
              <w:t>壹</w:t>
            </w:r>
            <w:r>
              <w:rPr>
                <w:rFonts w:hint="eastAsia" w:ascii="仿宋" w:hAnsi="仿宋" w:eastAsia="仿宋" w:cs="仿宋"/>
                <w:color w:val="auto"/>
                <w:sz w:val="24"/>
                <w:highlight w:val="none"/>
              </w:rPr>
              <w:t>式</w:t>
            </w:r>
            <w:r>
              <w:rPr>
                <w:rFonts w:hint="eastAsia" w:ascii="仿宋" w:hAnsi="仿宋" w:eastAsia="仿宋" w:cs="仿宋"/>
                <w:color w:val="auto"/>
                <w:sz w:val="24"/>
                <w:highlight w:val="none"/>
                <w:lang w:val="en-US" w:eastAsia="zh-CN"/>
              </w:rPr>
              <w:t>陆</w:t>
            </w:r>
            <w:r>
              <w:rPr>
                <w:rFonts w:hint="eastAsia" w:ascii="仿宋" w:hAnsi="仿宋" w:eastAsia="仿宋" w:cs="仿宋"/>
                <w:color w:val="auto"/>
                <w:sz w:val="24"/>
                <w:highlight w:val="none"/>
              </w:rPr>
              <w:t>份，甲乙双方各执</w:t>
            </w:r>
            <w:r>
              <w:rPr>
                <w:rFonts w:hint="eastAsia" w:ascii="仿宋" w:hAnsi="仿宋" w:eastAsia="仿宋" w:cs="仿宋"/>
                <w:color w:val="auto"/>
                <w:sz w:val="24"/>
                <w:highlight w:val="none"/>
                <w:lang w:val="en-US" w:eastAsia="zh-CN"/>
              </w:rPr>
              <w:t>叁</w:t>
            </w:r>
            <w:r>
              <w:rPr>
                <w:rFonts w:hint="eastAsia" w:ascii="仿宋" w:hAnsi="仿宋" w:eastAsia="仿宋" w:cs="仿宋"/>
                <w:color w:val="auto"/>
                <w:sz w:val="24"/>
                <w:highlight w:val="none"/>
              </w:rPr>
              <w:t>份，具有同等法律效力。</w:t>
            </w:r>
          </w:p>
        </w:tc>
      </w:tr>
    </w:tbl>
    <w:p w14:paraId="439FA795">
      <w:pPr>
        <w:spacing w:line="360" w:lineRule="auto"/>
        <w:ind w:left="-420" w:leftChars="-200" w:right="-420" w:rightChars="-200" w:firstLine="480" w:firstLineChars="200"/>
        <w:rPr>
          <w:rFonts w:hint="eastAsia" w:ascii="仿宋" w:hAnsi="仿宋" w:eastAsia="仿宋" w:cs="仿宋"/>
          <w:color w:val="auto"/>
          <w:sz w:val="24"/>
          <w:highlight w:val="none"/>
        </w:rPr>
      </w:pPr>
    </w:p>
    <w:p w14:paraId="76E674AE">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D297B11">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13D5D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51C2C0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F6E045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71A30EE">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8EE94C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62CCA0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85</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rPr>
        <w:t>分。评分依下述所列为评标打分依据，分值如下（计算分值时，按其算术平均值保留小数2位）。</w:t>
      </w:r>
    </w:p>
    <w:p w14:paraId="192D228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85 </w:t>
      </w:r>
      <w:r>
        <w:rPr>
          <w:rFonts w:hint="eastAsia" w:ascii="仿宋" w:hAnsi="仿宋" w:eastAsia="仿宋" w:cs="仿宋"/>
          <w:b/>
          <w:bCs/>
          <w:iCs/>
          <w:color w:val="auto"/>
          <w:sz w:val="24"/>
          <w:highlight w:val="none"/>
        </w:rPr>
        <w:t>分）</w:t>
      </w:r>
    </w:p>
    <w:tbl>
      <w:tblPr>
        <w:tblStyle w:val="62"/>
        <w:tblW w:w="8670" w:type="dxa"/>
        <w:jc w:val="center"/>
        <w:tblLayout w:type="fixed"/>
        <w:tblCellMar>
          <w:top w:w="0" w:type="dxa"/>
          <w:left w:w="108" w:type="dxa"/>
          <w:bottom w:w="0" w:type="dxa"/>
          <w:right w:w="108" w:type="dxa"/>
        </w:tblCellMar>
      </w:tblPr>
      <w:tblGrid>
        <w:gridCol w:w="495"/>
        <w:gridCol w:w="1124"/>
        <w:gridCol w:w="6202"/>
        <w:gridCol w:w="849"/>
      </w:tblGrid>
      <w:tr w14:paraId="5F8EA2C3">
        <w:tblPrEx>
          <w:tblCellMar>
            <w:top w:w="0" w:type="dxa"/>
            <w:left w:w="108" w:type="dxa"/>
            <w:bottom w:w="0" w:type="dxa"/>
            <w:right w:w="108" w:type="dxa"/>
          </w:tblCellMar>
        </w:tblPrEx>
        <w:trPr>
          <w:trHeight w:val="610"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530199B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124" w:type="dxa"/>
            <w:tcBorders>
              <w:top w:val="single" w:color="auto" w:sz="4" w:space="0"/>
              <w:left w:val="single" w:color="auto" w:sz="4" w:space="0"/>
              <w:bottom w:val="single" w:color="auto" w:sz="4" w:space="0"/>
              <w:right w:val="single" w:color="auto" w:sz="4" w:space="0"/>
            </w:tcBorders>
            <w:vAlign w:val="center"/>
          </w:tcPr>
          <w:p w14:paraId="57E0DCC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202" w:type="dxa"/>
            <w:tcBorders>
              <w:top w:val="single" w:color="auto" w:sz="4" w:space="0"/>
              <w:left w:val="single" w:color="auto" w:sz="4" w:space="0"/>
              <w:bottom w:val="single" w:color="auto" w:sz="4" w:space="0"/>
              <w:right w:val="single" w:color="auto" w:sz="4" w:space="0"/>
            </w:tcBorders>
            <w:vAlign w:val="center"/>
          </w:tcPr>
          <w:p w14:paraId="5AB5115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849" w:type="dxa"/>
            <w:tcBorders>
              <w:top w:val="single" w:color="auto" w:sz="4" w:space="0"/>
              <w:left w:val="single" w:color="auto" w:sz="4" w:space="0"/>
              <w:bottom w:val="single" w:color="auto" w:sz="4" w:space="0"/>
              <w:right w:val="single" w:color="auto" w:sz="4" w:space="0"/>
            </w:tcBorders>
            <w:vAlign w:val="center"/>
          </w:tcPr>
          <w:p w14:paraId="45AE82C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64D02A60">
        <w:tblPrEx>
          <w:tblCellMar>
            <w:top w:w="0" w:type="dxa"/>
            <w:left w:w="108" w:type="dxa"/>
            <w:bottom w:w="0" w:type="dxa"/>
            <w:right w:w="108" w:type="dxa"/>
          </w:tblCellMar>
        </w:tblPrEx>
        <w:trPr>
          <w:trHeight w:val="1685" w:hRule="atLeast"/>
          <w:jc w:val="center"/>
        </w:trPr>
        <w:tc>
          <w:tcPr>
            <w:tcW w:w="495" w:type="dxa"/>
            <w:tcBorders>
              <w:left w:val="single" w:color="auto" w:sz="4" w:space="0"/>
              <w:bottom w:val="single" w:color="auto" w:sz="4" w:space="0"/>
              <w:right w:val="single" w:color="auto" w:sz="4" w:space="0"/>
            </w:tcBorders>
            <w:vAlign w:val="center"/>
          </w:tcPr>
          <w:p w14:paraId="02E49ED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124" w:type="dxa"/>
            <w:tcBorders>
              <w:left w:val="single" w:color="auto" w:sz="4" w:space="0"/>
              <w:bottom w:val="single" w:color="auto" w:sz="4" w:space="0"/>
              <w:right w:val="single" w:color="auto" w:sz="4" w:space="0"/>
            </w:tcBorders>
            <w:vAlign w:val="center"/>
          </w:tcPr>
          <w:p w14:paraId="0819D76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业绩</w:t>
            </w:r>
          </w:p>
        </w:tc>
        <w:tc>
          <w:tcPr>
            <w:tcW w:w="6202" w:type="dxa"/>
            <w:tcBorders>
              <w:top w:val="single" w:color="auto" w:sz="4" w:space="0"/>
              <w:left w:val="single" w:color="auto" w:sz="4" w:space="0"/>
              <w:bottom w:val="single" w:color="auto" w:sz="4" w:space="0"/>
              <w:right w:val="single" w:color="auto" w:sz="4" w:space="0"/>
            </w:tcBorders>
            <w:vAlign w:val="center"/>
          </w:tcPr>
          <w:p w14:paraId="0E38FA1E">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投标供应商自20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年1月1日以来（以合同签订日期或中标通知书发布日期）承担类似服务业绩的每一个得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分，最多可得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6A7FF35F">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b/>
                <w:bCs/>
                <w:color w:val="auto"/>
                <w:sz w:val="24"/>
                <w:szCs w:val="24"/>
                <w:highlight w:val="none"/>
              </w:rPr>
              <w:t>提供合同原件扫描件或中标通知书扫描件。</w:t>
            </w:r>
          </w:p>
        </w:tc>
        <w:tc>
          <w:tcPr>
            <w:tcW w:w="849" w:type="dxa"/>
            <w:tcBorders>
              <w:top w:val="single" w:color="auto" w:sz="4" w:space="0"/>
              <w:left w:val="single" w:color="auto" w:sz="4" w:space="0"/>
              <w:bottom w:val="single" w:color="auto" w:sz="4" w:space="0"/>
              <w:right w:val="single" w:color="auto" w:sz="4" w:space="0"/>
            </w:tcBorders>
            <w:vAlign w:val="center"/>
          </w:tcPr>
          <w:p w14:paraId="1D19F495">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r>
      <w:tr w14:paraId="29755779">
        <w:tblPrEx>
          <w:tblCellMar>
            <w:top w:w="0" w:type="dxa"/>
            <w:left w:w="108" w:type="dxa"/>
            <w:bottom w:w="0" w:type="dxa"/>
            <w:right w:w="108" w:type="dxa"/>
          </w:tblCellMar>
        </w:tblPrEx>
        <w:trPr>
          <w:trHeight w:val="1245" w:hRule="atLeast"/>
          <w:jc w:val="center"/>
        </w:trPr>
        <w:tc>
          <w:tcPr>
            <w:tcW w:w="495" w:type="dxa"/>
            <w:vMerge w:val="restart"/>
            <w:tcBorders>
              <w:top w:val="single" w:color="auto" w:sz="4" w:space="0"/>
              <w:left w:val="single" w:color="auto" w:sz="4" w:space="0"/>
              <w:right w:val="single" w:color="auto" w:sz="4" w:space="0"/>
            </w:tcBorders>
            <w:vAlign w:val="center"/>
          </w:tcPr>
          <w:p w14:paraId="671FA0F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124" w:type="dxa"/>
            <w:vMerge w:val="restart"/>
            <w:tcBorders>
              <w:top w:val="single" w:color="auto" w:sz="4" w:space="0"/>
              <w:left w:val="single" w:color="auto" w:sz="4" w:space="0"/>
              <w:right w:val="single" w:color="auto" w:sz="4" w:space="0"/>
            </w:tcBorders>
            <w:vAlign w:val="center"/>
          </w:tcPr>
          <w:p w14:paraId="17489C5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项目组团队人员</w:t>
            </w:r>
          </w:p>
        </w:tc>
        <w:tc>
          <w:tcPr>
            <w:tcW w:w="6202" w:type="dxa"/>
            <w:tcBorders>
              <w:top w:val="single" w:color="auto" w:sz="4" w:space="0"/>
              <w:left w:val="single" w:color="auto" w:sz="4" w:space="0"/>
              <w:bottom w:val="single" w:color="auto" w:sz="4" w:space="0"/>
              <w:right w:val="single" w:color="auto" w:sz="4" w:space="0"/>
            </w:tcBorders>
            <w:vAlign w:val="center"/>
          </w:tcPr>
          <w:p w14:paraId="0C7BBD60">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项目负责人具有环境类工程师及以上职称证书的得2分，最高得2分。</w:t>
            </w:r>
          </w:p>
          <w:p w14:paraId="33C1855D">
            <w:pPr>
              <w:keepNext w:val="0"/>
              <w:keepLines w:val="0"/>
              <w:pageBreakBefore w:val="0"/>
              <w:widowControl/>
              <w:kinsoku/>
              <w:wordWrap/>
              <w:overflowPunct/>
              <w:topLinePunct w:val="0"/>
              <w:bidi w:val="0"/>
              <w:adjustRightInd w:val="0"/>
              <w:snapToGrid w:val="0"/>
              <w:spacing w:line="440" w:lineRule="exact"/>
              <w:jc w:val="left"/>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w:t>
            </w:r>
            <w:r>
              <w:rPr>
                <w:rFonts w:hint="eastAsia" w:ascii="仿宋" w:hAnsi="仿宋" w:eastAsia="仿宋" w:cs="仿宋"/>
                <w:b w:val="0"/>
                <w:bCs w:val="0"/>
                <w:color w:val="auto"/>
                <w:sz w:val="24"/>
                <w:szCs w:val="24"/>
                <w:highlight w:val="none"/>
              </w:rPr>
              <w:t>提供</w:t>
            </w:r>
            <w:r>
              <w:rPr>
                <w:rFonts w:hint="eastAsia" w:ascii="仿宋" w:hAnsi="仿宋" w:eastAsia="仿宋" w:cs="仿宋"/>
                <w:b w:val="0"/>
                <w:bCs w:val="0"/>
                <w:color w:val="auto"/>
                <w:sz w:val="24"/>
                <w:szCs w:val="24"/>
                <w:highlight w:val="none"/>
                <w:lang w:val="en-US" w:eastAsia="zh-CN"/>
              </w:rPr>
              <w:t>证书</w:t>
            </w:r>
            <w:r>
              <w:rPr>
                <w:rFonts w:hint="eastAsia" w:ascii="仿宋" w:hAnsi="仿宋" w:eastAsia="仿宋" w:cs="仿宋"/>
                <w:b w:val="0"/>
                <w:bCs w:val="0"/>
                <w:color w:val="auto"/>
                <w:sz w:val="24"/>
                <w:szCs w:val="24"/>
                <w:highlight w:val="none"/>
              </w:rPr>
              <w:t>扫描件</w:t>
            </w:r>
            <w:r>
              <w:rPr>
                <w:rFonts w:hint="eastAsia" w:ascii="仿宋" w:hAnsi="仿宋" w:eastAsia="仿宋" w:cs="仿宋"/>
                <w:b w:val="0"/>
                <w:bCs w:val="0"/>
                <w:color w:val="auto"/>
                <w:sz w:val="24"/>
                <w:szCs w:val="24"/>
                <w:highlight w:val="none"/>
                <w:lang w:val="en-US" w:eastAsia="zh-CN"/>
              </w:rPr>
              <w:t>及近3个月社保证明</w:t>
            </w:r>
            <w:r>
              <w:rPr>
                <w:rFonts w:hint="eastAsia" w:ascii="仿宋" w:hAnsi="仿宋" w:eastAsia="仿宋" w:cs="仿宋"/>
                <w:b w:val="0"/>
                <w:bCs w:val="0"/>
                <w:color w:val="auto"/>
                <w:sz w:val="24"/>
                <w:szCs w:val="24"/>
                <w:highlight w:val="none"/>
              </w:rPr>
              <w:t>扫描件。</w:t>
            </w:r>
          </w:p>
        </w:tc>
        <w:tc>
          <w:tcPr>
            <w:tcW w:w="849" w:type="dxa"/>
            <w:tcBorders>
              <w:top w:val="single" w:color="auto" w:sz="4" w:space="0"/>
              <w:left w:val="single" w:color="auto" w:sz="4" w:space="0"/>
              <w:bottom w:val="single" w:color="auto" w:sz="4" w:space="0"/>
              <w:right w:val="single" w:color="auto" w:sz="4" w:space="0"/>
            </w:tcBorders>
            <w:vAlign w:val="center"/>
          </w:tcPr>
          <w:p w14:paraId="038308A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14:paraId="582276B9">
        <w:tblPrEx>
          <w:tblCellMar>
            <w:top w:w="0" w:type="dxa"/>
            <w:left w:w="108" w:type="dxa"/>
            <w:bottom w:w="0" w:type="dxa"/>
            <w:right w:w="108" w:type="dxa"/>
          </w:tblCellMar>
        </w:tblPrEx>
        <w:trPr>
          <w:trHeight w:val="2159" w:hRule="atLeast"/>
          <w:jc w:val="center"/>
        </w:trPr>
        <w:tc>
          <w:tcPr>
            <w:tcW w:w="495" w:type="dxa"/>
            <w:vMerge w:val="continue"/>
            <w:tcBorders>
              <w:left w:val="single" w:color="auto" w:sz="4" w:space="0"/>
              <w:right w:val="single" w:color="auto" w:sz="4" w:space="0"/>
            </w:tcBorders>
            <w:vAlign w:val="center"/>
          </w:tcPr>
          <w:p w14:paraId="0FDB0C9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1557404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6202" w:type="dxa"/>
            <w:tcBorders>
              <w:top w:val="single" w:color="auto" w:sz="4" w:space="0"/>
              <w:left w:val="single" w:color="auto" w:sz="4" w:space="0"/>
              <w:bottom w:val="single" w:color="auto" w:sz="4" w:space="0"/>
              <w:right w:val="single" w:color="auto" w:sz="4" w:space="0"/>
            </w:tcBorders>
            <w:vAlign w:val="center"/>
          </w:tcPr>
          <w:p w14:paraId="70ACC901">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拟派项目组其他人员（拟派项目负责人除外）的基本情况评价，包括配置的人员数量、整体专业技术水平、技术职称、相关工作经验等</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bCs/>
                <w:color w:val="auto"/>
                <w:sz w:val="24"/>
                <w:highlight w:val="none"/>
              </w:rPr>
              <w:t>（本项分值设置为</w:t>
            </w:r>
            <w:r>
              <w:rPr>
                <w:rFonts w:hint="eastAsia" w:ascii="仿宋" w:hAnsi="仿宋" w:eastAsia="仿宋" w:cs="仿宋"/>
                <w:bCs/>
                <w:color w:val="auto"/>
                <w:sz w:val="24"/>
                <w:highlight w:val="none"/>
                <w:lang w:val="en-US" w:eastAsia="zh-CN"/>
              </w:rPr>
              <w:t>6,5,4，</w:t>
            </w:r>
            <w:r>
              <w:rPr>
                <w:rFonts w:hint="eastAsia" w:ascii="仿宋" w:hAnsi="仿宋" w:eastAsia="仿宋" w:cs="仿宋"/>
                <w:bCs/>
                <w:color w:val="auto"/>
                <w:sz w:val="24"/>
                <w:highlight w:val="none"/>
              </w:rPr>
              <w:t>3,2,1,0.5,0分）</w:t>
            </w:r>
            <w:r>
              <w:rPr>
                <w:rFonts w:hint="eastAsia" w:ascii="仿宋" w:hAnsi="仿宋" w:eastAsia="仿宋" w:cs="仿宋"/>
                <w:color w:val="auto"/>
                <w:sz w:val="24"/>
                <w:szCs w:val="24"/>
                <w:highlight w:val="none"/>
                <w:lang w:eastAsia="zh-CN"/>
              </w:rPr>
              <w:t>（</w:t>
            </w:r>
            <w:r>
              <w:rPr>
                <w:rFonts w:hint="default" w:ascii="Times New Roman" w:hAnsi="Times New Roman" w:eastAsia="仿宋_GB2312" w:cs="Times New Roman"/>
                <w:b/>
                <w:bCs/>
                <w:color w:val="auto"/>
                <w:sz w:val="24"/>
                <w:szCs w:val="24"/>
              </w:rPr>
              <w:t>提供</w:t>
            </w:r>
            <w:r>
              <w:rPr>
                <w:rFonts w:hint="eastAsia" w:ascii="Times New Roman" w:hAnsi="Times New Roman" w:eastAsia="仿宋_GB2312" w:cs="Times New Roman"/>
                <w:b/>
                <w:bCs/>
                <w:color w:val="auto"/>
                <w:sz w:val="24"/>
                <w:szCs w:val="24"/>
                <w:lang w:eastAsia="zh-CN"/>
              </w:rPr>
              <w:t>项目</w:t>
            </w:r>
            <w:r>
              <w:rPr>
                <w:rFonts w:hint="default" w:ascii="Times New Roman" w:hAnsi="Times New Roman" w:eastAsia="仿宋_GB2312" w:cs="Times New Roman"/>
                <w:b/>
                <w:bCs/>
                <w:color w:val="auto"/>
                <w:sz w:val="24"/>
                <w:szCs w:val="24"/>
              </w:rPr>
              <w:t>人员的</w:t>
            </w:r>
            <w:r>
              <w:rPr>
                <w:rFonts w:hint="eastAsia" w:ascii="Times New Roman" w:hAnsi="Times New Roman" w:eastAsia="仿宋_GB2312" w:cs="Times New Roman"/>
                <w:b/>
                <w:bCs/>
                <w:color w:val="auto"/>
                <w:sz w:val="24"/>
                <w:szCs w:val="24"/>
                <w:lang w:eastAsia="zh-CN"/>
              </w:rPr>
              <w:t>技术职称</w:t>
            </w:r>
            <w:r>
              <w:rPr>
                <w:rFonts w:hint="default" w:ascii="Times New Roman" w:hAnsi="Times New Roman" w:eastAsia="仿宋_GB2312" w:cs="Times New Roman"/>
                <w:b/>
                <w:bCs/>
                <w:color w:val="auto"/>
                <w:sz w:val="24"/>
                <w:szCs w:val="24"/>
              </w:rPr>
              <w:t>证书</w:t>
            </w:r>
            <w:r>
              <w:rPr>
                <w:rFonts w:hint="eastAsia" w:ascii="Times New Roman" w:hAnsi="Times New Roman" w:eastAsia="仿宋_GB2312" w:cs="Times New Roman"/>
                <w:b/>
                <w:bCs/>
                <w:color w:val="auto"/>
                <w:sz w:val="24"/>
                <w:szCs w:val="24"/>
                <w:lang w:eastAsia="zh-CN"/>
              </w:rPr>
              <w:t>扫描件</w:t>
            </w:r>
            <w:r>
              <w:rPr>
                <w:rFonts w:hint="default" w:ascii="Times New Roman" w:hAnsi="Times New Roman" w:eastAsia="仿宋_GB2312" w:cs="Times New Roman"/>
                <w:b/>
                <w:bCs/>
                <w:color w:val="auto"/>
                <w:sz w:val="24"/>
                <w:szCs w:val="24"/>
              </w:rPr>
              <w:t>、近两个月的</w:t>
            </w:r>
            <w:r>
              <w:rPr>
                <w:rFonts w:hint="default" w:ascii="Times New Roman" w:hAnsi="Times New Roman" w:eastAsia="仿宋_GB2312" w:cs="Times New Roman"/>
                <w:b/>
                <w:bCs/>
                <w:color w:val="auto"/>
                <w:sz w:val="24"/>
                <w:szCs w:val="24"/>
                <w:lang w:val="en-US" w:eastAsia="zh-CN"/>
              </w:rPr>
              <w:t>社保</w:t>
            </w:r>
            <w:r>
              <w:rPr>
                <w:rFonts w:hint="default" w:ascii="Times New Roman" w:hAnsi="Times New Roman" w:eastAsia="仿宋_GB2312" w:cs="Times New Roman"/>
                <w:b/>
                <w:bCs/>
                <w:color w:val="auto"/>
                <w:sz w:val="24"/>
                <w:szCs w:val="24"/>
              </w:rPr>
              <w:t>证明及相关材料</w:t>
            </w:r>
            <w:r>
              <w:rPr>
                <w:rFonts w:hint="eastAsia" w:ascii="仿宋" w:hAnsi="仿宋" w:eastAsia="仿宋" w:cs="仿宋"/>
                <w:color w:val="auto"/>
                <w:sz w:val="24"/>
                <w:szCs w:val="24"/>
                <w:highlight w:val="none"/>
                <w:lang w:eastAsia="zh-CN"/>
              </w:rPr>
              <w:t>）</w:t>
            </w:r>
          </w:p>
        </w:tc>
        <w:tc>
          <w:tcPr>
            <w:tcW w:w="849" w:type="dxa"/>
            <w:tcBorders>
              <w:top w:val="single" w:color="auto" w:sz="4" w:space="0"/>
              <w:left w:val="single" w:color="auto" w:sz="4" w:space="0"/>
              <w:bottom w:val="single" w:color="auto" w:sz="4" w:space="0"/>
              <w:right w:val="single" w:color="auto" w:sz="4" w:space="0"/>
            </w:tcBorders>
            <w:vAlign w:val="center"/>
          </w:tcPr>
          <w:p w14:paraId="317EB5F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2876B789">
        <w:tblPrEx>
          <w:tblCellMar>
            <w:top w:w="0" w:type="dxa"/>
            <w:left w:w="108" w:type="dxa"/>
            <w:bottom w:w="0" w:type="dxa"/>
            <w:right w:w="108" w:type="dxa"/>
          </w:tblCellMar>
        </w:tblPrEx>
        <w:trPr>
          <w:trHeight w:val="1134" w:hRule="atLeast"/>
          <w:jc w:val="center"/>
        </w:trPr>
        <w:tc>
          <w:tcPr>
            <w:tcW w:w="495" w:type="dxa"/>
            <w:vMerge w:val="restart"/>
            <w:tcBorders>
              <w:top w:val="single" w:color="auto" w:sz="4" w:space="0"/>
              <w:left w:val="single" w:color="auto" w:sz="4" w:space="0"/>
              <w:right w:val="single" w:color="auto" w:sz="4" w:space="0"/>
            </w:tcBorders>
            <w:vAlign w:val="center"/>
          </w:tcPr>
          <w:p w14:paraId="77B1BCF5">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124" w:type="dxa"/>
            <w:vMerge w:val="restart"/>
            <w:tcBorders>
              <w:top w:val="single" w:color="auto" w:sz="4" w:space="0"/>
              <w:left w:val="single" w:color="auto" w:sz="4" w:space="0"/>
              <w:right w:val="single" w:color="auto" w:sz="4" w:space="0"/>
            </w:tcBorders>
            <w:vAlign w:val="center"/>
          </w:tcPr>
          <w:p w14:paraId="2A23691E">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组织实施方案</w:t>
            </w:r>
          </w:p>
        </w:tc>
        <w:tc>
          <w:tcPr>
            <w:tcW w:w="6202" w:type="dxa"/>
            <w:tcBorders>
              <w:top w:val="single" w:color="auto" w:sz="4" w:space="0"/>
              <w:left w:val="single" w:color="auto" w:sz="4" w:space="0"/>
              <w:bottom w:val="single" w:color="auto" w:sz="4" w:space="0"/>
              <w:right w:val="single" w:color="auto" w:sz="4" w:space="0"/>
            </w:tcBorders>
            <w:vAlign w:val="center"/>
          </w:tcPr>
          <w:p w14:paraId="53CAC190">
            <w:pPr>
              <w:pStyle w:val="79"/>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投标供应商对本项目各项工作重点、难点理解与分析情况的</w:t>
            </w:r>
            <w:r>
              <w:rPr>
                <w:rFonts w:hint="eastAsia" w:ascii="仿宋" w:hAnsi="仿宋" w:eastAsia="仿宋" w:cs="仿宋"/>
                <w:color w:val="auto"/>
                <w:sz w:val="24"/>
                <w:szCs w:val="24"/>
                <w:highlight w:val="none"/>
                <w:lang w:val="en-US" w:eastAsia="zh-CN"/>
              </w:rPr>
              <w:t>进行</w:t>
            </w:r>
            <w:r>
              <w:rPr>
                <w:rFonts w:hint="eastAsia" w:ascii="仿宋" w:hAnsi="仿宋" w:eastAsia="仿宋" w:cs="仿宋"/>
                <w:bCs/>
                <w:color w:val="auto"/>
                <w:sz w:val="24"/>
                <w:highlight w:val="none"/>
              </w:rPr>
              <w:t>打分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包括但不限于总体思路、工作重点、难点与现状分析等内容（本项分值设置12,11,10,9,8,7,6,5,4，3,2,1,0.5,0分）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0FA0310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r>
      <w:tr w14:paraId="0E6A3396">
        <w:tblPrEx>
          <w:tblCellMar>
            <w:top w:w="0" w:type="dxa"/>
            <w:left w:w="108" w:type="dxa"/>
            <w:bottom w:w="0" w:type="dxa"/>
            <w:right w:w="108" w:type="dxa"/>
          </w:tblCellMar>
        </w:tblPrEx>
        <w:trPr>
          <w:trHeight w:val="90" w:hRule="atLeast"/>
          <w:jc w:val="center"/>
        </w:trPr>
        <w:tc>
          <w:tcPr>
            <w:tcW w:w="495" w:type="dxa"/>
            <w:vMerge w:val="continue"/>
            <w:tcBorders>
              <w:left w:val="single" w:color="auto" w:sz="4" w:space="0"/>
              <w:right w:val="single" w:color="auto" w:sz="4" w:space="0"/>
            </w:tcBorders>
            <w:vAlign w:val="center"/>
          </w:tcPr>
          <w:p w14:paraId="03FC9CB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08C79C59">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524E6BFB">
            <w:pPr>
              <w:pStyle w:val="79"/>
              <w:numPr>
                <w:ilvl w:val="-1"/>
                <w:numId w:val="0"/>
              </w:numPr>
              <w:spacing w:line="360" w:lineRule="exact"/>
              <w:rPr>
                <w:rFonts w:hint="default" w:ascii="仿宋" w:hAnsi="仿宋" w:eastAsia="仿宋" w:cs="仿宋"/>
                <w:bCs/>
                <w:color w:val="auto"/>
                <w:sz w:val="24"/>
                <w:highlight w:val="none"/>
                <w:lang w:val="en-US" w:eastAsia="zh-CN"/>
              </w:rPr>
            </w:pPr>
            <w:r>
              <w:rPr>
                <w:rFonts w:hint="eastAsia" w:ascii="仿宋" w:hAnsi="仿宋" w:eastAsia="仿宋" w:cs="仿宋"/>
                <w:color w:val="auto"/>
                <w:sz w:val="24"/>
                <w:szCs w:val="24"/>
                <w:highlight w:val="none"/>
              </w:rPr>
              <w:t>投标供应商实验室安全管理制度、内部质量控制制度情况</w:t>
            </w:r>
            <w:r>
              <w:rPr>
                <w:rFonts w:hint="eastAsia" w:ascii="仿宋" w:hAnsi="仿宋" w:eastAsia="仿宋" w:cs="仿宋"/>
                <w:color w:val="auto"/>
                <w:sz w:val="24"/>
                <w:szCs w:val="24"/>
                <w:highlight w:val="none"/>
                <w:lang w:val="en-US" w:eastAsia="zh-CN"/>
              </w:rPr>
              <w:t>进行</w:t>
            </w:r>
            <w:r>
              <w:rPr>
                <w:rFonts w:hint="eastAsia" w:ascii="仿宋" w:hAnsi="仿宋" w:eastAsia="仿宋" w:cs="仿宋"/>
                <w:bCs/>
                <w:color w:val="auto"/>
                <w:sz w:val="24"/>
                <w:highlight w:val="none"/>
              </w:rPr>
              <w:t>打分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包括但不限于实验室</w:t>
            </w:r>
            <w:r>
              <w:rPr>
                <w:rFonts w:hint="eastAsia" w:ascii="仿宋" w:hAnsi="仿宋" w:eastAsia="仿宋" w:cs="仿宋"/>
                <w:color w:val="auto"/>
                <w:sz w:val="24"/>
                <w:szCs w:val="24"/>
                <w:highlight w:val="none"/>
              </w:rPr>
              <w:t>安全管理制度、内部质量控制制度</w:t>
            </w:r>
            <w:r>
              <w:rPr>
                <w:rFonts w:hint="eastAsia" w:ascii="仿宋" w:hAnsi="仿宋" w:eastAsia="仿宋" w:cs="仿宋"/>
                <w:color w:val="auto"/>
                <w:sz w:val="24"/>
                <w:szCs w:val="24"/>
                <w:highlight w:val="none"/>
                <w:lang w:val="en-US" w:eastAsia="zh-CN"/>
              </w:rPr>
              <w:t>等方面。</w:t>
            </w:r>
            <w:r>
              <w:rPr>
                <w:rFonts w:hint="eastAsia" w:ascii="仿宋" w:hAnsi="仿宋" w:eastAsia="仿宋" w:cs="仿宋"/>
                <w:bCs/>
                <w:color w:val="auto"/>
                <w:sz w:val="24"/>
                <w:highlight w:val="none"/>
                <w:lang w:val="en-US" w:eastAsia="zh-CN"/>
              </w:rPr>
              <w:t>（本项分值置9,8,7,6,5,4,3,2,1,0.5,0分）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3D1FED44">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r>
      <w:tr w14:paraId="176BCF64">
        <w:tblPrEx>
          <w:tblCellMar>
            <w:top w:w="0" w:type="dxa"/>
            <w:left w:w="108" w:type="dxa"/>
            <w:bottom w:w="0" w:type="dxa"/>
            <w:right w:w="108" w:type="dxa"/>
          </w:tblCellMar>
        </w:tblPrEx>
        <w:trPr>
          <w:trHeight w:val="599" w:hRule="atLeast"/>
          <w:jc w:val="center"/>
        </w:trPr>
        <w:tc>
          <w:tcPr>
            <w:tcW w:w="495" w:type="dxa"/>
            <w:vMerge w:val="continue"/>
            <w:tcBorders>
              <w:left w:val="single" w:color="auto" w:sz="4" w:space="0"/>
              <w:right w:val="single" w:color="auto" w:sz="4" w:space="0"/>
            </w:tcBorders>
            <w:vAlign w:val="center"/>
          </w:tcPr>
          <w:p w14:paraId="3915D3D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5FA400B1">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2EC144E7">
            <w:pPr>
              <w:pStyle w:val="79"/>
              <w:numPr>
                <w:ilvl w:val="-1"/>
                <w:numId w:val="0"/>
              </w:numPr>
              <w:spacing w:line="360" w:lineRule="exact"/>
              <w:rPr>
                <w:rFonts w:hint="default" w:ascii="仿宋" w:hAnsi="仿宋" w:eastAsia="仿宋" w:cs="仿宋"/>
                <w:bCs/>
                <w:color w:val="auto"/>
                <w:sz w:val="24"/>
                <w:highlight w:val="none"/>
                <w:lang w:val="en-US" w:eastAsia="zh-CN"/>
              </w:rPr>
            </w:pPr>
            <w:r>
              <w:rPr>
                <w:rFonts w:hint="eastAsia" w:ascii="仿宋" w:hAnsi="仿宋" w:eastAsia="仿宋" w:cs="仿宋"/>
                <w:color w:val="auto"/>
                <w:sz w:val="24"/>
                <w:szCs w:val="24"/>
                <w:highlight w:val="none"/>
              </w:rPr>
              <w:t>各项工作实施步骤、组织流程情况</w:t>
            </w:r>
            <w:r>
              <w:rPr>
                <w:rFonts w:hint="eastAsia" w:ascii="仿宋" w:hAnsi="仿宋" w:eastAsia="仿宋" w:cs="仿宋"/>
                <w:color w:val="auto"/>
                <w:sz w:val="24"/>
                <w:szCs w:val="24"/>
                <w:highlight w:val="none"/>
                <w:lang w:val="en-US" w:eastAsia="zh-CN"/>
              </w:rPr>
              <w:t>进行</w:t>
            </w:r>
            <w:r>
              <w:rPr>
                <w:rFonts w:hint="eastAsia" w:ascii="仿宋" w:hAnsi="仿宋" w:eastAsia="仿宋" w:cs="仿宋"/>
                <w:bCs/>
                <w:color w:val="auto"/>
                <w:sz w:val="24"/>
                <w:highlight w:val="none"/>
              </w:rPr>
              <w:t>打分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包括但不限于取水、检测、实验等实施步骤、组织流程。（本项分值设置12,11,10,9,8,7,6,5,4，3,2,1,0.5,0分）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26F9219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r>
      <w:tr w14:paraId="359A6041">
        <w:tblPrEx>
          <w:tblCellMar>
            <w:top w:w="0" w:type="dxa"/>
            <w:left w:w="108" w:type="dxa"/>
            <w:bottom w:w="0" w:type="dxa"/>
            <w:right w:w="108" w:type="dxa"/>
          </w:tblCellMar>
        </w:tblPrEx>
        <w:trPr>
          <w:trHeight w:val="516" w:hRule="atLeast"/>
          <w:jc w:val="center"/>
        </w:trPr>
        <w:tc>
          <w:tcPr>
            <w:tcW w:w="495" w:type="dxa"/>
            <w:vMerge w:val="continue"/>
            <w:tcBorders>
              <w:left w:val="single" w:color="auto" w:sz="4" w:space="0"/>
              <w:right w:val="single" w:color="auto" w:sz="4" w:space="0"/>
            </w:tcBorders>
            <w:vAlign w:val="center"/>
          </w:tcPr>
          <w:p w14:paraId="52369AC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7817F595">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5522EB68">
            <w:pPr>
              <w:pStyle w:val="79"/>
              <w:numPr>
                <w:ilvl w:val="-1"/>
                <w:numId w:val="0"/>
              </w:numPr>
              <w:spacing w:line="360" w:lineRule="exact"/>
              <w:rPr>
                <w:rFonts w:hint="default" w:ascii="仿宋" w:hAnsi="仿宋" w:eastAsia="仿宋" w:cs="仿宋"/>
                <w:bCs/>
                <w:color w:val="auto"/>
                <w:sz w:val="24"/>
                <w:highlight w:val="none"/>
                <w:lang w:val="en-US" w:eastAsia="zh-CN"/>
              </w:rPr>
            </w:pPr>
            <w:r>
              <w:rPr>
                <w:rFonts w:hint="eastAsia" w:ascii="仿宋" w:hAnsi="仿宋" w:eastAsia="仿宋" w:cs="仿宋"/>
                <w:color w:val="auto"/>
                <w:sz w:val="24"/>
                <w:szCs w:val="24"/>
                <w:highlight w:val="none"/>
              </w:rPr>
              <w:t>各项检测工作采用的技术方案与方法</w:t>
            </w:r>
            <w:r>
              <w:rPr>
                <w:rFonts w:hint="eastAsia" w:ascii="仿宋" w:hAnsi="仿宋" w:eastAsia="仿宋" w:cs="仿宋"/>
                <w:color w:val="auto"/>
                <w:sz w:val="24"/>
                <w:szCs w:val="24"/>
                <w:highlight w:val="none"/>
                <w:lang w:val="en-US" w:eastAsia="zh-CN"/>
              </w:rPr>
              <w:t>进行</w:t>
            </w:r>
            <w:r>
              <w:rPr>
                <w:rFonts w:hint="eastAsia" w:ascii="仿宋" w:hAnsi="仿宋" w:eastAsia="仿宋" w:cs="仿宋"/>
                <w:bCs/>
                <w:color w:val="auto"/>
                <w:sz w:val="24"/>
                <w:highlight w:val="none"/>
              </w:rPr>
              <w:t>打分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包括但不限于检测技术的多样性、科学性，技术方案的先进程度等方面。（本项分值置为9,8,7,6,5,4，3,2,1,0.5,0分）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63FAEEA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r>
      <w:tr w14:paraId="4C8E6BEE">
        <w:tblPrEx>
          <w:tblCellMar>
            <w:top w:w="0" w:type="dxa"/>
            <w:left w:w="108" w:type="dxa"/>
            <w:bottom w:w="0" w:type="dxa"/>
            <w:right w:w="108" w:type="dxa"/>
          </w:tblCellMar>
        </w:tblPrEx>
        <w:trPr>
          <w:trHeight w:val="90" w:hRule="atLeast"/>
          <w:jc w:val="center"/>
        </w:trPr>
        <w:tc>
          <w:tcPr>
            <w:tcW w:w="495" w:type="dxa"/>
            <w:vMerge w:val="continue"/>
            <w:tcBorders>
              <w:left w:val="single" w:color="auto" w:sz="4" w:space="0"/>
              <w:right w:val="single" w:color="auto" w:sz="4" w:space="0"/>
            </w:tcBorders>
            <w:vAlign w:val="center"/>
          </w:tcPr>
          <w:p w14:paraId="4E7D152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3EE39279">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1DA0FF83">
            <w:pPr>
              <w:pStyle w:val="79"/>
              <w:spacing w:line="360" w:lineRule="exact"/>
              <w:rPr>
                <w:rFonts w:hint="default" w:ascii="仿宋" w:hAnsi="仿宋" w:eastAsia="仿宋" w:cs="仿宋"/>
                <w:bCs/>
                <w:color w:val="auto"/>
                <w:sz w:val="24"/>
                <w:highlight w:val="none"/>
                <w:lang w:val="en-US" w:eastAsia="zh-CN"/>
              </w:rPr>
            </w:pPr>
            <w:r>
              <w:rPr>
                <w:rFonts w:hint="eastAsia" w:ascii="仿宋" w:hAnsi="仿宋" w:eastAsia="仿宋" w:cs="仿宋"/>
                <w:color w:val="auto"/>
                <w:sz w:val="24"/>
                <w:szCs w:val="24"/>
                <w:highlight w:val="none"/>
              </w:rPr>
              <w:t>投标供应商应急保障制度情况，应急方案、措施</w:t>
            </w:r>
            <w:r>
              <w:rPr>
                <w:rFonts w:hint="eastAsia" w:ascii="仿宋" w:hAnsi="仿宋" w:eastAsia="仿宋" w:cs="仿宋"/>
                <w:color w:val="auto"/>
                <w:sz w:val="24"/>
                <w:szCs w:val="24"/>
                <w:highlight w:val="none"/>
                <w:lang w:val="en-US" w:eastAsia="zh-CN"/>
              </w:rPr>
              <w:t>进行</w:t>
            </w:r>
            <w:r>
              <w:rPr>
                <w:rFonts w:hint="eastAsia" w:ascii="仿宋" w:hAnsi="仿宋" w:eastAsia="仿宋" w:cs="仿宋"/>
                <w:bCs/>
                <w:color w:val="auto"/>
                <w:sz w:val="24"/>
                <w:highlight w:val="none"/>
              </w:rPr>
              <w:t>打分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包括但不限于突发事件应对措施，实施室的应急方案、措施等。（本项分值置为9,8,7,6,5,4，3,2,1,0.5,0分）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79961DA8">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r>
      <w:tr w14:paraId="56265D0D">
        <w:tblPrEx>
          <w:tblCellMar>
            <w:top w:w="0" w:type="dxa"/>
            <w:left w:w="108" w:type="dxa"/>
            <w:bottom w:w="0" w:type="dxa"/>
            <w:right w:w="108" w:type="dxa"/>
          </w:tblCellMar>
        </w:tblPrEx>
        <w:trPr>
          <w:trHeight w:val="561"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7FF32C95">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124" w:type="dxa"/>
            <w:tcBorders>
              <w:top w:val="single" w:color="auto" w:sz="4" w:space="0"/>
              <w:left w:val="single" w:color="auto" w:sz="4" w:space="0"/>
              <w:bottom w:val="single" w:color="auto" w:sz="4" w:space="0"/>
              <w:right w:val="single" w:color="auto" w:sz="4" w:space="0"/>
            </w:tcBorders>
            <w:vAlign w:val="center"/>
          </w:tcPr>
          <w:p w14:paraId="5B049797">
            <w:pPr>
              <w:keepNext w:val="0"/>
              <w:keepLines w:val="0"/>
              <w:pageBreakBefore w:val="0"/>
              <w:widowControl/>
              <w:kinsoku/>
              <w:wordWrap/>
              <w:overflowPunct/>
              <w:topLinePunct w:val="0"/>
              <w:bidi w:val="0"/>
              <w:adjustRightInd w:val="0"/>
              <w:snapToGrid w:val="0"/>
              <w:spacing w:line="440" w:lineRule="exact"/>
              <w:textAlignment w:val="auto"/>
              <w:rPr>
                <w:rFonts w:hint="default" w:ascii="仿宋" w:hAnsi="仿宋" w:eastAsia="仿宋" w:cs="仿宋"/>
                <w:color w:val="auto"/>
                <w:kern w:val="0"/>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拟投入设施设备</w:t>
            </w:r>
          </w:p>
        </w:tc>
        <w:tc>
          <w:tcPr>
            <w:tcW w:w="6202" w:type="dxa"/>
            <w:tcBorders>
              <w:top w:val="single" w:color="auto" w:sz="4" w:space="0"/>
              <w:left w:val="single" w:color="auto" w:sz="4" w:space="0"/>
              <w:bottom w:val="single" w:color="auto" w:sz="4" w:space="0"/>
              <w:right w:val="single" w:color="auto" w:sz="4" w:space="0"/>
            </w:tcBorders>
            <w:vAlign w:val="center"/>
          </w:tcPr>
          <w:p w14:paraId="3DAC2FBD">
            <w:pPr>
              <w:pStyle w:val="79"/>
              <w:spacing w:line="360" w:lineRule="exact"/>
              <w:rPr>
                <w:rFonts w:hint="default" w:ascii="仿宋" w:hAnsi="仿宋" w:eastAsia="仿宋" w:cs="仿宋"/>
                <w:bCs/>
                <w:color w:val="auto"/>
                <w:sz w:val="24"/>
                <w:highlight w:val="none"/>
                <w:lang w:val="en-US"/>
              </w:rPr>
            </w:pPr>
            <w:r>
              <w:rPr>
                <w:rFonts w:hint="eastAsia" w:ascii="仿宋" w:hAnsi="仿宋" w:eastAsia="仿宋" w:cs="仿宋"/>
                <w:color w:val="auto"/>
                <w:sz w:val="24"/>
                <w:szCs w:val="24"/>
                <w:highlight w:val="none"/>
              </w:rPr>
              <w:t>各供应商针对本次项目实际情况，承诺投入的专业检测仪器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例如原子吸收光谱仪、原子荧光光度计、离子色谱仪、等离子体质谱仪、连续流动分析仪、显微镜</w:t>
            </w:r>
            <w:r>
              <w:rPr>
                <w:rFonts w:hint="default" w:ascii="Times New Roman" w:hAnsi="Times New Roman" w:eastAsia="仿宋" w:cs="Times New Roman"/>
                <w:color w:val="auto"/>
                <w:sz w:val="24"/>
                <w:szCs w:val="24"/>
                <w:highlight w:val="none"/>
                <w:lang w:val="en-US" w:eastAsia="zh-CN"/>
              </w:rPr>
              <w:t>等设备）</w:t>
            </w:r>
            <w:r>
              <w:rPr>
                <w:rFonts w:hint="eastAsia" w:ascii="仿宋" w:hAnsi="仿宋" w:eastAsia="仿宋" w:cs="仿宋"/>
                <w:color w:val="auto"/>
                <w:sz w:val="24"/>
                <w:szCs w:val="24"/>
                <w:highlight w:val="none"/>
              </w:rPr>
              <w:t>情况</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包括但不限于设备的先进、匹配水质检测、技术性能高等方面。（本项分值置9,8,7,6,5,4,3,2,1,0.5,0分）</w:t>
            </w:r>
          </w:p>
          <w:p w14:paraId="39C9A75A">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备注：提供拟投入设备清单</w:t>
            </w:r>
            <w:r>
              <w:rPr>
                <w:rFonts w:hint="default" w:ascii="Times New Roman" w:hAnsi="Times New Roman" w:eastAsia="仿宋" w:cs="Times New Roman"/>
                <w:b w:val="0"/>
                <w:bCs w:val="0"/>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设备购置发票或租赁合同，租赁期至少包括本项目合同服务期。</w:t>
            </w:r>
          </w:p>
        </w:tc>
        <w:tc>
          <w:tcPr>
            <w:tcW w:w="849" w:type="dxa"/>
            <w:tcBorders>
              <w:top w:val="single" w:color="auto" w:sz="4" w:space="0"/>
              <w:left w:val="single" w:color="auto" w:sz="4" w:space="0"/>
              <w:bottom w:val="single" w:color="auto" w:sz="4" w:space="0"/>
              <w:right w:val="single" w:color="auto" w:sz="4" w:space="0"/>
            </w:tcBorders>
            <w:vAlign w:val="center"/>
          </w:tcPr>
          <w:p w14:paraId="091A6347">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r>
      <w:tr w14:paraId="76043074">
        <w:tblPrEx>
          <w:tblCellMar>
            <w:top w:w="0" w:type="dxa"/>
            <w:left w:w="108" w:type="dxa"/>
            <w:bottom w:w="0" w:type="dxa"/>
            <w:right w:w="108" w:type="dxa"/>
          </w:tblCellMar>
        </w:tblPrEx>
        <w:trPr>
          <w:trHeight w:val="541"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6CCD6EE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124" w:type="dxa"/>
            <w:tcBorders>
              <w:top w:val="single" w:color="auto" w:sz="4" w:space="0"/>
              <w:left w:val="single" w:color="auto" w:sz="4" w:space="0"/>
              <w:bottom w:val="single" w:color="auto" w:sz="4" w:space="0"/>
              <w:right w:val="single" w:color="auto" w:sz="4" w:space="0"/>
            </w:tcBorders>
            <w:vAlign w:val="center"/>
          </w:tcPr>
          <w:p w14:paraId="20CB69B1">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服务承诺</w:t>
            </w:r>
          </w:p>
        </w:tc>
        <w:tc>
          <w:tcPr>
            <w:tcW w:w="6202" w:type="dxa"/>
            <w:tcBorders>
              <w:top w:val="single" w:color="auto" w:sz="4" w:space="0"/>
              <w:left w:val="single" w:color="auto" w:sz="4" w:space="0"/>
              <w:bottom w:val="single" w:color="auto" w:sz="4" w:space="0"/>
              <w:right w:val="single" w:color="auto" w:sz="4" w:space="0"/>
            </w:tcBorders>
            <w:vAlign w:val="center"/>
          </w:tcPr>
          <w:p w14:paraId="63F55AE4">
            <w:pPr>
              <w:pStyle w:val="79"/>
              <w:spacing w:line="36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服务质量承诺与保障措施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后续服务承诺方案</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bCs/>
                <w:color w:val="auto"/>
                <w:sz w:val="24"/>
                <w:highlight w:val="none"/>
                <w:lang w:val="en-US" w:eastAsia="zh-CN"/>
              </w:rPr>
              <w:t>（本项分值置为8,7,6,5,4，3,2,1,0.5,0分）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001F7A9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r>
      <w:tr w14:paraId="491B88C9">
        <w:tblPrEx>
          <w:tblCellMar>
            <w:top w:w="0" w:type="dxa"/>
            <w:left w:w="108" w:type="dxa"/>
            <w:bottom w:w="0" w:type="dxa"/>
            <w:right w:w="108" w:type="dxa"/>
          </w:tblCellMar>
        </w:tblPrEx>
        <w:trPr>
          <w:trHeight w:val="866"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3509175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124" w:type="dxa"/>
            <w:tcBorders>
              <w:top w:val="single" w:color="auto" w:sz="4" w:space="0"/>
              <w:left w:val="single" w:color="auto" w:sz="4" w:space="0"/>
              <w:bottom w:val="single" w:color="auto" w:sz="4" w:space="0"/>
              <w:right w:val="single" w:color="auto" w:sz="4" w:space="0"/>
            </w:tcBorders>
            <w:vAlign w:val="center"/>
          </w:tcPr>
          <w:p w14:paraId="7816906E">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合理化</w:t>
            </w:r>
          </w:p>
          <w:p w14:paraId="53210267">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建议</w:t>
            </w:r>
          </w:p>
        </w:tc>
        <w:tc>
          <w:tcPr>
            <w:tcW w:w="6202" w:type="dxa"/>
            <w:tcBorders>
              <w:top w:val="single" w:color="auto" w:sz="4" w:space="0"/>
              <w:left w:val="single" w:color="auto" w:sz="4" w:space="0"/>
              <w:bottom w:val="single" w:color="auto" w:sz="4" w:space="0"/>
              <w:right w:val="single" w:color="auto" w:sz="4" w:space="0"/>
            </w:tcBorders>
            <w:vAlign w:val="center"/>
          </w:tcPr>
          <w:p w14:paraId="414E72D2">
            <w:pPr>
              <w:pStyle w:val="79"/>
              <w:spacing w:line="360" w:lineRule="exact"/>
              <w:rPr>
                <w:rFonts w:hint="eastAsia"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eastAsia="zh-CN"/>
              </w:rPr>
              <w:t>根据</w:t>
            </w:r>
            <w:r>
              <w:rPr>
                <w:rFonts w:hint="default" w:ascii="Times New Roman" w:hAnsi="Times New Roman" w:eastAsia="仿宋" w:cs="Times New Roman"/>
                <w:color w:val="auto"/>
                <w:sz w:val="24"/>
                <w:szCs w:val="24"/>
                <w:highlight w:val="none"/>
              </w:rPr>
              <w:t>其他可预见问题所提出的合理化建议和相应的解决措施进行</w:t>
            </w:r>
            <w:r>
              <w:rPr>
                <w:rFonts w:hint="default" w:ascii="Times New Roman" w:hAnsi="Times New Roman" w:eastAsia="仿宋" w:cs="Times New Roman"/>
                <w:color w:val="auto"/>
                <w:sz w:val="24"/>
                <w:szCs w:val="24"/>
                <w:highlight w:val="none"/>
                <w:lang w:eastAsia="zh-CN"/>
              </w:rPr>
              <w:t>打分</w:t>
            </w:r>
            <w:r>
              <w:rPr>
                <w:rFonts w:hint="eastAsia" w:ascii="Times New Roman" w:eastAsia="仿宋" w:cs="Times New Roman"/>
                <w:color w:val="auto"/>
                <w:sz w:val="24"/>
                <w:szCs w:val="24"/>
                <w:highlight w:val="none"/>
                <w:lang w:eastAsia="zh-CN"/>
              </w:rPr>
              <w:t>。</w:t>
            </w:r>
            <w:r>
              <w:rPr>
                <w:rFonts w:hint="eastAsia" w:ascii="仿宋" w:hAnsi="仿宋" w:eastAsia="仿宋" w:cs="仿宋"/>
                <w:bCs/>
                <w:color w:val="auto"/>
                <w:sz w:val="24"/>
                <w:highlight w:val="none"/>
                <w:lang w:val="en-US" w:eastAsia="zh-CN"/>
              </w:rPr>
              <w:t>（本项分值置为8,7,6,5,4，3,2,1,0.5,0分）</w:t>
            </w:r>
          </w:p>
        </w:tc>
        <w:tc>
          <w:tcPr>
            <w:tcW w:w="849" w:type="dxa"/>
            <w:tcBorders>
              <w:top w:val="single" w:color="auto" w:sz="4" w:space="0"/>
              <w:left w:val="single" w:color="auto" w:sz="4" w:space="0"/>
              <w:bottom w:val="single" w:color="auto" w:sz="4" w:space="0"/>
              <w:right w:val="single" w:color="auto" w:sz="4" w:space="0"/>
            </w:tcBorders>
            <w:vAlign w:val="center"/>
          </w:tcPr>
          <w:p w14:paraId="1CF7EB6D">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r>
    </w:tbl>
    <w:p w14:paraId="23A93190">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6889EF3">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15</w:t>
      </w:r>
      <w:r>
        <w:rPr>
          <w:rFonts w:hint="eastAsia" w:ascii="仿宋" w:hAnsi="仿宋" w:eastAsia="仿宋" w:cs="仿宋"/>
          <w:b/>
          <w:bCs/>
          <w:iCs/>
          <w:color w:val="auto"/>
          <w:sz w:val="24"/>
          <w:highlight w:val="none"/>
        </w:rPr>
        <w:t>分）</w:t>
      </w:r>
    </w:p>
    <w:p w14:paraId="50EF64D1">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B7191F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F4D5BE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1969C2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15</w:t>
      </w:r>
    </w:p>
    <w:p w14:paraId="3AB95FC8">
      <w:pPr>
        <w:pStyle w:val="3"/>
        <w:snapToGrid w:val="0"/>
        <w:spacing w:line="360" w:lineRule="auto"/>
        <w:ind w:firstLine="0" w:firstLineChars="0"/>
        <w:rPr>
          <w:rFonts w:hint="eastAsia" w:ascii="仿宋" w:hAnsi="仿宋" w:eastAsia="仿宋" w:cs="仿宋"/>
          <w:color w:val="auto"/>
          <w:highlight w:val="none"/>
        </w:rPr>
      </w:pPr>
    </w:p>
    <w:p w14:paraId="24298DBC">
      <w:pPr>
        <w:widowControl/>
        <w:adjustRightInd/>
        <w:jc w:val="center"/>
        <w:rPr>
          <w:rFonts w:hint="eastAsia" w:ascii="仿宋" w:hAnsi="仿宋" w:eastAsia="仿宋" w:cs="仿宋"/>
          <w:b/>
          <w:color w:val="auto"/>
          <w:sz w:val="36"/>
          <w:szCs w:val="20"/>
          <w:highlight w:val="none"/>
        </w:rPr>
      </w:pPr>
    </w:p>
    <w:p w14:paraId="0C9974DC">
      <w:pPr>
        <w:pStyle w:val="25"/>
        <w:rPr>
          <w:rFonts w:hint="eastAsia" w:ascii="仿宋" w:hAnsi="仿宋" w:eastAsia="仿宋" w:cs="仿宋"/>
          <w:b/>
          <w:color w:val="auto"/>
          <w:sz w:val="36"/>
          <w:szCs w:val="20"/>
          <w:highlight w:val="none"/>
        </w:rPr>
      </w:pPr>
    </w:p>
    <w:p w14:paraId="2F1C78DF">
      <w:pPr>
        <w:pStyle w:val="61"/>
        <w:rPr>
          <w:rFonts w:hint="eastAsia" w:ascii="仿宋" w:hAnsi="仿宋" w:eastAsia="仿宋" w:cs="仿宋"/>
          <w:b/>
          <w:color w:val="auto"/>
          <w:sz w:val="36"/>
          <w:szCs w:val="20"/>
          <w:highlight w:val="none"/>
        </w:rPr>
      </w:pPr>
    </w:p>
    <w:p w14:paraId="49026440">
      <w:pPr>
        <w:rPr>
          <w:rFonts w:hint="eastAsia" w:ascii="仿宋" w:hAnsi="仿宋" w:eastAsia="仿宋" w:cs="仿宋"/>
          <w:b/>
          <w:color w:val="auto"/>
          <w:sz w:val="36"/>
          <w:szCs w:val="20"/>
          <w:highlight w:val="none"/>
        </w:rPr>
      </w:pPr>
    </w:p>
    <w:p w14:paraId="29E3D152">
      <w:pPr>
        <w:pStyle w:val="25"/>
        <w:rPr>
          <w:rFonts w:hint="eastAsia" w:ascii="仿宋" w:hAnsi="仿宋" w:eastAsia="仿宋" w:cs="仿宋"/>
          <w:b/>
          <w:color w:val="auto"/>
          <w:sz w:val="36"/>
          <w:szCs w:val="20"/>
          <w:highlight w:val="none"/>
        </w:rPr>
      </w:pPr>
    </w:p>
    <w:p w14:paraId="14C3344A">
      <w:pPr>
        <w:pStyle w:val="61"/>
        <w:rPr>
          <w:rFonts w:hint="eastAsia" w:ascii="仿宋" w:hAnsi="仿宋" w:eastAsia="仿宋" w:cs="仿宋"/>
          <w:b/>
          <w:color w:val="auto"/>
          <w:sz w:val="36"/>
          <w:szCs w:val="20"/>
          <w:highlight w:val="none"/>
        </w:rPr>
      </w:pPr>
    </w:p>
    <w:p w14:paraId="4616830C">
      <w:pPr>
        <w:rPr>
          <w:rFonts w:hint="eastAsia" w:ascii="仿宋" w:hAnsi="仿宋" w:eastAsia="仿宋" w:cs="仿宋"/>
          <w:b/>
          <w:color w:val="auto"/>
          <w:sz w:val="36"/>
          <w:szCs w:val="20"/>
          <w:highlight w:val="none"/>
        </w:rPr>
      </w:pPr>
    </w:p>
    <w:p w14:paraId="514A7032">
      <w:pPr>
        <w:pStyle w:val="25"/>
        <w:rPr>
          <w:rFonts w:hint="eastAsia" w:ascii="仿宋" w:hAnsi="仿宋" w:eastAsia="仿宋" w:cs="仿宋"/>
          <w:b/>
          <w:color w:val="auto"/>
          <w:sz w:val="36"/>
          <w:szCs w:val="20"/>
          <w:highlight w:val="none"/>
        </w:rPr>
      </w:pPr>
    </w:p>
    <w:p w14:paraId="4311B37B">
      <w:pPr>
        <w:pStyle w:val="61"/>
        <w:rPr>
          <w:rFonts w:hint="eastAsia" w:ascii="仿宋" w:hAnsi="仿宋" w:eastAsia="仿宋" w:cs="仿宋"/>
          <w:b/>
          <w:color w:val="auto"/>
          <w:sz w:val="36"/>
          <w:szCs w:val="20"/>
          <w:highlight w:val="none"/>
        </w:rPr>
      </w:pPr>
    </w:p>
    <w:p w14:paraId="536D4EEB">
      <w:pPr>
        <w:rPr>
          <w:rFonts w:hint="eastAsia" w:ascii="仿宋" w:hAnsi="仿宋" w:eastAsia="仿宋" w:cs="仿宋"/>
          <w:b/>
          <w:color w:val="auto"/>
          <w:sz w:val="36"/>
          <w:szCs w:val="20"/>
          <w:highlight w:val="none"/>
        </w:rPr>
      </w:pPr>
    </w:p>
    <w:p w14:paraId="670A25BB">
      <w:pPr>
        <w:pStyle w:val="25"/>
        <w:rPr>
          <w:rFonts w:hint="eastAsia" w:ascii="仿宋" w:hAnsi="仿宋" w:eastAsia="仿宋" w:cs="仿宋"/>
          <w:b/>
          <w:color w:val="auto"/>
          <w:sz w:val="36"/>
          <w:szCs w:val="20"/>
          <w:highlight w:val="none"/>
        </w:rPr>
      </w:pPr>
    </w:p>
    <w:p w14:paraId="0D56C0A1">
      <w:pPr>
        <w:pStyle w:val="61"/>
        <w:rPr>
          <w:rFonts w:hint="eastAsia" w:ascii="仿宋" w:hAnsi="仿宋" w:eastAsia="仿宋" w:cs="仿宋"/>
          <w:b/>
          <w:color w:val="auto"/>
          <w:sz w:val="36"/>
          <w:szCs w:val="20"/>
          <w:highlight w:val="none"/>
        </w:rPr>
      </w:pPr>
    </w:p>
    <w:p w14:paraId="68FCB43E">
      <w:pPr>
        <w:pStyle w:val="25"/>
        <w:rPr>
          <w:rFonts w:hint="eastAsia" w:ascii="仿宋" w:hAnsi="仿宋" w:eastAsia="仿宋" w:cs="仿宋"/>
          <w:b/>
          <w:color w:val="auto"/>
          <w:sz w:val="36"/>
          <w:szCs w:val="20"/>
          <w:highlight w:val="none"/>
        </w:rPr>
      </w:pPr>
    </w:p>
    <w:p w14:paraId="0C7D5E6F">
      <w:pPr>
        <w:pStyle w:val="61"/>
        <w:rPr>
          <w:rFonts w:hint="eastAsia" w:ascii="仿宋" w:hAnsi="仿宋" w:eastAsia="仿宋" w:cs="仿宋"/>
          <w:b/>
          <w:color w:val="auto"/>
          <w:sz w:val="36"/>
          <w:szCs w:val="20"/>
          <w:highlight w:val="none"/>
        </w:rPr>
      </w:pPr>
    </w:p>
    <w:p w14:paraId="112C1873">
      <w:pPr>
        <w:rPr>
          <w:rFonts w:hint="eastAsia" w:ascii="仿宋" w:hAnsi="仿宋" w:eastAsia="仿宋" w:cs="仿宋"/>
          <w:color w:val="auto"/>
          <w:highlight w:val="none"/>
        </w:rPr>
      </w:pPr>
    </w:p>
    <w:p w14:paraId="5D97DB65">
      <w:pPr>
        <w:widowControl/>
        <w:adjustRightInd/>
        <w:jc w:val="center"/>
        <w:rPr>
          <w:rFonts w:hint="eastAsia" w:ascii="仿宋" w:hAnsi="仿宋" w:eastAsia="仿宋" w:cs="仿宋"/>
          <w:b/>
          <w:color w:val="auto"/>
          <w:sz w:val="36"/>
          <w:szCs w:val="20"/>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387EF6E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41802DF4">
      <w:pPr>
        <w:spacing w:line="360" w:lineRule="auto"/>
        <w:jc w:val="center"/>
        <w:outlineLvl w:val="0"/>
        <w:rPr>
          <w:rFonts w:hint="eastAsia" w:ascii="仿宋" w:hAnsi="仿宋" w:eastAsia="仿宋" w:cs="仿宋"/>
          <w:b/>
          <w:color w:val="auto"/>
          <w:kern w:val="0"/>
          <w:sz w:val="36"/>
          <w:szCs w:val="36"/>
          <w:highlight w:val="none"/>
        </w:rPr>
      </w:pPr>
    </w:p>
    <w:p w14:paraId="1BF1A1E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8F5D54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C4E4ACC">
      <w:pPr>
        <w:spacing w:line="360" w:lineRule="auto"/>
        <w:jc w:val="center"/>
        <w:outlineLvl w:val="0"/>
        <w:rPr>
          <w:rFonts w:hint="eastAsia" w:ascii="仿宋" w:hAnsi="仿宋" w:eastAsia="仿宋" w:cs="仿宋"/>
          <w:b/>
          <w:color w:val="auto"/>
          <w:kern w:val="0"/>
          <w:sz w:val="36"/>
          <w:szCs w:val="36"/>
          <w:highlight w:val="none"/>
        </w:rPr>
      </w:pPr>
    </w:p>
    <w:p w14:paraId="7763D2C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969818">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9C79522">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29E2C9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C5F46B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8FFC840">
      <w:pPr>
        <w:snapToGrid w:val="0"/>
        <w:spacing w:line="360" w:lineRule="auto"/>
        <w:ind w:firstLine="480" w:firstLineChars="200"/>
        <w:rPr>
          <w:rFonts w:hint="eastAsia" w:ascii="仿宋" w:hAnsi="仿宋" w:eastAsia="仿宋" w:cs="仿宋"/>
          <w:color w:val="auto"/>
          <w:sz w:val="24"/>
          <w:highlight w:val="none"/>
        </w:rPr>
      </w:pPr>
    </w:p>
    <w:p w14:paraId="4BF2E858">
      <w:pPr>
        <w:spacing w:line="360" w:lineRule="auto"/>
        <w:ind w:firstLine="480" w:firstLineChars="200"/>
        <w:rPr>
          <w:rFonts w:hint="eastAsia" w:ascii="仿宋" w:hAnsi="仿宋" w:eastAsia="仿宋" w:cs="仿宋"/>
          <w:color w:val="auto"/>
          <w:sz w:val="24"/>
          <w:highlight w:val="none"/>
        </w:rPr>
      </w:pPr>
    </w:p>
    <w:p w14:paraId="04A654BE">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843D9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E48222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5284A32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60BF67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AE1C5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53D71D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A0223C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934073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EC106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679532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408E74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650155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708CD5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EE0079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3CFA77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1129794">
      <w:pPr>
        <w:snapToGrid w:val="0"/>
        <w:spacing w:line="360" w:lineRule="auto"/>
        <w:ind w:right="480"/>
        <w:jc w:val="center"/>
        <w:rPr>
          <w:rFonts w:hint="eastAsia" w:ascii="仿宋" w:hAnsi="仿宋" w:eastAsia="仿宋" w:cs="仿宋"/>
          <w:b/>
          <w:color w:val="auto"/>
          <w:kern w:val="0"/>
          <w:sz w:val="32"/>
          <w:szCs w:val="32"/>
          <w:highlight w:val="none"/>
        </w:rPr>
      </w:pPr>
    </w:p>
    <w:p w14:paraId="7560CC56">
      <w:pPr>
        <w:snapToGrid w:val="0"/>
        <w:spacing w:line="360" w:lineRule="auto"/>
        <w:ind w:right="480"/>
        <w:jc w:val="center"/>
        <w:rPr>
          <w:rFonts w:hint="eastAsia" w:ascii="仿宋" w:hAnsi="仿宋" w:eastAsia="仿宋" w:cs="仿宋"/>
          <w:b/>
          <w:color w:val="auto"/>
          <w:kern w:val="0"/>
          <w:sz w:val="32"/>
          <w:szCs w:val="32"/>
          <w:highlight w:val="none"/>
        </w:rPr>
      </w:pPr>
    </w:p>
    <w:p w14:paraId="5A70ED5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1C107C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C3079D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17394A9">
      <w:pPr>
        <w:snapToGrid w:val="0"/>
        <w:spacing w:line="360" w:lineRule="auto"/>
        <w:ind w:right="480"/>
        <w:jc w:val="center"/>
        <w:rPr>
          <w:rFonts w:hint="eastAsia" w:ascii="仿宋" w:hAnsi="仿宋" w:eastAsia="仿宋" w:cs="仿宋"/>
          <w:b/>
          <w:color w:val="auto"/>
          <w:kern w:val="0"/>
          <w:sz w:val="32"/>
          <w:szCs w:val="32"/>
          <w:highlight w:val="none"/>
        </w:rPr>
      </w:pPr>
    </w:p>
    <w:p w14:paraId="070F7A0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BAC9337">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2DFA5C0">
      <w:pPr>
        <w:snapToGrid w:val="0"/>
        <w:spacing w:line="360" w:lineRule="auto"/>
        <w:ind w:right="480"/>
        <w:jc w:val="center"/>
        <w:rPr>
          <w:rFonts w:hint="eastAsia" w:ascii="仿宋" w:hAnsi="仿宋" w:eastAsia="仿宋" w:cs="仿宋"/>
          <w:b/>
          <w:color w:val="auto"/>
          <w:kern w:val="0"/>
          <w:sz w:val="32"/>
          <w:szCs w:val="32"/>
          <w:highlight w:val="none"/>
        </w:rPr>
      </w:pPr>
    </w:p>
    <w:p w14:paraId="36714089">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9621D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654334">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586463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C93CD8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CF8B011">
      <w:pPr>
        <w:widowControl/>
        <w:spacing w:line="360" w:lineRule="auto"/>
        <w:ind w:left="150"/>
        <w:jc w:val="center"/>
        <w:rPr>
          <w:rFonts w:hint="eastAsia" w:ascii="仿宋" w:hAnsi="仿宋" w:eastAsia="仿宋" w:cs="仿宋"/>
          <w:b/>
          <w:color w:val="auto"/>
          <w:kern w:val="0"/>
          <w:sz w:val="32"/>
          <w:szCs w:val="32"/>
          <w:highlight w:val="none"/>
        </w:rPr>
      </w:pPr>
    </w:p>
    <w:p w14:paraId="0F3B22B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2FB7D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E523AF7">
      <w:pPr>
        <w:spacing w:line="360" w:lineRule="auto"/>
        <w:jc w:val="center"/>
        <w:outlineLvl w:val="0"/>
        <w:rPr>
          <w:rFonts w:hint="eastAsia" w:ascii="仿宋" w:hAnsi="仿宋" w:eastAsia="仿宋" w:cs="仿宋"/>
          <w:b/>
          <w:color w:val="auto"/>
          <w:kern w:val="0"/>
          <w:sz w:val="24"/>
          <w:highlight w:val="none"/>
        </w:rPr>
      </w:pPr>
    </w:p>
    <w:p w14:paraId="26DA8769">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06FFE7F">
      <w:pPr>
        <w:spacing w:line="336" w:lineRule="auto"/>
        <w:jc w:val="center"/>
        <w:outlineLvl w:val="0"/>
        <w:rPr>
          <w:rFonts w:ascii="仿宋" w:hAnsi="仿宋" w:eastAsia="仿宋" w:cs="仿宋"/>
          <w:b/>
          <w:color w:val="auto"/>
          <w:kern w:val="0"/>
          <w:sz w:val="24"/>
          <w:highlight w:val="none"/>
        </w:rPr>
      </w:pPr>
    </w:p>
    <w:p w14:paraId="49421D4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6C9B3A5">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8609EEC">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5982617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A109062">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D86E15D">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57908C3">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1A20650C">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1A7AD9C">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BDADE2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239AC4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83B211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CD1E71A">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4B64E4F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823F1D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D9BCEF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261C8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B9EC17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644764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BB14EE">
      <w:pPr>
        <w:snapToGrid w:val="0"/>
        <w:spacing w:line="360" w:lineRule="auto"/>
        <w:jc w:val="center"/>
        <w:rPr>
          <w:rFonts w:hint="eastAsia" w:ascii="仿宋" w:hAnsi="仿宋" w:eastAsia="仿宋" w:cs="仿宋"/>
          <w:b/>
          <w:color w:val="auto"/>
          <w:kern w:val="0"/>
          <w:sz w:val="32"/>
          <w:szCs w:val="32"/>
          <w:highlight w:val="none"/>
          <w:lang w:val="zh-CN"/>
        </w:rPr>
      </w:pPr>
    </w:p>
    <w:p w14:paraId="29FF070F">
      <w:pPr>
        <w:snapToGrid w:val="0"/>
        <w:spacing w:line="360" w:lineRule="auto"/>
        <w:jc w:val="center"/>
        <w:rPr>
          <w:rFonts w:hint="eastAsia" w:ascii="仿宋" w:hAnsi="仿宋" w:eastAsia="仿宋" w:cs="仿宋"/>
          <w:b/>
          <w:color w:val="auto"/>
          <w:kern w:val="0"/>
          <w:sz w:val="32"/>
          <w:szCs w:val="32"/>
          <w:highlight w:val="none"/>
          <w:lang w:val="zh-CN"/>
        </w:rPr>
      </w:pPr>
    </w:p>
    <w:p w14:paraId="712EC84C">
      <w:pPr>
        <w:snapToGrid w:val="0"/>
        <w:spacing w:line="360" w:lineRule="auto"/>
        <w:jc w:val="center"/>
        <w:rPr>
          <w:rFonts w:hint="eastAsia" w:ascii="仿宋" w:hAnsi="仿宋" w:eastAsia="仿宋" w:cs="仿宋"/>
          <w:b/>
          <w:color w:val="auto"/>
          <w:kern w:val="0"/>
          <w:sz w:val="32"/>
          <w:szCs w:val="32"/>
          <w:highlight w:val="none"/>
          <w:lang w:val="zh-CN"/>
        </w:rPr>
      </w:pPr>
    </w:p>
    <w:p w14:paraId="08208AE1">
      <w:pPr>
        <w:snapToGrid w:val="0"/>
        <w:spacing w:line="360" w:lineRule="auto"/>
        <w:jc w:val="both"/>
        <w:rPr>
          <w:rFonts w:hint="eastAsia" w:ascii="仿宋" w:hAnsi="仿宋" w:eastAsia="仿宋" w:cs="仿宋"/>
          <w:b/>
          <w:color w:val="auto"/>
          <w:kern w:val="0"/>
          <w:sz w:val="32"/>
          <w:szCs w:val="32"/>
          <w:highlight w:val="none"/>
          <w:lang w:val="zh-CN"/>
        </w:rPr>
      </w:pPr>
    </w:p>
    <w:p w14:paraId="4C221EB8">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4B570FE">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2DBEA0D">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6B5710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2AA30D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FA9A9B3">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75FD4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DF005E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A68750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901E590">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23A98B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408B75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CC5636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E4ABD0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8C48EE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5C2D73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5AC2EE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312F40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2B0252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43B25A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6682040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44B71B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F827AE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82B88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7899B4A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419E71A">
      <w:pPr>
        <w:jc w:val="center"/>
        <w:rPr>
          <w:rFonts w:hint="eastAsia" w:ascii="仿宋" w:hAnsi="仿宋" w:eastAsia="仿宋" w:cs="仿宋"/>
          <w:b/>
          <w:color w:val="auto"/>
          <w:sz w:val="24"/>
          <w:highlight w:val="none"/>
        </w:rPr>
      </w:pPr>
    </w:p>
    <w:p w14:paraId="3B52A88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1F743F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48870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C51214C">
      <w:pPr>
        <w:snapToGrid w:val="0"/>
        <w:spacing w:line="600" w:lineRule="exact"/>
        <w:jc w:val="left"/>
        <w:rPr>
          <w:rFonts w:hint="eastAsia" w:ascii="仿宋" w:hAnsi="仿宋" w:eastAsia="仿宋" w:cs="仿宋"/>
          <w:color w:val="auto"/>
          <w:sz w:val="24"/>
          <w:highlight w:val="none"/>
        </w:rPr>
      </w:pPr>
    </w:p>
    <w:p w14:paraId="31E9E17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3BFCADD">
      <w:pPr>
        <w:spacing w:line="360" w:lineRule="exact"/>
        <w:rPr>
          <w:rFonts w:hint="eastAsia" w:ascii="仿宋" w:hAnsi="仿宋" w:eastAsia="仿宋" w:cs="仿宋"/>
          <w:color w:val="auto"/>
          <w:sz w:val="24"/>
          <w:highlight w:val="none"/>
        </w:rPr>
      </w:pPr>
    </w:p>
    <w:p w14:paraId="52933B6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A86441">
      <w:pPr>
        <w:spacing w:line="360" w:lineRule="exact"/>
        <w:rPr>
          <w:rFonts w:hint="eastAsia" w:ascii="仿宋" w:hAnsi="仿宋" w:eastAsia="仿宋" w:cs="仿宋"/>
          <w:color w:val="auto"/>
          <w:sz w:val="24"/>
          <w:highlight w:val="none"/>
        </w:rPr>
      </w:pPr>
    </w:p>
    <w:p w14:paraId="6DEDD4F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20D2DC5">
      <w:pPr>
        <w:spacing w:line="360" w:lineRule="exact"/>
        <w:rPr>
          <w:rFonts w:hint="eastAsia" w:ascii="仿宋" w:hAnsi="仿宋" w:eastAsia="仿宋" w:cs="仿宋"/>
          <w:color w:val="auto"/>
          <w:sz w:val="24"/>
          <w:highlight w:val="none"/>
        </w:rPr>
      </w:pPr>
    </w:p>
    <w:p w14:paraId="7DE59B75">
      <w:pPr>
        <w:spacing w:line="360" w:lineRule="exact"/>
        <w:rPr>
          <w:rFonts w:hint="eastAsia" w:ascii="仿宋" w:hAnsi="仿宋" w:eastAsia="仿宋" w:cs="仿宋"/>
          <w:color w:val="auto"/>
          <w:sz w:val="24"/>
          <w:highlight w:val="none"/>
        </w:rPr>
      </w:pPr>
    </w:p>
    <w:p w14:paraId="765389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A9F6254">
      <w:pPr>
        <w:spacing w:line="360" w:lineRule="exact"/>
        <w:rPr>
          <w:rFonts w:hint="eastAsia" w:ascii="仿宋" w:hAnsi="仿宋" w:eastAsia="仿宋" w:cs="仿宋"/>
          <w:color w:val="auto"/>
          <w:sz w:val="24"/>
          <w:highlight w:val="none"/>
        </w:rPr>
      </w:pPr>
    </w:p>
    <w:p w14:paraId="6B0F0F6F">
      <w:pPr>
        <w:spacing w:line="360" w:lineRule="exact"/>
        <w:rPr>
          <w:rFonts w:hint="eastAsia" w:ascii="仿宋" w:hAnsi="仿宋" w:eastAsia="仿宋" w:cs="仿宋"/>
          <w:color w:val="auto"/>
          <w:sz w:val="24"/>
          <w:highlight w:val="none"/>
        </w:rPr>
      </w:pPr>
    </w:p>
    <w:p w14:paraId="2A64C27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1379B3">
      <w:pPr>
        <w:spacing w:line="360" w:lineRule="exact"/>
        <w:rPr>
          <w:rFonts w:hint="eastAsia" w:ascii="仿宋" w:hAnsi="仿宋" w:eastAsia="仿宋" w:cs="仿宋"/>
          <w:color w:val="auto"/>
          <w:sz w:val="24"/>
          <w:highlight w:val="none"/>
        </w:rPr>
      </w:pPr>
    </w:p>
    <w:p w14:paraId="5A45E9F4">
      <w:pPr>
        <w:spacing w:line="360" w:lineRule="exact"/>
        <w:rPr>
          <w:rFonts w:hint="eastAsia" w:ascii="仿宋" w:hAnsi="仿宋" w:eastAsia="仿宋" w:cs="仿宋"/>
          <w:color w:val="auto"/>
          <w:sz w:val="24"/>
          <w:highlight w:val="none"/>
        </w:rPr>
      </w:pPr>
    </w:p>
    <w:p w14:paraId="132801B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EB14CD8">
      <w:pPr>
        <w:ind w:firstLine="4920" w:firstLineChars="2050"/>
        <w:jc w:val="left"/>
        <w:rPr>
          <w:rFonts w:hint="eastAsia" w:ascii="仿宋" w:hAnsi="仿宋" w:eastAsia="仿宋" w:cs="仿宋"/>
          <w:color w:val="auto"/>
          <w:sz w:val="24"/>
          <w:highlight w:val="none"/>
        </w:rPr>
      </w:pPr>
    </w:p>
    <w:p w14:paraId="67961352">
      <w:pPr>
        <w:spacing w:line="800" w:lineRule="exact"/>
        <w:rPr>
          <w:rFonts w:hint="eastAsia" w:ascii="仿宋" w:hAnsi="仿宋" w:eastAsia="仿宋" w:cs="仿宋"/>
          <w:b/>
          <w:color w:val="auto"/>
          <w:sz w:val="24"/>
          <w:highlight w:val="none"/>
        </w:rPr>
      </w:pPr>
    </w:p>
    <w:p w14:paraId="6AC06E4B">
      <w:pPr>
        <w:spacing w:line="800" w:lineRule="exact"/>
        <w:rPr>
          <w:rFonts w:hint="eastAsia" w:ascii="仿宋" w:hAnsi="仿宋" w:eastAsia="仿宋" w:cs="仿宋"/>
          <w:b/>
          <w:color w:val="auto"/>
          <w:sz w:val="24"/>
          <w:highlight w:val="none"/>
        </w:rPr>
      </w:pPr>
    </w:p>
    <w:p w14:paraId="0579360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BE67059">
      <w:pPr>
        <w:jc w:val="center"/>
        <w:rPr>
          <w:rFonts w:hint="eastAsia" w:ascii="仿宋" w:hAnsi="仿宋" w:eastAsia="仿宋" w:cs="仿宋"/>
          <w:b/>
          <w:color w:val="auto"/>
          <w:sz w:val="24"/>
          <w:highlight w:val="none"/>
        </w:rPr>
      </w:pPr>
    </w:p>
    <w:p w14:paraId="1D5E0A8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C421D7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076EDB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448D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5150356">
      <w:pPr>
        <w:snapToGrid w:val="0"/>
        <w:spacing w:line="600" w:lineRule="exact"/>
        <w:jc w:val="left"/>
        <w:rPr>
          <w:rFonts w:hint="eastAsia" w:ascii="仿宋" w:hAnsi="仿宋" w:eastAsia="仿宋" w:cs="仿宋"/>
          <w:color w:val="auto"/>
          <w:sz w:val="24"/>
          <w:highlight w:val="none"/>
        </w:rPr>
      </w:pPr>
    </w:p>
    <w:p w14:paraId="21F54BB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51BF375">
      <w:pPr>
        <w:spacing w:line="360" w:lineRule="exact"/>
        <w:rPr>
          <w:rFonts w:hint="eastAsia" w:ascii="仿宋" w:hAnsi="仿宋" w:eastAsia="仿宋" w:cs="仿宋"/>
          <w:color w:val="auto"/>
          <w:sz w:val="24"/>
          <w:highlight w:val="none"/>
        </w:rPr>
      </w:pPr>
    </w:p>
    <w:p w14:paraId="29DA892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3F4678">
      <w:pPr>
        <w:spacing w:line="360" w:lineRule="exact"/>
        <w:rPr>
          <w:rFonts w:hint="eastAsia" w:ascii="仿宋" w:hAnsi="仿宋" w:eastAsia="仿宋" w:cs="仿宋"/>
          <w:color w:val="auto"/>
          <w:sz w:val="24"/>
          <w:highlight w:val="none"/>
        </w:rPr>
      </w:pPr>
    </w:p>
    <w:p w14:paraId="42C1ED3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C1F7C4B">
      <w:pPr>
        <w:spacing w:line="360" w:lineRule="exact"/>
        <w:rPr>
          <w:rFonts w:hint="eastAsia" w:ascii="仿宋" w:hAnsi="仿宋" w:eastAsia="仿宋" w:cs="仿宋"/>
          <w:color w:val="auto"/>
          <w:sz w:val="24"/>
          <w:highlight w:val="none"/>
        </w:rPr>
      </w:pPr>
    </w:p>
    <w:p w14:paraId="413724BE">
      <w:pPr>
        <w:spacing w:line="360" w:lineRule="exact"/>
        <w:rPr>
          <w:rFonts w:hint="eastAsia" w:ascii="仿宋" w:hAnsi="仿宋" w:eastAsia="仿宋" w:cs="仿宋"/>
          <w:color w:val="auto"/>
          <w:sz w:val="24"/>
          <w:highlight w:val="none"/>
        </w:rPr>
      </w:pPr>
    </w:p>
    <w:p w14:paraId="7F627A0E">
      <w:pPr>
        <w:jc w:val="center"/>
        <w:rPr>
          <w:rFonts w:hint="eastAsia" w:ascii="仿宋" w:hAnsi="仿宋" w:eastAsia="仿宋" w:cs="仿宋"/>
          <w:b/>
          <w:color w:val="auto"/>
          <w:kern w:val="0"/>
          <w:sz w:val="32"/>
          <w:szCs w:val="32"/>
          <w:highlight w:val="none"/>
        </w:rPr>
      </w:pPr>
    </w:p>
    <w:p w14:paraId="5E633D11">
      <w:pPr>
        <w:rPr>
          <w:rFonts w:hint="eastAsia" w:ascii="仿宋" w:hAnsi="仿宋" w:eastAsia="仿宋" w:cs="仿宋"/>
          <w:color w:val="auto"/>
          <w:highlight w:val="none"/>
        </w:rPr>
      </w:pPr>
    </w:p>
    <w:p w14:paraId="6B4DF16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C43CD2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B5D98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9434FB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DBF830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12E427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ECDE2BF">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F193784">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1D43CB7">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BE1FC6E">
      <w:pPr>
        <w:spacing w:line="800" w:lineRule="exact"/>
        <w:rPr>
          <w:rFonts w:hint="eastAsia" w:ascii="仿宋" w:hAnsi="仿宋" w:eastAsia="仿宋" w:cs="仿宋"/>
          <w:b/>
          <w:color w:val="auto"/>
          <w:sz w:val="24"/>
          <w:highlight w:val="none"/>
        </w:rPr>
      </w:pPr>
    </w:p>
    <w:p w14:paraId="61C1A8C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5FE4660">
      <w:pPr>
        <w:spacing w:line="800" w:lineRule="exact"/>
        <w:rPr>
          <w:rFonts w:hint="eastAsia" w:ascii="仿宋" w:hAnsi="仿宋" w:eastAsia="仿宋" w:cs="仿宋"/>
          <w:b/>
          <w:color w:val="auto"/>
          <w:sz w:val="24"/>
          <w:highlight w:val="none"/>
        </w:rPr>
      </w:pPr>
    </w:p>
    <w:p w14:paraId="40A46572">
      <w:pPr>
        <w:spacing w:line="800" w:lineRule="exact"/>
        <w:rPr>
          <w:rFonts w:hint="eastAsia" w:ascii="仿宋" w:hAnsi="仿宋" w:eastAsia="仿宋" w:cs="仿宋"/>
          <w:b/>
          <w:color w:val="auto"/>
          <w:sz w:val="24"/>
          <w:highlight w:val="none"/>
        </w:rPr>
      </w:pPr>
    </w:p>
    <w:p w14:paraId="7C2FC29B">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EEECC4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0665F7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90030E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647F7B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569B40D">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DBF1A5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5007BB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509C609">
      <w:pPr>
        <w:spacing w:line="440" w:lineRule="exact"/>
        <w:rPr>
          <w:rFonts w:hint="eastAsia" w:ascii="仿宋" w:hAnsi="仿宋" w:eastAsia="仿宋" w:cs="仿宋"/>
          <w:color w:val="auto"/>
          <w:sz w:val="24"/>
          <w:highlight w:val="none"/>
        </w:rPr>
      </w:pPr>
    </w:p>
    <w:p w14:paraId="3FE1AC4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9031C3B">
      <w:pPr>
        <w:spacing w:line="440" w:lineRule="exact"/>
        <w:ind w:right="480"/>
        <w:rPr>
          <w:rFonts w:hint="eastAsia" w:ascii="仿宋" w:hAnsi="仿宋" w:eastAsia="仿宋" w:cs="仿宋"/>
          <w:color w:val="auto"/>
          <w:sz w:val="24"/>
          <w:highlight w:val="none"/>
        </w:rPr>
      </w:pPr>
    </w:p>
    <w:p w14:paraId="79D62A1A">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8B35AD1">
      <w:pPr>
        <w:jc w:val="center"/>
        <w:rPr>
          <w:rFonts w:hint="eastAsia" w:ascii="仿宋" w:hAnsi="仿宋" w:eastAsia="仿宋" w:cs="仿宋"/>
          <w:b/>
          <w:color w:val="auto"/>
          <w:kern w:val="0"/>
          <w:sz w:val="32"/>
          <w:szCs w:val="32"/>
          <w:highlight w:val="none"/>
        </w:rPr>
      </w:pPr>
    </w:p>
    <w:p w14:paraId="300DEA58">
      <w:pPr>
        <w:jc w:val="center"/>
        <w:rPr>
          <w:rFonts w:hint="eastAsia" w:ascii="仿宋" w:hAnsi="仿宋" w:eastAsia="仿宋" w:cs="仿宋"/>
          <w:b/>
          <w:color w:val="auto"/>
          <w:kern w:val="0"/>
          <w:sz w:val="32"/>
          <w:szCs w:val="32"/>
          <w:highlight w:val="none"/>
        </w:rPr>
      </w:pPr>
    </w:p>
    <w:p w14:paraId="10AB80E1">
      <w:pPr>
        <w:jc w:val="both"/>
        <w:rPr>
          <w:rFonts w:hint="eastAsia" w:ascii="仿宋" w:hAnsi="仿宋" w:eastAsia="仿宋" w:cs="仿宋"/>
          <w:b/>
          <w:color w:val="auto"/>
          <w:kern w:val="0"/>
          <w:sz w:val="32"/>
          <w:szCs w:val="32"/>
          <w:highlight w:val="none"/>
        </w:rPr>
      </w:pPr>
    </w:p>
    <w:p w14:paraId="456ED3D8">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B4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882F1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D3812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BC8B7A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5D241F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3BE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B8A11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1714B3D">
            <w:pPr>
              <w:jc w:val="center"/>
              <w:rPr>
                <w:rFonts w:hint="eastAsia" w:ascii="仿宋" w:hAnsi="仿宋" w:eastAsia="仿宋" w:cs="仿宋"/>
                <w:b/>
                <w:color w:val="auto"/>
                <w:kern w:val="0"/>
                <w:sz w:val="32"/>
                <w:szCs w:val="32"/>
                <w:highlight w:val="none"/>
              </w:rPr>
            </w:pPr>
          </w:p>
        </w:tc>
        <w:tc>
          <w:tcPr>
            <w:tcW w:w="3546" w:type="dxa"/>
          </w:tcPr>
          <w:p w14:paraId="22A8CFB4">
            <w:pPr>
              <w:jc w:val="center"/>
              <w:rPr>
                <w:rFonts w:hint="eastAsia" w:ascii="仿宋" w:hAnsi="仿宋" w:eastAsia="仿宋" w:cs="仿宋"/>
                <w:b/>
                <w:color w:val="auto"/>
                <w:kern w:val="0"/>
                <w:sz w:val="32"/>
                <w:szCs w:val="32"/>
                <w:highlight w:val="none"/>
              </w:rPr>
            </w:pPr>
          </w:p>
        </w:tc>
        <w:tc>
          <w:tcPr>
            <w:tcW w:w="1276" w:type="dxa"/>
          </w:tcPr>
          <w:p w14:paraId="3EB3C87C">
            <w:pPr>
              <w:jc w:val="center"/>
              <w:rPr>
                <w:rFonts w:hint="eastAsia" w:ascii="仿宋" w:hAnsi="仿宋" w:eastAsia="仿宋" w:cs="仿宋"/>
                <w:b/>
                <w:color w:val="auto"/>
                <w:kern w:val="0"/>
                <w:sz w:val="32"/>
                <w:szCs w:val="32"/>
                <w:highlight w:val="none"/>
              </w:rPr>
            </w:pPr>
          </w:p>
        </w:tc>
      </w:tr>
      <w:tr w14:paraId="5B5D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A0156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DDE31F0">
            <w:pPr>
              <w:jc w:val="center"/>
              <w:rPr>
                <w:rFonts w:hint="eastAsia" w:ascii="仿宋" w:hAnsi="仿宋" w:eastAsia="仿宋" w:cs="仿宋"/>
                <w:b/>
                <w:color w:val="auto"/>
                <w:kern w:val="0"/>
                <w:sz w:val="32"/>
                <w:szCs w:val="32"/>
                <w:highlight w:val="none"/>
              </w:rPr>
            </w:pPr>
          </w:p>
        </w:tc>
        <w:tc>
          <w:tcPr>
            <w:tcW w:w="3546" w:type="dxa"/>
          </w:tcPr>
          <w:p w14:paraId="49855E56">
            <w:pPr>
              <w:jc w:val="center"/>
              <w:rPr>
                <w:rFonts w:hint="eastAsia" w:ascii="仿宋" w:hAnsi="仿宋" w:eastAsia="仿宋" w:cs="仿宋"/>
                <w:b/>
                <w:color w:val="auto"/>
                <w:kern w:val="0"/>
                <w:sz w:val="32"/>
                <w:szCs w:val="32"/>
                <w:highlight w:val="none"/>
              </w:rPr>
            </w:pPr>
          </w:p>
        </w:tc>
        <w:tc>
          <w:tcPr>
            <w:tcW w:w="1276" w:type="dxa"/>
          </w:tcPr>
          <w:p w14:paraId="191A068E">
            <w:pPr>
              <w:jc w:val="center"/>
              <w:rPr>
                <w:rFonts w:hint="eastAsia" w:ascii="仿宋" w:hAnsi="仿宋" w:eastAsia="仿宋" w:cs="仿宋"/>
                <w:b/>
                <w:color w:val="auto"/>
                <w:kern w:val="0"/>
                <w:sz w:val="32"/>
                <w:szCs w:val="32"/>
                <w:highlight w:val="none"/>
              </w:rPr>
            </w:pPr>
          </w:p>
        </w:tc>
      </w:tr>
      <w:tr w14:paraId="2810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1668AA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DE55430">
            <w:pPr>
              <w:jc w:val="center"/>
              <w:rPr>
                <w:rFonts w:hint="eastAsia" w:ascii="仿宋" w:hAnsi="仿宋" w:eastAsia="仿宋" w:cs="仿宋"/>
                <w:b/>
                <w:color w:val="auto"/>
                <w:kern w:val="0"/>
                <w:sz w:val="32"/>
                <w:szCs w:val="32"/>
                <w:highlight w:val="none"/>
              </w:rPr>
            </w:pPr>
          </w:p>
        </w:tc>
        <w:tc>
          <w:tcPr>
            <w:tcW w:w="3546" w:type="dxa"/>
          </w:tcPr>
          <w:p w14:paraId="5E5267AB">
            <w:pPr>
              <w:jc w:val="center"/>
              <w:rPr>
                <w:rFonts w:hint="eastAsia" w:ascii="仿宋" w:hAnsi="仿宋" w:eastAsia="仿宋" w:cs="仿宋"/>
                <w:b/>
                <w:color w:val="auto"/>
                <w:kern w:val="0"/>
                <w:sz w:val="32"/>
                <w:szCs w:val="32"/>
                <w:highlight w:val="none"/>
              </w:rPr>
            </w:pPr>
          </w:p>
        </w:tc>
        <w:tc>
          <w:tcPr>
            <w:tcW w:w="1276" w:type="dxa"/>
          </w:tcPr>
          <w:p w14:paraId="5292B7FE">
            <w:pPr>
              <w:jc w:val="center"/>
              <w:rPr>
                <w:rFonts w:hint="eastAsia" w:ascii="仿宋" w:hAnsi="仿宋" w:eastAsia="仿宋" w:cs="仿宋"/>
                <w:b/>
                <w:color w:val="auto"/>
                <w:kern w:val="0"/>
                <w:sz w:val="32"/>
                <w:szCs w:val="32"/>
                <w:highlight w:val="none"/>
              </w:rPr>
            </w:pPr>
          </w:p>
        </w:tc>
      </w:tr>
    </w:tbl>
    <w:p w14:paraId="651DE44C">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CCB833B">
      <w:pPr>
        <w:jc w:val="center"/>
        <w:rPr>
          <w:rFonts w:hint="eastAsia" w:ascii="仿宋" w:hAnsi="仿宋" w:eastAsia="仿宋" w:cs="仿宋"/>
          <w:b/>
          <w:color w:val="auto"/>
          <w:kern w:val="0"/>
          <w:sz w:val="32"/>
          <w:szCs w:val="32"/>
          <w:highlight w:val="none"/>
        </w:rPr>
      </w:pPr>
    </w:p>
    <w:p w14:paraId="4544FFBB">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AD0149A">
      <w:pPr>
        <w:widowControl/>
        <w:adjustRightInd/>
        <w:jc w:val="left"/>
        <w:rPr>
          <w:rFonts w:hint="eastAsia" w:ascii="仿宋" w:hAnsi="仿宋" w:eastAsia="仿宋" w:cs="仿宋"/>
          <w:b/>
          <w:bCs/>
          <w:color w:val="auto"/>
          <w:sz w:val="32"/>
          <w:szCs w:val="32"/>
          <w:highlight w:val="none"/>
          <w:lang w:eastAsia="zh-CN"/>
        </w:rPr>
      </w:pPr>
    </w:p>
    <w:p w14:paraId="27613E9E">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0F96576">
      <w:pPr>
        <w:snapToGrid w:val="0"/>
        <w:spacing w:line="360" w:lineRule="auto"/>
        <w:rPr>
          <w:rFonts w:hint="eastAsia" w:ascii="仿宋" w:hAnsi="仿宋" w:eastAsia="仿宋" w:cs="仿宋"/>
          <w:color w:val="auto"/>
          <w:sz w:val="24"/>
          <w:highlight w:val="none"/>
        </w:rPr>
      </w:pPr>
    </w:p>
    <w:p w14:paraId="6109E17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1C98ED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3F7A0A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E73516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4CD8E8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061356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6DC4CE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950774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CBA197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853DE0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B4C8AF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998654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354E88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F225D0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FF07A77">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C3B7BAC">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4C7D81E">
      <w:pPr>
        <w:spacing w:line="360" w:lineRule="auto"/>
        <w:jc w:val="center"/>
        <w:rPr>
          <w:rFonts w:hint="eastAsia" w:ascii="仿宋" w:hAnsi="仿宋" w:eastAsia="仿宋" w:cs="仿宋"/>
          <w:b/>
          <w:bCs/>
          <w:color w:val="auto"/>
          <w:sz w:val="24"/>
          <w:highlight w:val="none"/>
        </w:rPr>
      </w:pPr>
    </w:p>
    <w:p w14:paraId="498D61D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4240A80">
      <w:pPr>
        <w:spacing w:line="360" w:lineRule="auto"/>
        <w:jc w:val="center"/>
        <w:rPr>
          <w:rFonts w:hint="eastAsia" w:ascii="仿宋" w:hAnsi="仿宋" w:eastAsia="仿宋" w:cs="仿宋"/>
          <w:b/>
          <w:bCs/>
          <w:color w:val="auto"/>
          <w:sz w:val="24"/>
          <w:highlight w:val="none"/>
        </w:rPr>
      </w:pPr>
    </w:p>
    <w:p w14:paraId="739CA4CF">
      <w:pPr>
        <w:pStyle w:val="79"/>
        <w:jc w:val="center"/>
        <w:rPr>
          <w:rFonts w:hint="eastAsia" w:ascii="仿宋" w:hAnsi="仿宋" w:eastAsia="仿宋" w:cs="仿宋"/>
          <w:b/>
          <w:bCs/>
          <w:color w:val="auto"/>
          <w:sz w:val="24"/>
          <w:highlight w:val="none"/>
        </w:rPr>
      </w:pPr>
    </w:p>
    <w:p w14:paraId="263AC64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E2E5508">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29CAF7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65E34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3E96E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F50CD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444CC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C3F5D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E1CE2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7F647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8E8C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0207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99F1A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12E1E24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4467C4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68022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D79E0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64B06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8CB745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4F4C6E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D83E139">
            <w:pPr>
              <w:autoSpaceDE w:val="0"/>
              <w:autoSpaceDN w:val="0"/>
              <w:spacing w:line="360" w:lineRule="auto"/>
              <w:rPr>
                <w:rFonts w:ascii="仿宋_GB2312" w:hAnsi="仿宋_GB2312" w:eastAsia="仿宋_GB2312" w:cs="仿宋_GB2312"/>
                <w:color w:val="auto"/>
                <w:sz w:val="24"/>
                <w:highlight w:val="none"/>
              </w:rPr>
            </w:pPr>
          </w:p>
        </w:tc>
      </w:tr>
      <w:tr w14:paraId="0B18D7B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9086CB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FF31FF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3DAF2C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5080F7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B17AE3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E41B40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CA1F4CE">
            <w:pPr>
              <w:autoSpaceDE w:val="0"/>
              <w:autoSpaceDN w:val="0"/>
              <w:spacing w:line="360" w:lineRule="auto"/>
              <w:rPr>
                <w:rFonts w:ascii="仿宋_GB2312" w:hAnsi="仿宋_GB2312" w:eastAsia="仿宋_GB2312" w:cs="仿宋_GB2312"/>
                <w:color w:val="auto"/>
                <w:sz w:val="24"/>
                <w:highlight w:val="none"/>
              </w:rPr>
            </w:pPr>
          </w:p>
        </w:tc>
      </w:tr>
      <w:tr w14:paraId="324237F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4660D8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26711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B71D76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078A4D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80FB3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1014C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4D8AF3F">
            <w:pPr>
              <w:autoSpaceDE w:val="0"/>
              <w:autoSpaceDN w:val="0"/>
              <w:spacing w:line="360" w:lineRule="auto"/>
              <w:rPr>
                <w:rFonts w:ascii="仿宋_GB2312" w:hAnsi="仿宋_GB2312" w:eastAsia="仿宋_GB2312" w:cs="仿宋_GB2312"/>
                <w:color w:val="auto"/>
                <w:sz w:val="24"/>
                <w:highlight w:val="none"/>
              </w:rPr>
            </w:pPr>
          </w:p>
        </w:tc>
      </w:tr>
    </w:tbl>
    <w:p w14:paraId="07C553B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4E51F1F">
      <w:pPr>
        <w:autoSpaceDE w:val="0"/>
        <w:autoSpaceDN w:val="0"/>
        <w:spacing w:line="360" w:lineRule="auto"/>
        <w:rPr>
          <w:rFonts w:ascii="仿宋_GB2312" w:hAnsi="仿宋_GB2312" w:eastAsia="仿宋_GB2312" w:cs="仿宋_GB2312"/>
          <w:b/>
          <w:color w:val="auto"/>
          <w:sz w:val="24"/>
          <w:highlight w:val="none"/>
        </w:rPr>
      </w:pPr>
    </w:p>
    <w:p w14:paraId="49B31E9B">
      <w:pPr>
        <w:autoSpaceDE w:val="0"/>
        <w:autoSpaceDN w:val="0"/>
        <w:spacing w:line="360" w:lineRule="auto"/>
        <w:rPr>
          <w:rFonts w:ascii="仿宋_GB2312" w:hAnsi="仿宋_GB2312" w:eastAsia="仿宋_GB2312" w:cs="仿宋_GB2312"/>
          <w:color w:val="auto"/>
          <w:sz w:val="24"/>
          <w:highlight w:val="none"/>
        </w:rPr>
      </w:pPr>
    </w:p>
    <w:p w14:paraId="4F960C2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FE5AF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DBD9B2">
      <w:pPr>
        <w:pStyle w:val="647"/>
        <w:ind w:firstLine="0"/>
        <w:jc w:val="both"/>
        <w:rPr>
          <w:rFonts w:hAnsi="仿宋_GB2312" w:cs="仿宋_GB2312"/>
          <w:color w:val="auto"/>
          <w:highlight w:val="none"/>
        </w:rPr>
      </w:pPr>
    </w:p>
    <w:p w14:paraId="35A4777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A8B54B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10E96D3">
      <w:pPr>
        <w:spacing w:line="360" w:lineRule="auto"/>
        <w:jc w:val="center"/>
        <w:rPr>
          <w:rFonts w:ascii="仿宋_GB2312" w:hAnsi="仿宋_GB2312" w:eastAsia="仿宋_GB2312" w:cs="仿宋_GB2312"/>
          <w:color w:val="auto"/>
          <w:sz w:val="24"/>
          <w:highlight w:val="none"/>
        </w:rPr>
      </w:pPr>
    </w:p>
    <w:p w14:paraId="292444AE">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240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6B149C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40647C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2B5DCA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AA52E8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CDC89C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CBB2E4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997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2DFD2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047ED5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4427E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CCF9BA9">
            <w:pPr>
              <w:spacing w:line="360" w:lineRule="auto"/>
              <w:jc w:val="center"/>
              <w:rPr>
                <w:rFonts w:ascii="仿宋_GB2312" w:hAnsi="仿宋_GB2312" w:eastAsia="仿宋_GB2312" w:cs="仿宋_GB2312"/>
                <w:color w:val="auto"/>
                <w:sz w:val="24"/>
                <w:highlight w:val="none"/>
              </w:rPr>
            </w:pPr>
          </w:p>
        </w:tc>
        <w:tc>
          <w:tcPr>
            <w:tcW w:w="1080" w:type="dxa"/>
            <w:vAlign w:val="center"/>
          </w:tcPr>
          <w:p w14:paraId="6BD0C60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75BA0C5">
            <w:pPr>
              <w:spacing w:line="360" w:lineRule="auto"/>
              <w:jc w:val="center"/>
              <w:rPr>
                <w:rFonts w:ascii="仿宋_GB2312" w:hAnsi="仿宋_GB2312" w:eastAsia="仿宋_GB2312" w:cs="仿宋_GB2312"/>
                <w:color w:val="auto"/>
                <w:sz w:val="24"/>
                <w:highlight w:val="none"/>
              </w:rPr>
            </w:pPr>
          </w:p>
        </w:tc>
      </w:tr>
      <w:tr w14:paraId="5E69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1101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D3EAB1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473CB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14BBB1E">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90CA1B">
            <w:pPr>
              <w:spacing w:line="360" w:lineRule="auto"/>
              <w:jc w:val="center"/>
              <w:rPr>
                <w:rFonts w:ascii="仿宋_GB2312" w:hAnsi="仿宋_GB2312" w:eastAsia="仿宋_GB2312" w:cs="仿宋_GB2312"/>
                <w:color w:val="auto"/>
                <w:sz w:val="24"/>
                <w:highlight w:val="none"/>
              </w:rPr>
            </w:pPr>
          </w:p>
        </w:tc>
        <w:tc>
          <w:tcPr>
            <w:tcW w:w="1332" w:type="dxa"/>
            <w:vAlign w:val="center"/>
          </w:tcPr>
          <w:p w14:paraId="50334BF9">
            <w:pPr>
              <w:spacing w:line="360" w:lineRule="auto"/>
              <w:jc w:val="center"/>
              <w:rPr>
                <w:rFonts w:ascii="仿宋_GB2312" w:hAnsi="仿宋_GB2312" w:eastAsia="仿宋_GB2312" w:cs="仿宋_GB2312"/>
                <w:color w:val="auto"/>
                <w:sz w:val="24"/>
                <w:highlight w:val="none"/>
              </w:rPr>
            </w:pPr>
          </w:p>
        </w:tc>
      </w:tr>
      <w:tr w14:paraId="4F7E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5D9AF12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44C168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7F200D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503C55D">
            <w:pPr>
              <w:spacing w:line="360" w:lineRule="auto"/>
              <w:jc w:val="center"/>
              <w:rPr>
                <w:rFonts w:ascii="仿宋_GB2312" w:hAnsi="仿宋_GB2312" w:eastAsia="仿宋_GB2312" w:cs="仿宋_GB2312"/>
                <w:color w:val="auto"/>
                <w:sz w:val="24"/>
                <w:highlight w:val="none"/>
              </w:rPr>
            </w:pPr>
          </w:p>
        </w:tc>
        <w:tc>
          <w:tcPr>
            <w:tcW w:w="1080" w:type="dxa"/>
            <w:vAlign w:val="center"/>
          </w:tcPr>
          <w:p w14:paraId="71BBC5AF">
            <w:pPr>
              <w:spacing w:line="360" w:lineRule="auto"/>
              <w:jc w:val="center"/>
              <w:rPr>
                <w:rFonts w:ascii="仿宋_GB2312" w:hAnsi="仿宋_GB2312" w:eastAsia="仿宋_GB2312" w:cs="仿宋_GB2312"/>
                <w:color w:val="auto"/>
                <w:sz w:val="24"/>
                <w:highlight w:val="none"/>
              </w:rPr>
            </w:pPr>
          </w:p>
        </w:tc>
        <w:tc>
          <w:tcPr>
            <w:tcW w:w="1332" w:type="dxa"/>
            <w:vAlign w:val="center"/>
          </w:tcPr>
          <w:p w14:paraId="49654B0E">
            <w:pPr>
              <w:spacing w:line="360" w:lineRule="auto"/>
              <w:jc w:val="center"/>
              <w:rPr>
                <w:rFonts w:ascii="仿宋_GB2312" w:hAnsi="仿宋_GB2312" w:eastAsia="仿宋_GB2312" w:cs="仿宋_GB2312"/>
                <w:color w:val="auto"/>
                <w:sz w:val="24"/>
                <w:highlight w:val="none"/>
              </w:rPr>
            </w:pPr>
          </w:p>
        </w:tc>
      </w:tr>
      <w:tr w14:paraId="42AE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459D39C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3043FC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E05684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15FD304">
            <w:pPr>
              <w:spacing w:line="360" w:lineRule="auto"/>
              <w:jc w:val="center"/>
              <w:rPr>
                <w:rFonts w:ascii="仿宋_GB2312" w:hAnsi="仿宋_GB2312" w:eastAsia="仿宋_GB2312" w:cs="仿宋_GB2312"/>
                <w:color w:val="auto"/>
                <w:sz w:val="24"/>
                <w:highlight w:val="none"/>
              </w:rPr>
            </w:pPr>
          </w:p>
        </w:tc>
        <w:tc>
          <w:tcPr>
            <w:tcW w:w="1080" w:type="dxa"/>
            <w:vAlign w:val="center"/>
          </w:tcPr>
          <w:p w14:paraId="7527AC3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A86F276">
            <w:pPr>
              <w:spacing w:line="360" w:lineRule="auto"/>
              <w:jc w:val="center"/>
              <w:rPr>
                <w:rFonts w:ascii="仿宋_GB2312" w:hAnsi="仿宋_GB2312" w:eastAsia="仿宋_GB2312" w:cs="仿宋_GB2312"/>
                <w:color w:val="auto"/>
                <w:sz w:val="24"/>
                <w:highlight w:val="none"/>
              </w:rPr>
            </w:pPr>
          </w:p>
        </w:tc>
      </w:tr>
      <w:tr w14:paraId="5DC1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28FBD64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C4A27A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9F0DE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17B0739">
            <w:pPr>
              <w:spacing w:line="360" w:lineRule="auto"/>
              <w:jc w:val="center"/>
              <w:rPr>
                <w:rFonts w:ascii="仿宋_GB2312" w:hAnsi="仿宋_GB2312" w:eastAsia="仿宋_GB2312" w:cs="仿宋_GB2312"/>
                <w:color w:val="auto"/>
                <w:sz w:val="24"/>
                <w:highlight w:val="none"/>
              </w:rPr>
            </w:pPr>
          </w:p>
        </w:tc>
        <w:tc>
          <w:tcPr>
            <w:tcW w:w="1080" w:type="dxa"/>
            <w:vAlign w:val="center"/>
          </w:tcPr>
          <w:p w14:paraId="6D1F2974">
            <w:pPr>
              <w:spacing w:line="360" w:lineRule="auto"/>
              <w:jc w:val="center"/>
              <w:rPr>
                <w:rFonts w:ascii="仿宋_GB2312" w:hAnsi="仿宋_GB2312" w:eastAsia="仿宋_GB2312" w:cs="仿宋_GB2312"/>
                <w:color w:val="auto"/>
                <w:sz w:val="24"/>
                <w:highlight w:val="none"/>
              </w:rPr>
            </w:pPr>
          </w:p>
        </w:tc>
        <w:tc>
          <w:tcPr>
            <w:tcW w:w="1332" w:type="dxa"/>
            <w:vAlign w:val="center"/>
          </w:tcPr>
          <w:p w14:paraId="2B09709A">
            <w:pPr>
              <w:spacing w:line="360" w:lineRule="auto"/>
              <w:jc w:val="center"/>
              <w:rPr>
                <w:rFonts w:ascii="仿宋_GB2312" w:hAnsi="仿宋_GB2312" w:eastAsia="仿宋_GB2312" w:cs="仿宋_GB2312"/>
                <w:color w:val="auto"/>
                <w:sz w:val="24"/>
                <w:highlight w:val="none"/>
              </w:rPr>
            </w:pPr>
          </w:p>
        </w:tc>
      </w:tr>
    </w:tbl>
    <w:p w14:paraId="3ABF647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A4329CA">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5E745D9">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1AE3764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5D76315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5BFFE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9F202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A79AC9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7837599D">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C6E38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2B664D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5B6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55BFEC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3CC5B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C050C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49125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24808D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BBE01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8E7A17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56AF2A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E9828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F1492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0C563E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D1676B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6512C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B2B26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0D141B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723AC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2C5EE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25669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61C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E702FC">
            <w:pPr>
              <w:spacing w:line="360" w:lineRule="auto"/>
              <w:rPr>
                <w:rFonts w:ascii="仿宋_GB2312" w:hAnsi="仿宋_GB2312" w:eastAsia="仿宋_GB2312" w:cs="仿宋_GB2312"/>
                <w:color w:val="auto"/>
                <w:sz w:val="24"/>
                <w:highlight w:val="none"/>
              </w:rPr>
            </w:pPr>
          </w:p>
        </w:tc>
        <w:tc>
          <w:tcPr>
            <w:tcW w:w="552" w:type="dxa"/>
          </w:tcPr>
          <w:p w14:paraId="0EA7F0BB">
            <w:pPr>
              <w:spacing w:line="360" w:lineRule="auto"/>
              <w:rPr>
                <w:rFonts w:ascii="仿宋_GB2312" w:hAnsi="仿宋_GB2312" w:eastAsia="仿宋_GB2312" w:cs="仿宋_GB2312"/>
                <w:color w:val="auto"/>
                <w:sz w:val="24"/>
                <w:highlight w:val="none"/>
              </w:rPr>
            </w:pPr>
          </w:p>
        </w:tc>
        <w:tc>
          <w:tcPr>
            <w:tcW w:w="552" w:type="dxa"/>
          </w:tcPr>
          <w:p w14:paraId="7BC57E54">
            <w:pPr>
              <w:spacing w:line="360" w:lineRule="auto"/>
              <w:rPr>
                <w:rFonts w:ascii="仿宋_GB2312" w:hAnsi="仿宋_GB2312" w:eastAsia="仿宋_GB2312" w:cs="仿宋_GB2312"/>
                <w:color w:val="auto"/>
                <w:sz w:val="24"/>
                <w:highlight w:val="none"/>
              </w:rPr>
            </w:pPr>
          </w:p>
        </w:tc>
        <w:tc>
          <w:tcPr>
            <w:tcW w:w="552" w:type="dxa"/>
          </w:tcPr>
          <w:p w14:paraId="6E4C780D">
            <w:pPr>
              <w:spacing w:line="360" w:lineRule="auto"/>
              <w:rPr>
                <w:rFonts w:ascii="仿宋_GB2312" w:hAnsi="仿宋_GB2312" w:eastAsia="仿宋_GB2312" w:cs="仿宋_GB2312"/>
                <w:color w:val="auto"/>
                <w:sz w:val="24"/>
                <w:highlight w:val="none"/>
              </w:rPr>
            </w:pPr>
          </w:p>
        </w:tc>
        <w:tc>
          <w:tcPr>
            <w:tcW w:w="552" w:type="dxa"/>
          </w:tcPr>
          <w:p w14:paraId="40FE6774">
            <w:pPr>
              <w:spacing w:line="360" w:lineRule="auto"/>
              <w:rPr>
                <w:rFonts w:ascii="仿宋_GB2312" w:hAnsi="仿宋_GB2312" w:eastAsia="仿宋_GB2312" w:cs="仿宋_GB2312"/>
                <w:color w:val="auto"/>
                <w:sz w:val="24"/>
                <w:highlight w:val="none"/>
              </w:rPr>
            </w:pPr>
          </w:p>
        </w:tc>
        <w:tc>
          <w:tcPr>
            <w:tcW w:w="552" w:type="dxa"/>
          </w:tcPr>
          <w:p w14:paraId="2B7204B2">
            <w:pPr>
              <w:spacing w:line="360" w:lineRule="auto"/>
              <w:rPr>
                <w:rFonts w:ascii="仿宋_GB2312" w:hAnsi="仿宋_GB2312" w:eastAsia="仿宋_GB2312" w:cs="仿宋_GB2312"/>
                <w:color w:val="auto"/>
                <w:sz w:val="24"/>
                <w:highlight w:val="none"/>
              </w:rPr>
            </w:pPr>
          </w:p>
        </w:tc>
        <w:tc>
          <w:tcPr>
            <w:tcW w:w="552" w:type="dxa"/>
          </w:tcPr>
          <w:p w14:paraId="0479D4E6">
            <w:pPr>
              <w:spacing w:line="360" w:lineRule="auto"/>
              <w:rPr>
                <w:rFonts w:ascii="仿宋_GB2312" w:hAnsi="仿宋_GB2312" w:eastAsia="仿宋_GB2312" w:cs="仿宋_GB2312"/>
                <w:color w:val="auto"/>
                <w:sz w:val="24"/>
                <w:highlight w:val="none"/>
              </w:rPr>
            </w:pPr>
          </w:p>
        </w:tc>
        <w:tc>
          <w:tcPr>
            <w:tcW w:w="553" w:type="dxa"/>
          </w:tcPr>
          <w:p w14:paraId="6FDAD1CF">
            <w:pPr>
              <w:spacing w:line="360" w:lineRule="auto"/>
              <w:rPr>
                <w:rFonts w:ascii="仿宋_GB2312" w:hAnsi="仿宋_GB2312" w:eastAsia="仿宋_GB2312" w:cs="仿宋_GB2312"/>
                <w:color w:val="auto"/>
                <w:sz w:val="24"/>
                <w:highlight w:val="none"/>
              </w:rPr>
            </w:pPr>
          </w:p>
        </w:tc>
        <w:tc>
          <w:tcPr>
            <w:tcW w:w="553" w:type="dxa"/>
          </w:tcPr>
          <w:p w14:paraId="2B9C043C">
            <w:pPr>
              <w:spacing w:line="360" w:lineRule="auto"/>
              <w:rPr>
                <w:rFonts w:ascii="仿宋_GB2312" w:hAnsi="仿宋_GB2312" w:eastAsia="仿宋_GB2312" w:cs="仿宋_GB2312"/>
                <w:color w:val="auto"/>
                <w:sz w:val="24"/>
                <w:highlight w:val="none"/>
              </w:rPr>
            </w:pPr>
          </w:p>
        </w:tc>
        <w:tc>
          <w:tcPr>
            <w:tcW w:w="553" w:type="dxa"/>
          </w:tcPr>
          <w:p w14:paraId="620CB06E">
            <w:pPr>
              <w:spacing w:line="360" w:lineRule="auto"/>
              <w:rPr>
                <w:rFonts w:ascii="仿宋_GB2312" w:hAnsi="仿宋_GB2312" w:eastAsia="仿宋_GB2312" w:cs="仿宋_GB2312"/>
                <w:color w:val="auto"/>
                <w:sz w:val="24"/>
                <w:highlight w:val="none"/>
              </w:rPr>
            </w:pPr>
          </w:p>
        </w:tc>
        <w:tc>
          <w:tcPr>
            <w:tcW w:w="553" w:type="dxa"/>
          </w:tcPr>
          <w:p w14:paraId="73240A1B">
            <w:pPr>
              <w:spacing w:line="360" w:lineRule="auto"/>
              <w:rPr>
                <w:rFonts w:ascii="仿宋_GB2312" w:hAnsi="仿宋_GB2312" w:eastAsia="仿宋_GB2312" w:cs="仿宋_GB2312"/>
                <w:color w:val="auto"/>
                <w:sz w:val="24"/>
                <w:highlight w:val="none"/>
              </w:rPr>
            </w:pPr>
          </w:p>
        </w:tc>
        <w:tc>
          <w:tcPr>
            <w:tcW w:w="553" w:type="dxa"/>
          </w:tcPr>
          <w:p w14:paraId="739024E9">
            <w:pPr>
              <w:spacing w:line="360" w:lineRule="auto"/>
              <w:rPr>
                <w:rFonts w:ascii="仿宋_GB2312" w:hAnsi="仿宋_GB2312" w:eastAsia="仿宋_GB2312" w:cs="仿宋_GB2312"/>
                <w:color w:val="auto"/>
                <w:sz w:val="24"/>
                <w:highlight w:val="none"/>
              </w:rPr>
            </w:pPr>
          </w:p>
        </w:tc>
        <w:tc>
          <w:tcPr>
            <w:tcW w:w="553" w:type="dxa"/>
          </w:tcPr>
          <w:p w14:paraId="32A4194A">
            <w:pPr>
              <w:spacing w:line="360" w:lineRule="auto"/>
              <w:rPr>
                <w:rFonts w:ascii="仿宋_GB2312" w:hAnsi="仿宋_GB2312" w:eastAsia="仿宋_GB2312" w:cs="仿宋_GB2312"/>
                <w:color w:val="auto"/>
                <w:sz w:val="24"/>
                <w:highlight w:val="none"/>
              </w:rPr>
            </w:pPr>
          </w:p>
        </w:tc>
        <w:tc>
          <w:tcPr>
            <w:tcW w:w="553" w:type="dxa"/>
          </w:tcPr>
          <w:p w14:paraId="22AF9F17">
            <w:pPr>
              <w:spacing w:line="360" w:lineRule="auto"/>
              <w:rPr>
                <w:rFonts w:ascii="仿宋_GB2312" w:hAnsi="仿宋_GB2312" w:eastAsia="仿宋_GB2312" w:cs="仿宋_GB2312"/>
                <w:color w:val="auto"/>
                <w:sz w:val="24"/>
                <w:highlight w:val="none"/>
              </w:rPr>
            </w:pPr>
          </w:p>
        </w:tc>
        <w:tc>
          <w:tcPr>
            <w:tcW w:w="553" w:type="dxa"/>
          </w:tcPr>
          <w:p w14:paraId="1B549F9C">
            <w:pPr>
              <w:spacing w:line="360" w:lineRule="auto"/>
              <w:rPr>
                <w:rFonts w:ascii="仿宋_GB2312" w:hAnsi="仿宋_GB2312" w:eastAsia="仿宋_GB2312" w:cs="仿宋_GB2312"/>
                <w:color w:val="auto"/>
                <w:sz w:val="24"/>
                <w:highlight w:val="none"/>
              </w:rPr>
            </w:pPr>
          </w:p>
        </w:tc>
        <w:tc>
          <w:tcPr>
            <w:tcW w:w="553" w:type="dxa"/>
          </w:tcPr>
          <w:p w14:paraId="02CB7FAA">
            <w:pPr>
              <w:spacing w:line="360" w:lineRule="auto"/>
              <w:rPr>
                <w:rFonts w:ascii="仿宋_GB2312" w:hAnsi="仿宋_GB2312" w:eastAsia="仿宋_GB2312" w:cs="仿宋_GB2312"/>
                <w:color w:val="auto"/>
                <w:sz w:val="24"/>
                <w:highlight w:val="none"/>
              </w:rPr>
            </w:pPr>
          </w:p>
        </w:tc>
        <w:tc>
          <w:tcPr>
            <w:tcW w:w="553" w:type="dxa"/>
          </w:tcPr>
          <w:p w14:paraId="1E0581A4">
            <w:pPr>
              <w:spacing w:line="360" w:lineRule="auto"/>
              <w:rPr>
                <w:rFonts w:ascii="仿宋_GB2312" w:hAnsi="仿宋_GB2312" w:eastAsia="仿宋_GB2312" w:cs="仿宋_GB2312"/>
                <w:color w:val="auto"/>
                <w:sz w:val="24"/>
                <w:highlight w:val="none"/>
              </w:rPr>
            </w:pPr>
          </w:p>
        </w:tc>
      </w:tr>
      <w:tr w14:paraId="1BFF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7D4013A">
            <w:pPr>
              <w:spacing w:line="360" w:lineRule="auto"/>
              <w:rPr>
                <w:rFonts w:ascii="仿宋_GB2312" w:hAnsi="仿宋_GB2312" w:eastAsia="仿宋_GB2312" w:cs="仿宋_GB2312"/>
                <w:color w:val="auto"/>
                <w:sz w:val="24"/>
                <w:highlight w:val="none"/>
              </w:rPr>
            </w:pPr>
          </w:p>
        </w:tc>
        <w:tc>
          <w:tcPr>
            <w:tcW w:w="552" w:type="dxa"/>
          </w:tcPr>
          <w:p w14:paraId="3D9D73EA">
            <w:pPr>
              <w:spacing w:line="360" w:lineRule="auto"/>
              <w:rPr>
                <w:rFonts w:ascii="仿宋_GB2312" w:hAnsi="仿宋_GB2312" w:eastAsia="仿宋_GB2312" w:cs="仿宋_GB2312"/>
                <w:color w:val="auto"/>
                <w:sz w:val="24"/>
                <w:highlight w:val="none"/>
              </w:rPr>
            </w:pPr>
          </w:p>
        </w:tc>
        <w:tc>
          <w:tcPr>
            <w:tcW w:w="552" w:type="dxa"/>
          </w:tcPr>
          <w:p w14:paraId="3E4E6819">
            <w:pPr>
              <w:spacing w:line="360" w:lineRule="auto"/>
              <w:rPr>
                <w:rFonts w:ascii="仿宋_GB2312" w:hAnsi="仿宋_GB2312" w:eastAsia="仿宋_GB2312" w:cs="仿宋_GB2312"/>
                <w:color w:val="auto"/>
                <w:sz w:val="24"/>
                <w:highlight w:val="none"/>
              </w:rPr>
            </w:pPr>
          </w:p>
        </w:tc>
        <w:tc>
          <w:tcPr>
            <w:tcW w:w="552" w:type="dxa"/>
          </w:tcPr>
          <w:p w14:paraId="2E221331">
            <w:pPr>
              <w:spacing w:line="360" w:lineRule="auto"/>
              <w:rPr>
                <w:rFonts w:ascii="仿宋_GB2312" w:hAnsi="仿宋_GB2312" w:eastAsia="仿宋_GB2312" w:cs="仿宋_GB2312"/>
                <w:color w:val="auto"/>
                <w:sz w:val="24"/>
                <w:highlight w:val="none"/>
              </w:rPr>
            </w:pPr>
          </w:p>
        </w:tc>
        <w:tc>
          <w:tcPr>
            <w:tcW w:w="552" w:type="dxa"/>
          </w:tcPr>
          <w:p w14:paraId="71541E51">
            <w:pPr>
              <w:spacing w:line="360" w:lineRule="auto"/>
              <w:rPr>
                <w:rFonts w:ascii="仿宋_GB2312" w:hAnsi="仿宋_GB2312" w:eastAsia="仿宋_GB2312" w:cs="仿宋_GB2312"/>
                <w:color w:val="auto"/>
                <w:sz w:val="24"/>
                <w:highlight w:val="none"/>
              </w:rPr>
            </w:pPr>
          </w:p>
        </w:tc>
        <w:tc>
          <w:tcPr>
            <w:tcW w:w="552" w:type="dxa"/>
          </w:tcPr>
          <w:p w14:paraId="1AE5E1B7">
            <w:pPr>
              <w:spacing w:line="360" w:lineRule="auto"/>
              <w:rPr>
                <w:rFonts w:ascii="仿宋_GB2312" w:hAnsi="仿宋_GB2312" w:eastAsia="仿宋_GB2312" w:cs="仿宋_GB2312"/>
                <w:color w:val="auto"/>
                <w:sz w:val="24"/>
                <w:highlight w:val="none"/>
              </w:rPr>
            </w:pPr>
          </w:p>
        </w:tc>
        <w:tc>
          <w:tcPr>
            <w:tcW w:w="552" w:type="dxa"/>
          </w:tcPr>
          <w:p w14:paraId="1CF0B69C">
            <w:pPr>
              <w:spacing w:line="360" w:lineRule="auto"/>
              <w:rPr>
                <w:rFonts w:ascii="仿宋_GB2312" w:hAnsi="仿宋_GB2312" w:eastAsia="仿宋_GB2312" w:cs="仿宋_GB2312"/>
                <w:color w:val="auto"/>
                <w:sz w:val="24"/>
                <w:highlight w:val="none"/>
              </w:rPr>
            </w:pPr>
          </w:p>
        </w:tc>
        <w:tc>
          <w:tcPr>
            <w:tcW w:w="553" w:type="dxa"/>
          </w:tcPr>
          <w:p w14:paraId="3955EEC1">
            <w:pPr>
              <w:spacing w:line="360" w:lineRule="auto"/>
              <w:rPr>
                <w:rFonts w:ascii="仿宋_GB2312" w:hAnsi="仿宋_GB2312" w:eastAsia="仿宋_GB2312" w:cs="仿宋_GB2312"/>
                <w:color w:val="auto"/>
                <w:sz w:val="24"/>
                <w:highlight w:val="none"/>
              </w:rPr>
            </w:pPr>
          </w:p>
        </w:tc>
        <w:tc>
          <w:tcPr>
            <w:tcW w:w="553" w:type="dxa"/>
          </w:tcPr>
          <w:p w14:paraId="2CBFA7DD">
            <w:pPr>
              <w:spacing w:line="360" w:lineRule="auto"/>
              <w:rPr>
                <w:rFonts w:ascii="仿宋_GB2312" w:hAnsi="仿宋_GB2312" w:eastAsia="仿宋_GB2312" w:cs="仿宋_GB2312"/>
                <w:color w:val="auto"/>
                <w:sz w:val="24"/>
                <w:highlight w:val="none"/>
              </w:rPr>
            </w:pPr>
          </w:p>
        </w:tc>
        <w:tc>
          <w:tcPr>
            <w:tcW w:w="553" w:type="dxa"/>
          </w:tcPr>
          <w:p w14:paraId="282EE88B">
            <w:pPr>
              <w:spacing w:line="360" w:lineRule="auto"/>
              <w:rPr>
                <w:rFonts w:ascii="仿宋_GB2312" w:hAnsi="仿宋_GB2312" w:eastAsia="仿宋_GB2312" w:cs="仿宋_GB2312"/>
                <w:color w:val="auto"/>
                <w:sz w:val="24"/>
                <w:highlight w:val="none"/>
              </w:rPr>
            </w:pPr>
          </w:p>
        </w:tc>
        <w:tc>
          <w:tcPr>
            <w:tcW w:w="553" w:type="dxa"/>
          </w:tcPr>
          <w:p w14:paraId="79ABD863">
            <w:pPr>
              <w:spacing w:line="360" w:lineRule="auto"/>
              <w:rPr>
                <w:rFonts w:ascii="仿宋_GB2312" w:hAnsi="仿宋_GB2312" w:eastAsia="仿宋_GB2312" w:cs="仿宋_GB2312"/>
                <w:color w:val="auto"/>
                <w:sz w:val="24"/>
                <w:highlight w:val="none"/>
              </w:rPr>
            </w:pPr>
          </w:p>
        </w:tc>
        <w:tc>
          <w:tcPr>
            <w:tcW w:w="553" w:type="dxa"/>
          </w:tcPr>
          <w:p w14:paraId="25C86B4F">
            <w:pPr>
              <w:spacing w:line="360" w:lineRule="auto"/>
              <w:rPr>
                <w:rFonts w:ascii="仿宋_GB2312" w:hAnsi="仿宋_GB2312" w:eastAsia="仿宋_GB2312" w:cs="仿宋_GB2312"/>
                <w:color w:val="auto"/>
                <w:sz w:val="24"/>
                <w:highlight w:val="none"/>
              </w:rPr>
            </w:pPr>
          </w:p>
        </w:tc>
        <w:tc>
          <w:tcPr>
            <w:tcW w:w="553" w:type="dxa"/>
          </w:tcPr>
          <w:p w14:paraId="77124577">
            <w:pPr>
              <w:spacing w:line="360" w:lineRule="auto"/>
              <w:rPr>
                <w:rFonts w:ascii="仿宋_GB2312" w:hAnsi="仿宋_GB2312" w:eastAsia="仿宋_GB2312" w:cs="仿宋_GB2312"/>
                <w:color w:val="auto"/>
                <w:sz w:val="24"/>
                <w:highlight w:val="none"/>
              </w:rPr>
            </w:pPr>
          </w:p>
        </w:tc>
        <w:tc>
          <w:tcPr>
            <w:tcW w:w="553" w:type="dxa"/>
          </w:tcPr>
          <w:p w14:paraId="0562B57F">
            <w:pPr>
              <w:spacing w:line="360" w:lineRule="auto"/>
              <w:rPr>
                <w:rFonts w:ascii="仿宋_GB2312" w:hAnsi="仿宋_GB2312" w:eastAsia="仿宋_GB2312" w:cs="仿宋_GB2312"/>
                <w:color w:val="auto"/>
                <w:sz w:val="24"/>
                <w:highlight w:val="none"/>
              </w:rPr>
            </w:pPr>
          </w:p>
        </w:tc>
        <w:tc>
          <w:tcPr>
            <w:tcW w:w="553" w:type="dxa"/>
          </w:tcPr>
          <w:p w14:paraId="2A66E99D">
            <w:pPr>
              <w:spacing w:line="360" w:lineRule="auto"/>
              <w:rPr>
                <w:rFonts w:ascii="仿宋_GB2312" w:hAnsi="仿宋_GB2312" w:eastAsia="仿宋_GB2312" w:cs="仿宋_GB2312"/>
                <w:color w:val="auto"/>
                <w:sz w:val="24"/>
                <w:highlight w:val="none"/>
              </w:rPr>
            </w:pPr>
          </w:p>
        </w:tc>
        <w:tc>
          <w:tcPr>
            <w:tcW w:w="553" w:type="dxa"/>
          </w:tcPr>
          <w:p w14:paraId="718031F7">
            <w:pPr>
              <w:spacing w:line="360" w:lineRule="auto"/>
              <w:rPr>
                <w:rFonts w:ascii="仿宋_GB2312" w:hAnsi="仿宋_GB2312" w:eastAsia="仿宋_GB2312" w:cs="仿宋_GB2312"/>
                <w:color w:val="auto"/>
                <w:sz w:val="24"/>
                <w:highlight w:val="none"/>
              </w:rPr>
            </w:pPr>
          </w:p>
        </w:tc>
        <w:tc>
          <w:tcPr>
            <w:tcW w:w="553" w:type="dxa"/>
          </w:tcPr>
          <w:p w14:paraId="3FA392B5">
            <w:pPr>
              <w:spacing w:line="360" w:lineRule="auto"/>
              <w:rPr>
                <w:rFonts w:ascii="仿宋_GB2312" w:hAnsi="仿宋_GB2312" w:eastAsia="仿宋_GB2312" w:cs="仿宋_GB2312"/>
                <w:color w:val="auto"/>
                <w:sz w:val="24"/>
                <w:highlight w:val="none"/>
              </w:rPr>
            </w:pPr>
          </w:p>
        </w:tc>
      </w:tr>
      <w:tr w14:paraId="4F2A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55459D">
            <w:pPr>
              <w:spacing w:line="360" w:lineRule="auto"/>
              <w:rPr>
                <w:rFonts w:ascii="仿宋_GB2312" w:hAnsi="仿宋_GB2312" w:eastAsia="仿宋_GB2312" w:cs="仿宋_GB2312"/>
                <w:color w:val="auto"/>
                <w:sz w:val="24"/>
                <w:highlight w:val="none"/>
              </w:rPr>
            </w:pPr>
          </w:p>
        </w:tc>
        <w:tc>
          <w:tcPr>
            <w:tcW w:w="552" w:type="dxa"/>
          </w:tcPr>
          <w:p w14:paraId="73FF56FF">
            <w:pPr>
              <w:spacing w:line="360" w:lineRule="auto"/>
              <w:rPr>
                <w:rFonts w:ascii="仿宋_GB2312" w:hAnsi="仿宋_GB2312" w:eastAsia="仿宋_GB2312" w:cs="仿宋_GB2312"/>
                <w:color w:val="auto"/>
                <w:sz w:val="24"/>
                <w:highlight w:val="none"/>
              </w:rPr>
            </w:pPr>
          </w:p>
        </w:tc>
        <w:tc>
          <w:tcPr>
            <w:tcW w:w="552" w:type="dxa"/>
          </w:tcPr>
          <w:p w14:paraId="7E155508">
            <w:pPr>
              <w:spacing w:line="360" w:lineRule="auto"/>
              <w:rPr>
                <w:rFonts w:ascii="仿宋_GB2312" w:hAnsi="仿宋_GB2312" w:eastAsia="仿宋_GB2312" w:cs="仿宋_GB2312"/>
                <w:color w:val="auto"/>
                <w:sz w:val="24"/>
                <w:highlight w:val="none"/>
              </w:rPr>
            </w:pPr>
          </w:p>
        </w:tc>
        <w:tc>
          <w:tcPr>
            <w:tcW w:w="552" w:type="dxa"/>
          </w:tcPr>
          <w:p w14:paraId="711FF867">
            <w:pPr>
              <w:spacing w:line="360" w:lineRule="auto"/>
              <w:rPr>
                <w:rFonts w:ascii="仿宋_GB2312" w:hAnsi="仿宋_GB2312" w:eastAsia="仿宋_GB2312" w:cs="仿宋_GB2312"/>
                <w:color w:val="auto"/>
                <w:sz w:val="24"/>
                <w:highlight w:val="none"/>
              </w:rPr>
            </w:pPr>
          </w:p>
        </w:tc>
        <w:tc>
          <w:tcPr>
            <w:tcW w:w="552" w:type="dxa"/>
          </w:tcPr>
          <w:p w14:paraId="2984F287">
            <w:pPr>
              <w:spacing w:line="360" w:lineRule="auto"/>
              <w:rPr>
                <w:rFonts w:ascii="仿宋_GB2312" w:hAnsi="仿宋_GB2312" w:eastAsia="仿宋_GB2312" w:cs="仿宋_GB2312"/>
                <w:color w:val="auto"/>
                <w:sz w:val="24"/>
                <w:highlight w:val="none"/>
              </w:rPr>
            </w:pPr>
          </w:p>
        </w:tc>
        <w:tc>
          <w:tcPr>
            <w:tcW w:w="552" w:type="dxa"/>
          </w:tcPr>
          <w:p w14:paraId="73CE865E">
            <w:pPr>
              <w:spacing w:line="360" w:lineRule="auto"/>
              <w:rPr>
                <w:rFonts w:ascii="仿宋_GB2312" w:hAnsi="仿宋_GB2312" w:eastAsia="仿宋_GB2312" w:cs="仿宋_GB2312"/>
                <w:color w:val="auto"/>
                <w:sz w:val="24"/>
                <w:highlight w:val="none"/>
              </w:rPr>
            </w:pPr>
          </w:p>
        </w:tc>
        <w:tc>
          <w:tcPr>
            <w:tcW w:w="552" w:type="dxa"/>
          </w:tcPr>
          <w:p w14:paraId="4FE16F4C">
            <w:pPr>
              <w:spacing w:line="360" w:lineRule="auto"/>
              <w:rPr>
                <w:rFonts w:ascii="仿宋_GB2312" w:hAnsi="仿宋_GB2312" w:eastAsia="仿宋_GB2312" w:cs="仿宋_GB2312"/>
                <w:color w:val="auto"/>
                <w:sz w:val="24"/>
                <w:highlight w:val="none"/>
              </w:rPr>
            </w:pPr>
          </w:p>
        </w:tc>
        <w:tc>
          <w:tcPr>
            <w:tcW w:w="553" w:type="dxa"/>
          </w:tcPr>
          <w:p w14:paraId="7F629210">
            <w:pPr>
              <w:spacing w:line="360" w:lineRule="auto"/>
              <w:rPr>
                <w:rFonts w:ascii="仿宋_GB2312" w:hAnsi="仿宋_GB2312" w:eastAsia="仿宋_GB2312" w:cs="仿宋_GB2312"/>
                <w:color w:val="auto"/>
                <w:sz w:val="24"/>
                <w:highlight w:val="none"/>
              </w:rPr>
            </w:pPr>
          </w:p>
        </w:tc>
        <w:tc>
          <w:tcPr>
            <w:tcW w:w="553" w:type="dxa"/>
          </w:tcPr>
          <w:p w14:paraId="7A1B5E6B">
            <w:pPr>
              <w:spacing w:line="360" w:lineRule="auto"/>
              <w:rPr>
                <w:rFonts w:ascii="仿宋_GB2312" w:hAnsi="仿宋_GB2312" w:eastAsia="仿宋_GB2312" w:cs="仿宋_GB2312"/>
                <w:color w:val="auto"/>
                <w:sz w:val="24"/>
                <w:highlight w:val="none"/>
              </w:rPr>
            </w:pPr>
          </w:p>
        </w:tc>
        <w:tc>
          <w:tcPr>
            <w:tcW w:w="553" w:type="dxa"/>
          </w:tcPr>
          <w:p w14:paraId="7BE3A8B9">
            <w:pPr>
              <w:spacing w:line="360" w:lineRule="auto"/>
              <w:rPr>
                <w:rFonts w:ascii="仿宋_GB2312" w:hAnsi="仿宋_GB2312" w:eastAsia="仿宋_GB2312" w:cs="仿宋_GB2312"/>
                <w:color w:val="auto"/>
                <w:sz w:val="24"/>
                <w:highlight w:val="none"/>
              </w:rPr>
            </w:pPr>
          </w:p>
        </w:tc>
        <w:tc>
          <w:tcPr>
            <w:tcW w:w="553" w:type="dxa"/>
          </w:tcPr>
          <w:p w14:paraId="5E5F0DCF">
            <w:pPr>
              <w:spacing w:line="360" w:lineRule="auto"/>
              <w:rPr>
                <w:rFonts w:ascii="仿宋_GB2312" w:hAnsi="仿宋_GB2312" w:eastAsia="仿宋_GB2312" w:cs="仿宋_GB2312"/>
                <w:color w:val="auto"/>
                <w:sz w:val="24"/>
                <w:highlight w:val="none"/>
              </w:rPr>
            </w:pPr>
          </w:p>
        </w:tc>
        <w:tc>
          <w:tcPr>
            <w:tcW w:w="553" w:type="dxa"/>
          </w:tcPr>
          <w:p w14:paraId="27E816A0">
            <w:pPr>
              <w:spacing w:line="360" w:lineRule="auto"/>
              <w:rPr>
                <w:rFonts w:ascii="仿宋_GB2312" w:hAnsi="仿宋_GB2312" w:eastAsia="仿宋_GB2312" w:cs="仿宋_GB2312"/>
                <w:color w:val="auto"/>
                <w:sz w:val="24"/>
                <w:highlight w:val="none"/>
              </w:rPr>
            </w:pPr>
          </w:p>
        </w:tc>
        <w:tc>
          <w:tcPr>
            <w:tcW w:w="553" w:type="dxa"/>
          </w:tcPr>
          <w:p w14:paraId="2373D9EE">
            <w:pPr>
              <w:spacing w:line="360" w:lineRule="auto"/>
              <w:rPr>
                <w:rFonts w:ascii="仿宋_GB2312" w:hAnsi="仿宋_GB2312" w:eastAsia="仿宋_GB2312" w:cs="仿宋_GB2312"/>
                <w:color w:val="auto"/>
                <w:sz w:val="24"/>
                <w:highlight w:val="none"/>
              </w:rPr>
            </w:pPr>
          </w:p>
        </w:tc>
        <w:tc>
          <w:tcPr>
            <w:tcW w:w="553" w:type="dxa"/>
          </w:tcPr>
          <w:p w14:paraId="0664C930">
            <w:pPr>
              <w:spacing w:line="360" w:lineRule="auto"/>
              <w:rPr>
                <w:rFonts w:ascii="仿宋_GB2312" w:hAnsi="仿宋_GB2312" w:eastAsia="仿宋_GB2312" w:cs="仿宋_GB2312"/>
                <w:color w:val="auto"/>
                <w:sz w:val="24"/>
                <w:highlight w:val="none"/>
              </w:rPr>
            </w:pPr>
          </w:p>
        </w:tc>
        <w:tc>
          <w:tcPr>
            <w:tcW w:w="553" w:type="dxa"/>
          </w:tcPr>
          <w:p w14:paraId="28FB2CD7">
            <w:pPr>
              <w:spacing w:line="360" w:lineRule="auto"/>
              <w:rPr>
                <w:rFonts w:ascii="仿宋_GB2312" w:hAnsi="仿宋_GB2312" w:eastAsia="仿宋_GB2312" w:cs="仿宋_GB2312"/>
                <w:color w:val="auto"/>
                <w:sz w:val="24"/>
                <w:highlight w:val="none"/>
              </w:rPr>
            </w:pPr>
          </w:p>
        </w:tc>
        <w:tc>
          <w:tcPr>
            <w:tcW w:w="553" w:type="dxa"/>
          </w:tcPr>
          <w:p w14:paraId="68B6A8E8">
            <w:pPr>
              <w:spacing w:line="360" w:lineRule="auto"/>
              <w:rPr>
                <w:rFonts w:ascii="仿宋_GB2312" w:hAnsi="仿宋_GB2312" w:eastAsia="仿宋_GB2312" w:cs="仿宋_GB2312"/>
                <w:color w:val="auto"/>
                <w:sz w:val="24"/>
                <w:highlight w:val="none"/>
              </w:rPr>
            </w:pPr>
          </w:p>
        </w:tc>
        <w:tc>
          <w:tcPr>
            <w:tcW w:w="553" w:type="dxa"/>
          </w:tcPr>
          <w:p w14:paraId="77A0B20C">
            <w:pPr>
              <w:spacing w:line="360" w:lineRule="auto"/>
              <w:rPr>
                <w:rFonts w:ascii="仿宋_GB2312" w:hAnsi="仿宋_GB2312" w:eastAsia="仿宋_GB2312" w:cs="仿宋_GB2312"/>
                <w:color w:val="auto"/>
                <w:sz w:val="24"/>
                <w:highlight w:val="none"/>
              </w:rPr>
            </w:pPr>
          </w:p>
        </w:tc>
      </w:tr>
    </w:tbl>
    <w:p w14:paraId="312ECAA8">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2FD320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78D1DB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07CD3">
      <w:pPr>
        <w:spacing w:line="360" w:lineRule="auto"/>
        <w:rPr>
          <w:rFonts w:ascii="仿宋_GB2312" w:hAnsi="仿宋_GB2312" w:eastAsia="仿宋_GB2312" w:cs="仿宋_GB2312"/>
          <w:color w:val="auto"/>
          <w:kern w:val="0"/>
          <w:sz w:val="24"/>
          <w:highlight w:val="none"/>
        </w:rPr>
      </w:pPr>
    </w:p>
    <w:p w14:paraId="73D047D1">
      <w:pPr>
        <w:spacing w:line="360" w:lineRule="auto"/>
        <w:rPr>
          <w:rFonts w:ascii="仿宋_GB2312" w:hAnsi="仿宋_GB2312" w:eastAsia="仿宋_GB2312" w:cs="仿宋_GB2312"/>
          <w:b/>
          <w:bCs/>
          <w:color w:val="auto"/>
          <w:sz w:val="32"/>
          <w:szCs w:val="32"/>
          <w:highlight w:val="none"/>
        </w:rPr>
      </w:pPr>
    </w:p>
    <w:p w14:paraId="162B42C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8E5BB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607B4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6FB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4A4C7D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54529B7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F482F9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DB57EB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290556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DED16B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FEA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16B50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D24D7C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F343D8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08485D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7AB1FC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E436FD6">
            <w:pPr>
              <w:autoSpaceDE w:val="0"/>
              <w:autoSpaceDN w:val="0"/>
              <w:spacing w:line="360" w:lineRule="auto"/>
              <w:jc w:val="center"/>
              <w:rPr>
                <w:rFonts w:ascii="仿宋_GB2312" w:hAnsi="仿宋_GB2312" w:eastAsia="仿宋_GB2312" w:cs="仿宋_GB2312"/>
                <w:color w:val="auto"/>
                <w:sz w:val="24"/>
                <w:highlight w:val="none"/>
              </w:rPr>
            </w:pPr>
          </w:p>
        </w:tc>
      </w:tr>
      <w:tr w14:paraId="1689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608EE03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9C60BC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4AEC6D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C639BF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40FE86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1783D3F">
            <w:pPr>
              <w:autoSpaceDE w:val="0"/>
              <w:autoSpaceDN w:val="0"/>
              <w:spacing w:line="360" w:lineRule="auto"/>
              <w:jc w:val="center"/>
              <w:rPr>
                <w:rFonts w:ascii="仿宋_GB2312" w:hAnsi="仿宋_GB2312" w:eastAsia="仿宋_GB2312" w:cs="仿宋_GB2312"/>
                <w:color w:val="auto"/>
                <w:sz w:val="24"/>
                <w:highlight w:val="none"/>
              </w:rPr>
            </w:pPr>
          </w:p>
        </w:tc>
      </w:tr>
      <w:tr w14:paraId="12E3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291DBB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695C1E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4A0920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7140E9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7D6A4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A79D13C">
            <w:pPr>
              <w:autoSpaceDE w:val="0"/>
              <w:autoSpaceDN w:val="0"/>
              <w:spacing w:line="360" w:lineRule="auto"/>
              <w:jc w:val="center"/>
              <w:rPr>
                <w:rFonts w:ascii="仿宋_GB2312" w:hAnsi="仿宋_GB2312" w:eastAsia="仿宋_GB2312" w:cs="仿宋_GB2312"/>
                <w:color w:val="auto"/>
                <w:sz w:val="24"/>
                <w:highlight w:val="none"/>
              </w:rPr>
            </w:pPr>
          </w:p>
        </w:tc>
      </w:tr>
    </w:tbl>
    <w:p w14:paraId="288C0E9D">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A8ABB45">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4CD4D0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9EFD97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121844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47A2CD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3B85A5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FDBC92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E6579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3D8791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EF7277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A32EC9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73536C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8566A2A">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4B2E4E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371F6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4E0E8D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18078B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D0479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B9662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9FFD0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CB59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298E3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3C6E4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EB4CF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F4D1FFE">
            <w:pPr>
              <w:autoSpaceDE w:val="0"/>
              <w:autoSpaceDN w:val="0"/>
              <w:spacing w:line="240" w:lineRule="exact"/>
              <w:rPr>
                <w:rFonts w:ascii="仿宋_GB2312" w:hAnsi="仿宋_GB2312" w:eastAsia="仿宋_GB2312" w:cs="仿宋_GB2312"/>
                <w:color w:val="auto"/>
                <w:sz w:val="24"/>
                <w:highlight w:val="none"/>
              </w:rPr>
            </w:pPr>
          </w:p>
        </w:tc>
      </w:tr>
      <w:tr w14:paraId="7503558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3C392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4C5A3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91CD08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D1103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BBA62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A1565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6058D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74252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4AF860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1D2C9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3971971">
            <w:pPr>
              <w:autoSpaceDE w:val="0"/>
              <w:autoSpaceDN w:val="0"/>
              <w:spacing w:line="240" w:lineRule="exact"/>
              <w:rPr>
                <w:rFonts w:ascii="仿宋_GB2312" w:hAnsi="仿宋_GB2312" w:eastAsia="仿宋_GB2312" w:cs="仿宋_GB2312"/>
                <w:color w:val="auto"/>
                <w:sz w:val="24"/>
                <w:highlight w:val="none"/>
              </w:rPr>
            </w:pPr>
          </w:p>
        </w:tc>
      </w:tr>
      <w:tr w14:paraId="0096609C">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8DD4E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96FCC1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B9D28F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067FF0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870A9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59A17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528D6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F634F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E26F8C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FC8436">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03E1082">
            <w:pPr>
              <w:autoSpaceDE w:val="0"/>
              <w:autoSpaceDN w:val="0"/>
              <w:spacing w:line="240" w:lineRule="exact"/>
              <w:rPr>
                <w:rFonts w:ascii="仿宋_GB2312" w:hAnsi="仿宋_GB2312" w:eastAsia="仿宋_GB2312" w:cs="仿宋_GB2312"/>
                <w:color w:val="auto"/>
                <w:sz w:val="24"/>
                <w:highlight w:val="none"/>
              </w:rPr>
            </w:pPr>
          </w:p>
        </w:tc>
      </w:tr>
    </w:tbl>
    <w:p w14:paraId="53CAC151">
      <w:pPr>
        <w:spacing w:line="360" w:lineRule="auto"/>
        <w:ind w:firstLine="480" w:firstLineChars="200"/>
        <w:rPr>
          <w:rFonts w:ascii="仿宋_GB2312" w:hAnsi="仿宋_GB2312" w:eastAsia="仿宋_GB2312" w:cs="仿宋_GB2312"/>
          <w:color w:val="auto"/>
          <w:sz w:val="24"/>
          <w:szCs w:val="20"/>
          <w:highlight w:val="none"/>
        </w:rPr>
      </w:pPr>
    </w:p>
    <w:p w14:paraId="235CBD7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FC296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3E85EB">
      <w:pPr>
        <w:spacing w:line="360" w:lineRule="auto"/>
        <w:rPr>
          <w:rFonts w:hint="eastAsia" w:ascii="仿宋_GB2312" w:hAnsi="仿宋_GB2312" w:eastAsia="仿宋_GB2312" w:cs="仿宋_GB2312"/>
          <w:b/>
          <w:color w:val="auto"/>
          <w:sz w:val="30"/>
          <w:szCs w:val="30"/>
          <w:highlight w:val="none"/>
          <w:lang w:eastAsia="zh-CN"/>
        </w:rPr>
      </w:pPr>
    </w:p>
    <w:p w14:paraId="1296F234">
      <w:pPr>
        <w:pStyle w:val="79"/>
        <w:rPr>
          <w:rFonts w:hint="eastAsia"/>
          <w:color w:val="auto"/>
          <w:highlight w:val="none"/>
          <w:lang w:eastAsia="zh-CN"/>
        </w:rPr>
      </w:pPr>
    </w:p>
    <w:p w14:paraId="6BE50DC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B9F3CC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E45F00A">
      <w:pPr>
        <w:spacing w:line="336" w:lineRule="auto"/>
        <w:ind w:firstLine="3600" w:firstLineChars="1500"/>
        <w:rPr>
          <w:rFonts w:hint="eastAsia" w:ascii="仿宋" w:hAnsi="仿宋" w:eastAsia="仿宋" w:cs="仿宋"/>
          <w:color w:val="auto"/>
          <w:sz w:val="24"/>
          <w:highlight w:val="none"/>
        </w:rPr>
      </w:pPr>
    </w:p>
    <w:p w14:paraId="769E8394">
      <w:pPr>
        <w:pStyle w:val="79"/>
        <w:rPr>
          <w:rFonts w:hint="eastAsia"/>
          <w:color w:val="auto"/>
          <w:highlight w:val="none"/>
        </w:rPr>
      </w:pPr>
    </w:p>
    <w:p w14:paraId="14A987C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F7E39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E66CAE">
      <w:pPr>
        <w:pStyle w:val="79"/>
        <w:rPr>
          <w:color w:val="auto"/>
          <w:highlight w:val="none"/>
        </w:rPr>
      </w:pPr>
    </w:p>
    <w:p w14:paraId="57AE25E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E445026">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40762AB">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3AF28D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52F5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20AC25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D04B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FA2234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10D265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C592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202B7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29E240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6DC2BD7">
            <w:pPr>
              <w:autoSpaceDE w:val="0"/>
              <w:autoSpaceDN w:val="0"/>
              <w:spacing w:line="360" w:lineRule="auto"/>
              <w:jc w:val="center"/>
              <w:rPr>
                <w:rFonts w:ascii="仿宋_GB2312" w:hAnsi="仿宋_GB2312" w:eastAsia="仿宋_GB2312" w:cs="仿宋_GB2312"/>
                <w:color w:val="auto"/>
                <w:sz w:val="24"/>
                <w:highlight w:val="none"/>
              </w:rPr>
            </w:pPr>
          </w:p>
        </w:tc>
      </w:tr>
      <w:tr w14:paraId="50E287E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BFDB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34D3C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9AFEB7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BC4B95">
            <w:pPr>
              <w:autoSpaceDE w:val="0"/>
              <w:autoSpaceDN w:val="0"/>
              <w:spacing w:line="360" w:lineRule="auto"/>
              <w:jc w:val="center"/>
              <w:rPr>
                <w:rFonts w:ascii="仿宋_GB2312" w:hAnsi="仿宋_GB2312" w:eastAsia="仿宋_GB2312" w:cs="仿宋_GB2312"/>
                <w:color w:val="auto"/>
                <w:sz w:val="24"/>
                <w:highlight w:val="none"/>
              </w:rPr>
            </w:pPr>
          </w:p>
        </w:tc>
      </w:tr>
      <w:tr w14:paraId="25A39FA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84CD96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9A25D6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C9860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27F5D8">
            <w:pPr>
              <w:autoSpaceDE w:val="0"/>
              <w:autoSpaceDN w:val="0"/>
              <w:spacing w:line="360" w:lineRule="auto"/>
              <w:jc w:val="center"/>
              <w:rPr>
                <w:rFonts w:ascii="仿宋_GB2312" w:hAnsi="仿宋_GB2312" w:eastAsia="仿宋_GB2312" w:cs="仿宋_GB2312"/>
                <w:color w:val="auto"/>
                <w:sz w:val="24"/>
                <w:highlight w:val="none"/>
              </w:rPr>
            </w:pPr>
          </w:p>
        </w:tc>
      </w:tr>
      <w:tr w14:paraId="0BBC6C98">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BB8FD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CD04DC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6AD6D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CE5BDD">
            <w:pPr>
              <w:autoSpaceDE w:val="0"/>
              <w:autoSpaceDN w:val="0"/>
              <w:spacing w:line="360" w:lineRule="auto"/>
              <w:jc w:val="center"/>
              <w:rPr>
                <w:rFonts w:ascii="仿宋_GB2312" w:hAnsi="仿宋_GB2312" w:eastAsia="仿宋_GB2312" w:cs="仿宋_GB2312"/>
                <w:color w:val="auto"/>
                <w:sz w:val="24"/>
                <w:highlight w:val="none"/>
              </w:rPr>
            </w:pPr>
          </w:p>
        </w:tc>
      </w:tr>
      <w:tr w14:paraId="21646F8D">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A140A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23B733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4BEE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E1AC28">
            <w:pPr>
              <w:autoSpaceDE w:val="0"/>
              <w:autoSpaceDN w:val="0"/>
              <w:spacing w:line="360" w:lineRule="auto"/>
              <w:jc w:val="center"/>
              <w:rPr>
                <w:rFonts w:ascii="仿宋_GB2312" w:hAnsi="仿宋_GB2312" w:eastAsia="仿宋_GB2312" w:cs="仿宋_GB2312"/>
                <w:color w:val="auto"/>
                <w:sz w:val="24"/>
                <w:highlight w:val="none"/>
              </w:rPr>
            </w:pPr>
          </w:p>
        </w:tc>
      </w:tr>
      <w:tr w14:paraId="280F5B5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F1C2A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3E7EA0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803E73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E2F225">
            <w:pPr>
              <w:autoSpaceDE w:val="0"/>
              <w:autoSpaceDN w:val="0"/>
              <w:spacing w:line="360" w:lineRule="auto"/>
              <w:jc w:val="center"/>
              <w:rPr>
                <w:rFonts w:ascii="仿宋_GB2312" w:hAnsi="仿宋_GB2312" w:eastAsia="仿宋_GB2312" w:cs="仿宋_GB2312"/>
                <w:color w:val="auto"/>
                <w:sz w:val="24"/>
                <w:highlight w:val="none"/>
              </w:rPr>
            </w:pPr>
          </w:p>
        </w:tc>
      </w:tr>
      <w:tr w14:paraId="65A491EB">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B7F7D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DA099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92C5A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D1EAEF">
            <w:pPr>
              <w:autoSpaceDE w:val="0"/>
              <w:autoSpaceDN w:val="0"/>
              <w:spacing w:line="360" w:lineRule="auto"/>
              <w:jc w:val="center"/>
              <w:rPr>
                <w:rFonts w:ascii="仿宋_GB2312" w:hAnsi="仿宋_GB2312" w:eastAsia="仿宋_GB2312" w:cs="仿宋_GB2312"/>
                <w:color w:val="auto"/>
                <w:sz w:val="24"/>
                <w:highlight w:val="none"/>
              </w:rPr>
            </w:pPr>
          </w:p>
        </w:tc>
      </w:tr>
      <w:tr w14:paraId="34A1EF9B">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A4783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7B48F3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3A877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971993">
            <w:pPr>
              <w:autoSpaceDE w:val="0"/>
              <w:autoSpaceDN w:val="0"/>
              <w:spacing w:line="360" w:lineRule="auto"/>
              <w:jc w:val="center"/>
              <w:rPr>
                <w:rFonts w:ascii="仿宋_GB2312" w:hAnsi="仿宋_GB2312" w:eastAsia="仿宋_GB2312" w:cs="仿宋_GB2312"/>
                <w:color w:val="auto"/>
                <w:sz w:val="24"/>
                <w:highlight w:val="none"/>
              </w:rPr>
            </w:pPr>
          </w:p>
        </w:tc>
      </w:tr>
      <w:tr w14:paraId="18716277">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3174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8D77E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F3803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8FE5E3">
            <w:pPr>
              <w:autoSpaceDE w:val="0"/>
              <w:autoSpaceDN w:val="0"/>
              <w:spacing w:line="360" w:lineRule="auto"/>
              <w:jc w:val="center"/>
              <w:rPr>
                <w:rFonts w:ascii="仿宋_GB2312" w:hAnsi="仿宋_GB2312" w:eastAsia="仿宋_GB2312" w:cs="仿宋_GB2312"/>
                <w:color w:val="auto"/>
                <w:sz w:val="24"/>
                <w:highlight w:val="none"/>
              </w:rPr>
            </w:pPr>
          </w:p>
        </w:tc>
      </w:tr>
    </w:tbl>
    <w:p w14:paraId="5FDC4A3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117D06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062142C">
        <w:tc>
          <w:tcPr>
            <w:tcW w:w="420" w:type="dxa"/>
            <w:tcBorders>
              <w:top w:val="single" w:color="auto" w:sz="6" w:space="0"/>
              <w:left w:val="single" w:color="auto" w:sz="6" w:space="0"/>
              <w:bottom w:val="single" w:color="auto" w:sz="6" w:space="0"/>
              <w:right w:val="single" w:color="auto" w:sz="6" w:space="0"/>
            </w:tcBorders>
            <w:vAlign w:val="center"/>
          </w:tcPr>
          <w:p w14:paraId="543BD5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80141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60D9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69164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7C25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06210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6F6E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0355E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ACC8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81F35A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143D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645F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84D19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A29F26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E958A9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814504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6FCAD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B9E72B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8927B5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CCF17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5AB93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D6BC0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D459F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1C238C8">
            <w:pPr>
              <w:autoSpaceDE w:val="0"/>
              <w:autoSpaceDN w:val="0"/>
              <w:spacing w:line="360" w:lineRule="auto"/>
              <w:rPr>
                <w:rFonts w:ascii="仿宋_GB2312" w:hAnsi="仿宋_GB2312" w:eastAsia="仿宋_GB2312" w:cs="仿宋_GB2312"/>
                <w:color w:val="auto"/>
                <w:sz w:val="24"/>
                <w:highlight w:val="none"/>
              </w:rPr>
            </w:pPr>
          </w:p>
        </w:tc>
      </w:tr>
      <w:tr w14:paraId="6319992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6F06AA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035E85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3EFAD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0E6BBB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836730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9C70E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89B31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F9BFFD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4DA2F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5A5905">
            <w:pPr>
              <w:autoSpaceDE w:val="0"/>
              <w:autoSpaceDN w:val="0"/>
              <w:spacing w:line="360" w:lineRule="auto"/>
              <w:rPr>
                <w:rFonts w:ascii="仿宋_GB2312" w:hAnsi="仿宋_GB2312" w:eastAsia="仿宋_GB2312" w:cs="仿宋_GB2312"/>
                <w:color w:val="auto"/>
                <w:sz w:val="24"/>
                <w:highlight w:val="none"/>
              </w:rPr>
            </w:pPr>
          </w:p>
        </w:tc>
      </w:tr>
    </w:tbl>
    <w:p w14:paraId="6D287674">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1271E90">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附表C:本项目的项目负责人社会保障资金记录情况表</w:t>
      </w:r>
      <w:r>
        <w:rPr>
          <w:rFonts w:hint="eastAsia" w:ascii="仿宋_GB2312" w:hAnsi="仿宋_GB2312" w:eastAsia="仿宋_GB2312" w:cs="仿宋_GB2312"/>
          <w:color w:val="auto"/>
          <w:sz w:val="24"/>
          <w:highlight w:val="none"/>
        </w:rPr>
        <w:t>（以社保部门出具缴纳凭证作附件）</w:t>
      </w:r>
    </w:p>
    <w:p w14:paraId="47E28BF6">
      <w:pPr>
        <w:spacing w:line="360" w:lineRule="auto"/>
        <w:ind w:firstLine="480" w:firstLineChars="200"/>
        <w:rPr>
          <w:rFonts w:ascii="仿宋_GB2312" w:hAnsi="仿宋_GB2312" w:eastAsia="仿宋_GB2312" w:cs="仿宋_GB2312"/>
          <w:color w:val="auto"/>
          <w:sz w:val="24"/>
          <w:szCs w:val="20"/>
          <w:highlight w:val="none"/>
        </w:rPr>
      </w:pPr>
    </w:p>
    <w:p w14:paraId="7F5FCB3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3233EA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7508749">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43F9A05">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7133813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E531FB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DF8CA7E">
      <w:pPr>
        <w:spacing w:line="360" w:lineRule="auto"/>
        <w:rPr>
          <w:rFonts w:ascii="仿宋_GB2312" w:hAnsi="仿宋_GB2312" w:eastAsia="仿宋_GB2312" w:cs="仿宋_GB2312"/>
          <w:color w:val="auto"/>
          <w:sz w:val="18"/>
          <w:szCs w:val="18"/>
          <w:highlight w:val="none"/>
        </w:rPr>
      </w:pPr>
    </w:p>
    <w:p w14:paraId="50A18779">
      <w:pPr>
        <w:pStyle w:val="79"/>
        <w:rPr>
          <w:color w:val="auto"/>
          <w:highlight w:val="none"/>
        </w:rPr>
      </w:pPr>
    </w:p>
    <w:p w14:paraId="75BF20F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EE2D7F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D45CB5">
      <w:pPr>
        <w:spacing w:line="360" w:lineRule="auto"/>
        <w:rPr>
          <w:rFonts w:ascii="仿宋_GB2312" w:hAnsi="仿宋_GB2312" w:eastAsia="仿宋_GB2312" w:cs="仿宋_GB2312"/>
          <w:b/>
          <w:bCs/>
          <w:color w:val="auto"/>
          <w:sz w:val="18"/>
          <w:szCs w:val="18"/>
          <w:highlight w:val="none"/>
        </w:rPr>
      </w:pPr>
    </w:p>
    <w:p w14:paraId="0C44616B">
      <w:pPr>
        <w:spacing w:line="360" w:lineRule="auto"/>
        <w:rPr>
          <w:rFonts w:ascii="仿宋_GB2312" w:hAnsi="仿宋_GB2312" w:eastAsia="仿宋_GB2312" w:cs="仿宋_GB2312"/>
          <w:b/>
          <w:bCs/>
          <w:color w:val="auto"/>
          <w:sz w:val="32"/>
          <w:szCs w:val="32"/>
          <w:highlight w:val="none"/>
        </w:rPr>
      </w:pPr>
    </w:p>
    <w:p w14:paraId="7183EE33">
      <w:pPr>
        <w:spacing w:line="360" w:lineRule="auto"/>
        <w:rPr>
          <w:rFonts w:ascii="仿宋_GB2312" w:hAnsi="仿宋_GB2312" w:eastAsia="仿宋_GB2312" w:cs="仿宋_GB2312"/>
          <w:b/>
          <w:bCs/>
          <w:color w:val="auto"/>
          <w:sz w:val="32"/>
          <w:szCs w:val="32"/>
          <w:highlight w:val="none"/>
        </w:rPr>
      </w:pPr>
    </w:p>
    <w:p w14:paraId="749B6A4C">
      <w:pPr>
        <w:spacing w:line="360" w:lineRule="auto"/>
        <w:rPr>
          <w:rFonts w:ascii="仿宋_GB2312" w:hAnsi="仿宋_GB2312" w:eastAsia="仿宋_GB2312" w:cs="仿宋_GB2312"/>
          <w:b/>
          <w:bCs/>
          <w:color w:val="auto"/>
          <w:sz w:val="32"/>
          <w:szCs w:val="32"/>
          <w:highlight w:val="none"/>
        </w:rPr>
      </w:pPr>
    </w:p>
    <w:p w14:paraId="502C99C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D105CC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9229626">
      <w:pPr>
        <w:snapToGrid w:val="0"/>
        <w:spacing w:line="360" w:lineRule="auto"/>
        <w:ind w:right="960"/>
        <w:jc w:val="right"/>
        <w:rPr>
          <w:rFonts w:ascii="仿宋_GB2312" w:hAnsi="仿宋_GB2312" w:eastAsia="仿宋_GB2312" w:cs="仿宋_GB2312"/>
          <w:color w:val="auto"/>
          <w:kern w:val="0"/>
          <w:sz w:val="24"/>
          <w:highlight w:val="none"/>
          <w:lang w:val="zh-CN"/>
        </w:rPr>
      </w:pPr>
    </w:p>
    <w:p w14:paraId="70A82921">
      <w:pPr>
        <w:snapToGrid w:val="0"/>
        <w:spacing w:line="360" w:lineRule="auto"/>
        <w:ind w:right="960"/>
        <w:jc w:val="right"/>
        <w:rPr>
          <w:rFonts w:ascii="仿宋_GB2312" w:hAnsi="仿宋_GB2312" w:eastAsia="仿宋_GB2312" w:cs="仿宋_GB2312"/>
          <w:color w:val="auto"/>
          <w:kern w:val="0"/>
          <w:sz w:val="24"/>
          <w:highlight w:val="none"/>
          <w:lang w:val="zh-CN"/>
        </w:rPr>
      </w:pPr>
    </w:p>
    <w:p w14:paraId="0AC4B31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575EE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7269CE">
      <w:pPr>
        <w:spacing w:line="360" w:lineRule="auto"/>
        <w:rPr>
          <w:rFonts w:ascii="仿宋_GB2312" w:hAnsi="仿宋_GB2312" w:eastAsia="仿宋_GB2312" w:cs="仿宋_GB2312"/>
          <w:b/>
          <w:bCs/>
          <w:color w:val="auto"/>
          <w:sz w:val="32"/>
          <w:szCs w:val="32"/>
          <w:highlight w:val="none"/>
        </w:rPr>
      </w:pPr>
    </w:p>
    <w:p w14:paraId="2DB4445C">
      <w:pPr>
        <w:spacing w:line="360" w:lineRule="auto"/>
        <w:rPr>
          <w:rFonts w:ascii="仿宋_GB2312" w:hAnsi="仿宋_GB2312" w:eastAsia="仿宋_GB2312" w:cs="仿宋_GB2312"/>
          <w:b/>
          <w:bCs/>
          <w:color w:val="auto"/>
          <w:sz w:val="32"/>
          <w:szCs w:val="32"/>
          <w:highlight w:val="none"/>
        </w:rPr>
      </w:pPr>
    </w:p>
    <w:p w14:paraId="6D165F37">
      <w:pPr>
        <w:spacing w:line="360" w:lineRule="auto"/>
        <w:rPr>
          <w:rFonts w:ascii="仿宋_GB2312" w:hAnsi="仿宋_GB2312" w:eastAsia="仿宋_GB2312" w:cs="仿宋_GB2312"/>
          <w:b/>
          <w:bCs/>
          <w:color w:val="auto"/>
          <w:sz w:val="32"/>
          <w:szCs w:val="32"/>
          <w:highlight w:val="none"/>
        </w:rPr>
      </w:pPr>
    </w:p>
    <w:p w14:paraId="485E32AD">
      <w:pPr>
        <w:spacing w:line="360" w:lineRule="auto"/>
        <w:rPr>
          <w:rFonts w:ascii="仿宋_GB2312" w:hAnsi="仿宋_GB2312" w:eastAsia="仿宋_GB2312" w:cs="仿宋_GB2312"/>
          <w:b/>
          <w:bCs/>
          <w:color w:val="auto"/>
          <w:sz w:val="32"/>
          <w:szCs w:val="32"/>
          <w:highlight w:val="none"/>
        </w:rPr>
      </w:pPr>
    </w:p>
    <w:p w14:paraId="3DAF99E1">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2CB75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EDDDC53">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13DC40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D784F3E">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AF9A78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9E39DC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B68157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CB2D15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CEC48BF">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44047C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1AB9B3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0AA300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BA6C8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F4F6C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14ACF7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87466A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1DB15F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0C1BFAD">
            <w:pPr>
              <w:suppressAutoHyphens/>
              <w:autoSpaceDE w:val="0"/>
              <w:autoSpaceDN w:val="0"/>
              <w:spacing w:line="360" w:lineRule="auto"/>
              <w:rPr>
                <w:rFonts w:ascii="仿宋_GB2312" w:hAnsi="仿宋_GB2312" w:eastAsia="仿宋_GB2312" w:cs="仿宋_GB2312"/>
                <w:color w:val="auto"/>
                <w:sz w:val="24"/>
                <w:highlight w:val="none"/>
              </w:rPr>
            </w:pPr>
          </w:p>
        </w:tc>
      </w:tr>
      <w:tr w14:paraId="71CF1DE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A5ED2B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FA427A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3267B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5E069B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7366F2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928E0EC">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A07883F">
            <w:pPr>
              <w:suppressAutoHyphens/>
              <w:autoSpaceDE w:val="0"/>
              <w:autoSpaceDN w:val="0"/>
              <w:spacing w:line="360" w:lineRule="auto"/>
              <w:rPr>
                <w:rFonts w:ascii="仿宋_GB2312" w:hAnsi="仿宋_GB2312" w:eastAsia="仿宋_GB2312" w:cs="仿宋_GB2312"/>
                <w:color w:val="auto"/>
                <w:sz w:val="24"/>
                <w:highlight w:val="none"/>
              </w:rPr>
            </w:pPr>
          </w:p>
        </w:tc>
      </w:tr>
    </w:tbl>
    <w:p w14:paraId="0850902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EE849E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299B33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DE1A4D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1434E9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8A23B5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7D2167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3A963B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D6CA251">
      <w:pPr>
        <w:spacing w:line="360" w:lineRule="auto"/>
        <w:ind w:firstLine="480" w:firstLineChars="200"/>
        <w:rPr>
          <w:rFonts w:ascii="仿宋_GB2312" w:hAnsi="仿宋_GB2312" w:eastAsia="仿宋_GB2312" w:cs="仿宋_GB2312"/>
          <w:color w:val="auto"/>
          <w:sz w:val="24"/>
          <w:szCs w:val="20"/>
          <w:highlight w:val="none"/>
        </w:rPr>
      </w:pPr>
    </w:p>
    <w:p w14:paraId="11D1F27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79D926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B7142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7B6AF4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FC897AC">
      <w:pPr>
        <w:spacing w:line="360" w:lineRule="auto"/>
        <w:jc w:val="center"/>
        <w:rPr>
          <w:rFonts w:ascii="仿宋_GB2312" w:hAnsi="仿宋_GB2312" w:eastAsia="仿宋_GB2312" w:cs="仿宋_GB2312"/>
          <w:color w:val="auto"/>
          <w:sz w:val="24"/>
          <w:highlight w:val="none"/>
        </w:rPr>
      </w:pPr>
    </w:p>
    <w:p w14:paraId="4EE8863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13EEBB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2B19B">
      <w:pPr>
        <w:spacing w:line="360" w:lineRule="auto"/>
        <w:jc w:val="center"/>
        <w:rPr>
          <w:rFonts w:ascii="仿宋_GB2312" w:hAnsi="仿宋_GB2312" w:eastAsia="仿宋_GB2312" w:cs="仿宋_GB2312"/>
          <w:b/>
          <w:bCs/>
          <w:color w:val="auto"/>
          <w:sz w:val="30"/>
          <w:szCs w:val="30"/>
          <w:highlight w:val="none"/>
        </w:rPr>
      </w:pPr>
    </w:p>
    <w:p w14:paraId="17FD9158">
      <w:pPr>
        <w:spacing w:line="360" w:lineRule="auto"/>
        <w:jc w:val="center"/>
        <w:rPr>
          <w:rFonts w:ascii="仿宋_GB2312" w:hAnsi="仿宋_GB2312" w:eastAsia="仿宋_GB2312" w:cs="仿宋_GB2312"/>
          <w:b/>
          <w:bCs/>
          <w:color w:val="auto"/>
          <w:sz w:val="30"/>
          <w:szCs w:val="30"/>
          <w:highlight w:val="none"/>
        </w:rPr>
      </w:pPr>
    </w:p>
    <w:p w14:paraId="218DDEE0">
      <w:pPr>
        <w:spacing w:line="360" w:lineRule="auto"/>
        <w:jc w:val="center"/>
        <w:rPr>
          <w:rFonts w:ascii="仿宋_GB2312" w:hAnsi="仿宋_GB2312" w:eastAsia="仿宋_GB2312" w:cs="仿宋_GB2312"/>
          <w:b/>
          <w:bCs/>
          <w:color w:val="auto"/>
          <w:sz w:val="24"/>
          <w:highlight w:val="none"/>
        </w:rPr>
      </w:pPr>
    </w:p>
    <w:p w14:paraId="168D62B6">
      <w:pPr>
        <w:spacing w:line="360" w:lineRule="auto"/>
        <w:jc w:val="center"/>
        <w:rPr>
          <w:rFonts w:ascii="仿宋_GB2312" w:hAnsi="仿宋_GB2312" w:eastAsia="仿宋_GB2312" w:cs="仿宋_GB2312"/>
          <w:b/>
          <w:bCs/>
          <w:color w:val="auto"/>
          <w:sz w:val="24"/>
          <w:highlight w:val="none"/>
        </w:rPr>
      </w:pPr>
    </w:p>
    <w:p w14:paraId="49391A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B2E7F5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89C0B65">
      <w:pPr>
        <w:spacing w:line="360" w:lineRule="auto"/>
        <w:rPr>
          <w:rFonts w:ascii="仿宋_GB2312" w:hAnsi="仿宋_GB2312" w:eastAsia="仿宋_GB2312" w:cs="仿宋_GB2312"/>
          <w:color w:val="auto"/>
          <w:sz w:val="24"/>
          <w:highlight w:val="none"/>
        </w:rPr>
      </w:pPr>
    </w:p>
    <w:p w14:paraId="2D68048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3B955A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F47798">
      <w:pPr>
        <w:pStyle w:val="80"/>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0867923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942CCA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725F79">
      <w:pPr>
        <w:spacing w:line="360" w:lineRule="auto"/>
        <w:jc w:val="center"/>
        <w:outlineLvl w:val="0"/>
        <w:rPr>
          <w:rFonts w:hint="eastAsia" w:ascii="仿宋" w:hAnsi="仿宋" w:eastAsia="仿宋" w:cs="仿宋"/>
          <w:b/>
          <w:color w:val="auto"/>
          <w:kern w:val="0"/>
          <w:sz w:val="36"/>
          <w:szCs w:val="36"/>
          <w:highlight w:val="none"/>
        </w:rPr>
      </w:pPr>
    </w:p>
    <w:p w14:paraId="6C1A6131">
      <w:pPr>
        <w:snapToGrid w:val="0"/>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9828D7E">
      <w:pPr>
        <w:snapToGrid w:val="0"/>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3AEDF1E">
      <w:pPr>
        <w:pStyle w:val="25"/>
        <w:numPr>
          <w:ilvl w:val="0"/>
          <w:numId w:val="0"/>
        </w:numPr>
        <w:snapToGrid w:val="0"/>
        <w:spacing w:line="360" w:lineRule="auto"/>
        <w:outlineLvl w:val="0"/>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4C73DA7B">
      <w:pPr>
        <w:snapToGrid w:val="0"/>
        <w:spacing w:line="360" w:lineRule="auto"/>
        <w:ind w:right="480"/>
        <w:jc w:val="center"/>
        <w:rPr>
          <w:rFonts w:hint="eastAsia" w:ascii="仿宋" w:hAnsi="仿宋" w:eastAsia="仿宋" w:cs="仿宋"/>
          <w:b/>
          <w:color w:val="auto"/>
          <w:kern w:val="0"/>
          <w:sz w:val="32"/>
          <w:szCs w:val="32"/>
          <w:highlight w:val="none"/>
        </w:rPr>
      </w:pPr>
    </w:p>
    <w:p w14:paraId="6E074DD5">
      <w:pPr>
        <w:snapToGrid w:val="0"/>
        <w:spacing w:line="360" w:lineRule="auto"/>
        <w:ind w:right="480"/>
        <w:jc w:val="center"/>
        <w:rPr>
          <w:rFonts w:hint="eastAsia" w:ascii="仿宋" w:hAnsi="仿宋" w:eastAsia="仿宋" w:cs="仿宋"/>
          <w:b/>
          <w:color w:val="auto"/>
          <w:kern w:val="0"/>
          <w:sz w:val="32"/>
          <w:szCs w:val="32"/>
          <w:highlight w:val="none"/>
        </w:rPr>
      </w:pPr>
    </w:p>
    <w:p w14:paraId="06DB8674">
      <w:pPr>
        <w:snapToGrid w:val="0"/>
        <w:spacing w:line="360" w:lineRule="auto"/>
        <w:ind w:right="480"/>
        <w:jc w:val="center"/>
        <w:rPr>
          <w:rFonts w:hint="eastAsia" w:ascii="仿宋" w:hAnsi="仿宋" w:eastAsia="仿宋" w:cs="仿宋"/>
          <w:b/>
          <w:color w:val="auto"/>
          <w:kern w:val="0"/>
          <w:sz w:val="32"/>
          <w:szCs w:val="32"/>
          <w:highlight w:val="none"/>
        </w:rPr>
      </w:pPr>
    </w:p>
    <w:p w14:paraId="5BD9D730">
      <w:pPr>
        <w:snapToGrid w:val="0"/>
        <w:spacing w:line="360" w:lineRule="auto"/>
        <w:ind w:right="480"/>
        <w:jc w:val="center"/>
        <w:rPr>
          <w:rFonts w:hint="eastAsia" w:ascii="仿宋" w:hAnsi="仿宋" w:eastAsia="仿宋" w:cs="仿宋"/>
          <w:b/>
          <w:color w:val="auto"/>
          <w:kern w:val="0"/>
          <w:sz w:val="32"/>
          <w:szCs w:val="32"/>
          <w:highlight w:val="none"/>
        </w:rPr>
      </w:pPr>
    </w:p>
    <w:p w14:paraId="6EC55661">
      <w:pPr>
        <w:snapToGrid w:val="0"/>
        <w:spacing w:line="360" w:lineRule="auto"/>
        <w:ind w:right="480"/>
        <w:jc w:val="center"/>
        <w:rPr>
          <w:rFonts w:hint="eastAsia" w:ascii="仿宋" w:hAnsi="仿宋" w:eastAsia="仿宋" w:cs="仿宋"/>
          <w:b/>
          <w:color w:val="auto"/>
          <w:kern w:val="0"/>
          <w:sz w:val="32"/>
          <w:szCs w:val="32"/>
          <w:highlight w:val="none"/>
        </w:rPr>
      </w:pPr>
    </w:p>
    <w:p w14:paraId="2E8FECF1">
      <w:pPr>
        <w:snapToGrid w:val="0"/>
        <w:spacing w:line="360" w:lineRule="auto"/>
        <w:ind w:right="480"/>
        <w:jc w:val="center"/>
        <w:rPr>
          <w:rFonts w:hint="eastAsia" w:ascii="仿宋" w:hAnsi="仿宋" w:eastAsia="仿宋" w:cs="仿宋"/>
          <w:b/>
          <w:color w:val="auto"/>
          <w:kern w:val="0"/>
          <w:sz w:val="32"/>
          <w:szCs w:val="32"/>
          <w:highlight w:val="none"/>
        </w:rPr>
      </w:pPr>
    </w:p>
    <w:p w14:paraId="1EB36B55">
      <w:pPr>
        <w:snapToGrid w:val="0"/>
        <w:spacing w:line="360" w:lineRule="auto"/>
        <w:ind w:right="480"/>
        <w:jc w:val="center"/>
        <w:rPr>
          <w:rFonts w:hint="eastAsia" w:ascii="仿宋" w:hAnsi="仿宋" w:eastAsia="仿宋" w:cs="仿宋"/>
          <w:b/>
          <w:color w:val="auto"/>
          <w:kern w:val="0"/>
          <w:sz w:val="32"/>
          <w:szCs w:val="32"/>
          <w:highlight w:val="none"/>
        </w:rPr>
      </w:pPr>
    </w:p>
    <w:p w14:paraId="32BCFBEA">
      <w:pPr>
        <w:snapToGrid w:val="0"/>
        <w:spacing w:line="360" w:lineRule="auto"/>
        <w:ind w:right="480"/>
        <w:jc w:val="center"/>
        <w:rPr>
          <w:rFonts w:hint="eastAsia" w:ascii="仿宋" w:hAnsi="仿宋" w:eastAsia="仿宋" w:cs="仿宋"/>
          <w:b/>
          <w:color w:val="auto"/>
          <w:kern w:val="0"/>
          <w:sz w:val="32"/>
          <w:szCs w:val="32"/>
          <w:highlight w:val="none"/>
        </w:rPr>
      </w:pPr>
    </w:p>
    <w:p w14:paraId="7F5AADD9">
      <w:pPr>
        <w:snapToGrid w:val="0"/>
        <w:spacing w:line="360" w:lineRule="auto"/>
        <w:ind w:right="480"/>
        <w:jc w:val="center"/>
        <w:rPr>
          <w:rFonts w:hint="eastAsia" w:ascii="仿宋" w:hAnsi="仿宋" w:eastAsia="仿宋" w:cs="仿宋"/>
          <w:b/>
          <w:color w:val="auto"/>
          <w:kern w:val="0"/>
          <w:sz w:val="32"/>
          <w:szCs w:val="32"/>
          <w:highlight w:val="none"/>
        </w:rPr>
      </w:pPr>
    </w:p>
    <w:p w14:paraId="61A9E228">
      <w:pPr>
        <w:snapToGrid w:val="0"/>
        <w:spacing w:line="360" w:lineRule="auto"/>
        <w:ind w:right="480"/>
        <w:jc w:val="center"/>
        <w:rPr>
          <w:rFonts w:hint="eastAsia" w:ascii="仿宋" w:hAnsi="仿宋" w:eastAsia="仿宋" w:cs="仿宋"/>
          <w:b/>
          <w:color w:val="auto"/>
          <w:kern w:val="0"/>
          <w:sz w:val="32"/>
          <w:szCs w:val="32"/>
          <w:highlight w:val="none"/>
        </w:rPr>
      </w:pPr>
    </w:p>
    <w:p w14:paraId="2D34CCE7">
      <w:pPr>
        <w:snapToGrid w:val="0"/>
        <w:spacing w:line="360" w:lineRule="auto"/>
        <w:ind w:right="480"/>
        <w:jc w:val="center"/>
        <w:rPr>
          <w:rFonts w:hint="eastAsia" w:ascii="仿宋" w:hAnsi="仿宋" w:eastAsia="仿宋" w:cs="仿宋"/>
          <w:b/>
          <w:color w:val="auto"/>
          <w:kern w:val="0"/>
          <w:sz w:val="32"/>
          <w:szCs w:val="32"/>
          <w:highlight w:val="none"/>
        </w:rPr>
      </w:pPr>
    </w:p>
    <w:p w14:paraId="19F6EE4C">
      <w:pPr>
        <w:snapToGrid w:val="0"/>
        <w:spacing w:line="360" w:lineRule="auto"/>
        <w:ind w:right="480"/>
        <w:jc w:val="center"/>
        <w:rPr>
          <w:rFonts w:hint="eastAsia" w:ascii="仿宋" w:hAnsi="仿宋" w:eastAsia="仿宋" w:cs="仿宋"/>
          <w:b/>
          <w:color w:val="auto"/>
          <w:kern w:val="0"/>
          <w:sz w:val="32"/>
          <w:szCs w:val="32"/>
          <w:highlight w:val="none"/>
        </w:rPr>
      </w:pPr>
    </w:p>
    <w:p w14:paraId="11FD3724">
      <w:pPr>
        <w:snapToGrid w:val="0"/>
        <w:spacing w:line="360" w:lineRule="auto"/>
        <w:ind w:right="480"/>
        <w:jc w:val="center"/>
        <w:rPr>
          <w:rFonts w:hint="eastAsia" w:ascii="仿宋" w:hAnsi="仿宋" w:eastAsia="仿宋" w:cs="仿宋"/>
          <w:b/>
          <w:color w:val="auto"/>
          <w:kern w:val="0"/>
          <w:sz w:val="32"/>
          <w:szCs w:val="32"/>
          <w:highlight w:val="none"/>
        </w:rPr>
      </w:pPr>
    </w:p>
    <w:p w14:paraId="0BF273CC">
      <w:pPr>
        <w:snapToGrid w:val="0"/>
        <w:spacing w:line="360" w:lineRule="auto"/>
        <w:ind w:right="480"/>
        <w:jc w:val="both"/>
        <w:rPr>
          <w:rFonts w:hint="eastAsia" w:ascii="仿宋" w:hAnsi="仿宋" w:eastAsia="仿宋" w:cs="仿宋"/>
          <w:b/>
          <w:color w:val="auto"/>
          <w:kern w:val="0"/>
          <w:sz w:val="32"/>
          <w:szCs w:val="32"/>
          <w:highlight w:val="none"/>
        </w:rPr>
      </w:pPr>
    </w:p>
    <w:p w14:paraId="512E0F4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3AAC656E">
      <w:pPr>
        <w:pStyle w:val="691"/>
        <w:keepNext w:val="0"/>
        <w:pageBreakBefore w:val="0"/>
        <w:tabs>
          <w:tab w:val="clear" w:pos="720"/>
        </w:tabs>
        <w:snapToGrid w:val="0"/>
        <w:spacing w:before="120" w:after="120"/>
        <w:ind w:firstLine="643"/>
        <w:outlineLvl w:val="0"/>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0D9279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C32F5C2">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5FCF4DC">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4C94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526C37B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357A96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0433E92E">
            <w:pPr>
              <w:spacing w:line="360" w:lineRule="auto"/>
              <w:jc w:val="center"/>
              <w:rPr>
                <w:rFonts w:hint="eastAsia" w:ascii="仿宋" w:hAnsi="仿宋" w:eastAsia="仿宋" w:cs="仿宋"/>
                <w:b/>
                <w:color w:val="auto"/>
                <w:sz w:val="24"/>
                <w:highlight w:val="none"/>
              </w:rPr>
            </w:pPr>
          </w:p>
          <w:p w14:paraId="5E238AA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06E5262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28602F9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7B01819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218A5151">
            <w:pPr>
              <w:spacing w:line="360" w:lineRule="auto"/>
              <w:jc w:val="center"/>
              <w:rPr>
                <w:rFonts w:hint="eastAsia" w:ascii="仿宋" w:hAnsi="仿宋" w:eastAsia="仿宋" w:cs="仿宋"/>
                <w:b/>
                <w:color w:val="auto"/>
                <w:sz w:val="24"/>
                <w:highlight w:val="none"/>
              </w:rPr>
            </w:pPr>
          </w:p>
          <w:p w14:paraId="1228539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1DFA06A2">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226369E0">
            <w:pPr>
              <w:spacing w:line="360" w:lineRule="auto"/>
              <w:jc w:val="center"/>
              <w:rPr>
                <w:rFonts w:hint="eastAsia" w:ascii="仿宋" w:hAnsi="仿宋" w:eastAsia="仿宋" w:cs="仿宋"/>
                <w:b/>
                <w:color w:val="auto"/>
                <w:sz w:val="24"/>
                <w:highlight w:val="none"/>
              </w:rPr>
            </w:pPr>
          </w:p>
          <w:p w14:paraId="52EC111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5E05C1D">
            <w:pPr>
              <w:spacing w:line="360" w:lineRule="auto"/>
              <w:jc w:val="center"/>
              <w:rPr>
                <w:rFonts w:hint="eastAsia" w:ascii="仿宋" w:hAnsi="仿宋" w:eastAsia="仿宋" w:cs="仿宋"/>
                <w:b/>
                <w:color w:val="auto"/>
                <w:sz w:val="24"/>
                <w:highlight w:val="none"/>
              </w:rPr>
            </w:pPr>
          </w:p>
        </w:tc>
      </w:tr>
      <w:tr w14:paraId="302A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26DFC8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4D6111B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79912C20">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F77694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26919C6">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C1D41F8">
            <w:pPr>
              <w:spacing w:line="360" w:lineRule="auto"/>
              <w:jc w:val="center"/>
              <w:rPr>
                <w:rFonts w:hint="eastAsia" w:ascii="仿宋" w:hAnsi="仿宋" w:eastAsia="仿宋" w:cs="仿宋"/>
                <w:color w:val="auto"/>
                <w:sz w:val="24"/>
                <w:highlight w:val="none"/>
              </w:rPr>
            </w:pPr>
          </w:p>
        </w:tc>
        <w:tc>
          <w:tcPr>
            <w:tcW w:w="616" w:type="pct"/>
          </w:tcPr>
          <w:p w14:paraId="786FBF10">
            <w:pPr>
              <w:spacing w:line="360" w:lineRule="auto"/>
              <w:jc w:val="center"/>
              <w:rPr>
                <w:rFonts w:hint="eastAsia" w:ascii="仿宋" w:hAnsi="仿宋" w:eastAsia="仿宋" w:cs="仿宋"/>
                <w:color w:val="auto"/>
                <w:sz w:val="24"/>
                <w:highlight w:val="none"/>
              </w:rPr>
            </w:pPr>
          </w:p>
        </w:tc>
        <w:tc>
          <w:tcPr>
            <w:tcW w:w="615" w:type="pct"/>
            <w:vAlign w:val="center"/>
          </w:tcPr>
          <w:p w14:paraId="76552C66">
            <w:pPr>
              <w:spacing w:line="360" w:lineRule="auto"/>
              <w:jc w:val="center"/>
              <w:rPr>
                <w:rFonts w:hint="eastAsia" w:ascii="仿宋" w:hAnsi="仿宋" w:eastAsia="仿宋" w:cs="仿宋"/>
                <w:color w:val="auto"/>
                <w:sz w:val="24"/>
                <w:highlight w:val="none"/>
              </w:rPr>
            </w:pPr>
          </w:p>
        </w:tc>
        <w:tc>
          <w:tcPr>
            <w:tcW w:w="615" w:type="pct"/>
            <w:vAlign w:val="center"/>
          </w:tcPr>
          <w:p w14:paraId="0EB6657F">
            <w:pPr>
              <w:spacing w:line="360" w:lineRule="auto"/>
              <w:jc w:val="center"/>
              <w:rPr>
                <w:rFonts w:hint="eastAsia" w:ascii="仿宋" w:hAnsi="仿宋" w:eastAsia="仿宋" w:cs="仿宋"/>
                <w:color w:val="auto"/>
                <w:sz w:val="24"/>
                <w:highlight w:val="none"/>
              </w:rPr>
            </w:pPr>
          </w:p>
        </w:tc>
      </w:tr>
      <w:tr w14:paraId="6CE5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AC84CD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0CC2E47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7744D62F">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25F8E164">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CE32848">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4D90A017">
            <w:pPr>
              <w:spacing w:line="360" w:lineRule="auto"/>
              <w:jc w:val="center"/>
              <w:rPr>
                <w:rFonts w:hint="eastAsia" w:ascii="仿宋" w:hAnsi="仿宋" w:eastAsia="仿宋" w:cs="仿宋"/>
                <w:color w:val="auto"/>
                <w:sz w:val="24"/>
                <w:highlight w:val="none"/>
              </w:rPr>
            </w:pPr>
          </w:p>
        </w:tc>
        <w:tc>
          <w:tcPr>
            <w:tcW w:w="616" w:type="pct"/>
          </w:tcPr>
          <w:p w14:paraId="74D07799">
            <w:pPr>
              <w:spacing w:line="360" w:lineRule="auto"/>
              <w:jc w:val="center"/>
              <w:rPr>
                <w:rFonts w:hint="eastAsia" w:ascii="仿宋" w:hAnsi="仿宋" w:eastAsia="仿宋" w:cs="仿宋"/>
                <w:color w:val="auto"/>
                <w:sz w:val="24"/>
                <w:highlight w:val="none"/>
              </w:rPr>
            </w:pPr>
          </w:p>
        </w:tc>
        <w:tc>
          <w:tcPr>
            <w:tcW w:w="615" w:type="pct"/>
            <w:vAlign w:val="center"/>
          </w:tcPr>
          <w:p w14:paraId="03D8CEF7">
            <w:pPr>
              <w:spacing w:line="360" w:lineRule="auto"/>
              <w:jc w:val="center"/>
              <w:rPr>
                <w:rFonts w:hint="eastAsia" w:ascii="仿宋" w:hAnsi="仿宋" w:eastAsia="仿宋" w:cs="仿宋"/>
                <w:color w:val="auto"/>
                <w:sz w:val="24"/>
                <w:highlight w:val="none"/>
              </w:rPr>
            </w:pPr>
          </w:p>
        </w:tc>
        <w:tc>
          <w:tcPr>
            <w:tcW w:w="615" w:type="pct"/>
            <w:vAlign w:val="center"/>
          </w:tcPr>
          <w:p w14:paraId="5D9A2A2D">
            <w:pPr>
              <w:spacing w:line="360" w:lineRule="auto"/>
              <w:jc w:val="center"/>
              <w:rPr>
                <w:rFonts w:hint="eastAsia" w:ascii="仿宋" w:hAnsi="仿宋" w:eastAsia="仿宋" w:cs="仿宋"/>
                <w:color w:val="auto"/>
                <w:sz w:val="24"/>
                <w:highlight w:val="none"/>
              </w:rPr>
            </w:pPr>
          </w:p>
        </w:tc>
      </w:tr>
      <w:tr w14:paraId="77CE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84CFCF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77C8B936">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1F90E8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A3B7C81">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979FDD2">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78EE7CD4">
            <w:pPr>
              <w:spacing w:line="360" w:lineRule="auto"/>
              <w:jc w:val="center"/>
              <w:rPr>
                <w:rFonts w:hint="eastAsia" w:ascii="仿宋" w:hAnsi="仿宋" w:eastAsia="仿宋" w:cs="仿宋"/>
                <w:color w:val="auto"/>
                <w:sz w:val="24"/>
                <w:highlight w:val="none"/>
              </w:rPr>
            </w:pPr>
          </w:p>
        </w:tc>
        <w:tc>
          <w:tcPr>
            <w:tcW w:w="616" w:type="pct"/>
          </w:tcPr>
          <w:p w14:paraId="7D34E4AC">
            <w:pPr>
              <w:spacing w:line="360" w:lineRule="auto"/>
              <w:jc w:val="center"/>
              <w:rPr>
                <w:rFonts w:hint="eastAsia" w:ascii="仿宋" w:hAnsi="仿宋" w:eastAsia="仿宋" w:cs="仿宋"/>
                <w:color w:val="auto"/>
                <w:sz w:val="24"/>
                <w:highlight w:val="none"/>
              </w:rPr>
            </w:pPr>
          </w:p>
        </w:tc>
        <w:tc>
          <w:tcPr>
            <w:tcW w:w="615" w:type="pct"/>
            <w:vAlign w:val="center"/>
          </w:tcPr>
          <w:p w14:paraId="7DA968F3">
            <w:pPr>
              <w:spacing w:line="360" w:lineRule="auto"/>
              <w:jc w:val="center"/>
              <w:rPr>
                <w:rFonts w:hint="eastAsia" w:ascii="仿宋" w:hAnsi="仿宋" w:eastAsia="仿宋" w:cs="仿宋"/>
                <w:color w:val="auto"/>
                <w:sz w:val="24"/>
                <w:highlight w:val="none"/>
              </w:rPr>
            </w:pPr>
          </w:p>
        </w:tc>
        <w:tc>
          <w:tcPr>
            <w:tcW w:w="615" w:type="pct"/>
            <w:vAlign w:val="center"/>
          </w:tcPr>
          <w:p w14:paraId="6DCBAF70">
            <w:pPr>
              <w:spacing w:line="360" w:lineRule="auto"/>
              <w:jc w:val="center"/>
              <w:rPr>
                <w:rFonts w:hint="eastAsia" w:ascii="仿宋" w:hAnsi="仿宋" w:eastAsia="仿宋" w:cs="仿宋"/>
                <w:color w:val="auto"/>
                <w:sz w:val="24"/>
                <w:highlight w:val="none"/>
              </w:rPr>
            </w:pPr>
          </w:p>
        </w:tc>
      </w:tr>
      <w:tr w14:paraId="549B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E101081">
            <w:pPr>
              <w:spacing w:line="360" w:lineRule="auto"/>
              <w:jc w:val="center"/>
              <w:rPr>
                <w:rFonts w:hint="eastAsia" w:ascii="仿宋" w:hAnsi="仿宋" w:eastAsia="仿宋" w:cs="仿宋"/>
                <w:color w:val="auto"/>
                <w:sz w:val="24"/>
                <w:highlight w:val="none"/>
              </w:rPr>
            </w:pPr>
          </w:p>
        </w:tc>
        <w:tc>
          <w:tcPr>
            <w:tcW w:w="287" w:type="pct"/>
            <w:vAlign w:val="center"/>
          </w:tcPr>
          <w:p w14:paraId="4EA406E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750525D">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5ACF4A0">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F46E540">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4742A44">
            <w:pPr>
              <w:spacing w:line="360" w:lineRule="auto"/>
              <w:jc w:val="center"/>
              <w:rPr>
                <w:rFonts w:hint="eastAsia" w:ascii="仿宋" w:hAnsi="仿宋" w:eastAsia="仿宋" w:cs="仿宋"/>
                <w:color w:val="auto"/>
                <w:sz w:val="24"/>
                <w:highlight w:val="none"/>
              </w:rPr>
            </w:pPr>
          </w:p>
        </w:tc>
        <w:tc>
          <w:tcPr>
            <w:tcW w:w="616" w:type="pct"/>
          </w:tcPr>
          <w:p w14:paraId="5E2A7B46">
            <w:pPr>
              <w:spacing w:line="360" w:lineRule="auto"/>
              <w:jc w:val="center"/>
              <w:rPr>
                <w:rFonts w:hint="eastAsia" w:ascii="仿宋" w:hAnsi="仿宋" w:eastAsia="仿宋" w:cs="仿宋"/>
                <w:color w:val="auto"/>
                <w:sz w:val="24"/>
                <w:highlight w:val="none"/>
              </w:rPr>
            </w:pPr>
          </w:p>
        </w:tc>
        <w:tc>
          <w:tcPr>
            <w:tcW w:w="615" w:type="pct"/>
            <w:vAlign w:val="center"/>
          </w:tcPr>
          <w:p w14:paraId="523AE208">
            <w:pPr>
              <w:spacing w:line="360" w:lineRule="auto"/>
              <w:jc w:val="center"/>
              <w:rPr>
                <w:rFonts w:hint="eastAsia" w:ascii="仿宋" w:hAnsi="仿宋" w:eastAsia="仿宋" w:cs="仿宋"/>
                <w:color w:val="auto"/>
                <w:sz w:val="24"/>
                <w:highlight w:val="none"/>
              </w:rPr>
            </w:pPr>
          </w:p>
        </w:tc>
        <w:tc>
          <w:tcPr>
            <w:tcW w:w="615" w:type="pct"/>
            <w:vAlign w:val="center"/>
          </w:tcPr>
          <w:p w14:paraId="7C05771E">
            <w:pPr>
              <w:spacing w:line="360" w:lineRule="auto"/>
              <w:jc w:val="center"/>
              <w:rPr>
                <w:rFonts w:hint="eastAsia" w:ascii="仿宋" w:hAnsi="仿宋" w:eastAsia="仿宋" w:cs="仿宋"/>
                <w:color w:val="auto"/>
                <w:sz w:val="24"/>
                <w:highlight w:val="none"/>
              </w:rPr>
            </w:pPr>
          </w:p>
        </w:tc>
      </w:tr>
      <w:tr w14:paraId="50D5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98F9051">
            <w:pPr>
              <w:spacing w:line="360" w:lineRule="auto"/>
              <w:jc w:val="center"/>
              <w:rPr>
                <w:rFonts w:hint="eastAsia" w:ascii="仿宋" w:hAnsi="仿宋" w:eastAsia="仿宋" w:cs="仿宋"/>
                <w:color w:val="auto"/>
                <w:sz w:val="24"/>
                <w:highlight w:val="none"/>
              </w:rPr>
            </w:pPr>
          </w:p>
        </w:tc>
        <w:tc>
          <w:tcPr>
            <w:tcW w:w="287" w:type="pct"/>
            <w:vAlign w:val="center"/>
          </w:tcPr>
          <w:p w14:paraId="2B909041">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D06E6F0">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7DC225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3DC1305">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61466692">
            <w:pPr>
              <w:spacing w:line="360" w:lineRule="auto"/>
              <w:jc w:val="center"/>
              <w:rPr>
                <w:rFonts w:hint="eastAsia" w:ascii="仿宋" w:hAnsi="仿宋" w:eastAsia="仿宋" w:cs="仿宋"/>
                <w:color w:val="auto"/>
                <w:sz w:val="24"/>
                <w:highlight w:val="none"/>
              </w:rPr>
            </w:pPr>
          </w:p>
        </w:tc>
        <w:tc>
          <w:tcPr>
            <w:tcW w:w="616" w:type="pct"/>
          </w:tcPr>
          <w:p w14:paraId="3252EDDC">
            <w:pPr>
              <w:spacing w:line="360" w:lineRule="auto"/>
              <w:jc w:val="center"/>
              <w:rPr>
                <w:rFonts w:hint="eastAsia" w:ascii="仿宋" w:hAnsi="仿宋" w:eastAsia="仿宋" w:cs="仿宋"/>
                <w:color w:val="auto"/>
                <w:sz w:val="24"/>
                <w:highlight w:val="none"/>
              </w:rPr>
            </w:pPr>
          </w:p>
        </w:tc>
        <w:tc>
          <w:tcPr>
            <w:tcW w:w="615" w:type="pct"/>
            <w:vAlign w:val="center"/>
          </w:tcPr>
          <w:p w14:paraId="030484B0">
            <w:pPr>
              <w:spacing w:line="360" w:lineRule="auto"/>
              <w:jc w:val="center"/>
              <w:rPr>
                <w:rFonts w:hint="eastAsia" w:ascii="仿宋" w:hAnsi="仿宋" w:eastAsia="仿宋" w:cs="仿宋"/>
                <w:color w:val="auto"/>
                <w:sz w:val="24"/>
                <w:highlight w:val="none"/>
              </w:rPr>
            </w:pPr>
          </w:p>
        </w:tc>
        <w:tc>
          <w:tcPr>
            <w:tcW w:w="615" w:type="pct"/>
            <w:vAlign w:val="center"/>
          </w:tcPr>
          <w:p w14:paraId="06C19CDE">
            <w:pPr>
              <w:spacing w:line="360" w:lineRule="auto"/>
              <w:jc w:val="center"/>
              <w:rPr>
                <w:rFonts w:hint="eastAsia" w:ascii="仿宋" w:hAnsi="仿宋" w:eastAsia="仿宋" w:cs="仿宋"/>
                <w:color w:val="auto"/>
                <w:sz w:val="24"/>
                <w:highlight w:val="none"/>
              </w:rPr>
            </w:pPr>
          </w:p>
        </w:tc>
      </w:tr>
      <w:tr w14:paraId="604D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F11D35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7612BF52">
            <w:pPr>
              <w:spacing w:line="360" w:lineRule="auto"/>
              <w:jc w:val="center"/>
              <w:rPr>
                <w:rFonts w:hint="eastAsia" w:ascii="仿宋" w:hAnsi="仿宋" w:eastAsia="仿宋" w:cs="仿宋"/>
                <w:color w:val="auto"/>
                <w:sz w:val="24"/>
                <w:highlight w:val="none"/>
              </w:rPr>
            </w:pPr>
          </w:p>
        </w:tc>
        <w:tc>
          <w:tcPr>
            <w:tcW w:w="615" w:type="pct"/>
          </w:tcPr>
          <w:p w14:paraId="1598EB13">
            <w:pPr>
              <w:spacing w:line="360" w:lineRule="auto"/>
              <w:jc w:val="center"/>
              <w:rPr>
                <w:rFonts w:hint="eastAsia" w:ascii="仿宋" w:hAnsi="仿宋" w:eastAsia="仿宋" w:cs="仿宋"/>
                <w:color w:val="auto"/>
                <w:sz w:val="24"/>
                <w:highlight w:val="none"/>
              </w:rPr>
            </w:pPr>
          </w:p>
        </w:tc>
      </w:tr>
      <w:tr w14:paraId="28C6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75E1517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17902B27">
            <w:pPr>
              <w:spacing w:line="360" w:lineRule="auto"/>
              <w:jc w:val="center"/>
              <w:rPr>
                <w:rFonts w:hint="eastAsia" w:ascii="仿宋" w:hAnsi="仿宋" w:eastAsia="仿宋" w:cs="仿宋"/>
                <w:color w:val="auto"/>
                <w:sz w:val="24"/>
                <w:highlight w:val="none"/>
              </w:rPr>
            </w:pPr>
          </w:p>
        </w:tc>
        <w:tc>
          <w:tcPr>
            <w:tcW w:w="615" w:type="pct"/>
          </w:tcPr>
          <w:p w14:paraId="58C0691C">
            <w:pPr>
              <w:spacing w:line="360" w:lineRule="auto"/>
              <w:jc w:val="center"/>
              <w:rPr>
                <w:rFonts w:hint="eastAsia" w:ascii="仿宋" w:hAnsi="仿宋" w:eastAsia="仿宋" w:cs="仿宋"/>
                <w:color w:val="auto"/>
                <w:sz w:val="24"/>
                <w:highlight w:val="none"/>
              </w:rPr>
            </w:pPr>
          </w:p>
        </w:tc>
      </w:tr>
    </w:tbl>
    <w:p w14:paraId="458F6379">
      <w:pPr>
        <w:snapToGrid w:val="0"/>
        <w:spacing w:line="360" w:lineRule="auto"/>
        <w:ind w:left="480"/>
        <w:rPr>
          <w:rFonts w:hint="eastAsia" w:ascii="仿宋" w:hAnsi="仿宋" w:eastAsia="仿宋" w:cs="仿宋"/>
          <w:b/>
          <w:color w:val="auto"/>
          <w:kern w:val="0"/>
          <w:sz w:val="24"/>
          <w:highlight w:val="none"/>
          <w:lang w:val="zh-CN"/>
        </w:rPr>
      </w:pPr>
    </w:p>
    <w:p w14:paraId="653A8A56">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B96380C">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1D47735">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7AE051F">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813B10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77188C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1E6B9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4D05320">
      <w:pPr>
        <w:spacing w:line="360" w:lineRule="auto"/>
        <w:ind w:firstLine="482" w:firstLineChars="200"/>
        <w:rPr>
          <w:rFonts w:hint="eastAsia" w:ascii="仿宋" w:hAnsi="仿宋" w:eastAsia="仿宋" w:cs="仿宋"/>
          <w:b/>
          <w:color w:val="auto"/>
          <w:kern w:val="0"/>
          <w:sz w:val="24"/>
          <w:highlight w:val="none"/>
        </w:rPr>
      </w:pPr>
    </w:p>
    <w:p w14:paraId="2C023010">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8E6A58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2DFD935C">
      <w:pPr>
        <w:pStyle w:val="691"/>
        <w:keepNext w:val="0"/>
        <w:pageBreakBefore w:val="0"/>
        <w:tabs>
          <w:tab w:val="clear" w:pos="720"/>
        </w:tabs>
        <w:snapToGrid w:val="0"/>
        <w:spacing w:before="120" w:after="120"/>
        <w:ind w:firstLine="643"/>
        <w:outlineLvl w:val="0"/>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4CA063F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EA42AD6">
      <w:pPr>
        <w:pStyle w:val="79"/>
        <w:rPr>
          <w:rFonts w:hint="eastAsia" w:ascii="仿宋" w:hAnsi="仿宋" w:eastAsia="仿宋" w:cs="仿宋"/>
          <w:b/>
          <w:color w:val="auto"/>
          <w:sz w:val="24"/>
          <w:highlight w:val="none"/>
        </w:rPr>
      </w:pPr>
    </w:p>
    <w:p w14:paraId="273C78FB">
      <w:pPr>
        <w:pStyle w:val="80"/>
        <w:rPr>
          <w:rFonts w:hint="eastAsia" w:ascii="仿宋" w:hAnsi="仿宋" w:eastAsia="仿宋" w:cs="仿宋"/>
          <w:b/>
          <w:color w:val="auto"/>
          <w:sz w:val="24"/>
          <w:highlight w:val="none"/>
        </w:rPr>
      </w:pPr>
    </w:p>
    <w:p w14:paraId="7641B8C6">
      <w:pPr>
        <w:rPr>
          <w:rFonts w:hint="eastAsia" w:ascii="仿宋" w:hAnsi="仿宋" w:eastAsia="仿宋" w:cs="仿宋"/>
          <w:b/>
          <w:color w:val="auto"/>
          <w:sz w:val="24"/>
          <w:highlight w:val="none"/>
        </w:rPr>
      </w:pPr>
    </w:p>
    <w:p w14:paraId="783684E6">
      <w:pPr>
        <w:pStyle w:val="79"/>
        <w:rPr>
          <w:rFonts w:hint="eastAsia" w:ascii="仿宋" w:hAnsi="仿宋" w:eastAsia="仿宋" w:cs="仿宋"/>
          <w:b/>
          <w:color w:val="auto"/>
          <w:sz w:val="24"/>
          <w:highlight w:val="none"/>
        </w:rPr>
      </w:pPr>
    </w:p>
    <w:p w14:paraId="559034CB">
      <w:pPr>
        <w:pStyle w:val="80"/>
        <w:rPr>
          <w:rFonts w:hint="eastAsia" w:ascii="仿宋" w:hAnsi="仿宋" w:eastAsia="仿宋" w:cs="仿宋"/>
          <w:b/>
          <w:color w:val="auto"/>
          <w:sz w:val="24"/>
          <w:highlight w:val="none"/>
        </w:rPr>
      </w:pPr>
    </w:p>
    <w:p w14:paraId="63892963">
      <w:pPr>
        <w:rPr>
          <w:rFonts w:hint="eastAsia"/>
          <w:color w:val="auto"/>
          <w:highlight w:val="none"/>
          <w:lang w:eastAsia="zh-CN"/>
        </w:rPr>
      </w:pPr>
    </w:p>
    <w:p w14:paraId="2E581D80">
      <w:pPr>
        <w:widowControl/>
        <w:spacing w:line="360" w:lineRule="auto"/>
        <w:ind w:firstLine="161" w:firstLineChars="5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1B7560F">
      <w:pPr>
        <w:pStyle w:val="25"/>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6CC95506">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5969D295">
      <w:pPr>
        <w:spacing w:line="360" w:lineRule="auto"/>
        <w:ind w:right="420" w:firstLine="3614" w:firstLineChars="1000"/>
        <w:rPr>
          <w:rFonts w:hint="eastAsia" w:ascii="仿宋" w:hAnsi="仿宋" w:eastAsia="仿宋" w:cs="仿宋"/>
          <w:b/>
          <w:color w:val="auto"/>
          <w:kern w:val="0"/>
          <w:sz w:val="36"/>
          <w:szCs w:val="36"/>
          <w:highlight w:val="none"/>
        </w:rPr>
      </w:pPr>
    </w:p>
    <w:p w14:paraId="4ABEDB3D">
      <w:pPr>
        <w:spacing w:line="360" w:lineRule="auto"/>
        <w:ind w:right="420" w:firstLine="3614" w:firstLineChars="1000"/>
        <w:rPr>
          <w:rFonts w:hint="eastAsia" w:ascii="仿宋" w:hAnsi="仿宋" w:eastAsia="仿宋" w:cs="仿宋"/>
          <w:b/>
          <w:color w:val="auto"/>
          <w:kern w:val="0"/>
          <w:sz w:val="36"/>
          <w:szCs w:val="36"/>
          <w:highlight w:val="none"/>
        </w:rPr>
      </w:pPr>
    </w:p>
    <w:p w14:paraId="0E1DA79B">
      <w:pPr>
        <w:spacing w:line="360" w:lineRule="auto"/>
        <w:ind w:right="420" w:firstLine="3614" w:firstLineChars="1000"/>
        <w:rPr>
          <w:rFonts w:hint="eastAsia" w:ascii="仿宋" w:hAnsi="仿宋" w:eastAsia="仿宋" w:cs="仿宋"/>
          <w:b/>
          <w:color w:val="auto"/>
          <w:kern w:val="0"/>
          <w:sz w:val="36"/>
          <w:szCs w:val="36"/>
          <w:highlight w:val="none"/>
        </w:rPr>
      </w:pPr>
    </w:p>
    <w:p w14:paraId="77CC7D3A">
      <w:pPr>
        <w:spacing w:line="360" w:lineRule="auto"/>
        <w:ind w:right="420" w:firstLine="3614" w:firstLineChars="1000"/>
        <w:rPr>
          <w:rFonts w:hint="eastAsia" w:ascii="仿宋" w:hAnsi="仿宋" w:eastAsia="仿宋" w:cs="仿宋"/>
          <w:b/>
          <w:color w:val="auto"/>
          <w:kern w:val="0"/>
          <w:sz w:val="36"/>
          <w:szCs w:val="36"/>
          <w:highlight w:val="none"/>
        </w:rPr>
      </w:pPr>
    </w:p>
    <w:p w14:paraId="39B6D44E">
      <w:pPr>
        <w:spacing w:line="360" w:lineRule="auto"/>
        <w:ind w:right="420" w:firstLine="3614" w:firstLineChars="1000"/>
        <w:rPr>
          <w:rFonts w:hint="eastAsia" w:ascii="仿宋" w:hAnsi="仿宋" w:eastAsia="仿宋" w:cs="仿宋"/>
          <w:b/>
          <w:color w:val="auto"/>
          <w:kern w:val="0"/>
          <w:sz w:val="36"/>
          <w:szCs w:val="36"/>
          <w:highlight w:val="none"/>
        </w:rPr>
      </w:pPr>
    </w:p>
    <w:p w14:paraId="1286D5D6">
      <w:pPr>
        <w:spacing w:line="360" w:lineRule="auto"/>
        <w:ind w:right="420" w:firstLine="3614" w:firstLineChars="1000"/>
        <w:rPr>
          <w:rFonts w:hint="eastAsia" w:ascii="仿宋" w:hAnsi="仿宋" w:eastAsia="仿宋" w:cs="仿宋"/>
          <w:b/>
          <w:color w:val="auto"/>
          <w:kern w:val="0"/>
          <w:sz w:val="36"/>
          <w:szCs w:val="36"/>
          <w:highlight w:val="none"/>
        </w:rPr>
      </w:pPr>
    </w:p>
    <w:p w14:paraId="1221BDB2">
      <w:pPr>
        <w:spacing w:line="360" w:lineRule="auto"/>
        <w:ind w:right="420" w:firstLine="3614" w:firstLineChars="1000"/>
        <w:rPr>
          <w:rFonts w:hint="eastAsia" w:ascii="仿宋" w:hAnsi="仿宋" w:eastAsia="仿宋" w:cs="仿宋"/>
          <w:b/>
          <w:color w:val="auto"/>
          <w:kern w:val="0"/>
          <w:sz w:val="36"/>
          <w:szCs w:val="36"/>
          <w:highlight w:val="none"/>
        </w:rPr>
      </w:pPr>
    </w:p>
    <w:p w14:paraId="6226DDD7">
      <w:pPr>
        <w:spacing w:line="360" w:lineRule="auto"/>
        <w:ind w:right="420" w:firstLine="3614" w:firstLineChars="1000"/>
        <w:rPr>
          <w:rFonts w:hint="eastAsia" w:ascii="仿宋" w:hAnsi="仿宋" w:eastAsia="仿宋" w:cs="仿宋"/>
          <w:b/>
          <w:color w:val="auto"/>
          <w:kern w:val="0"/>
          <w:sz w:val="36"/>
          <w:szCs w:val="36"/>
          <w:highlight w:val="none"/>
        </w:rPr>
      </w:pPr>
    </w:p>
    <w:p w14:paraId="107E9604">
      <w:pPr>
        <w:spacing w:line="360" w:lineRule="auto"/>
        <w:ind w:right="420" w:firstLine="3614" w:firstLineChars="1000"/>
        <w:rPr>
          <w:rFonts w:hint="eastAsia" w:ascii="仿宋" w:hAnsi="仿宋" w:eastAsia="仿宋" w:cs="仿宋"/>
          <w:b/>
          <w:color w:val="auto"/>
          <w:kern w:val="0"/>
          <w:sz w:val="36"/>
          <w:szCs w:val="36"/>
          <w:highlight w:val="none"/>
        </w:rPr>
      </w:pPr>
    </w:p>
    <w:p w14:paraId="2EA481C7">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742B881">
      <w:pPr>
        <w:spacing w:line="360" w:lineRule="auto"/>
        <w:jc w:val="left"/>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A12D94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BE702B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8258C3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277F4C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C73953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BA42C9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AC91C8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C5095E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EF717A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01F4C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52AAC0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F5EA9B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B4222C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AE521C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21B198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223175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9AD43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3B128A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7AF874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48126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B45BF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A50319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462629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376005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5D66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DF4FFA0">
      <w:pPr>
        <w:spacing w:line="360" w:lineRule="auto"/>
        <w:jc w:val="center"/>
        <w:rPr>
          <w:rFonts w:hint="eastAsia" w:ascii="仿宋" w:hAnsi="仿宋" w:eastAsia="仿宋" w:cs="仿宋"/>
          <w:b/>
          <w:bCs/>
          <w:color w:val="auto"/>
          <w:sz w:val="24"/>
          <w:highlight w:val="none"/>
        </w:rPr>
      </w:pPr>
    </w:p>
    <w:p w14:paraId="15F42AED">
      <w:pPr>
        <w:spacing w:line="360" w:lineRule="auto"/>
        <w:rPr>
          <w:rFonts w:hint="eastAsia" w:ascii="仿宋" w:hAnsi="仿宋" w:eastAsia="仿宋" w:cs="仿宋"/>
          <w:b/>
          <w:color w:val="auto"/>
          <w:sz w:val="24"/>
          <w:highlight w:val="none"/>
        </w:rPr>
      </w:pPr>
    </w:p>
    <w:p w14:paraId="0EB313E5">
      <w:pPr>
        <w:spacing w:line="360" w:lineRule="auto"/>
        <w:rPr>
          <w:rFonts w:hint="eastAsia" w:ascii="仿宋" w:hAnsi="仿宋" w:eastAsia="仿宋" w:cs="仿宋"/>
          <w:b/>
          <w:color w:val="auto"/>
          <w:sz w:val="24"/>
          <w:highlight w:val="none"/>
        </w:rPr>
      </w:pPr>
    </w:p>
    <w:p w14:paraId="299488E2">
      <w:pPr>
        <w:spacing w:line="360" w:lineRule="auto"/>
        <w:rPr>
          <w:rFonts w:hint="eastAsia" w:ascii="仿宋" w:hAnsi="仿宋" w:eastAsia="仿宋" w:cs="仿宋"/>
          <w:b/>
          <w:color w:val="auto"/>
          <w:sz w:val="24"/>
          <w:highlight w:val="none"/>
        </w:rPr>
      </w:pPr>
    </w:p>
    <w:p w14:paraId="3D1269B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9DD4D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66A2F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F91DF2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107636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C25F23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638736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3DF4230">
      <w:pPr>
        <w:widowControl/>
        <w:spacing w:line="360" w:lineRule="auto"/>
        <w:ind w:firstLine="600" w:firstLineChars="200"/>
        <w:jc w:val="left"/>
        <w:rPr>
          <w:rFonts w:hint="eastAsia" w:ascii="仿宋" w:hAnsi="仿宋" w:eastAsia="仿宋" w:cs="仿宋"/>
          <w:color w:val="auto"/>
          <w:sz w:val="30"/>
          <w:szCs w:val="30"/>
          <w:highlight w:val="none"/>
        </w:rPr>
      </w:pPr>
    </w:p>
    <w:p w14:paraId="316852AA">
      <w:pPr>
        <w:spacing w:line="360" w:lineRule="auto"/>
        <w:jc w:val="center"/>
        <w:rPr>
          <w:rFonts w:hint="eastAsia" w:ascii="仿宋" w:hAnsi="仿宋" w:eastAsia="仿宋" w:cs="仿宋"/>
          <w:b/>
          <w:color w:val="auto"/>
          <w:spacing w:val="6"/>
          <w:sz w:val="32"/>
          <w:szCs w:val="32"/>
          <w:highlight w:val="none"/>
        </w:rPr>
      </w:pPr>
    </w:p>
    <w:p w14:paraId="54784097">
      <w:pPr>
        <w:spacing w:line="360" w:lineRule="auto"/>
        <w:jc w:val="center"/>
        <w:rPr>
          <w:rFonts w:hint="eastAsia" w:ascii="仿宋" w:hAnsi="仿宋" w:eastAsia="仿宋" w:cs="仿宋"/>
          <w:b/>
          <w:color w:val="auto"/>
          <w:spacing w:val="6"/>
          <w:sz w:val="32"/>
          <w:szCs w:val="32"/>
          <w:highlight w:val="none"/>
        </w:rPr>
      </w:pPr>
    </w:p>
    <w:p w14:paraId="02A005E4">
      <w:pPr>
        <w:spacing w:line="360" w:lineRule="auto"/>
        <w:jc w:val="center"/>
        <w:rPr>
          <w:rFonts w:hint="eastAsia" w:ascii="仿宋" w:hAnsi="仿宋" w:eastAsia="仿宋" w:cs="仿宋"/>
          <w:b/>
          <w:color w:val="auto"/>
          <w:spacing w:val="6"/>
          <w:sz w:val="32"/>
          <w:szCs w:val="32"/>
          <w:highlight w:val="none"/>
        </w:rPr>
      </w:pPr>
    </w:p>
    <w:p w14:paraId="43D744CB">
      <w:pPr>
        <w:spacing w:line="360" w:lineRule="auto"/>
        <w:jc w:val="center"/>
        <w:rPr>
          <w:rFonts w:hint="eastAsia" w:ascii="仿宋" w:hAnsi="仿宋" w:eastAsia="仿宋" w:cs="仿宋"/>
          <w:b/>
          <w:color w:val="auto"/>
          <w:spacing w:val="6"/>
          <w:sz w:val="32"/>
          <w:szCs w:val="32"/>
          <w:highlight w:val="none"/>
        </w:rPr>
      </w:pPr>
    </w:p>
    <w:p w14:paraId="4D8D322A">
      <w:pPr>
        <w:spacing w:line="360" w:lineRule="auto"/>
        <w:jc w:val="center"/>
        <w:rPr>
          <w:rFonts w:hint="eastAsia" w:ascii="仿宋" w:hAnsi="仿宋" w:eastAsia="仿宋" w:cs="仿宋"/>
          <w:b/>
          <w:color w:val="auto"/>
          <w:spacing w:val="6"/>
          <w:sz w:val="32"/>
          <w:szCs w:val="32"/>
          <w:highlight w:val="none"/>
        </w:rPr>
      </w:pPr>
    </w:p>
    <w:p w14:paraId="1B286FEC">
      <w:pPr>
        <w:spacing w:line="360" w:lineRule="auto"/>
        <w:jc w:val="center"/>
        <w:rPr>
          <w:rFonts w:hint="eastAsia" w:ascii="仿宋" w:hAnsi="仿宋" w:eastAsia="仿宋" w:cs="仿宋"/>
          <w:b/>
          <w:color w:val="auto"/>
          <w:spacing w:val="6"/>
          <w:sz w:val="32"/>
          <w:szCs w:val="32"/>
          <w:highlight w:val="none"/>
        </w:rPr>
      </w:pPr>
    </w:p>
    <w:p w14:paraId="79C00EB0">
      <w:pPr>
        <w:spacing w:line="360" w:lineRule="auto"/>
        <w:jc w:val="center"/>
        <w:rPr>
          <w:rFonts w:hint="eastAsia" w:ascii="仿宋" w:hAnsi="仿宋" w:eastAsia="仿宋" w:cs="仿宋"/>
          <w:b/>
          <w:color w:val="auto"/>
          <w:spacing w:val="6"/>
          <w:sz w:val="32"/>
          <w:szCs w:val="32"/>
          <w:highlight w:val="none"/>
        </w:rPr>
      </w:pPr>
    </w:p>
    <w:p w14:paraId="2E42992E">
      <w:pPr>
        <w:spacing w:line="360" w:lineRule="auto"/>
        <w:jc w:val="left"/>
        <w:rPr>
          <w:rFonts w:hint="eastAsia" w:ascii="仿宋" w:hAnsi="仿宋" w:eastAsia="仿宋" w:cs="仿宋"/>
          <w:b/>
          <w:color w:val="auto"/>
          <w:spacing w:val="6"/>
          <w:sz w:val="32"/>
          <w:szCs w:val="32"/>
          <w:highlight w:val="none"/>
        </w:rPr>
      </w:pPr>
    </w:p>
    <w:p w14:paraId="0E51D01D">
      <w:pPr>
        <w:spacing w:line="360" w:lineRule="auto"/>
        <w:jc w:val="left"/>
        <w:rPr>
          <w:rFonts w:hint="eastAsia" w:ascii="仿宋" w:hAnsi="仿宋" w:eastAsia="仿宋" w:cs="仿宋"/>
          <w:b/>
          <w:color w:val="auto"/>
          <w:spacing w:val="6"/>
          <w:sz w:val="32"/>
          <w:szCs w:val="32"/>
          <w:highlight w:val="none"/>
        </w:rPr>
      </w:pPr>
    </w:p>
    <w:p w14:paraId="5ED6A920">
      <w:pPr>
        <w:spacing w:line="360" w:lineRule="auto"/>
        <w:jc w:val="left"/>
        <w:rPr>
          <w:rFonts w:hint="eastAsia" w:ascii="仿宋" w:hAnsi="仿宋" w:eastAsia="仿宋" w:cs="仿宋"/>
          <w:b/>
          <w:color w:val="auto"/>
          <w:spacing w:val="6"/>
          <w:sz w:val="32"/>
          <w:szCs w:val="32"/>
          <w:highlight w:val="none"/>
        </w:rPr>
      </w:pPr>
    </w:p>
    <w:p w14:paraId="3E039802">
      <w:pPr>
        <w:spacing w:line="360" w:lineRule="auto"/>
        <w:jc w:val="left"/>
        <w:rPr>
          <w:rFonts w:hint="eastAsia" w:ascii="仿宋" w:hAnsi="仿宋" w:eastAsia="仿宋" w:cs="仿宋"/>
          <w:b/>
          <w:color w:val="auto"/>
          <w:spacing w:val="6"/>
          <w:sz w:val="32"/>
          <w:szCs w:val="32"/>
          <w:highlight w:val="none"/>
        </w:rPr>
      </w:pPr>
    </w:p>
    <w:p w14:paraId="0C8EF00D">
      <w:pPr>
        <w:spacing w:line="360" w:lineRule="auto"/>
        <w:jc w:val="left"/>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9A86694">
      <w:pPr>
        <w:spacing w:line="360" w:lineRule="auto"/>
        <w:jc w:val="center"/>
        <w:rPr>
          <w:rFonts w:hint="eastAsia" w:ascii="仿宋" w:hAnsi="仿宋" w:eastAsia="仿宋" w:cs="仿宋"/>
          <w:b/>
          <w:color w:val="auto"/>
          <w:sz w:val="24"/>
          <w:highlight w:val="none"/>
        </w:rPr>
      </w:pPr>
    </w:p>
    <w:p w14:paraId="4DC93CB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273AD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ED69D3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B232F8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FA84C1C">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DD4DE6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009D9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6472F9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1C0D71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322B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761AB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9E7F77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CE904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96C602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196CE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57588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ACF7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67ED88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69287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7479B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CC608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35E0ED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349E0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43D7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73AA64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3F9D22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1FB760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E5A180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F93011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E1C96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D85845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AE942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D98C2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0EDAD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F6F85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22BB2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DA391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B3F73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4E495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71C63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DA61346">
      <w:pPr>
        <w:spacing w:line="360" w:lineRule="auto"/>
        <w:rPr>
          <w:rFonts w:hint="eastAsia" w:ascii="仿宋" w:hAnsi="仿宋" w:eastAsia="仿宋" w:cs="仿宋"/>
          <w:b/>
          <w:color w:val="auto"/>
          <w:sz w:val="24"/>
          <w:highlight w:val="none"/>
        </w:rPr>
      </w:pPr>
    </w:p>
    <w:p w14:paraId="36FD938D">
      <w:pPr>
        <w:spacing w:line="360" w:lineRule="auto"/>
        <w:rPr>
          <w:rFonts w:hint="eastAsia" w:ascii="仿宋" w:hAnsi="仿宋" w:eastAsia="仿宋" w:cs="仿宋"/>
          <w:b/>
          <w:color w:val="auto"/>
          <w:sz w:val="24"/>
          <w:highlight w:val="none"/>
        </w:rPr>
      </w:pPr>
    </w:p>
    <w:p w14:paraId="59C2414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9C01640">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AD12AD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2D135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CC7B09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2CA10F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99F75F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124399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1F84454">
      <w:pPr>
        <w:spacing w:line="360" w:lineRule="auto"/>
        <w:rPr>
          <w:rFonts w:hint="eastAsia" w:ascii="仿宋" w:hAnsi="仿宋" w:eastAsia="仿宋" w:cs="仿宋"/>
          <w:b/>
          <w:color w:val="auto"/>
          <w:sz w:val="24"/>
          <w:highlight w:val="none"/>
        </w:rPr>
      </w:pPr>
    </w:p>
    <w:p w14:paraId="2BD891D8">
      <w:pPr>
        <w:autoSpaceDE w:val="0"/>
        <w:autoSpaceDN w:val="0"/>
        <w:jc w:val="center"/>
        <w:rPr>
          <w:rFonts w:hint="eastAsia" w:ascii="仿宋" w:hAnsi="仿宋" w:eastAsia="仿宋" w:cs="仿宋"/>
          <w:b/>
          <w:color w:val="auto"/>
          <w:spacing w:val="6"/>
          <w:sz w:val="32"/>
          <w:szCs w:val="32"/>
          <w:highlight w:val="none"/>
        </w:rPr>
      </w:pPr>
    </w:p>
    <w:p w14:paraId="3596BCD4">
      <w:pPr>
        <w:autoSpaceDE w:val="0"/>
        <w:autoSpaceDN w:val="0"/>
        <w:jc w:val="center"/>
        <w:rPr>
          <w:rFonts w:hint="eastAsia" w:ascii="仿宋" w:hAnsi="仿宋" w:eastAsia="仿宋" w:cs="仿宋"/>
          <w:b/>
          <w:color w:val="auto"/>
          <w:spacing w:val="6"/>
          <w:sz w:val="32"/>
          <w:szCs w:val="32"/>
          <w:highlight w:val="none"/>
        </w:rPr>
      </w:pPr>
    </w:p>
    <w:p w14:paraId="0064A18D">
      <w:pPr>
        <w:autoSpaceDE w:val="0"/>
        <w:autoSpaceDN w:val="0"/>
        <w:jc w:val="center"/>
        <w:outlineLvl w:val="0"/>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DBF15C8">
      <w:pPr>
        <w:spacing w:line="360" w:lineRule="auto"/>
        <w:rPr>
          <w:rFonts w:hint="eastAsia" w:ascii="仿宋" w:hAnsi="仿宋" w:eastAsia="仿宋" w:cs="仿宋"/>
          <w:color w:val="auto"/>
          <w:sz w:val="24"/>
          <w:highlight w:val="none"/>
          <w:u w:val="single"/>
        </w:rPr>
      </w:pPr>
    </w:p>
    <w:p w14:paraId="6225FC1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289916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382AF7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9456A94">
      <w:pPr>
        <w:spacing w:line="360" w:lineRule="auto"/>
        <w:ind w:firstLine="494"/>
        <w:rPr>
          <w:rFonts w:hint="eastAsia" w:ascii="仿宋" w:hAnsi="仿宋" w:eastAsia="仿宋" w:cs="仿宋"/>
          <w:color w:val="auto"/>
          <w:sz w:val="24"/>
          <w:highlight w:val="none"/>
        </w:rPr>
      </w:pPr>
    </w:p>
    <w:p w14:paraId="3DAE54DA">
      <w:pPr>
        <w:spacing w:line="360" w:lineRule="auto"/>
        <w:ind w:firstLine="494"/>
        <w:rPr>
          <w:rFonts w:hint="eastAsia" w:ascii="仿宋" w:hAnsi="仿宋" w:eastAsia="仿宋" w:cs="仿宋"/>
          <w:color w:val="auto"/>
          <w:sz w:val="24"/>
          <w:highlight w:val="none"/>
        </w:rPr>
      </w:pPr>
    </w:p>
    <w:p w14:paraId="6843922F">
      <w:pPr>
        <w:spacing w:line="360" w:lineRule="auto"/>
        <w:ind w:firstLine="494"/>
        <w:rPr>
          <w:rFonts w:hint="eastAsia" w:ascii="仿宋" w:hAnsi="仿宋" w:eastAsia="仿宋" w:cs="仿宋"/>
          <w:color w:val="auto"/>
          <w:sz w:val="24"/>
          <w:highlight w:val="none"/>
        </w:rPr>
      </w:pPr>
    </w:p>
    <w:p w14:paraId="41DD71ED">
      <w:pPr>
        <w:spacing w:line="360" w:lineRule="auto"/>
        <w:ind w:firstLine="494"/>
        <w:rPr>
          <w:rFonts w:hint="eastAsia" w:ascii="仿宋" w:hAnsi="仿宋" w:eastAsia="仿宋" w:cs="仿宋"/>
          <w:color w:val="auto"/>
          <w:sz w:val="24"/>
          <w:highlight w:val="none"/>
        </w:rPr>
      </w:pPr>
    </w:p>
    <w:p w14:paraId="55BF0474">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35F023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4F6FA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32E36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42B7436">
      <w:pPr>
        <w:autoSpaceDE w:val="0"/>
        <w:autoSpaceDN w:val="0"/>
        <w:jc w:val="center"/>
        <w:rPr>
          <w:rFonts w:hint="eastAsia" w:ascii="仿宋" w:hAnsi="仿宋" w:eastAsia="仿宋" w:cs="仿宋"/>
          <w:b/>
          <w:color w:val="auto"/>
          <w:spacing w:val="6"/>
          <w:sz w:val="32"/>
          <w:szCs w:val="32"/>
          <w:highlight w:val="none"/>
        </w:rPr>
      </w:pPr>
    </w:p>
    <w:p w14:paraId="72E77BA7">
      <w:pPr>
        <w:autoSpaceDE w:val="0"/>
        <w:autoSpaceDN w:val="0"/>
        <w:jc w:val="center"/>
        <w:rPr>
          <w:rFonts w:hint="eastAsia" w:ascii="仿宋" w:hAnsi="仿宋" w:eastAsia="仿宋" w:cs="仿宋"/>
          <w:b/>
          <w:color w:val="auto"/>
          <w:spacing w:val="6"/>
          <w:sz w:val="32"/>
          <w:szCs w:val="32"/>
          <w:highlight w:val="none"/>
        </w:rPr>
      </w:pPr>
    </w:p>
    <w:p w14:paraId="1107A198">
      <w:pPr>
        <w:autoSpaceDE w:val="0"/>
        <w:autoSpaceDN w:val="0"/>
        <w:jc w:val="center"/>
        <w:rPr>
          <w:rFonts w:hint="eastAsia" w:ascii="仿宋" w:hAnsi="仿宋" w:eastAsia="仿宋" w:cs="仿宋"/>
          <w:b/>
          <w:color w:val="auto"/>
          <w:spacing w:val="6"/>
          <w:sz w:val="32"/>
          <w:szCs w:val="32"/>
          <w:highlight w:val="none"/>
        </w:rPr>
      </w:pPr>
    </w:p>
    <w:p w14:paraId="3AE9C665">
      <w:pPr>
        <w:autoSpaceDE w:val="0"/>
        <w:autoSpaceDN w:val="0"/>
        <w:jc w:val="center"/>
        <w:rPr>
          <w:rFonts w:hint="eastAsia" w:ascii="仿宋" w:hAnsi="仿宋" w:eastAsia="仿宋" w:cs="仿宋"/>
          <w:b/>
          <w:color w:val="auto"/>
          <w:spacing w:val="6"/>
          <w:sz w:val="32"/>
          <w:szCs w:val="32"/>
          <w:highlight w:val="none"/>
        </w:rPr>
      </w:pPr>
    </w:p>
    <w:p w14:paraId="3712E8F7">
      <w:pPr>
        <w:autoSpaceDE w:val="0"/>
        <w:autoSpaceDN w:val="0"/>
        <w:jc w:val="center"/>
        <w:rPr>
          <w:rFonts w:hint="eastAsia" w:ascii="仿宋" w:hAnsi="仿宋" w:eastAsia="仿宋" w:cs="仿宋"/>
          <w:b/>
          <w:color w:val="auto"/>
          <w:spacing w:val="6"/>
          <w:sz w:val="32"/>
          <w:szCs w:val="32"/>
          <w:highlight w:val="none"/>
        </w:rPr>
      </w:pPr>
    </w:p>
    <w:p w14:paraId="2D770AE0">
      <w:pPr>
        <w:autoSpaceDE w:val="0"/>
        <w:autoSpaceDN w:val="0"/>
        <w:jc w:val="center"/>
        <w:rPr>
          <w:rFonts w:hint="eastAsia" w:ascii="仿宋" w:hAnsi="仿宋" w:eastAsia="仿宋" w:cs="仿宋"/>
          <w:b/>
          <w:color w:val="auto"/>
          <w:spacing w:val="6"/>
          <w:sz w:val="32"/>
          <w:szCs w:val="32"/>
          <w:highlight w:val="none"/>
        </w:rPr>
      </w:pPr>
    </w:p>
    <w:p w14:paraId="06D049E3">
      <w:pPr>
        <w:autoSpaceDE w:val="0"/>
        <w:autoSpaceDN w:val="0"/>
        <w:jc w:val="center"/>
        <w:rPr>
          <w:rFonts w:hint="eastAsia" w:ascii="仿宋" w:hAnsi="仿宋" w:eastAsia="仿宋" w:cs="仿宋"/>
          <w:b/>
          <w:color w:val="auto"/>
          <w:spacing w:val="6"/>
          <w:sz w:val="32"/>
          <w:szCs w:val="32"/>
          <w:highlight w:val="none"/>
        </w:rPr>
      </w:pPr>
    </w:p>
    <w:p w14:paraId="0389DA53">
      <w:pPr>
        <w:autoSpaceDE w:val="0"/>
        <w:autoSpaceDN w:val="0"/>
        <w:jc w:val="center"/>
        <w:rPr>
          <w:rFonts w:hint="eastAsia" w:ascii="仿宋" w:hAnsi="仿宋" w:eastAsia="仿宋" w:cs="仿宋"/>
          <w:b/>
          <w:color w:val="auto"/>
          <w:spacing w:val="6"/>
          <w:sz w:val="32"/>
          <w:szCs w:val="32"/>
          <w:highlight w:val="none"/>
        </w:rPr>
      </w:pPr>
    </w:p>
    <w:p w14:paraId="50F2C372">
      <w:pPr>
        <w:autoSpaceDE w:val="0"/>
        <w:autoSpaceDN w:val="0"/>
        <w:jc w:val="center"/>
        <w:rPr>
          <w:rFonts w:hint="eastAsia" w:ascii="仿宋" w:hAnsi="仿宋" w:eastAsia="仿宋" w:cs="仿宋"/>
          <w:b/>
          <w:color w:val="auto"/>
          <w:spacing w:val="6"/>
          <w:sz w:val="32"/>
          <w:szCs w:val="32"/>
          <w:highlight w:val="none"/>
        </w:rPr>
      </w:pPr>
    </w:p>
    <w:p w14:paraId="1DD44C7A">
      <w:pPr>
        <w:autoSpaceDE w:val="0"/>
        <w:autoSpaceDN w:val="0"/>
        <w:jc w:val="center"/>
        <w:rPr>
          <w:rFonts w:hint="eastAsia" w:ascii="仿宋" w:hAnsi="仿宋" w:eastAsia="仿宋" w:cs="仿宋"/>
          <w:b/>
          <w:color w:val="auto"/>
          <w:spacing w:val="6"/>
          <w:sz w:val="32"/>
          <w:szCs w:val="32"/>
          <w:highlight w:val="none"/>
        </w:rPr>
      </w:pPr>
    </w:p>
    <w:p w14:paraId="74E534A7">
      <w:pPr>
        <w:autoSpaceDE w:val="0"/>
        <w:autoSpaceDN w:val="0"/>
        <w:jc w:val="center"/>
        <w:rPr>
          <w:rFonts w:hint="eastAsia" w:ascii="仿宋" w:hAnsi="仿宋" w:eastAsia="仿宋" w:cs="仿宋"/>
          <w:b/>
          <w:color w:val="auto"/>
          <w:spacing w:val="6"/>
          <w:sz w:val="32"/>
          <w:szCs w:val="32"/>
          <w:highlight w:val="none"/>
        </w:rPr>
      </w:pPr>
    </w:p>
    <w:p w14:paraId="65BFA946">
      <w:pPr>
        <w:autoSpaceDE w:val="0"/>
        <w:autoSpaceDN w:val="0"/>
        <w:jc w:val="center"/>
        <w:rPr>
          <w:rFonts w:hint="eastAsia" w:ascii="仿宋" w:hAnsi="仿宋" w:eastAsia="仿宋" w:cs="仿宋"/>
          <w:b/>
          <w:color w:val="auto"/>
          <w:spacing w:val="6"/>
          <w:sz w:val="32"/>
          <w:szCs w:val="32"/>
          <w:highlight w:val="none"/>
        </w:rPr>
      </w:pPr>
    </w:p>
    <w:p w14:paraId="191D4271">
      <w:pPr>
        <w:autoSpaceDE w:val="0"/>
        <w:autoSpaceDN w:val="0"/>
        <w:jc w:val="center"/>
        <w:rPr>
          <w:rFonts w:hint="eastAsia" w:ascii="仿宋" w:hAnsi="仿宋" w:eastAsia="仿宋" w:cs="仿宋"/>
          <w:b/>
          <w:color w:val="auto"/>
          <w:spacing w:val="6"/>
          <w:sz w:val="32"/>
          <w:szCs w:val="32"/>
          <w:highlight w:val="none"/>
        </w:rPr>
      </w:pPr>
    </w:p>
    <w:p w14:paraId="3BD398A8">
      <w:pPr>
        <w:autoSpaceDE w:val="0"/>
        <w:autoSpaceDN w:val="0"/>
        <w:jc w:val="center"/>
        <w:rPr>
          <w:rFonts w:hint="eastAsia" w:ascii="仿宋" w:hAnsi="仿宋" w:eastAsia="仿宋" w:cs="仿宋"/>
          <w:b/>
          <w:color w:val="auto"/>
          <w:spacing w:val="6"/>
          <w:sz w:val="32"/>
          <w:szCs w:val="32"/>
          <w:highlight w:val="none"/>
        </w:rPr>
      </w:pPr>
    </w:p>
    <w:p w14:paraId="7951CC45">
      <w:pPr>
        <w:autoSpaceDE w:val="0"/>
        <w:autoSpaceDN w:val="0"/>
        <w:jc w:val="center"/>
        <w:rPr>
          <w:rFonts w:hint="eastAsia" w:ascii="仿宋" w:hAnsi="仿宋" w:eastAsia="仿宋" w:cs="仿宋"/>
          <w:b/>
          <w:color w:val="auto"/>
          <w:spacing w:val="6"/>
          <w:sz w:val="32"/>
          <w:szCs w:val="32"/>
          <w:highlight w:val="none"/>
        </w:rPr>
      </w:pPr>
    </w:p>
    <w:p w14:paraId="28F7B037">
      <w:pPr>
        <w:autoSpaceDE w:val="0"/>
        <w:autoSpaceDN w:val="0"/>
        <w:jc w:val="center"/>
        <w:rPr>
          <w:rFonts w:hint="eastAsia" w:ascii="仿宋" w:hAnsi="仿宋" w:eastAsia="仿宋" w:cs="仿宋"/>
          <w:b/>
          <w:color w:val="auto"/>
          <w:spacing w:val="6"/>
          <w:sz w:val="32"/>
          <w:szCs w:val="32"/>
          <w:highlight w:val="none"/>
        </w:rPr>
      </w:pPr>
    </w:p>
    <w:p w14:paraId="39BCC9EA">
      <w:pPr>
        <w:autoSpaceDE w:val="0"/>
        <w:autoSpaceDN w:val="0"/>
        <w:jc w:val="center"/>
        <w:rPr>
          <w:rFonts w:hint="eastAsia" w:ascii="仿宋" w:hAnsi="仿宋" w:eastAsia="仿宋" w:cs="仿宋"/>
          <w:b/>
          <w:color w:val="auto"/>
          <w:spacing w:val="6"/>
          <w:sz w:val="32"/>
          <w:szCs w:val="32"/>
          <w:highlight w:val="none"/>
        </w:rPr>
      </w:pPr>
    </w:p>
    <w:p w14:paraId="0289EB5E">
      <w:pPr>
        <w:autoSpaceDE w:val="0"/>
        <w:autoSpaceDN w:val="0"/>
        <w:jc w:val="center"/>
        <w:outlineLvl w:val="0"/>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B7EC26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CEA59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525401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F1450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7F4955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F18E4A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A715FA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D0783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A9F0FE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9CCFEB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00857001">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37990B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8F849E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9E851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5F35C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F3461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0E64E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F930FB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B2632F">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B0302F9">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36B01D1">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1F46CFA">
      <w:pPr>
        <w:autoSpaceDE w:val="0"/>
        <w:autoSpaceDN w:val="0"/>
        <w:jc w:val="center"/>
        <w:rPr>
          <w:rFonts w:hint="eastAsia" w:ascii="仿宋" w:hAnsi="仿宋" w:eastAsia="仿宋" w:cs="仿宋"/>
          <w:b/>
          <w:color w:val="auto"/>
          <w:spacing w:val="6"/>
          <w:sz w:val="32"/>
          <w:szCs w:val="32"/>
          <w:highlight w:val="none"/>
        </w:rPr>
      </w:pPr>
    </w:p>
    <w:p w14:paraId="74484D24">
      <w:pPr>
        <w:autoSpaceDE w:val="0"/>
        <w:autoSpaceDN w:val="0"/>
        <w:jc w:val="center"/>
        <w:rPr>
          <w:rFonts w:hint="eastAsia" w:ascii="仿宋" w:hAnsi="仿宋" w:eastAsia="仿宋" w:cs="仿宋"/>
          <w:b/>
          <w:color w:val="auto"/>
          <w:spacing w:val="6"/>
          <w:sz w:val="32"/>
          <w:szCs w:val="32"/>
          <w:highlight w:val="none"/>
        </w:rPr>
      </w:pPr>
    </w:p>
    <w:p w14:paraId="6ACBAC17">
      <w:pPr>
        <w:autoSpaceDE w:val="0"/>
        <w:autoSpaceDN w:val="0"/>
        <w:jc w:val="center"/>
        <w:rPr>
          <w:rFonts w:hint="eastAsia" w:ascii="仿宋" w:hAnsi="仿宋" w:eastAsia="仿宋" w:cs="仿宋"/>
          <w:b/>
          <w:color w:val="auto"/>
          <w:spacing w:val="6"/>
          <w:sz w:val="32"/>
          <w:szCs w:val="32"/>
          <w:highlight w:val="none"/>
        </w:rPr>
      </w:pPr>
    </w:p>
    <w:p w14:paraId="7F8A114C">
      <w:pPr>
        <w:autoSpaceDE w:val="0"/>
        <w:autoSpaceDN w:val="0"/>
        <w:jc w:val="center"/>
        <w:rPr>
          <w:rFonts w:hint="eastAsia" w:ascii="仿宋" w:hAnsi="仿宋" w:eastAsia="仿宋" w:cs="仿宋"/>
          <w:b/>
          <w:color w:val="auto"/>
          <w:spacing w:val="6"/>
          <w:sz w:val="32"/>
          <w:szCs w:val="32"/>
          <w:highlight w:val="none"/>
        </w:rPr>
      </w:pPr>
    </w:p>
    <w:p w14:paraId="19D47FF3">
      <w:pPr>
        <w:autoSpaceDE w:val="0"/>
        <w:autoSpaceDN w:val="0"/>
        <w:jc w:val="center"/>
        <w:rPr>
          <w:rFonts w:hint="eastAsia" w:ascii="仿宋" w:hAnsi="仿宋" w:eastAsia="仿宋" w:cs="仿宋"/>
          <w:b/>
          <w:color w:val="auto"/>
          <w:spacing w:val="6"/>
          <w:sz w:val="32"/>
          <w:szCs w:val="32"/>
          <w:highlight w:val="none"/>
        </w:rPr>
      </w:pPr>
    </w:p>
    <w:p w14:paraId="122E25A5">
      <w:pPr>
        <w:autoSpaceDE w:val="0"/>
        <w:autoSpaceDN w:val="0"/>
        <w:jc w:val="center"/>
        <w:rPr>
          <w:rFonts w:hint="eastAsia" w:ascii="仿宋" w:hAnsi="仿宋" w:eastAsia="仿宋" w:cs="仿宋"/>
          <w:b/>
          <w:color w:val="auto"/>
          <w:spacing w:val="6"/>
          <w:sz w:val="32"/>
          <w:szCs w:val="32"/>
          <w:highlight w:val="none"/>
        </w:rPr>
      </w:pPr>
    </w:p>
    <w:p w14:paraId="7C62E688">
      <w:pPr>
        <w:autoSpaceDE w:val="0"/>
        <w:autoSpaceDN w:val="0"/>
        <w:jc w:val="center"/>
        <w:rPr>
          <w:rFonts w:hint="eastAsia" w:ascii="仿宋" w:hAnsi="仿宋" w:eastAsia="仿宋" w:cs="仿宋"/>
          <w:b/>
          <w:color w:val="auto"/>
          <w:spacing w:val="6"/>
          <w:sz w:val="32"/>
          <w:szCs w:val="32"/>
          <w:highlight w:val="none"/>
        </w:rPr>
      </w:pPr>
    </w:p>
    <w:p w14:paraId="20F4BBF8">
      <w:pPr>
        <w:autoSpaceDE w:val="0"/>
        <w:autoSpaceDN w:val="0"/>
        <w:jc w:val="center"/>
        <w:rPr>
          <w:rFonts w:hint="eastAsia" w:ascii="仿宋" w:hAnsi="仿宋" w:eastAsia="仿宋" w:cs="仿宋"/>
          <w:b/>
          <w:color w:val="auto"/>
          <w:spacing w:val="6"/>
          <w:sz w:val="32"/>
          <w:szCs w:val="32"/>
          <w:highlight w:val="none"/>
        </w:rPr>
      </w:pPr>
    </w:p>
    <w:p w14:paraId="093B970A">
      <w:pPr>
        <w:autoSpaceDE w:val="0"/>
        <w:autoSpaceDN w:val="0"/>
        <w:jc w:val="center"/>
        <w:rPr>
          <w:rFonts w:hint="eastAsia" w:ascii="仿宋" w:hAnsi="仿宋" w:eastAsia="仿宋" w:cs="仿宋"/>
          <w:b/>
          <w:color w:val="auto"/>
          <w:spacing w:val="6"/>
          <w:sz w:val="32"/>
          <w:szCs w:val="32"/>
          <w:highlight w:val="none"/>
        </w:rPr>
      </w:pPr>
    </w:p>
    <w:p w14:paraId="24879ADD">
      <w:pPr>
        <w:autoSpaceDE w:val="0"/>
        <w:autoSpaceDN w:val="0"/>
        <w:jc w:val="center"/>
        <w:rPr>
          <w:rFonts w:hint="eastAsia" w:ascii="仿宋" w:hAnsi="仿宋" w:eastAsia="仿宋" w:cs="仿宋"/>
          <w:b/>
          <w:color w:val="auto"/>
          <w:spacing w:val="6"/>
          <w:sz w:val="32"/>
          <w:szCs w:val="32"/>
          <w:highlight w:val="none"/>
        </w:rPr>
      </w:pPr>
    </w:p>
    <w:p w14:paraId="5BBBD284">
      <w:pPr>
        <w:autoSpaceDE w:val="0"/>
        <w:autoSpaceDN w:val="0"/>
        <w:jc w:val="center"/>
        <w:rPr>
          <w:rFonts w:hint="eastAsia" w:ascii="仿宋" w:hAnsi="仿宋" w:eastAsia="仿宋" w:cs="仿宋"/>
          <w:b/>
          <w:color w:val="auto"/>
          <w:spacing w:val="6"/>
          <w:sz w:val="32"/>
          <w:szCs w:val="32"/>
          <w:highlight w:val="none"/>
        </w:rPr>
      </w:pPr>
    </w:p>
    <w:p w14:paraId="7AF5B9D5">
      <w:pPr>
        <w:autoSpaceDE w:val="0"/>
        <w:autoSpaceDN w:val="0"/>
        <w:jc w:val="center"/>
        <w:rPr>
          <w:rFonts w:hint="eastAsia" w:ascii="仿宋" w:hAnsi="仿宋" w:eastAsia="仿宋" w:cs="仿宋"/>
          <w:b/>
          <w:color w:val="auto"/>
          <w:spacing w:val="6"/>
          <w:sz w:val="32"/>
          <w:szCs w:val="32"/>
          <w:highlight w:val="none"/>
        </w:rPr>
      </w:pPr>
    </w:p>
    <w:p w14:paraId="78DFA53A">
      <w:pPr>
        <w:autoSpaceDE w:val="0"/>
        <w:autoSpaceDN w:val="0"/>
        <w:jc w:val="center"/>
        <w:rPr>
          <w:rFonts w:hint="eastAsia" w:ascii="仿宋" w:hAnsi="仿宋" w:eastAsia="仿宋" w:cs="仿宋"/>
          <w:b/>
          <w:color w:val="auto"/>
          <w:spacing w:val="6"/>
          <w:sz w:val="32"/>
          <w:szCs w:val="32"/>
          <w:highlight w:val="none"/>
        </w:rPr>
      </w:pPr>
    </w:p>
    <w:p w14:paraId="59328E94">
      <w:pPr>
        <w:autoSpaceDE w:val="0"/>
        <w:autoSpaceDN w:val="0"/>
        <w:jc w:val="center"/>
        <w:rPr>
          <w:rFonts w:hint="eastAsia" w:ascii="仿宋" w:hAnsi="仿宋" w:eastAsia="仿宋" w:cs="仿宋"/>
          <w:b/>
          <w:color w:val="auto"/>
          <w:spacing w:val="6"/>
          <w:sz w:val="32"/>
          <w:szCs w:val="32"/>
          <w:highlight w:val="none"/>
        </w:rPr>
      </w:pPr>
    </w:p>
    <w:p w14:paraId="60A7C14E">
      <w:pPr>
        <w:autoSpaceDE w:val="0"/>
        <w:autoSpaceDN w:val="0"/>
        <w:jc w:val="center"/>
        <w:rPr>
          <w:rFonts w:hint="eastAsia" w:ascii="仿宋" w:hAnsi="仿宋" w:eastAsia="仿宋" w:cs="仿宋"/>
          <w:b/>
          <w:color w:val="auto"/>
          <w:spacing w:val="6"/>
          <w:sz w:val="32"/>
          <w:szCs w:val="32"/>
          <w:highlight w:val="none"/>
        </w:rPr>
      </w:pPr>
    </w:p>
    <w:p w14:paraId="45B92DBD">
      <w:pPr>
        <w:autoSpaceDE w:val="0"/>
        <w:autoSpaceDN w:val="0"/>
        <w:jc w:val="center"/>
        <w:rPr>
          <w:rFonts w:hint="eastAsia" w:ascii="仿宋" w:hAnsi="仿宋" w:eastAsia="仿宋" w:cs="仿宋"/>
          <w:b/>
          <w:color w:val="auto"/>
          <w:spacing w:val="6"/>
          <w:sz w:val="32"/>
          <w:szCs w:val="32"/>
          <w:highlight w:val="none"/>
        </w:rPr>
      </w:pPr>
    </w:p>
    <w:p w14:paraId="7405EAA2">
      <w:pPr>
        <w:autoSpaceDE w:val="0"/>
        <w:autoSpaceDN w:val="0"/>
        <w:jc w:val="center"/>
        <w:rPr>
          <w:rFonts w:hint="eastAsia" w:ascii="仿宋" w:hAnsi="仿宋" w:eastAsia="仿宋" w:cs="仿宋"/>
          <w:b/>
          <w:color w:val="auto"/>
          <w:spacing w:val="6"/>
          <w:sz w:val="32"/>
          <w:szCs w:val="32"/>
          <w:highlight w:val="none"/>
        </w:rPr>
      </w:pPr>
    </w:p>
    <w:p w14:paraId="0A4B2673">
      <w:pPr>
        <w:autoSpaceDE w:val="0"/>
        <w:autoSpaceDN w:val="0"/>
        <w:jc w:val="center"/>
        <w:rPr>
          <w:rFonts w:hint="eastAsia" w:ascii="仿宋" w:hAnsi="仿宋" w:eastAsia="仿宋" w:cs="仿宋"/>
          <w:b/>
          <w:color w:val="auto"/>
          <w:spacing w:val="6"/>
          <w:sz w:val="32"/>
          <w:szCs w:val="32"/>
          <w:highlight w:val="none"/>
        </w:rPr>
      </w:pPr>
    </w:p>
    <w:p w14:paraId="7921C247">
      <w:pPr>
        <w:autoSpaceDE w:val="0"/>
        <w:autoSpaceDN w:val="0"/>
        <w:jc w:val="center"/>
        <w:rPr>
          <w:rFonts w:hint="eastAsia" w:ascii="仿宋" w:hAnsi="仿宋" w:eastAsia="仿宋" w:cs="仿宋"/>
          <w:b/>
          <w:color w:val="auto"/>
          <w:spacing w:val="6"/>
          <w:sz w:val="32"/>
          <w:szCs w:val="32"/>
          <w:highlight w:val="none"/>
        </w:rPr>
      </w:pPr>
    </w:p>
    <w:p w14:paraId="5ACCC30A">
      <w:pPr>
        <w:autoSpaceDE w:val="0"/>
        <w:autoSpaceDN w:val="0"/>
        <w:jc w:val="center"/>
        <w:rPr>
          <w:rFonts w:hint="eastAsia" w:ascii="仿宋" w:hAnsi="仿宋" w:eastAsia="仿宋" w:cs="仿宋"/>
          <w:b/>
          <w:color w:val="auto"/>
          <w:spacing w:val="6"/>
          <w:sz w:val="32"/>
          <w:szCs w:val="32"/>
          <w:highlight w:val="none"/>
        </w:rPr>
      </w:pPr>
    </w:p>
    <w:p w14:paraId="17AB0A0B">
      <w:pPr>
        <w:autoSpaceDE w:val="0"/>
        <w:autoSpaceDN w:val="0"/>
        <w:jc w:val="center"/>
        <w:rPr>
          <w:rFonts w:hint="eastAsia" w:ascii="仿宋" w:hAnsi="仿宋" w:eastAsia="仿宋" w:cs="仿宋"/>
          <w:b/>
          <w:color w:val="auto"/>
          <w:spacing w:val="6"/>
          <w:sz w:val="32"/>
          <w:szCs w:val="32"/>
          <w:highlight w:val="none"/>
        </w:rPr>
      </w:pPr>
    </w:p>
    <w:p w14:paraId="00464C5E">
      <w:pPr>
        <w:autoSpaceDE w:val="0"/>
        <w:autoSpaceDN w:val="0"/>
        <w:jc w:val="center"/>
        <w:rPr>
          <w:rFonts w:hint="eastAsia" w:ascii="仿宋" w:hAnsi="仿宋" w:eastAsia="仿宋" w:cs="仿宋"/>
          <w:b/>
          <w:color w:val="auto"/>
          <w:spacing w:val="6"/>
          <w:sz w:val="32"/>
          <w:szCs w:val="32"/>
          <w:highlight w:val="none"/>
        </w:rPr>
      </w:pPr>
    </w:p>
    <w:p w14:paraId="1551A8A8">
      <w:pPr>
        <w:autoSpaceDE w:val="0"/>
        <w:autoSpaceDN w:val="0"/>
        <w:jc w:val="center"/>
        <w:rPr>
          <w:rFonts w:hint="eastAsia" w:ascii="仿宋" w:hAnsi="仿宋" w:eastAsia="仿宋" w:cs="仿宋"/>
          <w:b/>
          <w:color w:val="auto"/>
          <w:spacing w:val="6"/>
          <w:sz w:val="32"/>
          <w:szCs w:val="32"/>
          <w:highlight w:val="none"/>
        </w:rPr>
      </w:pPr>
    </w:p>
    <w:p w14:paraId="44F3FA0E">
      <w:pPr>
        <w:snapToGrid w:val="0"/>
        <w:spacing w:line="360" w:lineRule="auto"/>
        <w:ind w:firstLine="3666" w:firstLineChars="1100"/>
        <w:rPr>
          <w:rFonts w:hint="eastAsia" w:ascii="仿宋" w:hAnsi="仿宋" w:eastAsia="仿宋" w:cs="仿宋"/>
          <w:b/>
          <w:color w:val="auto"/>
          <w:spacing w:val="6"/>
          <w:sz w:val="32"/>
          <w:szCs w:val="32"/>
          <w:highlight w:val="none"/>
        </w:rPr>
      </w:pPr>
    </w:p>
    <w:p w14:paraId="309B9A9D">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231993A">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B8E6B7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C2BA3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D4FDB4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C56743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76AE458">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42ECDE5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43834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7915B6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29BE75C">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FBFAF5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9185BF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17321D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E02C2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3F0B4E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A7CE6E0">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AF7FBE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13F10C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C5A1DD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9A95C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0FF875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564CBE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4F32726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3748244">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50213F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9D91B1C">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57077E4">
      <w:pPr>
        <w:autoSpaceDE w:val="0"/>
        <w:autoSpaceDN w:val="0"/>
        <w:jc w:val="center"/>
        <w:rPr>
          <w:rFonts w:hint="eastAsia" w:ascii="仿宋" w:hAnsi="仿宋" w:eastAsia="仿宋" w:cs="仿宋"/>
          <w:b/>
          <w:color w:val="auto"/>
          <w:spacing w:val="6"/>
          <w:sz w:val="32"/>
          <w:szCs w:val="32"/>
          <w:highlight w:val="none"/>
        </w:rPr>
      </w:pPr>
    </w:p>
    <w:p w14:paraId="761830CE">
      <w:pPr>
        <w:autoSpaceDE w:val="0"/>
        <w:autoSpaceDN w:val="0"/>
        <w:jc w:val="center"/>
        <w:rPr>
          <w:rFonts w:hint="eastAsia" w:ascii="仿宋" w:hAnsi="仿宋" w:eastAsia="仿宋" w:cs="仿宋"/>
          <w:b/>
          <w:color w:val="auto"/>
          <w:spacing w:val="6"/>
          <w:sz w:val="32"/>
          <w:szCs w:val="32"/>
          <w:highlight w:val="none"/>
        </w:rPr>
      </w:pPr>
    </w:p>
    <w:p w14:paraId="457ED65C">
      <w:pPr>
        <w:autoSpaceDE w:val="0"/>
        <w:autoSpaceDN w:val="0"/>
        <w:jc w:val="center"/>
        <w:rPr>
          <w:rFonts w:hint="eastAsia" w:ascii="仿宋" w:hAnsi="仿宋" w:eastAsia="仿宋" w:cs="仿宋"/>
          <w:b/>
          <w:color w:val="auto"/>
          <w:spacing w:val="6"/>
          <w:sz w:val="32"/>
          <w:szCs w:val="32"/>
          <w:highlight w:val="none"/>
        </w:rPr>
      </w:pPr>
    </w:p>
    <w:p w14:paraId="09C8B542">
      <w:pPr>
        <w:pStyle w:val="79"/>
        <w:rPr>
          <w:rFonts w:hint="eastAsia" w:ascii="仿宋" w:hAnsi="仿宋" w:eastAsia="仿宋" w:cs="仿宋"/>
          <w:b/>
          <w:color w:val="auto"/>
          <w:spacing w:val="6"/>
          <w:sz w:val="32"/>
          <w:szCs w:val="32"/>
          <w:highlight w:val="none"/>
        </w:rPr>
      </w:pPr>
    </w:p>
    <w:p w14:paraId="5841EC87">
      <w:pPr>
        <w:pStyle w:val="80"/>
        <w:rPr>
          <w:rFonts w:hint="eastAsia" w:ascii="仿宋" w:hAnsi="仿宋" w:eastAsia="仿宋" w:cs="仿宋"/>
          <w:b/>
          <w:color w:val="auto"/>
          <w:spacing w:val="6"/>
          <w:sz w:val="32"/>
          <w:szCs w:val="32"/>
          <w:highlight w:val="none"/>
        </w:rPr>
      </w:pPr>
    </w:p>
    <w:p w14:paraId="5C7674A6">
      <w:pPr>
        <w:rPr>
          <w:rFonts w:hint="eastAsia" w:ascii="仿宋" w:hAnsi="仿宋" w:eastAsia="仿宋" w:cs="仿宋"/>
          <w:b/>
          <w:color w:val="auto"/>
          <w:spacing w:val="6"/>
          <w:sz w:val="32"/>
          <w:szCs w:val="32"/>
          <w:highlight w:val="none"/>
        </w:rPr>
      </w:pPr>
    </w:p>
    <w:p w14:paraId="47B5D79B">
      <w:pPr>
        <w:pStyle w:val="79"/>
        <w:rPr>
          <w:rFonts w:hint="eastAsia" w:ascii="仿宋" w:hAnsi="仿宋" w:eastAsia="仿宋" w:cs="仿宋"/>
          <w:b/>
          <w:color w:val="auto"/>
          <w:spacing w:val="6"/>
          <w:sz w:val="32"/>
          <w:szCs w:val="32"/>
          <w:highlight w:val="none"/>
        </w:rPr>
      </w:pPr>
    </w:p>
    <w:p w14:paraId="7FE3BF4C">
      <w:pPr>
        <w:pStyle w:val="80"/>
        <w:rPr>
          <w:rFonts w:hint="eastAsia" w:ascii="仿宋" w:hAnsi="仿宋" w:eastAsia="仿宋" w:cs="仿宋"/>
          <w:b/>
          <w:color w:val="auto"/>
          <w:spacing w:val="6"/>
          <w:sz w:val="32"/>
          <w:szCs w:val="32"/>
          <w:highlight w:val="none"/>
        </w:rPr>
      </w:pPr>
    </w:p>
    <w:p w14:paraId="298DF7FD">
      <w:pPr>
        <w:rPr>
          <w:rFonts w:hint="eastAsia" w:ascii="仿宋" w:hAnsi="仿宋" w:eastAsia="仿宋" w:cs="仿宋"/>
          <w:b/>
          <w:color w:val="auto"/>
          <w:spacing w:val="6"/>
          <w:sz w:val="32"/>
          <w:szCs w:val="32"/>
          <w:highlight w:val="none"/>
        </w:rPr>
      </w:pPr>
    </w:p>
    <w:p w14:paraId="0F813ED5">
      <w:pPr>
        <w:pStyle w:val="79"/>
        <w:rPr>
          <w:rFonts w:hint="eastAsia" w:ascii="仿宋" w:hAnsi="仿宋" w:eastAsia="仿宋" w:cs="仿宋"/>
          <w:b/>
          <w:color w:val="auto"/>
          <w:spacing w:val="6"/>
          <w:sz w:val="32"/>
          <w:szCs w:val="32"/>
          <w:highlight w:val="none"/>
        </w:rPr>
      </w:pPr>
    </w:p>
    <w:p w14:paraId="1D231803">
      <w:pPr>
        <w:pStyle w:val="80"/>
        <w:rPr>
          <w:rFonts w:hint="eastAsia" w:ascii="仿宋" w:hAnsi="仿宋" w:eastAsia="仿宋" w:cs="仿宋"/>
          <w:b/>
          <w:color w:val="auto"/>
          <w:spacing w:val="6"/>
          <w:sz w:val="32"/>
          <w:szCs w:val="32"/>
          <w:highlight w:val="none"/>
        </w:rPr>
      </w:pPr>
    </w:p>
    <w:p w14:paraId="3F032163">
      <w:pPr>
        <w:rPr>
          <w:rFonts w:hint="eastAsia" w:ascii="仿宋" w:hAnsi="仿宋" w:eastAsia="仿宋" w:cs="仿宋"/>
          <w:b/>
          <w:color w:val="auto"/>
          <w:spacing w:val="6"/>
          <w:sz w:val="32"/>
          <w:szCs w:val="32"/>
          <w:highlight w:val="none"/>
        </w:rPr>
      </w:pPr>
    </w:p>
    <w:p w14:paraId="01B8CE54">
      <w:pPr>
        <w:pStyle w:val="79"/>
        <w:rPr>
          <w:rFonts w:hint="eastAsia" w:ascii="仿宋" w:hAnsi="仿宋" w:eastAsia="仿宋" w:cs="仿宋"/>
          <w:b/>
          <w:color w:val="auto"/>
          <w:spacing w:val="6"/>
          <w:sz w:val="32"/>
          <w:szCs w:val="32"/>
          <w:highlight w:val="none"/>
        </w:rPr>
      </w:pPr>
    </w:p>
    <w:p w14:paraId="526E0896">
      <w:pPr>
        <w:pStyle w:val="80"/>
        <w:rPr>
          <w:rFonts w:hint="eastAsia" w:ascii="仿宋" w:hAnsi="仿宋" w:eastAsia="仿宋" w:cs="仿宋"/>
          <w:b/>
          <w:color w:val="auto"/>
          <w:spacing w:val="6"/>
          <w:sz w:val="32"/>
          <w:szCs w:val="32"/>
          <w:highlight w:val="none"/>
        </w:rPr>
      </w:pPr>
    </w:p>
    <w:p w14:paraId="78A31FDB">
      <w:pPr>
        <w:rPr>
          <w:rFonts w:hint="eastAsia" w:ascii="仿宋" w:hAnsi="仿宋" w:eastAsia="仿宋" w:cs="仿宋"/>
          <w:b/>
          <w:color w:val="auto"/>
          <w:spacing w:val="6"/>
          <w:sz w:val="32"/>
          <w:szCs w:val="32"/>
          <w:highlight w:val="none"/>
        </w:rPr>
      </w:pPr>
    </w:p>
    <w:p w14:paraId="09850AB9">
      <w:pPr>
        <w:pStyle w:val="79"/>
        <w:rPr>
          <w:rFonts w:hint="eastAsia" w:ascii="仿宋" w:hAnsi="仿宋" w:eastAsia="仿宋" w:cs="仿宋"/>
          <w:b/>
          <w:color w:val="auto"/>
          <w:spacing w:val="6"/>
          <w:sz w:val="32"/>
          <w:szCs w:val="32"/>
          <w:highlight w:val="none"/>
        </w:rPr>
      </w:pPr>
    </w:p>
    <w:p w14:paraId="544F3087">
      <w:pPr>
        <w:pStyle w:val="80"/>
        <w:rPr>
          <w:rFonts w:hint="eastAsia" w:ascii="仿宋" w:hAnsi="仿宋" w:eastAsia="仿宋" w:cs="仿宋"/>
          <w:b/>
          <w:color w:val="auto"/>
          <w:spacing w:val="6"/>
          <w:sz w:val="32"/>
          <w:szCs w:val="32"/>
          <w:highlight w:val="none"/>
        </w:rPr>
      </w:pPr>
    </w:p>
    <w:p w14:paraId="2F40D0C6">
      <w:pPr>
        <w:rPr>
          <w:rFonts w:hint="eastAsia" w:ascii="仿宋" w:hAnsi="仿宋" w:eastAsia="仿宋" w:cs="仿宋"/>
          <w:b/>
          <w:color w:val="auto"/>
          <w:spacing w:val="6"/>
          <w:sz w:val="32"/>
          <w:szCs w:val="32"/>
          <w:highlight w:val="none"/>
        </w:rPr>
      </w:pPr>
    </w:p>
    <w:p w14:paraId="6E62CAA2">
      <w:pPr>
        <w:pStyle w:val="79"/>
        <w:rPr>
          <w:rFonts w:hint="eastAsia" w:ascii="仿宋" w:hAnsi="仿宋" w:eastAsia="仿宋" w:cs="仿宋"/>
          <w:b/>
          <w:color w:val="auto"/>
          <w:spacing w:val="6"/>
          <w:sz w:val="32"/>
          <w:szCs w:val="32"/>
          <w:highlight w:val="none"/>
        </w:rPr>
      </w:pPr>
    </w:p>
    <w:p w14:paraId="2937FF3E">
      <w:pPr>
        <w:pStyle w:val="80"/>
        <w:rPr>
          <w:rFonts w:hint="eastAsia" w:ascii="仿宋" w:hAnsi="仿宋" w:eastAsia="仿宋" w:cs="仿宋"/>
          <w:b/>
          <w:color w:val="auto"/>
          <w:spacing w:val="6"/>
          <w:sz w:val="32"/>
          <w:szCs w:val="32"/>
          <w:highlight w:val="none"/>
        </w:rPr>
      </w:pPr>
    </w:p>
    <w:p w14:paraId="0E7A355A">
      <w:pPr>
        <w:rPr>
          <w:rFonts w:hint="eastAsia" w:ascii="仿宋" w:hAnsi="仿宋" w:eastAsia="仿宋" w:cs="仿宋"/>
          <w:b/>
          <w:color w:val="auto"/>
          <w:spacing w:val="6"/>
          <w:sz w:val="32"/>
          <w:szCs w:val="32"/>
          <w:highlight w:val="none"/>
        </w:rPr>
      </w:pPr>
    </w:p>
    <w:p w14:paraId="7B0C1610">
      <w:pPr>
        <w:pStyle w:val="79"/>
        <w:rPr>
          <w:rFonts w:hint="eastAsia"/>
          <w:color w:val="auto"/>
          <w:highlight w:val="none"/>
        </w:rPr>
      </w:pPr>
    </w:p>
    <w:p w14:paraId="7A728229">
      <w:pPr>
        <w:autoSpaceDE w:val="0"/>
        <w:autoSpaceDN w:val="0"/>
        <w:jc w:val="center"/>
        <w:rPr>
          <w:rFonts w:hint="eastAsia" w:ascii="仿宋" w:hAnsi="仿宋" w:eastAsia="仿宋" w:cs="仿宋"/>
          <w:b/>
          <w:color w:val="auto"/>
          <w:spacing w:val="6"/>
          <w:sz w:val="32"/>
          <w:szCs w:val="32"/>
          <w:highlight w:val="none"/>
        </w:rPr>
      </w:pPr>
    </w:p>
    <w:p w14:paraId="71604D7C">
      <w:pPr>
        <w:autoSpaceDE w:val="0"/>
        <w:autoSpaceDN w:val="0"/>
        <w:jc w:val="center"/>
        <w:rPr>
          <w:rFonts w:hint="eastAsia" w:ascii="仿宋" w:hAnsi="仿宋" w:eastAsia="仿宋" w:cs="仿宋"/>
          <w:b/>
          <w:color w:val="auto"/>
          <w:spacing w:val="6"/>
          <w:sz w:val="32"/>
          <w:szCs w:val="32"/>
          <w:highlight w:val="none"/>
        </w:rPr>
      </w:pPr>
    </w:p>
    <w:p w14:paraId="3E9F5531">
      <w:pPr>
        <w:autoSpaceDE w:val="0"/>
        <w:autoSpaceDN w:val="0"/>
        <w:jc w:val="center"/>
        <w:rPr>
          <w:rFonts w:hint="eastAsia" w:ascii="仿宋" w:hAnsi="仿宋" w:eastAsia="仿宋" w:cs="仿宋"/>
          <w:b/>
          <w:color w:val="auto"/>
          <w:spacing w:val="6"/>
          <w:sz w:val="32"/>
          <w:szCs w:val="32"/>
          <w:highlight w:val="none"/>
        </w:rPr>
      </w:pPr>
    </w:p>
    <w:p w14:paraId="56282009">
      <w:pPr>
        <w:autoSpaceDE w:val="0"/>
        <w:autoSpaceDN w:val="0"/>
        <w:jc w:val="center"/>
        <w:rPr>
          <w:rFonts w:hint="eastAsia" w:ascii="仿宋" w:hAnsi="仿宋" w:eastAsia="仿宋" w:cs="仿宋"/>
          <w:b/>
          <w:color w:val="auto"/>
          <w:spacing w:val="6"/>
          <w:sz w:val="32"/>
          <w:szCs w:val="32"/>
          <w:highlight w:val="none"/>
        </w:rPr>
      </w:pPr>
    </w:p>
    <w:p w14:paraId="04C08254">
      <w:pPr>
        <w:spacing w:line="360" w:lineRule="auto"/>
        <w:jc w:val="center"/>
        <w:rPr>
          <w:rFonts w:hint="eastAsia" w:ascii="仿宋" w:hAnsi="仿宋" w:eastAsia="仿宋" w:cs="仿宋"/>
          <w:b/>
          <w:color w:val="auto"/>
          <w:spacing w:val="6"/>
          <w:sz w:val="32"/>
          <w:szCs w:val="32"/>
          <w:highlight w:val="none"/>
        </w:rPr>
      </w:pPr>
    </w:p>
    <w:p w14:paraId="7CAA0504">
      <w:pPr>
        <w:spacing w:line="360" w:lineRule="auto"/>
        <w:jc w:val="center"/>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5E986227">
      <w:pPr>
        <w:spacing w:line="360" w:lineRule="auto"/>
        <w:rPr>
          <w:rFonts w:hint="eastAsia" w:ascii="仿宋" w:hAnsi="仿宋" w:eastAsia="仿宋" w:cs="仿宋"/>
          <w:b/>
          <w:color w:val="auto"/>
          <w:spacing w:val="6"/>
          <w:sz w:val="30"/>
          <w:szCs w:val="30"/>
          <w:highlight w:val="none"/>
        </w:rPr>
      </w:pPr>
    </w:p>
    <w:p w14:paraId="0E90CE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B03F13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D5A34E3">
      <w:pPr>
        <w:spacing w:line="360" w:lineRule="auto"/>
        <w:ind w:firstLine="480" w:firstLineChars="200"/>
        <w:rPr>
          <w:rFonts w:hint="eastAsia" w:ascii="仿宋" w:hAnsi="仿宋" w:eastAsia="仿宋" w:cs="仿宋"/>
          <w:color w:val="auto"/>
          <w:sz w:val="24"/>
          <w:highlight w:val="none"/>
        </w:rPr>
      </w:pPr>
    </w:p>
    <w:p w14:paraId="1E0F669F">
      <w:pPr>
        <w:spacing w:line="360" w:lineRule="auto"/>
        <w:ind w:firstLine="480" w:firstLineChars="200"/>
        <w:rPr>
          <w:rFonts w:hint="eastAsia" w:ascii="仿宋" w:hAnsi="仿宋" w:eastAsia="仿宋" w:cs="仿宋"/>
          <w:color w:val="auto"/>
          <w:sz w:val="24"/>
          <w:highlight w:val="none"/>
        </w:rPr>
      </w:pPr>
    </w:p>
    <w:p w14:paraId="463D725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65389E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2B185E6">
      <w:pPr>
        <w:autoSpaceDE w:val="0"/>
        <w:autoSpaceDN w:val="0"/>
        <w:jc w:val="center"/>
        <w:rPr>
          <w:rFonts w:hint="eastAsia" w:ascii="仿宋" w:hAnsi="仿宋" w:eastAsia="仿宋" w:cs="仿宋"/>
          <w:b/>
          <w:color w:val="auto"/>
          <w:spacing w:val="6"/>
          <w:sz w:val="32"/>
          <w:szCs w:val="32"/>
          <w:highlight w:val="none"/>
        </w:rPr>
      </w:pPr>
    </w:p>
    <w:p w14:paraId="1A8D783B">
      <w:pPr>
        <w:autoSpaceDE w:val="0"/>
        <w:autoSpaceDN w:val="0"/>
        <w:jc w:val="center"/>
        <w:rPr>
          <w:rFonts w:hint="eastAsia" w:ascii="仿宋" w:hAnsi="仿宋" w:eastAsia="仿宋" w:cs="仿宋"/>
          <w:b/>
          <w:color w:val="auto"/>
          <w:spacing w:val="6"/>
          <w:sz w:val="32"/>
          <w:szCs w:val="32"/>
          <w:highlight w:val="none"/>
        </w:rPr>
      </w:pPr>
    </w:p>
    <w:p w14:paraId="0F3C04E0">
      <w:pPr>
        <w:autoSpaceDE w:val="0"/>
        <w:autoSpaceDN w:val="0"/>
        <w:jc w:val="center"/>
        <w:rPr>
          <w:rFonts w:hint="eastAsia" w:ascii="仿宋" w:hAnsi="仿宋" w:eastAsia="仿宋" w:cs="仿宋"/>
          <w:b/>
          <w:color w:val="auto"/>
          <w:spacing w:val="6"/>
          <w:sz w:val="32"/>
          <w:szCs w:val="32"/>
          <w:highlight w:val="none"/>
        </w:rPr>
      </w:pPr>
    </w:p>
    <w:p w14:paraId="4835FAEE">
      <w:pPr>
        <w:autoSpaceDE w:val="0"/>
        <w:autoSpaceDN w:val="0"/>
        <w:jc w:val="center"/>
        <w:rPr>
          <w:rFonts w:hint="eastAsia" w:ascii="仿宋" w:hAnsi="仿宋" w:eastAsia="仿宋" w:cs="仿宋"/>
          <w:b/>
          <w:color w:val="auto"/>
          <w:spacing w:val="6"/>
          <w:sz w:val="32"/>
          <w:szCs w:val="32"/>
          <w:highlight w:val="none"/>
        </w:rPr>
      </w:pPr>
    </w:p>
    <w:p w14:paraId="212BC95E">
      <w:pPr>
        <w:autoSpaceDE w:val="0"/>
        <w:autoSpaceDN w:val="0"/>
        <w:jc w:val="center"/>
        <w:rPr>
          <w:rFonts w:hint="eastAsia" w:ascii="仿宋" w:hAnsi="仿宋" w:eastAsia="仿宋" w:cs="仿宋"/>
          <w:b/>
          <w:color w:val="auto"/>
          <w:spacing w:val="6"/>
          <w:sz w:val="32"/>
          <w:szCs w:val="32"/>
          <w:highlight w:val="none"/>
        </w:rPr>
      </w:pPr>
    </w:p>
    <w:p w14:paraId="62E172CF">
      <w:pPr>
        <w:autoSpaceDE w:val="0"/>
        <w:autoSpaceDN w:val="0"/>
        <w:jc w:val="center"/>
        <w:rPr>
          <w:rFonts w:hint="eastAsia" w:ascii="仿宋" w:hAnsi="仿宋" w:eastAsia="仿宋" w:cs="仿宋"/>
          <w:b/>
          <w:color w:val="auto"/>
          <w:spacing w:val="6"/>
          <w:sz w:val="32"/>
          <w:szCs w:val="32"/>
          <w:highlight w:val="none"/>
        </w:rPr>
      </w:pPr>
    </w:p>
    <w:p w14:paraId="0763EC60">
      <w:pPr>
        <w:autoSpaceDE w:val="0"/>
        <w:autoSpaceDN w:val="0"/>
        <w:jc w:val="center"/>
        <w:rPr>
          <w:rFonts w:hint="eastAsia" w:ascii="仿宋" w:hAnsi="仿宋" w:eastAsia="仿宋" w:cs="仿宋"/>
          <w:b/>
          <w:color w:val="auto"/>
          <w:spacing w:val="6"/>
          <w:sz w:val="32"/>
          <w:szCs w:val="32"/>
          <w:highlight w:val="none"/>
        </w:rPr>
      </w:pPr>
    </w:p>
    <w:p w14:paraId="08A82DB9">
      <w:pPr>
        <w:autoSpaceDE w:val="0"/>
        <w:autoSpaceDN w:val="0"/>
        <w:jc w:val="center"/>
        <w:rPr>
          <w:rFonts w:hint="eastAsia" w:ascii="仿宋" w:hAnsi="仿宋" w:eastAsia="仿宋" w:cs="仿宋"/>
          <w:b/>
          <w:color w:val="auto"/>
          <w:spacing w:val="6"/>
          <w:sz w:val="32"/>
          <w:szCs w:val="32"/>
          <w:highlight w:val="none"/>
        </w:rPr>
      </w:pPr>
    </w:p>
    <w:p w14:paraId="36FE28CF">
      <w:pPr>
        <w:autoSpaceDE w:val="0"/>
        <w:autoSpaceDN w:val="0"/>
        <w:jc w:val="center"/>
        <w:rPr>
          <w:rFonts w:hint="eastAsia" w:ascii="仿宋" w:hAnsi="仿宋" w:eastAsia="仿宋" w:cs="仿宋"/>
          <w:b/>
          <w:color w:val="auto"/>
          <w:spacing w:val="6"/>
          <w:sz w:val="32"/>
          <w:szCs w:val="32"/>
          <w:highlight w:val="none"/>
        </w:rPr>
      </w:pPr>
    </w:p>
    <w:p w14:paraId="64E6351D">
      <w:pPr>
        <w:autoSpaceDE w:val="0"/>
        <w:autoSpaceDN w:val="0"/>
        <w:jc w:val="center"/>
        <w:rPr>
          <w:rFonts w:hint="eastAsia" w:ascii="仿宋" w:hAnsi="仿宋" w:eastAsia="仿宋" w:cs="仿宋"/>
          <w:b/>
          <w:color w:val="auto"/>
          <w:spacing w:val="6"/>
          <w:sz w:val="32"/>
          <w:szCs w:val="32"/>
          <w:highlight w:val="none"/>
        </w:rPr>
      </w:pPr>
    </w:p>
    <w:p w14:paraId="071EDEFE">
      <w:pPr>
        <w:autoSpaceDE w:val="0"/>
        <w:autoSpaceDN w:val="0"/>
        <w:jc w:val="center"/>
        <w:rPr>
          <w:rFonts w:hint="eastAsia" w:ascii="仿宋" w:hAnsi="仿宋" w:eastAsia="仿宋" w:cs="仿宋"/>
          <w:b/>
          <w:color w:val="auto"/>
          <w:spacing w:val="6"/>
          <w:sz w:val="32"/>
          <w:szCs w:val="32"/>
          <w:highlight w:val="none"/>
        </w:rPr>
      </w:pPr>
    </w:p>
    <w:p w14:paraId="2A4A7989">
      <w:pPr>
        <w:autoSpaceDE w:val="0"/>
        <w:autoSpaceDN w:val="0"/>
        <w:jc w:val="center"/>
        <w:rPr>
          <w:rFonts w:hint="eastAsia" w:ascii="仿宋" w:hAnsi="仿宋" w:eastAsia="仿宋" w:cs="仿宋"/>
          <w:b/>
          <w:color w:val="auto"/>
          <w:spacing w:val="6"/>
          <w:sz w:val="32"/>
          <w:szCs w:val="32"/>
          <w:highlight w:val="none"/>
        </w:rPr>
      </w:pPr>
    </w:p>
    <w:p w14:paraId="4FB0C764">
      <w:pPr>
        <w:autoSpaceDE w:val="0"/>
        <w:autoSpaceDN w:val="0"/>
        <w:jc w:val="center"/>
        <w:rPr>
          <w:rFonts w:hint="eastAsia" w:ascii="仿宋" w:hAnsi="仿宋" w:eastAsia="仿宋" w:cs="仿宋"/>
          <w:b/>
          <w:color w:val="auto"/>
          <w:spacing w:val="6"/>
          <w:sz w:val="32"/>
          <w:szCs w:val="32"/>
          <w:highlight w:val="none"/>
        </w:rPr>
      </w:pPr>
    </w:p>
    <w:p w14:paraId="4252AC95">
      <w:pPr>
        <w:autoSpaceDE w:val="0"/>
        <w:autoSpaceDN w:val="0"/>
        <w:jc w:val="center"/>
        <w:rPr>
          <w:rFonts w:hint="eastAsia" w:ascii="仿宋" w:hAnsi="仿宋" w:eastAsia="仿宋" w:cs="仿宋"/>
          <w:b/>
          <w:color w:val="auto"/>
          <w:spacing w:val="6"/>
          <w:sz w:val="32"/>
          <w:szCs w:val="32"/>
          <w:highlight w:val="none"/>
        </w:rPr>
      </w:pPr>
    </w:p>
    <w:p w14:paraId="2C3A75B7">
      <w:pPr>
        <w:autoSpaceDE w:val="0"/>
        <w:autoSpaceDN w:val="0"/>
        <w:jc w:val="center"/>
        <w:rPr>
          <w:rFonts w:hint="eastAsia" w:ascii="仿宋" w:hAnsi="仿宋" w:eastAsia="仿宋" w:cs="仿宋"/>
          <w:b/>
          <w:color w:val="auto"/>
          <w:spacing w:val="6"/>
          <w:sz w:val="32"/>
          <w:szCs w:val="32"/>
          <w:highlight w:val="none"/>
        </w:rPr>
      </w:pPr>
    </w:p>
    <w:p w14:paraId="5C9DFB5F">
      <w:pPr>
        <w:pStyle w:val="25"/>
        <w:rPr>
          <w:rFonts w:hint="eastAsia" w:ascii="仿宋" w:hAnsi="仿宋" w:eastAsia="仿宋" w:cs="仿宋"/>
          <w:color w:val="auto"/>
          <w:highlight w:val="none"/>
        </w:rPr>
      </w:pPr>
    </w:p>
    <w:p w14:paraId="18EBE649">
      <w:pPr>
        <w:snapToGrid w:val="0"/>
        <w:spacing w:line="360" w:lineRule="auto"/>
        <w:rPr>
          <w:rFonts w:hint="eastAsia" w:ascii="仿宋" w:hAnsi="仿宋" w:eastAsia="仿宋" w:cs="仿宋"/>
          <w:b/>
          <w:color w:val="auto"/>
          <w:kern w:val="0"/>
          <w:sz w:val="32"/>
          <w:szCs w:val="32"/>
          <w:highlight w:val="none"/>
        </w:rPr>
      </w:pPr>
    </w:p>
    <w:p w14:paraId="1A99AB41">
      <w:pPr>
        <w:snapToGrid w:val="0"/>
        <w:spacing w:line="360" w:lineRule="auto"/>
        <w:rPr>
          <w:rFonts w:hint="eastAsia" w:ascii="仿宋" w:hAnsi="仿宋" w:eastAsia="仿宋" w:cs="仿宋"/>
          <w:b/>
          <w:color w:val="auto"/>
          <w:kern w:val="0"/>
          <w:sz w:val="32"/>
          <w:szCs w:val="32"/>
          <w:highlight w:val="none"/>
        </w:rPr>
      </w:pPr>
    </w:p>
    <w:p w14:paraId="00E9633D">
      <w:pPr>
        <w:snapToGrid w:val="0"/>
        <w:spacing w:line="360" w:lineRule="auto"/>
        <w:rPr>
          <w:rFonts w:hint="eastAsia" w:ascii="仿宋" w:hAnsi="仿宋" w:eastAsia="仿宋" w:cs="仿宋"/>
          <w:b/>
          <w:color w:val="auto"/>
          <w:kern w:val="0"/>
          <w:sz w:val="32"/>
          <w:szCs w:val="32"/>
          <w:highlight w:val="none"/>
        </w:rPr>
      </w:pPr>
    </w:p>
    <w:p w14:paraId="46A09995">
      <w:pPr>
        <w:snapToGrid w:val="0"/>
        <w:spacing w:line="360" w:lineRule="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0CE9DF">
      <w:pPr>
        <w:spacing w:line="360" w:lineRule="auto"/>
        <w:jc w:val="center"/>
        <w:rPr>
          <w:rFonts w:hint="eastAsia" w:ascii="仿宋" w:hAnsi="仿宋" w:eastAsia="仿宋" w:cs="仿宋"/>
          <w:color w:val="auto"/>
          <w:sz w:val="24"/>
          <w:highlight w:val="none"/>
          <w:u w:val="single"/>
        </w:rPr>
      </w:pPr>
    </w:p>
    <w:p w14:paraId="76F974E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6DA4C5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EE8B05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436145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69CE6D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BB6B83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D29A16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54798A5">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BFBD45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65CF997">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58683F2">
      <w:pPr>
        <w:spacing w:line="360" w:lineRule="auto"/>
        <w:ind w:right="420"/>
        <w:rPr>
          <w:rFonts w:hint="eastAsia" w:ascii="仿宋" w:hAnsi="仿宋" w:eastAsia="仿宋" w:cs="仿宋"/>
          <w:color w:val="auto"/>
          <w:sz w:val="24"/>
          <w:highlight w:val="none"/>
        </w:rPr>
      </w:pPr>
    </w:p>
    <w:p w14:paraId="195B5C4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2D1D4C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B51AF3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57BDC87">
      <w:pPr>
        <w:pStyle w:val="5"/>
        <w:rPr>
          <w:rFonts w:hint="eastAsia" w:ascii="仿宋" w:hAnsi="仿宋" w:eastAsia="仿宋" w:cs="仿宋"/>
          <w:color w:val="auto"/>
          <w:highlight w:val="none"/>
          <w:lang w:val="en-US"/>
        </w:rPr>
      </w:pPr>
    </w:p>
    <w:p w14:paraId="3D98227C">
      <w:pPr>
        <w:pageBreakBefore/>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E8626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CCB41B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967FC3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322135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BD45A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1AF6F49">
      <w:pPr>
        <w:pStyle w:val="25"/>
        <w:rPr>
          <w:rFonts w:hint="eastAsia"/>
          <w:color w:val="auto"/>
          <w:highlight w:val="none"/>
          <w:lang w:val="en-US" w:eastAsia="zh-CN"/>
        </w:rPr>
      </w:pPr>
    </w:p>
    <w:p w14:paraId="413D45D9">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47454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E853A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126C5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1AB4CA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4C5A50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667D4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7F6877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C7B3EC6">
      <w:pPr>
        <w:widowControl/>
        <w:jc w:val="left"/>
        <w:rPr>
          <w:rFonts w:hint="eastAsia" w:ascii="仿宋" w:hAnsi="仿宋" w:eastAsia="仿宋" w:cs="仿宋"/>
          <w:color w:val="auto"/>
          <w:kern w:val="0"/>
          <w:sz w:val="24"/>
          <w:highlight w:val="none"/>
        </w:rPr>
      </w:pPr>
    </w:p>
    <w:p w14:paraId="3B38F89F">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97A7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F29725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F25D7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1410B9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922AB2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7DA7A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B6053D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D9C542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4A2A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836CB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4D03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618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52A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E2583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399AF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A84D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5FD0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A42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494FC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35D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3113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AA9FE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921A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410E4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C1A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93A698">
            <w:pPr>
              <w:widowControl/>
              <w:jc w:val="left"/>
              <w:rPr>
                <w:rFonts w:hint="eastAsia" w:ascii="仿宋" w:hAnsi="仿宋" w:eastAsia="仿宋" w:cs="仿宋"/>
                <w:color w:val="auto"/>
                <w:kern w:val="0"/>
                <w:sz w:val="24"/>
                <w:highlight w:val="none"/>
              </w:rPr>
            </w:pPr>
          </w:p>
        </w:tc>
        <w:tc>
          <w:tcPr>
            <w:tcW w:w="1560" w:type="dxa"/>
            <w:vAlign w:val="center"/>
          </w:tcPr>
          <w:p w14:paraId="58FBD3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BA9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286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C5E8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D66CB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C1F6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3802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EE6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674E8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EE58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A24B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9D2CB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FE28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3037C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B79B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1CDB5">
            <w:pPr>
              <w:widowControl/>
              <w:jc w:val="left"/>
              <w:rPr>
                <w:rFonts w:hint="eastAsia" w:ascii="仿宋" w:hAnsi="仿宋" w:eastAsia="仿宋" w:cs="仿宋"/>
                <w:color w:val="auto"/>
                <w:kern w:val="0"/>
                <w:sz w:val="24"/>
                <w:highlight w:val="none"/>
              </w:rPr>
            </w:pPr>
          </w:p>
        </w:tc>
        <w:tc>
          <w:tcPr>
            <w:tcW w:w="1560" w:type="dxa"/>
            <w:vAlign w:val="center"/>
          </w:tcPr>
          <w:p w14:paraId="412BD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7CFB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54AB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E7F0E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08B4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305C7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5E69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72B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5FF4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CC3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A58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196CB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E446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57E96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D8DB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D093FC">
            <w:pPr>
              <w:widowControl/>
              <w:jc w:val="left"/>
              <w:rPr>
                <w:rFonts w:hint="eastAsia" w:ascii="仿宋" w:hAnsi="仿宋" w:eastAsia="仿宋" w:cs="仿宋"/>
                <w:color w:val="auto"/>
                <w:kern w:val="0"/>
                <w:sz w:val="24"/>
                <w:highlight w:val="none"/>
              </w:rPr>
            </w:pPr>
          </w:p>
        </w:tc>
        <w:tc>
          <w:tcPr>
            <w:tcW w:w="1560" w:type="dxa"/>
            <w:vAlign w:val="center"/>
          </w:tcPr>
          <w:p w14:paraId="701419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E5EE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83A7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032B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25EA1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7F35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FB66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DF5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5288CB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313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C9B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D5E79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BD7E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F673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5D0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8E2FDC">
            <w:pPr>
              <w:widowControl/>
              <w:jc w:val="left"/>
              <w:rPr>
                <w:rFonts w:hint="eastAsia" w:ascii="仿宋" w:hAnsi="仿宋" w:eastAsia="仿宋" w:cs="仿宋"/>
                <w:color w:val="auto"/>
                <w:kern w:val="0"/>
                <w:sz w:val="24"/>
                <w:highlight w:val="none"/>
              </w:rPr>
            </w:pPr>
          </w:p>
        </w:tc>
        <w:tc>
          <w:tcPr>
            <w:tcW w:w="1560" w:type="dxa"/>
            <w:vAlign w:val="center"/>
          </w:tcPr>
          <w:p w14:paraId="3D7A4F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3BD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EA49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6A197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A01A3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8FC34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E6B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EB6E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828D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59ED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60DC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19D4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CA0E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A8127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C18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B0222B">
            <w:pPr>
              <w:widowControl/>
              <w:jc w:val="left"/>
              <w:rPr>
                <w:rFonts w:hint="eastAsia" w:ascii="仿宋" w:hAnsi="仿宋" w:eastAsia="仿宋" w:cs="仿宋"/>
                <w:color w:val="auto"/>
                <w:kern w:val="0"/>
                <w:sz w:val="24"/>
                <w:highlight w:val="none"/>
              </w:rPr>
            </w:pPr>
          </w:p>
        </w:tc>
        <w:tc>
          <w:tcPr>
            <w:tcW w:w="1560" w:type="dxa"/>
            <w:vAlign w:val="center"/>
          </w:tcPr>
          <w:p w14:paraId="50588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5FB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63B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DDD33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AD66B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4CCB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F010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6EBE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A08A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F27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669B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1A273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59646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9E26A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A42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9A050E">
            <w:pPr>
              <w:widowControl/>
              <w:jc w:val="left"/>
              <w:rPr>
                <w:rFonts w:hint="eastAsia" w:ascii="仿宋" w:hAnsi="仿宋" w:eastAsia="仿宋" w:cs="仿宋"/>
                <w:color w:val="auto"/>
                <w:kern w:val="0"/>
                <w:sz w:val="24"/>
                <w:highlight w:val="none"/>
              </w:rPr>
            </w:pPr>
          </w:p>
        </w:tc>
        <w:tc>
          <w:tcPr>
            <w:tcW w:w="1560" w:type="dxa"/>
            <w:vAlign w:val="center"/>
          </w:tcPr>
          <w:p w14:paraId="7A09B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9554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03C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942CF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F5817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B334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1D9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10A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AB93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A895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7ED6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1C7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75243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8277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2014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7C5879">
            <w:pPr>
              <w:widowControl/>
              <w:jc w:val="left"/>
              <w:rPr>
                <w:rFonts w:hint="eastAsia" w:ascii="仿宋" w:hAnsi="仿宋" w:eastAsia="仿宋" w:cs="仿宋"/>
                <w:color w:val="auto"/>
                <w:kern w:val="0"/>
                <w:sz w:val="24"/>
                <w:highlight w:val="none"/>
              </w:rPr>
            </w:pPr>
          </w:p>
        </w:tc>
        <w:tc>
          <w:tcPr>
            <w:tcW w:w="1560" w:type="dxa"/>
            <w:vAlign w:val="center"/>
          </w:tcPr>
          <w:p w14:paraId="16009F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74DF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975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EEB7F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659B5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4E7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0A2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01D7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8F67F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E184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5781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2318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5C24B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11F7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628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8B4778">
            <w:pPr>
              <w:widowControl/>
              <w:jc w:val="left"/>
              <w:rPr>
                <w:rFonts w:hint="eastAsia" w:ascii="仿宋" w:hAnsi="仿宋" w:eastAsia="仿宋" w:cs="仿宋"/>
                <w:color w:val="auto"/>
                <w:kern w:val="0"/>
                <w:sz w:val="24"/>
                <w:highlight w:val="none"/>
              </w:rPr>
            </w:pPr>
          </w:p>
        </w:tc>
        <w:tc>
          <w:tcPr>
            <w:tcW w:w="1560" w:type="dxa"/>
            <w:vAlign w:val="center"/>
          </w:tcPr>
          <w:p w14:paraId="65F97E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3F4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A776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1218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60E8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544E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CFD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AB4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30960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2DBB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976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EEE78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D760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96541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553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654B18">
            <w:pPr>
              <w:widowControl/>
              <w:jc w:val="left"/>
              <w:rPr>
                <w:rFonts w:hint="eastAsia" w:ascii="仿宋" w:hAnsi="仿宋" w:eastAsia="仿宋" w:cs="仿宋"/>
                <w:color w:val="auto"/>
                <w:kern w:val="0"/>
                <w:sz w:val="24"/>
                <w:highlight w:val="none"/>
              </w:rPr>
            </w:pPr>
          </w:p>
        </w:tc>
        <w:tc>
          <w:tcPr>
            <w:tcW w:w="1560" w:type="dxa"/>
            <w:vAlign w:val="center"/>
          </w:tcPr>
          <w:p w14:paraId="722B3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5004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91E2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EE94F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57F1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C492A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E7A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677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A72B2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CB78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4B9D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5B669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A7E52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9812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10BB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7EE74E">
            <w:pPr>
              <w:widowControl/>
              <w:jc w:val="left"/>
              <w:rPr>
                <w:rFonts w:hint="eastAsia" w:ascii="仿宋" w:hAnsi="仿宋" w:eastAsia="仿宋" w:cs="仿宋"/>
                <w:color w:val="auto"/>
                <w:kern w:val="0"/>
                <w:sz w:val="24"/>
                <w:highlight w:val="none"/>
              </w:rPr>
            </w:pPr>
          </w:p>
        </w:tc>
        <w:tc>
          <w:tcPr>
            <w:tcW w:w="1560" w:type="dxa"/>
            <w:vAlign w:val="center"/>
          </w:tcPr>
          <w:p w14:paraId="198404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806A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C3A3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F5123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D8820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76301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341A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40BC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5AFE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0431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6E94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4B21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930F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72F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C20D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FC8209">
            <w:pPr>
              <w:widowControl/>
              <w:jc w:val="left"/>
              <w:rPr>
                <w:rFonts w:hint="eastAsia" w:ascii="仿宋" w:hAnsi="仿宋" w:eastAsia="仿宋" w:cs="仿宋"/>
                <w:color w:val="auto"/>
                <w:kern w:val="0"/>
                <w:sz w:val="24"/>
                <w:highlight w:val="none"/>
              </w:rPr>
            </w:pPr>
          </w:p>
        </w:tc>
        <w:tc>
          <w:tcPr>
            <w:tcW w:w="1560" w:type="dxa"/>
            <w:vAlign w:val="center"/>
          </w:tcPr>
          <w:p w14:paraId="5C124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969C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8865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8FE30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78344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AD58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AB51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19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5976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B3E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1DF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7419A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82D8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998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37A5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2E7A0">
            <w:pPr>
              <w:widowControl/>
              <w:jc w:val="left"/>
              <w:rPr>
                <w:rFonts w:hint="eastAsia" w:ascii="仿宋" w:hAnsi="仿宋" w:eastAsia="仿宋" w:cs="仿宋"/>
                <w:color w:val="auto"/>
                <w:kern w:val="0"/>
                <w:sz w:val="24"/>
                <w:highlight w:val="none"/>
              </w:rPr>
            </w:pPr>
          </w:p>
        </w:tc>
        <w:tc>
          <w:tcPr>
            <w:tcW w:w="1560" w:type="dxa"/>
            <w:vAlign w:val="center"/>
          </w:tcPr>
          <w:p w14:paraId="5B7EF8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1280D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469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E4AA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61813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3AA5A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586B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85C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3774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ED084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C3D1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46B8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E1C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909C3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62EB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B1C896">
            <w:pPr>
              <w:widowControl/>
              <w:jc w:val="left"/>
              <w:rPr>
                <w:rFonts w:hint="eastAsia" w:ascii="仿宋" w:hAnsi="仿宋" w:eastAsia="仿宋" w:cs="仿宋"/>
                <w:color w:val="auto"/>
                <w:kern w:val="0"/>
                <w:sz w:val="24"/>
                <w:highlight w:val="none"/>
              </w:rPr>
            </w:pPr>
          </w:p>
        </w:tc>
        <w:tc>
          <w:tcPr>
            <w:tcW w:w="1560" w:type="dxa"/>
            <w:vAlign w:val="center"/>
          </w:tcPr>
          <w:p w14:paraId="01CC7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56E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968A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D05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A63FF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8DB3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8BAD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06F1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7070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A64C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265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D411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1C31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E0B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422C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FF2456">
            <w:pPr>
              <w:widowControl/>
              <w:jc w:val="left"/>
              <w:rPr>
                <w:rFonts w:hint="eastAsia" w:ascii="仿宋" w:hAnsi="仿宋" w:eastAsia="仿宋" w:cs="仿宋"/>
                <w:color w:val="auto"/>
                <w:kern w:val="0"/>
                <w:sz w:val="24"/>
                <w:highlight w:val="none"/>
              </w:rPr>
            </w:pPr>
          </w:p>
        </w:tc>
        <w:tc>
          <w:tcPr>
            <w:tcW w:w="1560" w:type="dxa"/>
            <w:vAlign w:val="center"/>
          </w:tcPr>
          <w:p w14:paraId="04F9E1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764E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F51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6DC2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4583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F99D9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28B7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08DA1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100E3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44F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41E0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ED33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59EE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345EA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654CB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C050A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4DA62A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65177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1453B4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DB83C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7ECC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D803DB9">
      <w:pPr>
        <w:widowControl/>
        <w:jc w:val="left"/>
        <w:rPr>
          <w:rFonts w:hint="eastAsia" w:ascii="仿宋" w:hAnsi="仿宋" w:eastAsia="仿宋" w:cs="仿宋"/>
          <w:color w:val="auto"/>
          <w:kern w:val="0"/>
          <w:sz w:val="24"/>
          <w:highlight w:val="none"/>
        </w:rPr>
      </w:pPr>
    </w:p>
    <w:p w14:paraId="1B8F18A8">
      <w:pPr>
        <w:widowControl/>
        <w:jc w:val="left"/>
        <w:rPr>
          <w:rFonts w:hint="eastAsia" w:ascii="仿宋" w:hAnsi="仿宋" w:eastAsia="仿宋" w:cs="仿宋"/>
          <w:color w:val="auto"/>
          <w:kern w:val="0"/>
          <w:sz w:val="24"/>
          <w:highlight w:val="none"/>
        </w:rPr>
      </w:pPr>
    </w:p>
    <w:p w14:paraId="76DFF342">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5BDC355">
      <w:pPr>
        <w:widowControl/>
        <w:shd w:val="clear" w:color="auto" w:fill="FFFFFF"/>
        <w:spacing w:before="150" w:line="540" w:lineRule="atLeast"/>
        <w:jc w:val="left"/>
        <w:textAlignment w:val="baseline"/>
        <w:outlineLvl w:val="0"/>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35CD6A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D204D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BC3DC2A">
      <w:pPr>
        <w:widowControl/>
        <w:shd w:val="clear" w:color="auto" w:fill="FFFFFF"/>
        <w:spacing w:before="150" w:line="540" w:lineRule="atLeast"/>
        <w:jc w:val="left"/>
        <w:textAlignment w:val="baseline"/>
        <w:outlineLvl w:val="0"/>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463B16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CB22C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69384D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2D23C9C">
      <w:pPr>
        <w:widowControl/>
        <w:jc w:val="left"/>
        <w:rPr>
          <w:rFonts w:hint="eastAsia" w:ascii="仿宋" w:hAnsi="仿宋" w:eastAsia="仿宋" w:cs="仿宋"/>
          <w:color w:val="auto"/>
          <w:kern w:val="0"/>
          <w:sz w:val="18"/>
          <w:szCs w:val="18"/>
          <w:highlight w:val="none"/>
        </w:rPr>
      </w:pPr>
    </w:p>
    <w:p w14:paraId="32430516">
      <w:pPr>
        <w:widowControl/>
        <w:jc w:val="left"/>
        <w:rPr>
          <w:rFonts w:hint="eastAsia" w:ascii="仿宋" w:hAnsi="仿宋" w:eastAsia="仿宋" w:cs="仿宋"/>
          <w:color w:val="auto"/>
          <w:kern w:val="0"/>
          <w:sz w:val="18"/>
          <w:szCs w:val="18"/>
          <w:highlight w:val="none"/>
        </w:rPr>
      </w:pPr>
    </w:p>
    <w:p w14:paraId="488F92EA">
      <w:pPr>
        <w:widowControl/>
        <w:jc w:val="left"/>
        <w:rPr>
          <w:rFonts w:hint="eastAsia" w:ascii="仿宋" w:hAnsi="仿宋" w:eastAsia="仿宋" w:cs="仿宋"/>
          <w:color w:val="auto"/>
          <w:kern w:val="0"/>
          <w:sz w:val="18"/>
          <w:szCs w:val="18"/>
          <w:highlight w:val="none"/>
        </w:rPr>
      </w:pPr>
    </w:p>
    <w:p w14:paraId="7478CE72">
      <w:pPr>
        <w:widowControl/>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957B724">
      <w:pPr>
        <w:widowControl/>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1BF0442">
      <w:pPr>
        <w:widowControl/>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623E0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3B8C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C2D4AB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89F3791">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56FCE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EFDDC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25BB40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27B36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0EED63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26518A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6A9320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626CF4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A9087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51659B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F7BF6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7771B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64937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DEADF0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0BCD0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AA09B8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11269A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748CE7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4365BC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5AE98F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3001258">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BBAC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0D984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34F030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A48A6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018D4D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A3C2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6488A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FEC5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56D25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3350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4F11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9C93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E7FAC1">
            <w:pPr>
              <w:widowControl/>
              <w:jc w:val="left"/>
              <w:rPr>
                <w:rFonts w:hint="eastAsia" w:ascii="仿宋" w:hAnsi="仿宋" w:eastAsia="仿宋" w:cs="仿宋"/>
                <w:color w:val="auto"/>
                <w:kern w:val="0"/>
                <w:sz w:val="24"/>
                <w:highlight w:val="none"/>
              </w:rPr>
            </w:pPr>
          </w:p>
        </w:tc>
        <w:tc>
          <w:tcPr>
            <w:tcW w:w="1025" w:type="dxa"/>
            <w:vMerge w:val="continue"/>
            <w:vAlign w:val="center"/>
          </w:tcPr>
          <w:p w14:paraId="40E5A768">
            <w:pPr>
              <w:widowControl/>
              <w:jc w:val="left"/>
              <w:rPr>
                <w:rFonts w:hint="eastAsia" w:ascii="仿宋" w:hAnsi="仿宋" w:eastAsia="仿宋" w:cs="仿宋"/>
                <w:color w:val="auto"/>
                <w:kern w:val="0"/>
                <w:sz w:val="24"/>
                <w:highlight w:val="none"/>
              </w:rPr>
            </w:pPr>
          </w:p>
        </w:tc>
        <w:tc>
          <w:tcPr>
            <w:tcW w:w="2836" w:type="dxa"/>
            <w:vMerge w:val="continue"/>
            <w:vAlign w:val="center"/>
          </w:tcPr>
          <w:p w14:paraId="51D1CC0F">
            <w:pPr>
              <w:widowControl/>
              <w:jc w:val="left"/>
              <w:rPr>
                <w:rFonts w:hint="eastAsia" w:ascii="仿宋" w:hAnsi="仿宋" w:eastAsia="仿宋" w:cs="仿宋"/>
                <w:color w:val="auto"/>
                <w:kern w:val="0"/>
                <w:sz w:val="24"/>
                <w:highlight w:val="none"/>
              </w:rPr>
            </w:pPr>
          </w:p>
        </w:tc>
        <w:tc>
          <w:tcPr>
            <w:tcW w:w="606" w:type="dxa"/>
            <w:vAlign w:val="center"/>
          </w:tcPr>
          <w:p w14:paraId="7F91E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C0641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BF54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126765">
            <w:pPr>
              <w:widowControl/>
              <w:jc w:val="left"/>
              <w:rPr>
                <w:rFonts w:hint="eastAsia" w:ascii="仿宋" w:hAnsi="仿宋" w:eastAsia="仿宋" w:cs="仿宋"/>
                <w:color w:val="auto"/>
                <w:kern w:val="0"/>
                <w:sz w:val="24"/>
                <w:highlight w:val="none"/>
              </w:rPr>
            </w:pPr>
          </w:p>
        </w:tc>
        <w:tc>
          <w:tcPr>
            <w:tcW w:w="1025" w:type="dxa"/>
            <w:vMerge w:val="continue"/>
            <w:vAlign w:val="center"/>
          </w:tcPr>
          <w:p w14:paraId="6977A403">
            <w:pPr>
              <w:widowControl/>
              <w:jc w:val="left"/>
              <w:rPr>
                <w:rFonts w:hint="eastAsia" w:ascii="仿宋" w:hAnsi="仿宋" w:eastAsia="仿宋" w:cs="仿宋"/>
                <w:color w:val="auto"/>
                <w:kern w:val="0"/>
                <w:sz w:val="24"/>
                <w:highlight w:val="none"/>
              </w:rPr>
            </w:pPr>
          </w:p>
        </w:tc>
        <w:tc>
          <w:tcPr>
            <w:tcW w:w="2836" w:type="dxa"/>
            <w:vMerge w:val="continue"/>
            <w:vAlign w:val="center"/>
          </w:tcPr>
          <w:p w14:paraId="2AB45D18">
            <w:pPr>
              <w:widowControl/>
              <w:jc w:val="left"/>
              <w:rPr>
                <w:rFonts w:hint="eastAsia" w:ascii="仿宋" w:hAnsi="仿宋" w:eastAsia="仿宋" w:cs="仿宋"/>
                <w:color w:val="auto"/>
                <w:kern w:val="0"/>
                <w:sz w:val="24"/>
                <w:highlight w:val="none"/>
              </w:rPr>
            </w:pPr>
          </w:p>
        </w:tc>
        <w:tc>
          <w:tcPr>
            <w:tcW w:w="606" w:type="dxa"/>
            <w:vAlign w:val="center"/>
          </w:tcPr>
          <w:p w14:paraId="733648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EBA7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BD6F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5446EA">
            <w:pPr>
              <w:widowControl/>
              <w:jc w:val="left"/>
              <w:rPr>
                <w:rFonts w:hint="eastAsia" w:ascii="仿宋" w:hAnsi="仿宋" w:eastAsia="仿宋" w:cs="仿宋"/>
                <w:color w:val="auto"/>
                <w:kern w:val="0"/>
                <w:sz w:val="24"/>
                <w:highlight w:val="none"/>
              </w:rPr>
            </w:pPr>
          </w:p>
        </w:tc>
        <w:tc>
          <w:tcPr>
            <w:tcW w:w="1025" w:type="dxa"/>
            <w:vMerge w:val="restart"/>
            <w:vAlign w:val="center"/>
          </w:tcPr>
          <w:p w14:paraId="609EE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1AAE1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AF6B6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A518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68E8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0B5709">
            <w:pPr>
              <w:widowControl/>
              <w:jc w:val="left"/>
              <w:rPr>
                <w:rFonts w:hint="eastAsia" w:ascii="仿宋" w:hAnsi="仿宋" w:eastAsia="仿宋" w:cs="仿宋"/>
                <w:color w:val="auto"/>
                <w:kern w:val="0"/>
                <w:sz w:val="24"/>
                <w:highlight w:val="none"/>
              </w:rPr>
            </w:pPr>
          </w:p>
        </w:tc>
        <w:tc>
          <w:tcPr>
            <w:tcW w:w="1025" w:type="dxa"/>
            <w:vMerge w:val="continue"/>
            <w:vAlign w:val="center"/>
          </w:tcPr>
          <w:p w14:paraId="5D9006A9">
            <w:pPr>
              <w:widowControl/>
              <w:jc w:val="left"/>
              <w:rPr>
                <w:rFonts w:hint="eastAsia" w:ascii="仿宋" w:hAnsi="仿宋" w:eastAsia="仿宋" w:cs="仿宋"/>
                <w:color w:val="auto"/>
                <w:kern w:val="0"/>
                <w:sz w:val="24"/>
                <w:highlight w:val="none"/>
              </w:rPr>
            </w:pPr>
          </w:p>
        </w:tc>
        <w:tc>
          <w:tcPr>
            <w:tcW w:w="2836" w:type="dxa"/>
            <w:vMerge w:val="continue"/>
            <w:vAlign w:val="center"/>
          </w:tcPr>
          <w:p w14:paraId="1FD480AB">
            <w:pPr>
              <w:widowControl/>
              <w:jc w:val="left"/>
              <w:rPr>
                <w:rFonts w:hint="eastAsia" w:ascii="仿宋" w:hAnsi="仿宋" w:eastAsia="仿宋" w:cs="仿宋"/>
                <w:color w:val="auto"/>
                <w:kern w:val="0"/>
                <w:sz w:val="24"/>
                <w:highlight w:val="none"/>
              </w:rPr>
            </w:pPr>
          </w:p>
        </w:tc>
        <w:tc>
          <w:tcPr>
            <w:tcW w:w="606" w:type="dxa"/>
            <w:vAlign w:val="center"/>
          </w:tcPr>
          <w:p w14:paraId="389333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1EABB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92FB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E742EC">
            <w:pPr>
              <w:widowControl/>
              <w:jc w:val="left"/>
              <w:rPr>
                <w:rFonts w:hint="eastAsia" w:ascii="仿宋" w:hAnsi="仿宋" w:eastAsia="仿宋" w:cs="仿宋"/>
                <w:color w:val="auto"/>
                <w:kern w:val="0"/>
                <w:sz w:val="24"/>
                <w:highlight w:val="none"/>
              </w:rPr>
            </w:pPr>
          </w:p>
        </w:tc>
        <w:tc>
          <w:tcPr>
            <w:tcW w:w="1025" w:type="dxa"/>
            <w:vMerge w:val="continue"/>
            <w:vAlign w:val="center"/>
          </w:tcPr>
          <w:p w14:paraId="58D73C49">
            <w:pPr>
              <w:widowControl/>
              <w:jc w:val="left"/>
              <w:rPr>
                <w:rFonts w:hint="eastAsia" w:ascii="仿宋" w:hAnsi="仿宋" w:eastAsia="仿宋" w:cs="仿宋"/>
                <w:color w:val="auto"/>
                <w:kern w:val="0"/>
                <w:sz w:val="24"/>
                <w:highlight w:val="none"/>
              </w:rPr>
            </w:pPr>
          </w:p>
        </w:tc>
        <w:tc>
          <w:tcPr>
            <w:tcW w:w="2836" w:type="dxa"/>
            <w:vMerge w:val="continue"/>
            <w:vAlign w:val="center"/>
          </w:tcPr>
          <w:p w14:paraId="6C813D08">
            <w:pPr>
              <w:widowControl/>
              <w:jc w:val="left"/>
              <w:rPr>
                <w:rFonts w:hint="eastAsia" w:ascii="仿宋" w:hAnsi="仿宋" w:eastAsia="仿宋" w:cs="仿宋"/>
                <w:color w:val="auto"/>
                <w:kern w:val="0"/>
                <w:sz w:val="24"/>
                <w:highlight w:val="none"/>
              </w:rPr>
            </w:pPr>
          </w:p>
        </w:tc>
        <w:tc>
          <w:tcPr>
            <w:tcW w:w="606" w:type="dxa"/>
            <w:vAlign w:val="center"/>
          </w:tcPr>
          <w:p w14:paraId="218CA3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C451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3656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694D7A">
            <w:pPr>
              <w:widowControl/>
              <w:jc w:val="left"/>
              <w:rPr>
                <w:rFonts w:hint="eastAsia" w:ascii="仿宋" w:hAnsi="仿宋" w:eastAsia="仿宋" w:cs="仿宋"/>
                <w:color w:val="auto"/>
                <w:kern w:val="0"/>
                <w:sz w:val="24"/>
                <w:highlight w:val="none"/>
              </w:rPr>
            </w:pPr>
          </w:p>
        </w:tc>
        <w:tc>
          <w:tcPr>
            <w:tcW w:w="1025" w:type="dxa"/>
            <w:vMerge w:val="continue"/>
            <w:vAlign w:val="center"/>
          </w:tcPr>
          <w:p w14:paraId="36A7A563">
            <w:pPr>
              <w:widowControl/>
              <w:jc w:val="left"/>
              <w:rPr>
                <w:rFonts w:hint="eastAsia" w:ascii="仿宋" w:hAnsi="仿宋" w:eastAsia="仿宋" w:cs="仿宋"/>
                <w:color w:val="auto"/>
                <w:kern w:val="0"/>
                <w:sz w:val="24"/>
                <w:highlight w:val="none"/>
              </w:rPr>
            </w:pPr>
          </w:p>
        </w:tc>
        <w:tc>
          <w:tcPr>
            <w:tcW w:w="2836" w:type="dxa"/>
            <w:vMerge w:val="restart"/>
            <w:vAlign w:val="center"/>
          </w:tcPr>
          <w:p w14:paraId="579AE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AC35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4EEE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35BD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4C9806">
            <w:pPr>
              <w:widowControl/>
              <w:jc w:val="left"/>
              <w:rPr>
                <w:rFonts w:hint="eastAsia" w:ascii="仿宋" w:hAnsi="仿宋" w:eastAsia="仿宋" w:cs="仿宋"/>
                <w:color w:val="auto"/>
                <w:kern w:val="0"/>
                <w:sz w:val="24"/>
                <w:highlight w:val="none"/>
              </w:rPr>
            </w:pPr>
          </w:p>
        </w:tc>
        <w:tc>
          <w:tcPr>
            <w:tcW w:w="1025" w:type="dxa"/>
            <w:vMerge w:val="continue"/>
            <w:vAlign w:val="center"/>
          </w:tcPr>
          <w:p w14:paraId="34090669">
            <w:pPr>
              <w:widowControl/>
              <w:jc w:val="left"/>
              <w:rPr>
                <w:rFonts w:hint="eastAsia" w:ascii="仿宋" w:hAnsi="仿宋" w:eastAsia="仿宋" w:cs="仿宋"/>
                <w:color w:val="auto"/>
                <w:kern w:val="0"/>
                <w:sz w:val="24"/>
                <w:highlight w:val="none"/>
              </w:rPr>
            </w:pPr>
          </w:p>
        </w:tc>
        <w:tc>
          <w:tcPr>
            <w:tcW w:w="2836" w:type="dxa"/>
            <w:vMerge w:val="continue"/>
            <w:vAlign w:val="center"/>
          </w:tcPr>
          <w:p w14:paraId="140EE615">
            <w:pPr>
              <w:widowControl/>
              <w:jc w:val="left"/>
              <w:rPr>
                <w:rFonts w:hint="eastAsia" w:ascii="仿宋" w:hAnsi="仿宋" w:eastAsia="仿宋" w:cs="仿宋"/>
                <w:color w:val="auto"/>
                <w:kern w:val="0"/>
                <w:sz w:val="24"/>
                <w:highlight w:val="none"/>
              </w:rPr>
            </w:pPr>
          </w:p>
        </w:tc>
        <w:tc>
          <w:tcPr>
            <w:tcW w:w="606" w:type="dxa"/>
            <w:vAlign w:val="center"/>
          </w:tcPr>
          <w:p w14:paraId="7E7501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EE48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AF34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DA7DE0">
            <w:pPr>
              <w:widowControl/>
              <w:jc w:val="left"/>
              <w:rPr>
                <w:rFonts w:hint="eastAsia" w:ascii="仿宋" w:hAnsi="仿宋" w:eastAsia="仿宋" w:cs="仿宋"/>
                <w:color w:val="auto"/>
                <w:kern w:val="0"/>
                <w:sz w:val="24"/>
                <w:highlight w:val="none"/>
              </w:rPr>
            </w:pPr>
          </w:p>
        </w:tc>
        <w:tc>
          <w:tcPr>
            <w:tcW w:w="1025" w:type="dxa"/>
            <w:vMerge w:val="continue"/>
            <w:vAlign w:val="center"/>
          </w:tcPr>
          <w:p w14:paraId="0103A644">
            <w:pPr>
              <w:widowControl/>
              <w:jc w:val="left"/>
              <w:rPr>
                <w:rFonts w:hint="eastAsia" w:ascii="仿宋" w:hAnsi="仿宋" w:eastAsia="仿宋" w:cs="仿宋"/>
                <w:color w:val="auto"/>
                <w:kern w:val="0"/>
                <w:sz w:val="24"/>
                <w:highlight w:val="none"/>
              </w:rPr>
            </w:pPr>
          </w:p>
        </w:tc>
        <w:tc>
          <w:tcPr>
            <w:tcW w:w="2836" w:type="dxa"/>
            <w:vMerge w:val="continue"/>
            <w:vAlign w:val="center"/>
          </w:tcPr>
          <w:p w14:paraId="37CB34D7">
            <w:pPr>
              <w:widowControl/>
              <w:jc w:val="left"/>
              <w:rPr>
                <w:rFonts w:hint="eastAsia" w:ascii="仿宋" w:hAnsi="仿宋" w:eastAsia="仿宋" w:cs="仿宋"/>
                <w:color w:val="auto"/>
                <w:kern w:val="0"/>
                <w:sz w:val="24"/>
                <w:highlight w:val="none"/>
              </w:rPr>
            </w:pPr>
          </w:p>
        </w:tc>
        <w:tc>
          <w:tcPr>
            <w:tcW w:w="606" w:type="dxa"/>
            <w:vAlign w:val="center"/>
          </w:tcPr>
          <w:p w14:paraId="2DD4B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CA00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66C0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60C9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54B0F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F701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45B3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4473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31D2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7F54B33">
            <w:pPr>
              <w:widowControl/>
              <w:jc w:val="left"/>
              <w:rPr>
                <w:rFonts w:hint="eastAsia" w:ascii="仿宋" w:hAnsi="仿宋" w:eastAsia="仿宋" w:cs="仿宋"/>
                <w:color w:val="auto"/>
                <w:kern w:val="0"/>
                <w:sz w:val="24"/>
                <w:highlight w:val="none"/>
              </w:rPr>
            </w:pPr>
          </w:p>
        </w:tc>
        <w:tc>
          <w:tcPr>
            <w:tcW w:w="606" w:type="dxa"/>
            <w:vAlign w:val="center"/>
          </w:tcPr>
          <w:p w14:paraId="35092F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2CA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B60A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4A3067">
            <w:pPr>
              <w:widowControl/>
              <w:jc w:val="left"/>
              <w:rPr>
                <w:rFonts w:hint="eastAsia" w:ascii="仿宋" w:hAnsi="仿宋" w:eastAsia="仿宋" w:cs="仿宋"/>
                <w:color w:val="auto"/>
                <w:kern w:val="0"/>
                <w:sz w:val="24"/>
                <w:highlight w:val="none"/>
              </w:rPr>
            </w:pPr>
          </w:p>
        </w:tc>
        <w:tc>
          <w:tcPr>
            <w:tcW w:w="2836" w:type="dxa"/>
            <w:vMerge w:val="continue"/>
            <w:vAlign w:val="center"/>
          </w:tcPr>
          <w:p w14:paraId="05018041">
            <w:pPr>
              <w:widowControl/>
              <w:jc w:val="left"/>
              <w:rPr>
                <w:rFonts w:hint="eastAsia" w:ascii="仿宋" w:hAnsi="仿宋" w:eastAsia="仿宋" w:cs="仿宋"/>
                <w:color w:val="auto"/>
                <w:kern w:val="0"/>
                <w:sz w:val="24"/>
                <w:highlight w:val="none"/>
              </w:rPr>
            </w:pPr>
          </w:p>
        </w:tc>
        <w:tc>
          <w:tcPr>
            <w:tcW w:w="606" w:type="dxa"/>
            <w:vAlign w:val="center"/>
          </w:tcPr>
          <w:p w14:paraId="16F192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114C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0962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F42CD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DC87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3578B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FE0B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31E2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4FC074">
            <w:pPr>
              <w:widowControl/>
              <w:jc w:val="left"/>
              <w:rPr>
                <w:rFonts w:hint="eastAsia" w:ascii="仿宋" w:hAnsi="仿宋" w:eastAsia="仿宋" w:cs="仿宋"/>
                <w:color w:val="auto"/>
                <w:kern w:val="0"/>
                <w:sz w:val="24"/>
                <w:highlight w:val="none"/>
              </w:rPr>
            </w:pPr>
          </w:p>
        </w:tc>
        <w:tc>
          <w:tcPr>
            <w:tcW w:w="2836" w:type="dxa"/>
            <w:vMerge w:val="continue"/>
            <w:vAlign w:val="center"/>
          </w:tcPr>
          <w:p w14:paraId="526C0923">
            <w:pPr>
              <w:widowControl/>
              <w:jc w:val="left"/>
              <w:rPr>
                <w:rFonts w:hint="eastAsia" w:ascii="仿宋" w:hAnsi="仿宋" w:eastAsia="仿宋" w:cs="仿宋"/>
                <w:color w:val="auto"/>
                <w:kern w:val="0"/>
                <w:sz w:val="24"/>
                <w:highlight w:val="none"/>
              </w:rPr>
            </w:pPr>
          </w:p>
        </w:tc>
        <w:tc>
          <w:tcPr>
            <w:tcW w:w="606" w:type="dxa"/>
            <w:vAlign w:val="center"/>
          </w:tcPr>
          <w:p w14:paraId="13CC72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AEDD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7009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456EAF">
            <w:pPr>
              <w:widowControl/>
              <w:jc w:val="left"/>
              <w:rPr>
                <w:rFonts w:hint="eastAsia" w:ascii="仿宋" w:hAnsi="仿宋" w:eastAsia="仿宋" w:cs="仿宋"/>
                <w:color w:val="auto"/>
                <w:kern w:val="0"/>
                <w:sz w:val="24"/>
                <w:highlight w:val="none"/>
              </w:rPr>
            </w:pPr>
          </w:p>
        </w:tc>
        <w:tc>
          <w:tcPr>
            <w:tcW w:w="2836" w:type="dxa"/>
            <w:vMerge w:val="continue"/>
            <w:vAlign w:val="center"/>
          </w:tcPr>
          <w:p w14:paraId="195CC54B">
            <w:pPr>
              <w:widowControl/>
              <w:jc w:val="left"/>
              <w:rPr>
                <w:rFonts w:hint="eastAsia" w:ascii="仿宋" w:hAnsi="仿宋" w:eastAsia="仿宋" w:cs="仿宋"/>
                <w:color w:val="auto"/>
                <w:kern w:val="0"/>
                <w:sz w:val="24"/>
                <w:highlight w:val="none"/>
              </w:rPr>
            </w:pPr>
          </w:p>
        </w:tc>
        <w:tc>
          <w:tcPr>
            <w:tcW w:w="606" w:type="dxa"/>
            <w:vAlign w:val="center"/>
          </w:tcPr>
          <w:p w14:paraId="04C33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22D9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5E2B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E67B2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0E0AF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120C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853B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94D9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75A4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85F36D">
            <w:pPr>
              <w:widowControl/>
              <w:jc w:val="left"/>
              <w:rPr>
                <w:rFonts w:hint="eastAsia" w:ascii="仿宋" w:hAnsi="仿宋" w:eastAsia="仿宋" w:cs="仿宋"/>
                <w:color w:val="auto"/>
                <w:kern w:val="0"/>
                <w:sz w:val="24"/>
                <w:highlight w:val="none"/>
              </w:rPr>
            </w:pPr>
          </w:p>
        </w:tc>
        <w:tc>
          <w:tcPr>
            <w:tcW w:w="1025" w:type="dxa"/>
            <w:vMerge w:val="continue"/>
            <w:vAlign w:val="center"/>
          </w:tcPr>
          <w:p w14:paraId="7AC85F41">
            <w:pPr>
              <w:widowControl/>
              <w:jc w:val="left"/>
              <w:rPr>
                <w:rFonts w:hint="eastAsia" w:ascii="仿宋" w:hAnsi="仿宋" w:eastAsia="仿宋" w:cs="仿宋"/>
                <w:color w:val="auto"/>
                <w:kern w:val="0"/>
                <w:sz w:val="24"/>
                <w:highlight w:val="none"/>
              </w:rPr>
            </w:pPr>
          </w:p>
        </w:tc>
        <w:tc>
          <w:tcPr>
            <w:tcW w:w="2836" w:type="dxa"/>
            <w:vMerge w:val="continue"/>
            <w:vAlign w:val="center"/>
          </w:tcPr>
          <w:p w14:paraId="27628C97">
            <w:pPr>
              <w:widowControl/>
              <w:jc w:val="left"/>
              <w:rPr>
                <w:rFonts w:hint="eastAsia" w:ascii="仿宋" w:hAnsi="仿宋" w:eastAsia="仿宋" w:cs="仿宋"/>
                <w:color w:val="auto"/>
                <w:kern w:val="0"/>
                <w:sz w:val="24"/>
                <w:highlight w:val="none"/>
              </w:rPr>
            </w:pPr>
          </w:p>
        </w:tc>
        <w:tc>
          <w:tcPr>
            <w:tcW w:w="606" w:type="dxa"/>
            <w:vAlign w:val="center"/>
          </w:tcPr>
          <w:p w14:paraId="3BB7B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037E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AF2E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0EA04B">
            <w:pPr>
              <w:widowControl/>
              <w:jc w:val="left"/>
              <w:rPr>
                <w:rFonts w:hint="eastAsia" w:ascii="仿宋" w:hAnsi="仿宋" w:eastAsia="仿宋" w:cs="仿宋"/>
                <w:color w:val="auto"/>
                <w:kern w:val="0"/>
                <w:sz w:val="24"/>
                <w:highlight w:val="none"/>
              </w:rPr>
            </w:pPr>
          </w:p>
        </w:tc>
        <w:tc>
          <w:tcPr>
            <w:tcW w:w="1025" w:type="dxa"/>
            <w:vMerge w:val="continue"/>
            <w:vAlign w:val="center"/>
          </w:tcPr>
          <w:p w14:paraId="2E9B8C91">
            <w:pPr>
              <w:widowControl/>
              <w:jc w:val="left"/>
              <w:rPr>
                <w:rFonts w:hint="eastAsia" w:ascii="仿宋" w:hAnsi="仿宋" w:eastAsia="仿宋" w:cs="仿宋"/>
                <w:color w:val="auto"/>
                <w:kern w:val="0"/>
                <w:sz w:val="24"/>
                <w:highlight w:val="none"/>
              </w:rPr>
            </w:pPr>
          </w:p>
        </w:tc>
        <w:tc>
          <w:tcPr>
            <w:tcW w:w="2836" w:type="dxa"/>
            <w:vMerge w:val="continue"/>
            <w:vAlign w:val="center"/>
          </w:tcPr>
          <w:p w14:paraId="328E4664">
            <w:pPr>
              <w:widowControl/>
              <w:jc w:val="left"/>
              <w:rPr>
                <w:rFonts w:hint="eastAsia" w:ascii="仿宋" w:hAnsi="仿宋" w:eastAsia="仿宋" w:cs="仿宋"/>
                <w:color w:val="auto"/>
                <w:kern w:val="0"/>
                <w:sz w:val="24"/>
                <w:highlight w:val="none"/>
              </w:rPr>
            </w:pPr>
          </w:p>
        </w:tc>
        <w:tc>
          <w:tcPr>
            <w:tcW w:w="606" w:type="dxa"/>
            <w:vAlign w:val="center"/>
          </w:tcPr>
          <w:p w14:paraId="649EB7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BD7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3019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14B1AF">
            <w:pPr>
              <w:widowControl/>
              <w:jc w:val="left"/>
              <w:rPr>
                <w:rFonts w:hint="eastAsia" w:ascii="仿宋" w:hAnsi="仿宋" w:eastAsia="仿宋" w:cs="仿宋"/>
                <w:color w:val="auto"/>
                <w:kern w:val="0"/>
                <w:sz w:val="24"/>
                <w:highlight w:val="none"/>
              </w:rPr>
            </w:pPr>
          </w:p>
        </w:tc>
        <w:tc>
          <w:tcPr>
            <w:tcW w:w="1025" w:type="dxa"/>
            <w:vMerge w:val="restart"/>
            <w:vAlign w:val="center"/>
          </w:tcPr>
          <w:p w14:paraId="26DAC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6F85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47474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AD92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3234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D08B05">
            <w:pPr>
              <w:widowControl/>
              <w:jc w:val="left"/>
              <w:rPr>
                <w:rFonts w:hint="eastAsia" w:ascii="仿宋" w:hAnsi="仿宋" w:eastAsia="仿宋" w:cs="仿宋"/>
                <w:color w:val="auto"/>
                <w:kern w:val="0"/>
                <w:sz w:val="24"/>
                <w:highlight w:val="none"/>
              </w:rPr>
            </w:pPr>
          </w:p>
        </w:tc>
        <w:tc>
          <w:tcPr>
            <w:tcW w:w="1025" w:type="dxa"/>
            <w:vMerge w:val="continue"/>
            <w:vAlign w:val="center"/>
          </w:tcPr>
          <w:p w14:paraId="7668C2D7">
            <w:pPr>
              <w:widowControl/>
              <w:jc w:val="left"/>
              <w:rPr>
                <w:rFonts w:hint="eastAsia" w:ascii="仿宋" w:hAnsi="仿宋" w:eastAsia="仿宋" w:cs="仿宋"/>
                <w:color w:val="auto"/>
                <w:kern w:val="0"/>
                <w:sz w:val="24"/>
                <w:highlight w:val="none"/>
              </w:rPr>
            </w:pPr>
          </w:p>
        </w:tc>
        <w:tc>
          <w:tcPr>
            <w:tcW w:w="2836" w:type="dxa"/>
            <w:vMerge w:val="continue"/>
            <w:vAlign w:val="center"/>
          </w:tcPr>
          <w:p w14:paraId="057727EE">
            <w:pPr>
              <w:widowControl/>
              <w:jc w:val="left"/>
              <w:rPr>
                <w:rFonts w:hint="eastAsia" w:ascii="仿宋" w:hAnsi="仿宋" w:eastAsia="仿宋" w:cs="仿宋"/>
                <w:color w:val="auto"/>
                <w:kern w:val="0"/>
                <w:sz w:val="24"/>
                <w:highlight w:val="none"/>
              </w:rPr>
            </w:pPr>
          </w:p>
        </w:tc>
        <w:tc>
          <w:tcPr>
            <w:tcW w:w="606" w:type="dxa"/>
            <w:vAlign w:val="center"/>
          </w:tcPr>
          <w:p w14:paraId="7116E1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AC3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D07A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3A18D0">
            <w:pPr>
              <w:widowControl/>
              <w:jc w:val="left"/>
              <w:rPr>
                <w:rFonts w:hint="eastAsia" w:ascii="仿宋" w:hAnsi="仿宋" w:eastAsia="仿宋" w:cs="仿宋"/>
                <w:color w:val="auto"/>
                <w:kern w:val="0"/>
                <w:sz w:val="24"/>
                <w:highlight w:val="none"/>
              </w:rPr>
            </w:pPr>
          </w:p>
        </w:tc>
        <w:tc>
          <w:tcPr>
            <w:tcW w:w="1025" w:type="dxa"/>
            <w:vMerge w:val="continue"/>
            <w:vAlign w:val="center"/>
          </w:tcPr>
          <w:p w14:paraId="5D3FE901">
            <w:pPr>
              <w:widowControl/>
              <w:jc w:val="left"/>
              <w:rPr>
                <w:rFonts w:hint="eastAsia" w:ascii="仿宋" w:hAnsi="仿宋" w:eastAsia="仿宋" w:cs="仿宋"/>
                <w:color w:val="auto"/>
                <w:kern w:val="0"/>
                <w:sz w:val="24"/>
                <w:highlight w:val="none"/>
              </w:rPr>
            </w:pPr>
          </w:p>
        </w:tc>
        <w:tc>
          <w:tcPr>
            <w:tcW w:w="2836" w:type="dxa"/>
            <w:vMerge w:val="continue"/>
            <w:vAlign w:val="center"/>
          </w:tcPr>
          <w:p w14:paraId="51195C3C">
            <w:pPr>
              <w:widowControl/>
              <w:jc w:val="left"/>
              <w:rPr>
                <w:rFonts w:hint="eastAsia" w:ascii="仿宋" w:hAnsi="仿宋" w:eastAsia="仿宋" w:cs="仿宋"/>
                <w:color w:val="auto"/>
                <w:kern w:val="0"/>
                <w:sz w:val="24"/>
                <w:highlight w:val="none"/>
              </w:rPr>
            </w:pPr>
          </w:p>
        </w:tc>
        <w:tc>
          <w:tcPr>
            <w:tcW w:w="606" w:type="dxa"/>
            <w:vAlign w:val="center"/>
          </w:tcPr>
          <w:p w14:paraId="6CE32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0FDD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7724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B90248">
            <w:pPr>
              <w:widowControl/>
              <w:jc w:val="left"/>
              <w:rPr>
                <w:rFonts w:hint="eastAsia" w:ascii="仿宋" w:hAnsi="仿宋" w:eastAsia="仿宋" w:cs="仿宋"/>
                <w:color w:val="auto"/>
                <w:kern w:val="0"/>
                <w:sz w:val="24"/>
                <w:highlight w:val="none"/>
              </w:rPr>
            </w:pPr>
          </w:p>
        </w:tc>
        <w:tc>
          <w:tcPr>
            <w:tcW w:w="1025" w:type="dxa"/>
            <w:vMerge w:val="restart"/>
            <w:vAlign w:val="center"/>
          </w:tcPr>
          <w:p w14:paraId="0491A3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FD5C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8AE0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275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88D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DD982D">
            <w:pPr>
              <w:widowControl/>
              <w:jc w:val="left"/>
              <w:rPr>
                <w:rFonts w:hint="eastAsia" w:ascii="仿宋" w:hAnsi="仿宋" w:eastAsia="仿宋" w:cs="仿宋"/>
                <w:color w:val="auto"/>
                <w:kern w:val="0"/>
                <w:sz w:val="24"/>
                <w:highlight w:val="none"/>
              </w:rPr>
            </w:pPr>
          </w:p>
        </w:tc>
        <w:tc>
          <w:tcPr>
            <w:tcW w:w="1025" w:type="dxa"/>
            <w:vMerge w:val="continue"/>
            <w:vAlign w:val="center"/>
          </w:tcPr>
          <w:p w14:paraId="7EAE7AB5">
            <w:pPr>
              <w:widowControl/>
              <w:jc w:val="left"/>
              <w:rPr>
                <w:rFonts w:hint="eastAsia" w:ascii="仿宋" w:hAnsi="仿宋" w:eastAsia="仿宋" w:cs="仿宋"/>
                <w:color w:val="auto"/>
                <w:kern w:val="0"/>
                <w:sz w:val="24"/>
                <w:highlight w:val="none"/>
              </w:rPr>
            </w:pPr>
          </w:p>
        </w:tc>
        <w:tc>
          <w:tcPr>
            <w:tcW w:w="2836" w:type="dxa"/>
            <w:vMerge w:val="continue"/>
            <w:vAlign w:val="center"/>
          </w:tcPr>
          <w:p w14:paraId="466816B3">
            <w:pPr>
              <w:widowControl/>
              <w:jc w:val="left"/>
              <w:rPr>
                <w:rFonts w:hint="eastAsia" w:ascii="仿宋" w:hAnsi="仿宋" w:eastAsia="仿宋" w:cs="仿宋"/>
                <w:color w:val="auto"/>
                <w:kern w:val="0"/>
                <w:sz w:val="24"/>
                <w:highlight w:val="none"/>
              </w:rPr>
            </w:pPr>
          </w:p>
        </w:tc>
        <w:tc>
          <w:tcPr>
            <w:tcW w:w="606" w:type="dxa"/>
            <w:vAlign w:val="center"/>
          </w:tcPr>
          <w:p w14:paraId="22180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DDCD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840B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589AFA">
            <w:pPr>
              <w:widowControl/>
              <w:jc w:val="left"/>
              <w:rPr>
                <w:rFonts w:hint="eastAsia" w:ascii="仿宋" w:hAnsi="仿宋" w:eastAsia="仿宋" w:cs="仿宋"/>
                <w:color w:val="auto"/>
                <w:kern w:val="0"/>
                <w:sz w:val="24"/>
                <w:highlight w:val="none"/>
              </w:rPr>
            </w:pPr>
          </w:p>
        </w:tc>
        <w:tc>
          <w:tcPr>
            <w:tcW w:w="1025" w:type="dxa"/>
            <w:vMerge w:val="continue"/>
            <w:vAlign w:val="center"/>
          </w:tcPr>
          <w:p w14:paraId="7B818CC2">
            <w:pPr>
              <w:widowControl/>
              <w:jc w:val="left"/>
              <w:rPr>
                <w:rFonts w:hint="eastAsia" w:ascii="仿宋" w:hAnsi="仿宋" w:eastAsia="仿宋" w:cs="仿宋"/>
                <w:color w:val="auto"/>
                <w:kern w:val="0"/>
                <w:sz w:val="24"/>
                <w:highlight w:val="none"/>
              </w:rPr>
            </w:pPr>
          </w:p>
        </w:tc>
        <w:tc>
          <w:tcPr>
            <w:tcW w:w="2836" w:type="dxa"/>
            <w:vMerge w:val="continue"/>
            <w:vAlign w:val="center"/>
          </w:tcPr>
          <w:p w14:paraId="6250E416">
            <w:pPr>
              <w:widowControl/>
              <w:jc w:val="left"/>
              <w:rPr>
                <w:rFonts w:hint="eastAsia" w:ascii="仿宋" w:hAnsi="仿宋" w:eastAsia="仿宋" w:cs="仿宋"/>
                <w:color w:val="auto"/>
                <w:kern w:val="0"/>
                <w:sz w:val="24"/>
                <w:highlight w:val="none"/>
              </w:rPr>
            </w:pPr>
          </w:p>
        </w:tc>
        <w:tc>
          <w:tcPr>
            <w:tcW w:w="606" w:type="dxa"/>
            <w:vAlign w:val="center"/>
          </w:tcPr>
          <w:p w14:paraId="55F45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9E0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2B696E5">
      <w:pPr>
        <w:rPr>
          <w:rFonts w:hint="eastAsia" w:ascii="仿宋" w:hAnsi="仿宋" w:eastAsia="仿宋" w:cs="仿宋"/>
          <w:color w:val="auto"/>
          <w:sz w:val="24"/>
          <w:highlight w:val="none"/>
        </w:rPr>
      </w:pPr>
    </w:p>
    <w:p w14:paraId="54571585">
      <w:pPr>
        <w:ind w:firstLine="420" w:firstLineChars="200"/>
        <w:rPr>
          <w:rFonts w:hint="eastAsia" w:ascii="仿宋" w:hAnsi="仿宋" w:eastAsia="仿宋" w:cs="仿宋"/>
          <w:color w:val="auto"/>
          <w:highlight w:val="none"/>
        </w:rPr>
      </w:pPr>
    </w:p>
    <w:p w14:paraId="086CE5C8">
      <w:pPr>
        <w:spacing w:line="360" w:lineRule="auto"/>
        <w:ind w:right="420"/>
        <w:rPr>
          <w:rFonts w:hint="eastAsia" w:ascii="仿宋" w:hAnsi="仿宋" w:eastAsia="仿宋" w:cs="仿宋"/>
          <w:color w:val="auto"/>
          <w:highlight w:val="none"/>
        </w:rPr>
      </w:pPr>
    </w:p>
    <w:p w14:paraId="7C30568C">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Malgun Gothic"/>
    <w:panose1 w:val="020B05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方正公文小标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方正公文小标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69C55">
    <w:pPr>
      <w:pStyle w:val="40"/>
      <w:framePr w:wrap="around" w:vAnchor="text" w:hAnchor="margin" w:xAlign="right" w:y="1"/>
      <w:rPr>
        <w:rStyle w:val="72"/>
      </w:rPr>
    </w:pPr>
    <w:r>
      <w:fldChar w:fldCharType="begin"/>
    </w:r>
    <w:r>
      <w:rPr>
        <w:rStyle w:val="72"/>
      </w:rPr>
      <w:instrText xml:space="preserve">PAGE  </w:instrText>
    </w:r>
    <w:r>
      <w:fldChar w:fldCharType="end"/>
    </w:r>
  </w:p>
  <w:p w14:paraId="02F223D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4ACAF">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8734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131845147"/>
                          <w:bookmarkStart w:id="165" w:name="_Toc164085800"/>
                          <w:bookmarkStart w:id="166" w:name="_Toc36110187"/>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828734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131845147"/>
                    <w:bookmarkStart w:id="165" w:name="_Toc164085800"/>
                    <w:bookmarkStart w:id="166" w:name="_Toc36110187"/>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90407">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0CD43">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32BE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B232BE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EA9D5">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AB5A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12AB5A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D10ABF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BCB33">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5227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3E5227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9128D5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4C2DB">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7623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E7623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DA0AF7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1C07B">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0A60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1A0A60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5E04FE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5B027">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BA68A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ABA68A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74CAD">
    <w:pPr>
      <w:pStyle w:val="40"/>
      <w:framePr w:wrap="around" w:vAnchor="text" w:hAnchor="margin" w:xAlign="right" w:y="1"/>
      <w:rPr>
        <w:rStyle w:val="72"/>
      </w:rPr>
    </w:pPr>
    <w:r>
      <w:fldChar w:fldCharType="begin"/>
    </w:r>
    <w:r>
      <w:rPr>
        <w:rStyle w:val="72"/>
      </w:rPr>
      <w:instrText xml:space="preserve">PAGE  </w:instrText>
    </w:r>
    <w:r>
      <w:fldChar w:fldCharType="end"/>
    </w:r>
  </w:p>
  <w:p w14:paraId="6D238AC6">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A74">
    <w:pPr>
      <w:pStyle w:val="41"/>
      <w:jc w:val="left"/>
      <w:rPr>
        <w:rFonts w:hint="eastAsia" w:eastAsia="仿宋"/>
        <w:lang w:val="en-US" w:eastAsia="zh-CN"/>
      </w:rPr>
    </w:pPr>
    <w:r>
      <w:t></w:t>
    </w:r>
    <w:r>
      <w:rPr>
        <w:rFonts w:hint="eastAsia" w:ascii="仿宋" w:hAnsi="仿宋" w:eastAsia="仿宋" w:cs="仿宋"/>
      </w:rPr>
      <w:t>浙江方圆工程咨询有限公司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[2025]9268号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36890">
    <w:pPr>
      <w:pStyle w:val="41"/>
      <w:jc w:val="left"/>
      <w:rPr>
        <w:rFonts w:ascii="仿宋_GB2312" w:eastAsia="仿宋_GB2312"/>
        <w:b w:val="0"/>
        <w:i/>
        <w:sz w:val="18"/>
        <w:u w:val="single"/>
        <w:lang w:val="en-US"/>
      </w:rPr>
    </w:pPr>
    <w:r>
      <w:t></w:t>
    </w:r>
    <w:r>
      <w:rPr>
        <w:rFonts w:hint="eastAsia" w:ascii="仿宋" w:hAnsi="仿宋" w:eastAsia="仿宋" w:cs="仿宋"/>
      </w:rPr>
      <w:t>浙江方圆工程咨询有限公司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[2025]9268号 </w:t>
    </w:r>
  </w:p>
  <w:p w14:paraId="27D117D3">
    <w:pPr>
      <w:pStyle w:val="41"/>
      <w:pBdr>
        <w:bottom w:val="none" w:color="auto" w:sz="0" w:space="0"/>
      </w:pBdr>
      <w:tabs>
        <w:tab w:val="clear" w:pos="4153"/>
        <w:tab w:val="clear" w:pos="8306"/>
      </w:tabs>
      <w:jc w:val="both"/>
    </w:pPr>
  </w:p>
  <w:p w14:paraId="42263171">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83EE5">
    <w:pPr>
      <w:pStyle w:val="41"/>
      <w:jc w:val="left"/>
      <w:rPr>
        <w:rFonts w:hint="eastAsia" w:ascii="仿宋_GB2312" w:eastAsia="仿宋"/>
        <w:b w:val="0"/>
        <w:i/>
        <w:sz w:val="18"/>
        <w:u w:val="single"/>
        <w:lang w:val="en-US" w:eastAsia="zh-CN"/>
      </w:rPr>
    </w:pPr>
    <w:r>
      <w:t></w:t>
    </w:r>
    <w:r>
      <w:rPr>
        <w:rFonts w:hint="eastAsia" w:ascii="仿宋" w:hAnsi="仿宋" w:eastAsia="仿宋" w:cs="仿宋"/>
      </w:rPr>
      <w:t>浙江方圆工程咨询有限公司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[2025]9268号</w:t>
    </w:r>
  </w:p>
  <w:p w14:paraId="1A0A50DF">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AAD1A">
    <w:pPr>
      <w:pStyle w:val="41"/>
      <w:jc w:val="left"/>
      <w:rPr>
        <w:rFonts w:ascii="仿宋_GB2312" w:eastAsia="仿宋_GB2312"/>
        <w:b w:val="0"/>
        <w:i/>
        <w:sz w:val="18"/>
        <w:u w:val="single"/>
        <w:lang w:val="en-US"/>
      </w:rPr>
    </w:pPr>
    <w:r>
      <w:t></w:t>
    </w:r>
    <w:r>
      <w:rPr>
        <w:rFonts w:hint="eastAsia" w:ascii="仿宋" w:hAnsi="仿宋" w:eastAsia="仿宋" w:cs="仿宋"/>
      </w:rPr>
      <w:t>浙江方圆工程咨询有限公司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CE9E1CC">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D00C3">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2DF9825">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EBC42">
    <w:pPr>
      <w:pStyle w:val="41"/>
      <w:jc w:val="left"/>
      <w:rPr>
        <w:rFonts w:hint="eastAsia" w:ascii="仿宋_GB2312" w:eastAsia="仿宋"/>
        <w:b w:val="0"/>
        <w:i/>
        <w:sz w:val="18"/>
        <w:u w:val="single"/>
        <w:lang w:val="en-US" w:eastAsia="zh-CN"/>
      </w:rPr>
    </w:pPr>
    <w:r>
      <w:rPr>
        <w:rFonts w:hint="eastAsia" w:ascii="仿宋" w:hAnsi="仿宋" w:eastAsia="仿宋" w:cs="仿宋"/>
      </w:rPr>
      <w:t>浙江方圆工程咨询有限公司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[2025]9268号</w:t>
    </w:r>
  </w:p>
  <w:p w14:paraId="391325BD">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92885">
    <w:pPr>
      <w:pStyle w:val="41"/>
      <w:jc w:val="left"/>
      <w:rPr>
        <w:rFonts w:hint="eastAsia" w:ascii="仿宋_GB2312" w:eastAsia="仿宋"/>
        <w:b w:val="0"/>
        <w:i/>
        <w:sz w:val="18"/>
        <w:u w:val="single"/>
        <w:lang w:val="en-US" w:eastAsia="zh-CN"/>
      </w:rPr>
    </w:pPr>
    <w:r>
      <w:rPr>
        <w:rFonts w:hint="eastAsia" w:ascii="仿宋" w:hAnsi="仿宋" w:eastAsia="仿宋" w:cs="仿宋"/>
      </w:rPr>
      <w:t>浙江方圆工程咨询有限公司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[2025]9268号</w:t>
    </w:r>
  </w:p>
  <w:p w14:paraId="4B7F211A">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94BE9">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2496B79">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5FF6345"/>
    <w:multiLevelType w:val="singleLevel"/>
    <w:tmpl w:val="05FF6345"/>
    <w:lvl w:ilvl="0" w:tentative="0">
      <w:start w:val="5"/>
      <w:numFmt w:val="chineseCounting"/>
      <w:suff w:val="nothing"/>
      <w:lvlText w:val="%1、"/>
      <w:lvlJc w:val="left"/>
      <w:rPr>
        <w:rFonts w:hint="eastAsia"/>
      </w:rPr>
    </w:lvl>
  </w:abstractNum>
  <w:abstractNum w:abstractNumId="3">
    <w:nsid w:val="0EC0299E"/>
    <w:multiLevelType w:val="singleLevel"/>
    <w:tmpl w:val="0EC0299E"/>
    <w:lvl w:ilvl="0" w:tentative="0">
      <w:start w:val="2"/>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202158"/>
    <w:rsid w:val="02A936EE"/>
    <w:rsid w:val="02CF4B6A"/>
    <w:rsid w:val="035BEF8B"/>
    <w:rsid w:val="03702BF8"/>
    <w:rsid w:val="044940A8"/>
    <w:rsid w:val="06140DED"/>
    <w:rsid w:val="070518AA"/>
    <w:rsid w:val="08910588"/>
    <w:rsid w:val="0C2315C0"/>
    <w:rsid w:val="0D853244"/>
    <w:rsid w:val="0DED6FC6"/>
    <w:rsid w:val="0DF843FD"/>
    <w:rsid w:val="0E335B97"/>
    <w:rsid w:val="0EEA3CBD"/>
    <w:rsid w:val="0F096B8F"/>
    <w:rsid w:val="0F0A252D"/>
    <w:rsid w:val="0F603641"/>
    <w:rsid w:val="0F63063F"/>
    <w:rsid w:val="0FE9760E"/>
    <w:rsid w:val="104D1291"/>
    <w:rsid w:val="10995810"/>
    <w:rsid w:val="10D46EE1"/>
    <w:rsid w:val="10DE32CB"/>
    <w:rsid w:val="116141BC"/>
    <w:rsid w:val="12682EC5"/>
    <w:rsid w:val="13E858DC"/>
    <w:rsid w:val="1530440D"/>
    <w:rsid w:val="155038E1"/>
    <w:rsid w:val="175210D3"/>
    <w:rsid w:val="176D0FE2"/>
    <w:rsid w:val="1799442A"/>
    <w:rsid w:val="17BDB7E1"/>
    <w:rsid w:val="18E60774"/>
    <w:rsid w:val="18F91ACC"/>
    <w:rsid w:val="19646EE6"/>
    <w:rsid w:val="196E4A9F"/>
    <w:rsid w:val="1A5F2065"/>
    <w:rsid w:val="1B9E0E51"/>
    <w:rsid w:val="1C1478CD"/>
    <w:rsid w:val="1C3D62FB"/>
    <w:rsid w:val="1C7B7214"/>
    <w:rsid w:val="1D2F1C3B"/>
    <w:rsid w:val="1F5B55D8"/>
    <w:rsid w:val="1F80064A"/>
    <w:rsid w:val="1FBFFEB0"/>
    <w:rsid w:val="20B87E98"/>
    <w:rsid w:val="21493215"/>
    <w:rsid w:val="2224589E"/>
    <w:rsid w:val="23C44E13"/>
    <w:rsid w:val="25064BFD"/>
    <w:rsid w:val="259F3480"/>
    <w:rsid w:val="26E3466C"/>
    <w:rsid w:val="275DFFED"/>
    <w:rsid w:val="285609DA"/>
    <w:rsid w:val="285F3662"/>
    <w:rsid w:val="2B235AE5"/>
    <w:rsid w:val="2DB33F9E"/>
    <w:rsid w:val="2F0C0A43"/>
    <w:rsid w:val="2F4E3D12"/>
    <w:rsid w:val="30706AE5"/>
    <w:rsid w:val="30CD01D9"/>
    <w:rsid w:val="31A53AFA"/>
    <w:rsid w:val="32560941"/>
    <w:rsid w:val="326F4556"/>
    <w:rsid w:val="331836F3"/>
    <w:rsid w:val="360B0AAC"/>
    <w:rsid w:val="36A82B0E"/>
    <w:rsid w:val="38A15694"/>
    <w:rsid w:val="39F15CDA"/>
    <w:rsid w:val="3ACB445D"/>
    <w:rsid w:val="3B770E6F"/>
    <w:rsid w:val="3D572AC2"/>
    <w:rsid w:val="3E0E68E7"/>
    <w:rsid w:val="3E2853EE"/>
    <w:rsid w:val="3E6DF6DC"/>
    <w:rsid w:val="3FCFDA4A"/>
    <w:rsid w:val="3FFFE3EA"/>
    <w:rsid w:val="401206FD"/>
    <w:rsid w:val="427E60E8"/>
    <w:rsid w:val="42D362AF"/>
    <w:rsid w:val="441E71D2"/>
    <w:rsid w:val="446C3981"/>
    <w:rsid w:val="44F01F42"/>
    <w:rsid w:val="45D61A13"/>
    <w:rsid w:val="496D6C31"/>
    <w:rsid w:val="49B344EA"/>
    <w:rsid w:val="4B8D67DD"/>
    <w:rsid w:val="4CBB4C95"/>
    <w:rsid w:val="4DDF6947"/>
    <w:rsid w:val="4DFC7C97"/>
    <w:rsid w:val="4F4B3D85"/>
    <w:rsid w:val="508010DB"/>
    <w:rsid w:val="50990FCA"/>
    <w:rsid w:val="51367529"/>
    <w:rsid w:val="51EB1751"/>
    <w:rsid w:val="529E47AA"/>
    <w:rsid w:val="54043935"/>
    <w:rsid w:val="55912096"/>
    <w:rsid w:val="58855CCE"/>
    <w:rsid w:val="599B50F5"/>
    <w:rsid w:val="5ADE2A9A"/>
    <w:rsid w:val="5B73EE39"/>
    <w:rsid w:val="5BF00290"/>
    <w:rsid w:val="5BF451E0"/>
    <w:rsid w:val="5C8C7657"/>
    <w:rsid w:val="5CFAC9C4"/>
    <w:rsid w:val="5DAC54CB"/>
    <w:rsid w:val="5EB9417F"/>
    <w:rsid w:val="5F561B6F"/>
    <w:rsid w:val="5F57E5CA"/>
    <w:rsid w:val="5F7104CA"/>
    <w:rsid w:val="5F8E0A39"/>
    <w:rsid w:val="5FD2AFB7"/>
    <w:rsid w:val="5FF67529"/>
    <w:rsid w:val="60B27CB3"/>
    <w:rsid w:val="60BD3BE6"/>
    <w:rsid w:val="613E6BD2"/>
    <w:rsid w:val="62F45D38"/>
    <w:rsid w:val="649B069F"/>
    <w:rsid w:val="64AFCBD0"/>
    <w:rsid w:val="669C35D3"/>
    <w:rsid w:val="677D0303"/>
    <w:rsid w:val="68503CD7"/>
    <w:rsid w:val="69E6366F"/>
    <w:rsid w:val="6AFF2A6C"/>
    <w:rsid w:val="6B147A4F"/>
    <w:rsid w:val="6DDDDAD1"/>
    <w:rsid w:val="6E0B5CB1"/>
    <w:rsid w:val="6E53B0FF"/>
    <w:rsid w:val="6E754F86"/>
    <w:rsid w:val="6EBAEEF7"/>
    <w:rsid w:val="6FC37AD4"/>
    <w:rsid w:val="70F0543F"/>
    <w:rsid w:val="7323000D"/>
    <w:rsid w:val="73D7A072"/>
    <w:rsid w:val="74F57AB6"/>
    <w:rsid w:val="768C0C91"/>
    <w:rsid w:val="771D13E7"/>
    <w:rsid w:val="778CFDC4"/>
    <w:rsid w:val="77EDE09C"/>
    <w:rsid w:val="78560D84"/>
    <w:rsid w:val="78AD1F79"/>
    <w:rsid w:val="78CB5E19"/>
    <w:rsid w:val="7A01561E"/>
    <w:rsid w:val="7A526374"/>
    <w:rsid w:val="7B1B444A"/>
    <w:rsid w:val="7B7D06A6"/>
    <w:rsid w:val="7CBA145A"/>
    <w:rsid w:val="7CD739F5"/>
    <w:rsid w:val="7DFF3A1B"/>
    <w:rsid w:val="7F2A5316"/>
    <w:rsid w:val="7FA46807"/>
    <w:rsid w:val="7FCE9F2A"/>
    <w:rsid w:val="7FFA6A5B"/>
    <w:rsid w:val="7FFB4D3F"/>
    <w:rsid w:val="ABF54B16"/>
    <w:rsid w:val="B7FEB47E"/>
    <w:rsid w:val="BBFF8C40"/>
    <w:rsid w:val="BF5E7CBE"/>
    <w:rsid w:val="BFFCBC01"/>
    <w:rsid w:val="C6E78222"/>
    <w:rsid w:val="C70BD690"/>
    <w:rsid w:val="C7F76FC4"/>
    <w:rsid w:val="CEBB1B39"/>
    <w:rsid w:val="D5FA8A91"/>
    <w:rsid w:val="D9A7EC6B"/>
    <w:rsid w:val="DD6BA53B"/>
    <w:rsid w:val="DDF13C5D"/>
    <w:rsid w:val="DFFF9BB5"/>
    <w:rsid w:val="E6AFB2A1"/>
    <w:rsid w:val="E6FFCDE6"/>
    <w:rsid w:val="E7ADC701"/>
    <w:rsid w:val="E7FD5140"/>
    <w:rsid w:val="E8DA1436"/>
    <w:rsid w:val="ECDFF5AA"/>
    <w:rsid w:val="EEF9D11E"/>
    <w:rsid w:val="EF9F438A"/>
    <w:rsid w:val="EFCF3B41"/>
    <w:rsid w:val="EFD3F4F3"/>
    <w:rsid w:val="F32D425F"/>
    <w:rsid w:val="F747A70B"/>
    <w:rsid w:val="F8BFDF1C"/>
    <w:rsid w:val="F9FE8B90"/>
    <w:rsid w:val="FADFE8C8"/>
    <w:rsid w:val="FAFEBDE5"/>
    <w:rsid w:val="FB3DAC9B"/>
    <w:rsid w:val="FBBB8ABF"/>
    <w:rsid w:val="FCEF594D"/>
    <w:rsid w:val="FD6D7CAF"/>
    <w:rsid w:val="FD7B6A7D"/>
    <w:rsid w:val="FDBF4531"/>
    <w:rsid w:val="FEC30AC3"/>
    <w:rsid w:val="FEFF893A"/>
    <w:rsid w:val="FF3F59ED"/>
    <w:rsid w:val="FF4D0067"/>
    <w:rsid w:val="FF73FD1B"/>
    <w:rsid w:val="FF7A3D5F"/>
    <w:rsid w:val="FFDC53A2"/>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2"/>
    <w:basedOn w:val="3"/>
    <w:next w:val="1"/>
    <w:link w:val="120"/>
    <w:qFormat/>
    <w:uiPriority w:val="0"/>
    <w:pPr>
      <w:adjustRightInd/>
      <w:spacing w:after="120" w:line="240" w:lineRule="auto"/>
      <w:ind w:left="420" w:leftChars="200" w:firstLine="210"/>
    </w:pPr>
    <w:rPr>
      <w:sz w:val="21"/>
    </w:rPr>
  </w:style>
  <w:style w:type="paragraph" w:styleId="3">
    <w:name w:val="Body Text Indent"/>
    <w:basedOn w:val="1"/>
    <w:next w:val="1"/>
    <w:link w:val="263"/>
    <w:qFormat/>
    <w:uiPriority w:val="0"/>
    <w:pPr>
      <w:spacing w:line="480" w:lineRule="exact"/>
      <w:ind w:firstLine="480" w:firstLineChars="200"/>
    </w:pPr>
    <w:rPr>
      <w:rFonts w:ascii="宋体" w:hAnsi="宋体"/>
      <w:sz w:val="24"/>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w:basedOn w:val="25"/>
    <w:next w:val="1"/>
    <w:link w:val="319"/>
    <w:qFormat/>
    <w:uiPriority w:val="0"/>
    <w:pPr>
      <w:ind w:firstLine="420"/>
    </w:pPr>
    <w:rPr>
      <w:rFonts w:hAnsi="Calibri" w:cs="Times New Roman"/>
      <w:snapToGrid/>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20715</Words>
  <Characters>22085</Characters>
  <Paragraphs>1943</Paragraphs>
  <TotalTime>7</TotalTime>
  <ScaleCrop>false</ScaleCrop>
  <LinksUpToDate>false</LinksUpToDate>
  <CharactersWithSpaces>23728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2021-08-04T08:22:00Z</dcterms:created>
  <dc:creator>玥</dc:creator>
  <cp:lastModifiedBy>S科技</cp:lastModifiedBy>
  <cp:lastPrinted>2022-01-01T11:06:00Z</cp:lastPrinted>
  <dcterms:modified xsi:type="dcterms:W3CDTF">2025-07-14T07:21:21Z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eyJoZGlkIjoiNGIzYzMwMTM2ZGQ1YWY5ZmE4Yjk1YjY4MWU1YzBmYTAiLCJ1c2VySWQiOiIxMDQ1NzA0Njk0In0=</vt:lpwstr>
  </property>
</Properties>
</file>