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eastAsia="仿宋"/>
          <w:sz w:val="36"/>
          <w:szCs w:val="36"/>
        </w:rPr>
      </w:pPr>
      <w:r>
        <w:rPr>
          <w:rFonts w:hint="eastAsia" w:ascii="仿宋" w:eastAsia="仿宋"/>
          <w:b/>
          <w:bCs/>
          <w:sz w:val="52"/>
          <w:szCs w:val="52"/>
          <w:u w:val="single"/>
        </w:rPr>
        <w:t>2022年越城区部分古树复壮工程项目</w:t>
      </w:r>
    </w:p>
    <w:p>
      <w:pPr>
        <w:rPr>
          <w:rFonts w:ascii="仿宋" w:eastAsia="仿宋"/>
          <w:sz w:val="36"/>
          <w:szCs w:val="36"/>
        </w:rPr>
      </w:pPr>
    </w:p>
    <w:p>
      <w:pPr>
        <w:rPr>
          <w:rFonts w:ascii="仿宋" w:eastAsia="仿宋"/>
          <w:sz w:val="36"/>
          <w:szCs w:val="36"/>
        </w:rPr>
      </w:pPr>
    </w:p>
    <w:p>
      <w:pPr>
        <w:jc w:val="center"/>
        <w:rPr>
          <w:rFonts w:ascii="仿宋" w:eastAsia="仿宋"/>
          <w:b/>
          <w:bCs/>
          <w:sz w:val="72"/>
          <w:szCs w:val="72"/>
        </w:rPr>
      </w:pPr>
      <w:r>
        <w:rPr>
          <w:rFonts w:hint="eastAsia" w:ascii="仿宋" w:eastAsia="仿宋"/>
          <w:b/>
          <w:bCs/>
          <w:sz w:val="72"/>
          <w:szCs w:val="72"/>
        </w:rPr>
        <w:t>采</w:t>
      </w:r>
    </w:p>
    <w:p>
      <w:pPr>
        <w:jc w:val="center"/>
        <w:rPr>
          <w:rFonts w:ascii="仿宋" w:eastAsia="仿宋"/>
          <w:b/>
          <w:bCs/>
          <w:sz w:val="72"/>
          <w:szCs w:val="72"/>
        </w:rPr>
      </w:pPr>
      <w:r>
        <w:rPr>
          <w:rFonts w:hint="eastAsia" w:ascii="仿宋" w:eastAsia="仿宋"/>
          <w:b/>
          <w:bCs/>
          <w:sz w:val="72"/>
          <w:szCs w:val="72"/>
        </w:rPr>
        <w:t>购</w:t>
      </w:r>
    </w:p>
    <w:p>
      <w:pPr>
        <w:jc w:val="center"/>
        <w:rPr>
          <w:rFonts w:ascii="仿宋" w:eastAsia="仿宋"/>
          <w:b/>
          <w:bCs/>
          <w:sz w:val="72"/>
          <w:szCs w:val="72"/>
        </w:rPr>
      </w:pPr>
      <w:r>
        <w:rPr>
          <w:rFonts w:hint="eastAsia" w:ascii="仿宋" w:eastAsia="仿宋"/>
          <w:b/>
          <w:bCs/>
          <w:sz w:val="72"/>
          <w:szCs w:val="72"/>
        </w:rPr>
        <w:t>文</w:t>
      </w:r>
    </w:p>
    <w:p>
      <w:pPr>
        <w:jc w:val="center"/>
        <w:rPr>
          <w:rFonts w:ascii="仿宋" w:eastAsia="仿宋"/>
          <w:b/>
          <w:bCs/>
          <w:sz w:val="72"/>
          <w:szCs w:val="72"/>
        </w:rPr>
      </w:pPr>
      <w:r>
        <w:rPr>
          <w:rFonts w:hint="eastAsia" w:ascii="仿宋" w:eastAsia="仿宋"/>
          <w:b/>
          <w:bCs/>
          <w:sz w:val="72"/>
          <w:szCs w:val="72"/>
        </w:rPr>
        <w:t>件</w:t>
      </w:r>
    </w:p>
    <w:p>
      <w:pPr>
        <w:rPr>
          <w:rFonts w:ascii="仿宋" w:eastAsia="仿宋"/>
          <w:b/>
          <w:bCs/>
          <w:sz w:val="36"/>
          <w:szCs w:val="36"/>
        </w:rPr>
      </w:pPr>
    </w:p>
    <w:p>
      <w:pPr>
        <w:rPr>
          <w:rFonts w:ascii="仿宋" w:eastAsia="仿宋"/>
          <w:sz w:val="36"/>
          <w:szCs w:val="36"/>
        </w:rPr>
      </w:pPr>
    </w:p>
    <w:p>
      <w:pPr>
        <w:rPr>
          <w:rFonts w:ascii="仿宋" w:eastAsia="仿宋"/>
          <w:sz w:val="36"/>
          <w:szCs w:val="36"/>
        </w:rPr>
      </w:pPr>
    </w:p>
    <w:tbl>
      <w:tblPr>
        <w:tblStyle w:val="28"/>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pPr>
              <w:rPr>
                <w:rFonts w:ascii="仿宋" w:eastAsia="仿宋"/>
                <w:sz w:val="28"/>
                <w:u w:val="single"/>
              </w:rPr>
            </w:pPr>
            <w:r>
              <w:rPr>
                <w:rFonts w:hint="eastAsia" w:ascii="仿宋" w:eastAsia="仿宋"/>
                <w:sz w:val="28"/>
                <w:u w:val="none"/>
              </w:rPr>
              <w:t xml:space="preserve"> 临[2022]6537号</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绍兴市越城区园林绿化管理服务中心</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pPr>
              <w:rPr>
                <w:rFonts w:ascii="仿宋" w:eastAsia="仿宋"/>
                <w:sz w:val="28"/>
              </w:rPr>
            </w:pPr>
            <w:r>
              <w:rPr>
                <w:rFonts w:hint="eastAsia" w:ascii="仿宋" w:eastAsia="仿宋"/>
                <w:sz w:val="28"/>
              </w:rPr>
              <w:t>浙江鼎峰工程咨询有限公司</w:t>
            </w:r>
          </w:p>
        </w:tc>
      </w:tr>
      <w:tr>
        <w:tblPrEx>
          <w:tblCellMar>
            <w:top w:w="0" w:type="dxa"/>
            <w:left w:w="108" w:type="dxa"/>
            <w:bottom w:w="0" w:type="dxa"/>
            <w:right w:w="108" w:type="dxa"/>
          </w:tblCellMar>
        </w:tblPrEx>
        <w:trPr>
          <w:trHeight w:val="520"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绍兴市越城区财政局</w:t>
            </w:r>
          </w:p>
        </w:tc>
      </w:tr>
    </w:tbl>
    <w:p>
      <w:pPr>
        <w:jc w:val="center"/>
        <w:rPr>
          <w:rFonts w:ascii="仿宋" w:eastAsia="仿宋"/>
          <w:sz w:val="28"/>
        </w:rPr>
      </w:pPr>
    </w:p>
    <w:p>
      <w:pPr>
        <w:jc w:val="center"/>
        <w:rPr>
          <w:rFonts w:ascii="仿宋" w:eastAsia="仿宋"/>
          <w:sz w:val="28"/>
        </w:rPr>
      </w:pPr>
    </w:p>
    <w:p>
      <w:pPr>
        <w:jc w:val="center"/>
        <w:rPr>
          <w:rFonts w:ascii="仿宋" w:eastAsia="仿宋"/>
          <w:sz w:val="28"/>
        </w:rPr>
      </w:pPr>
      <w:r>
        <w:rPr>
          <w:rFonts w:hint="eastAsia" w:ascii="仿宋" w:eastAsia="仿宋"/>
          <w:sz w:val="28"/>
          <w:u w:val="single"/>
        </w:rPr>
        <w:t xml:space="preserve">  2022  </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10</w:t>
      </w:r>
      <w:r>
        <w:rPr>
          <w:rFonts w:hint="eastAsia" w:ascii="仿宋" w:eastAsia="仿宋"/>
          <w:sz w:val="28"/>
          <w:u w:val="single"/>
        </w:rPr>
        <w:t xml:space="preserve"> </w:t>
      </w:r>
      <w:r>
        <w:rPr>
          <w:rFonts w:hint="eastAsia" w:ascii="仿宋" w:eastAsia="仿宋"/>
          <w:sz w:val="28"/>
        </w:rPr>
        <w:t>月</w:t>
      </w:r>
    </w:p>
    <w:p>
      <w:pPr>
        <w:rPr>
          <w:rFonts w:ascii="仿宋" w:eastAsia="仿宋"/>
          <w:sz w:val="28"/>
        </w:rPr>
      </w:pPr>
    </w:p>
    <w:p>
      <w:pPr>
        <w:rPr>
          <w:rFonts w:ascii="仿宋" w:eastAsia="仿宋"/>
          <w:sz w:val="28"/>
        </w:rPr>
      </w:pPr>
    </w:p>
    <w:p>
      <w:pPr>
        <w:jc w:val="center"/>
        <w:rPr>
          <w:rFonts w:ascii="仿宋" w:eastAsia="仿宋"/>
          <w:b/>
          <w:color w:val="000000"/>
          <w:sz w:val="44"/>
          <w:szCs w:val="44"/>
        </w:rPr>
        <w:sectPr>
          <w:footerReference r:id="rId3" w:type="even"/>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ascii="仿宋" w:eastAsia="仿宋"/>
          <w:sz w:val="28"/>
        </w:rPr>
      </w:pPr>
      <w:r>
        <w:rPr>
          <w:rFonts w:hint="eastAsia" w:ascii="仿宋" w:eastAsia="仿宋"/>
          <w:b/>
          <w:color w:val="000000"/>
          <w:sz w:val="44"/>
          <w:szCs w:val="44"/>
        </w:rPr>
        <w:t>目录</w:t>
      </w:r>
    </w:p>
    <w:p>
      <w:pPr>
        <w:jc w:val="center"/>
        <w:rPr>
          <w:rFonts w:ascii="仿宋" w:eastAsia="仿宋"/>
          <w:b/>
          <w:color w:val="000000"/>
          <w:sz w:val="44"/>
          <w:szCs w:val="44"/>
        </w:rPr>
      </w:pPr>
    </w:p>
    <w:p>
      <w:pPr>
        <w:pStyle w:val="23"/>
        <w:tabs>
          <w:tab w:val="right" w:leader="dot" w:pos="8641"/>
        </w:tabs>
        <w:rPr>
          <w:rFonts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"_Toc25607"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_Toc25607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tabs>
          <w:tab w:val="right" w:leader="dot" w:pos="8641"/>
        </w:tabs>
        <w:rPr>
          <w:rFonts w:ascii="仿宋" w:hAnsi="仿宋" w:eastAsia="仿宋" w:cs="仿宋"/>
          <w:sz w:val="28"/>
          <w:szCs w:val="28"/>
        </w:rPr>
      </w:pPr>
      <w:r>
        <w:fldChar w:fldCharType="begin"/>
      </w:r>
      <w:r>
        <w:instrText xml:space="preserve"> HYPERLINK \l "_Toc13545"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_Toc13545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641"/>
        </w:tabs>
        <w:rPr>
          <w:rFonts w:ascii="仿宋" w:hAnsi="仿宋" w:eastAsia="仿宋" w:cs="仿宋"/>
          <w:sz w:val="28"/>
          <w:szCs w:val="28"/>
        </w:rPr>
      </w:pPr>
      <w:r>
        <w:fldChar w:fldCharType="begin"/>
      </w:r>
      <w:r>
        <w:instrText xml:space="preserve"> HYPERLINK \l "_Toc5028"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_Toc5028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641"/>
        </w:tabs>
        <w:rPr>
          <w:rFonts w:ascii="仿宋" w:hAnsi="仿宋" w:eastAsia="仿宋" w:cs="仿宋"/>
          <w:sz w:val="28"/>
          <w:szCs w:val="28"/>
        </w:rPr>
      </w:pPr>
      <w:r>
        <w:fldChar w:fldCharType="begin"/>
      </w:r>
      <w:r>
        <w:instrText xml:space="preserve"> HYPERLINK \l "_Toc21572"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_Toc21572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641"/>
        </w:tabs>
        <w:rPr>
          <w:rFonts w:ascii="仿宋" w:hAnsi="仿宋" w:eastAsia="仿宋" w:cs="仿宋"/>
          <w:sz w:val="28"/>
          <w:szCs w:val="28"/>
        </w:rPr>
      </w:pPr>
      <w:r>
        <w:fldChar w:fldCharType="begin"/>
      </w:r>
      <w:r>
        <w:instrText xml:space="preserve"> HYPERLINK \l "_Toc18718"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_Toc18718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641"/>
        </w:tabs>
        <w:rPr>
          <w:rFonts w:ascii="仿宋" w:hAnsi="仿宋" w:eastAsia="仿宋" w:cs="仿宋"/>
          <w:sz w:val="28"/>
          <w:szCs w:val="28"/>
        </w:rPr>
      </w:pPr>
      <w:r>
        <w:fldChar w:fldCharType="begin"/>
      </w:r>
      <w:r>
        <w:instrText xml:space="preserve"> HYPERLINK \l "_Toc7885"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_Toc7885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641"/>
        </w:tabs>
        <w:rPr>
          <w:rFonts w:ascii="仿宋" w:hAnsi="仿宋" w:eastAsia="仿宋" w:cs="仿宋"/>
          <w:sz w:val="28"/>
          <w:szCs w:val="28"/>
        </w:rPr>
      </w:pPr>
      <w:r>
        <w:fldChar w:fldCharType="begin"/>
      </w:r>
      <w:r>
        <w:instrText xml:space="preserve"> HYPERLINK \l "_Toc14262"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tabs>
          <w:tab w:val="right" w:leader="dot" w:pos="8641"/>
        </w:tabs>
        <w:rPr>
          <w:rFonts w:ascii="仿宋" w:hAnsi="仿宋" w:eastAsia="仿宋" w:cs="仿宋"/>
          <w:sz w:val="28"/>
          <w:szCs w:val="28"/>
        </w:rPr>
      </w:pPr>
      <w:r>
        <w:fldChar w:fldCharType="begin"/>
      </w:r>
      <w:r>
        <w:instrText xml:space="preserve"> HYPERLINK \l "_Toc15113"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_Toc15113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641"/>
        </w:tabs>
        <w:rPr>
          <w:rFonts w:ascii="仿宋" w:hAnsi="仿宋" w:eastAsia="仿宋" w:cs="仿宋"/>
          <w:sz w:val="28"/>
          <w:szCs w:val="28"/>
        </w:rPr>
      </w:pPr>
      <w:r>
        <w:fldChar w:fldCharType="begin"/>
      </w:r>
      <w:r>
        <w:instrText xml:space="preserve"> HYPERLINK \l "_Toc13080" </w:instrText>
      </w:r>
      <w: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_Toc13080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641"/>
        </w:tabs>
        <w:rPr>
          <w:rFonts w:ascii="仿宋" w:hAnsi="仿宋" w:eastAsia="仿宋" w:cs="仿宋"/>
          <w:sz w:val="28"/>
          <w:szCs w:val="28"/>
        </w:rPr>
      </w:pPr>
      <w:r>
        <w:fldChar w:fldCharType="begin"/>
      </w:r>
      <w:r>
        <w:instrText xml:space="preserve"> HYPERLINK \l "_Toc16453" </w:instrText>
      </w:r>
      <w: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_Toc16453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tabs>
          <w:tab w:val="right" w:leader="dot" w:pos="8641"/>
        </w:tabs>
        <w:rPr>
          <w:rFonts w:ascii="仿宋" w:hAnsi="仿宋" w:eastAsia="仿宋" w:cs="仿宋"/>
          <w:sz w:val="28"/>
          <w:szCs w:val="28"/>
        </w:rPr>
      </w:pPr>
      <w:r>
        <w:fldChar w:fldCharType="begin"/>
      </w:r>
      <w:r>
        <w:instrText xml:space="preserve"> HYPERLINK \l "_Toc1639"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_Toc1639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tabs>
          <w:tab w:val="right" w:leader="dot" w:pos="8641"/>
        </w:tabs>
        <w:rPr>
          <w:rFonts w:ascii="仿宋" w:hAnsi="仿宋" w:eastAsia="仿宋" w:cs="仿宋"/>
          <w:sz w:val="28"/>
          <w:szCs w:val="28"/>
        </w:rPr>
      </w:pPr>
      <w:r>
        <w:fldChar w:fldCharType="begin"/>
      </w:r>
      <w:r>
        <w:instrText xml:space="preserve"> HYPERLINK \l "_Toc16886"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_Toc16886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tabs>
          <w:tab w:val="right" w:leader="dot" w:pos="8641"/>
        </w:tabs>
        <w:rPr>
          <w:rFonts w:ascii="仿宋" w:hAnsi="仿宋" w:eastAsia="仿宋" w:cs="仿宋"/>
          <w:sz w:val="28"/>
          <w:szCs w:val="28"/>
        </w:rPr>
      </w:pPr>
      <w:r>
        <w:fldChar w:fldCharType="begin"/>
      </w:r>
      <w:r>
        <w:instrText xml:space="preserve"> HYPERLINK \l "_Toc8345"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_Toc8345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tabs>
          <w:tab w:val="right" w:leader="dot" w:pos="8641"/>
        </w:tabs>
        <w:rPr>
          <w:rFonts w:ascii="仿宋" w:hAnsi="仿宋" w:eastAsia="仿宋" w:cs="仿宋"/>
          <w:sz w:val="28"/>
          <w:szCs w:val="28"/>
        </w:rPr>
      </w:pPr>
      <w:r>
        <w:fldChar w:fldCharType="begin"/>
      </w:r>
      <w:r>
        <w:instrText xml:space="preserve"> HYPERLINK \l "_Toc24364"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_Toc24364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641"/>
        </w:tabs>
        <w:rPr>
          <w:rFonts w:ascii="仿宋" w:hAnsi="仿宋" w:eastAsia="仿宋" w:cs="仿宋"/>
          <w:sz w:val="28"/>
          <w:szCs w:val="28"/>
        </w:rPr>
      </w:pPr>
      <w:r>
        <w:fldChar w:fldCharType="begin"/>
      </w:r>
      <w:r>
        <w:instrText xml:space="preserve"> HYPERLINK \l "_Toc10413"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_Toc10413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641"/>
        </w:tabs>
        <w:rPr>
          <w:rFonts w:ascii="仿宋" w:hAnsi="仿宋" w:eastAsia="仿宋" w:cs="仿宋"/>
          <w:sz w:val="28"/>
          <w:szCs w:val="28"/>
        </w:rPr>
      </w:pPr>
      <w:r>
        <w:fldChar w:fldCharType="begin"/>
      </w:r>
      <w:r>
        <w:instrText xml:space="preserve"> HYPERLINK \l "_Toc15985"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_Toc15985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641"/>
        </w:tabs>
        <w:rPr>
          <w:rFonts w:ascii="仿宋" w:hAnsi="仿宋" w:eastAsia="仿宋" w:cs="仿宋"/>
          <w:sz w:val="28"/>
          <w:szCs w:val="28"/>
        </w:rPr>
      </w:pPr>
      <w:r>
        <w:fldChar w:fldCharType="begin"/>
      </w:r>
      <w:r>
        <w:instrText xml:space="preserve"> HYPERLINK \l "_Toc24698"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_Toc24698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641"/>
        </w:tabs>
        <w:rPr>
          <w:rFonts w:ascii="仿宋" w:hAnsi="仿宋" w:eastAsia="仿宋" w:cs="仿宋"/>
          <w:sz w:val="28"/>
          <w:szCs w:val="28"/>
        </w:rPr>
      </w:pPr>
      <w:r>
        <w:rPr>
          <w:rFonts w:hint="eastAsia" w:ascii="仿宋" w:hAnsi="仿宋" w:eastAsia="仿宋" w:cs="仿宋"/>
          <w:color w:val="000000"/>
          <w:sz w:val="28"/>
          <w:szCs w:val="28"/>
        </w:rPr>
        <w:fldChar w:fldCharType="end"/>
      </w:r>
    </w:p>
    <w:p>
      <w:pPr>
        <w:rPr>
          <w:rFonts w:ascii="仿宋" w:eastAsia="仿宋"/>
          <w:sz w:val="28"/>
          <w:szCs w:val="28"/>
        </w:rPr>
      </w:pPr>
    </w:p>
    <w:p>
      <w:pPr>
        <w:pStyle w:val="6"/>
        <w:rPr>
          <w:rFonts w:ascii="仿宋"/>
          <w:sz w:val="28"/>
          <w:szCs w:val="28"/>
        </w:rPr>
        <w:sectPr>
          <w:footerReference r:id="rId4" w:type="default"/>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pPr>
        <w:pStyle w:val="6"/>
        <w:rPr>
          <w:rFonts w:ascii="仿宋"/>
        </w:rPr>
      </w:pPr>
      <w:bookmarkStart w:id="0" w:name="_Toc25607"/>
      <w:r>
        <w:rPr>
          <w:rFonts w:hint="eastAsia" w:ascii="仿宋"/>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2022年越城区部分古树复壮工程项目</w:t>
      </w:r>
      <w:r>
        <w:rPr>
          <w:rFonts w:hint="eastAsia" w:ascii="仿宋" w:eastAsia="仿宋"/>
          <w:sz w:val="24"/>
          <w:szCs w:val="24"/>
        </w:rPr>
        <w:t>招标项目的潜在投标人应在</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ascii="仿宋" w:eastAsia="仿宋"/>
          <w:sz w:val="24"/>
          <w:szCs w:val="24"/>
          <w:u w:val="single"/>
        </w:rPr>
        <w:t xml:space="preserve"> </w:t>
      </w:r>
      <w:r>
        <w:rPr>
          <w:rFonts w:hint="eastAsia" w:ascii="仿宋" w:eastAsia="仿宋"/>
          <w:sz w:val="24"/>
          <w:szCs w:val="24"/>
          <w:u w:val="single"/>
          <w:lang w:val="en-US" w:eastAsia="zh-CN"/>
        </w:rPr>
        <w:t>2022</w:t>
      </w:r>
      <w:r>
        <w:rPr>
          <w:rFonts w:hint="eastAsia" w:ascii="仿宋" w:eastAsia="仿宋"/>
          <w:bCs/>
          <w:sz w:val="24"/>
          <w:szCs w:val="24"/>
          <w:u w:val="single"/>
        </w:rPr>
        <w:t xml:space="preserve">年 </w:t>
      </w:r>
      <w:r>
        <w:rPr>
          <w:rFonts w:hint="eastAsia" w:ascii="仿宋" w:eastAsia="仿宋"/>
          <w:bCs/>
          <w:sz w:val="24"/>
          <w:szCs w:val="24"/>
          <w:u w:val="single"/>
          <w:lang w:val="en-US" w:eastAsia="zh-CN"/>
        </w:rPr>
        <w:t>10</w:t>
      </w:r>
      <w:r>
        <w:rPr>
          <w:rFonts w:hint="eastAsia" w:ascii="仿宋" w:eastAsia="仿宋"/>
          <w:bCs/>
          <w:sz w:val="24"/>
          <w:szCs w:val="24"/>
          <w:u w:val="single"/>
        </w:rPr>
        <w:t xml:space="preserve"> 月</w:t>
      </w:r>
      <w:r>
        <w:rPr>
          <w:rFonts w:hint="eastAsia" w:ascii="仿宋" w:eastAsia="仿宋"/>
          <w:bCs/>
          <w:sz w:val="24"/>
          <w:szCs w:val="24"/>
          <w:u w:val="single"/>
          <w:lang w:val="en-US" w:eastAsia="zh-CN"/>
        </w:rPr>
        <w:t>31</w:t>
      </w:r>
      <w:r>
        <w:rPr>
          <w:rFonts w:hint="eastAsia" w:ascii="仿宋" w:eastAsia="仿宋"/>
          <w:bCs/>
          <w:sz w:val="24"/>
          <w:szCs w:val="24"/>
          <w:u w:val="single"/>
        </w:rPr>
        <w:t xml:space="preserve"> 日</w:t>
      </w:r>
      <w:r>
        <w:rPr>
          <w:rFonts w:ascii="仿宋" w:eastAsia="仿宋"/>
          <w:bCs/>
          <w:sz w:val="24"/>
          <w:szCs w:val="24"/>
          <w:u w:val="single"/>
        </w:rPr>
        <w:t xml:space="preserve"> </w:t>
      </w:r>
      <w:r>
        <w:rPr>
          <w:rFonts w:hint="eastAsia" w:ascii="仿宋" w:eastAsia="仿宋"/>
          <w:bCs/>
          <w:sz w:val="24"/>
          <w:szCs w:val="24"/>
          <w:u w:val="single"/>
          <w:lang w:val="en-US" w:eastAsia="zh-CN"/>
        </w:rPr>
        <w:t>9</w:t>
      </w:r>
      <w:r>
        <w:rPr>
          <w:rFonts w:ascii="仿宋" w:eastAsia="仿宋"/>
          <w:bCs/>
          <w:sz w:val="24"/>
          <w:szCs w:val="24"/>
          <w:u w:val="single"/>
        </w:rPr>
        <w:t xml:space="preserve"> ：</w:t>
      </w:r>
      <w:r>
        <w:rPr>
          <w:rFonts w:hint="eastAsia" w:ascii="仿宋" w:eastAsia="仿宋"/>
          <w:bCs/>
          <w:sz w:val="24"/>
          <w:szCs w:val="24"/>
          <w:u w:val="single"/>
          <w:lang w:val="en-US" w:eastAsia="zh-CN"/>
        </w:rPr>
        <w:t>30</w:t>
      </w:r>
      <w:r>
        <w:rPr>
          <w:rFonts w:ascii="仿宋" w:eastAsia="仿宋"/>
          <w:bCs/>
          <w:sz w:val="24"/>
          <w:szCs w:val="24"/>
          <w:u w:val="single"/>
        </w:rPr>
        <w:t xml:space="preserve">  </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pPr>
        <w:rPr>
          <w:sz w:val="24"/>
          <w:szCs w:val="24"/>
        </w:rPr>
      </w:pPr>
    </w:p>
    <w:p>
      <w:pPr>
        <w:spacing w:before="312" w:beforeLines="100" w:after="312" w:afterLines="100"/>
        <w:rPr>
          <w:rFonts w:ascii="仿宋" w:hAnsi="仿宋" w:eastAsia="仿宋" w:cs="仿宋"/>
          <w:b/>
          <w:bCs/>
          <w:sz w:val="24"/>
          <w:szCs w:val="24"/>
        </w:rPr>
      </w:pPr>
      <w:bookmarkStart w:id="1" w:name="_Toc28359002"/>
      <w:bookmarkStart w:id="2" w:name="_Toc35393790"/>
      <w:bookmarkStart w:id="3" w:name="_Toc35393621"/>
      <w:bookmarkStart w:id="4" w:name="_Toc28359079"/>
      <w:bookmarkStart w:id="5" w:name="_Hlk24379207"/>
      <w:r>
        <w:rPr>
          <w:rFonts w:hint="eastAsia" w:ascii="仿宋" w:hAnsi="仿宋" w:eastAsia="仿宋" w:cs="仿宋"/>
          <w:b/>
          <w:bCs/>
          <w:sz w:val="24"/>
          <w:szCs w:val="24"/>
        </w:rPr>
        <w:t>一、项目基本情况</w:t>
      </w:r>
      <w:bookmarkEnd w:id="1"/>
      <w:bookmarkEnd w:id="2"/>
      <w:bookmarkEnd w:id="3"/>
      <w:bookmarkEnd w:id="4"/>
    </w:p>
    <w:p>
      <w:pPr>
        <w:spacing w:line="360" w:lineRule="auto"/>
        <w:ind w:firstLine="540"/>
        <w:rPr>
          <w:rFonts w:ascii="仿宋" w:eastAsia="仿宋" w:cs="宋体"/>
          <w:bCs/>
          <w:sz w:val="24"/>
          <w:szCs w:val="24"/>
        </w:rPr>
      </w:pPr>
      <w:r>
        <w:rPr>
          <w:rFonts w:hint="eastAsia" w:ascii="仿宋" w:eastAsia="仿宋" w:cs="宋体"/>
          <w:bCs/>
          <w:sz w:val="24"/>
          <w:szCs w:val="24"/>
        </w:rPr>
        <w:t>项目编号：</w:t>
      </w:r>
      <w:r>
        <w:rPr>
          <w:rFonts w:hint="eastAsia" w:ascii="仿宋" w:eastAsia="仿宋" w:cs="宋体"/>
          <w:bCs/>
          <w:sz w:val="24"/>
          <w:szCs w:val="24"/>
          <w:u w:val="single"/>
        </w:rPr>
        <w:t>临[2022]6537号</w:t>
      </w:r>
    </w:p>
    <w:p>
      <w:pPr>
        <w:spacing w:line="360" w:lineRule="auto"/>
        <w:ind w:firstLine="540"/>
        <w:rPr>
          <w:rFonts w:ascii="仿宋" w:eastAsia="仿宋" w:cs="宋体"/>
          <w:bCs/>
          <w:sz w:val="24"/>
          <w:szCs w:val="24"/>
        </w:rPr>
      </w:pPr>
      <w:r>
        <w:rPr>
          <w:rFonts w:hint="eastAsia" w:ascii="仿宋" w:eastAsia="仿宋" w:cs="宋体"/>
          <w:bCs/>
          <w:sz w:val="24"/>
          <w:szCs w:val="24"/>
        </w:rPr>
        <w:t>项目名称：</w:t>
      </w:r>
      <w:r>
        <w:rPr>
          <w:rFonts w:hint="eastAsia" w:ascii="仿宋" w:eastAsia="仿宋" w:cs="宋体"/>
          <w:bCs/>
          <w:sz w:val="24"/>
          <w:szCs w:val="24"/>
          <w:u w:val="single"/>
        </w:rPr>
        <w:t>2022年越城区部分古树复壮工程项目</w:t>
      </w:r>
    </w:p>
    <w:bookmarkEnd w:id="5"/>
    <w:p>
      <w:pPr>
        <w:spacing w:line="360" w:lineRule="auto"/>
        <w:ind w:firstLine="540"/>
        <w:rPr>
          <w:rFonts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rPr>
        <w:t>700000</w:t>
      </w:r>
      <w:r>
        <w:rPr>
          <w:rFonts w:ascii="仿宋" w:eastAsia="仿宋" w:cs="宋体"/>
          <w:bCs/>
          <w:sz w:val="24"/>
          <w:szCs w:val="24"/>
          <w:u w:val="single"/>
        </w:rPr>
        <w:t xml:space="preserve">   </w:t>
      </w:r>
    </w:p>
    <w:p>
      <w:pPr>
        <w:spacing w:line="360" w:lineRule="auto"/>
        <w:ind w:firstLine="540"/>
        <w:rPr>
          <w:rFonts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rPr>
        <w:t xml:space="preserve">700000  </w:t>
      </w:r>
      <w:r>
        <w:rPr>
          <w:rFonts w:ascii="仿宋" w:eastAsia="仿宋" w:cs="宋体"/>
          <w:bCs/>
          <w:sz w:val="24"/>
          <w:szCs w:val="24"/>
          <w:u w:val="single"/>
        </w:rPr>
        <w:t xml:space="preserve">  </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2022年越城区部分古树复壮工程项目</w:t>
      </w:r>
      <w:r>
        <w:rPr>
          <w:rFonts w:ascii="仿宋" w:eastAsia="仿宋" w:cs="宋体"/>
          <w:bCs/>
          <w:sz w:val="24"/>
          <w:szCs w:val="24"/>
          <w:u w:val="single"/>
        </w:rPr>
        <w:t xml:space="preserve"> </w:t>
      </w:r>
    </w:p>
    <w:p>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1</w:t>
      </w:r>
      <w:r>
        <w:rPr>
          <w:rFonts w:ascii="仿宋" w:eastAsia="仿宋" w:cs="宋体"/>
          <w:bCs/>
          <w:sz w:val="24"/>
          <w:szCs w:val="24"/>
          <w:u w:val="single"/>
        </w:rPr>
        <w:t xml:space="preserve">    </w:t>
      </w:r>
    </w:p>
    <w:p>
      <w:pPr>
        <w:spacing w:line="360" w:lineRule="auto"/>
        <w:ind w:firstLine="540"/>
        <w:rPr>
          <w:rFonts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700000</w:t>
      </w:r>
      <w:r>
        <w:rPr>
          <w:rFonts w:ascii="仿宋" w:eastAsia="仿宋" w:cs="宋体"/>
          <w:bCs/>
          <w:sz w:val="24"/>
          <w:szCs w:val="24"/>
          <w:u w:val="single"/>
        </w:rPr>
        <w:t xml:space="preserve">    </w:t>
      </w:r>
    </w:p>
    <w:p>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540"/>
        <w:rPr>
          <w:rFonts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r>
        <w:rPr>
          <w:rFonts w:ascii="仿宋" w:eastAsia="仿宋" w:cs="宋体"/>
          <w:bCs/>
          <w:sz w:val="24"/>
          <w:szCs w:val="24"/>
          <w:u w:val="single"/>
        </w:rPr>
        <w:t xml:space="preserve"> </w:t>
      </w:r>
    </w:p>
    <w:p>
      <w:pPr>
        <w:spacing w:line="360" w:lineRule="auto"/>
        <w:ind w:firstLine="540"/>
        <w:rPr>
          <w:rFonts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pPr>
        <w:spacing w:before="312" w:beforeLines="100" w:after="312" w:afterLines="100"/>
        <w:rPr>
          <w:rFonts w:ascii="仿宋" w:hAnsi="仿宋" w:eastAsia="仿宋" w:cs="仿宋"/>
          <w:b/>
          <w:bCs/>
          <w:sz w:val="24"/>
          <w:szCs w:val="24"/>
        </w:rPr>
      </w:pPr>
      <w:bookmarkStart w:id="6" w:name="_Toc35393791"/>
      <w:bookmarkStart w:id="7" w:name="_Toc28359003"/>
      <w:bookmarkStart w:id="8" w:name="_Toc35393622"/>
      <w:bookmarkStart w:id="9" w:name="_Toc28359080"/>
      <w:r>
        <w:rPr>
          <w:rFonts w:hint="eastAsia" w:ascii="仿宋" w:hAnsi="仿宋" w:eastAsia="仿宋" w:cs="仿宋"/>
          <w:b/>
          <w:bCs/>
          <w:sz w:val="24"/>
          <w:szCs w:val="24"/>
        </w:rPr>
        <w:t>二、申请人的资格要求：</w:t>
      </w:r>
      <w:bookmarkEnd w:id="6"/>
      <w:bookmarkEnd w:id="7"/>
      <w:bookmarkEnd w:id="8"/>
      <w:bookmarkEnd w:id="9"/>
    </w:p>
    <w:p>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仿宋" w:eastAsia="仿宋" w:cs="宋体"/>
          <w:bCs/>
          <w:sz w:val="24"/>
          <w:szCs w:val="24"/>
        </w:rPr>
      </w:pPr>
      <w:bookmarkStart w:id="10" w:name="_Toc28359004"/>
      <w:bookmarkStart w:id="11"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  </w:t>
      </w:r>
    </w:p>
    <w:p>
      <w:pPr>
        <w:spacing w:line="360" w:lineRule="auto"/>
        <w:ind w:firstLine="540"/>
        <w:rPr>
          <w:rFonts w:ascii="仿宋" w:eastAsia="仿宋" w:cs="宋体"/>
          <w:bCs/>
          <w:iCs/>
          <w:sz w:val="24"/>
          <w:szCs w:val="24"/>
        </w:rPr>
      </w:pPr>
      <w:r>
        <w:rPr>
          <w:rFonts w:hint="eastAsia" w:ascii="仿宋" w:eastAsia="仿宋" w:cs="宋体"/>
          <w:bCs/>
          <w:sz w:val="24"/>
          <w:szCs w:val="24"/>
        </w:rPr>
        <w:t>3.本项目的特定资格要求：</w:t>
      </w:r>
      <w:r>
        <w:rPr>
          <w:rFonts w:hint="eastAsia" w:ascii="仿宋" w:eastAsia="仿宋" w:cs="宋体"/>
          <w:bCs/>
          <w:sz w:val="24"/>
          <w:szCs w:val="24"/>
          <w:u w:val="single"/>
        </w:rPr>
        <w:t xml:space="preserve">/ </w:t>
      </w:r>
    </w:p>
    <w:p>
      <w:pPr>
        <w:spacing w:before="312" w:beforeLines="100" w:after="312" w:afterLines="100"/>
        <w:rPr>
          <w:rFonts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2022</w:t>
      </w:r>
      <w:r>
        <w:rPr>
          <w:rFonts w:ascii="仿宋" w:eastAsia="仿宋" w:cs="宋体"/>
          <w:sz w:val="24"/>
          <w:szCs w:val="24"/>
          <w:u w:val="single"/>
        </w:rPr>
        <w:t xml:space="preserve">   年   </w:t>
      </w:r>
      <w:r>
        <w:rPr>
          <w:rFonts w:hint="eastAsia" w:ascii="仿宋" w:eastAsia="仿宋" w:cs="宋体"/>
          <w:sz w:val="24"/>
          <w:szCs w:val="24"/>
          <w:u w:val="single"/>
          <w:lang w:val="en-US" w:eastAsia="zh-CN"/>
        </w:rPr>
        <w:t>10</w:t>
      </w:r>
      <w:r>
        <w:rPr>
          <w:rFonts w:ascii="仿宋" w:eastAsia="仿宋" w:cs="宋体"/>
          <w:sz w:val="24"/>
          <w:szCs w:val="24"/>
          <w:u w:val="single"/>
        </w:rPr>
        <w:t xml:space="preserve">月  </w:t>
      </w:r>
      <w:r>
        <w:rPr>
          <w:rFonts w:hint="eastAsia" w:ascii="仿宋" w:eastAsia="仿宋" w:cs="宋体"/>
          <w:sz w:val="24"/>
          <w:szCs w:val="24"/>
          <w:u w:val="single"/>
          <w:lang w:val="en-US" w:eastAsia="zh-CN"/>
        </w:rPr>
        <w:t>31</w:t>
      </w:r>
      <w:r>
        <w:rPr>
          <w:rFonts w:ascii="仿宋" w:eastAsia="仿宋" w:cs="宋体"/>
          <w:sz w:val="24"/>
          <w:szCs w:val="24"/>
          <w:u w:val="single"/>
        </w:rPr>
        <w:t xml:space="preserve">  日</w:t>
      </w:r>
      <w:r>
        <w:rPr>
          <w:rFonts w:ascii="仿宋" w:eastAsia="仿宋" w:cs="宋体"/>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pPr>
        <w:spacing w:before="312" w:beforeLines="100" w:after="312" w:afterLines="100"/>
        <w:rPr>
          <w:rFonts w:ascii="仿宋" w:hAnsi="仿宋" w:eastAsia="仿宋" w:cs="仿宋"/>
          <w:b/>
          <w:bCs/>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  </w:t>
      </w:r>
      <w:r>
        <w:rPr>
          <w:rFonts w:hint="eastAsia" w:ascii="仿宋" w:eastAsia="仿宋"/>
          <w:bCs/>
          <w:sz w:val="24"/>
          <w:szCs w:val="24"/>
          <w:u w:val="single"/>
          <w:lang w:val="en-US" w:eastAsia="zh-CN"/>
        </w:rPr>
        <w:t>2022</w:t>
      </w:r>
      <w:r>
        <w:rPr>
          <w:rFonts w:hint="eastAsia" w:ascii="仿宋" w:eastAsia="仿宋"/>
          <w:bCs/>
          <w:sz w:val="24"/>
          <w:szCs w:val="24"/>
          <w:u w:val="single"/>
        </w:rPr>
        <w:t xml:space="preserve">  年</w:t>
      </w:r>
      <w:r>
        <w:rPr>
          <w:rFonts w:hint="eastAsia" w:ascii="仿宋" w:eastAsia="仿宋"/>
          <w:bCs/>
          <w:sz w:val="24"/>
          <w:szCs w:val="24"/>
          <w:u w:val="single"/>
          <w:lang w:val="en-US" w:eastAsia="zh-CN"/>
        </w:rPr>
        <w:t>10</w:t>
      </w:r>
      <w:r>
        <w:rPr>
          <w:rFonts w:hint="eastAsia" w:ascii="仿宋" w:eastAsia="仿宋"/>
          <w:bCs/>
          <w:sz w:val="24"/>
          <w:szCs w:val="24"/>
          <w:u w:val="single"/>
        </w:rPr>
        <w:t xml:space="preserve">  月  </w:t>
      </w:r>
      <w:r>
        <w:rPr>
          <w:rFonts w:hint="eastAsia" w:ascii="仿宋" w:eastAsia="仿宋"/>
          <w:bCs/>
          <w:sz w:val="24"/>
          <w:szCs w:val="24"/>
          <w:u w:val="single"/>
          <w:lang w:val="en-US" w:eastAsia="zh-CN"/>
        </w:rPr>
        <w:t>31</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9</w:t>
      </w:r>
      <w:r>
        <w:rPr>
          <w:rFonts w:ascii="仿宋" w:eastAsia="仿宋"/>
          <w:bCs/>
          <w:sz w:val="24"/>
          <w:szCs w:val="24"/>
          <w:u w:val="single"/>
        </w:rPr>
        <w:t xml:space="preserve">  ：</w:t>
      </w:r>
      <w:r>
        <w:rPr>
          <w:rFonts w:hint="eastAsia" w:ascii="仿宋" w:eastAsia="仿宋"/>
          <w:bCs/>
          <w:sz w:val="24"/>
          <w:szCs w:val="24"/>
          <w:u w:val="single"/>
          <w:lang w:val="en-US" w:eastAsia="zh-CN"/>
        </w:rPr>
        <w:t>30</w:t>
      </w:r>
      <w:r>
        <w:rPr>
          <w:rFonts w:ascii="仿宋" w:eastAsia="仿宋"/>
          <w:bCs/>
          <w:sz w:val="24"/>
          <w:szCs w:val="24"/>
          <w:u w:val="single"/>
        </w:rPr>
        <w:t xml:space="preserve">  </w:t>
      </w:r>
      <w:r>
        <w:rPr>
          <w:rFonts w:hint="eastAsia" w:ascii="仿宋" w:eastAsia="仿宋"/>
          <w:bCs/>
          <w:sz w:val="24"/>
          <w:szCs w:val="24"/>
        </w:rPr>
        <w:t>（北京时间）</w:t>
      </w:r>
    </w:p>
    <w:p>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color w:val="3F3F3F"/>
          <w:sz w:val="24"/>
          <w:szCs w:val="24"/>
        </w:rPr>
        <w:t>政采云平台http://www.zcygov.cn/在线递交</w:t>
      </w:r>
      <w:r>
        <w:rPr>
          <w:rFonts w:ascii="仿宋" w:eastAsia="仿宋"/>
          <w:color w:val="3F3F3F"/>
          <w:sz w:val="24"/>
          <w:szCs w:val="24"/>
        </w:rPr>
        <w:t>，不接收纸质投标文件。</w:t>
      </w:r>
    </w:p>
    <w:p>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lang w:val="en-US" w:eastAsia="zh-CN"/>
        </w:rPr>
        <w:t>2022</w:t>
      </w:r>
      <w:r>
        <w:rPr>
          <w:rFonts w:hint="eastAsia" w:ascii="仿宋" w:eastAsia="仿宋"/>
          <w:bCs/>
          <w:sz w:val="24"/>
          <w:szCs w:val="24"/>
          <w:u w:val="single"/>
        </w:rPr>
        <w:t xml:space="preserve">  年</w:t>
      </w:r>
      <w:r>
        <w:rPr>
          <w:rFonts w:hint="eastAsia" w:ascii="仿宋" w:eastAsia="仿宋"/>
          <w:bCs/>
          <w:sz w:val="24"/>
          <w:szCs w:val="24"/>
          <w:u w:val="single"/>
          <w:lang w:val="en-US" w:eastAsia="zh-CN"/>
        </w:rPr>
        <w:t>10</w:t>
      </w:r>
      <w:r>
        <w:rPr>
          <w:rFonts w:hint="eastAsia" w:ascii="仿宋" w:eastAsia="仿宋"/>
          <w:bCs/>
          <w:sz w:val="24"/>
          <w:szCs w:val="24"/>
          <w:u w:val="single"/>
        </w:rPr>
        <w:t xml:space="preserve">  月  </w:t>
      </w:r>
      <w:r>
        <w:rPr>
          <w:rFonts w:hint="eastAsia" w:ascii="仿宋" w:eastAsia="仿宋"/>
          <w:bCs/>
          <w:sz w:val="24"/>
          <w:szCs w:val="24"/>
          <w:u w:val="single"/>
          <w:lang w:val="en-US" w:eastAsia="zh-CN"/>
        </w:rPr>
        <w:t>31</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9</w:t>
      </w:r>
      <w:r>
        <w:rPr>
          <w:rFonts w:ascii="仿宋" w:eastAsia="仿宋"/>
          <w:bCs/>
          <w:sz w:val="24"/>
          <w:szCs w:val="24"/>
          <w:u w:val="single"/>
        </w:rPr>
        <w:t xml:space="preserve">  ：</w:t>
      </w:r>
      <w:r>
        <w:rPr>
          <w:rFonts w:hint="eastAsia" w:ascii="仿宋" w:eastAsia="仿宋"/>
          <w:bCs/>
          <w:sz w:val="24"/>
          <w:szCs w:val="24"/>
          <w:u w:val="single"/>
          <w:lang w:val="en-US" w:eastAsia="zh-CN"/>
        </w:rPr>
        <w:t>30</w:t>
      </w:r>
      <w:r>
        <w:rPr>
          <w:rFonts w:ascii="仿宋" w:eastAsia="仿宋"/>
          <w:bCs/>
          <w:sz w:val="24"/>
          <w:szCs w:val="24"/>
          <w:u w:val="single"/>
        </w:rPr>
        <w:t xml:space="preserve">  </w:t>
      </w:r>
    </w:p>
    <w:p>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color w:val="3F3F3F"/>
          <w:sz w:val="24"/>
          <w:szCs w:val="24"/>
        </w:rPr>
        <w:t>政采云平台http://www.zcygov.cn/</w:t>
      </w:r>
      <w:r>
        <w:rPr>
          <w:rFonts w:ascii="仿宋" w:eastAsia="仿宋"/>
          <w:color w:val="3F3F3F"/>
          <w:sz w:val="24"/>
          <w:szCs w:val="24"/>
        </w:rPr>
        <w:t>；现场开标地点：</w:t>
      </w:r>
      <w:r>
        <w:rPr>
          <w:rFonts w:hint="eastAsia" w:ascii="仿宋" w:eastAsia="仿宋"/>
          <w:color w:val="3F3F3F"/>
          <w:sz w:val="24"/>
          <w:szCs w:val="24"/>
        </w:rPr>
        <w:t>绍兴市越城区云东路中富大厦9楼</w:t>
      </w:r>
      <w:r>
        <w:rPr>
          <w:rFonts w:ascii="仿宋" w:eastAsia="仿宋"/>
          <w:color w:val="3F3F3F"/>
          <w:sz w:val="24"/>
          <w:szCs w:val="24"/>
        </w:rPr>
        <w:t>。</w:t>
      </w:r>
    </w:p>
    <w:p>
      <w:pPr>
        <w:spacing w:before="312" w:beforeLines="100" w:after="312" w:afterLines="100"/>
        <w:rPr>
          <w:rFonts w:ascii="仿宋" w:hAnsi="仿宋" w:eastAsia="仿宋" w:cs="仿宋"/>
          <w:b/>
          <w:bCs/>
          <w:sz w:val="24"/>
          <w:szCs w:val="24"/>
        </w:rPr>
      </w:pPr>
      <w:bookmarkStart w:id="18" w:name="_Toc35393625"/>
      <w:bookmarkStart w:id="19" w:name="_Toc28359084"/>
      <w:bookmarkStart w:id="20" w:name="_Toc35393794"/>
      <w:bookmarkStart w:id="21" w:name="_Toc28359007"/>
      <w:r>
        <w:rPr>
          <w:rFonts w:hint="eastAsia" w:ascii="仿宋" w:hAnsi="仿宋" w:eastAsia="仿宋" w:cs="仿宋"/>
          <w:b/>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spacing w:before="312" w:beforeLines="100" w:after="312" w:afterLines="100"/>
        <w:rPr>
          <w:rFonts w:ascii="仿宋" w:hAnsi="仿宋" w:eastAsia="仿宋" w:cs="仿宋"/>
          <w:b/>
          <w:bCs/>
          <w:sz w:val="24"/>
          <w:szCs w:val="24"/>
        </w:rPr>
      </w:pPr>
      <w:bookmarkStart w:id="22" w:name="_Toc35393795"/>
      <w:bookmarkStart w:id="23" w:name="_Toc35393626"/>
      <w:r>
        <w:rPr>
          <w:rFonts w:hint="eastAsia" w:ascii="仿宋" w:hAnsi="仿宋" w:eastAsia="仿宋" w:cs="仿宋"/>
          <w:b/>
          <w:bCs/>
          <w:sz w:val="24"/>
          <w:szCs w:val="24"/>
        </w:rPr>
        <w:t>六、其他补充事宜</w:t>
      </w:r>
      <w:bookmarkEnd w:id="22"/>
      <w:bookmarkEnd w:id="23"/>
    </w:p>
    <w:p>
      <w:pPr>
        <w:ind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firstLine="480" w:firstLineChars="200"/>
        <w:rPr>
          <w:rFonts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spacing w:before="312" w:beforeLines="100" w:after="312" w:afterLines="100"/>
        <w:rPr>
          <w:rFonts w:ascii="仿宋" w:hAnsi="仿宋" w:eastAsia="仿宋" w:cs="仿宋"/>
          <w:b/>
          <w:bCs/>
          <w:sz w:val="24"/>
          <w:szCs w:val="24"/>
        </w:rPr>
      </w:pPr>
      <w:bookmarkStart w:id="24" w:name="_Toc35393796"/>
      <w:bookmarkStart w:id="25" w:name="_Toc28359085"/>
      <w:bookmarkStart w:id="26" w:name="_Toc28359008"/>
      <w:bookmarkStart w:id="27" w:name="_Toc35393627"/>
      <w:r>
        <w:rPr>
          <w:rFonts w:hint="eastAsia" w:ascii="仿宋" w:hAnsi="仿宋" w:eastAsia="仿宋" w:cs="仿宋"/>
          <w:b/>
          <w:bCs/>
          <w:sz w:val="24"/>
          <w:szCs w:val="24"/>
        </w:rPr>
        <w:t>七、对本次招标提出询问、质疑、投诉，请按以下方式联系</w:t>
      </w:r>
      <w:bookmarkEnd w:id="24"/>
      <w:bookmarkEnd w:id="25"/>
      <w:bookmarkEnd w:id="26"/>
      <w:bookmarkEnd w:id="27"/>
    </w:p>
    <w:p>
      <w:pPr>
        <w:widowControl/>
        <w:jc w:val="left"/>
        <w:rPr>
          <w:rFonts w:ascii="仿宋_GB2312" w:eastAsia="仿宋_GB2312"/>
          <w:sz w:val="24"/>
          <w:szCs w:val="24"/>
        </w:rPr>
      </w:pPr>
      <w:r>
        <w:rPr>
          <w:rFonts w:hint="eastAsia" w:ascii="仿宋" w:eastAsia="仿宋" w:cs="宋体"/>
          <w:sz w:val="24"/>
          <w:szCs w:val="24"/>
        </w:rPr>
        <w:t>　　　</w:t>
      </w:r>
      <w:bookmarkStart w:id="28" w:name="_Toc28359009"/>
      <w:bookmarkStart w:id="29" w:name="_Toc28359086"/>
      <w:r>
        <w:rPr>
          <w:rFonts w:hint="eastAsia" w:ascii="仿宋" w:eastAsia="仿宋" w:cs="宋体"/>
          <w:sz w:val="24"/>
          <w:szCs w:val="24"/>
        </w:rPr>
        <w:t>1.采购人信息</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xml:space="preserve">绍兴市越城区园林绿化管理服务中心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越城区环城西路382号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方主任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0575-85208962 　</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xml:space="preserve">　　  周主任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0575-88138167    　 </w:t>
      </w:r>
    </w:p>
    <w:p>
      <w:pPr>
        <w:spacing w:line="360" w:lineRule="auto"/>
        <w:ind w:left="1079" w:leftChars="371" w:hanging="300" w:hangingChars="125"/>
        <w:jc w:val="left"/>
        <w:rPr>
          <w:rFonts w:ascii="仿宋" w:eastAsia="仿宋"/>
          <w:sz w:val="24"/>
          <w:szCs w:val="24"/>
          <w:u w:val="single"/>
        </w:rPr>
      </w:pPr>
    </w:p>
    <w:bookmarkEnd w:id="28"/>
    <w:bookmarkEnd w:id="29"/>
    <w:p>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cs="宋体"/>
          <w:sz w:val="24"/>
          <w:szCs w:val="24"/>
        </w:rPr>
        <w:t>2.采购代理机构信息</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浙江鼎峰工程咨询有限公司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绍兴市越城区中富大厦9楼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金工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18657587980　　</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徐工　　　　　　</w:t>
      </w:r>
    </w:p>
    <w:p>
      <w:pPr>
        <w:spacing w:line="360" w:lineRule="auto"/>
        <w:ind w:firstLine="720" w:firstLineChars="300"/>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0575-88619272 　　 </w:t>
      </w:r>
    </w:p>
    <w:p>
      <w:pPr>
        <w:pStyle w:val="3"/>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pStyle w:val="19"/>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 w:val="28"/>
          <w:szCs w:val="28"/>
        </w:rPr>
      </w:pPr>
      <w:r>
        <w:rPr>
          <w:rFonts w:ascii="仿宋" w:eastAsia="仿宋"/>
          <w:szCs w:val="21"/>
        </w:rPr>
        <w:t>CA问题联系电话（人工）：汇信CA 400-888-4636；天谷CA 400-087-8198。</w:t>
      </w:r>
    </w:p>
    <w:p>
      <w:pPr>
        <w:widowControl/>
        <w:jc w:val="center"/>
        <w:rPr>
          <w:rFonts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color w:val="000000"/>
          <w:sz w:val="24"/>
          <w:u w:val="single"/>
        </w:rPr>
        <w:t xml:space="preserve">分散采购 </w:t>
      </w:r>
      <w:r>
        <w:rPr>
          <w:rFonts w:ascii="仿宋" w:eastAsia="仿宋" w:cs="Arial"/>
          <w:b/>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pPr>
        <w:numPr>
          <w:ilvl w:val="0"/>
          <w:numId w:val="3"/>
        </w:numPr>
        <w:spacing w:line="360" w:lineRule="auto"/>
        <w:rPr>
          <w:rFonts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34"/>
          <w:rFonts w:hint="eastAsia" w:ascii="仿宋" w:eastAsia="仿宋"/>
          <w:spacing w:val="-4"/>
          <w:sz w:val="24"/>
        </w:rPr>
        <w:t>http://www.sxyc.gov.cn/art/2019/9/11/art_1559761_38044415.html</w:t>
      </w:r>
      <w:r>
        <w:rPr>
          <w:rStyle w:val="34"/>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spacing w:line="440" w:lineRule="exact"/>
        <w:ind w:firstLine="464" w:firstLineChars="200"/>
        <w:rPr>
          <w:rFonts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4"/>
          <w:rFonts w:hint="eastAsia" w:ascii="仿宋" w:eastAsia="仿宋" w:cs="Arial"/>
          <w:sz w:val="24"/>
          <w:szCs w:val="24"/>
        </w:rPr>
        <w:t>https://service.zcygov.cn/#/knowledges/CW1EtGwBFdiHxlNd6I3m/6IMVAG0BFdiHxlNdQ8Na</w:t>
      </w:r>
      <w:r>
        <w:rPr>
          <w:rFonts w:hint="eastAsia" w:ascii="仿宋" w:eastAsia="仿宋" w:cs="Arial"/>
          <w:sz w:val="24"/>
        </w:rPr>
        <w:t>。</w:t>
      </w:r>
    </w:p>
    <w:p>
      <w:pPr>
        <w:spacing w:line="440" w:lineRule="exact"/>
        <w:ind w:firstLine="480" w:firstLineChars="200"/>
        <w:rPr>
          <w:rFonts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firstLine="480" w:firstLineChars="200"/>
        <w:rPr>
          <w:rFonts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firstLine="482" w:firstLineChars="200"/>
        <w:rPr>
          <w:rFonts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firstLine="482" w:firstLineChars="200"/>
        <w:rPr>
          <w:rFonts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firstLine="349" w:firstLineChars="150"/>
        <w:rPr>
          <w:rFonts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80" w:lineRule="exact"/>
        <w:rPr>
          <w:rFonts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pPr>
        <w:spacing w:line="360" w:lineRule="exact"/>
        <w:ind w:firstLine="480" w:firstLineChars="200"/>
        <w:rPr>
          <w:rFonts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color w:val="000000"/>
          <w:sz w:val="24"/>
        </w:rPr>
      </w:pPr>
      <w:r>
        <w:rPr>
          <w:rFonts w:hint="eastAsia" w:ascii="仿宋" w:eastAsia="仿宋"/>
          <w:b/>
          <w:bCs/>
          <w:color w:val="000000"/>
          <w:sz w:val="24"/>
        </w:rPr>
        <w:t>供应商入驻操作指南：</w:t>
      </w:r>
    </w:p>
    <w:p>
      <w:pPr>
        <w:spacing w:line="380" w:lineRule="exact"/>
        <w:rPr>
          <w:rFonts w:ascii="仿宋" w:eastAsia="仿宋"/>
        </w:rPr>
      </w:pPr>
      <w:r>
        <w:rPr>
          <w:rFonts w:hint="eastAsia" w:ascii="仿宋" w:eastAsia="仿宋"/>
        </w:rPr>
        <w:t>https://service.zcygov.cn/#/knowledges/cm2eqWwBFdiHxlNd_otq/w3Cd3GwBFdiHxlNd-BRD</w:t>
      </w:r>
    </w:p>
    <w:p>
      <w:pPr>
        <w:pStyle w:val="6"/>
        <w:rPr>
          <w:rFonts w:ascii="仿宋"/>
        </w:rPr>
      </w:pPr>
      <w:bookmarkStart w:id="34" w:name="_Toc13545"/>
      <w:r>
        <w:rPr>
          <w:rFonts w:hint="eastAsia" w:ascii="仿宋"/>
        </w:rPr>
        <w:t>第二章  投标人须知</w:t>
      </w:r>
      <w:bookmarkEnd w:id="34"/>
    </w:p>
    <w:p>
      <w:pPr>
        <w:pStyle w:val="7"/>
        <w:rPr>
          <w:rFonts w:ascii="仿宋"/>
        </w:rPr>
      </w:pPr>
      <w:bookmarkStart w:id="35" w:name="_Toc5028"/>
      <w:r>
        <w:rPr>
          <w:rFonts w:hint="eastAsia" w:ascii="仿宋"/>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rPr>
              <w:t xml:space="preserve">  2022年越城区部分古树复壮工程项目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pPr>
              <w:spacing w:line="500" w:lineRule="exact"/>
              <w:rPr>
                <w:rFonts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（不得超过中标合同金额的</w:t>
            </w:r>
            <w:r>
              <w:rPr>
                <w:rFonts w:ascii="仿宋" w:eastAsia="仿宋"/>
                <w:color w:val="000000"/>
                <w:sz w:val="24"/>
                <w:u w:val="single"/>
              </w:rPr>
              <w:t>1</w:t>
            </w:r>
            <w:r>
              <w:rPr>
                <w:rFonts w:hint="eastAsia" w:ascii="仿宋" w:eastAsia="仿宋"/>
                <w:color w:val="000000"/>
                <w:sz w:val="24"/>
                <w:u w:val="single"/>
              </w:rPr>
              <w:t xml:space="preserve">%）    </w:t>
            </w:r>
          </w:p>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u w:val="single"/>
              </w:rPr>
              <w:t xml:space="preserve"> 不允许 </w:t>
            </w:r>
            <w:r>
              <w:rPr>
                <w:rFonts w:hint="eastAsia" w:ascii="仿宋" w:eastAsia="仿宋"/>
                <w:sz w:val="24"/>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b/>
                <w:bCs/>
                <w:sz w:val="24"/>
              </w:rPr>
            </w:pPr>
            <w:r>
              <w:rPr>
                <w:rFonts w:hint="eastAsia" w:ascii="仿宋" w:eastAsia="仿宋"/>
                <w:b/>
                <w:bCs/>
                <w:sz w:val="24"/>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pPr>
                    <w:snapToGrid w:val="0"/>
                    <w:jc w:val="center"/>
                    <w:rPr>
                      <w:rFonts w:ascii="仿宋" w:eastAsia="仿宋"/>
                      <w:b/>
                      <w:bCs/>
                      <w:sz w:val="24"/>
                    </w:rPr>
                  </w:pPr>
                  <w:r>
                    <w:rPr>
                      <w:rFonts w:hint="eastAsia" w:ascii="仿宋" w:eastAsia="仿宋"/>
                      <w:b/>
                      <w:bCs/>
                      <w:sz w:val="24"/>
                    </w:rPr>
                    <w:t>采购标的名称</w:t>
                  </w:r>
                </w:p>
              </w:tc>
              <w:tc>
                <w:tcPr>
                  <w:tcW w:w="4078" w:type="dxa"/>
                  <w:vAlign w:val="center"/>
                </w:tcPr>
                <w:p>
                  <w:pPr>
                    <w:snapToGrid w:val="0"/>
                    <w:jc w:val="center"/>
                    <w:rPr>
                      <w:rFonts w:ascii="仿宋" w:eastAsia="仿宋"/>
                      <w:b/>
                      <w:bCs/>
                      <w:sz w:val="24"/>
                    </w:rPr>
                  </w:pPr>
                  <w:r>
                    <w:rPr>
                      <w:rFonts w:hint="eastAsia" w:ascii="仿宋" w:eastAsia="仿宋"/>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sz w:val="24"/>
                    </w:rPr>
                  </w:pPr>
                  <w:r>
                    <w:rPr>
                      <w:rFonts w:hint="eastAsia" w:ascii="仿宋" w:eastAsia="仿宋"/>
                      <w:b/>
                      <w:bCs/>
                      <w:sz w:val="24"/>
                    </w:rPr>
                    <w:t>2022年越城区部分古树复壮工程项目</w:t>
                  </w:r>
                </w:p>
              </w:tc>
              <w:tc>
                <w:tcPr>
                  <w:tcW w:w="4078" w:type="dxa"/>
                  <w:vAlign w:val="center"/>
                </w:tcPr>
                <w:p>
                  <w:pPr>
                    <w:snapToGrid w:val="0"/>
                    <w:jc w:val="center"/>
                    <w:rPr>
                      <w:rFonts w:ascii="仿宋" w:eastAsia="仿宋"/>
                      <w:b/>
                      <w:bCs/>
                      <w:sz w:val="24"/>
                    </w:rPr>
                  </w:pPr>
                  <w:r>
                    <w:rPr>
                      <w:rFonts w:hint="eastAsia" w:ascii="仿宋" w:eastAsia="仿宋"/>
                      <w:b/>
                      <w:bCs/>
                      <w:sz w:val="24"/>
                    </w:rPr>
                    <w:t>其他未列明行业</w:t>
                  </w:r>
                </w:p>
              </w:tc>
            </w:tr>
          </w:tbl>
          <w:p>
            <w:pPr>
              <w:snapToGrid w:val="0"/>
              <w:jc w:val="left"/>
              <w:rPr>
                <w:rFonts w:asci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numPr>
                <w:ilvl w:val="0"/>
                <w:numId w:val="4"/>
              </w:numPr>
              <w:snapToGrid w:val="0"/>
              <w:spacing w:line="440" w:lineRule="exact"/>
              <w:jc w:val="left"/>
              <w:rPr>
                <w:rFonts w:ascii="仿宋" w:hAnsi="仿宋" w:eastAsia="仿宋" w:cs="仿宋"/>
                <w:sz w:val="24"/>
              </w:rPr>
            </w:pPr>
            <w:r>
              <w:rPr>
                <w:rFonts w:hint="eastAsia" w:ascii="仿宋" w:eastAsia="仿宋" w:cs="仿宋_GB2312"/>
                <w:b/>
                <w:bCs/>
                <w:sz w:val="24"/>
              </w:rPr>
              <w:t>采购代理服务费：</w:t>
            </w:r>
            <w:r>
              <w:rPr>
                <w:rFonts w:hint="eastAsia" w:ascii="仿宋" w:hAnsi="仿宋" w:eastAsia="仿宋" w:cs="仿宋"/>
                <w:sz w:val="24"/>
              </w:rPr>
              <w:t>招标过程中的专家服务费由中标单位支付，请各投标单位在投标是自行考虑。</w:t>
            </w:r>
          </w:p>
          <w:p>
            <w:pPr>
              <w:snapToGrid w:val="0"/>
              <w:spacing w:line="440" w:lineRule="exact"/>
              <w:jc w:val="left"/>
              <w:rPr>
                <w:rFonts w:ascii="仿宋" w:hAnsi="仿宋" w:eastAsia="仿宋" w:cs="仿宋"/>
                <w:sz w:val="24"/>
              </w:rPr>
            </w:pPr>
            <w:r>
              <w:rPr>
                <w:rFonts w:hint="eastAsia" w:ascii="仿宋" w:hAnsi="仿宋" w:eastAsia="仿宋" w:cs="仿宋"/>
                <w:sz w:val="24"/>
              </w:rPr>
              <w:t>（2）代理服务费的交纳方式：</w:t>
            </w:r>
          </w:p>
          <w:p>
            <w:pPr>
              <w:snapToGrid w:val="0"/>
              <w:spacing w:line="440" w:lineRule="exact"/>
              <w:jc w:val="left"/>
              <w:rPr>
                <w:rFonts w:ascii="仿宋" w:hAnsi="仿宋" w:eastAsia="仿宋" w:cs="仿宋"/>
                <w:sz w:val="24"/>
              </w:rPr>
            </w:pPr>
            <w:r>
              <w:rPr>
                <w:rFonts w:hint="eastAsia" w:ascii="仿宋" w:hAnsi="仿宋" w:eastAsia="仿宋" w:cs="仿宋"/>
                <w:sz w:val="24"/>
              </w:rPr>
              <w:t>用银行支票、汇票、电汇、现金等付款方式直接交纳代理服务费。</w:t>
            </w:r>
          </w:p>
          <w:p>
            <w:pPr>
              <w:snapToGrid w:val="0"/>
              <w:spacing w:line="440" w:lineRule="exact"/>
              <w:jc w:val="left"/>
              <w:rPr>
                <w:rFonts w:ascii="仿宋" w:hAnsi="仿宋" w:eastAsia="仿宋" w:cs="仿宋"/>
                <w:sz w:val="24"/>
              </w:rPr>
            </w:pPr>
            <w:r>
              <w:rPr>
                <w:rFonts w:hint="eastAsia" w:ascii="仿宋" w:hAnsi="仿宋" w:eastAsia="仿宋" w:cs="仿宋"/>
                <w:sz w:val="24"/>
              </w:rPr>
              <w:t>浙江鼎峰工程咨询有限公司</w:t>
            </w:r>
          </w:p>
          <w:p>
            <w:pPr>
              <w:snapToGrid w:val="0"/>
              <w:spacing w:line="440" w:lineRule="exact"/>
              <w:jc w:val="left"/>
              <w:rPr>
                <w:rFonts w:ascii="仿宋" w:hAnsi="仿宋" w:eastAsia="仿宋" w:cs="仿宋"/>
                <w:sz w:val="24"/>
              </w:rPr>
            </w:pPr>
            <w:r>
              <w:rPr>
                <w:rFonts w:hint="eastAsia" w:ascii="仿宋" w:hAnsi="仿宋" w:eastAsia="仿宋" w:cs="仿宋"/>
                <w:sz w:val="24"/>
              </w:rPr>
              <w:t>纳税人识别号：91331122734502990P</w:t>
            </w:r>
          </w:p>
          <w:p>
            <w:pPr>
              <w:snapToGrid w:val="0"/>
              <w:spacing w:line="440" w:lineRule="exact"/>
              <w:jc w:val="left"/>
              <w:rPr>
                <w:rFonts w:ascii="仿宋" w:hAnsi="仿宋" w:eastAsia="仿宋" w:cs="仿宋"/>
                <w:sz w:val="24"/>
              </w:rPr>
            </w:pPr>
            <w:r>
              <w:rPr>
                <w:rFonts w:hint="eastAsia" w:ascii="仿宋" w:hAnsi="仿宋" w:eastAsia="仿宋" w:cs="仿宋"/>
                <w:sz w:val="24"/>
              </w:rPr>
              <w:t>开户行及账号：建行缙云支行33001697435050002001</w:t>
            </w:r>
          </w:p>
          <w:p>
            <w:pPr>
              <w:spacing w:line="500" w:lineRule="exact"/>
              <w:jc w:val="left"/>
              <w:rPr>
                <w:rFonts w:ascii="仿宋" w:eastAsia="仿宋" w:cs="仿宋_GB2312"/>
                <w:sz w:val="24"/>
              </w:rPr>
            </w:pPr>
            <w:r>
              <w:rPr>
                <w:rFonts w:hint="eastAsia" w:ascii="仿宋" w:hAnsi="仿宋" w:eastAsia="仿宋" w:cs="仿宋"/>
                <w:sz w:val="24"/>
              </w:rPr>
              <w:t>（3）领取中标通知书前交纳。</w:t>
            </w:r>
          </w:p>
        </w:tc>
      </w:tr>
    </w:tbl>
    <w:p>
      <w:pPr>
        <w:ind w:left="238"/>
        <w:jc w:val="center"/>
        <w:rPr>
          <w:rFonts w:ascii="仿宋" w:eastAsia="仿宋"/>
          <w:color w:val="000000"/>
          <w:sz w:val="24"/>
        </w:rPr>
      </w:pPr>
    </w:p>
    <w:p>
      <w:pPr>
        <w:ind w:left="238"/>
        <w:jc w:val="center"/>
        <w:rPr>
          <w:rFonts w:ascii="仿宋" w:eastAsia="仿宋"/>
          <w:color w:val="000000"/>
          <w:sz w:val="24"/>
        </w:rPr>
      </w:pPr>
    </w:p>
    <w:p>
      <w:pPr>
        <w:ind w:left="238"/>
        <w:jc w:val="center"/>
        <w:rPr>
          <w:rFonts w:ascii="仿宋" w:eastAsia="仿宋"/>
          <w:color w:val="000000"/>
          <w:sz w:val="24"/>
        </w:rPr>
      </w:pPr>
    </w:p>
    <w:p>
      <w:pPr>
        <w:pStyle w:val="7"/>
        <w:rPr>
          <w:rFonts w:ascii="仿宋"/>
        </w:rPr>
      </w:pPr>
      <w:bookmarkStart w:id="36" w:name="_Toc21572"/>
      <w:r>
        <w:rPr>
          <w:rFonts w:hint="eastAsia" w:ascii="仿宋"/>
        </w:rPr>
        <w:t>二、采购文件</w:t>
      </w:r>
      <w:bookmarkEnd w:id="36"/>
    </w:p>
    <w:p>
      <w:pPr>
        <w:snapToGrid w:val="0"/>
        <w:spacing w:line="440" w:lineRule="exact"/>
        <w:jc w:val="left"/>
        <w:rPr>
          <w:rFonts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pPr>
        <w:snapToGrid w:val="0"/>
        <w:spacing w:line="440" w:lineRule="exact"/>
        <w:jc w:val="left"/>
        <w:rPr>
          <w:rFonts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本项目依据</w:t>
      </w:r>
      <w:r>
        <w:rPr>
          <w:rFonts w:ascii="仿宋" w:eastAsia="仿宋" w:cs="仿宋_GB2312"/>
          <w:sz w:val="24"/>
        </w:rPr>
        <w:t>《政府采购促进中小企业发展管理办法》（</w:t>
      </w:r>
      <w:r>
        <w:rPr>
          <w:rFonts w:hint="eastAsia" w:ascii="楷体" w:eastAsia="楷体"/>
          <w:color w:val="333333"/>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color w:val="333333"/>
          <w:sz w:val="24"/>
          <w:szCs w:val="24"/>
          <w:shd w:val="clear" w:color="auto" w:fill="FFFFFF"/>
        </w:rPr>
        <w:t>〔202</w:t>
      </w:r>
      <w:r>
        <w:rPr>
          <w:rFonts w:ascii="楷体" w:eastAsia="楷体"/>
          <w:color w:val="333333"/>
          <w:sz w:val="24"/>
          <w:szCs w:val="24"/>
          <w:shd w:val="clear" w:color="auto" w:fill="FFFFFF"/>
        </w:rPr>
        <w:t>2</w:t>
      </w:r>
      <w:r>
        <w:rPr>
          <w:rFonts w:hint="eastAsia" w:ascii="楷体" w:eastAsia="楷体"/>
          <w:color w:val="333333"/>
          <w:sz w:val="24"/>
          <w:szCs w:val="24"/>
          <w:shd w:val="clear" w:color="auto" w:fill="FFFFFF"/>
        </w:rPr>
        <w:t>〕</w:t>
      </w:r>
      <w:r>
        <w:rPr>
          <w:rFonts w:ascii="楷体" w:eastAsia="楷体"/>
          <w:color w:val="333333"/>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规定，投标供应商提供的服务部分（不含货物部分，详见前附表）全部为小微企业承接的，</w:t>
      </w:r>
      <w:r>
        <w:rPr>
          <w:rFonts w:ascii="仿宋" w:eastAsia="仿宋" w:cs="仿宋_GB2312"/>
          <w:sz w:val="24"/>
        </w:rPr>
        <w:t>对</w:t>
      </w:r>
      <w:r>
        <w:rPr>
          <w:rFonts w:hint="eastAsia" w:ascii="仿宋" w:eastAsia="仿宋" w:cs="仿宋_GB2312"/>
          <w:sz w:val="24"/>
        </w:rPr>
        <w:t>投标报价给予</w:t>
      </w:r>
      <w:r>
        <w:rPr>
          <w:rFonts w:ascii="仿宋" w:eastAsia="仿宋" w:cs="仿宋_GB2312"/>
          <w:sz w:val="24"/>
        </w:rPr>
        <w:t>20</w:t>
      </w:r>
      <w:r>
        <w:rPr>
          <w:rFonts w:hint="eastAsia" w:ascii="仿宋" w:eastAsia="仿宋" w:cs="仿宋_GB2312"/>
          <w:sz w:val="24"/>
        </w:rPr>
        <w:t>%的扣除，用扣除后的价格参加评审。</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6%的价格扣除。</w:t>
      </w:r>
    </w:p>
    <w:p>
      <w:pPr>
        <w:snapToGrid w:val="0"/>
        <w:spacing w:line="420" w:lineRule="exact"/>
        <w:ind w:firstLine="480" w:firstLineChars="200"/>
        <w:rPr>
          <w:rFonts w:ascii="仿宋" w:eastAsia="仿宋" w:cs="仿宋_GB2312"/>
          <w:sz w:val="24"/>
        </w:rPr>
      </w:pPr>
      <w:r>
        <w:rPr>
          <w:rFonts w:hint="eastAsia" w:ascii="仿宋" w:eastAsia="仿宋" w:cs="仿宋_GB2312"/>
          <w:sz w:val="24"/>
        </w:rPr>
        <w:t>供应商应当在联合体协议或分包意向协议中约定各方承担的货物和服务内容以及各方的合同份额，并在《中小企业声明函》中填写服务承接商的小微企业相关信息，否则不予享受价格扣除。</w:t>
      </w:r>
    </w:p>
    <w:p>
      <w:pPr>
        <w:snapToGrid w:val="0"/>
        <w:spacing w:line="420" w:lineRule="exact"/>
        <w:ind w:firstLine="480" w:firstLineChars="200"/>
        <w:rPr>
          <w:rFonts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ascii="仿宋" w:eastAsia="仿宋"/>
          <w:b/>
          <w:bCs/>
          <w:color w:val="000000"/>
          <w:sz w:val="24"/>
        </w:rPr>
      </w:pPr>
      <w:r>
        <w:rPr>
          <w:rFonts w:hint="eastAsia" w:ascii="仿宋" w:eastAsia="仿宋"/>
          <w:b/>
          <w:bCs/>
          <w:color w:val="000000"/>
          <w:sz w:val="24"/>
        </w:rPr>
        <w:t>4.采购文件的澄清与修改</w:t>
      </w:r>
    </w:p>
    <w:p>
      <w:pPr>
        <w:pStyle w:val="11"/>
        <w:widowControl w:val="0"/>
        <w:numPr>
          <w:ilvl w:val="0"/>
          <w:numId w:val="0"/>
        </w:numPr>
        <w:spacing w:after="0" w:afterLines="0" w:line="440" w:lineRule="exact"/>
        <w:rPr>
          <w:rFonts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7"/>
        <w:rPr>
          <w:rFonts w:ascii="仿宋"/>
        </w:rPr>
      </w:pPr>
      <w:bookmarkStart w:id="37" w:name="_Toc18718"/>
      <w:r>
        <w:rPr>
          <w:rFonts w:hint="eastAsia" w:ascii="仿宋"/>
        </w:rPr>
        <w:t>三、投标文件</w:t>
      </w:r>
      <w:bookmarkEnd w:id="37"/>
    </w:p>
    <w:p>
      <w:pPr>
        <w:numPr>
          <w:ilvl w:val="0"/>
          <w:numId w:val="5"/>
        </w:numPr>
        <w:snapToGrid w:val="0"/>
        <w:spacing w:line="440" w:lineRule="exact"/>
        <w:jc w:val="left"/>
        <w:rPr>
          <w:rFonts w:ascii="仿宋" w:eastAsia="仿宋"/>
          <w:b/>
          <w:color w:val="000000"/>
          <w:sz w:val="24"/>
        </w:rPr>
      </w:pPr>
      <w:r>
        <w:rPr>
          <w:rFonts w:hint="eastAsia" w:ascii="仿宋" w:eastAsia="仿宋"/>
          <w:b/>
          <w:color w:val="000000"/>
          <w:sz w:val="24"/>
        </w:rPr>
        <w:t>投标文件的语言及货币单位</w:t>
      </w:r>
    </w:p>
    <w:p>
      <w:pPr>
        <w:snapToGrid w:val="0"/>
        <w:spacing w:line="440" w:lineRule="exact"/>
        <w:jc w:val="left"/>
        <w:rPr>
          <w:rFonts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snapToGrid w:val="0"/>
        <w:spacing w:line="440" w:lineRule="exact"/>
        <w:jc w:val="left"/>
        <w:rPr>
          <w:rFonts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5"/>
        </w:numPr>
        <w:snapToGrid w:val="0"/>
        <w:spacing w:line="440" w:lineRule="exact"/>
        <w:jc w:val="left"/>
        <w:rPr>
          <w:rFonts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rPr>
        <w:t>（</w:t>
      </w:r>
      <w:r>
        <w:rPr>
          <w:rFonts w:ascii="仿宋" w:eastAsia="仿宋" w:cs="Arial"/>
          <w:b/>
          <w:bCs/>
          <w:color w:val="000000"/>
          <w:sz w:val="24"/>
        </w:rPr>
        <w:t>格式详见第六章附件</w:t>
      </w:r>
      <w:r>
        <w:rPr>
          <w:rFonts w:hint="eastAsia" w:ascii="仿宋" w:eastAsia="仿宋" w:cs="Arial"/>
          <w:bCs/>
          <w:color w:val="000000"/>
          <w:sz w:val="24"/>
        </w:rPr>
        <w:t>）</w:t>
      </w:r>
    </w:p>
    <w:p>
      <w:pPr>
        <w:snapToGrid w:val="0"/>
        <w:spacing w:line="440" w:lineRule="exact"/>
        <w:ind w:firstLine="479"/>
        <w:jc w:val="left"/>
        <w:rPr>
          <w:rFonts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jc w:val="left"/>
        <w:rPr>
          <w:rFonts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jc w:val="left"/>
        <w:rPr>
          <w:rFonts w:ascii="仿宋" w:eastAsia="仿宋"/>
          <w:color w:val="000000"/>
          <w:sz w:val="24"/>
        </w:rPr>
      </w:pPr>
      <w:r>
        <w:rPr>
          <w:rFonts w:hint="eastAsia" w:ascii="仿宋" w:eastAsia="仿宋"/>
          <w:color w:val="000000"/>
          <w:sz w:val="24"/>
        </w:rPr>
        <w:t>2.1.1投标声明函；</w:t>
      </w:r>
    </w:p>
    <w:p>
      <w:pPr>
        <w:snapToGrid w:val="0"/>
        <w:spacing w:line="440" w:lineRule="exact"/>
        <w:jc w:val="left"/>
        <w:rPr>
          <w:rFonts w:ascii="仿宋" w:eastAsia="仿宋"/>
          <w:color w:val="000000"/>
          <w:sz w:val="24"/>
        </w:rPr>
      </w:pPr>
      <w:r>
        <w:rPr>
          <w:rFonts w:hint="eastAsia" w:ascii="仿宋" w:eastAsia="仿宋"/>
          <w:color w:val="000000"/>
          <w:sz w:val="24"/>
        </w:rPr>
        <w:t>2.1.2联合体协议书（如有）；</w:t>
      </w:r>
    </w:p>
    <w:p>
      <w:pPr>
        <w:snapToGrid w:val="0"/>
        <w:spacing w:line="440" w:lineRule="exact"/>
        <w:jc w:val="left"/>
        <w:rPr>
          <w:rFonts w:ascii="仿宋" w:eastAsia="仿宋"/>
          <w:color w:val="000000"/>
          <w:sz w:val="24"/>
        </w:rPr>
      </w:pPr>
      <w:r>
        <w:rPr>
          <w:rFonts w:hint="eastAsia" w:ascii="仿宋" w:eastAsia="仿宋"/>
          <w:color w:val="000000"/>
          <w:sz w:val="24"/>
        </w:rPr>
        <w:t>2.1.3法定代表人授权委托书（个体工商户需经营者参与投标，不得授权）</w:t>
      </w:r>
      <w:r>
        <w:rPr>
          <w:rFonts w:hint="eastAsia" w:ascii="仿宋" w:eastAsia="仿宋" w:cs="Arial"/>
          <w:bCs/>
          <w:color w:val="000000"/>
          <w:sz w:val="24"/>
        </w:rPr>
        <w:t>；</w:t>
      </w:r>
    </w:p>
    <w:p>
      <w:pPr>
        <w:snapToGrid w:val="0"/>
        <w:spacing w:line="440" w:lineRule="exact"/>
        <w:jc w:val="left"/>
        <w:rPr>
          <w:rFonts w:ascii="仿宋" w:eastAsia="仿宋"/>
          <w:color w:val="000000"/>
          <w:sz w:val="24"/>
        </w:rPr>
      </w:pPr>
      <w:r>
        <w:rPr>
          <w:rFonts w:hint="eastAsia" w:ascii="仿宋" w:eastAsia="仿宋"/>
          <w:color w:val="000000"/>
          <w:sz w:val="24"/>
        </w:rPr>
        <w:t>2.1.4法定代表人及其授权代表的身份证；</w:t>
      </w:r>
    </w:p>
    <w:p>
      <w:pPr>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ascii="仿宋" w:eastAsia="仿宋"/>
          <w:color w:val="000000"/>
          <w:sz w:val="24"/>
        </w:rPr>
        <w:t>5</w:t>
      </w:r>
      <w:r>
        <w:rPr>
          <w:rFonts w:hint="eastAsia" w:ascii="仿宋" w:eastAsia="仿宋"/>
          <w:color w:val="000000"/>
          <w:sz w:val="24"/>
        </w:rPr>
        <w:t xml:space="preserve"> 资格条件证明材料：</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ascii="仿宋" w:eastAsia="仿宋"/>
          <w:color w:val="000000"/>
          <w:sz w:val="24"/>
        </w:rPr>
        <w:t>5</w:t>
      </w:r>
      <w:r>
        <w:rPr>
          <w:rFonts w:hint="eastAsia" w:ascii="仿宋" w:eastAsia="仿宋"/>
          <w:color w:val="000000"/>
          <w:sz w:val="24"/>
        </w:rPr>
        <w:t>.1营业执照或事业单位法人登记证书；</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ascii="仿宋" w:eastAsia="仿宋"/>
          <w:color w:val="000000"/>
          <w:sz w:val="24"/>
        </w:rPr>
        <w:t>5</w:t>
      </w:r>
      <w:r>
        <w:rPr>
          <w:rFonts w:hint="eastAsia" w:ascii="仿宋" w:eastAsia="仿宋"/>
          <w:color w:val="000000"/>
          <w:sz w:val="24"/>
        </w:rPr>
        <w:t>.2特定资格条件证明材料（如有）。</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，2.1.4-2.1.5均为原件扫描件或彩色图片，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jc w:val="left"/>
        <w:rPr>
          <w:rFonts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jc w:val="left"/>
        <w:rPr>
          <w:rFonts w:ascii="仿宋" w:eastAsia="仿宋"/>
          <w:color w:val="000000"/>
          <w:sz w:val="24"/>
        </w:rPr>
      </w:pPr>
      <w:r>
        <w:rPr>
          <w:rFonts w:hint="eastAsia" w:ascii="仿宋" w:eastAsia="仿宋"/>
          <w:color w:val="000000"/>
          <w:sz w:val="24"/>
        </w:rPr>
        <w:t>2.2.1项目明细清单；</w:t>
      </w:r>
    </w:p>
    <w:p>
      <w:pPr>
        <w:snapToGrid w:val="0"/>
        <w:spacing w:line="440" w:lineRule="exact"/>
        <w:jc w:val="left"/>
        <w:rPr>
          <w:rFonts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jc w:val="left"/>
        <w:rPr>
          <w:rFonts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2.2.4项目实施方案；</w:t>
      </w:r>
    </w:p>
    <w:p>
      <w:pPr>
        <w:snapToGrid w:val="0"/>
        <w:spacing w:line="440" w:lineRule="exact"/>
        <w:jc w:val="left"/>
        <w:rPr>
          <w:rFonts w:ascii="仿宋" w:eastAsia="仿宋"/>
          <w:color w:val="000000"/>
          <w:sz w:val="24"/>
        </w:rPr>
      </w:pPr>
      <w:r>
        <w:rPr>
          <w:rFonts w:hint="eastAsia" w:ascii="仿宋" w:eastAsia="仿宋"/>
          <w:color w:val="000000"/>
          <w:sz w:val="24"/>
        </w:rPr>
        <w:t>2.2.5项目实施人员清单；</w:t>
      </w:r>
    </w:p>
    <w:p>
      <w:pPr>
        <w:pStyle w:val="40"/>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40"/>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jc w:val="left"/>
        <w:rPr>
          <w:rFonts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pPr>
        <w:snapToGrid w:val="0"/>
        <w:spacing w:line="440" w:lineRule="exact"/>
        <w:jc w:val="left"/>
        <w:rPr>
          <w:rFonts w:ascii="仿宋" w:eastAsia="仿宋"/>
          <w:color w:val="000000"/>
          <w:sz w:val="24"/>
        </w:rPr>
      </w:pPr>
      <w:r>
        <w:rPr>
          <w:rFonts w:hint="eastAsia" w:ascii="仿宋" w:eastAsia="仿宋"/>
          <w:b/>
          <w:bCs/>
          <w:color w:val="000000"/>
          <w:sz w:val="32"/>
          <w:szCs w:val="32"/>
          <w:u w:val="single"/>
        </w:rPr>
        <w:t>注：“商务和技术文件”可在采购文件格式的基础上适当调整，以使内容更加完备。供应商自有的各类证书、业绩等证明材料均为原件彩色扫描件或图片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jc w:val="left"/>
        <w:rPr>
          <w:rFonts w:ascii="仿宋" w:eastAsia="仿宋"/>
          <w:b/>
          <w:bCs/>
          <w:color w:val="000000"/>
          <w:sz w:val="24"/>
        </w:rPr>
      </w:pPr>
      <w:r>
        <w:rPr>
          <w:rFonts w:hint="eastAsia" w:ascii="仿宋" w:eastAsia="仿宋"/>
          <w:b/>
          <w:bCs/>
          <w:color w:val="000000"/>
          <w:sz w:val="24"/>
        </w:rPr>
        <w:t>2.3“报价文件”包括以下内容：</w:t>
      </w:r>
    </w:p>
    <w:p>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2.3.1开标一览表；</w:t>
      </w:r>
    </w:p>
    <w:p>
      <w:pPr>
        <w:widowControl/>
        <w:snapToGrid w:val="0"/>
        <w:spacing w:line="440" w:lineRule="exact"/>
        <w:jc w:val="left"/>
        <w:rPr>
          <w:rFonts w:ascii="仿宋" w:eastAsia="仿宋"/>
          <w:color w:val="000000"/>
          <w:sz w:val="24"/>
        </w:rPr>
      </w:pPr>
      <w:r>
        <w:rPr>
          <w:rFonts w:ascii="仿宋" w:eastAsia="仿宋"/>
          <w:color w:val="000000"/>
          <w:sz w:val="24"/>
        </w:rPr>
        <w:t>2.</w:t>
      </w:r>
      <w:r>
        <w:rPr>
          <w:rFonts w:hint="eastAsia" w:ascii="仿宋" w:eastAsia="仿宋"/>
          <w:color w:val="000000"/>
          <w:sz w:val="24"/>
        </w:rPr>
        <w:t>3.2中小企业声明函（如有）；</w:t>
      </w:r>
    </w:p>
    <w:p>
      <w:pPr>
        <w:widowControl/>
        <w:snapToGrid w:val="0"/>
        <w:spacing w:line="440" w:lineRule="exact"/>
        <w:jc w:val="left"/>
        <w:rPr>
          <w:rFonts w:ascii="仿宋" w:eastAsia="仿宋"/>
          <w:color w:val="000000"/>
          <w:sz w:val="24"/>
        </w:rPr>
      </w:pPr>
      <w:r>
        <w:rPr>
          <w:rFonts w:hint="eastAsia" w:ascii="仿宋" w:eastAsia="仿宋"/>
          <w:color w:val="000000"/>
          <w:sz w:val="24"/>
        </w:rPr>
        <w:t>2.3.3残疾人福利性单位声明函（如有）；</w:t>
      </w:r>
    </w:p>
    <w:p>
      <w:pPr>
        <w:snapToGrid w:val="0"/>
        <w:spacing w:line="440" w:lineRule="exact"/>
        <w:jc w:val="left"/>
        <w:rPr>
          <w:rFonts w:ascii="仿宋" w:eastAsia="仿宋"/>
          <w:color w:val="000000"/>
          <w:sz w:val="24"/>
        </w:rPr>
      </w:pPr>
      <w:r>
        <w:rPr>
          <w:rFonts w:hint="eastAsia" w:ascii="仿宋" w:eastAsia="仿宋"/>
          <w:color w:val="000000"/>
          <w:sz w:val="24"/>
        </w:rPr>
        <w:t>2.3.4关于报价的其他说明（如有，格式自拟）。</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注：“开标一览表”需按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pPr>
        <w:numPr>
          <w:ilvl w:val="0"/>
          <w:numId w:val="5"/>
        </w:numPr>
        <w:snapToGrid w:val="0"/>
        <w:spacing w:line="440" w:lineRule="exact"/>
        <w:jc w:val="left"/>
        <w:rPr>
          <w:rFonts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11"/>
        <w:numPr>
          <w:ilvl w:val="0"/>
          <w:numId w:val="0"/>
        </w:numPr>
        <w:spacing w:after="0" w:afterLines="0" w:line="440" w:lineRule="atLeast"/>
        <w:rPr>
          <w:rFonts w:ascii="仿宋" w:eastAsia="仿宋"/>
          <w:b/>
          <w:color w:val="000000"/>
          <w:szCs w:val="24"/>
        </w:rPr>
      </w:pPr>
      <w:r>
        <w:rPr>
          <w:rFonts w:hint="eastAsia" w:ascii="仿宋" w:eastAsia="仿宋"/>
          <w:b/>
          <w:color w:val="000000"/>
          <w:szCs w:val="24"/>
        </w:rPr>
        <w:t>5.投标文件的有效期</w:t>
      </w:r>
    </w:p>
    <w:p>
      <w:pPr>
        <w:pStyle w:val="11"/>
        <w:numPr>
          <w:ilvl w:val="0"/>
          <w:numId w:val="0"/>
        </w:numPr>
        <w:spacing w:after="0" w:afterLines="0" w:line="440" w:lineRule="atLeast"/>
        <w:rPr>
          <w:rFonts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11"/>
        <w:numPr>
          <w:ilvl w:val="0"/>
          <w:numId w:val="0"/>
        </w:numPr>
        <w:spacing w:after="0" w:afterLines="0" w:line="440" w:lineRule="atLeast"/>
        <w:rPr>
          <w:rFonts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11"/>
        <w:numPr>
          <w:ilvl w:val="0"/>
          <w:numId w:val="0"/>
        </w:numPr>
        <w:spacing w:after="0" w:afterLines="0" w:line="440" w:lineRule="atLeast"/>
        <w:rPr>
          <w:rFonts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11"/>
        <w:numPr>
          <w:ilvl w:val="0"/>
          <w:numId w:val="0"/>
        </w:numPr>
        <w:spacing w:after="0" w:afterLines="0" w:line="440" w:lineRule="atLeast"/>
        <w:rPr>
          <w:rFonts w:ascii="仿宋" w:eastAsia="仿宋"/>
          <w:color w:val="000000"/>
          <w:szCs w:val="24"/>
        </w:rPr>
      </w:pPr>
      <w:r>
        <w:rPr>
          <w:rFonts w:hint="eastAsia" w:ascii="仿宋" w:eastAsia="仿宋"/>
          <w:color w:val="000000"/>
          <w:szCs w:val="24"/>
        </w:rPr>
        <w:t>5.4投标文件不予退还。</w:t>
      </w:r>
    </w:p>
    <w:p>
      <w:pPr>
        <w:pStyle w:val="11"/>
        <w:numPr>
          <w:ilvl w:val="0"/>
          <w:numId w:val="0"/>
        </w:numPr>
        <w:spacing w:after="0" w:afterLines="0" w:line="440" w:lineRule="atLeast"/>
        <w:rPr>
          <w:rFonts w:ascii="仿宋" w:eastAsia="仿宋"/>
          <w:b/>
          <w:bCs/>
          <w:color w:val="000000"/>
          <w:szCs w:val="24"/>
        </w:rPr>
      </w:pPr>
      <w:r>
        <w:rPr>
          <w:rFonts w:hint="eastAsia" w:ascii="仿宋" w:eastAsia="仿宋"/>
          <w:b/>
          <w:bCs/>
          <w:color w:val="000000"/>
          <w:szCs w:val="24"/>
        </w:rPr>
        <w:t>6.投标文件的保密</w:t>
      </w:r>
    </w:p>
    <w:p>
      <w:pPr>
        <w:jc w:val="left"/>
        <w:rPr>
          <w:rFonts w:ascii="仿宋" w:eastAsia="仿宋"/>
          <w:color w:val="000000"/>
          <w:sz w:val="24"/>
        </w:rPr>
      </w:pPr>
      <w:r>
        <w:rPr>
          <w:rFonts w:hint="eastAsia" w:ascii="仿宋" w:eastAsia="仿宋"/>
          <w:color w:val="000000"/>
          <w:sz w:val="24"/>
        </w:rPr>
        <w:t>6.1备份电子投标文件在解密前处于保密状态。</w:t>
      </w:r>
    </w:p>
    <w:p>
      <w:pPr>
        <w:jc w:val="left"/>
        <w:rPr>
          <w:rFonts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7"/>
        <w:rPr>
          <w:rFonts w:ascii="仿宋"/>
        </w:rPr>
      </w:pPr>
      <w:bookmarkStart w:id="38" w:name="_Toc7885"/>
      <w:r>
        <w:rPr>
          <w:rFonts w:hint="eastAsia" w:ascii="仿宋"/>
        </w:rPr>
        <w:t>四、开标评标</w:t>
      </w:r>
      <w:bookmarkEnd w:id="38"/>
    </w:p>
    <w:p>
      <w:pPr>
        <w:snapToGrid w:val="0"/>
        <w:spacing w:line="440" w:lineRule="exact"/>
        <w:jc w:val="left"/>
        <w:rPr>
          <w:rFonts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ascii="仿宋" w:eastAsia="仿宋"/>
          <w:color w:val="000000"/>
          <w:sz w:val="24"/>
        </w:rPr>
      </w:pPr>
      <w:r>
        <w:rPr>
          <w:rFonts w:hint="eastAsia" w:ascii="仿宋" w:eastAsia="仿宋"/>
          <w:color w:val="000000"/>
          <w:sz w:val="24"/>
        </w:rPr>
        <w:t>开标大会由采购代理机构主持：</w:t>
      </w:r>
    </w:p>
    <w:p>
      <w:pPr>
        <w:snapToGrid w:val="0"/>
        <w:spacing w:line="480" w:lineRule="exact"/>
        <w:jc w:val="left"/>
        <w:rPr>
          <w:rFonts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pPr>
        <w:spacing w:line="480" w:lineRule="exact"/>
        <w:ind w:firstLine="480" w:firstLineChars="200"/>
        <w:jc w:val="left"/>
        <w:rPr>
          <w:rFonts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9"/>
        <w:snapToGrid w:val="0"/>
        <w:spacing w:line="440" w:lineRule="exact"/>
        <w:jc w:val="left"/>
        <w:rPr>
          <w:rFonts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9"/>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ascii="仿宋" w:eastAsia="仿宋"/>
          <w:kern w:val="0"/>
          <w:sz w:val="24"/>
        </w:rPr>
      </w:pPr>
      <w:r>
        <w:rPr>
          <w:rFonts w:hint="eastAsia" w:ascii="仿宋" w:eastAsia="仿宋"/>
          <w:kern w:val="0"/>
          <w:sz w:val="24"/>
        </w:rPr>
        <w:t>6.9</w:t>
      </w:r>
      <w:r>
        <w:rPr>
          <w:rFonts w:hint="eastAsia" w:ascii="仿宋" w:eastAsia="仿宋"/>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6.18供应商违反政府采购政策性规定；</w:t>
      </w:r>
    </w:p>
    <w:p>
      <w:pPr>
        <w:snapToGrid w:val="0"/>
        <w:spacing w:line="440" w:lineRule="exact"/>
        <w:rPr>
          <w:rFonts w:ascii="仿宋" w:eastAsia="仿宋"/>
          <w:sz w:val="24"/>
        </w:rPr>
      </w:pPr>
      <w:r>
        <w:rPr>
          <w:rFonts w:hint="eastAsia" w:ascii="仿宋" w:eastAsia="仿宋"/>
          <w:sz w:val="24"/>
        </w:rPr>
        <w:t>6.19违反法律、法规及本采购文件规定的其他无效投标情形。</w:t>
      </w:r>
    </w:p>
    <w:p>
      <w:pPr>
        <w:spacing w:line="480" w:lineRule="exact"/>
        <w:jc w:val="left"/>
        <w:rPr>
          <w:rFonts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rPr>
          <w:rFonts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rPr>
          <w:rFonts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ascii="仿宋" w:eastAsia="仿宋"/>
          <w:sz w:val="24"/>
        </w:rPr>
      </w:pPr>
      <w:r>
        <w:rPr>
          <w:rFonts w:hint="eastAsia" w:ascii="仿宋" w:eastAsia="仿宋"/>
          <w:sz w:val="24"/>
        </w:rPr>
        <w:t>9.5其他无法保证电子交易的公平、公正和安全的情况。</w:t>
      </w:r>
    </w:p>
    <w:p>
      <w:pPr>
        <w:widowControl/>
        <w:snapToGrid w:val="0"/>
        <w:spacing w:line="480" w:lineRule="exact"/>
        <w:ind w:firstLine="488"/>
        <w:rPr>
          <w:rFonts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仿宋" w:eastAsia="仿宋"/>
          <w:color w:val="000000"/>
          <w:kern w:val="0"/>
          <w:sz w:val="24"/>
        </w:rPr>
      </w:pPr>
    </w:p>
    <w:p>
      <w:pPr>
        <w:pStyle w:val="7"/>
        <w:rPr>
          <w:rFonts w:ascii="仿宋"/>
        </w:rPr>
      </w:pPr>
      <w:bookmarkStart w:id="39" w:name="_Toc14262"/>
      <w:r>
        <w:rPr>
          <w:rFonts w:hint="eastAsia" w:ascii="仿宋"/>
        </w:rPr>
        <w:t>五、合同签订及履约</w:t>
      </w:r>
      <w:bookmarkEnd w:id="39"/>
    </w:p>
    <w:p>
      <w:pPr>
        <w:spacing w:line="480" w:lineRule="exact"/>
        <w:jc w:val="left"/>
        <w:rPr>
          <w:rFonts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ascii="仿宋" w:eastAsia="仿宋"/>
          <w:b/>
          <w:sz w:val="24"/>
        </w:rPr>
      </w:pPr>
      <w:r>
        <w:rPr>
          <w:rFonts w:hint="eastAsia" w:ascii="仿宋" w:eastAsia="仿宋"/>
          <w:b/>
          <w:sz w:val="24"/>
        </w:rPr>
        <w:t>2．履约保证金</w:t>
      </w:r>
    </w:p>
    <w:p>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ascii="仿宋" w:eastAsia="仿宋"/>
          <w:sz w:val="24"/>
        </w:rPr>
      </w:pPr>
      <w:r>
        <w:rPr>
          <w:rFonts w:hint="eastAsia" w:ascii="仿宋" w:eastAsia="仿宋"/>
          <w:sz w:val="24"/>
        </w:rPr>
        <w:t>2.2供应商在履行完合同约定事项后，采购人应及时退还履约保证金。采购人验收不合格的，不予退还履约保证金。</w:t>
      </w:r>
    </w:p>
    <w:p>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ascii="仿宋" w:eastAsia="仿宋"/>
          <w:b/>
          <w:sz w:val="24"/>
        </w:rPr>
      </w:pPr>
      <w:r>
        <w:rPr>
          <w:rFonts w:hint="eastAsia" w:ascii="仿宋" w:eastAsia="仿宋"/>
          <w:b/>
          <w:sz w:val="24"/>
        </w:rPr>
        <w:t>3．合同备案</w:t>
      </w:r>
    </w:p>
    <w:p>
      <w:pPr>
        <w:spacing w:line="440" w:lineRule="exact"/>
        <w:jc w:val="left"/>
        <w:rPr>
          <w:rFonts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pPr>
        <w:spacing w:line="440" w:lineRule="exact"/>
        <w:jc w:val="left"/>
        <w:rPr>
          <w:rFonts w:ascii="仿宋" w:eastAsia="仿宋"/>
          <w:b/>
          <w:sz w:val="24"/>
        </w:rPr>
      </w:pPr>
      <w:r>
        <w:rPr>
          <w:rFonts w:hint="eastAsia" w:ascii="仿宋" w:eastAsia="仿宋"/>
          <w:b/>
          <w:sz w:val="24"/>
        </w:rPr>
        <w:t>4.履约验收</w:t>
      </w:r>
    </w:p>
    <w:p>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widowControl/>
        <w:snapToGrid w:val="0"/>
        <w:spacing w:line="480" w:lineRule="exact"/>
        <w:rPr>
          <w:rFonts w:ascii="仿宋" w:eastAsia="仿宋"/>
          <w:color w:val="000000"/>
          <w:kern w:val="0"/>
          <w:sz w:val="24"/>
        </w:rPr>
      </w:pPr>
    </w:p>
    <w:p>
      <w:pPr>
        <w:pStyle w:val="6"/>
        <w:rPr>
          <w:rFonts w:ascii="仿宋"/>
        </w:rPr>
      </w:pPr>
      <w:bookmarkStart w:id="40" w:name="_Toc15113"/>
      <w:r>
        <w:rPr>
          <w:rFonts w:hint="eastAsia" w:ascii="仿宋"/>
        </w:rPr>
        <w:t>第三章  采购需求</w:t>
      </w:r>
      <w:bookmarkEnd w:id="40"/>
    </w:p>
    <w:p>
      <w:pPr>
        <w:pStyle w:val="7"/>
        <w:rPr>
          <w:rFonts w:ascii="仿宋"/>
        </w:rPr>
      </w:pPr>
      <w:bookmarkStart w:id="41" w:name="_Toc13080"/>
      <w:r>
        <w:rPr>
          <w:rFonts w:hint="eastAsia" w:ascii="仿宋"/>
        </w:rPr>
        <w:t>一、服务清单及要求</w:t>
      </w:r>
      <w:bookmarkEnd w:id="41"/>
    </w:p>
    <w:p>
      <w:pPr>
        <w:widowControl/>
        <w:snapToGrid w:val="0"/>
        <w:spacing w:line="480" w:lineRule="exact"/>
        <w:rPr>
          <w:rFonts w:ascii="仿宋" w:eastAsia="仿宋"/>
          <w:color w:val="000000"/>
          <w:kern w:val="0"/>
          <w:sz w:val="24"/>
        </w:rPr>
      </w:pPr>
      <w:r>
        <w:rPr>
          <w:rFonts w:hint="eastAsia" w:ascii="仿宋" w:eastAsia="仿宋"/>
          <w:color w:val="000000"/>
          <w:kern w:val="0"/>
          <w:sz w:val="24"/>
        </w:rPr>
        <w:t>一、概况：</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本项目须复壮的古树名木共计8株，其中儿童公园内三角槭位于儿童公园大门入口处，梓树位于儿童公园公园入口处，樟树位于儿童公园西区赛车场西侧，佘山胡颓子位于儿童公园西区赛车场北侧，龙柏位于儿童公园大门入口处，银杏位于斗门镇玉山村蒋家，樟树位于芳泉村沈家山，樟树位于延安路区委党校门口。</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2.古树现状：</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11013#三角槭，树龄：100年，现查勘古树存在有害表现有：1、部分木质部出现氧化现象；2、树体倾斜倒伏。</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11018#梓树，树龄：100年，现查勘古树存在有害表现有：1、部分木质部出现氧化现象；2、树体倾斜倒伏；3、树杆有火烧空洞。</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11017#樟树，树龄：525年，现查勘古树存在有害表现有：1、部分木质部出现氧化现象；2、树杆有空洞；3、枯枝现象，枝干有树皮脱落现象，树干需截断。</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11008#佘山胡颓子，树龄225年，1、部分木质部出现氧化现象；2、枯枝现象，枝干有树皮脱落现象。</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11016#龙柏，树龄：100年，现查勘古树存在有害表现有：1、部分木质部出现氧化现象；2、大小灌木杂草拥挤于一起，生长空间狭隘；3、古树周边土壤板结，透气性差。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20003#银杏，树龄：600年，现查勘古树存在有害表现有：1、部分木质部出现氧化现象；2、出现偏冠、枯枝现象、水流痕迹导致木质部疏松；3、主杆爬满自然藤蔓，生长空间狭隘；4、树杆上下有空洞；5、古树周边土壤板结，透气性差，两边有农房。</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12021#樟树，树龄：800年，现查勘古树存在有害表现有：1、部分木质部出现氧化现象；2、水流痕迹导致木质部疏松；3、主杆树皮脱落严重；4、地面相接处的树干空洞；5、古树周边土壤板结，杂草丛生透气性差；6、树干已碰到上方高压线，电线杆需移位或加高；</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11001#樟树，树龄：1025年，现查勘古树存在有害表现有：1、部分木质部出现氧化现象；2、树体倾斜倒伏，出现偏冠、枯枝现象；3、枝干有树皮脱落现象，树干截断处需清腐消毒防护；4、树杆上下有空洞。</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二、承包范围及内容：</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主要服务内容包含古树的复壮，养护期内的修剪、施肥、病虫害防治和维护以抗台应急措施、事故应急处理等，采购人可以对古树养护的实际状况进行远程监管。</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本项目由投标人自行勘察现场，充分了解本项目实施风险及实施形式。</w:t>
      </w:r>
    </w:p>
    <w:p>
      <w:pPr>
        <w:widowControl/>
        <w:snapToGrid w:val="0"/>
        <w:spacing w:line="480" w:lineRule="exact"/>
        <w:rPr>
          <w:rFonts w:ascii="仿宋" w:eastAsia="仿宋"/>
          <w:b/>
          <w:bCs/>
          <w:color w:val="FF0000"/>
          <w:kern w:val="0"/>
          <w:sz w:val="24"/>
          <w:u w:val="single"/>
        </w:rPr>
      </w:pPr>
      <w:r>
        <w:rPr>
          <w:rFonts w:hint="eastAsia" w:ascii="仿宋" w:eastAsia="仿宋"/>
          <w:color w:val="000000"/>
          <w:kern w:val="0"/>
          <w:sz w:val="24"/>
        </w:rPr>
        <w:t>注：本项目中所使用的一次性垃圾清洁工具、养护工具、养护材料、肥料及养护设备等所有养护用具均由中标单位提供，并自主负责养护器具的维护和保养。养护费的最终报价应为上述绿地养护项目等养护期内的全部费用。</w:t>
      </w:r>
    </w:p>
    <w:p>
      <w:pPr>
        <w:widowControl/>
        <w:snapToGrid w:val="0"/>
        <w:spacing w:line="480" w:lineRule="exact"/>
        <w:rPr>
          <w:rFonts w:ascii="仿宋" w:eastAsia="仿宋"/>
          <w:b/>
          <w:bCs/>
          <w:color w:val="FF0000"/>
          <w:kern w:val="0"/>
          <w:sz w:val="24"/>
          <w:u w:val="single"/>
        </w:rPr>
      </w:pPr>
    </w:p>
    <w:p>
      <w:pPr>
        <w:pStyle w:val="7"/>
        <w:rPr>
          <w:rFonts w:ascii="仿宋"/>
        </w:rPr>
      </w:pPr>
      <w:bookmarkStart w:id="42" w:name="_Toc16453"/>
      <w:r>
        <w:rPr>
          <w:rFonts w:hint="eastAsia" w:ascii="仿宋"/>
        </w:rPr>
        <w:t>二、商务要求</w:t>
      </w:r>
      <w:bookmarkEnd w:id="42"/>
    </w:p>
    <w:p>
      <w:pPr>
        <w:rPr>
          <w:rFonts w:ascii="仿宋" w:eastAsia="仿宋"/>
          <w:color w:val="FF0000"/>
          <w:sz w:val="24"/>
          <w:szCs w:val="24"/>
        </w:rPr>
      </w:pP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★2.1服务期限</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1、项目建设工期：开工后30天内完成树木复壮。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2、中标人未按以上进度要求执行且性质严重的，采购方有权解除合同并要求双倍赔付合同金额，由此造成的损失由中标方承担。</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3、投标人应本着认真负责的态度组织项目团队，提供项目组主要成员名单，为确保项目工期和实施质量，需根据对项目的理解制定项目的人员配置管理计划，包括组织结构、项目负责人和技术负责人、组成人员及分工职责。施工阶段总人数不少于57人/日（管理人员不少于2人/日、11013#三角槭施工人员不少于4人/日、11018#梓树施工人员不少于4人/日、11017#樟树施工人员不少于5人/日、11008#佘山胡颓子施工人员不少于3人/日、11016#龙柏施工人员不少于3人/日、20003#银杏施工人员不少于8人/日、12021#樟树施工人员不少于14人/日、11001#樟树施工人员不少于14人/日）。养护阶段人数不少于4人/日。</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质保期各古树复壮养护人员配置要求：</w:t>
      </w:r>
    </w:p>
    <w:tbl>
      <w:tblPr>
        <w:tblStyle w:val="28"/>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546"/>
        <w:gridCol w:w="1893"/>
        <w:gridCol w:w="1734"/>
        <w:gridCol w:w="189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71" w:type="dxa"/>
            <w:tcBorders>
              <w:tl2br w:val="nil"/>
              <w:tr2bl w:val="nil"/>
            </w:tcBorders>
            <w:shd w:val="clear" w:color="auto" w:fill="auto"/>
            <w:vAlign w:val="center"/>
          </w:tcPr>
          <w:p>
            <w:pPr>
              <w:widowControl/>
              <w:snapToGrid w:val="0"/>
              <w:spacing w:line="480" w:lineRule="exact"/>
              <w:rPr>
                <w:rFonts w:ascii="仿宋" w:eastAsia="仿宋"/>
                <w:color w:val="000000"/>
                <w:kern w:val="0"/>
                <w:sz w:val="24"/>
              </w:rPr>
            </w:pPr>
            <w:r>
              <w:rPr>
                <w:rFonts w:hint="eastAsia" w:ascii="仿宋" w:eastAsia="仿宋"/>
                <w:color w:val="000000"/>
                <w:kern w:val="0"/>
                <w:sz w:val="24"/>
              </w:rPr>
              <w:t>古树名称及编号</w:t>
            </w:r>
          </w:p>
        </w:tc>
        <w:tc>
          <w:tcPr>
            <w:tcW w:w="1546" w:type="dxa"/>
            <w:tcBorders>
              <w:tl2br w:val="nil"/>
              <w:tr2bl w:val="nil"/>
            </w:tcBorders>
            <w:shd w:val="clear" w:color="auto" w:fill="auto"/>
            <w:vAlign w:val="center"/>
          </w:tcPr>
          <w:p>
            <w:pPr>
              <w:widowControl/>
              <w:snapToGrid w:val="0"/>
              <w:spacing w:line="480" w:lineRule="exact"/>
              <w:rPr>
                <w:rFonts w:ascii="仿宋" w:eastAsia="仿宋"/>
                <w:color w:val="000000"/>
                <w:kern w:val="0"/>
                <w:sz w:val="24"/>
              </w:rPr>
            </w:pPr>
            <w:r>
              <w:rPr>
                <w:rFonts w:hint="eastAsia" w:ascii="仿宋" w:eastAsia="仿宋"/>
                <w:color w:val="000000"/>
                <w:kern w:val="0"/>
                <w:sz w:val="24"/>
              </w:rPr>
              <w:t>施工期最低现场管理人员数量（人/日）</w:t>
            </w:r>
          </w:p>
        </w:tc>
        <w:tc>
          <w:tcPr>
            <w:tcW w:w="1893" w:type="dxa"/>
            <w:tcBorders>
              <w:tl2br w:val="nil"/>
              <w:tr2bl w:val="nil"/>
            </w:tcBorders>
            <w:shd w:val="clear" w:color="auto" w:fill="auto"/>
            <w:vAlign w:val="center"/>
          </w:tcPr>
          <w:p>
            <w:pPr>
              <w:widowControl/>
              <w:snapToGrid w:val="0"/>
              <w:spacing w:line="480" w:lineRule="exact"/>
              <w:rPr>
                <w:rFonts w:ascii="仿宋" w:eastAsia="仿宋"/>
                <w:color w:val="000000"/>
                <w:kern w:val="0"/>
                <w:sz w:val="24"/>
              </w:rPr>
            </w:pPr>
            <w:r>
              <w:rPr>
                <w:rFonts w:hint="eastAsia" w:ascii="仿宋" w:eastAsia="仿宋"/>
                <w:color w:val="000000"/>
                <w:kern w:val="0"/>
                <w:sz w:val="24"/>
              </w:rPr>
              <w:t>施工期最低现场作业人员数量（人/日）</w:t>
            </w:r>
          </w:p>
        </w:tc>
        <w:tc>
          <w:tcPr>
            <w:tcW w:w="1734" w:type="dxa"/>
            <w:tcBorders>
              <w:tl2br w:val="nil"/>
              <w:tr2bl w:val="nil"/>
            </w:tcBorders>
            <w:shd w:val="clear" w:color="auto" w:fill="auto"/>
            <w:vAlign w:val="center"/>
          </w:tcPr>
          <w:p>
            <w:pPr>
              <w:widowControl/>
              <w:snapToGrid w:val="0"/>
              <w:spacing w:line="480" w:lineRule="exact"/>
              <w:rPr>
                <w:rFonts w:ascii="仿宋" w:eastAsia="仿宋"/>
                <w:color w:val="000000"/>
                <w:kern w:val="0"/>
                <w:sz w:val="24"/>
              </w:rPr>
            </w:pPr>
            <w:r>
              <w:rPr>
                <w:rFonts w:hint="eastAsia" w:ascii="仿宋" w:eastAsia="仿宋"/>
                <w:color w:val="000000"/>
                <w:kern w:val="0"/>
                <w:sz w:val="24"/>
              </w:rPr>
              <w:t>施工工期（日）</w:t>
            </w:r>
          </w:p>
        </w:tc>
        <w:tc>
          <w:tcPr>
            <w:tcW w:w="1893" w:type="dxa"/>
            <w:tcBorders>
              <w:tl2br w:val="nil"/>
              <w:tr2bl w:val="nil"/>
            </w:tcBorders>
            <w:shd w:val="clear" w:color="auto" w:fill="auto"/>
            <w:vAlign w:val="center"/>
          </w:tcPr>
          <w:p>
            <w:pPr>
              <w:widowControl/>
              <w:snapToGrid w:val="0"/>
              <w:spacing w:line="480" w:lineRule="exact"/>
              <w:rPr>
                <w:rFonts w:ascii="仿宋" w:eastAsia="仿宋"/>
                <w:color w:val="000000"/>
                <w:kern w:val="0"/>
                <w:sz w:val="24"/>
              </w:rPr>
            </w:pPr>
            <w:r>
              <w:rPr>
                <w:rFonts w:hint="eastAsia" w:ascii="仿宋" w:eastAsia="仿宋"/>
                <w:color w:val="000000"/>
                <w:kern w:val="0"/>
                <w:sz w:val="24"/>
              </w:rPr>
              <w:t>质保期内养护人员最低数量（人/日）</w:t>
            </w:r>
          </w:p>
        </w:tc>
        <w:tc>
          <w:tcPr>
            <w:tcW w:w="1260" w:type="dxa"/>
            <w:tcBorders>
              <w:tl2br w:val="nil"/>
              <w:tr2bl w:val="nil"/>
            </w:tcBorders>
            <w:shd w:val="clear" w:color="auto" w:fill="auto"/>
            <w:vAlign w:val="center"/>
          </w:tcPr>
          <w:p>
            <w:pPr>
              <w:widowControl/>
              <w:snapToGrid w:val="0"/>
              <w:spacing w:line="480" w:lineRule="exact"/>
              <w:rPr>
                <w:rFonts w:ascii="仿宋" w:eastAsia="仿宋"/>
                <w:color w:val="000000"/>
                <w:kern w:val="0"/>
                <w:sz w:val="24"/>
              </w:rPr>
            </w:pPr>
            <w:r>
              <w:rPr>
                <w:rFonts w:hint="eastAsia" w:ascii="仿宋" w:eastAsia="仿宋"/>
                <w:color w:val="000000"/>
                <w:kern w:val="0"/>
                <w:sz w:val="24"/>
              </w:rPr>
              <w:t>养护时间（月）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171"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11013#三角槭</w:t>
            </w:r>
          </w:p>
        </w:tc>
        <w:tc>
          <w:tcPr>
            <w:tcW w:w="1546" w:type="dxa"/>
            <w:vMerge w:val="restart"/>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2</w:t>
            </w:r>
          </w:p>
        </w:tc>
        <w:tc>
          <w:tcPr>
            <w:tcW w:w="1893"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4</w:t>
            </w:r>
          </w:p>
        </w:tc>
        <w:tc>
          <w:tcPr>
            <w:tcW w:w="1734"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30</w:t>
            </w:r>
          </w:p>
        </w:tc>
        <w:tc>
          <w:tcPr>
            <w:tcW w:w="1893" w:type="dxa"/>
            <w:vMerge w:val="restart"/>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4</w:t>
            </w:r>
          </w:p>
        </w:tc>
        <w:tc>
          <w:tcPr>
            <w:tcW w:w="1260" w:type="dxa"/>
            <w:vMerge w:val="restart"/>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71"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11018#梓树</w:t>
            </w:r>
          </w:p>
        </w:tc>
        <w:tc>
          <w:tcPr>
            <w:tcW w:w="1546" w:type="dxa"/>
            <w:vMerge w:val="continue"/>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p>
        </w:tc>
        <w:tc>
          <w:tcPr>
            <w:tcW w:w="1893"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4</w:t>
            </w:r>
          </w:p>
        </w:tc>
        <w:tc>
          <w:tcPr>
            <w:tcW w:w="1734"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30</w:t>
            </w:r>
          </w:p>
        </w:tc>
        <w:tc>
          <w:tcPr>
            <w:tcW w:w="1893"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c>
          <w:tcPr>
            <w:tcW w:w="1260"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71"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11017#樟树</w:t>
            </w:r>
          </w:p>
        </w:tc>
        <w:tc>
          <w:tcPr>
            <w:tcW w:w="1546" w:type="dxa"/>
            <w:vMerge w:val="continue"/>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p>
        </w:tc>
        <w:tc>
          <w:tcPr>
            <w:tcW w:w="1893"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5</w:t>
            </w:r>
          </w:p>
        </w:tc>
        <w:tc>
          <w:tcPr>
            <w:tcW w:w="1734"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30</w:t>
            </w:r>
          </w:p>
        </w:tc>
        <w:tc>
          <w:tcPr>
            <w:tcW w:w="1893"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c>
          <w:tcPr>
            <w:tcW w:w="1260"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71"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11008#佘山胡颓子</w:t>
            </w:r>
          </w:p>
        </w:tc>
        <w:tc>
          <w:tcPr>
            <w:tcW w:w="1546" w:type="dxa"/>
            <w:vMerge w:val="continue"/>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p>
        </w:tc>
        <w:tc>
          <w:tcPr>
            <w:tcW w:w="1893"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3</w:t>
            </w:r>
          </w:p>
        </w:tc>
        <w:tc>
          <w:tcPr>
            <w:tcW w:w="1734"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30</w:t>
            </w:r>
          </w:p>
        </w:tc>
        <w:tc>
          <w:tcPr>
            <w:tcW w:w="1893"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c>
          <w:tcPr>
            <w:tcW w:w="1260"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71"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11016#龙柏</w:t>
            </w:r>
          </w:p>
        </w:tc>
        <w:tc>
          <w:tcPr>
            <w:tcW w:w="1546" w:type="dxa"/>
            <w:vMerge w:val="continue"/>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p>
        </w:tc>
        <w:tc>
          <w:tcPr>
            <w:tcW w:w="1893"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3</w:t>
            </w:r>
          </w:p>
        </w:tc>
        <w:tc>
          <w:tcPr>
            <w:tcW w:w="1734"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30</w:t>
            </w:r>
          </w:p>
        </w:tc>
        <w:tc>
          <w:tcPr>
            <w:tcW w:w="1893"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c>
          <w:tcPr>
            <w:tcW w:w="1260"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71"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20003#银杏</w:t>
            </w:r>
          </w:p>
        </w:tc>
        <w:tc>
          <w:tcPr>
            <w:tcW w:w="1546" w:type="dxa"/>
            <w:vMerge w:val="continue"/>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p>
        </w:tc>
        <w:tc>
          <w:tcPr>
            <w:tcW w:w="1893"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8</w:t>
            </w:r>
          </w:p>
        </w:tc>
        <w:tc>
          <w:tcPr>
            <w:tcW w:w="1734"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30</w:t>
            </w:r>
          </w:p>
        </w:tc>
        <w:tc>
          <w:tcPr>
            <w:tcW w:w="1893"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c>
          <w:tcPr>
            <w:tcW w:w="1260"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71"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12021#樟树</w:t>
            </w:r>
          </w:p>
        </w:tc>
        <w:tc>
          <w:tcPr>
            <w:tcW w:w="1546" w:type="dxa"/>
            <w:vMerge w:val="continue"/>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p>
        </w:tc>
        <w:tc>
          <w:tcPr>
            <w:tcW w:w="1893"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14</w:t>
            </w:r>
          </w:p>
        </w:tc>
        <w:tc>
          <w:tcPr>
            <w:tcW w:w="1734"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30</w:t>
            </w:r>
          </w:p>
        </w:tc>
        <w:tc>
          <w:tcPr>
            <w:tcW w:w="1893"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c>
          <w:tcPr>
            <w:tcW w:w="1260"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71"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11001#樟树</w:t>
            </w:r>
          </w:p>
        </w:tc>
        <w:tc>
          <w:tcPr>
            <w:tcW w:w="1546" w:type="dxa"/>
            <w:vMerge w:val="continue"/>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p>
        </w:tc>
        <w:tc>
          <w:tcPr>
            <w:tcW w:w="1893"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14</w:t>
            </w:r>
          </w:p>
        </w:tc>
        <w:tc>
          <w:tcPr>
            <w:tcW w:w="1734" w:type="dxa"/>
            <w:tcBorders>
              <w:tl2br w:val="nil"/>
              <w:tr2bl w:val="nil"/>
            </w:tcBorders>
            <w:shd w:val="clear" w:color="auto" w:fill="auto"/>
            <w:vAlign w:val="center"/>
          </w:tcPr>
          <w:p>
            <w:pPr>
              <w:widowControl/>
              <w:snapToGrid w:val="0"/>
              <w:spacing w:line="480" w:lineRule="exact"/>
              <w:jc w:val="center"/>
              <w:rPr>
                <w:rFonts w:ascii="仿宋" w:eastAsia="仿宋"/>
                <w:color w:val="000000"/>
                <w:kern w:val="0"/>
                <w:sz w:val="24"/>
              </w:rPr>
            </w:pPr>
            <w:r>
              <w:rPr>
                <w:rFonts w:hint="eastAsia" w:ascii="仿宋" w:eastAsia="仿宋"/>
                <w:color w:val="000000"/>
                <w:kern w:val="0"/>
                <w:sz w:val="24"/>
              </w:rPr>
              <w:t>30</w:t>
            </w:r>
          </w:p>
        </w:tc>
        <w:tc>
          <w:tcPr>
            <w:tcW w:w="1893"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c>
          <w:tcPr>
            <w:tcW w:w="1260" w:type="dxa"/>
            <w:vMerge w:val="continue"/>
            <w:tcBorders>
              <w:tl2br w:val="nil"/>
              <w:tr2bl w:val="nil"/>
            </w:tcBorders>
            <w:shd w:val="clear" w:color="auto" w:fill="auto"/>
            <w:vAlign w:val="center"/>
          </w:tcPr>
          <w:p>
            <w:pPr>
              <w:widowControl/>
              <w:autoSpaceDN w:val="0"/>
              <w:jc w:val="center"/>
              <w:rPr>
                <w:rFonts w:ascii="宋体" w:hAnsi="宋体" w:cs="宋体"/>
                <w:color w:val="000000" w:themeColor="text1"/>
                <w:kern w:val="0"/>
                <w:sz w:val="24"/>
                <w14:textFill>
                  <w14:solidFill>
                    <w14:schemeClr w14:val="tx1"/>
                  </w14:solidFill>
                </w14:textFill>
              </w:rPr>
            </w:pPr>
          </w:p>
        </w:tc>
      </w:tr>
    </w:tbl>
    <w:p>
      <w:pPr>
        <w:pStyle w:val="2"/>
        <w:ind w:firstLine="460"/>
        <w:rPr>
          <w:rFonts w:eastAsia="仿宋"/>
          <w:color w:val="FF0000"/>
        </w:rPr>
      </w:pPr>
      <w:r>
        <w:rPr>
          <w:rFonts w:hint="eastAsia" w:ascii="仿宋" w:eastAsia="仿宋"/>
          <w:color w:val="000000"/>
        </w:rPr>
        <w:t>备注：</w:t>
      </w:r>
      <w:r>
        <w:rPr>
          <w:rFonts w:hint="eastAsia" w:ascii="仿宋" w:eastAsia="仿宋"/>
          <w:color w:val="000000"/>
          <w:lang w:val="zh-CN"/>
        </w:rPr>
        <w:t>人员基本工资不得低于绍兴市人力资源和社会保障局最新发布的绍兴市最低劳动工资[2021年度为2070元/月，（绍政发[2021]21号）]，</w:t>
      </w:r>
      <w:r>
        <w:rPr>
          <w:rFonts w:hint="eastAsia" w:ascii="仿宋" w:eastAsia="仿宋"/>
          <w:b/>
          <w:color w:val="FF0000"/>
          <w:u w:val="single"/>
        </w:rPr>
        <w:t xml:space="preserve"> 人员最低费用不得低于后附表《价格标报价最低标准》，养护期内人员最低费用</w:t>
      </w:r>
      <w:r>
        <w:rPr>
          <w:rFonts w:ascii="仿宋" w:eastAsia="仿宋"/>
          <w:b/>
          <w:color w:val="FF0000"/>
          <w:u w:val="single"/>
        </w:rPr>
        <w:t>54171.6</w:t>
      </w:r>
      <w:r>
        <w:rPr>
          <w:rFonts w:hint="eastAsia" w:ascii="仿宋" w:eastAsia="仿宋"/>
          <w:b/>
          <w:color w:val="FF0000"/>
          <w:u w:val="single"/>
        </w:rPr>
        <w:t>元/人，施工期内人员最低费用4141.06元/人。</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2.2质保期限</w:t>
      </w:r>
    </w:p>
    <w:p>
      <w:pPr>
        <w:widowControl/>
        <w:snapToGrid w:val="0"/>
        <w:spacing w:line="480" w:lineRule="exact"/>
        <w:rPr>
          <w:rFonts w:ascii="仿宋" w:eastAsia="仿宋"/>
          <w:b/>
          <w:bCs/>
          <w:sz w:val="24"/>
        </w:rPr>
      </w:pPr>
      <w:r>
        <w:rPr>
          <w:rFonts w:hint="eastAsia" w:ascii="仿宋" w:eastAsia="仿宋"/>
          <w:color w:val="000000"/>
          <w:kern w:val="0"/>
          <w:sz w:val="24"/>
        </w:rPr>
        <w:t>质保期：本项目质保期从最终验收合格之日开始计算，针对本次项目建设内容提供一年质保服务。（如遇特殊情况需要终止合同的养护费用按实际服务天数计算）。</w:t>
      </w:r>
      <w:r>
        <w:rPr>
          <w:rFonts w:hint="eastAsia" w:ascii="仿宋" w:eastAsia="仿宋"/>
          <w:b/>
          <w:bCs/>
          <w:sz w:val="24"/>
        </w:rPr>
        <w:t>2.3质保期内管理要求</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1、建立日常巡查制度，巡查人员对所管辖的绿地每天巡查一次，发现问题及时整改。建立养护管理工作台帐，做好养护工作日报、月报、年报，健全养护档案制度。</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2.植保员应每天检查绿地病虫害发生情况，发现病虫害应在3天内治理完毕，并做好病虫害防治工作台帐。要求园林植物常年无明显病虫害。</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3.日常巡查管理应注意安全，做到文明作业，浇水必须在晚间作业（晚上10点至凌晨4点），冬季浇水根据市有关通知另作调整，不影响行人和车辆通行，确保安全。遇到灾害性天气，应及时组织人员进行抗旱浇水、抗台护绿、抗雪保绿工作。</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4.车辆及作业人员必须严格按交警及管理部门要求办理审批并按要求规范作业。</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5、加强应急养护管理</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5.1制定灾害性天气应急预案，建立应急救灾队伍，将应急预案和人员名单上报甲方备案。</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5.2建立应急备货制，备货的内容有：（1）抗旱、防汛、抗台、抗寒、抗雪等物资（钢管、毛竹、水泵等）；（2）栏杆等易损设施（若有）。</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5.3遇灾害性天气，听从甲方统一指挥，及时组织人员夏季抗旱、抗台，冬季遇积雪必须及时组织人员进行抗雪。遇到树木斜倒时，根据甲方要求，做好清障扶正工作。建立防火责任机构，建立巡查制度，责任落实到人，阶段性清理有可能发生火灾隐患的地点并做好台账备查。</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5.4做好防台树木支撑工作，在市气象台发出台风预警信号以后，立即做好树木支撑工作。</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5.5不听从甲方指挥，拒绝采取乔木抗台措施的或措施不力的，甲方有权指定第三方完成并从养护费中双倍扣除相关费用。</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6、其他</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6.1协助调查、解决来电来访等信访反映的养护问题。</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2.4养护标准</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古树养护管理总体目标：</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恢复和保持古树原有的生长环境条件，养护措施必须符合树种的生物学特性，每一种都有自身生长发育规律和生态特性，在养护应顺其自然，满足生理要求，将古树生长的各项环境指标控制在允许范围内，养护措施必须有利于提高树木生活力，有利于增加树体抗逆性。保证古树生长和发育健壮，枝叶繁茂，分布均匀，修剪成形，树形优美、色彩自然，无明显病虫害，无徒长枝，无树挂垃圾，根部常年保持整洁，无堆积杂物，无缺株断垄现象。</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1、养护管理措施：</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1.1保持生态环境</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古树不随意搬迁，不应在周围修建房屋，挖土，架设电线，倾倒废土，垃圾及废水，以免破坏原有的生态环境。</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1.2保持土壤通透</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古树名木生长季节进行多次中耕松土，冬季进行深翻，施有机肥料，改善土壤的结构及透气性。</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1.3加强古树的水肥管理</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根据树木的需要，及时进行施肥，并掌握“薄肥勤施”的原则，应以施有机肥为主，无机肥为辅。</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1.4疏枝整形</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古树出现偏冠现象，需进行冠形修整，保留树冠部分适当疏枝，疏除荫膛枝、病虫枝、交叉枝、弱势枝等，为提高古树的观赏价值将以前截干留下的凸出树干修平。</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1.5清除竞争植物</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清除古树周边其他乔木树冠，让古树有足够生长空间和光合作用，同时，清理古树树干上的爬藤植物及周边的杂草、灌木等，保证古树健康生长。</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1.6清腐及伤口保护：</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将树洞中腐烂变色、疏松水渍状木质部刮干净，刮干净腐烂变色的木质部后，对已形成的伤口，应及时作防护处理，减少白蚁及其他病虫害的入侵途径和孽生环境</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1.7补洞防治</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古树洞衰老加上人为的损伤，病菌的侵袭，使木质部腐烂蛀空，造成大小不等的树洞，应及时填补，对树干朝天洞口进行覆盖，防止雨水等流入空洞树干。</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1.8防治病虫害</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古树由于趋向衰老而容易招致病虫的危害，要及时防治，定期检查，掌握病虫害习性，一旦发现立即进行防治，采取综合措施，做到防重于治。</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1.9支架支撑</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古树年代久远，主干，主枝常有中空或死亡，造成树冠失去均衡，树体倾斜；应及时设立支架支撑，并在支撑物与枝干接触处用胶皮做衬垫。</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★2.5付款方式</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1.本项目中标人的投标报价即为合同价，结算不作调整，请投标人自行综合考虑。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2.采购人在合同生效后15日内支付合同总金额的30%。</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3.复壮完成，复壮项目通过采购人初步验收的政府采购预付款，验收合格后，采购人支付合同价的70%。</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4.质保期满后，复壮项目通过采购人项目评估，如每棵树均已达到复壮目标或生命情况有较大改善，管理部门退还1%履约保证金。</w:t>
      </w:r>
    </w:p>
    <w:p>
      <w:pPr>
        <w:widowControl/>
        <w:snapToGrid w:val="0"/>
        <w:spacing w:line="480" w:lineRule="exact"/>
        <w:rPr>
          <w:rFonts w:ascii="仿宋" w:eastAsia="仿宋"/>
          <w:color w:val="FF0000"/>
          <w:kern w:val="0"/>
          <w:sz w:val="24"/>
        </w:rPr>
      </w:pPr>
    </w:p>
    <w:p>
      <w:pPr>
        <w:widowControl/>
        <w:snapToGrid w:val="0"/>
        <w:spacing w:line="480" w:lineRule="exact"/>
        <w:rPr>
          <w:rFonts w:ascii="仿宋" w:eastAsia="仿宋"/>
          <w:color w:val="FF0000"/>
          <w:kern w:val="0"/>
          <w:sz w:val="24"/>
        </w:rPr>
      </w:pPr>
    </w:p>
    <w:p>
      <w:pPr>
        <w:pStyle w:val="6"/>
        <w:rPr>
          <w:rFonts w:ascii="仿宋"/>
        </w:rPr>
      </w:pPr>
      <w:bookmarkStart w:id="43" w:name="_Toc1639"/>
      <w:r>
        <w:rPr>
          <w:rFonts w:hint="eastAsia" w:ascii="仿宋"/>
        </w:rPr>
        <w:t>第四章  拟签订合同的主要条款</w:t>
      </w:r>
      <w:bookmarkEnd w:id="43"/>
    </w:p>
    <w:p>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项目编号为</w:t>
      </w:r>
      <w:r>
        <w:rPr>
          <w:rFonts w:hint="eastAsia" w:ascii="仿宋" w:eastAsia="仿宋"/>
          <w:color w:val="000000"/>
          <w:kern w:val="0"/>
          <w:sz w:val="24"/>
          <w:u w:val="single"/>
        </w:rPr>
        <w:t xml:space="preserve">      </w:t>
      </w:r>
      <w:r>
        <w:rPr>
          <w:rFonts w:hint="eastAsia" w:ascii="仿宋" w:eastAsia="仿宋"/>
          <w:color w:val="000000"/>
          <w:kern w:val="0"/>
          <w:sz w:val="24"/>
        </w:rPr>
        <w:t>的</w:t>
      </w:r>
      <w:r>
        <w:rPr>
          <w:rFonts w:hint="eastAsia" w:ascii="仿宋" w:eastAsia="仿宋"/>
          <w:color w:val="000000"/>
          <w:kern w:val="0"/>
          <w:sz w:val="24"/>
          <w:u w:val="single"/>
        </w:rPr>
        <w:t>（标项及名称）</w:t>
      </w:r>
      <w:r>
        <w:rPr>
          <w:rFonts w:hint="eastAsia" w:ascii="仿宋" w:eastAsia="仿宋"/>
          <w:color w:val="000000"/>
          <w:kern w:val="0"/>
          <w:sz w:val="24"/>
        </w:rPr>
        <w:t>项目的政府采购交易结果，签署本合同。</w:t>
      </w:r>
    </w:p>
    <w:p>
      <w:pPr>
        <w:widowControl/>
        <w:numPr>
          <w:ilvl w:val="0"/>
          <w:numId w:val="6"/>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（按采购需求及投标文件的内容填写）</w:t>
      </w:r>
    </w:p>
    <w:p>
      <w:pPr>
        <w:widowControl/>
        <w:numPr>
          <w:ilvl w:val="0"/>
          <w:numId w:val="6"/>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（有服务分项的，需报分项价格和总价）</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r>
        <w:rPr>
          <w:rFonts w:hint="eastAsia" w:ascii="仿宋" w:eastAsia="仿宋"/>
          <w:color w:val="000000"/>
          <w:kern w:val="0"/>
          <w:sz w:val="24"/>
          <w:u w:val="single"/>
        </w:rPr>
        <w:t xml:space="preserve">               </w:t>
      </w:r>
      <w:r>
        <w:rPr>
          <w:rFonts w:hint="eastAsia" w:ascii="仿宋" w:eastAsia="仿宋"/>
          <w:color w:val="000000"/>
          <w:kern w:val="0"/>
          <w:sz w:val="24"/>
        </w:rPr>
        <w:t>。</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1.履约保证金</w:t>
      </w:r>
      <w:r>
        <w:rPr>
          <w:rFonts w:hint="eastAsia" w:ascii="仿宋" w:eastAsia="仿宋"/>
          <w:color w:val="000000"/>
          <w:kern w:val="0"/>
          <w:sz w:val="24"/>
          <w:u w:val="single"/>
        </w:rPr>
        <w:t xml:space="preserve">     </w:t>
      </w:r>
      <w:r>
        <w:rPr>
          <w:rFonts w:hint="eastAsia" w:ascii="仿宋" w:eastAsia="仿宋"/>
          <w:color w:val="000000"/>
          <w:kern w:val="0"/>
          <w:sz w:val="24"/>
        </w:rPr>
        <w:t>元。[履约保证金交至采购人处，服务完成</w:t>
      </w:r>
      <w:r>
        <w:rPr>
          <w:rFonts w:ascii="仿宋" w:eastAsia="仿宋"/>
          <w:color w:val="000000"/>
          <w:kern w:val="0"/>
          <w:sz w:val="24"/>
        </w:rPr>
        <w:t>并验收通过</w:t>
      </w:r>
      <w:r>
        <w:rPr>
          <w:rFonts w:hint="eastAsia" w:ascii="仿宋" w:eastAsia="仿宋"/>
          <w:color w:val="000000"/>
          <w:kern w:val="0"/>
          <w:sz w:val="24"/>
        </w:rPr>
        <w:t>后（   ）个工作日内无息退还</w:t>
      </w:r>
      <w:r>
        <w:rPr>
          <w:rFonts w:ascii="仿宋" w:eastAsia="仿宋"/>
          <w:color w:val="000000"/>
          <w:kern w:val="0"/>
          <w:sz w:val="24"/>
        </w:rPr>
        <w:t>。</w:t>
      </w:r>
      <w:r>
        <w:rPr>
          <w:rFonts w:hint="eastAsia" w:ascii="仿宋" w:eastAsia="仿宋"/>
          <w:color w:val="000000"/>
          <w:kern w:val="0"/>
          <w:sz w:val="24"/>
        </w:rPr>
        <w:t>]</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1.服务期限：</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八、付款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ascii="仿宋" w:eastAsia="仿宋"/>
          <w:b/>
          <w:bCs/>
          <w:color w:val="000000"/>
          <w:kern w:val="0"/>
          <w:sz w:val="24"/>
        </w:rPr>
      </w:pPr>
      <w:r>
        <w:rPr>
          <w:rFonts w:ascii="仿宋" w:eastAsia="仿宋"/>
          <w:b/>
          <w:bCs/>
          <w:color w:val="000000"/>
          <w:kern w:val="0"/>
          <w:sz w:val="24"/>
        </w:rPr>
        <w:t>十</w:t>
      </w:r>
      <w:r>
        <w:rPr>
          <w:rFonts w:hint="eastAsia" w:ascii="仿宋" w:eastAsia="仿宋"/>
          <w:b/>
          <w:bCs/>
          <w:color w:val="000000"/>
          <w:kern w:val="0"/>
          <w:sz w:val="24"/>
        </w:rPr>
        <w:t>、税费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一</w:t>
      </w:r>
      <w:r>
        <w:rPr>
          <w:rFonts w:hint="eastAsia" w:ascii="仿宋" w:eastAsia="仿宋"/>
          <w:b/>
          <w:bCs/>
          <w:color w:val="000000"/>
          <w:kern w:val="0"/>
          <w:sz w:val="24"/>
        </w:rPr>
        <w:t>、违约责任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二</w:t>
      </w:r>
      <w:r>
        <w:rPr>
          <w:rFonts w:hint="eastAsia" w:ascii="仿宋" w:eastAsia="仿宋"/>
          <w:b/>
          <w:bCs/>
          <w:color w:val="000000"/>
          <w:kern w:val="0"/>
          <w:sz w:val="24"/>
        </w:rPr>
        <w:t>、不可抗力事件处理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三</w:t>
      </w:r>
      <w:r>
        <w:rPr>
          <w:rFonts w:hint="eastAsia" w:ascii="仿宋" w:eastAsia="仿宋"/>
          <w:b/>
          <w:bCs/>
          <w:color w:val="000000"/>
          <w:kern w:val="0"/>
          <w:sz w:val="24"/>
        </w:rPr>
        <w:t>、诉讼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四</w:t>
      </w:r>
      <w:r>
        <w:rPr>
          <w:rFonts w:hint="eastAsia" w:ascii="仿宋" w:eastAsia="仿宋"/>
          <w:b/>
          <w:bCs/>
          <w:color w:val="000000"/>
          <w:kern w:val="0"/>
          <w:sz w:val="24"/>
        </w:rPr>
        <w:t>、合同生效及其他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4.本合同未尽事宜，遵照《民法典》有关条文执行。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pStyle w:val="6"/>
        <w:rPr>
          <w:rFonts w:ascii="仿宋"/>
        </w:rPr>
      </w:pPr>
      <w:bookmarkStart w:id="44" w:name="_Toc16886"/>
      <w:r>
        <w:rPr>
          <w:rFonts w:hint="eastAsia" w:ascii="仿宋"/>
        </w:rPr>
        <w:t>第五章  评标办法及标准</w:t>
      </w:r>
      <w:bookmarkEnd w:id="44"/>
    </w:p>
    <w:p>
      <w:pPr>
        <w:spacing w:line="440" w:lineRule="exact"/>
        <w:jc w:val="left"/>
        <w:rPr>
          <w:rFonts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sz w:val="24"/>
        </w:rPr>
      </w:pPr>
      <w:r>
        <w:rPr>
          <w:rFonts w:hint="eastAsia" w:ascii="仿宋" w:eastAsia="仿宋"/>
          <w:b/>
          <w:sz w:val="24"/>
        </w:rPr>
        <w:t>1、评标方法：</w:t>
      </w:r>
    </w:p>
    <w:p>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rPr>
          <w:rFonts w:ascii="仿宋" w:eastAsia="仿宋"/>
          <w:color w:val="000000"/>
          <w:kern w:val="0"/>
          <w:sz w:val="24"/>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70</w:t>
      </w:r>
      <w:r>
        <w:rPr>
          <w:rFonts w:hint="eastAsia" w:ascii="仿宋" w:eastAsia="仿宋"/>
          <w:sz w:val="24"/>
        </w:rPr>
        <w:t>分，价格分</w:t>
      </w:r>
      <w:r>
        <w:rPr>
          <w:rFonts w:hint="eastAsia" w:ascii="仿宋" w:eastAsia="仿宋"/>
          <w:sz w:val="24"/>
          <w:u w:val="single"/>
        </w:rPr>
        <w:t xml:space="preserve"> 30 </w:t>
      </w:r>
      <w:r>
        <w:rPr>
          <w:rFonts w:hint="eastAsia" w:ascii="仿宋" w:eastAsia="仿宋"/>
          <w:sz w:val="24"/>
        </w:rPr>
        <w:t>分。下述所列为评分依据，分值如下（计算分值时，按其算术平均值保留小数2位）。</w:t>
      </w:r>
    </w:p>
    <w:p>
      <w:pPr>
        <w:widowControl/>
        <w:snapToGrid w:val="0"/>
        <w:spacing w:line="480" w:lineRule="exact"/>
        <w:rPr>
          <w:rFonts w:ascii="仿宋" w:eastAsia="仿宋"/>
          <w:b/>
          <w:bCs/>
          <w:color w:val="000000"/>
          <w:kern w:val="0"/>
          <w:sz w:val="24"/>
        </w:rPr>
      </w:pPr>
      <w:r>
        <w:rPr>
          <w:rFonts w:hint="eastAsia" w:ascii="仿宋" w:eastAsia="仿宋"/>
          <w:b/>
          <w:bCs/>
          <w:sz w:val="24"/>
          <w:bdr w:val="single" w:color="auto" w:sz="4" w:space="0"/>
        </w:rPr>
        <w:t>01标</w:t>
      </w:r>
      <w:r>
        <w:rPr>
          <w:rFonts w:hint="eastAsia" w:ascii="仿宋" w:eastAsia="仿宋"/>
          <w:b/>
          <w:bCs/>
          <w:color w:val="000000"/>
          <w:kern w:val="0"/>
          <w:sz w:val="24"/>
        </w:rPr>
        <w:t>商务技术分：</w:t>
      </w:r>
    </w:p>
    <w:p>
      <w:pPr>
        <w:widowControl/>
        <w:snapToGrid w:val="0"/>
        <w:spacing w:line="480" w:lineRule="exact"/>
        <w:rPr>
          <w:rFonts w:ascii="仿宋_GB2312" w:eastAsia="仿宋_GB2312"/>
          <w:color w:val="000000"/>
          <w:kern w:val="0"/>
          <w:sz w:val="24"/>
        </w:rPr>
      </w:pPr>
      <w:r>
        <w:rPr>
          <w:rFonts w:ascii="仿宋_GB2312" w:eastAsia="仿宋_GB2312"/>
          <w:color w:val="000000"/>
          <w:kern w:val="0"/>
          <w:sz w:val="24"/>
        </w:rPr>
        <w:t>提示：</w:t>
      </w:r>
    </w:p>
    <w:p>
      <w:pPr>
        <w:widowControl/>
        <w:numPr>
          <w:ilvl w:val="0"/>
          <w:numId w:val="7"/>
        </w:numPr>
        <w:snapToGrid w:val="0"/>
        <w:spacing w:line="480" w:lineRule="exact"/>
        <w:rPr>
          <w:rFonts w:ascii="仿宋_GB2312" w:eastAsia="仿宋_GB2312"/>
          <w:color w:val="000000"/>
          <w:kern w:val="0"/>
          <w:sz w:val="24"/>
        </w:rPr>
      </w:pPr>
      <w:r>
        <w:rPr>
          <w:rFonts w:ascii="仿宋_GB2312" w:eastAsia="仿宋_GB2312"/>
          <w:color w:val="000000"/>
          <w:kern w:val="0"/>
          <w:sz w:val="24"/>
        </w:rPr>
        <w:t>服务类不超过70分；</w:t>
      </w:r>
    </w:p>
    <w:p>
      <w:pPr>
        <w:widowControl/>
        <w:numPr>
          <w:ilvl w:val="0"/>
          <w:numId w:val="8"/>
        </w:numPr>
        <w:snapToGrid w:val="0"/>
        <w:spacing w:line="480" w:lineRule="exact"/>
        <w:rPr>
          <w:rFonts w:ascii="仿宋" w:eastAsia="仿宋"/>
          <w:color w:val="000000"/>
          <w:kern w:val="0"/>
          <w:sz w:val="24"/>
        </w:rPr>
      </w:pPr>
      <w:r>
        <w:rPr>
          <w:rFonts w:hint="eastAsia" w:ascii="仿宋" w:eastAsia="仿宋"/>
          <w:color w:val="000000"/>
          <w:kern w:val="0"/>
          <w:sz w:val="24"/>
        </w:rPr>
        <w:t>证明材料为</w:t>
      </w:r>
      <w:r>
        <w:rPr>
          <w:rFonts w:ascii="仿宋" w:eastAsia="仿宋"/>
          <w:color w:val="000000"/>
          <w:kern w:val="0"/>
          <w:sz w:val="24"/>
        </w:rPr>
        <w:t>非投标供应商所有</w:t>
      </w:r>
      <w:r>
        <w:rPr>
          <w:rFonts w:hint="eastAsia" w:ascii="仿宋" w:eastAsia="仿宋"/>
          <w:color w:val="000000"/>
          <w:kern w:val="0"/>
          <w:sz w:val="24"/>
        </w:rPr>
        <w:t>的，不得要求原件</w:t>
      </w:r>
      <w:r>
        <w:rPr>
          <w:rFonts w:ascii="仿宋" w:eastAsia="仿宋"/>
          <w:color w:val="000000"/>
          <w:kern w:val="0"/>
          <w:sz w:val="24"/>
        </w:rPr>
        <w:t>核验</w:t>
      </w:r>
      <w:r>
        <w:rPr>
          <w:rFonts w:hint="eastAsia" w:ascii="仿宋" w:eastAsia="仿宋"/>
          <w:color w:val="000000"/>
          <w:kern w:val="0"/>
          <w:sz w:val="24"/>
        </w:rPr>
        <w:t>；</w:t>
      </w:r>
    </w:p>
    <w:p>
      <w:pPr>
        <w:widowControl/>
        <w:numPr>
          <w:ilvl w:val="0"/>
          <w:numId w:val="8"/>
        </w:numPr>
        <w:snapToGrid w:val="0"/>
        <w:spacing w:line="480" w:lineRule="exact"/>
        <w:rPr>
          <w:rFonts w:ascii="仿宋_GB2312" w:eastAsia="仿宋_GB2312"/>
          <w:color w:val="000000"/>
          <w:kern w:val="0"/>
          <w:sz w:val="24"/>
        </w:rPr>
      </w:pPr>
      <w:r>
        <w:rPr>
          <w:rFonts w:hint="eastAsia" w:ascii="仿宋" w:eastAsia="仿宋"/>
          <w:color w:val="000000"/>
          <w:kern w:val="0"/>
          <w:sz w:val="24"/>
        </w:rPr>
        <w:t>业绩分不得超过价格分的10%</w:t>
      </w:r>
    </w:p>
    <w:p>
      <w:pPr>
        <w:widowControl/>
        <w:numPr>
          <w:ilvl w:val="0"/>
          <w:numId w:val="8"/>
        </w:numPr>
        <w:snapToGrid w:val="0"/>
        <w:spacing w:line="480" w:lineRule="exact"/>
        <w:rPr>
          <w:rFonts w:ascii="仿宋_GB2312" w:eastAsia="仿宋_GB2312"/>
          <w:color w:val="000000"/>
          <w:kern w:val="0"/>
          <w:sz w:val="24"/>
        </w:rPr>
      </w:pPr>
      <w:r>
        <w:rPr>
          <w:rFonts w:hint="eastAsia" w:ascii="仿宋_GB2312" w:eastAsia="仿宋_GB2312"/>
          <w:color w:val="000000"/>
          <w:kern w:val="0"/>
          <w:sz w:val="24"/>
        </w:rPr>
        <w:t>需求参数符合性打分中，需加上：标记“▲”的重要参数负偏离达到5个（含）以上的，作无效投标处理。</w:t>
      </w:r>
    </w:p>
    <w:tbl>
      <w:tblPr>
        <w:tblStyle w:val="28"/>
        <w:tblpPr w:leftFromText="180" w:rightFromText="180" w:vertAnchor="text" w:horzAnchor="page" w:tblpX="1435" w:tblpY="488"/>
        <w:tblOverlap w:val="never"/>
        <w:tblW w:w="54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7332"/>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27" w:type="pct"/>
            <w:vAlign w:val="center"/>
          </w:tcPr>
          <w:p>
            <w:pPr>
              <w:spacing w:line="360" w:lineRule="auto"/>
              <w:jc w:val="center"/>
              <w:rPr>
                <w:rFonts w:ascii="宋体" w:hAnsi="宋体" w:cs="宋体"/>
                <w:sz w:val="24"/>
                <w:szCs w:val="24"/>
              </w:rPr>
            </w:pPr>
            <w:r>
              <w:rPr>
                <w:rFonts w:hint="eastAsia" w:ascii="宋体" w:hAnsi="宋体" w:cs="宋体"/>
                <w:sz w:val="24"/>
                <w:szCs w:val="24"/>
              </w:rPr>
              <w:t>项目</w:t>
            </w:r>
          </w:p>
        </w:tc>
        <w:tc>
          <w:tcPr>
            <w:tcW w:w="3828" w:type="pct"/>
            <w:vAlign w:val="center"/>
          </w:tcPr>
          <w:p>
            <w:pPr>
              <w:widowControl/>
              <w:spacing w:line="360" w:lineRule="auto"/>
              <w:jc w:val="center"/>
              <w:rPr>
                <w:rFonts w:ascii="宋体" w:hAnsi="宋体" w:cs="宋体"/>
                <w:sz w:val="24"/>
                <w:szCs w:val="24"/>
              </w:rPr>
            </w:pPr>
            <w:r>
              <w:rPr>
                <w:rFonts w:hint="eastAsia" w:ascii="宋体" w:hAnsi="宋体" w:cs="宋体"/>
                <w:sz w:val="24"/>
                <w:szCs w:val="24"/>
              </w:rPr>
              <w:t>评分内容</w:t>
            </w:r>
          </w:p>
        </w:tc>
        <w:tc>
          <w:tcPr>
            <w:tcW w:w="545" w:type="pct"/>
            <w:vAlign w:val="center"/>
          </w:tcPr>
          <w:p>
            <w:pPr>
              <w:widowControl/>
              <w:spacing w:line="360" w:lineRule="auto"/>
              <w:jc w:val="center"/>
              <w:rPr>
                <w:rFonts w:ascii="宋体" w:hAnsi="宋体" w:cs="宋体"/>
                <w:sz w:val="24"/>
                <w:szCs w:val="24"/>
              </w:rPr>
            </w:pPr>
            <w:r>
              <w:rPr>
                <w:rFonts w:hint="eastAsia" w:ascii="宋体" w:hAnsi="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627" w:type="pct"/>
            <w:vAlign w:val="center"/>
          </w:tcPr>
          <w:p>
            <w:pPr>
              <w:spacing w:line="360" w:lineRule="auto"/>
              <w:jc w:val="center"/>
              <w:rPr>
                <w:rFonts w:ascii="宋体" w:hAnsi="宋体" w:cs="宋体"/>
                <w:sz w:val="24"/>
                <w:szCs w:val="24"/>
              </w:rPr>
            </w:pPr>
            <w:r>
              <w:rPr>
                <w:rFonts w:hint="eastAsia" w:ascii="宋体" w:hAnsi="宋体" w:cs="宋体"/>
                <w:sz w:val="24"/>
                <w:szCs w:val="24"/>
              </w:rPr>
              <w:t>资信</w:t>
            </w:r>
          </w:p>
        </w:tc>
        <w:tc>
          <w:tcPr>
            <w:tcW w:w="3828" w:type="pct"/>
            <w:vAlign w:val="center"/>
          </w:tcPr>
          <w:p>
            <w:pPr>
              <w:spacing w:line="360" w:lineRule="auto"/>
              <w:rPr>
                <w:sz w:val="24"/>
                <w:szCs w:val="24"/>
              </w:rPr>
            </w:pPr>
            <w:r>
              <w:rPr>
                <w:rFonts w:hint="eastAsia"/>
                <w:sz w:val="24"/>
                <w:szCs w:val="24"/>
              </w:rPr>
              <w:t>①投标单位具有工商行政部门颁发的AAA级“守合同重信用”企业证书，得3分，AA级“守合同重信用”企业证书，得2分，A级“守合同重信用”企业证书，得1分。</w:t>
            </w:r>
          </w:p>
          <w:p>
            <w:pPr>
              <w:spacing w:line="360" w:lineRule="auto"/>
              <w:rPr>
                <w:sz w:val="24"/>
                <w:szCs w:val="24"/>
              </w:rPr>
            </w:pPr>
            <w:r>
              <w:rPr>
                <w:rFonts w:hint="eastAsia"/>
                <w:sz w:val="24"/>
                <w:szCs w:val="24"/>
              </w:rPr>
              <w:t>②具有有效期内的ISO45001:职业健康安全管理体系、ISO14001:环境管理体系、ISO9001:质量管理体系，GB/T31950-2015诚信管理体系，每提供1个得0.5分，最高得2分。</w:t>
            </w:r>
          </w:p>
          <w:p>
            <w:pPr>
              <w:spacing w:line="360" w:lineRule="auto"/>
              <w:rPr>
                <w:sz w:val="24"/>
                <w:szCs w:val="24"/>
              </w:rPr>
            </w:pPr>
            <w:r>
              <w:rPr>
                <w:rFonts w:hint="eastAsia"/>
                <w:sz w:val="24"/>
                <w:szCs w:val="24"/>
              </w:rPr>
              <w:t>③投标单位有过类似古树名木保护项目获得市级及以上建设行政主管部门颁发的荣誉证书的，每提供1个得3分，最高得6分。</w:t>
            </w:r>
          </w:p>
          <w:p>
            <w:pPr>
              <w:pStyle w:val="2"/>
              <w:spacing w:line="360" w:lineRule="auto"/>
              <w:ind w:firstLine="0" w:firstLineChars="0"/>
              <w:rPr>
                <w:szCs w:val="24"/>
              </w:rPr>
            </w:pPr>
            <w:r>
              <w:rPr>
                <w:rFonts w:hint="eastAsia"/>
                <w:szCs w:val="24"/>
              </w:rPr>
              <w:t>（提供上述证书原件扫描件或复印件，并加盖投标单位公章，否则不得分）。</w:t>
            </w:r>
          </w:p>
          <w:p>
            <w:pPr>
              <w:pStyle w:val="3"/>
              <w:rPr>
                <w:sz w:val="24"/>
                <w:szCs w:val="24"/>
              </w:rPr>
            </w:pPr>
            <w:r>
              <w:rPr>
                <w:rFonts w:hint="eastAsia" w:ascii="Calibri" w:hAnsi="Calibri" w:eastAsia="宋体"/>
                <w:sz w:val="24"/>
                <w:szCs w:val="24"/>
              </w:rPr>
              <w:t>④投标单位具有类似古树名木保护方面的发明专利的，每提供1个得</w:t>
            </w:r>
            <w:r>
              <w:rPr>
                <w:rFonts w:hint="eastAsia" w:eastAsia="宋体"/>
                <w:sz w:val="24"/>
                <w:szCs w:val="24"/>
              </w:rPr>
              <w:t>1</w:t>
            </w:r>
            <w:r>
              <w:rPr>
                <w:rFonts w:hint="eastAsia" w:ascii="Calibri" w:hAnsi="Calibri" w:eastAsia="宋体"/>
                <w:sz w:val="24"/>
                <w:szCs w:val="24"/>
              </w:rPr>
              <w:t>分，最高得</w:t>
            </w:r>
            <w:r>
              <w:rPr>
                <w:rFonts w:hint="eastAsia" w:eastAsia="宋体"/>
                <w:sz w:val="24"/>
                <w:szCs w:val="24"/>
              </w:rPr>
              <w:t>2</w:t>
            </w:r>
            <w:r>
              <w:rPr>
                <w:rFonts w:hint="eastAsia" w:ascii="Calibri" w:hAnsi="Calibri" w:eastAsia="宋体"/>
                <w:sz w:val="24"/>
                <w:szCs w:val="24"/>
              </w:rPr>
              <w:t>分。</w:t>
            </w:r>
          </w:p>
        </w:tc>
        <w:tc>
          <w:tcPr>
            <w:tcW w:w="545" w:type="pct"/>
            <w:vAlign w:val="center"/>
          </w:tcPr>
          <w:p>
            <w:pPr>
              <w:widowControl/>
              <w:spacing w:line="360" w:lineRule="auto"/>
              <w:jc w:val="center"/>
              <w:rPr>
                <w:rFonts w:ascii="宋体" w:hAnsi="宋体" w:cs="宋体"/>
                <w:sz w:val="24"/>
                <w:szCs w:val="24"/>
              </w:rPr>
            </w:pPr>
            <w:r>
              <w:rPr>
                <w:rFonts w:hint="eastAsia" w:ascii="宋体" w:hAnsi="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627" w:type="pct"/>
            <w:vAlign w:val="center"/>
          </w:tcPr>
          <w:p>
            <w:pPr>
              <w:widowControl/>
              <w:spacing w:line="360" w:lineRule="auto"/>
              <w:jc w:val="center"/>
              <w:rPr>
                <w:rFonts w:ascii="宋体" w:hAnsi="宋体" w:cs="宋体"/>
                <w:sz w:val="24"/>
                <w:szCs w:val="24"/>
              </w:rPr>
            </w:pPr>
            <w:r>
              <w:rPr>
                <w:rFonts w:hint="eastAsia" w:ascii="宋体" w:hAnsi="宋体" w:cs="宋体"/>
                <w:sz w:val="24"/>
                <w:szCs w:val="24"/>
              </w:rPr>
              <w:t>项目业绩</w:t>
            </w:r>
          </w:p>
        </w:tc>
        <w:tc>
          <w:tcPr>
            <w:tcW w:w="3828" w:type="pct"/>
            <w:vAlign w:val="center"/>
          </w:tcPr>
          <w:p>
            <w:pPr>
              <w:widowControl/>
              <w:spacing w:line="360" w:lineRule="auto"/>
              <w:rPr>
                <w:rFonts w:ascii="宋体" w:hAnsi="宋体" w:cs="宋体"/>
                <w:sz w:val="24"/>
                <w:szCs w:val="24"/>
              </w:rPr>
            </w:pPr>
            <w:r>
              <w:rPr>
                <w:rFonts w:hint="eastAsia" w:ascii="宋体" w:hAnsi="宋体" w:cs="宋体"/>
                <w:sz w:val="24"/>
                <w:szCs w:val="24"/>
              </w:rPr>
              <w:t>投标单位自2013年1月1日（以合同签订时间为准）至今承接过古树名木保护相关类似项目，每提供1个得0.5分，最高得2分。</w:t>
            </w:r>
          </w:p>
          <w:p>
            <w:pPr>
              <w:widowControl/>
              <w:spacing w:line="360" w:lineRule="auto"/>
              <w:rPr>
                <w:rFonts w:ascii="宋体" w:hAnsi="宋体" w:cs="宋体"/>
                <w:sz w:val="24"/>
                <w:szCs w:val="24"/>
              </w:rPr>
            </w:pPr>
            <w:r>
              <w:rPr>
                <w:rFonts w:hint="eastAsia" w:ascii="宋体" w:hAnsi="宋体" w:cs="宋体"/>
                <w:sz w:val="24"/>
                <w:szCs w:val="24"/>
              </w:rPr>
              <w:t>（提供合同原件扫描件或复印件、验收单或委托单位评价并加盖投标单位公章，否则不得分）。</w:t>
            </w:r>
          </w:p>
        </w:tc>
        <w:tc>
          <w:tcPr>
            <w:tcW w:w="545" w:type="pct"/>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627" w:type="pct"/>
            <w:vAlign w:val="center"/>
          </w:tcPr>
          <w:p>
            <w:pPr>
              <w:widowControl/>
              <w:spacing w:line="360" w:lineRule="auto"/>
              <w:rPr>
                <w:rFonts w:ascii="宋体" w:hAnsi="宋体" w:cs="宋体"/>
                <w:sz w:val="24"/>
                <w:szCs w:val="24"/>
              </w:rPr>
            </w:pPr>
            <w:r>
              <w:rPr>
                <w:rFonts w:hint="eastAsia" w:ascii="宋体" w:hAnsi="宋体" w:cs="宋体"/>
                <w:sz w:val="24"/>
                <w:szCs w:val="24"/>
              </w:rPr>
              <w:t>拟投入项目的技术力量</w:t>
            </w:r>
          </w:p>
        </w:tc>
        <w:tc>
          <w:tcPr>
            <w:tcW w:w="3828" w:type="pct"/>
            <w:vAlign w:val="center"/>
          </w:tcPr>
          <w:p>
            <w:pPr>
              <w:widowControl/>
              <w:spacing w:line="360" w:lineRule="auto"/>
              <w:rPr>
                <w:rFonts w:ascii="宋体" w:hAnsi="宋体" w:cs="宋体"/>
                <w:sz w:val="24"/>
                <w:szCs w:val="24"/>
              </w:rPr>
            </w:pPr>
            <w:r>
              <w:rPr>
                <w:rFonts w:hint="eastAsia" w:ascii="宋体" w:hAnsi="宋体" w:cs="宋体"/>
                <w:sz w:val="24"/>
                <w:szCs w:val="24"/>
              </w:rPr>
              <w:t>①拟派项目负责人具有风景园林类中级职称的得1分，项目负责人具有风景园林类高级及以上职称的得2分，最高得2分。</w:t>
            </w:r>
          </w:p>
          <w:p>
            <w:pPr>
              <w:spacing w:line="480" w:lineRule="exact"/>
              <w:jc w:val="left"/>
              <w:rPr>
                <w:rFonts w:ascii="宋体" w:hAnsi="宋体" w:cs="宋体"/>
                <w:sz w:val="24"/>
                <w:szCs w:val="24"/>
              </w:rPr>
            </w:pPr>
            <w:r>
              <w:rPr>
                <w:rFonts w:hint="eastAsia" w:ascii="宋体" w:hAnsi="宋体" w:cs="宋体"/>
                <w:sz w:val="24"/>
                <w:szCs w:val="24"/>
              </w:rPr>
              <w:t>②</w:t>
            </w:r>
            <w:r>
              <w:rPr>
                <w:rFonts w:hint="eastAsia" w:ascii="宋体" w:hAnsi="宋体" w:cs="仿宋"/>
                <w:sz w:val="24"/>
                <w:szCs w:val="24"/>
              </w:rPr>
              <w:t>自2019年以来</w:t>
            </w:r>
            <w:r>
              <w:rPr>
                <w:rFonts w:hint="eastAsia" w:ascii="宋体" w:hAnsi="宋体"/>
                <w:sz w:val="24"/>
                <w:szCs w:val="24"/>
              </w:rPr>
              <w:t>（以获奖证书的落款时间为准），</w:t>
            </w:r>
            <w:r>
              <w:rPr>
                <w:rFonts w:hint="eastAsia" w:ascii="宋体" w:hAnsi="宋体" w:cs="仿宋"/>
                <w:sz w:val="24"/>
                <w:szCs w:val="24"/>
              </w:rPr>
              <w:t>拟派项目负责人</w:t>
            </w:r>
            <w:r>
              <w:rPr>
                <w:rFonts w:hint="eastAsia" w:ascii="宋体" w:hAnsi="宋体"/>
                <w:sz w:val="24"/>
                <w:szCs w:val="24"/>
              </w:rPr>
              <w:t>承接的工程项目获得过省级或市级政府建设行政主管部门颁发的奖项的得3分。奖项最多计一个项目，最高得3分，同一个项目以最高奖项计取。</w:t>
            </w:r>
          </w:p>
          <w:p>
            <w:pPr>
              <w:widowControl/>
              <w:spacing w:line="360" w:lineRule="auto"/>
              <w:rPr>
                <w:rFonts w:ascii="宋体" w:hAnsi="宋体" w:cs="宋体"/>
                <w:sz w:val="24"/>
                <w:szCs w:val="24"/>
              </w:rPr>
            </w:pPr>
            <w:r>
              <w:rPr>
                <w:rFonts w:hint="eastAsia"/>
                <w:sz w:val="24"/>
                <w:szCs w:val="24"/>
              </w:rPr>
              <w:t>③</w:t>
            </w:r>
            <w:r>
              <w:rPr>
                <w:rFonts w:hint="eastAsia" w:ascii="宋体" w:hAnsi="宋体" w:cs="宋体"/>
                <w:sz w:val="24"/>
                <w:szCs w:val="24"/>
              </w:rPr>
              <w:t>项目实施人员具有园林类中级及以上职称的，每提供1个得1分。最高得5分。</w:t>
            </w:r>
          </w:p>
          <w:p>
            <w:pPr>
              <w:widowControl/>
              <w:spacing w:line="360" w:lineRule="auto"/>
              <w:rPr>
                <w:rFonts w:ascii="宋体" w:hAnsi="宋体" w:cs="宋体"/>
                <w:sz w:val="24"/>
                <w:szCs w:val="24"/>
              </w:rPr>
            </w:pPr>
            <w:r>
              <w:rPr>
                <w:rFonts w:hint="eastAsia" w:ascii="宋体" w:hAnsi="宋体" w:cs="宋体"/>
                <w:sz w:val="24"/>
                <w:szCs w:val="24"/>
              </w:rPr>
              <w:t>（提供相关人员职称证书和近3月社保证明原件扫描件或复印件，并加盖投标单位公章，否则不得分）。</w:t>
            </w:r>
          </w:p>
        </w:tc>
        <w:tc>
          <w:tcPr>
            <w:tcW w:w="545" w:type="pct"/>
            <w:vAlign w:val="center"/>
          </w:tcPr>
          <w:p>
            <w:pPr>
              <w:widowControl/>
              <w:spacing w:line="360" w:lineRule="auto"/>
              <w:jc w:val="center"/>
              <w:rPr>
                <w:rFonts w:ascii="宋体" w:hAnsi="宋体" w:cs="宋体"/>
                <w:sz w:val="24"/>
                <w:szCs w:val="24"/>
              </w:rPr>
            </w:pPr>
            <w:r>
              <w:rPr>
                <w:rFonts w:hint="eastAsia"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27" w:type="pct"/>
            <w:vAlign w:val="center"/>
          </w:tcPr>
          <w:p>
            <w:pPr>
              <w:widowControl/>
              <w:spacing w:line="360" w:lineRule="auto"/>
              <w:rPr>
                <w:rFonts w:ascii="宋体" w:hAnsi="宋体" w:cs="宋体"/>
                <w:sz w:val="24"/>
                <w:szCs w:val="24"/>
              </w:rPr>
            </w:pPr>
            <w:r>
              <w:rPr>
                <w:rFonts w:hint="eastAsia" w:ascii="宋体" w:hAnsi="宋体" w:cs="宋体"/>
                <w:sz w:val="24"/>
                <w:szCs w:val="24"/>
              </w:rPr>
              <w:t>对本项目总体要求的理解</w:t>
            </w:r>
          </w:p>
        </w:tc>
        <w:tc>
          <w:tcPr>
            <w:tcW w:w="3828" w:type="pct"/>
            <w:vAlign w:val="center"/>
          </w:tcPr>
          <w:p>
            <w:pPr>
              <w:widowControl/>
              <w:spacing w:line="360" w:lineRule="auto"/>
              <w:rPr>
                <w:rFonts w:ascii="宋体" w:hAnsi="宋体" w:cs="宋体"/>
                <w:sz w:val="24"/>
                <w:szCs w:val="24"/>
              </w:rPr>
            </w:pPr>
            <w:r>
              <w:rPr>
                <w:rFonts w:hint="eastAsia" w:ascii="宋体" w:hAnsi="宋体" w:cs="宋体"/>
                <w:sz w:val="24"/>
                <w:szCs w:val="24"/>
              </w:rPr>
              <w:t>根据各投标单位对本项目参与情况和应用能力情况进行综合比较，包括项目背景、现状分析、目标与内容、原则与依据、合理化建议等进行评分。优秀10-14分，良好5-9分，一般1-5分。</w:t>
            </w:r>
          </w:p>
        </w:tc>
        <w:tc>
          <w:tcPr>
            <w:tcW w:w="545" w:type="pct"/>
            <w:vAlign w:val="center"/>
          </w:tcPr>
          <w:p>
            <w:pPr>
              <w:widowControl/>
              <w:spacing w:line="360" w:lineRule="auto"/>
              <w:jc w:val="center"/>
              <w:rPr>
                <w:rFonts w:ascii="宋体" w:hAnsi="宋体" w:cs="宋体"/>
                <w:sz w:val="24"/>
                <w:szCs w:val="24"/>
              </w:rPr>
            </w:pPr>
            <w:r>
              <w:rPr>
                <w:rFonts w:hint="eastAsia" w:ascii="宋体" w:hAnsi="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627" w:type="pct"/>
            <w:vAlign w:val="center"/>
          </w:tcPr>
          <w:p>
            <w:pPr>
              <w:widowControl/>
              <w:spacing w:line="360" w:lineRule="auto"/>
              <w:rPr>
                <w:rFonts w:ascii="宋体" w:hAnsi="宋体" w:cs="宋体"/>
                <w:sz w:val="24"/>
                <w:szCs w:val="24"/>
              </w:rPr>
            </w:pPr>
            <w:r>
              <w:rPr>
                <w:rFonts w:hint="eastAsia" w:ascii="宋体" w:hAnsi="宋体" w:cs="宋体"/>
                <w:sz w:val="24"/>
                <w:szCs w:val="24"/>
              </w:rPr>
              <w:t>方案制定及实施</w:t>
            </w:r>
          </w:p>
        </w:tc>
        <w:tc>
          <w:tcPr>
            <w:tcW w:w="3828" w:type="pct"/>
            <w:vAlign w:val="center"/>
          </w:tcPr>
          <w:p>
            <w:pPr>
              <w:widowControl/>
              <w:spacing w:line="360" w:lineRule="auto"/>
              <w:rPr>
                <w:rFonts w:ascii="宋体" w:hAnsi="宋体" w:cs="宋体"/>
                <w:sz w:val="24"/>
                <w:szCs w:val="24"/>
              </w:rPr>
            </w:pPr>
            <w:r>
              <w:rPr>
                <w:rFonts w:hint="eastAsia" w:ascii="宋体" w:hAnsi="宋体" w:cs="宋体"/>
                <w:sz w:val="24"/>
                <w:szCs w:val="24"/>
              </w:rPr>
              <w:t>根据各投标单位编制的具体方案（包括具体施工操作方法、质量保证措施、相应的技术规程等）、安全与文明管理措施（内部管理、档案管理、实施方法、安全措施、文明施工、雨季施工等）等进行评分，优秀11-15分，良好6-10分，一般1-5分。</w:t>
            </w:r>
          </w:p>
        </w:tc>
        <w:tc>
          <w:tcPr>
            <w:tcW w:w="545" w:type="pct"/>
            <w:vAlign w:val="center"/>
          </w:tcPr>
          <w:p>
            <w:pPr>
              <w:widowControl/>
              <w:spacing w:line="360" w:lineRule="auto"/>
              <w:jc w:val="center"/>
              <w:rPr>
                <w:rFonts w:ascii="宋体" w:hAnsi="宋体" w:cs="宋体"/>
                <w:sz w:val="24"/>
                <w:szCs w:val="24"/>
              </w:rPr>
            </w:pPr>
            <w:r>
              <w:rPr>
                <w:rFonts w:hint="eastAsia"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27" w:type="pct"/>
            <w:vAlign w:val="center"/>
          </w:tcPr>
          <w:p>
            <w:pPr>
              <w:widowControl/>
              <w:spacing w:line="360" w:lineRule="auto"/>
              <w:rPr>
                <w:rFonts w:ascii="宋体" w:hAnsi="宋体" w:cs="宋体"/>
                <w:sz w:val="24"/>
                <w:szCs w:val="24"/>
              </w:rPr>
            </w:pPr>
            <w:r>
              <w:rPr>
                <w:rFonts w:hint="eastAsia" w:ascii="宋体" w:hAnsi="宋体" w:cs="宋体"/>
                <w:sz w:val="24"/>
                <w:szCs w:val="24"/>
              </w:rPr>
              <w:t>古树养护管理服务</w:t>
            </w:r>
          </w:p>
        </w:tc>
        <w:tc>
          <w:tcPr>
            <w:tcW w:w="3828" w:type="pct"/>
            <w:vAlign w:val="center"/>
          </w:tcPr>
          <w:p>
            <w:pPr>
              <w:widowControl/>
              <w:spacing w:line="360" w:lineRule="auto"/>
              <w:rPr>
                <w:rFonts w:ascii="宋体" w:hAnsi="宋体" w:cs="宋体"/>
                <w:sz w:val="24"/>
                <w:szCs w:val="24"/>
              </w:rPr>
            </w:pPr>
            <w:r>
              <w:rPr>
                <w:rFonts w:hint="eastAsia" w:ascii="宋体" w:hAnsi="宋体" w:cs="宋体"/>
                <w:sz w:val="24"/>
                <w:szCs w:val="24"/>
              </w:rPr>
              <w:t>根据投标单位提供的古树养护管理服务的可行性、完整性以及服务承诺落实的保障措施等进行评分。优秀10-14分，良好5-9分，一般1-5分。</w:t>
            </w:r>
          </w:p>
        </w:tc>
        <w:tc>
          <w:tcPr>
            <w:tcW w:w="545" w:type="pct"/>
            <w:vAlign w:val="center"/>
          </w:tcPr>
          <w:p>
            <w:pPr>
              <w:widowControl/>
              <w:spacing w:line="360" w:lineRule="auto"/>
              <w:jc w:val="center"/>
              <w:rPr>
                <w:rFonts w:ascii="宋体" w:hAnsi="宋体" w:cs="宋体"/>
                <w:sz w:val="24"/>
                <w:szCs w:val="24"/>
              </w:rPr>
            </w:pPr>
            <w:r>
              <w:rPr>
                <w:rFonts w:hint="eastAsia" w:ascii="宋体" w:hAnsi="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627" w:type="pct"/>
            <w:vAlign w:val="center"/>
          </w:tcPr>
          <w:p>
            <w:pPr>
              <w:widowControl/>
              <w:spacing w:line="360" w:lineRule="auto"/>
              <w:jc w:val="center"/>
              <w:rPr>
                <w:rFonts w:ascii="宋体" w:hAnsi="宋体" w:cs="宋体"/>
                <w:sz w:val="24"/>
                <w:szCs w:val="24"/>
              </w:rPr>
            </w:pPr>
            <w:r>
              <w:rPr>
                <w:rFonts w:hint="eastAsia" w:ascii="宋体" w:hAnsi="宋体" w:cs="宋体"/>
                <w:sz w:val="24"/>
                <w:szCs w:val="24"/>
              </w:rPr>
              <w:t>标书质量</w:t>
            </w:r>
          </w:p>
        </w:tc>
        <w:tc>
          <w:tcPr>
            <w:tcW w:w="3828" w:type="pct"/>
            <w:vAlign w:val="center"/>
          </w:tcPr>
          <w:p>
            <w:pPr>
              <w:widowControl/>
              <w:spacing w:line="360" w:lineRule="auto"/>
              <w:rPr>
                <w:rFonts w:ascii="宋体" w:hAnsi="宋体" w:cs="宋体"/>
                <w:sz w:val="24"/>
                <w:szCs w:val="24"/>
              </w:rPr>
            </w:pPr>
            <w:r>
              <w:rPr>
                <w:rFonts w:hint="eastAsia" w:ascii="宋体" w:hAnsi="宋体" w:cs="宋体"/>
                <w:sz w:val="24"/>
                <w:szCs w:val="24"/>
              </w:rPr>
              <w:t>根据投标文件制作质量，包括编制有序、内容规范、字句清晰、表述完整等情况综合评分，优得2分，良得1分，一般得0.5分，差不得分。</w:t>
            </w:r>
          </w:p>
        </w:tc>
        <w:tc>
          <w:tcPr>
            <w:tcW w:w="545" w:type="pct"/>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r>
    </w:tbl>
    <w:p>
      <w:pPr>
        <w:spacing w:line="288" w:lineRule="auto"/>
        <w:rPr>
          <w:rFonts w:ascii="宋体" w:hAnsi="宋体" w:cs="宋体"/>
          <w:b/>
          <w:bCs/>
          <w:sz w:val="24"/>
        </w:rPr>
      </w:pPr>
      <w:r>
        <w:rPr>
          <w:rFonts w:hint="eastAsia" w:ascii="宋体" w:hAnsi="宋体" w:cs="宋体"/>
          <w:b/>
          <w:bCs/>
          <w:sz w:val="24"/>
        </w:rPr>
        <w:t>注：</w:t>
      </w:r>
    </w:p>
    <w:p>
      <w:pPr>
        <w:spacing w:line="288" w:lineRule="auto"/>
        <w:rPr>
          <w:rFonts w:ascii="宋体" w:hAnsi="宋体" w:cs="宋体"/>
          <w:b/>
          <w:sz w:val="24"/>
        </w:rPr>
      </w:pPr>
      <w:r>
        <w:rPr>
          <w:rFonts w:hint="eastAsia" w:ascii="宋体" w:hAnsi="宋体" w:cs="宋体"/>
          <w:b/>
          <w:sz w:val="24"/>
        </w:rPr>
        <w:t>1、本项目招标文件内对开标现场原件核验不作要求，招标人有权在标后对中标候选人进行原件核验，投标人对所提供的全部资料的真实性承担法律责任。</w:t>
      </w:r>
    </w:p>
    <w:p>
      <w:pPr>
        <w:spacing w:line="288" w:lineRule="auto"/>
        <w:rPr>
          <w:rFonts w:ascii="宋体" w:hAnsi="宋体" w:cs="宋体"/>
          <w:b/>
          <w:sz w:val="24"/>
        </w:rPr>
      </w:pPr>
      <w:r>
        <w:rPr>
          <w:rFonts w:hint="eastAsia" w:ascii="宋体" w:hAnsi="宋体" w:cs="宋体"/>
          <w:b/>
          <w:sz w:val="24"/>
        </w:rPr>
        <w:t>2、所有的证书及检测报告必须在有效期内，不在有效期内的不得分。</w:t>
      </w:r>
    </w:p>
    <w:p>
      <w:pPr>
        <w:widowControl/>
        <w:snapToGrid w:val="0"/>
        <w:spacing w:line="480" w:lineRule="exact"/>
        <w:rPr>
          <w:rFonts w:ascii="仿宋_GB2312" w:eastAsia="仿宋_GB2312"/>
          <w:color w:val="000000"/>
          <w:kern w:val="0"/>
          <w:sz w:val="24"/>
        </w:rPr>
      </w:pPr>
      <w:r>
        <w:rPr>
          <w:rFonts w:hint="eastAsia" w:ascii="宋体" w:hAnsi="宋体" w:cs="宋体"/>
          <w:b/>
          <w:sz w:val="24"/>
        </w:rPr>
        <w:t>★3.评标委员会在评审时发现投标人的报价明显低于本项目市场运行成本报价的，应当要求投标人书面说明并提供相关证明材料。投标人不能当场合理说明原因并提供证明材料的，评标委员会将把该投标人的投标文件作无效处理，并在评审报告中说明。</w:t>
      </w:r>
    </w:p>
    <w:p>
      <w:pPr>
        <w:spacing w:line="500" w:lineRule="exact"/>
        <w:jc w:val="left"/>
        <w:rPr>
          <w:rFonts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pPr>
        <w:spacing w:line="400" w:lineRule="exact"/>
        <w:rPr>
          <w:rFonts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pPr>
        <w:spacing w:line="40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rPr>
          <w:rFonts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 xml:space="preserve"> 30</w:t>
      </w:r>
    </w:p>
    <w:p>
      <w:pPr>
        <w:widowControl/>
        <w:snapToGrid w:val="0"/>
        <w:spacing w:line="480" w:lineRule="exact"/>
        <w:rPr>
          <w:rFonts w:ascii="仿宋" w:eastAsia="仿宋"/>
          <w:bCs/>
          <w:iCs/>
          <w:sz w:val="24"/>
          <w:u w:val="single"/>
        </w:rPr>
      </w:pPr>
    </w:p>
    <w:p>
      <w:pPr>
        <w:pStyle w:val="6"/>
        <w:rPr>
          <w:rFonts w:ascii="仿宋"/>
        </w:rPr>
      </w:pPr>
      <w:bookmarkStart w:id="45" w:name="_Toc8345"/>
      <w:r>
        <w:rPr>
          <w:rFonts w:hint="eastAsia" w:ascii="仿宋"/>
        </w:rPr>
        <w:t>第六章  投标文件格式附件</w:t>
      </w:r>
      <w:bookmarkEnd w:id="45"/>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pStyle w:val="2"/>
        <w:ind w:firstLine="460"/>
        <w:rPr>
          <w:rFonts w:ascii="仿宋" w:eastAsia="仿宋"/>
          <w:color w:val="000000"/>
        </w:rPr>
      </w:pPr>
    </w:p>
    <w:p>
      <w:pPr>
        <w:pStyle w:val="3"/>
        <w:rPr>
          <w:rFonts w:ascii="仿宋" w:eastAsia="仿宋"/>
          <w:color w:val="000000"/>
          <w:kern w:val="0"/>
          <w:sz w:val="24"/>
        </w:rPr>
      </w:pPr>
    </w:p>
    <w:p>
      <w:pPr>
        <w:pStyle w:val="4"/>
        <w:ind w:firstLine="240"/>
        <w:rPr>
          <w:rFonts w:ascii="仿宋" w:eastAsia="仿宋"/>
          <w:color w:val="000000"/>
          <w:kern w:val="0"/>
          <w:sz w:val="24"/>
        </w:rPr>
      </w:pPr>
    </w:p>
    <w:p>
      <w:pPr>
        <w:pStyle w:val="5"/>
        <w:rPr>
          <w:rFonts w:ascii="仿宋" w:eastAsia="仿宋"/>
          <w:color w:val="000000"/>
          <w:kern w:val="0"/>
          <w:sz w:val="24"/>
        </w:rPr>
      </w:pPr>
    </w:p>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snapToGrid w:val="0"/>
        <w:spacing w:before="156"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ascii="仿宋" w:eastAsia="仿宋"/>
          <w:b/>
          <w:sz w:val="30"/>
          <w:szCs w:val="30"/>
        </w:rPr>
      </w:pP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资</w:t>
      </w:r>
    </w:p>
    <w:p>
      <w:pPr>
        <w:spacing w:line="1200" w:lineRule="exact"/>
        <w:ind w:right="6"/>
        <w:jc w:val="center"/>
        <w:rPr>
          <w:rFonts w:ascii="仿宋" w:eastAsia="仿宋"/>
          <w:sz w:val="72"/>
          <w:szCs w:val="72"/>
        </w:rPr>
      </w:pPr>
      <w:r>
        <w:rPr>
          <w:rFonts w:hint="eastAsia" w:ascii="仿宋" w:eastAsia="仿宋"/>
          <w:sz w:val="72"/>
          <w:szCs w:val="72"/>
        </w:rPr>
        <w:t>格</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500" w:lineRule="exact"/>
        <w:ind w:right="7"/>
        <w:jc w:val="center"/>
        <w:rPr>
          <w:rFonts w:ascii="仿宋" w:eastAsia="仿宋"/>
          <w:sz w:val="36"/>
          <w:szCs w:val="36"/>
        </w:rPr>
      </w:pP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ascii="仿宋" w:eastAsia="仿宋" w:cs="仿宋_GB2312"/>
          <w:sz w:val="30"/>
          <w:szCs w:val="30"/>
        </w:rPr>
      </w:pPr>
      <w:bookmarkStart w:id="46" w:name="_Toc64369786"/>
      <w:r>
        <w:rPr>
          <w:rFonts w:hint="eastAsia" w:ascii="仿宋" w:eastAsia="仿宋" w:cs="仿宋_GB2312"/>
          <w:sz w:val="30"/>
          <w:szCs w:val="30"/>
        </w:rPr>
        <w:t>目 录</w:t>
      </w:r>
      <w:bookmarkEnd w:id="46"/>
    </w:p>
    <w:p>
      <w:pPr>
        <w:pStyle w:val="40"/>
        <w:spacing w:line="360" w:lineRule="auto"/>
        <w:ind w:firstLine="0" w:firstLineChars="0"/>
        <w:jc w:val="left"/>
        <w:rPr>
          <w:rFonts w:ascii="仿宋" w:eastAsia="仿宋" w:cs="仿宋_GB2312"/>
        </w:rPr>
      </w:pPr>
      <w:r>
        <w:rPr>
          <w:rFonts w:hint="eastAsia" w:ascii="仿宋" w:eastAsia="仿宋" w:cs="仿宋_GB2312"/>
        </w:rPr>
        <w:t>1.投标声明函 …………………………………………………………………（页码）</w:t>
      </w:r>
    </w:p>
    <w:p>
      <w:pPr>
        <w:pStyle w:val="40"/>
        <w:spacing w:line="360" w:lineRule="auto"/>
        <w:ind w:firstLine="0" w:firstLineChars="0"/>
        <w:jc w:val="left"/>
        <w:rPr>
          <w:rFonts w:ascii="仿宋" w:eastAsia="仿宋" w:cs="仿宋_GB2312"/>
        </w:rPr>
      </w:pPr>
      <w:r>
        <w:rPr>
          <w:rFonts w:hint="eastAsia" w:ascii="仿宋" w:eastAsia="仿宋" w:cs="仿宋_GB2312"/>
        </w:rPr>
        <w:t>2.联合体协议书（如有）……………………………………………………（页码）</w:t>
      </w:r>
    </w:p>
    <w:p>
      <w:pPr>
        <w:pStyle w:val="40"/>
        <w:spacing w:line="360" w:lineRule="auto"/>
        <w:ind w:firstLine="0" w:firstLineChars="0"/>
        <w:jc w:val="left"/>
        <w:rPr>
          <w:rFonts w:ascii="仿宋" w:eastAsia="仿宋" w:cs="仿宋_GB2312"/>
        </w:rPr>
      </w:pPr>
      <w:r>
        <w:rPr>
          <w:rFonts w:hint="eastAsia" w:ascii="仿宋" w:eastAsia="仿宋" w:cs="仿宋_GB2312"/>
        </w:rPr>
        <w:t>3.法定代表人授权委托书……………………………………………………（页码）</w:t>
      </w:r>
    </w:p>
    <w:p>
      <w:pPr>
        <w:pStyle w:val="40"/>
        <w:spacing w:line="360" w:lineRule="auto"/>
        <w:ind w:firstLine="0" w:firstLineChars="0"/>
        <w:jc w:val="left"/>
        <w:rPr>
          <w:rFonts w:ascii="仿宋" w:eastAsia="仿宋" w:cs="仿宋_GB2312"/>
        </w:rPr>
      </w:pPr>
      <w:r>
        <w:rPr>
          <w:rFonts w:ascii="仿宋" w:eastAsia="仿宋" w:cs="仿宋_GB2312"/>
        </w:rPr>
        <w:t>4</w:t>
      </w:r>
      <w:r>
        <w:rPr>
          <w:rFonts w:hint="eastAsia" w:ascii="仿宋" w:eastAsia="仿宋" w:cs="仿宋_GB2312"/>
        </w:rPr>
        <w:t>.法定代表人及其授权代表身份证…………………………………………（页码）</w:t>
      </w:r>
    </w:p>
    <w:p>
      <w:pPr>
        <w:pStyle w:val="40"/>
        <w:spacing w:line="360" w:lineRule="auto"/>
        <w:ind w:firstLine="0" w:firstLineChars="0"/>
        <w:jc w:val="left"/>
        <w:rPr>
          <w:rFonts w:ascii="仿宋" w:eastAsia="仿宋" w:cs="仿宋_GB2312"/>
        </w:rPr>
      </w:pPr>
      <w:r>
        <w:rPr>
          <w:rFonts w:ascii="仿宋" w:eastAsia="仿宋" w:cs="仿宋_GB2312"/>
        </w:rPr>
        <w:t>5</w:t>
      </w:r>
      <w:r>
        <w:rPr>
          <w:rFonts w:hint="eastAsia" w:ascii="仿宋" w:eastAsia="仿宋" w:cs="仿宋_GB2312"/>
        </w:rPr>
        <w:t>.资格条件证明材料</w:t>
      </w:r>
    </w:p>
    <w:p>
      <w:pPr>
        <w:pStyle w:val="40"/>
        <w:spacing w:line="360" w:lineRule="auto"/>
        <w:ind w:firstLine="240" w:firstLineChars="100"/>
        <w:jc w:val="left"/>
        <w:rPr>
          <w:rFonts w:ascii="仿宋" w:eastAsia="仿宋" w:cs="仿宋_GB2312"/>
        </w:rPr>
      </w:pPr>
      <w:bookmarkStart w:id="47" w:name="_Toc64369787"/>
      <w:r>
        <w:rPr>
          <w:rFonts w:ascii="仿宋" w:eastAsia="仿宋" w:cs="仿宋_GB2312"/>
        </w:rPr>
        <w:t>5</w:t>
      </w:r>
      <w:r>
        <w:rPr>
          <w:rFonts w:hint="eastAsia" w:ascii="仿宋" w:eastAsia="仿宋" w:cs="仿宋_GB2312"/>
        </w:rPr>
        <w:t>.1营业执照(或事业法人登记证书)………………………………………（页码）</w:t>
      </w:r>
      <w:bookmarkEnd w:id="47"/>
    </w:p>
    <w:p>
      <w:pPr>
        <w:pStyle w:val="40"/>
        <w:spacing w:line="360" w:lineRule="auto"/>
        <w:ind w:firstLine="240" w:firstLineChars="100"/>
        <w:jc w:val="left"/>
        <w:rPr>
          <w:rFonts w:ascii="仿宋" w:eastAsia="仿宋" w:cs="仿宋_GB2312"/>
        </w:rPr>
      </w:pPr>
      <w:r>
        <w:rPr>
          <w:rFonts w:ascii="仿宋" w:eastAsia="仿宋" w:cs="仿宋_GB2312"/>
        </w:rPr>
        <w:t>5</w:t>
      </w:r>
      <w:r>
        <w:rPr>
          <w:rFonts w:hint="eastAsia" w:ascii="仿宋" w:eastAsia="仿宋" w:cs="仿宋_GB2312"/>
        </w:rPr>
        <w:t>.2</w:t>
      </w:r>
      <w:bookmarkStart w:id="48" w:name="_Toc64369788"/>
      <w:r>
        <w:rPr>
          <w:rFonts w:hint="eastAsia" w:ascii="仿宋" w:eastAsia="仿宋" w:cs="仿宋_GB2312"/>
        </w:rPr>
        <w:t>特定资格条件的有关证明材料（如有）………………………………（页码）</w:t>
      </w:r>
      <w:bookmarkEnd w:id="48"/>
    </w:p>
    <w:p>
      <w:pPr>
        <w:spacing w:line="360" w:lineRule="auto"/>
        <w:jc w:val="left"/>
        <w:rPr>
          <w:rFonts w:ascii="仿宋" w:eastAsia="仿宋" w:cs="仿宋_GB2312"/>
          <w:b/>
          <w:bCs/>
          <w:sz w:val="24"/>
        </w:rPr>
      </w:pPr>
    </w:p>
    <w:p>
      <w:pPr>
        <w:spacing w:line="360" w:lineRule="auto"/>
        <w:jc w:val="left"/>
        <w:rPr>
          <w:rFonts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rPr>
          <w:rFonts w:ascii="仿宋" w:eastAsia="仿宋"/>
          <w:b/>
          <w:sz w:val="28"/>
          <w:szCs w:val="28"/>
        </w:rPr>
      </w:pPr>
      <w:r>
        <w:rPr>
          <w:rFonts w:hint="eastAsia" w:ascii="仿宋" w:eastAsia="仿宋"/>
          <w:b/>
          <w:sz w:val="28"/>
          <w:szCs w:val="28"/>
        </w:rPr>
        <w:t>附件3：投标声明函</w:t>
      </w:r>
    </w:p>
    <w:p>
      <w:pPr>
        <w:pStyle w:val="35"/>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5"/>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5"/>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pPr>
        <w:pStyle w:val="10"/>
        <w:tabs>
          <w:tab w:val="clear" w:pos="1697"/>
        </w:tabs>
        <w:spacing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pPr>
        <w:pStyle w:val="35"/>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5"/>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5"/>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pPr>
        <w:pStyle w:val="10"/>
        <w:tabs>
          <w:tab w:val="clear" w:pos="1697"/>
        </w:tabs>
        <w:spacing w:afterLines="0" w:line="440" w:lineRule="exact"/>
        <w:ind w:left="0" w:firstLine="48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5"/>
        <w:spacing w:afterLines="0" w:line="440" w:lineRule="exact"/>
        <w:ind w:firstLine="480"/>
        <w:rPr>
          <w:rFonts w:ascii="仿宋" w:eastAsia="仿宋"/>
          <w:szCs w:val="24"/>
        </w:rPr>
      </w:pPr>
      <w:r>
        <w:rPr>
          <w:rFonts w:hint="eastAsia" w:ascii="仿宋" w:eastAsia="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5"/>
        <w:spacing w:afterLines="0" w:line="440" w:lineRule="exact"/>
        <w:ind w:firstLine="480"/>
        <w:rPr>
          <w:rFonts w:ascii="仿宋" w:eastAsia="仿宋"/>
          <w:szCs w:val="24"/>
        </w:rPr>
      </w:pPr>
    </w:p>
    <w:p>
      <w:pPr>
        <w:pStyle w:val="35"/>
        <w:spacing w:afterLines="0" w:line="440" w:lineRule="exact"/>
        <w:ind w:firstLine="480"/>
        <w:rPr>
          <w:rFonts w:ascii="仿宋" w:eastAsia="仿宋"/>
          <w:szCs w:val="24"/>
        </w:rPr>
      </w:pPr>
      <w:r>
        <w:rPr>
          <w:rFonts w:hint="eastAsia" w:ascii="仿宋" w:eastAsia="仿宋"/>
          <w:szCs w:val="24"/>
        </w:rPr>
        <w:t>法定代表人或其授权代表(签字或签章)：</w:t>
      </w:r>
    </w:p>
    <w:p>
      <w:pPr>
        <w:pStyle w:val="35"/>
        <w:spacing w:afterLines="0" w:line="440" w:lineRule="exact"/>
        <w:ind w:firstLine="480"/>
        <w:rPr>
          <w:rFonts w:ascii="仿宋" w:eastAsia="仿宋"/>
          <w:szCs w:val="24"/>
        </w:rPr>
      </w:pPr>
    </w:p>
    <w:p>
      <w:pPr>
        <w:pStyle w:val="35"/>
        <w:spacing w:afterLines="0" w:line="440" w:lineRule="exact"/>
        <w:ind w:firstLine="480"/>
        <w:rPr>
          <w:rFonts w:ascii="仿宋" w:eastAsia="仿宋"/>
          <w:szCs w:val="24"/>
        </w:rPr>
      </w:pPr>
      <w:r>
        <w:rPr>
          <w:rFonts w:hint="eastAsia" w:ascii="仿宋" w:eastAsia="仿宋"/>
          <w:szCs w:val="24"/>
        </w:rPr>
        <w:t xml:space="preserve">投标人(盖章)：　　　　　　　　　　　　　　　　　　　　日期：     </w:t>
      </w:r>
    </w:p>
    <w:p>
      <w:pPr>
        <w:pStyle w:val="35"/>
        <w:spacing w:afterLines="0" w:line="440" w:lineRule="exact"/>
        <w:ind w:firstLine="480"/>
        <w:rPr>
          <w:rFonts w:ascii="仿宋" w:eastAsia="仿宋"/>
          <w:szCs w:val="24"/>
        </w:rPr>
      </w:pPr>
    </w:p>
    <w:p>
      <w:pPr>
        <w:pStyle w:val="35"/>
        <w:spacing w:afterLines="0" w:line="440" w:lineRule="exact"/>
        <w:ind w:firstLine="480"/>
        <w:rPr>
          <w:rFonts w:ascii="仿宋" w:eastAsia="仿宋"/>
          <w:szCs w:val="24"/>
        </w:rPr>
      </w:pPr>
    </w:p>
    <w:p>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附件4：联合体协议书（如有）</w:t>
      </w:r>
    </w:p>
    <w:p>
      <w:pPr>
        <w:pStyle w:val="12"/>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甲方：</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乙方：</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pPr>
        <w:pStyle w:val="12"/>
        <w:numPr>
          <w:ilvl w:val="0"/>
          <w:numId w:val="9"/>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12"/>
        <w:numPr>
          <w:ilvl w:val="0"/>
          <w:numId w:val="9"/>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六、如果中标，联合体各方在项目实施过程中承担的货物和服务为：</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12"/>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pPr>
        <w:pStyle w:val="12"/>
        <w:overflowPunct w:val="0"/>
        <w:spacing w:line="460" w:lineRule="exact"/>
        <w:ind w:firstLine="513" w:firstLineChars="214"/>
        <w:rPr>
          <w:rFonts w:ascii="仿宋" w:eastAsia="仿宋"/>
          <w:sz w:val="24"/>
          <w:szCs w:val="24"/>
        </w:rPr>
      </w:pPr>
    </w:p>
    <w:p>
      <w:pPr>
        <w:pStyle w:val="12"/>
        <w:overflowPunct w:val="0"/>
        <w:spacing w:line="460" w:lineRule="exact"/>
        <w:ind w:firstLine="513" w:firstLineChars="214"/>
        <w:rPr>
          <w:rFonts w:ascii="仿宋" w:eastAsia="仿宋"/>
          <w:sz w:val="24"/>
          <w:szCs w:val="24"/>
        </w:rPr>
      </w:pPr>
    </w:p>
    <w:tbl>
      <w:tblPr>
        <w:tblStyle w:val="28"/>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甲方单位：       （公章）</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12"/>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附件5：法定代表人授权委托书</w:t>
      </w:r>
    </w:p>
    <w:p>
      <w:pPr>
        <w:snapToGrid w:val="0"/>
        <w:spacing w:before="50" w:after="50"/>
        <w:jc w:val="center"/>
        <w:rPr>
          <w:rFonts w:ascii="仿宋" w:eastAsia="仿宋"/>
          <w:b/>
          <w:sz w:val="36"/>
          <w:szCs w:val="36"/>
        </w:rPr>
      </w:pPr>
    </w:p>
    <w:p>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ascii="仿宋" w:eastAsia="仿宋"/>
          <w:sz w:val="24"/>
          <w:szCs w:val="24"/>
        </w:rPr>
      </w:pPr>
    </w:p>
    <w:p>
      <w:pPr>
        <w:snapToGrid w:val="0"/>
        <w:spacing w:before="156" w:beforeLines="50" w:after="50" w:line="460" w:lineRule="exact"/>
        <w:rPr>
          <w:rFonts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ascii="仿宋" w:eastAsia="仿宋"/>
          <w:sz w:val="24"/>
          <w:szCs w:val="24"/>
        </w:rPr>
      </w:pPr>
    </w:p>
    <w:p>
      <w:pPr>
        <w:snapToGrid w:val="0"/>
        <w:spacing w:before="156" w:beforeLines="50" w:after="50" w:line="460" w:lineRule="exact"/>
        <w:rPr>
          <w:rFonts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ascii="仿宋" w:eastAsia="仿宋"/>
          <w:sz w:val="24"/>
          <w:szCs w:val="24"/>
        </w:rPr>
      </w:pPr>
    </w:p>
    <w:p>
      <w:pPr>
        <w:snapToGrid w:val="0"/>
        <w:spacing w:before="156" w:beforeLines="50" w:after="50" w:line="460" w:lineRule="exact"/>
        <w:rPr>
          <w:rFonts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ascii="仿宋" w:eastAsia="仿宋"/>
          <w:sz w:val="24"/>
          <w:szCs w:val="24"/>
          <w:u w:val="single"/>
        </w:rPr>
      </w:pPr>
    </w:p>
    <w:p>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w:t>
      </w:r>
      <w:r>
        <w:rPr>
          <w:rFonts w:ascii="仿宋" w:eastAsia="仿宋"/>
          <w:b/>
          <w:bCs/>
          <w:sz w:val="28"/>
          <w:szCs w:val="28"/>
        </w:rPr>
        <w:t>6</w:t>
      </w:r>
      <w:r>
        <w:rPr>
          <w:rFonts w:hint="eastAsia" w:ascii="仿宋" w:eastAsia="仿宋"/>
          <w:b/>
          <w:bCs/>
          <w:sz w:val="28"/>
          <w:szCs w:val="28"/>
        </w:rPr>
        <w:t>：法定代表人及其授权代表身份证</w:t>
      </w:r>
    </w:p>
    <w:p>
      <w:pPr>
        <w:pStyle w:val="35"/>
        <w:spacing w:afterLines="0" w:line="440" w:lineRule="exact"/>
        <w:ind w:firstLine="0" w:firstLineChars="0"/>
        <w:rPr>
          <w:rFonts w:ascii="仿宋" w:eastAsia="仿宋"/>
          <w:b/>
          <w:bCs/>
          <w:sz w:val="28"/>
          <w:szCs w:val="28"/>
        </w:rPr>
      </w:pPr>
    </w:p>
    <w:p>
      <w:pPr>
        <w:pStyle w:val="35"/>
        <w:spacing w:afterLines="0" w:line="440" w:lineRule="exact"/>
        <w:ind w:firstLine="0" w:firstLineChars="0"/>
        <w:rPr>
          <w:rFonts w:ascii="仿宋" w:eastAsia="仿宋"/>
          <w:b/>
          <w:bCs/>
          <w:sz w:val="28"/>
          <w:szCs w:val="28"/>
        </w:rPr>
      </w:pPr>
    </w:p>
    <w:p>
      <w:pPr>
        <w:pStyle w:val="35"/>
        <w:spacing w:afterLines="0" w:line="440" w:lineRule="exact"/>
        <w:ind w:firstLine="0" w:firstLineChars="0"/>
        <w:rPr>
          <w:rFonts w:ascii="仿宋" w:eastAsia="仿宋"/>
          <w:sz w:val="28"/>
          <w:szCs w:val="28"/>
        </w:rPr>
      </w:pPr>
      <w:r>
        <w:rPr>
          <w:rFonts w:hint="eastAsia" w:ascii="仿宋" w:eastAsia="仿宋"/>
          <w:sz w:val="28"/>
          <w:szCs w:val="28"/>
        </w:rPr>
        <w:t>制作说明：</w:t>
      </w:r>
    </w:p>
    <w:p>
      <w:pPr>
        <w:pStyle w:val="35"/>
        <w:numPr>
          <w:ilvl w:val="0"/>
          <w:numId w:val="10"/>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5"/>
        <w:numPr>
          <w:ilvl w:val="0"/>
          <w:numId w:val="10"/>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pPr>
        <w:pStyle w:val="35"/>
        <w:numPr>
          <w:ilvl w:val="0"/>
          <w:numId w:val="10"/>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snapToGrid w:val="0"/>
        <w:spacing w:before="156" w:beforeLines="50" w:after="50"/>
        <w:jc w:val="left"/>
        <w:rPr>
          <w:rFonts w:ascii="仿宋" w:eastAsia="仿宋"/>
          <w:b/>
          <w:sz w:val="30"/>
          <w:szCs w:val="30"/>
        </w:rPr>
      </w:pPr>
      <w:r>
        <w:rPr>
          <w:rFonts w:hint="eastAsia" w:ascii="仿宋" w:eastAsia="仿宋"/>
          <w:sz w:val="30"/>
          <w:szCs w:val="30"/>
        </w:rPr>
        <w:br w:type="page"/>
      </w:r>
      <w:r>
        <w:rPr>
          <w:rFonts w:hint="eastAsia" w:ascii="仿宋" w:eastAsia="仿宋"/>
          <w:b/>
          <w:bCs/>
          <w:sz w:val="30"/>
          <w:szCs w:val="30"/>
        </w:rPr>
        <w:t>附件7</w:t>
      </w:r>
      <w:r>
        <w:rPr>
          <w:rFonts w:hint="eastAsia" w:ascii="仿宋" w:eastAsia="仿宋"/>
          <w:b/>
          <w:sz w:val="30"/>
          <w:szCs w:val="30"/>
        </w:rPr>
        <w:t>：商务和技术文件封面</w:t>
      </w:r>
    </w:p>
    <w:p>
      <w:pPr>
        <w:snapToGrid w:val="0"/>
        <w:spacing w:before="156" w:beforeLines="50" w:after="50"/>
        <w:jc w:val="center"/>
        <w:rPr>
          <w:rFonts w:ascii="仿宋" w:eastAsia="仿宋"/>
          <w:b/>
          <w:sz w:val="30"/>
          <w:szCs w:val="30"/>
        </w:rPr>
      </w:pP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ascii="仿宋" w:eastAsia="仿宋"/>
          <w:sz w:val="30"/>
          <w:szCs w:val="30"/>
          <w:u w:val="single"/>
        </w:rPr>
      </w:pPr>
      <w:r>
        <w:rPr>
          <w:rFonts w:hint="eastAsia" w:ascii="仿宋" w:eastAsia="仿宋"/>
          <w:sz w:val="30"/>
          <w:szCs w:val="30"/>
        </w:rPr>
        <w:t>项目编号：</w:t>
      </w:r>
    </w:p>
    <w:p>
      <w:pPr>
        <w:spacing w:before="312" w:beforeLines="100" w:line="400" w:lineRule="exact"/>
        <w:rPr>
          <w:rFonts w:ascii="仿宋" w:eastAsia="仿宋"/>
          <w:sz w:val="30"/>
          <w:szCs w:val="30"/>
        </w:rPr>
      </w:pPr>
      <w:r>
        <w:rPr>
          <w:rFonts w:hint="eastAsia" w:ascii="仿宋" w:eastAsia="仿宋"/>
          <w:sz w:val="30"/>
          <w:szCs w:val="30"/>
        </w:rPr>
        <w:t>标项：</w:t>
      </w:r>
    </w:p>
    <w:p>
      <w:pPr>
        <w:spacing w:line="1200" w:lineRule="exact"/>
        <w:ind w:right="6"/>
        <w:jc w:val="center"/>
        <w:rPr>
          <w:rFonts w:ascii="仿宋" w:eastAsia="仿宋"/>
          <w:sz w:val="72"/>
          <w:szCs w:val="72"/>
        </w:rPr>
      </w:pPr>
      <w:r>
        <w:rPr>
          <w:rFonts w:hint="eastAsia" w:ascii="仿宋" w:eastAsia="仿宋"/>
          <w:sz w:val="72"/>
          <w:szCs w:val="72"/>
        </w:rPr>
        <w:t>商</w:t>
      </w:r>
    </w:p>
    <w:p>
      <w:pPr>
        <w:spacing w:line="1200" w:lineRule="exact"/>
        <w:ind w:right="6"/>
        <w:jc w:val="center"/>
        <w:rPr>
          <w:rFonts w:ascii="仿宋" w:eastAsia="仿宋"/>
          <w:sz w:val="72"/>
          <w:szCs w:val="72"/>
        </w:rPr>
      </w:pPr>
      <w:r>
        <w:rPr>
          <w:rFonts w:hint="eastAsia" w:ascii="仿宋" w:eastAsia="仿宋"/>
          <w:sz w:val="72"/>
          <w:szCs w:val="72"/>
        </w:rPr>
        <w:t>务</w:t>
      </w:r>
    </w:p>
    <w:p>
      <w:pPr>
        <w:spacing w:line="1200" w:lineRule="exact"/>
        <w:ind w:right="6"/>
        <w:jc w:val="center"/>
        <w:rPr>
          <w:rFonts w:ascii="仿宋" w:eastAsia="仿宋"/>
          <w:sz w:val="72"/>
          <w:szCs w:val="72"/>
        </w:rPr>
      </w:pPr>
      <w:r>
        <w:rPr>
          <w:rFonts w:hint="eastAsia" w:ascii="仿宋" w:eastAsia="仿宋"/>
          <w:sz w:val="72"/>
          <w:szCs w:val="72"/>
        </w:rPr>
        <w:t>和</w:t>
      </w:r>
    </w:p>
    <w:p>
      <w:pPr>
        <w:spacing w:line="1200" w:lineRule="exact"/>
        <w:ind w:right="6"/>
        <w:jc w:val="center"/>
        <w:rPr>
          <w:rFonts w:ascii="仿宋" w:eastAsia="仿宋"/>
          <w:sz w:val="72"/>
          <w:szCs w:val="72"/>
        </w:rPr>
      </w:pPr>
      <w:r>
        <w:rPr>
          <w:rFonts w:hint="eastAsia" w:ascii="仿宋" w:eastAsia="仿宋"/>
          <w:sz w:val="72"/>
          <w:szCs w:val="72"/>
        </w:rPr>
        <w:t>技</w:t>
      </w:r>
    </w:p>
    <w:p>
      <w:pPr>
        <w:spacing w:line="1200" w:lineRule="exact"/>
        <w:ind w:right="6"/>
        <w:jc w:val="center"/>
        <w:rPr>
          <w:rFonts w:ascii="仿宋" w:eastAsia="仿宋"/>
          <w:sz w:val="72"/>
          <w:szCs w:val="72"/>
        </w:rPr>
      </w:pPr>
      <w:r>
        <w:rPr>
          <w:rFonts w:hint="eastAsia" w:ascii="仿宋" w:eastAsia="仿宋"/>
          <w:sz w:val="72"/>
          <w:szCs w:val="72"/>
        </w:rPr>
        <w:t>术</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ascii="仿宋" w:eastAsia="仿宋"/>
          <w:b/>
          <w:bCs/>
          <w:sz w:val="30"/>
          <w:szCs w:val="30"/>
        </w:rPr>
      </w:pPr>
      <w:r>
        <w:rPr>
          <w:rFonts w:hint="eastAsia" w:ascii="仿宋" w:eastAsia="仿宋"/>
          <w:b/>
          <w:bCs/>
          <w:sz w:val="30"/>
          <w:szCs w:val="30"/>
        </w:rPr>
        <w:t>附件8：商务和技术文件目录</w:t>
      </w:r>
    </w:p>
    <w:p>
      <w:pPr>
        <w:snapToGrid w:val="0"/>
        <w:spacing w:before="156" w:beforeLines="50" w:after="50"/>
        <w:jc w:val="center"/>
        <w:rPr>
          <w:rFonts w:ascii="仿宋" w:eastAsia="仿宋" w:cs="仿宋_GB2312"/>
          <w:sz w:val="30"/>
          <w:szCs w:val="30"/>
        </w:rPr>
      </w:pPr>
      <w:r>
        <w:rPr>
          <w:rFonts w:hint="eastAsia" w:ascii="仿宋" w:eastAsia="仿宋" w:cs="仿宋_GB2312"/>
          <w:sz w:val="30"/>
          <w:szCs w:val="30"/>
        </w:rPr>
        <w:t>目 录</w:t>
      </w:r>
    </w:p>
    <w:p>
      <w:pPr>
        <w:pStyle w:val="40"/>
        <w:spacing w:line="360" w:lineRule="auto"/>
        <w:ind w:firstLine="0" w:firstLineChars="0"/>
        <w:jc w:val="left"/>
        <w:rPr>
          <w:rFonts w:ascii="仿宋" w:eastAsia="仿宋" w:cs="仿宋_GB2312"/>
        </w:rPr>
      </w:pPr>
      <w:bookmarkStart w:id="49"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49"/>
    </w:p>
    <w:p>
      <w:pPr>
        <w:pStyle w:val="40"/>
        <w:spacing w:line="360" w:lineRule="auto"/>
        <w:ind w:firstLine="0" w:firstLineChars="0"/>
        <w:jc w:val="left"/>
        <w:rPr>
          <w:rFonts w:ascii="仿宋" w:eastAsia="仿宋" w:cs="仿宋_GB2312"/>
        </w:rPr>
      </w:pPr>
      <w:bookmarkStart w:id="50" w:name="_Toc64369790"/>
      <w:r>
        <w:rPr>
          <w:rFonts w:hint="eastAsia" w:ascii="仿宋" w:eastAsia="仿宋" w:cs="仿宋_GB2312"/>
        </w:rPr>
        <w:t>2.技术响应表…………………………………………………………………（页码）</w:t>
      </w:r>
      <w:bookmarkEnd w:id="50"/>
    </w:p>
    <w:p>
      <w:pPr>
        <w:pStyle w:val="40"/>
        <w:spacing w:line="360" w:lineRule="auto"/>
        <w:ind w:firstLine="0" w:firstLineChars="0"/>
        <w:jc w:val="left"/>
        <w:rPr>
          <w:rFonts w:ascii="仿宋" w:eastAsia="仿宋" w:cs="仿宋_GB2312"/>
        </w:rPr>
      </w:pPr>
      <w:bookmarkStart w:id="51" w:name="_Toc64369791"/>
      <w:r>
        <w:rPr>
          <w:rFonts w:hint="eastAsia" w:ascii="仿宋" w:eastAsia="仿宋" w:cs="仿宋_GB2312"/>
        </w:rPr>
        <w:t>3.商务响应表…………………………………………………………………（页码）</w:t>
      </w:r>
      <w:bookmarkEnd w:id="51"/>
    </w:p>
    <w:p>
      <w:pPr>
        <w:pStyle w:val="40"/>
        <w:spacing w:line="360" w:lineRule="auto"/>
        <w:ind w:firstLine="0" w:firstLineChars="0"/>
        <w:jc w:val="left"/>
        <w:rPr>
          <w:rFonts w:ascii="仿宋" w:eastAsia="仿宋" w:cs="仿宋_GB2312"/>
        </w:rPr>
      </w:pPr>
      <w:bookmarkStart w:id="52"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2"/>
    </w:p>
    <w:p>
      <w:pPr>
        <w:pStyle w:val="40"/>
        <w:spacing w:line="360" w:lineRule="auto"/>
        <w:ind w:firstLine="0" w:firstLineChars="0"/>
        <w:jc w:val="left"/>
        <w:rPr>
          <w:rFonts w:ascii="仿宋" w:eastAsia="仿宋" w:cs="仿宋_GB2312"/>
        </w:rPr>
      </w:pPr>
      <w:bookmarkStart w:id="53"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3"/>
    </w:p>
    <w:p>
      <w:pPr>
        <w:pStyle w:val="40"/>
        <w:spacing w:line="360" w:lineRule="auto"/>
        <w:ind w:firstLine="0" w:firstLineChars="0"/>
        <w:jc w:val="left"/>
        <w:rPr>
          <w:rFonts w:ascii="仿宋" w:eastAsia="仿宋" w:cs="仿宋_GB2312"/>
        </w:rPr>
      </w:pPr>
      <w:bookmarkStart w:id="54"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4"/>
    </w:p>
    <w:p>
      <w:pPr>
        <w:pStyle w:val="38"/>
        <w:numPr>
          <w:ilvl w:val="0"/>
          <w:numId w:val="0"/>
        </w:numPr>
        <w:rPr>
          <w:rFonts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pPr>
        <w:pStyle w:val="40"/>
        <w:spacing w:line="360" w:lineRule="auto"/>
        <w:ind w:firstLine="0" w:firstLineChars="0"/>
        <w:jc w:val="left"/>
        <w:rPr>
          <w:rFonts w:ascii="仿宋" w:eastAsia="仿宋" w:cs="仿宋_GB2312"/>
        </w:rPr>
      </w:pPr>
      <w:bookmarkStart w:id="55"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pPr>
        <w:pStyle w:val="40"/>
        <w:spacing w:line="360" w:lineRule="auto"/>
        <w:ind w:firstLine="0" w:firstLineChars="0"/>
        <w:jc w:val="left"/>
        <w:rPr>
          <w:rFonts w:ascii="仿宋" w:eastAsia="仿宋" w:cs="仿宋_GB2312"/>
          <w:lang w:val="zh-CN"/>
        </w:rPr>
      </w:pPr>
      <w:r>
        <w:rPr>
          <w:rFonts w:ascii="仿宋" w:eastAsia="仿宋" w:cs="仿宋_GB2312"/>
          <w:lang w:val="zh-CN"/>
        </w:rPr>
        <w:t>9</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40"/>
        <w:spacing w:line="360" w:lineRule="auto"/>
        <w:ind w:firstLine="0" w:firstLineChars="0"/>
        <w:jc w:val="left"/>
        <w:rPr>
          <w:rFonts w:ascii="仿宋" w:eastAsia="仿宋" w:cs="仿宋_GB2312"/>
        </w:rPr>
      </w:pPr>
      <w:bookmarkStart w:id="56"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pPr>
        <w:pStyle w:val="38"/>
        <w:numPr>
          <w:ilvl w:val="0"/>
          <w:numId w:val="0"/>
        </w:numPr>
        <w:rPr>
          <w:rFonts w:ascii="仿宋" w:eastAsia="仿宋"/>
        </w:rPr>
      </w:pPr>
    </w:p>
    <w:p>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附件9：项目明细清单</w:t>
      </w:r>
    </w:p>
    <w:p>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ascii="仿宋" w:eastAsia="仿宋"/>
          <w:b/>
          <w:spacing w:val="40"/>
          <w:kern w:val="0"/>
          <w:sz w:val="36"/>
          <w:szCs w:val="36"/>
        </w:rPr>
      </w:pPr>
    </w:p>
    <w:p>
      <w:pPr>
        <w:pStyle w:val="13"/>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pPr>
        <w:snapToGrid w:val="0"/>
        <w:spacing w:before="156" w:beforeLines="50"/>
        <w:rPr>
          <w:rFonts w:ascii="仿宋" w:eastAsia="仿宋"/>
          <w:sz w:val="30"/>
          <w:szCs w:val="30"/>
        </w:rPr>
      </w:pPr>
      <w:r>
        <w:rPr>
          <w:rFonts w:hint="eastAsia" w:ascii="仿宋" w:eastAsia="仿宋"/>
          <w:sz w:val="30"/>
          <w:szCs w:val="30"/>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服务人员</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bl>
    <w:p>
      <w:pPr>
        <w:pStyle w:val="13"/>
        <w:snapToGrid w:val="0"/>
        <w:rPr>
          <w:rFonts w:ascii="仿宋" w:eastAsia="仿宋"/>
          <w:sz w:val="30"/>
          <w:szCs w:val="30"/>
        </w:rPr>
      </w:pPr>
      <w:r>
        <w:rPr>
          <w:rFonts w:hint="eastAsia" w:ascii="仿宋" w:eastAsia="仿宋"/>
          <w:sz w:val="30"/>
          <w:szCs w:val="30"/>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规格</w:t>
            </w:r>
          </w:p>
          <w:p>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单位及</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bl>
    <w:p>
      <w:pPr>
        <w:snapToGrid w:val="0"/>
        <w:spacing w:before="156"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ascii="仿宋" w:eastAsia="仿宋"/>
          <w:sz w:val="30"/>
          <w:szCs w:val="30"/>
        </w:rPr>
      </w:pPr>
    </w:p>
    <w:p>
      <w:pPr>
        <w:snapToGrid w:val="0"/>
        <w:spacing w:before="156" w:beforeLines="50"/>
        <w:rPr>
          <w:rFonts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ascii="仿宋" w:eastAsia="仿宋"/>
          <w:sz w:val="30"/>
          <w:szCs w:val="30"/>
        </w:rPr>
      </w:pPr>
      <w:r>
        <w:rPr>
          <w:rFonts w:hint="eastAsia" w:ascii="仿宋" w:eastAsia="仿宋"/>
          <w:sz w:val="30"/>
          <w:szCs w:val="30"/>
        </w:rPr>
        <w:t xml:space="preserve">日期： </w:t>
      </w:r>
    </w:p>
    <w:p>
      <w:pPr>
        <w:snapToGrid w:val="0"/>
        <w:spacing w:before="50" w:after="50"/>
        <w:rPr>
          <w:rFonts w:ascii="仿宋" w:eastAsia="仿宋"/>
          <w:spacing w:val="20"/>
          <w:sz w:val="30"/>
          <w:szCs w:val="30"/>
        </w:rPr>
      </w:pPr>
    </w:p>
    <w:p>
      <w:pPr>
        <w:snapToGrid w:val="0"/>
        <w:spacing w:before="50" w:after="50"/>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0：技术响应表</w:t>
      </w:r>
    </w:p>
    <w:p>
      <w:pPr>
        <w:snapToGrid w:val="0"/>
        <w:spacing w:before="50" w:after="50"/>
        <w:rPr>
          <w:rFonts w:ascii="仿宋" w:eastAsia="仿宋"/>
          <w:b/>
          <w:bCs/>
          <w:sz w:val="30"/>
          <w:szCs w:val="30"/>
        </w:rPr>
      </w:pPr>
    </w:p>
    <w:p>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ascii="仿宋" w:eastAsia="仿宋"/>
          <w:b/>
          <w:spacing w:val="40"/>
          <w:kern w:val="0"/>
          <w:sz w:val="36"/>
          <w:szCs w:val="36"/>
        </w:rPr>
      </w:pPr>
    </w:p>
    <w:p>
      <w:pPr>
        <w:pStyle w:val="13"/>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13"/>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57" w:name="_Toc64369807"/>
            <w:r>
              <w:rPr>
                <w:rFonts w:hint="eastAsia" w:ascii="仿宋" w:eastAsia="仿宋"/>
                <w:spacing w:val="20"/>
                <w:sz w:val="24"/>
                <w:szCs w:val="24"/>
              </w:rPr>
              <w:t>服务部分</w:t>
            </w:r>
            <w:bookmarkEnd w:id="5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58" w:name="_Toc64369800"/>
            <w:r>
              <w:rPr>
                <w:rFonts w:hint="eastAsia" w:ascii="仿宋" w:eastAsia="仿宋"/>
                <w:spacing w:val="20"/>
                <w:sz w:val="24"/>
                <w:szCs w:val="24"/>
              </w:rPr>
              <w:t>序号</w:t>
            </w:r>
            <w:bookmarkEnd w:id="5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59" w:name="_Toc64369801"/>
            <w:bookmarkStart w:id="60" w:name="_Toc64369802"/>
            <w:r>
              <w:rPr>
                <w:rFonts w:hint="eastAsia" w:ascii="仿宋" w:eastAsia="仿宋"/>
                <w:spacing w:val="20"/>
                <w:sz w:val="24"/>
                <w:szCs w:val="24"/>
              </w:rPr>
              <w:t>采购文件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59"/>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60"/>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1" w:name="_Toc64369803"/>
            <w:r>
              <w:rPr>
                <w:rFonts w:hint="eastAsia" w:ascii="仿宋" w:eastAsia="仿宋"/>
                <w:spacing w:val="20"/>
                <w:sz w:val="24"/>
                <w:szCs w:val="24"/>
              </w:rPr>
              <w:t>偏离</w:t>
            </w:r>
          </w:p>
          <w:p>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6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2" w:name="_Toc64369804"/>
            <w:r>
              <w:rPr>
                <w:rFonts w:hint="eastAsia" w:ascii="仿宋" w:eastAsia="仿宋"/>
                <w:spacing w:val="20"/>
                <w:sz w:val="24"/>
                <w:szCs w:val="24"/>
              </w:rPr>
              <w:t>1</w:t>
            </w:r>
            <w:bookmarkEnd w:id="62"/>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3" w:name="_Toc64369805"/>
            <w:r>
              <w:rPr>
                <w:rFonts w:hint="eastAsia" w:ascii="仿宋" w:eastAsia="仿宋"/>
                <w:spacing w:val="20"/>
                <w:sz w:val="24"/>
                <w:szCs w:val="24"/>
              </w:rPr>
              <w:t>2</w:t>
            </w:r>
            <w:bookmarkEnd w:id="63"/>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4" w:name="_Toc64369806"/>
            <w:bookmarkEnd w:id="64"/>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5"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货物部分</w:t>
            </w:r>
            <w:bookmarkEnd w:id="65"/>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6" w:name="_Toc64369808"/>
            <w:r>
              <w:rPr>
                <w:rFonts w:hint="eastAsia" w:ascii="仿宋" w:eastAsia="仿宋"/>
                <w:spacing w:val="20"/>
                <w:sz w:val="24"/>
                <w:szCs w:val="24"/>
              </w:rPr>
              <w:t>序号</w:t>
            </w:r>
            <w:bookmarkEnd w:id="66"/>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7" w:name="_Toc64369809"/>
            <w:bookmarkStart w:id="68" w:name="_Toc64369810"/>
            <w:r>
              <w:rPr>
                <w:rFonts w:hint="eastAsia" w:ascii="仿宋" w:eastAsia="仿宋"/>
                <w:spacing w:val="20"/>
                <w:sz w:val="24"/>
                <w:szCs w:val="24"/>
              </w:rPr>
              <w:t>采购文件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67"/>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68"/>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24"/>
                <w:szCs w:val="24"/>
              </w:rPr>
            </w:pPr>
            <w:bookmarkStart w:id="69" w:name="_Toc64369811"/>
            <w:r>
              <w:rPr>
                <w:rFonts w:hint="eastAsia" w:ascii="仿宋" w:eastAsia="仿宋"/>
                <w:spacing w:val="20"/>
                <w:sz w:val="24"/>
                <w:szCs w:val="24"/>
              </w:rPr>
              <w:t>偏离</w:t>
            </w:r>
          </w:p>
          <w:p>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6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70" w:name="_Toc64369814"/>
            <w:r>
              <w:rPr>
                <w:rFonts w:hint="eastAsia" w:ascii="仿宋" w:eastAsia="仿宋"/>
                <w:spacing w:val="20"/>
                <w:sz w:val="24"/>
                <w:szCs w:val="24"/>
              </w:rPr>
              <w:t>…</w:t>
            </w:r>
            <w:bookmarkEnd w:id="70"/>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bl>
    <w:p>
      <w:pPr>
        <w:pStyle w:val="15"/>
        <w:rPr>
          <w:rFonts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4"/>
          <w:szCs w:val="24"/>
        </w:rPr>
      </w:pPr>
      <w:r>
        <w:rPr>
          <w:rFonts w:hint="eastAsia" w:ascii="仿宋" w:eastAsia="仿宋"/>
          <w:spacing w:val="20"/>
          <w:sz w:val="24"/>
          <w:szCs w:val="24"/>
        </w:rPr>
        <w:t>2、“采购文件要求”一列按采购需求中的“服务清单及要求”填写。</w:t>
      </w:r>
    </w:p>
    <w:p>
      <w:pPr>
        <w:snapToGrid w:val="0"/>
        <w:spacing w:before="50" w:after="50"/>
        <w:rPr>
          <w:rFonts w:ascii="仿宋" w:eastAsia="仿宋"/>
          <w:spacing w:val="20"/>
          <w:sz w:val="30"/>
          <w:szCs w:val="30"/>
        </w:rPr>
      </w:pPr>
    </w:p>
    <w:p>
      <w:pPr>
        <w:snapToGrid w:val="0"/>
        <w:spacing w:before="50" w:after="50"/>
        <w:rPr>
          <w:rFonts w:ascii="仿宋" w:eastAsia="仿宋"/>
          <w:spacing w:val="20"/>
          <w:sz w:val="30"/>
          <w:szCs w:val="30"/>
        </w:rPr>
      </w:pPr>
    </w:p>
    <w:p>
      <w:pPr>
        <w:snapToGrid w:val="0"/>
        <w:spacing w:before="156" w:beforeLines="50"/>
        <w:rPr>
          <w:rFonts w:ascii="仿宋" w:eastAsia="仿宋"/>
          <w:sz w:val="24"/>
          <w:szCs w:val="24"/>
        </w:rPr>
      </w:pPr>
      <w:r>
        <w:rPr>
          <w:rFonts w:hint="eastAsia" w:ascii="仿宋" w:eastAsia="仿宋"/>
          <w:sz w:val="24"/>
          <w:szCs w:val="24"/>
        </w:rPr>
        <w:t xml:space="preserve">法定代表人或其授权代表（签字或盖章）：          </w:t>
      </w:r>
    </w:p>
    <w:p>
      <w:pPr>
        <w:snapToGrid w:val="0"/>
        <w:spacing w:before="156" w:beforeLines="50"/>
        <w:rPr>
          <w:rFonts w:ascii="仿宋" w:eastAsia="仿宋"/>
          <w:sz w:val="24"/>
          <w:szCs w:val="24"/>
        </w:rPr>
      </w:pPr>
      <w:r>
        <w:rPr>
          <w:rFonts w:hint="eastAsia" w:ascii="仿宋" w:eastAsia="仿宋"/>
          <w:sz w:val="24"/>
          <w:szCs w:val="24"/>
        </w:rPr>
        <w:t xml:space="preserve">日期： </w:t>
      </w:r>
    </w:p>
    <w:p>
      <w:pPr>
        <w:snapToGrid w:val="0"/>
        <w:spacing w:before="156" w:beforeLines="50"/>
        <w:rPr>
          <w:rFonts w:ascii="仿宋" w:eastAsia="仿宋"/>
          <w:sz w:val="24"/>
          <w:szCs w:val="24"/>
        </w:rPr>
      </w:pPr>
    </w:p>
    <w:p>
      <w:pPr>
        <w:snapToGrid w:val="0"/>
        <w:spacing w:before="156" w:beforeLines="50"/>
        <w:rPr>
          <w:rFonts w:ascii="仿宋" w:eastAsia="仿宋"/>
          <w:sz w:val="24"/>
          <w:szCs w:val="24"/>
        </w:rPr>
      </w:pPr>
    </w:p>
    <w:p>
      <w:pPr>
        <w:snapToGrid w:val="0"/>
        <w:spacing w:before="50" w:after="50"/>
        <w:rPr>
          <w:rFonts w:ascii="仿宋" w:eastAsia="仿宋"/>
          <w:b/>
          <w:bCs/>
          <w:sz w:val="30"/>
          <w:szCs w:val="30"/>
        </w:rPr>
      </w:pPr>
      <w:r>
        <w:rPr>
          <w:rFonts w:hint="eastAsia" w:ascii="仿宋" w:eastAsia="仿宋"/>
          <w:b/>
          <w:bCs/>
          <w:sz w:val="30"/>
          <w:szCs w:val="30"/>
        </w:rPr>
        <w:t>附件11：商务响应表</w:t>
      </w:r>
    </w:p>
    <w:p>
      <w:pPr>
        <w:snapToGrid w:val="0"/>
        <w:spacing w:before="50" w:after="156" w:afterLines="50"/>
        <w:jc w:val="center"/>
        <w:rPr>
          <w:rFonts w:ascii="仿宋" w:eastAsia="仿宋"/>
          <w:b/>
          <w:spacing w:val="40"/>
          <w:kern w:val="0"/>
          <w:sz w:val="36"/>
          <w:szCs w:val="36"/>
        </w:rPr>
      </w:pPr>
    </w:p>
    <w:p>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ascii="仿宋" w:eastAsia="仿宋"/>
          <w:b/>
          <w:sz w:val="32"/>
          <w:szCs w:val="32"/>
        </w:rPr>
      </w:pPr>
    </w:p>
    <w:p>
      <w:pPr>
        <w:pStyle w:val="13"/>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3"/>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spacing w:val="20"/>
                <w:sz w:val="28"/>
                <w:szCs w:val="28"/>
              </w:rPr>
            </w:pPr>
            <w:bookmarkStart w:id="71" w:name="_Toc64369815"/>
            <w:r>
              <w:rPr>
                <w:rFonts w:hint="eastAsia" w:ascii="仿宋" w:eastAsia="仿宋" w:cs="仿宋_GB2312"/>
                <w:spacing w:val="20"/>
                <w:sz w:val="28"/>
                <w:szCs w:val="28"/>
              </w:rPr>
              <w:t>类别</w:t>
            </w:r>
            <w:bookmarkEnd w:id="7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sz w:val="30"/>
                <w:szCs w:val="30"/>
              </w:rPr>
            </w:pPr>
            <w:bookmarkStart w:id="72" w:name="_Toc64369816"/>
            <w:r>
              <w:rPr>
                <w:rFonts w:hint="eastAsia" w:ascii="仿宋" w:eastAsia="仿宋" w:cs="仿宋_GB2312"/>
                <w:sz w:val="30"/>
                <w:szCs w:val="30"/>
              </w:rPr>
              <w:t>采购文件要求</w:t>
            </w:r>
            <w:bookmarkEnd w:id="7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sz w:val="30"/>
                <w:szCs w:val="30"/>
              </w:rPr>
            </w:pPr>
            <w:bookmarkStart w:id="73" w:name="_Toc64369817"/>
            <w:r>
              <w:rPr>
                <w:rFonts w:hint="eastAsia" w:ascii="仿宋" w:eastAsia="仿宋" w:cs="仿宋_GB2312"/>
                <w:sz w:val="30"/>
                <w:szCs w:val="30"/>
              </w:rPr>
              <w:t>投标文件响应</w:t>
            </w:r>
            <w:bookmarkEnd w:id="7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eastAsia="仿宋" w:cs="仿宋_GB2312"/>
                <w:sz w:val="30"/>
                <w:szCs w:val="30"/>
              </w:rPr>
            </w:pPr>
            <w:bookmarkStart w:id="74" w:name="_Toc64369818"/>
            <w:r>
              <w:rPr>
                <w:rFonts w:hint="eastAsia" w:ascii="仿宋" w:eastAsia="仿宋" w:cs="仿宋_GB2312"/>
                <w:sz w:val="30"/>
                <w:szCs w:val="30"/>
              </w:rPr>
              <w:t>偏离情况</w:t>
            </w:r>
            <w:bookmarkEnd w:id="7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75" w:name="_Toc64369819"/>
            <w:bookmarkStart w:id="76" w:name="_Toc64369823"/>
            <w:r>
              <w:rPr>
                <w:rFonts w:hint="eastAsia" w:ascii="仿宋" w:eastAsia="仿宋"/>
                <w:spacing w:val="20"/>
                <w:sz w:val="28"/>
                <w:szCs w:val="28"/>
              </w:rPr>
              <w:t>付款方式</w:t>
            </w:r>
            <w:bookmarkEnd w:id="75"/>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9"/>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r>
    </w:tbl>
    <w:p>
      <w:pPr>
        <w:pStyle w:val="15"/>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napToGrid w:val="0"/>
        <w:spacing w:before="156" w:beforeLines="50"/>
        <w:rPr>
          <w:rFonts w:ascii="仿宋" w:eastAsia="仿宋"/>
          <w:sz w:val="28"/>
          <w:szCs w:val="28"/>
        </w:rPr>
      </w:pPr>
    </w:p>
    <w:p>
      <w:pPr>
        <w:snapToGrid w:val="0"/>
        <w:spacing w:before="156" w:beforeLines="50"/>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b/>
          <w:bCs/>
          <w:sz w:val="30"/>
          <w:szCs w:val="30"/>
        </w:rPr>
        <w:t>附件12：项目实施人员清单</w:t>
      </w:r>
    </w:p>
    <w:p>
      <w:pPr>
        <w:snapToGrid w:val="0"/>
        <w:spacing w:before="50" w:after="156" w:afterLines="50"/>
        <w:jc w:val="center"/>
        <w:rPr>
          <w:rFonts w:ascii="仿宋" w:eastAsia="仿宋"/>
          <w:b/>
          <w:kern w:val="0"/>
          <w:sz w:val="36"/>
          <w:szCs w:val="36"/>
        </w:rPr>
      </w:pPr>
    </w:p>
    <w:p>
      <w:pPr>
        <w:snapToGrid w:val="0"/>
        <w:spacing w:before="50" w:after="156" w:afterLines="50"/>
        <w:jc w:val="center"/>
        <w:rPr>
          <w:rFonts w:ascii="仿宋" w:eastAsia="仿宋"/>
          <w:b/>
          <w:kern w:val="0"/>
          <w:sz w:val="36"/>
          <w:szCs w:val="36"/>
        </w:rPr>
      </w:pPr>
      <w:r>
        <w:rPr>
          <w:rFonts w:hint="eastAsia" w:ascii="仿宋" w:eastAsia="仿宋"/>
          <w:b/>
          <w:kern w:val="0"/>
          <w:sz w:val="36"/>
          <w:szCs w:val="36"/>
        </w:rPr>
        <w:t>项目实施人员清单</w:t>
      </w:r>
    </w:p>
    <w:p>
      <w:pPr>
        <w:pStyle w:val="13"/>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13"/>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20"/>
              <w:snapToGrid w:val="0"/>
              <w:spacing w:before="156"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8"/>
                <w:szCs w:val="28"/>
              </w:rPr>
            </w:pPr>
          </w:p>
        </w:tc>
      </w:tr>
    </w:tbl>
    <w:p>
      <w:pPr>
        <w:snapToGrid w:val="0"/>
        <w:spacing w:before="50" w:after="156"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ascii="仿宋" w:eastAsia="仿宋"/>
          <w:sz w:val="28"/>
          <w:szCs w:val="28"/>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napToGrid w:val="0"/>
        <w:spacing w:before="50" w:after="156" w:afterLines="50" w:line="460" w:lineRule="exact"/>
        <w:jc w:val="left"/>
        <w:rPr>
          <w:rFonts w:ascii="仿宋" w:eastAsia="仿宋"/>
          <w:sz w:val="28"/>
          <w:szCs w:val="28"/>
        </w:rPr>
      </w:pPr>
    </w:p>
    <w:p>
      <w:pPr>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b/>
          <w:bCs/>
          <w:sz w:val="30"/>
          <w:szCs w:val="30"/>
        </w:rPr>
        <w:t>附件13：类似业绩一览表</w:t>
      </w:r>
      <w:r>
        <w:rPr>
          <w:rFonts w:ascii="仿宋" w:eastAsia="仿宋"/>
          <w:b/>
          <w:bCs/>
          <w:sz w:val="30"/>
          <w:szCs w:val="30"/>
        </w:rPr>
        <w:t>（如有）</w:t>
      </w:r>
    </w:p>
    <w:p>
      <w:pPr>
        <w:snapToGrid w:val="0"/>
        <w:spacing w:before="50" w:after="50"/>
        <w:jc w:val="left"/>
        <w:rPr>
          <w:rFonts w:ascii="仿宋" w:eastAsia="仿宋"/>
          <w:sz w:val="30"/>
          <w:szCs w:val="30"/>
        </w:rPr>
      </w:pPr>
    </w:p>
    <w:p>
      <w:pPr>
        <w:snapToGrid w:val="0"/>
        <w:spacing w:before="50" w:after="156" w:afterLines="50"/>
        <w:jc w:val="center"/>
        <w:rPr>
          <w:rFonts w:ascii="仿宋" w:eastAsia="仿宋"/>
          <w:b/>
          <w:kern w:val="0"/>
          <w:sz w:val="36"/>
          <w:szCs w:val="36"/>
        </w:rPr>
      </w:pPr>
      <w:r>
        <w:rPr>
          <w:rFonts w:hint="eastAsia" w:ascii="仿宋" w:eastAsia="仿宋"/>
          <w:b/>
          <w:kern w:val="0"/>
          <w:sz w:val="36"/>
          <w:szCs w:val="36"/>
        </w:rPr>
        <w:t>类似业绩一览表</w:t>
      </w:r>
    </w:p>
    <w:p>
      <w:pPr>
        <w:pStyle w:val="13"/>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13"/>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ascii="仿宋" w:eastAsia="仿宋"/>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合同</w:t>
            </w:r>
          </w:p>
          <w:p>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验收报告</w:t>
            </w:r>
          </w:p>
          <w:p>
            <w:pPr>
              <w:jc w:val="center"/>
              <w:rPr>
                <w:rFonts w:ascii="仿宋" w:eastAsia="仿宋"/>
                <w:sz w:val="24"/>
              </w:rPr>
            </w:pPr>
            <w:r>
              <w:rPr>
                <w:rFonts w:hint="eastAsia" w:ascii="仿宋" w:eastAsia="仿宋"/>
                <w:sz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bl>
    <w:p>
      <w:pPr>
        <w:rPr>
          <w:rFonts w:ascii="仿宋" w:eastAsia="仿宋"/>
          <w:sz w:val="24"/>
        </w:rPr>
      </w:pPr>
      <w:r>
        <w:rPr>
          <w:rFonts w:hint="eastAsia" w:ascii="仿宋" w:eastAsia="仿宋"/>
          <w:sz w:val="24"/>
        </w:rPr>
        <w:t>备注：</w:t>
      </w:r>
    </w:p>
    <w:p>
      <w:pPr>
        <w:numPr>
          <w:ilvl w:val="0"/>
          <w:numId w:val="11"/>
        </w:numPr>
        <w:rPr>
          <w:rFonts w:ascii="仿宋" w:eastAsia="仿宋"/>
          <w:sz w:val="24"/>
        </w:rPr>
      </w:pPr>
      <w:r>
        <w:rPr>
          <w:rFonts w:hint="eastAsia" w:ascii="仿宋" w:eastAsia="仿宋"/>
          <w:sz w:val="24"/>
        </w:rPr>
        <w:t>请在此表后附上类似业绩的合同、验收报告原件扫描件或彩色图片（如有）。</w:t>
      </w:r>
    </w:p>
    <w:p>
      <w:pPr>
        <w:numPr>
          <w:ilvl w:val="0"/>
          <w:numId w:val="11"/>
        </w:numPr>
        <w:rPr>
          <w:rFonts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rPr>
          <w:rFonts w:ascii="仿宋" w:eastAsia="仿宋"/>
          <w:sz w:val="24"/>
        </w:rPr>
      </w:pPr>
    </w:p>
    <w:p>
      <w:pPr>
        <w:rPr>
          <w:rFonts w:ascii="仿宋" w:eastAsia="仿宋"/>
          <w:sz w:val="24"/>
        </w:rPr>
      </w:pPr>
    </w:p>
    <w:p>
      <w:pPr>
        <w:snapToGrid w:val="0"/>
        <w:spacing w:before="50" w:after="50" w:line="360" w:lineRule="auto"/>
        <w:jc w:val="left"/>
        <w:rPr>
          <w:rFonts w:ascii="仿宋" w:eastAsia="仿宋"/>
          <w:b/>
          <w:bCs/>
          <w:sz w:val="30"/>
          <w:szCs w:val="30"/>
        </w:rPr>
      </w:pPr>
      <w:r>
        <w:rPr>
          <w:rFonts w:hint="eastAsia" w:ascii="仿宋" w:eastAsia="仿宋"/>
          <w:b/>
          <w:bCs/>
          <w:sz w:val="30"/>
          <w:szCs w:val="30"/>
        </w:rPr>
        <w:t>附件14（如有）：</w:t>
      </w:r>
    </w:p>
    <w:p>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pPr>
        <w:pStyle w:val="19"/>
        <w:spacing w:line="360" w:lineRule="auto"/>
        <w:rPr>
          <w:rFonts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核心产品</w:t>
            </w:r>
          </w:p>
          <w:p>
            <w:pPr>
              <w:pStyle w:val="41"/>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节能认证</w:t>
            </w:r>
          </w:p>
          <w:p>
            <w:pPr>
              <w:pStyle w:val="41"/>
              <w:tabs>
                <w:tab w:val="left" w:pos="1260"/>
              </w:tabs>
              <w:snapToGrid w:val="0"/>
              <w:jc w:val="center"/>
              <w:rPr>
                <w:rFonts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环境标</w:t>
            </w:r>
          </w:p>
          <w:p>
            <w:pPr>
              <w:pStyle w:val="41"/>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环境标志认</w:t>
            </w:r>
          </w:p>
          <w:p>
            <w:pPr>
              <w:pStyle w:val="41"/>
              <w:tabs>
                <w:tab w:val="left" w:pos="1260"/>
              </w:tabs>
              <w:snapToGrid w:val="0"/>
              <w:jc w:val="center"/>
              <w:rPr>
                <w:rFonts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r>
    </w:tbl>
    <w:p>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9"/>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pacing w:val="20"/>
          <w:sz w:val="24"/>
          <w:szCs w:val="24"/>
          <w:u w:val="single"/>
        </w:rPr>
      </w:pPr>
    </w:p>
    <w:p>
      <w:pPr>
        <w:snapToGrid w:val="0"/>
        <w:spacing w:before="156" w:beforeLines="50" w:after="50"/>
        <w:jc w:val="left"/>
        <w:rPr>
          <w:rFonts w:ascii="仿宋" w:eastAsia="仿宋"/>
          <w:b/>
          <w:bCs/>
          <w:sz w:val="30"/>
          <w:szCs w:val="30"/>
        </w:rPr>
      </w:pPr>
      <w:r>
        <w:rPr>
          <w:rFonts w:hint="eastAsia" w:ascii="仿宋" w:eastAsia="仿宋"/>
          <w:b/>
          <w:bCs/>
          <w:sz w:val="30"/>
          <w:szCs w:val="30"/>
        </w:rPr>
        <w:t>附件15：报价文件封面</w:t>
      </w:r>
    </w:p>
    <w:p>
      <w:pPr>
        <w:snapToGrid w:val="0"/>
        <w:spacing w:before="156" w:beforeLines="50" w:after="50"/>
        <w:jc w:val="right"/>
        <w:rPr>
          <w:rFonts w:ascii="仿宋" w:eastAsia="仿宋"/>
          <w:b/>
          <w:sz w:val="30"/>
          <w:szCs w:val="30"/>
        </w:rPr>
      </w:pP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报</w:t>
      </w:r>
    </w:p>
    <w:p>
      <w:pPr>
        <w:spacing w:line="1200" w:lineRule="exact"/>
        <w:ind w:right="6"/>
        <w:jc w:val="center"/>
        <w:rPr>
          <w:rFonts w:ascii="仿宋" w:eastAsia="仿宋"/>
          <w:sz w:val="72"/>
          <w:szCs w:val="72"/>
        </w:rPr>
      </w:pPr>
      <w:r>
        <w:rPr>
          <w:rFonts w:hint="eastAsia" w:ascii="仿宋" w:eastAsia="仿宋"/>
          <w:sz w:val="72"/>
          <w:szCs w:val="72"/>
        </w:rPr>
        <w:t>价</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ascii="仿宋" w:eastAsia="仿宋"/>
          <w:spacing w:val="40"/>
          <w:sz w:val="30"/>
          <w:szCs w:val="30"/>
        </w:rPr>
      </w:pPr>
      <w:r>
        <w:rPr>
          <w:rFonts w:hint="eastAsia" w:ascii="仿宋" w:eastAsia="仿宋"/>
          <w:spacing w:val="40"/>
          <w:sz w:val="30"/>
          <w:szCs w:val="30"/>
        </w:rPr>
        <w:t>地    址：</w:t>
      </w:r>
    </w:p>
    <w:p>
      <w:pPr>
        <w:spacing w:line="360" w:lineRule="auto"/>
        <w:ind w:right="-110"/>
        <w:rPr>
          <w:rFonts w:ascii="仿宋" w:eastAsia="仿宋"/>
          <w:spacing w:val="40"/>
          <w:sz w:val="30"/>
          <w:szCs w:val="30"/>
        </w:rPr>
      </w:pPr>
      <w:r>
        <w:rPr>
          <w:rFonts w:hint="eastAsia" w:ascii="仿宋" w:eastAsia="仿宋"/>
          <w:spacing w:val="40"/>
          <w:sz w:val="30"/>
          <w:szCs w:val="30"/>
        </w:rPr>
        <w:t>日    期：</w:t>
      </w:r>
    </w:p>
    <w:p>
      <w:pPr>
        <w:rPr>
          <w:rFonts w:ascii="仿宋" w:eastAsia="仿宋"/>
          <w:sz w:val="24"/>
        </w:rPr>
      </w:pPr>
    </w:p>
    <w:p>
      <w:pPr>
        <w:snapToGrid w:val="0"/>
        <w:spacing w:before="156" w:beforeLines="50" w:after="50"/>
        <w:jc w:val="left"/>
        <w:rPr>
          <w:rFonts w:ascii="仿宋" w:eastAsia="仿宋"/>
          <w:b/>
          <w:bCs/>
          <w:sz w:val="30"/>
          <w:szCs w:val="30"/>
        </w:rPr>
      </w:pPr>
      <w:r>
        <w:rPr>
          <w:rFonts w:hint="eastAsia" w:ascii="仿宋" w:eastAsia="仿宋"/>
          <w:b/>
          <w:bCs/>
          <w:sz w:val="30"/>
          <w:szCs w:val="30"/>
        </w:rPr>
        <w:t>附件16：报价文件目录</w:t>
      </w:r>
    </w:p>
    <w:p>
      <w:pPr>
        <w:snapToGrid w:val="0"/>
        <w:spacing w:before="156" w:beforeLines="50" w:after="50"/>
        <w:jc w:val="left"/>
        <w:rPr>
          <w:rFonts w:ascii="仿宋" w:eastAsia="仿宋"/>
          <w:sz w:val="30"/>
          <w:szCs w:val="30"/>
        </w:rPr>
      </w:pPr>
    </w:p>
    <w:p>
      <w:pPr>
        <w:pStyle w:val="40"/>
        <w:spacing w:line="360" w:lineRule="auto"/>
        <w:ind w:firstLine="0" w:firstLineChars="0"/>
        <w:jc w:val="center"/>
        <w:rPr>
          <w:rFonts w:ascii="仿宋" w:eastAsia="仿宋" w:cs="仿宋_GB2312"/>
        </w:rPr>
      </w:pPr>
      <w:bookmarkStart w:id="77" w:name="_Toc64369825"/>
      <w:r>
        <w:rPr>
          <w:rFonts w:hint="eastAsia" w:ascii="仿宋" w:eastAsia="仿宋" w:cs="仿宋_GB2312"/>
        </w:rPr>
        <w:t>目 录</w:t>
      </w:r>
      <w:bookmarkEnd w:id="77"/>
    </w:p>
    <w:p>
      <w:pPr>
        <w:pStyle w:val="40"/>
        <w:numPr>
          <w:ilvl w:val="0"/>
          <w:numId w:val="12"/>
        </w:numPr>
        <w:spacing w:line="360" w:lineRule="auto"/>
        <w:ind w:firstLine="0" w:firstLineChars="0"/>
        <w:jc w:val="left"/>
        <w:rPr>
          <w:rFonts w:ascii="仿宋" w:eastAsia="仿宋" w:cs="仿宋_GB2312"/>
        </w:rPr>
      </w:pPr>
      <w:r>
        <w:rPr>
          <w:rFonts w:hint="eastAsia" w:ascii="仿宋" w:eastAsia="仿宋" w:cs="仿宋_GB2312"/>
        </w:rPr>
        <w:t>开标一览表 …………………………………………………………………（页码）</w:t>
      </w:r>
    </w:p>
    <w:p>
      <w:pPr>
        <w:pStyle w:val="40"/>
        <w:spacing w:line="360" w:lineRule="auto"/>
        <w:ind w:firstLine="0" w:firstLineChars="0"/>
        <w:jc w:val="left"/>
        <w:rPr>
          <w:rFonts w:ascii="仿宋" w:eastAsia="仿宋" w:cs="仿宋_GB2312"/>
        </w:rPr>
      </w:pPr>
      <w:r>
        <w:rPr>
          <w:rFonts w:hint="eastAsia" w:ascii="仿宋" w:eastAsia="仿宋" w:cs="仿宋_GB2312"/>
        </w:rPr>
        <w:t>2.中小企业声明函（如有）…………………………………………………（页码）</w:t>
      </w:r>
    </w:p>
    <w:p>
      <w:pPr>
        <w:pStyle w:val="40"/>
        <w:spacing w:line="360" w:lineRule="auto"/>
        <w:ind w:firstLine="0" w:firstLineChars="0"/>
        <w:jc w:val="left"/>
        <w:rPr>
          <w:rFonts w:ascii="仿宋" w:eastAsia="仿宋" w:cs="仿宋_GB2312"/>
        </w:rPr>
      </w:pPr>
      <w:r>
        <w:rPr>
          <w:rFonts w:hint="eastAsia" w:ascii="仿宋" w:eastAsia="仿宋" w:cs="仿宋_GB2312"/>
        </w:rPr>
        <w:t>3.残疾人福利性单位声明函（如有）………………………………………（页码）</w:t>
      </w:r>
    </w:p>
    <w:p>
      <w:pPr>
        <w:pStyle w:val="40"/>
        <w:spacing w:line="360" w:lineRule="auto"/>
        <w:ind w:firstLine="0" w:firstLineChars="0"/>
        <w:jc w:val="left"/>
        <w:rPr>
          <w:rFonts w:ascii="仿宋" w:eastAsia="仿宋" w:cs="仿宋_GB2312"/>
        </w:rPr>
      </w:pPr>
      <w:r>
        <w:rPr>
          <w:rFonts w:hint="eastAsia" w:ascii="仿宋" w:eastAsia="仿宋" w:cs="仿宋_GB2312"/>
        </w:rPr>
        <w:t>4.关于报价的其他说明（如有，自拟）……………………………………（页码）</w:t>
      </w:r>
    </w:p>
    <w:p>
      <w:pPr>
        <w:pStyle w:val="38"/>
        <w:numPr>
          <w:ilvl w:val="1"/>
          <w:numId w:val="0"/>
        </w:numPr>
        <w:rPr>
          <w:rFonts w:eastAsia="仿宋"/>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7</w:t>
      </w:r>
      <w:r>
        <w:rPr>
          <w:rFonts w:hint="eastAsia" w:ascii="仿宋" w:eastAsia="仿宋"/>
          <w:b/>
          <w:bCs/>
          <w:sz w:val="30"/>
          <w:szCs w:val="30"/>
        </w:rPr>
        <w:t>（如有）：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其他未列明行业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其他未列明行业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jc w:val="left"/>
        <w:rPr>
          <w:rFonts w:ascii="仿宋" w:eastAsia="仿宋"/>
          <w:b/>
          <w:bCs/>
          <w:sz w:val="24"/>
          <w:szCs w:val="24"/>
        </w:rPr>
      </w:pP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13"/>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13"/>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13"/>
        </w:numPr>
        <w:snapToGrid w:val="0"/>
        <w:spacing w:before="50" w:after="50"/>
        <w:jc w:val="left"/>
        <w:rPr>
          <w:rFonts w:ascii="仿宋" w:eastAsia="仿宋"/>
          <w:b/>
          <w:bCs/>
          <w:sz w:val="24"/>
          <w:szCs w:val="24"/>
          <w:u w:val="single"/>
        </w:rPr>
      </w:pPr>
      <w:r>
        <w:rPr>
          <w:rFonts w:hint="eastAsia" w:ascii="仿宋" w:eastAsia="仿宋" w:cs="仿宋_GB2312"/>
          <w:b/>
          <w:bCs/>
          <w:sz w:val="24"/>
          <w:u w:val="single"/>
        </w:rPr>
        <w:t>“标的名称”、“所属行业”按前附表所列填写，否则不予享受价格扣除。</w:t>
      </w:r>
    </w:p>
    <w:p>
      <w:pPr>
        <w:snapToGrid w:val="0"/>
        <w:spacing w:before="50" w:after="50"/>
        <w:ind w:left="840"/>
        <w:jc w:val="left"/>
        <w:rPr>
          <w:rFonts w:ascii="仿宋" w:eastAsia="仿宋"/>
          <w:b/>
          <w:bCs/>
          <w:sz w:val="24"/>
          <w:szCs w:val="24"/>
        </w:rPr>
      </w:pPr>
    </w:p>
    <w:p>
      <w:pPr>
        <w:spacing w:line="588" w:lineRule="exact"/>
        <w:rPr>
          <w:rFonts w:ascii="仿宋" w:eastAsia="仿宋"/>
          <w:b/>
          <w:spacing w:val="6"/>
          <w:sz w:val="30"/>
          <w:szCs w:val="30"/>
        </w:rPr>
      </w:pPr>
      <w:bookmarkStart w:id="78" w:name="_Hlk523382353"/>
      <w:r>
        <w:rPr>
          <w:rFonts w:hint="eastAsia" w:ascii="仿宋" w:eastAsia="仿宋"/>
          <w:b/>
          <w:spacing w:val="6"/>
          <w:sz w:val="30"/>
          <w:szCs w:val="30"/>
        </w:rPr>
        <w:t>附件1</w:t>
      </w:r>
      <w:r>
        <w:rPr>
          <w:rFonts w:ascii="仿宋" w:eastAsia="仿宋"/>
          <w:b/>
          <w:spacing w:val="6"/>
          <w:sz w:val="30"/>
          <w:szCs w:val="30"/>
        </w:rPr>
        <w:t>8</w:t>
      </w:r>
      <w:r>
        <w:rPr>
          <w:rFonts w:hint="eastAsia" w:ascii="仿宋" w:eastAsia="仿宋"/>
          <w:b/>
          <w:spacing w:val="6"/>
          <w:sz w:val="30"/>
          <w:szCs w:val="30"/>
        </w:rPr>
        <w:t>（如有）：</w:t>
      </w:r>
    </w:p>
    <w:bookmarkEnd w:id="78"/>
    <w:p>
      <w:pPr>
        <w:spacing w:line="588" w:lineRule="exact"/>
        <w:ind w:firstLine="667"/>
        <w:jc w:val="center"/>
        <w:rPr>
          <w:rFonts w:ascii="仿宋" w:eastAsia="仿宋"/>
          <w:b/>
          <w:spacing w:val="6"/>
          <w:sz w:val="32"/>
          <w:szCs w:val="32"/>
        </w:rPr>
      </w:pPr>
    </w:p>
    <w:p>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ascii="仿宋" w:eastAsia="仿宋"/>
          <w:b/>
          <w:spacing w:val="6"/>
          <w:sz w:val="30"/>
          <w:szCs w:val="30"/>
        </w:rPr>
      </w:pPr>
    </w:p>
    <w:p>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ascii="仿宋" w:eastAsia="仿宋"/>
          <w:color w:val="000000"/>
          <w:sz w:val="24"/>
        </w:rPr>
      </w:pPr>
      <w:r>
        <w:rPr>
          <w:rFonts w:hint="eastAsia" w:ascii="仿宋" w:eastAsia="仿宋"/>
          <w:color w:val="000000"/>
          <w:sz w:val="24"/>
        </w:rPr>
        <w:t>日期：    年    月    日</w:t>
      </w:r>
    </w:p>
    <w:p>
      <w:pPr>
        <w:ind w:firstLine="480"/>
        <w:rPr>
          <w:rFonts w:ascii="仿宋" w:eastAsia="仿宋" w:cs="仿宋_GB2312"/>
          <w:sz w:val="24"/>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ascii="仿宋" w:eastAsia="仿宋"/>
        </w:rPr>
      </w:pPr>
    </w:p>
    <w:p>
      <w:pPr>
        <w:rPr>
          <w:rFonts w:ascii="仿宋" w:eastAsia="仿宋"/>
          <w:b/>
          <w:sz w:val="36"/>
          <w:szCs w:val="36"/>
        </w:rPr>
      </w:pPr>
      <w:r>
        <w:rPr>
          <w:rFonts w:hint="eastAsia" w:ascii="仿宋" w:eastAsia="仿宋"/>
          <w:b/>
          <w:sz w:val="36"/>
          <w:szCs w:val="36"/>
        </w:rPr>
        <w:br w:type="page"/>
      </w:r>
    </w:p>
    <w:p>
      <w:pPr>
        <w:snapToGrid w:val="0"/>
        <w:spacing w:before="50" w:after="50"/>
        <w:jc w:val="left"/>
        <w:rPr>
          <w:rFonts w:ascii="仿宋" w:eastAsia="仿宋"/>
          <w:b/>
          <w:sz w:val="36"/>
          <w:szCs w:val="36"/>
        </w:rPr>
        <w:sectPr>
          <w:footerReference r:id="rId5" w:type="default"/>
          <w:pgSz w:w="11907" w:h="16840"/>
          <w:pgMar w:top="1440" w:right="1463" w:bottom="1440" w:left="1803"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9</w:t>
      </w:r>
      <w:r>
        <w:rPr>
          <w:rFonts w:hint="eastAsia" w:ascii="仿宋" w:eastAsia="仿宋"/>
          <w:b/>
          <w:bCs/>
          <w:sz w:val="30"/>
          <w:szCs w:val="30"/>
        </w:rPr>
        <w:t>：</w:t>
      </w:r>
    </w:p>
    <w:p>
      <w:pPr>
        <w:snapToGrid w:val="0"/>
        <w:spacing w:before="50" w:after="50"/>
        <w:jc w:val="center"/>
        <w:rPr>
          <w:rFonts w:ascii="仿宋" w:eastAsia="仿宋"/>
          <w:b/>
          <w:sz w:val="36"/>
          <w:szCs w:val="36"/>
        </w:rPr>
      </w:pPr>
      <w:r>
        <w:rPr>
          <w:rFonts w:hint="eastAsia" w:ascii="仿宋" w:eastAsia="仿宋"/>
          <w:b/>
          <w:sz w:val="36"/>
          <w:szCs w:val="36"/>
        </w:rPr>
        <w:t>开标一览表</w:t>
      </w:r>
    </w:p>
    <w:p>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8"/>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73"/>
        <w:gridCol w:w="1399"/>
        <w:gridCol w:w="1729"/>
        <w:gridCol w:w="1171"/>
        <w:gridCol w:w="1992"/>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序号</w:t>
            </w:r>
          </w:p>
        </w:tc>
        <w:tc>
          <w:tcPr>
            <w:tcW w:w="287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服务项目或其他报价项</w:t>
            </w:r>
          </w:p>
        </w:tc>
        <w:tc>
          <w:tcPr>
            <w:tcW w:w="172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单价</w:t>
            </w:r>
          </w:p>
          <w:p>
            <w:pPr>
              <w:spacing w:line="400" w:lineRule="exact"/>
              <w:rPr>
                <w:rFonts w:ascii="仿宋" w:eastAsia="仿宋"/>
                <w:sz w:val="24"/>
              </w:rPr>
            </w:pPr>
            <w:r>
              <w:rPr>
                <w:rFonts w:hint="eastAsia" w:ascii="仿宋" w:eastAsia="仿宋"/>
                <w:sz w:val="24"/>
              </w:rPr>
              <w:t>（人民币元）</w:t>
            </w:r>
          </w:p>
        </w:tc>
        <w:tc>
          <w:tcPr>
            <w:tcW w:w="117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数量</w:t>
            </w:r>
          </w:p>
        </w:tc>
        <w:tc>
          <w:tcPr>
            <w:tcW w:w="199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总金额</w:t>
            </w:r>
          </w:p>
          <w:p>
            <w:pPr>
              <w:spacing w:line="400" w:lineRule="exact"/>
              <w:rPr>
                <w:rFonts w:ascii="仿宋" w:eastAsia="仿宋"/>
                <w:sz w:val="24"/>
              </w:rPr>
            </w:pPr>
            <w:r>
              <w:rPr>
                <w:rFonts w:hint="eastAsia" w:ascii="仿宋" w:eastAsia="仿宋"/>
                <w:sz w:val="24"/>
              </w:rPr>
              <w:t>（人民币元）</w:t>
            </w:r>
          </w:p>
        </w:tc>
        <w:tc>
          <w:tcPr>
            <w:tcW w:w="136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1</w:t>
            </w:r>
          </w:p>
        </w:tc>
        <w:tc>
          <w:tcPr>
            <w:tcW w:w="287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11013#三角槭</w:t>
            </w:r>
          </w:p>
        </w:tc>
        <w:tc>
          <w:tcPr>
            <w:tcW w:w="1729"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171"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r>
              <w:rPr>
                <w:rFonts w:hint="eastAsia" w:ascii="仿宋" w:eastAsia="仿宋"/>
                <w:sz w:val="24"/>
              </w:rPr>
              <w:t>1</w:t>
            </w:r>
          </w:p>
        </w:tc>
        <w:tc>
          <w:tcPr>
            <w:tcW w:w="1992"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369" w:type="dxa"/>
            <w:vMerge w:val="restart"/>
            <w:tcBorders>
              <w:top w:val="single" w:color="auto" w:sz="4" w:space="0"/>
              <w:left w:val="single" w:color="auto" w:sz="4" w:space="0"/>
              <w:right w:val="single" w:color="auto" w:sz="4" w:space="0"/>
            </w:tcBorders>
            <w:noWrap/>
          </w:tcPr>
          <w:p>
            <w:pPr>
              <w:spacing w:line="400" w:lineRule="exact"/>
              <w:rPr>
                <w:rFonts w:ascii="仿宋" w:eastAsia="仿宋"/>
                <w:sz w:val="24"/>
                <w:u w:val="single"/>
              </w:rPr>
            </w:pPr>
            <w:r>
              <w:rPr>
                <w:rFonts w:hint="eastAsia" w:ascii="仿宋" w:eastAsia="仿宋"/>
                <w:b/>
                <w:color w:val="FF0000"/>
                <w:sz w:val="24"/>
                <w:u w:val="single"/>
              </w:rPr>
              <w:t>人员数量需满足</w:t>
            </w:r>
            <w:r>
              <w:rPr>
                <w:rFonts w:hint="eastAsia" w:ascii="仿宋" w:eastAsia="仿宋"/>
                <w:b/>
                <w:bCs/>
                <w:color w:val="FF0000"/>
                <w:u w:val="single"/>
              </w:rPr>
              <w:t>★2.1服务期限条款要求，其中施工期内管理人员及养护期人员费用平均摊至每棵复壮古树报价内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2</w:t>
            </w:r>
          </w:p>
        </w:tc>
        <w:tc>
          <w:tcPr>
            <w:tcW w:w="287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11018#梓树</w:t>
            </w:r>
          </w:p>
        </w:tc>
        <w:tc>
          <w:tcPr>
            <w:tcW w:w="1729"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171"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r>
              <w:rPr>
                <w:rFonts w:hint="eastAsia" w:ascii="仿宋" w:eastAsia="仿宋"/>
                <w:sz w:val="24"/>
              </w:rPr>
              <w:t>1</w:t>
            </w:r>
          </w:p>
        </w:tc>
        <w:tc>
          <w:tcPr>
            <w:tcW w:w="1992"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369" w:type="dxa"/>
            <w:vMerge w:val="continue"/>
            <w:tcBorders>
              <w:left w:val="single" w:color="auto" w:sz="4" w:space="0"/>
              <w:right w:val="single" w:color="auto" w:sz="4" w:space="0"/>
            </w:tcBorders>
            <w:noWrap/>
          </w:tcPr>
          <w:p>
            <w:pPr>
              <w:spacing w:line="400" w:lineRule="exact"/>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3</w:t>
            </w:r>
          </w:p>
        </w:tc>
        <w:tc>
          <w:tcPr>
            <w:tcW w:w="287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11017#樟树</w:t>
            </w:r>
          </w:p>
        </w:tc>
        <w:tc>
          <w:tcPr>
            <w:tcW w:w="1729"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171"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r>
              <w:rPr>
                <w:rFonts w:hint="eastAsia" w:ascii="仿宋" w:eastAsia="仿宋"/>
                <w:sz w:val="24"/>
              </w:rPr>
              <w:t>1</w:t>
            </w:r>
          </w:p>
        </w:tc>
        <w:tc>
          <w:tcPr>
            <w:tcW w:w="1992"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369" w:type="dxa"/>
            <w:vMerge w:val="continue"/>
            <w:tcBorders>
              <w:left w:val="single" w:color="auto" w:sz="4" w:space="0"/>
              <w:right w:val="single" w:color="auto" w:sz="4" w:space="0"/>
            </w:tcBorders>
            <w:noWrap/>
          </w:tcPr>
          <w:p>
            <w:pPr>
              <w:spacing w:line="400" w:lineRule="exact"/>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4</w:t>
            </w:r>
          </w:p>
        </w:tc>
        <w:tc>
          <w:tcPr>
            <w:tcW w:w="287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11008#佘山胡颓子</w:t>
            </w:r>
          </w:p>
        </w:tc>
        <w:tc>
          <w:tcPr>
            <w:tcW w:w="1729"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171"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r>
              <w:rPr>
                <w:rFonts w:hint="eastAsia" w:ascii="仿宋" w:eastAsia="仿宋"/>
                <w:sz w:val="24"/>
              </w:rPr>
              <w:t>1</w:t>
            </w:r>
          </w:p>
        </w:tc>
        <w:tc>
          <w:tcPr>
            <w:tcW w:w="1992"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369" w:type="dxa"/>
            <w:vMerge w:val="continue"/>
            <w:tcBorders>
              <w:left w:val="single" w:color="auto" w:sz="4" w:space="0"/>
              <w:right w:val="single" w:color="auto" w:sz="4" w:space="0"/>
            </w:tcBorders>
            <w:noWrap/>
          </w:tcPr>
          <w:p>
            <w:pPr>
              <w:spacing w:line="400" w:lineRule="exact"/>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5</w:t>
            </w:r>
          </w:p>
        </w:tc>
        <w:tc>
          <w:tcPr>
            <w:tcW w:w="287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11016#龙柏</w:t>
            </w:r>
          </w:p>
        </w:tc>
        <w:tc>
          <w:tcPr>
            <w:tcW w:w="1729"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171"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r>
              <w:rPr>
                <w:rFonts w:hint="eastAsia" w:ascii="仿宋" w:eastAsia="仿宋"/>
                <w:sz w:val="24"/>
              </w:rPr>
              <w:t>1</w:t>
            </w:r>
          </w:p>
        </w:tc>
        <w:tc>
          <w:tcPr>
            <w:tcW w:w="1992"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369" w:type="dxa"/>
            <w:vMerge w:val="continue"/>
            <w:tcBorders>
              <w:left w:val="single" w:color="auto" w:sz="4" w:space="0"/>
              <w:right w:val="single" w:color="auto" w:sz="4" w:space="0"/>
            </w:tcBorders>
            <w:noWrap/>
          </w:tcPr>
          <w:p>
            <w:pPr>
              <w:spacing w:line="400" w:lineRule="exact"/>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6</w:t>
            </w:r>
          </w:p>
        </w:tc>
        <w:tc>
          <w:tcPr>
            <w:tcW w:w="287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20003#银杏</w:t>
            </w:r>
          </w:p>
        </w:tc>
        <w:tc>
          <w:tcPr>
            <w:tcW w:w="1729"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171"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r>
              <w:rPr>
                <w:rFonts w:hint="eastAsia" w:ascii="仿宋" w:eastAsia="仿宋"/>
                <w:sz w:val="24"/>
              </w:rPr>
              <w:t>1</w:t>
            </w:r>
          </w:p>
        </w:tc>
        <w:tc>
          <w:tcPr>
            <w:tcW w:w="1992"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369" w:type="dxa"/>
            <w:vMerge w:val="continue"/>
            <w:tcBorders>
              <w:left w:val="single" w:color="auto" w:sz="4" w:space="0"/>
              <w:right w:val="single" w:color="auto" w:sz="4" w:space="0"/>
            </w:tcBorders>
            <w:noWrap/>
          </w:tcPr>
          <w:p>
            <w:pPr>
              <w:spacing w:line="400" w:lineRule="exact"/>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7</w:t>
            </w:r>
          </w:p>
        </w:tc>
        <w:tc>
          <w:tcPr>
            <w:tcW w:w="287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12021#樟树</w:t>
            </w:r>
          </w:p>
        </w:tc>
        <w:tc>
          <w:tcPr>
            <w:tcW w:w="1729"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171"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r>
              <w:rPr>
                <w:rFonts w:hint="eastAsia" w:ascii="仿宋" w:eastAsia="仿宋"/>
                <w:sz w:val="24"/>
              </w:rPr>
              <w:t>1</w:t>
            </w:r>
          </w:p>
        </w:tc>
        <w:tc>
          <w:tcPr>
            <w:tcW w:w="1992"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369" w:type="dxa"/>
            <w:vMerge w:val="continue"/>
            <w:tcBorders>
              <w:left w:val="single" w:color="auto" w:sz="4" w:space="0"/>
              <w:right w:val="single" w:color="auto" w:sz="4" w:space="0"/>
            </w:tcBorders>
            <w:noWrap/>
          </w:tcPr>
          <w:p>
            <w:pPr>
              <w:spacing w:line="400" w:lineRule="exact"/>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8</w:t>
            </w:r>
          </w:p>
        </w:tc>
        <w:tc>
          <w:tcPr>
            <w:tcW w:w="287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11001#樟树</w:t>
            </w:r>
          </w:p>
        </w:tc>
        <w:tc>
          <w:tcPr>
            <w:tcW w:w="1729"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171"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r>
              <w:rPr>
                <w:rFonts w:hint="eastAsia" w:ascii="仿宋" w:eastAsia="仿宋"/>
                <w:sz w:val="24"/>
              </w:rPr>
              <w:t>1</w:t>
            </w:r>
          </w:p>
        </w:tc>
        <w:tc>
          <w:tcPr>
            <w:tcW w:w="1992" w:type="dxa"/>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p>
        </w:tc>
        <w:tc>
          <w:tcPr>
            <w:tcW w:w="1369" w:type="dxa"/>
            <w:vMerge w:val="continue"/>
            <w:tcBorders>
              <w:left w:val="single" w:color="auto" w:sz="4" w:space="0"/>
              <w:bottom w:val="single" w:color="auto" w:sz="4" w:space="0"/>
              <w:right w:val="single" w:color="auto" w:sz="4" w:space="0"/>
            </w:tcBorders>
            <w:noWrap/>
          </w:tcPr>
          <w:p>
            <w:pPr>
              <w:spacing w:line="400" w:lineRule="exact"/>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38"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r>
              <w:rPr>
                <w:rFonts w:hint="eastAsia" w:ascii="仿宋" w:eastAsia="仿宋"/>
                <w:sz w:val="24"/>
              </w:rPr>
              <w:t>投标报价</w:t>
            </w:r>
          </w:p>
        </w:tc>
        <w:tc>
          <w:tcPr>
            <w:tcW w:w="7660" w:type="dxa"/>
            <w:gridSpan w:val="5"/>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r>
              <w:rPr>
                <w:rFonts w:hint="eastAsia" w:ascii="仿宋" w:eastAsia="仿宋"/>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138"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eastAsia="仿宋"/>
                <w:sz w:val="24"/>
              </w:rPr>
            </w:pPr>
          </w:p>
        </w:tc>
        <w:tc>
          <w:tcPr>
            <w:tcW w:w="7660" w:type="dxa"/>
            <w:gridSpan w:val="5"/>
            <w:tcBorders>
              <w:top w:val="single" w:color="auto" w:sz="4" w:space="0"/>
              <w:left w:val="single" w:color="auto" w:sz="4" w:space="0"/>
              <w:bottom w:val="single" w:color="auto" w:sz="4" w:space="0"/>
              <w:right w:val="single" w:color="auto" w:sz="4" w:space="0"/>
            </w:tcBorders>
            <w:noWrap/>
          </w:tcPr>
          <w:p>
            <w:pPr>
              <w:spacing w:line="400" w:lineRule="exact"/>
              <w:rPr>
                <w:rFonts w:ascii="仿宋" w:eastAsia="仿宋"/>
                <w:sz w:val="24"/>
              </w:rPr>
            </w:pPr>
            <w:r>
              <w:rPr>
                <w:rFonts w:hint="eastAsia" w:ascii="仿宋" w:eastAsia="仿宋"/>
                <w:sz w:val="24"/>
              </w:rPr>
              <w:t>小写：</w:t>
            </w:r>
          </w:p>
        </w:tc>
      </w:tr>
    </w:tbl>
    <w:p>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0" w:firstLineChars="200"/>
        <w:jc w:val="left"/>
        <w:rPr>
          <w:rFonts w:ascii="仿宋" w:eastAsia="仿宋"/>
          <w:sz w:val="24"/>
        </w:rPr>
      </w:pPr>
      <w:r>
        <w:rPr>
          <w:rFonts w:hint="eastAsia" w:ascii="仿宋" w:eastAsia="仿宋"/>
          <w:sz w:val="24"/>
        </w:rPr>
        <w:t>2.招标人不接受2个(含)以上的报价或方案，若投标人在此表中有2个（含）以上的报价或方案，其投标作无效投标处理。</w:t>
      </w:r>
    </w:p>
    <w:p>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bookmarkStart w:id="85" w:name="_GoBack"/>
      <w:bookmarkEnd w:id="85"/>
    </w:p>
    <w:p>
      <w:pPr>
        <w:pStyle w:val="2"/>
        <w:ind w:firstLine="462"/>
        <w:rPr>
          <w:rFonts w:eastAsia="仿宋"/>
          <w:color w:val="FF0000"/>
        </w:rPr>
      </w:pPr>
      <w:r>
        <w:rPr>
          <w:rFonts w:hint="eastAsia" w:ascii="仿宋" w:eastAsia="仿宋"/>
          <w:b/>
          <w:u w:val="single"/>
        </w:rPr>
        <w:t>5.备注：</w:t>
      </w:r>
      <w:r>
        <w:rPr>
          <w:rFonts w:hint="eastAsia" w:ascii="仿宋" w:eastAsia="仿宋"/>
          <w:b/>
          <w:color w:val="FF0000"/>
          <w:u w:val="single"/>
        </w:rPr>
        <w:t>人员最低费用不得低于后附表《价格标合理报价最低标准》，养护期内人员最低费用</w:t>
      </w:r>
      <w:r>
        <w:rPr>
          <w:rFonts w:ascii="仿宋" w:eastAsia="仿宋"/>
          <w:b/>
          <w:color w:val="FF0000"/>
          <w:u w:val="single"/>
        </w:rPr>
        <w:t>54171.6</w:t>
      </w:r>
      <w:r>
        <w:rPr>
          <w:rFonts w:hint="eastAsia" w:ascii="仿宋" w:eastAsia="仿宋"/>
          <w:b/>
          <w:color w:val="FF0000"/>
          <w:u w:val="single"/>
        </w:rPr>
        <w:t>元/人，施工期内人员最低费用4141.06元/人，</w:t>
      </w:r>
      <w:r>
        <w:rPr>
          <w:rFonts w:hint="eastAsia" w:ascii="仿宋" w:eastAsia="仿宋"/>
          <w:b/>
          <w:u w:val="single"/>
        </w:rPr>
        <w:t>作业及养护人员人数需满足</w:t>
      </w:r>
      <w:r>
        <w:rPr>
          <w:rFonts w:hint="eastAsia" w:ascii="仿宋" w:eastAsia="仿宋"/>
          <w:b/>
          <w:bCs/>
          <w:color w:val="FF0000"/>
          <w:u w:val="single"/>
        </w:rPr>
        <w:t>★2.1服务期限条款要求，换算后每棵树单价报价及总报价低于该要求的按无效报价处理。</w:t>
      </w:r>
    </w:p>
    <w:p>
      <w:pPr>
        <w:ind w:firstLine="482" w:firstLineChars="200"/>
        <w:rPr>
          <w:rFonts w:ascii="仿宋" w:eastAsia="仿宋"/>
          <w:b/>
          <w:kern w:val="0"/>
          <w:sz w:val="24"/>
          <w:u w:val="single"/>
          <w:lang w:val="zh-CN"/>
        </w:rPr>
      </w:pPr>
    </w:p>
    <w:p>
      <w:pPr>
        <w:snapToGrid w:val="0"/>
        <w:ind w:firstLine="480" w:firstLineChars="200"/>
        <w:jc w:val="left"/>
        <w:rPr>
          <w:rFonts w:ascii="仿宋" w:eastAsia="仿宋"/>
          <w:sz w:val="24"/>
        </w:rPr>
      </w:pPr>
      <w:bookmarkStart w:id="79" w:name="_Toc64369826"/>
      <w:r>
        <w:rPr>
          <w:rFonts w:hint="eastAsia" w:ascii="仿宋" w:eastAsia="仿宋"/>
          <w:sz w:val="24"/>
        </w:rPr>
        <w:t xml:space="preserve">法定代表人或其授权代表签字（或盖章）：            </w:t>
      </w:r>
      <w:bookmarkEnd w:id="79"/>
    </w:p>
    <w:p>
      <w:pPr>
        <w:spacing w:line="360" w:lineRule="auto"/>
        <w:jc w:val="left"/>
        <w:outlineLvl w:val="0"/>
        <w:rPr>
          <w:rFonts w:ascii="仿宋" w:eastAsia="仿宋"/>
          <w:sz w:val="24"/>
        </w:rPr>
      </w:pPr>
    </w:p>
    <w:p>
      <w:pPr>
        <w:snapToGrid w:val="0"/>
        <w:ind w:firstLine="480" w:firstLineChars="200"/>
        <w:jc w:val="left"/>
        <w:rPr>
          <w:rFonts w:ascii="仿宋" w:eastAsia="仿宋"/>
          <w:sz w:val="24"/>
        </w:rPr>
      </w:pPr>
      <w:bookmarkStart w:id="80" w:name="_Toc64369827"/>
      <w:r>
        <w:rPr>
          <w:rFonts w:hint="eastAsia" w:ascii="仿宋" w:eastAsia="仿宋"/>
          <w:sz w:val="24"/>
        </w:rPr>
        <w:t>日期：    年   月   日</w:t>
      </w:r>
      <w:bookmarkEnd w:id="80"/>
    </w:p>
    <w:p>
      <w:pPr>
        <w:snapToGrid w:val="0"/>
        <w:ind w:firstLine="480" w:firstLineChars="200"/>
        <w:jc w:val="left"/>
        <w:rPr>
          <w:rFonts w:ascii="仿宋" w:eastAsia="仿宋"/>
          <w:sz w:val="24"/>
        </w:rPr>
      </w:pPr>
    </w:p>
    <w:p>
      <w:pPr>
        <w:pStyle w:val="2"/>
        <w:ind w:firstLine="460"/>
        <w:rPr>
          <w:rFonts w:ascii="仿宋" w:eastAsia="仿宋"/>
        </w:rPr>
      </w:pPr>
    </w:p>
    <w:p>
      <w:pPr>
        <w:pStyle w:val="3"/>
        <w:rPr>
          <w:rFonts w:ascii="仿宋" w:eastAsia="仿宋"/>
          <w:sz w:val="24"/>
        </w:rPr>
      </w:pPr>
    </w:p>
    <w:p>
      <w:pPr>
        <w:pStyle w:val="4"/>
        <w:ind w:firstLine="300"/>
        <w:jc w:val="center"/>
        <w:rPr>
          <w:rFonts w:ascii="仿宋" w:hAnsi="仿宋" w:eastAsia="仿宋" w:cs="仿宋"/>
          <w:color w:val="000000" w:themeColor="text1"/>
          <w:kern w:val="28"/>
          <w:sz w:val="30"/>
          <w:szCs w:val="30"/>
          <w14:textFill>
            <w14:solidFill>
              <w14:schemeClr w14:val="tx1"/>
            </w14:solidFill>
          </w14:textFill>
        </w:rPr>
      </w:pPr>
    </w:p>
    <w:p>
      <w:pPr>
        <w:pStyle w:val="4"/>
        <w:ind w:firstLine="300"/>
        <w:jc w:val="center"/>
      </w:pPr>
      <w:r>
        <w:rPr>
          <w:rFonts w:hint="eastAsia" w:ascii="仿宋" w:hAnsi="仿宋" w:eastAsia="仿宋" w:cs="仿宋"/>
          <w:color w:val="000000" w:themeColor="text1"/>
          <w:kern w:val="28"/>
          <w:sz w:val="30"/>
          <w:szCs w:val="30"/>
          <w14:textFill>
            <w14:solidFill>
              <w14:schemeClr w14:val="tx1"/>
            </w14:solidFill>
          </w14:textFill>
        </w:rPr>
        <w:t>价格标合理报价最低标准</w:t>
      </w:r>
    </w:p>
    <w:p>
      <w:pPr>
        <w:pStyle w:val="2"/>
        <w:ind w:firstLine="460"/>
      </w:pPr>
    </w:p>
    <w:tbl>
      <w:tblPr>
        <w:tblStyle w:val="28"/>
        <w:tblW w:w="887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788"/>
        <w:gridCol w:w="3182"/>
        <w:gridCol w:w="490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722"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400" w:lineRule="exact"/>
              <w:jc w:val="center"/>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序号</w:t>
            </w:r>
          </w:p>
        </w:tc>
        <w:tc>
          <w:tcPr>
            <w:tcW w:w="3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400" w:lineRule="exact"/>
              <w:jc w:val="center"/>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报价要求</w:t>
            </w:r>
          </w:p>
        </w:tc>
        <w:tc>
          <w:tcPr>
            <w:tcW w:w="4903"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pacing w:line="400" w:lineRule="exact"/>
              <w:jc w:val="center"/>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计算公式及备注说明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400" w:lineRule="exact"/>
              <w:jc w:val="center"/>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1</w:t>
            </w:r>
          </w:p>
        </w:tc>
        <w:tc>
          <w:tcPr>
            <w:tcW w:w="3182"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结合本项目具体情况，要求本次员工基本工资最低不得低于绍兴市本年度</w:t>
            </w:r>
            <w:r>
              <w:rPr>
                <w:rFonts w:hint="eastAsia" w:ascii="仿宋" w:hAnsi="仿宋" w:eastAsia="仿宋" w:cs="Arial"/>
                <w:b/>
                <w:bCs/>
                <w:color w:val="000000" w:themeColor="text1"/>
                <w:szCs w:val="21"/>
                <w14:textFill>
                  <w14:solidFill>
                    <w14:schemeClr w14:val="tx1"/>
                  </w14:solidFill>
                </w14:textFill>
              </w:rPr>
              <w:t>最低工资标准</w:t>
            </w:r>
            <w:r>
              <w:rPr>
                <w:rFonts w:hint="eastAsia" w:ascii="仿宋" w:hAnsi="仿宋" w:eastAsia="仿宋" w:cs="Arial"/>
                <w:color w:val="000000" w:themeColor="text1"/>
                <w:szCs w:val="21"/>
                <w14:textFill>
                  <w14:solidFill>
                    <w14:schemeClr w14:val="tx1"/>
                  </w14:solidFill>
                </w14:textFill>
              </w:rPr>
              <w:t>（最低月工资标准2070元/月（绍政发[2021]21号））（最低工资不包括下列四项收入：延长工作时间的工资；高温、低温、有毒有害等特殊工作环境、条件下的津贴；贴补伙食、住房等支付给劳动者的非货币性收入；法律、法规和国家规定的劳动者应当享受的福利待遇等）。本项目最低工资标准为每人每月2070元人民币。</w:t>
            </w:r>
          </w:p>
        </w:tc>
        <w:tc>
          <w:tcPr>
            <w:tcW w:w="4903"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（1）每一名人员一年最低工资：每人每月最低工资标准×12个月</w:t>
            </w:r>
          </w:p>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（2）每一名其他工作人员一年最低工资：每人每月最低工资标准×12个月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400" w:lineRule="exact"/>
              <w:jc w:val="center"/>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2</w:t>
            </w:r>
          </w:p>
        </w:tc>
        <w:tc>
          <w:tcPr>
            <w:tcW w:w="3182"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工作人员做六休一，其中每周需有一天休息日加班，按年度52天计取，不得低于最低发放工资标准的两倍发放加班费。</w:t>
            </w:r>
          </w:p>
        </w:tc>
        <w:tc>
          <w:tcPr>
            <w:tcW w:w="4903"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每一名工作员工一年休息日加班费用：每人每月最低工资标准×12个月÷250天（法定工作日）×2倍×52天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400" w:lineRule="exact"/>
              <w:jc w:val="center"/>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3</w:t>
            </w:r>
          </w:p>
        </w:tc>
        <w:tc>
          <w:tcPr>
            <w:tcW w:w="3182"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法定节假日补贴最少按年度11天计取，不得低于最低发放工资标准的三倍发放节假日补贴。</w:t>
            </w:r>
          </w:p>
        </w:tc>
        <w:tc>
          <w:tcPr>
            <w:tcW w:w="4903"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每一名工作员工一年法定节假日补贴费用：每人每月最低工资标准×12个月÷250天（法定工作日）×3倍×11天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400" w:lineRule="exact"/>
              <w:jc w:val="center"/>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4</w:t>
            </w:r>
          </w:p>
        </w:tc>
        <w:tc>
          <w:tcPr>
            <w:tcW w:w="3182"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节假日福利按年度不低于1900元/人计取；高温费按</w:t>
            </w:r>
            <w:r>
              <w:rPr>
                <w:rFonts w:hint="eastAsia" w:ascii="仿宋" w:hAnsi="仿宋" w:eastAsia="仿宋" w:cs="Arial"/>
                <w:color w:val="000000" w:themeColor="text1"/>
                <w:sz w:val="22"/>
                <w:szCs w:val="22"/>
                <w14:textFill>
                  <w14:solidFill>
                    <w14:schemeClr w14:val="tx1"/>
                  </w14:solidFill>
                </w14:textFill>
              </w:rPr>
              <w:t>《浙江省人力资源和社会保障厅关于调整企业夏季高温津贴标准有关问题的通知》（浙人社发〔2018〕65号)</w:t>
            </w:r>
            <w:r>
              <w:rPr>
                <w:rFonts w:hint="eastAsia" w:ascii="仿宋" w:hAnsi="仿宋" w:eastAsia="仿宋" w:cs="Arial"/>
                <w:color w:val="000000" w:themeColor="text1"/>
                <w:szCs w:val="21"/>
                <w14:textFill>
                  <w14:solidFill>
                    <w14:schemeClr w14:val="tx1"/>
                  </w14:solidFill>
                </w14:textFill>
              </w:rPr>
              <w:t>规定300元/月发放，一年按4个月计发高温费，每人每年共1200元）</w:t>
            </w:r>
          </w:p>
        </w:tc>
        <w:tc>
          <w:tcPr>
            <w:tcW w:w="4903"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400" w:lineRule="exact"/>
              <w:jc w:val="center"/>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5</w:t>
            </w:r>
          </w:p>
        </w:tc>
        <w:tc>
          <w:tcPr>
            <w:tcW w:w="3182"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中标人须为职工办理职工意外伤害保险，实现100%全覆盖。职工意外伤害保险每人每年不少于600元。</w:t>
            </w:r>
          </w:p>
        </w:tc>
        <w:tc>
          <w:tcPr>
            <w:tcW w:w="4903"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400" w:lineRule="exact"/>
              <w:jc w:val="center"/>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6</w:t>
            </w:r>
          </w:p>
        </w:tc>
        <w:tc>
          <w:tcPr>
            <w:tcW w:w="3182"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工作人员五险一金须按最低人员数量报价，报价必须包括养老保险、医疗保险、失业保险、工伤保险、生育保险、住房公积金，且不得低于绍兴市最低缴费基数。</w:t>
            </w:r>
          </w:p>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p>
        </w:tc>
        <w:tc>
          <w:tcPr>
            <w:tcW w:w="4903"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注：工作人员五险一金最低缴费基数（每月）</w:t>
            </w:r>
          </w:p>
          <w:p>
            <w:pPr>
              <w:autoSpaceDN w:val="0"/>
              <w:spacing w:line="400" w:lineRule="exact"/>
              <w:rPr>
                <w:rFonts w:ascii="仿宋" w:hAnsi="仿宋" w:eastAsia="仿宋" w:cs="Arial"/>
                <w:color w:val="000000" w:themeColor="text1"/>
                <w:sz w:val="22"/>
                <w:szCs w:val="22"/>
                <w14:textFill>
                  <w14:solidFill>
                    <w14:schemeClr w14:val="tx1"/>
                  </w14:solidFill>
                </w14:textFill>
              </w:rPr>
            </w:pPr>
            <w:r>
              <w:rPr>
                <w:rFonts w:hint="eastAsia" w:ascii="仿宋" w:hAnsi="仿宋" w:eastAsia="仿宋" w:cs="Arial"/>
                <w:color w:val="000000" w:themeColor="text1"/>
                <w:sz w:val="22"/>
                <w:szCs w:val="22"/>
                <w14:textFill>
                  <w14:solidFill>
                    <w14:schemeClr w14:val="tx1"/>
                  </w14:solidFill>
                </w14:textFill>
              </w:rPr>
              <w:t>老保险基数为3957，单位须缴纳的比例为14%，即553.98元；</w:t>
            </w:r>
          </w:p>
          <w:p>
            <w:pPr>
              <w:autoSpaceDN w:val="0"/>
              <w:spacing w:line="400" w:lineRule="exact"/>
              <w:rPr>
                <w:rFonts w:ascii="仿宋" w:hAnsi="仿宋" w:eastAsia="仿宋" w:cs="Arial"/>
                <w:color w:val="000000" w:themeColor="text1"/>
                <w:sz w:val="22"/>
                <w:szCs w:val="22"/>
                <w14:textFill>
                  <w14:solidFill>
                    <w14:schemeClr w14:val="tx1"/>
                  </w14:solidFill>
                </w14:textFill>
              </w:rPr>
            </w:pPr>
            <w:r>
              <w:rPr>
                <w:rFonts w:hint="eastAsia" w:ascii="仿宋" w:hAnsi="仿宋" w:eastAsia="仿宋" w:cs="Arial"/>
                <w:color w:val="000000" w:themeColor="text1"/>
                <w:sz w:val="22"/>
                <w:szCs w:val="22"/>
                <w14:textFill>
                  <w14:solidFill>
                    <w14:schemeClr w14:val="tx1"/>
                  </w14:solidFill>
                </w14:textFill>
              </w:rPr>
              <w:t>医疗保险（含生育）基数为6594，单位须缴纳的比例为5.6%，即369.26元；</w:t>
            </w:r>
          </w:p>
          <w:p>
            <w:pPr>
              <w:autoSpaceDN w:val="0"/>
              <w:spacing w:line="400" w:lineRule="exact"/>
              <w:rPr>
                <w:rFonts w:ascii="仿宋" w:hAnsi="仿宋" w:eastAsia="仿宋" w:cs="Arial"/>
                <w:color w:val="000000" w:themeColor="text1"/>
                <w:sz w:val="22"/>
                <w:szCs w:val="22"/>
                <w14:textFill>
                  <w14:solidFill>
                    <w14:schemeClr w14:val="tx1"/>
                  </w14:solidFill>
                </w14:textFill>
              </w:rPr>
            </w:pPr>
            <w:r>
              <w:rPr>
                <w:rFonts w:hint="eastAsia" w:ascii="仿宋" w:hAnsi="仿宋" w:eastAsia="仿宋" w:cs="Arial"/>
                <w:color w:val="000000" w:themeColor="text1"/>
                <w:sz w:val="22"/>
                <w:szCs w:val="22"/>
                <w14:textFill>
                  <w14:solidFill>
                    <w14:schemeClr w14:val="tx1"/>
                  </w14:solidFill>
                </w14:textFill>
              </w:rPr>
              <w:t>工伤保险基数为3957，单位须缴纳的比例为0.2%，即7.91元；</w:t>
            </w:r>
          </w:p>
          <w:p>
            <w:pPr>
              <w:autoSpaceDN w:val="0"/>
              <w:spacing w:line="400" w:lineRule="exact"/>
              <w:rPr>
                <w:rFonts w:ascii="仿宋" w:hAnsi="仿宋" w:eastAsia="仿宋" w:cs="Arial"/>
                <w:color w:val="000000" w:themeColor="text1"/>
                <w:sz w:val="22"/>
                <w:szCs w:val="22"/>
                <w14:textFill>
                  <w14:solidFill>
                    <w14:schemeClr w14:val="tx1"/>
                  </w14:solidFill>
                </w14:textFill>
              </w:rPr>
            </w:pPr>
            <w:r>
              <w:rPr>
                <w:rFonts w:hint="eastAsia" w:ascii="仿宋" w:hAnsi="仿宋" w:eastAsia="仿宋" w:cs="Arial"/>
                <w:color w:val="000000" w:themeColor="text1"/>
                <w:sz w:val="22"/>
                <w:szCs w:val="22"/>
                <w14:textFill>
                  <w14:solidFill>
                    <w14:schemeClr w14:val="tx1"/>
                  </w14:solidFill>
                </w14:textFill>
              </w:rPr>
              <w:t>失业保险基数为3957，单位须缴纳的比例为0.5%，即19.79元。</w:t>
            </w:r>
          </w:p>
          <w:p>
            <w:pPr>
              <w:widowControl/>
              <w:autoSpaceDE w:val="0"/>
              <w:autoSpaceDN w:val="0"/>
              <w:adjustRightInd w:val="0"/>
              <w:spacing w:line="400" w:lineRule="exact"/>
              <w:textAlignment w:val="bottom"/>
              <w:rPr>
                <w:rFonts w:ascii="仿宋" w:hAnsi="仿宋" w:eastAsia="仿宋" w:cs="Arial"/>
                <w:color w:val="000000" w:themeColor="text1"/>
                <w:spacing w:val="-6"/>
                <w:szCs w:val="21"/>
                <w14:textFill>
                  <w14:solidFill>
                    <w14:schemeClr w14:val="tx1"/>
                  </w14:solidFill>
                </w14:textFill>
              </w:rPr>
            </w:pPr>
            <w:r>
              <w:rPr>
                <w:rFonts w:hint="eastAsia" w:ascii="仿宋" w:hAnsi="仿宋" w:eastAsia="仿宋" w:cs="Arial"/>
                <w:color w:val="000000" w:themeColor="text1"/>
                <w:sz w:val="22"/>
                <w:szCs w:val="22"/>
                <w14:textFill>
                  <w14:solidFill>
                    <w14:schemeClr w14:val="tx1"/>
                  </w14:solidFill>
                </w14:textFill>
              </w:rPr>
              <w:t>住房公积金基数为4180，单位须缴纳的比例为5%，即209元；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75"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400" w:lineRule="exact"/>
              <w:jc w:val="center"/>
              <w:textAlignment w:val="bottom"/>
              <w:rPr>
                <w:rFonts w:ascii="仿宋" w:hAnsi="仿宋" w:eastAsia="仿宋" w:cs="Arial"/>
                <w:color w:val="000000" w:themeColor="text1"/>
                <w:szCs w:val="21"/>
                <w14:textFill>
                  <w14:solidFill>
                    <w14:schemeClr w14:val="tx1"/>
                  </w14:solidFill>
                </w14:textFill>
              </w:rPr>
            </w:pPr>
            <w:r>
              <w:rPr>
                <w:rFonts w:ascii="仿宋" w:hAnsi="仿宋" w:eastAsia="仿宋" w:cs="Arial"/>
                <w:color w:val="000000" w:themeColor="text1"/>
                <w:szCs w:val="21"/>
                <w14:textFill>
                  <w14:solidFill>
                    <w14:schemeClr w14:val="tx1"/>
                  </w14:solidFill>
                </w14:textFill>
              </w:rPr>
              <w:t>7</w:t>
            </w:r>
          </w:p>
        </w:tc>
        <w:tc>
          <w:tcPr>
            <w:tcW w:w="8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400" w:lineRule="exact"/>
              <w:textAlignment w:val="bottom"/>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人员费用最低测算标准：养护期内人员最低费用54171.6元/人，施工期内人员最低费用4141.06元/人，人员报价低于最低测算标准报价的，按无效报价处理（不能参与价格标评审）。</w:t>
            </w:r>
          </w:p>
        </w:tc>
      </w:tr>
    </w:tbl>
    <w:p>
      <w:pPr>
        <w:pStyle w:val="3"/>
        <w:sectPr>
          <w:pgSz w:w="11907" w:h="16840"/>
          <w:pgMar w:top="1440" w:right="1236" w:bottom="1440" w:left="1803" w:header="851" w:footer="992" w:gutter="0"/>
          <w:pgBorders>
            <w:top w:val="none" w:sz="0" w:space="0"/>
            <w:left w:val="none" w:sz="0" w:space="0"/>
            <w:bottom w:val="none" w:sz="0" w:space="0"/>
            <w:right w:val="none" w:sz="0" w:space="0"/>
          </w:pgBorders>
          <w:cols w:space="720" w:num="1"/>
          <w:docGrid w:type="lines" w:linePitch="312" w:charSpace="0"/>
        </w:sectPr>
      </w:pPr>
    </w:p>
    <w:p>
      <w:pPr>
        <w:pStyle w:val="6"/>
        <w:rPr>
          <w:rFonts w:ascii="仿宋"/>
        </w:rPr>
      </w:pPr>
      <w:bookmarkStart w:id="81" w:name="_Toc24364"/>
      <w:r>
        <w:rPr>
          <w:rFonts w:hint="eastAsia" w:ascii="仿宋"/>
        </w:rPr>
        <w:t>第七章  询问、质疑及投诉</w:t>
      </w:r>
      <w:bookmarkEnd w:id="81"/>
    </w:p>
    <w:p>
      <w:pPr>
        <w:pStyle w:val="19"/>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7"/>
        <w:rPr>
          <w:rFonts w:ascii="仿宋"/>
        </w:rPr>
      </w:pPr>
      <w:bookmarkStart w:id="82" w:name="_Toc10413"/>
      <w:r>
        <w:rPr>
          <w:rFonts w:hint="eastAsia" w:ascii="仿宋"/>
        </w:rPr>
        <w:t>一、供应商询问</w:t>
      </w:r>
      <w:bookmarkEnd w:id="82"/>
    </w:p>
    <w:p>
      <w:pPr>
        <w:pStyle w:val="19"/>
        <w:spacing w:line="360" w:lineRule="auto"/>
        <w:rPr>
          <w:rFonts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9"/>
        <w:spacing w:line="360" w:lineRule="auto"/>
        <w:rPr>
          <w:rFonts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7"/>
        <w:rPr>
          <w:rFonts w:ascii="仿宋"/>
        </w:rPr>
      </w:pPr>
      <w:bookmarkStart w:id="83" w:name="_Toc15985"/>
      <w:r>
        <w:rPr>
          <w:rFonts w:hint="eastAsia" w:ascii="仿宋"/>
        </w:rPr>
        <w:t>二、供应商质疑</w:t>
      </w:r>
      <w:bookmarkEnd w:id="83"/>
    </w:p>
    <w:p>
      <w:pPr>
        <w:pStyle w:val="19"/>
        <w:spacing w:line="360" w:lineRule="auto"/>
        <w:rPr>
          <w:rFonts w:ascii="仿宋" w:eastAsia="仿宋"/>
          <w:b/>
          <w:bCs/>
          <w:sz w:val="24"/>
        </w:rPr>
      </w:pPr>
      <w:r>
        <w:rPr>
          <w:rFonts w:hint="eastAsia" w:ascii="仿宋" w:eastAsia="仿宋"/>
          <w:b/>
          <w:bCs/>
          <w:sz w:val="24"/>
        </w:rPr>
        <w:t>2.1质疑有效期：</w:t>
      </w:r>
    </w:p>
    <w:p>
      <w:pPr>
        <w:pStyle w:val="19"/>
        <w:spacing w:line="360" w:lineRule="auto"/>
        <w:ind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9"/>
        <w:spacing w:line="360" w:lineRule="auto"/>
        <w:ind w:firstLine="480" w:firstLineChars="200"/>
        <w:rPr>
          <w:rFonts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9"/>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9"/>
        <w:spacing w:line="360" w:lineRule="auto"/>
        <w:ind w:firstLine="480" w:firstLineChars="200"/>
        <w:rPr>
          <w:rFonts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9"/>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9"/>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9"/>
        <w:spacing w:line="360" w:lineRule="auto"/>
        <w:rPr>
          <w:rFonts w:ascii="仿宋" w:eastAsia="仿宋"/>
          <w:b/>
          <w:bCs/>
          <w:sz w:val="24"/>
        </w:rPr>
      </w:pPr>
      <w:r>
        <w:rPr>
          <w:rFonts w:hint="eastAsia" w:ascii="仿宋" w:eastAsia="仿宋"/>
          <w:b/>
          <w:bCs/>
          <w:sz w:val="24"/>
        </w:rPr>
        <w:t>2.2质疑主体的有效性：</w:t>
      </w:r>
    </w:p>
    <w:p>
      <w:pPr>
        <w:pStyle w:val="19"/>
        <w:spacing w:line="360" w:lineRule="auto"/>
        <w:rPr>
          <w:rFonts w:ascii="仿宋" w:eastAsia="仿宋"/>
          <w:sz w:val="24"/>
        </w:rPr>
      </w:pPr>
      <w:r>
        <w:rPr>
          <w:rFonts w:hint="eastAsia" w:ascii="仿宋" w:eastAsia="仿宋"/>
          <w:sz w:val="24"/>
        </w:rPr>
        <w:t>2.2.1提出质疑的供应商应当是参与所质疑项目采购活动的供应商。</w:t>
      </w:r>
    </w:p>
    <w:p>
      <w:pPr>
        <w:pStyle w:val="19"/>
        <w:spacing w:line="360" w:lineRule="auto"/>
        <w:rPr>
          <w:rFonts w:ascii="仿宋" w:eastAsia="仿宋"/>
          <w:sz w:val="24"/>
        </w:rPr>
      </w:pPr>
      <w:r>
        <w:rPr>
          <w:rFonts w:hint="eastAsia" w:ascii="仿宋" w:eastAsia="仿宋"/>
          <w:sz w:val="24"/>
        </w:rPr>
        <w:t>2.2.2质疑人应当与质疑事项存在利害关系,不得提出“自杀式质疑”。</w:t>
      </w:r>
    </w:p>
    <w:p>
      <w:pPr>
        <w:pStyle w:val="19"/>
        <w:spacing w:line="360" w:lineRule="auto"/>
        <w:rPr>
          <w:rFonts w:ascii="仿宋" w:eastAsia="仿宋"/>
          <w:b/>
          <w:bCs/>
          <w:sz w:val="24"/>
        </w:rPr>
      </w:pPr>
      <w:r>
        <w:rPr>
          <w:rFonts w:hint="eastAsia" w:ascii="仿宋" w:eastAsia="仿宋"/>
          <w:b/>
          <w:bCs/>
          <w:sz w:val="24"/>
        </w:rPr>
        <w:t>2.3质疑的答复</w:t>
      </w:r>
    </w:p>
    <w:p>
      <w:pPr>
        <w:pStyle w:val="19"/>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pPr>
        <w:pStyle w:val="19"/>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9"/>
        <w:spacing w:line="360" w:lineRule="auto"/>
        <w:rPr>
          <w:rFonts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7"/>
        <w:rPr>
          <w:rFonts w:ascii="仿宋"/>
        </w:rPr>
      </w:pPr>
      <w:bookmarkStart w:id="84" w:name="_Toc24698"/>
      <w:r>
        <w:rPr>
          <w:rFonts w:hint="eastAsia" w:ascii="仿宋"/>
        </w:rPr>
        <w:t>三、供应商投诉</w:t>
      </w:r>
      <w:bookmarkEnd w:id="84"/>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pPr>
        <w:adjustRightInd w:val="0"/>
        <w:snapToGrid w:val="0"/>
        <w:spacing w:line="360" w:lineRule="auto"/>
        <w:rPr>
          <w:rFonts w:ascii="仿宋" w:eastAsia="仿宋" w:cs="仿宋"/>
          <w:sz w:val="24"/>
          <w:szCs w:val="24"/>
          <w:u w:val="dotted"/>
        </w:rPr>
      </w:pPr>
    </w:p>
    <w:p>
      <w:pPr>
        <w:rPr>
          <w:rFonts w:ascii="仿宋" w:eastAsia="仿宋"/>
          <w:sz w:val="24"/>
          <w:szCs w:val="24"/>
        </w:rPr>
      </w:pPr>
      <w:r>
        <w:rPr>
          <w:rFonts w:hint="eastAsia" w:ascii="仿宋" w:eastAsia="仿宋"/>
          <w:sz w:val="24"/>
          <w:szCs w:val="24"/>
        </w:rPr>
        <w:t xml:space="preserve">授权代表签字(签章)：                 投标人签章：                      </w:t>
      </w:r>
    </w:p>
    <w:p>
      <w:pPr>
        <w:rPr>
          <w:rFonts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ascii="仿宋" w:eastAsia="仿宋" w:cs="仿宋"/>
          <w:sz w:val="24"/>
          <w:szCs w:val="24"/>
        </w:rPr>
      </w:pPr>
    </w:p>
    <w:p>
      <w:pPr>
        <w:adjustRightInd w:val="0"/>
        <w:snapToGrid w:val="0"/>
        <w:spacing w:line="360" w:lineRule="auto"/>
        <w:rPr>
          <w:rFonts w:ascii="仿宋" w:eastAsia="仿宋" w:cs="宋体"/>
          <w:color w:val="000000"/>
          <w:kern w:val="0"/>
          <w:sz w:val="24"/>
          <w:szCs w:val="24"/>
        </w:rPr>
      </w:pPr>
    </w:p>
    <w:p>
      <w:pPr>
        <w:adjustRightInd w:val="0"/>
        <w:snapToGrid w:val="0"/>
        <w:spacing w:line="360" w:lineRule="auto"/>
        <w:rPr>
          <w:rFonts w:ascii="仿宋" w:eastAsia="仿宋" w:cs="宋体"/>
          <w:color w:val="000000"/>
          <w:kern w:val="0"/>
          <w:sz w:val="24"/>
          <w:szCs w:val="24"/>
        </w:rPr>
      </w:pPr>
    </w:p>
    <w:sectPr>
      <w:pgSz w:w="11907" w:h="16840"/>
      <w:pgMar w:top="1440" w:right="1236" w:bottom="1440" w:left="180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21"/>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43</w:t>
    </w:r>
    <w:r>
      <w:rPr>
        <w:rStyle w:val="32"/>
      </w:rPr>
      <w:fldChar w:fldCharType="end"/>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11"/>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5A2B9E9F"/>
    <w:multiLevelType w:val="singleLevel"/>
    <w:tmpl w:val="5A2B9E9F"/>
    <w:lvl w:ilvl="0" w:tentative="0">
      <w:start w:val="1"/>
      <w:numFmt w:val="decimal"/>
      <w:suff w:val="nothing"/>
      <w:lvlText w:val="（%1）"/>
      <w:lvlJc w:val="left"/>
    </w:lvl>
  </w:abstractNum>
  <w:abstractNum w:abstractNumId="9">
    <w:nsid w:val="69E5D8B5"/>
    <w:multiLevelType w:val="singleLevel"/>
    <w:tmpl w:val="69E5D8B5"/>
    <w:lvl w:ilvl="0" w:tentative="0">
      <w:start w:val="1"/>
      <w:numFmt w:val="decimal"/>
      <w:suff w:val="nothing"/>
      <w:lvlText w:val="%1、"/>
      <w:lvlJc w:val="left"/>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2">
    <w:nsid w:val="78EA9251"/>
    <w:multiLevelType w:val="singleLevel"/>
    <w:tmpl w:val="78EA9251"/>
    <w:lvl w:ilvl="0" w:tentative="0">
      <w:start w:val="2"/>
      <w:numFmt w:val="decimal"/>
      <w:suff w:val="nothing"/>
      <w:lvlText w:val="%1、"/>
      <w:lvlJc w:val="left"/>
    </w:lvl>
  </w:abstractNum>
  <w:num w:numId="1">
    <w:abstractNumId w:val="6"/>
  </w:num>
  <w:num w:numId="2">
    <w:abstractNumId w:val="3"/>
  </w:num>
  <w:num w:numId="3">
    <w:abstractNumId w:val="1"/>
  </w:num>
  <w:num w:numId="4">
    <w:abstractNumId w:val="8"/>
  </w:num>
  <w:num w:numId="5">
    <w:abstractNumId w:val="10"/>
  </w:num>
  <w:num w:numId="6">
    <w:abstractNumId w:val="4"/>
  </w:num>
  <w:num w:numId="7">
    <w:abstractNumId w:val="9"/>
  </w:num>
  <w:num w:numId="8">
    <w:abstractNumId w:val="12"/>
  </w:num>
  <w:num w:numId="9">
    <w:abstractNumId w:val="5"/>
  </w:num>
  <w:num w:numId="10">
    <w:abstractNumId w:val="7"/>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hNThjZDFiNTQwMjdjZWI1NzE2YzgxMDFkYTM3OGEifQ=="/>
  </w:docVars>
  <w:rsids>
    <w:rsidRoot w:val="00DC654C"/>
    <w:rsid w:val="001861AD"/>
    <w:rsid w:val="002C1884"/>
    <w:rsid w:val="002E655D"/>
    <w:rsid w:val="002F5052"/>
    <w:rsid w:val="003278C2"/>
    <w:rsid w:val="004C14E2"/>
    <w:rsid w:val="00564E68"/>
    <w:rsid w:val="00AE1120"/>
    <w:rsid w:val="00C2790C"/>
    <w:rsid w:val="00CB3BE9"/>
    <w:rsid w:val="00DC654C"/>
    <w:rsid w:val="00E268CB"/>
    <w:rsid w:val="00ED4243"/>
    <w:rsid w:val="050E1DC6"/>
    <w:rsid w:val="07334CB8"/>
    <w:rsid w:val="08BA559A"/>
    <w:rsid w:val="116A4F9F"/>
    <w:rsid w:val="13761404"/>
    <w:rsid w:val="17753986"/>
    <w:rsid w:val="18DD5874"/>
    <w:rsid w:val="290A086A"/>
    <w:rsid w:val="298E3F12"/>
    <w:rsid w:val="2BC576F6"/>
    <w:rsid w:val="2CEB65C4"/>
    <w:rsid w:val="32DB59B6"/>
    <w:rsid w:val="33062ACF"/>
    <w:rsid w:val="37642C5D"/>
    <w:rsid w:val="391815C9"/>
    <w:rsid w:val="46D729A5"/>
    <w:rsid w:val="46F53C8D"/>
    <w:rsid w:val="4B2832DF"/>
    <w:rsid w:val="502D0652"/>
    <w:rsid w:val="53F00B8B"/>
    <w:rsid w:val="5A1C0A47"/>
    <w:rsid w:val="5A843E47"/>
    <w:rsid w:val="5ACA21A2"/>
    <w:rsid w:val="5C957F91"/>
    <w:rsid w:val="5FDD1FAA"/>
    <w:rsid w:val="621F273B"/>
    <w:rsid w:val="62E6604F"/>
    <w:rsid w:val="668A2F6D"/>
    <w:rsid w:val="6972446D"/>
    <w:rsid w:val="6A88233D"/>
    <w:rsid w:val="6ACD4147"/>
    <w:rsid w:val="6C316E88"/>
    <w:rsid w:val="6D5E733D"/>
    <w:rsid w:val="77EA494C"/>
    <w:rsid w:val="7917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7">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8">
    <w:name w:val="heading 3"/>
    <w:basedOn w:val="1"/>
    <w:next w:val="1"/>
    <w:qFormat/>
    <w:uiPriority w:val="0"/>
    <w:pPr>
      <w:keepNext/>
      <w:keepLines/>
      <w:spacing w:before="260" w:after="260" w:line="415" w:lineRule="auto"/>
      <w:outlineLvl w:val="2"/>
    </w:pPr>
    <w:rPr>
      <w:b/>
      <w:sz w:val="32"/>
    </w:rPr>
  </w:style>
  <w:style w:type="paragraph" w:styleId="9">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ind w:firstLine="200" w:firstLineChars="200"/>
    </w:pPr>
    <w:rPr>
      <w:rFonts w:ascii="Arial" w:hAnsi="Arial"/>
      <w:spacing w:val="-5"/>
      <w:kern w:val="0"/>
      <w:sz w:val="24"/>
    </w:rPr>
  </w:style>
  <w:style w:type="paragraph" w:styleId="3">
    <w:name w:val="Body Text"/>
    <w:basedOn w:val="1"/>
    <w:next w:val="4"/>
    <w:qFormat/>
    <w:uiPriority w:val="0"/>
    <w:pPr>
      <w:spacing w:line="360" w:lineRule="auto"/>
    </w:pPr>
    <w:rPr>
      <w:rFonts w:eastAsia="仿宋_GB2312"/>
      <w:sz w:val="28"/>
    </w:rPr>
  </w:style>
  <w:style w:type="paragraph" w:styleId="4">
    <w:name w:val="Body Text First Indent"/>
    <w:basedOn w:val="3"/>
    <w:next w:val="5"/>
    <w:qFormat/>
    <w:uiPriority w:val="0"/>
    <w:pPr>
      <w:spacing w:after="120" w:line="240" w:lineRule="auto"/>
      <w:ind w:firstLine="420" w:firstLineChars="100"/>
    </w:pPr>
    <w:rPr>
      <w:rFonts w:eastAsia="宋体"/>
      <w:sz w:val="21"/>
    </w:rPr>
  </w:style>
  <w:style w:type="paragraph" w:styleId="5">
    <w:name w:val="toc 6"/>
    <w:basedOn w:val="1"/>
    <w:next w:val="1"/>
    <w:qFormat/>
    <w:uiPriority w:val="0"/>
    <w:pPr>
      <w:ind w:left="2100" w:leftChars="1000"/>
    </w:pPr>
  </w:style>
  <w:style w:type="paragraph" w:styleId="10">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11">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12">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3">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4">
    <w:name w:val="annotation text"/>
    <w:basedOn w:val="1"/>
    <w:qFormat/>
    <w:uiPriority w:val="0"/>
    <w:pPr>
      <w:jc w:val="left"/>
    </w:pPr>
  </w:style>
  <w:style w:type="paragraph" w:styleId="15">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6">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7">
    <w:name w:val="toc 5"/>
    <w:basedOn w:val="1"/>
    <w:next w:val="1"/>
    <w:qFormat/>
    <w:uiPriority w:val="0"/>
    <w:pPr>
      <w:ind w:left="1680"/>
    </w:pPr>
  </w:style>
  <w:style w:type="paragraph" w:styleId="18">
    <w:name w:val="toc 3"/>
    <w:basedOn w:val="1"/>
    <w:next w:val="1"/>
    <w:qFormat/>
    <w:uiPriority w:val="0"/>
    <w:pPr>
      <w:ind w:left="840"/>
    </w:pPr>
  </w:style>
  <w:style w:type="paragraph" w:styleId="19">
    <w:name w:val="Plain Text"/>
    <w:qFormat/>
    <w:uiPriority w:val="0"/>
    <w:pPr>
      <w:widowControl w:val="0"/>
      <w:jc w:val="both"/>
    </w:pPr>
    <w:rPr>
      <w:rFonts w:ascii="宋体" w:hAnsi="Times New Roman" w:eastAsia="宋体" w:cs="Times New Roman"/>
      <w:kern w:val="2"/>
      <w:sz w:val="21"/>
      <w:lang w:val="en-US" w:eastAsia="zh-CN" w:bidi="ar-SA"/>
    </w:rPr>
  </w:style>
  <w:style w:type="paragraph" w:styleId="20">
    <w:name w:val="Date"/>
    <w:basedOn w:val="1"/>
    <w:next w:val="1"/>
    <w:qFormat/>
    <w:uiPriority w:val="0"/>
    <w:pPr>
      <w:ind w:left="2500" w:leftChars="2500"/>
    </w:pPr>
  </w:style>
  <w:style w:type="paragraph" w:styleId="21">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2">
    <w:name w:val="header"/>
    <w:basedOn w:val="1"/>
    <w:qFormat/>
    <w:uiPriority w:val="0"/>
    <w:pPr>
      <w:pBdr>
        <w:bottom w:val="single" w:color="auto" w:sz="6" w:space="1"/>
      </w:pBdr>
      <w:tabs>
        <w:tab w:val="center" w:pos="4153"/>
        <w:tab w:val="right" w:pos="8307"/>
      </w:tabs>
      <w:snapToGrid w:val="0"/>
      <w:jc w:val="center"/>
    </w:pPr>
    <w:rPr>
      <w:sz w:val="18"/>
    </w:rPr>
  </w:style>
  <w:style w:type="paragraph" w:styleId="23">
    <w:name w:val="toc 1"/>
    <w:basedOn w:val="1"/>
    <w:next w:val="1"/>
    <w:qFormat/>
    <w:uiPriority w:val="0"/>
  </w:style>
  <w:style w:type="paragraph" w:styleId="24">
    <w:name w:val="toc 4"/>
    <w:basedOn w:val="1"/>
    <w:next w:val="1"/>
    <w:qFormat/>
    <w:uiPriority w:val="0"/>
    <w:pPr>
      <w:ind w:left="1260"/>
    </w:pPr>
  </w:style>
  <w:style w:type="paragraph" w:styleId="25">
    <w:name w:val="toc 2"/>
    <w:basedOn w:val="1"/>
    <w:next w:val="1"/>
    <w:qFormat/>
    <w:uiPriority w:val="0"/>
    <w:pPr>
      <w:ind w:left="420"/>
    </w:pPr>
  </w:style>
  <w:style w:type="paragraph" w:styleId="26">
    <w:name w:val="Normal (Web)"/>
    <w:basedOn w:val="1"/>
    <w:qFormat/>
    <w:uiPriority w:val="0"/>
    <w:rPr>
      <w:sz w:val="24"/>
    </w:rPr>
  </w:style>
  <w:style w:type="paragraph" w:styleId="27">
    <w:name w:val="annotation subject"/>
    <w:basedOn w:val="14"/>
    <w:next w:val="14"/>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6">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4753</Words>
  <Characters>27096</Characters>
  <Lines>225</Lines>
  <Paragraphs>63</Paragraphs>
  <TotalTime>7</TotalTime>
  <ScaleCrop>false</ScaleCrop>
  <LinksUpToDate>false</LinksUpToDate>
  <CharactersWithSpaces>31786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拾忆</cp:lastModifiedBy>
  <cp:lastPrinted>2020-02-27T03:07:00Z</cp:lastPrinted>
  <dcterms:modified xsi:type="dcterms:W3CDTF">2022-10-10T05:25:14Z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E131030D5E014E378A9CF883CBD6135A</vt:lpwstr>
  </property>
</Properties>
</file>