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105A5">
      <w:pPr>
        <w:spacing w:line="960" w:lineRule="auto"/>
        <w:ind w:firstLine="420" w:firstLineChars="0"/>
        <w:rPr>
          <w:rFonts w:ascii="仿宋" w:hAnsi="仿宋" w:eastAsia="仿宋"/>
        </w:rPr>
      </w:pPr>
    </w:p>
    <w:p w14:paraId="26A27531">
      <w:pPr>
        <w:spacing w:line="960" w:lineRule="auto"/>
        <w:rPr>
          <w:rFonts w:ascii="仿宋" w:hAnsi="仿宋" w:eastAsia="仿宋"/>
        </w:rPr>
      </w:pPr>
    </w:p>
    <w:p w14:paraId="4176A228">
      <w:pPr>
        <w:jc w:val="center"/>
        <w:rPr>
          <w:rFonts w:ascii="仿宋" w:hAnsi="仿宋" w:eastAsia="仿宋" w:cs="仿宋"/>
          <w:b/>
          <w:sz w:val="72"/>
          <w:szCs w:val="72"/>
        </w:rPr>
      </w:pPr>
      <w:bookmarkStart w:id="0" w:name="_Toc493956011"/>
      <w:bookmarkStart w:id="1" w:name="_Toc493928401"/>
      <w:r>
        <w:rPr>
          <w:rFonts w:hint="eastAsia" w:ascii="仿宋" w:hAnsi="仿宋" w:eastAsia="仿宋" w:cs="仿宋"/>
          <w:b/>
          <w:sz w:val="72"/>
          <w:szCs w:val="72"/>
        </w:rPr>
        <w:t>竞争性磋商文件</w:t>
      </w:r>
      <w:bookmarkEnd w:id="0"/>
      <w:bookmarkEnd w:id="1"/>
    </w:p>
    <w:p w14:paraId="7F37ABB3">
      <w:pPr>
        <w:spacing w:line="480" w:lineRule="auto"/>
        <w:rPr>
          <w:rFonts w:ascii="仿宋" w:hAnsi="仿宋" w:eastAsia="仿宋" w:cs="仿宋"/>
        </w:rPr>
      </w:pPr>
    </w:p>
    <w:p w14:paraId="15C2E3B2">
      <w:pPr>
        <w:spacing w:line="480" w:lineRule="auto"/>
        <w:rPr>
          <w:rFonts w:ascii="仿宋" w:hAnsi="仿宋" w:eastAsia="仿宋" w:cs="仿宋"/>
        </w:rPr>
      </w:pPr>
    </w:p>
    <w:p w14:paraId="70A5EC44">
      <w:pPr>
        <w:spacing w:line="480" w:lineRule="auto"/>
        <w:rPr>
          <w:rFonts w:ascii="仿宋" w:hAnsi="仿宋" w:eastAsia="仿宋" w:cs="仿宋"/>
        </w:rPr>
      </w:pPr>
    </w:p>
    <w:p w14:paraId="2865ED48">
      <w:pPr>
        <w:spacing w:line="480" w:lineRule="auto"/>
        <w:rPr>
          <w:rFonts w:ascii="仿宋" w:hAnsi="仿宋" w:eastAsia="仿宋" w:cs="仿宋"/>
        </w:rPr>
      </w:pPr>
    </w:p>
    <w:p w14:paraId="694CB14E">
      <w:pPr>
        <w:spacing w:line="480" w:lineRule="auto"/>
        <w:rPr>
          <w:rFonts w:ascii="仿宋" w:hAnsi="仿宋" w:eastAsia="仿宋" w:cs="仿宋"/>
        </w:rPr>
      </w:pPr>
    </w:p>
    <w:p w14:paraId="3E3AE87C">
      <w:pPr>
        <w:spacing w:line="480" w:lineRule="auto"/>
        <w:rPr>
          <w:rFonts w:ascii="仿宋" w:hAnsi="仿宋" w:eastAsia="仿宋" w:cs="仿宋"/>
        </w:rPr>
      </w:pPr>
    </w:p>
    <w:p w14:paraId="74F5AD24">
      <w:pPr>
        <w:spacing w:line="480" w:lineRule="auto"/>
        <w:rPr>
          <w:rFonts w:ascii="仿宋" w:hAnsi="仿宋" w:eastAsia="仿宋" w:cs="仿宋"/>
        </w:rPr>
      </w:pPr>
    </w:p>
    <w:tbl>
      <w:tblPr>
        <w:tblStyle w:val="18"/>
        <w:tblW w:w="0" w:type="auto"/>
        <w:jc w:val="center"/>
        <w:tblLayout w:type="fixed"/>
        <w:tblCellMar>
          <w:top w:w="0" w:type="dxa"/>
          <w:left w:w="108" w:type="dxa"/>
          <w:bottom w:w="0" w:type="dxa"/>
          <w:right w:w="108" w:type="dxa"/>
        </w:tblCellMar>
      </w:tblPr>
      <w:tblGrid>
        <w:gridCol w:w="2311"/>
        <w:gridCol w:w="5142"/>
      </w:tblGrid>
      <w:tr w14:paraId="4A336BAC">
        <w:tblPrEx>
          <w:tblCellMar>
            <w:top w:w="0" w:type="dxa"/>
            <w:left w:w="108" w:type="dxa"/>
            <w:bottom w:w="0" w:type="dxa"/>
            <w:right w:w="108" w:type="dxa"/>
          </w:tblCellMar>
        </w:tblPrEx>
        <w:trPr>
          <w:trHeight w:val="737" w:hRule="atLeast"/>
          <w:jc w:val="center"/>
        </w:trPr>
        <w:tc>
          <w:tcPr>
            <w:tcW w:w="2311" w:type="dxa"/>
            <w:vAlign w:val="center"/>
          </w:tcPr>
          <w:p w14:paraId="100044F4">
            <w:pPr>
              <w:ind w:right="-109" w:rightChars="-52"/>
              <w:jc w:val="distribute"/>
              <w:rPr>
                <w:rFonts w:ascii="仿宋" w:hAnsi="仿宋" w:eastAsia="仿宋" w:cs="仿宋"/>
                <w:sz w:val="32"/>
                <w:szCs w:val="32"/>
              </w:rPr>
            </w:pPr>
            <w:bookmarkStart w:id="2" w:name="_Toc493928402"/>
            <w:bookmarkStart w:id="3" w:name="_Toc493956012"/>
            <w:r>
              <w:rPr>
                <w:rFonts w:hint="eastAsia" w:ascii="仿宋" w:hAnsi="仿宋" w:eastAsia="仿宋" w:cs="仿宋"/>
                <w:sz w:val="32"/>
                <w:szCs w:val="32"/>
              </w:rPr>
              <w:t>项目编号：</w:t>
            </w:r>
            <w:bookmarkEnd w:id="2"/>
            <w:bookmarkEnd w:id="3"/>
          </w:p>
        </w:tc>
        <w:tc>
          <w:tcPr>
            <w:tcW w:w="5142" w:type="dxa"/>
            <w:vAlign w:val="center"/>
          </w:tcPr>
          <w:p w14:paraId="7561F651">
            <w:pPr>
              <w:ind w:left="-103" w:leftChars="-49"/>
              <w:jc w:val="left"/>
              <w:rPr>
                <w:rFonts w:ascii="仿宋" w:hAnsi="仿宋" w:eastAsia="仿宋" w:cs="仿宋"/>
                <w:sz w:val="32"/>
                <w:szCs w:val="32"/>
              </w:rPr>
            </w:pPr>
            <w:r>
              <w:rPr>
                <w:rFonts w:hint="eastAsia" w:ascii="仿宋" w:hAnsi="仿宋" w:eastAsia="仿宋" w:cs="仿宋"/>
                <w:sz w:val="32"/>
                <w:szCs w:val="32"/>
              </w:rPr>
              <w:t>兴华招采(202</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48</w:t>
            </w:r>
            <w:r>
              <w:rPr>
                <w:rFonts w:hint="eastAsia" w:ascii="仿宋" w:hAnsi="仿宋" w:eastAsia="仿宋" w:cs="仿宋"/>
                <w:sz w:val="32"/>
                <w:szCs w:val="32"/>
              </w:rPr>
              <w:t>号</w:t>
            </w:r>
          </w:p>
        </w:tc>
      </w:tr>
      <w:tr w14:paraId="005C941F">
        <w:tblPrEx>
          <w:tblCellMar>
            <w:top w:w="0" w:type="dxa"/>
            <w:left w:w="108" w:type="dxa"/>
            <w:bottom w:w="0" w:type="dxa"/>
            <w:right w:w="108" w:type="dxa"/>
          </w:tblCellMar>
        </w:tblPrEx>
        <w:trPr>
          <w:trHeight w:val="722" w:hRule="atLeast"/>
          <w:jc w:val="center"/>
        </w:trPr>
        <w:tc>
          <w:tcPr>
            <w:tcW w:w="2311" w:type="dxa"/>
            <w:vAlign w:val="center"/>
          </w:tcPr>
          <w:p w14:paraId="31B69534">
            <w:pPr>
              <w:ind w:right="-109" w:rightChars="-52"/>
              <w:jc w:val="distribute"/>
              <w:rPr>
                <w:rFonts w:ascii="仿宋" w:hAnsi="仿宋" w:eastAsia="仿宋" w:cs="仿宋"/>
                <w:color w:val="auto"/>
                <w:sz w:val="32"/>
                <w:szCs w:val="32"/>
              </w:rPr>
            </w:pPr>
            <w:bookmarkStart w:id="4" w:name="_Toc493928404"/>
            <w:bookmarkStart w:id="5" w:name="_Toc493956014"/>
            <w:r>
              <w:rPr>
                <w:rFonts w:hint="eastAsia" w:ascii="仿宋" w:hAnsi="仿宋" w:eastAsia="仿宋" w:cs="仿宋"/>
                <w:color w:val="auto"/>
                <w:sz w:val="32"/>
                <w:szCs w:val="32"/>
              </w:rPr>
              <w:t>项目名称：</w:t>
            </w:r>
            <w:bookmarkEnd w:id="4"/>
            <w:bookmarkEnd w:id="5"/>
          </w:p>
        </w:tc>
        <w:tc>
          <w:tcPr>
            <w:tcW w:w="5142" w:type="dxa"/>
            <w:vAlign w:val="center"/>
          </w:tcPr>
          <w:p w14:paraId="4486BF10">
            <w:pPr>
              <w:ind w:left="-103" w:leftChars="-49"/>
              <w:jc w:val="left"/>
              <w:rPr>
                <w:rFonts w:ascii="仿宋" w:hAnsi="仿宋" w:eastAsia="仿宋" w:cs="仿宋"/>
                <w:color w:val="auto"/>
                <w:sz w:val="32"/>
                <w:szCs w:val="32"/>
              </w:rPr>
            </w:pPr>
            <w:r>
              <w:rPr>
                <w:rFonts w:hint="eastAsia" w:ascii="仿宋" w:hAnsi="仿宋" w:eastAsia="仿宋" w:cs="仿宋"/>
                <w:color w:val="auto"/>
                <w:sz w:val="32"/>
                <w:szCs w:val="32"/>
                <w:lang w:eastAsia="zh-CN"/>
              </w:rPr>
              <w:t>理“响”百山 全域农村文化礼堂建设项目</w:t>
            </w:r>
            <w:r>
              <w:rPr>
                <w:rFonts w:hint="eastAsia" w:ascii="仿宋" w:hAnsi="仿宋" w:eastAsia="仿宋" w:cs="仿宋"/>
                <w:color w:val="auto"/>
                <w:sz w:val="32"/>
                <w:szCs w:val="32"/>
              </w:rPr>
              <w:t xml:space="preserve"> </w:t>
            </w:r>
          </w:p>
        </w:tc>
      </w:tr>
      <w:tr w14:paraId="1ADF27FD">
        <w:tblPrEx>
          <w:tblCellMar>
            <w:top w:w="0" w:type="dxa"/>
            <w:left w:w="108" w:type="dxa"/>
            <w:bottom w:w="0" w:type="dxa"/>
            <w:right w:w="108" w:type="dxa"/>
          </w:tblCellMar>
        </w:tblPrEx>
        <w:trPr>
          <w:trHeight w:val="724" w:hRule="atLeast"/>
          <w:jc w:val="center"/>
        </w:trPr>
        <w:tc>
          <w:tcPr>
            <w:tcW w:w="2311" w:type="dxa"/>
            <w:vAlign w:val="center"/>
          </w:tcPr>
          <w:p w14:paraId="7AAB0B6D">
            <w:pPr>
              <w:ind w:right="-109" w:rightChars="-52"/>
              <w:jc w:val="distribute"/>
              <w:rPr>
                <w:rFonts w:ascii="仿宋" w:hAnsi="仿宋" w:eastAsia="仿宋" w:cs="仿宋"/>
                <w:color w:val="auto"/>
                <w:sz w:val="32"/>
                <w:szCs w:val="32"/>
              </w:rPr>
            </w:pPr>
            <w:bookmarkStart w:id="6" w:name="_Toc493956016"/>
            <w:bookmarkStart w:id="7" w:name="_Toc493928406"/>
            <w:r>
              <w:rPr>
                <w:rFonts w:hint="eastAsia" w:ascii="仿宋" w:hAnsi="仿宋" w:eastAsia="仿宋" w:cs="仿宋"/>
                <w:color w:val="auto"/>
                <w:sz w:val="32"/>
                <w:szCs w:val="32"/>
              </w:rPr>
              <w:t>采 购 人：</w:t>
            </w:r>
            <w:bookmarkEnd w:id="6"/>
            <w:bookmarkEnd w:id="7"/>
          </w:p>
        </w:tc>
        <w:tc>
          <w:tcPr>
            <w:tcW w:w="5142" w:type="dxa"/>
            <w:vAlign w:val="center"/>
          </w:tcPr>
          <w:p w14:paraId="0EE24E36">
            <w:pPr>
              <w:ind w:left="-103" w:leftChars="-49"/>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庆元县人民政府屏都街道办事处</w:t>
            </w:r>
          </w:p>
        </w:tc>
      </w:tr>
      <w:tr w14:paraId="449873CC">
        <w:tblPrEx>
          <w:tblCellMar>
            <w:top w:w="0" w:type="dxa"/>
            <w:left w:w="108" w:type="dxa"/>
            <w:bottom w:w="0" w:type="dxa"/>
            <w:right w:w="108" w:type="dxa"/>
          </w:tblCellMar>
        </w:tblPrEx>
        <w:trPr>
          <w:trHeight w:val="737" w:hRule="atLeast"/>
          <w:jc w:val="center"/>
        </w:trPr>
        <w:tc>
          <w:tcPr>
            <w:tcW w:w="2311" w:type="dxa"/>
            <w:vAlign w:val="center"/>
          </w:tcPr>
          <w:p w14:paraId="7E0DDB7D">
            <w:pPr>
              <w:ind w:right="-109" w:rightChars="-52"/>
              <w:jc w:val="distribute"/>
              <w:rPr>
                <w:rFonts w:ascii="仿宋" w:hAnsi="仿宋" w:eastAsia="仿宋" w:cs="仿宋"/>
                <w:color w:val="auto"/>
                <w:sz w:val="32"/>
                <w:szCs w:val="32"/>
              </w:rPr>
            </w:pPr>
          </w:p>
        </w:tc>
        <w:tc>
          <w:tcPr>
            <w:tcW w:w="5142" w:type="dxa"/>
            <w:vAlign w:val="center"/>
          </w:tcPr>
          <w:p w14:paraId="74AA4EA8">
            <w:pPr>
              <w:ind w:left="-103" w:leftChars="-49"/>
              <w:jc w:val="left"/>
              <w:rPr>
                <w:rFonts w:ascii="仿宋" w:hAnsi="仿宋" w:eastAsia="仿宋" w:cs="仿宋"/>
                <w:color w:val="auto"/>
                <w:sz w:val="32"/>
                <w:szCs w:val="32"/>
              </w:rPr>
            </w:pPr>
          </w:p>
        </w:tc>
      </w:tr>
      <w:tr w14:paraId="15008BE5">
        <w:tblPrEx>
          <w:tblCellMar>
            <w:top w:w="0" w:type="dxa"/>
            <w:left w:w="108" w:type="dxa"/>
            <w:bottom w:w="0" w:type="dxa"/>
            <w:right w:w="108" w:type="dxa"/>
          </w:tblCellMar>
        </w:tblPrEx>
        <w:trPr>
          <w:trHeight w:val="737" w:hRule="atLeast"/>
          <w:jc w:val="center"/>
        </w:trPr>
        <w:tc>
          <w:tcPr>
            <w:tcW w:w="2311" w:type="dxa"/>
            <w:vAlign w:val="center"/>
          </w:tcPr>
          <w:p w14:paraId="279F4130">
            <w:pPr>
              <w:ind w:right="-109" w:rightChars="-52"/>
              <w:jc w:val="distribute"/>
              <w:rPr>
                <w:rFonts w:ascii="仿宋" w:hAnsi="仿宋" w:eastAsia="仿宋" w:cs="仿宋"/>
                <w:sz w:val="32"/>
                <w:szCs w:val="32"/>
              </w:rPr>
            </w:pPr>
            <w:r>
              <w:rPr>
                <w:rFonts w:hint="eastAsia" w:ascii="仿宋" w:hAnsi="仿宋" w:eastAsia="仿宋" w:cs="仿宋"/>
                <w:sz w:val="32"/>
                <w:szCs w:val="32"/>
              </w:rPr>
              <w:t>采购代理机构：</w:t>
            </w:r>
          </w:p>
        </w:tc>
        <w:tc>
          <w:tcPr>
            <w:tcW w:w="5142" w:type="dxa"/>
            <w:vAlign w:val="center"/>
          </w:tcPr>
          <w:p w14:paraId="23948D61">
            <w:pPr>
              <w:ind w:left="-103" w:leftChars="-49"/>
              <w:jc w:val="left"/>
              <w:rPr>
                <w:rFonts w:ascii="仿宋" w:hAnsi="仿宋" w:eastAsia="仿宋" w:cs="仿宋"/>
                <w:sz w:val="32"/>
                <w:szCs w:val="32"/>
              </w:rPr>
            </w:pPr>
            <w:r>
              <w:rPr>
                <w:rFonts w:hint="eastAsia" w:ascii="仿宋" w:hAnsi="仿宋" w:eastAsia="仿宋" w:cs="仿宋"/>
                <w:sz w:val="32"/>
                <w:szCs w:val="32"/>
              </w:rPr>
              <w:t>浙江丽水兴华工程管理有限公司</w:t>
            </w:r>
          </w:p>
        </w:tc>
      </w:tr>
      <w:tr w14:paraId="05383C32">
        <w:tblPrEx>
          <w:tblCellMar>
            <w:top w:w="0" w:type="dxa"/>
            <w:left w:w="108" w:type="dxa"/>
            <w:bottom w:w="0" w:type="dxa"/>
            <w:right w:w="108" w:type="dxa"/>
          </w:tblCellMar>
        </w:tblPrEx>
        <w:trPr>
          <w:trHeight w:val="737" w:hRule="atLeast"/>
          <w:jc w:val="center"/>
        </w:trPr>
        <w:tc>
          <w:tcPr>
            <w:tcW w:w="2311" w:type="dxa"/>
            <w:vAlign w:val="center"/>
          </w:tcPr>
          <w:p w14:paraId="510398DF">
            <w:pPr>
              <w:ind w:right="-109" w:rightChars="-52"/>
              <w:jc w:val="distribute"/>
              <w:rPr>
                <w:rFonts w:ascii="仿宋" w:hAnsi="仿宋" w:eastAsia="仿宋" w:cs="仿宋"/>
                <w:sz w:val="32"/>
                <w:szCs w:val="32"/>
              </w:rPr>
            </w:pPr>
            <w:r>
              <w:rPr>
                <w:rFonts w:hint="eastAsia" w:ascii="仿宋" w:hAnsi="仿宋" w:eastAsia="仿宋" w:cs="仿宋"/>
                <w:sz w:val="32"/>
                <w:szCs w:val="32"/>
              </w:rPr>
              <w:t>地        址：</w:t>
            </w:r>
          </w:p>
        </w:tc>
        <w:tc>
          <w:tcPr>
            <w:tcW w:w="5142" w:type="dxa"/>
            <w:vAlign w:val="center"/>
          </w:tcPr>
          <w:p w14:paraId="120C8432">
            <w:pPr>
              <w:ind w:left="-103" w:leftChars="-49"/>
              <w:jc w:val="left"/>
              <w:rPr>
                <w:rFonts w:ascii="仿宋" w:hAnsi="仿宋" w:eastAsia="仿宋" w:cs="仿宋"/>
                <w:sz w:val="32"/>
                <w:szCs w:val="32"/>
              </w:rPr>
            </w:pPr>
            <w:r>
              <w:rPr>
                <w:rFonts w:hint="eastAsia" w:ascii="仿宋" w:hAnsi="仿宋" w:eastAsia="仿宋" w:cs="仿宋"/>
                <w:sz w:val="32"/>
                <w:szCs w:val="32"/>
              </w:rPr>
              <w:t xml:space="preserve">庆元县城南中路104号 </w:t>
            </w:r>
          </w:p>
        </w:tc>
      </w:tr>
      <w:tr w14:paraId="649464D6">
        <w:tblPrEx>
          <w:tblCellMar>
            <w:top w:w="0" w:type="dxa"/>
            <w:left w:w="108" w:type="dxa"/>
            <w:bottom w:w="0" w:type="dxa"/>
            <w:right w:w="108" w:type="dxa"/>
          </w:tblCellMar>
        </w:tblPrEx>
        <w:trPr>
          <w:trHeight w:val="737" w:hRule="atLeast"/>
          <w:jc w:val="center"/>
        </w:trPr>
        <w:tc>
          <w:tcPr>
            <w:tcW w:w="2311" w:type="dxa"/>
            <w:vAlign w:val="center"/>
          </w:tcPr>
          <w:p w14:paraId="596A0F52">
            <w:pPr>
              <w:ind w:right="-84" w:rightChars="-40"/>
              <w:rPr>
                <w:rFonts w:ascii="仿宋" w:hAnsi="仿宋" w:eastAsia="仿宋" w:cs="仿宋"/>
                <w:sz w:val="32"/>
                <w:szCs w:val="32"/>
              </w:rPr>
            </w:pPr>
          </w:p>
        </w:tc>
        <w:tc>
          <w:tcPr>
            <w:tcW w:w="5142" w:type="dxa"/>
            <w:vAlign w:val="center"/>
          </w:tcPr>
          <w:p w14:paraId="54DAAFBA">
            <w:pPr>
              <w:ind w:left="-103" w:leftChars="-49"/>
              <w:rPr>
                <w:rFonts w:ascii="仿宋" w:hAnsi="仿宋" w:eastAsia="仿宋" w:cs="仿宋"/>
                <w:sz w:val="32"/>
                <w:szCs w:val="32"/>
              </w:rPr>
            </w:pPr>
          </w:p>
        </w:tc>
      </w:tr>
      <w:tr w14:paraId="47AFE8AC">
        <w:tblPrEx>
          <w:tblCellMar>
            <w:top w:w="0" w:type="dxa"/>
            <w:left w:w="108" w:type="dxa"/>
            <w:bottom w:w="0" w:type="dxa"/>
            <w:right w:w="108" w:type="dxa"/>
          </w:tblCellMar>
        </w:tblPrEx>
        <w:trPr>
          <w:trHeight w:val="737" w:hRule="atLeast"/>
          <w:jc w:val="center"/>
        </w:trPr>
        <w:tc>
          <w:tcPr>
            <w:tcW w:w="7453" w:type="dxa"/>
            <w:gridSpan w:val="2"/>
            <w:vAlign w:val="center"/>
          </w:tcPr>
          <w:p w14:paraId="2BED3FA8">
            <w:pPr>
              <w:jc w:val="center"/>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p>
        </w:tc>
      </w:tr>
    </w:tbl>
    <w:p w14:paraId="674A43D4">
      <w:pPr>
        <w:pStyle w:val="17"/>
        <w:spacing w:after="240"/>
        <w:rPr>
          <w:rFonts w:ascii="仿宋" w:hAnsi="仿宋" w:eastAsia="仿宋" w:cs="仿宋"/>
        </w:rPr>
        <w:sectPr>
          <w:headerReference r:id="rId5" w:type="first"/>
          <w:footerReference r:id="rId7" w:type="first"/>
          <w:headerReference r:id="rId3" w:type="default"/>
          <w:headerReference r:id="rId4" w:type="even"/>
          <w:footerReference r:id="rId6" w:type="even"/>
          <w:pgSz w:w="11906" w:h="16838"/>
          <w:pgMar w:top="1440" w:right="1797" w:bottom="1440" w:left="1797" w:header="851" w:footer="851" w:gutter="0"/>
          <w:pgBorders>
            <w:top w:val="none" w:sz="0" w:space="0"/>
            <w:left w:val="none" w:sz="0" w:space="0"/>
            <w:bottom w:val="none" w:sz="0" w:space="0"/>
            <w:right w:val="none" w:sz="0" w:space="0"/>
          </w:pgBorders>
          <w:pgNumType w:start="1"/>
          <w:cols w:space="720" w:num="1"/>
          <w:docGrid w:linePitch="312" w:charSpace="0"/>
        </w:sectPr>
      </w:pPr>
    </w:p>
    <w:p w14:paraId="729731B6">
      <w:pPr>
        <w:pStyle w:val="17"/>
        <w:spacing w:after="240"/>
        <w:rPr>
          <w:rFonts w:ascii="仿宋" w:hAnsi="仿宋" w:eastAsia="仿宋" w:cs="仿宋"/>
        </w:rPr>
      </w:pPr>
      <w:bookmarkStart w:id="8" w:name="_Toc18225"/>
      <w:bookmarkStart w:id="9" w:name="_Toc21021"/>
      <w:bookmarkStart w:id="10" w:name="_Toc14650"/>
      <w:bookmarkStart w:id="11" w:name="_Toc82682911"/>
      <w:bookmarkStart w:id="12" w:name="_Toc20206"/>
      <w:bookmarkStart w:id="13" w:name="_Toc5781"/>
      <w:bookmarkStart w:id="14" w:name="_Toc13052"/>
      <w:bookmarkStart w:id="15" w:name="_Toc21327"/>
      <w:bookmarkStart w:id="16" w:name="_Toc22792"/>
      <w:bookmarkStart w:id="17" w:name="_Toc22838"/>
      <w:bookmarkStart w:id="18" w:name="_Toc78290309"/>
      <w:bookmarkStart w:id="19" w:name="_Toc5149"/>
      <w:bookmarkStart w:id="20" w:name="_Toc17253"/>
      <w:bookmarkStart w:id="21" w:name="_Toc13558"/>
      <w:bookmarkStart w:id="22" w:name="_Toc15156"/>
      <w:bookmarkStart w:id="23" w:name="_Toc12858"/>
      <w:bookmarkStart w:id="24" w:name="_Toc89950962"/>
      <w:bookmarkStart w:id="25" w:name="_Toc12059"/>
      <w:bookmarkStart w:id="26" w:name="_Toc2325"/>
      <w:bookmarkStart w:id="27" w:name="_Toc86677079"/>
      <w:bookmarkStart w:id="28" w:name="_Toc10764"/>
      <w:bookmarkStart w:id="29" w:name="_Toc531358958"/>
      <w:bookmarkStart w:id="30" w:name="_Toc1506"/>
      <w:bookmarkStart w:id="31" w:name="_Toc13699"/>
      <w:bookmarkStart w:id="32" w:name="_Toc530551803"/>
      <w:bookmarkStart w:id="33" w:name="_Toc11525"/>
      <w:bookmarkStart w:id="34" w:name="_Toc27944"/>
      <w:bookmarkStart w:id="35" w:name="_Toc78212304"/>
      <w:r>
        <w:rPr>
          <w:rFonts w:hint="eastAsia" w:ascii="仿宋" w:hAnsi="仿宋" w:eastAsia="仿宋" w:cs="仿宋"/>
        </w:rPr>
        <w:t>目  录</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Start w:id="36" w:name="_Toc69635410"/>
    </w:p>
    <w:p w14:paraId="2D5B01B6">
      <w:pPr>
        <w:pStyle w:val="12"/>
        <w:tabs>
          <w:tab w:val="right" w:leader="dot" w:pos="8312"/>
          <w:tab w:val="clear" w:pos="9060"/>
        </w:tabs>
        <w:rPr>
          <w:rFonts w:ascii="仿宋" w:hAnsi="仿宋" w:eastAsia="仿宋" w:cs="仿宋"/>
          <w:b w:val="0"/>
          <w:sz w:val="24"/>
          <w:szCs w:val="24"/>
        </w:rPr>
      </w:pPr>
    </w:p>
    <w:p w14:paraId="21623234">
      <w:pPr>
        <w:pStyle w:val="12"/>
        <w:tabs>
          <w:tab w:val="right" w:leader="dot" w:pos="8312"/>
          <w:tab w:val="clear" w:pos="9060"/>
        </w:tabs>
        <w:rPr>
          <w:sz w:val="24"/>
          <w:szCs w:val="24"/>
        </w:rPr>
      </w:pPr>
      <w:r>
        <w:rPr>
          <w:rFonts w:hint="eastAsia" w:ascii="仿宋" w:hAnsi="仿宋" w:eastAsia="仿宋" w:cs="仿宋"/>
          <w:b w:val="0"/>
          <w:sz w:val="24"/>
          <w:szCs w:val="24"/>
        </w:rPr>
        <w:fldChar w:fldCharType="begin"/>
      </w:r>
      <w:r>
        <w:rPr>
          <w:rFonts w:hint="eastAsia" w:ascii="仿宋" w:hAnsi="仿宋" w:eastAsia="仿宋" w:cs="仿宋"/>
          <w:b w:val="0"/>
          <w:sz w:val="24"/>
          <w:szCs w:val="24"/>
        </w:rPr>
        <w:instrText xml:space="preserve"> TOC \o "1-3" \h \z \u </w:instrText>
      </w:r>
      <w:r>
        <w:rPr>
          <w:rFonts w:hint="eastAsia" w:ascii="仿宋" w:hAnsi="仿宋" w:eastAsia="仿宋" w:cs="仿宋"/>
          <w:b w:val="0"/>
          <w:sz w:val="24"/>
          <w:szCs w:val="24"/>
        </w:rPr>
        <w:fldChar w:fldCharType="separate"/>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_Toc30304 </w:instrText>
      </w:r>
      <w:r>
        <w:rPr>
          <w:rFonts w:hint="eastAsia" w:ascii="仿宋" w:hAnsi="仿宋" w:eastAsia="仿宋" w:cs="仿宋"/>
          <w:sz w:val="24"/>
          <w:szCs w:val="24"/>
        </w:rPr>
        <w:fldChar w:fldCharType="separate"/>
      </w:r>
      <w:r>
        <w:rPr>
          <w:rFonts w:hint="eastAsia" w:ascii="仿宋" w:hAnsi="仿宋" w:eastAsia="仿宋" w:cs="仿宋"/>
          <w:sz w:val="24"/>
          <w:szCs w:val="24"/>
        </w:rPr>
        <w:t>第一章  竞争性磋商采购公告（邀请）</w:t>
      </w:r>
      <w:r>
        <w:rPr>
          <w:sz w:val="24"/>
          <w:szCs w:val="24"/>
        </w:rPr>
        <w:tab/>
      </w:r>
      <w:r>
        <w:rPr>
          <w:sz w:val="24"/>
          <w:szCs w:val="24"/>
        </w:rPr>
        <w:fldChar w:fldCharType="begin"/>
      </w:r>
      <w:r>
        <w:rPr>
          <w:sz w:val="24"/>
          <w:szCs w:val="24"/>
        </w:rPr>
        <w:instrText xml:space="preserve"> PAGEREF _Toc30304 \h </w:instrText>
      </w:r>
      <w:r>
        <w:rPr>
          <w:sz w:val="24"/>
          <w:szCs w:val="24"/>
        </w:rPr>
        <w:fldChar w:fldCharType="separate"/>
      </w:r>
      <w:r>
        <w:rPr>
          <w:sz w:val="24"/>
          <w:szCs w:val="24"/>
        </w:rPr>
        <w:t>4</w:t>
      </w:r>
      <w:r>
        <w:rPr>
          <w:sz w:val="24"/>
          <w:szCs w:val="24"/>
        </w:rPr>
        <w:fldChar w:fldCharType="end"/>
      </w:r>
      <w:r>
        <w:rPr>
          <w:rFonts w:hint="eastAsia" w:ascii="仿宋" w:hAnsi="仿宋" w:eastAsia="仿宋" w:cs="仿宋"/>
          <w:sz w:val="24"/>
          <w:szCs w:val="24"/>
        </w:rPr>
        <w:fldChar w:fldCharType="end"/>
      </w:r>
    </w:p>
    <w:p w14:paraId="52E7F9CE">
      <w:pPr>
        <w:pStyle w:val="12"/>
        <w:tabs>
          <w:tab w:val="right" w:leader="dot" w:pos="8312"/>
          <w:tab w:val="clear" w:pos="906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_Toc29727 </w:instrText>
      </w:r>
      <w:r>
        <w:rPr>
          <w:rFonts w:hint="eastAsia" w:ascii="仿宋" w:hAnsi="仿宋" w:eastAsia="仿宋" w:cs="仿宋"/>
          <w:sz w:val="24"/>
          <w:szCs w:val="24"/>
        </w:rPr>
        <w:fldChar w:fldCharType="separate"/>
      </w:r>
      <w:r>
        <w:rPr>
          <w:rFonts w:hint="eastAsia" w:ascii="仿宋" w:hAnsi="仿宋" w:eastAsia="仿宋" w:cs="仿宋"/>
          <w:sz w:val="24"/>
          <w:szCs w:val="24"/>
        </w:rPr>
        <w:t>第二章 采购需求</w:t>
      </w:r>
      <w:r>
        <w:rPr>
          <w:sz w:val="24"/>
          <w:szCs w:val="24"/>
        </w:rPr>
        <w:tab/>
      </w:r>
      <w:r>
        <w:rPr>
          <w:sz w:val="24"/>
          <w:szCs w:val="24"/>
        </w:rPr>
        <w:fldChar w:fldCharType="begin"/>
      </w:r>
      <w:r>
        <w:rPr>
          <w:sz w:val="24"/>
          <w:szCs w:val="24"/>
        </w:rPr>
        <w:instrText xml:space="preserve"> PAGEREF _Toc29727 \h </w:instrText>
      </w:r>
      <w:r>
        <w:rPr>
          <w:sz w:val="24"/>
          <w:szCs w:val="24"/>
        </w:rPr>
        <w:fldChar w:fldCharType="separate"/>
      </w:r>
      <w:r>
        <w:rPr>
          <w:sz w:val="24"/>
          <w:szCs w:val="24"/>
        </w:rPr>
        <w:t>7</w:t>
      </w:r>
      <w:r>
        <w:rPr>
          <w:sz w:val="24"/>
          <w:szCs w:val="24"/>
        </w:rPr>
        <w:fldChar w:fldCharType="end"/>
      </w:r>
      <w:r>
        <w:rPr>
          <w:rFonts w:hint="eastAsia" w:ascii="仿宋" w:hAnsi="仿宋" w:eastAsia="仿宋" w:cs="仿宋"/>
          <w:sz w:val="24"/>
          <w:szCs w:val="24"/>
        </w:rPr>
        <w:fldChar w:fldCharType="end"/>
      </w:r>
    </w:p>
    <w:p w14:paraId="6271A942">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_Toc16155 </w:instrText>
      </w:r>
      <w:r>
        <w:rPr>
          <w:rFonts w:hint="eastAsia" w:ascii="仿宋" w:hAnsi="仿宋" w:eastAsia="仿宋" w:cs="仿宋"/>
          <w:sz w:val="24"/>
          <w:szCs w:val="24"/>
        </w:rPr>
        <w:fldChar w:fldCharType="separate"/>
      </w:r>
      <w:r>
        <w:rPr>
          <w:rFonts w:hint="eastAsia" w:ascii="仿宋" w:hAnsi="仿宋" w:eastAsia="仿宋" w:cs="仿宋"/>
          <w:sz w:val="24"/>
          <w:szCs w:val="24"/>
        </w:rPr>
        <w:t>一、项目背景</w:t>
      </w:r>
      <w:r>
        <w:rPr>
          <w:sz w:val="24"/>
          <w:szCs w:val="24"/>
        </w:rPr>
        <w:tab/>
      </w:r>
      <w:r>
        <w:rPr>
          <w:sz w:val="24"/>
          <w:szCs w:val="24"/>
        </w:rPr>
        <w:fldChar w:fldCharType="begin"/>
      </w:r>
      <w:r>
        <w:rPr>
          <w:sz w:val="24"/>
          <w:szCs w:val="24"/>
        </w:rPr>
        <w:instrText xml:space="preserve"> PAGEREF _Toc16155 \h </w:instrText>
      </w:r>
      <w:r>
        <w:rPr>
          <w:sz w:val="24"/>
          <w:szCs w:val="24"/>
        </w:rPr>
        <w:fldChar w:fldCharType="separate"/>
      </w:r>
      <w:r>
        <w:rPr>
          <w:sz w:val="24"/>
          <w:szCs w:val="24"/>
        </w:rPr>
        <w:t>7</w:t>
      </w:r>
      <w:r>
        <w:rPr>
          <w:sz w:val="24"/>
          <w:szCs w:val="24"/>
        </w:rPr>
        <w:fldChar w:fldCharType="end"/>
      </w:r>
      <w:r>
        <w:rPr>
          <w:rFonts w:hint="eastAsia" w:ascii="仿宋" w:hAnsi="仿宋" w:eastAsia="仿宋" w:cs="仿宋"/>
          <w:sz w:val="24"/>
          <w:szCs w:val="24"/>
        </w:rPr>
        <w:fldChar w:fldCharType="end"/>
      </w:r>
    </w:p>
    <w:p w14:paraId="0C0EA3D3">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_Toc13034 </w:instrText>
      </w:r>
      <w:r>
        <w:rPr>
          <w:rFonts w:hint="eastAsia" w:ascii="仿宋" w:hAnsi="仿宋" w:eastAsia="仿宋" w:cs="仿宋"/>
          <w:sz w:val="24"/>
          <w:szCs w:val="24"/>
        </w:rPr>
        <w:fldChar w:fldCharType="separate"/>
      </w:r>
      <w:r>
        <w:rPr>
          <w:rFonts w:hint="eastAsia" w:ascii="仿宋" w:hAnsi="仿宋" w:eastAsia="仿宋" w:cs="仿宋"/>
          <w:sz w:val="24"/>
          <w:szCs w:val="24"/>
        </w:rPr>
        <w:t>二、 采购内容</w:t>
      </w:r>
      <w:r>
        <w:rPr>
          <w:sz w:val="24"/>
          <w:szCs w:val="24"/>
        </w:rPr>
        <w:tab/>
      </w:r>
      <w:r>
        <w:rPr>
          <w:sz w:val="24"/>
          <w:szCs w:val="24"/>
        </w:rPr>
        <w:fldChar w:fldCharType="begin"/>
      </w:r>
      <w:r>
        <w:rPr>
          <w:sz w:val="24"/>
          <w:szCs w:val="24"/>
        </w:rPr>
        <w:instrText xml:space="preserve"> PAGEREF _Toc13034 \h </w:instrText>
      </w:r>
      <w:r>
        <w:rPr>
          <w:sz w:val="24"/>
          <w:szCs w:val="24"/>
        </w:rPr>
        <w:fldChar w:fldCharType="separate"/>
      </w:r>
      <w:r>
        <w:rPr>
          <w:sz w:val="24"/>
          <w:szCs w:val="24"/>
        </w:rPr>
        <w:t>7</w:t>
      </w:r>
      <w:r>
        <w:rPr>
          <w:sz w:val="24"/>
          <w:szCs w:val="24"/>
        </w:rPr>
        <w:fldChar w:fldCharType="end"/>
      </w:r>
      <w:r>
        <w:rPr>
          <w:rFonts w:hint="eastAsia" w:ascii="仿宋" w:hAnsi="仿宋" w:eastAsia="仿宋" w:cs="仿宋"/>
          <w:sz w:val="24"/>
          <w:szCs w:val="24"/>
        </w:rPr>
        <w:fldChar w:fldCharType="end"/>
      </w:r>
    </w:p>
    <w:p w14:paraId="050163C3">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_Toc13540 </w:instrText>
      </w:r>
      <w:r>
        <w:rPr>
          <w:rFonts w:hint="eastAsia" w:ascii="仿宋" w:hAnsi="仿宋" w:eastAsia="仿宋" w:cs="仿宋"/>
          <w:sz w:val="24"/>
          <w:szCs w:val="24"/>
        </w:rPr>
        <w:fldChar w:fldCharType="separate"/>
      </w:r>
      <w:r>
        <w:rPr>
          <w:rFonts w:hint="eastAsia" w:ascii="仿宋" w:hAnsi="仿宋" w:eastAsia="仿宋" w:cs="仿宋"/>
          <w:sz w:val="24"/>
          <w:szCs w:val="24"/>
        </w:rPr>
        <w:t xml:space="preserve">三、 </w:t>
      </w:r>
      <w:r>
        <w:rPr>
          <w:rFonts w:hint="eastAsia" w:ascii="仿宋" w:hAnsi="仿宋" w:eastAsia="仿宋" w:cs="仿宋"/>
          <w:sz w:val="24"/>
          <w:szCs w:val="24"/>
          <w:highlight w:val="none"/>
        </w:rPr>
        <w:t>工期要求</w:t>
      </w:r>
      <w:r>
        <w:rPr>
          <w:sz w:val="24"/>
          <w:szCs w:val="24"/>
        </w:rPr>
        <w:tab/>
      </w:r>
      <w:r>
        <w:rPr>
          <w:sz w:val="24"/>
          <w:szCs w:val="24"/>
        </w:rPr>
        <w:fldChar w:fldCharType="begin"/>
      </w:r>
      <w:r>
        <w:rPr>
          <w:sz w:val="24"/>
          <w:szCs w:val="24"/>
        </w:rPr>
        <w:instrText xml:space="preserve"> PAGEREF _Toc13540 \h </w:instrText>
      </w:r>
      <w:r>
        <w:rPr>
          <w:sz w:val="24"/>
          <w:szCs w:val="24"/>
        </w:rPr>
        <w:fldChar w:fldCharType="separate"/>
      </w:r>
      <w:r>
        <w:rPr>
          <w:sz w:val="24"/>
          <w:szCs w:val="24"/>
        </w:rPr>
        <w:t>7</w:t>
      </w:r>
      <w:r>
        <w:rPr>
          <w:sz w:val="24"/>
          <w:szCs w:val="24"/>
        </w:rPr>
        <w:fldChar w:fldCharType="end"/>
      </w:r>
      <w:r>
        <w:rPr>
          <w:rFonts w:hint="eastAsia" w:ascii="仿宋" w:hAnsi="仿宋" w:eastAsia="仿宋" w:cs="仿宋"/>
          <w:sz w:val="24"/>
          <w:szCs w:val="24"/>
        </w:rPr>
        <w:fldChar w:fldCharType="end"/>
      </w:r>
    </w:p>
    <w:p w14:paraId="2C2A5635">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_Toc17331 </w:instrText>
      </w:r>
      <w:r>
        <w:rPr>
          <w:rFonts w:hint="eastAsia" w:ascii="仿宋" w:hAnsi="仿宋" w:eastAsia="仿宋" w:cs="仿宋"/>
          <w:sz w:val="24"/>
          <w:szCs w:val="24"/>
        </w:rPr>
        <w:fldChar w:fldCharType="separate"/>
      </w:r>
      <w:r>
        <w:rPr>
          <w:rFonts w:hint="eastAsia" w:ascii="仿宋" w:hAnsi="仿宋" w:eastAsia="仿宋" w:cs="仿宋"/>
          <w:sz w:val="24"/>
          <w:szCs w:val="24"/>
        </w:rPr>
        <w:t xml:space="preserve">四、 </w:t>
      </w:r>
      <w:r>
        <w:rPr>
          <w:rFonts w:hint="eastAsia" w:ascii="仿宋" w:hAnsi="仿宋" w:eastAsia="仿宋" w:cs="仿宋"/>
          <w:sz w:val="24"/>
          <w:szCs w:val="24"/>
          <w:highlight w:val="none"/>
        </w:rPr>
        <w:t>支付方式</w:t>
      </w:r>
      <w:r>
        <w:rPr>
          <w:sz w:val="24"/>
          <w:szCs w:val="24"/>
        </w:rPr>
        <w:tab/>
      </w:r>
      <w:r>
        <w:rPr>
          <w:sz w:val="24"/>
          <w:szCs w:val="24"/>
        </w:rPr>
        <w:fldChar w:fldCharType="begin"/>
      </w:r>
      <w:r>
        <w:rPr>
          <w:sz w:val="24"/>
          <w:szCs w:val="24"/>
        </w:rPr>
        <w:instrText xml:space="preserve"> PAGEREF _Toc17331 \h </w:instrText>
      </w:r>
      <w:r>
        <w:rPr>
          <w:sz w:val="24"/>
          <w:szCs w:val="24"/>
        </w:rPr>
        <w:fldChar w:fldCharType="separate"/>
      </w:r>
      <w:r>
        <w:rPr>
          <w:sz w:val="24"/>
          <w:szCs w:val="24"/>
        </w:rPr>
        <w:t>8</w:t>
      </w:r>
      <w:r>
        <w:rPr>
          <w:sz w:val="24"/>
          <w:szCs w:val="24"/>
        </w:rPr>
        <w:fldChar w:fldCharType="end"/>
      </w:r>
      <w:r>
        <w:rPr>
          <w:rFonts w:hint="eastAsia" w:ascii="仿宋" w:hAnsi="仿宋" w:eastAsia="仿宋" w:cs="仿宋"/>
          <w:sz w:val="24"/>
          <w:szCs w:val="24"/>
        </w:rPr>
        <w:fldChar w:fldCharType="end"/>
      </w:r>
    </w:p>
    <w:p w14:paraId="1726F68E">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_Toc4674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、其他要求</w:t>
      </w:r>
      <w:r>
        <w:rPr>
          <w:sz w:val="24"/>
          <w:szCs w:val="24"/>
        </w:rPr>
        <w:tab/>
      </w:r>
      <w:r>
        <w:rPr>
          <w:sz w:val="24"/>
          <w:szCs w:val="24"/>
        </w:rPr>
        <w:fldChar w:fldCharType="begin"/>
      </w:r>
      <w:r>
        <w:rPr>
          <w:sz w:val="24"/>
          <w:szCs w:val="24"/>
        </w:rPr>
        <w:instrText xml:space="preserve"> PAGEREF _Toc4674 \h </w:instrText>
      </w:r>
      <w:r>
        <w:rPr>
          <w:sz w:val="24"/>
          <w:szCs w:val="24"/>
        </w:rPr>
        <w:fldChar w:fldCharType="separate"/>
      </w:r>
      <w:r>
        <w:rPr>
          <w:sz w:val="24"/>
          <w:szCs w:val="24"/>
        </w:rPr>
        <w:t>8</w:t>
      </w:r>
      <w:r>
        <w:rPr>
          <w:sz w:val="24"/>
          <w:szCs w:val="24"/>
        </w:rPr>
        <w:fldChar w:fldCharType="end"/>
      </w:r>
      <w:r>
        <w:rPr>
          <w:rFonts w:hint="eastAsia" w:ascii="仿宋" w:hAnsi="仿宋" w:eastAsia="仿宋" w:cs="仿宋"/>
          <w:sz w:val="24"/>
          <w:szCs w:val="24"/>
        </w:rPr>
        <w:fldChar w:fldCharType="end"/>
      </w:r>
    </w:p>
    <w:p w14:paraId="67B34B0D">
      <w:pPr>
        <w:pStyle w:val="12"/>
        <w:tabs>
          <w:tab w:val="right" w:leader="dot" w:pos="8312"/>
          <w:tab w:val="clear" w:pos="906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_Toc18965 </w:instrText>
      </w:r>
      <w:r>
        <w:rPr>
          <w:rFonts w:hint="eastAsia" w:ascii="仿宋" w:hAnsi="仿宋" w:eastAsia="仿宋" w:cs="仿宋"/>
          <w:sz w:val="24"/>
          <w:szCs w:val="24"/>
        </w:rPr>
        <w:fldChar w:fldCharType="separate"/>
      </w:r>
      <w:r>
        <w:rPr>
          <w:rFonts w:hint="eastAsia" w:ascii="仿宋" w:hAnsi="仿宋" w:eastAsia="仿宋" w:cs="仿宋"/>
          <w:sz w:val="24"/>
          <w:szCs w:val="24"/>
        </w:rPr>
        <w:t>第三章  供应商须知</w:t>
      </w:r>
      <w:r>
        <w:rPr>
          <w:sz w:val="24"/>
          <w:szCs w:val="24"/>
        </w:rPr>
        <w:tab/>
      </w:r>
      <w:r>
        <w:rPr>
          <w:sz w:val="24"/>
          <w:szCs w:val="24"/>
        </w:rPr>
        <w:fldChar w:fldCharType="begin"/>
      </w:r>
      <w:r>
        <w:rPr>
          <w:sz w:val="24"/>
          <w:szCs w:val="24"/>
        </w:rPr>
        <w:instrText xml:space="preserve"> PAGEREF _Toc18965 \h </w:instrText>
      </w:r>
      <w:r>
        <w:rPr>
          <w:sz w:val="24"/>
          <w:szCs w:val="24"/>
        </w:rPr>
        <w:fldChar w:fldCharType="separate"/>
      </w:r>
      <w:r>
        <w:rPr>
          <w:sz w:val="24"/>
          <w:szCs w:val="24"/>
        </w:rPr>
        <w:t>9</w:t>
      </w:r>
      <w:r>
        <w:rPr>
          <w:sz w:val="24"/>
          <w:szCs w:val="24"/>
        </w:rPr>
        <w:fldChar w:fldCharType="end"/>
      </w:r>
      <w:r>
        <w:rPr>
          <w:rFonts w:hint="eastAsia" w:ascii="仿宋" w:hAnsi="仿宋" w:eastAsia="仿宋" w:cs="仿宋"/>
          <w:sz w:val="24"/>
          <w:szCs w:val="24"/>
        </w:rPr>
        <w:fldChar w:fldCharType="end"/>
      </w:r>
    </w:p>
    <w:p w14:paraId="188CDD56">
      <w:pPr>
        <w:pStyle w:val="15"/>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_Toc15048 </w:instrText>
      </w:r>
      <w:r>
        <w:rPr>
          <w:rFonts w:hint="eastAsia" w:ascii="仿宋" w:hAnsi="仿宋" w:eastAsia="仿宋" w:cs="仿宋"/>
          <w:sz w:val="24"/>
          <w:szCs w:val="24"/>
        </w:rPr>
        <w:fldChar w:fldCharType="separate"/>
      </w:r>
      <w:r>
        <w:rPr>
          <w:rFonts w:hint="eastAsia" w:ascii="仿宋" w:hAnsi="仿宋" w:eastAsia="仿宋" w:cs="仿宋"/>
          <w:sz w:val="24"/>
          <w:szCs w:val="24"/>
        </w:rPr>
        <w:t>供应商须知</w:t>
      </w:r>
      <w:bookmarkStart w:id="623" w:name="_GoBack"/>
      <w:bookmarkEnd w:id="623"/>
      <w:r>
        <w:rPr>
          <w:rFonts w:hint="eastAsia" w:ascii="仿宋" w:hAnsi="仿宋" w:eastAsia="仿宋" w:cs="仿宋"/>
          <w:sz w:val="24"/>
          <w:szCs w:val="24"/>
        </w:rPr>
        <w:t>前附表（一）</w:t>
      </w:r>
      <w:r>
        <w:rPr>
          <w:sz w:val="24"/>
          <w:szCs w:val="24"/>
        </w:rPr>
        <w:tab/>
      </w:r>
      <w:r>
        <w:rPr>
          <w:sz w:val="24"/>
          <w:szCs w:val="24"/>
        </w:rPr>
        <w:fldChar w:fldCharType="begin"/>
      </w:r>
      <w:r>
        <w:rPr>
          <w:sz w:val="24"/>
          <w:szCs w:val="24"/>
        </w:rPr>
        <w:instrText xml:space="preserve"> PAGEREF _Toc15048 \h </w:instrText>
      </w:r>
      <w:r>
        <w:rPr>
          <w:sz w:val="24"/>
          <w:szCs w:val="24"/>
        </w:rPr>
        <w:fldChar w:fldCharType="separate"/>
      </w:r>
      <w:r>
        <w:rPr>
          <w:sz w:val="24"/>
          <w:szCs w:val="24"/>
        </w:rPr>
        <w:t>9</w:t>
      </w:r>
      <w:r>
        <w:rPr>
          <w:sz w:val="24"/>
          <w:szCs w:val="24"/>
        </w:rPr>
        <w:fldChar w:fldCharType="end"/>
      </w:r>
      <w:r>
        <w:rPr>
          <w:rFonts w:hint="eastAsia" w:ascii="仿宋" w:hAnsi="仿宋" w:eastAsia="仿宋" w:cs="仿宋"/>
          <w:sz w:val="24"/>
          <w:szCs w:val="24"/>
        </w:rPr>
        <w:fldChar w:fldCharType="end"/>
      </w:r>
    </w:p>
    <w:p w14:paraId="64BB5AF6">
      <w:pPr>
        <w:pStyle w:val="15"/>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_Toc22551 </w:instrText>
      </w:r>
      <w:r>
        <w:rPr>
          <w:rFonts w:hint="eastAsia" w:ascii="仿宋" w:hAnsi="仿宋" w:eastAsia="仿宋" w:cs="仿宋"/>
          <w:sz w:val="24"/>
          <w:szCs w:val="24"/>
        </w:rPr>
        <w:fldChar w:fldCharType="separate"/>
      </w:r>
      <w:r>
        <w:rPr>
          <w:rFonts w:hint="eastAsia" w:ascii="仿宋" w:hAnsi="仿宋" w:eastAsia="仿宋" w:cs="仿宋"/>
          <w:sz w:val="24"/>
          <w:szCs w:val="24"/>
        </w:rPr>
        <w:t>供应商须知前附表（二）</w:t>
      </w:r>
      <w:r>
        <w:rPr>
          <w:sz w:val="24"/>
          <w:szCs w:val="24"/>
        </w:rPr>
        <w:tab/>
      </w:r>
      <w:r>
        <w:rPr>
          <w:sz w:val="24"/>
          <w:szCs w:val="24"/>
        </w:rPr>
        <w:fldChar w:fldCharType="begin"/>
      </w:r>
      <w:r>
        <w:rPr>
          <w:sz w:val="24"/>
          <w:szCs w:val="24"/>
        </w:rPr>
        <w:instrText xml:space="preserve"> PAGEREF _Toc22551 \h </w:instrText>
      </w:r>
      <w:r>
        <w:rPr>
          <w:sz w:val="24"/>
          <w:szCs w:val="24"/>
        </w:rPr>
        <w:fldChar w:fldCharType="separate"/>
      </w:r>
      <w:r>
        <w:rPr>
          <w:sz w:val="24"/>
          <w:szCs w:val="24"/>
        </w:rPr>
        <w:t>11</w:t>
      </w:r>
      <w:r>
        <w:rPr>
          <w:sz w:val="24"/>
          <w:szCs w:val="24"/>
        </w:rPr>
        <w:fldChar w:fldCharType="end"/>
      </w:r>
      <w:r>
        <w:rPr>
          <w:rFonts w:hint="eastAsia" w:ascii="仿宋" w:hAnsi="仿宋" w:eastAsia="仿宋" w:cs="仿宋"/>
          <w:sz w:val="24"/>
          <w:szCs w:val="24"/>
        </w:rPr>
        <w:fldChar w:fldCharType="end"/>
      </w:r>
    </w:p>
    <w:p w14:paraId="05A24571">
      <w:pPr>
        <w:pStyle w:val="15"/>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_Toc18979 </w:instrText>
      </w:r>
      <w:r>
        <w:rPr>
          <w:rFonts w:hint="eastAsia" w:ascii="仿宋" w:hAnsi="仿宋" w:eastAsia="仿宋" w:cs="仿宋"/>
          <w:sz w:val="24"/>
          <w:szCs w:val="24"/>
        </w:rPr>
        <w:fldChar w:fldCharType="separate"/>
      </w:r>
      <w:r>
        <w:rPr>
          <w:rFonts w:hint="eastAsia" w:ascii="仿宋" w:hAnsi="仿宋" w:eastAsia="仿宋" w:cs="仿宋"/>
          <w:sz w:val="24"/>
          <w:szCs w:val="24"/>
        </w:rPr>
        <w:t>一    总则</w:t>
      </w:r>
      <w:r>
        <w:rPr>
          <w:sz w:val="24"/>
          <w:szCs w:val="24"/>
        </w:rPr>
        <w:tab/>
      </w:r>
      <w:r>
        <w:rPr>
          <w:sz w:val="24"/>
          <w:szCs w:val="24"/>
        </w:rPr>
        <w:fldChar w:fldCharType="begin"/>
      </w:r>
      <w:r>
        <w:rPr>
          <w:sz w:val="24"/>
          <w:szCs w:val="24"/>
        </w:rPr>
        <w:instrText xml:space="preserve"> PAGEREF _Toc18979 \h </w:instrText>
      </w:r>
      <w:r>
        <w:rPr>
          <w:sz w:val="24"/>
          <w:szCs w:val="24"/>
        </w:rPr>
        <w:fldChar w:fldCharType="separate"/>
      </w:r>
      <w:r>
        <w:rPr>
          <w:sz w:val="24"/>
          <w:szCs w:val="24"/>
        </w:rPr>
        <w:t>12</w:t>
      </w:r>
      <w:r>
        <w:rPr>
          <w:sz w:val="24"/>
          <w:szCs w:val="24"/>
        </w:rPr>
        <w:fldChar w:fldCharType="end"/>
      </w:r>
      <w:r>
        <w:rPr>
          <w:rFonts w:hint="eastAsia" w:ascii="仿宋" w:hAnsi="仿宋" w:eastAsia="仿宋" w:cs="仿宋"/>
          <w:sz w:val="24"/>
          <w:szCs w:val="24"/>
        </w:rPr>
        <w:fldChar w:fldCharType="end"/>
      </w:r>
    </w:p>
    <w:p w14:paraId="1A12148E">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_Toc3466 </w:instrText>
      </w:r>
      <w:r>
        <w:rPr>
          <w:rFonts w:hint="eastAsia" w:ascii="仿宋" w:hAnsi="仿宋" w:eastAsia="仿宋" w:cs="仿宋"/>
          <w:sz w:val="24"/>
          <w:szCs w:val="24"/>
        </w:rPr>
        <w:fldChar w:fldCharType="separate"/>
      </w:r>
      <w:r>
        <w:rPr>
          <w:rFonts w:hint="eastAsia" w:ascii="仿宋" w:hAnsi="仿宋" w:eastAsia="仿宋" w:cs="仿宋"/>
          <w:sz w:val="24"/>
          <w:szCs w:val="24"/>
        </w:rPr>
        <w:t>1.1     适用范围</w:t>
      </w:r>
      <w:r>
        <w:rPr>
          <w:sz w:val="24"/>
          <w:szCs w:val="24"/>
        </w:rPr>
        <w:tab/>
      </w:r>
      <w:r>
        <w:rPr>
          <w:sz w:val="24"/>
          <w:szCs w:val="24"/>
        </w:rPr>
        <w:fldChar w:fldCharType="begin"/>
      </w:r>
      <w:r>
        <w:rPr>
          <w:sz w:val="24"/>
          <w:szCs w:val="24"/>
        </w:rPr>
        <w:instrText xml:space="preserve"> PAGEREF _Toc3466 \h </w:instrText>
      </w:r>
      <w:r>
        <w:rPr>
          <w:sz w:val="24"/>
          <w:szCs w:val="24"/>
        </w:rPr>
        <w:fldChar w:fldCharType="separate"/>
      </w:r>
      <w:r>
        <w:rPr>
          <w:sz w:val="24"/>
          <w:szCs w:val="24"/>
        </w:rPr>
        <w:t>12</w:t>
      </w:r>
      <w:r>
        <w:rPr>
          <w:sz w:val="24"/>
          <w:szCs w:val="24"/>
        </w:rPr>
        <w:fldChar w:fldCharType="end"/>
      </w:r>
      <w:r>
        <w:rPr>
          <w:rFonts w:hint="eastAsia" w:ascii="仿宋" w:hAnsi="仿宋" w:eastAsia="仿宋" w:cs="仿宋"/>
          <w:sz w:val="24"/>
          <w:szCs w:val="24"/>
        </w:rPr>
        <w:fldChar w:fldCharType="end"/>
      </w:r>
    </w:p>
    <w:p w14:paraId="62041D80">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_Toc20579 </w:instrText>
      </w:r>
      <w:r>
        <w:rPr>
          <w:rFonts w:hint="eastAsia" w:ascii="仿宋" w:hAnsi="仿宋" w:eastAsia="仿宋" w:cs="仿宋"/>
          <w:sz w:val="24"/>
          <w:szCs w:val="24"/>
        </w:rPr>
        <w:fldChar w:fldCharType="separate"/>
      </w:r>
      <w:r>
        <w:rPr>
          <w:rFonts w:hint="eastAsia" w:ascii="仿宋" w:hAnsi="仿宋" w:eastAsia="仿宋" w:cs="仿宋"/>
          <w:sz w:val="24"/>
          <w:szCs w:val="24"/>
        </w:rPr>
        <w:t>1.2     定义</w:t>
      </w:r>
      <w:r>
        <w:rPr>
          <w:sz w:val="24"/>
          <w:szCs w:val="24"/>
        </w:rPr>
        <w:tab/>
      </w:r>
      <w:r>
        <w:rPr>
          <w:sz w:val="24"/>
          <w:szCs w:val="24"/>
        </w:rPr>
        <w:fldChar w:fldCharType="begin"/>
      </w:r>
      <w:r>
        <w:rPr>
          <w:sz w:val="24"/>
          <w:szCs w:val="24"/>
        </w:rPr>
        <w:instrText xml:space="preserve"> PAGEREF _Toc20579 \h </w:instrText>
      </w:r>
      <w:r>
        <w:rPr>
          <w:sz w:val="24"/>
          <w:szCs w:val="24"/>
        </w:rPr>
        <w:fldChar w:fldCharType="separate"/>
      </w:r>
      <w:r>
        <w:rPr>
          <w:sz w:val="24"/>
          <w:szCs w:val="24"/>
        </w:rPr>
        <w:t>12</w:t>
      </w:r>
      <w:r>
        <w:rPr>
          <w:sz w:val="24"/>
          <w:szCs w:val="24"/>
        </w:rPr>
        <w:fldChar w:fldCharType="end"/>
      </w:r>
      <w:r>
        <w:rPr>
          <w:rFonts w:hint="eastAsia" w:ascii="仿宋" w:hAnsi="仿宋" w:eastAsia="仿宋" w:cs="仿宋"/>
          <w:sz w:val="24"/>
          <w:szCs w:val="24"/>
        </w:rPr>
        <w:fldChar w:fldCharType="end"/>
      </w:r>
    </w:p>
    <w:p w14:paraId="0AFADE6C">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_Toc5016 </w:instrText>
      </w:r>
      <w:r>
        <w:rPr>
          <w:rFonts w:hint="eastAsia" w:ascii="仿宋" w:hAnsi="仿宋" w:eastAsia="仿宋" w:cs="仿宋"/>
          <w:sz w:val="24"/>
          <w:szCs w:val="24"/>
        </w:rPr>
        <w:fldChar w:fldCharType="separate"/>
      </w:r>
      <w:r>
        <w:rPr>
          <w:rFonts w:hint="eastAsia" w:ascii="仿宋" w:hAnsi="仿宋" w:eastAsia="仿宋" w:cs="仿宋"/>
          <w:sz w:val="24"/>
          <w:szCs w:val="24"/>
        </w:rPr>
        <w:t>1.3     供应商应具备资格条件</w:t>
      </w:r>
      <w:r>
        <w:rPr>
          <w:sz w:val="24"/>
          <w:szCs w:val="24"/>
        </w:rPr>
        <w:tab/>
      </w:r>
      <w:r>
        <w:rPr>
          <w:sz w:val="24"/>
          <w:szCs w:val="24"/>
        </w:rPr>
        <w:fldChar w:fldCharType="begin"/>
      </w:r>
      <w:r>
        <w:rPr>
          <w:sz w:val="24"/>
          <w:szCs w:val="24"/>
        </w:rPr>
        <w:instrText xml:space="preserve"> PAGEREF _Toc5016 \h </w:instrText>
      </w:r>
      <w:r>
        <w:rPr>
          <w:sz w:val="24"/>
          <w:szCs w:val="24"/>
        </w:rPr>
        <w:fldChar w:fldCharType="separate"/>
      </w:r>
      <w:r>
        <w:rPr>
          <w:sz w:val="24"/>
          <w:szCs w:val="24"/>
        </w:rPr>
        <w:t>13</w:t>
      </w:r>
      <w:r>
        <w:rPr>
          <w:sz w:val="24"/>
          <w:szCs w:val="24"/>
        </w:rPr>
        <w:fldChar w:fldCharType="end"/>
      </w:r>
      <w:r>
        <w:rPr>
          <w:rFonts w:hint="eastAsia" w:ascii="仿宋" w:hAnsi="仿宋" w:eastAsia="仿宋" w:cs="仿宋"/>
          <w:sz w:val="24"/>
          <w:szCs w:val="24"/>
        </w:rPr>
        <w:fldChar w:fldCharType="end"/>
      </w:r>
    </w:p>
    <w:p w14:paraId="2C28FA8A">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_Toc19945 </w:instrText>
      </w:r>
      <w:r>
        <w:rPr>
          <w:rFonts w:hint="eastAsia" w:ascii="仿宋" w:hAnsi="仿宋" w:eastAsia="仿宋" w:cs="仿宋"/>
          <w:sz w:val="24"/>
          <w:szCs w:val="24"/>
        </w:rPr>
        <w:fldChar w:fldCharType="separate"/>
      </w:r>
      <w:r>
        <w:rPr>
          <w:rFonts w:hint="eastAsia" w:ascii="仿宋" w:hAnsi="仿宋" w:eastAsia="仿宋" w:cs="仿宋"/>
          <w:sz w:val="24"/>
          <w:szCs w:val="24"/>
        </w:rPr>
        <w:t>1.4     联合体</w:t>
      </w:r>
      <w:r>
        <w:rPr>
          <w:sz w:val="24"/>
          <w:szCs w:val="24"/>
        </w:rPr>
        <w:tab/>
      </w:r>
      <w:r>
        <w:rPr>
          <w:sz w:val="24"/>
          <w:szCs w:val="24"/>
        </w:rPr>
        <w:fldChar w:fldCharType="begin"/>
      </w:r>
      <w:r>
        <w:rPr>
          <w:sz w:val="24"/>
          <w:szCs w:val="24"/>
        </w:rPr>
        <w:instrText xml:space="preserve"> PAGEREF _Toc19945 \h </w:instrText>
      </w:r>
      <w:r>
        <w:rPr>
          <w:sz w:val="24"/>
          <w:szCs w:val="24"/>
        </w:rPr>
        <w:fldChar w:fldCharType="separate"/>
      </w:r>
      <w:r>
        <w:rPr>
          <w:sz w:val="24"/>
          <w:szCs w:val="24"/>
        </w:rPr>
        <w:t>13</w:t>
      </w:r>
      <w:r>
        <w:rPr>
          <w:sz w:val="24"/>
          <w:szCs w:val="24"/>
        </w:rPr>
        <w:fldChar w:fldCharType="end"/>
      </w:r>
      <w:r>
        <w:rPr>
          <w:rFonts w:hint="eastAsia" w:ascii="仿宋" w:hAnsi="仿宋" w:eastAsia="仿宋" w:cs="仿宋"/>
          <w:sz w:val="24"/>
          <w:szCs w:val="24"/>
        </w:rPr>
        <w:fldChar w:fldCharType="end"/>
      </w:r>
    </w:p>
    <w:p w14:paraId="1FF699C5">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_Toc23960 </w:instrText>
      </w:r>
      <w:r>
        <w:rPr>
          <w:rFonts w:hint="eastAsia" w:ascii="仿宋" w:hAnsi="仿宋" w:eastAsia="仿宋" w:cs="仿宋"/>
          <w:sz w:val="24"/>
          <w:szCs w:val="24"/>
        </w:rPr>
        <w:fldChar w:fldCharType="separate"/>
      </w:r>
      <w:r>
        <w:rPr>
          <w:rFonts w:hint="eastAsia" w:ascii="仿宋" w:hAnsi="仿宋" w:eastAsia="仿宋" w:cs="仿宋"/>
          <w:sz w:val="24"/>
          <w:szCs w:val="24"/>
        </w:rPr>
        <w:t>1.5     磋商响应文件的语言及计量</w:t>
      </w:r>
      <w:r>
        <w:rPr>
          <w:sz w:val="24"/>
          <w:szCs w:val="24"/>
        </w:rPr>
        <w:tab/>
      </w:r>
      <w:r>
        <w:rPr>
          <w:sz w:val="24"/>
          <w:szCs w:val="24"/>
        </w:rPr>
        <w:fldChar w:fldCharType="begin"/>
      </w:r>
      <w:r>
        <w:rPr>
          <w:sz w:val="24"/>
          <w:szCs w:val="24"/>
        </w:rPr>
        <w:instrText xml:space="preserve"> PAGEREF _Toc23960 \h </w:instrText>
      </w:r>
      <w:r>
        <w:rPr>
          <w:sz w:val="24"/>
          <w:szCs w:val="24"/>
        </w:rPr>
        <w:fldChar w:fldCharType="separate"/>
      </w:r>
      <w:r>
        <w:rPr>
          <w:sz w:val="24"/>
          <w:szCs w:val="24"/>
        </w:rPr>
        <w:t>13</w:t>
      </w:r>
      <w:r>
        <w:rPr>
          <w:sz w:val="24"/>
          <w:szCs w:val="24"/>
        </w:rPr>
        <w:fldChar w:fldCharType="end"/>
      </w:r>
      <w:r>
        <w:rPr>
          <w:rFonts w:hint="eastAsia" w:ascii="仿宋" w:hAnsi="仿宋" w:eastAsia="仿宋" w:cs="仿宋"/>
          <w:sz w:val="24"/>
          <w:szCs w:val="24"/>
        </w:rPr>
        <w:fldChar w:fldCharType="end"/>
      </w:r>
    </w:p>
    <w:p w14:paraId="6A5CE671">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_Toc21337 </w:instrText>
      </w:r>
      <w:r>
        <w:rPr>
          <w:rFonts w:hint="eastAsia" w:ascii="仿宋" w:hAnsi="仿宋" w:eastAsia="仿宋" w:cs="仿宋"/>
          <w:sz w:val="24"/>
          <w:szCs w:val="24"/>
        </w:rPr>
        <w:fldChar w:fldCharType="separate"/>
      </w:r>
      <w:r>
        <w:rPr>
          <w:rFonts w:hint="eastAsia" w:ascii="仿宋" w:hAnsi="仿宋" w:eastAsia="仿宋" w:cs="仿宋"/>
          <w:sz w:val="24"/>
          <w:szCs w:val="24"/>
        </w:rPr>
        <w:t>1.6     磋商费用</w:t>
      </w:r>
      <w:r>
        <w:rPr>
          <w:sz w:val="24"/>
          <w:szCs w:val="24"/>
        </w:rPr>
        <w:tab/>
      </w:r>
      <w:r>
        <w:rPr>
          <w:sz w:val="24"/>
          <w:szCs w:val="24"/>
        </w:rPr>
        <w:fldChar w:fldCharType="begin"/>
      </w:r>
      <w:r>
        <w:rPr>
          <w:sz w:val="24"/>
          <w:szCs w:val="24"/>
        </w:rPr>
        <w:instrText xml:space="preserve"> PAGEREF _Toc21337 \h </w:instrText>
      </w:r>
      <w:r>
        <w:rPr>
          <w:sz w:val="24"/>
          <w:szCs w:val="24"/>
        </w:rPr>
        <w:fldChar w:fldCharType="separate"/>
      </w:r>
      <w:r>
        <w:rPr>
          <w:sz w:val="24"/>
          <w:szCs w:val="24"/>
        </w:rPr>
        <w:t>13</w:t>
      </w:r>
      <w:r>
        <w:rPr>
          <w:sz w:val="24"/>
          <w:szCs w:val="24"/>
        </w:rPr>
        <w:fldChar w:fldCharType="end"/>
      </w:r>
      <w:r>
        <w:rPr>
          <w:rFonts w:hint="eastAsia" w:ascii="仿宋" w:hAnsi="仿宋" w:eastAsia="仿宋" w:cs="仿宋"/>
          <w:sz w:val="24"/>
          <w:szCs w:val="24"/>
        </w:rPr>
        <w:fldChar w:fldCharType="end"/>
      </w:r>
    </w:p>
    <w:p w14:paraId="3EFB6D8C">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_Toc8600 </w:instrText>
      </w:r>
      <w:r>
        <w:rPr>
          <w:rFonts w:hint="eastAsia" w:ascii="仿宋" w:hAnsi="仿宋" w:eastAsia="仿宋" w:cs="仿宋"/>
          <w:sz w:val="24"/>
          <w:szCs w:val="24"/>
        </w:rPr>
        <w:fldChar w:fldCharType="separate"/>
      </w:r>
      <w:r>
        <w:rPr>
          <w:rFonts w:hint="eastAsia" w:ascii="仿宋" w:hAnsi="仿宋" w:eastAsia="仿宋" w:cs="仿宋"/>
          <w:sz w:val="24"/>
          <w:szCs w:val="24"/>
        </w:rPr>
        <w:t>1.7     现场踏勘</w:t>
      </w:r>
      <w:r>
        <w:rPr>
          <w:sz w:val="24"/>
          <w:szCs w:val="24"/>
        </w:rPr>
        <w:tab/>
      </w:r>
      <w:r>
        <w:rPr>
          <w:sz w:val="24"/>
          <w:szCs w:val="24"/>
        </w:rPr>
        <w:fldChar w:fldCharType="begin"/>
      </w:r>
      <w:r>
        <w:rPr>
          <w:sz w:val="24"/>
          <w:szCs w:val="24"/>
        </w:rPr>
        <w:instrText xml:space="preserve"> PAGEREF _Toc8600 \h </w:instrText>
      </w:r>
      <w:r>
        <w:rPr>
          <w:sz w:val="24"/>
          <w:szCs w:val="24"/>
        </w:rPr>
        <w:fldChar w:fldCharType="separate"/>
      </w:r>
      <w:r>
        <w:rPr>
          <w:sz w:val="24"/>
          <w:szCs w:val="24"/>
        </w:rPr>
        <w:t>13</w:t>
      </w:r>
      <w:r>
        <w:rPr>
          <w:sz w:val="24"/>
          <w:szCs w:val="24"/>
        </w:rPr>
        <w:fldChar w:fldCharType="end"/>
      </w:r>
      <w:r>
        <w:rPr>
          <w:rFonts w:hint="eastAsia" w:ascii="仿宋" w:hAnsi="仿宋" w:eastAsia="仿宋" w:cs="仿宋"/>
          <w:sz w:val="24"/>
          <w:szCs w:val="24"/>
        </w:rPr>
        <w:fldChar w:fldCharType="end"/>
      </w:r>
    </w:p>
    <w:p w14:paraId="6116A68C">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_Toc3712 </w:instrText>
      </w:r>
      <w:r>
        <w:rPr>
          <w:rFonts w:hint="eastAsia" w:ascii="仿宋" w:hAnsi="仿宋" w:eastAsia="仿宋" w:cs="仿宋"/>
          <w:sz w:val="24"/>
          <w:szCs w:val="24"/>
        </w:rPr>
        <w:fldChar w:fldCharType="separate"/>
      </w:r>
      <w:r>
        <w:rPr>
          <w:rFonts w:hint="eastAsia" w:ascii="仿宋" w:hAnsi="仿宋" w:eastAsia="仿宋" w:cs="仿宋"/>
          <w:sz w:val="24"/>
          <w:szCs w:val="24"/>
        </w:rPr>
        <w:t>1.8     答疑会</w:t>
      </w:r>
      <w:r>
        <w:rPr>
          <w:sz w:val="24"/>
          <w:szCs w:val="24"/>
        </w:rPr>
        <w:tab/>
      </w:r>
      <w:r>
        <w:rPr>
          <w:sz w:val="24"/>
          <w:szCs w:val="24"/>
        </w:rPr>
        <w:fldChar w:fldCharType="begin"/>
      </w:r>
      <w:r>
        <w:rPr>
          <w:sz w:val="24"/>
          <w:szCs w:val="24"/>
        </w:rPr>
        <w:instrText xml:space="preserve"> PAGEREF _Toc3712 \h </w:instrText>
      </w:r>
      <w:r>
        <w:rPr>
          <w:sz w:val="24"/>
          <w:szCs w:val="24"/>
        </w:rPr>
        <w:fldChar w:fldCharType="separate"/>
      </w:r>
      <w:r>
        <w:rPr>
          <w:sz w:val="24"/>
          <w:szCs w:val="24"/>
        </w:rPr>
        <w:t>14</w:t>
      </w:r>
      <w:r>
        <w:rPr>
          <w:sz w:val="24"/>
          <w:szCs w:val="24"/>
        </w:rPr>
        <w:fldChar w:fldCharType="end"/>
      </w:r>
      <w:r>
        <w:rPr>
          <w:rFonts w:hint="eastAsia" w:ascii="仿宋" w:hAnsi="仿宋" w:eastAsia="仿宋" w:cs="仿宋"/>
          <w:sz w:val="24"/>
          <w:szCs w:val="24"/>
        </w:rPr>
        <w:fldChar w:fldCharType="end"/>
      </w:r>
    </w:p>
    <w:p w14:paraId="1F75380B">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_Toc20044 </w:instrText>
      </w:r>
      <w:r>
        <w:rPr>
          <w:rFonts w:hint="eastAsia" w:ascii="仿宋" w:hAnsi="仿宋" w:eastAsia="仿宋" w:cs="仿宋"/>
          <w:sz w:val="24"/>
          <w:szCs w:val="24"/>
        </w:rPr>
        <w:fldChar w:fldCharType="separate"/>
      </w:r>
      <w:r>
        <w:rPr>
          <w:rFonts w:hint="eastAsia" w:ascii="仿宋" w:hAnsi="仿宋" w:eastAsia="仿宋" w:cs="仿宋"/>
          <w:sz w:val="24"/>
          <w:szCs w:val="24"/>
        </w:rPr>
        <w:t>1.9     分包</w:t>
      </w:r>
      <w:r>
        <w:rPr>
          <w:sz w:val="24"/>
          <w:szCs w:val="24"/>
        </w:rPr>
        <w:tab/>
      </w:r>
      <w:r>
        <w:rPr>
          <w:sz w:val="24"/>
          <w:szCs w:val="24"/>
        </w:rPr>
        <w:fldChar w:fldCharType="begin"/>
      </w:r>
      <w:r>
        <w:rPr>
          <w:sz w:val="24"/>
          <w:szCs w:val="24"/>
        </w:rPr>
        <w:instrText xml:space="preserve"> PAGEREF _Toc20044 \h </w:instrText>
      </w:r>
      <w:r>
        <w:rPr>
          <w:sz w:val="24"/>
          <w:szCs w:val="24"/>
        </w:rPr>
        <w:fldChar w:fldCharType="separate"/>
      </w:r>
      <w:r>
        <w:rPr>
          <w:sz w:val="24"/>
          <w:szCs w:val="24"/>
        </w:rPr>
        <w:t>14</w:t>
      </w:r>
      <w:r>
        <w:rPr>
          <w:sz w:val="24"/>
          <w:szCs w:val="24"/>
        </w:rPr>
        <w:fldChar w:fldCharType="end"/>
      </w:r>
      <w:r>
        <w:rPr>
          <w:rFonts w:hint="eastAsia" w:ascii="仿宋" w:hAnsi="仿宋" w:eastAsia="仿宋" w:cs="仿宋"/>
          <w:sz w:val="24"/>
          <w:szCs w:val="24"/>
        </w:rPr>
        <w:fldChar w:fldCharType="end"/>
      </w:r>
    </w:p>
    <w:p w14:paraId="0443DE20">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_Toc4882 </w:instrText>
      </w:r>
      <w:r>
        <w:rPr>
          <w:rFonts w:hint="eastAsia" w:ascii="仿宋" w:hAnsi="仿宋" w:eastAsia="仿宋" w:cs="仿宋"/>
          <w:sz w:val="24"/>
          <w:szCs w:val="24"/>
        </w:rPr>
        <w:fldChar w:fldCharType="separate"/>
      </w:r>
      <w:r>
        <w:rPr>
          <w:rFonts w:hint="eastAsia" w:ascii="仿宋" w:hAnsi="仿宋" w:eastAsia="仿宋" w:cs="仿宋"/>
          <w:sz w:val="24"/>
          <w:szCs w:val="24"/>
        </w:rPr>
        <w:t>1.10    保密</w:t>
      </w:r>
      <w:r>
        <w:rPr>
          <w:sz w:val="24"/>
          <w:szCs w:val="24"/>
        </w:rPr>
        <w:tab/>
      </w:r>
      <w:r>
        <w:rPr>
          <w:sz w:val="24"/>
          <w:szCs w:val="24"/>
        </w:rPr>
        <w:fldChar w:fldCharType="begin"/>
      </w:r>
      <w:r>
        <w:rPr>
          <w:sz w:val="24"/>
          <w:szCs w:val="24"/>
        </w:rPr>
        <w:instrText xml:space="preserve"> PAGEREF _Toc4882 \h </w:instrText>
      </w:r>
      <w:r>
        <w:rPr>
          <w:sz w:val="24"/>
          <w:szCs w:val="24"/>
        </w:rPr>
        <w:fldChar w:fldCharType="separate"/>
      </w:r>
      <w:r>
        <w:rPr>
          <w:sz w:val="24"/>
          <w:szCs w:val="24"/>
        </w:rPr>
        <w:t>14</w:t>
      </w:r>
      <w:r>
        <w:rPr>
          <w:sz w:val="24"/>
          <w:szCs w:val="24"/>
        </w:rPr>
        <w:fldChar w:fldCharType="end"/>
      </w:r>
      <w:r>
        <w:rPr>
          <w:rFonts w:hint="eastAsia" w:ascii="仿宋" w:hAnsi="仿宋" w:eastAsia="仿宋" w:cs="仿宋"/>
          <w:sz w:val="24"/>
          <w:szCs w:val="24"/>
        </w:rPr>
        <w:fldChar w:fldCharType="end"/>
      </w:r>
    </w:p>
    <w:p w14:paraId="6D03D05D">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_Toc12594 </w:instrText>
      </w:r>
      <w:r>
        <w:rPr>
          <w:rFonts w:hint="eastAsia" w:ascii="仿宋" w:hAnsi="仿宋" w:eastAsia="仿宋" w:cs="仿宋"/>
          <w:sz w:val="24"/>
          <w:szCs w:val="24"/>
        </w:rPr>
        <w:fldChar w:fldCharType="separate"/>
      </w:r>
      <w:r>
        <w:rPr>
          <w:rFonts w:hint="eastAsia" w:ascii="仿宋" w:hAnsi="仿宋" w:eastAsia="仿宋" w:cs="仿宋"/>
          <w:sz w:val="24"/>
          <w:szCs w:val="24"/>
        </w:rPr>
        <w:t>1.11    政府采购政策</w:t>
      </w:r>
      <w:r>
        <w:rPr>
          <w:sz w:val="24"/>
          <w:szCs w:val="24"/>
        </w:rPr>
        <w:tab/>
      </w:r>
      <w:r>
        <w:rPr>
          <w:sz w:val="24"/>
          <w:szCs w:val="24"/>
        </w:rPr>
        <w:fldChar w:fldCharType="begin"/>
      </w:r>
      <w:r>
        <w:rPr>
          <w:sz w:val="24"/>
          <w:szCs w:val="24"/>
        </w:rPr>
        <w:instrText xml:space="preserve"> PAGEREF _Toc12594 \h </w:instrText>
      </w:r>
      <w:r>
        <w:rPr>
          <w:sz w:val="24"/>
          <w:szCs w:val="24"/>
        </w:rPr>
        <w:fldChar w:fldCharType="separate"/>
      </w:r>
      <w:r>
        <w:rPr>
          <w:sz w:val="24"/>
          <w:szCs w:val="24"/>
        </w:rPr>
        <w:t>14</w:t>
      </w:r>
      <w:r>
        <w:rPr>
          <w:sz w:val="24"/>
          <w:szCs w:val="24"/>
        </w:rPr>
        <w:fldChar w:fldCharType="end"/>
      </w:r>
      <w:r>
        <w:rPr>
          <w:rFonts w:hint="eastAsia" w:ascii="仿宋" w:hAnsi="仿宋" w:eastAsia="仿宋" w:cs="仿宋"/>
          <w:sz w:val="24"/>
          <w:szCs w:val="24"/>
        </w:rPr>
        <w:fldChar w:fldCharType="end"/>
      </w:r>
    </w:p>
    <w:p w14:paraId="2E168F05">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_Toc26280 </w:instrText>
      </w:r>
      <w:r>
        <w:rPr>
          <w:rFonts w:hint="eastAsia" w:ascii="仿宋" w:hAnsi="仿宋" w:eastAsia="仿宋" w:cs="仿宋"/>
          <w:sz w:val="24"/>
          <w:szCs w:val="24"/>
        </w:rPr>
        <w:fldChar w:fldCharType="separate"/>
      </w:r>
      <w:r>
        <w:rPr>
          <w:rFonts w:hint="eastAsia" w:ascii="仿宋" w:hAnsi="仿宋" w:eastAsia="仿宋" w:cs="仿宋"/>
          <w:sz w:val="24"/>
          <w:szCs w:val="24"/>
        </w:rPr>
        <w:t>1.12    信用信息记录查询</w:t>
      </w:r>
      <w:r>
        <w:rPr>
          <w:sz w:val="24"/>
          <w:szCs w:val="24"/>
        </w:rPr>
        <w:tab/>
      </w:r>
      <w:r>
        <w:rPr>
          <w:sz w:val="24"/>
          <w:szCs w:val="24"/>
        </w:rPr>
        <w:fldChar w:fldCharType="begin"/>
      </w:r>
      <w:r>
        <w:rPr>
          <w:sz w:val="24"/>
          <w:szCs w:val="24"/>
        </w:rPr>
        <w:instrText xml:space="preserve"> PAGEREF _Toc26280 \h </w:instrText>
      </w:r>
      <w:r>
        <w:rPr>
          <w:sz w:val="24"/>
          <w:szCs w:val="24"/>
        </w:rPr>
        <w:fldChar w:fldCharType="separate"/>
      </w:r>
      <w:r>
        <w:rPr>
          <w:sz w:val="24"/>
          <w:szCs w:val="24"/>
        </w:rPr>
        <w:t>15</w:t>
      </w:r>
      <w:r>
        <w:rPr>
          <w:sz w:val="24"/>
          <w:szCs w:val="24"/>
        </w:rPr>
        <w:fldChar w:fldCharType="end"/>
      </w:r>
      <w:r>
        <w:rPr>
          <w:rFonts w:hint="eastAsia" w:ascii="仿宋" w:hAnsi="仿宋" w:eastAsia="仿宋" w:cs="仿宋"/>
          <w:sz w:val="24"/>
          <w:szCs w:val="24"/>
        </w:rPr>
        <w:fldChar w:fldCharType="end"/>
      </w:r>
    </w:p>
    <w:p w14:paraId="29076546">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_Toc22326 </w:instrText>
      </w:r>
      <w:r>
        <w:rPr>
          <w:rFonts w:hint="eastAsia" w:ascii="仿宋" w:hAnsi="仿宋" w:eastAsia="仿宋" w:cs="仿宋"/>
          <w:sz w:val="24"/>
          <w:szCs w:val="24"/>
        </w:rPr>
        <w:fldChar w:fldCharType="separate"/>
      </w:r>
      <w:r>
        <w:rPr>
          <w:rFonts w:hint="eastAsia" w:ascii="仿宋" w:hAnsi="仿宋" w:eastAsia="仿宋" w:cs="仿宋"/>
          <w:sz w:val="24"/>
          <w:szCs w:val="24"/>
        </w:rPr>
        <w:t>1.13    质疑和投诉</w:t>
      </w:r>
      <w:r>
        <w:rPr>
          <w:sz w:val="24"/>
          <w:szCs w:val="24"/>
        </w:rPr>
        <w:tab/>
      </w:r>
      <w:r>
        <w:rPr>
          <w:sz w:val="24"/>
          <w:szCs w:val="24"/>
        </w:rPr>
        <w:fldChar w:fldCharType="begin"/>
      </w:r>
      <w:r>
        <w:rPr>
          <w:sz w:val="24"/>
          <w:szCs w:val="24"/>
        </w:rPr>
        <w:instrText xml:space="preserve"> PAGEREF _Toc22326 \h </w:instrText>
      </w:r>
      <w:r>
        <w:rPr>
          <w:sz w:val="24"/>
          <w:szCs w:val="24"/>
        </w:rPr>
        <w:fldChar w:fldCharType="separate"/>
      </w:r>
      <w:r>
        <w:rPr>
          <w:sz w:val="24"/>
          <w:szCs w:val="24"/>
        </w:rPr>
        <w:t>15</w:t>
      </w:r>
      <w:r>
        <w:rPr>
          <w:sz w:val="24"/>
          <w:szCs w:val="24"/>
        </w:rPr>
        <w:fldChar w:fldCharType="end"/>
      </w:r>
      <w:r>
        <w:rPr>
          <w:rFonts w:hint="eastAsia" w:ascii="仿宋" w:hAnsi="仿宋" w:eastAsia="仿宋" w:cs="仿宋"/>
          <w:sz w:val="24"/>
          <w:szCs w:val="24"/>
        </w:rPr>
        <w:fldChar w:fldCharType="end"/>
      </w:r>
    </w:p>
    <w:p w14:paraId="6F81004D">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_Toc20843 </w:instrText>
      </w:r>
      <w:r>
        <w:rPr>
          <w:rFonts w:hint="eastAsia" w:ascii="仿宋" w:hAnsi="仿宋" w:eastAsia="仿宋" w:cs="仿宋"/>
          <w:sz w:val="24"/>
          <w:szCs w:val="24"/>
        </w:rPr>
        <w:fldChar w:fldCharType="separate"/>
      </w:r>
      <w:r>
        <w:rPr>
          <w:rFonts w:hint="eastAsia" w:ascii="仿宋" w:hAnsi="仿宋" w:eastAsia="仿宋" w:cs="仿宋"/>
          <w:sz w:val="24"/>
          <w:szCs w:val="24"/>
        </w:rPr>
        <w:t>1.14    特别声明</w:t>
      </w:r>
      <w:r>
        <w:rPr>
          <w:sz w:val="24"/>
          <w:szCs w:val="24"/>
        </w:rPr>
        <w:tab/>
      </w:r>
      <w:r>
        <w:rPr>
          <w:sz w:val="24"/>
          <w:szCs w:val="24"/>
        </w:rPr>
        <w:fldChar w:fldCharType="begin"/>
      </w:r>
      <w:r>
        <w:rPr>
          <w:sz w:val="24"/>
          <w:szCs w:val="24"/>
        </w:rPr>
        <w:instrText xml:space="preserve"> PAGEREF _Toc20843 \h </w:instrText>
      </w:r>
      <w:r>
        <w:rPr>
          <w:sz w:val="24"/>
          <w:szCs w:val="24"/>
        </w:rPr>
        <w:fldChar w:fldCharType="separate"/>
      </w:r>
      <w:r>
        <w:rPr>
          <w:sz w:val="24"/>
          <w:szCs w:val="24"/>
        </w:rPr>
        <w:t>16</w:t>
      </w:r>
      <w:r>
        <w:rPr>
          <w:sz w:val="24"/>
          <w:szCs w:val="24"/>
        </w:rPr>
        <w:fldChar w:fldCharType="end"/>
      </w:r>
      <w:r>
        <w:rPr>
          <w:rFonts w:hint="eastAsia" w:ascii="仿宋" w:hAnsi="仿宋" w:eastAsia="仿宋" w:cs="仿宋"/>
          <w:sz w:val="24"/>
          <w:szCs w:val="24"/>
        </w:rPr>
        <w:fldChar w:fldCharType="end"/>
      </w:r>
    </w:p>
    <w:p w14:paraId="52CC5584">
      <w:pPr>
        <w:pStyle w:val="15"/>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_Toc17181 </w:instrText>
      </w:r>
      <w:r>
        <w:rPr>
          <w:rFonts w:hint="eastAsia" w:ascii="仿宋" w:hAnsi="仿宋" w:eastAsia="仿宋" w:cs="仿宋"/>
          <w:sz w:val="24"/>
          <w:szCs w:val="24"/>
        </w:rPr>
        <w:fldChar w:fldCharType="separate"/>
      </w:r>
      <w:r>
        <w:rPr>
          <w:rFonts w:hint="eastAsia" w:ascii="仿宋" w:hAnsi="仿宋" w:eastAsia="仿宋" w:cs="仿宋"/>
          <w:sz w:val="24"/>
          <w:szCs w:val="24"/>
        </w:rPr>
        <w:t>二    磋商文件</w:t>
      </w:r>
      <w:r>
        <w:rPr>
          <w:sz w:val="24"/>
          <w:szCs w:val="24"/>
        </w:rPr>
        <w:tab/>
      </w:r>
      <w:r>
        <w:rPr>
          <w:sz w:val="24"/>
          <w:szCs w:val="24"/>
        </w:rPr>
        <w:fldChar w:fldCharType="begin"/>
      </w:r>
      <w:r>
        <w:rPr>
          <w:sz w:val="24"/>
          <w:szCs w:val="24"/>
        </w:rPr>
        <w:instrText xml:space="preserve"> PAGEREF _Toc17181 \h </w:instrText>
      </w:r>
      <w:r>
        <w:rPr>
          <w:sz w:val="24"/>
          <w:szCs w:val="24"/>
        </w:rPr>
        <w:fldChar w:fldCharType="separate"/>
      </w:r>
      <w:r>
        <w:rPr>
          <w:sz w:val="24"/>
          <w:szCs w:val="24"/>
        </w:rPr>
        <w:t>17</w:t>
      </w:r>
      <w:r>
        <w:rPr>
          <w:sz w:val="24"/>
          <w:szCs w:val="24"/>
        </w:rPr>
        <w:fldChar w:fldCharType="end"/>
      </w:r>
      <w:r>
        <w:rPr>
          <w:rFonts w:hint="eastAsia" w:ascii="仿宋" w:hAnsi="仿宋" w:eastAsia="仿宋" w:cs="仿宋"/>
          <w:sz w:val="24"/>
          <w:szCs w:val="24"/>
        </w:rPr>
        <w:fldChar w:fldCharType="end"/>
      </w:r>
    </w:p>
    <w:p w14:paraId="66B23703">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_Toc16712 </w:instrText>
      </w:r>
      <w:r>
        <w:rPr>
          <w:rFonts w:hint="eastAsia" w:ascii="仿宋" w:hAnsi="仿宋" w:eastAsia="仿宋" w:cs="仿宋"/>
          <w:sz w:val="24"/>
          <w:szCs w:val="24"/>
        </w:rPr>
        <w:fldChar w:fldCharType="separate"/>
      </w:r>
      <w:r>
        <w:rPr>
          <w:rFonts w:hint="eastAsia" w:ascii="仿宋" w:hAnsi="仿宋" w:eastAsia="仿宋" w:cs="仿宋"/>
          <w:sz w:val="24"/>
          <w:szCs w:val="24"/>
        </w:rPr>
        <w:t>2.1     磋商文件的组成</w:t>
      </w:r>
      <w:r>
        <w:rPr>
          <w:sz w:val="24"/>
          <w:szCs w:val="24"/>
        </w:rPr>
        <w:tab/>
      </w:r>
      <w:r>
        <w:rPr>
          <w:sz w:val="24"/>
          <w:szCs w:val="24"/>
        </w:rPr>
        <w:fldChar w:fldCharType="begin"/>
      </w:r>
      <w:r>
        <w:rPr>
          <w:sz w:val="24"/>
          <w:szCs w:val="24"/>
        </w:rPr>
        <w:instrText xml:space="preserve"> PAGEREF _Toc16712 \h </w:instrText>
      </w:r>
      <w:r>
        <w:rPr>
          <w:sz w:val="24"/>
          <w:szCs w:val="24"/>
        </w:rPr>
        <w:fldChar w:fldCharType="separate"/>
      </w:r>
      <w:r>
        <w:rPr>
          <w:sz w:val="24"/>
          <w:szCs w:val="24"/>
        </w:rPr>
        <w:t>17</w:t>
      </w:r>
      <w:r>
        <w:rPr>
          <w:sz w:val="24"/>
          <w:szCs w:val="24"/>
        </w:rPr>
        <w:fldChar w:fldCharType="end"/>
      </w:r>
      <w:r>
        <w:rPr>
          <w:rFonts w:hint="eastAsia" w:ascii="仿宋" w:hAnsi="仿宋" w:eastAsia="仿宋" w:cs="仿宋"/>
          <w:sz w:val="24"/>
          <w:szCs w:val="24"/>
        </w:rPr>
        <w:fldChar w:fldCharType="end"/>
      </w:r>
    </w:p>
    <w:p w14:paraId="214D4DA7">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_Toc12400 </w:instrText>
      </w:r>
      <w:r>
        <w:rPr>
          <w:rFonts w:hint="eastAsia" w:ascii="仿宋" w:hAnsi="仿宋" w:eastAsia="仿宋" w:cs="仿宋"/>
          <w:sz w:val="24"/>
          <w:szCs w:val="24"/>
        </w:rPr>
        <w:fldChar w:fldCharType="separate"/>
      </w:r>
      <w:r>
        <w:rPr>
          <w:rFonts w:hint="eastAsia" w:ascii="仿宋" w:hAnsi="仿宋" w:eastAsia="仿宋" w:cs="仿宋"/>
          <w:sz w:val="24"/>
          <w:szCs w:val="24"/>
        </w:rPr>
        <w:t>2.2     磋商文件的澄清、修改</w:t>
      </w:r>
      <w:r>
        <w:rPr>
          <w:sz w:val="24"/>
          <w:szCs w:val="24"/>
        </w:rPr>
        <w:tab/>
      </w:r>
      <w:r>
        <w:rPr>
          <w:sz w:val="24"/>
          <w:szCs w:val="24"/>
        </w:rPr>
        <w:fldChar w:fldCharType="begin"/>
      </w:r>
      <w:r>
        <w:rPr>
          <w:sz w:val="24"/>
          <w:szCs w:val="24"/>
        </w:rPr>
        <w:instrText xml:space="preserve"> PAGEREF _Toc12400 \h </w:instrText>
      </w:r>
      <w:r>
        <w:rPr>
          <w:sz w:val="24"/>
          <w:szCs w:val="24"/>
        </w:rPr>
        <w:fldChar w:fldCharType="separate"/>
      </w:r>
      <w:r>
        <w:rPr>
          <w:sz w:val="24"/>
          <w:szCs w:val="24"/>
        </w:rPr>
        <w:t>17</w:t>
      </w:r>
      <w:r>
        <w:rPr>
          <w:sz w:val="24"/>
          <w:szCs w:val="24"/>
        </w:rPr>
        <w:fldChar w:fldCharType="end"/>
      </w:r>
      <w:r>
        <w:rPr>
          <w:rFonts w:hint="eastAsia" w:ascii="仿宋" w:hAnsi="仿宋" w:eastAsia="仿宋" w:cs="仿宋"/>
          <w:sz w:val="24"/>
          <w:szCs w:val="24"/>
        </w:rPr>
        <w:fldChar w:fldCharType="end"/>
      </w:r>
    </w:p>
    <w:p w14:paraId="14B906F6">
      <w:pPr>
        <w:pStyle w:val="15"/>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_Toc15275 </w:instrText>
      </w:r>
      <w:r>
        <w:rPr>
          <w:rFonts w:hint="eastAsia" w:ascii="仿宋" w:hAnsi="仿宋" w:eastAsia="仿宋" w:cs="仿宋"/>
          <w:sz w:val="24"/>
          <w:szCs w:val="24"/>
        </w:rPr>
        <w:fldChar w:fldCharType="separate"/>
      </w:r>
      <w:r>
        <w:rPr>
          <w:rFonts w:hint="eastAsia" w:ascii="仿宋" w:hAnsi="仿宋" w:eastAsia="仿宋" w:cs="仿宋"/>
          <w:sz w:val="24"/>
          <w:szCs w:val="24"/>
        </w:rPr>
        <w:t>三    磋商响应文件</w:t>
      </w:r>
      <w:r>
        <w:rPr>
          <w:sz w:val="24"/>
          <w:szCs w:val="24"/>
        </w:rPr>
        <w:tab/>
      </w:r>
      <w:r>
        <w:rPr>
          <w:sz w:val="24"/>
          <w:szCs w:val="24"/>
        </w:rPr>
        <w:fldChar w:fldCharType="begin"/>
      </w:r>
      <w:r>
        <w:rPr>
          <w:sz w:val="24"/>
          <w:szCs w:val="24"/>
        </w:rPr>
        <w:instrText xml:space="preserve"> PAGEREF _Toc15275 \h </w:instrText>
      </w:r>
      <w:r>
        <w:rPr>
          <w:sz w:val="24"/>
          <w:szCs w:val="24"/>
        </w:rPr>
        <w:fldChar w:fldCharType="separate"/>
      </w:r>
      <w:r>
        <w:rPr>
          <w:sz w:val="24"/>
          <w:szCs w:val="24"/>
        </w:rPr>
        <w:t>18</w:t>
      </w:r>
      <w:r>
        <w:rPr>
          <w:sz w:val="24"/>
          <w:szCs w:val="24"/>
        </w:rPr>
        <w:fldChar w:fldCharType="end"/>
      </w:r>
      <w:r>
        <w:rPr>
          <w:rFonts w:hint="eastAsia" w:ascii="仿宋" w:hAnsi="仿宋" w:eastAsia="仿宋" w:cs="仿宋"/>
          <w:sz w:val="24"/>
          <w:szCs w:val="24"/>
        </w:rPr>
        <w:fldChar w:fldCharType="end"/>
      </w:r>
    </w:p>
    <w:p w14:paraId="34A5F047">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_Toc3795 </w:instrText>
      </w:r>
      <w:r>
        <w:rPr>
          <w:rFonts w:hint="eastAsia" w:ascii="仿宋" w:hAnsi="仿宋" w:eastAsia="仿宋" w:cs="仿宋"/>
          <w:sz w:val="24"/>
          <w:szCs w:val="24"/>
        </w:rPr>
        <w:fldChar w:fldCharType="separate"/>
      </w:r>
      <w:r>
        <w:rPr>
          <w:rFonts w:hint="eastAsia" w:ascii="仿宋" w:hAnsi="仿宋" w:eastAsia="仿宋" w:cs="仿宋"/>
          <w:sz w:val="24"/>
          <w:szCs w:val="24"/>
        </w:rPr>
        <w:t>3.1     磋商响应文件的形式和效力</w:t>
      </w:r>
      <w:r>
        <w:rPr>
          <w:sz w:val="24"/>
          <w:szCs w:val="24"/>
        </w:rPr>
        <w:tab/>
      </w:r>
      <w:r>
        <w:rPr>
          <w:sz w:val="24"/>
          <w:szCs w:val="24"/>
        </w:rPr>
        <w:fldChar w:fldCharType="begin"/>
      </w:r>
      <w:r>
        <w:rPr>
          <w:sz w:val="24"/>
          <w:szCs w:val="24"/>
        </w:rPr>
        <w:instrText xml:space="preserve"> PAGEREF _Toc3795 \h </w:instrText>
      </w:r>
      <w:r>
        <w:rPr>
          <w:sz w:val="24"/>
          <w:szCs w:val="24"/>
        </w:rPr>
        <w:fldChar w:fldCharType="separate"/>
      </w:r>
      <w:r>
        <w:rPr>
          <w:sz w:val="24"/>
          <w:szCs w:val="24"/>
        </w:rPr>
        <w:t>18</w:t>
      </w:r>
      <w:r>
        <w:rPr>
          <w:sz w:val="24"/>
          <w:szCs w:val="24"/>
        </w:rPr>
        <w:fldChar w:fldCharType="end"/>
      </w:r>
      <w:r>
        <w:rPr>
          <w:rFonts w:hint="eastAsia" w:ascii="仿宋" w:hAnsi="仿宋" w:eastAsia="仿宋" w:cs="仿宋"/>
          <w:sz w:val="24"/>
          <w:szCs w:val="24"/>
        </w:rPr>
        <w:fldChar w:fldCharType="end"/>
      </w:r>
    </w:p>
    <w:p w14:paraId="19372B79">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_Toc31237 </w:instrText>
      </w:r>
      <w:r>
        <w:rPr>
          <w:rFonts w:hint="eastAsia" w:ascii="仿宋" w:hAnsi="仿宋" w:eastAsia="仿宋" w:cs="仿宋"/>
          <w:sz w:val="24"/>
          <w:szCs w:val="24"/>
        </w:rPr>
        <w:fldChar w:fldCharType="separate"/>
      </w:r>
      <w:r>
        <w:rPr>
          <w:rFonts w:hint="eastAsia" w:ascii="仿宋" w:hAnsi="仿宋" w:eastAsia="仿宋" w:cs="仿宋"/>
          <w:sz w:val="24"/>
          <w:szCs w:val="24"/>
        </w:rPr>
        <w:t>3.2     在线磋商响应（电子投标）说明</w:t>
      </w:r>
      <w:r>
        <w:rPr>
          <w:sz w:val="24"/>
          <w:szCs w:val="24"/>
        </w:rPr>
        <w:tab/>
      </w:r>
      <w:r>
        <w:rPr>
          <w:sz w:val="24"/>
          <w:szCs w:val="24"/>
        </w:rPr>
        <w:fldChar w:fldCharType="begin"/>
      </w:r>
      <w:r>
        <w:rPr>
          <w:sz w:val="24"/>
          <w:szCs w:val="24"/>
        </w:rPr>
        <w:instrText xml:space="preserve"> PAGEREF _Toc31237 \h </w:instrText>
      </w:r>
      <w:r>
        <w:rPr>
          <w:sz w:val="24"/>
          <w:szCs w:val="24"/>
        </w:rPr>
        <w:fldChar w:fldCharType="separate"/>
      </w:r>
      <w:r>
        <w:rPr>
          <w:sz w:val="24"/>
          <w:szCs w:val="24"/>
        </w:rPr>
        <w:t>18</w:t>
      </w:r>
      <w:r>
        <w:rPr>
          <w:sz w:val="24"/>
          <w:szCs w:val="24"/>
        </w:rPr>
        <w:fldChar w:fldCharType="end"/>
      </w:r>
      <w:r>
        <w:rPr>
          <w:rFonts w:hint="eastAsia" w:ascii="仿宋" w:hAnsi="仿宋" w:eastAsia="仿宋" w:cs="仿宋"/>
          <w:sz w:val="24"/>
          <w:szCs w:val="24"/>
        </w:rPr>
        <w:fldChar w:fldCharType="end"/>
      </w:r>
    </w:p>
    <w:p w14:paraId="148F0E0E">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_Toc221 </w:instrText>
      </w:r>
      <w:r>
        <w:rPr>
          <w:rFonts w:hint="eastAsia" w:ascii="仿宋" w:hAnsi="仿宋" w:eastAsia="仿宋" w:cs="仿宋"/>
          <w:sz w:val="24"/>
          <w:szCs w:val="24"/>
        </w:rPr>
        <w:fldChar w:fldCharType="separate"/>
      </w:r>
      <w:r>
        <w:rPr>
          <w:rFonts w:hint="eastAsia" w:ascii="仿宋" w:hAnsi="仿宋" w:eastAsia="仿宋" w:cs="仿宋"/>
          <w:sz w:val="24"/>
          <w:szCs w:val="24"/>
        </w:rPr>
        <w:t>3.3     磋商响应文件组成</w:t>
      </w:r>
      <w:r>
        <w:rPr>
          <w:sz w:val="24"/>
          <w:szCs w:val="24"/>
        </w:rPr>
        <w:tab/>
      </w:r>
      <w:r>
        <w:rPr>
          <w:sz w:val="24"/>
          <w:szCs w:val="24"/>
        </w:rPr>
        <w:fldChar w:fldCharType="begin"/>
      </w:r>
      <w:r>
        <w:rPr>
          <w:sz w:val="24"/>
          <w:szCs w:val="24"/>
        </w:rPr>
        <w:instrText xml:space="preserve"> PAGEREF _Toc221 \h </w:instrText>
      </w:r>
      <w:r>
        <w:rPr>
          <w:sz w:val="24"/>
          <w:szCs w:val="24"/>
        </w:rPr>
        <w:fldChar w:fldCharType="separate"/>
      </w:r>
      <w:r>
        <w:rPr>
          <w:sz w:val="24"/>
          <w:szCs w:val="24"/>
        </w:rPr>
        <w:t>19</w:t>
      </w:r>
      <w:r>
        <w:rPr>
          <w:sz w:val="24"/>
          <w:szCs w:val="24"/>
        </w:rPr>
        <w:fldChar w:fldCharType="end"/>
      </w:r>
      <w:r>
        <w:rPr>
          <w:rFonts w:hint="eastAsia" w:ascii="仿宋" w:hAnsi="仿宋" w:eastAsia="仿宋" w:cs="仿宋"/>
          <w:sz w:val="24"/>
          <w:szCs w:val="24"/>
        </w:rPr>
        <w:fldChar w:fldCharType="end"/>
      </w:r>
    </w:p>
    <w:p w14:paraId="3A2CB228">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_Toc28600 </w:instrText>
      </w:r>
      <w:r>
        <w:rPr>
          <w:rFonts w:hint="eastAsia" w:ascii="仿宋" w:hAnsi="仿宋" w:eastAsia="仿宋" w:cs="仿宋"/>
          <w:sz w:val="24"/>
          <w:szCs w:val="24"/>
        </w:rPr>
        <w:fldChar w:fldCharType="separate"/>
      </w:r>
      <w:r>
        <w:rPr>
          <w:rFonts w:hint="eastAsia" w:ascii="仿宋" w:hAnsi="仿宋" w:eastAsia="仿宋" w:cs="仿宋"/>
          <w:sz w:val="24"/>
          <w:szCs w:val="24"/>
        </w:rPr>
        <w:t>3.4     资格审查文件的组成</w:t>
      </w:r>
      <w:r>
        <w:rPr>
          <w:sz w:val="24"/>
          <w:szCs w:val="24"/>
        </w:rPr>
        <w:tab/>
      </w:r>
      <w:r>
        <w:rPr>
          <w:sz w:val="24"/>
          <w:szCs w:val="24"/>
        </w:rPr>
        <w:fldChar w:fldCharType="begin"/>
      </w:r>
      <w:r>
        <w:rPr>
          <w:sz w:val="24"/>
          <w:szCs w:val="24"/>
        </w:rPr>
        <w:instrText xml:space="preserve"> PAGEREF _Toc28600 \h </w:instrText>
      </w:r>
      <w:r>
        <w:rPr>
          <w:sz w:val="24"/>
          <w:szCs w:val="24"/>
        </w:rPr>
        <w:fldChar w:fldCharType="separate"/>
      </w:r>
      <w:r>
        <w:rPr>
          <w:sz w:val="24"/>
          <w:szCs w:val="24"/>
        </w:rPr>
        <w:t>19</w:t>
      </w:r>
      <w:r>
        <w:rPr>
          <w:sz w:val="24"/>
          <w:szCs w:val="24"/>
        </w:rPr>
        <w:fldChar w:fldCharType="end"/>
      </w:r>
      <w:r>
        <w:rPr>
          <w:rFonts w:hint="eastAsia" w:ascii="仿宋" w:hAnsi="仿宋" w:eastAsia="仿宋" w:cs="仿宋"/>
          <w:sz w:val="24"/>
          <w:szCs w:val="24"/>
        </w:rPr>
        <w:fldChar w:fldCharType="end"/>
      </w:r>
    </w:p>
    <w:p w14:paraId="4C6CEA8A">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_Toc17138 </w:instrText>
      </w:r>
      <w:r>
        <w:rPr>
          <w:rFonts w:hint="eastAsia" w:ascii="仿宋" w:hAnsi="仿宋" w:eastAsia="仿宋" w:cs="仿宋"/>
          <w:sz w:val="24"/>
          <w:szCs w:val="24"/>
        </w:rPr>
        <w:fldChar w:fldCharType="separate"/>
      </w:r>
      <w:r>
        <w:rPr>
          <w:rFonts w:hint="eastAsia" w:ascii="仿宋" w:hAnsi="仿宋" w:eastAsia="仿宋" w:cs="仿宋"/>
          <w:sz w:val="24"/>
          <w:szCs w:val="24"/>
        </w:rPr>
        <w:t>3.5     资信商务及技术文件的组成</w:t>
      </w:r>
      <w:r>
        <w:rPr>
          <w:sz w:val="24"/>
          <w:szCs w:val="24"/>
        </w:rPr>
        <w:tab/>
      </w:r>
      <w:r>
        <w:rPr>
          <w:sz w:val="24"/>
          <w:szCs w:val="24"/>
        </w:rPr>
        <w:fldChar w:fldCharType="begin"/>
      </w:r>
      <w:r>
        <w:rPr>
          <w:sz w:val="24"/>
          <w:szCs w:val="24"/>
        </w:rPr>
        <w:instrText xml:space="preserve"> PAGEREF _Toc17138 \h </w:instrText>
      </w:r>
      <w:r>
        <w:rPr>
          <w:sz w:val="24"/>
          <w:szCs w:val="24"/>
        </w:rPr>
        <w:fldChar w:fldCharType="separate"/>
      </w:r>
      <w:r>
        <w:rPr>
          <w:sz w:val="24"/>
          <w:szCs w:val="24"/>
        </w:rPr>
        <w:t>19</w:t>
      </w:r>
      <w:r>
        <w:rPr>
          <w:sz w:val="24"/>
          <w:szCs w:val="24"/>
        </w:rPr>
        <w:fldChar w:fldCharType="end"/>
      </w:r>
      <w:r>
        <w:rPr>
          <w:rFonts w:hint="eastAsia" w:ascii="仿宋" w:hAnsi="仿宋" w:eastAsia="仿宋" w:cs="仿宋"/>
          <w:sz w:val="24"/>
          <w:szCs w:val="24"/>
        </w:rPr>
        <w:fldChar w:fldCharType="end"/>
      </w:r>
    </w:p>
    <w:p w14:paraId="036891F8">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_Toc11284 </w:instrText>
      </w:r>
      <w:r>
        <w:rPr>
          <w:rFonts w:hint="eastAsia" w:ascii="仿宋" w:hAnsi="仿宋" w:eastAsia="仿宋" w:cs="仿宋"/>
          <w:sz w:val="24"/>
          <w:szCs w:val="24"/>
        </w:rPr>
        <w:fldChar w:fldCharType="separate"/>
      </w:r>
      <w:r>
        <w:rPr>
          <w:rFonts w:hint="eastAsia" w:ascii="仿宋" w:hAnsi="仿宋" w:eastAsia="仿宋" w:cs="仿宋"/>
          <w:sz w:val="24"/>
          <w:szCs w:val="24"/>
        </w:rPr>
        <w:t>3.6     报价文件的组成</w:t>
      </w:r>
      <w:r>
        <w:rPr>
          <w:sz w:val="24"/>
          <w:szCs w:val="24"/>
        </w:rPr>
        <w:tab/>
      </w:r>
      <w:r>
        <w:rPr>
          <w:sz w:val="24"/>
          <w:szCs w:val="24"/>
        </w:rPr>
        <w:fldChar w:fldCharType="begin"/>
      </w:r>
      <w:r>
        <w:rPr>
          <w:sz w:val="24"/>
          <w:szCs w:val="24"/>
        </w:rPr>
        <w:instrText xml:space="preserve"> PAGEREF _Toc11284 \h </w:instrText>
      </w:r>
      <w:r>
        <w:rPr>
          <w:sz w:val="24"/>
          <w:szCs w:val="24"/>
        </w:rPr>
        <w:fldChar w:fldCharType="separate"/>
      </w:r>
      <w:r>
        <w:rPr>
          <w:sz w:val="24"/>
          <w:szCs w:val="24"/>
        </w:rPr>
        <w:t>19</w:t>
      </w:r>
      <w:r>
        <w:rPr>
          <w:sz w:val="24"/>
          <w:szCs w:val="24"/>
        </w:rPr>
        <w:fldChar w:fldCharType="end"/>
      </w:r>
      <w:r>
        <w:rPr>
          <w:rFonts w:hint="eastAsia" w:ascii="仿宋" w:hAnsi="仿宋" w:eastAsia="仿宋" w:cs="仿宋"/>
          <w:sz w:val="24"/>
          <w:szCs w:val="24"/>
        </w:rPr>
        <w:fldChar w:fldCharType="end"/>
      </w:r>
    </w:p>
    <w:p w14:paraId="4E43FF6E">
      <w:pPr>
        <w:pStyle w:val="15"/>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_Toc16815 </w:instrText>
      </w:r>
      <w:r>
        <w:rPr>
          <w:rFonts w:hint="eastAsia" w:ascii="仿宋" w:hAnsi="仿宋" w:eastAsia="仿宋" w:cs="仿宋"/>
          <w:sz w:val="24"/>
          <w:szCs w:val="24"/>
        </w:rPr>
        <w:fldChar w:fldCharType="separate"/>
      </w:r>
      <w:r>
        <w:rPr>
          <w:rFonts w:hint="eastAsia" w:ascii="仿宋" w:hAnsi="仿宋" w:eastAsia="仿宋" w:cs="仿宋"/>
          <w:sz w:val="24"/>
          <w:szCs w:val="24"/>
        </w:rPr>
        <w:t>四    磋商响应文件的编制</w:t>
      </w:r>
      <w:r>
        <w:rPr>
          <w:sz w:val="24"/>
          <w:szCs w:val="24"/>
        </w:rPr>
        <w:tab/>
      </w:r>
      <w:r>
        <w:rPr>
          <w:sz w:val="24"/>
          <w:szCs w:val="24"/>
        </w:rPr>
        <w:fldChar w:fldCharType="begin"/>
      </w:r>
      <w:r>
        <w:rPr>
          <w:sz w:val="24"/>
          <w:szCs w:val="24"/>
        </w:rPr>
        <w:instrText xml:space="preserve"> PAGEREF _Toc16815 \h </w:instrText>
      </w:r>
      <w:r>
        <w:rPr>
          <w:sz w:val="24"/>
          <w:szCs w:val="24"/>
        </w:rPr>
        <w:fldChar w:fldCharType="separate"/>
      </w:r>
      <w:r>
        <w:rPr>
          <w:sz w:val="24"/>
          <w:szCs w:val="24"/>
        </w:rPr>
        <w:t>19</w:t>
      </w:r>
      <w:r>
        <w:rPr>
          <w:sz w:val="24"/>
          <w:szCs w:val="24"/>
        </w:rPr>
        <w:fldChar w:fldCharType="end"/>
      </w:r>
      <w:r>
        <w:rPr>
          <w:rFonts w:hint="eastAsia" w:ascii="仿宋" w:hAnsi="仿宋" w:eastAsia="仿宋" w:cs="仿宋"/>
          <w:sz w:val="24"/>
          <w:szCs w:val="24"/>
        </w:rPr>
        <w:fldChar w:fldCharType="end"/>
      </w:r>
    </w:p>
    <w:p w14:paraId="32AAFF68">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_Toc24971 </w:instrText>
      </w:r>
      <w:r>
        <w:rPr>
          <w:rFonts w:hint="eastAsia" w:ascii="仿宋" w:hAnsi="仿宋" w:eastAsia="仿宋" w:cs="仿宋"/>
          <w:sz w:val="24"/>
          <w:szCs w:val="24"/>
        </w:rPr>
        <w:fldChar w:fldCharType="separate"/>
      </w:r>
      <w:r>
        <w:rPr>
          <w:rFonts w:hint="eastAsia" w:ascii="仿宋" w:hAnsi="仿宋" w:eastAsia="仿宋" w:cs="仿宋"/>
          <w:sz w:val="24"/>
          <w:szCs w:val="24"/>
        </w:rPr>
        <w:t>4.1     磋商响应文件编制</w:t>
      </w:r>
      <w:r>
        <w:rPr>
          <w:sz w:val="24"/>
          <w:szCs w:val="24"/>
        </w:rPr>
        <w:tab/>
      </w:r>
      <w:r>
        <w:rPr>
          <w:sz w:val="24"/>
          <w:szCs w:val="24"/>
        </w:rPr>
        <w:fldChar w:fldCharType="begin"/>
      </w:r>
      <w:r>
        <w:rPr>
          <w:sz w:val="24"/>
          <w:szCs w:val="24"/>
        </w:rPr>
        <w:instrText xml:space="preserve"> PAGEREF _Toc24971 \h </w:instrText>
      </w:r>
      <w:r>
        <w:rPr>
          <w:sz w:val="24"/>
          <w:szCs w:val="24"/>
        </w:rPr>
        <w:fldChar w:fldCharType="separate"/>
      </w:r>
      <w:r>
        <w:rPr>
          <w:sz w:val="24"/>
          <w:szCs w:val="24"/>
        </w:rPr>
        <w:t>19</w:t>
      </w:r>
      <w:r>
        <w:rPr>
          <w:sz w:val="24"/>
          <w:szCs w:val="24"/>
        </w:rPr>
        <w:fldChar w:fldCharType="end"/>
      </w:r>
      <w:r>
        <w:rPr>
          <w:rFonts w:hint="eastAsia" w:ascii="仿宋" w:hAnsi="仿宋" w:eastAsia="仿宋" w:cs="仿宋"/>
          <w:sz w:val="24"/>
          <w:szCs w:val="24"/>
        </w:rPr>
        <w:fldChar w:fldCharType="end"/>
      </w:r>
    </w:p>
    <w:p w14:paraId="0F04EBAC">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_Toc9442 </w:instrText>
      </w:r>
      <w:r>
        <w:rPr>
          <w:rFonts w:hint="eastAsia" w:ascii="仿宋" w:hAnsi="仿宋" w:eastAsia="仿宋" w:cs="仿宋"/>
          <w:sz w:val="24"/>
          <w:szCs w:val="24"/>
        </w:rPr>
        <w:fldChar w:fldCharType="separate"/>
      </w:r>
      <w:r>
        <w:rPr>
          <w:rFonts w:hint="eastAsia" w:ascii="仿宋" w:hAnsi="仿宋" w:eastAsia="仿宋" w:cs="仿宋"/>
          <w:sz w:val="24"/>
          <w:szCs w:val="24"/>
        </w:rPr>
        <w:t>4.2     磋商报价要求</w:t>
      </w:r>
      <w:r>
        <w:rPr>
          <w:sz w:val="24"/>
          <w:szCs w:val="24"/>
        </w:rPr>
        <w:tab/>
      </w:r>
      <w:r>
        <w:rPr>
          <w:sz w:val="24"/>
          <w:szCs w:val="24"/>
        </w:rPr>
        <w:fldChar w:fldCharType="begin"/>
      </w:r>
      <w:r>
        <w:rPr>
          <w:sz w:val="24"/>
          <w:szCs w:val="24"/>
        </w:rPr>
        <w:instrText xml:space="preserve"> PAGEREF _Toc9442 \h </w:instrText>
      </w:r>
      <w:r>
        <w:rPr>
          <w:sz w:val="24"/>
          <w:szCs w:val="24"/>
        </w:rPr>
        <w:fldChar w:fldCharType="separate"/>
      </w:r>
      <w:r>
        <w:rPr>
          <w:sz w:val="24"/>
          <w:szCs w:val="24"/>
        </w:rPr>
        <w:t>19</w:t>
      </w:r>
      <w:r>
        <w:rPr>
          <w:sz w:val="24"/>
          <w:szCs w:val="24"/>
        </w:rPr>
        <w:fldChar w:fldCharType="end"/>
      </w:r>
      <w:r>
        <w:rPr>
          <w:rFonts w:hint="eastAsia" w:ascii="仿宋" w:hAnsi="仿宋" w:eastAsia="仿宋" w:cs="仿宋"/>
          <w:sz w:val="24"/>
          <w:szCs w:val="24"/>
        </w:rPr>
        <w:fldChar w:fldCharType="end"/>
      </w:r>
    </w:p>
    <w:p w14:paraId="758E7342">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_Toc25420 </w:instrText>
      </w:r>
      <w:r>
        <w:rPr>
          <w:rFonts w:hint="eastAsia" w:ascii="仿宋" w:hAnsi="仿宋" w:eastAsia="仿宋" w:cs="仿宋"/>
          <w:sz w:val="24"/>
          <w:szCs w:val="24"/>
        </w:rPr>
        <w:fldChar w:fldCharType="separate"/>
      </w:r>
      <w:r>
        <w:rPr>
          <w:rFonts w:hint="eastAsia" w:ascii="仿宋" w:hAnsi="仿宋" w:eastAsia="仿宋" w:cs="仿宋"/>
          <w:sz w:val="24"/>
          <w:szCs w:val="24"/>
        </w:rPr>
        <w:t>4.3     磋商有效期</w:t>
      </w:r>
      <w:r>
        <w:rPr>
          <w:sz w:val="24"/>
          <w:szCs w:val="24"/>
        </w:rPr>
        <w:tab/>
      </w:r>
      <w:r>
        <w:rPr>
          <w:sz w:val="24"/>
          <w:szCs w:val="24"/>
        </w:rPr>
        <w:fldChar w:fldCharType="begin"/>
      </w:r>
      <w:r>
        <w:rPr>
          <w:sz w:val="24"/>
          <w:szCs w:val="24"/>
        </w:rPr>
        <w:instrText xml:space="preserve"> PAGEREF _Toc25420 \h </w:instrText>
      </w:r>
      <w:r>
        <w:rPr>
          <w:sz w:val="24"/>
          <w:szCs w:val="24"/>
        </w:rPr>
        <w:fldChar w:fldCharType="separate"/>
      </w:r>
      <w:r>
        <w:rPr>
          <w:sz w:val="24"/>
          <w:szCs w:val="24"/>
        </w:rPr>
        <w:t>20</w:t>
      </w:r>
      <w:r>
        <w:rPr>
          <w:sz w:val="24"/>
          <w:szCs w:val="24"/>
        </w:rPr>
        <w:fldChar w:fldCharType="end"/>
      </w:r>
      <w:r>
        <w:rPr>
          <w:rFonts w:hint="eastAsia" w:ascii="仿宋" w:hAnsi="仿宋" w:eastAsia="仿宋" w:cs="仿宋"/>
          <w:sz w:val="24"/>
          <w:szCs w:val="24"/>
        </w:rPr>
        <w:fldChar w:fldCharType="end"/>
      </w:r>
    </w:p>
    <w:p w14:paraId="4F2F425C">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_Toc31532 </w:instrText>
      </w:r>
      <w:r>
        <w:rPr>
          <w:rFonts w:hint="eastAsia" w:ascii="仿宋" w:hAnsi="仿宋" w:eastAsia="仿宋" w:cs="仿宋"/>
          <w:sz w:val="24"/>
          <w:szCs w:val="24"/>
        </w:rPr>
        <w:fldChar w:fldCharType="separate"/>
      </w:r>
      <w:r>
        <w:rPr>
          <w:rFonts w:hint="eastAsia" w:ascii="仿宋" w:hAnsi="仿宋" w:eastAsia="仿宋" w:cs="仿宋"/>
          <w:sz w:val="24"/>
          <w:szCs w:val="24"/>
        </w:rPr>
        <w:t>4.4     磋商响应文件格式</w:t>
      </w:r>
      <w:r>
        <w:rPr>
          <w:sz w:val="24"/>
          <w:szCs w:val="24"/>
        </w:rPr>
        <w:tab/>
      </w:r>
      <w:r>
        <w:rPr>
          <w:sz w:val="24"/>
          <w:szCs w:val="24"/>
        </w:rPr>
        <w:fldChar w:fldCharType="begin"/>
      </w:r>
      <w:r>
        <w:rPr>
          <w:sz w:val="24"/>
          <w:szCs w:val="24"/>
        </w:rPr>
        <w:instrText xml:space="preserve"> PAGEREF _Toc31532 \h </w:instrText>
      </w:r>
      <w:r>
        <w:rPr>
          <w:sz w:val="24"/>
          <w:szCs w:val="24"/>
        </w:rPr>
        <w:fldChar w:fldCharType="separate"/>
      </w:r>
      <w:r>
        <w:rPr>
          <w:sz w:val="24"/>
          <w:szCs w:val="24"/>
        </w:rPr>
        <w:t>20</w:t>
      </w:r>
      <w:r>
        <w:rPr>
          <w:sz w:val="24"/>
          <w:szCs w:val="24"/>
        </w:rPr>
        <w:fldChar w:fldCharType="end"/>
      </w:r>
      <w:r>
        <w:rPr>
          <w:rFonts w:hint="eastAsia" w:ascii="仿宋" w:hAnsi="仿宋" w:eastAsia="仿宋" w:cs="仿宋"/>
          <w:sz w:val="24"/>
          <w:szCs w:val="24"/>
        </w:rPr>
        <w:fldChar w:fldCharType="end"/>
      </w:r>
    </w:p>
    <w:p w14:paraId="1AE60C64">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_Toc13537 </w:instrText>
      </w:r>
      <w:r>
        <w:rPr>
          <w:rFonts w:hint="eastAsia" w:ascii="仿宋" w:hAnsi="仿宋" w:eastAsia="仿宋" w:cs="仿宋"/>
          <w:sz w:val="24"/>
          <w:szCs w:val="24"/>
        </w:rPr>
        <w:fldChar w:fldCharType="separate"/>
      </w:r>
      <w:r>
        <w:rPr>
          <w:rFonts w:hint="eastAsia" w:ascii="仿宋" w:hAnsi="仿宋" w:eastAsia="仿宋" w:cs="仿宋"/>
          <w:sz w:val="24"/>
          <w:szCs w:val="24"/>
        </w:rPr>
        <w:t>4.5     磋商响应文件份数及签署</w:t>
      </w:r>
      <w:r>
        <w:rPr>
          <w:sz w:val="24"/>
          <w:szCs w:val="24"/>
        </w:rPr>
        <w:tab/>
      </w:r>
      <w:r>
        <w:rPr>
          <w:sz w:val="24"/>
          <w:szCs w:val="24"/>
        </w:rPr>
        <w:fldChar w:fldCharType="begin"/>
      </w:r>
      <w:r>
        <w:rPr>
          <w:sz w:val="24"/>
          <w:szCs w:val="24"/>
        </w:rPr>
        <w:instrText xml:space="preserve"> PAGEREF _Toc13537 \h </w:instrText>
      </w:r>
      <w:r>
        <w:rPr>
          <w:sz w:val="24"/>
          <w:szCs w:val="24"/>
        </w:rPr>
        <w:fldChar w:fldCharType="separate"/>
      </w:r>
      <w:r>
        <w:rPr>
          <w:sz w:val="24"/>
          <w:szCs w:val="24"/>
        </w:rPr>
        <w:t>20</w:t>
      </w:r>
      <w:r>
        <w:rPr>
          <w:sz w:val="24"/>
          <w:szCs w:val="24"/>
        </w:rPr>
        <w:fldChar w:fldCharType="end"/>
      </w:r>
      <w:r>
        <w:rPr>
          <w:rFonts w:hint="eastAsia" w:ascii="仿宋" w:hAnsi="仿宋" w:eastAsia="仿宋" w:cs="仿宋"/>
          <w:sz w:val="24"/>
          <w:szCs w:val="24"/>
        </w:rPr>
        <w:fldChar w:fldCharType="end"/>
      </w:r>
    </w:p>
    <w:p w14:paraId="36DF5184">
      <w:pPr>
        <w:pStyle w:val="15"/>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_Toc21432 </w:instrText>
      </w:r>
      <w:r>
        <w:rPr>
          <w:rFonts w:hint="eastAsia" w:ascii="仿宋" w:hAnsi="仿宋" w:eastAsia="仿宋" w:cs="仿宋"/>
          <w:sz w:val="24"/>
          <w:szCs w:val="24"/>
        </w:rPr>
        <w:fldChar w:fldCharType="separate"/>
      </w:r>
      <w:r>
        <w:rPr>
          <w:rFonts w:hint="eastAsia" w:ascii="仿宋" w:hAnsi="仿宋" w:eastAsia="仿宋" w:cs="仿宋"/>
          <w:sz w:val="24"/>
          <w:szCs w:val="24"/>
        </w:rPr>
        <w:t>五    磋商响应文件的提交</w:t>
      </w:r>
      <w:r>
        <w:rPr>
          <w:sz w:val="24"/>
          <w:szCs w:val="24"/>
        </w:rPr>
        <w:tab/>
      </w:r>
      <w:r>
        <w:rPr>
          <w:sz w:val="24"/>
          <w:szCs w:val="24"/>
        </w:rPr>
        <w:fldChar w:fldCharType="begin"/>
      </w:r>
      <w:r>
        <w:rPr>
          <w:sz w:val="24"/>
          <w:szCs w:val="24"/>
        </w:rPr>
        <w:instrText xml:space="preserve"> PAGEREF _Toc21432 \h </w:instrText>
      </w:r>
      <w:r>
        <w:rPr>
          <w:sz w:val="24"/>
          <w:szCs w:val="24"/>
        </w:rPr>
        <w:fldChar w:fldCharType="separate"/>
      </w:r>
      <w:r>
        <w:rPr>
          <w:sz w:val="24"/>
          <w:szCs w:val="24"/>
        </w:rPr>
        <w:t>20</w:t>
      </w:r>
      <w:r>
        <w:rPr>
          <w:sz w:val="24"/>
          <w:szCs w:val="24"/>
        </w:rPr>
        <w:fldChar w:fldCharType="end"/>
      </w:r>
      <w:r>
        <w:rPr>
          <w:rFonts w:hint="eastAsia" w:ascii="仿宋" w:hAnsi="仿宋" w:eastAsia="仿宋" w:cs="仿宋"/>
          <w:sz w:val="24"/>
          <w:szCs w:val="24"/>
        </w:rPr>
        <w:fldChar w:fldCharType="end"/>
      </w:r>
    </w:p>
    <w:p w14:paraId="6B21FF53">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_Toc25472 </w:instrText>
      </w:r>
      <w:r>
        <w:rPr>
          <w:rFonts w:hint="eastAsia" w:ascii="仿宋" w:hAnsi="仿宋" w:eastAsia="仿宋" w:cs="仿宋"/>
          <w:sz w:val="24"/>
          <w:szCs w:val="24"/>
        </w:rPr>
        <w:fldChar w:fldCharType="separate"/>
      </w:r>
      <w:r>
        <w:rPr>
          <w:rFonts w:hint="eastAsia" w:ascii="仿宋" w:hAnsi="仿宋" w:eastAsia="仿宋" w:cs="仿宋"/>
          <w:sz w:val="24"/>
          <w:szCs w:val="24"/>
        </w:rPr>
        <w:t>5.1     磋商响应文件导入和加密</w:t>
      </w:r>
      <w:r>
        <w:rPr>
          <w:sz w:val="24"/>
          <w:szCs w:val="24"/>
        </w:rPr>
        <w:tab/>
      </w:r>
      <w:r>
        <w:rPr>
          <w:sz w:val="24"/>
          <w:szCs w:val="24"/>
        </w:rPr>
        <w:fldChar w:fldCharType="begin"/>
      </w:r>
      <w:r>
        <w:rPr>
          <w:sz w:val="24"/>
          <w:szCs w:val="24"/>
        </w:rPr>
        <w:instrText xml:space="preserve"> PAGEREF _Toc25472 \h </w:instrText>
      </w:r>
      <w:r>
        <w:rPr>
          <w:sz w:val="24"/>
          <w:szCs w:val="24"/>
        </w:rPr>
        <w:fldChar w:fldCharType="separate"/>
      </w:r>
      <w:r>
        <w:rPr>
          <w:sz w:val="24"/>
          <w:szCs w:val="24"/>
        </w:rPr>
        <w:t>20</w:t>
      </w:r>
      <w:r>
        <w:rPr>
          <w:sz w:val="24"/>
          <w:szCs w:val="24"/>
        </w:rPr>
        <w:fldChar w:fldCharType="end"/>
      </w:r>
      <w:r>
        <w:rPr>
          <w:rFonts w:hint="eastAsia" w:ascii="仿宋" w:hAnsi="仿宋" w:eastAsia="仿宋" w:cs="仿宋"/>
          <w:sz w:val="24"/>
          <w:szCs w:val="24"/>
        </w:rPr>
        <w:fldChar w:fldCharType="end"/>
      </w:r>
    </w:p>
    <w:p w14:paraId="2757092A">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_Toc16049 </w:instrText>
      </w:r>
      <w:r>
        <w:rPr>
          <w:rFonts w:hint="eastAsia" w:ascii="仿宋" w:hAnsi="仿宋" w:eastAsia="仿宋" w:cs="仿宋"/>
          <w:sz w:val="24"/>
          <w:szCs w:val="24"/>
        </w:rPr>
        <w:fldChar w:fldCharType="separate"/>
      </w:r>
      <w:r>
        <w:rPr>
          <w:rFonts w:hint="eastAsia" w:ascii="仿宋" w:hAnsi="仿宋" w:eastAsia="仿宋" w:cs="仿宋"/>
          <w:sz w:val="24"/>
          <w:szCs w:val="24"/>
        </w:rPr>
        <w:t>5.2     磋商响应文件的提交</w:t>
      </w:r>
      <w:r>
        <w:rPr>
          <w:sz w:val="24"/>
          <w:szCs w:val="24"/>
        </w:rPr>
        <w:tab/>
      </w:r>
      <w:r>
        <w:rPr>
          <w:sz w:val="24"/>
          <w:szCs w:val="24"/>
        </w:rPr>
        <w:fldChar w:fldCharType="begin"/>
      </w:r>
      <w:r>
        <w:rPr>
          <w:sz w:val="24"/>
          <w:szCs w:val="24"/>
        </w:rPr>
        <w:instrText xml:space="preserve"> PAGEREF _Toc16049 \h </w:instrText>
      </w:r>
      <w:r>
        <w:rPr>
          <w:sz w:val="24"/>
          <w:szCs w:val="24"/>
        </w:rPr>
        <w:fldChar w:fldCharType="separate"/>
      </w:r>
      <w:r>
        <w:rPr>
          <w:sz w:val="24"/>
          <w:szCs w:val="24"/>
        </w:rPr>
        <w:t>20</w:t>
      </w:r>
      <w:r>
        <w:rPr>
          <w:sz w:val="24"/>
          <w:szCs w:val="24"/>
        </w:rPr>
        <w:fldChar w:fldCharType="end"/>
      </w:r>
      <w:r>
        <w:rPr>
          <w:rFonts w:hint="eastAsia" w:ascii="仿宋" w:hAnsi="仿宋" w:eastAsia="仿宋" w:cs="仿宋"/>
          <w:sz w:val="24"/>
          <w:szCs w:val="24"/>
        </w:rPr>
        <w:fldChar w:fldCharType="end"/>
      </w:r>
    </w:p>
    <w:p w14:paraId="4BEE0701">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_Toc24371 </w:instrText>
      </w:r>
      <w:r>
        <w:rPr>
          <w:rFonts w:hint="eastAsia" w:ascii="仿宋" w:hAnsi="仿宋" w:eastAsia="仿宋" w:cs="仿宋"/>
          <w:sz w:val="24"/>
          <w:szCs w:val="24"/>
        </w:rPr>
        <w:fldChar w:fldCharType="separate"/>
      </w:r>
      <w:r>
        <w:rPr>
          <w:rFonts w:hint="eastAsia" w:ascii="仿宋" w:hAnsi="仿宋" w:eastAsia="仿宋" w:cs="仿宋"/>
          <w:sz w:val="24"/>
          <w:szCs w:val="24"/>
        </w:rPr>
        <w:t>5.3     磋商响应文件修改和撤回</w:t>
      </w:r>
      <w:r>
        <w:rPr>
          <w:sz w:val="24"/>
          <w:szCs w:val="24"/>
        </w:rPr>
        <w:tab/>
      </w:r>
      <w:r>
        <w:rPr>
          <w:sz w:val="24"/>
          <w:szCs w:val="24"/>
        </w:rPr>
        <w:fldChar w:fldCharType="begin"/>
      </w:r>
      <w:r>
        <w:rPr>
          <w:sz w:val="24"/>
          <w:szCs w:val="24"/>
        </w:rPr>
        <w:instrText xml:space="preserve"> PAGEREF _Toc24371 \h </w:instrText>
      </w:r>
      <w:r>
        <w:rPr>
          <w:sz w:val="24"/>
          <w:szCs w:val="24"/>
        </w:rPr>
        <w:fldChar w:fldCharType="separate"/>
      </w:r>
      <w:r>
        <w:rPr>
          <w:sz w:val="24"/>
          <w:szCs w:val="24"/>
        </w:rPr>
        <w:t>20</w:t>
      </w:r>
      <w:r>
        <w:rPr>
          <w:sz w:val="24"/>
          <w:szCs w:val="24"/>
        </w:rPr>
        <w:fldChar w:fldCharType="end"/>
      </w:r>
      <w:r>
        <w:rPr>
          <w:rFonts w:hint="eastAsia" w:ascii="仿宋" w:hAnsi="仿宋" w:eastAsia="仿宋" w:cs="仿宋"/>
          <w:sz w:val="24"/>
          <w:szCs w:val="24"/>
        </w:rPr>
        <w:fldChar w:fldCharType="end"/>
      </w:r>
    </w:p>
    <w:p w14:paraId="0E136C56">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_Toc12890 </w:instrText>
      </w:r>
      <w:r>
        <w:rPr>
          <w:rFonts w:hint="eastAsia" w:ascii="仿宋" w:hAnsi="仿宋" w:eastAsia="仿宋" w:cs="仿宋"/>
          <w:sz w:val="24"/>
          <w:szCs w:val="24"/>
        </w:rPr>
        <w:fldChar w:fldCharType="separate"/>
      </w:r>
      <w:r>
        <w:rPr>
          <w:rFonts w:hint="eastAsia" w:ascii="仿宋" w:hAnsi="仿宋" w:eastAsia="仿宋" w:cs="仿宋"/>
          <w:sz w:val="24"/>
          <w:szCs w:val="24"/>
        </w:rPr>
        <w:t>5.4     备选磋商方案</w:t>
      </w:r>
      <w:r>
        <w:rPr>
          <w:sz w:val="24"/>
          <w:szCs w:val="24"/>
        </w:rPr>
        <w:tab/>
      </w:r>
      <w:r>
        <w:rPr>
          <w:sz w:val="24"/>
          <w:szCs w:val="24"/>
        </w:rPr>
        <w:fldChar w:fldCharType="begin"/>
      </w:r>
      <w:r>
        <w:rPr>
          <w:sz w:val="24"/>
          <w:szCs w:val="24"/>
        </w:rPr>
        <w:instrText xml:space="preserve"> PAGEREF _Toc12890 \h </w:instrText>
      </w:r>
      <w:r>
        <w:rPr>
          <w:sz w:val="24"/>
          <w:szCs w:val="24"/>
        </w:rPr>
        <w:fldChar w:fldCharType="separate"/>
      </w:r>
      <w:r>
        <w:rPr>
          <w:sz w:val="24"/>
          <w:szCs w:val="24"/>
        </w:rPr>
        <w:t>21</w:t>
      </w:r>
      <w:r>
        <w:rPr>
          <w:sz w:val="24"/>
          <w:szCs w:val="24"/>
        </w:rPr>
        <w:fldChar w:fldCharType="end"/>
      </w:r>
      <w:r>
        <w:rPr>
          <w:rFonts w:hint="eastAsia" w:ascii="仿宋" w:hAnsi="仿宋" w:eastAsia="仿宋" w:cs="仿宋"/>
          <w:sz w:val="24"/>
          <w:szCs w:val="24"/>
        </w:rPr>
        <w:fldChar w:fldCharType="end"/>
      </w:r>
    </w:p>
    <w:p w14:paraId="48154658">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_Toc31243 </w:instrText>
      </w:r>
      <w:r>
        <w:rPr>
          <w:rFonts w:hint="eastAsia" w:ascii="仿宋" w:hAnsi="仿宋" w:eastAsia="仿宋" w:cs="仿宋"/>
          <w:sz w:val="24"/>
          <w:szCs w:val="24"/>
        </w:rPr>
        <w:fldChar w:fldCharType="separate"/>
      </w:r>
      <w:r>
        <w:rPr>
          <w:rFonts w:hint="eastAsia" w:ascii="仿宋" w:hAnsi="仿宋" w:eastAsia="仿宋" w:cs="仿宋"/>
          <w:bCs/>
          <w:sz w:val="24"/>
          <w:szCs w:val="24"/>
        </w:rPr>
        <w:t>5.5     磋商诚实信用</w:t>
      </w:r>
      <w:r>
        <w:rPr>
          <w:sz w:val="24"/>
          <w:szCs w:val="24"/>
        </w:rPr>
        <w:tab/>
      </w:r>
      <w:r>
        <w:rPr>
          <w:sz w:val="24"/>
          <w:szCs w:val="24"/>
        </w:rPr>
        <w:fldChar w:fldCharType="begin"/>
      </w:r>
      <w:r>
        <w:rPr>
          <w:sz w:val="24"/>
          <w:szCs w:val="24"/>
        </w:rPr>
        <w:instrText xml:space="preserve"> PAGEREF _Toc31243 \h </w:instrText>
      </w:r>
      <w:r>
        <w:rPr>
          <w:sz w:val="24"/>
          <w:szCs w:val="24"/>
        </w:rPr>
        <w:fldChar w:fldCharType="separate"/>
      </w:r>
      <w:r>
        <w:rPr>
          <w:sz w:val="24"/>
          <w:szCs w:val="24"/>
        </w:rPr>
        <w:t>21</w:t>
      </w:r>
      <w:r>
        <w:rPr>
          <w:sz w:val="24"/>
          <w:szCs w:val="24"/>
        </w:rPr>
        <w:fldChar w:fldCharType="end"/>
      </w:r>
      <w:r>
        <w:rPr>
          <w:rFonts w:hint="eastAsia" w:ascii="仿宋" w:hAnsi="仿宋" w:eastAsia="仿宋" w:cs="仿宋"/>
          <w:sz w:val="24"/>
          <w:szCs w:val="24"/>
        </w:rPr>
        <w:fldChar w:fldCharType="end"/>
      </w:r>
    </w:p>
    <w:p w14:paraId="6FDA2E16">
      <w:pPr>
        <w:pStyle w:val="15"/>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_Toc503 </w:instrText>
      </w:r>
      <w:r>
        <w:rPr>
          <w:rFonts w:hint="eastAsia" w:ascii="仿宋" w:hAnsi="仿宋" w:eastAsia="仿宋" w:cs="仿宋"/>
          <w:sz w:val="24"/>
          <w:szCs w:val="24"/>
        </w:rPr>
        <w:fldChar w:fldCharType="separate"/>
      </w:r>
      <w:r>
        <w:rPr>
          <w:rFonts w:hint="eastAsia" w:ascii="仿宋" w:hAnsi="仿宋" w:eastAsia="仿宋" w:cs="仿宋"/>
          <w:sz w:val="24"/>
          <w:szCs w:val="24"/>
        </w:rPr>
        <w:t>六    开标、资格审查、磋商和评审</w:t>
      </w:r>
      <w:r>
        <w:rPr>
          <w:sz w:val="24"/>
          <w:szCs w:val="24"/>
        </w:rPr>
        <w:tab/>
      </w:r>
      <w:r>
        <w:rPr>
          <w:sz w:val="24"/>
          <w:szCs w:val="24"/>
        </w:rPr>
        <w:fldChar w:fldCharType="begin"/>
      </w:r>
      <w:r>
        <w:rPr>
          <w:sz w:val="24"/>
          <w:szCs w:val="24"/>
        </w:rPr>
        <w:instrText xml:space="preserve"> PAGEREF _Toc503 \h </w:instrText>
      </w:r>
      <w:r>
        <w:rPr>
          <w:sz w:val="24"/>
          <w:szCs w:val="24"/>
        </w:rPr>
        <w:fldChar w:fldCharType="separate"/>
      </w:r>
      <w:r>
        <w:rPr>
          <w:sz w:val="24"/>
          <w:szCs w:val="24"/>
        </w:rPr>
        <w:t>21</w:t>
      </w:r>
      <w:r>
        <w:rPr>
          <w:sz w:val="24"/>
          <w:szCs w:val="24"/>
        </w:rPr>
        <w:fldChar w:fldCharType="end"/>
      </w:r>
      <w:r>
        <w:rPr>
          <w:rFonts w:hint="eastAsia" w:ascii="仿宋" w:hAnsi="仿宋" w:eastAsia="仿宋" w:cs="仿宋"/>
          <w:sz w:val="24"/>
          <w:szCs w:val="24"/>
        </w:rPr>
        <w:fldChar w:fldCharType="end"/>
      </w:r>
    </w:p>
    <w:p w14:paraId="2D678B4E">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_Toc9705 </w:instrText>
      </w:r>
      <w:r>
        <w:rPr>
          <w:rFonts w:hint="eastAsia" w:ascii="仿宋" w:hAnsi="仿宋" w:eastAsia="仿宋" w:cs="仿宋"/>
          <w:sz w:val="24"/>
          <w:szCs w:val="24"/>
        </w:rPr>
        <w:fldChar w:fldCharType="separate"/>
      </w:r>
      <w:r>
        <w:rPr>
          <w:rFonts w:hint="eastAsia" w:ascii="仿宋" w:hAnsi="仿宋" w:eastAsia="仿宋" w:cs="仿宋"/>
          <w:sz w:val="24"/>
          <w:szCs w:val="24"/>
        </w:rPr>
        <w:t>6.1     开标</w:t>
      </w:r>
      <w:r>
        <w:rPr>
          <w:sz w:val="24"/>
          <w:szCs w:val="24"/>
        </w:rPr>
        <w:tab/>
      </w:r>
      <w:r>
        <w:rPr>
          <w:sz w:val="24"/>
          <w:szCs w:val="24"/>
        </w:rPr>
        <w:fldChar w:fldCharType="begin"/>
      </w:r>
      <w:r>
        <w:rPr>
          <w:sz w:val="24"/>
          <w:szCs w:val="24"/>
        </w:rPr>
        <w:instrText xml:space="preserve"> PAGEREF _Toc9705 \h </w:instrText>
      </w:r>
      <w:r>
        <w:rPr>
          <w:sz w:val="24"/>
          <w:szCs w:val="24"/>
        </w:rPr>
        <w:fldChar w:fldCharType="separate"/>
      </w:r>
      <w:r>
        <w:rPr>
          <w:sz w:val="24"/>
          <w:szCs w:val="24"/>
        </w:rPr>
        <w:t>21</w:t>
      </w:r>
      <w:r>
        <w:rPr>
          <w:sz w:val="24"/>
          <w:szCs w:val="24"/>
        </w:rPr>
        <w:fldChar w:fldCharType="end"/>
      </w:r>
      <w:r>
        <w:rPr>
          <w:rFonts w:hint="eastAsia" w:ascii="仿宋" w:hAnsi="仿宋" w:eastAsia="仿宋" w:cs="仿宋"/>
          <w:sz w:val="24"/>
          <w:szCs w:val="24"/>
        </w:rPr>
        <w:fldChar w:fldCharType="end"/>
      </w:r>
    </w:p>
    <w:p w14:paraId="3CDE61F3">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_Toc15588 </w:instrText>
      </w:r>
      <w:r>
        <w:rPr>
          <w:rFonts w:hint="eastAsia" w:ascii="仿宋" w:hAnsi="仿宋" w:eastAsia="仿宋" w:cs="仿宋"/>
          <w:sz w:val="24"/>
          <w:szCs w:val="24"/>
        </w:rPr>
        <w:fldChar w:fldCharType="separate"/>
      </w:r>
      <w:r>
        <w:rPr>
          <w:rFonts w:hint="eastAsia" w:ascii="仿宋" w:hAnsi="仿宋" w:eastAsia="仿宋" w:cs="仿宋"/>
          <w:sz w:val="24"/>
          <w:szCs w:val="24"/>
        </w:rPr>
        <w:t>6.2     资格审查</w:t>
      </w:r>
      <w:r>
        <w:rPr>
          <w:sz w:val="24"/>
          <w:szCs w:val="24"/>
        </w:rPr>
        <w:tab/>
      </w:r>
      <w:r>
        <w:rPr>
          <w:sz w:val="24"/>
          <w:szCs w:val="24"/>
        </w:rPr>
        <w:fldChar w:fldCharType="begin"/>
      </w:r>
      <w:r>
        <w:rPr>
          <w:sz w:val="24"/>
          <w:szCs w:val="24"/>
        </w:rPr>
        <w:instrText xml:space="preserve"> PAGEREF _Toc15588 \h </w:instrText>
      </w:r>
      <w:r>
        <w:rPr>
          <w:sz w:val="24"/>
          <w:szCs w:val="24"/>
        </w:rPr>
        <w:fldChar w:fldCharType="separate"/>
      </w:r>
      <w:r>
        <w:rPr>
          <w:sz w:val="24"/>
          <w:szCs w:val="24"/>
        </w:rPr>
        <w:t>22</w:t>
      </w:r>
      <w:r>
        <w:rPr>
          <w:sz w:val="24"/>
          <w:szCs w:val="24"/>
        </w:rPr>
        <w:fldChar w:fldCharType="end"/>
      </w:r>
      <w:r>
        <w:rPr>
          <w:rFonts w:hint="eastAsia" w:ascii="仿宋" w:hAnsi="仿宋" w:eastAsia="仿宋" w:cs="仿宋"/>
          <w:sz w:val="24"/>
          <w:szCs w:val="24"/>
        </w:rPr>
        <w:fldChar w:fldCharType="end"/>
      </w:r>
    </w:p>
    <w:p w14:paraId="6B149FAE">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_Toc3500 </w:instrText>
      </w:r>
      <w:r>
        <w:rPr>
          <w:rFonts w:hint="eastAsia" w:ascii="仿宋" w:hAnsi="仿宋" w:eastAsia="仿宋" w:cs="仿宋"/>
          <w:sz w:val="24"/>
          <w:szCs w:val="24"/>
        </w:rPr>
        <w:fldChar w:fldCharType="separate"/>
      </w:r>
      <w:r>
        <w:rPr>
          <w:rFonts w:hint="eastAsia" w:ascii="仿宋" w:hAnsi="仿宋" w:eastAsia="仿宋" w:cs="仿宋"/>
          <w:sz w:val="24"/>
          <w:szCs w:val="24"/>
        </w:rPr>
        <w:t>6.3     磋商和评审</w:t>
      </w:r>
      <w:r>
        <w:rPr>
          <w:sz w:val="24"/>
          <w:szCs w:val="24"/>
        </w:rPr>
        <w:tab/>
      </w:r>
      <w:r>
        <w:rPr>
          <w:sz w:val="24"/>
          <w:szCs w:val="24"/>
        </w:rPr>
        <w:fldChar w:fldCharType="begin"/>
      </w:r>
      <w:r>
        <w:rPr>
          <w:sz w:val="24"/>
          <w:szCs w:val="24"/>
        </w:rPr>
        <w:instrText xml:space="preserve"> PAGEREF _Toc3500 \h </w:instrText>
      </w:r>
      <w:r>
        <w:rPr>
          <w:sz w:val="24"/>
          <w:szCs w:val="24"/>
        </w:rPr>
        <w:fldChar w:fldCharType="separate"/>
      </w:r>
      <w:r>
        <w:rPr>
          <w:sz w:val="24"/>
          <w:szCs w:val="24"/>
        </w:rPr>
        <w:t>23</w:t>
      </w:r>
      <w:r>
        <w:rPr>
          <w:sz w:val="24"/>
          <w:szCs w:val="24"/>
        </w:rPr>
        <w:fldChar w:fldCharType="end"/>
      </w:r>
      <w:r>
        <w:rPr>
          <w:rFonts w:hint="eastAsia" w:ascii="仿宋" w:hAnsi="仿宋" w:eastAsia="仿宋" w:cs="仿宋"/>
          <w:sz w:val="24"/>
          <w:szCs w:val="24"/>
        </w:rPr>
        <w:fldChar w:fldCharType="end"/>
      </w:r>
    </w:p>
    <w:p w14:paraId="0C26B3C2">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_Toc16277 </w:instrText>
      </w:r>
      <w:r>
        <w:rPr>
          <w:rFonts w:hint="eastAsia" w:ascii="仿宋" w:hAnsi="仿宋" w:eastAsia="仿宋" w:cs="仿宋"/>
          <w:sz w:val="24"/>
          <w:szCs w:val="24"/>
        </w:rPr>
        <w:fldChar w:fldCharType="separate"/>
      </w:r>
      <w:r>
        <w:rPr>
          <w:rFonts w:hint="eastAsia" w:ascii="仿宋" w:hAnsi="仿宋" w:eastAsia="仿宋" w:cs="仿宋"/>
          <w:sz w:val="24"/>
          <w:szCs w:val="24"/>
        </w:rPr>
        <w:t>6.4     磋商响应文件的澄清、说明或补正</w:t>
      </w:r>
      <w:r>
        <w:rPr>
          <w:sz w:val="24"/>
          <w:szCs w:val="24"/>
        </w:rPr>
        <w:tab/>
      </w:r>
      <w:r>
        <w:rPr>
          <w:sz w:val="24"/>
          <w:szCs w:val="24"/>
        </w:rPr>
        <w:fldChar w:fldCharType="begin"/>
      </w:r>
      <w:r>
        <w:rPr>
          <w:sz w:val="24"/>
          <w:szCs w:val="24"/>
        </w:rPr>
        <w:instrText xml:space="preserve"> PAGEREF _Toc16277 \h </w:instrText>
      </w:r>
      <w:r>
        <w:rPr>
          <w:sz w:val="24"/>
          <w:szCs w:val="24"/>
        </w:rPr>
        <w:fldChar w:fldCharType="separate"/>
      </w:r>
      <w:r>
        <w:rPr>
          <w:sz w:val="24"/>
          <w:szCs w:val="24"/>
        </w:rPr>
        <w:t>25</w:t>
      </w:r>
      <w:r>
        <w:rPr>
          <w:sz w:val="24"/>
          <w:szCs w:val="24"/>
        </w:rPr>
        <w:fldChar w:fldCharType="end"/>
      </w:r>
      <w:r>
        <w:rPr>
          <w:rFonts w:hint="eastAsia" w:ascii="仿宋" w:hAnsi="仿宋" w:eastAsia="仿宋" w:cs="仿宋"/>
          <w:sz w:val="24"/>
          <w:szCs w:val="24"/>
        </w:rPr>
        <w:fldChar w:fldCharType="end"/>
      </w:r>
    </w:p>
    <w:p w14:paraId="678E21FD">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_Toc19659 </w:instrText>
      </w:r>
      <w:r>
        <w:rPr>
          <w:rFonts w:hint="eastAsia" w:ascii="仿宋" w:hAnsi="仿宋" w:eastAsia="仿宋" w:cs="仿宋"/>
          <w:sz w:val="24"/>
          <w:szCs w:val="24"/>
        </w:rPr>
        <w:fldChar w:fldCharType="separate"/>
      </w:r>
      <w:r>
        <w:rPr>
          <w:rFonts w:hint="eastAsia" w:ascii="仿宋" w:hAnsi="仿宋" w:eastAsia="仿宋" w:cs="仿宋"/>
          <w:sz w:val="24"/>
          <w:szCs w:val="24"/>
        </w:rPr>
        <w:t>6.5     报价错误修正</w:t>
      </w:r>
      <w:r>
        <w:rPr>
          <w:sz w:val="24"/>
          <w:szCs w:val="24"/>
        </w:rPr>
        <w:tab/>
      </w:r>
      <w:r>
        <w:rPr>
          <w:sz w:val="24"/>
          <w:szCs w:val="24"/>
        </w:rPr>
        <w:fldChar w:fldCharType="begin"/>
      </w:r>
      <w:r>
        <w:rPr>
          <w:sz w:val="24"/>
          <w:szCs w:val="24"/>
        </w:rPr>
        <w:instrText xml:space="preserve"> PAGEREF _Toc19659 \h </w:instrText>
      </w:r>
      <w:r>
        <w:rPr>
          <w:sz w:val="24"/>
          <w:szCs w:val="24"/>
        </w:rPr>
        <w:fldChar w:fldCharType="separate"/>
      </w:r>
      <w:r>
        <w:rPr>
          <w:sz w:val="24"/>
          <w:szCs w:val="24"/>
        </w:rPr>
        <w:t>25</w:t>
      </w:r>
      <w:r>
        <w:rPr>
          <w:sz w:val="24"/>
          <w:szCs w:val="24"/>
        </w:rPr>
        <w:fldChar w:fldCharType="end"/>
      </w:r>
      <w:r>
        <w:rPr>
          <w:rFonts w:hint="eastAsia" w:ascii="仿宋" w:hAnsi="仿宋" w:eastAsia="仿宋" w:cs="仿宋"/>
          <w:sz w:val="24"/>
          <w:szCs w:val="24"/>
        </w:rPr>
        <w:fldChar w:fldCharType="end"/>
      </w:r>
    </w:p>
    <w:p w14:paraId="4E6FC41C">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_Toc19787 </w:instrText>
      </w:r>
      <w:r>
        <w:rPr>
          <w:rFonts w:hint="eastAsia" w:ascii="仿宋" w:hAnsi="仿宋" w:eastAsia="仿宋" w:cs="仿宋"/>
          <w:sz w:val="24"/>
          <w:szCs w:val="24"/>
        </w:rPr>
        <w:fldChar w:fldCharType="separate"/>
      </w:r>
      <w:r>
        <w:rPr>
          <w:rFonts w:hint="eastAsia" w:ascii="仿宋" w:hAnsi="仿宋" w:eastAsia="仿宋" w:cs="仿宋"/>
          <w:sz w:val="24"/>
          <w:szCs w:val="24"/>
        </w:rPr>
        <w:t>6.6     评审报告</w:t>
      </w:r>
      <w:r>
        <w:rPr>
          <w:sz w:val="24"/>
          <w:szCs w:val="24"/>
        </w:rPr>
        <w:tab/>
      </w:r>
      <w:r>
        <w:rPr>
          <w:sz w:val="24"/>
          <w:szCs w:val="24"/>
        </w:rPr>
        <w:fldChar w:fldCharType="begin"/>
      </w:r>
      <w:r>
        <w:rPr>
          <w:sz w:val="24"/>
          <w:szCs w:val="24"/>
        </w:rPr>
        <w:instrText xml:space="preserve"> PAGEREF _Toc19787 \h </w:instrText>
      </w:r>
      <w:r>
        <w:rPr>
          <w:sz w:val="24"/>
          <w:szCs w:val="24"/>
        </w:rPr>
        <w:fldChar w:fldCharType="separate"/>
      </w:r>
      <w:r>
        <w:rPr>
          <w:sz w:val="24"/>
          <w:szCs w:val="24"/>
        </w:rPr>
        <w:t>26</w:t>
      </w:r>
      <w:r>
        <w:rPr>
          <w:sz w:val="24"/>
          <w:szCs w:val="24"/>
        </w:rPr>
        <w:fldChar w:fldCharType="end"/>
      </w:r>
      <w:r>
        <w:rPr>
          <w:rFonts w:hint="eastAsia" w:ascii="仿宋" w:hAnsi="仿宋" w:eastAsia="仿宋" w:cs="仿宋"/>
          <w:sz w:val="24"/>
          <w:szCs w:val="24"/>
        </w:rPr>
        <w:fldChar w:fldCharType="end"/>
      </w:r>
    </w:p>
    <w:p w14:paraId="2A5A373D">
      <w:pPr>
        <w:pStyle w:val="15"/>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_Toc24725 </w:instrText>
      </w:r>
      <w:r>
        <w:rPr>
          <w:rFonts w:hint="eastAsia" w:ascii="仿宋" w:hAnsi="仿宋" w:eastAsia="仿宋" w:cs="仿宋"/>
          <w:sz w:val="24"/>
          <w:szCs w:val="24"/>
        </w:rPr>
        <w:fldChar w:fldCharType="separate"/>
      </w:r>
      <w:r>
        <w:rPr>
          <w:rFonts w:hint="eastAsia" w:ascii="仿宋" w:hAnsi="仿宋" w:eastAsia="仿宋" w:cs="仿宋"/>
          <w:sz w:val="24"/>
          <w:szCs w:val="24"/>
        </w:rPr>
        <w:t>七    响应无效的情形</w:t>
      </w:r>
      <w:r>
        <w:rPr>
          <w:sz w:val="24"/>
          <w:szCs w:val="24"/>
        </w:rPr>
        <w:tab/>
      </w:r>
      <w:r>
        <w:rPr>
          <w:sz w:val="24"/>
          <w:szCs w:val="24"/>
        </w:rPr>
        <w:fldChar w:fldCharType="begin"/>
      </w:r>
      <w:r>
        <w:rPr>
          <w:sz w:val="24"/>
          <w:szCs w:val="24"/>
        </w:rPr>
        <w:instrText xml:space="preserve"> PAGEREF _Toc24725 \h </w:instrText>
      </w:r>
      <w:r>
        <w:rPr>
          <w:sz w:val="24"/>
          <w:szCs w:val="24"/>
        </w:rPr>
        <w:fldChar w:fldCharType="separate"/>
      </w:r>
      <w:r>
        <w:rPr>
          <w:sz w:val="24"/>
          <w:szCs w:val="24"/>
        </w:rPr>
        <w:t>26</w:t>
      </w:r>
      <w:r>
        <w:rPr>
          <w:sz w:val="24"/>
          <w:szCs w:val="24"/>
        </w:rPr>
        <w:fldChar w:fldCharType="end"/>
      </w:r>
      <w:r>
        <w:rPr>
          <w:rFonts w:hint="eastAsia" w:ascii="仿宋" w:hAnsi="仿宋" w:eastAsia="仿宋" w:cs="仿宋"/>
          <w:sz w:val="24"/>
          <w:szCs w:val="24"/>
        </w:rPr>
        <w:fldChar w:fldCharType="end"/>
      </w:r>
    </w:p>
    <w:p w14:paraId="6600E148">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_Toc198 </w:instrText>
      </w:r>
      <w:r>
        <w:rPr>
          <w:rFonts w:hint="eastAsia" w:ascii="仿宋" w:hAnsi="仿宋" w:eastAsia="仿宋" w:cs="仿宋"/>
          <w:sz w:val="24"/>
          <w:szCs w:val="24"/>
        </w:rPr>
        <w:fldChar w:fldCharType="separate"/>
      </w:r>
      <w:r>
        <w:rPr>
          <w:rFonts w:hint="eastAsia" w:ascii="仿宋" w:hAnsi="仿宋" w:eastAsia="仿宋" w:cs="仿宋"/>
          <w:sz w:val="24"/>
          <w:szCs w:val="24"/>
        </w:rPr>
        <w:t>7.1     在开标时，如发现有以下情形之一的，其响应无效</w:t>
      </w:r>
      <w:r>
        <w:rPr>
          <w:sz w:val="24"/>
          <w:szCs w:val="24"/>
        </w:rPr>
        <w:tab/>
      </w:r>
      <w:r>
        <w:rPr>
          <w:sz w:val="24"/>
          <w:szCs w:val="24"/>
        </w:rPr>
        <w:fldChar w:fldCharType="begin"/>
      </w:r>
      <w:r>
        <w:rPr>
          <w:sz w:val="24"/>
          <w:szCs w:val="24"/>
        </w:rPr>
        <w:instrText xml:space="preserve"> PAGEREF _Toc198 \h </w:instrText>
      </w:r>
      <w:r>
        <w:rPr>
          <w:sz w:val="24"/>
          <w:szCs w:val="24"/>
        </w:rPr>
        <w:fldChar w:fldCharType="separate"/>
      </w:r>
      <w:r>
        <w:rPr>
          <w:sz w:val="24"/>
          <w:szCs w:val="24"/>
        </w:rPr>
        <w:t>26</w:t>
      </w:r>
      <w:r>
        <w:rPr>
          <w:sz w:val="24"/>
          <w:szCs w:val="24"/>
        </w:rPr>
        <w:fldChar w:fldCharType="end"/>
      </w:r>
      <w:r>
        <w:rPr>
          <w:rFonts w:hint="eastAsia" w:ascii="仿宋" w:hAnsi="仿宋" w:eastAsia="仿宋" w:cs="仿宋"/>
          <w:sz w:val="24"/>
          <w:szCs w:val="24"/>
        </w:rPr>
        <w:fldChar w:fldCharType="end"/>
      </w:r>
    </w:p>
    <w:p w14:paraId="3E77D7B8">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_Toc2232 </w:instrText>
      </w:r>
      <w:r>
        <w:rPr>
          <w:rFonts w:hint="eastAsia" w:ascii="仿宋" w:hAnsi="仿宋" w:eastAsia="仿宋" w:cs="仿宋"/>
          <w:sz w:val="24"/>
          <w:szCs w:val="24"/>
        </w:rPr>
        <w:fldChar w:fldCharType="separate"/>
      </w:r>
      <w:r>
        <w:rPr>
          <w:rFonts w:hint="eastAsia" w:ascii="仿宋" w:hAnsi="仿宋" w:eastAsia="仿宋" w:cs="仿宋"/>
          <w:sz w:val="24"/>
          <w:szCs w:val="24"/>
        </w:rPr>
        <w:t>7.2     在符合性审查时，如发现下列情形之一的，其响应无效</w:t>
      </w:r>
      <w:r>
        <w:rPr>
          <w:sz w:val="24"/>
          <w:szCs w:val="24"/>
        </w:rPr>
        <w:tab/>
      </w:r>
      <w:r>
        <w:rPr>
          <w:sz w:val="24"/>
          <w:szCs w:val="24"/>
        </w:rPr>
        <w:fldChar w:fldCharType="begin"/>
      </w:r>
      <w:r>
        <w:rPr>
          <w:sz w:val="24"/>
          <w:szCs w:val="24"/>
        </w:rPr>
        <w:instrText xml:space="preserve"> PAGEREF _Toc2232 \h </w:instrText>
      </w:r>
      <w:r>
        <w:rPr>
          <w:sz w:val="24"/>
          <w:szCs w:val="24"/>
        </w:rPr>
        <w:fldChar w:fldCharType="separate"/>
      </w:r>
      <w:r>
        <w:rPr>
          <w:sz w:val="24"/>
          <w:szCs w:val="24"/>
        </w:rPr>
        <w:t>26</w:t>
      </w:r>
      <w:r>
        <w:rPr>
          <w:sz w:val="24"/>
          <w:szCs w:val="24"/>
        </w:rPr>
        <w:fldChar w:fldCharType="end"/>
      </w:r>
      <w:r>
        <w:rPr>
          <w:rFonts w:hint="eastAsia" w:ascii="仿宋" w:hAnsi="仿宋" w:eastAsia="仿宋" w:cs="仿宋"/>
          <w:sz w:val="24"/>
          <w:szCs w:val="24"/>
        </w:rPr>
        <w:fldChar w:fldCharType="end"/>
      </w:r>
    </w:p>
    <w:p w14:paraId="2F6D00CB">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_Toc14526 </w:instrText>
      </w:r>
      <w:r>
        <w:rPr>
          <w:rFonts w:hint="eastAsia" w:ascii="仿宋" w:hAnsi="仿宋" w:eastAsia="仿宋" w:cs="仿宋"/>
          <w:sz w:val="24"/>
          <w:szCs w:val="24"/>
        </w:rPr>
        <w:fldChar w:fldCharType="separate"/>
      </w:r>
      <w:r>
        <w:rPr>
          <w:rFonts w:hint="eastAsia" w:ascii="仿宋" w:hAnsi="仿宋" w:eastAsia="仿宋" w:cs="仿宋"/>
          <w:sz w:val="24"/>
          <w:szCs w:val="24"/>
        </w:rPr>
        <w:t>7.3     在资信商务技术评审时，如发现下列情形之一的，其响应无效</w:t>
      </w:r>
      <w:r>
        <w:rPr>
          <w:sz w:val="24"/>
          <w:szCs w:val="24"/>
        </w:rPr>
        <w:tab/>
      </w:r>
      <w:r>
        <w:rPr>
          <w:sz w:val="24"/>
          <w:szCs w:val="24"/>
        </w:rPr>
        <w:fldChar w:fldCharType="begin"/>
      </w:r>
      <w:r>
        <w:rPr>
          <w:sz w:val="24"/>
          <w:szCs w:val="24"/>
        </w:rPr>
        <w:instrText xml:space="preserve"> PAGEREF _Toc14526 \h </w:instrText>
      </w:r>
      <w:r>
        <w:rPr>
          <w:sz w:val="24"/>
          <w:szCs w:val="24"/>
        </w:rPr>
        <w:fldChar w:fldCharType="separate"/>
      </w:r>
      <w:r>
        <w:rPr>
          <w:sz w:val="24"/>
          <w:szCs w:val="24"/>
        </w:rPr>
        <w:t>27</w:t>
      </w:r>
      <w:r>
        <w:rPr>
          <w:sz w:val="24"/>
          <w:szCs w:val="24"/>
        </w:rPr>
        <w:fldChar w:fldCharType="end"/>
      </w:r>
      <w:r>
        <w:rPr>
          <w:rFonts w:hint="eastAsia" w:ascii="仿宋" w:hAnsi="仿宋" w:eastAsia="仿宋" w:cs="仿宋"/>
          <w:sz w:val="24"/>
          <w:szCs w:val="24"/>
        </w:rPr>
        <w:fldChar w:fldCharType="end"/>
      </w:r>
    </w:p>
    <w:p w14:paraId="03DBB96A">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_Toc13421 </w:instrText>
      </w:r>
      <w:r>
        <w:rPr>
          <w:rFonts w:hint="eastAsia" w:ascii="仿宋" w:hAnsi="仿宋" w:eastAsia="仿宋" w:cs="仿宋"/>
          <w:sz w:val="24"/>
          <w:szCs w:val="24"/>
        </w:rPr>
        <w:fldChar w:fldCharType="separate"/>
      </w:r>
      <w:r>
        <w:rPr>
          <w:rFonts w:hint="eastAsia" w:ascii="仿宋" w:hAnsi="仿宋" w:eastAsia="仿宋" w:cs="仿宋"/>
          <w:sz w:val="24"/>
          <w:szCs w:val="24"/>
        </w:rPr>
        <w:t>7.4     在报价评审时，如发现下列情形之一的，其响应无效</w:t>
      </w:r>
      <w:r>
        <w:rPr>
          <w:sz w:val="24"/>
          <w:szCs w:val="24"/>
        </w:rPr>
        <w:tab/>
      </w:r>
      <w:r>
        <w:rPr>
          <w:sz w:val="24"/>
          <w:szCs w:val="24"/>
        </w:rPr>
        <w:fldChar w:fldCharType="begin"/>
      </w:r>
      <w:r>
        <w:rPr>
          <w:sz w:val="24"/>
          <w:szCs w:val="24"/>
        </w:rPr>
        <w:instrText xml:space="preserve"> PAGEREF _Toc13421 \h </w:instrText>
      </w:r>
      <w:r>
        <w:rPr>
          <w:sz w:val="24"/>
          <w:szCs w:val="24"/>
        </w:rPr>
        <w:fldChar w:fldCharType="separate"/>
      </w:r>
      <w:r>
        <w:rPr>
          <w:sz w:val="24"/>
          <w:szCs w:val="24"/>
        </w:rPr>
        <w:t>27</w:t>
      </w:r>
      <w:r>
        <w:rPr>
          <w:sz w:val="24"/>
          <w:szCs w:val="24"/>
        </w:rPr>
        <w:fldChar w:fldCharType="end"/>
      </w:r>
      <w:r>
        <w:rPr>
          <w:rFonts w:hint="eastAsia" w:ascii="仿宋" w:hAnsi="仿宋" w:eastAsia="仿宋" w:cs="仿宋"/>
          <w:sz w:val="24"/>
          <w:szCs w:val="24"/>
        </w:rPr>
        <w:fldChar w:fldCharType="end"/>
      </w:r>
    </w:p>
    <w:p w14:paraId="6EFB622C">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_Toc2714 </w:instrText>
      </w:r>
      <w:r>
        <w:rPr>
          <w:rFonts w:hint="eastAsia" w:ascii="仿宋" w:hAnsi="仿宋" w:eastAsia="仿宋" w:cs="仿宋"/>
          <w:sz w:val="24"/>
          <w:szCs w:val="24"/>
        </w:rPr>
        <w:fldChar w:fldCharType="separate"/>
      </w:r>
      <w:r>
        <w:rPr>
          <w:rFonts w:hint="eastAsia" w:ascii="仿宋" w:hAnsi="仿宋" w:eastAsia="仿宋" w:cs="仿宋"/>
          <w:sz w:val="24"/>
          <w:szCs w:val="24"/>
        </w:rPr>
        <w:t>7.5     如有下列情形之一的，其响应无效</w:t>
      </w:r>
      <w:r>
        <w:rPr>
          <w:sz w:val="24"/>
          <w:szCs w:val="24"/>
        </w:rPr>
        <w:tab/>
      </w:r>
      <w:r>
        <w:rPr>
          <w:sz w:val="24"/>
          <w:szCs w:val="24"/>
        </w:rPr>
        <w:fldChar w:fldCharType="begin"/>
      </w:r>
      <w:r>
        <w:rPr>
          <w:sz w:val="24"/>
          <w:szCs w:val="24"/>
        </w:rPr>
        <w:instrText xml:space="preserve"> PAGEREF _Toc2714 \h </w:instrText>
      </w:r>
      <w:r>
        <w:rPr>
          <w:sz w:val="24"/>
          <w:szCs w:val="24"/>
        </w:rPr>
        <w:fldChar w:fldCharType="separate"/>
      </w:r>
      <w:r>
        <w:rPr>
          <w:sz w:val="24"/>
          <w:szCs w:val="24"/>
        </w:rPr>
        <w:t>27</w:t>
      </w:r>
      <w:r>
        <w:rPr>
          <w:sz w:val="24"/>
          <w:szCs w:val="24"/>
        </w:rPr>
        <w:fldChar w:fldCharType="end"/>
      </w:r>
      <w:r>
        <w:rPr>
          <w:rFonts w:hint="eastAsia" w:ascii="仿宋" w:hAnsi="仿宋" w:eastAsia="仿宋" w:cs="仿宋"/>
          <w:sz w:val="24"/>
          <w:szCs w:val="24"/>
        </w:rPr>
        <w:fldChar w:fldCharType="end"/>
      </w:r>
    </w:p>
    <w:p w14:paraId="0347D7B9">
      <w:pPr>
        <w:pStyle w:val="15"/>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_Toc17240 </w:instrText>
      </w:r>
      <w:r>
        <w:rPr>
          <w:rFonts w:hint="eastAsia" w:ascii="仿宋" w:hAnsi="仿宋" w:eastAsia="仿宋" w:cs="仿宋"/>
          <w:sz w:val="24"/>
          <w:szCs w:val="24"/>
        </w:rPr>
        <w:fldChar w:fldCharType="separate"/>
      </w:r>
      <w:r>
        <w:rPr>
          <w:rFonts w:hint="eastAsia" w:ascii="仿宋" w:hAnsi="仿宋" w:eastAsia="仿宋" w:cs="仿宋"/>
          <w:sz w:val="24"/>
          <w:szCs w:val="24"/>
        </w:rPr>
        <w:t>八    成交和合同</w:t>
      </w:r>
      <w:r>
        <w:rPr>
          <w:sz w:val="24"/>
          <w:szCs w:val="24"/>
        </w:rPr>
        <w:tab/>
      </w:r>
      <w:r>
        <w:rPr>
          <w:sz w:val="24"/>
          <w:szCs w:val="24"/>
        </w:rPr>
        <w:fldChar w:fldCharType="begin"/>
      </w:r>
      <w:r>
        <w:rPr>
          <w:sz w:val="24"/>
          <w:szCs w:val="24"/>
        </w:rPr>
        <w:instrText xml:space="preserve"> PAGEREF _Toc17240 \h </w:instrText>
      </w:r>
      <w:r>
        <w:rPr>
          <w:sz w:val="24"/>
          <w:szCs w:val="24"/>
        </w:rPr>
        <w:fldChar w:fldCharType="separate"/>
      </w:r>
      <w:r>
        <w:rPr>
          <w:sz w:val="24"/>
          <w:szCs w:val="24"/>
        </w:rPr>
        <w:t>28</w:t>
      </w:r>
      <w:r>
        <w:rPr>
          <w:sz w:val="24"/>
          <w:szCs w:val="24"/>
        </w:rPr>
        <w:fldChar w:fldCharType="end"/>
      </w:r>
      <w:r>
        <w:rPr>
          <w:rFonts w:hint="eastAsia" w:ascii="仿宋" w:hAnsi="仿宋" w:eastAsia="仿宋" w:cs="仿宋"/>
          <w:sz w:val="24"/>
          <w:szCs w:val="24"/>
        </w:rPr>
        <w:fldChar w:fldCharType="end"/>
      </w:r>
    </w:p>
    <w:p w14:paraId="7162AE83">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_Toc25215 </w:instrText>
      </w:r>
      <w:r>
        <w:rPr>
          <w:rFonts w:hint="eastAsia" w:ascii="仿宋" w:hAnsi="仿宋" w:eastAsia="仿宋" w:cs="仿宋"/>
          <w:sz w:val="24"/>
          <w:szCs w:val="24"/>
        </w:rPr>
        <w:fldChar w:fldCharType="separate"/>
      </w:r>
      <w:r>
        <w:rPr>
          <w:rFonts w:hint="eastAsia" w:ascii="仿宋" w:hAnsi="仿宋" w:eastAsia="仿宋" w:cs="仿宋"/>
          <w:sz w:val="24"/>
          <w:szCs w:val="24"/>
        </w:rPr>
        <w:t>8.1     成交</w:t>
      </w:r>
      <w:r>
        <w:rPr>
          <w:sz w:val="24"/>
          <w:szCs w:val="24"/>
        </w:rPr>
        <w:tab/>
      </w:r>
      <w:r>
        <w:rPr>
          <w:sz w:val="24"/>
          <w:szCs w:val="24"/>
        </w:rPr>
        <w:fldChar w:fldCharType="begin"/>
      </w:r>
      <w:r>
        <w:rPr>
          <w:sz w:val="24"/>
          <w:szCs w:val="24"/>
        </w:rPr>
        <w:instrText xml:space="preserve"> PAGEREF _Toc25215 \h </w:instrText>
      </w:r>
      <w:r>
        <w:rPr>
          <w:sz w:val="24"/>
          <w:szCs w:val="24"/>
        </w:rPr>
        <w:fldChar w:fldCharType="separate"/>
      </w:r>
      <w:r>
        <w:rPr>
          <w:sz w:val="24"/>
          <w:szCs w:val="24"/>
        </w:rPr>
        <w:t>28</w:t>
      </w:r>
      <w:r>
        <w:rPr>
          <w:sz w:val="24"/>
          <w:szCs w:val="24"/>
        </w:rPr>
        <w:fldChar w:fldCharType="end"/>
      </w:r>
      <w:r>
        <w:rPr>
          <w:rFonts w:hint="eastAsia" w:ascii="仿宋" w:hAnsi="仿宋" w:eastAsia="仿宋" w:cs="仿宋"/>
          <w:sz w:val="24"/>
          <w:szCs w:val="24"/>
        </w:rPr>
        <w:fldChar w:fldCharType="end"/>
      </w:r>
    </w:p>
    <w:p w14:paraId="76AEB302">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_Toc30550 </w:instrText>
      </w:r>
      <w:r>
        <w:rPr>
          <w:rFonts w:hint="eastAsia" w:ascii="仿宋" w:hAnsi="仿宋" w:eastAsia="仿宋" w:cs="仿宋"/>
          <w:sz w:val="24"/>
          <w:szCs w:val="24"/>
        </w:rPr>
        <w:fldChar w:fldCharType="separate"/>
      </w:r>
      <w:r>
        <w:rPr>
          <w:rFonts w:hint="eastAsia" w:ascii="仿宋" w:hAnsi="仿宋" w:eastAsia="仿宋" w:cs="仿宋"/>
          <w:sz w:val="24"/>
          <w:szCs w:val="24"/>
        </w:rPr>
        <w:t>8.2     成交公告和成交通知书</w:t>
      </w:r>
      <w:r>
        <w:rPr>
          <w:sz w:val="24"/>
          <w:szCs w:val="24"/>
        </w:rPr>
        <w:tab/>
      </w:r>
      <w:r>
        <w:rPr>
          <w:sz w:val="24"/>
          <w:szCs w:val="24"/>
        </w:rPr>
        <w:fldChar w:fldCharType="begin"/>
      </w:r>
      <w:r>
        <w:rPr>
          <w:sz w:val="24"/>
          <w:szCs w:val="24"/>
        </w:rPr>
        <w:instrText xml:space="preserve"> PAGEREF _Toc30550 \h </w:instrText>
      </w:r>
      <w:r>
        <w:rPr>
          <w:sz w:val="24"/>
          <w:szCs w:val="24"/>
        </w:rPr>
        <w:fldChar w:fldCharType="separate"/>
      </w:r>
      <w:r>
        <w:rPr>
          <w:sz w:val="24"/>
          <w:szCs w:val="24"/>
        </w:rPr>
        <w:t>28</w:t>
      </w:r>
      <w:r>
        <w:rPr>
          <w:sz w:val="24"/>
          <w:szCs w:val="24"/>
        </w:rPr>
        <w:fldChar w:fldCharType="end"/>
      </w:r>
      <w:r>
        <w:rPr>
          <w:rFonts w:hint="eastAsia" w:ascii="仿宋" w:hAnsi="仿宋" w:eastAsia="仿宋" w:cs="仿宋"/>
          <w:sz w:val="24"/>
          <w:szCs w:val="24"/>
        </w:rPr>
        <w:fldChar w:fldCharType="end"/>
      </w:r>
    </w:p>
    <w:p w14:paraId="4EC46441">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_Toc13977 </w:instrText>
      </w:r>
      <w:r>
        <w:rPr>
          <w:rFonts w:hint="eastAsia" w:ascii="仿宋" w:hAnsi="仿宋" w:eastAsia="仿宋" w:cs="仿宋"/>
          <w:sz w:val="24"/>
          <w:szCs w:val="24"/>
        </w:rPr>
        <w:fldChar w:fldCharType="separate"/>
      </w:r>
      <w:r>
        <w:rPr>
          <w:rFonts w:hint="eastAsia" w:ascii="仿宋" w:hAnsi="仿宋" w:eastAsia="仿宋" w:cs="仿宋"/>
          <w:sz w:val="24"/>
          <w:szCs w:val="24"/>
        </w:rPr>
        <w:t>8.3     履约保证金</w:t>
      </w:r>
      <w:r>
        <w:rPr>
          <w:sz w:val="24"/>
          <w:szCs w:val="24"/>
        </w:rPr>
        <w:tab/>
      </w:r>
      <w:r>
        <w:rPr>
          <w:sz w:val="24"/>
          <w:szCs w:val="24"/>
        </w:rPr>
        <w:fldChar w:fldCharType="begin"/>
      </w:r>
      <w:r>
        <w:rPr>
          <w:sz w:val="24"/>
          <w:szCs w:val="24"/>
        </w:rPr>
        <w:instrText xml:space="preserve"> PAGEREF _Toc13977 \h </w:instrText>
      </w:r>
      <w:r>
        <w:rPr>
          <w:sz w:val="24"/>
          <w:szCs w:val="24"/>
        </w:rPr>
        <w:fldChar w:fldCharType="separate"/>
      </w:r>
      <w:r>
        <w:rPr>
          <w:sz w:val="24"/>
          <w:szCs w:val="24"/>
        </w:rPr>
        <w:t>29</w:t>
      </w:r>
      <w:r>
        <w:rPr>
          <w:sz w:val="24"/>
          <w:szCs w:val="24"/>
        </w:rPr>
        <w:fldChar w:fldCharType="end"/>
      </w:r>
      <w:r>
        <w:rPr>
          <w:rFonts w:hint="eastAsia" w:ascii="仿宋" w:hAnsi="仿宋" w:eastAsia="仿宋" w:cs="仿宋"/>
          <w:sz w:val="24"/>
          <w:szCs w:val="24"/>
        </w:rPr>
        <w:fldChar w:fldCharType="end"/>
      </w:r>
    </w:p>
    <w:p w14:paraId="26637AE8">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_Toc16745 </w:instrText>
      </w:r>
      <w:r>
        <w:rPr>
          <w:rFonts w:hint="eastAsia" w:ascii="仿宋" w:hAnsi="仿宋" w:eastAsia="仿宋" w:cs="仿宋"/>
          <w:sz w:val="24"/>
          <w:szCs w:val="24"/>
        </w:rPr>
        <w:fldChar w:fldCharType="separate"/>
      </w:r>
      <w:r>
        <w:rPr>
          <w:rFonts w:hint="eastAsia" w:ascii="仿宋" w:hAnsi="仿宋" w:eastAsia="仿宋" w:cs="仿宋"/>
          <w:sz w:val="24"/>
          <w:szCs w:val="24"/>
        </w:rPr>
        <w:t>8.4     合同</w:t>
      </w:r>
      <w:r>
        <w:rPr>
          <w:sz w:val="24"/>
          <w:szCs w:val="24"/>
        </w:rPr>
        <w:tab/>
      </w:r>
      <w:r>
        <w:rPr>
          <w:sz w:val="24"/>
          <w:szCs w:val="24"/>
        </w:rPr>
        <w:fldChar w:fldCharType="begin"/>
      </w:r>
      <w:r>
        <w:rPr>
          <w:sz w:val="24"/>
          <w:szCs w:val="24"/>
        </w:rPr>
        <w:instrText xml:space="preserve"> PAGEREF _Toc16745 \h </w:instrText>
      </w:r>
      <w:r>
        <w:rPr>
          <w:sz w:val="24"/>
          <w:szCs w:val="24"/>
        </w:rPr>
        <w:fldChar w:fldCharType="separate"/>
      </w:r>
      <w:r>
        <w:rPr>
          <w:sz w:val="24"/>
          <w:szCs w:val="24"/>
        </w:rPr>
        <w:t>29</w:t>
      </w:r>
      <w:r>
        <w:rPr>
          <w:sz w:val="24"/>
          <w:szCs w:val="24"/>
        </w:rPr>
        <w:fldChar w:fldCharType="end"/>
      </w:r>
      <w:r>
        <w:rPr>
          <w:rFonts w:hint="eastAsia" w:ascii="仿宋" w:hAnsi="仿宋" w:eastAsia="仿宋" w:cs="仿宋"/>
          <w:sz w:val="24"/>
          <w:szCs w:val="24"/>
        </w:rPr>
        <w:fldChar w:fldCharType="end"/>
      </w:r>
    </w:p>
    <w:p w14:paraId="47B0B60F">
      <w:pPr>
        <w:pStyle w:val="15"/>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_Toc16734 </w:instrText>
      </w:r>
      <w:r>
        <w:rPr>
          <w:rFonts w:hint="eastAsia" w:ascii="仿宋" w:hAnsi="仿宋" w:eastAsia="仿宋" w:cs="仿宋"/>
          <w:sz w:val="24"/>
          <w:szCs w:val="24"/>
        </w:rPr>
        <w:fldChar w:fldCharType="separate"/>
      </w:r>
      <w:r>
        <w:rPr>
          <w:rFonts w:hint="eastAsia" w:ascii="仿宋" w:hAnsi="仿宋" w:eastAsia="仿宋" w:cs="仿宋"/>
          <w:sz w:val="24"/>
          <w:szCs w:val="24"/>
        </w:rPr>
        <w:t>九    其他事项</w:t>
      </w:r>
      <w:r>
        <w:rPr>
          <w:sz w:val="24"/>
          <w:szCs w:val="24"/>
        </w:rPr>
        <w:tab/>
      </w:r>
      <w:r>
        <w:rPr>
          <w:sz w:val="24"/>
          <w:szCs w:val="24"/>
        </w:rPr>
        <w:fldChar w:fldCharType="begin"/>
      </w:r>
      <w:r>
        <w:rPr>
          <w:sz w:val="24"/>
          <w:szCs w:val="24"/>
        </w:rPr>
        <w:instrText xml:space="preserve"> PAGEREF _Toc16734 \h </w:instrText>
      </w:r>
      <w:r>
        <w:rPr>
          <w:sz w:val="24"/>
          <w:szCs w:val="24"/>
        </w:rPr>
        <w:fldChar w:fldCharType="separate"/>
      </w:r>
      <w:r>
        <w:rPr>
          <w:sz w:val="24"/>
          <w:szCs w:val="24"/>
        </w:rPr>
        <w:t>29</w:t>
      </w:r>
      <w:r>
        <w:rPr>
          <w:sz w:val="24"/>
          <w:szCs w:val="24"/>
        </w:rPr>
        <w:fldChar w:fldCharType="end"/>
      </w:r>
      <w:r>
        <w:rPr>
          <w:rFonts w:hint="eastAsia" w:ascii="仿宋" w:hAnsi="仿宋" w:eastAsia="仿宋" w:cs="仿宋"/>
          <w:sz w:val="24"/>
          <w:szCs w:val="24"/>
        </w:rPr>
        <w:fldChar w:fldCharType="end"/>
      </w:r>
    </w:p>
    <w:p w14:paraId="5CE2E1DE">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_Toc12735 </w:instrText>
      </w:r>
      <w:r>
        <w:rPr>
          <w:rFonts w:hint="eastAsia" w:ascii="仿宋" w:hAnsi="仿宋" w:eastAsia="仿宋" w:cs="仿宋"/>
          <w:sz w:val="24"/>
          <w:szCs w:val="24"/>
        </w:rPr>
        <w:fldChar w:fldCharType="separate"/>
      </w:r>
      <w:r>
        <w:rPr>
          <w:rFonts w:hint="eastAsia" w:ascii="仿宋" w:hAnsi="仿宋" w:eastAsia="仿宋" w:cs="仿宋"/>
          <w:sz w:val="24"/>
          <w:szCs w:val="24"/>
        </w:rPr>
        <w:t>9.1     解释权</w:t>
      </w:r>
      <w:r>
        <w:rPr>
          <w:sz w:val="24"/>
          <w:szCs w:val="24"/>
        </w:rPr>
        <w:tab/>
      </w:r>
      <w:r>
        <w:rPr>
          <w:sz w:val="24"/>
          <w:szCs w:val="24"/>
        </w:rPr>
        <w:fldChar w:fldCharType="begin"/>
      </w:r>
      <w:r>
        <w:rPr>
          <w:sz w:val="24"/>
          <w:szCs w:val="24"/>
        </w:rPr>
        <w:instrText xml:space="preserve"> PAGEREF _Toc12735 \h </w:instrText>
      </w:r>
      <w:r>
        <w:rPr>
          <w:sz w:val="24"/>
          <w:szCs w:val="24"/>
        </w:rPr>
        <w:fldChar w:fldCharType="separate"/>
      </w:r>
      <w:r>
        <w:rPr>
          <w:sz w:val="24"/>
          <w:szCs w:val="24"/>
        </w:rPr>
        <w:t>29</w:t>
      </w:r>
      <w:r>
        <w:rPr>
          <w:sz w:val="24"/>
          <w:szCs w:val="24"/>
        </w:rPr>
        <w:fldChar w:fldCharType="end"/>
      </w:r>
      <w:r>
        <w:rPr>
          <w:rFonts w:hint="eastAsia" w:ascii="仿宋" w:hAnsi="仿宋" w:eastAsia="仿宋" w:cs="仿宋"/>
          <w:sz w:val="24"/>
          <w:szCs w:val="24"/>
        </w:rPr>
        <w:fldChar w:fldCharType="end"/>
      </w:r>
    </w:p>
    <w:p w14:paraId="09B0933A">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_Toc23439 </w:instrText>
      </w:r>
      <w:r>
        <w:rPr>
          <w:rFonts w:hint="eastAsia" w:ascii="仿宋" w:hAnsi="仿宋" w:eastAsia="仿宋" w:cs="仿宋"/>
          <w:sz w:val="24"/>
          <w:szCs w:val="24"/>
        </w:rPr>
        <w:fldChar w:fldCharType="separate"/>
      </w:r>
      <w:r>
        <w:rPr>
          <w:rFonts w:hint="eastAsia" w:ascii="仿宋" w:hAnsi="仿宋" w:eastAsia="仿宋" w:cs="仿宋"/>
          <w:sz w:val="24"/>
          <w:szCs w:val="24"/>
        </w:rPr>
        <w:t>9.2     采购代理服务费</w:t>
      </w:r>
      <w:r>
        <w:rPr>
          <w:sz w:val="24"/>
          <w:szCs w:val="24"/>
        </w:rPr>
        <w:tab/>
      </w:r>
      <w:r>
        <w:rPr>
          <w:sz w:val="24"/>
          <w:szCs w:val="24"/>
        </w:rPr>
        <w:fldChar w:fldCharType="begin"/>
      </w:r>
      <w:r>
        <w:rPr>
          <w:sz w:val="24"/>
          <w:szCs w:val="24"/>
        </w:rPr>
        <w:instrText xml:space="preserve"> PAGEREF _Toc23439 \h </w:instrText>
      </w:r>
      <w:r>
        <w:rPr>
          <w:sz w:val="24"/>
          <w:szCs w:val="24"/>
        </w:rPr>
        <w:fldChar w:fldCharType="separate"/>
      </w:r>
      <w:r>
        <w:rPr>
          <w:sz w:val="24"/>
          <w:szCs w:val="24"/>
        </w:rPr>
        <w:t>29</w:t>
      </w:r>
      <w:r>
        <w:rPr>
          <w:sz w:val="24"/>
          <w:szCs w:val="24"/>
        </w:rPr>
        <w:fldChar w:fldCharType="end"/>
      </w:r>
      <w:r>
        <w:rPr>
          <w:rFonts w:hint="eastAsia" w:ascii="仿宋" w:hAnsi="仿宋" w:eastAsia="仿宋" w:cs="仿宋"/>
          <w:sz w:val="24"/>
          <w:szCs w:val="24"/>
        </w:rPr>
        <w:fldChar w:fldCharType="end"/>
      </w:r>
    </w:p>
    <w:p w14:paraId="790F651A">
      <w:pPr>
        <w:pStyle w:val="12"/>
        <w:tabs>
          <w:tab w:val="right" w:leader="dot" w:pos="8312"/>
          <w:tab w:val="clear" w:pos="906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_Toc18999 </w:instrText>
      </w:r>
      <w:r>
        <w:rPr>
          <w:rFonts w:hint="eastAsia" w:ascii="仿宋" w:hAnsi="仿宋" w:eastAsia="仿宋" w:cs="仿宋"/>
          <w:sz w:val="24"/>
          <w:szCs w:val="24"/>
        </w:rPr>
        <w:fldChar w:fldCharType="separate"/>
      </w:r>
      <w:r>
        <w:rPr>
          <w:rFonts w:hint="eastAsia" w:ascii="仿宋" w:hAnsi="仿宋" w:eastAsia="仿宋"/>
          <w:sz w:val="24"/>
          <w:szCs w:val="24"/>
        </w:rPr>
        <w:t>第四章  合同格式</w:t>
      </w:r>
      <w:r>
        <w:rPr>
          <w:sz w:val="24"/>
          <w:szCs w:val="24"/>
        </w:rPr>
        <w:tab/>
      </w:r>
      <w:r>
        <w:rPr>
          <w:sz w:val="24"/>
          <w:szCs w:val="24"/>
        </w:rPr>
        <w:fldChar w:fldCharType="begin"/>
      </w:r>
      <w:r>
        <w:rPr>
          <w:sz w:val="24"/>
          <w:szCs w:val="24"/>
        </w:rPr>
        <w:instrText xml:space="preserve"> PAGEREF _Toc18999 \h </w:instrText>
      </w:r>
      <w:r>
        <w:rPr>
          <w:sz w:val="24"/>
          <w:szCs w:val="24"/>
        </w:rPr>
        <w:fldChar w:fldCharType="separate"/>
      </w:r>
      <w:r>
        <w:rPr>
          <w:sz w:val="24"/>
          <w:szCs w:val="24"/>
        </w:rPr>
        <w:t>30</w:t>
      </w:r>
      <w:r>
        <w:rPr>
          <w:sz w:val="24"/>
          <w:szCs w:val="24"/>
        </w:rPr>
        <w:fldChar w:fldCharType="end"/>
      </w:r>
      <w:r>
        <w:rPr>
          <w:rFonts w:hint="eastAsia" w:ascii="仿宋" w:hAnsi="仿宋" w:eastAsia="仿宋" w:cs="仿宋"/>
          <w:sz w:val="24"/>
          <w:szCs w:val="24"/>
        </w:rPr>
        <w:fldChar w:fldCharType="end"/>
      </w:r>
    </w:p>
    <w:p w14:paraId="3381646C">
      <w:pPr>
        <w:pStyle w:val="12"/>
        <w:tabs>
          <w:tab w:val="right" w:leader="dot" w:pos="8312"/>
          <w:tab w:val="clear" w:pos="906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_Toc25382 </w:instrText>
      </w:r>
      <w:r>
        <w:rPr>
          <w:rFonts w:hint="eastAsia" w:ascii="仿宋" w:hAnsi="仿宋" w:eastAsia="仿宋" w:cs="仿宋"/>
          <w:sz w:val="24"/>
          <w:szCs w:val="24"/>
        </w:rPr>
        <w:fldChar w:fldCharType="separate"/>
      </w:r>
      <w:r>
        <w:rPr>
          <w:rFonts w:hint="eastAsia" w:ascii="仿宋" w:hAnsi="仿宋" w:eastAsia="仿宋" w:cs="仿宋"/>
          <w:sz w:val="24"/>
          <w:szCs w:val="24"/>
        </w:rPr>
        <w:t>第五章  磋商响应文件格式</w:t>
      </w:r>
      <w:r>
        <w:rPr>
          <w:sz w:val="24"/>
          <w:szCs w:val="24"/>
        </w:rPr>
        <w:tab/>
      </w:r>
      <w:r>
        <w:rPr>
          <w:sz w:val="24"/>
          <w:szCs w:val="24"/>
        </w:rPr>
        <w:fldChar w:fldCharType="begin"/>
      </w:r>
      <w:r>
        <w:rPr>
          <w:sz w:val="24"/>
          <w:szCs w:val="24"/>
        </w:rPr>
        <w:instrText xml:space="preserve"> PAGEREF _Toc25382 \h </w:instrText>
      </w:r>
      <w:r>
        <w:rPr>
          <w:sz w:val="24"/>
          <w:szCs w:val="24"/>
        </w:rPr>
        <w:fldChar w:fldCharType="separate"/>
      </w:r>
      <w:r>
        <w:rPr>
          <w:sz w:val="24"/>
          <w:szCs w:val="24"/>
        </w:rPr>
        <w:t>39</w:t>
      </w:r>
      <w:r>
        <w:rPr>
          <w:sz w:val="24"/>
          <w:szCs w:val="24"/>
        </w:rPr>
        <w:fldChar w:fldCharType="end"/>
      </w:r>
      <w:r>
        <w:rPr>
          <w:rFonts w:hint="eastAsia" w:ascii="仿宋" w:hAnsi="仿宋" w:eastAsia="仿宋" w:cs="仿宋"/>
          <w:sz w:val="24"/>
          <w:szCs w:val="24"/>
        </w:rPr>
        <w:fldChar w:fldCharType="end"/>
      </w:r>
    </w:p>
    <w:p w14:paraId="1B1F4916">
      <w:pPr>
        <w:pStyle w:val="15"/>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_Toc11799 </w:instrText>
      </w:r>
      <w:r>
        <w:rPr>
          <w:rFonts w:hint="eastAsia" w:ascii="仿宋" w:hAnsi="仿宋" w:eastAsia="仿宋" w:cs="仿宋"/>
          <w:sz w:val="24"/>
          <w:szCs w:val="24"/>
        </w:rPr>
        <w:fldChar w:fldCharType="separate"/>
      </w:r>
      <w:r>
        <w:rPr>
          <w:rFonts w:hint="eastAsia" w:ascii="仿宋" w:hAnsi="仿宋" w:eastAsia="仿宋" w:cs="仿宋"/>
          <w:sz w:val="24"/>
          <w:szCs w:val="24"/>
        </w:rPr>
        <w:t>一  资格审查文件格式</w:t>
      </w:r>
      <w:r>
        <w:rPr>
          <w:sz w:val="24"/>
          <w:szCs w:val="24"/>
        </w:rPr>
        <w:tab/>
      </w:r>
      <w:r>
        <w:rPr>
          <w:sz w:val="24"/>
          <w:szCs w:val="24"/>
        </w:rPr>
        <w:fldChar w:fldCharType="begin"/>
      </w:r>
      <w:r>
        <w:rPr>
          <w:sz w:val="24"/>
          <w:szCs w:val="24"/>
        </w:rPr>
        <w:instrText xml:space="preserve"> PAGEREF _Toc11799 \h </w:instrText>
      </w:r>
      <w:r>
        <w:rPr>
          <w:sz w:val="24"/>
          <w:szCs w:val="24"/>
        </w:rPr>
        <w:fldChar w:fldCharType="separate"/>
      </w:r>
      <w:r>
        <w:rPr>
          <w:sz w:val="24"/>
          <w:szCs w:val="24"/>
        </w:rPr>
        <w:t>39</w:t>
      </w:r>
      <w:r>
        <w:rPr>
          <w:sz w:val="24"/>
          <w:szCs w:val="24"/>
        </w:rPr>
        <w:fldChar w:fldCharType="end"/>
      </w:r>
      <w:r>
        <w:rPr>
          <w:rFonts w:hint="eastAsia" w:ascii="仿宋" w:hAnsi="仿宋" w:eastAsia="仿宋" w:cs="仿宋"/>
          <w:sz w:val="24"/>
          <w:szCs w:val="24"/>
        </w:rPr>
        <w:fldChar w:fldCharType="end"/>
      </w:r>
    </w:p>
    <w:p w14:paraId="1623E3A0">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_Toc32444 </w:instrText>
      </w:r>
      <w:r>
        <w:rPr>
          <w:rFonts w:hint="eastAsia" w:ascii="仿宋" w:hAnsi="仿宋" w:eastAsia="仿宋" w:cs="仿宋"/>
          <w:sz w:val="24"/>
          <w:szCs w:val="24"/>
        </w:rPr>
        <w:fldChar w:fldCharType="separate"/>
      </w:r>
      <w:r>
        <w:rPr>
          <w:rFonts w:hint="eastAsia" w:ascii="仿宋" w:hAnsi="仿宋" w:eastAsia="仿宋" w:cs="仿宋"/>
          <w:sz w:val="24"/>
          <w:szCs w:val="24"/>
        </w:rPr>
        <w:t>1.1    资格审查文件封面格式</w:t>
      </w:r>
      <w:r>
        <w:rPr>
          <w:sz w:val="24"/>
          <w:szCs w:val="24"/>
        </w:rPr>
        <w:tab/>
      </w:r>
      <w:r>
        <w:rPr>
          <w:sz w:val="24"/>
          <w:szCs w:val="24"/>
        </w:rPr>
        <w:fldChar w:fldCharType="begin"/>
      </w:r>
      <w:r>
        <w:rPr>
          <w:sz w:val="24"/>
          <w:szCs w:val="24"/>
        </w:rPr>
        <w:instrText xml:space="preserve"> PAGEREF _Toc32444 \h </w:instrText>
      </w:r>
      <w:r>
        <w:rPr>
          <w:sz w:val="24"/>
          <w:szCs w:val="24"/>
        </w:rPr>
        <w:fldChar w:fldCharType="separate"/>
      </w:r>
      <w:r>
        <w:rPr>
          <w:sz w:val="24"/>
          <w:szCs w:val="24"/>
        </w:rPr>
        <w:t>39</w:t>
      </w:r>
      <w:r>
        <w:rPr>
          <w:sz w:val="24"/>
          <w:szCs w:val="24"/>
        </w:rPr>
        <w:fldChar w:fldCharType="end"/>
      </w:r>
      <w:r>
        <w:rPr>
          <w:rFonts w:hint="eastAsia" w:ascii="仿宋" w:hAnsi="仿宋" w:eastAsia="仿宋" w:cs="仿宋"/>
          <w:sz w:val="24"/>
          <w:szCs w:val="24"/>
        </w:rPr>
        <w:fldChar w:fldCharType="end"/>
      </w:r>
    </w:p>
    <w:p w14:paraId="4D57E4DA">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_Toc24656 </w:instrText>
      </w:r>
      <w:r>
        <w:rPr>
          <w:rFonts w:hint="eastAsia" w:ascii="仿宋" w:hAnsi="仿宋" w:eastAsia="仿宋" w:cs="仿宋"/>
          <w:sz w:val="24"/>
          <w:szCs w:val="24"/>
        </w:rPr>
        <w:fldChar w:fldCharType="separate"/>
      </w:r>
      <w:r>
        <w:rPr>
          <w:rFonts w:hint="eastAsia" w:ascii="仿宋" w:hAnsi="仿宋" w:eastAsia="仿宋" w:cs="仿宋"/>
          <w:sz w:val="24"/>
          <w:szCs w:val="24"/>
        </w:rPr>
        <w:t>1.2    资格审查文件目录</w:t>
      </w:r>
      <w:r>
        <w:rPr>
          <w:sz w:val="24"/>
          <w:szCs w:val="24"/>
        </w:rPr>
        <w:tab/>
      </w:r>
      <w:r>
        <w:rPr>
          <w:sz w:val="24"/>
          <w:szCs w:val="24"/>
        </w:rPr>
        <w:fldChar w:fldCharType="begin"/>
      </w:r>
      <w:r>
        <w:rPr>
          <w:sz w:val="24"/>
          <w:szCs w:val="24"/>
        </w:rPr>
        <w:instrText xml:space="preserve"> PAGEREF _Toc24656 \h </w:instrText>
      </w:r>
      <w:r>
        <w:rPr>
          <w:sz w:val="24"/>
          <w:szCs w:val="24"/>
        </w:rPr>
        <w:fldChar w:fldCharType="separate"/>
      </w:r>
      <w:r>
        <w:rPr>
          <w:sz w:val="24"/>
          <w:szCs w:val="24"/>
        </w:rPr>
        <w:t>40</w:t>
      </w:r>
      <w:r>
        <w:rPr>
          <w:sz w:val="24"/>
          <w:szCs w:val="24"/>
        </w:rPr>
        <w:fldChar w:fldCharType="end"/>
      </w:r>
      <w:r>
        <w:rPr>
          <w:rFonts w:hint="eastAsia" w:ascii="仿宋" w:hAnsi="仿宋" w:eastAsia="仿宋" w:cs="仿宋"/>
          <w:sz w:val="24"/>
          <w:szCs w:val="24"/>
        </w:rPr>
        <w:fldChar w:fldCharType="end"/>
      </w:r>
    </w:p>
    <w:p w14:paraId="73F494AE">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_Toc18745 </w:instrText>
      </w:r>
      <w:r>
        <w:rPr>
          <w:rFonts w:hint="eastAsia" w:ascii="仿宋" w:hAnsi="仿宋" w:eastAsia="仿宋" w:cs="仿宋"/>
          <w:sz w:val="24"/>
          <w:szCs w:val="24"/>
        </w:rPr>
        <w:fldChar w:fldCharType="separate"/>
      </w:r>
      <w:r>
        <w:rPr>
          <w:rFonts w:hint="eastAsia" w:ascii="仿宋" w:hAnsi="仿宋" w:eastAsia="仿宋" w:cs="仿宋"/>
          <w:sz w:val="24"/>
          <w:szCs w:val="24"/>
        </w:rPr>
        <w:t>1.3    有效营业执照电子文档</w:t>
      </w:r>
      <w:r>
        <w:rPr>
          <w:sz w:val="24"/>
          <w:szCs w:val="24"/>
        </w:rPr>
        <w:tab/>
      </w:r>
      <w:r>
        <w:rPr>
          <w:sz w:val="24"/>
          <w:szCs w:val="24"/>
        </w:rPr>
        <w:fldChar w:fldCharType="begin"/>
      </w:r>
      <w:r>
        <w:rPr>
          <w:sz w:val="24"/>
          <w:szCs w:val="24"/>
        </w:rPr>
        <w:instrText xml:space="preserve"> PAGEREF _Toc18745 \h </w:instrText>
      </w:r>
      <w:r>
        <w:rPr>
          <w:sz w:val="24"/>
          <w:szCs w:val="24"/>
        </w:rPr>
        <w:fldChar w:fldCharType="separate"/>
      </w:r>
      <w:r>
        <w:rPr>
          <w:sz w:val="24"/>
          <w:szCs w:val="24"/>
        </w:rPr>
        <w:t>40</w:t>
      </w:r>
      <w:r>
        <w:rPr>
          <w:sz w:val="24"/>
          <w:szCs w:val="24"/>
        </w:rPr>
        <w:fldChar w:fldCharType="end"/>
      </w:r>
      <w:r>
        <w:rPr>
          <w:rFonts w:hint="eastAsia" w:ascii="仿宋" w:hAnsi="仿宋" w:eastAsia="仿宋" w:cs="仿宋"/>
          <w:sz w:val="24"/>
          <w:szCs w:val="24"/>
        </w:rPr>
        <w:fldChar w:fldCharType="end"/>
      </w:r>
    </w:p>
    <w:p w14:paraId="0E795EBD">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_Toc3333 </w:instrText>
      </w:r>
      <w:r>
        <w:rPr>
          <w:rFonts w:hint="eastAsia" w:ascii="仿宋" w:hAnsi="仿宋" w:eastAsia="仿宋" w:cs="仿宋"/>
          <w:sz w:val="24"/>
          <w:szCs w:val="24"/>
        </w:rPr>
        <w:fldChar w:fldCharType="separate"/>
      </w:r>
      <w:r>
        <w:rPr>
          <w:rFonts w:hint="eastAsia" w:ascii="仿宋" w:hAnsi="仿宋" w:eastAsia="仿宋" w:cs="仿宋"/>
          <w:sz w:val="24"/>
          <w:szCs w:val="24"/>
        </w:rPr>
        <w:t>1.4    负责人身份证电子文档</w:t>
      </w:r>
      <w:r>
        <w:rPr>
          <w:sz w:val="24"/>
          <w:szCs w:val="24"/>
        </w:rPr>
        <w:tab/>
      </w:r>
      <w:r>
        <w:rPr>
          <w:sz w:val="24"/>
          <w:szCs w:val="24"/>
        </w:rPr>
        <w:fldChar w:fldCharType="begin"/>
      </w:r>
      <w:r>
        <w:rPr>
          <w:sz w:val="24"/>
          <w:szCs w:val="24"/>
        </w:rPr>
        <w:instrText xml:space="preserve"> PAGEREF _Toc3333 \h </w:instrText>
      </w:r>
      <w:r>
        <w:rPr>
          <w:sz w:val="24"/>
          <w:szCs w:val="24"/>
        </w:rPr>
        <w:fldChar w:fldCharType="separate"/>
      </w:r>
      <w:r>
        <w:rPr>
          <w:sz w:val="24"/>
          <w:szCs w:val="24"/>
        </w:rPr>
        <w:t>40</w:t>
      </w:r>
      <w:r>
        <w:rPr>
          <w:sz w:val="24"/>
          <w:szCs w:val="24"/>
        </w:rPr>
        <w:fldChar w:fldCharType="end"/>
      </w:r>
      <w:r>
        <w:rPr>
          <w:rFonts w:hint="eastAsia" w:ascii="仿宋" w:hAnsi="仿宋" w:eastAsia="仿宋" w:cs="仿宋"/>
          <w:sz w:val="24"/>
          <w:szCs w:val="24"/>
        </w:rPr>
        <w:fldChar w:fldCharType="end"/>
      </w:r>
    </w:p>
    <w:p w14:paraId="418A999A">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_Toc4028 </w:instrText>
      </w:r>
      <w:r>
        <w:rPr>
          <w:rFonts w:hint="eastAsia" w:ascii="仿宋" w:hAnsi="仿宋" w:eastAsia="仿宋" w:cs="仿宋"/>
          <w:sz w:val="24"/>
          <w:szCs w:val="24"/>
        </w:rPr>
        <w:fldChar w:fldCharType="separate"/>
      </w:r>
      <w:r>
        <w:rPr>
          <w:rFonts w:hint="eastAsia" w:ascii="仿宋" w:hAnsi="仿宋" w:eastAsia="仿宋" w:cs="仿宋"/>
          <w:sz w:val="24"/>
          <w:szCs w:val="24"/>
        </w:rPr>
        <w:t>1.5    授权委托书格式</w:t>
      </w:r>
      <w:r>
        <w:rPr>
          <w:sz w:val="24"/>
          <w:szCs w:val="24"/>
        </w:rPr>
        <w:tab/>
      </w:r>
      <w:r>
        <w:rPr>
          <w:sz w:val="24"/>
          <w:szCs w:val="24"/>
        </w:rPr>
        <w:fldChar w:fldCharType="begin"/>
      </w:r>
      <w:r>
        <w:rPr>
          <w:sz w:val="24"/>
          <w:szCs w:val="24"/>
        </w:rPr>
        <w:instrText xml:space="preserve"> PAGEREF _Toc4028 \h </w:instrText>
      </w:r>
      <w:r>
        <w:rPr>
          <w:sz w:val="24"/>
          <w:szCs w:val="24"/>
        </w:rPr>
        <w:fldChar w:fldCharType="separate"/>
      </w:r>
      <w:r>
        <w:rPr>
          <w:sz w:val="24"/>
          <w:szCs w:val="24"/>
        </w:rPr>
        <w:t>41</w:t>
      </w:r>
      <w:r>
        <w:rPr>
          <w:sz w:val="24"/>
          <w:szCs w:val="24"/>
        </w:rPr>
        <w:fldChar w:fldCharType="end"/>
      </w:r>
      <w:r>
        <w:rPr>
          <w:rFonts w:hint="eastAsia" w:ascii="仿宋" w:hAnsi="仿宋" w:eastAsia="仿宋" w:cs="仿宋"/>
          <w:sz w:val="24"/>
          <w:szCs w:val="24"/>
        </w:rPr>
        <w:fldChar w:fldCharType="end"/>
      </w:r>
    </w:p>
    <w:p w14:paraId="14A47DBB">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_Toc52 </w:instrText>
      </w:r>
      <w:r>
        <w:rPr>
          <w:rFonts w:hint="eastAsia" w:ascii="仿宋" w:hAnsi="仿宋" w:eastAsia="仿宋" w:cs="仿宋"/>
          <w:sz w:val="24"/>
          <w:szCs w:val="24"/>
        </w:rPr>
        <w:fldChar w:fldCharType="separate"/>
      </w:r>
      <w:r>
        <w:rPr>
          <w:rFonts w:hint="eastAsia" w:ascii="仿宋" w:hAnsi="仿宋" w:eastAsia="仿宋"/>
          <w:sz w:val="24"/>
          <w:szCs w:val="24"/>
        </w:rPr>
        <w:t>1.6    具有良好的财务会计制度、依法缴纳税收和社会保障资金的承诺函格式</w:t>
      </w:r>
      <w:r>
        <w:rPr>
          <w:sz w:val="24"/>
          <w:szCs w:val="24"/>
        </w:rPr>
        <w:tab/>
      </w:r>
      <w:r>
        <w:rPr>
          <w:sz w:val="24"/>
          <w:szCs w:val="24"/>
        </w:rPr>
        <w:fldChar w:fldCharType="begin"/>
      </w:r>
      <w:r>
        <w:rPr>
          <w:sz w:val="24"/>
          <w:szCs w:val="24"/>
        </w:rPr>
        <w:instrText xml:space="preserve"> PAGEREF _Toc52 \h </w:instrText>
      </w:r>
      <w:r>
        <w:rPr>
          <w:sz w:val="24"/>
          <w:szCs w:val="24"/>
        </w:rPr>
        <w:fldChar w:fldCharType="separate"/>
      </w:r>
      <w:r>
        <w:rPr>
          <w:sz w:val="24"/>
          <w:szCs w:val="24"/>
        </w:rPr>
        <w:t>42</w:t>
      </w:r>
      <w:r>
        <w:rPr>
          <w:sz w:val="24"/>
          <w:szCs w:val="24"/>
        </w:rPr>
        <w:fldChar w:fldCharType="end"/>
      </w:r>
      <w:r>
        <w:rPr>
          <w:rFonts w:hint="eastAsia" w:ascii="仿宋" w:hAnsi="仿宋" w:eastAsia="仿宋" w:cs="仿宋"/>
          <w:sz w:val="24"/>
          <w:szCs w:val="24"/>
        </w:rPr>
        <w:fldChar w:fldCharType="end"/>
      </w:r>
    </w:p>
    <w:p w14:paraId="7DC0F40F">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_Toc23590 </w:instrText>
      </w:r>
      <w:r>
        <w:rPr>
          <w:rFonts w:hint="eastAsia" w:ascii="仿宋" w:hAnsi="仿宋" w:eastAsia="仿宋" w:cs="仿宋"/>
          <w:sz w:val="24"/>
          <w:szCs w:val="24"/>
        </w:rPr>
        <w:fldChar w:fldCharType="separate"/>
      </w:r>
      <w:r>
        <w:rPr>
          <w:rFonts w:hint="eastAsia" w:ascii="仿宋" w:hAnsi="仿宋" w:eastAsia="仿宋"/>
          <w:sz w:val="24"/>
          <w:szCs w:val="24"/>
        </w:rPr>
        <w:t>1.</w:t>
      </w:r>
      <w:r>
        <w:rPr>
          <w:rFonts w:ascii="仿宋" w:hAnsi="仿宋" w:eastAsia="仿宋"/>
          <w:sz w:val="24"/>
          <w:szCs w:val="24"/>
        </w:rPr>
        <w:t>7</w:t>
      </w:r>
      <w:r>
        <w:rPr>
          <w:rFonts w:hint="eastAsia" w:ascii="仿宋" w:hAnsi="仿宋" w:eastAsia="仿宋"/>
          <w:sz w:val="24"/>
          <w:szCs w:val="24"/>
        </w:rPr>
        <w:t xml:space="preserve">    具有</w:t>
      </w:r>
      <w:r>
        <w:rPr>
          <w:rFonts w:ascii="仿宋" w:hAnsi="仿宋" w:eastAsia="仿宋"/>
          <w:sz w:val="24"/>
          <w:szCs w:val="24"/>
        </w:rPr>
        <w:t>履行合同</w:t>
      </w:r>
      <w:r>
        <w:rPr>
          <w:rFonts w:hint="eastAsia" w:ascii="仿宋" w:hAnsi="仿宋" w:eastAsia="仿宋"/>
          <w:sz w:val="24"/>
          <w:szCs w:val="24"/>
        </w:rPr>
        <w:t>所必需</w:t>
      </w:r>
      <w:r>
        <w:rPr>
          <w:rFonts w:ascii="仿宋" w:hAnsi="仿宋" w:eastAsia="仿宋"/>
          <w:sz w:val="24"/>
          <w:szCs w:val="24"/>
        </w:rPr>
        <w:t>的</w:t>
      </w:r>
      <w:r>
        <w:rPr>
          <w:rFonts w:hint="eastAsia" w:ascii="仿宋" w:hAnsi="仿宋" w:eastAsia="仿宋"/>
          <w:sz w:val="24"/>
          <w:szCs w:val="24"/>
        </w:rPr>
        <w:t>设备</w:t>
      </w:r>
      <w:r>
        <w:rPr>
          <w:rFonts w:ascii="仿宋" w:hAnsi="仿宋" w:eastAsia="仿宋"/>
          <w:sz w:val="24"/>
          <w:szCs w:val="24"/>
        </w:rPr>
        <w:t>和</w:t>
      </w:r>
      <w:r>
        <w:rPr>
          <w:rFonts w:hint="eastAsia" w:ascii="仿宋" w:hAnsi="仿宋" w:eastAsia="仿宋"/>
          <w:sz w:val="24"/>
          <w:szCs w:val="24"/>
        </w:rPr>
        <w:t>专业</w:t>
      </w:r>
      <w:r>
        <w:rPr>
          <w:rFonts w:ascii="仿宋" w:hAnsi="仿宋" w:eastAsia="仿宋"/>
          <w:sz w:val="24"/>
          <w:szCs w:val="24"/>
        </w:rPr>
        <w:t>技术能力</w:t>
      </w:r>
      <w:r>
        <w:rPr>
          <w:rFonts w:hint="eastAsia" w:ascii="仿宋" w:hAnsi="仿宋" w:eastAsia="仿宋"/>
          <w:sz w:val="24"/>
          <w:szCs w:val="24"/>
        </w:rPr>
        <w:t>承诺</w:t>
      </w:r>
      <w:r>
        <w:rPr>
          <w:rFonts w:ascii="仿宋" w:hAnsi="仿宋" w:eastAsia="仿宋"/>
          <w:sz w:val="24"/>
          <w:szCs w:val="24"/>
        </w:rPr>
        <w:t>函格式</w:t>
      </w:r>
      <w:r>
        <w:rPr>
          <w:sz w:val="24"/>
          <w:szCs w:val="24"/>
        </w:rPr>
        <w:tab/>
      </w:r>
      <w:r>
        <w:rPr>
          <w:sz w:val="24"/>
          <w:szCs w:val="24"/>
        </w:rPr>
        <w:fldChar w:fldCharType="begin"/>
      </w:r>
      <w:r>
        <w:rPr>
          <w:sz w:val="24"/>
          <w:szCs w:val="24"/>
        </w:rPr>
        <w:instrText xml:space="preserve"> PAGEREF _Toc23590 \h </w:instrText>
      </w:r>
      <w:r>
        <w:rPr>
          <w:sz w:val="24"/>
          <w:szCs w:val="24"/>
        </w:rPr>
        <w:fldChar w:fldCharType="separate"/>
      </w:r>
      <w:r>
        <w:rPr>
          <w:sz w:val="24"/>
          <w:szCs w:val="24"/>
        </w:rPr>
        <w:t>43</w:t>
      </w:r>
      <w:r>
        <w:rPr>
          <w:sz w:val="24"/>
          <w:szCs w:val="24"/>
        </w:rPr>
        <w:fldChar w:fldCharType="end"/>
      </w:r>
      <w:r>
        <w:rPr>
          <w:rFonts w:hint="eastAsia" w:ascii="仿宋" w:hAnsi="仿宋" w:eastAsia="仿宋" w:cs="仿宋"/>
          <w:sz w:val="24"/>
          <w:szCs w:val="24"/>
        </w:rPr>
        <w:fldChar w:fldCharType="end"/>
      </w:r>
    </w:p>
    <w:p w14:paraId="27C6D464">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_Toc15020 </w:instrText>
      </w:r>
      <w:r>
        <w:rPr>
          <w:rFonts w:hint="eastAsia" w:ascii="仿宋" w:hAnsi="仿宋" w:eastAsia="仿宋" w:cs="仿宋"/>
          <w:sz w:val="24"/>
          <w:szCs w:val="24"/>
        </w:rPr>
        <w:fldChar w:fldCharType="separate"/>
      </w:r>
      <w:r>
        <w:rPr>
          <w:rFonts w:hint="eastAsia" w:ascii="仿宋" w:hAnsi="仿宋" w:eastAsia="仿宋" w:cs="仿宋"/>
          <w:sz w:val="24"/>
          <w:szCs w:val="24"/>
        </w:rPr>
        <w:t>1.8    无重大违法记录声明书格式</w:t>
      </w:r>
      <w:r>
        <w:rPr>
          <w:sz w:val="24"/>
          <w:szCs w:val="24"/>
        </w:rPr>
        <w:tab/>
      </w:r>
      <w:r>
        <w:rPr>
          <w:sz w:val="24"/>
          <w:szCs w:val="24"/>
        </w:rPr>
        <w:fldChar w:fldCharType="begin"/>
      </w:r>
      <w:r>
        <w:rPr>
          <w:sz w:val="24"/>
          <w:szCs w:val="24"/>
        </w:rPr>
        <w:instrText xml:space="preserve"> PAGEREF _Toc15020 \h </w:instrText>
      </w:r>
      <w:r>
        <w:rPr>
          <w:sz w:val="24"/>
          <w:szCs w:val="24"/>
        </w:rPr>
        <w:fldChar w:fldCharType="separate"/>
      </w:r>
      <w:r>
        <w:rPr>
          <w:sz w:val="24"/>
          <w:szCs w:val="24"/>
        </w:rPr>
        <w:t>44</w:t>
      </w:r>
      <w:r>
        <w:rPr>
          <w:sz w:val="24"/>
          <w:szCs w:val="24"/>
        </w:rPr>
        <w:fldChar w:fldCharType="end"/>
      </w:r>
      <w:r>
        <w:rPr>
          <w:rFonts w:hint="eastAsia" w:ascii="仿宋" w:hAnsi="仿宋" w:eastAsia="仿宋" w:cs="仿宋"/>
          <w:sz w:val="24"/>
          <w:szCs w:val="24"/>
        </w:rPr>
        <w:fldChar w:fldCharType="end"/>
      </w:r>
    </w:p>
    <w:p w14:paraId="5B5F5B3F">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_Toc6325 </w:instrText>
      </w:r>
      <w:r>
        <w:rPr>
          <w:rFonts w:hint="eastAsia" w:ascii="仿宋" w:hAnsi="仿宋" w:eastAsia="仿宋" w:cs="仿宋"/>
          <w:sz w:val="24"/>
          <w:szCs w:val="24"/>
        </w:rPr>
        <w:fldChar w:fldCharType="separate"/>
      </w:r>
      <w:r>
        <w:rPr>
          <w:rFonts w:hint="eastAsia" w:ascii="仿宋" w:hAnsi="仿宋" w:eastAsia="仿宋" w:cs="仿宋"/>
          <w:sz w:val="24"/>
          <w:szCs w:val="24"/>
        </w:rPr>
        <w:t>1.9     中小企业声明函格式</w:t>
      </w:r>
      <w:r>
        <w:rPr>
          <w:sz w:val="24"/>
          <w:szCs w:val="24"/>
        </w:rPr>
        <w:tab/>
      </w:r>
      <w:r>
        <w:rPr>
          <w:sz w:val="24"/>
          <w:szCs w:val="24"/>
        </w:rPr>
        <w:fldChar w:fldCharType="begin"/>
      </w:r>
      <w:r>
        <w:rPr>
          <w:sz w:val="24"/>
          <w:szCs w:val="24"/>
        </w:rPr>
        <w:instrText xml:space="preserve"> PAGEREF _Toc6325 \h </w:instrText>
      </w:r>
      <w:r>
        <w:rPr>
          <w:sz w:val="24"/>
          <w:szCs w:val="24"/>
        </w:rPr>
        <w:fldChar w:fldCharType="separate"/>
      </w:r>
      <w:r>
        <w:rPr>
          <w:sz w:val="24"/>
          <w:szCs w:val="24"/>
        </w:rPr>
        <w:t>45</w:t>
      </w:r>
      <w:r>
        <w:rPr>
          <w:sz w:val="24"/>
          <w:szCs w:val="24"/>
        </w:rPr>
        <w:fldChar w:fldCharType="end"/>
      </w:r>
      <w:r>
        <w:rPr>
          <w:rFonts w:hint="eastAsia" w:ascii="仿宋" w:hAnsi="仿宋" w:eastAsia="仿宋" w:cs="仿宋"/>
          <w:sz w:val="24"/>
          <w:szCs w:val="24"/>
        </w:rPr>
        <w:fldChar w:fldCharType="end"/>
      </w:r>
    </w:p>
    <w:p w14:paraId="3FE35950">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_Toc24505 </w:instrText>
      </w:r>
      <w:r>
        <w:rPr>
          <w:rFonts w:hint="eastAsia" w:ascii="仿宋" w:hAnsi="仿宋" w:eastAsia="仿宋" w:cs="仿宋"/>
          <w:sz w:val="24"/>
          <w:szCs w:val="24"/>
        </w:rPr>
        <w:fldChar w:fldCharType="separate"/>
      </w:r>
      <w:r>
        <w:rPr>
          <w:rFonts w:hint="eastAsia" w:ascii="仿宋" w:hAnsi="仿宋" w:eastAsia="仿宋" w:cs="仿宋"/>
          <w:sz w:val="24"/>
          <w:szCs w:val="24"/>
        </w:rPr>
        <w:t>1.10     残疾人福利性单位声明函格式</w:t>
      </w:r>
      <w:r>
        <w:rPr>
          <w:sz w:val="24"/>
          <w:szCs w:val="24"/>
        </w:rPr>
        <w:tab/>
      </w:r>
      <w:r>
        <w:rPr>
          <w:sz w:val="24"/>
          <w:szCs w:val="24"/>
        </w:rPr>
        <w:fldChar w:fldCharType="begin"/>
      </w:r>
      <w:r>
        <w:rPr>
          <w:sz w:val="24"/>
          <w:szCs w:val="24"/>
        </w:rPr>
        <w:instrText xml:space="preserve"> PAGEREF _Toc24505 \h </w:instrText>
      </w:r>
      <w:r>
        <w:rPr>
          <w:sz w:val="24"/>
          <w:szCs w:val="24"/>
        </w:rPr>
        <w:fldChar w:fldCharType="separate"/>
      </w:r>
      <w:r>
        <w:rPr>
          <w:sz w:val="24"/>
          <w:szCs w:val="24"/>
        </w:rPr>
        <w:t>46</w:t>
      </w:r>
      <w:r>
        <w:rPr>
          <w:sz w:val="24"/>
          <w:szCs w:val="24"/>
        </w:rPr>
        <w:fldChar w:fldCharType="end"/>
      </w:r>
      <w:r>
        <w:rPr>
          <w:rFonts w:hint="eastAsia" w:ascii="仿宋" w:hAnsi="仿宋" w:eastAsia="仿宋" w:cs="仿宋"/>
          <w:sz w:val="24"/>
          <w:szCs w:val="24"/>
        </w:rPr>
        <w:fldChar w:fldCharType="end"/>
      </w:r>
    </w:p>
    <w:p w14:paraId="281DC4E1">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_Toc15742 </w:instrText>
      </w:r>
      <w:r>
        <w:rPr>
          <w:rFonts w:hint="eastAsia" w:ascii="仿宋" w:hAnsi="仿宋" w:eastAsia="仿宋" w:cs="仿宋"/>
          <w:sz w:val="24"/>
          <w:szCs w:val="24"/>
        </w:rPr>
        <w:fldChar w:fldCharType="separate"/>
      </w:r>
      <w:r>
        <w:rPr>
          <w:rFonts w:hint="eastAsia" w:ascii="仿宋" w:hAnsi="仿宋" w:eastAsia="仿宋" w:cs="仿宋"/>
          <w:sz w:val="24"/>
          <w:szCs w:val="24"/>
        </w:rPr>
        <w:t>1.11     监狱企业证明格式</w:t>
      </w:r>
      <w:r>
        <w:rPr>
          <w:sz w:val="24"/>
          <w:szCs w:val="24"/>
        </w:rPr>
        <w:tab/>
      </w:r>
      <w:r>
        <w:rPr>
          <w:sz w:val="24"/>
          <w:szCs w:val="24"/>
        </w:rPr>
        <w:fldChar w:fldCharType="begin"/>
      </w:r>
      <w:r>
        <w:rPr>
          <w:sz w:val="24"/>
          <w:szCs w:val="24"/>
        </w:rPr>
        <w:instrText xml:space="preserve"> PAGEREF _Toc15742 \h </w:instrText>
      </w:r>
      <w:r>
        <w:rPr>
          <w:sz w:val="24"/>
          <w:szCs w:val="24"/>
        </w:rPr>
        <w:fldChar w:fldCharType="separate"/>
      </w:r>
      <w:r>
        <w:rPr>
          <w:sz w:val="24"/>
          <w:szCs w:val="24"/>
        </w:rPr>
        <w:t>47</w:t>
      </w:r>
      <w:r>
        <w:rPr>
          <w:sz w:val="24"/>
          <w:szCs w:val="24"/>
        </w:rPr>
        <w:fldChar w:fldCharType="end"/>
      </w:r>
      <w:r>
        <w:rPr>
          <w:rFonts w:hint="eastAsia" w:ascii="仿宋" w:hAnsi="仿宋" w:eastAsia="仿宋" w:cs="仿宋"/>
          <w:sz w:val="24"/>
          <w:szCs w:val="24"/>
        </w:rPr>
        <w:fldChar w:fldCharType="end"/>
      </w:r>
    </w:p>
    <w:p w14:paraId="67829DB8">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_Toc18734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lang w:val="en-US" w:eastAsia="zh-CN"/>
        </w:rPr>
        <w:t>12</w:t>
      </w:r>
      <w:r>
        <w:rPr>
          <w:rFonts w:hint="eastAsia" w:ascii="仿宋" w:hAnsi="仿宋" w:eastAsia="仿宋" w:cs="仿宋"/>
          <w:sz w:val="24"/>
          <w:szCs w:val="24"/>
        </w:rPr>
        <w:t xml:space="preserve">   特定资格条件证明材料附件（若有）</w:t>
      </w:r>
      <w:r>
        <w:rPr>
          <w:sz w:val="24"/>
          <w:szCs w:val="24"/>
        </w:rPr>
        <w:tab/>
      </w:r>
      <w:r>
        <w:rPr>
          <w:sz w:val="24"/>
          <w:szCs w:val="24"/>
        </w:rPr>
        <w:fldChar w:fldCharType="begin"/>
      </w:r>
      <w:r>
        <w:rPr>
          <w:sz w:val="24"/>
          <w:szCs w:val="24"/>
        </w:rPr>
        <w:instrText xml:space="preserve"> PAGEREF _Toc18734 \h </w:instrText>
      </w:r>
      <w:r>
        <w:rPr>
          <w:sz w:val="24"/>
          <w:szCs w:val="24"/>
        </w:rPr>
        <w:fldChar w:fldCharType="separate"/>
      </w:r>
      <w:r>
        <w:rPr>
          <w:sz w:val="24"/>
          <w:szCs w:val="24"/>
        </w:rPr>
        <w:t>48</w:t>
      </w:r>
      <w:r>
        <w:rPr>
          <w:sz w:val="24"/>
          <w:szCs w:val="24"/>
        </w:rPr>
        <w:fldChar w:fldCharType="end"/>
      </w:r>
      <w:r>
        <w:rPr>
          <w:rFonts w:hint="eastAsia" w:ascii="仿宋" w:hAnsi="仿宋" w:eastAsia="仿宋" w:cs="仿宋"/>
          <w:sz w:val="24"/>
          <w:szCs w:val="24"/>
        </w:rPr>
        <w:fldChar w:fldCharType="end"/>
      </w:r>
    </w:p>
    <w:p w14:paraId="3E8ADBB3">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_Toc16085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其他</w:t>
      </w:r>
      <w:r>
        <w:rPr>
          <w:sz w:val="24"/>
          <w:szCs w:val="24"/>
        </w:rPr>
        <w:tab/>
      </w:r>
      <w:r>
        <w:rPr>
          <w:sz w:val="24"/>
          <w:szCs w:val="24"/>
        </w:rPr>
        <w:fldChar w:fldCharType="begin"/>
      </w:r>
      <w:r>
        <w:rPr>
          <w:sz w:val="24"/>
          <w:szCs w:val="24"/>
        </w:rPr>
        <w:instrText xml:space="preserve"> PAGEREF _Toc16085 \h </w:instrText>
      </w:r>
      <w:r>
        <w:rPr>
          <w:sz w:val="24"/>
          <w:szCs w:val="24"/>
        </w:rPr>
        <w:fldChar w:fldCharType="separate"/>
      </w:r>
      <w:r>
        <w:rPr>
          <w:sz w:val="24"/>
          <w:szCs w:val="24"/>
        </w:rPr>
        <w:t>48</w:t>
      </w:r>
      <w:r>
        <w:rPr>
          <w:sz w:val="24"/>
          <w:szCs w:val="24"/>
        </w:rPr>
        <w:fldChar w:fldCharType="end"/>
      </w:r>
      <w:r>
        <w:rPr>
          <w:rFonts w:hint="eastAsia" w:ascii="仿宋" w:hAnsi="仿宋" w:eastAsia="仿宋" w:cs="仿宋"/>
          <w:sz w:val="24"/>
          <w:szCs w:val="24"/>
        </w:rPr>
        <w:fldChar w:fldCharType="end"/>
      </w:r>
    </w:p>
    <w:p w14:paraId="1262C617">
      <w:pPr>
        <w:pStyle w:val="15"/>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_Toc15534 </w:instrText>
      </w:r>
      <w:r>
        <w:rPr>
          <w:rFonts w:hint="eastAsia" w:ascii="仿宋" w:hAnsi="仿宋" w:eastAsia="仿宋" w:cs="仿宋"/>
          <w:sz w:val="24"/>
          <w:szCs w:val="24"/>
        </w:rPr>
        <w:fldChar w:fldCharType="separate"/>
      </w:r>
      <w:r>
        <w:rPr>
          <w:rFonts w:hint="eastAsia" w:ascii="仿宋" w:hAnsi="仿宋" w:eastAsia="仿宋" w:cs="仿宋"/>
          <w:sz w:val="24"/>
          <w:szCs w:val="24"/>
        </w:rPr>
        <w:t>二  资信商务及技术文件格式</w:t>
      </w:r>
      <w:r>
        <w:rPr>
          <w:sz w:val="24"/>
          <w:szCs w:val="24"/>
        </w:rPr>
        <w:tab/>
      </w:r>
      <w:r>
        <w:rPr>
          <w:sz w:val="24"/>
          <w:szCs w:val="24"/>
        </w:rPr>
        <w:fldChar w:fldCharType="begin"/>
      </w:r>
      <w:r>
        <w:rPr>
          <w:sz w:val="24"/>
          <w:szCs w:val="24"/>
        </w:rPr>
        <w:instrText xml:space="preserve"> PAGEREF _Toc15534 \h </w:instrText>
      </w:r>
      <w:r>
        <w:rPr>
          <w:sz w:val="24"/>
          <w:szCs w:val="24"/>
        </w:rPr>
        <w:fldChar w:fldCharType="separate"/>
      </w:r>
      <w:r>
        <w:rPr>
          <w:sz w:val="24"/>
          <w:szCs w:val="24"/>
        </w:rPr>
        <w:t>49</w:t>
      </w:r>
      <w:r>
        <w:rPr>
          <w:sz w:val="24"/>
          <w:szCs w:val="24"/>
        </w:rPr>
        <w:fldChar w:fldCharType="end"/>
      </w:r>
      <w:r>
        <w:rPr>
          <w:rFonts w:hint="eastAsia" w:ascii="仿宋" w:hAnsi="仿宋" w:eastAsia="仿宋" w:cs="仿宋"/>
          <w:sz w:val="24"/>
          <w:szCs w:val="24"/>
        </w:rPr>
        <w:fldChar w:fldCharType="end"/>
      </w:r>
    </w:p>
    <w:p w14:paraId="086C618B">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_Toc27620 </w:instrText>
      </w:r>
      <w:r>
        <w:rPr>
          <w:rFonts w:hint="eastAsia" w:ascii="仿宋" w:hAnsi="仿宋" w:eastAsia="仿宋" w:cs="仿宋"/>
          <w:sz w:val="24"/>
          <w:szCs w:val="24"/>
        </w:rPr>
        <w:fldChar w:fldCharType="separate"/>
      </w:r>
      <w:r>
        <w:rPr>
          <w:rFonts w:hint="eastAsia" w:ascii="仿宋" w:hAnsi="仿宋" w:eastAsia="仿宋" w:cs="仿宋"/>
          <w:sz w:val="24"/>
          <w:szCs w:val="24"/>
        </w:rPr>
        <w:t>2.1    资信及商务文件封面格式</w:t>
      </w:r>
      <w:r>
        <w:rPr>
          <w:sz w:val="24"/>
          <w:szCs w:val="24"/>
        </w:rPr>
        <w:tab/>
      </w:r>
      <w:r>
        <w:rPr>
          <w:sz w:val="24"/>
          <w:szCs w:val="24"/>
        </w:rPr>
        <w:fldChar w:fldCharType="begin"/>
      </w:r>
      <w:r>
        <w:rPr>
          <w:sz w:val="24"/>
          <w:szCs w:val="24"/>
        </w:rPr>
        <w:instrText xml:space="preserve"> PAGEREF _Toc27620 \h </w:instrText>
      </w:r>
      <w:r>
        <w:rPr>
          <w:sz w:val="24"/>
          <w:szCs w:val="24"/>
        </w:rPr>
        <w:fldChar w:fldCharType="separate"/>
      </w:r>
      <w:r>
        <w:rPr>
          <w:sz w:val="24"/>
          <w:szCs w:val="24"/>
        </w:rPr>
        <w:t>49</w:t>
      </w:r>
      <w:r>
        <w:rPr>
          <w:sz w:val="24"/>
          <w:szCs w:val="24"/>
        </w:rPr>
        <w:fldChar w:fldCharType="end"/>
      </w:r>
      <w:r>
        <w:rPr>
          <w:rFonts w:hint="eastAsia" w:ascii="仿宋" w:hAnsi="仿宋" w:eastAsia="仿宋" w:cs="仿宋"/>
          <w:sz w:val="24"/>
          <w:szCs w:val="24"/>
        </w:rPr>
        <w:fldChar w:fldCharType="end"/>
      </w:r>
    </w:p>
    <w:p w14:paraId="06AB4334">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_Toc21614 </w:instrText>
      </w:r>
      <w:r>
        <w:rPr>
          <w:rFonts w:hint="eastAsia" w:ascii="仿宋" w:hAnsi="仿宋" w:eastAsia="仿宋" w:cs="仿宋"/>
          <w:sz w:val="24"/>
          <w:szCs w:val="24"/>
        </w:rPr>
        <w:fldChar w:fldCharType="separate"/>
      </w:r>
      <w:r>
        <w:rPr>
          <w:rFonts w:hint="eastAsia" w:ascii="仿宋" w:hAnsi="仿宋" w:eastAsia="仿宋" w:cs="仿宋"/>
          <w:sz w:val="24"/>
          <w:szCs w:val="24"/>
        </w:rPr>
        <w:t>2.2    资信商务及技术文件目录</w:t>
      </w:r>
      <w:r>
        <w:rPr>
          <w:sz w:val="24"/>
          <w:szCs w:val="24"/>
        </w:rPr>
        <w:tab/>
      </w:r>
      <w:r>
        <w:rPr>
          <w:sz w:val="24"/>
          <w:szCs w:val="24"/>
        </w:rPr>
        <w:fldChar w:fldCharType="begin"/>
      </w:r>
      <w:r>
        <w:rPr>
          <w:sz w:val="24"/>
          <w:szCs w:val="24"/>
        </w:rPr>
        <w:instrText xml:space="preserve"> PAGEREF _Toc21614 \h </w:instrText>
      </w:r>
      <w:r>
        <w:rPr>
          <w:sz w:val="24"/>
          <w:szCs w:val="24"/>
        </w:rPr>
        <w:fldChar w:fldCharType="separate"/>
      </w:r>
      <w:r>
        <w:rPr>
          <w:sz w:val="24"/>
          <w:szCs w:val="24"/>
        </w:rPr>
        <w:t>50</w:t>
      </w:r>
      <w:r>
        <w:rPr>
          <w:sz w:val="24"/>
          <w:szCs w:val="24"/>
        </w:rPr>
        <w:fldChar w:fldCharType="end"/>
      </w:r>
      <w:r>
        <w:rPr>
          <w:rFonts w:hint="eastAsia" w:ascii="仿宋" w:hAnsi="仿宋" w:eastAsia="仿宋" w:cs="仿宋"/>
          <w:sz w:val="24"/>
          <w:szCs w:val="24"/>
        </w:rPr>
        <w:fldChar w:fldCharType="end"/>
      </w:r>
    </w:p>
    <w:p w14:paraId="4BC43DC5">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_Toc9980 </w:instrText>
      </w:r>
      <w:r>
        <w:rPr>
          <w:rFonts w:hint="eastAsia" w:ascii="仿宋" w:hAnsi="仿宋" w:eastAsia="仿宋" w:cs="仿宋"/>
          <w:sz w:val="24"/>
          <w:szCs w:val="24"/>
        </w:rPr>
        <w:fldChar w:fldCharType="separate"/>
      </w:r>
      <w:r>
        <w:rPr>
          <w:rFonts w:hint="eastAsia" w:ascii="仿宋" w:hAnsi="仿宋" w:eastAsia="仿宋" w:cs="仿宋"/>
          <w:sz w:val="24"/>
          <w:szCs w:val="24"/>
        </w:rPr>
        <w:t>2.3    磋商响应函格式</w:t>
      </w:r>
      <w:r>
        <w:rPr>
          <w:sz w:val="24"/>
          <w:szCs w:val="24"/>
        </w:rPr>
        <w:tab/>
      </w:r>
      <w:r>
        <w:rPr>
          <w:sz w:val="24"/>
          <w:szCs w:val="24"/>
        </w:rPr>
        <w:fldChar w:fldCharType="begin"/>
      </w:r>
      <w:r>
        <w:rPr>
          <w:sz w:val="24"/>
          <w:szCs w:val="24"/>
        </w:rPr>
        <w:instrText xml:space="preserve"> PAGEREF _Toc9980 \h </w:instrText>
      </w:r>
      <w:r>
        <w:rPr>
          <w:sz w:val="24"/>
          <w:szCs w:val="24"/>
        </w:rPr>
        <w:fldChar w:fldCharType="separate"/>
      </w:r>
      <w:r>
        <w:rPr>
          <w:sz w:val="24"/>
          <w:szCs w:val="24"/>
        </w:rPr>
        <w:t>50</w:t>
      </w:r>
      <w:r>
        <w:rPr>
          <w:sz w:val="24"/>
          <w:szCs w:val="24"/>
        </w:rPr>
        <w:fldChar w:fldCharType="end"/>
      </w:r>
      <w:r>
        <w:rPr>
          <w:rFonts w:hint="eastAsia" w:ascii="仿宋" w:hAnsi="仿宋" w:eastAsia="仿宋" w:cs="仿宋"/>
          <w:sz w:val="24"/>
          <w:szCs w:val="24"/>
        </w:rPr>
        <w:fldChar w:fldCharType="end"/>
      </w:r>
    </w:p>
    <w:p w14:paraId="52D42A2C">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_Toc32447 </w:instrText>
      </w:r>
      <w:r>
        <w:rPr>
          <w:rFonts w:hint="eastAsia" w:ascii="仿宋" w:hAnsi="仿宋" w:eastAsia="仿宋" w:cs="仿宋"/>
          <w:sz w:val="24"/>
          <w:szCs w:val="24"/>
        </w:rPr>
        <w:fldChar w:fldCharType="separate"/>
      </w:r>
      <w:r>
        <w:rPr>
          <w:rFonts w:hint="eastAsia" w:ascii="仿宋" w:hAnsi="仿宋" w:eastAsia="仿宋" w:cs="仿宋"/>
          <w:sz w:val="24"/>
          <w:szCs w:val="24"/>
        </w:rPr>
        <w:t>2.4    类似案例成功的业绩格式</w:t>
      </w:r>
      <w:r>
        <w:rPr>
          <w:sz w:val="24"/>
          <w:szCs w:val="24"/>
        </w:rPr>
        <w:tab/>
      </w:r>
      <w:r>
        <w:rPr>
          <w:sz w:val="24"/>
          <w:szCs w:val="24"/>
        </w:rPr>
        <w:fldChar w:fldCharType="begin"/>
      </w:r>
      <w:r>
        <w:rPr>
          <w:sz w:val="24"/>
          <w:szCs w:val="24"/>
        </w:rPr>
        <w:instrText xml:space="preserve"> PAGEREF _Toc32447 \h </w:instrText>
      </w:r>
      <w:r>
        <w:rPr>
          <w:sz w:val="24"/>
          <w:szCs w:val="24"/>
        </w:rPr>
        <w:fldChar w:fldCharType="separate"/>
      </w:r>
      <w:r>
        <w:rPr>
          <w:sz w:val="24"/>
          <w:szCs w:val="24"/>
        </w:rPr>
        <w:t>52</w:t>
      </w:r>
      <w:r>
        <w:rPr>
          <w:sz w:val="24"/>
          <w:szCs w:val="24"/>
        </w:rPr>
        <w:fldChar w:fldCharType="end"/>
      </w:r>
      <w:r>
        <w:rPr>
          <w:rFonts w:hint="eastAsia" w:ascii="仿宋" w:hAnsi="仿宋" w:eastAsia="仿宋" w:cs="仿宋"/>
          <w:sz w:val="24"/>
          <w:szCs w:val="24"/>
        </w:rPr>
        <w:fldChar w:fldCharType="end"/>
      </w:r>
    </w:p>
    <w:p w14:paraId="2A445B1F">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_Toc28004 </w:instrText>
      </w:r>
      <w:r>
        <w:rPr>
          <w:rFonts w:hint="eastAsia" w:ascii="仿宋" w:hAnsi="仿宋" w:eastAsia="仿宋" w:cs="仿宋"/>
          <w:sz w:val="24"/>
          <w:szCs w:val="24"/>
        </w:rPr>
        <w:fldChar w:fldCharType="separate"/>
      </w:r>
      <w:r>
        <w:rPr>
          <w:rFonts w:hint="eastAsia" w:ascii="仿宋" w:hAnsi="仿宋" w:eastAsia="仿宋" w:cs="仿宋"/>
          <w:sz w:val="24"/>
          <w:szCs w:val="24"/>
        </w:rPr>
        <w:t>2.5    商务响应表格式</w:t>
      </w:r>
      <w:r>
        <w:rPr>
          <w:sz w:val="24"/>
          <w:szCs w:val="24"/>
        </w:rPr>
        <w:tab/>
      </w:r>
      <w:r>
        <w:rPr>
          <w:sz w:val="24"/>
          <w:szCs w:val="24"/>
        </w:rPr>
        <w:fldChar w:fldCharType="begin"/>
      </w:r>
      <w:r>
        <w:rPr>
          <w:sz w:val="24"/>
          <w:szCs w:val="24"/>
        </w:rPr>
        <w:instrText xml:space="preserve"> PAGEREF _Toc28004 \h </w:instrText>
      </w:r>
      <w:r>
        <w:rPr>
          <w:sz w:val="24"/>
          <w:szCs w:val="24"/>
        </w:rPr>
        <w:fldChar w:fldCharType="separate"/>
      </w:r>
      <w:r>
        <w:rPr>
          <w:sz w:val="24"/>
          <w:szCs w:val="24"/>
        </w:rPr>
        <w:t>52</w:t>
      </w:r>
      <w:r>
        <w:rPr>
          <w:sz w:val="24"/>
          <w:szCs w:val="24"/>
        </w:rPr>
        <w:fldChar w:fldCharType="end"/>
      </w:r>
      <w:r>
        <w:rPr>
          <w:rFonts w:hint="eastAsia" w:ascii="仿宋" w:hAnsi="仿宋" w:eastAsia="仿宋" w:cs="仿宋"/>
          <w:sz w:val="24"/>
          <w:szCs w:val="24"/>
        </w:rPr>
        <w:fldChar w:fldCharType="end"/>
      </w:r>
    </w:p>
    <w:p w14:paraId="5BC4DA4A">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_Toc21275 </w:instrText>
      </w:r>
      <w:r>
        <w:rPr>
          <w:rFonts w:hint="eastAsia" w:ascii="仿宋" w:hAnsi="仿宋" w:eastAsia="仿宋" w:cs="仿宋"/>
          <w:sz w:val="24"/>
          <w:szCs w:val="24"/>
        </w:rPr>
        <w:fldChar w:fldCharType="separate"/>
      </w:r>
      <w:r>
        <w:rPr>
          <w:rFonts w:hint="eastAsia" w:ascii="仿宋" w:hAnsi="仿宋" w:eastAsia="仿宋" w:cs="仿宋"/>
          <w:sz w:val="24"/>
          <w:szCs w:val="24"/>
        </w:rPr>
        <w:t>2.6    实施方案及实施计划</w:t>
      </w:r>
      <w:r>
        <w:rPr>
          <w:sz w:val="24"/>
          <w:szCs w:val="24"/>
        </w:rPr>
        <w:tab/>
      </w:r>
      <w:r>
        <w:rPr>
          <w:sz w:val="24"/>
          <w:szCs w:val="24"/>
        </w:rPr>
        <w:fldChar w:fldCharType="begin"/>
      </w:r>
      <w:r>
        <w:rPr>
          <w:sz w:val="24"/>
          <w:szCs w:val="24"/>
        </w:rPr>
        <w:instrText xml:space="preserve"> PAGEREF _Toc21275 \h </w:instrText>
      </w:r>
      <w:r>
        <w:rPr>
          <w:sz w:val="24"/>
          <w:szCs w:val="24"/>
        </w:rPr>
        <w:fldChar w:fldCharType="separate"/>
      </w:r>
      <w:r>
        <w:rPr>
          <w:sz w:val="24"/>
          <w:szCs w:val="24"/>
        </w:rPr>
        <w:t>52</w:t>
      </w:r>
      <w:r>
        <w:rPr>
          <w:sz w:val="24"/>
          <w:szCs w:val="24"/>
        </w:rPr>
        <w:fldChar w:fldCharType="end"/>
      </w:r>
      <w:r>
        <w:rPr>
          <w:rFonts w:hint="eastAsia" w:ascii="仿宋" w:hAnsi="仿宋" w:eastAsia="仿宋" w:cs="仿宋"/>
          <w:sz w:val="24"/>
          <w:szCs w:val="24"/>
        </w:rPr>
        <w:fldChar w:fldCharType="end"/>
      </w:r>
    </w:p>
    <w:p w14:paraId="45A85704">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_Toc4789 </w:instrText>
      </w:r>
      <w:r>
        <w:rPr>
          <w:rFonts w:hint="eastAsia" w:ascii="仿宋" w:hAnsi="仿宋" w:eastAsia="仿宋" w:cs="仿宋"/>
          <w:sz w:val="24"/>
          <w:szCs w:val="24"/>
        </w:rPr>
        <w:fldChar w:fldCharType="separate"/>
      </w:r>
      <w:r>
        <w:rPr>
          <w:rFonts w:hint="eastAsia" w:ascii="仿宋" w:hAnsi="仿宋" w:eastAsia="仿宋" w:cs="仿宋"/>
          <w:sz w:val="24"/>
          <w:szCs w:val="24"/>
        </w:rPr>
        <w:t>2.7    技术规格偏离表格式</w:t>
      </w:r>
      <w:r>
        <w:rPr>
          <w:sz w:val="24"/>
          <w:szCs w:val="24"/>
        </w:rPr>
        <w:tab/>
      </w:r>
      <w:r>
        <w:rPr>
          <w:sz w:val="24"/>
          <w:szCs w:val="24"/>
        </w:rPr>
        <w:fldChar w:fldCharType="begin"/>
      </w:r>
      <w:r>
        <w:rPr>
          <w:sz w:val="24"/>
          <w:szCs w:val="24"/>
        </w:rPr>
        <w:instrText xml:space="preserve"> PAGEREF _Toc4789 \h </w:instrText>
      </w:r>
      <w:r>
        <w:rPr>
          <w:sz w:val="24"/>
          <w:szCs w:val="24"/>
        </w:rPr>
        <w:fldChar w:fldCharType="separate"/>
      </w:r>
      <w:r>
        <w:rPr>
          <w:sz w:val="24"/>
          <w:szCs w:val="24"/>
        </w:rPr>
        <w:t>53</w:t>
      </w:r>
      <w:r>
        <w:rPr>
          <w:sz w:val="24"/>
          <w:szCs w:val="24"/>
        </w:rPr>
        <w:fldChar w:fldCharType="end"/>
      </w:r>
      <w:r>
        <w:rPr>
          <w:rFonts w:hint="eastAsia" w:ascii="仿宋" w:hAnsi="仿宋" w:eastAsia="仿宋" w:cs="仿宋"/>
          <w:sz w:val="24"/>
          <w:szCs w:val="24"/>
        </w:rPr>
        <w:fldChar w:fldCharType="end"/>
      </w:r>
    </w:p>
    <w:p w14:paraId="74461C24">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_Toc12440 </w:instrText>
      </w:r>
      <w:r>
        <w:rPr>
          <w:rFonts w:hint="eastAsia" w:ascii="仿宋" w:hAnsi="仿宋" w:eastAsia="仿宋" w:cs="仿宋"/>
          <w:sz w:val="24"/>
          <w:szCs w:val="24"/>
        </w:rPr>
        <w:fldChar w:fldCharType="separate"/>
      </w:r>
      <w:r>
        <w:rPr>
          <w:rFonts w:hint="eastAsia" w:ascii="仿宋" w:hAnsi="仿宋" w:eastAsia="仿宋" w:cs="仿宋"/>
          <w:sz w:val="24"/>
          <w:szCs w:val="24"/>
        </w:rPr>
        <w:t>2.8    拟投入的项目班子格式</w:t>
      </w:r>
      <w:r>
        <w:rPr>
          <w:sz w:val="24"/>
          <w:szCs w:val="24"/>
        </w:rPr>
        <w:tab/>
      </w:r>
      <w:r>
        <w:rPr>
          <w:sz w:val="24"/>
          <w:szCs w:val="24"/>
        </w:rPr>
        <w:fldChar w:fldCharType="begin"/>
      </w:r>
      <w:r>
        <w:rPr>
          <w:sz w:val="24"/>
          <w:szCs w:val="24"/>
        </w:rPr>
        <w:instrText xml:space="preserve"> PAGEREF _Toc12440 \h </w:instrText>
      </w:r>
      <w:r>
        <w:rPr>
          <w:sz w:val="24"/>
          <w:szCs w:val="24"/>
        </w:rPr>
        <w:fldChar w:fldCharType="separate"/>
      </w:r>
      <w:r>
        <w:rPr>
          <w:sz w:val="24"/>
          <w:szCs w:val="24"/>
        </w:rPr>
        <w:t>54</w:t>
      </w:r>
      <w:r>
        <w:rPr>
          <w:sz w:val="24"/>
          <w:szCs w:val="24"/>
        </w:rPr>
        <w:fldChar w:fldCharType="end"/>
      </w:r>
      <w:r>
        <w:rPr>
          <w:rFonts w:hint="eastAsia" w:ascii="仿宋" w:hAnsi="仿宋" w:eastAsia="仿宋" w:cs="仿宋"/>
          <w:sz w:val="24"/>
          <w:szCs w:val="24"/>
        </w:rPr>
        <w:fldChar w:fldCharType="end"/>
      </w:r>
    </w:p>
    <w:p w14:paraId="72CCA5C6">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_Toc29702 </w:instrText>
      </w:r>
      <w:r>
        <w:rPr>
          <w:rFonts w:hint="eastAsia" w:ascii="仿宋" w:hAnsi="仿宋" w:eastAsia="仿宋" w:cs="仿宋"/>
          <w:sz w:val="24"/>
          <w:szCs w:val="24"/>
        </w:rPr>
        <w:fldChar w:fldCharType="separate"/>
      </w:r>
      <w:r>
        <w:rPr>
          <w:rFonts w:hint="eastAsia" w:ascii="仿宋" w:hAnsi="仿宋" w:eastAsia="仿宋" w:cs="仿宋"/>
          <w:sz w:val="24"/>
          <w:szCs w:val="24"/>
        </w:rPr>
        <w:t>2.9    供应商需要说明的其他文件和说明</w:t>
      </w:r>
      <w:r>
        <w:rPr>
          <w:sz w:val="24"/>
          <w:szCs w:val="24"/>
        </w:rPr>
        <w:tab/>
      </w:r>
      <w:r>
        <w:rPr>
          <w:sz w:val="24"/>
          <w:szCs w:val="24"/>
        </w:rPr>
        <w:fldChar w:fldCharType="begin"/>
      </w:r>
      <w:r>
        <w:rPr>
          <w:sz w:val="24"/>
          <w:szCs w:val="24"/>
        </w:rPr>
        <w:instrText xml:space="preserve"> PAGEREF _Toc29702 \h </w:instrText>
      </w:r>
      <w:r>
        <w:rPr>
          <w:sz w:val="24"/>
          <w:szCs w:val="24"/>
        </w:rPr>
        <w:fldChar w:fldCharType="separate"/>
      </w:r>
      <w:r>
        <w:rPr>
          <w:sz w:val="24"/>
          <w:szCs w:val="24"/>
        </w:rPr>
        <w:t>54</w:t>
      </w:r>
      <w:r>
        <w:rPr>
          <w:sz w:val="24"/>
          <w:szCs w:val="24"/>
        </w:rPr>
        <w:fldChar w:fldCharType="end"/>
      </w:r>
      <w:r>
        <w:rPr>
          <w:rFonts w:hint="eastAsia" w:ascii="仿宋" w:hAnsi="仿宋" w:eastAsia="仿宋" w:cs="仿宋"/>
          <w:sz w:val="24"/>
          <w:szCs w:val="24"/>
        </w:rPr>
        <w:fldChar w:fldCharType="end"/>
      </w:r>
    </w:p>
    <w:p w14:paraId="206BAED4">
      <w:pPr>
        <w:pStyle w:val="15"/>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_Toc30954 </w:instrText>
      </w:r>
      <w:r>
        <w:rPr>
          <w:rFonts w:hint="eastAsia" w:ascii="仿宋" w:hAnsi="仿宋" w:eastAsia="仿宋" w:cs="仿宋"/>
          <w:sz w:val="24"/>
          <w:szCs w:val="24"/>
        </w:rPr>
        <w:fldChar w:fldCharType="separate"/>
      </w:r>
      <w:r>
        <w:rPr>
          <w:rFonts w:hint="eastAsia" w:ascii="仿宋" w:hAnsi="仿宋" w:eastAsia="仿宋" w:cs="仿宋"/>
          <w:sz w:val="24"/>
          <w:szCs w:val="24"/>
        </w:rPr>
        <w:t>三  报价文件格式</w:t>
      </w:r>
      <w:r>
        <w:rPr>
          <w:sz w:val="24"/>
          <w:szCs w:val="24"/>
        </w:rPr>
        <w:tab/>
      </w:r>
      <w:r>
        <w:rPr>
          <w:sz w:val="24"/>
          <w:szCs w:val="24"/>
        </w:rPr>
        <w:fldChar w:fldCharType="begin"/>
      </w:r>
      <w:r>
        <w:rPr>
          <w:sz w:val="24"/>
          <w:szCs w:val="24"/>
        </w:rPr>
        <w:instrText xml:space="preserve"> PAGEREF _Toc30954 \h </w:instrText>
      </w:r>
      <w:r>
        <w:rPr>
          <w:sz w:val="24"/>
          <w:szCs w:val="24"/>
        </w:rPr>
        <w:fldChar w:fldCharType="separate"/>
      </w:r>
      <w:r>
        <w:rPr>
          <w:sz w:val="24"/>
          <w:szCs w:val="24"/>
        </w:rPr>
        <w:t>55</w:t>
      </w:r>
      <w:r>
        <w:rPr>
          <w:sz w:val="24"/>
          <w:szCs w:val="24"/>
        </w:rPr>
        <w:fldChar w:fldCharType="end"/>
      </w:r>
      <w:r>
        <w:rPr>
          <w:rFonts w:hint="eastAsia" w:ascii="仿宋" w:hAnsi="仿宋" w:eastAsia="仿宋" w:cs="仿宋"/>
          <w:sz w:val="24"/>
          <w:szCs w:val="24"/>
        </w:rPr>
        <w:fldChar w:fldCharType="end"/>
      </w:r>
    </w:p>
    <w:p w14:paraId="2A5763E6">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_Toc18795 </w:instrText>
      </w:r>
      <w:r>
        <w:rPr>
          <w:rFonts w:hint="eastAsia" w:ascii="仿宋" w:hAnsi="仿宋" w:eastAsia="仿宋" w:cs="仿宋"/>
          <w:sz w:val="24"/>
          <w:szCs w:val="24"/>
        </w:rPr>
        <w:fldChar w:fldCharType="separate"/>
      </w:r>
      <w:r>
        <w:rPr>
          <w:rFonts w:hint="eastAsia" w:ascii="仿宋" w:hAnsi="仿宋" w:eastAsia="仿宋" w:cs="仿宋"/>
          <w:sz w:val="24"/>
          <w:szCs w:val="24"/>
        </w:rPr>
        <w:t>3.1     报价文件封面格式</w:t>
      </w:r>
      <w:r>
        <w:rPr>
          <w:sz w:val="24"/>
          <w:szCs w:val="24"/>
        </w:rPr>
        <w:tab/>
      </w:r>
      <w:r>
        <w:rPr>
          <w:sz w:val="24"/>
          <w:szCs w:val="24"/>
        </w:rPr>
        <w:fldChar w:fldCharType="begin"/>
      </w:r>
      <w:r>
        <w:rPr>
          <w:sz w:val="24"/>
          <w:szCs w:val="24"/>
        </w:rPr>
        <w:instrText xml:space="preserve"> PAGEREF _Toc18795 \h </w:instrText>
      </w:r>
      <w:r>
        <w:rPr>
          <w:sz w:val="24"/>
          <w:szCs w:val="24"/>
        </w:rPr>
        <w:fldChar w:fldCharType="separate"/>
      </w:r>
      <w:r>
        <w:rPr>
          <w:sz w:val="24"/>
          <w:szCs w:val="24"/>
        </w:rPr>
        <w:t>55</w:t>
      </w:r>
      <w:r>
        <w:rPr>
          <w:sz w:val="24"/>
          <w:szCs w:val="24"/>
        </w:rPr>
        <w:fldChar w:fldCharType="end"/>
      </w:r>
      <w:r>
        <w:rPr>
          <w:rFonts w:hint="eastAsia" w:ascii="仿宋" w:hAnsi="仿宋" w:eastAsia="仿宋" w:cs="仿宋"/>
          <w:sz w:val="24"/>
          <w:szCs w:val="24"/>
        </w:rPr>
        <w:fldChar w:fldCharType="end"/>
      </w:r>
    </w:p>
    <w:p w14:paraId="50DFEF45">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_Toc5198 </w:instrText>
      </w:r>
      <w:r>
        <w:rPr>
          <w:rFonts w:hint="eastAsia" w:ascii="仿宋" w:hAnsi="仿宋" w:eastAsia="仿宋" w:cs="仿宋"/>
          <w:sz w:val="24"/>
          <w:szCs w:val="24"/>
        </w:rPr>
        <w:fldChar w:fldCharType="separate"/>
      </w:r>
      <w:r>
        <w:rPr>
          <w:rFonts w:ascii="仿宋" w:hAnsi="仿宋" w:eastAsia="仿宋"/>
          <w:sz w:val="24"/>
          <w:szCs w:val="24"/>
        </w:rPr>
        <w:t>3.2</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报价文件</w:t>
      </w:r>
      <w:r>
        <w:rPr>
          <w:rFonts w:ascii="仿宋" w:hAnsi="仿宋" w:eastAsia="仿宋"/>
          <w:sz w:val="24"/>
          <w:szCs w:val="24"/>
        </w:rPr>
        <w:t>目录</w:t>
      </w:r>
      <w:r>
        <w:rPr>
          <w:sz w:val="24"/>
          <w:szCs w:val="24"/>
        </w:rPr>
        <w:tab/>
      </w:r>
      <w:r>
        <w:rPr>
          <w:sz w:val="24"/>
          <w:szCs w:val="24"/>
        </w:rPr>
        <w:fldChar w:fldCharType="begin"/>
      </w:r>
      <w:r>
        <w:rPr>
          <w:sz w:val="24"/>
          <w:szCs w:val="24"/>
        </w:rPr>
        <w:instrText xml:space="preserve"> PAGEREF _Toc5198 \h </w:instrText>
      </w:r>
      <w:r>
        <w:rPr>
          <w:sz w:val="24"/>
          <w:szCs w:val="24"/>
        </w:rPr>
        <w:fldChar w:fldCharType="separate"/>
      </w:r>
      <w:r>
        <w:rPr>
          <w:sz w:val="24"/>
          <w:szCs w:val="24"/>
        </w:rPr>
        <w:t>55</w:t>
      </w:r>
      <w:r>
        <w:rPr>
          <w:sz w:val="24"/>
          <w:szCs w:val="24"/>
        </w:rPr>
        <w:fldChar w:fldCharType="end"/>
      </w:r>
      <w:r>
        <w:rPr>
          <w:rFonts w:hint="eastAsia" w:ascii="仿宋" w:hAnsi="仿宋" w:eastAsia="仿宋" w:cs="仿宋"/>
          <w:sz w:val="24"/>
          <w:szCs w:val="24"/>
        </w:rPr>
        <w:fldChar w:fldCharType="end"/>
      </w:r>
    </w:p>
    <w:p w14:paraId="0ED73DC4">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_Toc12450 </w:instrText>
      </w:r>
      <w:r>
        <w:rPr>
          <w:rFonts w:hint="eastAsia" w:ascii="仿宋" w:hAnsi="仿宋" w:eastAsia="仿宋" w:cs="仿宋"/>
          <w:sz w:val="24"/>
          <w:szCs w:val="24"/>
        </w:rPr>
        <w:fldChar w:fldCharType="separate"/>
      </w:r>
      <w:r>
        <w:rPr>
          <w:rFonts w:ascii="仿宋" w:hAnsi="仿宋" w:eastAsia="仿宋"/>
          <w:sz w:val="24"/>
          <w:szCs w:val="24"/>
        </w:rPr>
        <w:t>3.3</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开标一览表格式</w:t>
      </w:r>
      <w:r>
        <w:rPr>
          <w:sz w:val="24"/>
          <w:szCs w:val="24"/>
        </w:rPr>
        <w:tab/>
      </w:r>
      <w:r>
        <w:rPr>
          <w:sz w:val="24"/>
          <w:szCs w:val="24"/>
        </w:rPr>
        <w:fldChar w:fldCharType="begin"/>
      </w:r>
      <w:r>
        <w:rPr>
          <w:sz w:val="24"/>
          <w:szCs w:val="24"/>
        </w:rPr>
        <w:instrText xml:space="preserve"> PAGEREF _Toc12450 \h </w:instrText>
      </w:r>
      <w:r>
        <w:rPr>
          <w:sz w:val="24"/>
          <w:szCs w:val="24"/>
        </w:rPr>
        <w:fldChar w:fldCharType="separate"/>
      </w:r>
      <w:r>
        <w:rPr>
          <w:sz w:val="24"/>
          <w:szCs w:val="24"/>
        </w:rPr>
        <w:t>56</w:t>
      </w:r>
      <w:r>
        <w:rPr>
          <w:sz w:val="24"/>
          <w:szCs w:val="24"/>
        </w:rPr>
        <w:fldChar w:fldCharType="end"/>
      </w:r>
      <w:r>
        <w:rPr>
          <w:rFonts w:hint="eastAsia" w:ascii="仿宋" w:hAnsi="仿宋" w:eastAsia="仿宋" w:cs="仿宋"/>
          <w:sz w:val="24"/>
          <w:szCs w:val="24"/>
        </w:rPr>
        <w:fldChar w:fldCharType="end"/>
      </w:r>
    </w:p>
    <w:p w14:paraId="234F94BB">
      <w:pPr>
        <w:pStyle w:val="7"/>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_Toc3618 </w:instrText>
      </w:r>
      <w:r>
        <w:rPr>
          <w:rFonts w:hint="eastAsia" w:ascii="仿宋" w:hAnsi="仿宋" w:eastAsia="仿宋" w:cs="仿宋"/>
          <w:sz w:val="24"/>
          <w:szCs w:val="24"/>
        </w:rPr>
        <w:fldChar w:fldCharType="separate"/>
      </w:r>
      <w:r>
        <w:rPr>
          <w:rFonts w:ascii="仿宋" w:hAnsi="仿宋" w:eastAsia="仿宋"/>
          <w:sz w:val="24"/>
          <w:szCs w:val="24"/>
        </w:rPr>
        <w:t>3.4</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响应分项报价表格式</w:t>
      </w:r>
      <w:r>
        <w:rPr>
          <w:sz w:val="24"/>
          <w:szCs w:val="24"/>
        </w:rPr>
        <w:tab/>
      </w:r>
      <w:r>
        <w:rPr>
          <w:sz w:val="24"/>
          <w:szCs w:val="24"/>
        </w:rPr>
        <w:fldChar w:fldCharType="begin"/>
      </w:r>
      <w:r>
        <w:rPr>
          <w:sz w:val="24"/>
          <w:szCs w:val="24"/>
        </w:rPr>
        <w:instrText xml:space="preserve"> PAGEREF _Toc3618 \h </w:instrText>
      </w:r>
      <w:r>
        <w:rPr>
          <w:sz w:val="24"/>
          <w:szCs w:val="24"/>
        </w:rPr>
        <w:fldChar w:fldCharType="separate"/>
      </w:r>
      <w:r>
        <w:rPr>
          <w:sz w:val="24"/>
          <w:szCs w:val="24"/>
        </w:rPr>
        <w:t>57</w:t>
      </w:r>
      <w:r>
        <w:rPr>
          <w:sz w:val="24"/>
          <w:szCs w:val="24"/>
        </w:rPr>
        <w:fldChar w:fldCharType="end"/>
      </w:r>
      <w:r>
        <w:rPr>
          <w:rFonts w:hint="eastAsia" w:ascii="仿宋" w:hAnsi="仿宋" w:eastAsia="仿宋" w:cs="仿宋"/>
          <w:sz w:val="24"/>
          <w:szCs w:val="24"/>
        </w:rPr>
        <w:fldChar w:fldCharType="end"/>
      </w:r>
    </w:p>
    <w:p w14:paraId="0DE449E1">
      <w:pPr>
        <w:pStyle w:val="12"/>
        <w:tabs>
          <w:tab w:val="right" w:leader="dot" w:pos="8312"/>
          <w:tab w:val="clear" w:pos="906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_Toc8666 </w:instrText>
      </w:r>
      <w:r>
        <w:rPr>
          <w:rFonts w:hint="eastAsia" w:ascii="仿宋" w:hAnsi="仿宋" w:eastAsia="仿宋" w:cs="仿宋"/>
          <w:sz w:val="24"/>
          <w:szCs w:val="24"/>
        </w:rPr>
        <w:fldChar w:fldCharType="separate"/>
      </w:r>
      <w:r>
        <w:rPr>
          <w:rFonts w:hint="eastAsia" w:ascii="仿宋" w:hAnsi="仿宋" w:eastAsia="仿宋" w:cs="仿宋"/>
          <w:sz w:val="24"/>
          <w:szCs w:val="24"/>
        </w:rPr>
        <w:t>第六章  评审办法和细则</w:t>
      </w:r>
      <w:r>
        <w:rPr>
          <w:sz w:val="24"/>
          <w:szCs w:val="24"/>
        </w:rPr>
        <w:tab/>
      </w:r>
      <w:r>
        <w:rPr>
          <w:sz w:val="24"/>
          <w:szCs w:val="24"/>
        </w:rPr>
        <w:fldChar w:fldCharType="begin"/>
      </w:r>
      <w:r>
        <w:rPr>
          <w:sz w:val="24"/>
          <w:szCs w:val="24"/>
        </w:rPr>
        <w:instrText xml:space="preserve"> PAGEREF _Toc8666 \h </w:instrText>
      </w:r>
      <w:r>
        <w:rPr>
          <w:sz w:val="24"/>
          <w:szCs w:val="24"/>
        </w:rPr>
        <w:fldChar w:fldCharType="separate"/>
      </w:r>
      <w:r>
        <w:rPr>
          <w:sz w:val="24"/>
          <w:szCs w:val="24"/>
        </w:rPr>
        <w:t>58</w:t>
      </w:r>
      <w:r>
        <w:rPr>
          <w:sz w:val="24"/>
          <w:szCs w:val="24"/>
        </w:rPr>
        <w:fldChar w:fldCharType="end"/>
      </w:r>
      <w:r>
        <w:rPr>
          <w:rFonts w:hint="eastAsia" w:ascii="仿宋" w:hAnsi="仿宋" w:eastAsia="仿宋" w:cs="仿宋"/>
          <w:sz w:val="24"/>
          <w:szCs w:val="24"/>
        </w:rPr>
        <w:fldChar w:fldCharType="end"/>
      </w:r>
    </w:p>
    <w:p w14:paraId="59F25235">
      <w:pPr>
        <w:pStyle w:val="15"/>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_Toc18421 </w:instrText>
      </w:r>
      <w:r>
        <w:rPr>
          <w:rFonts w:hint="eastAsia" w:ascii="仿宋" w:hAnsi="仿宋" w:eastAsia="仿宋" w:cs="仿宋"/>
          <w:sz w:val="24"/>
          <w:szCs w:val="24"/>
        </w:rPr>
        <w:fldChar w:fldCharType="separate"/>
      </w:r>
      <w:r>
        <w:rPr>
          <w:rFonts w:hint="eastAsia" w:ascii="仿宋" w:hAnsi="仿宋" w:eastAsia="仿宋" w:cs="仿宋"/>
          <w:sz w:val="24"/>
          <w:szCs w:val="24"/>
        </w:rPr>
        <w:t>一    总则</w:t>
      </w:r>
      <w:r>
        <w:rPr>
          <w:sz w:val="24"/>
          <w:szCs w:val="24"/>
        </w:rPr>
        <w:tab/>
      </w:r>
      <w:r>
        <w:rPr>
          <w:sz w:val="24"/>
          <w:szCs w:val="24"/>
        </w:rPr>
        <w:fldChar w:fldCharType="begin"/>
      </w:r>
      <w:r>
        <w:rPr>
          <w:sz w:val="24"/>
          <w:szCs w:val="24"/>
        </w:rPr>
        <w:instrText xml:space="preserve"> PAGEREF _Toc18421 \h </w:instrText>
      </w:r>
      <w:r>
        <w:rPr>
          <w:sz w:val="24"/>
          <w:szCs w:val="24"/>
        </w:rPr>
        <w:fldChar w:fldCharType="separate"/>
      </w:r>
      <w:r>
        <w:rPr>
          <w:sz w:val="24"/>
          <w:szCs w:val="24"/>
        </w:rPr>
        <w:t>58</w:t>
      </w:r>
      <w:r>
        <w:rPr>
          <w:sz w:val="24"/>
          <w:szCs w:val="24"/>
        </w:rPr>
        <w:fldChar w:fldCharType="end"/>
      </w:r>
      <w:r>
        <w:rPr>
          <w:rFonts w:hint="eastAsia" w:ascii="仿宋" w:hAnsi="仿宋" w:eastAsia="仿宋" w:cs="仿宋"/>
          <w:sz w:val="24"/>
          <w:szCs w:val="24"/>
        </w:rPr>
        <w:fldChar w:fldCharType="end"/>
      </w:r>
    </w:p>
    <w:p w14:paraId="1125AF33">
      <w:pPr>
        <w:pStyle w:val="15"/>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_Toc24670 </w:instrText>
      </w:r>
      <w:r>
        <w:rPr>
          <w:rFonts w:hint="eastAsia" w:ascii="仿宋" w:hAnsi="仿宋" w:eastAsia="仿宋" w:cs="仿宋"/>
          <w:sz w:val="24"/>
          <w:szCs w:val="24"/>
        </w:rPr>
        <w:fldChar w:fldCharType="separate"/>
      </w:r>
      <w:r>
        <w:rPr>
          <w:rFonts w:hint="eastAsia" w:ascii="仿宋" w:hAnsi="仿宋" w:eastAsia="仿宋" w:cs="仿宋"/>
          <w:sz w:val="24"/>
          <w:szCs w:val="24"/>
        </w:rPr>
        <w:t>二    评审一般规定</w:t>
      </w:r>
      <w:r>
        <w:rPr>
          <w:sz w:val="24"/>
          <w:szCs w:val="24"/>
        </w:rPr>
        <w:tab/>
      </w:r>
      <w:r>
        <w:rPr>
          <w:sz w:val="24"/>
          <w:szCs w:val="24"/>
        </w:rPr>
        <w:fldChar w:fldCharType="begin"/>
      </w:r>
      <w:r>
        <w:rPr>
          <w:sz w:val="24"/>
          <w:szCs w:val="24"/>
        </w:rPr>
        <w:instrText xml:space="preserve"> PAGEREF _Toc24670 \h </w:instrText>
      </w:r>
      <w:r>
        <w:rPr>
          <w:sz w:val="24"/>
          <w:szCs w:val="24"/>
        </w:rPr>
        <w:fldChar w:fldCharType="separate"/>
      </w:r>
      <w:r>
        <w:rPr>
          <w:sz w:val="24"/>
          <w:szCs w:val="24"/>
        </w:rPr>
        <w:t>58</w:t>
      </w:r>
      <w:r>
        <w:rPr>
          <w:sz w:val="24"/>
          <w:szCs w:val="24"/>
        </w:rPr>
        <w:fldChar w:fldCharType="end"/>
      </w:r>
      <w:r>
        <w:rPr>
          <w:rFonts w:hint="eastAsia" w:ascii="仿宋" w:hAnsi="仿宋" w:eastAsia="仿宋" w:cs="仿宋"/>
          <w:sz w:val="24"/>
          <w:szCs w:val="24"/>
        </w:rPr>
        <w:fldChar w:fldCharType="end"/>
      </w:r>
    </w:p>
    <w:p w14:paraId="23A21499">
      <w:pPr>
        <w:pStyle w:val="15"/>
        <w:tabs>
          <w:tab w:val="right" w:leader="dot" w:pos="8312"/>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_Toc16323 </w:instrText>
      </w:r>
      <w:r>
        <w:rPr>
          <w:rFonts w:hint="eastAsia" w:ascii="仿宋" w:hAnsi="仿宋" w:eastAsia="仿宋" w:cs="仿宋"/>
          <w:sz w:val="24"/>
          <w:szCs w:val="24"/>
        </w:rPr>
        <w:fldChar w:fldCharType="separate"/>
      </w:r>
      <w:r>
        <w:rPr>
          <w:rFonts w:hint="eastAsia" w:ascii="仿宋" w:hAnsi="仿宋" w:eastAsia="仿宋" w:cs="仿宋"/>
          <w:sz w:val="24"/>
          <w:szCs w:val="24"/>
        </w:rPr>
        <w:t>三    评审内容及标准</w:t>
      </w:r>
      <w:r>
        <w:rPr>
          <w:sz w:val="24"/>
          <w:szCs w:val="24"/>
        </w:rPr>
        <w:tab/>
      </w:r>
      <w:r>
        <w:rPr>
          <w:sz w:val="24"/>
          <w:szCs w:val="24"/>
        </w:rPr>
        <w:fldChar w:fldCharType="begin"/>
      </w:r>
      <w:r>
        <w:rPr>
          <w:sz w:val="24"/>
          <w:szCs w:val="24"/>
        </w:rPr>
        <w:instrText xml:space="preserve"> PAGEREF _Toc16323 \h </w:instrText>
      </w:r>
      <w:r>
        <w:rPr>
          <w:sz w:val="24"/>
          <w:szCs w:val="24"/>
        </w:rPr>
        <w:fldChar w:fldCharType="separate"/>
      </w:r>
      <w:r>
        <w:rPr>
          <w:sz w:val="24"/>
          <w:szCs w:val="24"/>
        </w:rPr>
        <w:t>58</w:t>
      </w:r>
      <w:r>
        <w:rPr>
          <w:sz w:val="24"/>
          <w:szCs w:val="24"/>
        </w:rPr>
        <w:fldChar w:fldCharType="end"/>
      </w:r>
      <w:r>
        <w:rPr>
          <w:rFonts w:hint="eastAsia" w:ascii="仿宋" w:hAnsi="仿宋" w:eastAsia="仿宋" w:cs="仿宋"/>
          <w:sz w:val="24"/>
          <w:szCs w:val="24"/>
        </w:rPr>
        <w:fldChar w:fldCharType="end"/>
      </w:r>
    </w:p>
    <w:p w14:paraId="038DD142">
      <w:pPr>
        <w:pStyle w:val="12"/>
        <w:tabs>
          <w:tab w:val="right" w:leader="dot" w:pos="8312"/>
          <w:tab w:val="clear" w:pos="906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_Toc10151 </w:instrText>
      </w:r>
      <w:r>
        <w:rPr>
          <w:rFonts w:hint="eastAsia" w:ascii="仿宋" w:hAnsi="仿宋" w:eastAsia="仿宋" w:cs="仿宋"/>
          <w:sz w:val="24"/>
          <w:szCs w:val="24"/>
        </w:rPr>
        <w:fldChar w:fldCharType="separate"/>
      </w:r>
      <w:r>
        <w:rPr>
          <w:rFonts w:hint="eastAsia" w:ascii="仿宋" w:hAnsi="仿宋" w:eastAsia="仿宋" w:cs="仿宋"/>
          <w:sz w:val="24"/>
          <w:szCs w:val="24"/>
        </w:rPr>
        <w:t>附件：政府采购活动现场确认声明书</w:t>
      </w:r>
      <w:r>
        <w:rPr>
          <w:sz w:val="24"/>
          <w:szCs w:val="24"/>
        </w:rPr>
        <w:tab/>
      </w:r>
      <w:r>
        <w:rPr>
          <w:sz w:val="24"/>
          <w:szCs w:val="24"/>
        </w:rPr>
        <w:fldChar w:fldCharType="begin"/>
      </w:r>
      <w:r>
        <w:rPr>
          <w:sz w:val="24"/>
          <w:szCs w:val="24"/>
        </w:rPr>
        <w:instrText xml:space="preserve"> PAGEREF _Toc10151 \h </w:instrText>
      </w:r>
      <w:r>
        <w:rPr>
          <w:sz w:val="24"/>
          <w:szCs w:val="24"/>
        </w:rPr>
        <w:fldChar w:fldCharType="separate"/>
      </w:r>
      <w:r>
        <w:rPr>
          <w:sz w:val="24"/>
          <w:szCs w:val="24"/>
        </w:rPr>
        <w:t>62</w:t>
      </w:r>
      <w:r>
        <w:rPr>
          <w:sz w:val="24"/>
          <w:szCs w:val="24"/>
        </w:rPr>
        <w:fldChar w:fldCharType="end"/>
      </w:r>
      <w:r>
        <w:rPr>
          <w:rFonts w:hint="eastAsia" w:ascii="仿宋" w:hAnsi="仿宋" w:eastAsia="仿宋" w:cs="仿宋"/>
          <w:sz w:val="24"/>
          <w:szCs w:val="24"/>
        </w:rPr>
        <w:fldChar w:fldCharType="end"/>
      </w:r>
    </w:p>
    <w:p w14:paraId="302CFF02">
      <w:pPr>
        <w:pStyle w:val="17"/>
        <w:spacing w:before="0" w:after="0"/>
        <w:rPr>
          <w:rFonts w:ascii="仿宋" w:hAnsi="仿宋" w:eastAsia="仿宋" w:cs="仿宋"/>
          <w:sz w:val="24"/>
          <w:szCs w:val="24"/>
        </w:rPr>
      </w:pPr>
      <w:r>
        <w:rPr>
          <w:rFonts w:hint="eastAsia" w:ascii="仿宋" w:hAnsi="仿宋" w:eastAsia="仿宋" w:cs="仿宋"/>
          <w:sz w:val="24"/>
          <w:szCs w:val="24"/>
        </w:rPr>
        <w:fldChar w:fldCharType="end"/>
      </w:r>
      <w:bookmarkEnd w:id="36"/>
      <w:bookmarkStart w:id="37" w:name="_Toc493956018"/>
      <w:bookmarkStart w:id="38" w:name="_Toc530551804"/>
      <w:bookmarkStart w:id="39" w:name="_Toc531358959"/>
    </w:p>
    <w:p w14:paraId="65E18773">
      <w:pPr>
        <w:rPr>
          <w:rFonts w:hint="eastAsia" w:ascii="仿宋" w:hAnsi="仿宋" w:eastAsia="仿宋" w:cs="仿宋"/>
          <w:sz w:val="36"/>
          <w:szCs w:val="36"/>
        </w:rPr>
      </w:pPr>
      <w:bookmarkStart w:id="40" w:name="_Toc30304"/>
      <w:r>
        <w:rPr>
          <w:rFonts w:hint="eastAsia" w:ascii="仿宋" w:hAnsi="仿宋" w:eastAsia="仿宋" w:cs="仿宋"/>
          <w:sz w:val="36"/>
          <w:szCs w:val="36"/>
        </w:rPr>
        <w:br w:type="page"/>
      </w:r>
    </w:p>
    <w:p w14:paraId="493FB389">
      <w:pPr>
        <w:pStyle w:val="17"/>
        <w:spacing w:before="0" w:after="0"/>
        <w:rPr>
          <w:rFonts w:ascii="仿宋" w:hAnsi="仿宋" w:eastAsia="仿宋" w:cs="仿宋"/>
          <w:sz w:val="36"/>
          <w:szCs w:val="36"/>
        </w:rPr>
      </w:pPr>
      <w:r>
        <w:rPr>
          <w:rFonts w:hint="eastAsia" w:ascii="仿宋" w:hAnsi="仿宋" w:eastAsia="仿宋" w:cs="仿宋"/>
          <w:sz w:val="36"/>
          <w:szCs w:val="36"/>
        </w:rPr>
        <w:t xml:space="preserve">第一章  </w:t>
      </w:r>
      <w:bookmarkEnd w:id="37"/>
      <w:r>
        <w:rPr>
          <w:rFonts w:hint="eastAsia" w:ascii="仿宋" w:hAnsi="仿宋" w:eastAsia="仿宋" w:cs="仿宋"/>
          <w:sz w:val="36"/>
          <w:szCs w:val="36"/>
        </w:rPr>
        <w:t>竞争性磋商采购公告</w:t>
      </w:r>
      <w:bookmarkEnd w:id="38"/>
      <w:bookmarkEnd w:id="39"/>
      <w:r>
        <w:rPr>
          <w:rFonts w:hint="eastAsia" w:ascii="仿宋" w:hAnsi="仿宋" w:eastAsia="仿宋" w:cs="仿宋"/>
          <w:sz w:val="36"/>
          <w:szCs w:val="36"/>
        </w:rPr>
        <w:t>（邀请）</w:t>
      </w:r>
      <w:bookmarkEnd w:id="40"/>
    </w:p>
    <w:p w14:paraId="2BD7775F">
      <w:pPr>
        <w:pBdr>
          <w:top w:val="single" w:color="auto" w:sz="4" w:space="0"/>
          <w:left w:val="single" w:color="auto" w:sz="4" w:space="4"/>
          <w:bottom w:val="single" w:color="auto" w:sz="4" w:space="1"/>
          <w:right w:val="single" w:color="auto" w:sz="4" w:space="4"/>
        </w:pBdr>
        <w:wordWrap w:val="0"/>
        <w:spacing w:line="440" w:lineRule="atLeast"/>
        <w:rPr>
          <w:rFonts w:ascii="仿宋" w:hAnsi="仿宋" w:eastAsia="仿宋" w:cs="仿宋"/>
          <w:sz w:val="24"/>
          <w:szCs w:val="24"/>
        </w:rPr>
      </w:pPr>
      <w:bookmarkStart w:id="41" w:name="EBf1e27c6183244f4a8f3fc355defd653e"/>
      <w:r>
        <w:rPr>
          <w:rFonts w:hint="eastAsia" w:ascii="仿宋" w:hAnsi="仿宋" w:eastAsia="仿宋" w:cs="仿宋"/>
          <w:sz w:val="24"/>
          <w:szCs w:val="24"/>
        </w:rPr>
        <w:t>项目概况：</w:t>
      </w:r>
    </w:p>
    <w:p w14:paraId="040B40DF">
      <w:pPr>
        <w:pBdr>
          <w:top w:val="single" w:color="auto" w:sz="4" w:space="0"/>
          <w:left w:val="single" w:color="auto" w:sz="4" w:space="4"/>
          <w:bottom w:val="single" w:color="auto" w:sz="4" w:space="1"/>
          <w:right w:val="single" w:color="auto" w:sz="4" w:space="4"/>
        </w:pBdr>
        <w:wordWrap w:val="0"/>
        <w:spacing w:line="440" w:lineRule="atLeast"/>
        <w:ind w:firstLine="480" w:firstLineChars="200"/>
        <w:rPr>
          <w:rFonts w:ascii="仿宋" w:hAnsi="仿宋" w:eastAsia="仿宋" w:cs="仿宋"/>
          <w:sz w:val="24"/>
          <w:szCs w:val="24"/>
        </w:rPr>
      </w:pPr>
      <w:r>
        <w:rPr>
          <w:rFonts w:hint="eastAsia" w:ascii="仿宋" w:hAnsi="仿宋" w:eastAsia="仿宋" w:cs="仿宋"/>
          <w:sz w:val="24"/>
          <w:szCs w:val="24"/>
          <w:u w:val="single"/>
          <w:lang w:eastAsia="zh-CN"/>
        </w:rPr>
        <w:t>理“响”百山 全域农村文化礼堂建设项目</w:t>
      </w:r>
      <w:r>
        <w:rPr>
          <w:rFonts w:hint="eastAsia" w:ascii="仿宋" w:hAnsi="仿宋" w:eastAsia="仿宋" w:cs="仿宋"/>
          <w:sz w:val="24"/>
          <w:szCs w:val="24"/>
        </w:rPr>
        <w:t>的潜在供应商应在浙江政府采购网（</w:t>
      </w:r>
      <w:r>
        <w:fldChar w:fldCharType="begin"/>
      </w:r>
      <w:r>
        <w:instrText xml:space="preserve"> HYPERLINK "http://zfcg.czt.zj.gov.cn/" </w:instrText>
      </w:r>
      <w:r>
        <w:fldChar w:fldCharType="separate"/>
      </w:r>
      <w:r>
        <w:rPr>
          <w:rFonts w:hint="eastAsia" w:ascii="仿宋" w:hAnsi="仿宋" w:eastAsia="仿宋" w:cs="仿宋"/>
          <w:sz w:val="24"/>
          <w:szCs w:val="24"/>
          <w:u w:val="single"/>
        </w:rPr>
        <w:t>zfcg.czt.zj.gov.cn</w:t>
      </w:r>
      <w:r>
        <w:rPr>
          <w:rFonts w:hint="eastAsia" w:ascii="仿宋" w:hAnsi="仿宋" w:eastAsia="仿宋" w:cs="仿宋"/>
          <w:sz w:val="24"/>
          <w:szCs w:val="24"/>
          <w:u w:val="single"/>
        </w:rPr>
        <w:fldChar w:fldCharType="end"/>
      </w:r>
      <w:r>
        <w:rPr>
          <w:rFonts w:hint="eastAsia" w:ascii="仿宋" w:hAnsi="仿宋" w:eastAsia="仿宋" w:cs="仿宋"/>
          <w:sz w:val="24"/>
          <w:szCs w:val="24"/>
        </w:rPr>
        <w:t>），丽水市公共资源交易网（</w:t>
      </w:r>
      <w:r>
        <w:rPr>
          <w:rFonts w:hint="eastAsia" w:ascii="仿宋" w:hAnsi="仿宋" w:eastAsia="仿宋" w:cs="仿宋"/>
          <w:sz w:val="24"/>
          <w:szCs w:val="24"/>
          <w:u w:val="single"/>
        </w:rPr>
        <w:t>lssggzy.lishui.gov.cn</w:t>
      </w:r>
      <w:r>
        <w:rPr>
          <w:rFonts w:hint="eastAsia" w:ascii="仿宋" w:hAnsi="仿宋" w:eastAsia="仿宋" w:cs="仿宋"/>
          <w:sz w:val="24"/>
          <w:szCs w:val="24"/>
        </w:rPr>
        <w:t>）采购公告附件中自行获取采购文件，并于</w:t>
      </w:r>
      <w:r>
        <w:rPr>
          <w:rFonts w:hint="eastAsia" w:ascii="仿宋" w:hAnsi="仿宋" w:eastAsia="仿宋" w:cs="仿宋"/>
          <w:bCs/>
          <w:snapToGrid w:val="0"/>
          <w:sz w:val="24"/>
          <w:szCs w:val="24"/>
          <w:u w:val="single"/>
        </w:rPr>
        <w:t>202</w:t>
      </w:r>
      <w:r>
        <w:rPr>
          <w:rFonts w:hint="eastAsia" w:ascii="仿宋" w:hAnsi="仿宋" w:eastAsia="仿宋" w:cs="仿宋"/>
          <w:bCs/>
          <w:snapToGrid w:val="0"/>
          <w:sz w:val="24"/>
          <w:szCs w:val="24"/>
          <w:u w:val="single"/>
          <w:lang w:val="en-US" w:eastAsia="zh-CN"/>
        </w:rPr>
        <w:t>5</w:t>
      </w:r>
      <w:r>
        <w:rPr>
          <w:rFonts w:hint="eastAsia" w:ascii="仿宋" w:hAnsi="仿宋" w:eastAsia="仿宋" w:cs="仿宋"/>
          <w:bCs/>
          <w:snapToGrid w:val="0"/>
          <w:sz w:val="24"/>
          <w:szCs w:val="24"/>
          <w:u w:val="single"/>
        </w:rPr>
        <w:t>年</w:t>
      </w:r>
      <w:r>
        <w:rPr>
          <w:rFonts w:hint="eastAsia" w:ascii="仿宋" w:hAnsi="仿宋" w:eastAsia="仿宋" w:cs="仿宋"/>
          <w:bCs/>
          <w:snapToGrid w:val="0"/>
          <w:sz w:val="24"/>
          <w:szCs w:val="24"/>
          <w:u w:val="single"/>
          <w:lang w:val="en-US" w:eastAsia="zh-CN"/>
        </w:rPr>
        <w:t>7</w:t>
      </w:r>
      <w:r>
        <w:rPr>
          <w:rFonts w:hint="eastAsia" w:ascii="仿宋" w:hAnsi="仿宋" w:eastAsia="仿宋" w:cs="仿宋"/>
          <w:bCs/>
          <w:snapToGrid w:val="0"/>
          <w:sz w:val="24"/>
          <w:szCs w:val="24"/>
          <w:u w:val="single"/>
        </w:rPr>
        <w:t>月</w:t>
      </w:r>
      <w:r>
        <w:rPr>
          <w:rFonts w:hint="eastAsia" w:ascii="仿宋" w:hAnsi="仿宋" w:eastAsia="仿宋" w:cs="仿宋"/>
          <w:bCs/>
          <w:snapToGrid w:val="0"/>
          <w:sz w:val="24"/>
          <w:szCs w:val="24"/>
          <w:u w:val="single"/>
          <w:lang w:val="en-US" w:eastAsia="zh-CN"/>
        </w:rPr>
        <w:t>17</w:t>
      </w:r>
      <w:r>
        <w:rPr>
          <w:rFonts w:hint="eastAsia" w:ascii="仿宋" w:hAnsi="仿宋" w:eastAsia="仿宋" w:cs="仿宋"/>
          <w:bCs/>
          <w:snapToGrid w:val="0"/>
          <w:sz w:val="24"/>
          <w:szCs w:val="24"/>
          <w:u w:val="single"/>
        </w:rPr>
        <w:t>日9:00</w:t>
      </w:r>
      <w:r>
        <w:rPr>
          <w:rFonts w:hint="eastAsia" w:ascii="仿宋" w:hAnsi="仿宋" w:eastAsia="仿宋" w:cs="仿宋"/>
          <w:bCs/>
          <w:sz w:val="24"/>
          <w:szCs w:val="24"/>
        </w:rPr>
        <w:t>（北京时间）前提交响应文件</w:t>
      </w:r>
      <w:r>
        <w:rPr>
          <w:rFonts w:hint="eastAsia" w:ascii="仿宋" w:hAnsi="仿宋" w:eastAsia="仿宋" w:cs="仿宋"/>
          <w:sz w:val="24"/>
          <w:szCs w:val="24"/>
        </w:rPr>
        <w:t>。</w:t>
      </w:r>
    </w:p>
    <w:p w14:paraId="3EC457D2">
      <w:pPr>
        <w:wordWrap w:val="0"/>
        <w:spacing w:line="420" w:lineRule="exact"/>
        <w:rPr>
          <w:rFonts w:ascii="仿宋" w:hAnsi="仿宋" w:eastAsia="仿宋" w:cs="仿宋"/>
          <w:b/>
          <w:sz w:val="24"/>
          <w:szCs w:val="24"/>
        </w:rPr>
      </w:pPr>
      <w:bookmarkStart w:id="42" w:name="_Toc28359012"/>
      <w:bookmarkStart w:id="43" w:name="_Toc28359089"/>
      <w:bookmarkStart w:id="44" w:name="_Toc35393798"/>
      <w:bookmarkStart w:id="45" w:name="_Toc35393629"/>
      <w:r>
        <w:rPr>
          <w:rFonts w:hint="eastAsia" w:ascii="仿宋" w:hAnsi="仿宋" w:eastAsia="仿宋" w:cs="仿宋"/>
          <w:b/>
          <w:sz w:val="24"/>
          <w:szCs w:val="24"/>
        </w:rPr>
        <w:t>一、项目基本情况</w:t>
      </w:r>
      <w:bookmarkEnd w:id="42"/>
      <w:bookmarkEnd w:id="43"/>
      <w:bookmarkEnd w:id="44"/>
      <w:bookmarkEnd w:id="45"/>
    </w:p>
    <w:p w14:paraId="0D69DE98">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项目编号：</w:t>
      </w:r>
      <w:r>
        <w:rPr>
          <w:rFonts w:hint="eastAsia" w:ascii="仿宋" w:hAnsi="仿宋" w:eastAsia="仿宋" w:cs="仿宋"/>
          <w:bCs/>
          <w:snapToGrid w:val="0"/>
          <w:sz w:val="24"/>
          <w:szCs w:val="24"/>
        </w:rPr>
        <w:t>兴华招采(202</w:t>
      </w:r>
      <w:r>
        <w:rPr>
          <w:rFonts w:hint="eastAsia" w:ascii="仿宋" w:hAnsi="仿宋" w:eastAsia="仿宋" w:cs="仿宋"/>
          <w:bCs/>
          <w:snapToGrid w:val="0"/>
          <w:sz w:val="24"/>
          <w:szCs w:val="24"/>
          <w:lang w:val="en-US" w:eastAsia="zh-CN"/>
        </w:rPr>
        <w:t>5</w:t>
      </w:r>
      <w:r>
        <w:rPr>
          <w:rFonts w:hint="eastAsia" w:ascii="仿宋" w:hAnsi="仿宋" w:eastAsia="仿宋" w:cs="仿宋"/>
          <w:bCs/>
          <w:snapToGrid w:val="0"/>
          <w:sz w:val="24"/>
          <w:szCs w:val="24"/>
        </w:rPr>
        <w:t>)</w:t>
      </w:r>
      <w:r>
        <w:rPr>
          <w:rFonts w:hint="eastAsia" w:ascii="仿宋" w:hAnsi="仿宋" w:eastAsia="仿宋" w:cs="仿宋"/>
          <w:bCs/>
          <w:snapToGrid w:val="0"/>
          <w:sz w:val="24"/>
          <w:szCs w:val="24"/>
          <w:lang w:val="en-US" w:eastAsia="zh-CN"/>
        </w:rPr>
        <w:t>48</w:t>
      </w:r>
      <w:r>
        <w:rPr>
          <w:rFonts w:hint="eastAsia" w:ascii="仿宋" w:hAnsi="仿宋" w:eastAsia="仿宋" w:cs="仿宋"/>
          <w:bCs/>
          <w:snapToGrid w:val="0"/>
          <w:sz w:val="24"/>
          <w:szCs w:val="24"/>
        </w:rPr>
        <w:t>号</w:t>
      </w:r>
    </w:p>
    <w:p w14:paraId="318D35C0">
      <w:pPr>
        <w:wordWrap w:val="0"/>
        <w:spacing w:line="44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项目名称：</w:t>
      </w:r>
      <w:r>
        <w:rPr>
          <w:rFonts w:hint="eastAsia" w:ascii="仿宋" w:hAnsi="仿宋" w:eastAsia="仿宋" w:cs="仿宋"/>
          <w:sz w:val="24"/>
          <w:szCs w:val="24"/>
          <w:lang w:eastAsia="zh-CN"/>
        </w:rPr>
        <w:t>理“响”百山 全域农村文化礼堂建设项目</w:t>
      </w:r>
    </w:p>
    <w:p w14:paraId="1153DA00">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采购方式：竞争性磋商</w:t>
      </w:r>
    </w:p>
    <w:p w14:paraId="58DEDDE8">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采购需求：见采购文件第二章</w:t>
      </w:r>
    </w:p>
    <w:p w14:paraId="78F3F80D">
      <w:pPr>
        <w:wordWrap w:val="0"/>
        <w:spacing w:line="440" w:lineRule="exact"/>
        <w:ind w:firstLine="482" w:firstLineChars="200"/>
        <w:rPr>
          <w:rFonts w:ascii="仿宋" w:hAnsi="仿宋" w:eastAsia="仿宋" w:cs="仿宋"/>
          <w:b/>
          <w:sz w:val="24"/>
          <w:szCs w:val="24"/>
        </w:rPr>
      </w:pPr>
      <w:r>
        <w:rPr>
          <w:rFonts w:hint="eastAsia" w:ascii="仿宋" w:hAnsi="仿宋" w:eastAsia="仿宋" w:cs="仿宋"/>
          <w:b/>
          <w:sz w:val="24"/>
          <w:szCs w:val="24"/>
        </w:rPr>
        <w:t>标项一</w:t>
      </w:r>
    </w:p>
    <w:p w14:paraId="428004B5">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数量：1</w:t>
      </w:r>
    </w:p>
    <w:p w14:paraId="44416281">
      <w:pPr>
        <w:wordWrap w:val="0"/>
        <w:spacing w:line="44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单位：项</w:t>
      </w:r>
    </w:p>
    <w:p w14:paraId="1B6CC509">
      <w:pPr>
        <w:wordWrap w:val="0"/>
        <w:spacing w:line="44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预算金额：</w:t>
      </w:r>
      <w:r>
        <w:rPr>
          <w:rFonts w:hint="eastAsia" w:ascii="仿宋" w:hAnsi="仿宋" w:eastAsia="仿宋" w:cs="仿宋"/>
          <w:color w:val="auto"/>
          <w:sz w:val="24"/>
          <w:szCs w:val="24"/>
          <w:lang w:val="en-US" w:eastAsia="zh-CN"/>
        </w:rPr>
        <w:t>120</w:t>
      </w:r>
      <w:r>
        <w:rPr>
          <w:rFonts w:hint="eastAsia" w:ascii="仿宋" w:hAnsi="仿宋" w:eastAsia="仿宋" w:cs="仿宋"/>
          <w:color w:val="auto"/>
          <w:sz w:val="24"/>
          <w:szCs w:val="24"/>
        </w:rPr>
        <w:t>万</w:t>
      </w:r>
    </w:p>
    <w:p w14:paraId="36CF9966">
      <w:pPr>
        <w:wordWrap w:val="0"/>
        <w:spacing w:line="44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简要规格描述：见采购文件第二章</w:t>
      </w:r>
    </w:p>
    <w:p w14:paraId="553CC18F">
      <w:pPr>
        <w:wordWrap w:val="0"/>
        <w:spacing w:line="44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备注：无</w:t>
      </w:r>
    </w:p>
    <w:p w14:paraId="16DA6D2F">
      <w:pPr>
        <w:wordWrap w:val="0"/>
        <w:spacing w:line="44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合同履行期限：见采购文件第二章</w:t>
      </w:r>
    </w:p>
    <w:p w14:paraId="549B5C92">
      <w:pPr>
        <w:wordWrap w:val="0"/>
        <w:spacing w:line="44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联合体投标：</w:t>
      </w: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不接受</w:t>
      </w:r>
    </w:p>
    <w:p w14:paraId="673B253A">
      <w:pPr>
        <w:wordWrap w:val="0"/>
        <w:spacing w:line="420" w:lineRule="exact"/>
        <w:rPr>
          <w:rFonts w:ascii="仿宋" w:hAnsi="仿宋" w:eastAsia="仿宋" w:cs="仿宋"/>
          <w:b/>
          <w:color w:val="auto"/>
          <w:sz w:val="24"/>
          <w:szCs w:val="24"/>
        </w:rPr>
      </w:pPr>
      <w:bookmarkStart w:id="46" w:name="_Toc28359013"/>
      <w:bookmarkStart w:id="47" w:name="_Toc35393799"/>
      <w:bookmarkStart w:id="48" w:name="_Toc28359090"/>
      <w:bookmarkStart w:id="49" w:name="_Toc35393630"/>
      <w:r>
        <w:rPr>
          <w:rFonts w:hint="eastAsia" w:ascii="仿宋" w:hAnsi="仿宋" w:eastAsia="仿宋" w:cs="仿宋"/>
          <w:b/>
          <w:color w:val="auto"/>
          <w:sz w:val="24"/>
          <w:szCs w:val="24"/>
        </w:rPr>
        <w:t>二、申请人的资格要求</w:t>
      </w:r>
      <w:bookmarkEnd w:id="46"/>
      <w:bookmarkEnd w:id="47"/>
      <w:bookmarkEnd w:id="48"/>
      <w:bookmarkEnd w:id="49"/>
    </w:p>
    <w:p w14:paraId="63101A41">
      <w:pPr>
        <w:wordWrap w:val="0"/>
        <w:spacing w:line="440" w:lineRule="exact"/>
        <w:ind w:firstLine="480" w:firstLineChars="200"/>
        <w:rPr>
          <w:rFonts w:ascii="仿宋" w:hAnsi="仿宋" w:eastAsia="仿宋" w:cs="仿宋"/>
          <w:color w:val="auto"/>
          <w:sz w:val="24"/>
          <w:szCs w:val="24"/>
        </w:rPr>
      </w:pPr>
      <w:bookmarkStart w:id="50" w:name="_Toc35393631"/>
      <w:bookmarkStart w:id="51" w:name="_Toc28359091"/>
      <w:bookmarkStart w:id="52" w:name="_Toc28359014"/>
      <w:bookmarkStart w:id="53" w:name="_Toc35393800"/>
      <w:r>
        <w:rPr>
          <w:rFonts w:hint="eastAsia" w:ascii="仿宋" w:hAnsi="仿宋" w:eastAsia="仿宋" w:cs="仿宋"/>
          <w:color w:val="auto"/>
          <w:sz w:val="24"/>
          <w:szCs w:val="24"/>
        </w:rPr>
        <w:t>1. 满足《中华人民共和国政府采购法》第二十二条规定；未被“信用中国”网站（</w:t>
      </w:r>
      <w:r>
        <w:rPr>
          <w:rFonts w:hint="eastAsia" w:ascii="仿宋" w:hAnsi="仿宋" w:eastAsia="仿宋" w:cs="仿宋"/>
          <w:color w:val="auto"/>
          <w:sz w:val="24"/>
          <w:szCs w:val="24"/>
          <w:u w:val="single"/>
        </w:rPr>
        <w:t>www.creditchina.gov.cn</w:t>
      </w:r>
      <w:r>
        <w:rPr>
          <w:rFonts w:hint="eastAsia" w:ascii="仿宋" w:hAnsi="仿宋" w:eastAsia="仿宋" w:cs="仿宋"/>
          <w:color w:val="auto"/>
          <w:sz w:val="24"/>
          <w:szCs w:val="24"/>
        </w:rPr>
        <w:t>）、中国政府采购网（</w:t>
      </w:r>
      <w:r>
        <w:rPr>
          <w:rFonts w:hint="eastAsia" w:ascii="仿宋" w:hAnsi="仿宋" w:eastAsia="仿宋" w:cs="仿宋"/>
          <w:color w:val="auto"/>
          <w:sz w:val="24"/>
          <w:szCs w:val="24"/>
          <w:u w:val="single"/>
        </w:rPr>
        <w:t>www.ccgp.gov.cn</w:t>
      </w:r>
      <w:r>
        <w:rPr>
          <w:rFonts w:hint="eastAsia" w:ascii="仿宋" w:hAnsi="仿宋" w:eastAsia="仿宋" w:cs="仿宋"/>
          <w:color w:val="auto"/>
          <w:sz w:val="24"/>
          <w:szCs w:val="24"/>
        </w:rPr>
        <w:t>）列入失信被执行人、重大税收违法当事人名单、政府采购严重违法失信行为记录名单；</w:t>
      </w:r>
    </w:p>
    <w:p w14:paraId="7BCC16F0">
      <w:pPr>
        <w:wordWrap w:val="0"/>
        <w:spacing w:line="44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 落实政府采购政策需满足的资格要求：</w:t>
      </w:r>
      <w:r>
        <w:rPr>
          <w:rFonts w:hint="eastAsia" w:ascii="仿宋" w:hAnsi="仿宋" w:eastAsia="仿宋" w:cs="仿宋"/>
          <w:sz w:val="24"/>
          <w:szCs w:val="24"/>
        </w:rPr>
        <w:t>供应商为中小企业/小微企业</w:t>
      </w:r>
      <w:r>
        <w:rPr>
          <w:rFonts w:hint="eastAsia" w:ascii="仿宋" w:hAnsi="仿宋" w:eastAsia="仿宋" w:cs="仿宋"/>
          <w:color w:val="auto"/>
          <w:sz w:val="24"/>
          <w:szCs w:val="24"/>
          <w:lang w:val="en-US" w:eastAsia="zh-CN"/>
        </w:rPr>
        <w:t>。</w:t>
      </w:r>
    </w:p>
    <w:p w14:paraId="5F98E188">
      <w:pPr>
        <w:wordWrap w:val="0"/>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 本项目的特定资格要求：无。</w:t>
      </w:r>
    </w:p>
    <w:bookmarkEnd w:id="50"/>
    <w:bookmarkEnd w:id="51"/>
    <w:bookmarkEnd w:id="52"/>
    <w:bookmarkEnd w:id="53"/>
    <w:p w14:paraId="0711116D">
      <w:pPr>
        <w:spacing w:line="440" w:lineRule="exact"/>
        <w:jc w:val="left"/>
        <w:rPr>
          <w:rFonts w:ascii="仿宋" w:hAnsi="仿宋" w:eastAsia="仿宋" w:cs="仿宋"/>
          <w:b/>
          <w:sz w:val="24"/>
          <w:szCs w:val="24"/>
        </w:rPr>
      </w:pPr>
      <w:bookmarkStart w:id="54" w:name="_Toc35393801"/>
      <w:bookmarkStart w:id="55" w:name="_Toc28359092"/>
      <w:bookmarkStart w:id="56" w:name="_Toc28359015"/>
      <w:bookmarkStart w:id="57" w:name="_Toc35393632"/>
      <w:r>
        <w:rPr>
          <w:rFonts w:hint="eastAsia" w:ascii="仿宋" w:hAnsi="仿宋" w:eastAsia="仿宋" w:cs="仿宋"/>
          <w:b/>
          <w:sz w:val="24"/>
          <w:szCs w:val="24"/>
        </w:rPr>
        <w:t>三、获取（下载）采购文件</w:t>
      </w:r>
    </w:p>
    <w:p w14:paraId="34D62F1B">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 时间：发布公告之日至</w:t>
      </w:r>
      <w:r>
        <w:rPr>
          <w:rFonts w:hint="eastAsia" w:ascii="仿宋" w:hAnsi="仿宋" w:eastAsia="仿宋" w:cs="仿宋"/>
          <w:bCs/>
          <w:snapToGrid w:val="0"/>
          <w:sz w:val="24"/>
          <w:szCs w:val="24"/>
          <w:u w:val="single"/>
        </w:rPr>
        <w:t>202</w:t>
      </w:r>
      <w:r>
        <w:rPr>
          <w:rFonts w:hint="eastAsia" w:ascii="仿宋" w:hAnsi="仿宋" w:eastAsia="仿宋" w:cs="仿宋"/>
          <w:bCs/>
          <w:snapToGrid w:val="0"/>
          <w:sz w:val="24"/>
          <w:szCs w:val="24"/>
          <w:u w:val="single"/>
          <w:lang w:val="en-US" w:eastAsia="zh-CN"/>
        </w:rPr>
        <w:t>5</w:t>
      </w:r>
      <w:r>
        <w:rPr>
          <w:rFonts w:hint="eastAsia" w:ascii="仿宋" w:hAnsi="仿宋" w:eastAsia="仿宋" w:cs="仿宋"/>
          <w:bCs/>
          <w:snapToGrid w:val="0"/>
          <w:sz w:val="24"/>
          <w:szCs w:val="24"/>
          <w:u w:val="single"/>
        </w:rPr>
        <w:t>年</w:t>
      </w:r>
      <w:r>
        <w:rPr>
          <w:rFonts w:hint="eastAsia" w:ascii="仿宋" w:hAnsi="仿宋" w:eastAsia="仿宋" w:cs="仿宋"/>
          <w:bCs/>
          <w:snapToGrid w:val="0"/>
          <w:sz w:val="24"/>
          <w:szCs w:val="24"/>
          <w:u w:val="single"/>
          <w:lang w:val="en-US" w:eastAsia="zh-CN"/>
        </w:rPr>
        <w:t>7</w:t>
      </w:r>
      <w:r>
        <w:rPr>
          <w:rFonts w:hint="eastAsia" w:ascii="仿宋" w:hAnsi="仿宋" w:eastAsia="仿宋" w:cs="仿宋"/>
          <w:bCs/>
          <w:snapToGrid w:val="0"/>
          <w:sz w:val="24"/>
          <w:szCs w:val="24"/>
          <w:u w:val="single"/>
        </w:rPr>
        <w:t>月</w:t>
      </w:r>
      <w:r>
        <w:rPr>
          <w:rFonts w:hint="eastAsia" w:ascii="仿宋" w:hAnsi="仿宋" w:eastAsia="仿宋" w:cs="仿宋"/>
          <w:bCs/>
          <w:snapToGrid w:val="0"/>
          <w:sz w:val="24"/>
          <w:szCs w:val="24"/>
          <w:u w:val="single"/>
          <w:lang w:val="en-US" w:eastAsia="zh-CN"/>
        </w:rPr>
        <w:t>17</w:t>
      </w:r>
      <w:r>
        <w:rPr>
          <w:rFonts w:hint="eastAsia" w:ascii="仿宋" w:hAnsi="仿宋" w:eastAsia="仿宋" w:cs="仿宋"/>
          <w:bCs/>
          <w:snapToGrid w:val="0"/>
          <w:sz w:val="24"/>
          <w:szCs w:val="24"/>
          <w:u w:val="single"/>
        </w:rPr>
        <w:t>日</w:t>
      </w:r>
      <w:r>
        <w:rPr>
          <w:rFonts w:hint="eastAsia" w:ascii="仿宋" w:hAnsi="仿宋" w:eastAsia="仿宋" w:cs="仿宋"/>
          <w:sz w:val="24"/>
          <w:szCs w:val="24"/>
        </w:rPr>
        <w:t>，每天上午00:00至12:00，下午12:00至23:59（北京时间，线上获取法定节假日均可，线下获取文件法定节假日除外）</w:t>
      </w:r>
    </w:p>
    <w:p w14:paraId="17D9F49B">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 地点：浙江政府采购网</w:t>
      </w:r>
      <w:r>
        <w:rPr>
          <w:rFonts w:hint="eastAsia" w:ascii="仿宋" w:hAnsi="仿宋" w:eastAsia="仿宋" w:cs="仿宋"/>
          <w:sz w:val="24"/>
          <w:szCs w:val="24"/>
          <w:u w:val="single"/>
        </w:rPr>
        <w:t>（</w:t>
      </w:r>
      <w:r>
        <w:fldChar w:fldCharType="begin"/>
      </w:r>
      <w:r>
        <w:instrText xml:space="preserve"> HYPERLINK "http://zfcg.czt.zj.gov.cn" </w:instrText>
      </w:r>
      <w:r>
        <w:fldChar w:fldCharType="separate"/>
      </w:r>
      <w:r>
        <w:rPr>
          <w:rStyle w:val="21"/>
          <w:rFonts w:hint="eastAsia" w:ascii="仿宋" w:hAnsi="仿宋" w:eastAsia="仿宋" w:cs="仿宋"/>
          <w:color w:val="auto"/>
          <w:sz w:val="24"/>
          <w:szCs w:val="24"/>
        </w:rPr>
        <w:t>http://zfcg.czt.zj.gov.cn</w:t>
      </w:r>
      <w:r>
        <w:rPr>
          <w:rStyle w:val="21"/>
          <w:rFonts w:hint="eastAsia" w:ascii="仿宋" w:hAnsi="仿宋" w:eastAsia="仿宋" w:cs="仿宋"/>
          <w:color w:val="auto"/>
          <w:sz w:val="24"/>
          <w:szCs w:val="24"/>
        </w:rPr>
        <w:fldChar w:fldCharType="end"/>
      </w:r>
      <w:r>
        <w:rPr>
          <w:rFonts w:hint="eastAsia" w:ascii="仿宋" w:hAnsi="仿宋" w:eastAsia="仿宋" w:cs="仿宋"/>
          <w:sz w:val="24"/>
          <w:szCs w:val="24"/>
          <w:u w:val="single"/>
        </w:rPr>
        <w:t>）</w:t>
      </w:r>
      <w:r>
        <w:rPr>
          <w:rFonts w:hint="eastAsia" w:ascii="仿宋" w:hAnsi="仿宋" w:eastAsia="仿宋" w:cs="仿宋"/>
          <w:sz w:val="24"/>
          <w:szCs w:val="24"/>
        </w:rPr>
        <w:t>，丽水市公共资源交易网（</w:t>
      </w:r>
      <w:r>
        <w:rPr>
          <w:rFonts w:hint="eastAsia" w:ascii="仿宋" w:hAnsi="仿宋" w:eastAsia="仿宋" w:cs="仿宋"/>
          <w:sz w:val="24"/>
          <w:szCs w:val="24"/>
          <w:u w:val="single"/>
        </w:rPr>
        <w:t>http://lssggzy.lishui.gov.cn</w:t>
      </w:r>
      <w:r>
        <w:rPr>
          <w:rFonts w:hint="eastAsia" w:ascii="仿宋" w:hAnsi="仿宋" w:eastAsia="仿宋" w:cs="仿宋"/>
          <w:sz w:val="24"/>
          <w:szCs w:val="24"/>
        </w:rPr>
        <w:t>）公告附件</w:t>
      </w:r>
    </w:p>
    <w:p w14:paraId="1F8990F6">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3. 方式：自行下载获取</w:t>
      </w:r>
    </w:p>
    <w:p w14:paraId="7B8AFF1C">
      <w:pPr>
        <w:wordWrap w:val="0"/>
        <w:snapToGrid w:val="0"/>
        <w:spacing w:line="440" w:lineRule="exact"/>
        <w:ind w:firstLine="510"/>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1 \* GB2 </w:instrText>
      </w:r>
      <w:r>
        <w:rPr>
          <w:rFonts w:hint="eastAsia" w:ascii="仿宋" w:hAnsi="仿宋" w:eastAsia="仿宋" w:cs="仿宋"/>
          <w:sz w:val="24"/>
          <w:szCs w:val="24"/>
        </w:rPr>
        <w:fldChar w:fldCharType="separate"/>
      </w:r>
      <w:r>
        <w:rPr>
          <w:rFonts w:hint="eastAsia" w:ascii="仿宋" w:hAnsi="仿宋" w:eastAsia="仿宋" w:cs="仿宋"/>
          <w:sz w:val="24"/>
          <w:szCs w:val="24"/>
        </w:rPr>
        <w:t>⑴</w:t>
      </w:r>
      <w:r>
        <w:rPr>
          <w:rFonts w:hint="eastAsia" w:ascii="仿宋" w:hAnsi="仿宋" w:eastAsia="仿宋" w:cs="仿宋"/>
          <w:sz w:val="24"/>
          <w:szCs w:val="24"/>
        </w:rPr>
        <w:fldChar w:fldCharType="end"/>
      </w:r>
      <w:r>
        <w:rPr>
          <w:rFonts w:hint="eastAsia" w:ascii="仿宋" w:hAnsi="仿宋" w:eastAsia="仿宋" w:cs="仿宋"/>
          <w:sz w:val="24"/>
          <w:szCs w:val="24"/>
        </w:rPr>
        <w:t>浙江政府采购网注册正式供应商-用户入驻/登录</w:t>
      </w:r>
      <w:r>
        <w:rPr>
          <w:rFonts w:hint="eastAsia" w:ascii="仿宋" w:hAnsi="仿宋" w:eastAsia="仿宋" w:cs="仿宋"/>
          <w:bCs/>
          <w:sz w:val="24"/>
          <w:szCs w:val="24"/>
        </w:rPr>
        <w:t>—</w:t>
      </w:r>
      <w:r>
        <w:rPr>
          <w:rFonts w:hint="eastAsia" w:ascii="仿宋" w:hAnsi="仿宋" w:eastAsia="仿宋" w:cs="仿宋"/>
          <w:sz w:val="24"/>
          <w:szCs w:val="24"/>
        </w:rPr>
        <w:t>用户登录-项目采购-获取采购文件管理；</w:t>
      </w:r>
    </w:p>
    <w:p w14:paraId="1E69DBE5">
      <w:pPr>
        <w:wordWrap w:val="0"/>
        <w:snapToGrid w:val="0"/>
        <w:spacing w:line="440" w:lineRule="exact"/>
        <w:ind w:firstLine="510"/>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2 \* GB2 </w:instrText>
      </w:r>
      <w:r>
        <w:rPr>
          <w:rFonts w:hint="eastAsia" w:ascii="仿宋" w:hAnsi="仿宋" w:eastAsia="仿宋" w:cs="仿宋"/>
          <w:sz w:val="24"/>
          <w:szCs w:val="24"/>
        </w:rPr>
        <w:fldChar w:fldCharType="separate"/>
      </w:r>
      <w:r>
        <w:rPr>
          <w:rFonts w:hint="eastAsia" w:ascii="仿宋" w:hAnsi="仿宋" w:eastAsia="仿宋" w:cs="仿宋"/>
          <w:sz w:val="24"/>
          <w:szCs w:val="24"/>
        </w:rPr>
        <w:t>⑵</w:t>
      </w:r>
      <w:r>
        <w:rPr>
          <w:rFonts w:hint="eastAsia" w:ascii="仿宋" w:hAnsi="仿宋" w:eastAsia="仿宋" w:cs="仿宋"/>
          <w:sz w:val="24"/>
          <w:szCs w:val="24"/>
        </w:rPr>
        <w:fldChar w:fldCharType="end"/>
      </w:r>
      <w:r>
        <w:rPr>
          <w:rFonts w:hint="eastAsia" w:ascii="仿宋" w:hAnsi="仿宋" w:eastAsia="仿宋" w:cs="仿宋"/>
          <w:sz w:val="24"/>
          <w:szCs w:val="24"/>
        </w:rPr>
        <w:t>未在浙江省政府采购网</w:t>
      </w:r>
      <w:r>
        <w:rPr>
          <w:rFonts w:hint="eastAsia" w:ascii="仿宋" w:hAnsi="仿宋" w:eastAsia="仿宋" w:cs="仿宋"/>
          <w:sz w:val="24"/>
          <w:szCs w:val="24"/>
          <w:u w:val="single"/>
        </w:rPr>
        <w:t>（</w:t>
      </w:r>
      <w:r>
        <w:fldChar w:fldCharType="begin"/>
      </w:r>
      <w:r>
        <w:instrText xml:space="preserve"> HYPERLINK "http://zfcg.czt.zj.gov.cn" </w:instrText>
      </w:r>
      <w:r>
        <w:fldChar w:fldCharType="separate"/>
      </w:r>
      <w:r>
        <w:rPr>
          <w:rStyle w:val="21"/>
          <w:rFonts w:hint="eastAsia" w:ascii="仿宋" w:hAnsi="仿宋" w:eastAsia="仿宋" w:cs="仿宋"/>
          <w:color w:val="auto"/>
          <w:sz w:val="24"/>
          <w:szCs w:val="24"/>
        </w:rPr>
        <w:t>http://zfcg.czt.zj.gov.cn</w:t>
      </w:r>
      <w:r>
        <w:rPr>
          <w:rStyle w:val="21"/>
          <w:rFonts w:hint="eastAsia" w:ascii="仿宋" w:hAnsi="仿宋" w:eastAsia="仿宋" w:cs="仿宋"/>
          <w:color w:val="auto"/>
          <w:sz w:val="24"/>
          <w:szCs w:val="24"/>
        </w:rPr>
        <w:fldChar w:fldCharType="end"/>
      </w:r>
      <w:r>
        <w:rPr>
          <w:rFonts w:hint="eastAsia" w:ascii="仿宋" w:hAnsi="仿宋" w:eastAsia="仿宋" w:cs="仿宋"/>
          <w:sz w:val="24"/>
          <w:szCs w:val="24"/>
          <w:u w:val="single"/>
        </w:rPr>
        <w:t>）</w:t>
      </w:r>
      <w:r>
        <w:rPr>
          <w:rFonts w:hint="eastAsia" w:ascii="仿宋" w:hAnsi="仿宋" w:eastAsia="仿宋" w:cs="仿宋"/>
          <w:sz w:val="24"/>
          <w:szCs w:val="24"/>
        </w:rPr>
        <w:t>注册成为正式供应商的，请注册完成审核成功后方可登录获取，注册流程见网址：</w:t>
      </w:r>
      <w:r>
        <w:rPr>
          <w:rFonts w:hint="eastAsia" w:ascii="仿宋" w:hAnsi="仿宋" w:eastAsia="仿宋" w:cs="仿宋"/>
          <w:sz w:val="24"/>
          <w:szCs w:val="24"/>
          <w:u w:val="single"/>
        </w:rPr>
        <w:t>http://</w:t>
      </w:r>
      <w:r>
        <w:fldChar w:fldCharType="begin"/>
      </w:r>
      <w:r>
        <w:instrText xml:space="preserve"> HYPERLINK "http://zfcg.czt.zj.gov.cn/register/2017-07-24/6728.html?_=2020-03-09%2006:00:22" </w:instrText>
      </w:r>
      <w:r>
        <w:fldChar w:fldCharType="separate"/>
      </w:r>
      <w:r>
        <w:rPr>
          <w:rFonts w:hint="eastAsia" w:ascii="仿宋" w:hAnsi="仿宋" w:eastAsia="仿宋" w:cs="仿宋"/>
          <w:sz w:val="24"/>
          <w:szCs w:val="24"/>
          <w:u w:val="single"/>
        </w:rPr>
        <w:t>zfcg.czt.zj.gov.cn/register/2017-07-24/6728.html?_=2020-03-09%207:</w:t>
      </w:r>
      <w:bookmarkStart w:id="58" w:name="_Hlt34749270"/>
      <w:bookmarkStart w:id="59" w:name="_Hlt34749271"/>
      <w:r>
        <w:rPr>
          <w:rFonts w:hint="eastAsia" w:ascii="仿宋" w:hAnsi="仿宋" w:eastAsia="仿宋" w:cs="仿宋"/>
          <w:sz w:val="24"/>
          <w:szCs w:val="24"/>
          <w:u w:val="single"/>
        </w:rPr>
        <w:t>0</w:t>
      </w:r>
      <w:bookmarkEnd w:id="58"/>
      <w:bookmarkEnd w:id="59"/>
      <w:r>
        <w:rPr>
          <w:rFonts w:hint="eastAsia" w:ascii="仿宋" w:hAnsi="仿宋" w:eastAsia="仿宋" w:cs="仿宋"/>
          <w:sz w:val="24"/>
          <w:szCs w:val="24"/>
          <w:u w:val="single"/>
        </w:rPr>
        <w:t>0:22</w:t>
      </w:r>
      <w:r>
        <w:rPr>
          <w:rFonts w:hint="eastAsia" w:ascii="仿宋" w:hAnsi="仿宋" w:eastAsia="仿宋" w:cs="仿宋"/>
          <w:sz w:val="24"/>
          <w:szCs w:val="24"/>
          <w:u w:val="single"/>
        </w:rPr>
        <w:fldChar w:fldCharType="end"/>
      </w:r>
      <w:r>
        <w:rPr>
          <w:rFonts w:hint="eastAsia" w:ascii="仿宋" w:hAnsi="仿宋" w:eastAsia="仿宋" w:cs="仿宋"/>
          <w:sz w:val="24"/>
          <w:szCs w:val="24"/>
          <w:u w:val="single"/>
        </w:rPr>
        <w:t xml:space="preserve"> </w:t>
      </w:r>
      <w:r>
        <w:rPr>
          <w:rFonts w:hint="eastAsia" w:ascii="仿宋" w:hAnsi="仿宋" w:eastAsia="仿宋" w:cs="仿宋"/>
          <w:sz w:val="24"/>
          <w:szCs w:val="24"/>
        </w:rPr>
        <w:t>，注册咨询电话：95763；</w:t>
      </w:r>
    </w:p>
    <w:p w14:paraId="5E25AA72">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3 \* GB2 </w:instrText>
      </w:r>
      <w:r>
        <w:rPr>
          <w:rFonts w:hint="eastAsia" w:ascii="仿宋" w:hAnsi="仿宋" w:eastAsia="仿宋" w:cs="仿宋"/>
          <w:sz w:val="24"/>
          <w:szCs w:val="24"/>
        </w:rPr>
        <w:fldChar w:fldCharType="separate"/>
      </w:r>
      <w:r>
        <w:rPr>
          <w:rFonts w:hint="eastAsia" w:ascii="仿宋" w:hAnsi="仿宋" w:eastAsia="仿宋" w:cs="仿宋"/>
          <w:sz w:val="24"/>
          <w:szCs w:val="24"/>
        </w:rPr>
        <w:t>⑶</w:t>
      </w:r>
      <w:r>
        <w:rPr>
          <w:rFonts w:hint="eastAsia" w:ascii="仿宋" w:hAnsi="仿宋" w:eastAsia="仿宋" w:cs="仿宋"/>
          <w:sz w:val="24"/>
          <w:szCs w:val="24"/>
        </w:rPr>
        <w:fldChar w:fldCharType="end"/>
      </w:r>
      <w:r>
        <w:rPr>
          <w:rFonts w:hint="eastAsia" w:ascii="仿宋" w:hAnsi="仿宋" w:eastAsia="仿宋" w:cs="仿宋"/>
          <w:sz w:val="24"/>
          <w:szCs w:val="24"/>
        </w:rPr>
        <w:t>在浙江政府采购网采购公告附件中以“游客”身份（或丽水市公共资源交易网）获取的采购文件在仅供阅览；潜在供应商未按上述第</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1 \* GB2 </w:instrText>
      </w:r>
      <w:r>
        <w:rPr>
          <w:rFonts w:hint="eastAsia" w:ascii="仿宋" w:hAnsi="仿宋" w:eastAsia="仿宋" w:cs="仿宋"/>
          <w:sz w:val="24"/>
          <w:szCs w:val="24"/>
        </w:rPr>
        <w:fldChar w:fldCharType="separate"/>
      </w:r>
      <w:r>
        <w:rPr>
          <w:rFonts w:hint="eastAsia" w:ascii="仿宋" w:hAnsi="仿宋" w:eastAsia="仿宋" w:cs="仿宋"/>
          <w:sz w:val="24"/>
          <w:szCs w:val="24"/>
        </w:rPr>
        <w:t>⑴</w:t>
      </w:r>
      <w:r>
        <w:rPr>
          <w:rFonts w:hint="eastAsia" w:ascii="仿宋" w:hAnsi="仿宋" w:eastAsia="仿宋" w:cs="仿宋"/>
          <w:sz w:val="24"/>
          <w:szCs w:val="24"/>
        </w:rPr>
        <w:fldChar w:fldCharType="end"/>
      </w:r>
      <w:r>
        <w:rPr>
          <w:rFonts w:hint="eastAsia" w:ascii="仿宋" w:hAnsi="仿宋" w:eastAsia="仿宋" w:cs="仿宋"/>
          <w:sz w:val="24"/>
          <w:szCs w:val="24"/>
        </w:rPr>
        <w:t>条方式获取采购文件的不得对采购文件提起质疑投诉。</w:t>
      </w:r>
    </w:p>
    <w:p w14:paraId="6608B17A">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4. 售价：0元</w:t>
      </w:r>
    </w:p>
    <w:bookmarkEnd w:id="54"/>
    <w:bookmarkEnd w:id="55"/>
    <w:bookmarkEnd w:id="56"/>
    <w:bookmarkEnd w:id="57"/>
    <w:p w14:paraId="768D7BE5">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四、响应文件提交（上传）</w:t>
      </w:r>
    </w:p>
    <w:p w14:paraId="2CD6F395">
      <w:pPr>
        <w:spacing w:line="440" w:lineRule="exact"/>
        <w:ind w:firstLine="480" w:firstLineChars="200"/>
        <w:rPr>
          <w:rFonts w:ascii="仿宋" w:hAnsi="仿宋" w:eastAsia="仿宋" w:cs="仿宋"/>
          <w:bCs/>
          <w:sz w:val="24"/>
          <w:szCs w:val="24"/>
          <w:u w:val="single"/>
        </w:rPr>
      </w:pPr>
      <w:r>
        <w:rPr>
          <w:rFonts w:hint="eastAsia" w:ascii="仿宋" w:hAnsi="仿宋" w:eastAsia="仿宋" w:cs="仿宋"/>
          <w:sz w:val="24"/>
          <w:szCs w:val="24"/>
        </w:rPr>
        <w:t>1. 截止时间：2</w:t>
      </w:r>
      <w:r>
        <w:rPr>
          <w:rFonts w:hint="eastAsia" w:ascii="仿宋" w:hAnsi="仿宋" w:eastAsia="仿宋" w:cs="仿宋"/>
          <w:sz w:val="24"/>
          <w:szCs w:val="24"/>
          <w:u w:val="single"/>
        </w:rPr>
        <w:t>02</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 xml:space="preserve"> 7</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17</w:t>
      </w:r>
      <w:r>
        <w:rPr>
          <w:rFonts w:hint="eastAsia" w:ascii="仿宋" w:hAnsi="仿宋" w:eastAsia="仿宋" w:cs="仿宋"/>
          <w:sz w:val="24"/>
          <w:szCs w:val="24"/>
          <w:u w:val="single"/>
        </w:rPr>
        <w:t>日9:00（</w:t>
      </w:r>
      <w:r>
        <w:rPr>
          <w:rFonts w:hint="eastAsia" w:ascii="仿宋" w:hAnsi="仿宋" w:eastAsia="仿宋" w:cs="仿宋"/>
          <w:bCs/>
          <w:sz w:val="24"/>
          <w:szCs w:val="24"/>
          <w:u w:val="single"/>
        </w:rPr>
        <w:t>北京时间）</w:t>
      </w:r>
      <w:r>
        <w:rPr>
          <w:rFonts w:hint="eastAsia" w:ascii="仿宋" w:hAnsi="仿宋" w:eastAsia="仿宋" w:cs="仿宋"/>
          <w:bCs/>
          <w:sz w:val="24"/>
          <w:szCs w:val="24"/>
        </w:rPr>
        <w:t>；</w:t>
      </w:r>
    </w:p>
    <w:p w14:paraId="4D4B6A7A">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 地点：</w:t>
      </w:r>
    </w:p>
    <w:p w14:paraId="6140B1DF">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1 \* GB2 </w:instrText>
      </w:r>
      <w:r>
        <w:rPr>
          <w:rFonts w:hint="eastAsia" w:ascii="仿宋" w:hAnsi="仿宋" w:eastAsia="仿宋" w:cs="仿宋"/>
          <w:sz w:val="24"/>
          <w:szCs w:val="24"/>
        </w:rPr>
        <w:fldChar w:fldCharType="separate"/>
      </w:r>
      <w:r>
        <w:rPr>
          <w:rFonts w:hint="eastAsia" w:ascii="仿宋" w:hAnsi="仿宋" w:eastAsia="仿宋" w:cs="仿宋"/>
          <w:sz w:val="24"/>
          <w:szCs w:val="24"/>
        </w:rPr>
        <w:t>⑴</w:t>
      </w:r>
      <w:r>
        <w:rPr>
          <w:rFonts w:hint="eastAsia" w:ascii="仿宋" w:hAnsi="仿宋" w:eastAsia="仿宋" w:cs="仿宋"/>
          <w:sz w:val="24"/>
          <w:szCs w:val="24"/>
        </w:rPr>
        <w:fldChar w:fldCharType="end"/>
      </w:r>
      <w:r>
        <w:rPr>
          <w:rFonts w:hint="eastAsia" w:ascii="仿宋" w:hAnsi="仿宋" w:eastAsia="仿宋" w:cs="仿宋"/>
          <w:sz w:val="24"/>
          <w:szCs w:val="24"/>
        </w:rPr>
        <w:t xml:space="preserve"> 电子加密磋商响应文件：在“政府采购云平台”上传提交，“电子加密磋商响应文件”成功上传提交后，供应商自行打印磋商响应文件接收回执。</w:t>
      </w:r>
    </w:p>
    <w:p w14:paraId="09F492E7">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2 \* GB2 </w:instrText>
      </w:r>
      <w:r>
        <w:rPr>
          <w:rFonts w:hint="eastAsia" w:ascii="仿宋" w:hAnsi="仿宋" w:eastAsia="仿宋" w:cs="仿宋"/>
          <w:sz w:val="24"/>
          <w:szCs w:val="24"/>
        </w:rPr>
        <w:fldChar w:fldCharType="separate"/>
      </w:r>
      <w:r>
        <w:rPr>
          <w:rFonts w:hint="eastAsia" w:ascii="仿宋" w:hAnsi="仿宋" w:eastAsia="仿宋" w:cs="仿宋"/>
          <w:sz w:val="24"/>
          <w:szCs w:val="24"/>
        </w:rPr>
        <w:t>⑵</w:t>
      </w:r>
      <w:r>
        <w:rPr>
          <w:rFonts w:hint="eastAsia" w:ascii="仿宋" w:hAnsi="仿宋" w:eastAsia="仿宋" w:cs="仿宋"/>
          <w:sz w:val="24"/>
          <w:szCs w:val="24"/>
        </w:rPr>
        <w:fldChar w:fldCharType="end"/>
      </w:r>
      <w:r>
        <w:rPr>
          <w:rFonts w:hint="eastAsia" w:ascii="仿宋" w:hAnsi="仿宋" w:eastAsia="仿宋" w:cs="仿宋"/>
          <w:sz w:val="24"/>
          <w:szCs w:val="24"/>
        </w:rPr>
        <w:t>备份磋商响应文件：供应商自行确定是否提交；若提交请将备份磋商响应文件以电子邮件的形式发送至（23469090@qq.com），备份磋商响应文件在“电子加密磋商响应文件”在线解密失败后启用，否则不予以启用；未在规定时间内发送备份磋商响应文件造成的响应无效或失败由供应商自行承当。</w:t>
      </w:r>
    </w:p>
    <w:p w14:paraId="06B4680F">
      <w:pPr>
        <w:wordWrap w:val="0"/>
        <w:spacing w:line="420" w:lineRule="exact"/>
        <w:rPr>
          <w:rFonts w:ascii="仿宋" w:hAnsi="仿宋" w:eastAsia="仿宋" w:cs="仿宋"/>
          <w:b/>
          <w:sz w:val="24"/>
          <w:szCs w:val="24"/>
        </w:rPr>
      </w:pPr>
      <w:bookmarkStart w:id="60" w:name="_Toc28359093"/>
      <w:bookmarkStart w:id="61" w:name="_Toc28359016"/>
      <w:bookmarkStart w:id="62" w:name="_Toc35393802"/>
      <w:bookmarkStart w:id="63" w:name="_Toc35393633"/>
      <w:r>
        <w:rPr>
          <w:rFonts w:hint="eastAsia" w:ascii="仿宋" w:hAnsi="仿宋" w:eastAsia="仿宋" w:cs="仿宋"/>
          <w:b/>
          <w:sz w:val="24"/>
          <w:szCs w:val="24"/>
        </w:rPr>
        <w:t>五、响应文件开启</w:t>
      </w:r>
      <w:bookmarkEnd w:id="60"/>
      <w:bookmarkEnd w:id="61"/>
      <w:bookmarkEnd w:id="62"/>
      <w:bookmarkEnd w:id="63"/>
    </w:p>
    <w:p w14:paraId="5208CD82">
      <w:pPr>
        <w:wordWrap w:val="0"/>
        <w:spacing w:line="420" w:lineRule="exact"/>
        <w:ind w:firstLine="480" w:firstLineChars="200"/>
        <w:rPr>
          <w:rFonts w:ascii="仿宋" w:hAnsi="仿宋" w:eastAsia="仿宋" w:cs="仿宋"/>
          <w:bCs/>
          <w:sz w:val="24"/>
          <w:szCs w:val="24"/>
          <w:u w:val="single"/>
        </w:rPr>
      </w:pPr>
      <w:r>
        <w:rPr>
          <w:rFonts w:hint="eastAsia" w:ascii="仿宋" w:hAnsi="仿宋" w:eastAsia="仿宋" w:cs="仿宋"/>
          <w:sz w:val="24"/>
          <w:szCs w:val="24"/>
        </w:rPr>
        <w:t>开启时间：</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7</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17</w:t>
      </w:r>
      <w:r>
        <w:rPr>
          <w:rFonts w:hint="eastAsia" w:ascii="仿宋" w:hAnsi="仿宋" w:eastAsia="仿宋" w:cs="仿宋"/>
          <w:sz w:val="24"/>
          <w:szCs w:val="24"/>
          <w:u w:val="single"/>
        </w:rPr>
        <w:t>日9:00</w:t>
      </w:r>
      <w:r>
        <w:rPr>
          <w:rFonts w:hint="eastAsia" w:ascii="仿宋" w:hAnsi="仿宋" w:eastAsia="仿宋" w:cs="仿宋"/>
          <w:bCs/>
          <w:sz w:val="24"/>
          <w:szCs w:val="24"/>
          <w:u w:val="single"/>
        </w:rPr>
        <w:t>（北京时间）</w:t>
      </w:r>
    </w:p>
    <w:p w14:paraId="36C0C7B3">
      <w:pPr>
        <w:wordWrap w:val="0"/>
        <w:spacing w:line="420" w:lineRule="exact"/>
        <w:ind w:firstLine="480" w:firstLineChars="200"/>
        <w:rPr>
          <w:rFonts w:ascii="仿宋" w:hAnsi="仿宋" w:eastAsia="仿宋" w:cs="仿宋"/>
          <w:bCs/>
          <w:sz w:val="24"/>
          <w:szCs w:val="24"/>
          <w:u w:val="single"/>
        </w:rPr>
      </w:pPr>
      <w:r>
        <w:rPr>
          <w:rFonts w:hint="eastAsia" w:ascii="仿宋" w:hAnsi="仿宋" w:eastAsia="仿宋" w:cs="仿宋"/>
          <w:sz w:val="24"/>
          <w:szCs w:val="24"/>
        </w:rPr>
        <w:t>地点（网址）：</w:t>
      </w:r>
      <w:r>
        <w:rPr>
          <w:rFonts w:hint="eastAsia" w:ascii="仿宋" w:hAnsi="仿宋" w:eastAsia="仿宋" w:cs="仿宋"/>
          <w:bCs/>
          <w:sz w:val="24"/>
          <w:szCs w:val="24"/>
        </w:rPr>
        <w:t>浙江政府采购网—用户入驻/登录—用户登录—项目采购—开标评标—进入开标大厅</w:t>
      </w:r>
    </w:p>
    <w:p w14:paraId="1CB9DED8">
      <w:pPr>
        <w:wordWrap w:val="0"/>
        <w:spacing w:line="420" w:lineRule="exact"/>
        <w:rPr>
          <w:rFonts w:ascii="仿宋" w:hAnsi="仿宋" w:eastAsia="仿宋" w:cs="仿宋"/>
          <w:b/>
          <w:sz w:val="24"/>
          <w:szCs w:val="24"/>
        </w:rPr>
      </w:pPr>
      <w:bookmarkStart w:id="64" w:name="_Toc28359017"/>
      <w:bookmarkStart w:id="65" w:name="_Toc35393803"/>
      <w:bookmarkStart w:id="66" w:name="_Toc35393634"/>
      <w:bookmarkStart w:id="67" w:name="_Toc28359094"/>
      <w:r>
        <w:rPr>
          <w:rFonts w:hint="eastAsia" w:ascii="仿宋" w:hAnsi="仿宋" w:eastAsia="仿宋" w:cs="仿宋"/>
          <w:b/>
          <w:sz w:val="24"/>
          <w:szCs w:val="24"/>
        </w:rPr>
        <w:t>六、公告期限</w:t>
      </w:r>
      <w:bookmarkEnd w:id="64"/>
      <w:bookmarkEnd w:id="65"/>
      <w:bookmarkEnd w:id="66"/>
      <w:bookmarkEnd w:id="67"/>
    </w:p>
    <w:p w14:paraId="21A6BC84">
      <w:pPr>
        <w:wordWrap w:val="0"/>
        <w:spacing w:line="42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自本公告发布之日起3个工作日。</w:t>
      </w:r>
    </w:p>
    <w:p w14:paraId="149AE8B3">
      <w:pPr>
        <w:wordWrap w:val="0"/>
        <w:spacing w:line="420" w:lineRule="exact"/>
        <w:rPr>
          <w:rFonts w:ascii="仿宋" w:hAnsi="仿宋" w:eastAsia="仿宋" w:cs="仿宋"/>
          <w:b/>
          <w:sz w:val="24"/>
          <w:szCs w:val="24"/>
        </w:rPr>
      </w:pPr>
      <w:bookmarkStart w:id="68" w:name="_Toc35393626"/>
      <w:bookmarkStart w:id="69" w:name="_Toc35393795"/>
      <w:r>
        <w:rPr>
          <w:rFonts w:hint="eastAsia" w:ascii="仿宋" w:hAnsi="仿宋" w:eastAsia="仿宋" w:cs="仿宋"/>
          <w:b/>
          <w:sz w:val="24"/>
          <w:szCs w:val="24"/>
        </w:rPr>
        <w:t>七、其他补充事宜</w:t>
      </w:r>
      <w:bookmarkEnd w:id="68"/>
      <w:bookmarkEnd w:id="69"/>
    </w:p>
    <w:p w14:paraId="15DDDF37">
      <w:pPr>
        <w:wordWrap w:val="0"/>
        <w:snapToGrid w:val="0"/>
        <w:spacing w:line="440" w:lineRule="exact"/>
        <w:ind w:firstLine="510"/>
        <w:rPr>
          <w:rFonts w:ascii="仿宋" w:hAnsi="仿宋" w:eastAsia="仿宋" w:cs="仿宋"/>
          <w:sz w:val="24"/>
          <w:szCs w:val="24"/>
        </w:rPr>
      </w:pPr>
      <w:r>
        <w:rPr>
          <w:rFonts w:hint="eastAsia" w:ascii="仿宋" w:hAnsi="仿宋" w:eastAsia="仿宋" w:cs="仿宋"/>
          <w:sz w:val="24"/>
          <w:szCs w:val="24"/>
        </w:rPr>
        <w:t>1. 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BC8FFB1">
      <w:pPr>
        <w:wordWrap w:val="0"/>
        <w:snapToGrid w:val="0"/>
        <w:spacing w:line="420" w:lineRule="exact"/>
        <w:ind w:firstLine="510"/>
        <w:rPr>
          <w:rFonts w:ascii="仿宋" w:hAnsi="仿宋" w:eastAsia="仿宋" w:cs="仿宋"/>
          <w:sz w:val="24"/>
          <w:szCs w:val="24"/>
        </w:rPr>
      </w:pPr>
      <w:r>
        <w:rPr>
          <w:rFonts w:hint="eastAsia" w:ascii="仿宋" w:hAnsi="仿宋" w:eastAsia="仿宋" w:cs="仿宋"/>
          <w:sz w:val="24"/>
          <w:szCs w:val="24"/>
        </w:rPr>
        <w:t>2. 其他事项：</w:t>
      </w:r>
      <w:r>
        <w:rPr>
          <w:rFonts w:hint="eastAsia" w:ascii="仿宋" w:hAnsi="仿宋" w:eastAsia="仿宋" w:cs="仿宋"/>
          <w:bCs/>
          <w:snapToGrid w:val="0"/>
          <w:sz w:val="24"/>
          <w:szCs w:val="24"/>
          <w:lang w:val="en-US" w:eastAsia="zh-CN"/>
        </w:rPr>
        <w:tab/>
      </w:r>
      <w:r>
        <w:rPr>
          <w:rFonts w:hint="eastAsia" w:ascii="仿宋" w:hAnsi="仿宋" w:eastAsia="仿宋" w:cs="仿宋"/>
          <w:bCs/>
          <w:snapToGrid w:val="0"/>
          <w:sz w:val="24"/>
          <w:szCs w:val="24"/>
        </w:rPr>
        <w:t>本项目全程电子招投标，相关的操作规程务必关注《政府采购项目电子交易管理操作指南-供应商》（网址：</w:t>
      </w:r>
      <w:r>
        <w:fldChar w:fldCharType="begin"/>
      </w:r>
      <w:r>
        <w:instrText xml:space="preserve"> HYPERLINK "https://service.zcygov.cn/" \l "/knowledges/CW1EtGwBFdiHxlNd6I3m/6IMVAG0BFdiHxlNdQ8Na" </w:instrText>
      </w:r>
      <w:r>
        <w:fldChar w:fldCharType="separate"/>
      </w:r>
      <w:r>
        <w:rPr>
          <w:rStyle w:val="21"/>
          <w:rFonts w:hint="eastAsia" w:ascii="仿宋" w:hAnsi="仿宋" w:eastAsia="仿宋" w:cs="仿宋"/>
          <w:color w:val="auto"/>
          <w:sz w:val="24"/>
          <w:szCs w:val="24"/>
        </w:rPr>
        <w:t>https://service.zcygov.cn/#/knowledges/CW1EtGwBFdiHxlNd6I3m/6IMVAG0BFdiHxlNdQ8Na</w:t>
      </w:r>
      <w:r>
        <w:rPr>
          <w:rStyle w:val="21"/>
          <w:rFonts w:hint="eastAsia" w:ascii="仿宋" w:hAnsi="仿宋" w:eastAsia="仿宋" w:cs="仿宋"/>
          <w:color w:val="auto"/>
          <w:sz w:val="24"/>
          <w:szCs w:val="24"/>
        </w:rPr>
        <w:fldChar w:fldCharType="end"/>
      </w:r>
      <w:r>
        <w:rPr>
          <w:rFonts w:hint="eastAsia" w:ascii="仿宋" w:hAnsi="仿宋" w:eastAsia="仿宋" w:cs="仿宋"/>
          <w:bCs/>
          <w:snapToGrid w:val="0"/>
          <w:sz w:val="24"/>
          <w:szCs w:val="24"/>
        </w:rPr>
        <w:t>）</w:t>
      </w:r>
    </w:p>
    <w:p w14:paraId="69062AC6">
      <w:pPr>
        <w:wordWrap w:val="0"/>
        <w:snapToGrid w:val="0"/>
        <w:spacing w:line="440" w:lineRule="exact"/>
        <w:rPr>
          <w:rFonts w:ascii="仿宋" w:hAnsi="仿宋" w:eastAsia="仿宋" w:cs="仿宋"/>
          <w:color w:val="auto"/>
          <w:sz w:val="24"/>
          <w:szCs w:val="24"/>
        </w:rPr>
      </w:pPr>
      <w:bookmarkStart w:id="70" w:name="_Toc35393796"/>
      <w:bookmarkStart w:id="71" w:name="_Toc35393627"/>
      <w:bookmarkStart w:id="72" w:name="_Toc28359008"/>
      <w:bookmarkStart w:id="73" w:name="_Toc28359085"/>
      <w:r>
        <w:rPr>
          <w:rFonts w:hint="eastAsia" w:ascii="仿宋" w:hAnsi="仿宋" w:eastAsia="仿宋" w:cs="仿宋"/>
          <w:color w:val="auto"/>
          <w:sz w:val="24"/>
          <w:szCs w:val="24"/>
          <w:lang w:val="en-US" w:eastAsia="zh-CN"/>
        </w:rPr>
        <w:t>=</w:t>
      </w:r>
      <w:r>
        <w:rPr>
          <w:rFonts w:hint="eastAsia" w:ascii="仿宋" w:hAnsi="仿宋" w:eastAsia="仿宋" w:cs="仿宋"/>
          <w:b/>
          <w:color w:val="auto"/>
          <w:sz w:val="24"/>
          <w:szCs w:val="24"/>
        </w:rPr>
        <w:t>八、</w:t>
      </w:r>
      <w:bookmarkEnd w:id="70"/>
      <w:bookmarkEnd w:id="71"/>
      <w:bookmarkEnd w:id="72"/>
      <w:bookmarkEnd w:id="73"/>
      <w:r>
        <w:rPr>
          <w:rFonts w:hint="eastAsia" w:ascii="仿宋" w:hAnsi="仿宋" w:eastAsia="仿宋" w:cs="仿宋"/>
          <w:b/>
          <w:bCs/>
          <w:color w:val="auto"/>
          <w:sz w:val="24"/>
          <w:szCs w:val="24"/>
        </w:rPr>
        <w:t>凡对本次采购提出询问、质疑、投诉，请按以下方式联系</w:t>
      </w:r>
    </w:p>
    <w:p w14:paraId="2CA3E957">
      <w:pPr>
        <w:wordWrap w:val="0"/>
        <w:snapToGrid w:val="0"/>
        <w:spacing w:line="44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 1. 采购人信息</w:t>
      </w:r>
    </w:p>
    <w:p w14:paraId="273B684D">
      <w:pPr>
        <w:wordWrap w:val="0"/>
        <w:snapToGrid w:val="0"/>
        <w:spacing w:line="440" w:lineRule="exact"/>
        <w:ind w:firstLine="720" w:firstLineChars="3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名  称：</w:t>
      </w:r>
      <w:r>
        <w:rPr>
          <w:rFonts w:hint="eastAsia" w:ascii="仿宋" w:hAnsi="仿宋" w:eastAsia="仿宋" w:cs="仿宋"/>
          <w:color w:val="auto"/>
          <w:sz w:val="24"/>
          <w:szCs w:val="24"/>
          <w:lang w:eastAsia="zh-CN"/>
        </w:rPr>
        <w:t>庆元县人民政府屏都街道办事处</w:t>
      </w:r>
    </w:p>
    <w:p w14:paraId="2D1D2691">
      <w:pPr>
        <w:wordWrap w:val="0"/>
        <w:snapToGrid w:val="0"/>
        <w:spacing w:line="440" w:lineRule="exact"/>
        <w:ind w:firstLine="720" w:firstLineChars="3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地  址：</w:t>
      </w:r>
      <w:r>
        <w:rPr>
          <w:rFonts w:hint="eastAsia" w:ascii="仿宋" w:hAnsi="仿宋" w:eastAsia="仿宋" w:cs="仿宋"/>
          <w:color w:val="auto"/>
          <w:sz w:val="24"/>
          <w:szCs w:val="24"/>
          <w:lang w:val="en-US" w:eastAsia="zh-CN"/>
        </w:rPr>
        <w:t xml:space="preserve"> 丽水市庆元县屏都街道八都大街239号</w:t>
      </w:r>
    </w:p>
    <w:p w14:paraId="525D6549">
      <w:pPr>
        <w:wordWrap w:val="0"/>
        <w:snapToGrid w:val="0"/>
        <w:spacing w:line="440" w:lineRule="exact"/>
        <w:ind w:firstLine="720" w:firstLineChars="3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项目联系人（询问）：</w:t>
      </w:r>
      <w:r>
        <w:rPr>
          <w:rFonts w:hint="eastAsia" w:ascii="仿宋" w:hAnsi="仿宋" w:eastAsia="仿宋" w:cs="仿宋"/>
          <w:color w:val="auto"/>
          <w:sz w:val="24"/>
          <w:szCs w:val="24"/>
          <w:lang w:eastAsia="zh-CN"/>
        </w:rPr>
        <w:t>吴方龙</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项目联系方式（询问）：</w:t>
      </w:r>
      <w:r>
        <w:rPr>
          <w:rFonts w:hint="eastAsia" w:ascii="仿宋" w:hAnsi="仿宋" w:eastAsia="仿宋" w:cs="仿宋"/>
          <w:color w:val="auto"/>
          <w:sz w:val="24"/>
          <w:szCs w:val="24"/>
          <w:lang w:eastAsia="zh-CN"/>
        </w:rPr>
        <w:t>18268929405</w:t>
      </w:r>
      <w:r>
        <w:rPr>
          <w:rFonts w:hint="eastAsia" w:ascii="仿宋" w:hAnsi="仿宋" w:eastAsia="仿宋" w:cs="仿宋"/>
          <w:color w:val="auto"/>
          <w:sz w:val="24"/>
          <w:szCs w:val="24"/>
          <w:lang w:val="en-US" w:eastAsia="zh-CN"/>
        </w:rPr>
        <w:t xml:space="preserve"> </w:t>
      </w:r>
    </w:p>
    <w:p w14:paraId="64038ED7">
      <w:pPr>
        <w:wordWrap w:val="0"/>
        <w:snapToGrid w:val="0"/>
        <w:spacing w:line="440" w:lineRule="exact"/>
        <w:ind w:firstLine="720" w:firstLineChars="3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质疑联系人：</w:t>
      </w:r>
      <w:r>
        <w:rPr>
          <w:rFonts w:hint="eastAsia" w:ascii="仿宋" w:hAnsi="仿宋" w:eastAsia="仿宋" w:cs="仿宋"/>
          <w:color w:val="auto"/>
          <w:sz w:val="24"/>
          <w:szCs w:val="24"/>
          <w:lang w:eastAsia="zh-CN"/>
        </w:rPr>
        <w:t>吴传姿</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质疑联系方式：</w:t>
      </w:r>
      <w:r>
        <w:rPr>
          <w:rFonts w:hint="eastAsia" w:ascii="仿宋" w:hAnsi="仿宋" w:eastAsia="仿宋" w:cs="仿宋"/>
          <w:color w:val="auto"/>
          <w:sz w:val="24"/>
          <w:szCs w:val="24"/>
          <w:lang w:eastAsia="zh-CN"/>
        </w:rPr>
        <w:t>0578-6058156</w:t>
      </w:r>
      <w:r>
        <w:rPr>
          <w:rFonts w:hint="eastAsia" w:ascii="仿宋" w:hAnsi="仿宋" w:eastAsia="仿宋" w:cs="仿宋"/>
          <w:color w:val="auto"/>
          <w:sz w:val="24"/>
          <w:szCs w:val="24"/>
          <w:lang w:val="en-US" w:eastAsia="zh-CN"/>
        </w:rPr>
        <w:t xml:space="preserve"> </w:t>
      </w:r>
    </w:p>
    <w:p w14:paraId="778BA877">
      <w:pPr>
        <w:wordWrap w:val="0"/>
        <w:snapToGrid w:val="0"/>
        <w:spacing w:line="44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 采购代理机构信息</w:t>
      </w:r>
    </w:p>
    <w:p w14:paraId="43CADFAE">
      <w:pPr>
        <w:wordWrap w:val="0"/>
        <w:snapToGrid w:val="0"/>
        <w:spacing w:line="440" w:lineRule="exact"/>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名  称：浙江丽水兴华工程管理有限公司</w:t>
      </w:r>
    </w:p>
    <w:p w14:paraId="58F3F931">
      <w:pPr>
        <w:wordWrap w:val="0"/>
        <w:snapToGrid w:val="0"/>
        <w:spacing w:line="440" w:lineRule="exact"/>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 xml:space="preserve">地  址：庆元县城南中路104号 </w:t>
      </w:r>
    </w:p>
    <w:p w14:paraId="22ABA49E">
      <w:pPr>
        <w:wordWrap w:val="0"/>
        <w:snapToGrid w:val="0"/>
        <w:spacing w:line="440" w:lineRule="exact"/>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项目联系人（询问）：江丽燕  项目联系方式（询问）：0578-2360555</w:t>
      </w:r>
    </w:p>
    <w:p w14:paraId="2DD716BE">
      <w:pPr>
        <w:wordWrap w:val="0"/>
        <w:snapToGrid w:val="0"/>
        <w:spacing w:line="440" w:lineRule="exact"/>
        <w:ind w:firstLine="720" w:firstLineChars="3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质疑联系人：洪跃华         质疑联系方式：</w:t>
      </w:r>
      <w:r>
        <w:rPr>
          <w:rFonts w:hint="eastAsia" w:ascii="仿宋" w:hAnsi="仿宋" w:eastAsia="仿宋" w:cs="仿宋"/>
          <w:color w:val="auto"/>
          <w:sz w:val="24"/>
          <w:szCs w:val="24"/>
          <w:lang w:eastAsia="zh-CN"/>
        </w:rPr>
        <w:t>0578-2121823</w:t>
      </w:r>
    </w:p>
    <w:p w14:paraId="2F904C98">
      <w:pPr>
        <w:wordWrap w:val="0"/>
        <w:snapToGrid w:val="0"/>
        <w:spacing w:line="440" w:lineRule="exact"/>
        <w:ind w:firstLine="720" w:firstLineChars="3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传   真：</w:t>
      </w:r>
      <w:r>
        <w:rPr>
          <w:rFonts w:hint="eastAsia" w:ascii="仿宋" w:hAnsi="仿宋" w:eastAsia="仿宋" w:cs="仿宋"/>
          <w:color w:val="auto"/>
          <w:sz w:val="24"/>
          <w:szCs w:val="24"/>
          <w:lang w:eastAsia="zh-CN"/>
        </w:rPr>
        <w:t>0578-2121823</w:t>
      </w:r>
    </w:p>
    <w:p w14:paraId="4DD72754">
      <w:pPr>
        <w:wordWrap w:val="0"/>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 同级政府采购监督管理部门</w:t>
      </w:r>
    </w:p>
    <w:p w14:paraId="520C9FA0">
      <w:pPr>
        <w:wordWrap w:val="0"/>
        <w:snapToGrid w:val="0"/>
        <w:spacing w:line="440" w:lineRule="exact"/>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名  称：</w:t>
      </w:r>
      <w:r>
        <w:rPr>
          <w:rFonts w:hint="eastAsia" w:ascii="仿宋" w:hAnsi="仿宋" w:eastAsia="仿宋" w:cs="仿宋"/>
          <w:color w:val="auto"/>
          <w:sz w:val="24"/>
        </w:rPr>
        <w:t>庆元县财政局</w:t>
      </w:r>
      <w:r>
        <w:rPr>
          <w:rFonts w:hint="eastAsia" w:ascii="仿宋" w:hAnsi="仿宋" w:eastAsia="仿宋" w:cs="仿宋"/>
          <w:color w:val="auto"/>
          <w:sz w:val="24"/>
          <w:szCs w:val="24"/>
        </w:rPr>
        <w:t> </w:t>
      </w:r>
    </w:p>
    <w:p w14:paraId="49549C5C">
      <w:pPr>
        <w:wordWrap w:val="0"/>
        <w:snapToGrid w:val="0"/>
        <w:spacing w:line="440" w:lineRule="exact"/>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地  址：</w:t>
      </w:r>
      <w:r>
        <w:rPr>
          <w:rFonts w:hint="eastAsia" w:ascii="仿宋" w:hAnsi="仿宋" w:eastAsia="仿宋" w:cs="仿宋"/>
          <w:color w:val="auto"/>
          <w:sz w:val="24"/>
        </w:rPr>
        <w:t xml:space="preserve">庆元县濛洲街198号    </w:t>
      </w:r>
      <w:r>
        <w:rPr>
          <w:rFonts w:hint="eastAsia" w:ascii="仿宋" w:hAnsi="仿宋" w:eastAsia="仿宋" w:cs="仿宋"/>
          <w:color w:val="auto"/>
          <w:sz w:val="24"/>
          <w:szCs w:val="24"/>
        </w:rPr>
        <w:t>传  真：/</w:t>
      </w:r>
    </w:p>
    <w:p w14:paraId="4DFF4A17">
      <w:pPr>
        <w:wordWrap w:val="0"/>
        <w:snapToGrid w:val="0"/>
        <w:spacing w:line="440" w:lineRule="exact"/>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联系人：</w:t>
      </w:r>
      <w:r>
        <w:rPr>
          <w:rFonts w:hint="eastAsia" w:ascii="仿宋" w:hAnsi="仿宋" w:eastAsia="仿宋" w:cs="仿宋"/>
          <w:color w:val="auto"/>
          <w:sz w:val="24"/>
          <w:lang w:eastAsia="zh-CN"/>
        </w:rPr>
        <w:t>姚伟波</w:t>
      </w:r>
      <w:r>
        <w:rPr>
          <w:rFonts w:hint="eastAsia" w:ascii="仿宋" w:hAnsi="仿宋" w:eastAsia="仿宋" w:cs="仿宋"/>
          <w:color w:val="auto"/>
          <w:sz w:val="24"/>
          <w:szCs w:val="24"/>
        </w:rPr>
        <w:t xml:space="preserve">  监督投诉电话：</w:t>
      </w:r>
      <w:r>
        <w:rPr>
          <w:rFonts w:hint="eastAsia" w:ascii="仿宋" w:hAnsi="仿宋" w:eastAsia="仿宋" w:cs="仿宋"/>
          <w:color w:val="auto"/>
          <w:sz w:val="24"/>
        </w:rPr>
        <w:t>0578-6019125</w:t>
      </w:r>
      <w:r>
        <w:rPr>
          <w:rFonts w:hint="eastAsia" w:ascii="仿宋" w:hAnsi="仿宋" w:eastAsia="仿宋" w:cs="仿宋"/>
          <w:color w:val="auto"/>
          <w:sz w:val="24"/>
          <w:szCs w:val="24"/>
        </w:rPr>
        <w:t xml:space="preserve"> </w:t>
      </w:r>
    </w:p>
    <w:p w14:paraId="55CA37EF">
      <w:pPr>
        <w:rPr>
          <w:rFonts w:ascii="仿宋" w:hAnsi="仿宋" w:eastAsia="仿宋"/>
          <w:color w:val="auto"/>
        </w:rPr>
      </w:pPr>
    </w:p>
    <w:p w14:paraId="49D0B506">
      <w:pPr>
        <w:pStyle w:val="3"/>
        <w:ind w:firstLine="210"/>
      </w:pPr>
    </w:p>
    <w:p w14:paraId="66BD81EA">
      <w:pPr>
        <w:tabs>
          <w:tab w:val="left" w:pos="540"/>
        </w:tabs>
        <w:wordWrap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若对项目采购电子交易系统操作有疑问，可登录政采云（https://www.zcygov.cn/），点击右侧咨询小采，获取采小蜜智能服务管家帮助，或拨打政采云服务热线95763获取热线服务帮助。 </w:t>
      </w:r>
      <w:r>
        <w:rPr>
          <w:rFonts w:hint="eastAsia" w:ascii="仿宋" w:hAnsi="仿宋" w:eastAsia="仿宋" w:cs="仿宋"/>
          <w:sz w:val="24"/>
          <w:szCs w:val="24"/>
        </w:rPr>
        <w:tab/>
      </w:r>
    </w:p>
    <w:p w14:paraId="702193FC">
      <w:pPr>
        <w:tabs>
          <w:tab w:val="left" w:pos="540"/>
        </w:tabs>
        <w:wordWrap w:val="0"/>
        <w:snapToGrid w:val="0"/>
        <w:spacing w:line="440" w:lineRule="exact"/>
        <w:ind w:firstLine="480" w:firstLineChars="200"/>
        <w:rPr>
          <w:rFonts w:ascii="仿宋" w:hAnsi="仿宋" w:eastAsia="仿宋" w:cs="仿宋"/>
          <w:b/>
          <w:strike/>
          <w:szCs w:val="21"/>
        </w:rPr>
        <w:sectPr>
          <w:footerReference r:id="rId8" w:type="default"/>
          <w:pgSz w:w="11906" w:h="16838"/>
          <w:pgMar w:top="1440" w:right="1797" w:bottom="1440" w:left="1797" w:header="851" w:footer="851" w:gutter="0"/>
          <w:pgBorders>
            <w:top w:val="none" w:sz="0" w:space="0"/>
            <w:left w:val="none" w:sz="0" w:space="0"/>
            <w:bottom w:val="none" w:sz="0" w:space="0"/>
            <w:right w:val="none" w:sz="0" w:space="0"/>
          </w:pgBorders>
          <w:pgNumType w:start="1"/>
          <w:cols w:space="720" w:num="1"/>
          <w:docGrid w:linePitch="312" w:charSpace="0"/>
        </w:sectPr>
      </w:pPr>
      <w:r>
        <w:rPr>
          <w:rFonts w:hint="eastAsia" w:ascii="仿宋" w:hAnsi="仿宋" w:eastAsia="仿宋" w:cs="仿宋"/>
          <w:sz w:val="24"/>
          <w:szCs w:val="24"/>
        </w:rPr>
        <w:t>CA问题联系电话（人工）：汇信CA 400-888-4636；天谷CA 400-087-8198。</w:t>
      </w:r>
      <w:bookmarkEnd w:id="41"/>
      <w:bookmarkStart w:id="74" w:name="_Toc493956019"/>
    </w:p>
    <w:p w14:paraId="775B8103">
      <w:pPr>
        <w:pStyle w:val="17"/>
        <w:spacing w:before="0" w:after="0" w:line="400" w:lineRule="exact"/>
        <w:rPr>
          <w:rFonts w:ascii="仿宋" w:hAnsi="仿宋" w:eastAsia="仿宋" w:cs="仿宋"/>
          <w:sz w:val="36"/>
          <w:szCs w:val="36"/>
        </w:rPr>
        <w:sectPr>
          <w:type w:val="continuous"/>
          <w:pgSz w:w="11906" w:h="16838"/>
          <w:pgMar w:top="1440" w:right="1797" w:bottom="1440" w:left="1797" w:header="851" w:footer="851" w:gutter="0"/>
          <w:pgBorders>
            <w:top w:val="none" w:sz="0" w:space="0"/>
            <w:left w:val="none" w:sz="0" w:space="0"/>
            <w:bottom w:val="none" w:sz="0" w:space="0"/>
            <w:right w:val="none" w:sz="0" w:space="0"/>
          </w:pgBorders>
          <w:cols w:space="720" w:num="1"/>
          <w:titlePg/>
          <w:docGrid w:linePitch="312" w:charSpace="0"/>
        </w:sectPr>
      </w:pPr>
      <w:bookmarkStart w:id="75" w:name="_Toc530551805"/>
      <w:bookmarkStart w:id="76" w:name="_Toc531358960"/>
    </w:p>
    <w:bookmarkEnd w:id="74"/>
    <w:bookmarkEnd w:id="75"/>
    <w:bookmarkEnd w:id="76"/>
    <w:p w14:paraId="1F5F6B22">
      <w:pPr>
        <w:pStyle w:val="17"/>
        <w:numPr>
          <w:ilvl w:val="0"/>
          <w:numId w:val="1"/>
        </w:numPr>
        <w:spacing w:before="0" w:after="0" w:line="360" w:lineRule="auto"/>
        <w:rPr>
          <w:rFonts w:ascii="仿宋" w:hAnsi="仿宋" w:eastAsia="仿宋" w:cs="仿宋"/>
          <w:sz w:val="36"/>
          <w:szCs w:val="36"/>
        </w:rPr>
      </w:pPr>
      <w:bookmarkStart w:id="77" w:name="_Toc5453"/>
      <w:bookmarkStart w:id="78" w:name="_Toc25544"/>
      <w:bookmarkStart w:id="79" w:name="_Toc531358974"/>
      <w:bookmarkStart w:id="80" w:name="_Toc530551819"/>
      <w:bookmarkStart w:id="81" w:name="_Toc409683143"/>
      <w:bookmarkStart w:id="82" w:name="_Toc493956031"/>
      <w:r>
        <w:rPr>
          <w:rFonts w:hint="eastAsia" w:ascii="仿宋" w:hAnsi="仿宋" w:eastAsia="仿宋" w:cs="仿宋"/>
          <w:sz w:val="36"/>
          <w:szCs w:val="36"/>
        </w:rPr>
        <w:t xml:space="preserve"> </w:t>
      </w:r>
      <w:bookmarkStart w:id="83" w:name="_Toc29727"/>
      <w:r>
        <w:rPr>
          <w:rFonts w:hint="eastAsia" w:ascii="仿宋" w:hAnsi="仿宋" w:eastAsia="仿宋" w:cs="仿宋"/>
          <w:sz w:val="36"/>
          <w:szCs w:val="36"/>
        </w:rPr>
        <w:t>采购需求</w:t>
      </w:r>
      <w:bookmarkEnd w:id="77"/>
      <w:bookmarkEnd w:id="78"/>
      <w:bookmarkEnd w:id="83"/>
    </w:p>
    <w:p w14:paraId="55A39F97">
      <w:pPr>
        <w:pStyle w:val="4"/>
        <w:snapToGrid w:val="0"/>
        <w:spacing w:before="200" w:after="200"/>
        <w:ind w:firstLine="321" w:firstLineChars="100"/>
        <w:rPr>
          <w:rFonts w:hint="default" w:ascii="仿宋" w:hAnsi="仿宋" w:eastAsia="仿宋" w:cs="仿宋"/>
          <w:sz w:val="32"/>
          <w:szCs w:val="32"/>
          <w:lang w:val="en-US" w:eastAsia="zh-CN"/>
        </w:rPr>
      </w:pPr>
      <w:bookmarkStart w:id="84" w:name="_Toc16155"/>
      <w:bookmarkStart w:id="85" w:name="_Toc420764130"/>
      <w:bookmarkStart w:id="86" w:name="_Toc10183"/>
      <w:bookmarkStart w:id="87" w:name="_Toc11787893"/>
      <w:r>
        <w:rPr>
          <w:rFonts w:hint="eastAsia" w:ascii="仿宋" w:hAnsi="仿宋" w:eastAsia="仿宋" w:cs="仿宋"/>
          <w:sz w:val="32"/>
          <w:szCs w:val="32"/>
        </w:rPr>
        <w:t>一、项目背景</w:t>
      </w:r>
      <w:bookmarkEnd w:id="84"/>
      <w:r>
        <w:rPr>
          <w:rFonts w:hint="default" w:ascii="仿宋" w:hAnsi="仿宋" w:eastAsia="仿宋" w:cs="仿宋"/>
          <w:sz w:val="32"/>
          <w:szCs w:val="32"/>
          <w:lang w:val="en-US" w:eastAsia="zh-CN"/>
        </w:rPr>
        <w:t xml:space="preserve">  </w:t>
      </w:r>
    </w:p>
    <w:p w14:paraId="6AC19F57">
      <w:pPr>
        <w:wordWrap w:val="0"/>
        <w:snapToGrid w:val="0"/>
        <w:spacing w:line="420" w:lineRule="exact"/>
        <w:ind w:firstLine="510"/>
        <w:rPr>
          <w:rFonts w:hint="eastAsia" w:ascii="仿宋" w:hAnsi="仿宋" w:eastAsia="仿宋" w:cs="仿宋"/>
          <w:bCs/>
          <w:snapToGrid w:val="0"/>
          <w:sz w:val="24"/>
          <w:szCs w:val="24"/>
          <w:lang w:eastAsia="zh-CN"/>
        </w:rPr>
      </w:pPr>
      <w:r>
        <w:rPr>
          <w:rFonts w:hint="eastAsia" w:ascii="仿宋" w:hAnsi="仿宋" w:eastAsia="仿宋" w:cs="仿宋"/>
          <w:bCs/>
          <w:snapToGrid w:val="0"/>
          <w:sz w:val="24"/>
          <w:szCs w:val="24"/>
          <w:lang w:val="en-US" w:eastAsia="zh-CN"/>
        </w:rPr>
        <w:t>1.</w:t>
      </w:r>
      <w:r>
        <w:rPr>
          <w:rFonts w:hint="eastAsia" w:ascii="仿宋" w:hAnsi="仿宋" w:eastAsia="仿宋" w:cs="仿宋"/>
          <w:bCs/>
          <w:snapToGrid w:val="0"/>
          <w:sz w:val="24"/>
          <w:szCs w:val="24"/>
        </w:rPr>
        <w:t>项目选址于</w:t>
      </w:r>
      <w:r>
        <w:rPr>
          <w:rFonts w:hint="eastAsia" w:ascii="仿宋" w:hAnsi="仿宋" w:eastAsia="仿宋" w:cs="仿宋"/>
          <w:bCs/>
          <w:snapToGrid w:val="0"/>
          <w:sz w:val="24"/>
          <w:szCs w:val="24"/>
          <w:lang w:val="en-US" w:eastAsia="zh-CN"/>
        </w:rPr>
        <w:t>丽水市庆元县屏都街道</w:t>
      </w:r>
      <w:r>
        <w:rPr>
          <w:rFonts w:hint="eastAsia" w:ascii="仿宋" w:hAnsi="仿宋" w:eastAsia="仿宋" w:cs="仿宋"/>
          <w:bCs/>
          <w:snapToGrid w:val="0"/>
          <w:sz w:val="24"/>
          <w:szCs w:val="24"/>
        </w:rPr>
        <w:t>中国美妆村“美妆主题乐园”</w:t>
      </w:r>
      <w:r>
        <w:rPr>
          <w:rFonts w:hint="eastAsia" w:ascii="仿宋" w:hAnsi="仿宋" w:eastAsia="仿宋" w:cs="仿宋"/>
          <w:bCs/>
          <w:snapToGrid w:val="0"/>
          <w:sz w:val="24"/>
          <w:szCs w:val="24"/>
          <w:lang w:eastAsia="zh-CN"/>
        </w:rPr>
        <w:t>。</w:t>
      </w:r>
      <w:r>
        <w:rPr>
          <w:rFonts w:hint="eastAsia" w:ascii="仿宋" w:hAnsi="仿宋" w:eastAsia="仿宋" w:cs="仿宋"/>
          <w:bCs/>
          <w:snapToGrid w:val="0"/>
          <w:color w:val="auto"/>
          <w:sz w:val="24"/>
          <w:szCs w:val="24"/>
          <w:lang w:val="en-US" w:eastAsia="zh-CN"/>
        </w:rPr>
        <w:t>占地面积约490平方，</w:t>
      </w:r>
      <w:r>
        <w:rPr>
          <w:rFonts w:hint="eastAsia" w:ascii="仿宋" w:hAnsi="仿宋" w:eastAsia="仿宋" w:cs="仿宋"/>
          <w:bCs/>
          <w:snapToGrid w:val="0"/>
          <w:sz w:val="24"/>
          <w:szCs w:val="24"/>
          <w:lang w:eastAsia="zh-CN"/>
        </w:rPr>
        <w:t>以集装箱整体塑型，</w:t>
      </w:r>
      <w:r>
        <w:rPr>
          <w:rFonts w:hint="default" w:ascii="仿宋" w:hAnsi="仿宋" w:eastAsia="仿宋" w:cs="仿宋"/>
          <w:bCs/>
          <w:snapToGrid w:val="0"/>
          <w:sz w:val="24"/>
          <w:szCs w:val="24"/>
          <w:lang w:val="en-US" w:eastAsia="zh-CN"/>
        </w:rPr>
        <w:t>突出理“响”百山主题，将理论宣讲融合以美妆文化与沙塑艺术为特色的乐园之中</w:t>
      </w:r>
      <w:r>
        <w:rPr>
          <w:rFonts w:hint="eastAsia" w:ascii="仿宋" w:hAnsi="仿宋" w:eastAsia="仿宋" w:cs="仿宋"/>
          <w:bCs/>
          <w:snapToGrid w:val="0"/>
          <w:sz w:val="24"/>
          <w:szCs w:val="24"/>
          <w:lang w:eastAsia="zh-CN"/>
        </w:rPr>
        <w:t>，打造集网红打卡的青年宣讲平台。</w:t>
      </w:r>
    </w:p>
    <w:p w14:paraId="1C947BFB">
      <w:pPr>
        <w:wordWrap w:val="0"/>
        <w:snapToGrid w:val="0"/>
        <w:spacing w:line="420" w:lineRule="exact"/>
        <w:ind w:firstLine="510"/>
        <w:rPr>
          <w:rFonts w:hint="default" w:ascii="仿宋" w:hAnsi="仿宋" w:eastAsia="仿宋" w:cs="仿宋"/>
          <w:bCs/>
          <w:snapToGrid w:val="0"/>
          <w:sz w:val="24"/>
          <w:szCs w:val="24"/>
          <w:lang w:val="en-US" w:eastAsia="zh-CN"/>
        </w:rPr>
      </w:pPr>
      <w:r>
        <w:rPr>
          <w:rFonts w:hint="eastAsia" w:ascii="仿宋" w:hAnsi="仿宋" w:eastAsia="仿宋" w:cs="仿宋"/>
          <w:bCs/>
          <w:snapToGrid w:val="0"/>
          <w:sz w:val="24"/>
          <w:szCs w:val="24"/>
          <w:lang w:val="en-US" w:eastAsia="zh-CN"/>
        </w:rPr>
        <w:t>2. 结合庆元县“理响百山”宣讲联盟，创建“人气型”宣讲阵地，打造理响、百山双联动IP，通过“ 读、听、观、评 ”四位一体的立体化体验环境，丰富多元的形式吸引广大受众群体，以此拓展理论宣讲的社会触及面和影响力，实现宣讲工作的深度渗透与广泛覆盖，切实将理论知识传播转化为社会共识与行动力量。</w:t>
      </w:r>
    </w:p>
    <w:p w14:paraId="6BD3905E">
      <w:pPr>
        <w:wordWrap w:val="0"/>
        <w:snapToGrid w:val="0"/>
        <w:spacing w:line="420" w:lineRule="exact"/>
        <w:ind w:firstLine="510"/>
        <w:rPr>
          <w:rFonts w:hint="eastAsia" w:ascii="仿宋" w:hAnsi="仿宋" w:eastAsia="仿宋" w:cs="仿宋"/>
          <w:bCs/>
          <w:snapToGrid w:val="0"/>
          <w:sz w:val="24"/>
          <w:szCs w:val="24"/>
          <w:lang w:val="en-US" w:eastAsia="zh-CN"/>
        </w:rPr>
      </w:pPr>
      <w:r>
        <w:rPr>
          <w:rFonts w:hint="eastAsia" w:ascii="仿宋" w:hAnsi="仿宋" w:eastAsia="仿宋" w:cs="仿宋"/>
          <w:bCs/>
          <w:snapToGrid w:val="0"/>
          <w:sz w:val="24"/>
          <w:szCs w:val="24"/>
          <w:lang w:val="en-US" w:eastAsia="zh-CN"/>
        </w:rPr>
        <w:t>3.通过网红打卡的青年宣讲平台，弘扬和传播本土独特的宣讲文化，结合美妆村“美妆主题乐园”，使得村民文化精神生活更加丰富，同步推动了地方特色产业的发展，实现了文化产业与经济发展的良性互动，为乡村的全面振兴注入新的活力。</w:t>
      </w:r>
    </w:p>
    <w:p w14:paraId="75BAB396">
      <w:pPr>
        <w:pStyle w:val="4"/>
        <w:numPr>
          <w:ilvl w:val="0"/>
          <w:numId w:val="2"/>
        </w:numPr>
        <w:snapToGrid w:val="0"/>
        <w:spacing w:before="200" w:after="200"/>
        <w:ind w:firstLine="321" w:firstLineChars="100"/>
        <w:rPr>
          <w:rFonts w:hint="eastAsia" w:ascii="仿宋" w:hAnsi="仿宋" w:eastAsia="仿宋" w:cs="仿宋"/>
          <w:sz w:val="32"/>
          <w:szCs w:val="32"/>
        </w:rPr>
      </w:pPr>
      <w:bookmarkStart w:id="88" w:name="_Toc13034"/>
      <w:r>
        <w:rPr>
          <w:rFonts w:hint="eastAsia" w:ascii="仿宋" w:hAnsi="仿宋" w:eastAsia="仿宋" w:cs="仿宋"/>
          <w:sz w:val="32"/>
          <w:szCs w:val="32"/>
        </w:rPr>
        <w:t>采购内容</w:t>
      </w:r>
      <w:bookmarkEnd w:id="88"/>
    </w:p>
    <w:p w14:paraId="00D44087">
      <w:pPr>
        <w:wordWrap w:val="0"/>
        <w:snapToGrid w:val="0"/>
        <w:spacing w:line="420" w:lineRule="exact"/>
        <w:ind w:firstLine="510"/>
        <w:rPr>
          <w:rFonts w:hint="default" w:ascii="仿宋" w:hAnsi="仿宋" w:eastAsia="仿宋" w:cs="仿宋"/>
          <w:bCs/>
          <w:snapToGrid w:val="0"/>
          <w:sz w:val="24"/>
          <w:szCs w:val="24"/>
          <w:lang w:val="en-US" w:eastAsia="zh-CN"/>
        </w:rPr>
      </w:pPr>
      <w:r>
        <w:rPr>
          <w:rFonts w:hint="eastAsia" w:ascii="仿宋" w:hAnsi="仿宋" w:eastAsia="仿宋" w:cs="仿宋"/>
          <w:bCs/>
          <w:snapToGrid w:val="0"/>
          <w:sz w:val="24"/>
          <w:szCs w:val="24"/>
          <w:lang w:val="en-US" w:eastAsia="zh-CN"/>
        </w:rPr>
        <w:t>1、</w:t>
      </w:r>
      <w:r>
        <w:rPr>
          <w:rFonts w:hint="default" w:ascii="仿宋" w:hAnsi="仿宋" w:eastAsia="仿宋" w:cs="仿宋"/>
          <w:bCs/>
          <w:snapToGrid w:val="0"/>
          <w:sz w:val="24"/>
          <w:szCs w:val="24"/>
          <w:lang w:val="en-US" w:eastAsia="zh-CN"/>
        </w:rPr>
        <w:t>整体策划、主题定位</w:t>
      </w:r>
      <w:r>
        <w:rPr>
          <w:rFonts w:hint="eastAsia" w:ascii="仿宋" w:hAnsi="仿宋" w:eastAsia="仿宋" w:cs="仿宋"/>
          <w:bCs/>
          <w:snapToGrid w:val="0"/>
          <w:sz w:val="24"/>
          <w:szCs w:val="24"/>
          <w:lang w:val="en-US" w:eastAsia="zh-CN"/>
        </w:rPr>
        <w:t>：</w:t>
      </w:r>
      <w:r>
        <w:rPr>
          <w:rFonts w:hint="default" w:ascii="仿宋" w:hAnsi="仿宋" w:eastAsia="仿宋" w:cs="仿宋"/>
          <w:bCs/>
          <w:snapToGrid w:val="0"/>
          <w:sz w:val="24"/>
          <w:szCs w:val="24"/>
          <w:lang w:val="en-US" w:eastAsia="zh-CN"/>
        </w:rPr>
        <w:t>综合考虑空间现状、项目情况与所在地文化内涵，进行场地规划设计，拟定符合实际、特色鲜明、立意准确的主题。</w:t>
      </w:r>
    </w:p>
    <w:p w14:paraId="7CDDCEB6">
      <w:pPr>
        <w:wordWrap w:val="0"/>
        <w:snapToGrid w:val="0"/>
        <w:spacing w:line="420" w:lineRule="exact"/>
        <w:ind w:firstLine="510"/>
        <w:rPr>
          <w:rFonts w:hint="default" w:ascii="仿宋" w:hAnsi="仿宋" w:eastAsia="仿宋" w:cs="仿宋"/>
          <w:bCs/>
          <w:snapToGrid w:val="0"/>
          <w:sz w:val="24"/>
          <w:szCs w:val="24"/>
          <w:lang w:val="en-US" w:eastAsia="zh-CN"/>
        </w:rPr>
      </w:pPr>
      <w:r>
        <w:rPr>
          <w:rFonts w:hint="eastAsia" w:ascii="仿宋" w:hAnsi="仿宋" w:eastAsia="仿宋" w:cs="仿宋"/>
          <w:bCs/>
          <w:snapToGrid w:val="0"/>
          <w:sz w:val="24"/>
          <w:szCs w:val="24"/>
          <w:lang w:val="en-US" w:eastAsia="zh-CN"/>
        </w:rPr>
        <w:t>2、</w:t>
      </w:r>
      <w:r>
        <w:rPr>
          <w:rFonts w:hint="default" w:ascii="仿宋" w:hAnsi="仿宋" w:eastAsia="仿宋" w:cs="仿宋"/>
          <w:bCs/>
          <w:snapToGrid w:val="0"/>
          <w:sz w:val="24"/>
          <w:szCs w:val="24"/>
          <w:lang w:val="en-US" w:eastAsia="zh-CN"/>
        </w:rPr>
        <w:t>空间布展</w:t>
      </w:r>
      <w:r>
        <w:rPr>
          <w:rFonts w:hint="eastAsia" w:ascii="仿宋" w:hAnsi="仿宋" w:eastAsia="仿宋" w:cs="仿宋"/>
          <w:bCs/>
          <w:snapToGrid w:val="0"/>
          <w:sz w:val="24"/>
          <w:szCs w:val="24"/>
          <w:lang w:val="en-US" w:eastAsia="zh-CN"/>
        </w:rPr>
        <w:t>：</w:t>
      </w:r>
      <w:r>
        <w:rPr>
          <w:rFonts w:hint="default" w:ascii="仿宋" w:hAnsi="仿宋" w:eastAsia="仿宋" w:cs="仿宋"/>
          <w:bCs/>
          <w:snapToGrid w:val="0"/>
          <w:sz w:val="24"/>
          <w:szCs w:val="24"/>
          <w:lang w:val="en-US" w:eastAsia="zh-CN"/>
        </w:rPr>
        <w:t>对项目空间场地进行科学合理的划分，选择合理展陈方向及展线设计。通过文化内容、</w:t>
      </w:r>
      <w:r>
        <w:rPr>
          <w:rFonts w:hint="eastAsia" w:ascii="仿宋" w:hAnsi="仿宋" w:eastAsia="仿宋" w:cs="仿宋"/>
          <w:bCs/>
          <w:snapToGrid w:val="0"/>
          <w:sz w:val="24"/>
          <w:szCs w:val="24"/>
          <w:lang w:val="en-US" w:eastAsia="zh-CN"/>
        </w:rPr>
        <w:t>事迹</w:t>
      </w:r>
      <w:r>
        <w:rPr>
          <w:rFonts w:hint="default" w:ascii="仿宋" w:hAnsi="仿宋" w:eastAsia="仿宋" w:cs="仿宋"/>
          <w:bCs/>
          <w:snapToGrid w:val="0"/>
          <w:sz w:val="24"/>
          <w:szCs w:val="24"/>
          <w:lang w:val="en-US" w:eastAsia="zh-CN"/>
        </w:rPr>
        <w:t>资料、实物展品等着重内容进行</w:t>
      </w:r>
      <w:r>
        <w:rPr>
          <w:rFonts w:hint="eastAsia" w:ascii="仿宋" w:hAnsi="仿宋" w:eastAsia="仿宋" w:cs="仿宋"/>
          <w:bCs/>
          <w:snapToGrid w:val="0"/>
          <w:sz w:val="24"/>
          <w:szCs w:val="24"/>
          <w:lang w:val="en-US" w:eastAsia="zh-CN"/>
        </w:rPr>
        <w:t>，同时考虑后期场地运营的实效性。</w:t>
      </w:r>
    </w:p>
    <w:p w14:paraId="3D5E2E00">
      <w:pPr>
        <w:wordWrap w:val="0"/>
        <w:snapToGrid w:val="0"/>
        <w:spacing w:line="420" w:lineRule="exact"/>
        <w:ind w:firstLine="510"/>
        <w:rPr>
          <w:rFonts w:hint="default" w:ascii="仿宋" w:hAnsi="仿宋" w:eastAsia="仿宋" w:cs="仿宋"/>
          <w:bCs/>
          <w:snapToGrid w:val="0"/>
          <w:sz w:val="24"/>
          <w:szCs w:val="24"/>
          <w:lang w:val="en-US" w:eastAsia="zh-CN"/>
        </w:rPr>
      </w:pPr>
      <w:r>
        <w:rPr>
          <w:rFonts w:hint="eastAsia" w:ascii="仿宋" w:hAnsi="仿宋" w:eastAsia="仿宋" w:cs="仿宋"/>
          <w:bCs/>
          <w:snapToGrid w:val="0"/>
          <w:sz w:val="24"/>
          <w:szCs w:val="24"/>
          <w:lang w:val="en-US" w:eastAsia="zh-CN"/>
        </w:rPr>
        <w:t>3、</w:t>
      </w:r>
      <w:r>
        <w:rPr>
          <w:rFonts w:hint="default" w:ascii="仿宋" w:hAnsi="仿宋" w:eastAsia="仿宋" w:cs="仿宋"/>
          <w:bCs/>
          <w:snapToGrid w:val="0"/>
          <w:sz w:val="24"/>
          <w:szCs w:val="24"/>
          <w:lang w:val="en-US" w:eastAsia="zh-CN"/>
        </w:rPr>
        <w:t>文化提升项目</w:t>
      </w:r>
      <w:r>
        <w:rPr>
          <w:rFonts w:hint="eastAsia" w:ascii="仿宋" w:hAnsi="仿宋" w:eastAsia="仿宋" w:cs="仿宋"/>
          <w:bCs/>
          <w:snapToGrid w:val="0"/>
          <w:sz w:val="24"/>
          <w:szCs w:val="24"/>
          <w:lang w:val="en-US" w:eastAsia="zh-CN"/>
        </w:rPr>
        <w:t>：</w:t>
      </w:r>
      <w:r>
        <w:rPr>
          <w:rFonts w:hint="default" w:ascii="仿宋" w:hAnsi="仿宋" w:eastAsia="仿宋" w:cs="仿宋"/>
          <w:bCs/>
          <w:snapToGrid w:val="0"/>
          <w:sz w:val="24"/>
          <w:szCs w:val="24"/>
          <w:lang w:val="en-US" w:eastAsia="zh-CN"/>
        </w:rPr>
        <w:t>聚焦于强化理论宣讲的实用性，通过户内外的联动，实现业态化运营。</w:t>
      </w:r>
      <w:r>
        <w:rPr>
          <w:rFonts w:hint="eastAsia" w:ascii="仿宋" w:hAnsi="仿宋" w:eastAsia="仿宋" w:cs="仿宋"/>
          <w:bCs/>
          <w:snapToGrid w:val="0"/>
          <w:sz w:val="24"/>
          <w:szCs w:val="24"/>
          <w:lang w:val="en-US" w:eastAsia="zh-CN"/>
        </w:rPr>
        <w:t>需要</w:t>
      </w:r>
      <w:r>
        <w:rPr>
          <w:rFonts w:hint="default" w:ascii="仿宋" w:hAnsi="仿宋" w:eastAsia="仿宋" w:cs="仿宋"/>
          <w:bCs/>
          <w:snapToGrid w:val="0"/>
          <w:sz w:val="24"/>
          <w:szCs w:val="24"/>
          <w:lang w:val="en-US" w:eastAsia="zh-CN"/>
        </w:rPr>
        <w:t>吸引更广泛的参与者，促进文化的传播与交流，助力学习型社会的建设。</w:t>
      </w:r>
    </w:p>
    <w:bookmarkEnd w:id="85"/>
    <w:p w14:paraId="1D7AB054">
      <w:pPr>
        <w:pStyle w:val="4"/>
        <w:numPr>
          <w:ilvl w:val="0"/>
          <w:numId w:val="3"/>
        </w:numPr>
        <w:spacing w:before="200" w:after="200"/>
        <w:ind w:firstLine="321" w:firstLineChars="100"/>
        <w:rPr>
          <w:rFonts w:ascii="仿宋" w:hAnsi="仿宋" w:eastAsia="仿宋" w:cs="仿宋"/>
          <w:color w:val="auto"/>
          <w:sz w:val="32"/>
          <w:szCs w:val="32"/>
          <w:highlight w:val="none"/>
        </w:rPr>
      </w:pPr>
      <w:bookmarkStart w:id="89" w:name="_Toc13540"/>
      <w:bookmarkStart w:id="90" w:name="_Toc21157"/>
      <w:bookmarkStart w:id="91" w:name="_Toc15368"/>
      <w:bookmarkStart w:id="92" w:name="_Toc16599"/>
      <w:bookmarkStart w:id="93" w:name="_Toc522718947"/>
      <w:bookmarkStart w:id="94" w:name="_Toc420764134"/>
      <w:r>
        <w:rPr>
          <w:rFonts w:hint="eastAsia" w:ascii="仿宋" w:hAnsi="仿宋" w:eastAsia="仿宋" w:cs="仿宋"/>
          <w:color w:val="auto"/>
          <w:sz w:val="32"/>
          <w:szCs w:val="32"/>
          <w:highlight w:val="none"/>
        </w:rPr>
        <w:t>工期要求</w:t>
      </w:r>
      <w:bookmarkEnd w:id="89"/>
      <w:bookmarkEnd w:id="90"/>
    </w:p>
    <w:p w14:paraId="06CB4AC7">
      <w:pPr>
        <w:pStyle w:val="16"/>
        <w:widowControl w:val="0"/>
        <w:snapToGrid w:val="0"/>
        <w:spacing w:before="0" w:beforeAutospacing="0" w:after="0" w:afterAutospacing="0" w:line="360" w:lineRule="auto"/>
        <w:ind w:firstLine="480" w:firstLineChars="200"/>
        <w:rPr>
          <w:color w:val="auto"/>
          <w:highlight w:val="none"/>
        </w:rPr>
      </w:pPr>
      <w:bookmarkStart w:id="95" w:name="_Toc30009"/>
      <w:bookmarkStart w:id="96" w:name="_Toc4583"/>
      <w:r>
        <w:rPr>
          <w:rFonts w:hint="eastAsia" w:ascii="仿宋" w:hAnsi="仿宋" w:eastAsia="仿宋"/>
          <w:bCs/>
          <w:color w:val="auto"/>
          <w:kern w:val="2"/>
          <w:szCs w:val="24"/>
          <w:highlight w:val="none"/>
        </w:rPr>
        <w:t>签订合同后</w:t>
      </w:r>
      <w:r>
        <w:rPr>
          <w:rFonts w:hint="eastAsia" w:ascii="仿宋" w:hAnsi="仿宋" w:eastAsia="仿宋"/>
          <w:bCs/>
          <w:color w:val="auto"/>
          <w:kern w:val="2"/>
          <w:szCs w:val="24"/>
          <w:highlight w:val="none"/>
          <w:lang w:val="en-US" w:eastAsia="zh-CN"/>
        </w:rPr>
        <w:t>180</w:t>
      </w:r>
      <w:r>
        <w:rPr>
          <w:rFonts w:hint="eastAsia" w:ascii="仿宋" w:hAnsi="仿宋" w:eastAsia="仿宋"/>
          <w:bCs/>
          <w:color w:val="auto"/>
          <w:kern w:val="2"/>
          <w:szCs w:val="24"/>
          <w:highlight w:val="none"/>
        </w:rPr>
        <w:t>个日历天完成项目建设。</w:t>
      </w:r>
      <w:bookmarkEnd w:id="95"/>
      <w:bookmarkEnd w:id="96"/>
    </w:p>
    <w:p w14:paraId="5493FAFB">
      <w:pPr>
        <w:pStyle w:val="4"/>
        <w:numPr>
          <w:ilvl w:val="0"/>
          <w:numId w:val="3"/>
        </w:numPr>
        <w:spacing w:before="200" w:after="200"/>
        <w:ind w:firstLine="321" w:firstLineChars="100"/>
        <w:rPr>
          <w:rFonts w:ascii="仿宋" w:hAnsi="仿宋" w:eastAsia="仿宋" w:cs="仿宋"/>
          <w:color w:val="auto"/>
          <w:sz w:val="32"/>
          <w:szCs w:val="32"/>
          <w:highlight w:val="none"/>
        </w:rPr>
      </w:pPr>
      <w:bookmarkStart w:id="97" w:name="_Toc17331"/>
      <w:bookmarkStart w:id="98" w:name="_Toc23433"/>
      <w:r>
        <w:rPr>
          <w:rFonts w:hint="eastAsia" w:ascii="仿宋" w:hAnsi="仿宋" w:eastAsia="仿宋" w:cs="仿宋"/>
          <w:color w:val="auto"/>
          <w:sz w:val="32"/>
          <w:szCs w:val="32"/>
          <w:highlight w:val="none"/>
        </w:rPr>
        <w:t>支付方式</w:t>
      </w:r>
      <w:bookmarkEnd w:id="97"/>
      <w:bookmarkEnd w:id="98"/>
    </w:p>
    <w:p w14:paraId="524C4D29">
      <w:pPr>
        <w:wordWrap w:val="0"/>
        <w:spacing w:line="360" w:lineRule="auto"/>
        <w:ind w:firstLine="480" w:firstLineChars="200"/>
        <w:rPr>
          <w:color w:val="auto"/>
          <w:highlight w:val="none"/>
        </w:rPr>
      </w:pPr>
      <w:r>
        <w:rPr>
          <w:rFonts w:hint="eastAsia" w:ascii="仿宋" w:hAnsi="仿宋" w:eastAsia="仿宋" w:cs="仿宋"/>
          <w:color w:val="auto"/>
          <w:sz w:val="24"/>
          <w:szCs w:val="24"/>
          <w:highlight w:val="none"/>
          <w:lang w:eastAsia="zh-CN"/>
        </w:rPr>
        <w:t>合同生效以及具备实施条件后</w:t>
      </w:r>
      <w:r>
        <w:rPr>
          <w:rFonts w:hint="eastAsia" w:ascii="仿宋" w:hAnsi="仿宋" w:eastAsia="仿宋" w:cs="仿宋"/>
          <w:color w:val="auto"/>
          <w:sz w:val="24"/>
          <w:szCs w:val="24"/>
          <w:highlight w:val="none"/>
        </w:rPr>
        <w:t>7个工作日内支付合同价款的</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0%作为预付款，</w:t>
      </w:r>
      <w:r>
        <w:rPr>
          <w:rFonts w:hint="eastAsia" w:ascii="仿宋" w:hAnsi="仿宋" w:eastAsia="仿宋" w:cs="仿宋"/>
          <w:color w:val="auto"/>
          <w:sz w:val="24"/>
          <w:szCs w:val="24"/>
          <w:highlight w:val="none"/>
          <w:lang w:val="en-US" w:eastAsia="zh-CN"/>
        </w:rPr>
        <w:t>项目完工并调试合格后7</w:t>
      </w:r>
      <w:r>
        <w:rPr>
          <w:rFonts w:hint="eastAsia" w:ascii="仿宋" w:hAnsi="仿宋" w:eastAsia="仿宋" w:cs="仿宋"/>
          <w:color w:val="auto"/>
          <w:sz w:val="24"/>
          <w:szCs w:val="24"/>
          <w:highlight w:val="none"/>
        </w:rPr>
        <w:t>个工作日内支付合同价款的</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验收合格后</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个工作日内付清尾款。</w:t>
      </w:r>
    </w:p>
    <w:bookmarkEnd w:id="91"/>
    <w:bookmarkEnd w:id="92"/>
    <w:bookmarkEnd w:id="93"/>
    <w:bookmarkEnd w:id="94"/>
    <w:p w14:paraId="2835B833">
      <w:pPr>
        <w:pStyle w:val="4"/>
        <w:spacing w:before="200" w:after="200"/>
        <w:ind w:firstLine="321" w:firstLineChars="100"/>
        <w:rPr>
          <w:rFonts w:ascii="仿宋" w:hAnsi="仿宋" w:eastAsia="仿宋" w:cs="仿宋"/>
          <w:color w:val="auto"/>
          <w:sz w:val="32"/>
          <w:szCs w:val="32"/>
        </w:rPr>
      </w:pPr>
      <w:bookmarkStart w:id="99" w:name="_Toc31944"/>
      <w:bookmarkStart w:id="100" w:name="_Toc27783"/>
      <w:bookmarkStart w:id="101" w:name="_Toc16563"/>
      <w:bookmarkStart w:id="102" w:name="_Toc4674"/>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rPr>
        <w:t>、其他要求</w:t>
      </w:r>
      <w:bookmarkEnd w:id="86"/>
      <w:bookmarkEnd w:id="87"/>
      <w:bookmarkEnd w:id="99"/>
      <w:bookmarkEnd w:id="100"/>
      <w:bookmarkEnd w:id="101"/>
      <w:bookmarkEnd w:id="102"/>
    </w:p>
    <w:p w14:paraId="2FE834A6">
      <w:pPr>
        <w:pStyle w:val="16"/>
        <w:widowControl w:val="0"/>
        <w:snapToGrid w:val="0"/>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color w:val="auto"/>
        </w:rPr>
        <w:t>1、本项目所涉及的安装数量，招标时确认数量不一定准确时，按其中标单价和实际工程量结算。税收、人工费、安装</w:t>
      </w:r>
      <w:r>
        <w:rPr>
          <w:rFonts w:hint="eastAsia" w:ascii="仿宋" w:hAnsi="仿宋" w:eastAsia="仿宋" w:cs="仿宋"/>
        </w:rPr>
        <w:t>费等一切与之相关的所有费用都需包含在报价中。</w:t>
      </w:r>
    </w:p>
    <w:p w14:paraId="7A38A004">
      <w:pPr>
        <w:pStyle w:val="16"/>
        <w:widowControl w:val="0"/>
        <w:snapToGrid w:val="0"/>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rPr>
        <w:t>2、本项目排名第一的中标候选人未注册成为“浙江省政府采购投标人”的，采购代理机构将暂缓发布中标通知书，由此造成的不利影响自行承担。</w:t>
      </w:r>
    </w:p>
    <w:p w14:paraId="695F9FE1">
      <w:pPr>
        <w:pStyle w:val="17"/>
        <w:spacing w:before="0" w:after="0" w:line="360" w:lineRule="auto"/>
        <w:rPr>
          <w:rFonts w:ascii="仿宋" w:hAnsi="仿宋" w:eastAsia="仿宋" w:cs="仿宋"/>
          <w:sz w:val="36"/>
          <w:szCs w:val="36"/>
        </w:rPr>
      </w:pPr>
    </w:p>
    <w:p w14:paraId="14856045">
      <w:pPr>
        <w:rPr>
          <w:rFonts w:ascii="仿宋" w:hAnsi="仿宋" w:eastAsia="仿宋" w:cs="仿宋"/>
          <w:sz w:val="36"/>
          <w:szCs w:val="36"/>
        </w:rPr>
      </w:pPr>
      <w:r>
        <w:rPr>
          <w:rFonts w:hint="eastAsia" w:ascii="仿宋" w:hAnsi="仿宋" w:eastAsia="仿宋" w:cs="仿宋"/>
          <w:sz w:val="36"/>
          <w:szCs w:val="36"/>
        </w:rPr>
        <w:br w:type="page"/>
      </w:r>
    </w:p>
    <w:p w14:paraId="5BCAEF43">
      <w:pPr>
        <w:pStyle w:val="17"/>
        <w:spacing w:before="0" w:after="0" w:line="360" w:lineRule="auto"/>
        <w:rPr>
          <w:rFonts w:ascii="仿宋" w:hAnsi="仿宋" w:eastAsia="仿宋" w:cs="仿宋"/>
          <w:sz w:val="36"/>
          <w:szCs w:val="36"/>
        </w:rPr>
      </w:pPr>
      <w:bookmarkStart w:id="103" w:name="_Toc18965"/>
      <w:r>
        <w:rPr>
          <w:rFonts w:hint="eastAsia" w:ascii="仿宋" w:hAnsi="仿宋" w:eastAsia="仿宋" w:cs="仿宋"/>
          <w:sz w:val="36"/>
          <w:szCs w:val="36"/>
        </w:rPr>
        <w:t>第三章  供应商须知</w:t>
      </w:r>
      <w:bookmarkEnd w:id="79"/>
      <w:bookmarkEnd w:id="80"/>
      <w:bookmarkEnd w:id="81"/>
      <w:bookmarkEnd w:id="82"/>
      <w:bookmarkEnd w:id="103"/>
    </w:p>
    <w:p w14:paraId="1349C006">
      <w:pPr>
        <w:pStyle w:val="17"/>
        <w:spacing w:after="240"/>
        <w:jc w:val="left"/>
        <w:outlineLvl w:val="1"/>
        <w:rPr>
          <w:rFonts w:ascii="仿宋" w:hAnsi="仿宋" w:eastAsia="仿宋" w:cs="仿宋"/>
          <w:sz w:val="30"/>
          <w:szCs w:val="30"/>
        </w:rPr>
      </w:pPr>
      <w:bookmarkStart w:id="104" w:name="_Toc15048"/>
      <w:bookmarkStart w:id="105" w:name="EB4c7125c6dc654ed08b5f32dccfe34746"/>
      <w:bookmarkStart w:id="106" w:name="_Toc493956033"/>
      <w:r>
        <w:rPr>
          <w:rFonts w:hint="eastAsia" w:ascii="仿宋" w:hAnsi="仿宋" w:eastAsia="仿宋" w:cs="仿宋"/>
          <w:sz w:val="30"/>
          <w:szCs w:val="30"/>
        </w:rPr>
        <w:t>供应商须知前附表（一）</w:t>
      </w:r>
      <w:bookmarkEnd w:id="104"/>
    </w:p>
    <w:tbl>
      <w:tblPr>
        <w:tblStyle w:val="18"/>
        <w:tblW w:w="9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560"/>
        <w:gridCol w:w="6769"/>
      </w:tblGrid>
      <w:tr w14:paraId="6319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22" w:type="dxa"/>
            <w:vAlign w:val="center"/>
          </w:tcPr>
          <w:p w14:paraId="0F586220">
            <w:pPr>
              <w:ind w:right="-86" w:rightChars="-41"/>
              <w:jc w:val="center"/>
              <w:rPr>
                <w:rFonts w:ascii="仿宋" w:hAnsi="仿宋" w:eastAsia="仿宋" w:cs="仿宋"/>
                <w:b/>
                <w:sz w:val="24"/>
                <w:szCs w:val="24"/>
              </w:rPr>
            </w:pPr>
            <w:r>
              <w:rPr>
                <w:rFonts w:hint="eastAsia" w:ascii="仿宋" w:hAnsi="仿宋" w:eastAsia="仿宋" w:cs="仿宋"/>
                <w:b/>
                <w:sz w:val="24"/>
                <w:szCs w:val="24"/>
              </w:rPr>
              <w:t>条款号</w:t>
            </w:r>
          </w:p>
        </w:tc>
        <w:tc>
          <w:tcPr>
            <w:tcW w:w="1560" w:type="dxa"/>
            <w:vAlign w:val="center"/>
          </w:tcPr>
          <w:p w14:paraId="4CB92517">
            <w:pPr>
              <w:jc w:val="center"/>
              <w:rPr>
                <w:rFonts w:ascii="仿宋" w:hAnsi="仿宋" w:eastAsia="仿宋" w:cs="仿宋"/>
                <w:b/>
                <w:sz w:val="24"/>
                <w:szCs w:val="24"/>
              </w:rPr>
            </w:pPr>
            <w:r>
              <w:rPr>
                <w:rFonts w:hint="eastAsia" w:ascii="仿宋" w:hAnsi="仿宋" w:eastAsia="仿宋" w:cs="仿宋"/>
                <w:b/>
                <w:sz w:val="24"/>
                <w:szCs w:val="24"/>
              </w:rPr>
              <w:t>条款名称</w:t>
            </w:r>
          </w:p>
        </w:tc>
        <w:tc>
          <w:tcPr>
            <w:tcW w:w="6769" w:type="dxa"/>
            <w:vAlign w:val="center"/>
          </w:tcPr>
          <w:p w14:paraId="75D0B76C">
            <w:pPr>
              <w:jc w:val="center"/>
              <w:rPr>
                <w:rFonts w:ascii="仿宋" w:hAnsi="仿宋" w:eastAsia="仿宋" w:cs="仿宋"/>
                <w:b/>
                <w:sz w:val="24"/>
                <w:szCs w:val="24"/>
              </w:rPr>
            </w:pPr>
            <w:r>
              <w:rPr>
                <w:rFonts w:hint="eastAsia" w:ascii="仿宋" w:hAnsi="仿宋" w:eastAsia="仿宋" w:cs="仿宋"/>
                <w:b/>
                <w:sz w:val="24"/>
                <w:szCs w:val="24"/>
              </w:rPr>
              <w:t>编列内容</w:t>
            </w:r>
          </w:p>
        </w:tc>
      </w:tr>
      <w:tr w14:paraId="4112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698729A0">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1.2.1</w:t>
            </w:r>
          </w:p>
        </w:tc>
        <w:tc>
          <w:tcPr>
            <w:tcW w:w="1560" w:type="dxa"/>
            <w:vAlign w:val="center"/>
          </w:tcPr>
          <w:p w14:paraId="0154BDD7">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采购人</w:t>
            </w:r>
          </w:p>
        </w:tc>
        <w:tc>
          <w:tcPr>
            <w:tcW w:w="6769" w:type="dxa"/>
            <w:vAlign w:val="center"/>
          </w:tcPr>
          <w:p w14:paraId="2B0384FF">
            <w:pPr>
              <w:rPr>
                <w:rFonts w:ascii="仿宋" w:hAnsi="仿宋" w:eastAsia="仿宋" w:cs="仿宋"/>
                <w:bCs/>
                <w:sz w:val="24"/>
                <w:szCs w:val="24"/>
              </w:rPr>
            </w:pPr>
            <w:r>
              <w:rPr>
                <w:rFonts w:hint="eastAsia" w:ascii="仿宋" w:hAnsi="仿宋" w:eastAsia="仿宋" w:cs="仿宋"/>
                <w:bCs/>
                <w:sz w:val="24"/>
                <w:szCs w:val="24"/>
              </w:rPr>
              <w:t>见第一章竞争性磋商采购公告（邀请）</w:t>
            </w:r>
          </w:p>
        </w:tc>
      </w:tr>
      <w:tr w14:paraId="415ED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6B4B391A">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1.2.2</w:t>
            </w:r>
          </w:p>
        </w:tc>
        <w:tc>
          <w:tcPr>
            <w:tcW w:w="1560" w:type="dxa"/>
            <w:vAlign w:val="center"/>
          </w:tcPr>
          <w:p w14:paraId="3FDA9C85">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采购代理机构</w:t>
            </w:r>
          </w:p>
        </w:tc>
        <w:tc>
          <w:tcPr>
            <w:tcW w:w="6769" w:type="dxa"/>
            <w:vAlign w:val="center"/>
          </w:tcPr>
          <w:p w14:paraId="40B380BE">
            <w:pPr>
              <w:rPr>
                <w:rFonts w:ascii="仿宋" w:hAnsi="仿宋" w:eastAsia="仿宋" w:cs="仿宋"/>
                <w:bCs/>
                <w:sz w:val="24"/>
                <w:szCs w:val="24"/>
              </w:rPr>
            </w:pPr>
            <w:r>
              <w:rPr>
                <w:rFonts w:hint="eastAsia" w:ascii="仿宋" w:hAnsi="仿宋" w:eastAsia="仿宋" w:cs="仿宋"/>
                <w:bCs/>
                <w:sz w:val="24"/>
                <w:szCs w:val="24"/>
              </w:rPr>
              <w:t>见第一章竞争性磋商采购公告（邀请）</w:t>
            </w:r>
          </w:p>
        </w:tc>
      </w:tr>
      <w:tr w14:paraId="4A1FF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22" w:type="dxa"/>
            <w:vAlign w:val="center"/>
          </w:tcPr>
          <w:p w14:paraId="6F89C5E9">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1.4.1</w:t>
            </w:r>
          </w:p>
        </w:tc>
        <w:tc>
          <w:tcPr>
            <w:tcW w:w="1560" w:type="dxa"/>
            <w:vAlign w:val="center"/>
          </w:tcPr>
          <w:p w14:paraId="137A6273">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联合体</w:t>
            </w:r>
          </w:p>
        </w:tc>
        <w:tc>
          <w:tcPr>
            <w:tcW w:w="6769" w:type="dxa"/>
            <w:vAlign w:val="center"/>
          </w:tcPr>
          <w:p w14:paraId="591F9158">
            <w:pPr>
              <w:rPr>
                <w:rFonts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不接受；</w:t>
            </w:r>
          </w:p>
          <w:p w14:paraId="2B17C652">
            <w:pPr>
              <w:numPr>
                <w:ilvl w:val="0"/>
                <w:numId w:val="4"/>
              </w:numPr>
              <w:rPr>
                <w:rFonts w:ascii="仿宋" w:hAnsi="仿宋" w:eastAsia="仿宋" w:cs="仿宋"/>
                <w:sz w:val="24"/>
                <w:szCs w:val="24"/>
              </w:rPr>
            </w:pPr>
            <w:r>
              <w:rPr>
                <w:rFonts w:hint="eastAsia" w:ascii="仿宋" w:hAnsi="仿宋" w:eastAsia="仿宋" w:cs="仿宋"/>
                <w:sz w:val="24"/>
                <w:szCs w:val="24"/>
              </w:rPr>
              <w:t>接受。</w:t>
            </w:r>
          </w:p>
        </w:tc>
      </w:tr>
      <w:tr w14:paraId="18FE7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22" w:type="dxa"/>
            <w:vAlign w:val="center"/>
          </w:tcPr>
          <w:p w14:paraId="47CA87C5">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1.7.1</w:t>
            </w:r>
          </w:p>
        </w:tc>
        <w:tc>
          <w:tcPr>
            <w:tcW w:w="1560" w:type="dxa"/>
            <w:vAlign w:val="center"/>
          </w:tcPr>
          <w:p w14:paraId="3FC75F9E">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现场踏勘</w:t>
            </w:r>
          </w:p>
        </w:tc>
        <w:tc>
          <w:tcPr>
            <w:tcW w:w="6769" w:type="dxa"/>
            <w:vAlign w:val="center"/>
          </w:tcPr>
          <w:p w14:paraId="5EABFC13">
            <w:pPr>
              <w:rPr>
                <w:rFonts w:ascii="仿宋" w:hAnsi="仿宋" w:eastAsia="仿宋" w:cs="仿宋"/>
                <w:bCs/>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 不组织。</w:t>
            </w:r>
          </w:p>
          <w:p w14:paraId="06F25047">
            <w:pPr>
              <w:rPr>
                <w:rFonts w:ascii="仿宋" w:hAnsi="仿宋" w:eastAsia="仿宋" w:cs="仿宋"/>
                <w:bCs/>
                <w:sz w:val="24"/>
                <w:szCs w:val="24"/>
              </w:rPr>
            </w:pPr>
            <w:r>
              <w:rPr>
                <w:rFonts w:hint="eastAsia" w:ascii="仿宋" w:hAnsi="仿宋" w:eastAsia="仿宋" w:cs="仿宋"/>
                <w:bCs/>
                <w:sz w:val="24"/>
                <w:szCs w:val="24"/>
              </w:rPr>
              <w:t>□ 组织，详见第二章采购需求。</w:t>
            </w:r>
          </w:p>
        </w:tc>
      </w:tr>
      <w:tr w14:paraId="0AB0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22" w:type="dxa"/>
            <w:vAlign w:val="center"/>
          </w:tcPr>
          <w:p w14:paraId="7478E077">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1.8.1</w:t>
            </w:r>
          </w:p>
        </w:tc>
        <w:tc>
          <w:tcPr>
            <w:tcW w:w="1560" w:type="dxa"/>
            <w:vAlign w:val="center"/>
          </w:tcPr>
          <w:p w14:paraId="5C4834C2">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答疑会</w:t>
            </w:r>
          </w:p>
        </w:tc>
        <w:tc>
          <w:tcPr>
            <w:tcW w:w="6769" w:type="dxa"/>
            <w:vAlign w:val="center"/>
          </w:tcPr>
          <w:p w14:paraId="591CD64F">
            <w:pPr>
              <w:rPr>
                <w:rFonts w:ascii="仿宋" w:hAnsi="仿宋" w:eastAsia="仿宋" w:cs="仿宋"/>
                <w:bCs/>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  不召开；</w:t>
            </w:r>
          </w:p>
          <w:p w14:paraId="42567AC0">
            <w:pPr>
              <w:rPr>
                <w:rFonts w:ascii="仿宋" w:hAnsi="仿宋" w:eastAsia="仿宋" w:cs="仿宋"/>
                <w:bCs/>
                <w:sz w:val="24"/>
                <w:szCs w:val="24"/>
              </w:rPr>
            </w:pPr>
            <w:r>
              <w:rPr>
                <w:rFonts w:hint="eastAsia" w:ascii="仿宋" w:hAnsi="仿宋" w:eastAsia="仿宋" w:cs="仿宋"/>
                <w:bCs/>
                <w:sz w:val="24"/>
                <w:szCs w:val="24"/>
              </w:rPr>
              <w:t xml:space="preserve">□  召开。时间：   年  月  日  时  分；地点： </w:t>
            </w:r>
          </w:p>
        </w:tc>
      </w:tr>
      <w:tr w14:paraId="23FC4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22" w:type="dxa"/>
            <w:vAlign w:val="center"/>
          </w:tcPr>
          <w:p w14:paraId="1D18A568">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1.9.1</w:t>
            </w:r>
          </w:p>
        </w:tc>
        <w:tc>
          <w:tcPr>
            <w:tcW w:w="1560" w:type="dxa"/>
            <w:vAlign w:val="center"/>
          </w:tcPr>
          <w:p w14:paraId="558E4558">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分包</w:t>
            </w:r>
          </w:p>
        </w:tc>
        <w:tc>
          <w:tcPr>
            <w:tcW w:w="6769" w:type="dxa"/>
            <w:vAlign w:val="center"/>
          </w:tcPr>
          <w:p w14:paraId="4E073482">
            <w:pPr>
              <w:ind w:left="-113" w:leftChars="-54" w:right="-107" w:rightChars="-51" w:firstLine="120" w:firstLineChars="50"/>
              <w:rPr>
                <w:rFonts w:ascii="仿宋" w:hAnsi="仿宋" w:eastAsia="仿宋" w:cs="仿宋"/>
                <w:bCs/>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 </w:t>
            </w:r>
            <w:r>
              <w:rPr>
                <w:rFonts w:hint="eastAsia" w:ascii="仿宋" w:hAnsi="仿宋" w:eastAsia="仿宋" w:cs="仿宋"/>
                <w:bCs/>
                <w:sz w:val="24"/>
                <w:szCs w:val="24"/>
              </w:rPr>
              <w:t xml:space="preserve"> 1.不允许。</w:t>
            </w:r>
          </w:p>
          <w:p w14:paraId="05763C84">
            <w:pPr>
              <w:ind w:left="-113" w:leftChars="-54" w:right="-107" w:rightChars="-51" w:firstLine="120" w:firstLineChars="50"/>
              <w:rPr>
                <w:rFonts w:ascii="仿宋" w:hAnsi="仿宋" w:eastAsia="仿宋" w:cs="仿宋"/>
                <w:bCs/>
                <w:sz w:val="24"/>
                <w:szCs w:val="24"/>
              </w:rPr>
            </w:pPr>
            <w:r>
              <w:rPr>
                <w:rFonts w:hint="eastAsia" w:ascii="仿宋" w:hAnsi="仿宋" w:eastAsia="仿宋" w:cs="仿宋"/>
                <w:bCs/>
                <w:sz w:val="24"/>
                <w:szCs w:val="24"/>
              </w:rPr>
              <w:t>□ 2.允许，但主体部分不得分包，详见第二章采购需求</w:t>
            </w:r>
          </w:p>
        </w:tc>
      </w:tr>
      <w:tr w14:paraId="70952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26D1FDDA">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1.11.3</w:t>
            </w:r>
          </w:p>
        </w:tc>
        <w:tc>
          <w:tcPr>
            <w:tcW w:w="1560" w:type="dxa"/>
            <w:vAlign w:val="center"/>
          </w:tcPr>
          <w:p w14:paraId="6104542F">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小型、微型企业的价格扣除</w:t>
            </w:r>
          </w:p>
        </w:tc>
        <w:tc>
          <w:tcPr>
            <w:tcW w:w="6769" w:type="dxa"/>
            <w:vAlign w:val="center"/>
          </w:tcPr>
          <w:p w14:paraId="7E1E6D8E">
            <w:pPr>
              <w:rPr>
                <w:rFonts w:ascii="仿宋" w:hAnsi="仿宋" w:eastAsia="仿宋" w:cs="仿宋"/>
                <w:bCs/>
                <w:sz w:val="24"/>
                <w:szCs w:val="24"/>
              </w:rPr>
            </w:pPr>
            <w:r>
              <w:rPr>
                <w:rFonts w:hint="eastAsia" w:ascii="仿宋" w:hAnsi="仿宋" w:eastAsia="仿宋" w:cs="仿宋"/>
                <w:bCs/>
                <w:sz w:val="24"/>
                <w:szCs w:val="24"/>
              </w:rPr>
              <w:t>1. 对小型和微型企业产品给予</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10</w:t>
            </w:r>
            <w:r>
              <w:rPr>
                <w:rFonts w:hint="eastAsia" w:ascii="仿宋" w:hAnsi="仿宋" w:eastAsia="仿宋" w:cs="仿宋"/>
                <w:bCs/>
                <w:sz w:val="24"/>
                <w:szCs w:val="24"/>
                <w:u w:val="single"/>
              </w:rPr>
              <w:t>%</w:t>
            </w:r>
            <w:r>
              <w:rPr>
                <w:rFonts w:hint="eastAsia" w:ascii="仿宋" w:hAnsi="仿宋" w:eastAsia="仿宋" w:cs="仿宋"/>
                <w:bCs/>
                <w:sz w:val="24"/>
                <w:szCs w:val="24"/>
              </w:rPr>
              <w:t>的价格扣除；</w:t>
            </w:r>
          </w:p>
          <w:p w14:paraId="705DE2A9">
            <w:pPr>
              <w:rPr>
                <w:rFonts w:ascii="仿宋" w:hAnsi="仿宋" w:eastAsia="仿宋" w:cs="仿宋"/>
                <w:bCs/>
                <w:sz w:val="24"/>
                <w:szCs w:val="24"/>
                <w:highlight w:val="none"/>
              </w:rPr>
            </w:pPr>
            <w:r>
              <w:rPr>
                <w:rFonts w:hint="eastAsia" w:ascii="仿宋" w:hAnsi="仿宋" w:eastAsia="仿宋" w:cs="仿宋"/>
                <w:bCs/>
                <w:sz w:val="24"/>
                <w:szCs w:val="24"/>
              </w:rPr>
              <w:t>2. 联合协议</w:t>
            </w:r>
            <w:r>
              <w:rPr>
                <w:rFonts w:hint="eastAsia" w:ascii="仿宋" w:hAnsi="仿宋" w:eastAsia="仿宋" w:cs="仿宋"/>
                <w:bCs/>
                <w:sz w:val="24"/>
                <w:szCs w:val="24"/>
                <w:highlight w:val="none"/>
              </w:rPr>
              <w:t>或者分包意向协议约定小微企业的合同份额占到合同总金额30%，给予</w:t>
            </w:r>
            <w:r>
              <w:rPr>
                <w:rFonts w:hint="eastAsia" w:ascii="仿宋" w:hAnsi="仿宋" w:eastAsia="仿宋" w:cs="仿宋"/>
                <w:bCs/>
                <w:sz w:val="24"/>
                <w:szCs w:val="24"/>
                <w:highlight w:val="none"/>
                <w:u w:val="single"/>
                <w:lang w:val="en-US" w:eastAsia="zh-CN"/>
              </w:rPr>
              <w:t>6</w:t>
            </w:r>
            <w:r>
              <w:rPr>
                <w:rFonts w:hint="eastAsia" w:ascii="仿宋" w:hAnsi="仿宋" w:eastAsia="仿宋" w:cs="仿宋"/>
                <w:bCs/>
                <w:sz w:val="24"/>
                <w:szCs w:val="24"/>
                <w:highlight w:val="none"/>
                <w:u w:val="single"/>
              </w:rPr>
              <w:t>%</w:t>
            </w:r>
            <w:r>
              <w:rPr>
                <w:rFonts w:hint="eastAsia" w:ascii="仿宋" w:hAnsi="仿宋" w:eastAsia="仿宋" w:cs="仿宋"/>
                <w:bCs/>
                <w:sz w:val="24"/>
                <w:szCs w:val="24"/>
                <w:highlight w:val="none"/>
              </w:rPr>
              <w:t>的价格扣除；</w:t>
            </w:r>
          </w:p>
          <w:p w14:paraId="5CCD53D2">
            <w:pPr>
              <w:rPr>
                <w:rFonts w:ascii="仿宋" w:hAnsi="仿宋" w:eastAsia="仿宋" w:cs="仿宋"/>
                <w:bCs/>
                <w:sz w:val="24"/>
                <w:szCs w:val="24"/>
                <w:highlight w:val="none"/>
              </w:rPr>
            </w:pPr>
            <w:r>
              <w:rPr>
                <w:rFonts w:hint="eastAsia" w:ascii="仿宋" w:hAnsi="仿宋" w:eastAsia="仿宋" w:cs="仿宋"/>
                <w:bCs/>
                <w:sz w:val="24"/>
                <w:szCs w:val="24"/>
                <w:highlight w:val="none"/>
              </w:rPr>
              <w:t>3. 本项目所属行业：</w:t>
            </w:r>
            <w:r>
              <w:rPr>
                <w:rFonts w:ascii="仿宋" w:hAnsi="仿宋" w:eastAsia="仿宋" w:cs="仿宋"/>
                <w:b/>
                <w:bCs/>
                <w:sz w:val="24"/>
                <w:szCs w:val="24"/>
                <w:u w:val="single"/>
              </w:rPr>
              <w:t>其他未列明行业</w:t>
            </w:r>
            <w:r>
              <w:rPr>
                <w:rFonts w:hint="eastAsia" w:ascii="仿宋" w:hAnsi="仿宋" w:eastAsia="仿宋" w:cs="仿宋"/>
                <w:bCs/>
                <w:sz w:val="24"/>
                <w:szCs w:val="24"/>
                <w:highlight w:val="none"/>
                <w:u w:val="single"/>
                <w:lang w:val="en-US" w:eastAsia="zh-CN"/>
              </w:rPr>
              <w:t>。</w:t>
            </w:r>
          </w:p>
          <w:p w14:paraId="4C1584D1">
            <w:pPr>
              <w:ind w:left="17" w:leftChars="8" w:right="-113" w:rightChars="-54"/>
              <w:rPr>
                <w:rFonts w:ascii="仿宋" w:hAnsi="仿宋" w:eastAsia="仿宋" w:cs="仿宋"/>
                <w:bCs/>
                <w:snapToGrid w:val="0"/>
                <w:sz w:val="24"/>
                <w:szCs w:val="24"/>
              </w:rPr>
            </w:pPr>
            <w:r>
              <w:rPr>
                <w:rFonts w:hint="eastAsia" w:ascii="仿宋" w:hAnsi="仿宋" w:eastAsia="仿宋" w:cs="仿宋"/>
                <w:bCs/>
                <w:sz w:val="24"/>
                <w:szCs w:val="24"/>
                <w:highlight w:val="none"/>
              </w:rPr>
              <w:t>4. 专门面向中小企业的项目，不享受价</w:t>
            </w:r>
            <w:r>
              <w:rPr>
                <w:rFonts w:hint="eastAsia" w:ascii="仿宋" w:hAnsi="仿宋" w:eastAsia="仿宋" w:cs="仿宋"/>
                <w:bCs/>
                <w:sz w:val="24"/>
                <w:szCs w:val="24"/>
              </w:rPr>
              <w:t>格扣除。</w:t>
            </w:r>
          </w:p>
        </w:tc>
      </w:tr>
      <w:tr w14:paraId="55C28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24A58BBB">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1.13.6</w:t>
            </w:r>
          </w:p>
        </w:tc>
        <w:tc>
          <w:tcPr>
            <w:tcW w:w="1560" w:type="dxa"/>
            <w:vAlign w:val="center"/>
          </w:tcPr>
          <w:p w14:paraId="7DEE40F3">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质疑联系人</w:t>
            </w:r>
          </w:p>
        </w:tc>
        <w:tc>
          <w:tcPr>
            <w:tcW w:w="6769" w:type="dxa"/>
            <w:vAlign w:val="center"/>
          </w:tcPr>
          <w:p w14:paraId="383E9713">
            <w:pPr>
              <w:rPr>
                <w:rFonts w:ascii="仿宋" w:hAnsi="仿宋" w:eastAsia="仿宋" w:cs="仿宋"/>
                <w:bCs/>
                <w:sz w:val="24"/>
                <w:szCs w:val="24"/>
              </w:rPr>
            </w:pPr>
            <w:r>
              <w:rPr>
                <w:rFonts w:hint="eastAsia" w:ascii="仿宋" w:hAnsi="仿宋" w:eastAsia="仿宋" w:cs="仿宋"/>
                <w:bCs/>
                <w:sz w:val="24"/>
                <w:szCs w:val="24"/>
              </w:rPr>
              <w:t>采购需求及供应商资格条件质疑：</w:t>
            </w:r>
          </w:p>
          <w:p w14:paraId="543683DA">
            <w:pPr>
              <w:spacing w:line="280" w:lineRule="exact"/>
              <w:jc w:val="left"/>
              <w:rPr>
                <w:rFonts w:ascii="仿宋" w:hAnsi="仿宋" w:eastAsia="仿宋" w:cs="仿宋"/>
                <w:sz w:val="24"/>
              </w:rPr>
            </w:pPr>
            <w:r>
              <w:rPr>
                <w:rFonts w:hint="eastAsia" w:ascii="仿宋" w:hAnsi="仿宋" w:eastAsia="仿宋" w:cs="仿宋"/>
                <w:sz w:val="24"/>
              </w:rPr>
              <w:t xml:space="preserve">单位：浙江丽水兴华工程管理有限公司                      </w:t>
            </w:r>
          </w:p>
          <w:p w14:paraId="4A6D14C4">
            <w:pPr>
              <w:rPr>
                <w:rFonts w:hint="eastAsia" w:ascii="仿宋" w:hAnsi="仿宋" w:eastAsia="仿宋" w:cs="仿宋"/>
                <w:bCs/>
                <w:sz w:val="24"/>
                <w:szCs w:val="24"/>
                <w:lang w:eastAsia="zh-CN"/>
              </w:rPr>
            </w:pPr>
            <w:r>
              <w:rPr>
                <w:rFonts w:hint="eastAsia" w:ascii="仿宋" w:hAnsi="仿宋" w:eastAsia="仿宋" w:cs="仿宋"/>
                <w:sz w:val="24"/>
              </w:rPr>
              <w:t>负责人：洪跃华   联系电话：</w:t>
            </w:r>
            <w:r>
              <w:rPr>
                <w:rFonts w:hint="eastAsia" w:ascii="仿宋" w:hAnsi="仿宋" w:eastAsia="仿宋" w:cs="仿宋"/>
                <w:sz w:val="24"/>
                <w:lang w:eastAsia="zh-CN"/>
              </w:rPr>
              <w:t>0578-2121823</w:t>
            </w:r>
          </w:p>
        </w:tc>
      </w:tr>
      <w:tr w14:paraId="4D542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223B158C">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1.13.11</w:t>
            </w:r>
          </w:p>
        </w:tc>
        <w:tc>
          <w:tcPr>
            <w:tcW w:w="1560" w:type="dxa"/>
            <w:vAlign w:val="center"/>
          </w:tcPr>
          <w:p w14:paraId="4FB66C1B">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同级政府采购监督管理部门</w:t>
            </w:r>
          </w:p>
        </w:tc>
        <w:tc>
          <w:tcPr>
            <w:tcW w:w="6769" w:type="dxa"/>
            <w:vAlign w:val="center"/>
          </w:tcPr>
          <w:p w14:paraId="245E3641">
            <w:pPr>
              <w:rPr>
                <w:rFonts w:ascii="仿宋" w:hAnsi="仿宋" w:eastAsia="仿宋" w:cs="仿宋"/>
                <w:bCs/>
                <w:sz w:val="24"/>
                <w:szCs w:val="24"/>
              </w:rPr>
            </w:pPr>
            <w:r>
              <w:rPr>
                <w:rFonts w:hint="eastAsia" w:ascii="仿宋" w:hAnsi="仿宋" w:eastAsia="仿宋" w:cs="仿宋"/>
                <w:bCs/>
                <w:sz w:val="24"/>
                <w:szCs w:val="24"/>
              </w:rPr>
              <w:t>见第一章竞争性磋商采购公告（邀请）</w:t>
            </w:r>
          </w:p>
        </w:tc>
      </w:tr>
      <w:tr w14:paraId="2EE39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31124625">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2.2.4</w:t>
            </w:r>
          </w:p>
        </w:tc>
        <w:tc>
          <w:tcPr>
            <w:tcW w:w="1560" w:type="dxa"/>
            <w:vAlign w:val="center"/>
          </w:tcPr>
          <w:p w14:paraId="2519BB9B">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澄清、修改发布网址</w:t>
            </w:r>
          </w:p>
        </w:tc>
        <w:tc>
          <w:tcPr>
            <w:tcW w:w="6769" w:type="dxa"/>
            <w:vAlign w:val="center"/>
          </w:tcPr>
          <w:p w14:paraId="673EEBB1">
            <w:pPr>
              <w:rPr>
                <w:rFonts w:ascii="仿宋" w:hAnsi="仿宋" w:eastAsia="仿宋" w:cs="仿宋"/>
                <w:bCs/>
                <w:sz w:val="24"/>
                <w:szCs w:val="24"/>
              </w:rPr>
            </w:pPr>
            <w:r>
              <w:rPr>
                <w:rFonts w:hint="eastAsia" w:ascii="仿宋" w:hAnsi="仿宋" w:eastAsia="仿宋" w:cs="仿宋"/>
                <w:bCs/>
                <w:sz w:val="24"/>
                <w:szCs w:val="24"/>
              </w:rPr>
              <w:t>1. 浙江政府采购网（</w:t>
            </w:r>
            <w:r>
              <w:fldChar w:fldCharType="begin"/>
            </w:r>
            <w:r>
              <w:instrText xml:space="preserve"> HYPERLINK "http://www.zjzfcg.gov.cn" </w:instrText>
            </w:r>
            <w:r>
              <w:fldChar w:fldCharType="separate"/>
            </w:r>
            <w:r>
              <w:rPr>
                <w:rFonts w:hint="eastAsia" w:ascii="仿宋" w:hAnsi="仿宋" w:eastAsia="仿宋" w:cs="仿宋"/>
                <w:sz w:val="24"/>
                <w:szCs w:val="24"/>
              </w:rPr>
              <w:t>zfcg.czt.zj.gov.cn</w:t>
            </w:r>
            <w:r>
              <w:rPr>
                <w:rFonts w:hint="eastAsia" w:ascii="仿宋" w:hAnsi="仿宋" w:eastAsia="仿宋" w:cs="仿宋"/>
                <w:sz w:val="24"/>
                <w:szCs w:val="24"/>
              </w:rPr>
              <w:fldChar w:fldCharType="end"/>
            </w:r>
            <w:r>
              <w:rPr>
                <w:rFonts w:hint="eastAsia" w:ascii="仿宋" w:hAnsi="仿宋" w:eastAsia="仿宋" w:cs="仿宋"/>
                <w:bCs/>
                <w:sz w:val="24"/>
                <w:szCs w:val="24"/>
              </w:rPr>
              <w:t>）</w:t>
            </w:r>
          </w:p>
          <w:p w14:paraId="73E4E2F4">
            <w:pPr>
              <w:rPr>
                <w:rFonts w:ascii="仿宋" w:hAnsi="仿宋" w:eastAsia="仿宋" w:cs="仿宋"/>
                <w:bCs/>
                <w:sz w:val="24"/>
                <w:szCs w:val="24"/>
              </w:rPr>
            </w:pPr>
            <w:r>
              <w:rPr>
                <w:rFonts w:hint="eastAsia" w:ascii="仿宋" w:hAnsi="仿宋" w:eastAsia="仿宋" w:cs="仿宋"/>
                <w:bCs/>
                <w:sz w:val="24"/>
                <w:szCs w:val="24"/>
              </w:rPr>
              <w:t>2. 丽水市公共资源交易网（</w:t>
            </w:r>
            <w:r>
              <w:fldChar w:fldCharType="begin"/>
            </w:r>
            <w:r>
              <w:instrText xml:space="preserve"> HYPERLINK "http://www.lssggzy.com/" </w:instrText>
            </w:r>
            <w:r>
              <w:fldChar w:fldCharType="separate"/>
            </w:r>
            <w:r>
              <w:rPr>
                <w:rStyle w:val="21"/>
                <w:rFonts w:hint="eastAsia" w:ascii="仿宋" w:hAnsi="仿宋" w:eastAsia="仿宋" w:cs="仿宋"/>
                <w:bCs/>
                <w:color w:val="auto"/>
                <w:sz w:val="24"/>
                <w:szCs w:val="24"/>
                <w:u w:val="none"/>
              </w:rPr>
              <w:t>lssggzy.lishui.gov.cn</w:t>
            </w:r>
            <w:r>
              <w:rPr>
                <w:rStyle w:val="21"/>
                <w:rFonts w:hint="eastAsia" w:ascii="仿宋" w:hAnsi="仿宋" w:eastAsia="仿宋" w:cs="仿宋"/>
                <w:bCs/>
                <w:color w:val="auto"/>
                <w:sz w:val="24"/>
                <w:szCs w:val="24"/>
                <w:u w:val="none"/>
              </w:rPr>
              <w:fldChar w:fldCharType="end"/>
            </w:r>
            <w:r>
              <w:rPr>
                <w:rFonts w:hint="eastAsia" w:ascii="仿宋" w:hAnsi="仿宋" w:eastAsia="仿宋" w:cs="仿宋"/>
                <w:bCs/>
                <w:sz w:val="24"/>
                <w:szCs w:val="24"/>
              </w:rPr>
              <w:t>）</w:t>
            </w:r>
          </w:p>
        </w:tc>
      </w:tr>
      <w:tr w14:paraId="36C50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6CE1EBE0">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3.4</w:t>
            </w:r>
          </w:p>
        </w:tc>
        <w:tc>
          <w:tcPr>
            <w:tcW w:w="1560" w:type="dxa"/>
            <w:vAlign w:val="center"/>
          </w:tcPr>
          <w:p w14:paraId="3222D83A">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资格审查文件组成</w:t>
            </w:r>
          </w:p>
        </w:tc>
        <w:tc>
          <w:tcPr>
            <w:tcW w:w="6769" w:type="dxa"/>
            <w:vAlign w:val="center"/>
          </w:tcPr>
          <w:p w14:paraId="7DCDF99D">
            <w:pPr>
              <w:jc w:val="left"/>
              <w:rPr>
                <w:rFonts w:ascii="仿宋" w:hAnsi="仿宋" w:eastAsia="仿宋"/>
                <w:kern w:val="0"/>
                <w:sz w:val="24"/>
                <w:szCs w:val="24"/>
              </w:rPr>
            </w:pPr>
            <w:r>
              <w:rPr>
                <w:rFonts w:hint="eastAsia" w:ascii="仿宋" w:hAnsi="仿宋" w:eastAsia="仿宋"/>
                <w:bCs/>
                <w:sz w:val="24"/>
                <w:szCs w:val="24"/>
              </w:rPr>
              <w:t>▲1. 有效的营业执照电子文档；</w:t>
            </w:r>
          </w:p>
          <w:p w14:paraId="61EE065A">
            <w:pPr>
              <w:jc w:val="left"/>
              <w:rPr>
                <w:rFonts w:ascii="仿宋" w:hAnsi="仿宋" w:eastAsia="仿宋"/>
                <w:sz w:val="24"/>
                <w:szCs w:val="24"/>
              </w:rPr>
            </w:pPr>
            <w:r>
              <w:rPr>
                <w:rFonts w:hint="eastAsia" w:ascii="仿宋" w:hAnsi="仿宋" w:eastAsia="仿宋"/>
                <w:kern w:val="0"/>
                <w:sz w:val="24"/>
                <w:szCs w:val="24"/>
              </w:rPr>
              <w:t>▲2</w:t>
            </w:r>
            <w:r>
              <w:rPr>
                <w:rFonts w:hint="eastAsia" w:ascii="仿宋" w:hAnsi="仿宋" w:eastAsia="仿宋"/>
                <w:bCs/>
                <w:sz w:val="24"/>
                <w:szCs w:val="24"/>
              </w:rPr>
              <w:t xml:space="preserve">. </w:t>
            </w:r>
            <w:r>
              <w:rPr>
                <w:rFonts w:hint="eastAsia" w:ascii="仿宋" w:hAnsi="仿宋" w:eastAsia="仿宋"/>
                <w:sz w:val="24"/>
                <w:szCs w:val="24"/>
              </w:rPr>
              <w:t>负责人身份证</w:t>
            </w:r>
            <w:r>
              <w:rPr>
                <w:rFonts w:hint="eastAsia" w:ascii="仿宋" w:hAnsi="仿宋" w:eastAsia="仿宋"/>
                <w:bCs/>
                <w:sz w:val="24"/>
                <w:szCs w:val="24"/>
              </w:rPr>
              <w:t>电子文档</w:t>
            </w:r>
            <w:r>
              <w:rPr>
                <w:rFonts w:hint="eastAsia" w:ascii="仿宋" w:hAnsi="仿宋" w:eastAsia="仿宋"/>
                <w:sz w:val="24"/>
                <w:szCs w:val="24"/>
              </w:rPr>
              <w:t>；</w:t>
            </w:r>
          </w:p>
          <w:p w14:paraId="03769087">
            <w:pPr>
              <w:jc w:val="left"/>
              <w:rPr>
                <w:rFonts w:ascii="仿宋" w:hAnsi="仿宋" w:eastAsia="仿宋"/>
                <w:sz w:val="24"/>
                <w:szCs w:val="24"/>
              </w:rPr>
            </w:pPr>
            <w:r>
              <w:rPr>
                <w:rFonts w:hint="eastAsia" w:ascii="仿宋" w:hAnsi="仿宋" w:eastAsia="仿宋"/>
                <w:sz w:val="24"/>
                <w:szCs w:val="24"/>
              </w:rPr>
              <w:t>▲3</w:t>
            </w:r>
            <w:r>
              <w:rPr>
                <w:rFonts w:hint="eastAsia" w:ascii="仿宋" w:hAnsi="仿宋" w:eastAsia="仿宋"/>
                <w:bCs/>
                <w:sz w:val="24"/>
                <w:szCs w:val="24"/>
              </w:rPr>
              <w:t xml:space="preserve">. </w:t>
            </w:r>
            <w:r>
              <w:rPr>
                <w:rFonts w:hint="eastAsia" w:ascii="仿宋" w:hAnsi="仿宋" w:eastAsia="仿宋"/>
                <w:sz w:val="24"/>
                <w:szCs w:val="24"/>
              </w:rPr>
              <w:t>若有委托代理人的，则还应当提供授权委托书及委托代理人的身份证</w:t>
            </w:r>
            <w:r>
              <w:rPr>
                <w:rFonts w:hint="eastAsia" w:ascii="仿宋" w:hAnsi="仿宋" w:eastAsia="仿宋"/>
                <w:bCs/>
                <w:sz w:val="24"/>
                <w:szCs w:val="24"/>
              </w:rPr>
              <w:t>电子文档</w:t>
            </w:r>
            <w:r>
              <w:rPr>
                <w:rFonts w:hint="eastAsia" w:ascii="仿宋" w:hAnsi="仿宋" w:eastAsia="仿宋"/>
                <w:sz w:val="24"/>
                <w:szCs w:val="24"/>
              </w:rPr>
              <w:t>；</w:t>
            </w:r>
          </w:p>
          <w:p w14:paraId="769338BF">
            <w:pPr>
              <w:jc w:val="left"/>
              <w:rPr>
                <w:rFonts w:ascii="仿宋" w:hAnsi="仿宋" w:eastAsia="仿宋"/>
                <w:bCs/>
                <w:sz w:val="24"/>
                <w:szCs w:val="24"/>
              </w:rPr>
            </w:pPr>
            <w:r>
              <w:rPr>
                <w:rFonts w:hint="eastAsia" w:ascii="仿宋" w:hAnsi="仿宋" w:eastAsia="仿宋"/>
                <w:bCs/>
                <w:sz w:val="24"/>
                <w:szCs w:val="24"/>
              </w:rPr>
              <w:t>▲4. 具有良好的财务会计制度、依法缴纳税收和社会保障资金的承诺函；</w:t>
            </w:r>
          </w:p>
          <w:p w14:paraId="08F4EFF3">
            <w:pPr>
              <w:jc w:val="left"/>
              <w:rPr>
                <w:rFonts w:ascii="仿宋" w:hAnsi="仿宋" w:eastAsia="仿宋"/>
                <w:bCs/>
                <w:sz w:val="24"/>
                <w:szCs w:val="24"/>
              </w:rPr>
            </w:pPr>
            <w:r>
              <w:rPr>
                <w:rFonts w:hint="eastAsia" w:ascii="仿宋" w:hAnsi="仿宋" w:eastAsia="仿宋"/>
                <w:bCs/>
                <w:sz w:val="24"/>
                <w:szCs w:val="24"/>
              </w:rPr>
              <w:t>▲5. 具有履行合同所必需的设备和专业技术能力的承诺函；</w:t>
            </w:r>
          </w:p>
          <w:p w14:paraId="37A5FACB">
            <w:pPr>
              <w:jc w:val="left"/>
              <w:rPr>
                <w:rFonts w:hint="eastAsia" w:ascii="仿宋" w:hAnsi="仿宋" w:eastAsia="仿宋"/>
                <w:bCs/>
                <w:sz w:val="24"/>
                <w:szCs w:val="24"/>
              </w:rPr>
            </w:pPr>
            <w:r>
              <w:rPr>
                <w:rFonts w:hint="eastAsia" w:ascii="仿宋" w:hAnsi="仿宋" w:eastAsia="仿宋"/>
                <w:bCs/>
                <w:sz w:val="24"/>
                <w:szCs w:val="24"/>
              </w:rPr>
              <w:t>▲6. 无重大违法记录声明书；</w:t>
            </w:r>
          </w:p>
          <w:p w14:paraId="7C7544CE">
            <w:pPr>
              <w:pStyle w:val="5"/>
              <w:ind w:firstLine="0"/>
            </w:pPr>
            <w:r>
              <w:rPr>
                <w:rFonts w:hint="eastAsia" w:ascii="仿宋" w:hAnsi="仿宋" w:eastAsia="仿宋"/>
                <w:bCs/>
                <w:sz w:val="24"/>
                <w:szCs w:val="24"/>
              </w:rPr>
              <w:t>▲7. 中小企业声明函或残疾人福利性单位声明函或监狱企业证明;</w:t>
            </w:r>
          </w:p>
          <w:p w14:paraId="27B77EC2">
            <w:pPr>
              <w:jc w:val="left"/>
              <w:rPr>
                <w:rFonts w:ascii="仿宋" w:hAnsi="仿宋" w:eastAsia="仿宋"/>
                <w:bCs/>
                <w:sz w:val="24"/>
                <w:szCs w:val="24"/>
              </w:rPr>
            </w:pPr>
            <w:r>
              <w:rPr>
                <w:rFonts w:hint="eastAsia" w:ascii="仿宋" w:hAnsi="仿宋" w:eastAsia="仿宋"/>
                <w:bCs/>
                <w:sz w:val="24"/>
                <w:szCs w:val="24"/>
              </w:rPr>
              <w:t>▲</w:t>
            </w:r>
            <w:r>
              <w:rPr>
                <w:rFonts w:hint="eastAsia" w:ascii="仿宋" w:hAnsi="仿宋" w:eastAsia="仿宋"/>
                <w:bCs/>
                <w:sz w:val="24"/>
                <w:szCs w:val="24"/>
                <w:lang w:val="en-US" w:eastAsia="zh-CN"/>
              </w:rPr>
              <w:t>8</w:t>
            </w:r>
            <w:r>
              <w:rPr>
                <w:rFonts w:hint="eastAsia" w:ascii="仿宋" w:hAnsi="仿宋" w:eastAsia="仿宋"/>
                <w:bCs/>
                <w:sz w:val="24"/>
                <w:szCs w:val="24"/>
              </w:rPr>
              <w:t>. 特定资格条件证明材料电子文档（若有）；</w:t>
            </w:r>
          </w:p>
          <w:p w14:paraId="4586B29E">
            <w:pPr>
              <w:jc w:val="left"/>
              <w:rPr>
                <w:rFonts w:ascii="仿宋" w:hAnsi="仿宋" w:eastAsia="仿宋"/>
                <w:bCs/>
                <w:sz w:val="24"/>
                <w:szCs w:val="24"/>
              </w:rPr>
            </w:pPr>
            <w:r>
              <w:rPr>
                <w:rFonts w:hint="eastAsia" w:ascii="仿宋" w:hAnsi="仿宋" w:eastAsia="仿宋"/>
                <w:bCs/>
                <w:sz w:val="24"/>
                <w:szCs w:val="24"/>
              </w:rPr>
              <w:t>▲</w:t>
            </w:r>
            <w:r>
              <w:rPr>
                <w:rFonts w:hint="eastAsia" w:ascii="仿宋" w:hAnsi="仿宋" w:eastAsia="仿宋"/>
                <w:bCs/>
                <w:sz w:val="24"/>
                <w:szCs w:val="24"/>
                <w:lang w:val="en-US" w:eastAsia="zh-CN"/>
              </w:rPr>
              <w:t>9</w:t>
            </w:r>
            <w:r>
              <w:rPr>
                <w:rFonts w:hint="eastAsia" w:ascii="仿宋" w:hAnsi="仿宋" w:eastAsia="仿宋"/>
                <w:bCs/>
                <w:sz w:val="24"/>
                <w:szCs w:val="24"/>
              </w:rPr>
              <w:t>. 其他(若有)。</w:t>
            </w:r>
          </w:p>
          <w:p w14:paraId="5B7F1E94">
            <w:pPr>
              <w:jc w:val="left"/>
              <w:rPr>
                <w:rFonts w:ascii="仿宋" w:hAnsi="仿宋" w:eastAsia="仿宋" w:cs="仿宋"/>
                <w:bCs/>
                <w:sz w:val="24"/>
                <w:szCs w:val="24"/>
              </w:rPr>
            </w:pPr>
            <w:r>
              <w:rPr>
                <w:rFonts w:hint="eastAsia" w:ascii="仿宋" w:hAnsi="仿宋" w:eastAsia="仿宋" w:cs="仿宋"/>
                <w:bCs/>
                <w:sz w:val="24"/>
                <w:szCs w:val="24"/>
              </w:rPr>
              <w:t>注：编制格式要求见第五章投标文件格式，无格式的自行设计。</w:t>
            </w:r>
          </w:p>
        </w:tc>
      </w:tr>
      <w:tr w14:paraId="7C9D0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3F123FFE">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3.5</w:t>
            </w:r>
          </w:p>
        </w:tc>
        <w:tc>
          <w:tcPr>
            <w:tcW w:w="1560" w:type="dxa"/>
            <w:vAlign w:val="center"/>
          </w:tcPr>
          <w:p w14:paraId="3A2DD74E">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资信商务及技术文件组成</w:t>
            </w:r>
          </w:p>
        </w:tc>
        <w:tc>
          <w:tcPr>
            <w:tcW w:w="6769" w:type="dxa"/>
            <w:vAlign w:val="center"/>
          </w:tcPr>
          <w:p w14:paraId="708F66F8">
            <w:pPr>
              <w:jc w:val="left"/>
              <w:rPr>
                <w:rFonts w:hint="eastAsia" w:ascii="仿宋" w:hAnsi="仿宋" w:eastAsia="仿宋" w:cs="仿宋"/>
                <w:bCs/>
                <w:sz w:val="24"/>
                <w:szCs w:val="24"/>
              </w:rPr>
            </w:pPr>
            <w:r>
              <w:rPr>
                <w:rFonts w:hint="eastAsia" w:ascii="仿宋" w:hAnsi="仿宋" w:eastAsia="仿宋" w:cs="仿宋"/>
                <w:bCs/>
                <w:sz w:val="24"/>
                <w:szCs w:val="24"/>
              </w:rPr>
              <w:t>1.磋商响应函；</w:t>
            </w:r>
          </w:p>
          <w:p w14:paraId="15993B6A">
            <w:pPr>
              <w:jc w:val="left"/>
              <w:rPr>
                <w:rFonts w:hint="eastAsia" w:ascii="仿宋" w:hAnsi="仿宋" w:eastAsia="仿宋" w:cs="仿宋"/>
                <w:bCs/>
                <w:sz w:val="24"/>
                <w:szCs w:val="24"/>
              </w:rPr>
            </w:pPr>
            <w:r>
              <w:rPr>
                <w:rFonts w:hint="eastAsia" w:ascii="仿宋" w:hAnsi="仿宋" w:eastAsia="仿宋" w:cs="仿宋"/>
                <w:bCs/>
                <w:sz w:val="24"/>
                <w:szCs w:val="24"/>
              </w:rPr>
              <w:t>2.类似案例成功的业绩（若有）；</w:t>
            </w:r>
          </w:p>
          <w:p w14:paraId="07F9FD10">
            <w:pPr>
              <w:jc w:val="left"/>
              <w:rPr>
                <w:rFonts w:hint="eastAsia" w:ascii="仿宋" w:hAnsi="仿宋" w:eastAsia="仿宋" w:cs="仿宋"/>
                <w:bCs/>
                <w:sz w:val="24"/>
                <w:szCs w:val="24"/>
              </w:rPr>
            </w:pPr>
            <w:r>
              <w:rPr>
                <w:rFonts w:hint="eastAsia" w:ascii="仿宋" w:hAnsi="仿宋" w:eastAsia="仿宋" w:cs="仿宋"/>
                <w:bCs/>
                <w:sz w:val="24"/>
                <w:szCs w:val="24"/>
              </w:rPr>
              <w:t>3 商务响应表；</w:t>
            </w:r>
          </w:p>
          <w:p w14:paraId="29943461">
            <w:pPr>
              <w:numPr>
                <w:ilvl w:val="0"/>
                <w:numId w:val="5"/>
              </w:numPr>
              <w:jc w:val="left"/>
              <w:rPr>
                <w:rFonts w:hint="eastAsia" w:ascii="仿宋" w:hAnsi="仿宋" w:eastAsia="仿宋" w:cs="仿宋"/>
                <w:bCs/>
                <w:sz w:val="24"/>
                <w:szCs w:val="24"/>
              </w:rPr>
            </w:pPr>
            <w:r>
              <w:rPr>
                <w:rFonts w:hint="eastAsia" w:ascii="仿宋" w:hAnsi="仿宋" w:eastAsia="仿宋" w:cs="仿宋"/>
                <w:bCs/>
                <w:sz w:val="24"/>
                <w:szCs w:val="24"/>
              </w:rPr>
              <w:t>实施方案及实施计划；</w:t>
            </w:r>
          </w:p>
          <w:p w14:paraId="2B1BD46F">
            <w:pPr>
              <w:jc w:val="left"/>
              <w:rPr>
                <w:rFonts w:hint="eastAsia" w:ascii="仿宋" w:hAnsi="仿宋" w:eastAsia="仿宋" w:cs="仿宋"/>
                <w:bCs/>
                <w:sz w:val="24"/>
                <w:szCs w:val="24"/>
              </w:rPr>
            </w:pPr>
            <w:r>
              <w:rPr>
                <w:rFonts w:hint="eastAsia" w:ascii="仿宋" w:hAnsi="仿宋" w:eastAsia="仿宋" w:cs="仿宋"/>
                <w:bCs/>
                <w:sz w:val="24"/>
                <w:szCs w:val="24"/>
              </w:rPr>
              <w:t>5.技术规格偏离表；</w:t>
            </w:r>
          </w:p>
          <w:p w14:paraId="151DBD52">
            <w:pPr>
              <w:jc w:val="left"/>
              <w:rPr>
                <w:rFonts w:hint="eastAsia" w:ascii="仿宋" w:hAnsi="仿宋" w:eastAsia="仿宋" w:cs="仿宋"/>
                <w:bCs/>
                <w:sz w:val="24"/>
                <w:szCs w:val="24"/>
              </w:rPr>
            </w:pPr>
            <w:r>
              <w:rPr>
                <w:rFonts w:hint="eastAsia" w:ascii="仿宋" w:hAnsi="仿宋" w:eastAsia="仿宋" w:cs="仿宋"/>
                <w:bCs/>
                <w:sz w:val="24"/>
                <w:szCs w:val="24"/>
              </w:rPr>
              <w:t>6.拟投入的项目班子；</w:t>
            </w:r>
          </w:p>
          <w:p w14:paraId="075FE30A">
            <w:pPr>
              <w:jc w:val="left"/>
              <w:rPr>
                <w:rFonts w:hint="eastAsia" w:ascii="仿宋" w:hAnsi="仿宋" w:eastAsia="仿宋" w:cs="仿宋"/>
                <w:bCs/>
                <w:sz w:val="24"/>
                <w:szCs w:val="24"/>
              </w:rPr>
            </w:pPr>
            <w:r>
              <w:rPr>
                <w:rFonts w:hint="eastAsia" w:ascii="仿宋" w:hAnsi="仿宋" w:eastAsia="仿宋" w:cs="仿宋"/>
                <w:bCs/>
                <w:sz w:val="24"/>
                <w:szCs w:val="24"/>
              </w:rPr>
              <w:t>7.供应商需要说明的其他文件和说明。</w:t>
            </w:r>
          </w:p>
          <w:p w14:paraId="296D4212">
            <w:pPr>
              <w:jc w:val="left"/>
              <w:rPr>
                <w:rFonts w:ascii="仿宋" w:hAnsi="仿宋" w:eastAsia="仿宋" w:cs="仿宋"/>
                <w:bCs/>
                <w:sz w:val="24"/>
                <w:szCs w:val="24"/>
              </w:rPr>
            </w:pPr>
            <w:r>
              <w:rPr>
                <w:rFonts w:hint="eastAsia" w:ascii="仿宋" w:hAnsi="仿宋" w:eastAsia="仿宋" w:cs="仿宋"/>
                <w:bCs/>
                <w:sz w:val="24"/>
                <w:szCs w:val="24"/>
              </w:rPr>
              <w:t>注：结合“第二章招标需求”和“第六章评标办法和细则”进行编制，编制格式要求见第五章</w:t>
            </w:r>
            <w:r>
              <w:rPr>
                <w:rFonts w:hint="eastAsia" w:ascii="仿宋" w:hAnsi="仿宋" w:eastAsia="仿宋" w:cs="仿宋"/>
                <w:bCs/>
                <w:color w:val="000000"/>
                <w:sz w:val="24"/>
                <w:szCs w:val="24"/>
              </w:rPr>
              <w:t>投标文件</w:t>
            </w:r>
            <w:r>
              <w:rPr>
                <w:rFonts w:hint="eastAsia" w:ascii="仿宋" w:hAnsi="仿宋" w:eastAsia="仿宋" w:cs="仿宋"/>
                <w:bCs/>
                <w:sz w:val="24"/>
                <w:szCs w:val="24"/>
              </w:rPr>
              <w:t>格式，无格式的自行设计。</w:t>
            </w:r>
          </w:p>
        </w:tc>
      </w:tr>
      <w:tr w14:paraId="434C9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2F8E0E03">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3.6</w:t>
            </w:r>
          </w:p>
        </w:tc>
        <w:tc>
          <w:tcPr>
            <w:tcW w:w="1560" w:type="dxa"/>
            <w:vAlign w:val="center"/>
          </w:tcPr>
          <w:p w14:paraId="77BC5909">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报价文件组成</w:t>
            </w:r>
          </w:p>
        </w:tc>
        <w:tc>
          <w:tcPr>
            <w:tcW w:w="6769" w:type="dxa"/>
            <w:vAlign w:val="center"/>
          </w:tcPr>
          <w:p w14:paraId="0FB0A735">
            <w:pPr>
              <w:jc w:val="left"/>
              <w:rPr>
                <w:rFonts w:ascii="仿宋" w:hAnsi="仿宋" w:eastAsia="仿宋" w:cs="仿宋"/>
                <w:bCs/>
                <w:sz w:val="24"/>
                <w:szCs w:val="24"/>
              </w:rPr>
            </w:pPr>
            <w:r>
              <w:rPr>
                <w:rFonts w:hint="eastAsia" w:ascii="仿宋" w:hAnsi="仿宋" w:eastAsia="仿宋" w:cs="仿宋"/>
                <w:bCs/>
                <w:sz w:val="24"/>
                <w:szCs w:val="24"/>
              </w:rPr>
              <w:t>1. 开标一览表；</w:t>
            </w:r>
          </w:p>
          <w:p w14:paraId="070B5654">
            <w:pPr>
              <w:jc w:val="left"/>
              <w:rPr>
                <w:rFonts w:hint="eastAsia" w:ascii="仿宋" w:hAnsi="仿宋" w:eastAsia="仿宋" w:cs="仿宋"/>
                <w:bCs/>
                <w:sz w:val="24"/>
                <w:szCs w:val="24"/>
              </w:rPr>
            </w:pPr>
            <w:r>
              <w:rPr>
                <w:rFonts w:hint="eastAsia" w:ascii="仿宋" w:hAnsi="仿宋" w:eastAsia="仿宋" w:cs="仿宋"/>
                <w:bCs/>
                <w:sz w:val="24"/>
                <w:szCs w:val="24"/>
              </w:rPr>
              <w:t>2. 磋商响应分项报价表；</w:t>
            </w:r>
          </w:p>
          <w:p w14:paraId="58FB7F39">
            <w:pPr>
              <w:jc w:val="left"/>
              <w:rPr>
                <w:rFonts w:ascii="仿宋" w:hAnsi="仿宋" w:eastAsia="仿宋" w:cs="仿宋"/>
                <w:bCs/>
                <w:sz w:val="24"/>
                <w:szCs w:val="24"/>
              </w:rPr>
            </w:pPr>
            <w:r>
              <w:rPr>
                <w:rFonts w:hint="eastAsia" w:ascii="仿宋" w:hAnsi="仿宋" w:eastAsia="仿宋" w:cs="仿宋"/>
                <w:bCs/>
                <w:sz w:val="24"/>
                <w:szCs w:val="24"/>
              </w:rPr>
              <w:t>注：编制格式要求见第五章磋商响应文件格式，无格式的自行设计。</w:t>
            </w:r>
          </w:p>
        </w:tc>
      </w:tr>
      <w:tr w14:paraId="4C01A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6D0C7418">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4.3.1</w:t>
            </w:r>
          </w:p>
        </w:tc>
        <w:tc>
          <w:tcPr>
            <w:tcW w:w="1560" w:type="dxa"/>
            <w:vAlign w:val="center"/>
          </w:tcPr>
          <w:p w14:paraId="11CEABD7">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磋商有效期</w:t>
            </w:r>
          </w:p>
        </w:tc>
        <w:tc>
          <w:tcPr>
            <w:tcW w:w="6769" w:type="dxa"/>
            <w:vAlign w:val="center"/>
          </w:tcPr>
          <w:p w14:paraId="40A318F8">
            <w:pPr>
              <w:rPr>
                <w:rFonts w:ascii="仿宋" w:hAnsi="仿宋" w:eastAsia="仿宋" w:cs="仿宋"/>
                <w:sz w:val="24"/>
                <w:szCs w:val="24"/>
              </w:rPr>
            </w:pPr>
            <w:r>
              <w:rPr>
                <w:rFonts w:hint="eastAsia" w:ascii="仿宋" w:hAnsi="仿宋" w:eastAsia="仿宋" w:cs="仿宋"/>
                <w:sz w:val="24"/>
                <w:szCs w:val="24"/>
                <w:u w:val="single"/>
              </w:rPr>
              <w:t xml:space="preserve"> 90 </w:t>
            </w:r>
            <w:r>
              <w:rPr>
                <w:rFonts w:hint="eastAsia" w:ascii="仿宋" w:hAnsi="仿宋" w:eastAsia="仿宋" w:cs="仿宋"/>
                <w:sz w:val="24"/>
                <w:szCs w:val="24"/>
              </w:rPr>
              <w:t xml:space="preserve"> 天</w:t>
            </w:r>
          </w:p>
        </w:tc>
      </w:tr>
      <w:tr w14:paraId="6AD5B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77A247DE">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4.5.1</w:t>
            </w:r>
          </w:p>
        </w:tc>
        <w:tc>
          <w:tcPr>
            <w:tcW w:w="1560" w:type="dxa"/>
            <w:vAlign w:val="center"/>
          </w:tcPr>
          <w:p w14:paraId="27ABFF71">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磋商响应文件份数</w:t>
            </w:r>
          </w:p>
        </w:tc>
        <w:tc>
          <w:tcPr>
            <w:tcW w:w="6769" w:type="dxa"/>
            <w:vAlign w:val="center"/>
          </w:tcPr>
          <w:p w14:paraId="0C736C31">
            <w:pPr>
              <w:wordWrap w:val="0"/>
              <w:rPr>
                <w:rFonts w:ascii="仿宋" w:hAnsi="仿宋" w:eastAsia="仿宋" w:cs="仿宋"/>
                <w:b/>
                <w:sz w:val="24"/>
                <w:szCs w:val="24"/>
              </w:rPr>
            </w:pPr>
            <w:r>
              <w:rPr>
                <w:rFonts w:hint="eastAsia" w:ascii="仿宋" w:hAnsi="仿宋" w:eastAsia="仿宋" w:cs="仿宋"/>
                <w:b/>
                <w:sz w:val="24"/>
                <w:szCs w:val="24"/>
              </w:rPr>
              <w:t>1. 电子加密磋商响应文件：政府采购云平台在线提交、上传一份；</w:t>
            </w:r>
          </w:p>
          <w:p w14:paraId="430A5AFC">
            <w:pPr>
              <w:wordWrap w:val="0"/>
              <w:rPr>
                <w:rFonts w:ascii="仿宋" w:hAnsi="仿宋" w:eastAsia="仿宋" w:cs="仿宋"/>
                <w:b/>
                <w:sz w:val="24"/>
                <w:szCs w:val="24"/>
              </w:rPr>
            </w:pPr>
            <w:r>
              <w:rPr>
                <w:rFonts w:hint="eastAsia" w:ascii="仿宋" w:hAnsi="仿宋" w:eastAsia="仿宋" w:cs="仿宋"/>
                <w:b/>
                <w:sz w:val="24"/>
                <w:szCs w:val="24"/>
              </w:rPr>
              <w:t>2. 备份磋商响应文件：电子邮件提交一份，由供应商自行确定是否提交；若提交请将备份磋商响应文件以电子邮件的形式发送至（23469090@qq.com）。</w:t>
            </w:r>
          </w:p>
          <w:p w14:paraId="7F513E73">
            <w:pPr>
              <w:rPr>
                <w:rFonts w:ascii="仿宋" w:hAnsi="仿宋" w:eastAsia="仿宋" w:cs="仿宋"/>
                <w:b/>
                <w:sz w:val="24"/>
                <w:szCs w:val="24"/>
              </w:rPr>
            </w:pPr>
            <w:r>
              <w:rPr>
                <w:rFonts w:hint="eastAsia" w:ascii="仿宋" w:hAnsi="仿宋" w:eastAsia="仿宋" w:cs="仿宋"/>
                <w:b/>
                <w:sz w:val="24"/>
                <w:szCs w:val="24"/>
              </w:rPr>
              <w:t>注：供应商在线解密失败后，启用备份磋商响应文件，否则不启用备份磋商响应文件。</w:t>
            </w:r>
          </w:p>
        </w:tc>
      </w:tr>
      <w:tr w14:paraId="0E388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23FB7D51">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6.1.1</w:t>
            </w:r>
          </w:p>
        </w:tc>
        <w:tc>
          <w:tcPr>
            <w:tcW w:w="1560" w:type="dxa"/>
            <w:vAlign w:val="center"/>
          </w:tcPr>
          <w:p w14:paraId="020352CA">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开启时间和地点</w:t>
            </w:r>
          </w:p>
        </w:tc>
        <w:tc>
          <w:tcPr>
            <w:tcW w:w="6769" w:type="dxa"/>
            <w:vAlign w:val="center"/>
          </w:tcPr>
          <w:p w14:paraId="548BB200">
            <w:pPr>
              <w:rPr>
                <w:rFonts w:ascii="仿宋" w:hAnsi="仿宋" w:eastAsia="仿宋" w:cs="仿宋"/>
                <w:sz w:val="24"/>
                <w:szCs w:val="24"/>
              </w:rPr>
            </w:pPr>
            <w:r>
              <w:rPr>
                <w:rFonts w:hint="eastAsia" w:ascii="仿宋" w:hAnsi="仿宋" w:eastAsia="仿宋" w:cs="仿宋"/>
                <w:bCs/>
                <w:sz w:val="24"/>
                <w:szCs w:val="24"/>
              </w:rPr>
              <w:t>见第一章竞争性磋商采购公告（邀请），</w:t>
            </w:r>
            <w:r>
              <w:rPr>
                <w:rFonts w:hint="eastAsia" w:ascii="仿宋" w:hAnsi="仿宋" w:eastAsia="仿宋" w:cs="仿宋"/>
                <w:b/>
                <w:bCs/>
                <w:sz w:val="24"/>
                <w:szCs w:val="24"/>
              </w:rPr>
              <w:t>供应商可以远程在线参加，不需现场参加开标</w:t>
            </w:r>
          </w:p>
        </w:tc>
      </w:tr>
      <w:tr w14:paraId="66044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28ADFD37">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6.3.1</w:t>
            </w:r>
          </w:p>
        </w:tc>
        <w:tc>
          <w:tcPr>
            <w:tcW w:w="1560" w:type="dxa"/>
            <w:vAlign w:val="center"/>
          </w:tcPr>
          <w:p w14:paraId="35D7E493">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评审办法</w:t>
            </w:r>
          </w:p>
        </w:tc>
        <w:tc>
          <w:tcPr>
            <w:tcW w:w="6769" w:type="dxa"/>
            <w:vAlign w:val="center"/>
          </w:tcPr>
          <w:p w14:paraId="36689AB8">
            <w:pPr>
              <w:rPr>
                <w:rFonts w:ascii="仿宋" w:hAnsi="仿宋" w:eastAsia="仿宋" w:cs="仿宋"/>
                <w:sz w:val="24"/>
                <w:szCs w:val="24"/>
              </w:rPr>
            </w:pPr>
            <w:r>
              <w:rPr>
                <w:rFonts w:hint="eastAsia" w:ascii="仿宋" w:hAnsi="仿宋" w:eastAsia="仿宋" w:cs="仿宋"/>
                <w:sz w:val="24"/>
                <w:szCs w:val="24"/>
              </w:rPr>
              <w:t>综合评分法</w:t>
            </w:r>
          </w:p>
        </w:tc>
      </w:tr>
      <w:tr w14:paraId="7220C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4DBD3342">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7.3</w:t>
            </w:r>
          </w:p>
        </w:tc>
        <w:tc>
          <w:tcPr>
            <w:tcW w:w="1560" w:type="dxa"/>
            <w:vAlign w:val="center"/>
          </w:tcPr>
          <w:p w14:paraId="6E644E07">
            <w:pPr>
              <w:ind w:left="-99" w:leftChars="-47" w:right="-65" w:rightChars="-31" w:firstLine="26" w:firstLineChars="11"/>
              <w:jc w:val="left"/>
              <w:rPr>
                <w:rFonts w:ascii="仿宋" w:hAnsi="仿宋" w:eastAsia="仿宋" w:cs="仿宋"/>
                <w:bCs/>
                <w:sz w:val="24"/>
                <w:szCs w:val="24"/>
              </w:rPr>
            </w:pPr>
            <w:r>
              <w:rPr>
                <w:rFonts w:hint="eastAsia" w:ascii="仿宋" w:hAnsi="仿宋" w:eastAsia="仿宋" w:cs="仿宋"/>
                <w:bCs/>
                <w:sz w:val="24"/>
                <w:szCs w:val="24"/>
              </w:rPr>
              <w:t>非实质性条款允许偏离项数</w:t>
            </w:r>
          </w:p>
        </w:tc>
        <w:tc>
          <w:tcPr>
            <w:tcW w:w="6769" w:type="dxa"/>
            <w:vAlign w:val="center"/>
          </w:tcPr>
          <w:p w14:paraId="191267B1">
            <w:pPr>
              <w:ind w:left="-99" w:leftChars="-47" w:right="-65" w:rightChars="-31" w:firstLine="26" w:firstLineChars="11"/>
              <w:jc w:val="left"/>
              <w:rPr>
                <w:rFonts w:ascii="仿宋" w:hAnsi="仿宋" w:eastAsia="仿宋" w:cs="仿宋"/>
                <w:bCs/>
                <w:sz w:val="24"/>
                <w:szCs w:val="24"/>
                <w:u w:val="single"/>
              </w:rPr>
            </w:pPr>
            <w:r>
              <w:rPr>
                <w:rFonts w:hint="eastAsia" w:ascii="仿宋" w:hAnsi="仿宋" w:eastAsia="仿宋" w:cs="仿宋"/>
                <w:bCs/>
                <w:sz w:val="24"/>
                <w:szCs w:val="24"/>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5</w:t>
            </w:r>
            <w:r>
              <w:rPr>
                <w:rFonts w:hint="eastAsia" w:ascii="仿宋" w:hAnsi="仿宋" w:eastAsia="仿宋" w:cs="仿宋"/>
                <w:bCs/>
                <w:sz w:val="24"/>
                <w:szCs w:val="24"/>
                <w:u w:val="single"/>
              </w:rPr>
              <w:t>项</w:t>
            </w:r>
          </w:p>
        </w:tc>
      </w:tr>
      <w:tr w14:paraId="021B1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6DD6447E">
            <w:pPr>
              <w:ind w:left="-88" w:leftChars="-42" w:right="-113" w:rightChars="-54"/>
              <w:jc w:val="center"/>
              <w:rPr>
                <w:rFonts w:ascii="仿宋" w:hAnsi="仿宋" w:eastAsia="仿宋" w:cs="仿宋"/>
                <w:bCs/>
                <w:snapToGrid w:val="0"/>
                <w:sz w:val="24"/>
                <w:szCs w:val="24"/>
              </w:rPr>
            </w:pPr>
            <w:r>
              <w:rPr>
                <w:rFonts w:hint="eastAsia" w:ascii="仿宋" w:hAnsi="仿宋" w:eastAsia="仿宋" w:cs="仿宋"/>
                <w:sz w:val="24"/>
              </w:rPr>
              <w:t>8.2.1</w:t>
            </w:r>
          </w:p>
        </w:tc>
        <w:tc>
          <w:tcPr>
            <w:tcW w:w="1560" w:type="dxa"/>
            <w:vAlign w:val="center"/>
          </w:tcPr>
          <w:p w14:paraId="500E789A">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成交公告发布网址</w:t>
            </w:r>
          </w:p>
        </w:tc>
        <w:tc>
          <w:tcPr>
            <w:tcW w:w="6769" w:type="dxa"/>
            <w:vAlign w:val="center"/>
          </w:tcPr>
          <w:p w14:paraId="56359C43">
            <w:pPr>
              <w:ind w:left="-44" w:leftChars="-53" w:right="-65" w:rightChars="-31" w:hanging="67" w:hangingChars="28"/>
              <w:jc w:val="left"/>
              <w:rPr>
                <w:rFonts w:ascii="仿宋" w:hAnsi="仿宋" w:eastAsia="仿宋" w:cs="仿宋"/>
                <w:bCs/>
                <w:sz w:val="24"/>
                <w:szCs w:val="24"/>
              </w:rPr>
            </w:pPr>
            <w:r>
              <w:rPr>
                <w:rFonts w:hint="eastAsia" w:ascii="仿宋" w:hAnsi="仿宋" w:eastAsia="仿宋" w:cs="仿宋"/>
                <w:bCs/>
                <w:sz w:val="24"/>
                <w:szCs w:val="24"/>
              </w:rPr>
              <w:t>1.浙江政府采购网（</w:t>
            </w:r>
            <w:r>
              <w:fldChar w:fldCharType="begin"/>
            </w:r>
            <w:r>
              <w:instrText xml:space="preserve"> HYPERLINK "http://www.zjzfcg.gov.cn" </w:instrText>
            </w:r>
            <w:r>
              <w:fldChar w:fldCharType="separate"/>
            </w:r>
            <w:r>
              <w:rPr>
                <w:rFonts w:hint="eastAsia" w:ascii="仿宋" w:hAnsi="仿宋" w:eastAsia="仿宋" w:cs="仿宋"/>
                <w:bCs/>
                <w:sz w:val="24"/>
                <w:szCs w:val="24"/>
              </w:rPr>
              <w:t>zfcg.czt.zj.gov.cn</w:t>
            </w:r>
            <w:r>
              <w:rPr>
                <w:rFonts w:hint="eastAsia" w:ascii="仿宋" w:hAnsi="仿宋" w:eastAsia="仿宋" w:cs="仿宋"/>
                <w:bCs/>
                <w:sz w:val="24"/>
                <w:szCs w:val="24"/>
              </w:rPr>
              <w:fldChar w:fldCharType="end"/>
            </w:r>
            <w:r>
              <w:rPr>
                <w:rFonts w:hint="eastAsia" w:ascii="仿宋" w:hAnsi="仿宋" w:eastAsia="仿宋" w:cs="仿宋"/>
                <w:bCs/>
                <w:sz w:val="24"/>
                <w:szCs w:val="24"/>
              </w:rPr>
              <w:t>）</w:t>
            </w:r>
          </w:p>
          <w:p w14:paraId="61B89AE4">
            <w:pPr>
              <w:ind w:left="-44" w:leftChars="-53" w:right="-65" w:rightChars="-31" w:hanging="67" w:hangingChars="28"/>
              <w:jc w:val="left"/>
              <w:rPr>
                <w:rFonts w:ascii="仿宋" w:hAnsi="仿宋" w:eastAsia="仿宋" w:cs="仿宋"/>
                <w:bCs/>
                <w:sz w:val="24"/>
                <w:szCs w:val="24"/>
              </w:rPr>
            </w:pPr>
            <w:r>
              <w:rPr>
                <w:rFonts w:hint="eastAsia" w:ascii="仿宋" w:hAnsi="仿宋" w:eastAsia="仿宋" w:cs="仿宋"/>
                <w:bCs/>
                <w:sz w:val="24"/>
                <w:szCs w:val="24"/>
              </w:rPr>
              <w:t>2.丽水市公共资源交易网（</w:t>
            </w:r>
            <w:r>
              <w:fldChar w:fldCharType="begin"/>
            </w:r>
            <w:r>
              <w:instrText xml:space="preserve"> HYPERLINK "http://www.lssggzy.com/" </w:instrText>
            </w:r>
            <w:r>
              <w:fldChar w:fldCharType="separate"/>
            </w:r>
            <w:r>
              <w:rPr>
                <w:rFonts w:hint="eastAsia" w:ascii="仿宋" w:hAnsi="仿宋" w:eastAsia="仿宋" w:cs="仿宋"/>
                <w:bCs/>
                <w:sz w:val="24"/>
                <w:szCs w:val="24"/>
              </w:rPr>
              <w:t>lssggzy.lishui.gov.cn</w:t>
            </w:r>
            <w:r>
              <w:rPr>
                <w:rFonts w:hint="eastAsia" w:ascii="仿宋" w:hAnsi="仿宋" w:eastAsia="仿宋" w:cs="仿宋"/>
                <w:bCs/>
                <w:sz w:val="24"/>
                <w:szCs w:val="24"/>
              </w:rPr>
              <w:fldChar w:fldCharType="end"/>
            </w:r>
            <w:r>
              <w:rPr>
                <w:rFonts w:hint="eastAsia" w:ascii="仿宋" w:hAnsi="仿宋" w:eastAsia="仿宋" w:cs="仿宋"/>
                <w:bCs/>
                <w:sz w:val="24"/>
                <w:szCs w:val="24"/>
              </w:rPr>
              <w:t>）</w:t>
            </w:r>
          </w:p>
        </w:tc>
      </w:tr>
      <w:tr w14:paraId="00F10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63D6DD5B">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8.3.1</w:t>
            </w:r>
          </w:p>
        </w:tc>
        <w:tc>
          <w:tcPr>
            <w:tcW w:w="1560" w:type="dxa"/>
            <w:vAlign w:val="center"/>
          </w:tcPr>
          <w:p w14:paraId="44F6C97F">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履约保证金</w:t>
            </w:r>
          </w:p>
        </w:tc>
        <w:tc>
          <w:tcPr>
            <w:tcW w:w="6769" w:type="dxa"/>
            <w:vAlign w:val="center"/>
          </w:tcPr>
          <w:p w14:paraId="4A9CEB06">
            <w:pPr>
              <w:ind w:left="-46" w:leftChars="-22" w:right="-65" w:rightChars="-31" w:firstLine="43" w:firstLineChars="18"/>
              <w:rPr>
                <w:rFonts w:ascii="仿宋" w:hAnsi="仿宋" w:eastAsia="仿宋" w:cs="仿宋"/>
                <w:bCs/>
                <w:sz w:val="24"/>
                <w:szCs w:val="24"/>
              </w:rPr>
            </w:pPr>
            <w:r>
              <w:rPr>
                <w:rFonts w:hint="eastAsia" w:ascii="仿宋" w:hAnsi="仿宋" w:eastAsia="仿宋" w:cs="仿宋"/>
                <w:bCs/>
                <w:sz w:val="24"/>
                <w:szCs w:val="24"/>
              </w:rPr>
              <w:t>本项目不需要缴纳履约保证金</w:t>
            </w:r>
          </w:p>
        </w:tc>
      </w:tr>
    </w:tbl>
    <w:p w14:paraId="20D4E384">
      <w:pPr>
        <w:pStyle w:val="17"/>
        <w:spacing w:after="240"/>
        <w:outlineLvl w:val="1"/>
        <w:rPr>
          <w:rFonts w:ascii="仿宋" w:hAnsi="仿宋" w:eastAsia="仿宋" w:cs="仿宋"/>
          <w:sz w:val="30"/>
          <w:szCs w:val="30"/>
        </w:rPr>
        <w:sectPr>
          <w:headerReference r:id="rId9" w:type="first"/>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p>
    <w:p w14:paraId="29D7F96F">
      <w:pPr>
        <w:pStyle w:val="17"/>
        <w:spacing w:after="240"/>
        <w:jc w:val="left"/>
        <w:outlineLvl w:val="1"/>
        <w:rPr>
          <w:rFonts w:ascii="仿宋" w:hAnsi="仿宋" w:eastAsia="仿宋" w:cs="仿宋"/>
          <w:sz w:val="30"/>
          <w:szCs w:val="30"/>
        </w:rPr>
      </w:pPr>
      <w:bookmarkStart w:id="107" w:name="_Toc22551"/>
      <w:r>
        <w:rPr>
          <w:rFonts w:hint="eastAsia" w:ascii="仿宋" w:hAnsi="仿宋" w:eastAsia="仿宋" w:cs="仿宋"/>
          <w:sz w:val="30"/>
          <w:szCs w:val="30"/>
        </w:rPr>
        <w:t>供应商须知前附表（二）</w:t>
      </w:r>
      <w:bookmarkEnd w:id="107"/>
    </w:p>
    <w:p w14:paraId="5D88F030">
      <w:pPr>
        <w:jc w:val="center"/>
        <w:rPr>
          <w:rFonts w:ascii="仿宋" w:hAnsi="仿宋" w:eastAsia="仿宋" w:cs="仿宋"/>
          <w:b/>
          <w:sz w:val="30"/>
          <w:szCs w:val="30"/>
        </w:rPr>
      </w:pPr>
      <w:r>
        <w:rPr>
          <w:rFonts w:hint="eastAsia" w:ascii="仿宋" w:hAnsi="仿宋" w:eastAsia="仿宋" w:cs="仿宋"/>
          <w:b/>
          <w:sz w:val="30"/>
          <w:szCs w:val="30"/>
        </w:rPr>
        <w:t>采购活动日程安排表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44"/>
        <w:gridCol w:w="3969"/>
        <w:gridCol w:w="2735"/>
      </w:tblGrid>
      <w:tr w14:paraId="6D98A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69734B9C">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序号</w:t>
            </w:r>
          </w:p>
        </w:tc>
        <w:tc>
          <w:tcPr>
            <w:tcW w:w="2144" w:type="dxa"/>
            <w:vAlign w:val="center"/>
          </w:tcPr>
          <w:p w14:paraId="07288847">
            <w:pPr>
              <w:jc w:val="center"/>
              <w:rPr>
                <w:rFonts w:ascii="仿宋" w:hAnsi="仿宋" w:eastAsia="仿宋" w:cs="仿宋"/>
                <w:sz w:val="24"/>
                <w:szCs w:val="24"/>
              </w:rPr>
            </w:pPr>
            <w:r>
              <w:rPr>
                <w:rFonts w:hint="eastAsia" w:ascii="仿宋" w:hAnsi="仿宋" w:eastAsia="仿宋" w:cs="仿宋"/>
                <w:sz w:val="24"/>
                <w:szCs w:val="24"/>
              </w:rPr>
              <w:t>工作内容</w:t>
            </w:r>
          </w:p>
        </w:tc>
        <w:tc>
          <w:tcPr>
            <w:tcW w:w="3969" w:type="dxa"/>
            <w:vAlign w:val="center"/>
          </w:tcPr>
          <w:p w14:paraId="3900AEC9">
            <w:pPr>
              <w:jc w:val="center"/>
              <w:rPr>
                <w:rFonts w:ascii="仿宋" w:hAnsi="仿宋" w:eastAsia="仿宋" w:cs="仿宋"/>
                <w:sz w:val="24"/>
                <w:szCs w:val="24"/>
              </w:rPr>
            </w:pPr>
            <w:r>
              <w:rPr>
                <w:rFonts w:hint="eastAsia" w:ascii="仿宋" w:hAnsi="仿宋" w:eastAsia="仿宋" w:cs="仿宋"/>
                <w:sz w:val="24"/>
                <w:szCs w:val="24"/>
              </w:rPr>
              <w:t>时间安排</w:t>
            </w:r>
          </w:p>
        </w:tc>
        <w:tc>
          <w:tcPr>
            <w:tcW w:w="2735" w:type="dxa"/>
            <w:vAlign w:val="center"/>
          </w:tcPr>
          <w:p w14:paraId="6A3E2830">
            <w:pPr>
              <w:jc w:val="center"/>
              <w:rPr>
                <w:rFonts w:ascii="仿宋" w:hAnsi="仿宋" w:eastAsia="仿宋" w:cs="仿宋"/>
                <w:sz w:val="24"/>
                <w:szCs w:val="24"/>
              </w:rPr>
            </w:pPr>
            <w:r>
              <w:rPr>
                <w:rFonts w:hint="eastAsia" w:ascii="仿宋" w:hAnsi="仿宋" w:eastAsia="仿宋" w:cs="仿宋"/>
                <w:sz w:val="24"/>
                <w:szCs w:val="24"/>
              </w:rPr>
              <w:t>备注</w:t>
            </w:r>
          </w:p>
        </w:tc>
      </w:tr>
      <w:tr w14:paraId="530FA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14E8F358">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1</w:t>
            </w:r>
          </w:p>
        </w:tc>
        <w:tc>
          <w:tcPr>
            <w:tcW w:w="2144" w:type="dxa"/>
            <w:vAlign w:val="center"/>
          </w:tcPr>
          <w:p w14:paraId="47CC23DA">
            <w:pPr>
              <w:jc w:val="center"/>
              <w:rPr>
                <w:rFonts w:ascii="仿宋" w:hAnsi="仿宋" w:eastAsia="仿宋" w:cs="仿宋"/>
                <w:sz w:val="24"/>
                <w:szCs w:val="24"/>
              </w:rPr>
            </w:pPr>
            <w:r>
              <w:rPr>
                <w:rFonts w:hint="eastAsia" w:ascii="仿宋" w:hAnsi="仿宋" w:eastAsia="仿宋" w:cs="仿宋"/>
                <w:sz w:val="24"/>
                <w:szCs w:val="24"/>
              </w:rPr>
              <w:t>发布竞争性磋商采购公告</w:t>
            </w:r>
          </w:p>
        </w:tc>
        <w:tc>
          <w:tcPr>
            <w:tcW w:w="3969" w:type="dxa"/>
            <w:vAlign w:val="center"/>
          </w:tcPr>
          <w:p w14:paraId="7D883477">
            <w:pPr>
              <w:jc w:val="left"/>
              <w:rPr>
                <w:rFonts w:ascii="仿宋" w:hAnsi="仿宋" w:eastAsia="仿宋" w:cs="仿宋"/>
                <w:sz w:val="24"/>
                <w:szCs w:val="24"/>
              </w:rPr>
            </w:pP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7</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7</w:t>
            </w:r>
            <w:r>
              <w:rPr>
                <w:rFonts w:hint="eastAsia" w:ascii="仿宋" w:hAnsi="仿宋" w:eastAsia="仿宋" w:cs="仿宋"/>
                <w:sz w:val="24"/>
                <w:szCs w:val="24"/>
              </w:rPr>
              <w:t>日</w:t>
            </w:r>
          </w:p>
        </w:tc>
        <w:tc>
          <w:tcPr>
            <w:tcW w:w="2735" w:type="dxa"/>
            <w:vAlign w:val="center"/>
          </w:tcPr>
          <w:p w14:paraId="6D51A400">
            <w:pPr>
              <w:wordWrap w:val="0"/>
              <w:jc w:val="left"/>
              <w:rPr>
                <w:rFonts w:ascii="仿宋" w:hAnsi="仿宋" w:eastAsia="仿宋" w:cs="仿宋"/>
                <w:bCs/>
                <w:sz w:val="24"/>
                <w:szCs w:val="24"/>
              </w:rPr>
            </w:pPr>
            <w:r>
              <w:rPr>
                <w:rFonts w:hint="eastAsia" w:ascii="仿宋" w:hAnsi="仿宋" w:eastAsia="仿宋" w:cs="仿宋"/>
                <w:bCs/>
                <w:sz w:val="24"/>
                <w:szCs w:val="24"/>
              </w:rPr>
              <w:t>1.浙江政府采购网（</w:t>
            </w:r>
            <w:r>
              <w:fldChar w:fldCharType="begin"/>
            </w:r>
            <w:r>
              <w:instrText xml:space="preserve"> HYPERLINK "http://www.zjzfcg.gov.cn" </w:instrText>
            </w:r>
            <w:r>
              <w:fldChar w:fldCharType="separate"/>
            </w:r>
            <w:r>
              <w:rPr>
                <w:rFonts w:hint="eastAsia" w:ascii="仿宋" w:hAnsi="仿宋" w:eastAsia="仿宋" w:cs="仿宋"/>
                <w:sz w:val="24"/>
                <w:szCs w:val="24"/>
              </w:rPr>
              <w:t>zfcg.czt.zj.gov.cn</w:t>
            </w:r>
            <w:r>
              <w:rPr>
                <w:rFonts w:hint="eastAsia" w:ascii="仿宋" w:hAnsi="仿宋" w:eastAsia="仿宋" w:cs="仿宋"/>
                <w:sz w:val="24"/>
                <w:szCs w:val="24"/>
              </w:rPr>
              <w:fldChar w:fldCharType="end"/>
            </w:r>
            <w:r>
              <w:rPr>
                <w:rFonts w:hint="eastAsia" w:ascii="仿宋" w:hAnsi="仿宋" w:eastAsia="仿宋" w:cs="仿宋"/>
                <w:bCs/>
                <w:sz w:val="24"/>
                <w:szCs w:val="24"/>
              </w:rPr>
              <w:t>）</w:t>
            </w:r>
          </w:p>
          <w:p w14:paraId="700D8E0E">
            <w:pPr>
              <w:jc w:val="left"/>
              <w:rPr>
                <w:rFonts w:ascii="仿宋" w:hAnsi="仿宋" w:eastAsia="仿宋" w:cs="仿宋"/>
                <w:sz w:val="24"/>
                <w:szCs w:val="24"/>
              </w:rPr>
            </w:pPr>
            <w:r>
              <w:rPr>
                <w:rFonts w:hint="eastAsia" w:ascii="仿宋" w:hAnsi="仿宋" w:eastAsia="仿宋" w:cs="仿宋"/>
                <w:bCs/>
                <w:sz w:val="24"/>
                <w:szCs w:val="24"/>
              </w:rPr>
              <w:t>2.丽水市公共资源交易网（lssggzy.lishui.gov.cn）</w:t>
            </w:r>
          </w:p>
        </w:tc>
      </w:tr>
      <w:tr w14:paraId="76F64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1B29429E">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2</w:t>
            </w:r>
          </w:p>
        </w:tc>
        <w:tc>
          <w:tcPr>
            <w:tcW w:w="2144" w:type="dxa"/>
            <w:vAlign w:val="center"/>
          </w:tcPr>
          <w:p w14:paraId="18ED59C1">
            <w:pPr>
              <w:jc w:val="center"/>
              <w:rPr>
                <w:rFonts w:ascii="仿宋" w:hAnsi="仿宋" w:eastAsia="仿宋" w:cs="仿宋"/>
                <w:sz w:val="24"/>
                <w:szCs w:val="24"/>
              </w:rPr>
            </w:pPr>
            <w:r>
              <w:rPr>
                <w:rFonts w:hint="eastAsia" w:ascii="仿宋" w:hAnsi="仿宋" w:eastAsia="仿宋" w:cs="仿宋"/>
                <w:sz w:val="24"/>
                <w:szCs w:val="24"/>
              </w:rPr>
              <w:t>发放磋商文件</w:t>
            </w:r>
          </w:p>
        </w:tc>
        <w:tc>
          <w:tcPr>
            <w:tcW w:w="3969" w:type="dxa"/>
            <w:vAlign w:val="center"/>
          </w:tcPr>
          <w:p w14:paraId="6498F6FC">
            <w:pPr>
              <w:jc w:val="left"/>
              <w:rPr>
                <w:rFonts w:ascii="仿宋" w:hAnsi="仿宋" w:eastAsia="仿宋" w:cs="仿宋"/>
                <w:sz w:val="24"/>
                <w:szCs w:val="24"/>
              </w:rPr>
            </w:pP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7</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7</w:t>
            </w:r>
            <w:r>
              <w:rPr>
                <w:rFonts w:hint="eastAsia" w:ascii="仿宋" w:hAnsi="仿宋" w:eastAsia="仿宋" w:cs="仿宋"/>
                <w:sz w:val="24"/>
                <w:szCs w:val="24"/>
              </w:rPr>
              <w:t>日起</w:t>
            </w:r>
          </w:p>
        </w:tc>
        <w:tc>
          <w:tcPr>
            <w:tcW w:w="2735" w:type="dxa"/>
            <w:vAlign w:val="center"/>
          </w:tcPr>
          <w:p w14:paraId="5B481263">
            <w:pPr>
              <w:tabs>
                <w:tab w:val="left" w:pos="2752"/>
              </w:tabs>
              <w:rPr>
                <w:rFonts w:ascii="仿宋" w:hAnsi="仿宋" w:eastAsia="仿宋" w:cs="仿宋"/>
                <w:sz w:val="24"/>
                <w:szCs w:val="24"/>
              </w:rPr>
            </w:pPr>
            <w:r>
              <w:rPr>
                <w:rFonts w:hint="eastAsia" w:ascii="仿宋" w:hAnsi="仿宋" w:eastAsia="仿宋" w:cs="仿宋"/>
                <w:sz w:val="24"/>
                <w:szCs w:val="24"/>
              </w:rPr>
              <w:t>获取方式：竞争性磋商采购公告附件自行下载</w:t>
            </w:r>
          </w:p>
        </w:tc>
      </w:tr>
      <w:tr w14:paraId="1A846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623F0109">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3</w:t>
            </w:r>
          </w:p>
        </w:tc>
        <w:tc>
          <w:tcPr>
            <w:tcW w:w="2144" w:type="dxa"/>
            <w:vAlign w:val="center"/>
          </w:tcPr>
          <w:p w14:paraId="2617AAC9">
            <w:pPr>
              <w:jc w:val="center"/>
              <w:rPr>
                <w:rFonts w:ascii="仿宋" w:hAnsi="仿宋" w:eastAsia="仿宋" w:cs="仿宋"/>
                <w:sz w:val="24"/>
                <w:szCs w:val="24"/>
              </w:rPr>
            </w:pPr>
            <w:r>
              <w:rPr>
                <w:rFonts w:hint="eastAsia" w:ascii="仿宋" w:hAnsi="仿宋" w:eastAsia="仿宋" w:cs="仿宋"/>
                <w:sz w:val="24"/>
                <w:szCs w:val="24"/>
              </w:rPr>
              <w:t>现场踏勘和地点</w:t>
            </w:r>
          </w:p>
        </w:tc>
        <w:tc>
          <w:tcPr>
            <w:tcW w:w="3969" w:type="dxa"/>
            <w:vAlign w:val="center"/>
          </w:tcPr>
          <w:p w14:paraId="74FFA5CD">
            <w:pPr>
              <w:rPr>
                <w:rFonts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 自行前往</w:t>
            </w:r>
          </w:p>
          <w:p w14:paraId="0E889FF0">
            <w:pPr>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时，</w:t>
            </w:r>
          </w:p>
          <w:p w14:paraId="2A6C7469">
            <w:pPr>
              <w:rPr>
                <w:rFonts w:ascii="仿宋" w:hAnsi="仿宋" w:eastAsia="仿宋" w:cs="仿宋"/>
                <w:sz w:val="24"/>
                <w:szCs w:val="24"/>
              </w:rPr>
            </w:pPr>
            <w:r>
              <w:rPr>
                <w:rFonts w:hint="eastAsia" w:ascii="仿宋" w:hAnsi="仿宋" w:eastAsia="仿宋" w:cs="仿宋"/>
                <w:sz w:val="24"/>
                <w:szCs w:val="24"/>
              </w:rPr>
              <w:t xml:space="preserve">地点： </w:t>
            </w:r>
          </w:p>
        </w:tc>
        <w:tc>
          <w:tcPr>
            <w:tcW w:w="2735" w:type="dxa"/>
            <w:vAlign w:val="center"/>
          </w:tcPr>
          <w:p w14:paraId="1DBA98CB">
            <w:pPr>
              <w:rPr>
                <w:rFonts w:ascii="仿宋" w:hAnsi="仿宋" w:eastAsia="仿宋" w:cs="仿宋"/>
                <w:sz w:val="24"/>
                <w:szCs w:val="24"/>
              </w:rPr>
            </w:pPr>
          </w:p>
        </w:tc>
      </w:tr>
      <w:tr w14:paraId="3D2F6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63EA622B">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4</w:t>
            </w:r>
          </w:p>
        </w:tc>
        <w:tc>
          <w:tcPr>
            <w:tcW w:w="2144" w:type="dxa"/>
            <w:vAlign w:val="center"/>
          </w:tcPr>
          <w:p w14:paraId="31C4F3B3">
            <w:pPr>
              <w:jc w:val="center"/>
              <w:rPr>
                <w:rFonts w:ascii="仿宋" w:hAnsi="仿宋" w:eastAsia="仿宋" w:cs="仿宋"/>
                <w:sz w:val="24"/>
                <w:szCs w:val="24"/>
              </w:rPr>
            </w:pPr>
            <w:r>
              <w:rPr>
                <w:rFonts w:hint="eastAsia" w:ascii="仿宋" w:hAnsi="仿宋" w:eastAsia="仿宋" w:cs="仿宋"/>
                <w:sz w:val="24"/>
                <w:szCs w:val="24"/>
              </w:rPr>
              <w:t>更正公告</w:t>
            </w:r>
          </w:p>
        </w:tc>
        <w:tc>
          <w:tcPr>
            <w:tcW w:w="3969" w:type="dxa"/>
            <w:vAlign w:val="center"/>
          </w:tcPr>
          <w:p w14:paraId="6BC5D8F7">
            <w:pPr>
              <w:jc w:val="left"/>
              <w:rPr>
                <w:rFonts w:ascii="仿宋" w:hAnsi="仿宋" w:eastAsia="仿宋" w:cs="仿宋"/>
                <w:sz w:val="24"/>
                <w:szCs w:val="24"/>
              </w:rPr>
            </w:pPr>
            <w:r>
              <w:rPr>
                <w:rFonts w:hint="eastAsia" w:ascii="仿宋" w:hAnsi="仿宋" w:eastAsia="仿宋" w:cs="仿宋"/>
                <w:sz w:val="24"/>
                <w:szCs w:val="24"/>
              </w:rPr>
              <w:t>澄清或修改内容可能影响磋商响应文件编制的，响应文件提交</w:t>
            </w:r>
            <w:r>
              <w:rPr>
                <w:rFonts w:hint="eastAsia" w:ascii="仿宋" w:hAnsi="仿宋" w:eastAsia="仿宋" w:cs="仿宋"/>
                <w:bCs/>
                <w:sz w:val="24"/>
                <w:szCs w:val="24"/>
              </w:rPr>
              <w:t>截止时间</w:t>
            </w:r>
            <w:r>
              <w:rPr>
                <w:rFonts w:hint="eastAsia" w:ascii="仿宋" w:hAnsi="仿宋" w:eastAsia="仿宋" w:cs="仿宋"/>
                <w:sz w:val="24"/>
                <w:szCs w:val="24"/>
              </w:rPr>
              <w:t>时间5日前，</w:t>
            </w:r>
            <w:r>
              <w:rPr>
                <w:rFonts w:hint="eastAsia" w:ascii="仿宋" w:hAnsi="仿宋" w:eastAsia="仿宋" w:cs="仿宋"/>
                <w:sz w:val="24"/>
              </w:rPr>
              <w:t>不足5日的，顺延</w:t>
            </w:r>
            <w:r>
              <w:rPr>
                <w:rFonts w:hint="eastAsia" w:ascii="仿宋" w:hAnsi="仿宋" w:eastAsia="仿宋" w:cs="仿宋"/>
                <w:sz w:val="24"/>
                <w:szCs w:val="24"/>
              </w:rPr>
              <w:t>响应文件提交</w:t>
            </w:r>
            <w:r>
              <w:rPr>
                <w:rFonts w:hint="eastAsia" w:ascii="仿宋" w:hAnsi="仿宋" w:eastAsia="仿宋" w:cs="仿宋"/>
                <w:bCs/>
                <w:sz w:val="24"/>
                <w:szCs w:val="24"/>
              </w:rPr>
              <w:t>截止时间</w:t>
            </w:r>
            <w:r>
              <w:rPr>
                <w:rFonts w:hint="eastAsia" w:ascii="仿宋" w:hAnsi="仿宋" w:eastAsia="仿宋" w:cs="仿宋"/>
                <w:sz w:val="24"/>
              </w:rPr>
              <w:t>；</w:t>
            </w:r>
          </w:p>
        </w:tc>
        <w:tc>
          <w:tcPr>
            <w:tcW w:w="2735" w:type="dxa"/>
            <w:vAlign w:val="center"/>
          </w:tcPr>
          <w:p w14:paraId="20216BC0">
            <w:pPr>
              <w:jc w:val="left"/>
              <w:rPr>
                <w:rFonts w:ascii="仿宋" w:hAnsi="仿宋" w:eastAsia="仿宋" w:cs="仿宋"/>
                <w:sz w:val="24"/>
                <w:szCs w:val="24"/>
              </w:rPr>
            </w:pPr>
            <w:r>
              <w:rPr>
                <w:rFonts w:hint="eastAsia" w:ascii="仿宋" w:hAnsi="仿宋" w:eastAsia="仿宋" w:cs="仿宋"/>
                <w:sz w:val="24"/>
                <w:szCs w:val="24"/>
              </w:rPr>
              <w:t>澄清或修改内容获取方式：更正公告</w:t>
            </w:r>
          </w:p>
        </w:tc>
      </w:tr>
      <w:tr w14:paraId="49D97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5F88D603">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5</w:t>
            </w:r>
          </w:p>
        </w:tc>
        <w:tc>
          <w:tcPr>
            <w:tcW w:w="2144" w:type="dxa"/>
            <w:vAlign w:val="center"/>
          </w:tcPr>
          <w:p w14:paraId="1F871D5D">
            <w:pPr>
              <w:ind w:left="-44" w:leftChars="-53" w:right="-65" w:rightChars="-31" w:hanging="67" w:hangingChars="28"/>
              <w:jc w:val="center"/>
              <w:rPr>
                <w:rFonts w:ascii="仿宋" w:hAnsi="仿宋" w:eastAsia="仿宋" w:cs="仿宋"/>
                <w:bCs/>
                <w:sz w:val="24"/>
                <w:szCs w:val="24"/>
              </w:rPr>
            </w:pPr>
            <w:r>
              <w:rPr>
                <w:rFonts w:hint="eastAsia" w:ascii="仿宋" w:hAnsi="仿宋" w:eastAsia="仿宋" w:cs="仿宋"/>
                <w:bCs/>
                <w:sz w:val="24"/>
                <w:szCs w:val="24"/>
              </w:rPr>
              <w:t>响应文件提交截止时间</w:t>
            </w:r>
          </w:p>
        </w:tc>
        <w:tc>
          <w:tcPr>
            <w:tcW w:w="3969" w:type="dxa"/>
            <w:vAlign w:val="center"/>
          </w:tcPr>
          <w:p w14:paraId="1D7E3E52">
            <w:pPr>
              <w:rPr>
                <w:rFonts w:ascii="仿宋" w:hAnsi="仿宋" w:eastAsia="仿宋" w:cs="仿宋"/>
                <w:sz w:val="24"/>
                <w:szCs w:val="24"/>
              </w:rPr>
            </w:pPr>
            <w:r>
              <w:rPr>
                <w:rFonts w:hint="eastAsia" w:ascii="仿宋" w:hAnsi="仿宋" w:eastAsia="仿宋" w:cs="仿宋"/>
                <w:bCs/>
                <w:sz w:val="24"/>
                <w:szCs w:val="24"/>
              </w:rPr>
              <w:t>见第一章竞争性磋商采购公告（邀请）</w:t>
            </w:r>
          </w:p>
        </w:tc>
        <w:tc>
          <w:tcPr>
            <w:tcW w:w="2735" w:type="dxa"/>
            <w:vAlign w:val="center"/>
          </w:tcPr>
          <w:p w14:paraId="0F2998D9">
            <w:pPr>
              <w:rPr>
                <w:rFonts w:ascii="仿宋" w:hAnsi="仿宋" w:eastAsia="仿宋" w:cs="仿宋"/>
                <w:sz w:val="24"/>
                <w:szCs w:val="24"/>
              </w:rPr>
            </w:pPr>
          </w:p>
        </w:tc>
      </w:tr>
      <w:tr w14:paraId="3B344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3648F1C7">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6</w:t>
            </w:r>
          </w:p>
        </w:tc>
        <w:tc>
          <w:tcPr>
            <w:tcW w:w="2144" w:type="dxa"/>
            <w:vAlign w:val="center"/>
          </w:tcPr>
          <w:p w14:paraId="27702654">
            <w:pPr>
              <w:jc w:val="center"/>
              <w:rPr>
                <w:rFonts w:ascii="仿宋" w:hAnsi="仿宋" w:eastAsia="仿宋" w:cs="仿宋"/>
                <w:sz w:val="24"/>
                <w:szCs w:val="24"/>
              </w:rPr>
            </w:pPr>
            <w:r>
              <w:rPr>
                <w:rFonts w:hint="eastAsia" w:ascii="仿宋" w:hAnsi="仿宋" w:eastAsia="仿宋" w:cs="仿宋"/>
                <w:sz w:val="24"/>
                <w:szCs w:val="24"/>
              </w:rPr>
              <w:t>开启时间</w:t>
            </w:r>
          </w:p>
        </w:tc>
        <w:tc>
          <w:tcPr>
            <w:tcW w:w="3969" w:type="dxa"/>
            <w:vAlign w:val="center"/>
          </w:tcPr>
          <w:p w14:paraId="147B1F7D">
            <w:pPr>
              <w:jc w:val="left"/>
              <w:rPr>
                <w:rFonts w:ascii="仿宋" w:hAnsi="仿宋" w:eastAsia="仿宋" w:cs="仿宋"/>
                <w:sz w:val="24"/>
                <w:szCs w:val="24"/>
              </w:rPr>
            </w:pPr>
            <w:r>
              <w:rPr>
                <w:rFonts w:hint="eastAsia" w:ascii="仿宋" w:hAnsi="仿宋" w:eastAsia="仿宋" w:cs="仿宋"/>
                <w:bCs/>
                <w:sz w:val="24"/>
                <w:szCs w:val="24"/>
              </w:rPr>
              <w:t>见第一章竞争性磋商采购公告（邀请）</w:t>
            </w:r>
          </w:p>
        </w:tc>
        <w:tc>
          <w:tcPr>
            <w:tcW w:w="2735" w:type="dxa"/>
            <w:vAlign w:val="center"/>
          </w:tcPr>
          <w:p w14:paraId="5273B003">
            <w:pPr>
              <w:rPr>
                <w:rFonts w:ascii="仿宋" w:hAnsi="仿宋" w:eastAsia="仿宋" w:cs="仿宋"/>
                <w:sz w:val="24"/>
                <w:szCs w:val="24"/>
              </w:rPr>
            </w:pPr>
          </w:p>
        </w:tc>
      </w:tr>
      <w:tr w14:paraId="03901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5F7C77D6">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7</w:t>
            </w:r>
          </w:p>
        </w:tc>
        <w:tc>
          <w:tcPr>
            <w:tcW w:w="2144" w:type="dxa"/>
            <w:vAlign w:val="center"/>
          </w:tcPr>
          <w:p w14:paraId="450E37F7">
            <w:pPr>
              <w:jc w:val="center"/>
              <w:rPr>
                <w:rFonts w:ascii="仿宋" w:hAnsi="仿宋" w:eastAsia="仿宋" w:cs="仿宋"/>
                <w:sz w:val="24"/>
                <w:szCs w:val="24"/>
              </w:rPr>
            </w:pPr>
            <w:r>
              <w:rPr>
                <w:rFonts w:hint="eastAsia" w:ascii="仿宋" w:hAnsi="仿宋" w:eastAsia="仿宋" w:cs="仿宋"/>
                <w:sz w:val="24"/>
                <w:szCs w:val="24"/>
              </w:rPr>
              <w:t>成交公告及成交通知书</w:t>
            </w:r>
          </w:p>
        </w:tc>
        <w:tc>
          <w:tcPr>
            <w:tcW w:w="3969" w:type="dxa"/>
            <w:vAlign w:val="center"/>
          </w:tcPr>
          <w:p w14:paraId="4D85D5CC">
            <w:pPr>
              <w:jc w:val="left"/>
              <w:rPr>
                <w:rFonts w:ascii="仿宋" w:hAnsi="仿宋" w:eastAsia="仿宋" w:cs="仿宋"/>
                <w:sz w:val="24"/>
                <w:szCs w:val="24"/>
              </w:rPr>
            </w:pPr>
            <w:r>
              <w:rPr>
                <w:rFonts w:hint="eastAsia" w:ascii="仿宋" w:hAnsi="仿宋" w:eastAsia="仿宋" w:cs="仿宋"/>
                <w:sz w:val="24"/>
              </w:rPr>
              <w:t>成交人确定之日起2个工作日内</w:t>
            </w:r>
          </w:p>
        </w:tc>
        <w:tc>
          <w:tcPr>
            <w:tcW w:w="2735" w:type="dxa"/>
            <w:vAlign w:val="center"/>
          </w:tcPr>
          <w:p w14:paraId="2267CF80">
            <w:pPr>
              <w:rPr>
                <w:rFonts w:ascii="仿宋" w:hAnsi="仿宋" w:eastAsia="仿宋" w:cs="仿宋"/>
                <w:sz w:val="24"/>
                <w:szCs w:val="24"/>
              </w:rPr>
            </w:pPr>
          </w:p>
        </w:tc>
      </w:tr>
      <w:tr w14:paraId="557C0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494AEEF3">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8</w:t>
            </w:r>
          </w:p>
        </w:tc>
        <w:tc>
          <w:tcPr>
            <w:tcW w:w="2144" w:type="dxa"/>
            <w:vAlign w:val="center"/>
          </w:tcPr>
          <w:p w14:paraId="5ABDBB3D">
            <w:pPr>
              <w:jc w:val="center"/>
              <w:rPr>
                <w:rFonts w:ascii="仿宋" w:hAnsi="仿宋" w:eastAsia="仿宋" w:cs="仿宋"/>
                <w:sz w:val="24"/>
                <w:szCs w:val="24"/>
              </w:rPr>
            </w:pPr>
            <w:r>
              <w:rPr>
                <w:rFonts w:hint="eastAsia" w:ascii="仿宋" w:hAnsi="仿宋" w:eastAsia="仿宋" w:cs="仿宋"/>
                <w:sz w:val="24"/>
                <w:szCs w:val="24"/>
              </w:rPr>
              <w:t>成交结果质疑期限</w:t>
            </w:r>
          </w:p>
        </w:tc>
        <w:tc>
          <w:tcPr>
            <w:tcW w:w="3969" w:type="dxa"/>
            <w:vAlign w:val="center"/>
          </w:tcPr>
          <w:p w14:paraId="3BC500A2">
            <w:pPr>
              <w:jc w:val="left"/>
              <w:rPr>
                <w:rFonts w:ascii="仿宋" w:hAnsi="仿宋" w:eastAsia="仿宋" w:cs="仿宋"/>
                <w:sz w:val="24"/>
                <w:szCs w:val="24"/>
              </w:rPr>
            </w:pPr>
            <w:r>
              <w:rPr>
                <w:rFonts w:hint="eastAsia" w:ascii="仿宋" w:hAnsi="仿宋" w:eastAsia="仿宋" w:cs="仿宋"/>
                <w:sz w:val="24"/>
                <w:szCs w:val="24"/>
              </w:rPr>
              <w:t>成交结果公告期限届满之日起7个工作日内</w:t>
            </w:r>
          </w:p>
        </w:tc>
        <w:tc>
          <w:tcPr>
            <w:tcW w:w="2735" w:type="dxa"/>
            <w:vAlign w:val="center"/>
          </w:tcPr>
          <w:p w14:paraId="0FB608CB">
            <w:pPr>
              <w:rPr>
                <w:rFonts w:ascii="仿宋" w:hAnsi="仿宋" w:eastAsia="仿宋" w:cs="仿宋"/>
                <w:sz w:val="24"/>
                <w:szCs w:val="24"/>
              </w:rPr>
            </w:pPr>
          </w:p>
        </w:tc>
      </w:tr>
      <w:tr w14:paraId="58459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1147F1BA">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9</w:t>
            </w:r>
          </w:p>
        </w:tc>
        <w:tc>
          <w:tcPr>
            <w:tcW w:w="2144" w:type="dxa"/>
            <w:vAlign w:val="center"/>
          </w:tcPr>
          <w:p w14:paraId="10113661">
            <w:pPr>
              <w:jc w:val="center"/>
              <w:rPr>
                <w:rFonts w:ascii="仿宋" w:hAnsi="仿宋" w:eastAsia="仿宋" w:cs="仿宋"/>
                <w:sz w:val="24"/>
                <w:szCs w:val="24"/>
              </w:rPr>
            </w:pPr>
            <w:r>
              <w:rPr>
                <w:rFonts w:hint="eastAsia" w:ascii="仿宋" w:hAnsi="仿宋" w:eastAsia="仿宋" w:cs="仿宋"/>
                <w:sz w:val="24"/>
                <w:szCs w:val="24"/>
              </w:rPr>
              <w:t>成交结果投诉期限</w:t>
            </w:r>
          </w:p>
        </w:tc>
        <w:tc>
          <w:tcPr>
            <w:tcW w:w="3969" w:type="dxa"/>
            <w:vAlign w:val="center"/>
          </w:tcPr>
          <w:p w14:paraId="7F5FD77D">
            <w:pPr>
              <w:jc w:val="left"/>
              <w:rPr>
                <w:rFonts w:ascii="仿宋" w:hAnsi="仿宋" w:eastAsia="仿宋" w:cs="仿宋"/>
                <w:sz w:val="24"/>
                <w:szCs w:val="24"/>
              </w:rPr>
            </w:pPr>
            <w:r>
              <w:rPr>
                <w:rFonts w:hint="eastAsia" w:ascii="仿宋" w:hAnsi="仿宋" w:eastAsia="仿宋" w:cs="仿宋"/>
                <w:sz w:val="24"/>
                <w:szCs w:val="24"/>
              </w:rPr>
              <w:t>质疑答复期满后15个工作日</w:t>
            </w:r>
          </w:p>
        </w:tc>
        <w:tc>
          <w:tcPr>
            <w:tcW w:w="2735" w:type="dxa"/>
            <w:vAlign w:val="center"/>
          </w:tcPr>
          <w:p w14:paraId="1ADAD5B7">
            <w:pPr>
              <w:rPr>
                <w:rFonts w:ascii="仿宋" w:hAnsi="仿宋" w:eastAsia="仿宋" w:cs="仿宋"/>
                <w:sz w:val="24"/>
                <w:szCs w:val="24"/>
              </w:rPr>
            </w:pPr>
          </w:p>
        </w:tc>
      </w:tr>
      <w:tr w14:paraId="3A479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00F1E055">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10</w:t>
            </w:r>
          </w:p>
        </w:tc>
        <w:tc>
          <w:tcPr>
            <w:tcW w:w="2144" w:type="dxa"/>
            <w:vAlign w:val="center"/>
          </w:tcPr>
          <w:p w14:paraId="5A37BC1F">
            <w:pPr>
              <w:jc w:val="center"/>
              <w:rPr>
                <w:rFonts w:ascii="仿宋" w:hAnsi="仿宋" w:eastAsia="仿宋" w:cs="仿宋"/>
                <w:sz w:val="24"/>
                <w:szCs w:val="24"/>
              </w:rPr>
            </w:pPr>
            <w:r>
              <w:rPr>
                <w:rFonts w:hint="eastAsia" w:ascii="仿宋" w:hAnsi="仿宋" w:eastAsia="仿宋" w:cs="仿宋"/>
                <w:sz w:val="24"/>
                <w:szCs w:val="24"/>
              </w:rPr>
              <w:t>签订合同</w:t>
            </w:r>
          </w:p>
        </w:tc>
        <w:tc>
          <w:tcPr>
            <w:tcW w:w="3969" w:type="dxa"/>
            <w:vAlign w:val="center"/>
          </w:tcPr>
          <w:p w14:paraId="2738E7A7">
            <w:pPr>
              <w:rPr>
                <w:rFonts w:ascii="仿宋" w:hAnsi="仿宋" w:eastAsia="仿宋" w:cs="仿宋"/>
                <w:sz w:val="24"/>
                <w:szCs w:val="24"/>
              </w:rPr>
            </w:pPr>
            <w:r>
              <w:rPr>
                <w:rFonts w:hint="eastAsia" w:ascii="仿宋" w:hAnsi="仿宋" w:eastAsia="仿宋" w:cs="仿宋"/>
                <w:sz w:val="24"/>
                <w:szCs w:val="24"/>
              </w:rPr>
              <w:t>成交通知书发出之日起</w:t>
            </w:r>
            <w:r>
              <w:rPr>
                <w:rFonts w:hint="eastAsia" w:ascii="仿宋" w:hAnsi="仿宋" w:eastAsia="仿宋" w:cs="仿宋"/>
                <w:sz w:val="24"/>
                <w:szCs w:val="24"/>
                <w:u w:val="single"/>
              </w:rPr>
              <w:t>30</w:t>
            </w:r>
            <w:r>
              <w:rPr>
                <w:rFonts w:hint="eastAsia" w:ascii="仿宋" w:hAnsi="仿宋" w:eastAsia="仿宋" w:cs="仿宋"/>
                <w:sz w:val="24"/>
                <w:szCs w:val="24"/>
              </w:rPr>
              <w:t>日内，</w:t>
            </w:r>
            <w:r>
              <w:rPr>
                <w:rFonts w:hint="eastAsia" w:ascii="仿宋" w:hAnsi="仿宋" w:eastAsia="仿宋" w:cs="仿宋"/>
                <w:sz w:val="24"/>
              </w:rPr>
              <w:t>按照磋商文件和成交人磋商响应文件的规定，与成交人签订书面合同。</w:t>
            </w:r>
          </w:p>
        </w:tc>
        <w:tc>
          <w:tcPr>
            <w:tcW w:w="2735" w:type="dxa"/>
            <w:vAlign w:val="center"/>
          </w:tcPr>
          <w:p w14:paraId="4D1BB04F">
            <w:pPr>
              <w:rPr>
                <w:rFonts w:ascii="仿宋" w:hAnsi="仿宋" w:eastAsia="仿宋" w:cs="仿宋"/>
                <w:sz w:val="24"/>
                <w:szCs w:val="24"/>
              </w:rPr>
            </w:pPr>
          </w:p>
        </w:tc>
      </w:tr>
      <w:bookmarkEnd w:id="105"/>
    </w:tbl>
    <w:p w14:paraId="7DCD7F2B">
      <w:pPr>
        <w:pStyle w:val="17"/>
        <w:spacing w:beforeLines="100" w:after="240" w:afterLines="100"/>
        <w:jc w:val="left"/>
        <w:outlineLvl w:val="1"/>
        <w:rPr>
          <w:rFonts w:ascii="仿宋" w:hAnsi="仿宋" w:eastAsia="仿宋" w:cs="仿宋"/>
          <w:sz w:val="30"/>
          <w:szCs w:val="30"/>
        </w:rPr>
        <w:sectPr>
          <w:footerReference r:id="rId10" w:type="even"/>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bookmarkStart w:id="108" w:name="_Toc531358976"/>
      <w:bookmarkStart w:id="109" w:name="_Toc530551821"/>
    </w:p>
    <w:p w14:paraId="35A60B89">
      <w:pPr>
        <w:pStyle w:val="17"/>
        <w:spacing w:beforeLines="100" w:after="240" w:afterLines="100"/>
        <w:jc w:val="left"/>
        <w:outlineLvl w:val="1"/>
        <w:rPr>
          <w:rFonts w:ascii="仿宋" w:hAnsi="仿宋" w:eastAsia="仿宋" w:cs="仿宋"/>
          <w:sz w:val="30"/>
          <w:szCs w:val="30"/>
        </w:rPr>
      </w:pPr>
      <w:bookmarkStart w:id="110" w:name="_Toc18979"/>
      <w:r>
        <w:rPr>
          <w:rFonts w:hint="eastAsia" w:ascii="仿宋" w:hAnsi="仿宋" w:eastAsia="仿宋" w:cs="仿宋"/>
          <w:sz w:val="30"/>
          <w:szCs w:val="30"/>
        </w:rPr>
        <w:t>一    总则</w:t>
      </w:r>
      <w:bookmarkEnd w:id="106"/>
      <w:bookmarkEnd w:id="108"/>
      <w:bookmarkEnd w:id="109"/>
      <w:bookmarkEnd w:id="110"/>
    </w:p>
    <w:p w14:paraId="3E155EE3">
      <w:pPr>
        <w:pStyle w:val="24"/>
        <w:rPr>
          <w:rFonts w:ascii="仿宋" w:hAnsi="仿宋" w:eastAsia="仿宋" w:cs="仿宋"/>
        </w:rPr>
      </w:pPr>
      <w:bookmarkStart w:id="111" w:name="_Toc3466"/>
      <w:bookmarkStart w:id="112" w:name="_Toc530551822"/>
      <w:bookmarkStart w:id="113" w:name="_Toc531358977"/>
      <w:r>
        <w:rPr>
          <w:rFonts w:hint="eastAsia" w:ascii="仿宋" w:hAnsi="仿宋" w:eastAsia="仿宋" w:cs="仿宋"/>
        </w:rPr>
        <w:t>1.1     适用范围</w:t>
      </w:r>
      <w:bookmarkEnd w:id="111"/>
      <w:bookmarkEnd w:id="112"/>
      <w:bookmarkEnd w:id="113"/>
    </w:p>
    <w:p w14:paraId="54E5F551">
      <w:pPr>
        <w:spacing w:line="360" w:lineRule="auto"/>
        <w:ind w:left="840" w:leftChars="400"/>
        <w:rPr>
          <w:rFonts w:ascii="仿宋" w:hAnsi="仿宋" w:eastAsia="仿宋" w:cs="仿宋"/>
          <w:sz w:val="24"/>
          <w:szCs w:val="24"/>
        </w:rPr>
      </w:pPr>
      <w:r>
        <w:rPr>
          <w:rFonts w:hint="eastAsia" w:ascii="仿宋" w:hAnsi="仿宋" w:eastAsia="仿宋" w:cs="仿宋"/>
          <w:bCs/>
          <w:sz w:val="24"/>
          <w:szCs w:val="24"/>
        </w:rPr>
        <w:t>磋商文件</w:t>
      </w:r>
      <w:r>
        <w:rPr>
          <w:rFonts w:hint="eastAsia" w:ascii="仿宋" w:hAnsi="仿宋" w:eastAsia="仿宋" w:cs="仿宋"/>
          <w:sz w:val="24"/>
          <w:szCs w:val="24"/>
        </w:rPr>
        <w:t>适用于本次采购项目的采购行为，法律、法规另有规定的，从其规定。</w:t>
      </w:r>
    </w:p>
    <w:p w14:paraId="15010FE0">
      <w:pPr>
        <w:pStyle w:val="24"/>
        <w:rPr>
          <w:rFonts w:ascii="仿宋" w:hAnsi="仿宋" w:eastAsia="仿宋" w:cs="仿宋"/>
        </w:rPr>
      </w:pPr>
      <w:bookmarkStart w:id="114" w:name="_Toc531358978"/>
      <w:bookmarkStart w:id="115" w:name="_Toc20579"/>
      <w:bookmarkStart w:id="116" w:name="_Toc530551823"/>
      <w:r>
        <w:rPr>
          <w:rFonts w:hint="eastAsia" w:ascii="仿宋" w:hAnsi="仿宋" w:eastAsia="仿宋" w:cs="仿宋"/>
        </w:rPr>
        <w:t>1.2     定义</w:t>
      </w:r>
      <w:bookmarkEnd w:id="114"/>
      <w:bookmarkEnd w:id="115"/>
      <w:bookmarkEnd w:id="116"/>
    </w:p>
    <w:p w14:paraId="64CAC9FB">
      <w:pPr>
        <w:spacing w:line="360" w:lineRule="auto"/>
        <w:rPr>
          <w:rFonts w:ascii="仿宋" w:hAnsi="仿宋" w:eastAsia="仿宋" w:cs="仿宋"/>
          <w:sz w:val="24"/>
          <w:szCs w:val="24"/>
        </w:rPr>
      </w:pPr>
      <w:r>
        <w:rPr>
          <w:rFonts w:hint="eastAsia" w:ascii="仿宋" w:hAnsi="仿宋" w:eastAsia="仿宋" w:cs="仿宋"/>
          <w:sz w:val="24"/>
          <w:szCs w:val="24"/>
        </w:rPr>
        <w:t>1.2.1   “采购人”是指：详见供应商须知前附表（一）；</w:t>
      </w:r>
    </w:p>
    <w:p w14:paraId="52B39892">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1.2.2   “采购代理机构”系指竞争性磋商采购公告中载明的本项目的采购代理机构，详见供应商须知前附表（一）；</w:t>
      </w:r>
    </w:p>
    <w:p w14:paraId="4EF0F294">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1.2.3   “供应商”系指按照本磋商文件的规定参加并递交磋商响应文件的自然人、法人或其他组织；</w:t>
      </w:r>
    </w:p>
    <w:p w14:paraId="0C96F3EE">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1.2.4   “负责人”系指法人企业的法定代表人，或其他组织为法律、行政法规规定代表单位行使职权的主要负责人，或自然人本人；</w:t>
      </w:r>
    </w:p>
    <w:p w14:paraId="1618B4F9">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1.2.5   “供应商代表”系指负责人或其授权的委托代理人；</w:t>
      </w:r>
    </w:p>
    <w:p w14:paraId="4CE3812F">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1.2.6   “合同”系指采购人与成交人双方签署的规定双方权利与义务的协议，以及所有附件、附录、磋商文件和磋商响应文件所提到的构成合同的所有文件；</w:t>
      </w:r>
    </w:p>
    <w:p w14:paraId="4EDFC1EA">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1.2.7   “服务”系指供应商按磋商文件规定应承担的服务内容，包括送货上门、安装、调试、技术协助、维修、产品三包制度、校准、培训、技术指导以及其他类似的附随义务；</w:t>
      </w:r>
    </w:p>
    <w:p w14:paraId="791EFFAD">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1.2.8   “产品”系指供应商按磋商文件规定，须向采购人提供的一切产品（包括：虚拟产品），以及产品相关的保险、税金、备品备件、附件、耗材、工具、手册及其它有关技术资料和材料等；</w:t>
      </w:r>
    </w:p>
    <w:p w14:paraId="35438F9A">
      <w:pPr>
        <w:spacing w:line="360" w:lineRule="auto"/>
        <w:ind w:left="720" w:hanging="720" w:hangingChars="300"/>
        <w:rPr>
          <w:rFonts w:ascii="仿宋" w:hAnsi="仿宋" w:eastAsia="仿宋" w:cs="仿宋"/>
          <w:sz w:val="24"/>
          <w:szCs w:val="24"/>
        </w:rPr>
      </w:pPr>
      <w:r>
        <w:rPr>
          <w:rFonts w:hint="eastAsia" w:ascii="仿宋" w:hAnsi="仿宋" w:eastAsia="仿宋" w:cs="仿宋"/>
          <w:sz w:val="24"/>
          <w:szCs w:val="24"/>
        </w:rPr>
        <w:t>1.2.9   “项目”系指供应商按磋商文件规定向采购人提供的服务和产品；</w:t>
      </w:r>
    </w:p>
    <w:p w14:paraId="7BE8D53E">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1.2.10  标有“▲”符号均属于“实质性条款”，不允许负偏离；</w:t>
      </w:r>
    </w:p>
    <w:p w14:paraId="2E49A49C">
      <w:pPr>
        <w:spacing w:line="360" w:lineRule="auto"/>
        <w:ind w:left="960" w:hanging="960" w:hangingChars="400"/>
        <w:rPr>
          <w:rFonts w:ascii="仿宋" w:hAnsi="仿宋" w:eastAsia="仿宋" w:cs="仿宋"/>
          <w:sz w:val="24"/>
          <w:szCs w:val="24"/>
        </w:rPr>
      </w:pPr>
      <w:r>
        <w:rPr>
          <w:rFonts w:hint="eastAsia" w:ascii="仿宋" w:hAnsi="仿宋" w:eastAsia="仿宋" w:cs="仿宋"/>
          <w:sz w:val="24"/>
        </w:rPr>
        <w:t xml:space="preserve">1.2.11  </w:t>
      </w:r>
      <w:r>
        <w:rPr>
          <w:rFonts w:hint="eastAsia" w:ascii="仿宋" w:hAnsi="仿宋" w:eastAsia="仿宋" w:cs="仿宋"/>
          <w:sz w:val="24"/>
          <w:szCs w:val="24"/>
        </w:rPr>
        <w:t>标有“★”系指项目关键核心产品；</w:t>
      </w:r>
    </w:p>
    <w:p w14:paraId="5A3CBC87">
      <w:pPr>
        <w:spacing w:line="360" w:lineRule="auto"/>
        <w:ind w:left="964" w:hanging="964" w:hangingChars="400"/>
        <w:rPr>
          <w:rFonts w:ascii="仿宋" w:hAnsi="仿宋" w:eastAsia="仿宋" w:cs="仿宋"/>
          <w:b/>
          <w:sz w:val="24"/>
          <w:szCs w:val="24"/>
        </w:rPr>
      </w:pPr>
      <w:r>
        <w:rPr>
          <w:rFonts w:hint="eastAsia" w:ascii="仿宋" w:hAnsi="仿宋" w:eastAsia="仿宋" w:cs="仿宋"/>
          <w:b/>
          <w:sz w:val="24"/>
          <w:szCs w:val="24"/>
        </w:rPr>
        <w:t>1.2.12  “电子磋商响应文件”系指供应商通过“政采云电子交易客户端”编制的数据电文形式的“电子加密磋商响应文件”。</w:t>
      </w:r>
    </w:p>
    <w:p w14:paraId="6719684C">
      <w:pPr>
        <w:spacing w:line="360" w:lineRule="auto"/>
        <w:ind w:left="964" w:hanging="964" w:hangingChars="400"/>
        <w:rPr>
          <w:rFonts w:ascii="仿宋" w:hAnsi="仿宋" w:eastAsia="仿宋" w:cs="仿宋"/>
          <w:b/>
          <w:sz w:val="24"/>
          <w:szCs w:val="24"/>
        </w:rPr>
      </w:pPr>
      <w:r>
        <w:rPr>
          <w:rFonts w:hint="eastAsia" w:ascii="仿宋" w:hAnsi="仿宋" w:eastAsia="仿宋" w:cs="仿宋"/>
          <w:b/>
          <w:sz w:val="24"/>
          <w:szCs w:val="24"/>
        </w:rPr>
        <w:t>1.2.13  “备份磋商响应文件”系指与“电子磋商响应文件”同时生成的数据电文形式的电子文件。</w:t>
      </w:r>
    </w:p>
    <w:p w14:paraId="54C322F8">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1.2.14  “磋商响应文件”系指供应商提交的首次响应文件。</w:t>
      </w:r>
    </w:p>
    <w:p w14:paraId="5D216B7E">
      <w:pPr>
        <w:pStyle w:val="24"/>
        <w:rPr>
          <w:rFonts w:ascii="仿宋" w:hAnsi="仿宋" w:eastAsia="仿宋" w:cs="仿宋"/>
        </w:rPr>
      </w:pPr>
      <w:bookmarkStart w:id="117" w:name="_Toc5016"/>
      <w:bookmarkStart w:id="118" w:name="_Toc530551825"/>
      <w:bookmarkStart w:id="119" w:name="_Toc531358980"/>
      <w:r>
        <w:rPr>
          <w:rFonts w:hint="eastAsia" w:ascii="仿宋" w:hAnsi="仿宋" w:eastAsia="仿宋" w:cs="仿宋"/>
        </w:rPr>
        <w:t>1.3     供应商应具备资格条件</w:t>
      </w:r>
      <w:bookmarkEnd w:id="117"/>
      <w:bookmarkEnd w:id="118"/>
      <w:bookmarkEnd w:id="119"/>
    </w:p>
    <w:p w14:paraId="6625B416">
      <w:pPr>
        <w:spacing w:line="360" w:lineRule="auto"/>
        <w:ind w:left="960" w:hanging="960" w:hangingChars="400"/>
        <w:rPr>
          <w:rFonts w:ascii="仿宋" w:hAnsi="仿宋" w:eastAsia="仿宋" w:cs="仿宋"/>
          <w:sz w:val="24"/>
          <w:szCs w:val="24"/>
        </w:rPr>
      </w:pPr>
      <w:bookmarkStart w:id="120" w:name="_Toc530551826"/>
      <w:r>
        <w:rPr>
          <w:rFonts w:hint="eastAsia" w:ascii="仿宋" w:hAnsi="仿宋" w:eastAsia="仿宋" w:cs="仿宋"/>
          <w:sz w:val="24"/>
          <w:szCs w:val="24"/>
        </w:rPr>
        <w:t>1.3.1   符合本文件第一章“第二条”的规定。</w:t>
      </w:r>
    </w:p>
    <w:p w14:paraId="4F7A9EBC">
      <w:pPr>
        <w:pStyle w:val="24"/>
        <w:rPr>
          <w:rFonts w:ascii="仿宋" w:hAnsi="仿宋" w:eastAsia="仿宋" w:cs="仿宋"/>
        </w:rPr>
      </w:pPr>
      <w:bookmarkStart w:id="121" w:name="_Toc19945"/>
      <w:bookmarkStart w:id="122" w:name="_Toc531358981"/>
      <w:r>
        <w:rPr>
          <w:rFonts w:hint="eastAsia" w:ascii="仿宋" w:hAnsi="仿宋" w:eastAsia="仿宋" w:cs="仿宋"/>
        </w:rPr>
        <w:t>1.4     联合体</w:t>
      </w:r>
      <w:bookmarkEnd w:id="120"/>
      <w:bookmarkEnd w:id="121"/>
      <w:bookmarkEnd w:id="122"/>
    </w:p>
    <w:p w14:paraId="2E287DF8">
      <w:pPr>
        <w:spacing w:line="360" w:lineRule="auto"/>
        <w:ind w:left="720" w:hanging="720" w:hangingChars="300"/>
        <w:rPr>
          <w:rFonts w:ascii="仿宋" w:hAnsi="仿宋" w:eastAsia="仿宋" w:cs="仿宋"/>
          <w:sz w:val="24"/>
          <w:szCs w:val="24"/>
        </w:rPr>
      </w:pPr>
      <w:r>
        <w:rPr>
          <w:rFonts w:hint="eastAsia" w:ascii="仿宋" w:hAnsi="仿宋" w:eastAsia="仿宋" w:cs="仿宋"/>
          <w:sz w:val="24"/>
          <w:szCs w:val="24"/>
        </w:rPr>
        <w:t>1.4.1   联合体：见供应商须知前附表（一）；</w:t>
      </w:r>
    </w:p>
    <w:p w14:paraId="62756D9B">
      <w:pPr>
        <w:spacing w:line="360" w:lineRule="auto"/>
        <w:ind w:left="720" w:hanging="720" w:hangingChars="300"/>
        <w:rPr>
          <w:rFonts w:ascii="仿宋" w:hAnsi="仿宋" w:eastAsia="仿宋" w:cs="仿宋"/>
          <w:sz w:val="24"/>
          <w:szCs w:val="24"/>
        </w:rPr>
      </w:pPr>
      <w:r>
        <w:rPr>
          <w:rFonts w:hint="eastAsia" w:ascii="仿宋" w:hAnsi="仿宋" w:eastAsia="仿宋" w:cs="仿宋"/>
          <w:sz w:val="24"/>
          <w:szCs w:val="24"/>
        </w:rPr>
        <w:t>1.4.2   联合体各方均符合政府采购法第二十二条第一款规定；</w:t>
      </w:r>
    </w:p>
    <w:p w14:paraId="4DFABD55">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1.4.3   联合体需符合本文件规定的特定资质要求。但联合体中有同类资质的供应商按照联合体分工承担相同工作的，应当按照资质等级较低的供应商确定资质等级；</w:t>
      </w:r>
    </w:p>
    <w:p w14:paraId="273E408B">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1.4.4   以联合体形式参加政府采购活动的，联合体各方不得再单独参加或者与其他供应商另外组成联合体参加同一合同项下的政府采购活动；</w:t>
      </w:r>
    </w:p>
    <w:p w14:paraId="1A3EE618">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1.4.5   联合体参与的，必须提供《联合体协议书》。</w:t>
      </w:r>
    </w:p>
    <w:p w14:paraId="7A0DF923">
      <w:pPr>
        <w:pStyle w:val="24"/>
        <w:rPr>
          <w:rFonts w:ascii="仿宋" w:hAnsi="仿宋" w:eastAsia="仿宋" w:cs="仿宋"/>
        </w:rPr>
      </w:pPr>
      <w:bookmarkStart w:id="123" w:name="_Toc530551827"/>
      <w:bookmarkStart w:id="124" w:name="_Toc23960"/>
      <w:bookmarkStart w:id="125" w:name="_Toc531358982"/>
      <w:r>
        <w:rPr>
          <w:rFonts w:hint="eastAsia" w:ascii="仿宋" w:hAnsi="仿宋" w:eastAsia="仿宋" w:cs="仿宋"/>
        </w:rPr>
        <w:t>1.5     磋商响应文件的语言及计量</w:t>
      </w:r>
      <w:bookmarkEnd w:id="123"/>
      <w:bookmarkEnd w:id="124"/>
      <w:bookmarkEnd w:id="125"/>
    </w:p>
    <w:p w14:paraId="051BAC6E">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1.5.1   磋商响应文件以及供应商、采购人与采购代理机构就有关磋商事宜的所有来往函电，均应以简体中文书写，除签名、盖章、专用名称等特殊情形外；</w:t>
      </w:r>
    </w:p>
    <w:p w14:paraId="11B29D0E">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1.5.2   磋商响应资料提供外文证书或者外国语视听资料的，应当附有中文译本，由翻译机构盖章或者翻译人员签名；</w:t>
      </w:r>
    </w:p>
    <w:p w14:paraId="0C3FD232">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1.5.3   磋商响应计量单位，磋商文件已有明确规定的，使用磋商文件规定的计量单位；磋商文件没有规定的，应当采用中华人民共和国法定计量单位。</w:t>
      </w:r>
    </w:p>
    <w:p w14:paraId="076F6CCF">
      <w:pPr>
        <w:pStyle w:val="24"/>
        <w:rPr>
          <w:rFonts w:ascii="仿宋" w:hAnsi="仿宋" w:eastAsia="仿宋" w:cs="仿宋"/>
        </w:rPr>
      </w:pPr>
      <w:bookmarkStart w:id="126" w:name="_Toc531358983"/>
      <w:bookmarkStart w:id="127" w:name="_Toc530551828"/>
      <w:bookmarkStart w:id="128" w:name="_Toc21337"/>
      <w:r>
        <w:rPr>
          <w:rFonts w:hint="eastAsia" w:ascii="仿宋" w:hAnsi="仿宋" w:eastAsia="仿宋" w:cs="仿宋"/>
        </w:rPr>
        <w:t xml:space="preserve">1.6     </w:t>
      </w:r>
      <w:r>
        <w:rPr>
          <w:rFonts w:hint="eastAsia" w:ascii="仿宋" w:hAnsi="仿宋" w:eastAsia="仿宋" w:cs="仿宋"/>
          <w:szCs w:val="24"/>
        </w:rPr>
        <w:t>磋商</w:t>
      </w:r>
      <w:r>
        <w:rPr>
          <w:rFonts w:hint="eastAsia" w:ascii="仿宋" w:hAnsi="仿宋" w:eastAsia="仿宋" w:cs="仿宋"/>
        </w:rPr>
        <w:t>费用</w:t>
      </w:r>
      <w:bookmarkEnd w:id="126"/>
      <w:bookmarkEnd w:id="127"/>
      <w:bookmarkEnd w:id="128"/>
    </w:p>
    <w:p w14:paraId="58ADEDDB">
      <w:pPr>
        <w:spacing w:line="360" w:lineRule="auto"/>
        <w:ind w:left="958" w:leftChars="456"/>
        <w:rPr>
          <w:rFonts w:ascii="仿宋" w:hAnsi="仿宋" w:eastAsia="仿宋" w:cs="仿宋"/>
          <w:sz w:val="24"/>
          <w:szCs w:val="24"/>
        </w:rPr>
      </w:pPr>
      <w:r>
        <w:rPr>
          <w:rFonts w:hint="eastAsia" w:ascii="仿宋" w:hAnsi="仿宋" w:eastAsia="仿宋" w:cs="仿宋"/>
          <w:sz w:val="24"/>
          <w:szCs w:val="24"/>
        </w:rPr>
        <w:t>不论磋商的结果如何，供应商均应自行承担所有与磋商有关的全部费用。</w:t>
      </w:r>
    </w:p>
    <w:p w14:paraId="238ACE4A">
      <w:pPr>
        <w:pStyle w:val="24"/>
        <w:rPr>
          <w:rFonts w:ascii="仿宋" w:hAnsi="仿宋" w:eastAsia="仿宋" w:cs="仿宋"/>
        </w:rPr>
      </w:pPr>
      <w:bookmarkStart w:id="129" w:name="_Toc531358984"/>
      <w:bookmarkStart w:id="130" w:name="_Toc8600"/>
      <w:bookmarkStart w:id="131" w:name="_Toc530551829"/>
      <w:r>
        <w:rPr>
          <w:rFonts w:hint="eastAsia" w:ascii="仿宋" w:hAnsi="仿宋" w:eastAsia="仿宋" w:cs="仿宋"/>
        </w:rPr>
        <w:t>1.7     现场踏勘</w:t>
      </w:r>
      <w:bookmarkEnd w:id="129"/>
      <w:bookmarkEnd w:id="130"/>
      <w:bookmarkEnd w:id="131"/>
    </w:p>
    <w:p w14:paraId="1F18BDA8">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1.7.1   采购人按供应商须知前附表（一）规定的时间、地点组织供应商现场踏勘；</w:t>
      </w:r>
    </w:p>
    <w:p w14:paraId="1330A888">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1.7.2   供应商踏勘现场发生的费用自理；</w:t>
      </w:r>
    </w:p>
    <w:p w14:paraId="4CBE1C5B">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1.7.3   除采购人的原因外，供应商自行负责在踏勘现场中所发生的人员伤亡和财产损失；</w:t>
      </w:r>
    </w:p>
    <w:p w14:paraId="3452BCAE">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1.7.4   采购人在现场踏勘中介绍的场地和相关的周边环境情况，供应商在编制磋商响应文件时参考，采购人不对供应商据此作出的判断和决策负责；</w:t>
      </w:r>
    </w:p>
    <w:p w14:paraId="651D2F15">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1.7.5   供应商自身原因不参与答疑会的，不得就此提出质疑。</w:t>
      </w:r>
    </w:p>
    <w:p w14:paraId="2BA42A99">
      <w:pPr>
        <w:pStyle w:val="24"/>
        <w:rPr>
          <w:rFonts w:ascii="仿宋" w:hAnsi="仿宋" w:eastAsia="仿宋" w:cs="仿宋"/>
        </w:rPr>
      </w:pPr>
      <w:bookmarkStart w:id="132" w:name="_Toc530551830"/>
      <w:bookmarkStart w:id="133" w:name="_Toc531358985"/>
      <w:bookmarkStart w:id="134" w:name="_Toc3712"/>
      <w:r>
        <w:rPr>
          <w:rFonts w:hint="eastAsia" w:ascii="仿宋" w:hAnsi="仿宋" w:eastAsia="仿宋" w:cs="仿宋"/>
        </w:rPr>
        <w:t>1.8     答疑会</w:t>
      </w:r>
      <w:bookmarkEnd w:id="132"/>
      <w:bookmarkEnd w:id="133"/>
      <w:bookmarkEnd w:id="134"/>
    </w:p>
    <w:p w14:paraId="5402ED9F">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1.8.1   采购人或采购代理机构按供应商须知前附表（一）规定的时间和地点召开答疑会；</w:t>
      </w:r>
    </w:p>
    <w:p w14:paraId="0F62D5E4">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1.8.2   答疑会后，采购人或采购代理机构按本章第2.2款规定对供应商所提问题进行澄清答复；</w:t>
      </w:r>
    </w:p>
    <w:p w14:paraId="5DB4393C">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1.8.3   供应商自身原因不参与答疑会的，不得就差别待遇或歧视待遇提出质疑。</w:t>
      </w:r>
    </w:p>
    <w:p w14:paraId="66048F7B">
      <w:pPr>
        <w:pStyle w:val="24"/>
        <w:rPr>
          <w:rFonts w:ascii="仿宋" w:hAnsi="仿宋" w:eastAsia="仿宋" w:cs="仿宋"/>
        </w:rPr>
      </w:pPr>
      <w:bookmarkStart w:id="135" w:name="_Toc531358986"/>
      <w:bookmarkStart w:id="136" w:name="_Toc20044"/>
      <w:bookmarkStart w:id="137" w:name="_Toc530551831"/>
      <w:r>
        <w:rPr>
          <w:rFonts w:hint="eastAsia" w:ascii="仿宋" w:hAnsi="仿宋" w:eastAsia="仿宋" w:cs="仿宋"/>
        </w:rPr>
        <w:t>1.9     分包</w:t>
      </w:r>
      <w:bookmarkEnd w:id="135"/>
      <w:bookmarkEnd w:id="136"/>
      <w:bookmarkEnd w:id="137"/>
    </w:p>
    <w:p w14:paraId="580155F9">
      <w:pPr>
        <w:spacing w:line="360" w:lineRule="auto"/>
        <w:ind w:left="720" w:hanging="720" w:hangingChars="300"/>
        <w:rPr>
          <w:rFonts w:ascii="仿宋" w:hAnsi="仿宋" w:eastAsia="仿宋" w:cs="仿宋"/>
          <w:sz w:val="24"/>
          <w:szCs w:val="24"/>
        </w:rPr>
      </w:pPr>
      <w:r>
        <w:rPr>
          <w:rFonts w:hint="eastAsia" w:ascii="仿宋" w:hAnsi="仿宋" w:eastAsia="仿宋" w:cs="仿宋"/>
          <w:sz w:val="24"/>
          <w:szCs w:val="24"/>
        </w:rPr>
        <w:t>1.9.1   分包：见供应商须知前附表（一）；</w:t>
      </w:r>
    </w:p>
    <w:p w14:paraId="464C07B3">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1.9.2   供应商根据磋商文件的规定和采购项目的实际情况，拟在成交后将成交项目的非主体、非关键性工作分包的，应当在磋商响应文件中载明分包承担主体，分包承担主体应当具备相应资质条件且不得再次分包。</w:t>
      </w:r>
    </w:p>
    <w:p w14:paraId="6DD03A7D">
      <w:pPr>
        <w:pStyle w:val="24"/>
        <w:rPr>
          <w:rFonts w:ascii="仿宋" w:hAnsi="仿宋" w:eastAsia="仿宋" w:cs="仿宋"/>
        </w:rPr>
      </w:pPr>
      <w:bookmarkStart w:id="138" w:name="_Toc530551832"/>
      <w:bookmarkStart w:id="139" w:name="_Toc4882"/>
      <w:bookmarkStart w:id="140" w:name="_Toc531358987"/>
      <w:r>
        <w:rPr>
          <w:rFonts w:hint="eastAsia" w:ascii="仿宋" w:hAnsi="仿宋" w:eastAsia="仿宋" w:cs="仿宋"/>
        </w:rPr>
        <w:t>1.10    保密</w:t>
      </w:r>
      <w:bookmarkEnd w:id="138"/>
      <w:bookmarkEnd w:id="139"/>
      <w:bookmarkEnd w:id="140"/>
    </w:p>
    <w:p w14:paraId="6860ACCB">
      <w:pPr>
        <w:spacing w:line="360" w:lineRule="auto"/>
        <w:ind w:left="945" w:leftChars="450"/>
        <w:rPr>
          <w:rFonts w:ascii="仿宋" w:hAnsi="仿宋" w:eastAsia="仿宋" w:cs="仿宋"/>
          <w:sz w:val="24"/>
          <w:szCs w:val="24"/>
        </w:rPr>
      </w:pPr>
      <w:r>
        <w:rPr>
          <w:rFonts w:hint="eastAsia" w:ascii="仿宋" w:hAnsi="仿宋" w:eastAsia="仿宋" w:cs="仿宋"/>
          <w:sz w:val="24"/>
          <w:szCs w:val="24"/>
        </w:rPr>
        <w:t>参与磋商响应活动的各方当事人应当对评审情况以及在评审过程中的获悉的国家秘密、商业秘密负有保密责任，违者应对由此造成的后果承担法律责任。</w:t>
      </w:r>
    </w:p>
    <w:p w14:paraId="5FD1CA6D">
      <w:pPr>
        <w:pStyle w:val="24"/>
        <w:rPr>
          <w:rFonts w:ascii="仿宋" w:hAnsi="仿宋" w:eastAsia="仿宋" w:cs="仿宋"/>
        </w:rPr>
      </w:pPr>
      <w:bookmarkStart w:id="141" w:name="_Toc531358988"/>
      <w:bookmarkStart w:id="142" w:name="_Toc530551833"/>
      <w:bookmarkStart w:id="143" w:name="_Toc12594"/>
      <w:r>
        <w:rPr>
          <w:rFonts w:hint="eastAsia" w:ascii="仿宋" w:hAnsi="仿宋" w:eastAsia="仿宋" w:cs="仿宋"/>
        </w:rPr>
        <w:t>1.11    政府采购政策</w:t>
      </w:r>
      <w:bookmarkEnd w:id="141"/>
      <w:bookmarkEnd w:id="142"/>
      <w:bookmarkEnd w:id="143"/>
    </w:p>
    <w:p w14:paraId="0E4F99E8">
      <w:pPr>
        <w:spacing w:line="360" w:lineRule="auto"/>
        <w:ind w:left="960" w:hanging="960" w:hangingChars="400"/>
        <w:rPr>
          <w:rFonts w:ascii="仿宋_GB2312" w:hAnsi="宋体" w:eastAsia="仿宋_GB2312"/>
          <w:color w:val="auto"/>
          <w:sz w:val="24"/>
          <w:szCs w:val="24"/>
        </w:rPr>
      </w:pPr>
      <w:r>
        <w:rPr>
          <w:rFonts w:hint="eastAsia" w:ascii="仿宋_GB2312" w:hAnsi="宋体" w:eastAsia="仿宋_GB2312"/>
          <w:sz w:val="24"/>
          <w:szCs w:val="24"/>
        </w:rPr>
        <w:t>1.11.1</w:t>
      </w:r>
      <w:r>
        <w:rPr>
          <w:rFonts w:ascii="仿宋_GB2312" w:hAnsi="宋体" w:eastAsia="仿宋_GB2312"/>
          <w:sz w:val="24"/>
          <w:szCs w:val="24"/>
        </w:rPr>
        <w:t xml:space="preserve">  </w:t>
      </w:r>
      <w:r>
        <w:rPr>
          <w:rFonts w:hint="eastAsia" w:ascii="仿宋_GB2312" w:hAnsi="宋体" w:eastAsia="仿宋_GB2312"/>
          <w:sz w:val="24"/>
          <w:szCs w:val="24"/>
        </w:rPr>
        <w:t>节能环保产品认证：见供应商须知前附表（一）；有效的节能、环境标志产品认证系指国家确定的认证机构出具的、处于有效期之内的节能产品、环境标志产品认证证书，并且认证证书的认证标准必须符合国家规定的</w:t>
      </w:r>
      <w:r>
        <w:rPr>
          <w:rFonts w:hint="eastAsia" w:ascii="仿宋_GB2312" w:hAnsi="宋体" w:eastAsia="仿宋_GB2312"/>
          <w:color w:val="auto"/>
          <w:sz w:val="24"/>
          <w:szCs w:val="24"/>
        </w:rPr>
        <w:t>；</w:t>
      </w:r>
    </w:p>
    <w:p w14:paraId="1ED018BF">
      <w:pPr>
        <w:spacing w:line="360" w:lineRule="auto"/>
        <w:ind w:left="960" w:hanging="960" w:hangingChars="400"/>
        <w:rPr>
          <w:rFonts w:ascii="仿宋_GB2312" w:hAnsi="宋体" w:eastAsia="仿宋_GB2312"/>
          <w:color w:val="auto"/>
          <w:sz w:val="24"/>
          <w:szCs w:val="24"/>
        </w:rPr>
      </w:pPr>
      <w:r>
        <w:rPr>
          <w:rFonts w:hint="eastAsia" w:ascii="仿宋_GB2312" w:hAnsi="宋体" w:eastAsia="仿宋_GB2312"/>
          <w:color w:val="auto"/>
          <w:sz w:val="24"/>
          <w:szCs w:val="24"/>
        </w:rPr>
        <w:t>1.11.2  ▲政府强制采购的节能产品品目：见供应商须知前附表。各供应商拟投产品属于政府强制采购的，必须提供符合第1.11.1条规定的认证证书；</w:t>
      </w:r>
    </w:p>
    <w:p w14:paraId="30522B75">
      <w:pPr>
        <w:spacing w:line="360" w:lineRule="auto"/>
        <w:ind w:left="960" w:hanging="960" w:hangingChars="400"/>
        <w:rPr>
          <w:rFonts w:ascii="仿宋" w:hAnsi="仿宋" w:eastAsia="仿宋" w:cs="仿宋"/>
          <w:bCs/>
          <w:color w:val="auto"/>
          <w:sz w:val="24"/>
        </w:rPr>
      </w:pPr>
      <w:bookmarkStart w:id="144" w:name="_Toc531358990"/>
      <w:bookmarkStart w:id="145" w:name="_Toc530551835"/>
      <w:r>
        <w:rPr>
          <w:rFonts w:hint="eastAsia" w:ascii="仿宋" w:hAnsi="仿宋" w:eastAsia="仿宋" w:cs="仿宋"/>
          <w:bCs/>
          <w:color w:val="auto"/>
          <w:sz w:val="24"/>
        </w:rPr>
        <w:t>1.11.3  根据《政府采购促进中小企业发展管理办法》（财库〔2020〕46号）文件要求，在政府采购活动按下列情形之一给予价格扣除：</w:t>
      </w:r>
    </w:p>
    <w:p w14:paraId="5B59F9B3">
      <w:pPr>
        <w:spacing w:line="360" w:lineRule="auto"/>
        <w:ind w:firstLine="960" w:firstLineChars="400"/>
        <w:rPr>
          <w:rFonts w:ascii="仿宋" w:hAnsi="仿宋" w:eastAsia="仿宋" w:cs="仿宋"/>
          <w:bCs/>
          <w:color w:val="auto"/>
          <w:sz w:val="24"/>
        </w:rPr>
      </w:pPr>
      <w:r>
        <w:rPr>
          <w:rFonts w:hint="eastAsia" w:ascii="仿宋" w:hAnsi="仿宋" w:eastAsia="仿宋" w:cs="仿宋"/>
          <w:bCs/>
          <w:color w:val="auto"/>
          <w:sz w:val="24"/>
        </w:rPr>
        <w:t>（1）本项目</w:t>
      </w:r>
      <w:r>
        <w:rPr>
          <w:rFonts w:hint="eastAsia" w:ascii="仿宋" w:hAnsi="仿宋" w:eastAsia="仿宋" w:cs="仿宋"/>
          <w:bCs/>
          <w:color w:val="auto"/>
          <w:sz w:val="24"/>
          <w:u w:val="single"/>
          <w:lang w:val="en-US" w:eastAsia="zh-CN"/>
        </w:rPr>
        <w:t>是</w:t>
      </w:r>
      <w:r>
        <w:rPr>
          <w:rFonts w:hint="eastAsia" w:ascii="仿宋" w:hAnsi="仿宋" w:eastAsia="仿宋" w:cs="仿宋"/>
          <w:bCs/>
          <w:color w:val="auto"/>
          <w:sz w:val="24"/>
        </w:rPr>
        <w:t>专门面向中小企业采购；</w:t>
      </w:r>
    </w:p>
    <w:p w14:paraId="25CD2BD5">
      <w:pPr>
        <w:spacing w:line="360" w:lineRule="auto"/>
        <w:ind w:left="1078" w:leftChars="456" w:hanging="120" w:hangingChars="50"/>
        <w:rPr>
          <w:rFonts w:ascii="仿宋" w:hAnsi="仿宋" w:eastAsia="仿宋" w:cs="仿宋"/>
          <w:sz w:val="24"/>
          <w:szCs w:val="24"/>
        </w:rPr>
      </w:pPr>
      <w:r>
        <w:rPr>
          <w:rFonts w:hint="eastAsia" w:ascii="仿宋" w:hAnsi="仿宋" w:eastAsia="仿宋" w:cs="仿宋"/>
          <w:bCs/>
          <w:color w:val="auto"/>
          <w:sz w:val="24"/>
        </w:rPr>
        <w:t>（2）对于非专门面向中小企业的项目，对小型和微型企业产品的价格给予</w:t>
      </w:r>
      <w:r>
        <w:rPr>
          <w:rFonts w:hint="eastAsia" w:ascii="仿宋" w:hAnsi="仿宋" w:eastAsia="仿宋" w:cs="仿宋"/>
          <w:color w:val="auto"/>
          <w:sz w:val="24"/>
          <w:szCs w:val="24"/>
        </w:rPr>
        <w:t>扣除，用扣除后</w:t>
      </w:r>
      <w:r>
        <w:rPr>
          <w:rFonts w:hint="eastAsia" w:ascii="仿宋" w:hAnsi="仿宋" w:eastAsia="仿宋" w:cs="仿宋"/>
          <w:sz w:val="24"/>
          <w:szCs w:val="24"/>
        </w:rPr>
        <w:t>的价格参与评审，价格扣除比例见供应商须知前附表（一）；</w:t>
      </w:r>
    </w:p>
    <w:p w14:paraId="4B17621F">
      <w:pPr>
        <w:spacing w:line="360" w:lineRule="auto"/>
        <w:ind w:left="1065" w:leftChars="450" w:hanging="120" w:hangingChars="50"/>
        <w:rPr>
          <w:rFonts w:ascii="仿宋" w:hAnsi="仿宋" w:eastAsia="仿宋" w:cs="仿宋"/>
          <w:bCs/>
          <w:sz w:val="24"/>
        </w:rPr>
      </w:pPr>
      <w:r>
        <w:rPr>
          <w:rFonts w:hint="eastAsia" w:ascii="仿宋" w:hAnsi="仿宋" w:eastAsia="仿宋" w:cs="仿宋"/>
          <w:bCs/>
          <w:sz w:val="24"/>
        </w:rPr>
        <w:t>（3）联合体协议约定，小型、微型企业的协议合同金额占到联合协议合同总金额30%以上的，可给予联合体价格扣除，用扣除后的价格参与评审。联合体各方均为小型、微型企业的，联合体视同为小型、微型企业。价格扣除比例见供应商须知前附表（一）；</w:t>
      </w:r>
    </w:p>
    <w:p w14:paraId="5B1C0DA3">
      <w:pPr>
        <w:spacing w:line="360" w:lineRule="auto"/>
        <w:ind w:left="1185" w:leftChars="450" w:hanging="240" w:hangingChars="100"/>
      </w:pPr>
      <w:r>
        <w:rPr>
          <w:rFonts w:hint="eastAsia" w:ascii="仿宋" w:hAnsi="仿宋" w:eastAsia="仿宋" w:cs="仿宋"/>
          <w:bCs/>
          <w:sz w:val="24"/>
        </w:rPr>
        <w:t>（4）参加政府采购活动的中小企业应当提供《中小企业声明函》。</w:t>
      </w:r>
    </w:p>
    <w:p w14:paraId="5E43FFE7">
      <w:pPr>
        <w:spacing w:line="360" w:lineRule="auto"/>
        <w:ind w:left="960" w:hanging="960" w:hangingChars="400"/>
        <w:rPr>
          <w:rFonts w:ascii="仿宋" w:hAnsi="仿宋" w:eastAsia="仿宋" w:cs="仿宋"/>
          <w:bCs/>
          <w:sz w:val="24"/>
        </w:rPr>
      </w:pPr>
      <w:r>
        <w:rPr>
          <w:rFonts w:hint="eastAsia" w:ascii="仿宋" w:hAnsi="仿宋" w:eastAsia="仿宋" w:cs="仿宋"/>
          <w:bCs/>
          <w:sz w:val="24"/>
        </w:rPr>
        <w:t>1.11.4  供应商符合《财政部、司法部关于政府采购支持监狱企业发展有关问题的通知》（财库〔2014〕68号）文件要求，并提供省级以上监狱管理局、戒毒管理局（含新疆生产建设兵团）出具的属于监狱企业的证明文件，则视同小型、微型企业，享受第1.11.3条的扶持政策；</w:t>
      </w:r>
    </w:p>
    <w:p w14:paraId="71BD2B04">
      <w:pPr>
        <w:spacing w:line="360" w:lineRule="auto"/>
        <w:ind w:left="960" w:hanging="960" w:hangingChars="400"/>
        <w:rPr>
          <w:rFonts w:ascii="仿宋" w:hAnsi="仿宋" w:eastAsia="仿宋" w:cs="仿宋"/>
          <w:bCs/>
          <w:sz w:val="24"/>
        </w:rPr>
      </w:pPr>
      <w:r>
        <w:rPr>
          <w:rFonts w:hint="eastAsia" w:ascii="仿宋" w:hAnsi="仿宋" w:eastAsia="仿宋" w:cs="仿宋"/>
          <w:bCs/>
          <w:sz w:val="24"/>
        </w:rPr>
        <w:t>1.11.5  供应商符合《三部门联合发布关于促进残疾人就业政府采购政策的通知》（财库〔2017〕141号）文件要求，并提供《残疾人福利性单位声明函》的，则视同小型、微型企业，享受第1.11.3条的扶持政策。</w:t>
      </w:r>
    </w:p>
    <w:p w14:paraId="01281A17">
      <w:pPr>
        <w:spacing w:line="360" w:lineRule="auto"/>
        <w:ind w:left="960" w:hanging="960" w:hangingChars="400"/>
        <w:rPr>
          <w:rFonts w:ascii="仿宋" w:hAnsi="仿宋" w:eastAsia="仿宋" w:cs="仿宋"/>
          <w:b/>
          <w:sz w:val="24"/>
          <w:szCs w:val="24"/>
        </w:rPr>
      </w:pPr>
      <w:r>
        <w:rPr>
          <w:rFonts w:hint="eastAsia" w:ascii="仿宋" w:hAnsi="仿宋" w:eastAsia="仿宋" w:cs="仿宋"/>
          <w:sz w:val="24"/>
          <w:szCs w:val="24"/>
        </w:rPr>
        <w:t>1.11.6  ▲采购进口产品：招标需求中未注明进口产品或允许进口产品，不得提供进口产品。</w:t>
      </w:r>
    </w:p>
    <w:p w14:paraId="7A7D8B8A">
      <w:pPr>
        <w:pStyle w:val="24"/>
        <w:rPr>
          <w:rFonts w:ascii="仿宋" w:hAnsi="仿宋" w:eastAsia="仿宋" w:cs="仿宋"/>
        </w:rPr>
      </w:pPr>
      <w:bookmarkStart w:id="146" w:name="_Toc26280"/>
      <w:r>
        <w:rPr>
          <w:rFonts w:hint="eastAsia" w:ascii="仿宋" w:hAnsi="仿宋" w:eastAsia="仿宋" w:cs="仿宋"/>
        </w:rPr>
        <w:t>1.12    信用信息记录查询</w:t>
      </w:r>
      <w:bookmarkEnd w:id="144"/>
      <w:bookmarkEnd w:id="145"/>
      <w:bookmarkEnd w:id="146"/>
    </w:p>
    <w:p w14:paraId="3D5F2D43">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1.12.1  查询渠道：信用中国网站（www.creditchina.gov.cn）、中国政府采购网（www.ccgp.gov.cn）；</w:t>
      </w:r>
    </w:p>
    <w:p w14:paraId="07583996">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1.12.2  信用信息记录查询截止时间：同资格审查结束时间，网站显示的信用信息记录将作为供应商资格审查的依据；</w:t>
      </w:r>
    </w:p>
    <w:p w14:paraId="5EA5E597">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1.12.3  查询内容：列入失信被执行人、重大税收违法案件当事人名单、政府采购严重违法失信行为记录名单；</w:t>
      </w:r>
    </w:p>
    <w:p w14:paraId="1D65B13E">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1.12.4  信用信息留存方式：信用信息查询记录和证据以网页页面打印（或截图）等方式进行留存；</w:t>
      </w:r>
    </w:p>
    <w:p w14:paraId="614D53C4">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1.12.5  联合体成员存在不良信用信息记录的，视同联合体存在不良信用记录。</w:t>
      </w:r>
    </w:p>
    <w:p w14:paraId="6E93618A">
      <w:pPr>
        <w:pStyle w:val="24"/>
        <w:rPr>
          <w:rFonts w:ascii="仿宋" w:hAnsi="仿宋" w:eastAsia="仿宋" w:cs="仿宋"/>
        </w:rPr>
      </w:pPr>
      <w:bookmarkStart w:id="147" w:name="_Toc22326"/>
      <w:bookmarkStart w:id="148" w:name="_Toc530551836"/>
      <w:bookmarkStart w:id="149" w:name="_Toc531358991"/>
      <w:r>
        <w:rPr>
          <w:rFonts w:hint="eastAsia" w:ascii="仿宋" w:hAnsi="仿宋" w:eastAsia="仿宋" w:cs="仿宋"/>
        </w:rPr>
        <w:t>1.13    质疑和投诉</w:t>
      </w:r>
      <w:bookmarkEnd w:id="147"/>
      <w:bookmarkEnd w:id="148"/>
      <w:bookmarkEnd w:id="149"/>
    </w:p>
    <w:p w14:paraId="2711D515">
      <w:pPr>
        <w:spacing w:line="360" w:lineRule="auto"/>
        <w:ind w:left="960" w:hanging="960" w:hangingChars="400"/>
        <w:jc w:val="left"/>
        <w:rPr>
          <w:rFonts w:ascii="仿宋" w:hAnsi="仿宋" w:eastAsia="仿宋" w:cs="仿宋"/>
          <w:sz w:val="24"/>
        </w:rPr>
      </w:pPr>
      <w:r>
        <w:rPr>
          <w:rFonts w:hint="eastAsia" w:ascii="仿宋" w:hAnsi="仿宋" w:eastAsia="仿宋" w:cs="仿宋"/>
          <w:sz w:val="24"/>
        </w:rPr>
        <w:t>1.13.1  供应商认为磋商文件、采购过程、成交结果使自己的权益受到损害的，可以在知道或者应知其权益受到损害之日起7个工作日内，以书面形式向采购人、采购代理机构提出质疑。</w:t>
      </w:r>
    </w:p>
    <w:p w14:paraId="72285A79">
      <w:pPr>
        <w:spacing w:line="360" w:lineRule="auto"/>
        <w:ind w:left="960" w:hanging="960" w:hangingChars="400"/>
        <w:rPr>
          <w:rFonts w:ascii="仿宋" w:hAnsi="仿宋" w:eastAsia="仿宋" w:cs="仿宋"/>
          <w:sz w:val="24"/>
        </w:rPr>
      </w:pPr>
      <w:r>
        <w:rPr>
          <w:rFonts w:hint="eastAsia" w:ascii="仿宋" w:hAnsi="仿宋" w:eastAsia="仿宋" w:cs="仿宋"/>
          <w:sz w:val="24"/>
        </w:rPr>
        <w:t>1.13.2  提出质疑的供应商应当是参与所质疑项目采购活动的供应商；</w:t>
      </w:r>
    </w:p>
    <w:p w14:paraId="1123B79D">
      <w:pPr>
        <w:spacing w:line="360" w:lineRule="auto"/>
        <w:ind w:left="945" w:leftChars="450"/>
        <w:rPr>
          <w:rFonts w:ascii="仿宋" w:hAnsi="仿宋" w:eastAsia="仿宋" w:cs="仿宋"/>
          <w:sz w:val="24"/>
        </w:rPr>
      </w:pPr>
      <w:r>
        <w:rPr>
          <w:rFonts w:hint="eastAsia" w:ascii="仿宋" w:hAnsi="仿宋" w:eastAsia="仿宋" w:cs="仿宋"/>
          <w:sz w:val="24"/>
        </w:rPr>
        <w:t>潜在供应商已依法获取其可质疑的磋商文件的，可以对该文件提出质疑。对磋商文件提出质疑的，应当在获取磋商文件或者磋商文件公告期限届满之日起7个工作日内提出；</w:t>
      </w:r>
    </w:p>
    <w:p w14:paraId="2247CBFE">
      <w:pPr>
        <w:spacing w:line="360" w:lineRule="auto"/>
        <w:ind w:left="960" w:hanging="960" w:hangingChars="400"/>
        <w:rPr>
          <w:rFonts w:ascii="仿宋" w:hAnsi="仿宋" w:eastAsia="仿宋" w:cs="仿宋"/>
          <w:sz w:val="24"/>
        </w:rPr>
      </w:pPr>
      <w:r>
        <w:rPr>
          <w:rFonts w:hint="eastAsia" w:ascii="仿宋" w:hAnsi="仿宋" w:eastAsia="仿宋" w:cs="仿宋"/>
          <w:sz w:val="24"/>
        </w:rPr>
        <w:t>1.13.3  同一采购程序环节的质疑，供应商须一次性提出，否则不予以答复；</w:t>
      </w:r>
    </w:p>
    <w:p w14:paraId="37698D77">
      <w:pPr>
        <w:spacing w:line="360" w:lineRule="auto"/>
        <w:ind w:left="960" w:hanging="960" w:hangingChars="400"/>
        <w:rPr>
          <w:rFonts w:ascii="仿宋" w:hAnsi="仿宋" w:eastAsia="仿宋" w:cs="仿宋"/>
          <w:sz w:val="24"/>
        </w:rPr>
      </w:pPr>
      <w:r>
        <w:rPr>
          <w:rFonts w:hint="eastAsia" w:ascii="仿宋" w:hAnsi="仿宋" w:eastAsia="仿宋" w:cs="仿宋"/>
          <w:sz w:val="24"/>
        </w:rPr>
        <w:t>1.13.4  质疑主要内容应符合《政府采购质疑和投诉办法》（财政部94号令）等相关规定，质疑内容涉及保密事项，质疑人应提供有效的信息来源或有效证据；</w:t>
      </w:r>
    </w:p>
    <w:p w14:paraId="6764DEED">
      <w:pPr>
        <w:spacing w:line="360" w:lineRule="auto"/>
        <w:ind w:left="960" w:hanging="960" w:hangingChars="400"/>
        <w:rPr>
          <w:rFonts w:ascii="仿宋" w:hAnsi="仿宋" w:eastAsia="仿宋" w:cs="仿宋"/>
          <w:sz w:val="24"/>
        </w:rPr>
      </w:pPr>
      <w:r>
        <w:rPr>
          <w:rFonts w:hint="eastAsia" w:ascii="仿宋" w:hAnsi="仿宋" w:eastAsia="仿宋" w:cs="仿宋"/>
          <w:sz w:val="24"/>
        </w:rPr>
        <w:t>1.13.5  质疑人可直接提交、传真或邮寄方式提交质疑函（一式三份以上）。以其他方式提出的质疑，采购人或采购代理机构可不予接受、答复。</w:t>
      </w:r>
    </w:p>
    <w:p w14:paraId="23C91BFE">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邮寄方式送达质疑函的，以采购人或采购代理机构实际收到邮件之日作为收到质疑的日期。</w:t>
      </w:r>
    </w:p>
    <w:p w14:paraId="75439658">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sz w:val="24"/>
        </w:rPr>
        <w:t>传真方式送达质疑函的，质疑人应当取得采购人或采购代理机构确认收到传真的意见，并及时将质疑函原件送达采购人或采购代理机构。采购人或采购代理机构以实际收到原件之日作为收到质疑的日期。</w:t>
      </w:r>
    </w:p>
    <w:p w14:paraId="3CEB9B37">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3 \* GB2 </w:instrText>
      </w:r>
      <w:r>
        <w:rPr>
          <w:rFonts w:hint="eastAsia" w:ascii="仿宋" w:hAnsi="仿宋" w:eastAsia="仿宋" w:cs="仿宋"/>
          <w:sz w:val="24"/>
        </w:rPr>
        <w:fldChar w:fldCharType="separate"/>
      </w:r>
      <w:r>
        <w:rPr>
          <w:rFonts w:hint="eastAsia" w:ascii="仿宋" w:hAnsi="仿宋" w:eastAsia="仿宋" w:cs="仿宋"/>
          <w:sz w:val="24"/>
        </w:rPr>
        <w:t>⑶</w:t>
      </w:r>
      <w:r>
        <w:rPr>
          <w:rFonts w:hint="eastAsia" w:ascii="仿宋" w:hAnsi="仿宋" w:eastAsia="仿宋" w:cs="仿宋"/>
          <w:sz w:val="24"/>
        </w:rPr>
        <w:fldChar w:fldCharType="end"/>
      </w:r>
      <w:r>
        <w:rPr>
          <w:rFonts w:hint="eastAsia" w:ascii="仿宋" w:hAnsi="仿宋" w:eastAsia="仿宋" w:cs="仿宋"/>
          <w:sz w:val="24"/>
        </w:rPr>
        <w:t>在质疑期限届满前，质疑函已经邮寄或传真成功的，质疑不视为过期。</w:t>
      </w:r>
    </w:p>
    <w:p w14:paraId="35AE6087">
      <w:pPr>
        <w:spacing w:line="360" w:lineRule="auto"/>
        <w:ind w:left="960" w:hanging="960" w:hangingChars="400"/>
        <w:rPr>
          <w:rFonts w:ascii="仿宋" w:hAnsi="仿宋" w:eastAsia="仿宋" w:cs="仿宋"/>
          <w:sz w:val="24"/>
        </w:rPr>
      </w:pPr>
      <w:r>
        <w:rPr>
          <w:rFonts w:hint="eastAsia" w:ascii="仿宋" w:hAnsi="仿宋" w:eastAsia="仿宋" w:cs="仿宋"/>
          <w:sz w:val="24"/>
        </w:rPr>
        <w:t>1.13.6  质疑联系人：见供应商须知前附表（一）</w:t>
      </w:r>
    </w:p>
    <w:p w14:paraId="7DB9E2D2">
      <w:pPr>
        <w:spacing w:line="360" w:lineRule="auto"/>
        <w:ind w:left="960" w:hanging="960" w:hangingChars="400"/>
        <w:rPr>
          <w:rFonts w:ascii="仿宋" w:hAnsi="仿宋" w:eastAsia="仿宋" w:cs="仿宋"/>
          <w:sz w:val="24"/>
        </w:rPr>
      </w:pPr>
      <w:r>
        <w:rPr>
          <w:rFonts w:hint="eastAsia" w:ascii="仿宋" w:hAnsi="仿宋" w:eastAsia="仿宋" w:cs="仿宋"/>
          <w:sz w:val="24"/>
        </w:rPr>
        <w:t>1.13.7  相关当事人提供外文证书或者外国语视听资料的，应当附有中文译本，由翻译机构盖章或者翻译人员签名。</w:t>
      </w:r>
    </w:p>
    <w:p w14:paraId="5F3F92F0">
      <w:pPr>
        <w:spacing w:line="360" w:lineRule="auto"/>
        <w:ind w:left="960" w:hanging="960" w:hangingChars="400"/>
        <w:rPr>
          <w:rFonts w:ascii="仿宋" w:hAnsi="仿宋" w:eastAsia="仿宋" w:cs="仿宋"/>
          <w:sz w:val="24"/>
        </w:rPr>
      </w:pPr>
      <w:r>
        <w:rPr>
          <w:rFonts w:hint="eastAsia" w:ascii="仿宋" w:hAnsi="仿宋" w:eastAsia="仿宋" w:cs="仿宋"/>
          <w:sz w:val="24"/>
        </w:rPr>
        <w:t>1.13.8  采购人或采购代理机构在收到质疑人的书面质疑后7个工作日内作出答复，并以书面形式答复质疑人；</w:t>
      </w:r>
    </w:p>
    <w:p w14:paraId="24F4FCBF">
      <w:pPr>
        <w:spacing w:line="360" w:lineRule="auto"/>
        <w:ind w:left="960" w:hanging="960" w:hangingChars="400"/>
        <w:rPr>
          <w:rFonts w:ascii="仿宋" w:hAnsi="仿宋" w:eastAsia="仿宋" w:cs="仿宋"/>
          <w:sz w:val="24"/>
        </w:rPr>
      </w:pPr>
      <w:r>
        <w:rPr>
          <w:rFonts w:hint="eastAsia" w:ascii="仿宋" w:hAnsi="仿宋" w:eastAsia="仿宋" w:cs="仿宋"/>
          <w:sz w:val="24"/>
        </w:rPr>
        <w:t>1.13.9  质疑人捏造事实、提供虚假材料进行质疑的，采购人或采购代理机构报告同级政府采购监督管理部门，由同级政府采购监督管理部门审查，情况属实的，应列入不良行为记录，并在指定的媒体上公告；</w:t>
      </w:r>
    </w:p>
    <w:p w14:paraId="6590F304">
      <w:pPr>
        <w:spacing w:line="360" w:lineRule="auto"/>
        <w:ind w:left="960" w:hanging="960" w:hangingChars="400"/>
        <w:rPr>
          <w:rFonts w:ascii="仿宋" w:hAnsi="仿宋" w:eastAsia="仿宋" w:cs="仿宋"/>
          <w:sz w:val="24"/>
        </w:rPr>
      </w:pPr>
      <w:r>
        <w:rPr>
          <w:rFonts w:hint="eastAsia" w:ascii="仿宋" w:hAnsi="仿宋" w:eastAsia="仿宋" w:cs="仿宋"/>
          <w:sz w:val="24"/>
        </w:rPr>
        <w:t>1.13.10 质疑人对采购人或采购代理机构的答复不满意或者采购人、采购代理机构未在规定时间内答复的，可以在答复期满后15个工作日内向同级政府采购监督管理部门提起投诉；</w:t>
      </w:r>
    </w:p>
    <w:p w14:paraId="04C7D32C">
      <w:pPr>
        <w:spacing w:line="360" w:lineRule="auto"/>
        <w:ind w:left="960" w:hanging="960" w:hangingChars="400"/>
        <w:rPr>
          <w:rFonts w:ascii="仿宋" w:hAnsi="仿宋" w:eastAsia="仿宋" w:cs="仿宋"/>
          <w:sz w:val="24"/>
        </w:rPr>
      </w:pPr>
      <w:r>
        <w:rPr>
          <w:rFonts w:hint="eastAsia" w:ascii="仿宋" w:hAnsi="仿宋" w:eastAsia="仿宋" w:cs="仿宋"/>
          <w:sz w:val="24"/>
        </w:rPr>
        <w:t>1.13.11 同级政府采购监督管理部门：见供应商须知前附表（一）</w:t>
      </w:r>
    </w:p>
    <w:p w14:paraId="00FCF5FC">
      <w:pPr>
        <w:spacing w:line="360" w:lineRule="auto"/>
        <w:ind w:left="960" w:hanging="960" w:hangingChars="400"/>
        <w:rPr>
          <w:rFonts w:ascii="仿宋" w:hAnsi="仿宋" w:eastAsia="仿宋" w:cs="仿宋"/>
          <w:sz w:val="24"/>
        </w:rPr>
      </w:pPr>
      <w:r>
        <w:rPr>
          <w:rFonts w:hint="eastAsia" w:ascii="仿宋" w:hAnsi="仿宋" w:eastAsia="仿宋" w:cs="仿宋"/>
          <w:sz w:val="24"/>
        </w:rPr>
        <w:t>1.13.12 质疑函、投诉书范本在浙江政府采购网（zfcg.czt.zj.gov.cn）-下载专区中下载。</w:t>
      </w:r>
    </w:p>
    <w:p w14:paraId="03758477">
      <w:pPr>
        <w:pStyle w:val="24"/>
        <w:rPr>
          <w:rFonts w:ascii="仿宋" w:hAnsi="仿宋" w:eastAsia="仿宋" w:cs="仿宋"/>
        </w:rPr>
      </w:pPr>
      <w:bookmarkStart w:id="150" w:name="_Toc531358992"/>
      <w:bookmarkStart w:id="151" w:name="_Toc20843"/>
      <w:bookmarkStart w:id="152" w:name="_Toc530551837"/>
      <w:r>
        <w:rPr>
          <w:rFonts w:hint="eastAsia" w:ascii="仿宋" w:hAnsi="仿宋" w:eastAsia="仿宋" w:cs="仿宋"/>
        </w:rPr>
        <w:t>1.14    特别声明</w:t>
      </w:r>
      <w:bookmarkEnd w:id="150"/>
      <w:bookmarkEnd w:id="151"/>
      <w:bookmarkEnd w:id="152"/>
    </w:p>
    <w:p w14:paraId="4E677A62">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1.14.1   ▲单位负责人为同一人或者存在直接控股、管理关系的不同供应商，以及属于同一母公司或集团的不同供应商不得参加同一合同项下的政府采购活动；</w:t>
      </w:r>
    </w:p>
    <w:p w14:paraId="72CEECEE">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1.14.2   ▲为采购项目提供整体设计、规范编制或者项目管理、监理、检测等服务的供应商，不得再参加该采购项目的其他采购活动；</w:t>
      </w:r>
    </w:p>
    <w:p w14:paraId="0764538F">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1.14.3  本项目排名第一的成交候选人未注册成为浙江省政府采购网“正式供应商”的，将会影响该项目合同备案及付款，由此造成的不利影响由供应商自行承担。</w:t>
      </w:r>
    </w:p>
    <w:p w14:paraId="2EE65A69">
      <w:pPr>
        <w:pStyle w:val="17"/>
        <w:spacing w:beforeLines="100" w:after="240" w:afterLines="100"/>
        <w:jc w:val="left"/>
        <w:outlineLvl w:val="1"/>
        <w:rPr>
          <w:rFonts w:ascii="仿宋" w:hAnsi="仿宋" w:eastAsia="仿宋" w:cs="仿宋"/>
          <w:sz w:val="30"/>
          <w:szCs w:val="30"/>
        </w:rPr>
      </w:pPr>
      <w:bookmarkStart w:id="153" w:name="_Toc493956034"/>
      <w:bookmarkStart w:id="154" w:name="_Toc530551838"/>
      <w:bookmarkStart w:id="155" w:name="_Toc531358993"/>
      <w:bookmarkStart w:id="156" w:name="_Toc17181"/>
      <w:r>
        <w:rPr>
          <w:rFonts w:hint="eastAsia" w:ascii="仿宋" w:hAnsi="仿宋" w:eastAsia="仿宋" w:cs="仿宋"/>
          <w:sz w:val="30"/>
          <w:szCs w:val="30"/>
        </w:rPr>
        <w:t>二    磋商文件</w:t>
      </w:r>
      <w:bookmarkEnd w:id="153"/>
      <w:bookmarkEnd w:id="154"/>
      <w:bookmarkEnd w:id="155"/>
      <w:bookmarkEnd w:id="156"/>
    </w:p>
    <w:p w14:paraId="5627303B">
      <w:pPr>
        <w:pStyle w:val="24"/>
        <w:rPr>
          <w:rFonts w:ascii="仿宋" w:hAnsi="仿宋" w:eastAsia="仿宋" w:cs="仿宋"/>
        </w:rPr>
      </w:pPr>
      <w:bookmarkStart w:id="157" w:name="_Toc531358994"/>
      <w:bookmarkStart w:id="158" w:name="_Toc530551839"/>
      <w:bookmarkStart w:id="159" w:name="_Toc16712"/>
      <w:r>
        <w:rPr>
          <w:rFonts w:hint="eastAsia" w:ascii="仿宋" w:hAnsi="仿宋" w:eastAsia="仿宋" w:cs="仿宋"/>
        </w:rPr>
        <w:t>2.1     磋商文件的组成</w:t>
      </w:r>
      <w:bookmarkEnd w:id="157"/>
      <w:bookmarkEnd w:id="158"/>
      <w:bookmarkEnd w:id="159"/>
    </w:p>
    <w:p w14:paraId="38722937">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2.1.1   第一章  竞争性磋商采购公告（邀请）；</w:t>
      </w:r>
    </w:p>
    <w:p w14:paraId="0EA3FE65">
      <w:pPr>
        <w:spacing w:line="360" w:lineRule="auto"/>
        <w:ind w:left="960" w:hanging="960" w:hangingChars="400"/>
        <w:rPr>
          <w:rFonts w:ascii="仿宋" w:hAnsi="仿宋" w:eastAsia="仿宋" w:cs="仿宋"/>
          <w:sz w:val="24"/>
          <w:szCs w:val="24"/>
        </w:rPr>
      </w:pPr>
      <w:bookmarkStart w:id="160" w:name="_Toc301187619"/>
      <w:r>
        <w:rPr>
          <w:rFonts w:hint="eastAsia" w:ascii="仿宋" w:hAnsi="仿宋" w:eastAsia="仿宋" w:cs="仿宋"/>
          <w:sz w:val="24"/>
          <w:szCs w:val="24"/>
        </w:rPr>
        <w:t>2.1.2   第二章  采购需求</w:t>
      </w:r>
      <w:bookmarkEnd w:id="160"/>
      <w:r>
        <w:rPr>
          <w:rFonts w:hint="eastAsia" w:ascii="仿宋" w:hAnsi="仿宋" w:eastAsia="仿宋" w:cs="仿宋"/>
          <w:sz w:val="24"/>
          <w:szCs w:val="24"/>
        </w:rPr>
        <w:t>；</w:t>
      </w:r>
    </w:p>
    <w:p w14:paraId="4463333F">
      <w:pPr>
        <w:spacing w:line="360" w:lineRule="auto"/>
        <w:ind w:left="960" w:hanging="960" w:hangingChars="400"/>
        <w:rPr>
          <w:rFonts w:ascii="仿宋" w:hAnsi="仿宋" w:eastAsia="仿宋" w:cs="仿宋"/>
          <w:sz w:val="24"/>
          <w:szCs w:val="24"/>
        </w:rPr>
      </w:pPr>
      <w:bookmarkStart w:id="161" w:name="_Toc301187620"/>
      <w:r>
        <w:rPr>
          <w:rFonts w:hint="eastAsia" w:ascii="仿宋" w:hAnsi="仿宋" w:eastAsia="仿宋" w:cs="仿宋"/>
          <w:sz w:val="24"/>
          <w:szCs w:val="24"/>
        </w:rPr>
        <w:t>2.1.3   第三章  供应商须知</w:t>
      </w:r>
      <w:bookmarkEnd w:id="161"/>
      <w:r>
        <w:rPr>
          <w:rFonts w:hint="eastAsia" w:ascii="仿宋" w:hAnsi="仿宋" w:eastAsia="仿宋" w:cs="仿宋"/>
          <w:sz w:val="24"/>
          <w:szCs w:val="24"/>
        </w:rPr>
        <w:t>；</w:t>
      </w:r>
    </w:p>
    <w:p w14:paraId="2CB1C776">
      <w:pPr>
        <w:spacing w:line="360" w:lineRule="auto"/>
        <w:ind w:left="960" w:hanging="960" w:hangingChars="400"/>
        <w:rPr>
          <w:rFonts w:ascii="仿宋" w:hAnsi="仿宋" w:eastAsia="仿宋" w:cs="仿宋"/>
          <w:sz w:val="24"/>
          <w:szCs w:val="24"/>
        </w:rPr>
      </w:pPr>
      <w:bookmarkStart w:id="162" w:name="_Toc301187621"/>
      <w:r>
        <w:rPr>
          <w:rFonts w:hint="eastAsia" w:ascii="仿宋" w:hAnsi="仿宋" w:eastAsia="仿宋" w:cs="仿宋"/>
          <w:sz w:val="24"/>
          <w:szCs w:val="24"/>
        </w:rPr>
        <w:t>2.1.4   第四章  政府采购合同格式（范本）；</w:t>
      </w:r>
    </w:p>
    <w:bookmarkEnd w:id="162"/>
    <w:p w14:paraId="3B3DCFF6">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2.1.5   第五章  磋商响应文件格式；</w:t>
      </w:r>
    </w:p>
    <w:p w14:paraId="4D5FDEE4">
      <w:pPr>
        <w:spacing w:line="360" w:lineRule="auto"/>
        <w:ind w:left="960" w:hanging="960" w:hangingChars="400"/>
        <w:rPr>
          <w:rFonts w:ascii="仿宋" w:hAnsi="仿宋" w:eastAsia="仿宋" w:cs="仿宋"/>
          <w:sz w:val="24"/>
          <w:szCs w:val="24"/>
        </w:rPr>
      </w:pPr>
      <w:bookmarkStart w:id="163" w:name="_Toc301187623"/>
      <w:r>
        <w:rPr>
          <w:rFonts w:hint="eastAsia" w:ascii="仿宋" w:hAnsi="仿宋" w:eastAsia="仿宋" w:cs="仿宋"/>
          <w:sz w:val="24"/>
          <w:szCs w:val="24"/>
        </w:rPr>
        <w:t>2.1.6   第六章  评审办法及标准</w:t>
      </w:r>
      <w:bookmarkEnd w:id="163"/>
      <w:r>
        <w:rPr>
          <w:rFonts w:hint="eastAsia" w:ascii="仿宋" w:hAnsi="仿宋" w:eastAsia="仿宋" w:cs="仿宋"/>
          <w:sz w:val="24"/>
          <w:szCs w:val="24"/>
        </w:rPr>
        <w:t>；</w:t>
      </w:r>
    </w:p>
    <w:p w14:paraId="71F6B874">
      <w:pPr>
        <w:spacing w:line="360" w:lineRule="auto"/>
        <w:ind w:left="960" w:hanging="960" w:hangingChars="400"/>
        <w:rPr>
          <w:rFonts w:ascii="仿宋" w:hAnsi="仿宋" w:eastAsia="仿宋" w:cs="仿宋"/>
          <w:sz w:val="24"/>
          <w:szCs w:val="24"/>
        </w:rPr>
      </w:pPr>
      <w:bookmarkStart w:id="164" w:name="_Toc301187624"/>
      <w:r>
        <w:rPr>
          <w:rFonts w:hint="eastAsia" w:ascii="仿宋" w:hAnsi="仿宋" w:eastAsia="仿宋" w:cs="仿宋"/>
          <w:sz w:val="24"/>
          <w:szCs w:val="24"/>
        </w:rPr>
        <w:t>2.1.7   本项目磋商文件的澄清、修改的内容</w:t>
      </w:r>
      <w:bookmarkEnd w:id="164"/>
      <w:r>
        <w:rPr>
          <w:rFonts w:hint="eastAsia" w:ascii="仿宋" w:hAnsi="仿宋" w:eastAsia="仿宋" w:cs="仿宋"/>
          <w:sz w:val="24"/>
          <w:szCs w:val="24"/>
        </w:rPr>
        <w:t>。</w:t>
      </w:r>
    </w:p>
    <w:p w14:paraId="210F1C00">
      <w:pPr>
        <w:pStyle w:val="24"/>
        <w:rPr>
          <w:rFonts w:ascii="仿宋" w:hAnsi="仿宋" w:eastAsia="仿宋" w:cs="仿宋"/>
        </w:rPr>
      </w:pPr>
      <w:bookmarkStart w:id="165" w:name="_Toc530551841"/>
      <w:bookmarkStart w:id="166" w:name="_Toc12400"/>
      <w:bookmarkStart w:id="167" w:name="_Toc531358996"/>
      <w:r>
        <w:rPr>
          <w:rFonts w:hint="eastAsia" w:ascii="仿宋" w:hAnsi="仿宋" w:eastAsia="仿宋" w:cs="仿宋"/>
        </w:rPr>
        <w:t>2.2     磋商文件的澄清、修改</w:t>
      </w:r>
      <w:bookmarkEnd w:id="165"/>
      <w:bookmarkEnd w:id="166"/>
      <w:bookmarkEnd w:id="167"/>
    </w:p>
    <w:p w14:paraId="5BB1E82B">
      <w:pPr>
        <w:spacing w:line="360" w:lineRule="auto"/>
        <w:ind w:left="960" w:hanging="960" w:hangingChars="400"/>
        <w:rPr>
          <w:rFonts w:ascii="仿宋" w:hAnsi="仿宋" w:eastAsia="仿宋" w:cs="仿宋"/>
          <w:bCs/>
          <w:sz w:val="24"/>
        </w:rPr>
      </w:pPr>
      <w:r>
        <w:rPr>
          <w:rFonts w:hint="eastAsia" w:ascii="仿宋" w:hAnsi="仿宋" w:eastAsia="仿宋" w:cs="仿宋"/>
          <w:bCs/>
          <w:sz w:val="24"/>
        </w:rPr>
        <w:t xml:space="preserve">2.2.1   </w:t>
      </w:r>
      <w:r>
        <w:rPr>
          <w:rFonts w:hint="eastAsia" w:ascii="仿宋" w:hAnsi="仿宋" w:eastAsia="仿宋" w:cs="仿宋"/>
          <w:sz w:val="24"/>
          <w:szCs w:val="24"/>
        </w:rPr>
        <w:t>供应商应仔细阅读和检查磋商文件的全部内容。发现其中有误或有不合理要求的，应当在磋商文件的澄清、修改截止时间前以书面形式要求采购人或采购代理机构对磋商文件予以澄清、修改；</w:t>
      </w:r>
    </w:p>
    <w:p w14:paraId="53248DFD">
      <w:pPr>
        <w:spacing w:line="360" w:lineRule="auto"/>
        <w:ind w:left="960" w:hanging="960" w:hangingChars="400"/>
        <w:rPr>
          <w:rFonts w:ascii="仿宋" w:hAnsi="仿宋" w:eastAsia="仿宋" w:cs="仿宋"/>
          <w:sz w:val="24"/>
        </w:rPr>
      </w:pPr>
      <w:r>
        <w:rPr>
          <w:rFonts w:hint="eastAsia" w:ascii="仿宋" w:hAnsi="仿宋" w:eastAsia="仿宋" w:cs="仿宋"/>
          <w:bCs/>
          <w:sz w:val="24"/>
        </w:rPr>
        <w:t>2.2.2   澄清或修改内容可能影响磋商响应文件编制的，采购代理机构</w:t>
      </w:r>
      <w:r>
        <w:rPr>
          <w:rFonts w:hint="eastAsia" w:ascii="仿宋" w:hAnsi="仿宋" w:eastAsia="仿宋" w:cs="仿宋"/>
          <w:sz w:val="24"/>
        </w:rPr>
        <w:t>在</w:t>
      </w:r>
      <w:r>
        <w:rPr>
          <w:rFonts w:hint="eastAsia" w:ascii="仿宋" w:hAnsi="仿宋" w:eastAsia="仿宋" w:cs="仿宋"/>
          <w:sz w:val="24"/>
          <w:szCs w:val="24"/>
        </w:rPr>
        <w:t>响应文件提交</w:t>
      </w:r>
      <w:r>
        <w:rPr>
          <w:rFonts w:hint="eastAsia" w:ascii="仿宋" w:hAnsi="仿宋" w:eastAsia="仿宋" w:cs="仿宋"/>
          <w:bCs/>
          <w:sz w:val="24"/>
          <w:szCs w:val="24"/>
        </w:rPr>
        <w:t>截止时间</w:t>
      </w:r>
      <w:r>
        <w:rPr>
          <w:rFonts w:hint="eastAsia" w:ascii="仿宋" w:hAnsi="仿宋" w:eastAsia="仿宋" w:cs="仿宋"/>
          <w:sz w:val="24"/>
        </w:rPr>
        <w:t>5日前，将以发布更正公告的形式通知各潜在的供应商。不足5日的，采购代理机构有权顺延</w:t>
      </w:r>
      <w:r>
        <w:rPr>
          <w:rFonts w:hint="eastAsia" w:ascii="仿宋" w:hAnsi="仿宋" w:eastAsia="仿宋" w:cs="仿宋"/>
          <w:sz w:val="24"/>
          <w:szCs w:val="24"/>
        </w:rPr>
        <w:t>响应文件提交</w:t>
      </w:r>
      <w:r>
        <w:rPr>
          <w:rFonts w:hint="eastAsia" w:ascii="仿宋" w:hAnsi="仿宋" w:eastAsia="仿宋" w:cs="仿宋"/>
          <w:bCs/>
          <w:sz w:val="24"/>
          <w:szCs w:val="24"/>
        </w:rPr>
        <w:t>截止时间</w:t>
      </w:r>
      <w:r>
        <w:rPr>
          <w:rFonts w:hint="eastAsia" w:ascii="仿宋" w:hAnsi="仿宋" w:eastAsia="仿宋" w:cs="仿宋"/>
          <w:sz w:val="24"/>
        </w:rPr>
        <w:t>；</w:t>
      </w:r>
    </w:p>
    <w:p w14:paraId="3C6810FB">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2.2.3   响应文件提交</w:t>
      </w:r>
      <w:r>
        <w:rPr>
          <w:rFonts w:hint="eastAsia" w:ascii="仿宋" w:hAnsi="仿宋" w:eastAsia="仿宋" w:cs="仿宋"/>
          <w:bCs/>
          <w:sz w:val="24"/>
          <w:szCs w:val="24"/>
        </w:rPr>
        <w:t>截止时间</w:t>
      </w:r>
      <w:r>
        <w:rPr>
          <w:rFonts w:hint="eastAsia" w:ascii="仿宋" w:hAnsi="仿宋" w:eastAsia="仿宋" w:cs="仿宋"/>
          <w:sz w:val="24"/>
          <w:szCs w:val="24"/>
        </w:rPr>
        <w:t>前，采购代理机构可以对发出的磋商文件进行必要的澄清或修改，澄清或修改后的补充文件，作为磋商文件的组成部分，对各供应商起同等约束作用；</w:t>
      </w:r>
    </w:p>
    <w:p w14:paraId="7F604080">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2.2.4   澄清、修改等更正内容发布网址：见供应商须知前附表（一）；</w:t>
      </w:r>
    </w:p>
    <w:p w14:paraId="2A976E1B">
      <w:pPr>
        <w:spacing w:line="360" w:lineRule="auto"/>
        <w:ind w:left="960" w:hanging="960" w:hangingChars="400"/>
        <w:rPr>
          <w:rFonts w:ascii="仿宋" w:hAnsi="仿宋" w:eastAsia="仿宋" w:cs="仿宋"/>
          <w:sz w:val="24"/>
        </w:rPr>
      </w:pPr>
      <w:r>
        <w:rPr>
          <w:rFonts w:hint="eastAsia" w:ascii="仿宋" w:hAnsi="仿宋" w:eastAsia="仿宋" w:cs="仿宋"/>
          <w:sz w:val="24"/>
        </w:rPr>
        <w:t>2.2.5   当磋商文件与澄清或修改文件就同一内容的表述不一致时，以最后发出的澄清或修改文件为准。</w:t>
      </w:r>
    </w:p>
    <w:p w14:paraId="0E67C22D">
      <w:pPr>
        <w:pStyle w:val="17"/>
        <w:spacing w:beforeLines="100" w:after="240" w:afterLines="100"/>
        <w:jc w:val="left"/>
        <w:outlineLvl w:val="1"/>
        <w:rPr>
          <w:rFonts w:ascii="仿宋" w:hAnsi="仿宋" w:eastAsia="仿宋" w:cs="仿宋"/>
          <w:sz w:val="30"/>
          <w:szCs w:val="30"/>
        </w:rPr>
      </w:pPr>
      <w:bookmarkStart w:id="168" w:name="_Toc531358997"/>
      <w:bookmarkStart w:id="169" w:name="_Toc530551842"/>
      <w:bookmarkStart w:id="170" w:name="_Toc15275"/>
      <w:r>
        <w:rPr>
          <w:rFonts w:hint="eastAsia" w:ascii="仿宋" w:hAnsi="仿宋" w:eastAsia="仿宋" w:cs="仿宋"/>
          <w:sz w:val="30"/>
          <w:szCs w:val="30"/>
        </w:rPr>
        <w:t>三    磋商响应文件</w:t>
      </w:r>
      <w:bookmarkEnd w:id="168"/>
      <w:bookmarkEnd w:id="169"/>
      <w:bookmarkEnd w:id="170"/>
    </w:p>
    <w:p w14:paraId="3D90ECF3">
      <w:pPr>
        <w:pStyle w:val="24"/>
        <w:rPr>
          <w:rFonts w:ascii="仿宋" w:hAnsi="仿宋" w:eastAsia="仿宋" w:cs="仿宋"/>
        </w:rPr>
      </w:pPr>
      <w:bookmarkStart w:id="171" w:name="_Toc34895545"/>
      <w:bookmarkStart w:id="172" w:name="_Toc3795"/>
      <w:r>
        <w:rPr>
          <w:rFonts w:hint="eastAsia" w:ascii="仿宋" w:hAnsi="仿宋" w:eastAsia="仿宋" w:cs="仿宋"/>
        </w:rPr>
        <w:t xml:space="preserve">3.1   </w:t>
      </w:r>
      <w:bookmarkStart w:id="173" w:name="_Toc18592302"/>
      <w:r>
        <w:rPr>
          <w:rFonts w:hint="eastAsia" w:ascii="仿宋" w:hAnsi="仿宋" w:eastAsia="仿宋" w:cs="仿宋"/>
        </w:rPr>
        <w:t xml:space="preserve">  磋商响应文件的形式和效力</w:t>
      </w:r>
      <w:bookmarkEnd w:id="171"/>
      <w:bookmarkEnd w:id="172"/>
      <w:bookmarkEnd w:id="173"/>
    </w:p>
    <w:p w14:paraId="7BDEED62">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3.1.1   磋商响应文件形式：电子磋商响应文件（包括“电子加密磋商响应文件”和“备份磋商响应文件”，“电子加密磋商响应文件”和“备份磋商响应文件”在磋商响应文件编制完成后同时生成）。</w:t>
      </w:r>
    </w:p>
    <w:p w14:paraId="3245B0E7">
      <w:pPr>
        <w:spacing w:line="360" w:lineRule="auto"/>
        <w:ind w:left="960" w:hanging="960" w:hangingChars="400"/>
        <w:jc w:val="left"/>
        <w:rPr>
          <w:rFonts w:ascii="仿宋" w:hAnsi="仿宋" w:eastAsia="仿宋" w:cs="仿宋"/>
          <w:sz w:val="24"/>
          <w:szCs w:val="24"/>
        </w:rPr>
      </w:pPr>
      <w:r>
        <w:rPr>
          <w:rFonts w:hint="eastAsia" w:ascii="仿宋" w:hAnsi="仿宋" w:eastAsia="仿宋" w:cs="仿宋"/>
          <w:sz w:val="24"/>
          <w:szCs w:val="24"/>
        </w:rPr>
        <w:t>3.1.2   磋商响应文件的效力：“电子加密磋商响应文件”和“备份磋商响应文件”具有同等效力，数据电文内容应完全一致。</w:t>
      </w:r>
    </w:p>
    <w:p w14:paraId="36A061C3">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 xml:space="preserve">3.1.3   </w:t>
      </w:r>
      <w:r>
        <w:rPr>
          <w:rFonts w:hint="eastAsia" w:ascii="仿宋" w:hAnsi="仿宋" w:eastAsia="仿宋" w:cs="仿宋"/>
          <w:sz w:val="24"/>
          <w:szCs w:val="24"/>
        </w:rPr>
        <w:sym w:font="Wingdings 3" w:char="F070"/>
      </w:r>
      <w:r>
        <w:rPr>
          <w:rFonts w:hint="eastAsia" w:ascii="仿宋" w:hAnsi="仿宋" w:eastAsia="仿宋" w:cs="仿宋"/>
          <w:sz w:val="24"/>
          <w:szCs w:val="24"/>
        </w:rPr>
        <w:t>电子加密磋商响应文件按时解密成功的，备份磋商响应文件自动失效；电子加密磋商响应文件解密失败，按采购文件规定提交备份磋商响应文件且有效的，以备份磋商响应文件为准；电子加密磋商响应文件解密失败，又未提交备份磋商响应文件，视同放弃投标。</w:t>
      </w:r>
    </w:p>
    <w:p w14:paraId="41D3597F">
      <w:pPr>
        <w:pStyle w:val="24"/>
        <w:rPr>
          <w:rFonts w:ascii="仿宋" w:hAnsi="仿宋" w:eastAsia="仿宋" w:cs="仿宋"/>
        </w:rPr>
      </w:pPr>
      <w:bookmarkStart w:id="174" w:name="_Toc31237"/>
      <w:bookmarkStart w:id="175" w:name="_Toc530551843"/>
      <w:bookmarkStart w:id="176" w:name="_Toc531358998"/>
      <w:r>
        <w:rPr>
          <w:rFonts w:hint="eastAsia" w:ascii="仿宋" w:hAnsi="仿宋" w:eastAsia="仿宋" w:cs="仿宋"/>
        </w:rPr>
        <w:t>3.2     在线磋商响应（电子投标）说明</w:t>
      </w:r>
      <w:bookmarkEnd w:id="174"/>
    </w:p>
    <w:p w14:paraId="641D26F0">
      <w:pPr>
        <w:wordWrap w:val="0"/>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3.2.1   本项目通过政府采购云平台实行电子磋商，应按照本项目磋商文件和政府采购云平台的要求编制；供应商在使用系统进行磋商的过程中遇到涉及平台使用的任何问题，可致电政府采购云平台技术支持热线咨询，联系方式：95763。</w:t>
      </w:r>
    </w:p>
    <w:p w14:paraId="4D6BC22B">
      <w:pPr>
        <w:wordWrap w:val="0"/>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3.2.2   标前准备：各供应商应在开标前确保成为浙江省政府采购网正式注册入库供应商，并完成CA数字证书办理（办理流程详见电子投标工具链接：</w:t>
      </w:r>
      <w:r>
        <w:fldChar w:fldCharType="begin"/>
      </w:r>
      <w:r>
        <w:instrText xml:space="preserve"> HYPERLINK "http://zfcg.czt.zj.gov.cn/bidClientTemplate/2019-05-27/12945.html" </w:instrText>
      </w:r>
      <w:r>
        <w:fldChar w:fldCharType="separate"/>
      </w:r>
      <w:r>
        <w:rPr>
          <w:rFonts w:hint="eastAsia" w:ascii="仿宋" w:hAnsi="仿宋" w:eastAsia="仿宋" w:cs="仿宋"/>
          <w:sz w:val="24"/>
          <w:szCs w:val="24"/>
        </w:rPr>
        <w:t>http://zfcg.czt.zj.gov.cn/bidClientTemplate/2019-05-27/12945.html</w:t>
      </w:r>
      <w:r>
        <w:rPr>
          <w:rFonts w:hint="eastAsia" w:ascii="仿宋" w:hAnsi="仿宋" w:eastAsia="仿宋" w:cs="仿宋"/>
          <w:sz w:val="24"/>
          <w:szCs w:val="24"/>
        </w:rPr>
        <w:fldChar w:fldCharType="end"/>
      </w:r>
      <w:r>
        <w:rPr>
          <w:rFonts w:hint="eastAsia" w:ascii="仿宋" w:hAnsi="仿宋" w:eastAsia="仿宋" w:cs="仿宋"/>
          <w:sz w:val="24"/>
          <w:szCs w:val="24"/>
        </w:rPr>
        <w:t>）。因未注册入库、未办理CA数字证书等原因造成无法磋商或磋商失败等后果由供应商自行承担。</w:t>
      </w:r>
    </w:p>
    <w:p w14:paraId="3A04C490">
      <w:pPr>
        <w:wordWrap w:val="0"/>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3.2.3   磋商响应文件制作：供应商通过政府采购云平台电子投标工具制作磋商响应文件，电子投标工具请供应商自行前往浙江省政府采购网下载并安装（下载网址：http://</w:t>
      </w:r>
      <w:r>
        <w:fldChar w:fldCharType="begin"/>
      </w:r>
      <w:r>
        <w:instrText xml:space="preserve"> HYPERLINK "http://zfcg.czt.zj.gov.cn/bidClientTemplate/2019-09-24/12975.html/" </w:instrText>
      </w:r>
      <w:r>
        <w:fldChar w:fldCharType="separate"/>
      </w:r>
      <w:r>
        <w:rPr>
          <w:rFonts w:hint="eastAsia" w:ascii="仿宋" w:hAnsi="仿宋" w:eastAsia="仿宋" w:cs="仿宋"/>
          <w:sz w:val="24"/>
          <w:szCs w:val="24"/>
        </w:rPr>
        <w:t>zfcg.czt.zj.gov.cn/bidClientTemplate/2019-09-24/12975.html</w:t>
      </w:r>
      <w:r>
        <w:rPr>
          <w:rFonts w:hint="eastAsia" w:ascii="仿宋" w:hAnsi="仿宋" w:eastAsia="仿宋" w:cs="仿宋"/>
          <w:sz w:val="24"/>
          <w:szCs w:val="24"/>
        </w:rPr>
        <w:fldChar w:fldCharType="end"/>
      </w:r>
      <w:r>
        <w:rPr>
          <w:rFonts w:hint="eastAsia" w:ascii="仿宋" w:hAnsi="仿宋" w:eastAsia="仿宋" w:cs="仿宋"/>
          <w:sz w:val="24"/>
          <w:szCs w:val="24"/>
        </w:rPr>
        <w:t>），电子投标具体流程文档详见网址：</w:t>
      </w:r>
      <w:r>
        <w:fldChar w:fldCharType="begin"/>
      </w:r>
      <w:r>
        <w:instrText xml:space="preserve"> HYPERLINK "https://service.zcygov.cn/" \l "/knowledges/CW1EtGwBFdiHxlNd6I3m/6IMVAG0BFdiHxlNdQ8Na" </w:instrText>
      </w:r>
      <w:r>
        <w:fldChar w:fldCharType="separate"/>
      </w:r>
      <w:r>
        <w:rPr>
          <w:rFonts w:hint="eastAsia" w:ascii="仿宋" w:hAnsi="仿宋" w:eastAsia="仿宋" w:cs="仿宋"/>
          <w:sz w:val="24"/>
          <w:szCs w:val="24"/>
        </w:rPr>
        <w:t>https://se</w:t>
      </w:r>
      <w:bookmarkStart w:id="177" w:name="_Hlt34897594"/>
      <w:r>
        <w:rPr>
          <w:rFonts w:hint="eastAsia" w:ascii="仿宋" w:hAnsi="仿宋" w:eastAsia="仿宋" w:cs="仿宋"/>
          <w:sz w:val="24"/>
          <w:szCs w:val="24"/>
        </w:rPr>
        <w:t>r</w:t>
      </w:r>
      <w:bookmarkEnd w:id="177"/>
      <w:r>
        <w:rPr>
          <w:rFonts w:hint="eastAsia" w:ascii="仿宋" w:hAnsi="仿宋" w:eastAsia="仿宋" w:cs="仿宋"/>
          <w:sz w:val="24"/>
          <w:szCs w:val="24"/>
        </w:rPr>
        <w:t>vice.zcygov.cn/#/knowledges/CW1EtGwBFdiHxlNd6I3m/6IMVAG0BFdiHxlNdQ8Na</w:t>
      </w:r>
      <w:r>
        <w:rPr>
          <w:rFonts w:hint="eastAsia" w:ascii="仿宋" w:hAnsi="仿宋" w:eastAsia="仿宋" w:cs="仿宋"/>
          <w:sz w:val="24"/>
          <w:szCs w:val="24"/>
        </w:rPr>
        <w:fldChar w:fldCharType="end"/>
      </w:r>
      <w:r>
        <w:rPr>
          <w:rFonts w:hint="eastAsia" w:ascii="仿宋" w:hAnsi="仿宋" w:eastAsia="仿宋" w:cs="仿宋"/>
          <w:sz w:val="24"/>
          <w:szCs w:val="24"/>
        </w:rPr>
        <w:t>。</w:t>
      </w:r>
    </w:p>
    <w:p w14:paraId="63F59317">
      <w:pPr>
        <w:wordWrap w:val="0"/>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3.2.4   本项目通过政府采购云平台进行开标、资格审查、评审、询标，供应商均应当准时在线参加，否则产生的风险由供应商自行承担（供应商务必不要离开电脑太久，并留意手机短信，建议供应商提前做好检查“政府采购云平台”内，关于“项目采购”的岗位权限是否勾选。如有问题，请致电95763）。</w:t>
      </w:r>
    </w:p>
    <w:p w14:paraId="5F18BDD5">
      <w:pPr>
        <w:pStyle w:val="24"/>
        <w:rPr>
          <w:rFonts w:ascii="仿宋" w:hAnsi="仿宋" w:eastAsia="仿宋" w:cs="仿宋"/>
        </w:rPr>
      </w:pPr>
      <w:bookmarkStart w:id="178" w:name="_Toc221"/>
      <w:r>
        <w:rPr>
          <w:rFonts w:hint="eastAsia" w:ascii="仿宋" w:hAnsi="仿宋" w:eastAsia="仿宋" w:cs="仿宋"/>
        </w:rPr>
        <w:t>3.3     磋商响应文件组成</w:t>
      </w:r>
      <w:bookmarkEnd w:id="175"/>
      <w:bookmarkEnd w:id="176"/>
      <w:bookmarkEnd w:id="178"/>
    </w:p>
    <w:p w14:paraId="53378479">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t>磋商响应文件由资格审查文件、资信商务及技术文件、报价文件三部分组成。</w:t>
      </w:r>
    </w:p>
    <w:p w14:paraId="13E1E59C">
      <w:pPr>
        <w:pStyle w:val="24"/>
        <w:rPr>
          <w:rFonts w:ascii="仿宋" w:hAnsi="仿宋" w:eastAsia="仿宋" w:cs="仿宋"/>
        </w:rPr>
      </w:pPr>
      <w:bookmarkStart w:id="179" w:name="_Toc28600"/>
      <w:bookmarkStart w:id="180" w:name="_Toc530551844"/>
      <w:bookmarkStart w:id="181" w:name="_Toc531358999"/>
      <w:r>
        <w:rPr>
          <w:rFonts w:hint="eastAsia" w:ascii="仿宋" w:hAnsi="仿宋" w:eastAsia="仿宋" w:cs="仿宋"/>
        </w:rPr>
        <w:t>3.4     资格审查文件的组成</w:t>
      </w:r>
      <w:bookmarkEnd w:id="179"/>
      <w:bookmarkEnd w:id="180"/>
      <w:bookmarkEnd w:id="181"/>
    </w:p>
    <w:p w14:paraId="5C32485E">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t>资格审查文件的组成：见供应商须知前附表（一）。</w:t>
      </w:r>
    </w:p>
    <w:p w14:paraId="100F2EEB">
      <w:pPr>
        <w:pStyle w:val="24"/>
        <w:rPr>
          <w:rFonts w:ascii="仿宋" w:hAnsi="仿宋" w:eastAsia="仿宋" w:cs="仿宋"/>
        </w:rPr>
      </w:pPr>
      <w:bookmarkStart w:id="182" w:name="_Toc17138"/>
      <w:bookmarkStart w:id="183" w:name="_Toc531359000"/>
      <w:bookmarkStart w:id="184" w:name="_Toc530551845"/>
      <w:r>
        <w:rPr>
          <w:rFonts w:hint="eastAsia" w:ascii="仿宋" w:hAnsi="仿宋" w:eastAsia="仿宋" w:cs="仿宋"/>
        </w:rPr>
        <w:t>3.5     资信商务及技术文件的组成</w:t>
      </w:r>
      <w:bookmarkEnd w:id="182"/>
      <w:bookmarkEnd w:id="183"/>
      <w:bookmarkEnd w:id="184"/>
    </w:p>
    <w:p w14:paraId="3187AF02">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t>资信商务及技术文件的组成：见供应商须知前附表（一）。</w:t>
      </w:r>
    </w:p>
    <w:p w14:paraId="3D51BE10">
      <w:pPr>
        <w:pStyle w:val="24"/>
        <w:rPr>
          <w:rFonts w:ascii="仿宋" w:hAnsi="仿宋" w:eastAsia="仿宋" w:cs="仿宋"/>
        </w:rPr>
      </w:pPr>
      <w:bookmarkStart w:id="185" w:name="_Toc531359001"/>
      <w:bookmarkStart w:id="186" w:name="_Toc11284"/>
      <w:bookmarkStart w:id="187" w:name="_Toc530551846"/>
      <w:r>
        <w:rPr>
          <w:rFonts w:hint="eastAsia" w:ascii="仿宋" w:hAnsi="仿宋" w:eastAsia="仿宋" w:cs="仿宋"/>
        </w:rPr>
        <w:t>3.6     报价文件的组成</w:t>
      </w:r>
      <w:bookmarkEnd w:id="185"/>
      <w:bookmarkEnd w:id="186"/>
      <w:bookmarkEnd w:id="187"/>
    </w:p>
    <w:p w14:paraId="03F53998">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t>报价文件的组成：见供应商须知前附表（一）。</w:t>
      </w:r>
    </w:p>
    <w:p w14:paraId="71AF1E29">
      <w:pPr>
        <w:pStyle w:val="17"/>
        <w:spacing w:beforeLines="100" w:after="240" w:afterLines="100"/>
        <w:jc w:val="left"/>
        <w:outlineLvl w:val="1"/>
        <w:rPr>
          <w:rFonts w:ascii="仿宋" w:hAnsi="仿宋" w:eastAsia="仿宋" w:cs="仿宋"/>
          <w:sz w:val="30"/>
          <w:szCs w:val="30"/>
        </w:rPr>
      </w:pPr>
      <w:bookmarkStart w:id="188" w:name="_Toc531359002"/>
      <w:bookmarkStart w:id="189" w:name="_Toc16815"/>
      <w:bookmarkStart w:id="190" w:name="_Toc530551847"/>
      <w:r>
        <w:rPr>
          <w:rFonts w:hint="eastAsia" w:ascii="仿宋" w:hAnsi="仿宋" w:eastAsia="仿宋" w:cs="仿宋"/>
          <w:sz w:val="30"/>
          <w:szCs w:val="30"/>
        </w:rPr>
        <w:t>四    磋商响应文件的编制</w:t>
      </w:r>
      <w:bookmarkEnd w:id="188"/>
      <w:bookmarkEnd w:id="189"/>
      <w:bookmarkEnd w:id="190"/>
    </w:p>
    <w:p w14:paraId="6624EF99">
      <w:pPr>
        <w:pStyle w:val="24"/>
        <w:rPr>
          <w:rFonts w:ascii="仿宋" w:hAnsi="仿宋" w:eastAsia="仿宋" w:cs="仿宋"/>
        </w:rPr>
      </w:pPr>
      <w:bookmarkStart w:id="191" w:name="_Toc24971"/>
      <w:bookmarkStart w:id="192" w:name="_Toc531359004"/>
      <w:bookmarkStart w:id="193" w:name="_Toc530551849"/>
      <w:r>
        <w:rPr>
          <w:rFonts w:hint="eastAsia" w:ascii="仿宋" w:hAnsi="仿宋" w:eastAsia="仿宋" w:cs="仿宋"/>
        </w:rPr>
        <w:t>4.1     磋商响应文件编制</w:t>
      </w:r>
      <w:bookmarkEnd w:id="191"/>
      <w:bookmarkEnd w:id="192"/>
      <w:bookmarkEnd w:id="193"/>
    </w:p>
    <w:p w14:paraId="32089F38">
      <w:pPr>
        <w:spacing w:line="360" w:lineRule="auto"/>
        <w:ind w:left="960" w:hanging="960" w:hangingChars="400"/>
        <w:rPr>
          <w:rFonts w:ascii="仿宋" w:hAnsi="仿宋" w:eastAsia="仿宋" w:cs="仿宋"/>
          <w:sz w:val="24"/>
        </w:rPr>
      </w:pPr>
      <w:r>
        <w:rPr>
          <w:rFonts w:hint="eastAsia" w:ascii="仿宋" w:hAnsi="仿宋" w:eastAsia="仿宋" w:cs="仿宋"/>
          <w:sz w:val="24"/>
        </w:rPr>
        <w:t xml:space="preserve">4.1.1   </w:t>
      </w:r>
      <w:r>
        <w:rPr>
          <w:rFonts w:hint="eastAsia" w:ascii="仿宋" w:hAnsi="仿宋" w:eastAsia="仿宋" w:cs="仿宋"/>
          <w:sz w:val="24"/>
        </w:rPr>
        <w:sym w:font="Wingdings 3" w:char="F070"/>
      </w:r>
      <w:r>
        <w:rPr>
          <w:rFonts w:hint="eastAsia" w:ascii="仿宋" w:hAnsi="仿宋" w:eastAsia="仿宋" w:cs="仿宋"/>
          <w:sz w:val="24"/>
        </w:rPr>
        <w:t>本磋商文件中若有多标项的，若参与多标项磋商的，则按每个标项分别独立编制磋商响应文件；</w:t>
      </w:r>
    </w:p>
    <w:p w14:paraId="0FD0EAA2">
      <w:pPr>
        <w:wordWrap w:val="0"/>
        <w:spacing w:line="360" w:lineRule="auto"/>
        <w:ind w:left="960" w:hanging="960" w:hangingChars="400"/>
        <w:rPr>
          <w:rFonts w:ascii="仿宋" w:hAnsi="仿宋" w:eastAsia="仿宋" w:cs="仿宋"/>
          <w:sz w:val="24"/>
        </w:rPr>
      </w:pPr>
      <w:r>
        <w:rPr>
          <w:rFonts w:hint="eastAsia" w:ascii="仿宋" w:hAnsi="仿宋" w:eastAsia="仿宋" w:cs="仿宋"/>
          <w:sz w:val="24"/>
        </w:rPr>
        <w:t>4.1.2   电子磋商响应文件编制请按政府采购云平台供应商项目采购-电子招投标操作指南（网址：</w:t>
      </w:r>
      <w:r>
        <w:fldChar w:fldCharType="begin"/>
      </w:r>
      <w:r>
        <w:instrText xml:space="preserve"> HYPERLINK "https://service.zcygov.cn/" \l "/knowledges/CW1EtGwBFdiHxlNd6I3m/6IMVAG0BFdiHxlNdQ8Na" </w:instrText>
      </w:r>
      <w:r>
        <w:fldChar w:fldCharType="separate"/>
      </w:r>
      <w:r>
        <w:rPr>
          <w:rStyle w:val="21"/>
          <w:rFonts w:hint="eastAsia" w:ascii="仿宋" w:hAnsi="仿宋" w:eastAsia="仿宋" w:cs="仿宋"/>
          <w:color w:val="auto"/>
          <w:sz w:val="24"/>
        </w:rPr>
        <w:t>https://service.zcygov.cn/#/knowledges/CW1EtGwBFdiHxlNd6I3m/6IMVAG0BFdiHxlNdQ8Na</w:t>
      </w:r>
      <w:r>
        <w:rPr>
          <w:rStyle w:val="21"/>
          <w:rFonts w:hint="eastAsia" w:ascii="仿宋" w:hAnsi="仿宋" w:eastAsia="仿宋" w:cs="仿宋"/>
          <w:color w:val="auto"/>
          <w:sz w:val="24"/>
        </w:rPr>
        <w:fldChar w:fldCharType="end"/>
      </w:r>
      <w:r>
        <w:rPr>
          <w:rFonts w:hint="eastAsia" w:ascii="仿宋" w:hAnsi="仿宋" w:eastAsia="仿宋" w:cs="仿宋"/>
          <w:sz w:val="24"/>
        </w:rPr>
        <w:t>）和本磋商文件要求编制并进行关联定位。</w:t>
      </w:r>
    </w:p>
    <w:p w14:paraId="5CC600AC">
      <w:pPr>
        <w:spacing w:line="360" w:lineRule="auto"/>
        <w:ind w:left="960" w:hanging="960" w:hangingChars="400"/>
        <w:rPr>
          <w:rFonts w:ascii="仿宋" w:hAnsi="仿宋" w:eastAsia="仿宋" w:cs="仿宋"/>
          <w:sz w:val="24"/>
        </w:rPr>
      </w:pPr>
      <w:r>
        <w:rPr>
          <w:rFonts w:hint="eastAsia" w:ascii="仿宋" w:hAnsi="仿宋" w:eastAsia="仿宋" w:cs="仿宋"/>
          <w:sz w:val="24"/>
        </w:rPr>
        <w:t>4.1.3   供应商应按磋商文件的要求提供相关资料，并对磋商文件中提出的所有内容要求给予明确响应，须保证磋商响应文件的准确、真实、明确。磋商响应文件响应内容对磋商文件要求如有偏离均应填写偏离表，如不填写，磋商小组有权视作磋商响应文件不完全响应磋商文件要求；</w:t>
      </w:r>
    </w:p>
    <w:p w14:paraId="3314ACB0">
      <w:pPr>
        <w:spacing w:line="360" w:lineRule="auto"/>
        <w:ind w:left="960" w:hanging="960" w:hangingChars="400"/>
        <w:rPr>
          <w:rFonts w:ascii="仿宋" w:hAnsi="仿宋" w:eastAsia="仿宋" w:cs="仿宋"/>
          <w:sz w:val="24"/>
        </w:rPr>
      </w:pPr>
      <w:r>
        <w:rPr>
          <w:rFonts w:hint="eastAsia" w:ascii="仿宋" w:hAnsi="仿宋" w:eastAsia="仿宋" w:cs="仿宋"/>
          <w:sz w:val="24"/>
        </w:rPr>
        <w:t>4.1.4   磋商响应文件编制时应有正确的索引目录及连续页码标注；</w:t>
      </w:r>
    </w:p>
    <w:p w14:paraId="3B31AC7C">
      <w:pPr>
        <w:spacing w:line="360" w:lineRule="auto"/>
        <w:ind w:left="960" w:hanging="960" w:hangingChars="400"/>
        <w:rPr>
          <w:rFonts w:ascii="仿宋" w:hAnsi="仿宋" w:eastAsia="仿宋" w:cs="仿宋"/>
          <w:sz w:val="24"/>
        </w:rPr>
      </w:pPr>
      <w:r>
        <w:rPr>
          <w:rFonts w:hint="eastAsia" w:ascii="仿宋" w:hAnsi="仿宋" w:eastAsia="仿宋" w:cs="仿宋"/>
          <w:sz w:val="24"/>
        </w:rPr>
        <w:t>4.1.5   磋商响应文件须清晰可辨，因模糊不清所引起的后果由供应商自行负责。</w:t>
      </w:r>
    </w:p>
    <w:p w14:paraId="7BB2F4FF">
      <w:pPr>
        <w:pStyle w:val="24"/>
        <w:rPr>
          <w:rFonts w:ascii="仿宋" w:hAnsi="仿宋" w:eastAsia="仿宋" w:cs="仿宋"/>
        </w:rPr>
      </w:pPr>
      <w:bookmarkStart w:id="194" w:name="_Toc530551850"/>
      <w:bookmarkStart w:id="195" w:name="_Toc531359005"/>
      <w:bookmarkStart w:id="196" w:name="_Toc9442"/>
      <w:r>
        <w:rPr>
          <w:rFonts w:hint="eastAsia" w:ascii="仿宋" w:hAnsi="仿宋" w:eastAsia="仿宋" w:cs="仿宋"/>
        </w:rPr>
        <w:t>4.2     磋商报价要求</w:t>
      </w:r>
      <w:bookmarkEnd w:id="194"/>
      <w:bookmarkEnd w:id="195"/>
      <w:bookmarkEnd w:id="196"/>
    </w:p>
    <w:p w14:paraId="1B6DE6AE">
      <w:pPr>
        <w:spacing w:line="360" w:lineRule="auto"/>
        <w:ind w:left="960" w:hanging="960" w:hangingChars="400"/>
        <w:rPr>
          <w:rFonts w:ascii="仿宋" w:hAnsi="仿宋" w:eastAsia="仿宋" w:cs="仿宋"/>
          <w:bCs/>
          <w:sz w:val="24"/>
        </w:rPr>
      </w:pPr>
      <w:r>
        <w:rPr>
          <w:rFonts w:hint="eastAsia" w:ascii="仿宋" w:hAnsi="仿宋" w:eastAsia="仿宋" w:cs="仿宋"/>
          <w:sz w:val="24"/>
        </w:rPr>
        <w:t xml:space="preserve">4.2.1   </w:t>
      </w:r>
      <w:r>
        <w:rPr>
          <w:rFonts w:hint="eastAsia" w:ascii="仿宋" w:hAnsi="仿宋" w:eastAsia="仿宋" w:cs="仿宋"/>
          <w:sz w:val="24"/>
          <w:szCs w:val="24"/>
        </w:rPr>
        <w:t>▲</w:t>
      </w:r>
      <w:r>
        <w:rPr>
          <w:rFonts w:hint="eastAsia" w:ascii="仿宋" w:hAnsi="仿宋" w:eastAsia="仿宋" w:cs="仿宋"/>
          <w:sz w:val="24"/>
        </w:rPr>
        <w:t>磋商报价是履行合同的最终价格，为</w:t>
      </w:r>
      <w:r>
        <w:rPr>
          <w:rFonts w:hint="eastAsia" w:ascii="仿宋" w:hAnsi="仿宋" w:eastAsia="仿宋" w:cs="仿宋"/>
          <w:bCs/>
          <w:sz w:val="24"/>
        </w:rPr>
        <w:t>实施本项目所需的一切费用；</w:t>
      </w:r>
    </w:p>
    <w:p w14:paraId="6237676B">
      <w:pPr>
        <w:spacing w:line="360" w:lineRule="auto"/>
        <w:ind w:left="960" w:hanging="960" w:hangingChars="400"/>
        <w:rPr>
          <w:rFonts w:ascii="仿宋" w:hAnsi="仿宋" w:eastAsia="仿宋" w:cs="仿宋"/>
          <w:sz w:val="24"/>
        </w:rPr>
      </w:pPr>
      <w:r>
        <w:rPr>
          <w:rFonts w:hint="eastAsia" w:ascii="仿宋" w:hAnsi="仿宋" w:eastAsia="仿宋" w:cs="仿宋"/>
          <w:sz w:val="24"/>
        </w:rPr>
        <w:t xml:space="preserve">4.2.2   </w:t>
      </w:r>
      <w:r>
        <w:rPr>
          <w:rFonts w:hint="eastAsia" w:ascii="仿宋" w:hAnsi="仿宋" w:eastAsia="仿宋" w:cs="仿宋"/>
          <w:sz w:val="24"/>
          <w:szCs w:val="24"/>
        </w:rPr>
        <w:t>▲</w:t>
      </w:r>
      <w:r>
        <w:rPr>
          <w:rFonts w:hint="eastAsia" w:ascii="仿宋" w:hAnsi="仿宋" w:eastAsia="仿宋" w:cs="仿宋"/>
          <w:sz w:val="24"/>
        </w:rPr>
        <w:t>每轮磋商只允许有一个报价，有选择的或有条件的报价将不予接受。</w:t>
      </w:r>
    </w:p>
    <w:p w14:paraId="02875548">
      <w:pPr>
        <w:pStyle w:val="24"/>
        <w:rPr>
          <w:rFonts w:ascii="仿宋" w:hAnsi="仿宋" w:eastAsia="仿宋" w:cs="仿宋"/>
        </w:rPr>
      </w:pPr>
      <w:bookmarkStart w:id="197" w:name="_Toc25420"/>
      <w:bookmarkStart w:id="198" w:name="_Toc531359008"/>
      <w:bookmarkStart w:id="199" w:name="_Toc530551853"/>
      <w:r>
        <w:rPr>
          <w:rFonts w:hint="eastAsia" w:ascii="仿宋" w:hAnsi="仿宋" w:eastAsia="仿宋" w:cs="仿宋"/>
        </w:rPr>
        <w:t>4.3     磋商有效期</w:t>
      </w:r>
      <w:bookmarkEnd w:id="197"/>
      <w:bookmarkEnd w:id="198"/>
      <w:bookmarkEnd w:id="199"/>
    </w:p>
    <w:p w14:paraId="1CDF63BB">
      <w:pPr>
        <w:spacing w:line="360" w:lineRule="auto"/>
        <w:ind w:left="960" w:hanging="960" w:hangingChars="400"/>
        <w:rPr>
          <w:rFonts w:ascii="仿宋" w:hAnsi="仿宋" w:eastAsia="仿宋" w:cs="仿宋"/>
          <w:sz w:val="24"/>
        </w:rPr>
      </w:pPr>
      <w:bookmarkStart w:id="200" w:name="_Toc301187640"/>
      <w:r>
        <w:rPr>
          <w:rFonts w:hint="eastAsia" w:ascii="仿宋" w:hAnsi="仿宋" w:eastAsia="仿宋" w:cs="仿宋"/>
          <w:sz w:val="24"/>
        </w:rPr>
        <w:t xml:space="preserve">4.3.1   </w:t>
      </w:r>
      <w:r>
        <w:rPr>
          <w:rFonts w:hint="eastAsia" w:ascii="仿宋" w:hAnsi="仿宋" w:eastAsia="仿宋" w:cs="仿宋"/>
          <w:sz w:val="24"/>
          <w:szCs w:val="24"/>
        </w:rPr>
        <w:t>▲磋商</w:t>
      </w:r>
      <w:r>
        <w:rPr>
          <w:rFonts w:hint="eastAsia" w:ascii="仿宋" w:hAnsi="仿宋" w:eastAsia="仿宋" w:cs="仿宋"/>
          <w:sz w:val="24"/>
        </w:rPr>
        <w:t>有效期：见供应商须知前附表（一）。</w:t>
      </w:r>
      <w:r>
        <w:rPr>
          <w:rFonts w:hint="eastAsia" w:ascii="仿宋" w:hAnsi="仿宋" w:eastAsia="仿宋" w:cs="仿宋"/>
          <w:sz w:val="24"/>
          <w:szCs w:val="24"/>
        </w:rPr>
        <w:t>磋商响应</w:t>
      </w:r>
      <w:r>
        <w:rPr>
          <w:rFonts w:hint="eastAsia" w:ascii="仿宋" w:hAnsi="仿宋" w:eastAsia="仿宋" w:cs="仿宋"/>
          <w:sz w:val="24"/>
        </w:rPr>
        <w:t>有效期从提交磋商响应文件的截止之日起算。磋商响应文件中承诺的</w:t>
      </w:r>
      <w:r>
        <w:rPr>
          <w:rFonts w:hint="eastAsia" w:ascii="仿宋" w:hAnsi="仿宋" w:eastAsia="仿宋" w:cs="仿宋"/>
          <w:sz w:val="24"/>
          <w:szCs w:val="24"/>
        </w:rPr>
        <w:t>磋商</w:t>
      </w:r>
      <w:r>
        <w:rPr>
          <w:rFonts w:hint="eastAsia" w:ascii="仿宋" w:hAnsi="仿宋" w:eastAsia="仿宋" w:cs="仿宋"/>
          <w:sz w:val="24"/>
        </w:rPr>
        <w:t>有效期应当不少于磋商文件中载明的</w:t>
      </w:r>
      <w:r>
        <w:rPr>
          <w:rFonts w:hint="eastAsia" w:ascii="仿宋" w:hAnsi="仿宋" w:eastAsia="仿宋" w:cs="仿宋"/>
          <w:sz w:val="24"/>
          <w:szCs w:val="24"/>
        </w:rPr>
        <w:t>磋商</w:t>
      </w:r>
      <w:r>
        <w:rPr>
          <w:rFonts w:hint="eastAsia" w:ascii="仿宋" w:hAnsi="仿宋" w:eastAsia="仿宋" w:cs="仿宋"/>
          <w:sz w:val="24"/>
        </w:rPr>
        <w:t>有效期</w:t>
      </w:r>
      <w:bookmarkEnd w:id="200"/>
      <w:r>
        <w:rPr>
          <w:rFonts w:hint="eastAsia" w:ascii="仿宋" w:hAnsi="仿宋" w:eastAsia="仿宋" w:cs="仿宋"/>
          <w:sz w:val="24"/>
        </w:rPr>
        <w:t>；</w:t>
      </w:r>
    </w:p>
    <w:p w14:paraId="4101B5BB">
      <w:pPr>
        <w:spacing w:line="360" w:lineRule="auto"/>
        <w:ind w:left="960" w:hanging="960" w:hangingChars="400"/>
        <w:rPr>
          <w:rFonts w:ascii="仿宋" w:hAnsi="仿宋" w:eastAsia="仿宋" w:cs="仿宋"/>
          <w:sz w:val="24"/>
        </w:rPr>
      </w:pPr>
      <w:r>
        <w:rPr>
          <w:rFonts w:hint="eastAsia" w:ascii="仿宋" w:hAnsi="仿宋" w:eastAsia="仿宋" w:cs="仿宋"/>
          <w:sz w:val="24"/>
        </w:rPr>
        <w:t>4.3.2   在特殊情况下，采购人可与供应商协商延长磋商的有效期，这种要求和答复均以书面形式进行。</w:t>
      </w:r>
    </w:p>
    <w:p w14:paraId="79A5ABA2">
      <w:pPr>
        <w:pStyle w:val="24"/>
        <w:rPr>
          <w:rFonts w:ascii="仿宋" w:hAnsi="仿宋" w:eastAsia="仿宋" w:cs="仿宋"/>
        </w:rPr>
      </w:pPr>
      <w:bookmarkStart w:id="201" w:name="_Toc531359009"/>
      <w:bookmarkStart w:id="202" w:name="_Toc530551854"/>
      <w:bookmarkStart w:id="203" w:name="_Toc31532"/>
      <w:r>
        <w:rPr>
          <w:rFonts w:hint="eastAsia" w:ascii="仿宋" w:hAnsi="仿宋" w:eastAsia="仿宋" w:cs="仿宋"/>
        </w:rPr>
        <w:t>4.4     磋商响应文件格式</w:t>
      </w:r>
      <w:bookmarkEnd w:id="201"/>
      <w:bookmarkEnd w:id="202"/>
      <w:bookmarkEnd w:id="203"/>
    </w:p>
    <w:p w14:paraId="63B66AD9">
      <w:pPr>
        <w:spacing w:line="360" w:lineRule="auto"/>
        <w:ind w:left="945" w:leftChars="450"/>
        <w:rPr>
          <w:rFonts w:ascii="仿宋" w:hAnsi="仿宋" w:eastAsia="仿宋" w:cs="仿宋"/>
          <w:sz w:val="24"/>
        </w:rPr>
      </w:pPr>
      <w:r>
        <w:rPr>
          <w:rFonts w:hint="eastAsia" w:ascii="仿宋" w:hAnsi="仿宋" w:eastAsia="仿宋" w:cs="仿宋"/>
          <w:sz w:val="24"/>
        </w:rPr>
        <w:t>磋商响应文件格式见磋商文件“第五章磋商响应文件格式”，磋商响应文件应当按照磋商文件已提供的格式填写，无格式的可自行设计。</w:t>
      </w:r>
    </w:p>
    <w:p w14:paraId="682DF08E">
      <w:pPr>
        <w:pStyle w:val="24"/>
        <w:rPr>
          <w:rFonts w:ascii="仿宋" w:hAnsi="仿宋" w:eastAsia="仿宋" w:cs="仿宋"/>
        </w:rPr>
      </w:pPr>
      <w:bookmarkStart w:id="204" w:name="_Toc13537"/>
      <w:bookmarkStart w:id="205" w:name="_Toc531359010"/>
      <w:bookmarkStart w:id="206" w:name="_Toc530551855"/>
      <w:r>
        <w:rPr>
          <w:rFonts w:hint="eastAsia" w:ascii="仿宋" w:hAnsi="仿宋" w:eastAsia="仿宋" w:cs="仿宋"/>
        </w:rPr>
        <w:t>4.5     磋商响应文件份数及签署</w:t>
      </w:r>
      <w:bookmarkEnd w:id="204"/>
      <w:bookmarkEnd w:id="205"/>
      <w:bookmarkEnd w:id="206"/>
    </w:p>
    <w:p w14:paraId="45725CBD">
      <w:pPr>
        <w:spacing w:line="360" w:lineRule="auto"/>
        <w:ind w:left="960" w:hanging="960" w:hangingChars="400"/>
        <w:rPr>
          <w:rFonts w:ascii="仿宋" w:hAnsi="仿宋" w:eastAsia="仿宋" w:cs="仿宋"/>
          <w:sz w:val="24"/>
        </w:rPr>
      </w:pPr>
      <w:r>
        <w:rPr>
          <w:rFonts w:hint="eastAsia" w:ascii="仿宋" w:hAnsi="仿宋" w:eastAsia="仿宋" w:cs="仿宋"/>
          <w:sz w:val="24"/>
        </w:rPr>
        <w:t xml:space="preserve">4.5.1   </w:t>
      </w:r>
      <w:r>
        <w:rPr>
          <w:rFonts w:hint="eastAsia" w:ascii="仿宋" w:hAnsi="仿宋" w:eastAsia="仿宋" w:cs="仿宋"/>
          <w:sz w:val="24"/>
        </w:rPr>
        <w:sym w:font="Wingdings 3" w:char="F070"/>
      </w:r>
      <w:r>
        <w:rPr>
          <w:rFonts w:hint="eastAsia" w:ascii="仿宋" w:hAnsi="仿宋" w:eastAsia="仿宋" w:cs="仿宋"/>
          <w:sz w:val="24"/>
        </w:rPr>
        <w:t>磋商响应文件份数：见供应商须知前附表（一）；</w:t>
      </w:r>
    </w:p>
    <w:p w14:paraId="4F5CA0BE">
      <w:pPr>
        <w:spacing w:line="360" w:lineRule="auto"/>
        <w:ind w:left="960" w:hanging="960" w:hangingChars="400"/>
        <w:rPr>
          <w:rFonts w:ascii="仿宋" w:hAnsi="仿宋" w:eastAsia="仿宋" w:cs="仿宋"/>
          <w:sz w:val="24"/>
        </w:rPr>
      </w:pPr>
      <w:r>
        <w:rPr>
          <w:rFonts w:hint="eastAsia" w:ascii="仿宋" w:hAnsi="仿宋" w:eastAsia="仿宋" w:cs="仿宋"/>
          <w:sz w:val="24"/>
        </w:rPr>
        <w:t>4.5.2   磋商响应文件中所须加盖公章部分均采用CA签章。</w:t>
      </w:r>
    </w:p>
    <w:p w14:paraId="2F8F69F3">
      <w:pPr>
        <w:pStyle w:val="17"/>
        <w:spacing w:beforeLines="100" w:after="240" w:afterLines="100"/>
        <w:jc w:val="left"/>
        <w:outlineLvl w:val="1"/>
        <w:rPr>
          <w:rFonts w:ascii="仿宋" w:hAnsi="仿宋" w:eastAsia="仿宋" w:cs="仿宋"/>
          <w:sz w:val="30"/>
          <w:szCs w:val="30"/>
        </w:rPr>
      </w:pPr>
      <w:bookmarkStart w:id="207" w:name="_Toc531359011"/>
      <w:bookmarkStart w:id="208" w:name="_Toc530551856"/>
      <w:bookmarkStart w:id="209" w:name="_Toc21432"/>
      <w:r>
        <w:rPr>
          <w:rFonts w:hint="eastAsia" w:ascii="仿宋" w:hAnsi="仿宋" w:eastAsia="仿宋" w:cs="仿宋"/>
          <w:sz w:val="30"/>
          <w:szCs w:val="30"/>
        </w:rPr>
        <w:t>五    磋商响应文件的提交</w:t>
      </w:r>
      <w:bookmarkEnd w:id="207"/>
      <w:bookmarkEnd w:id="208"/>
      <w:bookmarkEnd w:id="209"/>
    </w:p>
    <w:p w14:paraId="2BE04959">
      <w:pPr>
        <w:pStyle w:val="24"/>
        <w:rPr>
          <w:rFonts w:ascii="仿宋" w:hAnsi="仿宋" w:eastAsia="仿宋" w:cs="仿宋"/>
        </w:rPr>
      </w:pPr>
      <w:bookmarkStart w:id="210" w:name="_Toc531359012"/>
      <w:bookmarkStart w:id="211" w:name="_Toc530551857"/>
      <w:bookmarkStart w:id="212" w:name="_Toc25472"/>
      <w:bookmarkStart w:id="213" w:name="_Toc34895557"/>
      <w:r>
        <w:rPr>
          <w:rFonts w:hint="eastAsia" w:ascii="仿宋" w:hAnsi="仿宋" w:eastAsia="仿宋" w:cs="仿宋"/>
        </w:rPr>
        <w:t>5.1     磋商响应文件导入</w:t>
      </w:r>
      <w:bookmarkEnd w:id="210"/>
      <w:bookmarkEnd w:id="211"/>
      <w:r>
        <w:rPr>
          <w:rFonts w:hint="eastAsia" w:ascii="仿宋" w:hAnsi="仿宋" w:eastAsia="仿宋" w:cs="仿宋"/>
        </w:rPr>
        <w:t>和加密</w:t>
      </w:r>
      <w:bookmarkEnd w:id="212"/>
      <w:bookmarkEnd w:id="213"/>
    </w:p>
    <w:p w14:paraId="566AAC67">
      <w:pPr>
        <w:wordWrap w:val="0"/>
        <w:spacing w:line="360" w:lineRule="auto"/>
        <w:ind w:left="960" w:hanging="960" w:hangingChars="400"/>
        <w:rPr>
          <w:rFonts w:ascii="仿宋" w:hAnsi="仿宋" w:eastAsia="仿宋" w:cs="仿宋"/>
          <w:sz w:val="24"/>
        </w:rPr>
      </w:pPr>
      <w:r>
        <w:rPr>
          <w:rFonts w:hint="eastAsia" w:ascii="仿宋" w:hAnsi="仿宋" w:eastAsia="仿宋" w:cs="仿宋"/>
          <w:sz w:val="24"/>
        </w:rPr>
        <w:t>5.1.1   供应商应当按照资格审查文件、资信商务及技术文件和报价文件三部分分别导入相应位置，各文件之间不得导错位置；</w:t>
      </w:r>
    </w:p>
    <w:p w14:paraId="5564D9C9">
      <w:pPr>
        <w:wordWrap w:val="0"/>
        <w:spacing w:line="360" w:lineRule="auto"/>
        <w:ind w:left="960" w:hanging="960" w:hangingChars="400"/>
        <w:rPr>
          <w:rFonts w:ascii="仿宋" w:hAnsi="仿宋" w:eastAsia="仿宋" w:cs="仿宋"/>
          <w:sz w:val="24"/>
        </w:rPr>
      </w:pPr>
      <w:r>
        <w:rPr>
          <w:rFonts w:hint="eastAsia" w:ascii="仿宋" w:hAnsi="仿宋" w:eastAsia="仿宋" w:cs="仿宋"/>
          <w:sz w:val="24"/>
        </w:rPr>
        <w:t>5.1.2   磋商响应文件编制好后应当生成电子加密磋商响应文件，生成电子加密磋商响应文件具体操作详见（电子招投标操作指南网址：</w:t>
      </w:r>
      <w:r>
        <w:fldChar w:fldCharType="begin"/>
      </w:r>
      <w:r>
        <w:instrText xml:space="preserve"> HYPERLINK "https://service.zcygov.cn/" \l "/knowledges/CW1EtGwBFdiHxlNd6I3m/6IMVAG0BFdiHxlNdQ8Na" </w:instrText>
      </w:r>
      <w:r>
        <w:fldChar w:fldCharType="separate"/>
      </w:r>
      <w:r>
        <w:rPr>
          <w:rFonts w:hint="eastAsia" w:ascii="仿宋" w:hAnsi="仿宋" w:eastAsia="仿宋" w:cs="仿宋"/>
          <w:sz w:val="24"/>
        </w:rPr>
        <w:t>https://service.zcygov.cn/#/knowledges/CW1EtGwBFdiHxlNd6I3m/6IMVAG0BFdiHxlNdQ</w:t>
      </w:r>
      <w:bookmarkStart w:id="214" w:name="_Hlt34895752"/>
      <w:r>
        <w:rPr>
          <w:rFonts w:hint="eastAsia" w:ascii="仿宋" w:hAnsi="仿宋" w:eastAsia="仿宋" w:cs="仿宋"/>
          <w:sz w:val="24"/>
        </w:rPr>
        <w:t>8</w:t>
      </w:r>
      <w:bookmarkEnd w:id="214"/>
      <w:r>
        <w:rPr>
          <w:rFonts w:hint="eastAsia" w:ascii="仿宋" w:hAnsi="仿宋" w:eastAsia="仿宋" w:cs="仿宋"/>
          <w:sz w:val="24"/>
        </w:rPr>
        <w:t>Na</w:t>
      </w:r>
      <w:r>
        <w:rPr>
          <w:rFonts w:hint="eastAsia" w:ascii="仿宋" w:hAnsi="仿宋" w:eastAsia="仿宋" w:cs="仿宋"/>
          <w:sz w:val="24"/>
        </w:rPr>
        <w:fldChar w:fldCharType="end"/>
      </w:r>
      <w:r>
        <w:rPr>
          <w:rFonts w:hint="eastAsia" w:ascii="仿宋" w:hAnsi="仿宋" w:eastAsia="仿宋" w:cs="仿宋"/>
          <w:sz w:val="24"/>
        </w:rPr>
        <w:t>）。</w:t>
      </w:r>
    </w:p>
    <w:p w14:paraId="1903E337">
      <w:pPr>
        <w:pStyle w:val="24"/>
        <w:rPr>
          <w:rFonts w:ascii="仿宋" w:hAnsi="仿宋" w:eastAsia="仿宋" w:cs="仿宋"/>
        </w:rPr>
      </w:pPr>
      <w:bookmarkStart w:id="215" w:name="_Toc16049"/>
      <w:bookmarkStart w:id="216" w:name="_Toc531359013"/>
      <w:bookmarkStart w:id="217" w:name="_Toc530551858"/>
      <w:r>
        <w:rPr>
          <w:rFonts w:hint="eastAsia" w:ascii="仿宋" w:hAnsi="仿宋" w:eastAsia="仿宋" w:cs="仿宋"/>
        </w:rPr>
        <w:t>5.2     磋商响应文件的提交</w:t>
      </w:r>
      <w:bookmarkEnd w:id="215"/>
      <w:bookmarkEnd w:id="216"/>
      <w:bookmarkEnd w:id="217"/>
    </w:p>
    <w:p w14:paraId="45307DBC">
      <w:pPr>
        <w:spacing w:line="360" w:lineRule="auto"/>
        <w:ind w:left="960" w:hanging="960" w:hangingChars="400"/>
        <w:rPr>
          <w:rFonts w:ascii="仿宋" w:hAnsi="仿宋" w:eastAsia="仿宋" w:cs="仿宋"/>
          <w:sz w:val="24"/>
        </w:rPr>
      </w:pPr>
      <w:bookmarkStart w:id="218" w:name="_Toc301187685"/>
      <w:r>
        <w:rPr>
          <w:rFonts w:hint="eastAsia" w:ascii="仿宋" w:hAnsi="仿宋" w:eastAsia="仿宋" w:cs="仿宋"/>
          <w:sz w:val="24"/>
        </w:rPr>
        <w:t>5.2.1</w:t>
      </w:r>
      <w:bookmarkEnd w:id="218"/>
      <w:r>
        <w:rPr>
          <w:rFonts w:hint="eastAsia" w:ascii="仿宋" w:hAnsi="仿宋" w:eastAsia="仿宋" w:cs="仿宋"/>
          <w:sz w:val="24"/>
        </w:rPr>
        <w:t xml:space="preserve">   </w:t>
      </w:r>
      <w:r>
        <w:rPr>
          <w:rFonts w:hint="eastAsia" w:ascii="仿宋" w:hAnsi="仿宋" w:eastAsia="仿宋" w:cs="仿宋"/>
          <w:sz w:val="24"/>
          <w:szCs w:val="24"/>
        </w:rPr>
        <w:t>响应文件提交</w:t>
      </w:r>
      <w:r>
        <w:rPr>
          <w:rFonts w:hint="eastAsia" w:ascii="仿宋" w:hAnsi="仿宋" w:eastAsia="仿宋" w:cs="仿宋"/>
          <w:bCs/>
          <w:sz w:val="24"/>
          <w:szCs w:val="24"/>
        </w:rPr>
        <w:t>截止时间</w:t>
      </w:r>
      <w:r>
        <w:rPr>
          <w:rFonts w:hint="eastAsia" w:ascii="仿宋" w:hAnsi="仿宋" w:eastAsia="仿宋" w:cs="仿宋"/>
          <w:sz w:val="24"/>
        </w:rPr>
        <w:t>：见第一章竞争性磋商采购公告（邀请）</w:t>
      </w:r>
    </w:p>
    <w:p w14:paraId="70547D72">
      <w:pPr>
        <w:spacing w:line="360" w:lineRule="auto"/>
        <w:ind w:left="960" w:hanging="960" w:hangingChars="400"/>
        <w:rPr>
          <w:rFonts w:ascii="仿宋" w:hAnsi="仿宋" w:eastAsia="仿宋" w:cs="仿宋"/>
          <w:sz w:val="24"/>
        </w:rPr>
      </w:pPr>
      <w:bookmarkStart w:id="219" w:name="_Toc301187686"/>
      <w:r>
        <w:rPr>
          <w:rFonts w:hint="eastAsia" w:ascii="仿宋" w:hAnsi="仿宋" w:eastAsia="仿宋" w:cs="仿宋"/>
          <w:sz w:val="24"/>
        </w:rPr>
        <w:t xml:space="preserve">5.2.2   </w:t>
      </w:r>
      <w:bookmarkEnd w:id="219"/>
      <w:r>
        <w:rPr>
          <w:rFonts w:hint="eastAsia" w:ascii="仿宋" w:hAnsi="仿宋" w:eastAsia="仿宋" w:cs="仿宋"/>
          <w:sz w:val="24"/>
        </w:rPr>
        <w:t>响应文件提交地点：见第一章竞争性磋商采购公告（邀请）</w:t>
      </w:r>
    </w:p>
    <w:p w14:paraId="745D6AAF">
      <w:pPr>
        <w:spacing w:line="360" w:lineRule="auto"/>
        <w:ind w:left="960" w:hanging="960" w:hangingChars="400"/>
        <w:rPr>
          <w:rFonts w:ascii="仿宋" w:hAnsi="仿宋" w:eastAsia="仿宋" w:cs="仿宋"/>
          <w:sz w:val="24"/>
        </w:rPr>
      </w:pPr>
      <w:bookmarkStart w:id="220" w:name="_Toc301187687"/>
      <w:r>
        <w:rPr>
          <w:rFonts w:hint="eastAsia" w:ascii="仿宋" w:hAnsi="仿宋" w:eastAsia="仿宋" w:cs="仿宋"/>
          <w:sz w:val="24"/>
        </w:rPr>
        <w:t>5.2.3   不予接收的磋商响应文件情形</w:t>
      </w:r>
    </w:p>
    <w:bookmarkEnd w:id="220"/>
    <w:p w14:paraId="3ED2A78C">
      <w:pPr>
        <w:spacing w:line="360" w:lineRule="auto"/>
        <w:ind w:left="840" w:leftChars="400" w:firstLine="120" w:firstLineChars="50"/>
        <w:rPr>
          <w:rFonts w:ascii="仿宋" w:hAnsi="仿宋" w:eastAsia="仿宋" w:cs="仿宋"/>
          <w:sz w:val="24"/>
        </w:rPr>
      </w:pPr>
      <w:r>
        <w:rPr>
          <w:rFonts w:hint="eastAsia" w:ascii="仿宋" w:hAnsi="仿宋" w:eastAsia="仿宋" w:cs="仿宋"/>
          <w:sz w:val="24"/>
          <w:szCs w:val="24"/>
        </w:rPr>
        <w:t>▲</w:t>
      </w: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响应文件提交截止时间前未完成传输的磋商响应文件；</w:t>
      </w:r>
    </w:p>
    <w:p w14:paraId="327275F5">
      <w:pPr>
        <w:spacing w:line="360" w:lineRule="auto"/>
        <w:ind w:left="840" w:leftChars="400" w:firstLine="120" w:firstLineChars="50"/>
        <w:rPr>
          <w:rFonts w:ascii="仿宋" w:hAnsi="仿宋" w:eastAsia="仿宋" w:cs="仿宋"/>
          <w:sz w:val="24"/>
        </w:rPr>
      </w:pPr>
      <w:r>
        <w:rPr>
          <w:rFonts w:hint="eastAsia" w:ascii="仿宋" w:hAnsi="仿宋" w:eastAsia="仿宋" w:cs="仿宋"/>
          <w:sz w:val="24"/>
          <w:szCs w:val="24"/>
        </w:rPr>
        <w:t>▲</w:t>
      </w:r>
      <w:r>
        <w:rPr>
          <w:rFonts w:hint="eastAsia" w:ascii="仿宋" w:hAnsi="仿宋" w:eastAsia="仿宋" w:cs="仿宋"/>
          <w:sz w:val="24"/>
        </w:rPr>
        <w:t>⑵未生成加密的磋商响应文件；</w:t>
      </w:r>
    </w:p>
    <w:p w14:paraId="6C241882">
      <w:pPr>
        <w:spacing w:line="360" w:lineRule="auto"/>
        <w:ind w:left="960" w:hanging="960" w:hangingChars="400"/>
        <w:rPr>
          <w:rFonts w:ascii="仿宋" w:hAnsi="仿宋" w:eastAsia="仿宋" w:cs="仿宋"/>
          <w:sz w:val="24"/>
        </w:rPr>
      </w:pPr>
      <w:r>
        <w:rPr>
          <w:rFonts w:hint="eastAsia" w:ascii="仿宋" w:hAnsi="仿宋" w:eastAsia="仿宋" w:cs="仿宋"/>
          <w:sz w:val="24"/>
        </w:rPr>
        <w:t>5.2.4   供应商所提交的磋商响应文件不予退还。</w:t>
      </w:r>
    </w:p>
    <w:p w14:paraId="3FCD31A2">
      <w:pPr>
        <w:pStyle w:val="24"/>
        <w:rPr>
          <w:rFonts w:ascii="仿宋" w:hAnsi="仿宋" w:eastAsia="仿宋" w:cs="仿宋"/>
        </w:rPr>
      </w:pPr>
      <w:bookmarkStart w:id="221" w:name="_Toc531359014"/>
      <w:bookmarkStart w:id="222" w:name="_Toc530551859"/>
      <w:bookmarkStart w:id="223" w:name="_Toc24371"/>
      <w:r>
        <w:rPr>
          <w:rFonts w:hint="eastAsia" w:ascii="仿宋" w:hAnsi="仿宋" w:eastAsia="仿宋" w:cs="仿宋"/>
        </w:rPr>
        <w:t>5.3     磋商响应文件修改和撤回</w:t>
      </w:r>
      <w:bookmarkEnd w:id="221"/>
      <w:bookmarkEnd w:id="222"/>
      <w:bookmarkEnd w:id="223"/>
    </w:p>
    <w:p w14:paraId="3DF5D7D0">
      <w:pPr>
        <w:spacing w:line="360" w:lineRule="auto"/>
        <w:ind w:left="960" w:hanging="960" w:hangingChars="400"/>
        <w:rPr>
          <w:rFonts w:ascii="仿宋" w:hAnsi="仿宋" w:eastAsia="仿宋" w:cs="仿宋"/>
          <w:sz w:val="24"/>
        </w:rPr>
      </w:pPr>
      <w:r>
        <w:rPr>
          <w:rFonts w:hint="eastAsia" w:ascii="仿宋" w:hAnsi="仿宋" w:eastAsia="仿宋" w:cs="仿宋"/>
          <w:sz w:val="24"/>
        </w:rPr>
        <w:t>5.3.1   在</w:t>
      </w:r>
      <w:r>
        <w:rPr>
          <w:rFonts w:hint="eastAsia" w:ascii="仿宋" w:hAnsi="仿宋" w:eastAsia="仿宋" w:cs="仿宋"/>
          <w:sz w:val="24"/>
          <w:szCs w:val="24"/>
        </w:rPr>
        <w:t>响应文件提交</w:t>
      </w:r>
      <w:r>
        <w:rPr>
          <w:rFonts w:hint="eastAsia" w:ascii="仿宋" w:hAnsi="仿宋" w:eastAsia="仿宋" w:cs="仿宋"/>
          <w:bCs/>
          <w:sz w:val="24"/>
          <w:szCs w:val="24"/>
        </w:rPr>
        <w:t>截止时间</w:t>
      </w:r>
      <w:r>
        <w:rPr>
          <w:rFonts w:hint="eastAsia" w:ascii="仿宋" w:hAnsi="仿宋" w:eastAsia="仿宋" w:cs="仿宋"/>
          <w:sz w:val="24"/>
        </w:rPr>
        <w:t>前，供应商可对已提交的</w:t>
      </w:r>
      <w:r>
        <w:rPr>
          <w:rFonts w:hint="eastAsia" w:ascii="仿宋" w:hAnsi="仿宋" w:eastAsia="仿宋" w:cs="仿宋"/>
          <w:kern w:val="0"/>
          <w:sz w:val="24"/>
        </w:rPr>
        <w:t>磋商响应文件</w:t>
      </w:r>
      <w:r>
        <w:rPr>
          <w:rFonts w:hint="eastAsia" w:ascii="仿宋" w:hAnsi="仿宋" w:eastAsia="仿宋" w:cs="仿宋"/>
          <w:sz w:val="24"/>
        </w:rPr>
        <w:t>进行补充、修改或撤回。补充、修改磋商响应文件的，应当先行撤回原文件，补充、修改后重新生成加密的磋商响应文件并重新上传提交；</w:t>
      </w:r>
    </w:p>
    <w:p w14:paraId="1B6516BD">
      <w:pPr>
        <w:spacing w:line="360" w:lineRule="auto"/>
        <w:ind w:left="960" w:hanging="960" w:hangingChars="400"/>
        <w:rPr>
          <w:rFonts w:ascii="仿宋" w:hAnsi="仿宋" w:eastAsia="仿宋" w:cs="仿宋"/>
          <w:sz w:val="24"/>
        </w:rPr>
      </w:pPr>
      <w:r>
        <w:rPr>
          <w:rFonts w:hint="eastAsia" w:ascii="仿宋" w:hAnsi="仿宋" w:eastAsia="仿宋" w:cs="仿宋"/>
          <w:sz w:val="24"/>
        </w:rPr>
        <w:t>5.3.2   补充、修改后重新提交的磋商响应文件应按磋商文件的规定编制、加密、导入和提交；</w:t>
      </w:r>
    </w:p>
    <w:p w14:paraId="102611C7">
      <w:pPr>
        <w:spacing w:line="360" w:lineRule="auto"/>
        <w:ind w:left="960" w:hanging="960" w:hangingChars="400"/>
        <w:rPr>
          <w:rFonts w:ascii="仿宋" w:hAnsi="仿宋" w:eastAsia="仿宋" w:cs="仿宋"/>
          <w:sz w:val="24"/>
        </w:rPr>
      </w:pPr>
      <w:r>
        <w:rPr>
          <w:rFonts w:hint="eastAsia" w:ascii="仿宋" w:hAnsi="仿宋" w:eastAsia="仿宋" w:cs="仿宋"/>
          <w:sz w:val="24"/>
        </w:rPr>
        <w:t>5.3.3   在</w:t>
      </w:r>
      <w:r>
        <w:rPr>
          <w:rFonts w:hint="eastAsia" w:ascii="仿宋" w:hAnsi="仿宋" w:eastAsia="仿宋" w:cs="仿宋"/>
          <w:sz w:val="24"/>
          <w:szCs w:val="24"/>
        </w:rPr>
        <w:t>响应文件提交</w:t>
      </w:r>
      <w:r>
        <w:rPr>
          <w:rFonts w:hint="eastAsia" w:ascii="仿宋" w:hAnsi="仿宋" w:eastAsia="仿宋" w:cs="仿宋"/>
          <w:bCs/>
          <w:sz w:val="24"/>
          <w:szCs w:val="24"/>
        </w:rPr>
        <w:t>截止时间</w:t>
      </w:r>
      <w:r>
        <w:rPr>
          <w:rFonts w:hint="eastAsia" w:ascii="仿宋" w:hAnsi="仿宋" w:eastAsia="仿宋" w:cs="仿宋"/>
          <w:sz w:val="24"/>
        </w:rPr>
        <w:t>后，供应商不得撤回已提交的磋商响应文件。</w:t>
      </w:r>
    </w:p>
    <w:p w14:paraId="1F84ACDA">
      <w:pPr>
        <w:pStyle w:val="24"/>
        <w:rPr>
          <w:rFonts w:ascii="仿宋" w:hAnsi="仿宋" w:eastAsia="仿宋" w:cs="仿宋"/>
        </w:rPr>
      </w:pPr>
      <w:bookmarkStart w:id="224" w:name="_Toc531359015"/>
      <w:bookmarkStart w:id="225" w:name="_Toc12890"/>
      <w:bookmarkStart w:id="226" w:name="_Toc14077291"/>
      <w:bookmarkStart w:id="227" w:name="_Toc530551861"/>
      <w:bookmarkStart w:id="228" w:name="_Toc531359017"/>
      <w:r>
        <w:rPr>
          <w:rFonts w:hint="eastAsia" w:ascii="仿宋" w:hAnsi="仿宋" w:eastAsia="仿宋" w:cs="仿宋"/>
        </w:rPr>
        <w:t>5.4     备选磋商方案</w:t>
      </w:r>
      <w:bookmarkEnd w:id="224"/>
      <w:bookmarkEnd w:id="225"/>
      <w:bookmarkEnd w:id="226"/>
    </w:p>
    <w:p w14:paraId="3FE7EB75">
      <w:pPr>
        <w:spacing w:line="360" w:lineRule="auto"/>
        <w:ind w:left="960" w:hanging="960" w:hangingChars="400"/>
        <w:rPr>
          <w:rFonts w:ascii="仿宋" w:hAnsi="仿宋" w:eastAsia="仿宋" w:cs="仿宋"/>
          <w:sz w:val="24"/>
        </w:rPr>
      </w:pPr>
      <w:r>
        <w:rPr>
          <w:rFonts w:hint="eastAsia" w:ascii="仿宋" w:hAnsi="仿宋" w:eastAsia="仿宋" w:cs="仿宋"/>
          <w:sz w:val="24"/>
        </w:rPr>
        <w:t xml:space="preserve">        本项目不接受备选磋商方案。与“电子磋商响应文件”同时生成的“备份磋商响应文件”不是磋商备选（替代）磋商方案。</w:t>
      </w:r>
    </w:p>
    <w:p w14:paraId="3F40AD30">
      <w:pPr>
        <w:keepNext/>
        <w:keepLines/>
        <w:spacing w:line="360" w:lineRule="auto"/>
        <w:outlineLvl w:val="2"/>
        <w:rPr>
          <w:rFonts w:ascii="仿宋" w:hAnsi="仿宋" w:eastAsia="仿宋" w:cs="仿宋"/>
          <w:b/>
          <w:bCs/>
          <w:sz w:val="24"/>
          <w:szCs w:val="20"/>
        </w:rPr>
      </w:pPr>
      <w:bookmarkStart w:id="229" w:name="_Toc14170771"/>
      <w:bookmarkStart w:id="230" w:name="_Toc28354563"/>
      <w:bookmarkStart w:id="231" w:name="_Toc31243"/>
      <w:bookmarkStart w:id="232" w:name="_Toc34895561"/>
      <w:r>
        <w:rPr>
          <w:rFonts w:hint="eastAsia" w:ascii="仿宋" w:hAnsi="仿宋" w:eastAsia="仿宋" w:cs="仿宋"/>
          <w:b/>
          <w:bCs/>
          <w:sz w:val="24"/>
          <w:szCs w:val="20"/>
        </w:rPr>
        <w:t>5.5     磋商诚实信用</w:t>
      </w:r>
      <w:bookmarkEnd w:id="229"/>
      <w:bookmarkEnd w:id="230"/>
      <w:bookmarkEnd w:id="231"/>
      <w:bookmarkEnd w:id="232"/>
    </w:p>
    <w:p w14:paraId="2F40E16E">
      <w:pPr>
        <w:spacing w:line="360" w:lineRule="auto"/>
        <w:ind w:left="960" w:hanging="960" w:hangingChars="400"/>
        <w:rPr>
          <w:rFonts w:ascii="仿宋" w:hAnsi="仿宋" w:eastAsia="仿宋" w:cs="仿宋"/>
          <w:sz w:val="24"/>
        </w:rPr>
      </w:pPr>
      <w:bookmarkStart w:id="233" w:name="_Toc301187651"/>
      <w:r>
        <w:rPr>
          <w:rFonts w:hint="eastAsia" w:ascii="仿宋" w:hAnsi="仿宋" w:eastAsia="仿宋" w:cs="仿宋"/>
          <w:sz w:val="24"/>
        </w:rPr>
        <w:t>5.5.1   供应商应当遵守诚实信用原则。</w:t>
      </w:r>
    </w:p>
    <w:p w14:paraId="67150E61">
      <w:pPr>
        <w:spacing w:line="360" w:lineRule="auto"/>
        <w:ind w:left="960" w:hanging="960" w:hangingChars="400"/>
        <w:rPr>
          <w:rFonts w:ascii="仿宋" w:hAnsi="仿宋" w:eastAsia="仿宋" w:cs="仿宋"/>
          <w:sz w:val="24"/>
        </w:rPr>
      </w:pPr>
      <w:r>
        <w:rPr>
          <w:rFonts w:hint="eastAsia" w:ascii="仿宋" w:hAnsi="仿宋" w:eastAsia="仿宋" w:cs="仿宋"/>
          <w:sz w:val="24"/>
        </w:rPr>
        <w:t>5.5.2   供应商有下列情形之一的，将会报告财政部门并按照相关规定处理：</w:t>
      </w:r>
      <w:bookmarkEnd w:id="233"/>
    </w:p>
    <w:p w14:paraId="2DD57BC7">
      <w:pPr>
        <w:spacing w:line="360" w:lineRule="auto"/>
        <w:ind w:left="840" w:leftChars="400" w:firstLine="120" w:firstLineChars="50"/>
        <w:rPr>
          <w:rFonts w:ascii="仿宋" w:hAnsi="仿宋" w:eastAsia="仿宋" w:cs="仿宋"/>
          <w:sz w:val="24"/>
        </w:rPr>
      </w:pPr>
      <w:bookmarkStart w:id="234" w:name="_Toc301187652"/>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供应商在磋商有效期内撤销磋商响应文件的；</w:t>
      </w:r>
      <w:bookmarkEnd w:id="234"/>
      <w:bookmarkStart w:id="235" w:name="_Toc301187653"/>
    </w:p>
    <w:p w14:paraId="71FA4147">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sz w:val="24"/>
        </w:rPr>
        <w:t>未按规定提交履约保证金的；</w:t>
      </w:r>
      <w:bookmarkEnd w:id="235"/>
      <w:bookmarkStart w:id="236" w:name="_Toc301187654"/>
    </w:p>
    <w:p w14:paraId="28A745A5">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3 \* GB2 </w:instrText>
      </w:r>
      <w:r>
        <w:rPr>
          <w:rFonts w:hint="eastAsia" w:ascii="仿宋" w:hAnsi="仿宋" w:eastAsia="仿宋" w:cs="仿宋"/>
          <w:sz w:val="24"/>
        </w:rPr>
        <w:fldChar w:fldCharType="separate"/>
      </w:r>
      <w:r>
        <w:rPr>
          <w:rFonts w:hint="eastAsia" w:ascii="仿宋" w:hAnsi="仿宋" w:eastAsia="仿宋" w:cs="仿宋"/>
          <w:sz w:val="24"/>
        </w:rPr>
        <w:t>⑶</w:t>
      </w:r>
      <w:r>
        <w:rPr>
          <w:rFonts w:hint="eastAsia" w:ascii="仿宋" w:hAnsi="仿宋" w:eastAsia="仿宋" w:cs="仿宋"/>
          <w:sz w:val="24"/>
        </w:rPr>
        <w:fldChar w:fldCharType="end"/>
      </w:r>
      <w:r>
        <w:rPr>
          <w:rFonts w:hint="eastAsia" w:ascii="仿宋" w:hAnsi="仿宋" w:eastAsia="仿宋" w:cs="仿宋"/>
          <w:sz w:val="24"/>
        </w:rPr>
        <w:t>供应商在磋商过程中弄虚作假，提供虚假材料的；</w:t>
      </w:r>
      <w:bookmarkEnd w:id="236"/>
      <w:bookmarkStart w:id="237" w:name="_Toc301187655"/>
    </w:p>
    <w:p w14:paraId="3427805E">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4 \* GB2 </w:instrText>
      </w:r>
      <w:r>
        <w:rPr>
          <w:rFonts w:hint="eastAsia" w:ascii="仿宋" w:hAnsi="仿宋" w:eastAsia="仿宋" w:cs="仿宋"/>
          <w:sz w:val="24"/>
        </w:rPr>
        <w:fldChar w:fldCharType="separate"/>
      </w:r>
      <w:r>
        <w:rPr>
          <w:rFonts w:hint="eastAsia" w:ascii="仿宋" w:hAnsi="仿宋" w:eastAsia="仿宋" w:cs="仿宋"/>
          <w:sz w:val="24"/>
        </w:rPr>
        <w:t>⑷</w:t>
      </w:r>
      <w:r>
        <w:rPr>
          <w:rFonts w:hint="eastAsia" w:ascii="仿宋" w:hAnsi="仿宋" w:eastAsia="仿宋" w:cs="仿宋"/>
          <w:sz w:val="24"/>
        </w:rPr>
        <w:fldChar w:fldCharType="end"/>
      </w:r>
      <w:r>
        <w:rPr>
          <w:rFonts w:hint="eastAsia" w:ascii="仿宋" w:hAnsi="仿宋" w:eastAsia="仿宋" w:cs="仿宋"/>
          <w:sz w:val="24"/>
        </w:rPr>
        <w:t>成交人无正当理由不与采购人签订合同的；</w:t>
      </w:r>
      <w:bookmarkEnd w:id="237"/>
    </w:p>
    <w:p w14:paraId="6A745D2E">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5 \* GB2 </w:instrText>
      </w:r>
      <w:r>
        <w:rPr>
          <w:rFonts w:hint="eastAsia" w:ascii="仿宋" w:hAnsi="仿宋" w:eastAsia="仿宋" w:cs="仿宋"/>
          <w:sz w:val="24"/>
        </w:rPr>
        <w:fldChar w:fldCharType="separate"/>
      </w:r>
      <w:r>
        <w:rPr>
          <w:rFonts w:hint="eastAsia" w:ascii="仿宋" w:hAnsi="仿宋" w:eastAsia="仿宋" w:cs="仿宋"/>
          <w:sz w:val="24"/>
        </w:rPr>
        <w:t>⑸</w:t>
      </w:r>
      <w:r>
        <w:rPr>
          <w:rFonts w:hint="eastAsia" w:ascii="仿宋" w:hAnsi="仿宋" w:eastAsia="仿宋" w:cs="仿宋"/>
          <w:sz w:val="24"/>
        </w:rPr>
        <w:fldChar w:fldCharType="end"/>
      </w:r>
      <w:r>
        <w:rPr>
          <w:rFonts w:hint="eastAsia" w:ascii="仿宋" w:hAnsi="仿宋" w:eastAsia="仿宋" w:cs="仿宋"/>
          <w:sz w:val="24"/>
        </w:rPr>
        <w:t>供应商有串通磋商行为的；</w:t>
      </w:r>
    </w:p>
    <w:p w14:paraId="0D278F0C">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6 \* GB2 </w:instrText>
      </w:r>
      <w:r>
        <w:rPr>
          <w:rFonts w:hint="eastAsia" w:ascii="仿宋" w:hAnsi="仿宋" w:eastAsia="仿宋" w:cs="仿宋"/>
          <w:sz w:val="24"/>
        </w:rPr>
        <w:fldChar w:fldCharType="separate"/>
      </w:r>
      <w:r>
        <w:rPr>
          <w:rFonts w:hint="eastAsia" w:ascii="仿宋" w:hAnsi="仿宋" w:eastAsia="仿宋" w:cs="仿宋"/>
          <w:sz w:val="24"/>
        </w:rPr>
        <w:t>⑹</w:t>
      </w:r>
      <w:r>
        <w:rPr>
          <w:rFonts w:hint="eastAsia" w:ascii="仿宋" w:hAnsi="仿宋" w:eastAsia="仿宋" w:cs="仿宋"/>
          <w:sz w:val="24"/>
        </w:rPr>
        <w:fldChar w:fldCharType="end"/>
      </w:r>
      <w:r>
        <w:rPr>
          <w:rFonts w:hint="eastAsia" w:ascii="仿宋" w:hAnsi="仿宋" w:eastAsia="仿宋" w:cs="仿宋"/>
          <w:sz w:val="24"/>
        </w:rPr>
        <w:t>严重扰乱政府采购程序的；</w:t>
      </w:r>
      <w:bookmarkStart w:id="238" w:name="_Toc301187658"/>
    </w:p>
    <w:p w14:paraId="41A770F6">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7 \* GB2 </w:instrText>
      </w:r>
      <w:r>
        <w:rPr>
          <w:rFonts w:hint="eastAsia" w:ascii="仿宋" w:hAnsi="仿宋" w:eastAsia="仿宋" w:cs="仿宋"/>
          <w:sz w:val="24"/>
        </w:rPr>
        <w:fldChar w:fldCharType="separate"/>
      </w:r>
      <w:r>
        <w:rPr>
          <w:rFonts w:hint="eastAsia" w:ascii="仿宋" w:hAnsi="仿宋" w:eastAsia="仿宋" w:cs="仿宋"/>
          <w:sz w:val="24"/>
        </w:rPr>
        <w:t>⑺</w:t>
      </w:r>
      <w:r>
        <w:rPr>
          <w:rFonts w:hint="eastAsia" w:ascii="仿宋" w:hAnsi="仿宋" w:eastAsia="仿宋" w:cs="仿宋"/>
          <w:sz w:val="24"/>
        </w:rPr>
        <w:fldChar w:fldCharType="end"/>
      </w:r>
      <w:r>
        <w:rPr>
          <w:rFonts w:hint="eastAsia" w:ascii="仿宋" w:hAnsi="仿宋" w:eastAsia="仿宋" w:cs="仿宋"/>
          <w:sz w:val="24"/>
        </w:rPr>
        <w:t>违反其他法律法规规定的情形。</w:t>
      </w:r>
      <w:bookmarkEnd w:id="238"/>
    </w:p>
    <w:p w14:paraId="4FA570A6">
      <w:pPr>
        <w:spacing w:line="360" w:lineRule="auto"/>
        <w:ind w:left="960" w:hanging="960" w:hangingChars="400"/>
        <w:rPr>
          <w:rFonts w:ascii="仿宋" w:hAnsi="仿宋" w:eastAsia="仿宋" w:cs="仿宋"/>
          <w:sz w:val="24"/>
        </w:rPr>
      </w:pPr>
      <w:r>
        <w:rPr>
          <w:rFonts w:hint="eastAsia" w:ascii="仿宋" w:hAnsi="仿宋" w:eastAsia="仿宋" w:cs="仿宋"/>
          <w:sz w:val="24"/>
        </w:rPr>
        <w:t>5.5.3   因供应商有第5.5.2条情形之一造成采购人和采购代理机构损失的，采购人和采购代理机构有权追究供应商赔偿责任。</w:t>
      </w:r>
    </w:p>
    <w:p w14:paraId="18DF5DA2">
      <w:pPr>
        <w:pStyle w:val="17"/>
        <w:spacing w:beforeLines="100" w:after="240" w:afterLines="100"/>
        <w:jc w:val="left"/>
        <w:outlineLvl w:val="1"/>
        <w:rPr>
          <w:rFonts w:ascii="仿宋" w:hAnsi="仿宋" w:eastAsia="仿宋" w:cs="仿宋"/>
          <w:sz w:val="30"/>
          <w:szCs w:val="30"/>
        </w:rPr>
      </w:pPr>
      <w:bookmarkStart w:id="239" w:name="_Toc503"/>
      <w:r>
        <w:rPr>
          <w:rFonts w:hint="eastAsia" w:ascii="仿宋" w:hAnsi="仿宋" w:eastAsia="仿宋" w:cs="仿宋"/>
          <w:sz w:val="30"/>
          <w:szCs w:val="30"/>
        </w:rPr>
        <w:t>六    开标</w:t>
      </w:r>
      <w:bookmarkEnd w:id="227"/>
      <w:bookmarkEnd w:id="228"/>
      <w:r>
        <w:rPr>
          <w:rFonts w:hint="eastAsia" w:ascii="仿宋" w:hAnsi="仿宋" w:eastAsia="仿宋" w:cs="仿宋"/>
          <w:sz w:val="30"/>
          <w:szCs w:val="30"/>
        </w:rPr>
        <w:t>、资格审查、磋商和评审</w:t>
      </w:r>
      <w:bookmarkEnd w:id="239"/>
    </w:p>
    <w:p w14:paraId="4C17D4B6">
      <w:pPr>
        <w:spacing w:line="360" w:lineRule="auto"/>
        <w:ind w:left="945" w:leftChars="450"/>
        <w:rPr>
          <w:rFonts w:ascii="仿宋" w:hAnsi="仿宋" w:eastAsia="仿宋" w:cs="仿宋"/>
          <w:b/>
          <w:sz w:val="24"/>
        </w:rPr>
      </w:pPr>
      <w:r>
        <w:rPr>
          <w:rFonts w:hint="eastAsia" w:ascii="仿宋" w:hAnsi="仿宋" w:eastAsia="仿宋" w:cs="仿宋"/>
          <w:b/>
          <w:sz w:val="24"/>
        </w:rPr>
        <w:t>本项目通过政府采购云平台进行开标、资格审查、评审、询标，供应商应当准时在线参加，否则产生的风险由供应商自行承担（供应商务必不要离开电脑太久，并留意手机短信，建议供应商提前做好检查“政府采购云平台”内，关于“项目采购”的岗位权限是否勾选。如有问题，请致电95763）。</w:t>
      </w:r>
    </w:p>
    <w:p w14:paraId="4948212F">
      <w:pPr>
        <w:pStyle w:val="24"/>
        <w:rPr>
          <w:rFonts w:ascii="仿宋" w:hAnsi="仿宋" w:eastAsia="仿宋" w:cs="仿宋"/>
        </w:rPr>
      </w:pPr>
      <w:bookmarkStart w:id="240" w:name="_Toc9705"/>
      <w:bookmarkStart w:id="241" w:name="_Toc530551862"/>
      <w:bookmarkStart w:id="242" w:name="_Toc531359018"/>
      <w:bookmarkStart w:id="243" w:name="_Toc530551863"/>
      <w:bookmarkStart w:id="244" w:name="_Toc531359019"/>
      <w:r>
        <w:rPr>
          <w:rFonts w:hint="eastAsia" w:ascii="仿宋" w:hAnsi="仿宋" w:eastAsia="仿宋" w:cs="仿宋"/>
        </w:rPr>
        <w:t>6.1     开标</w:t>
      </w:r>
      <w:bookmarkEnd w:id="240"/>
      <w:bookmarkEnd w:id="241"/>
      <w:bookmarkEnd w:id="242"/>
    </w:p>
    <w:p w14:paraId="6F2DE475">
      <w:pPr>
        <w:spacing w:line="360" w:lineRule="auto"/>
        <w:ind w:left="960" w:hanging="960" w:hangingChars="400"/>
        <w:rPr>
          <w:rFonts w:ascii="仿宋" w:hAnsi="仿宋" w:eastAsia="仿宋" w:cs="仿宋"/>
          <w:sz w:val="24"/>
        </w:rPr>
      </w:pPr>
      <w:r>
        <w:rPr>
          <w:rFonts w:hint="eastAsia" w:ascii="仿宋" w:hAnsi="仿宋" w:eastAsia="仿宋" w:cs="仿宋"/>
          <w:sz w:val="24"/>
        </w:rPr>
        <w:t>6.1.1   开标时间和地点：见供应商须知前附表（一）</w:t>
      </w:r>
    </w:p>
    <w:p w14:paraId="4EA25B48">
      <w:pPr>
        <w:spacing w:line="360" w:lineRule="auto"/>
        <w:ind w:left="960" w:hanging="960" w:hangingChars="400"/>
        <w:rPr>
          <w:rFonts w:ascii="仿宋" w:hAnsi="仿宋" w:eastAsia="仿宋" w:cs="仿宋"/>
          <w:sz w:val="24"/>
        </w:rPr>
      </w:pPr>
      <w:r>
        <w:rPr>
          <w:rFonts w:hint="eastAsia" w:ascii="仿宋" w:hAnsi="仿宋" w:eastAsia="仿宋" w:cs="仿宋"/>
          <w:sz w:val="24"/>
        </w:rPr>
        <w:t>6.1.2   供应商的供应商代表应当在线参加，否则视同认可开标结果，事后不得对采购相关人员、开标过程和开标结果提出质疑；</w:t>
      </w:r>
    </w:p>
    <w:p w14:paraId="4594BFE2">
      <w:pPr>
        <w:spacing w:line="360" w:lineRule="auto"/>
        <w:ind w:left="960" w:hanging="960" w:hangingChars="400"/>
        <w:rPr>
          <w:rFonts w:ascii="仿宋" w:hAnsi="仿宋" w:eastAsia="仿宋" w:cs="仿宋"/>
          <w:sz w:val="24"/>
        </w:rPr>
      </w:pPr>
      <w:r>
        <w:rPr>
          <w:rFonts w:hint="eastAsia" w:ascii="仿宋" w:hAnsi="仿宋" w:eastAsia="仿宋" w:cs="仿宋"/>
          <w:sz w:val="24"/>
        </w:rPr>
        <w:t>6.1.3   开标程序</w:t>
      </w:r>
    </w:p>
    <w:p w14:paraId="76921C10">
      <w:pPr>
        <w:spacing w:line="360" w:lineRule="auto"/>
        <w:ind w:left="1200" w:hanging="1200" w:hangingChars="500"/>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 xml:space="preserve">主持人宣布项目开标会开始，介绍参加本次开标会的相关人员； </w:t>
      </w:r>
    </w:p>
    <w:p w14:paraId="5E4B7F48">
      <w:pPr>
        <w:spacing w:line="360" w:lineRule="auto"/>
        <w:ind w:left="1200" w:hanging="1200" w:hangingChars="500"/>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sz w:val="24"/>
        </w:rPr>
        <w:t>介绍采购项目采购情况，包括采购方式，发布媒体，提交磋商响应文件的供应商家数、供应商名称；</w:t>
      </w:r>
    </w:p>
    <w:p w14:paraId="115ED589">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3 \* GB2 </w:instrText>
      </w:r>
      <w:r>
        <w:rPr>
          <w:rFonts w:hint="eastAsia" w:ascii="仿宋" w:hAnsi="仿宋" w:eastAsia="仿宋" w:cs="仿宋"/>
          <w:sz w:val="24"/>
        </w:rPr>
        <w:fldChar w:fldCharType="separate"/>
      </w:r>
      <w:r>
        <w:rPr>
          <w:rFonts w:hint="eastAsia" w:ascii="仿宋" w:hAnsi="仿宋" w:eastAsia="仿宋" w:cs="仿宋"/>
          <w:sz w:val="24"/>
        </w:rPr>
        <w:t>⑶</w:t>
      </w:r>
      <w:r>
        <w:rPr>
          <w:rFonts w:hint="eastAsia" w:ascii="仿宋" w:hAnsi="仿宋" w:eastAsia="仿宋" w:cs="仿宋"/>
          <w:sz w:val="24"/>
        </w:rPr>
        <w:fldChar w:fldCharType="end"/>
      </w:r>
      <w:r>
        <w:rPr>
          <w:rFonts w:hint="eastAsia" w:ascii="仿宋" w:hAnsi="仿宋" w:eastAsia="仿宋" w:cs="仿宋"/>
          <w:sz w:val="24"/>
        </w:rPr>
        <w:t>宣布开标纪律；</w:t>
      </w:r>
    </w:p>
    <w:p w14:paraId="7E329D37">
      <w:pPr>
        <w:wordWrap w:val="0"/>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4 \* GB2 </w:instrText>
      </w:r>
      <w:r>
        <w:rPr>
          <w:rFonts w:hint="eastAsia" w:ascii="仿宋" w:hAnsi="仿宋" w:eastAsia="仿宋" w:cs="仿宋"/>
          <w:sz w:val="24"/>
        </w:rPr>
        <w:fldChar w:fldCharType="separate"/>
      </w:r>
      <w:r>
        <w:rPr>
          <w:rFonts w:hint="eastAsia" w:ascii="仿宋" w:hAnsi="仿宋" w:eastAsia="仿宋" w:cs="仿宋"/>
          <w:sz w:val="24"/>
        </w:rPr>
        <w:t>⑷</w:t>
      </w:r>
      <w:r>
        <w:rPr>
          <w:rFonts w:hint="eastAsia" w:ascii="仿宋" w:hAnsi="仿宋" w:eastAsia="仿宋" w:cs="仿宋"/>
          <w:sz w:val="24"/>
        </w:rPr>
        <w:fldChar w:fldCharType="end"/>
      </w:r>
      <w:r>
        <w:rPr>
          <w:rFonts w:hint="eastAsia" w:ascii="仿宋" w:hAnsi="仿宋" w:eastAsia="仿宋" w:cs="仿宋"/>
          <w:sz w:val="24"/>
        </w:rPr>
        <w:t>供应商进行在线解密（解密时间为响应文件提交截止时间后30分钟内）；解密未成功的，启动备份磋商响应文件，未提供备份磋商响应文件的，视为放弃投标；</w:t>
      </w:r>
    </w:p>
    <w:p w14:paraId="76C64CE0">
      <w:pPr>
        <w:wordWrap w:val="0"/>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5 \* GB2 </w:instrText>
      </w:r>
      <w:r>
        <w:rPr>
          <w:rFonts w:hint="eastAsia" w:ascii="仿宋" w:hAnsi="仿宋" w:eastAsia="仿宋" w:cs="仿宋"/>
          <w:sz w:val="24"/>
        </w:rPr>
        <w:fldChar w:fldCharType="separate"/>
      </w:r>
      <w:r>
        <w:rPr>
          <w:rFonts w:hint="eastAsia" w:ascii="仿宋" w:hAnsi="仿宋" w:eastAsia="仿宋" w:cs="仿宋"/>
          <w:sz w:val="24"/>
        </w:rPr>
        <w:t>⑸</w:t>
      </w:r>
      <w:r>
        <w:rPr>
          <w:rFonts w:hint="eastAsia" w:ascii="仿宋" w:hAnsi="仿宋" w:eastAsia="仿宋" w:cs="仿宋"/>
          <w:sz w:val="24"/>
        </w:rPr>
        <w:fldChar w:fldCharType="end"/>
      </w:r>
      <w:r>
        <w:rPr>
          <w:rFonts w:hint="eastAsia" w:ascii="仿宋" w:hAnsi="仿宋" w:eastAsia="仿宋" w:cs="仿宋"/>
          <w:sz w:val="24"/>
        </w:rPr>
        <w:t xml:space="preserve">供应商填写并通过邮件发送方式递交《政府采购活动现场确认声明书》（见磋商文件附件），递交时间为解密指令发出后30分钟内； </w:t>
      </w:r>
    </w:p>
    <w:p w14:paraId="30801DFE">
      <w:pPr>
        <w:wordWrap w:val="0"/>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6 \* GB2 </w:instrText>
      </w:r>
      <w:r>
        <w:rPr>
          <w:rFonts w:hint="eastAsia" w:ascii="仿宋" w:hAnsi="仿宋" w:eastAsia="仿宋" w:cs="仿宋"/>
          <w:sz w:val="24"/>
        </w:rPr>
        <w:fldChar w:fldCharType="separate"/>
      </w:r>
      <w:r>
        <w:rPr>
          <w:rFonts w:hint="eastAsia" w:ascii="仿宋" w:hAnsi="仿宋" w:eastAsia="仿宋" w:cs="仿宋"/>
          <w:sz w:val="24"/>
        </w:rPr>
        <w:t>⑹</w:t>
      </w:r>
      <w:r>
        <w:rPr>
          <w:rFonts w:hint="eastAsia" w:ascii="仿宋" w:hAnsi="仿宋" w:eastAsia="仿宋" w:cs="仿宋"/>
          <w:sz w:val="24"/>
        </w:rPr>
        <w:fldChar w:fldCharType="end"/>
      </w:r>
      <w:r>
        <w:rPr>
          <w:rFonts w:hint="eastAsia" w:ascii="仿宋" w:hAnsi="仿宋" w:eastAsia="仿宋" w:cs="仿宋"/>
          <w:sz w:val="24"/>
        </w:rPr>
        <w:t>采购代理机构做好开标记录，供应商在解密完成后点击【查看开标记录】查看开标记录，并在线确认开标结果；</w:t>
      </w:r>
    </w:p>
    <w:p w14:paraId="3E0B736A">
      <w:pPr>
        <w:spacing w:line="360" w:lineRule="auto"/>
        <w:ind w:left="960" w:hanging="960" w:hangingChars="400"/>
        <w:rPr>
          <w:rFonts w:ascii="仿宋" w:hAnsi="仿宋" w:eastAsia="仿宋" w:cs="仿宋"/>
          <w:sz w:val="24"/>
        </w:rPr>
      </w:pPr>
      <w:r>
        <w:rPr>
          <w:rFonts w:hint="eastAsia" w:ascii="仿宋" w:hAnsi="仿宋" w:eastAsia="仿宋" w:cs="仿宋"/>
          <w:sz w:val="24"/>
        </w:rPr>
        <w:t>6.1.4   供应商代表对开标过程和开标记录有疑义，以及认为采购人、采购代理机构相关工作人员有需要回避的情形，应通过电子邮件、传真等形式向采购代理机构提出询问或回避申请；</w:t>
      </w:r>
    </w:p>
    <w:p w14:paraId="585770B0">
      <w:pPr>
        <w:spacing w:line="360" w:lineRule="auto"/>
        <w:ind w:left="960" w:hanging="960" w:hangingChars="400"/>
        <w:rPr>
          <w:rFonts w:ascii="仿宋" w:hAnsi="仿宋" w:eastAsia="仿宋" w:cs="仿宋"/>
          <w:sz w:val="24"/>
        </w:rPr>
      </w:pPr>
      <w:r>
        <w:rPr>
          <w:rFonts w:hint="eastAsia" w:ascii="仿宋" w:hAnsi="仿宋" w:eastAsia="仿宋" w:cs="仿宋"/>
          <w:sz w:val="24"/>
        </w:rPr>
        <w:t xml:space="preserve">6.1.5   </w:t>
      </w:r>
      <w:r>
        <w:rPr>
          <w:rFonts w:hint="eastAsia" w:ascii="仿宋" w:hAnsi="仿宋" w:eastAsia="仿宋" w:cs="仿宋"/>
          <w:kern w:val="0"/>
          <w:sz w:val="24"/>
        </w:rPr>
        <w:t>开标会议结束。</w:t>
      </w:r>
      <w:r>
        <w:rPr>
          <w:rFonts w:hint="eastAsia" w:ascii="仿宋" w:hAnsi="仿宋" w:eastAsia="仿宋" w:cs="仿宋"/>
          <w:sz w:val="24"/>
        </w:rPr>
        <w:t xml:space="preserve"> </w:t>
      </w:r>
    </w:p>
    <w:p w14:paraId="2D8AFF35">
      <w:pPr>
        <w:pStyle w:val="24"/>
        <w:rPr>
          <w:rFonts w:ascii="仿宋" w:hAnsi="仿宋" w:eastAsia="仿宋" w:cs="仿宋"/>
        </w:rPr>
      </w:pPr>
      <w:bookmarkStart w:id="245" w:name="_Toc15588"/>
      <w:r>
        <w:rPr>
          <w:rFonts w:hint="eastAsia" w:ascii="仿宋" w:hAnsi="仿宋" w:eastAsia="仿宋" w:cs="仿宋"/>
        </w:rPr>
        <w:t>6.2     资格审查</w:t>
      </w:r>
      <w:bookmarkEnd w:id="243"/>
      <w:bookmarkEnd w:id="244"/>
      <w:bookmarkEnd w:id="245"/>
    </w:p>
    <w:p w14:paraId="486D63FA">
      <w:pPr>
        <w:spacing w:line="360" w:lineRule="auto"/>
        <w:ind w:left="960" w:hanging="960" w:hangingChars="400"/>
        <w:rPr>
          <w:rFonts w:ascii="仿宋" w:hAnsi="仿宋" w:eastAsia="仿宋" w:cs="仿宋"/>
          <w:sz w:val="24"/>
        </w:rPr>
      </w:pPr>
      <w:r>
        <w:rPr>
          <w:rFonts w:hint="eastAsia" w:ascii="仿宋" w:hAnsi="仿宋" w:eastAsia="仿宋" w:cs="仿宋"/>
          <w:sz w:val="24"/>
        </w:rPr>
        <w:t>6.2.1   资格审查内容：</w:t>
      </w:r>
    </w:p>
    <w:p w14:paraId="27A151DA">
      <w:pPr>
        <w:spacing w:line="360" w:lineRule="auto"/>
        <w:ind w:left="945" w:leftChars="450"/>
        <w:rPr>
          <w:rFonts w:ascii="仿宋" w:hAnsi="仿宋" w:eastAsia="仿宋" w:cs="仿宋"/>
          <w:sz w:val="24"/>
        </w:rPr>
      </w:pPr>
      <w:r>
        <w:rPr>
          <w:rFonts w:hint="eastAsia" w:ascii="仿宋" w:hAnsi="仿宋" w:eastAsia="仿宋" w:cs="仿宋"/>
          <w:sz w:val="24"/>
        </w:rPr>
        <w:t>采购人或采购代理机构按竞争性磋商采购公告内供应商资格要求及本章第3.4条资格审查文件的组成内容进行审查；</w:t>
      </w:r>
    </w:p>
    <w:p w14:paraId="72CDDE7A">
      <w:pPr>
        <w:spacing w:line="360" w:lineRule="auto"/>
        <w:ind w:left="960" w:hanging="960" w:hangingChars="400"/>
        <w:rPr>
          <w:rFonts w:ascii="仿宋" w:hAnsi="仿宋" w:eastAsia="仿宋" w:cs="仿宋"/>
          <w:sz w:val="24"/>
        </w:rPr>
      </w:pPr>
      <w:r>
        <w:rPr>
          <w:rFonts w:hint="eastAsia" w:ascii="仿宋" w:hAnsi="仿宋" w:eastAsia="仿宋" w:cs="仿宋"/>
          <w:sz w:val="24"/>
        </w:rPr>
        <w:t xml:space="preserve">6.2.2   </w:t>
      </w:r>
      <w:r>
        <w:rPr>
          <w:rFonts w:hint="eastAsia" w:ascii="仿宋" w:hAnsi="仿宋" w:eastAsia="仿宋" w:cs="仿宋"/>
          <w:sz w:val="24"/>
        </w:rPr>
        <w:sym w:font="Wingdings 3" w:char="F070"/>
      </w:r>
      <w:r>
        <w:rPr>
          <w:rFonts w:hint="eastAsia" w:ascii="仿宋" w:hAnsi="仿宋" w:eastAsia="仿宋" w:cs="仿宋"/>
          <w:sz w:val="24"/>
        </w:rPr>
        <w:t>资格审查：全部满足下表要求的供应商为合格供应商，否则资格审查不予以通过；</w:t>
      </w:r>
    </w:p>
    <w:tbl>
      <w:tblPr>
        <w:tblStyle w:val="18"/>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843"/>
        <w:gridCol w:w="6222"/>
      </w:tblGrid>
      <w:tr w14:paraId="00C35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5EDCD6B2">
            <w:pPr>
              <w:ind w:left="-90" w:leftChars="-43" w:right="-101" w:rightChars="-48"/>
              <w:jc w:val="center"/>
              <w:rPr>
                <w:rFonts w:ascii="仿宋" w:hAnsi="仿宋" w:eastAsia="仿宋" w:cs="仿宋"/>
                <w:b/>
                <w:sz w:val="24"/>
              </w:rPr>
            </w:pPr>
            <w:r>
              <w:rPr>
                <w:rFonts w:hint="eastAsia" w:ascii="仿宋" w:hAnsi="仿宋" w:eastAsia="仿宋" w:cs="仿宋"/>
                <w:b/>
                <w:sz w:val="24"/>
              </w:rPr>
              <w:t>序号</w:t>
            </w:r>
          </w:p>
        </w:tc>
        <w:tc>
          <w:tcPr>
            <w:tcW w:w="1843" w:type="dxa"/>
            <w:vAlign w:val="center"/>
          </w:tcPr>
          <w:p w14:paraId="5925458D">
            <w:pPr>
              <w:ind w:left="-92" w:leftChars="-44" w:right="-80" w:rightChars="-38"/>
              <w:jc w:val="center"/>
              <w:rPr>
                <w:rFonts w:ascii="仿宋" w:hAnsi="仿宋" w:eastAsia="仿宋" w:cs="仿宋"/>
                <w:b/>
                <w:sz w:val="24"/>
              </w:rPr>
            </w:pPr>
            <w:r>
              <w:rPr>
                <w:rFonts w:hint="eastAsia" w:ascii="仿宋" w:hAnsi="仿宋" w:eastAsia="仿宋" w:cs="仿宋"/>
                <w:b/>
                <w:sz w:val="24"/>
              </w:rPr>
              <w:t>资格审查内容</w:t>
            </w:r>
          </w:p>
        </w:tc>
        <w:tc>
          <w:tcPr>
            <w:tcW w:w="6222" w:type="dxa"/>
            <w:vAlign w:val="center"/>
          </w:tcPr>
          <w:p w14:paraId="05EA18BA">
            <w:pPr>
              <w:jc w:val="center"/>
              <w:rPr>
                <w:rFonts w:ascii="仿宋" w:hAnsi="仿宋" w:eastAsia="仿宋" w:cs="仿宋"/>
                <w:b/>
                <w:sz w:val="24"/>
              </w:rPr>
            </w:pPr>
            <w:r>
              <w:rPr>
                <w:rFonts w:hint="eastAsia" w:ascii="仿宋" w:hAnsi="仿宋" w:eastAsia="仿宋" w:cs="仿宋"/>
                <w:b/>
                <w:sz w:val="24"/>
              </w:rPr>
              <w:t>审查因素</w:t>
            </w:r>
          </w:p>
        </w:tc>
      </w:tr>
      <w:tr w14:paraId="47FED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Merge w:val="restart"/>
            <w:vAlign w:val="center"/>
          </w:tcPr>
          <w:p w14:paraId="61EBBCF5">
            <w:pPr>
              <w:jc w:val="center"/>
              <w:rPr>
                <w:rFonts w:ascii="仿宋" w:hAnsi="仿宋" w:eastAsia="仿宋" w:cs="仿宋"/>
                <w:sz w:val="24"/>
                <w:szCs w:val="24"/>
              </w:rPr>
            </w:pPr>
            <w:r>
              <w:rPr>
                <w:rFonts w:hint="eastAsia" w:ascii="仿宋" w:hAnsi="仿宋" w:eastAsia="仿宋" w:cs="仿宋"/>
                <w:sz w:val="24"/>
                <w:szCs w:val="24"/>
              </w:rPr>
              <w:t>1</w:t>
            </w:r>
          </w:p>
        </w:tc>
        <w:tc>
          <w:tcPr>
            <w:tcW w:w="1843" w:type="dxa"/>
            <w:vAlign w:val="center"/>
          </w:tcPr>
          <w:p w14:paraId="2BBCEA2F">
            <w:pPr>
              <w:jc w:val="center"/>
              <w:rPr>
                <w:rFonts w:ascii="仿宋" w:hAnsi="仿宋" w:eastAsia="仿宋" w:cs="仿宋"/>
                <w:sz w:val="24"/>
                <w:szCs w:val="24"/>
              </w:rPr>
            </w:pPr>
            <w:r>
              <w:rPr>
                <w:rFonts w:hint="eastAsia" w:ascii="仿宋" w:hAnsi="仿宋" w:eastAsia="仿宋" w:cs="仿宋"/>
                <w:sz w:val="24"/>
                <w:szCs w:val="24"/>
              </w:rPr>
              <w:t>营业执照</w:t>
            </w:r>
          </w:p>
        </w:tc>
        <w:tc>
          <w:tcPr>
            <w:tcW w:w="6222" w:type="dxa"/>
            <w:vAlign w:val="center"/>
          </w:tcPr>
          <w:p w14:paraId="0970D097">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营业期限在有效期内；</w:t>
            </w:r>
          </w:p>
        </w:tc>
      </w:tr>
      <w:tr w14:paraId="7CE2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Merge w:val="continue"/>
            <w:vAlign w:val="center"/>
          </w:tcPr>
          <w:p w14:paraId="16935930">
            <w:pPr>
              <w:jc w:val="center"/>
              <w:rPr>
                <w:rFonts w:ascii="仿宋" w:hAnsi="仿宋" w:eastAsia="仿宋" w:cs="仿宋"/>
                <w:sz w:val="24"/>
              </w:rPr>
            </w:pPr>
          </w:p>
        </w:tc>
        <w:tc>
          <w:tcPr>
            <w:tcW w:w="1843" w:type="dxa"/>
            <w:vAlign w:val="center"/>
          </w:tcPr>
          <w:p w14:paraId="2DD131BF">
            <w:pPr>
              <w:ind w:left="-92" w:leftChars="-44" w:right="-80" w:rightChars="-38"/>
              <w:jc w:val="center"/>
              <w:rPr>
                <w:rFonts w:ascii="仿宋" w:hAnsi="仿宋" w:eastAsia="仿宋" w:cs="仿宋"/>
                <w:sz w:val="24"/>
              </w:rPr>
            </w:pPr>
            <w:r>
              <w:rPr>
                <w:rFonts w:hint="eastAsia" w:ascii="仿宋" w:hAnsi="仿宋" w:eastAsia="仿宋" w:cs="仿宋"/>
                <w:sz w:val="24"/>
                <w:szCs w:val="24"/>
              </w:rPr>
              <w:t>负责人身份</w:t>
            </w:r>
          </w:p>
        </w:tc>
        <w:tc>
          <w:tcPr>
            <w:tcW w:w="6222" w:type="dxa"/>
            <w:vAlign w:val="center"/>
          </w:tcPr>
          <w:p w14:paraId="4D6E45C7">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1. 负责人身份证正、反面电子文档；</w:t>
            </w:r>
          </w:p>
          <w:p w14:paraId="1A77B185">
            <w:pPr>
              <w:ind w:right="-80" w:rightChars="-38"/>
              <w:jc w:val="left"/>
              <w:rPr>
                <w:rFonts w:ascii="仿宋" w:hAnsi="仿宋" w:eastAsia="仿宋" w:cs="仿宋"/>
                <w:sz w:val="24"/>
              </w:rPr>
            </w:pPr>
            <w:r>
              <w:rPr>
                <w:rFonts w:hint="eastAsia" w:ascii="仿宋" w:hAnsi="仿宋" w:eastAsia="仿宋" w:cs="仿宋"/>
                <w:sz w:val="24"/>
                <w:szCs w:val="24"/>
              </w:rPr>
              <w:t>2. 和营业执照上的法定代表人或负责人一致；</w:t>
            </w:r>
          </w:p>
        </w:tc>
      </w:tr>
      <w:tr w14:paraId="66E26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Merge w:val="continue"/>
            <w:vAlign w:val="center"/>
          </w:tcPr>
          <w:p w14:paraId="06360985">
            <w:pPr>
              <w:jc w:val="center"/>
              <w:rPr>
                <w:rFonts w:ascii="仿宋" w:hAnsi="仿宋" w:eastAsia="仿宋" w:cs="仿宋"/>
                <w:sz w:val="24"/>
              </w:rPr>
            </w:pPr>
          </w:p>
        </w:tc>
        <w:tc>
          <w:tcPr>
            <w:tcW w:w="1843" w:type="dxa"/>
            <w:vAlign w:val="center"/>
          </w:tcPr>
          <w:p w14:paraId="6217EDFC">
            <w:pPr>
              <w:ind w:left="-92" w:leftChars="-44" w:right="-80" w:rightChars="-38"/>
              <w:jc w:val="center"/>
              <w:rPr>
                <w:rFonts w:ascii="仿宋" w:hAnsi="仿宋" w:eastAsia="仿宋" w:cs="仿宋"/>
                <w:sz w:val="24"/>
              </w:rPr>
            </w:pPr>
            <w:r>
              <w:rPr>
                <w:rFonts w:hint="eastAsia" w:ascii="仿宋" w:hAnsi="仿宋" w:eastAsia="仿宋" w:cs="仿宋"/>
                <w:sz w:val="24"/>
                <w:szCs w:val="24"/>
              </w:rPr>
              <w:t>授权委托书及委托代理人</w:t>
            </w:r>
          </w:p>
        </w:tc>
        <w:tc>
          <w:tcPr>
            <w:tcW w:w="6222" w:type="dxa"/>
            <w:vAlign w:val="center"/>
          </w:tcPr>
          <w:p w14:paraId="4B11BF01">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1. 是否按授权委托书格式内容填写且盖章；</w:t>
            </w:r>
          </w:p>
          <w:p w14:paraId="02D956C5">
            <w:pPr>
              <w:ind w:right="-80" w:rightChars="-38"/>
              <w:jc w:val="left"/>
              <w:rPr>
                <w:rFonts w:ascii="仿宋" w:hAnsi="仿宋" w:eastAsia="仿宋" w:cs="仿宋"/>
                <w:sz w:val="24"/>
              </w:rPr>
            </w:pPr>
            <w:r>
              <w:rPr>
                <w:rFonts w:hint="eastAsia" w:ascii="仿宋" w:hAnsi="仿宋" w:eastAsia="仿宋" w:cs="仿宋"/>
                <w:sz w:val="24"/>
                <w:szCs w:val="24"/>
              </w:rPr>
              <w:t>2. 委托代理人的身份证正、反面电子文档；</w:t>
            </w:r>
          </w:p>
        </w:tc>
      </w:tr>
      <w:tr w14:paraId="12F0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16E42ADB">
            <w:pPr>
              <w:jc w:val="center"/>
              <w:rPr>
                <w:rFonts w:ascii="仿宋" w:hAnsi="仿宋" w:eastAsia="仿宋" w:cs="仿宋"/>
                <w:sz w:val="24"/>
                <w:szCs w:val="24"/>
              </w:rPr>
            </w:pPr>
            <w:r>
              <w:rPr>
                <w:rFonts w:hint="eastAsia" w:ascii="仿宋" w:hAnsi="仿宋" w:eastAsia="仿宋" w:cs="仿宋"/>
                <w:sz w:val="24"/>
                <w:szCs w:val="24"/>
              </w:rPr>
              <w:t>2</w:t>
            </w:r>
          </w:p>
        </w:tc>
        <w:tc>
          <w:tcPr>
            <w:tcW w:w="1843" w:type="dxa"/>
            <w:vAlign w:val="center"/>
          </w:tcPr>
          <w:p w14:paraId="4A4CE0F6">
            <w:pPr>
              <w:ind w:left="-92" w:leftChars="-44" w:right="-80" w:rightChars="-38"/>
              <w:jc w:val="center"/>
              <w:rPr>
                <w:rFonts w:ascii="仿宋" w:hAnsi="仿宋" w:eastAsia="仿宋" w:cs="仿宋"/>
                <w:sz w:val="24"/>
                <w:szCs w:val="24"/>
              </w:rPr>
            </w:pPr>
            <w:r>
              <w:rPr>
                <w:rFonts w:hint="eastAsia" w:ascii="仿宋" w:hAnsi="仿宋" w:eastAsia="仿宋" w:cs="仿宋"/>
                <w:sz w:val="24"/>
                <w:szCs w:val="24"/>
              </w:rPr>
              <w:t>财务状况报告依法缴纳税收和社会保障资金</w:t>
            </w:r>
          </w:p>
        </w:tc>
        <w:tc>
          <w:tcPr>
            <w:tcW w:w="6222" w:type="dxa"/>
            <w:vAlign w:val="center"/>
          </w:tcPr>
          <w:p w14:paraId="025F0933">
            <w:pPr>
              <w:rPr>
                <w:rFonts w:ascii="仿宋" w:hAnsi="仿宋" w:eastAsia="仿宋" w:cs="仿宋"/>
              </w:rPr>
            </w:pPr>
            <w:r>
              <w:rPr>
                <w:rFonts w:hint="eastAsia" w:ascii="仿宋" w:hAnsi="仿宋" w:eastAsia="仿宋" w:cs="仿宋"/>
                <w:sz w:val="24"/>
                <w:szCs w:val="24"/>
              </w:rPr>
              <w:t>是否按《具有良好的财务会计制度、依法缴纳税收和社会保障资金的承诺函》格式填写且盖章</w:t>
            </w:r>
          </w:p>
        </w:tc>
      </w:tr>
      <w:tr w14:paraId="7B337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32BB8CF0">
            <w:pPr>
              <w:jc w:val="center"/>
              <w:rPr>
                <w:rFonts w:ascii="仿宋" w:hAnsi="仿宋" w:eastAsia="仿宋" w:cs="仿宋"/>
                <w:sz w:val="24"/>
                <w:szCs w:val="24"/>
              </w:rPr>
            </w:pPr>
            <w:r>
              <w:rPr>
                <w:rFonts w:hint="eastAsia" w:ascii="仿宋" w:hAnsi="仿宋" w:eastAsia="仿宋" w:cs="仿宋"/>
                <w:sz w:val="24"/>
                <w:szCs w:val="24"/>
              </w:rPr>
              <w:t>3</w:t>
            </w:r>
          </w:p>
        </w:tc>
        <w:tc>
          <w:tcPr>
            <w:tcW w:w="1843" w:type="dxa"/>
            <w:vAlign w:val="center"/>
          </w:tcPr>
          <w:p w14:paraId="601A98B8">
            <w:pPr>
              <w:ind w:left="-92" w:leftChars="-44" w:right="-80" w:rightChars="-38"/>
              <w:jc w:val="center"/>
              <w:rPr>
                <w:rFonts w:ascii="仿宋" w:hAnsi="仿宋" w:eastAsia="仿宋" w:cs="仿宋"/>
                <w:sz w:val="24"/>
                <w:szCs w:val="24"/>
              </w:rPr>
            </w:pPr>
            <w:r>
              <w:rPr>
                <w:rFonts w:hint="eastAsia" w:ascii="仿宋" w:hAnsi="仿宋" w:eastAsia="仿宋" w:cs="仿宋"/>
                <w:sz w:val="24"/>
                <w:szCs w:val="24"/>
              </w:rPr>
              <w:t>履行合同所必需的设备和专业技术能力</w:t>
            </w:r>
          </w:p>
        </w:tc>
        <w:tc>
          <w:tcPr>
            <w:tcW w:w="6222" w:type="dxa"/>
            <w:vAlign w:val="center"/>
          </w:tcPr>
          <w:p w14:paraId="7761BA42">
            <w:pPr>
              <w:ind w:left="13" w:leftChars="6"/>
              <w:rPr>
                <w:rFonts w:ascii="仿宋" w:hAnsi="仿宋" w:eastAsia="仿宋" w:cs="仿宋"/>
                <w:sz w:val="24"/>
                <w:szCs w:val="24"/>
              </w:rPr>
            </w:pPr>
            <w:r>
              <w:rPr>
                <w:rFonts w:hint="eastAsia" w:ascii="仿宋" w:hAnsi="仿宋" w:eastAsia="仿宋" w:cs="仿宋"/>
                <w:sz w:val="24"/>
                <w:szCs w:val="24"/>
              </w:rPr>
              <w:t>是否按《具有履行合同所必需设备和专业技术能力的承诺函》格式填写且盖章</w:t>
            </w:r>
          </w:p>
        </w:tc>
      </w:tr>
      <w:tr w14:paraId="5D8E4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00DC2DF1">
            <w:pPr>
              <w:jc w:val="center"/>
              <w:rPr>
                <w:rFonts w:ascii="仿宋" w:hAnsi="仿宋" w:eastAsia="仿宋" w:cs="仿宋"/>
                <w:sz w:val="24"/>
                <w:szCs w:val="24"/>
              </w:rPr>
            </w:pPr>
            <w:r>
              <w:rPr>
                <w:rFonts w:hint="eastAsia" w:ascii="仿宋" w:hAnsi="仿宋" w:eastAsia="仿宋" w:cs="仿宋"/>
                <w:sz w:val="24"/>
                <w:szCs w:val="24"/>
              </w:rPr>
              <w:t>4</w:t>
            </w:r>
          </w:p>
        </w:tc>
        <w:tc>
          <w:tcPr>
            <w:tcW w:w="1843" w:type="dxa"/>
            <w:vAlign w:val="center"/>
          </w:tcPr>
          <w:p w14:paraId="19DB253C">
            <w:pPr>
              <w:jc w:val="center"/>
              <w:rPr>
                <w:rFonts w:ascii="仿宋" w:hAnsi="仿宋" w:eastAsia="仿宋" w:cs="仿宋"/>
                <w:sz w:val="24"/>
                <w:szCs w:val="24"/>
              </w:rPr>
            </w:pPr>
            <w:r>
              <w:rPr>
                <w:rFonts w:hint="eastAsia" w:ascii="仿宋" w:hAnsi="仿宋" w:eastAsia="仿宋" w:cs="仿宋"/>
                <w:sz w:val="24"/>
                <w:szCs w:val="24"/>
              </w:rPr>
              <w:t>无重大违法记录</w:t>
            </w:r>
          </w:p>
        </w:tc>
        <w:tc>
          <w:tcPr>
            <w:tcW w:w="6222" w:type="dxa"/>
            <w:vAlign w:val="center"/>
          </w:tcPr>
          <w:p w14:paraId="0730287F">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是否按《无重大违法记录声明书》格式填写且盖章</w:t>
            </w:r>
          </w:p>
        </w:tc>
      </w:tr>
      <w:tr w14:paraId="79E8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shd w:val="clear" w:color="auto" w:fill="auto"/>
            <w:vAlign w:val="center"/>
          </w:tcPr>
          <w:p w14:paraId="50A5E6FC">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5</w:t>
            </w:r>
          </w:p>
        </w:tc>
        <w:tc>
          <w:tcPr>
            <w:tcW w:w="1843" w:type="dxa"/>
            <w:shd w:val="clear" w:color="auto" w:fill="auto"/>
            <w:vAlign w:val="center"/>
          </w:tcPr>
          <w:p w14:paraId="697494DA">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中小企业声明函或残疾人福利性单位声明函或监狱企业证明</w:t>
            </w:r>
          </w:p>
        </w:tc>
        <w:tc>
          <w:tcPr>
            <w:tcW w:w="6222" w:type="dxa"/>
            <w:shd w:val="clear" w:color="auto" w:fill="auto"/>
            <w:vAlign w:val="center"/>
          </w:tcPr>
          <w:p w14:paraId="4CDF00E8">
            <w:pPr>
              <w:ind w:left="-92" w:leftChars="-44" w:firstLine="91" w:firstLineChars="38"/>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是否按格式填写且盖章</w:t>
            </w:r>
          </w:p>
        </w:tc>
      </w:tr>
      <w:tr w14:paraId="3A9A6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212283F1">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1843" w:type="dxa"/>
            <w:vAlign w:val="center"/>
          </w:tcPr>
          <w:p w14:paraId="442C73CA">
            <w:pPr>
              <w:jc w:val="center"/>
              <w:rPr>
                <w:rFonts w:ascii="仿宋" w:hAnsi="仿宋" w:eastAsia="仿宋" w:cs="仿宋"/>
                <w:sz w:val="24"/>
                <w:szCs w:val="24"/>
              </w:rPr>
            </w:pPr>
            <w:r>
              <w:rPr>
                <w:rFonts w:hint="eastAsia" w:ascii="仿宋" w:hAnsi="仿宋" w:eastAsia="仿宋" w:cs="仿宋"/>
                <w:sz w:val="24"/>
                <w:szCs w:val="24"/>
              </w:rPr>
              <w:t>信用信息查询</w:t>
            </w:r>
          </w:p>
        </w:tc>
        <w:tc>
          <w:tcPr>
            <w:tcW w:w="6222" w:type="dxa"/>
            <w:vAlign w:val="center"/>
          </w:tcPr>
          <w:p w14:paraId="7862F1E8">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1. 查询网址：</w:t>
            </w:r>
          </w:p>
          <w:p w14:paraId="06E75635">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1 \* GB2 </w:instrText>
            </w:r>
            <w:r>
              <w:rPr>
                <w:rFonts w:hint="eastAsia" w:ascii="仿宋" w:hAnsi="仿宋" w:eastAsia="仿宋" w:cs="仿宋"/>
                <w:sz w:val="24"/>
                <w:szCs w:val="24"/>
              </w:rPr>
              <w:fldChar w:fldCharType="separate"/>
            </w:r>
            <w:r>
              <w:rPr>
                <w:rFonts w:hint="eastAsia" w:ascii="仿宋" w:hAnsi="仿宋" w:eastAsia="仿宋" w:cs="仿宋"/>
                <w:sz w:val="24"/>
                <w:szCs w:val="24"/>
              </w:rPr>
              <w:t>⑴</w:t>
            </w:r>
            <w:r>
              <w:rPr>
                <w:rFonts w:hint="eastAsia" w:ascii="仿宋" w:hAnsi="仿宋" w:eastAsia="仿宋" w:cs="仿宋"/>
                <w:sz w:val="24"/>
                <w:szCs w:val="24"/>
              </w:rPr>
              <w:fldChar w:fldCharType="end"/>
            </w:r>
            <w:r>
              <w:rPr>
                <w:rFonts w:hint="eastAsia" w:ascii="仿宋" w:hAnsi="仿宋" w:eastAsia="仿宋" w:cs="仿宋"/>
                <w:sz w:val="24"/>
                <w:szCs w:val="24"/>
              </w:rPr>
              <w:t>信用中国（</w:t>
            </w:r>
            <w:r>
              <w:fldChar w:fldCharType="begin"/>
            </w:r>
            <w:r>
              <w:instrText xml:space="preserve"> HYPERLINK "http://www.creditchina.gov.cn" </w:instrText>
            </w:r>
            <w:r>
              <w:fldChar w:fldCharType="separate"/>
            </w:r>
            <w:r>
              <w:rPr>
                <w:rStyle w:val="21"/>
                <w:rFonts w:hint="eastAsia" w:ascii="仿宋" w:hAnsi="仿宋" w:eastAsia="仿宋" w:cs="仿宋"/>
                <w:color w:val="auto"/>
                <w:sz w:val="24"/>
                <w:szCs w:val="24"/>
                <w:u w:val="none"/>
              </w:rPr>
              <w:t>www.creditchina.gov.cn</w:t>
            </w:r>
            <w:r>
              <w:rPr>
                <w:rStyle w:val="21"/>
                <w:rFonts w:hint="eastAsia" w:ascii="仿宋" w:hAnsi="仿宋" w:eastAsia="仿宋" w:cs="仿宋"/>
                <w:color w:val="auto"/>
                <w:sz w:val="24"/>
                <w:szCs w:val="24"/>
                <w:u w:val="none"/>
              </w:rPr>
              <w:fldChar w:fldCharType="end"/>
            </w:r>
            <w:r>
              <w:rPr>
                <w:rFonts w:hint="eastAsia" w:ascii="仿宋" w:hAnsi="仿宋" w:eastAsia="仿宋" w:cs="仿宋"/>
                <w:sz w:val="24"/>
                <w:szCs w:val="24"/>
              </w:rPr>
              <w:t>）</w:t>
            </w:r>
          </w:p>
          <w:p w14:paraId="73E2EBB8">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2 \* GB2 </w:instrText>
            </w:r>
            <w:r>
              <w:rPr>
                <w:rFonts w:hint="eastAsia" w:ascii="仿宋" w:hAnsi="仿宋" w:eastAsia="仿宋" w:cs="仿宋"/>
                <w:sz w:val="24"/>
                <w:szCs w:val="24"/>
              </w:rPr>
              <w:fldChar w:fldCharType="separate"/>
            </w:r>
            <w:r>
              <w:rPr>
                <w:rFonts w:hint="eastAsia" w:ascii="仿宋" w:hAnsi="仿宋" w:eastAsia="仿宋" w:cs="仿宋"/>
                <w:sz w:val="24"/>
                <w:szCs w:val="24"/>
              </w:rPr>
              <w:t>⑵</w:t>
            </w:r>
            <w:r>
              <w:rPr>
                <w:rFonts w:hint="eastAsia" w:ascii="仿宋" w:hAnsi="仿宋" w:eastAsia="仿宋" w:cs="仿宋"/>
                <w:sz w:val="24"/>
                <w:szCs w:val="24"/>
              </w:rPr>
              <w:fldChar w:fldCharType="end"/>
            </w:r>
            <w:r>
              <w:rPr>
                <w:rFonts w:hint="eastAsia" w:ascii="仿宋" w:hAnsi="仿宋" w:eastAsia="仿宋" w:cs="仿宋"/>
                <w:sz w:val="24"/>
                <w:szCs w:val="24"/>
              </w:rPr>
              <w:t>中国政府采购网（</w:t>
            </w:r>
            <w:r>
              <w:fldChar w:fldCharType="begin"/>
            </w:r>
            <w:r>
              <w:instrText xml:space="preserve"> HYPERLINK "http://www.ccgp.gov.cn" </w:instrText>
            </w:r>
            <w:r>
              <w:fldChar w:fldCharType="separate"/>
            </w:r>
            <w:r>
              <w:rPr>
                <w:rStyle w:val="21"/>
                <w:rFonts w:hint="eastAsia" w:ascii="仿宋" w:hAnsi="仿宋" w:eastAsia="仿宋" w:cs="仿宋"/>
                <w:color w:val="auto"/>
                <w:sz w:val="24"/>
                <w:szCs w:val="24"/>
                <w:u w:val="none"/>
              </w:rPr>
              <w:t>www.ccgp.gov.cn</w:t>
            </w:r>
            <w:r>
              <w:rPr>
                <w:rStyle w:val="21"/>
                <w:rFonts w:hint="eastAsia" w:ascii="仿宋" w:hAnsi="仿宋" w:eastAsia="仿宋" w:cs="仿宋"/>
                <w:color w:val="auto"/>
                <w:sz w:val="24"/>
                <w:szCs w:val="24"/>
                <w:u w:val="none"/>
              </w:rPr>
              <w:fldChar w:fldCharType="end"/>
            </w:r>
            <w:r>
              <w:rPr>
                <w:rFonts w:hint="eastAsia" w:ascii="仿宋" w:hAnsi="仿宋" w:eastAsia="仿宋" w:cs="仿宋"/>
                <w:sz w:val="24"/>
                <w:szCs w:val="24"/>
              </w:rPr>
              <w:t>）</w:t>
            </w:r>
          </w:p>
          <w:p w14:paraId="6379E216">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2. 核对事项：</w:t>
            </w:r>
          </w:p>
          <w:p w14:paraId="55E343BA">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有无被列入失信被执行人、重大税收违法案件当事人名单、政府采购严重违法失信行为记录名单；</w:t>
            </w:r>
          </w:p>
          <w:p w14:paraId="0AAA1954">
            <w:pPr>
              <w:ind w:left="-92" w:leftChars="-44" w:firstLine="92" w:firstLineChars="38"/>
              <w:jc w:val="left"/>
              <w:rPr>
                <w:rFonts w:ascii="仿宋" w:hAnsi="仿宋" w:eastAsia="仿宋" w:cs="仿宋"/>
                <w:sz w:val="24"/>
                <w:szCs w:val="24"/>
              </w:rPr>
            </w:pPr>
            <w:r>
              <w:rPr>
                <w:rFonts w:hint="eastAsia" w:ascii="仿宋" w:hAnsi="仿宋" w:eastAsia="仿宋" w:cs="仿宋"/>
                <w:b/>
                <w:sz w:val="24"/>
                <w:szCs w:val="24"/>
              </w:rPr>
              <w:t>注：</w:t>
            </w:r>
            <w:r>
              <w:rPr>
                <w:rFonts w:hint="eastAsia" w:ascii="仿宋" w:hAnsi="仿宋" w:eastAsia="仿宋" w:cs="仿宋"/>
                <w:sz w:val="24"/>
                <w:szCs w:val="24"/>
              </w:rPr>
              <w:t>信用信息已修复的，以修复后的信息为准。</w:t>
            </w:r>
          </w:p>
        </w:tc>
      </w:tr>
      <w:tr w14:paraId="18C15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518B2D4E">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1843" w:type="dxa"/>
            <w:vAlign w:val="center"/>
          </w:tcPr>
          <w:p w14:paraId="6355DDC7">
            <w:pPr>
              <w:jc w:val="center"/>
              <w:rPr>
                <w:rFonts w:ascii="仿宋" w:hAnsi="仿宋" w:eastAsia="仿宋" w:cs="仿宋"/>
                <w:sz w:val="24"/>
                <w:szCs w:val="24"/>
              </w:rPr>
            </w:pPr>
            <w:r>
              <w:rPr>
                <w:rFonts w:hint="eastAsia" w:ascii="仿宋" w:hAnsi="仿宋" w:eastAsia="仿宋" w:cs="仿宋"/>
                <w:sz w:val="24"/>
                <w:szCs w:val="24"/>
              </w:rPr>
              <w:t>特定资格条件（若有）</w:t>
            </w:r>
          </w:p>
        </w:tc>
        <w:tc>
          <w:tcPr>
            <w:tcW w:w="6222" w:type="dxa"/>
            <w:vAlign w:val="center"/>
          </w:tcPr>
          <w:p w14:paraId="702A1054">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提供特定资格条件相关证书电子文档。</w:t>
            </w:r>
          </w:p>
        </w:tc>
      </w:tr>
      <w:tr w14:paraId="1EC0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69" w:type="dxa"/>
            <w:gridSpan w:val="3"/>
            <w:vAlign w:val="center"/>
          </w:tcPr>
          <w:p w14:paraId="4CF644F4">
            <w:pPr>
              <w:jc w:val="left"/>
              <w:rPr>
                <w:rFonts w:ascii="仿宋" w:hAnsi="仿宋" w:eastAsia="仿宋" w:cs="仿宋"/>
                <w:b/>
                <w:sz w:val="24"/>
              </w:rPr>
            </w:pPr>
            <w:r>
              <w:rPr>
                <w:rFonts w:hint="eastAsia" w:ascii="仿宋" w:hAnsi="仿宋" w:eastAsia="仿宋" w:cs="仿宋"/>
                <w:b/>
                <w:sz w:val="24"/>
              </w:rPr>
              <w:t>注：以上资料内容须清晰可辨的，模糊不清造成资格审查不予以通过，由供应商自行负责。</w:t>
            </w:r>
          </w:p>
        </w:tc>
      </w:tr>
    </w:tbl>
    <w:p w14:paraId="4DCDEA4B">
      <w:pPr>
        <w:spacing w:line="360" w:lineRule="auto"/>
        <w:ind w:left="964" w:hanging="964" w:hangingChars="400"/>
        <w:rPr>
          <w:rFonts w:ascii="仿宋" w:hAnsi="仿宋" w:eastAsia="仿宋" w:cs="仿宋"/>
          <w:b/>
          <w:sz w:val="24"/>
        </w:rPr>
      </w:pPr>
      <w:bookmarkStart w:id="246" w:name="_Toc531359020"/>
      <w:r>
        <w:rPr>
          <w:rFonts w:hint="eastAsia" w:ascii="仿宋" w:hAnsi="仿宋" w:eastAsia="仿宋" w:cs="仿宋"/>
          <w:b/>
          <w:sz w:val="24"/>
        </w:rPr>
        <w:t>6.2.3   供应商家数要求</w:t>
      </w:r>
    </w:p>
    <w:p w14:paraId="6FA20CB8">
      <w:pPr>
        <w:spacing w:line="360" w:lineRule="auto"/>
        <w:ind w:left="1186" w:leftChars="450" w:hanging="241" w:hangingChars="100"/>
        <w:rPr>
          <w:rFonts w:ascii="仿宋" w:hAnsi="仿宋" w:eastAsia="仿宋" w:cs="仿宋"/>
          <w:b/>
          <w:sz w:val="24"/>
        </w:rPr>
      </w:pPr>
      <w:r>
        <w:rPr>
          <w:rFonts w:hint="eastAsia" w:ascii="仿宋" w:hAnsi="仿宋" w:eastAsia="仿宋" w:cs="仿宋"/>
          <w:b/>
          <w:sz w:val="24"/>
        </w:rPr>
        <w:fldChar w:fldCharType="begin"/>
      </w:r>
      <w:r>
        <w:rPr>
          <w:rFonts w:hint="eastAsia" w:ascii="仿宋" w:hAnsi="仿宋" w:eastAsia="仿宋" w:cs="仿宋"/>
          <w:b/>
          <w:sz w:val="24"/>
        </w:rPr>
        <w:instrText xml:space="preserve"> = 1 \* GB2 </w:instrText>
      </w:r>
      <w:r>
        <w:rPr>
          <w:rFonts w:hint="eastAsia" w:ascii="仿宋" w:hAnsi="仿宋" w:eastAsia="仿宋" w:cs="仿宋"/>
          <w:b/>
          <w:sz w:val="24"/>
        </w:rPr>
        <w:fldChar w:fldCharType="separate"/>
      </w:r>
      <w:r>
        <w:rPr>
          <w:rFonts w:hint="eastAsia" w:ascii="仿宋" w:hAnsi="仿宋" w:eastAsia="仿宋" w:cs="仿宋"/>
          <w:b/>
          <w:sz w:val="24"/>
        </w:rPr>
        <w:t>⑴</w:t>
      </w:r>
      <w:r>
        <w:rPr>
          <w:rFonts w:hint="eastAsia" w:ascii="仿宋" w:hAnsi="仿宋" w:eastAsia="仿宋" w:cs="仿宋"/>
          <w:b/>
          <w:sz w:val="24"/>
        </w:rPr>
        <w:fldChar w:fldCharType="end"/>
      </w:r>
      <w:r>
        <w:rPr>
          <w:rFonts w:hint="eastAsia" w:ascii="仿宋" w:hAnsi="仿宋" w:eastAsia="仿宋" w:cs="仿宋"/>
          <w:b/>
          <w:sz w:val="24"/>
        </w:rPr>
        <w:t>因市场竞争不充分的科研项目以及需要扶持的科技成果转化项目提交最后报价的供应商可以为2家；</w:t>
      </w:r>
    </w:p>
    <w:p w14:paraId="36CEE801">
      <w:pPr>
        <w:spacing w:line="360" w:lineRule="auto"/>
        <w:ind w:left="1186" w:leftChars="450" w:hanging="241" w:hangingChars="100"/>
        <w:rPr>
          <w:rFonts w:ascii="仿宋" w:hAnsi="仿宋" w:eastAsia="仿宋" w:cs="仿宋"/>
          <w:b/>
          <w:sz w:val="24"/>
        </w:rPr>
      </w:pPr>
      <w:r>
        <w:rPr>
          <w:rFonts w:hint="eastAsia" w:ascii="仿宋" w:hAnsi="仿宋" w:eastAsia="仿宋" w:cs="仿宋"/>
          <w:b/>
          <w:sz w:val="24"/>
        </w:rPr>
        <w:fldChar w:fldCharType="begin"/>
      </w:r>
      <w:r>
        <w:rPr>
          <w:rFonts w:hint="eastAsia" w:ascii="仿宋" w:hAnsi="仿宋" w:eastAsia="仿宋" w:cs="仿宋"/>
          <w:b/>
          <w:sz w:val="24"/>
        </w:rPr>
        <w:instrText xml:space="preserve"> = 2 \* GB2 </w:instrText>
      </w:r>
      <w:r>
        <w:rPr>
          <w:rFonts w:hint="eastAsia" w:ascii="仿宋" w:hAnsi="仿宋" w:eastAsia="仿宋" w:cs="仿宋"/>
          <w:b/>
          <w:sz w:val="24"/>
        </w:rPr>
        <w:fldChar w:fldCharType="separate"/>
      </w:r>
      <w:r>
        <w:rPr>
          <w:rFonts w:hint="eastAsia" w:ascii="仿宋" w:hAnsi="仿宋" w:eastAsia="仿宋" w:cs="仿宋"/>
          <w:b/>
          <w:sz w:val="24"/>
        </w:rPr>
        <w:t>⑵</w:t>
      </w:r>
      <w:r>
        <w:rPr>
          <w:rFonts w:hint="eastAsia" w:ascii="仿宋" w:hAnsi="仿宋" w:eastAsia="仿宋" w:cs="仿宋"/>
          <w:b/>
          <w:sz w:val="24"/>
        </w:rPr>
        <w:fldChar w:fldCharType="end"/>
      </w:r>
      <w:r>
        <w:rPr>
          <w:rFonts w:hint="eastAsia" w:ascii="仿宋" w:hAnsi="仿宋" w:eastAsia="仿宋" w:cs="仿宋"/>
          <w:b/>
          <w:sz w:val="24"/>
        </w:rPr>
        <w:t>政府购买服务项目（含政府和社会资格合作项目）在资格审查、符合性审查、提交最后报价过程中，符合要求的供应商只有2家的，采购活动可以继续进行；</w:t>
      </w:r>
    </w:p>
    <w:p w14:paraId="3AA73D43">
      <w:pPr>
        <w:spacing w:line="360" w:lineRule="auto"/>
        <w:ind w:left="1186" w:leftChars="450" w:hanging="241" w:hangingChars="100"/>
        <w:rPr>
          <w:rFonts w:ascii="仿宋" w:hAnsi="仿宋" w:eastAsia="仿宋" w:cs="仿宋"/>
          <w:b/>
          <w:sz w:val="24"/>
        </w:rPr>
      </w:pPr>
      <w:r>
        <w:rPr>
          <w:rFonts w:hint="eastAsia" w:ascii="仿宋" w:hAnsi="仿宋" w:eastAsia="仿宋" w:cs="仿宋"/>
          <w:b/>
          <w:sz w:val="24"/>
        </w:rPr>
        <w:fldChar w:fldCharType="begin"/>
      </w:r>
      <w:r>
        <w:rPr>
          <w:rFonts w:hint="eastAsia" w:ascii="仿宋" w:hAnsi="仿宋" w:eastAsia="仿宋" w:cs="仿宋"/>
          <w:b/>
          <w:sz w:val="24"/>
        </w:rPr>
        <w:instrText xml:space="preserve"> = 3 \* GB2 </w:instrText>
      </w:r>
      <w:r>
        <w:rPr>
          <w:rFonts w:hint="eastAsia" w:ascii="仿宋" w:hAnsi="仿宋" w:eastAsia="仿宋" w:cs="仿宋"/>
          <w:b/>
          <w:sz w:val="24"/>
        </w:rPr>
        <w:fldChar w:fldCharType="separate"/>
      </w:r>
      <w:r>
        <w:rPr>
          <w:rFonts w:hint="eastAsia" w:ascii="仿宋" w:hAnsi="仿宋" w:eastAsia="仿宋" w:cs="仿宋"/>
          <w:b/>
          <w:sz w:val="24"/>
        </w:rPr>
        <w:t>⑶</w:t>
      </w:r>
      <w:r>
        <w:rPr>
          <w:rFonts w:hint="eastAsia" w:ascii="仿宋" w:hAnsi="仿宋" w:eastAsia="仿宋" w:cs="仿宋"/>
          <w:b/>
          <w:sz w:val="24"/>
        </w:rPr>
        <w:fldChar w:fldCharType="end"/>
      </w:r>
      <w:r>
        <w:rPr>
          <w:rFonts w:hint="eastAsia" w:ascii="仿宋" w:hAnsi="仿宋" w:eastAsia="仿宋" w:cs="仿宋"/>
          <w:b/>
          <w:sz w:val="24"/>
        </w:rPr>
        <w:t>上述2种情形除外，采购过程中有效供应商均不的少于3家，否则不得进入评审，并按相关规定重新组织采购。</w:t>
      </w:r>
    </w:p>
    <w:p w14:paraId="3CE61772">
      <w:pPr>
        <w:pStyle w:val="24"/>
        <w:rPr>
          <w:rFonts w:ascii="仿宋" w:hAnsi="仿宋" w:eastAsia="仿宋" w:cs="仿宋"/>
        </w:rPr>
      </w:pPr>
      <w:bookmarkStart w:id="247" w:name="_Toc3500"/>
      <w:r>
        <w:rPr>
          <w:rFonts w:hint="eastAsia" w:ascii="仿宋" w:hAnsi="仿宋" w:eastAsia="仿宋" w:cs="仿宋"/>
        </w:rPr>
        <w:t xml:space="preserve">6.3     </w:t>
      </w:r>
      <w:bookmarkEnd w:id="246"/>
      <w:r>
        <w:rPr>
          <w:rFonts w:hint="eastAsia" w:ascii="仿宋" w:hAnsi="仿宋" w:eastAsia="仿宋" w:cs="仿宋"/>
        </w:rPr>
        <w:t>磋商和评审</w:t>
      </w:r>
      <w:bookmarkEnd w:id="247"/>
    </w:p>
    <w:p w14:paraId="621E3DAA">
      <w:pPr>
        <w:pStyle w:val="5"/>
        <w:spacing w:line="360" w:lineRule="auto"/>
        <w:ind w:firstLine="0"/>
        <w:rPr>
          <w:rFonts w:ascii="仿宋" w:hAnsi="仿宋" w:eastAsia="仿宋" w:cs="仿宋"/>
        </w:rPr>
      </w:pPr>
      <w:r>
        <w:rPr>
          <w:rFonts w:hint="eastAsia" w:ascii="仿宋" w:hAnsi="仿宋" w:eastAsia="仿宋" w:cs="仿宋"/>
          <w:sz w:val="24"/>
        </w:rPr>
        <w:t>6.3.1   评审办法：见供应商须知前附表（一）；</w:t>
      </w:r>
    </w:p>
    <w:p w14:paraId="3D308703">
      <w:pPr>
        <w:spacing w:line="360" w:lineRule="auto"/>
        <w:ind w:left="960" w:hanging="960" w:hangingChars="400"/>
        <w:rPr>
          <w:rFonts w:ascii="仿宋" w:hAnsi="仿宋" w:eastAsia="仿宋" w:cs="仿宋"/>
          <w:sz w:val="24"/>
        </w:rPr>
      </w:pPr>
      <w:r>
        <w:rPr>
          <w:rFonts w:hint="eastAsia" w:ascii="仿宋" w:hAnsi="仿宋" w:eastAsia="仿宋" w:cs="仿宋"/>
          <w:sz w:val="24"/>
        </w:rPr>
        <w:t>6.3.2   磋商小组由采购代理机构组建：磋商小组由评审专家或采购人代表和评审专家组成，成员人数为3人以上单数，其中评审专家不少于成员总数的三分之二。评审专家按规定从评审专家库中随机抽取。如有特殊情况的，按相关规定组建磋商小组；</w:t>
      </w:r>
    </w:p>
    <w:p w14:paraId="09B85948">
      <w:pPr>
        <w:spacing w:line="360" w:lineRule="auto"/>
        <w:ind w:left="960" w:hanging="960" w:hangingChars="400"/>
        <w:rPr>
          <w:rFonts w:ascii="仿宋" w:hAnsi="仿宋" w:eastAsia="仿宋" w:cs="仿宋"/>
          <w:sz w:val="24"/>
        </w:rPr>
      </w:pPr>
      <w:r>
        <w:rPr>
          <w:rFonts w:hint="eastAsia" w:ascii="仿宋" w:hAnsi="仿宋" w:eastAsia="仿宋" w:cs="仿宋"/>
          <w:sz w:val="24"/>
        </w:rPr>
        <w:t>6.3.3   磋商和评审由磋商小组负责，磋商小组应当按照客观、公正、审慎的原则，根据磋商文件规定磋商和评审程序、评审办法和评审标准进行磋商、独立评审；</w:t>
      </w:r>
    </w:p>
    <w:p w14:paraId="0045D4CF">
      <w:pPr>
        <w:spacing w:line="360" w:lineRule="auto"/>
        <w:ind w:left="960" w:hanging="960" w:hangingChars="400"/>
        <w:rPr>
          <w:rFonts w:ascii="仿宋" w:hAnsi="仿宋" w:eastAsia="仿宋" w:cs="仿宋"/>
          <w:sz w:val="24"/>
        </w:rPr>
      </w:pPr>
      <w:r>
        <w:rPr>
          <w:rFonts w:hint="eastAsia" w:ascii="仿宋" w:hAnsi="仿宋" w:eastAsia="仿宋" w:cs="仿宋"/>
          <w:sz w:val="24"/>
        </w:rPr>
        <w:t>6.3.4   磋商期间，磋商供应商代表必须在线等待，负责解答有关事宜；</w:t>
      </w:r>
    </w:p>
    <w:p w14:paraId="1201BEC7">
      <w:pPr>
        <w:spacing w:line="360" w:lineRule="auto"/>
        <w:ind w:left="960" w:hanging="960" w:hangingChars="400"/>
        <w:rPr>
          <w:rFonts w:ascii="仿宋" w:hAnsi="仿宋" w:eastAsia="仿宋" w:cs="仿宋"/>
          <w:sz w:val="24"/>
        </w:rPr>
      </w:pPr>
      <w:r>
        <w:rPr>
          <w:rFonts w:hint="eastAsia" w:ascii="仿宋" w:hAnsi="仿宋" w:eastAsia="仿宋" w:cs="仿宋"/>
          <w:sz w:val="24"/>
        </w:rPr>
        <w:t>6.3.5   磋商和评审程序</w:t>
      </w:r>
    </w:p>
    <w:p w14:paraId="680086E6">
      <w:pPr>
        <w:spacing w:line="360" w:lineRule="auto"/>
        <w:ind w:firstLine="964" w:firstLineChars="400"/>
        <w:jc w:val="left"/>
        <w:rPr>
          <w:rFonts w:ascii="仿宋" w:hAnsi="仿宋" w:eastAsia="仿宋" w:cs="仿宋"/>
          <w:b/>
          <w:sz w:val="24"/>
        </w:rPr>
      </w:pPr>
      <w:r>
        <w:rPr>
          <w:rFonts w:hint="eastAsia" w:ascii="仿宋" w:hAnsi="仿宋" w:eastAsia="仿宋" w:cs="仿宋"/>
          <w:b/>
          <w:sz w:val="24"/>
        </w:rPr>
        <w:fldChar w:fldCharType="begin"/>
      </w:r>
      <w:r>
        <w:rPr>
          <w:rFonts w:hint="eastAsia" w:ascii="仿宋" w:hAnsi="仿宋" w:eastAsia="仿宋" w:cs="仿宋"/>
          <w:b/>
          <w:sz w:val="24"/>
        </w:rPr>
        <w:instrText xml:space="preserve"> = 1 \* GB2 </w:instrText>
      </w:r>
      <w:r>
        <w:rPr>
          <w:rFonts w:hint="eastAsia" w:ascii="仿宋" w:hAnsi="仿宋" w:eastAsia="仿宋" w:cs="仿宋"/>
          <w:b/>
          <w:sz w:val="24"/>
        </w:rPr>
        <w:fldChar w:fldCharType="separate"/>
      </w:r>
      <w:r>
        <w:rPr>
          <w:rFonts w:hint="eastAsia" w:ascii="仿宋" w:hAnsi="仿宋" w:eastAsia="仿宋" w:cs="仿宋"/>
          <w:b/>
          <w:sz w:val="24"/>
        </w:rPr>
        <w:t>⑴</w:t>
      </w:r>
      <w:r>
        <w:rPr>
          <w:rFonts w:hint="eastAsia" w:ascii="仿宋" w:hAnsi="仿宋" w:eastAsia="仿宋" w:cs="仿宋"/>
          <w:b/>
          <w:sz w:val="24"/>
        </w:rPr>
        <w:fldChar w:fldCharType="end"/>
      </w:r>
      <w:r>
        <w:rPr>
          <w:rFonts w:hint="eastAsia" w:ascii="仿宋" w:hAnsi="仿宋" w:eastAsia="仿宋" w:cs="仿宋"/>
          <w:b/>
          <w:sz w:val="24"/>
        </w:rPr>
        <w:t>符合性审查</w:t>
      </w:r>
    </w:p>
    <w:p w14:paraId="77440D02">
      <w:pPr>
        <w:spacing w:line="360" w:lineRule="auto"/>
        <w:ind w:left="1276"/>
        <w:jc w:val="left"/>
        <w:rPr>
          <w:rFonts w:ascii="仿宋" w:hAnsi="仿宋" w:eastAsia="仿宋" w:cs="仿宋"/>
          <w:sz w:val="24"/>
        </w:rPr>
      </w:pPr>
      <w:r>
        <w:rPr>
          <w:rFonts w:hint="eastAsia" w:ascii="仿宋" w:hAnsi="仿宋" w:eastAsia="仿宋" w:cs="仿宋"/>
          <w:sz w:val="24"/>
        </w:rPr>
        <w:t>磋商小组对磋商响应文件的有效性、完整性和对磋商文件的响应程度进行符合性审查，以确定是否对磋商文件的实质性要求作出响应，实质性响应是指磋商响应文件符合磋商文件规定的实质性内容、条件和规定；</w:t>
      </w:r>
    </w:p>
    <w:p w14:paraId="08B407E1">
      <w:pPr>
        <w:spacing w:line="360" w:lineRule="auto"/>
        <w:ind w:firstLine="723" w:firstLineChars="300"/>
        <w:jc w:val="left"/>
        <w:rPr>
          <w:rFonts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b/>
          <w:sz w:val="24"/>
        </w:rPr>
        <w:fldChar w:fldCharType="begin"/>
      </w:r>
      <w:r>
        <w:rPr>
          <w:rFonts w:hint="eastAsia" w:ascii="仿宋" w:hAnsi="仿宋" w:eastAsia="仿宋" w:cs="仿宋"/>
          <w:b/>
          <w:sz w:val="24"/>
        </w:rPr>
        <w:instrText xml:space="preserve"> = 2 \* GB2 </w:instrText>
      </w:r>
      <w:r>
        <w:rPr>
          <w:rFonts w:hint="eastAsia" w:ascii="仿宋" w:hAnsi="仿宋" w:eastAsia="仿宋" w:cs="仿宋"/>
          <w:b/>
          <w:sz w:val="24"/>
        </w:rPr>
        <w:fldChar w:fldCharType="separate"/>
      </w:r>
      <w:r>
        <w:rPr>
          <w:rFonts w:hint="eastAsia" w:ascii="仿宋" w:hAnsi="仿宋" w:eastAsia="仿宋" w:cs="仿宋"/>
          <w:b/>
          <w:sz w:val="24"/>
        </w:rPr>
        <w:t>⑵</w:t>
      </w:r>
      <w:r>
        <w:rPr>
          <w:rFonts w:hint="eastAsia" w:ascii="仿宋" w:hAnsi="仿宋" w:eastAsia="仿宋" w:cs="仿宋"/>
          <w:b/>
          <w:sz w:val="24"/>
        </w:rPr>
        <w:fldChar w:fldCharType="end"/>
      </w:r>
      <w:r>
        <w:rPr>
          <w:rFonts w:hint="eastAsia" w:ascii="仿宋" w:hAnsi="仿宋" w:eastAsia="仿宋" w:cs="仿宋"/>
          <w:b/>
          <w:sz w:val="24"/>
        </w:rPr>
        <w:t>磋商</w:t>
      </w:r>
    </w:p>
    <w:p w14:paraId="7D9F09D8">
      <w:pPr>
        <w:spacing w:line="360" w:lineRule="auto"/>
        <w:ind w:left="1260"/>
        <w:jc w:val="left"/>
        <w:rPr>
          <w:rFonts w:ascii="仿宋" w:hAnsi="仿宋" w:eastAsia="仿宋" w:cs="仿宋"/>
          <w:sz w:val="24"/>
        </w:rPr>
      </w:pPr>
      <w:r>
        <w:rPr>
          <w:rFonts w:hint="eastAsia" w:ascii="仿宋" w:hAnsi="仿宋" w:eastAsia="仿宋" w:cs="仿宋"/>
          <w:sz w:val="24"/>
        </w:rPr>
        <w:t>磋商小组对磋商响应文件进行评审，并根据磋商文件规定的程序、采购需求中的技术、服务要求以及合同格式条款等事项与实质性响应磋商文件要求的供应商进行多轮磋商。</w:t>
      </w:r>
    </w:p>
    <w:p w14:paraId="59498BC5">
      <w:pPr>
        <w:spacing w:line="360" w:lineRule="auto"/>
        <w:ind w:left="1233" w:leftChars="587"/>
        <w:jc w:val="left"/>
        <w:rPr>
          <w:rFonts w:ascii="仿宋" w:hAnsi="仿宋" w:eastAsia="仿宋" w:cs="仿宋"/>
          <w:sz w:val="24"/>
        </w:rPr>
      </w:pPr>
      <w:r>
        <w:rPr>
          <w:rFonts w:hint="eastAsia" w:ascii="仿宋" w:hAnsi="仿宋" w:eastAsia="仿宋" w:cs="仿宋"/>
          <w:sz w:val="24"/>
        </w:rPr>
        <w:t>磋商小组按政采云平台系统自动生成</w:t>
      </w:r>
      <w:r>
        <w:rPr>
          <w:rFonts w:hint="eastAsia" w:ascii="仿宋" w:hAnsi="仿宋" w:eastAsia="仿宋" w:cs="仿宋"/>
          <w:kern w:val="0"/>
          <w:sz w:val="24"/>
        </w:rPr>
        <w:t>的顺序</w:t>
      </w:r>
      <w:r>
        <w:rPr>
          <w:rFonts w:hint="eastAsia" w:ascii="仿宋" w:hAnsi="仿宋" w:eastAsia="仿宋" w:cs="仿宋"/>
          <w:sz w:val="24"/>
        </w:rPr>
        <w:t>分别与供应商进行磋商（若有演示内容，演示顺序同磋商顺序）。磋商小组所有成员应当集中与单一供应商分别进行磋商，并给予所有参加磋商的供应商平等的磋商机会。</w:t>
      </w:r>
    </w:p>
    <w:p w14:paraId="7583D869">
      <w:pPr>
        <w:spacing w:line="360" w:lineRule="auto"/>
        <w:ind w:left="1260"/>
        <w:jc w:val="left"/>
        <w:rPr>
          <w:rFonts w:ascii="仿宋" w:hAnsi="仿宋" w:eastAsia="仿宋" w:cs="仿宋"/>
          <w:sz w:val="24"/>
        </w:rPr>
      </w:pPr>
      <w:r>
        <w:rPr>
          <w:rFonts w:hint="eastAsia" w:ascii="仿宋" w:hAnsi="仿宋" w:eastAsia="仿宋" w:cs="仿宋"/>
          <w:sz w:val="24"/>
        </w:rPr>
        <w:t>磋商过程中，磋商小组可以根据磋商文件和磋商情况实质性变动采购需求中的技术、服务要求以及合同格式条款，但不得变动磋商文件中的其他内容。实质性变动的内容，须经采购人代表确认。对磋商文件作出的实质性变动是磋商文件的有效组成部分，磋商小组采用政府采购云平台交换数据电文通知所有参加磋商的供应商。供应商应当按照磋商文件的变动情况和磋商小组的要求重新提交磋商响应文件。</w:t>
      </w:r>
    </w:p>
    <w:p w14:paraId="5E1217CC">
      <w:pPr>
        <w:spacing w:line="360" w:lineRule="auto"/>
        <w:ind w:left="1260"/>
        <w:jc w:val="left"/>
        <w:rPr>
          <w:rFonts w:ascii="仿宋" w:hAnsi="仿宋" w:eastAsia="仿宋" w:cs="仿宋"/>
          <w:sz w:val="24"/>
        </w:rPr>
      </w:pPr>
      <w:r>
        <w:rPr>
          <w:rFonts w:hint="eastAsia" w:ascii="仿宋" w:hAnsi="仿宋" w:eastAsia="仿宋" w:cs="仿宋"/>
          <w:sz w:val="24"/>
        </w:rPr>
        <w:t>经磋商确定最终采购需求和提交最后报价的供应商后，由磋商小组采用综合评分法对提交最后报价的供应商的磋商响应文件和最后报价进行综合评分。</w:t>
      </w:r>
    </w:p>
    <w:p w14:paraId="7727DD6D">
      <w:pPr>
        <w:spacing w:line="360" w:lineRule="auto"/>
        <w:ind w:firstLine="723" w:firstLineChars="300"/>
        <w:jc w:val="left"/>
        <w:rPr>
          <w:rFonts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b/>
          <w:sz w:val="24"/>
        </w:rPr>
        <w:fldChar w:fldCharType="begin"/>
      </w:r>
      <w:r>
        <w:rPr>
          <w:rFonts w:hint="eastAsia" w:ascii="仿宋" w:hAnsi="仿宋" w:eastAsia="仿宋" w:cs="仿宋"/>
          <w:b/>
          <w:sz w:val="24"/>
        </w:rPr>
        <w:instrText xml:space="preserve"> = 3 \* GB2 </w:instrText>
      </w:r>
      <w:r>
        <w:rPr>
          <w:rFonts w:hint="eastAsia" w:ascii="仿宋" w:hAnsi="仿宋" w:eastAsia="仿宋" w:cs="仿宋"/>
          <w:b/>
          <w:sz w:val="24"/>
        </w:rPr>
        <w:fldChar w:fldCharType="separate"/>
      </w:r>
      <w:r>
        <w:rPr>
          <w:rFonts w:hint="eastAsia" w:ascii="仿宋" w:hAnsi="仿宋" w:eastAsia="仿宋" w:cs="仿宋"/>
          <w:b/>
          <w:sz w:val="24"/>
        </w:rPr>
        <w:t>⑶</w:t>
      </w:r>
      <w:r>
        <w:rPr>
          <w:rFonts w:hint="eastAsia" w:ascii="仿宋" w:hAnsi="仿宋" w:eastAsia="仿宋" w:cs="仿宋"/>
          <w:b/>
          <w:sz w:val="24"/>
        </w:rPr>
        <w:fldChar w:fldCharType="end"/>
      </w:r>
      <w:r>
        <w:rPr>
          <w:rFonts w:hint="eastAsia" w:ascii="仿宋" w:hAnsi="仿宋" w:eastAsia="仿宋" w:cs="仿宋"/>
          <w:b/>
          <w:sz w:val="24"/>
        </w:rPr>
        <w:t>评审</w:t>
      </w:r>
    </w:p>
    <w:p w14:paraId="4F668327">
      <w:pPr>
        <w:spacing w:line="360" w:lineRule="auto"/>
        <w:ind w:left="993"/>
        <w:jc w:val="left"/>
        <w:rPr>
          <w:rFonts w:ascii="仿宋" w:hAnsi="仿宋" w:eastAsia="仿宋" w:cs="仿宋"/>
          <w:b/>
          <w:sz w:val="24"/>
        </w:rPr>
      </w:pPr>
      <w:r>
        <w:rPr>
          <w:rFonts w:hint="eastAsia" w:ascii="仿宋" w:hAnsi="仿宋" w:eastAsia="仿宋" w:cs="仿宋"/>
          <w:b/>
          <w:sz w:val="24"/>
        </w:rPr>
        <w:t>资信商务及技术文件评审</w:t>
      </w:r>
    </w:p>
    <w:p w14:paraId="2AC24004">
      <w:pPr>
        <w:spacing w:line="360" w:lineRule="auto"/>
        <w:ind w:left="1560"/>
        <w:jc w:val="left"/>
        <w:rPr>
          <w:rFonts w:ascii="仿宋" w:hAnsi="仿宋" w:eastAsia="仿宋" w:cs="仿宋"/>
          <w:sz w:val="24"/>
        </w:rPr>
      </w:pPr>
      <w:r>
        <w:rPr>
          <w:rFonts w:hint="eastAsia" w:ascii="仿宋" w:hAnsi="仿宋" w:eastAsia="仿宋" w:cs="仿宋"/>
          <w:sz w:val="24"/>
        </w:rPr>
        <w:t>磋商小组依据磋商文件的规定，对各供应商的资信商务及技术文件进行评审，其中客观部分应统一意见后统一给分，其他技术部分由磋商小组对各磋商响应文件进行比较和必要的澄清，并根据澄清、演示、样品等情况按评审细则进行独立打分；</w:t>
      </w:r>
    </w:p>
    <w:p w14:paraId="791EB2EA">
      <w:pPr>
        <w:spacing w:line="360" w:lineRule="auto"/>
        <w:ind w:left="1560"/>
        <w:jc w:val="left"/>
        <w:rPr>
          <w:rFonts w:ascii="仿宋" w:hAnsi="仿宋" w:eastAsia="仿宋" w:cs="仿宋"/>
          <w:sz w:val="24"/>
        </w:rPr>
      </w:pPr>
      <w:r>
        <w:rPr>
          <w:rFonts w:hint="eastAsia" w:ascii="仿宋" w:hAnsi="仿宋" w:eastAsia="仿宋" w:cs="仿宋"/>
          <w:sz w:val="24"/>
        </w:rPr>
        <w:t>各供应商的资信商务及技术得分，为各评审专家对该供应商的评审得分结果汇总后的算术平均数。</w:t>
      </w:r>
    </w:p>
    <w:p w14:paraId="29C2B691">
      <w:pPr>
        <w:spacing w:line="360" w:lineRule="auto"/>
        <w:ind w:left="993"/>
        <w:jc w:val="left"/>
        <w:rPr>
          <w:rFonts w:ascii="仿宋" w:hAnsi="仿宋" w:eastAsia="仿宋" w:cs="仿宋"/>
          <w:b/>
          <w:sz w:val="24"/>
        </w:rPr>
      </w:pPr>
      <w:r>
        <w:rPr>
          <w:rFonts w:hint="eastAsia" w:ascii="仿宋" w:hAnsi="仿宋" w:eastAsia="仿宋" w:cs="仿宋"/>
          <w:b/>
          <w:sz w:val="24"/>
        </w:rPr>
        <w:t>报价文件评审</w:t>
      </w:r>
    </w:p>
    <w:p w14:paraId="2DE2A062">
      <w:pPr>
        <w:spacing w:line="360" w:lineRule="auto"/>
        <w:ind w:left="1560"/>
        <w:jc w:val="left"/>
        <w:rPr>
          <w:rFonts w:ascii="仿宋" w:hAnsi="仿宋" w:eastAsia="仿宋" w:cs="仿宋"/>
          <w:sz w:val="24"/>
        </w:rPr>
      </w:pPr>
      <w:r>
        <w:rPr>
          <w:rFonts w:hint="eastAsia" w:ascii="仿宋" w:hAnsi="仿宋" w:eastAsia="仿宋" w:cs="仿宋"/>
          <w:sz w:val="24"/>
        </w:rPr>
        <w:t>磋商小组依据磋商文件的规定，对各供应商提交的最后报价的完整性、合理性进行审查，必要时可要求供应商对其报价做出澄清、说明；</w:t>
      </w:r>
    </w:p>
    <w:p w14:paraId="6A2FA2EB">
      <w:pPr>
        <w:spacing w:line="360" w:lineRule="auto"/>
        <w:ind w:left="1560"/>
        <w:jc w:val="left"/>
        <w:rPr>
          <w:rFonts w:ascii="仿宋" w:hAnsi="仿宋" w:eastAsia="仿宋" w:cs="仿宋"/>
          <w:sz w:val="24"/>
        </w:rPr>
      </w:pPr>
      <w:r>
        <w:rPr>
          <w:rFonts w:hint="eastAsia" w:ascii="仿宋" w:hAnsi="仿宋" w:eastAsia="仿宋" w:cs="仿宋"/>
          <w:sz w:val="24"/>
        </w:rPr>
        <w:t>报价修正；</w:t>
      </w:r>
    </w:p>
    <w:p w14:paraId="408A10F9">
      <w:pPr>
        <w:spacing w:line="360" w:lineRule="auto"/>
        <w:ind w:left="1560"/>
        <w:jc w:val="left"/>
        <w:rPr>
          <w:rFonts w:ascii="仿宋" w:hAnsi="仿宋" w:eastAsia="仿宋" w:cs="仿宋"/>
          <w:sz w:val="24"/>
        </w:rPr>
      </w:pPr>
      <w:r>
        <w:rPr>
          <w:rFonts w:hint="eastAsia" w:ascii="仿宋" w:hAnsi="仿宋" w:eastAsia="仿宋" w:cs="仿宋"/>
          <w:sz w:val="24"/>
        </w:rPr>
        <w:t>政府采购政策价格扣除；</w:t>
      </w:r>
    </w:p>
    <w:p w14:paraId="0BBA071D">
      <w:pPr>
        <w:spacing w:line="360" w:lineRule="auto"/>
        <w:ind w:left="1560"/>
        <w:jc w:val="left"/>
        <w:rPr>
          <w:rFonts w:ascii="仿宋" w:hAnsi="仿宋" w:eastAsia="仿宋" w:cs="仿宋"/>
          <w:sz w:val="24"/>
        </w:rPr>
      </w:pPr>
      <w:r>
        <w:rPr>
          <w:rFonts w:hint="eastAsia" w:ascii="仿宋" w:hAnsi="仿宋" w:eastAsia="仿宋" w:cs="仿宋"/>
          <w:sz w:val="24"/>
        </w:rPr>
        <w:t>磋商小组根据供应商的最后报价和评审标准，计算各供应商的报价得分。</w:t>
      </w:r>
    </w:p>
    <w:p w14:paraId="7AAF912A">
      <w:pPr>
        <w:pStyle w:val="24"/>
        <w:rPr>
          <w:rFonts w:ascii="仿宋" w:hAnsi="仿宋" w:eastAsia="仿宋" w:cs="仿宋"/>
        </w:rPr>
      </w:pPr>
      <w:bookmarkStart w:id="248" w:name="_Toc531359021"/>
      <w:bookmarkStart w:id="249" w:name="_Toc16277"/>
      <w:r>
        <w:rPr>
          <w:rFonts w:hint="eastAsia" w:ascii="仿宋" w:hAnsi="仿宋" w:eastAsia="仿宋" w:cs="仿宋"/>
        </w:rPr>
        <w:t>6.4     磋商响应文件的澄清、说明或补正</w:t>
      </w:r>
      <w:bookmarkEnd w:id="248"/>
      <w:bookmarkEnd w:id="249"/>
    </w:p>
    <w:p w14:paraId="3C60E9DA">
      <w:pPr>
        <w:spacing w:line="360" w:lineRule="auto"/>
        <w:ind w:left="1200" w:hanging="1200" w:hangingChars="500"/>
        <w:rPr>
          <w:rFonts w:ascii="仿宋" w:hAnsi="仿宋" w:eastAsia="仿宋" w:cs="仿宋"/>
          <w:sz w:val="24"/>
        </w:rPr>
      </w:pPr>
      <w:r>
        <w:rPr>
          <w:rFonts w:hint="eastAsia" w:ascii="仿宋" w:hAnsi="仿宋" w:eastAsia="仿宋" w:cs="仿宋"/>
          <w:sz w:val="24"/>
        </w:rPr>
        <w:t xml:space="preserve">6.4.1   </w:t>
      </w: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对磋商响应文件中含义不明确、同类问题表述不一致或者有明显文字和计算错误的内容，</w:t>
      </w:r>
      <w:r>
        <w:rPr>
          <w:rFonts w:hint="eastAsia" w:ascii="仿宋" w:hAnsi="仿宋" w:eastAsia="仿宋" w:cs="仿宋"/>
          <w:b/>
          <w:sz w:val="24"/>
        </w:rPr>
        <w:t>磋商小组通过政府采购云平台要求供应商作出必要的澄清、说明或者补正。电子磋商响应文件的澄清、说明或者补正采用政府采购云平台交换数据电文，供应商提交的澄清、说明或补正的时间为30分钟（供应商务必在线等待，留意手机短信，及时在线澄清、说明或补正）</w:t>
      </w:r>
      <w:r>
        <w:rPr>
          <w:rFonts w:hint="eastAsia" w:ascii="仿宋" w:hAnsi="仿宋" w:eastAsia="仿宋" w:cs="仿宋"/>
          <w:sz w:val="24"/>
        </w:rPr>
        <w:t>。供应商的澄清、说明或者更正不得超出磋商响应文件的范围或者改变磋商响应文件的实质性内容；</w:t>
      </w:r>
    </w:p>
    <w:p w14:paraId="6CF811C1">
      <w:pPr>
        <w:spacing w:line="360" w:lineRule="auto"/>
        <w:ind w:left="960" w:hanging="960" w:hangingChars="400"/>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sz w:val="24"/>
        </w:rPr>
        <w:t>供应商的澄清、说明或更正将作为磋商响应文件的一部分；</w:t>
      </w:r>
    </w:p>
    <w:p w14:paraId="03CE16D9">
      <w:pPr>
        <w:spacing w:line="360" w:lineRule="auto"/>
        <w:ind w:left="960" w:hanging="960" w:hangingChars="400"/>
        <w:rPr>
          <w:rFonts w:ascii="仿宋" w:hAnsi="仿宋" w:eastAsia="仿宋" w:cs="仿宋"/>
          <w:sz w:val="24"/>
        </w:rPr>
      </w:pPr>
      <w:r>
        <w:rPr>
          <w:rFonts w:hint="eastAsia" w:ascii="仿宋" w:hAnsi="仿宋" w:eastAsia="仿宋" w:cs="仿宋"/>
          <w:sz w:val="24"/>
        </w:rPr>
        <w:t>6.4.2   评审时磋商小组认为供应商的最后报价明显低于其他供应商的最后报价，有可能影响服务（产品）质量或者不能诚信履约的，应当要求其在评审现场合理的时间内说明原因和提供证明材料；</w:t>
      </w:r>
    </w:p>
    <w:p w14:paraId="144F2E85">
      <w:pPr>
        <w:spacing w:line="360" w:lineRule="auto"/>
        <w:ind w:left="960" w:hanging="960" w:hangingChars="400"/>
        <w:rPr>
          <w:rFonts w:ascii="仿宋" w:hAnsi="仿宋" w:eastAsia="仿宋" w:cs="仿宋"/>
          <w:sz w:val="24"/>
        </w:rPr>
      </w:pPr>
      <w:r>
        <w:rPr>
          <w:rFonts w:hint="eastAsia" w:ascii="仿宋" w:hAnsi="仿宋" w:eastAsia="仿宋" w:cs="仿宋"/>
          <w:sz w:val="24"/>
        </w:rPr>
        <w:t>6.4.3   不接受供应商主动对磋商响应文件的澄清、说明或者补正。</w:t>
      </w:r>
    </w:p>
    <w:p w14:paraId="3CB853D2">
      <w:pPr>
        <w:pStyle w:val="24"/>
        <w:rPr>
          <w:rFonts w:ascii="仿宋" w:hAnsi="仿宋" w:eastAsia="仿宋" w:cs="仿宋"/>
        </w:rPr>
      </w:pPr>
      <w:bookmarkStart w:id="250" w:name="_Toc19659"/>
      <w:bookmarkStart w:id="251" w:name="_Toc531359022"/>
      <w:r>
        <w:rPr>
          <w:rFonts w:hint="eastAsia" w:ascii="仿宋" w:hAnsi="仿宋" w:eastAsia="仿宋" w:cs="仿宋"/>
        </w:rPr>
        <w:t>6.5     报价错误修正</w:t>
      </w:r>
      <w:bookmarkEnd w:id="250"/>
      <w:bookmarkEnd w:id="251"/>
    </w:p>
    <w:p w14:paraId="06747F47">
      <w:pPr>
        <w:spacing w:line="360" w:lineRule="auto"/>
        <w:ind w:left="960" w:hanging="960" w:hangingChars="400"/>
        <w:rPr>
          <w:rFonts w:ascii="仿宋" w:hAnsi="仿宋" w:eastAsia="仿宋" w:cs="仿宋"/>
          <w:sz w:val="24"/>
        </w:rPr>
      </w:pPr>
      <w:r>
        <w:rPr>
          <w:rFonts w:hint="eastAsia" w:ascii="仿宋" w:hAnsi="仿宋" w:eastAsia="仿宋" w:cs="仿宋"/>
          <w:sz w:val="24"/>
        </w:rPr>
        <w:t>6.5.1   磋商小组对确定磋商响应文件为实质上响应磋商文件要求的，磋商响应文件报价出现前后不一致的，按照下列规定修正：</w:t>
      </w:r>
    </w:p>
    <w:p w14:paraId="3E436E0E">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正本与副本不一致时，以正本为准；</w:t>
      </w:r>
    </w:p>
    <w:p w14:paraId="3BE1EFD2">
      <w:pPr>
        <w:spacing w:line="360" w:lineRule="auto"/>
        <w:ind w:left="1185" w:leftChars="450" w:hanging="240" w:hangingChars="100"/>
        <w:rPr>
          <w:rFonts w:ascii="仿宋" w:hAnsi="仿宋" w:eastAsia="仿宋" w:cs="仿宋"/>
          <w:bCs/>
          <w:sz w:val="24"/>
        </w:rPr>
      </w:pP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kern w:val="0"/>
          <w:sz w:val="24"/>
        </w:rPr>
        <w:t>报价文件</w:t>
      </w:r>
      <w:r>
        <w:rPr>
          <w:rFonts w:hint="eastAsia" w:ascii="仿宋" w:hAnsi="仿宋" w:eastAsia="仿宋" w:cs="仿宋"/>
          <w:bCs/>
          <w:sz w:val="24"/>
        </w:rPr>
        <w:t>中开标一览表（报价表）内容与</w:t>
      </w:r>
      <w:r>
        <w:rPr>
          <w:rFonts w:hint="eastAsia" w:ascii="仿宋" w:hAnsi="仿宋" w:eastAsia="仿宋" w:cs="仿宋"/>
          <w:kern w:val="0"/>
          <w:sz w:val="24"/>
        </w:rPr>
        <w:t>报价</w:t>
      </w:r>
      <w:r>
        <w:rPr>
          <w:rFonts w:hint="eastAsia" w:ascii="仿宋" w:hAnsi="仿宋" w:eastAsia="仿宋" w:cs="仿宋"/>
          <w:bCs/>
          <w:sz w:val="24"/>
        </w:rPr>
        <w:t>明细表相应内容不一致的，以开标一览表（报价表）为准；</w:t>
      </w:r>
    </w:p>
    <w:p w14:paraId="65BA11DF">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3 \* GB2 </w:instrText>
      </w:r>
      <w:r>
        <w:rPr>
          <w:rFonts w:hint="eastAsia" w:ascii="仿宋" w:hAnsi="仿宋" w:eastAsia="仿宋" w:cs="仿宋"/>
          <w:bCs/>
          <w:sz w:val="24"/>
        </w:rPr>
        <w:fldChar w:fldCharType="separate"/>
      </w:r>
      <w:r>
        <w:rPr>
          <w:rFonts w:hint="eastAsia" w:ascii="仿宋" w:hAnsi="仿宋" w:eastAsia="仿宋" w:cs="仿宋"/>
          <w:bCs/>
          <w:sz w:val="24"/>
        </w:rPr>
        <w:t>⑶</w:t>
      </w:r>
      <w:r>
        <w:rPr>
          <w:rFonts w:hint="eastAsia" w:ascii="仿宋" w:hAnsi="仿宋" w:eastAsia="仿宋" w:cs="仿宋"/>
          <w:bCs/>
          <w:sz w:val="24"/>
        </w:rPr>
        <w:fldChar w:fldCharType="end"/>
      </w:r>
      <w:r>
        <w:rPr>
          <w:rFonts w:hint="eastAsia" w:ascii="仿宋" w:hAnsi="仿宋" w:eastAsia="仿宋" w:cs="仿宋"/>
          <w:bCs/>
          <w:sz w:val="24"/>
        </w:rPr>
        <w:t>报价文件的大写金额和小写金额不一致的，以大写金额为准；</w:t>
      </w:r>
    </w:p>
    <w:p w14:paraId="2E4C75E6">
      <w:pPr>
        <w:spacing w:line="360" w:lineRule="auto"/>
        <w:ind w:left="1185" w:leftChars="450" w:hanging="240" w:hangingChars="10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4 \* GB2 </w:instrText>
      </w:r>
      <w:r>
        <w:rPr>
          <w:rFonts w:hint="eastAsia" w:ascii="仿宋" w:hAnsi="仿宋" w:eastAsia="仿宋" w:cs="仿宋"/>
          <w:bCs/>
          <w:sz w:val="24"/>
        </w:rPr>
        <w:fldChar w:fldCharType="separate"/>
      </w:r>
      <w:r>
        <w:rPr>
          <w:rFonts w:hint="eastAsia" w:ascii="仿宋" w:hAnsi="仿宋" w:eastAsia="仿宋" w:cs="仿宋"/>
          <w:bCs/>
          <w:sz w:val="24"/>
        </w:rPr>
        <w:t>⑷</w:t>
      </w:r>
      <w:r>
        <w:rPr>
          <w:rFonts w:hint="eastAsia" w:ascii="仿宋" w:hAnsi="仿宋" w:eastAsia="仿宋" w:cs="仿宋"/>
          <w:bCs/>
          <w:sz w:val="24"/>
        </w:rPr>
        <w:fldChar w:fldCharType="end"/>
      </w:r>
      <w:r>
        <w:rPr>
          <w:rFonts w:hint="eastAsia" w:ascii="仿宋" w:hAnsi="仿宋" w:eastAsia="仿宋" w:cs="仿宋"/>
          <w:bCs/>
          <w:sz w:val="24"/>
        </w:rPr>
        <w:t>单价金额小数点或者百分比有明显错位的，以开标一览表（报价表）的总价为准，并修改单价；</w:t>
      </w:r>
    </w:p>
    <w:p w14:paraId="4653C2E2">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5 \* GB2 </w:instrText>
      </w:r>
      <w:r>
        <w:rPr>
          <w:rFonts w:hint="eastAsia" w:ascii="仿宋" w:hAnsi="仿宋" w:eastAsia="仿宋" w:cs="仿宋"/>
          <w:bCs/>
          <w:sz w:val="24"/>
        </w:rPr>
        <w:fldChar w:fldCharType="separate"/>
      </w:r>
      <w:r>
        <w:rPr>
          <w:rFonts w:hint="eastAsia" w:ascii="仿宋" w:hAnsi="仿宋" w:eastAsia="仿宋" w:cs="仿宋"/>
          <w:bCs/>
          <w:sz w:val="24"/>
        </w:rPr>
        <w:t>⑸</w:t>
      </w:r>
      <w:r>
        <w:rPr>
          <w:rFonts w:hint="eastAsia" w:ascii="仿宋" w:hAnsi="仿宋" w:eastAsia="仿宋" w:cs="仿宋"/>
          <w:bCs/>
          <w:sz w:val="24"/>
        </w:rPr>
        <w:fldChar w:fldCharType="end"/>
      </w:r>
      <w:r>
        <w:rPr>
          <w:rFonts w:hint="eastAsia" w:ascii="仿宋" w:hAnsi="仿宋" w:eastAsia="仿宋" w:cs="仿宋"/>
          <w:bCs/>
          <w:sz w:val="24"/>
        </w:rPr>
        <w:t>总价金额与按单价汇总金额不一致的，以单价金额计算结果为准；</w:t>
      </w:r>
    </w:p>
    <w:p w14:paraId="16683923">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6 \* GB2 </w:instrText>
      </w:r>
      <w:r>
        <w:rPr>
          <w:rFonts w:hint="eastAsia" w:ascii="仿宋" w:hAnsi="仿宋" w:eastAsia="仿宋" w:cs="仿宋"/>
          <w:bCs/>
          <w:sz w:val="24"/>
        </w:rPr>
        <w:fldChar w:fldCharType="separate"/>
      </w:r>
      <w:r>
        <w:rPr>
          <w:rFonts w:hint="eastAsia" w:ascii="仿宋" w:hAnsi="仿宋" w:eastAsia="仿宋" w:cs="仿宋"/>
          <w:bCs/>
          <w:sz w:val="24"/>
        </w:rPr>
        <w:t>⑹</w:t>
      </w:r>
      <w:r>
        <w:rPr>
          <w:rFonts w:hint="eastAsia" w:ascii="仿宋" w:hAnsi="仿宋" w:eastAsia="仿宋" w:cs="仿宋"/>
          <w:bCs/>
          <w:sz w:val="24"/>
        </w:rPr>
        <w:fldChar w:fldCharType="end"/>
      </w:r>
      <w:r>
        <w:rPr>
          <w:rFonts w:hint="eastAsia" w:ascii="仿宋" w:hAnsi="仿宋" w:eastAsia="仿宋" w:cs="仿宋"/>
          <w:bCs/>
          <w:sz w:val="24"/>
        </w:rPr>
        <w:t>同时出现两种以上不一致的，按上述顺序修正；</w:t>
      </w:r>
    </w:p>
    <w:p w14:paraId="3764AFCF">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7 \* GB2 </w:instrText>
      </w:r>
      <w:r>
        <w:rPr>
          <w:rFonts w:hint="eastAsia" w:ascii="仿宋" w:hAnsi="仿宋" w:eastAsia="仿宋" w:cs="仿宋"/>
          <w:bCs/>
          <w:sz w:val="24"/>
        </w:rPr>
        <w:fldChar w:fldCharType="separate"/>
      </w:r>
      <w:r>
        <w:rPr>
          <w:rFonts w:hint="eastAsia" w:ascii="仿宋" w:hAnsi="仿宋" w:eastAsia="仿宋" w:cs="仿宋"/>
          <w:bCs/>
          <w:sz w:val="24"/>
        </w:rPr>
        <w:t>⑺</w:t>
      </w:r>
      <w:r>
        <w:rPr>
          <w:rFonts w:hint="eastAsia" w:ascii="仿宋" w:hAnsi="仿宋" w:eastAsia="仿宋" w:cs="仿宋"/>
          <w:bCs/>
          <w:sz w:val="24"/>
        </w:rPr>
        <w:fldChar w:fldCharType="end"/>
      </w:r>
      <w:r>
        <w:rPr>
          <w:rFonts w:hint="eastAsia" w:ascii="仿宋" w:hAnsi="仿宋" w:eastAsia="仿宋" w:cs="仿宋"/>
          <w:bCs/>
          <w:sz w:val="24"/>
        </w:rPr>
        <w:t>对不同文字文本</w:t>
      </w:r>
      <w:r>
        <w:rPr>
          <w:rFonts w:hint="eastAsia" w:ascii="仿宋" w:hAnsi="仿宋" w:eastAsia="仿宋" w:cs="仿宋"/>
          <w:kern w:val="0"/>
          <w:sz w:val="24"/>
        </w:rPr>
        <w:t>磋商响应文件</w:t>
      </w:r>
      <w:r>
        <w:rPr>
          <w:rFonts w:hint="eastAsia" w:ascii="仿宋" w:hAnsi="仿宋" w:eastAsia="仿宋" w:cs="仿宋"/>
          <w:bCs/>
          <w:sz w:val="24"/>
        </w:rPr>
        <w:t>的解释发生异议的，以中文文本为准；</w:t>
      </w:r>
    </w:p>
    <w:p w14:paraId="2CB9659A">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8 \* GB2 </w:instrText>
      </w:r>
      <w:r>
        <w:rPr>
          <w:rFonts w:hint="eastAsia" w:ascii="仿宋" w:hAnsi="仿宋" w:eastAsia="仿宋" w:cs="仿宋"/>
          <w:sz w:val="24"/>
        </w:rPr>
        <w:fldChar w:fldCharType="separate"/>
      </w:r>
      <w:r>
        <w:rPr>
          <w:rFonts w:hint="eastAsia" w:ascii="仿宋" w:hAnsi="仿宋" w:eastAsia="仿宋" w:cs="仿宋"/>
          <w:sz w:val="24"/>
        </w:rPr>
        <w:t>⑻</w:t>
      </w:r>
      <w:r>
        <w:rPr>
          <w:rFonts w:hint="eastAsia" w:ascii="仿宋" w:hAnsi="仿宋" w:eastAsia="仿宋" w:cs="仿宋"/>
          <w:sz w:val="24"/>
        </w:rPr>
        <w:fldChar w:fldCharType="end"/>
      </w:r>
      <w:r>
        <w:rPr>
          <w:rFonts w:hint="eastAsia" w:ascii="仿宋" w:hAnsi="仿宋" w:eastAsia="仿宋" w:cs="仿宋"/>
          <w:sz w:val="24"/>
        </w:rPr>
        <w:t>修正错误的响应报价，经供应商负责人（或委托代理人）同意签字确认后产生约束力。调整后的响应报价对供应商具有约束作用。若供应商不接受修正后的响应报价，则其响应无效。</w:t>
      </w:r>
    </w:p>
    <w:p w14:paraId="5F7B90C5">
      <w:pPr>
        <w:pStyle w:val="24"/>
        <w:rPr>
          <w:rFonts w:ascii="仿宋" w:hAnsi="仿宋" w:eastAsia="仿宋" w:cs="仿宋"/>
        </w:rPr>
      </w:pPr>
      <w:bookmarkStart w:id="252" w:name="_Toc531359024"/>
      <w:bookmarkStart w:id="253" w:name="_Toc19787"/>
      <w:r>
        <w:rPr>
          <w:rFonts w:hint="eastAsia" w:ascii="仿宋" w:hAnsi="仿宋" w:eastAsia="仿宋" w:cs="仿宋"/>
        </w:rPr>
        <w:t>6.6     评审报告</w:t>
      </w:r>
      <w:bookmarkEnd w:id="252"/>
      <w:bookmarkEnd w:id="253"/>
    </w:p>
    <w:p w14:paraId="226DCEE1">
      <w:pPr>
        <w:spacing w:line="360" w:lineRule="auto"/>
        <w:ind w:left="960" w:hanging="960" w:hangingChars="400"/>
        <w:rPr>
          <w:rFonts w:ascii="仿宋" w:hAnsi="仿宋" w:eastAsia="仿宋" w:cs="仿宋"/>
          <w:sz w:val="24"/>
        </w:rPr>
      </w:pPr>
      <w:r>
        <w:rPr>
          <w:rFonts w:hint="eastAsia" w:ascii="仿宋" w:hAnsi="仿宋" w:eastAsia="仿宋" w:cs="仿宋"/>
          <w:sz w:val="24"/>
        </w:rPr>
        <w:t>6.6.1   评审结果汇总，供应商结果排序；</w:t>
      </w:r>
    </w:p>
    <w:p w14:paraId="69A64422">
      <w:pPr>
        <w:spacing w:line="360" w:lineRule="auto"/>
        <w:ind w:left="960" w:hanging="960" w:hangingChars="400"/>
        <w:rPr>
          <w:rFonts w:ascii="仿宋" w:hAnsi="仿宋" w:eastAsia="仿宋" w:cs="仿宋"/>
          <w:sz w:val="24"/>
        </w:rPr>
      </w:pPr>
      <w:r>
        <w:rPr>
          <w:rFonts w:hint="eastAsia" w:ascii="仿宋" w:hAnsi="仿宋" w:eastAsia="仿宋" w:cs="仿宋"/>
          <w:sz w:val="24"/>
        </w:rPr>
        <w:t>6.6.2   磋商小组根据全体评审成员签字的原始评审记录和评审结果编写评审报告，并推荐成交候选人；</w:t>
      </w:r>
    </w:p>
    <w:p w14:paraId="2A90C79C">
      <w:pPr>
        <w:spacing w:line="360" w:lineRule="auto"/>
        <w:ind w:left="960" w:hanging="960" w:hangingChars="400"/>
        <w:rPr>
          <w:rFonts w:ascii="仿宋" w:hAnsi="仿宋" w:eastAsia="仿宋" w:cs="仿宋"/>
          <w:sz w:val="24"/>
        </w:rPr>
      </w:pPr>
      <w:r>
        <w:rPr>
          <w:rFonts w:hint="eastAsia" w:ascii="仿宋" w:hAnsi="仿宋" w:eastAsia="仿宋" w:cs="仿宋"/>
          <w:sz w:val="24"/>
        </w:rPr>
        <w:t>6.6.3   评审报告由磋商小组成员签字确认生效，持不同意见的磋商小组成员应当在评审报告上签署不同意见及理由，否则视为同意评审报告；</w:t>
      </w:r>
    </w:p>
    <w:p w14:paraId="0F467DCC">
      <w:pPr>
        <w:spacing w:line="360" w:lineRule="auto"/>
        <w:ind w:left="960" w:hanging="960" w:hangingChars="400"/>
        <w:rPr>
          <w:rFonts w:ascii="仿宋" w:hAnsi="仿宋" w:eastAsia="仿宋" w:cs="仿宋"/>
          <w:sz w:val="24"/>
        </w:rPr>
      </w:pPr>
      <w:r>
        <w:rPr>
          <w:rFonts w:hint="eastAsia" w:ascii="仿宋" w:hAnsi="仿宋" w:eastAsia="仿宋" w:cs="仿宋"/>
          <w:sz w:val="24"/>
        </w:rPr>
        <w:t>6.6.4   评标结束后，采购代理机构通过成交公告的形式宣布评标结果。</w:t>
      </w:r>
    </w:p>
    <w:p w14:paraId="1E54B196">
      <w:pPr>
        <w:pStyle w:val="17"/>
        <w:spacing w:beforeLines="100" w:after="240" w:afterLines="100"/>
        <w:jc w:val="left"/>
        <w:outlineLvl w:val="1"/>
        <w:rPr>
          <w:rFonts w:ascii="仿宋" w:hAnsi="仿宋" w:eastAsia="仿宋" w:cs="仿宋"/>
          <w:sz w:val="30"/>
          <w:szCs w:val="30"/>
        </w:rPr>
      </w:pPr>
      <w:bookmarkStart w:id="254" w:name="_Toc24725"/>
      <w:bookmarkStart w:id="255" w:name="_Toc531359025"/>
      <w:bookmarkStart w:id="256" w:name="_Toc523398512"/>
      <w:r>
        <w:rPr>
          <w:rFonts w:hint="eastAsia" w:ascii="仿宋" w:hAnsi="仿宋" w:eastAsia="仿宋" w:cs="仿宋"/>
          <w:sz w:val="30"/>
          <w:szCs w:val="30"/>
        </w:rPr>
        <w:t>七    响应无效的情形</w:t>
      </w:r>
      <w:bookmarkEnd w:id="254"/>
      <w:bookmarkEnd w:id="255"/>
      <w:bookmarkEnd w:id="256"/>
    </w:p>
    <w:p w14:paraId="322D7CFE">
      <w:pPr>
        <w:pStyle w:val="24"/>
        <w:rPr>
          <w:rFonts w:ascii="仿宋" w:hAnsi="仿宋" w:eastAsia="仿宋" w:cs="仿宋"/>
        </w:rPr>
      </w:pPr>
      <w:bookmarkStart w:id="257" w:name="_Toc198"/>
      <w:r>
        <w:rPr>
          <w:rFonts w:hint="eastAsia" w:ascii="仿宋" w:hAnsi="仿宋" w:eastAsia="仿宋" w:cs="仿宋"/>
        </w:rPr>
        <w:t>7.1     在开标时，如发现有以下情形之一的，其响应无效</w:t>
      </w:r>
      <w:bookmarkEnd w:id="257"/>
    </w:p>
    <w:p w14:paraId="1620EA47">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1 \* GB2 </w:instrText>
      </w:r>
      <w:r>
        <w:rPr>
          <w:rFonts w:hint="eastAsia" w:ascii="仿宋" w:hAnsi="仿宋" w:eastAsia="仿宋" w:cs="仿宋"/>
          <w:bCs/>
          <w:sz w:val="24"/>
        </w:rPr>
        <w:fldChar w:fldCharType="separate"/>
      </w:r>
      <w:r>
        <w:rPr>
          <w:rFonts w:hint="eastAsia" w:ascii="仿宋" w:hAnsi="仿宋" w:eastAsia="仿宋" w:cs="仿宋"/>
          <w:bCs/>
          <w:sz w:val="24"/>
        </w:rPr>
        <w:t>⑴</w:t>
      </w:r>
      <w:r>
        <w:rPr>
          <w:rFonts w:hint="eastAsia" w:ascii="仿宋" w:hAnsi="仿宋" w:eastAsia="仿宋" w:cs="仿宋"/>
          <w:bCs/>
          <w:sz w:val="24"/>
        </w:rPr>
        <w:fldChar w:fldCharType="end"/>
      </w:r>
      <w:r>
        <w:rPr>
          <w:rFonts w:hint="eastAsia" w:ascii="仿宋" w:hAnsi="仿宋" w:eastAsia="仿宋" w:cs="仿宋"/>
          <w:bCs/>
          <w:sz w:val="24"/>
        </w:rPr>
        <w:t>未按要求提交电子加密磋商响应文件的；</w:t>
      </w:r>
    </w:p>
    <w:p w14:paraId="07C85CA5">
      <w:pPr>
        <w:spacing w:line="360" w:lineRule="auto"/>
        <w:ind w:left="1185" w:leftChars="450" w:hanging="240" w:hangingChars="100"/>
        <w:rPr>
          <w:rFonts w:ascii="仿宋" w:hAnsi="仿宋" w:eastAsia="仿宋" w:cs="仿宋"/>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2 \* GB2 </w:instrText>
      </w:r>
      <w:r>
        <w:rPr>
          <w:rFonts w:hint="eastAsia" w:ascii="仿宋" w:hAnsi="仿宋" w:eastAsia="仿宋" w:cs="仿宋"/>
          <w:bCs/>
          <w:sz w:val="24"/>
        </w:rPr>
        <w:fldChar w:fldCharType="separate"/>
      </w:r>
      <w:r>
        <w:rPr>
          <w:rFonts w:hint="eastAsia" w:ascii="仿宋" w:hAnsi="仿宋" w:eastAsia="仿宋" w:cs="仿宋"/>
          <w:bCs/>
          <w:sz w:val="24"/>
        </w:rPr>
        <w:t>⑵</w:t>
      </w:r>
      <w:r>
        <w:rPr>
          <w:rFonts w:hint="eastAsia" w:ascii="仿宋" w:hAnsi="仿宋" w:eastAsia="仿宋" w:cs="仿宋"/>
          <w:bCs/>
          <w:sz w:val="24"/>
        </w:rPr>
        <w:fldChar w:fldCharType="end"/>
      </w:r>
      <w:r>
        <w:rPr>
          <w:rFonts w:hint="eastAsia" w:ascii="仿宋" w:hAnsi="仿宋" w:eastAsia="仿宋" w:cs="仿宋"/>
          <w:sz w:val="24"/>
        </w:rPr>
        <w:t>在规定时间内未解密电子加密磋商响应文件或</w:t>
      </w:r>
      <w:r>
        <w:rPr>
          <w:rFonts w:hint="eastAsia" w:ascii="仿宋" w:hAnsi="仿宋" w:eastAsia="仿宋" w:cs="仿宋"/>
          <w:bCs/>
          <w:sz w:val="24"/>
        </w:rPr>
        <w:t>提交电子加密</w:t>
      </w:r>
      <w:r>
        <w:rPr>
          <w:rFonts w:hint="eastAsia" w:ascii="仿宋" w:hAnsi="仿宋" w:eastAsia="仿宋" w:cs="仿宋"/>
          <w:sz w:val="24"/>
        </w:rPr>
        <w:t>磋商响应文件</w:t>
      </w:r>
      <w:r>
        <w:rPr>
          <w:rFonts w:hint="eastAsia" w:ascii="仿宋" w:hAnsi="仿宋" w:eastAsia="仿宋" w:cs="仿宋"/>
          <w:bCs/>
          <w:sz w:val="24"/>
        </w:rPr>
        <w:t>无法解密，且未按规定提交备份</w:t>
      </w:r>
      <w:r>
        <w:rPr>
          <w:rFonts w:hint="eastAsia" w:ascii="仿宋" w:hAnsi="仿宋" w:eastAsia="仿宋" w:cs="仿宋"/>
          <w:sz w:val="24"/>
        </w:rPr>
        <w:t>磋商响应文件</w:t>
      </w:r>
      <w:r>
        <w:rPr>
          <w:rFonts w:hint="eastAsia" w:ascii="仿宋" w:hAnsi="仿宋" w:eastAsia="仿宋" w:cs="仿宋"/>
          <w:bCs/>
          <w:sz w:val="24"/>
        </w:rPr>
        <w:t>。</w:t>
      </w:r>
    </w:p>
    <w:p w14:paraId="2C96D7EC">
      <w:pPr>
        <w:pStyle w:val="24"/>
        <w:rPr>
          <w:rFonts w:ascii="仿宋" w:hAnsi="仿宋" w:eastAsia="仿宋" w:cs="仿宋"/>
        </w:rPr>
      </w:pPr>
      <w:bookmarkStart w:id="258" w:name="_Toc2232"/>
      <w:r>
        <w:rPr>
          <w:rFonts w:hint="eastAsia" w:ascii="仿宋" w:hAnsi="仿宋" w:eastAsia="仿宋" w:cs="仿宋"/>
        </w:rPr>
        <w:t>7.2     在符合性审查时，如发现下列情形之一的，其响应无效</w:t>
      </w:r>
      <w:bookmarkEnd w:id="258"/>
    </w:p>
    <w:p w14:paraId="31E63221">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1 \* GB2 </w:instrText>
      </w:r>
      <w:r>
        <w:rPr>
          <w:rFonts w:hint="eastAsia" w:ascii="仿宋" w:hAnsi="仿宋" w:eastAsia="仿宋" w:cs="仿宋"/>
          <w:bCs/>
          <w:sz w:val="24"/>
        </w:rPr>
        <w:fldChar w:fldCharType="separate"/>
      </w:r>
      <w:r>
        <w:rPr>
          <w:rFonts w:hint="eastAsia" w:ascii="仿宋" w:hAnsi="仿宋" w:eastAsia="仿宋" w:cs="仿宋"/>
          <w:bCs/>
          <w:sz w:val="24"/>
        </w:rPr>
        <w:t>⑴</w:t>
      </w:r>
      <w:r>
        <w:rPr>
          <w:rFonts w:hint="eastAsia" w:ascii="仿宋" w:hAnsi="仿宋" w:eastAsia="仿宋" w:cs="仿宋"/>
          <w:bCs/>
          <w:sz w:val="24"/>
        </w:rPr>
        <w:fldChar w:fldCharType="end"/>
      </w:r>
      <w:r>
        <w:rPr>
          <w:rFonts w:hint="eastAsia" w:ascii="仿宋" w:hAnsi="仿宋" w:eastAsia="仿宋" w:cs="仿宋"/>
          <w:bCs/>
          <w:sz w:val="24"/>
        </w:rPr>
        <w:t>未按磋商文件规定进行盖章、签字的；</w:t>
      </w:r>
    </w:p>
    <w:p w14:paraId="671DFB12">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2 \* GB2 </w:instrText>
      </w:r>
      <w:r>
        <w:rPr>
          <w:rFonts w:hint="eastAsia" w:ascii="仿宋" w:hAnsi="仿宋" w:eastAsia="仿宋" w:cs="仿宋"/>
          <w:bCs/>
          <w:sz w:val="24"/>
        </w:rPr>
        <w:fldChar w:fldCharType="separate"/>
      </w:r>
      <w:r>
        <w:rPr>
          <w:rFonts w:hint="eastAsia" w:ascii="仿宋" w:hAnsi="仿宋" w:eastAsia="仿宋" w:cs="仿宋"/>
          <w:bCs/>
          <w:sz w:val="24"/>
        </w:rPr>
        <w:t>⑵</w:t>
      </w:r>
      <w:r>
        <w:rPr>
          <w:rFonts w:hint="eastAsia" w:ascii="仿宋" w:hAnsi="仿宋" w:eastAsia="仿宋" w:cs="仿宋"/>
          <w:bCs/>
          <w:sz w:val="24"/>
        </w:rPr>
        <w:fldChar w:fldCharType="end"/>
      </w:r>
      <w:r>
        <w:rPr>
          <w:rFonts w:hint="eastAsia" w:ascii="仿宋" w:hAnsi="仿宋" w:eastAsia="仿宋" w:cs="仿宋"/>
          <w:sz w:val="24"/>
        </w:rPr>
        <w:t>未实质响应磋商文件中带“</w:t>
      </w:r>
      <w:r>
        <w:rPr>
          <w:rFonts w:hint="eastAsia" w:ascii="仿宋" w:hAnsi="仿宋" w:eastAsia="仿宋" w:cs="仿宋"/>
          <w:sz w:val="24"/>
          <w:szCs w:val="24"/>
        </w:rPr>
        <w:t>▲</w:t>
      </w:r>
      <w:r>
        <w:rPr>
          <w:rFonts w:hint="eastAsia" w:ascii="仿宋" w:hAnsi="仿宋" w:eastAsia="仿宋" w:cs="仿宋"/>
          <w:sz w:val="24"/>
        </w:rPr>
        <w:t>”条款要求的磋商响应文件；</w:t>
      </w:r>
    </w:p>
    <w:p w14:paraId="0435CEA3">
      <w:pPr>
        <w:spacing w:line="360" w:lineRule="auto"/>
        <w:ind w:left="1185" w:leftChars="450" w:hanging="240" w:hangingChars="100"/>
        <w:rPr>
          <w:rFonts w:ascii="仿宋" w:hAnsi="仿宋" w:eastAsia="仿宋" w:cs="仿宋"/>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3 \* GB2 </w:instrText>
      </w:r>
      <w:r>
        <w:rPr>
          <w:rFonts w:hint="eastAsia" w:ascii="仿宋" w:hAnsi="仿宋" w:eastAsia="仿宋" w:cs="仿宋"/>
          <w:bCs/>
          <w:sz w:val="24"/>
        </w:rPr>
        <w:fldChar w:fldCharType="separate"/>
      </w:r>
      <w:r>
        <w:rPr>
          <w:rFonts w:hint="eastAsia" w:ascii="仿宋" w:hAnsi="仿宋" w:eastAsia="仿宋" w:cs="仿宋"/>
          <w:bCs/>
          <w:sz w:val="24"/>
        </w:rPr>
        <w:t>⑶</w:t>
      </w:r>
      <w:r>
        <w:rPr>
          <w:rFonts w:hint="eastAsia" w:ascii="仿宋" w:hAnsi="仿宋" w:eastAsia="仿宋" w:cs="仿宋"/>
          <w:bCs/>
          <w:sz w:val="24"/>
        </w:rPr>
        <w:fldChar w:fldCharType="end"/>
      </w:r>
      <w:r>
        <w:rPr>
          <w:rFonts w:hint="eastAsia" w:ascii="仿宋" w:hAnsi="仿宋" w:eastAsia="仿宋" w:cs="仿宋"/>
          <w:sz w:val="24"/>
        </w:rPr>
        <w:t>存在一个或一个以上备选（替代）响应方案的；</w:t>
      </w:r>
    </w:p>
    <w:p w14:paraId="1F4508AD">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4 \* GB2 </w:instrText>
      </w:r>
      <w:r>
        <w:rPr>
          <w:rFonts w:hint="eastAsia" w:ascii="仿宋" w:hAnsi="仿宋" w:eastAsia="仿宋" w:cs="仿宋"/>
          <w:sz w:val="24"/>
        </w:rPr>
        <w:fldChar w:fldCharType="separate"/>
      </w:r>
      <w:r>
        <w:rPr>
          <w:rFonts w:hint="eastAsia" w:ascii="仿宋" w:hAnsi="仿宋" w:eastAsia="仿宋" w:cs="仿宋"/>
          <w:sz w:val="24"/>
        </w:rPr>
        <w:t>⑷</w:t>
      </w:r>
      <w:r>
        <w:rPr>
          <w:rFonts w:hint="eastAsia" w:ascii="仿宋" w:hAnsi="仿宋" w:eastAsia="仿宋" w:cs="仿宋"/>
          <w:sz w:val="24"/>
        </w:rPr>
        <w:fldChar w:fldCharType="end"/>
      </w:r>
      <w:r>
        <w:rPr>
          <w:rFonts w:hint="eastAsia" w:ascii="仿宋" w:hAnsi="仿宋" w:eastAsia="仿宋" w:cs="仿宋"/>
          <w:sz w:val="24"/>
        </w:rPr>
        <w:t>供应商提交两份或两份以上内容不同的磋商响应文件，未声明哪一份有效的。</w:t>
      </w:r>
    </w:p>
    <w:p w14:paraId="366A96EF">
      <w:pPr>
        <w:pStyle w:val="4"/>
        <w:spacing w:before="0" w:after="0"/>
        <w:ind w:left="964" w:hanging="964" w:hangingChars="400"/>
        <w:rPr>
          <w:rFonts w:ascii="仿宋" w:hAnsi="仿宋" w:eastAsia="仿宋" w:cs="仿宋"/>
          <w:sz w:val="24"/>
          <w:szCs w:val="24"/>
        </w:rPr>
      </w:pPr>
      <w:bookmarkStart w:id="259" w:name="_Toc14526"/>
      <w:r>
        <w:rPr>
          <w:rFonts w:hint="eastAsia" w:ascii="仿宋" w:hAnsi="仿宋" w:eastAsia="仿宋" w:cs="仿宋"/>
          <w:sz w:val="24"/>
          <w:szCs w:val="24"/>
        </w:rPr>
        <w:t>7.3     在资信商务技术评审时，如发现下列情形之一的，其响应无效</w:t>
      </w:r>
      <w:bookmarkEnd w:id="259"/>
    </w:p>
    <w:p w14:paraId="322D309B">
      <w:pPr>
        <w:spacing w:line="360" w:lineRule="auto"/>
        <w:ind w:left="1185" w:leftChars="450" w:hanging="240" w:hangingChars="10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1 \* GB2 </w:instrText>
      </w:r>
      <w:r>
        <w:rPr>
          <w:rFonts w:hint="eastAsia" w:ascii="仿宋" w:hAnsi="仿宋" w:eastAsia="仿宋" w:cs="仿宋"/>
          <w:bCs/>
          <w:sz w:val="24"/>
        </w:rPr>
        <w:fldChar w:fldCharType="separate"/>
      </w:r>
      <w:r>
        <w:rPr>
          <w:rFonts w:hint="eastAsia" w:ascii="仿宋" w:hAnsi="仿宋" w:eastAsia="仿宋" w:cs="仿宋"/>
          <w:bCs/>
          <w:sz w:val="24"/>
        </w:rPr>
        <w:t>⑴</w:t>
      </w:r>
      <w:r>
        <w:rPr>
          <w:rFonts w:hint="eastAsia" w:ascii="仿宋" w:hAnsi="仿宋" w:eastAsia="仿宋" w:cs="仿宋"/>
          <w:bCs/>
          <w:sz w:val="24"/>
        </w:rPr>
        <w:fldChar w:fldCharType="end"/>
      </w:r>
      <w:r>
        <w:rPr>
          <w:rFonts w:hint="eastAsia" w:ascii="仿宋" w:hAnsi="仿宋" w:eastAsia="仿宋" w:cs="仿宋"/>
          <w:sz w:val="24"/>
        </w:rPr>
        <w:t>磋商响应文件含有采购人不能接受的附加条款的；</w:t>
      </w:r>
    </w:p>
    <w:p w14:paraId="0AAE85BA">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2 \* GB2 </w:instrText>
      </w:r>
      <w:r>
        <w:rPr>
          <w:rFonts w:hint="eastAsia" w:ascii="仿宋" w:hAnsi="仿宋" w:eastAsia="仿宋" w:cs="仿宋"/>
          <w:bCs/>
          <w:sz w:val="24"/>
        </w:rPr>
        <w:fldChar w:fldCharType="separate"/>
      </w:r>
      <w:r>
        <w:rPr>
          <w:rFonts w:hint="eastAsia" w:ascii="仿宋" w:hAnsi="仿宋" w:eastAsia="仿宋" w:cs="仿宋"/>
          <w:bCs/>
          <w:sz w:val="24"/>
        </w:rPr>
        <w:t>⑵</w:t>
      </w:r>
      <w:r>
        <w:rPr>
          <w:rFonts w:hint="eastAsia" w:ascii="仿宋" w:hAnsi="仿宋" w:eastAsia="仿宋" w:cs="仿宋"/>
          <w:bCs/>
          <w:sz w:val="24"/>
        </w:rPr>
        <w:fldChar w:fldCharType="end"/>
      </w:r>
      <w:r>
        <w:rPr>
          <w:rFonts w:hint="eastAsia" w:ascii="仿宋" w:hAnsi="仿宋" w:eastAsia="仿宋" w:cs="仿宋"/>
          <w:sz w:val="24"/>
        </w:rPr>
        <w:t>磋商响应文件中提供赠品、回扣或者与采购无关的其他商品、服务的；</w:t>
      </w:r>
    </w:p>
    <w:p w14:paraId="644CD4C2">
      <w:pPr>
        <w:spacing w:line="360" w:lineRule="auto"/>
        <w:ind w:left="1185" w:leftChars="450" w:hanging="240" w:hangingChars="100"/>
        <w:rPr>
          <w:rFonts w:ascii="仿宋" w:hAnsi="仿宋" w:eastAsia="仿宋" w:cs="仿宋"/>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3 \* GB2 </w:instrText>
      </w:r>
      <w:r>
        <w:rPr>
          <w:rFonts w:hint="eastAsia" w:ascii="仿宋" w:hAnsi="仿宋" w:eastAsia="仿宋" w:cs="仿宋"/>
          <w:bCs/>
          <w:sz w:val="24"/>
        </w:rPr>
        <w:fldChar w:fldCharType="separate"/>
      </w:r>
      <w:r>
        <w:rPr>
          <w:rFonts w:hint="eastAsia" w:ascii="仿宋" w:hAnsi="仿宋" w:eastAsia="仿宋" w:cs="仿宋"/>
          <w:bCs/>
          <w:sz w:val="24"/>
        </w:rPr>
        <w:t>⑶</w:t>
      </w:r>
      <w:r>
        <w:rPr>
          <w:rFonts w:hint="eastAsia" w:ascii="仿宋" w:hAnsi="仿宋" w:eastAsia="仿宋" w:cs="仿宋"/>
          <w:bCs/>
          <w:sz w:val="24"/>
        </w:rPr>
        <w:fldChar w:fldCharType="end"/>
      </w:r>
      <w:r>
        <w:rPr>
          <w:rFonts w:hint="eastAsia" w:ascii="仿宋" w:hAnsi="仿宋" w:eastAsia="仿宋" w:cs="仿宋"/>
          <w:sz w:val="24"/>
        </w:rPr>
        <w:t>磋商小组评定有非实质性条款负偏离超过磋商文件规定项数的，项数要求见供应商须知前附表（一）；</w:t>
      </w:r>
    </w:p>
    <w:p w14:paraId="728B0C69">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4 \* GB2 </w:instrText>
      </w:r>
      <w:r>
        <w:rPr>
          <w:rFonts w:hint="eastAsia" w:ascii="仿宋" w:hAnsi="仿宋" w:eastAsia="仿宋" w:cs="仿宋"/>
          <w:sz w:val="24"/>
        </w:rPr>
        <w:fldChar w:fldCharType="separate"/>
      </w:r>
      <w:r>
        <w:rPr>
          <w:rFonts w:hint="eastAsia" w:ascii="仿宋" w:hAnsi="仿宋" w:eastAsia="仿宋" w:cs="仿宋"/>
          <w:sz w:val="24"/>
        </w:rPr>
        <w:t>⑷</w:t>
      </w:r>
      <w:r>
        <w:rPr>
          <w:rFonts w:hint="eastAsia" w:ascii="仿宋" w:hAnsi="仿宋" w:eastAsia="仿宋" w:cs="仿宋"/>
          <w:sz w:val="24"/>
        </w:rPr>
        <w:fldChar w:fldCharType="end"/>
      </w:r>
      <w:r>
        <w:rPr>
          <w:rFonts w:hint="eastAsia" w:ascii="仿宋" w:hAnsi="仿宋" w:eastAsia="仿宋" w:cs="仿宋"/>
          <w:bCs/>
          <w:sz w:val="24"/>
        </w:rPr>
        <w:t>供应商已明知采购期间或之后企业将发生兼并改制，或提供的产品将停产、淘汰，或必须有偿使用专供的备品备件和试剂耗材的，及其他应当告知采购人可能影响采购项目实施或损害采购人利益的信息，不在磋商响应文件中予以特别说明的；</w:t>
      </w:r>
    </w:p>
    <w:p w14:paraId="5B681499">
      <w:pPr>
        <w:spacing w:line="360" w:lineRule="auto"/>
        <w:ind w:left="1185" w:leftChars="450" w:hanging="240" w:hangingChars="10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5 \* GB2 </w:instrText>
      </w:r>
      <w:r>
        <w:rPr>
          <w:rFonts w:hint="eastAsia" w:ascii="仿宋" w:hAnsi="仿宋" w:eastAsia="仿宋" w:cs="仿宋"/>
          <w:bCs/>
          <w:sz w:val="24"/>
        </w:rPr>
        <w:fldChar w:fldCharType="separate"/>
      </w:r>
      <w:r>
        <w:rPr>
          <w:rFonts w:hint="eastAsia" w:ascii="仿宋" w:hAnsi="仿宋" w:eastAsia="仿宋" w:cs="仿宋"/>
          <w:bCs/>
          <w:sz w:val="24"/>
        </w:rPr>
        <w:t>⑸</w:t>
      </w:r>
      <w:r>
        <w:rPr>
          <w:rFonts w:hint="eastAsia" w:ascii="仿宋" w:hAnsi="仿宋" w:eastAsia="仿宋" w:cs="仿宋"/>
          <w:bCs/>
          <w:sz w:val="24"/>
        </w:rPr>
        <w:fldChar w:fldCharType="end"/>
      </w:r>
      <w:r>
        <w:rPr>
          <w:rFonts w:hint="eastAsia" w:ascii="仿宋" w:hAnsi="仿宋" w:eastAsia="仿宋" w:cs="仿宋"/>
          <w:bCs/>
          <w:sz w:val="24"/>
        </w:rPr>
        <w:t>采购产品为政府强制采购的节能产品，供应商未提供节能产品认证证书的；</w:t>
      </w:r>
    </w:p>
    <w:p w14:paraId="42EB268C">
      <w:pPr>
        <w:spacing w:line="360" w:lineRule="auto"/>
        <w:ind w:left="1185" w:leftChars="450" w:hanging="240" w:hangingChars="10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6 \* GB2 </w:instrText>
      </w:r>
      <w:r>
        <w:rPr>
          <w:rFonts w:hint="eastAsia" w:ascii="仿宋" w:hAnsi="仿宋" w:eastAsia="仿宋" w:cs="仿宋"/>
          <w:bCs/>
          <w:sz w:val="24"/>
        </w:rPr>
        <w:fldChar w:fldCharType="separate"/>
      </w:r>
      <w:r>
        <w:rPr>
          <w:rFonts w:hint="eastAsia" w:ascii="仿宋" w:hAnsi="仿宋" w:eastAsia="仿宋" w:cs="仿宋"/>
          <w:bCs/>
          <w:sz w:val="24"/>
        </w:rPr>
        <w:t>⑹</w:t>
      </w:r>
      <w:r>
        <w:rPr>
          <w:rFonts w:hint="eastAsia" w:ascii="仿宋" w:hAnsi="仿宋" w:eastAsia="仿宋" w:cs="仿宋"/>
          <w:bCs/>
          <w:sz w:val="24"/>
        </w:rPr>
        <w:fldChar w:fldCharType="end"/>
      </w:r>
      <w:r>
        <w:rPr>
          <w:rFonts w:hint="eastAsia" w:ascii="仿宋" w:hAnsi="仿宋" w:eastAsia="仿宋" w:cs="仿宋"/>
          <w:bCs/>
          <w:sz w:val="24"/>
        </w:rPr>
        <w:t>磋商响应文件内容不全或内容字迹模糊辨认不清的而导致评审无法正常进行（经磋商小组认定并允许其当场更正的笔误除外的）；</w:t>
      </w:r>
    </w:p>
    <w:p w14:paraId="52329117">
      <w:pPr>
        <w:spacing w:line="360" w:lineRule="auto"/>
        <w:ind w:left="1185" w:leftChars="450" w:hanging="240" w:hangingChars="100"/>
        <w:rPr>
          <w:rFonts w:ascii="仿宋" w:hAnsi="仿宋" w:eastAsia="仿宋" w:cs="仿宋"/>
          <w:bCs/>
          <w:sz w:val="24"/>
        </w:rPr>
      </w:pPr>
      <w:r>
        <w:rPr>
          <w:rFonts w:hint="eastAsia" w:ascii="仿宋" w:hAnsi="仿宋" w:eastAsia="仿宋" w:cs="仿宋"/>
          <w:sz w:val="24"/>
        </w:rPr>
        <w:fldChar w:fldCharType="begin"/>
      </w:r>
      <w:r>
        <w:rPr>
          <w:rFonts w:hint="eastAsia" w:ascii="仿宋" w:hAnsi="仿宋" w:eastAsia="仿宋" w:cs="仿宋"/>
          <w:sz w:val="24"/>
        </w:rPr>
        <w:instrText xml:space="preserve"> = 7 \* GB2 </w:instrText>
      </w:r>
      <w:r>
        <w:rPr>
          <w:rFonts w:hint="eastAsia" w:ascii="仿宋" w:hAnsi="仿宋" w:eastAsia="仿宋" w:cs="仿宋"/>
          <w:sz w:val="24"/>
        </w:rPr>
        <w:fldChar w:fldCharType="separate"/>
      </w:r>
      <w:r>
        <w:rPr>
          <w:rFonts w:hint="eastAsia" w:ascii="仿宋" w:hAnsi="仿宋" w:eastAsia="仿宋" w:cs="仿宋"/>
          <w:sz w:val="24"/>
        </w:rPr>
        <w:t>⑺</w:t>
      </w:r>
      <w:r>
        <w:rPr>
          <w:rFonts w:hint="eastAsia" w:ascii="仿宋" w:hAnsi="仿宋" w:eastAsia="仿宋" w:cs="仿宋"/>
          <w:sz w:val="24"/>
        </w:rPr>
        <w:fldChar w:fldCharType="end"/>
      </w:r>
      <w:r>
        <w:rPr>
          <w:rFonts w:hint="eastAsia" w:ascii="仿宋" w:hAnsi="仿宋" w:eastAsia="仿宋" w:cs="仿宋"/>
          <w:sz w:val="24"/>
        </w:rPr>
        <w:t>违反国家及政府部门相关法律、法规、文件规定或经评审委员会认定的其他属于重大偏离的。</w:t>
      </w:r>
    </w:p>
    <w:p w14:paraId="78F4FD16">
      <w:pPr>
        <w:pStyle w:val="4"/>
        <w:spacing w:before="0" w:after="0"/>
        <w:ind w:left="964" w:hanging="964" w:hangingChars="400"/>
        <w:rPr>
          <w:rFonts w:ascii="仿宋" w:hAnsi="仿宋" w:eastAsia="仿宋" w:cs="仿宋"/>
          <w:sz w:val="24"/>
          <w:szCs w:val="24"/>
        </w:rPr>
      </w:pPr>
      <w:bookmarkStart w:id="260" w:name="_Toc13421"/>
      <w:r>
        <w:rPr>
          <w:rFonts w:hint="eastAsia" w:ascii="仿宋" w:hAnsi="仿宋" w:eastAsia="仿宋" w:cs="仿宋"/>
          <w:sz w:val="24"/>
          <w:szCs w:val="24"/>
        </w:rPr>
        <w:t>7.4     在报价评审时，如发现下列情形之一的，其响应无效</w:t>
      </w:r>
      <w:bookmarkEnd w:id="260"/>
    </w:p>
    <w:p w14:paraId="699E3E1C">
      <w:pPr>
        <w:spacing w:line="360" w:lineRule="auto"/>
        <w:ind w:left="945" w:leftChars="450"/>
        <w:rPr>
          <w:rFonts w:ascii="仿宋" w:hAnsi="仿宋" w:eastAsia="仿宋" w:cs="仿宋"/>
          <w:b/>
          <w:bCs/>
          <w:sz w:val="24"/>
        </w:rPr>
      </w:pP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报价超过磋商文件中规定的最高限价的；</w:t>
      </w:r>
    </w:p>
    <w:p w14:paraId="76C1A198">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sz w:val="24"/>
        </w:rPr>
        <w:t>响应报价存在漏项或报价数量少于采购要求的，报价文件内容与对应资信商务及技术文件内容不一致的；</w:t>
      </w:r>
    </w:p>
    <w:p w14:paraId="7D6133DC">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3 \* GB2 </w:instrText>
      </w:r>
      <w:r>
        <w:rPr>
          <w:rFonts w:hint="eastAsia" w:ascii="仿宋" w:hAnsi="仿宋" w:eastAsia="仿宋" w:cs="仿宋"/>
          <w:sz w:val="24"/>
        </w:rPr>
        <w:fldChar w:fldCharType="separate"/>
      </w:r>
      <w:r>
        <w:rPr>
          <w:rFonts w:hint="eastAsia" w:ascii="仿宋" w:hAnsi="仿宋" w:eastAsia="仿宋" w:cs="仿宋"/>
          <w:sz w:val="24"/>
        </w:rPr>
        <w:t>⑶</w:t>
      </w:r>
      <w:r>
        <w:rPr>
          <w:rFonts w:hint="eastAsia" w:ascii="仿宋" w:hAnsi="仿宋" w:eastAsia="仿宋" w:cs="仿宋"/>
          <w:sz w:val="24"/>
        </w:rPr>
        <w:fldChar w:fldCharType="end"/>
      </w:r>
      <w:r>
        <w:rPr>
          <w:rFonts w:hint="eastAsia" w:ascii="仿宋" w:hAnsi="仿宋" w:eastAsia="仿宋" w:cs="仿宋"/>
          <w:sz w:val="24"/>
        </w:rPr>
        <w:t>磋商小组评定其响应的报价明显不合理或低于成本，有可能影响产品质量或者不能诚信履约的，在评审现场合理的时间内不能合理说明原因和提供证明材料的来证明其报价合理性的；</w:t>
      </w:r>
    </w:p>
    <w:p w14:paraId="150F71A4">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4 \* GB2 </w:instrText>
      </w:r>
      <w:r>
        <w:rPr>
          <w:rFonts w:hint="eastAsia" w:ascii="仿宋" w:hAnsi="仿宋" w:eastAsia="仿宋" w:cs="仿宋"/>
          <w:sz w:val="24"/>
        </w:rPr>
        <w:fldChar w:fldCharType="separate"/>
      </w:r>
      <w:r>
        <w:rPr>
          <w:rFonts w:hint="eastAsia" w:ascii="仿宋" w:hAnsi="仿宋" w:eastAsia="仿宋" w:cs="仿宋"/>
          <w:sz w:val="24"/>
        </w:rPr>
        <w:t>⑷</w:t>
      </w:r>
      <w:r>
        <w:rPr>
          <w:rFonts w:hint="eastAsia" w:ascii="仿宋" w:hAnsi="仿宋" w:eastAsia="仿宋" w:cs="仿宋"/>
          <w:sz w:val="24"/>
        </w:rPr>
        <w:fldChar w:fldCharType="end"/>
      </w:r>
      <w:r>
        <w:rPr>
          <w:rFonts w:hint="eastAsia" w:ascii="仿宋" w:hAnsi="仿宋" w:eastAsia="仿宋" w:cs="仿宋"/>
          <w:sz w:val="24"/>
        </w:rPr>
        <w:t>拒不接受报价错误修正或报价错误修正后在线确认的。</w:t>
      </w:r>
    </w:p>
    <w:p w14:paraId="0C8757A7">
      <w:pPr>
        <w:pStyle w:val="4"/>
        <w:spacing w:before="0" w:after="0"/>
        <w:ind w:left="964" w:hanging="964" w:hangingChars="400"/>
        <w:rPr>
          <w:rFonts w:ascii="仿宋" w:hAnsi="仿宋" w:eastAsia="仿宋" w:cs="仿宋"/>
          <w:sz w:val="24"/>
          <w:szCs w:val="24"/>
        </w:rPr>
      </w:pPr>
      <w:bookmarkStart w:id="261" w:name="_Toc2714"/>
      <w:r>
        <w:rPr>
          <w:rFonts w:hint="eastAsia" w:ascii="仿宋" w:hAnsi="仿宋" w:eastAsia="仿宋" w:cs="仿宋"/>
          <w:sz w:val="24"/>
          <w:szCs w:val="24"/>
        </w:rPr>
        <w:t>7.5     如有下列情形之一的，其响应无效</w:t>
      </w:r>
      <w:bookmarkEnd w:id="261"/>
    </w:p>
    <w:p w14:paraId="3F3A688D">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供应商直接或者间接从采购人或者采购代理机构处获得其他供应商的相关情况并修改其磋商响应文件；</w:t>
      </w:r>
    </w:p>
    <w:p w14:paraId="3EC9BC9E">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sz w:val="24"/>
        </w:rPr>
        <w:t>供应商按照采购人或者采购代理机构的授意撤换、修改磋商响应文件；</w:t>
      </w:r>
    </w:p>
    <w:p w14:paraId="5C55D99B">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3 \* GB2 </w:instrText>
      </w:r>
      <w:r>
        <w:rPr>
          <w:rFonts w:hint="eastAsia" w:ascii="仿宋" w:hAnsi="仿宋" w:eastAsia="仿宋" w:cs="仿宋"/>
          <w:sz w:val="24"/>
        </w:rPr>
        <w:fldChar w:fldCharType="separate"/>
      </w:r>
      <w:r>
        <w:rPr>
          <w:rFonts w:hint="eastAsia" w:ascii="仿宋" w:hAnsi="仿宋" w:eastAsia="仿宋" w:cs="仿宋"/>
          <w:sz w:val="24"/>
        </w:rPr>
        <w:t>⑶</w:t>
      </w:r>
      <w:r>
        <w:rPr>
          <w:rFonts w:hint="eastAsia" w:ascii="仿宋" w:hAnsi="仿宋" w:eastAsia="仿宋" w:cs="仿宋"/>
          <w:sz w:val="24"/>
        </w:rPr>
        <w:fldChar w:fldCharType="end"/>
      </w:r>
      <w:r>
        <w:rPr>
          <w:rFonts w:hint="eastAsia" w:ascii="仿宋" w:hAnsi="仿宋" w:eastAsia="仿宋" w:cs="仿宋"/>
          <w:sz w:val="24"/>
        </w:rPr>
        <w:t>供应商之间协商磋商响应文件的实质性内容；</w:t>
      </w:r>
    </w:p>
    <w:p w14:paraId="6489F1D6">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4 \* GB2 </w:instrText>
      </w:r>
      <w:r>
        <w:rPr>
          <w:rFonts w:hint="eastAsia" w:ascii="仿宋" w:hAnsi="仿宋" w:eastAsia="仿宋" w:cs="仿宋"/>
          <w:sz w:val="24"/>
        </w:rPr>
        <w:fldChar w:fldCharType="separate"/>
      </w:r>
      <w:r>
        <w:rPr>
          <w:rFonts w:hint="eastAsia" w:ascii="仿宋" w:hAnsi="仿宋" w:eastAsia="仿宋" w:cs="仿宋"/>
          <w:sz w:val="24"/>
        </w:rPr>
        <w:t>⑷</w:t>
      </w:r>
      <w:r>
        <w:rPr>
          <w:rFonts w:hint="eastAsia" w:ascii="仿宋" w:hAnsi="仿宋" w:eastAsia="仿宋" w:cs="仿宋"/>
          <w:sz w:val="24"/>
        </w:rPr>
        <w:fldChar w:fldCharType="end"/>
      </w:r>
      <w:r>
        <w:rPr>
          <w:rFonts w:hint="eastAsia" w:ascii="仿宋" w:hAnsi="仿宋" w:eastAsia="仿宋" w:cs="仿宋"/>
          <w:sz w:val="24"/>
        </w:rPr>
        <w:t>属于同一集团、协会、商会等组织成员的供应商按照该组织要求协同参加政府采购活动；</w:t>
      </w:r>
    </w:p>
    <w:p w14:paraId="1B0F997A">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5 \* GB2 </w:instrText>
      </w:r>
      <w:r>
        <w:rPr>
          <w:rFonts w:hint="eastAsia" w:ascii="仿宋" w:hAnsi="仿宋" w:eastAsia="仿宋" w:cs="仿宋"/>
          <w:sz w:val="24"/>
        </w:rPr>
        <w:fldChar w:fldCharType="separate"/>
      </w:r>
      <w:r>
        <w:rPr>
          <w:rFonts w:hint="eastAsia" w:ascii="仿宋" w:hAnsi="仿宋" w:eastAsia="仿宋" w:cs="仿宋"/>
          <w:sz w:val="24"/>
        </w:rPr>
        <w:t>⑸</w:t>
      </w:r>
      <w:r>
        <w:rPr>
          <w:rFonts w:hint="eastAsia" w:ascii="仿宋" w:hAnsi="仿宋" w:eastAsia="仿宋" w:cs="仿宋"/>
          <w:sz w:val="24"/>
        </w:rPr>
        <w:fldChar w:fldCharType="end"/>
      </w:r>
      <w:r>
        <w:rPr>
          <w:rFonts w:hint="eastAsia" w:ascii="仿宋" w:hAnsi="仿宋" w:eastAsia="仿宋" w:cs="仿宋"/>
          <w:sz w:val="24"/>
        </w:rPr>
        <w:t>供应商之间事先约定由某一特定供应商中标、成交；</w:t>
      </w:r>
    </w:p>
    <w:p w14:paraId="407FA507">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6 \* GB2 </w:instrText>
      </w:r>
      <w:r>
        <w:rPr>
          <w:rFonts w:hint="eastAsia" w:ascii="仿宋" w:hAnsi="仿宋" w:eastAsia="仿宋" w:cs="仿宋"/>
          <w:sz w:val="24"/>
        </w:rPr>
        <w:fldChar w:fldCharType="separate"/>
      </w:r>
      <w:r>
        <w:rPr>
          <w:rFonts w:hint="eastAsia" w:ascii="仿宋" w:hAnsi="仿宋" w:eastAsia="仿宋" w:cs="仿宋"/>
          <w:sz w:val="24"/>
        </w:rPr>
        <w:t>⑹</w:t>
      </w:r>
      <w:r>
        <w:rPr>
          <w:rFonts w:hint="eastAsia" w:ascii="仿宋" w:hAnsi="仿宋" w:eastAsia="仿宋" w:cs="仿宋"/>
          <w:sz w:val="24"/>
        </w:rPr>
        <w:fldChar w:fldCharType="end"/>
      </w:r>
      <w:r>
        <w:rPr>
          <w:rFonts w:hint="eastAsia" w:ascii="仿宋" w:hAnsi="仿宋" w:eastAsia="仿宋" w:cs="仿宋"/>
          <w:sz w:val="24"/>
        </w:rPr>
        <w:t>供应商之间商定部分供应商放弃参加政府采购活动或者放弃中标、成交；</w:t>
      </w:r>
    </w:p>
    <w:p w14:paraId="7BEAD0DC">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7 \* GB2 </w:instrText>
      </w:r>
      <w:r>
        <w:rPr>
          <w:rFonts w:hint="eastAsia" w:ascii="仿宋" w:hAnsi="仿宋" w:eastAsia="仿宋" w:cs="仿宋"/>
          <w:sz w:val="24"/>
        </w:rPr>
        <w:fldChar w:fldCharType="separate"/>
      </w:r>
      <w:r>
        <w:rPr>
          <w:rFonts w:hint="eastAsia" w:ascii="仿宋" w:hAnsi="仿宋" w:eastAsia="仿宋" w:cs="仿宋"/>
          <w:sz w:val="24"/>
        </w:rPr>
        <w:t>⑺</w:t>
      </w:r>
      <w:r>
        <w:rPr>
          <w:rFonts w:hint="eastAsia" w:ascii="仿宋" w:hAnsi="仿宋" w:eastAsia="仿宋" w:cs="仿宋"/>
          <w:sz w:val="24"/>
        </w:rPr>
        <w:fldChar w:fldCharType="end"/>
      </w:r>
      <w:r>
        <w:rPr>
          <w:rFonts w:hint="eastAsia" w:ascii="仿宋" w:hAnsi="仿宋" w:eastAsia="仿宋" w:cs="仿宋"/>
          <w:sz w:val="24"/>
        </w:rPr>
        <w:t>供应商与采购人或者采购代理机构之间、供应商相互之间，为谋求特定供应商中标、成交或者排斥其他供应商的其他串通行为；</w:t>
      </w:r>
    </w:p>
    <w:p w14:paraId="7A5B8786">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8 \* GB2 </w:instrText>
      </w:r>
      <w:r>
        <w:rPr>
          <w:rFonts w:hint="eastAsia" w:ascii="仿宋" w:hAnsi="仿宋" w:eastAsia="仿宋" w:cs="仿宋"/>
          <w:sz w:val="24"/>
        </w:rPr>
        <w:fldChar w:fldCharType="separate"/>
      </w:r>
      <w:r>
        <w:rPr>
          <w:rFonts w:hint="eastAsia" w:ascii="仿宋" w:hAnsi="仿宋" w:eastAsia="仿宋" w:cs="仿宋"/>
          <w:sz w:val="24"/>
        </w:rPr>
        <w:t>⑻</w:t>
      </w:r>
      <w:r>
        <w:rPr>
          <w:rFonts w:hint="eastAsia" w:ascii="仿宋" w:hAnsi="仿宋" w:eastAsia="仿宋" w:cs="仿宋"/>
          <w:sz w:val="24"/>
        </w:rPr>
        <w:fldChar w:fldCharType="end"/>
      </w:r>
      <w:r>
        <w:rPr>
          <w:rFonts w:hint="eastAsia" w:ascii="仿宋" w:hAnsi="仿宋" w:eastAsia="仿宋" w:cs="仿宋"/>
          <w:sz w:val="24"/>
        </w:rPr>
        <w:t>不同供应商的磋商响应文件由同一单位或者个人编制；</w:t>
      </w:r>
    </w:p>
    <w:p w14:paraId="246B0669">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9 \* GB2 </w:instrText>
      </w:r>
      <w:r>
        <w:rPr>
          <w:rFonts w:hint="eastAsia" w:ascii="仿宋" w:hAnsi="仿宋" w:eastAsia="仿宋" w:cs="仿宋"/>
          <w:sz w:val="24"/>
        </w:rPr>
        <w:fldChar w:fldCharType="separate"/>
      </w:r>
      <w:r>
        <w:rPr>
          <w:rFonts w:hint="eastAsia" w:ascii="仿宋" w:hAnsi="仿宋" w:eastAsia="仿宋" w:cs="仿宋"/>
          <w:sz w:val="24"/>
        </w:rPr>
        <w:t>⑼</w:t>
      </w:r>
      <w:r>
        <w:rPr>
          <w:rFonts w:hint="eastAsia" w:ascii="仿宋" w:hAnsi="仿宋" w:eastAsia="仿宋" w:cs="仿宋"/>
          <w:sz w:val="24"/>
        </w:rPr>
        <w:fldChar w:fldCharType="end"/>
      </w:r>
      <w:r>
        <w:rPr>
          <w:rFonts w:hint="eastAsia" w:ascii="仿宋" w:hAnsi="仿宋" w:eastAsia="仿宋" w:cs="仿宋"/>
          <w:sz w:val="24"/>
        </w:rPr>
        <w:t>不同供应商委托同一单位或者个人办理磋商事宜；</w:t>
      </w:r>
    </w:p>
    <w:p w14:paraId="38E19ED2">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10 \* GB2 </w:instrText>
      </w:r>
      <w:r>
        <w:rPr>
          <w:rFonts w:hint="eastAsia" w:ascii="仿宋" w:hAnsi="仿宋" w:eastAsia="仿宋" w:cs="仿宋"/>
          <w:sz w:val="24"/>
        </w:rPr>
        <w:fldChar w:fldCharType="separate"/>
      </w:r>
      <w:r>
        <w:rPr>
          <w:rFonts w:hint="eastAsia" w:ascii="仿宋" w:hAnsi="仿宋" w:eastAsia="仿宋" w:cs="仿宋"/>
          <w:sz w:val="24"/>
        </w:rPr>
        <w:t>⑽</w:t>
      </w:r>
      <w:r>
        <w:rPr>
          <w:rFonts w:hint="eastAsia" w:ascii="仿宋" w:hAnsi="仿宋" w:eastAsia="仿宋" w:cs="仿宋"/>
          <w:sz w:val="24"/>
        </w:rPr>
        <w:fldChar w:fldCharType="end"/>
      </w:r>
      <w:r>
        <w:rPr>
          <w:rFonts w:hint="eastAsia" w:ascii="仿宋" w:hAnsi="仿宋" w:eastAsia="仿宋" w:cs="仿宋"/>
          <w:sz w:val="24"/>
        </w:rPr>
        <w:t>不同供应商的磋商响应文件载明的项目管理成员或者联系人员为同一人；</w:t>
      </w:r>
    </w:p>
    <w:p w14:paraId="4296AC5D">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11 \* GB2 </w:instrText>
      </w:r>
      <w:r>
        <w:rPr>
          <w:rFonts w:hint="eastAsia" w:ascii="仿宋" w:hAnsi="仿宋" w:eastAsia="仿宋" w:cs="仿宋"/>
          <w:sz w:val="24"/>
        </w:rPr>
        <w:fldChar w:fldCharType="separate"/>
      </w:r>
      <w:r>
        <w:rPr>
          <w:rFonts w:hint="eastAsia" w:ascii="仿宋" w:hAnsi="仿宋" w:eastAsia="仿宋" w:cs="仿宋"/>
          <w:sz w:val="24"/>
        </w:rPr>
        <w:t>⑾</w:t>
      </w:r>
      <w:r>
        <w:rPr>
          <w:rFonts w:hint="eastAsia" w:ascii="仿宋" w:hAnsi="仿宋" w:eastAsia="仿宋" w:cs="仿宋"/>
          <w:sz w:val="24"/>
        </w:rPr>
        <w:fldChar w:fldCharType="end"/>
      </w:r>
      <w:r>
        <w:rPr>
          <w:rFonts w:hint="eastAsia" w:ascii="仿宋" w:hAnsi="仿宋" w:eastAsia="仿宋" w:cs="仿宋"/>
          <w:sz w:val="24"/>
        </w:rPr>
        <w:t>不同供应商的磋商响应文件异常一致或者响应报价呈规律性差异；</w:t>
      </w:r>
    </w:p>
    <w:p w14:paraId="295F4FF7">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12 \* GB2 </w:instrText>
      </w:r>
      <w:r>
        <w:rPr>
          <w:rFonts w:hint="eastAsia" w:ascii="仿宋" w:hAnsi="仿宋" w:eastAsia="仿宋" w:cs="仿宋"/>
          <w:sz w:val="24"/>
        </w:rPr>
        <w:fldChar w:fldCharType="separate"/>
      </w:r>
      <w:r>
        <w:rPr>
          <w:rFonts w:hint="eastAsia" w:ascii="仿宋" w:hAnsi="仿宋" w:eastAsia="仿宋" w:cs="仿宋"/>
          <w:sz w:val="24"/>
        </w:rPr>
        <w:t>⑿</w:t>
      </w:r>
      <w:r>
        <w:rPr>
          <w:rFonts w:hint="eastAsia" w:ascii="仿宋" w:hAnsi="仿宋" w:eastAsia="仿宋" w:cs="仿宋"/>
          <w:sz w:val="24"/>
        </w:rPr>
        <w:fldChar w:fldCharType="end"/>
      </w:r>
      <w:r>
        <w:rPr>
          <w:rFonts w:hint="eastAsia" w:ascii="仿宋" w:hAnsi="仿宋" w:eastAsia="仿宋" w:cs="仿宋"/>
          <w:sz w:val="24"/>
        </w:rPr>
        <w:t>提供虚假材料谋取成交的。</w:t>
      </w:r>
    </w:p>
    <w:p w14:paraId="488B8AF3">
      <w:pPr>
        <w:pStyle w:val="17"/>
        <w:spacing w:beforeLines="100" w:after="240" w:afterLines="100"/>
        <w:jc w:val="left"/>
        <w:outlineLvl w:val="1"/>
        <w:rPr>
          <w:rFonts w:ascii="仿宋" w:hAnsi="仿宋" w:eastAsia="仿宋" w:cs="仿宋"/>
          <w:sz w:val="30"/>
          <w:szCs w:val="30"/>
        </w:rPr>
      </w:pPr>
      <w:bookmarkStart w:id="262" w:name="_Toc303756400"/>
      <w:bookmarkStart w:id="263" w:name="_Toc17240"/>
      <w:bookmarkStart w:id="264" w:name="_Toc515526193"/>
      <w:bookmarkStart w:id="265" w:name="_Toc531359026"/>
      <w:bookmarkStart w:id="266" w:name="_Toc301187772"/>
      <w:bookmarkStart w:id="267" w:name="_Toc359934597"/>
      <w:r>
        <w:rPr>
          <w:rFonts w:hint="eastAsia" w:ascii="仿宋" w:hAnsi="仿宋" w:eastAsia="仿宋" w:cs="仿宋"/>
          <w:sz w:val="30"/>
          <w:szCs w:val="30"/>
        </w:rPr>
        <w:t>八    成交和合同</w:t>
      </w:r>
      <w:bookmarkEnd w:id="262"/>
      <w:bookmarkEnd w:id="263"/>
      <w:bookmarkEnd w:id="264"/>
      <w:bookmarkEnd w:id="265"/>
      <w:bookmarkEnd w:id="266"/>
      <w:bookmarkEnd w:id="267"/>
    </w:p>
    <w:p w14:paraId="2C5E6C69">
      <w:pPr>
        <w:pStyle w:val="24"/>
        <w:rPr>
          <w:rFonts w:ascii="仿宋" w:hAnsi="仿宋" w:eastAsia="仿宋" w:cs="仿宋"/>
        </w:rPr>
      </w:pPr>
      <w:bookmarkStart w:id="268" w:name="_Toc303756402"/>
      <w:bookmarkStart w:id="269" w:name="_Toc359934599"/>
      <w:bookmarkStart w:id="270" w:name="_Toc301187776"/>
      <w:bookmarkStart w:id="271" w:name="_Toc25215"/>
      <w:bookmarkStart w:id="272" w:name="_Toc515526194"/>
      <w:bookmarkStart w:id="273" w:name="_Toc531359027"/>
      <w:r>
        <w:rPr>
          <w:rFonts w:hint="eastAsia" w:ascii="仿宋" w:hAnsi="仿宋" w:eastAsia="仿宋" w:cs="仿宋"/>
        </w:rPr>
        <w:t>8.1</w:t>
      </w:r>
      <w:bookmarkEnd w:id="268"/>
      <w:bookmarkEnd w:id="269"/>
      <w:bookmarkEnd w:id="270"/>
      <w:r>
        <w:rPr>
          <w:rFonts w:hint="eastAsia" w:ascii="仿宋" w:hAnsi="仿宋" w:eastAsia="仿宋" w:cs="仿宋"/>
        </w:rPr>
        <w:t xml:space="preserve">     成交</w:t>
      </w:r>
      <w:bookmarkEnd w:id="271"/>
      <w:bookmarkEnd w:id="272"/>
      <w:bookmarkEnd w:id="273"/>
    </w:p>
    <w:p w14:paraId="3D71D3B5">
      <w:pPr>
        <w:spacing w:line="360" w:lineRule="auto"/>
        <w:ind w:left="960" w:hanging="960" w:hangingChars="400"/>
        <w:rPr>
          <w:rFonts w:ascii="仿宋" w:hAnsi="仿宋" w:eastAsia="仿宋" w:cs="仿宋"/>
          <w:sz w:val="24"/>
        </w:rPr>
      </w:pPr>
      <w:r>
        <w:rPr>
          <w:rFonts w:hint="eastAsia" w:ascii="仿宋" w:hAnsi="仿宋" w:eastAsia="仿宋" w:cs="仿宋"/>
          <w:sz w:val="24"/>
        </w:rPr>
        <w:t>8.1.1   采购代理机构在评审结束后2个工作日内将评审报告提交采购人确认；</w:t>
      </w:r>
    </w:p>
    <w:p w14:paraId="52D39F3E">
      <w:pPr>
        <w:spacing w:line="360" w:lineRule="auto"/>
        <w:ind w:left="960" w:hanging="960" w:hangingChars="400"/>
        <w:rPr>
          <w:rFonts w:ascii="仿宋" w:hAnsi="仿宋" w:eastAsia="仿宋" w:cs="仿宋"/>
          <w:sz w:val="24"/>
        </w:rPr>
      </w:pPr>
      <w:r>
        <w:rPr>
          <w:rFonts w:hint="eastAsia" w:ascii="仿宋" w:hAnsi="仿宋" w:eastAsia="仿宋" w:cs="仿宋"/>
          <w:sz w:val="24"/>
        </w:rPr>
        <w:t>8.1.2   采购人应当自收到评审报告之日起5个工作日内，在评审报告确定的成交候选人名单中按顺序确定成交人；</w:t>
      </w:r>
    </w:p>
    <w:p w14:paraId="1B90FB39">
      <w:pPr>
        <w:spacing w:line="360" w:lineRule="auto"/>
        <w:ind w:left="960" w:hanging="960" w:hangingChars="400"/>
        <w:rPr>
          <w:rFonts w:ascii="仿宋" w:hAnsi="仿宋" w:eastAsia="仿宋" w:cs="仿宋"/>
          <w:sz w:val="24"/>
        </w:rPr>
      </w:pPr>
      <w:r>
        <w:rPr>
          <w:rFonts w:hint="eastAsia" w:ascii="仿宋" w:hAnsi="仿宋" w:eastAsia="仿宋" w:cs="仿宋"/>
          <w:sz w:val="24"/>
        </w:rPr>
        <w:t>8.1.3   采购人在收到评审报告5个工作日内未按评审报告推荐的成交候选人顺序确定成交人，又不能说明合法理由的，视同按评审报告推荐的顺序确定排名第一的成交候选人为成交人；</w:t>
      </w:r>
    </w:p>
    <w:p w14:paraId="24026A30">
      <w:pPr>
        <w:spacing w:line="360" w:lineRule="auto"/>
        <w:ind w:left="960" w:hanging="960" w:hangingChars="400"/>
        <w:rPr>
          <w:rFonts w:ascii="仿宋" w:hAnsi="仿宋" w:eastAsia="仿宋" w:cs="仿宋"/>
          <w:sz w:val="24"/>
        </w:rPr>
      </w:pPr>
      <w:r>
        <w:rPr>
          <w:rFonts w:hint="eastAsia" w:ascii="仿宋" w:hAnsi="仿宋" w:eastAsia="仿宋" w:cs="仿宋"/>
          <w:sz w:val="24"/>
        </w:rPr>
        <w:t>8.1.4   成交人拒绝与采购人签订合同的，采购人可以按照评审报告推荐的成交人名单排序，确定下一候选人为成交人，也可以重新开展政府采购活动。</w:t>
      </w:r>
    </w:p>
    <w:p w14:paraId="0BB07AEC">
      <w:pPr>
        <w:pStyle w:val="24"/>
        <w:rPr>
          <w:rFonts w:ascii="仿宋" w:hAnsi="仿宋" w:eastAsia="仿宋" w:cs="仿宋"/>
        </w:rPr>
      </w:pPr>
      <w:bookmarkStart w:id="274" w:name="_Toc30550"/>
      <w:bookmarkStart w:id="275" w:name="_Toc531359028"/>
      <w:r>
        <w:rPr>
          <w:rFonts w:hint="eastAsia" w:ascii="仿宋" w:hAnsi="仿宋" w:eastAsia="仿宋" w:cs="仿宋"/>
        </w:rPr>
        <w:t>8.2     成交公告和成交通知书</w:t>
      </w:r>
      <w:bookmarkEnd w:id="274"/>
      <w:bookmarkEnd w:id="275"/>
    </w:p>
    <w:p w14:paraId="0C686E27">
      <w:pPr>
        <w:spacing w:line="360" w:lineRule="auto"/>
        <w:ind w:left="960" w:hanging="960" w:hangingChars="400"/>
        <w:rPr>
          <w:rFonts w:ascii="仿宋" w:hAnsi="仿宋" w:eastAsia="仿宋" w:cs="仿宋"/>
          <w:sz w:val="24"/>
        </w:rPr>
      </w:pPr>
      <w:r>
        <w:rPr>
          <w:rFonts w:hint="eastAsia" w:ascii="仿宋" w:hAnsi="仿宋" w:eastAsia="仿宋" w:cs="仿宋"/>
          <w:sz w:val="24"/>
        </w:rPr>
        <w:t>8.2.1   采购代理机构应当自成交人确定之日起2个工作日内，在供应商须知前附表（一）规定的网址发布成交结果；</w:t>
      </w:r>
    </w:p>
    <w:p w14:paraId="1D568D69">
      <w:pPr>
        <w:spacing w:line="360" w:lineRule="auto"/>
        <w:ind w:left="960" w:hanging="960" w:hangingChars="400"/>
        <w:rPr>
          <w:rFonts w:ascii="仿宋" w:hAnsi="仿宋" w:eastAsia="仿宋" w:cs="仿宋"/>
          <w:sz w:val="24"/>
        </w:rPr>
      </w:pPr>
      <w:r>
        <w:rPr>
          <w:rFonts w:hint="eastAsia" w:ascii="仿宋" w:hAnsi="仿宋" w:eastAsia="仿宋" w:cs="仿宋"/>
          <w:sz w:val="24"/>
        </w:rPr>
        <w:t>8.2.2   成交结果公告内容包括采购人和采购代理机构的名称、地址、联系方式，项目名称和项目编号，成交人名称、地址和成交金额，主要成交标的的名称、规格型号、数量、单价、服务要求，成交公告期限以及评审专家名单，但不包括国家秘密或商业秘密；</w:t>
      </w:r>
    </w:p>
    <w:p w14:paraId="1C7BB450">
      <w:pPr>
        <w:spacing w:line="360" w:lineRule="auto"/>
        <w:ind w:left="960" w:hanging="960" w:hangingChars="400"/>
        <w:rPr>
          <w:rFonts w:ascii="仿宋" w:hAnsi="仿宋" w:eastAsia="仿宋" w:cs="仿宋"/>
          <w:sz w:val="24"/>
        </w:rPr>
      </w:pPr>
      <w:r>
        <w:rPr>
          <w:rFonts w:hint="eastAsia" w:ascii="仿宋" w:hAnsi="仿宋" w:eastAsia="仿宋" w:cs="仿宋"/>
          <w:sz w:val="24"/>
        </w:rPr>
        <w:t>8.2.3   成交公告期限为1个工作日；</w:t>
      </w:r>
    </w:p>
    <w:p w14:paraId="50C11942">
      <w:pPr>
        <w:spacing w:line="360" w:lineRule="auto"/>
        <w:ind w:left="960" w:hanging="960" w:hangingChars="400"/>
        <w:rPr>
          <w:rFonts w:ascii="仿宋" w:hAnsi="仿宋" w:eastAsia="仿宋" w:cs="仿宋"/>
          <w:sz w:val="24"/>
        </w:rPr>
      </w:pPr>
      <w:r>
        <w:rPr>
          <w:rFonts w:hint="eastAsia" w:ascii="仿宋" w:hAnsi="仿宋" w:eastAsia="仿宋" w:cs="仿宋"/>
          <w:sz w:val="24"/>
        </w:rPr>
        <w:t>8.2.4   采购代理机构将在成交结果公告中附成交通知书，视同向成交人发出成交通知书，同时成交人应在成交结果公告发布后签订合同前，赴政府采购代理机构项目负责人处领取书面成交通知书；</w:t>
      </w:r>
    </w:p>
    <w:p w14:paraId="1AF2DBA9">
      <w:pPr>
        <w:spacing w:line="360" w:lineRule="auto"/>
        <w:ind w:left="960" w:hanging="960" w:hangingChars="400"/>
        <w:rPr>
          <w:rFonts w:ascii="仿宋" w:hAnsi="仿宋" w:eastAsia="仿宋" w:cs="仿宋"/>
          <w:sz w:val="24"/>
        </w:rPr>
      </w:pPr>
      <w:r>
        <w:rPr>
          <w:rFonts w:hint="eastAsia" w:ascii="仿宋" w:hAnsi="仿宋" w:eastAsia="仿宋" w:cs="仿宋"/>
          <w:sz w:val="24"/>
        </w:rPr>
        <w:t>8.2.5   成交通知书发出后，采购人不得改变成交结果，成交人无正当理由不得放弃成交。否则将作为不良行为记录上报财政部门，由财政部门按相关法律法规给予处理。</w:t>
      </w:r>
    </w:p>
    <w:p w14:paraId="71E19E56">
      <w:pPr>
        <w:pStyle w:val="24"/>
        <w:rPr>
          <w:rFonts w:ascii="仿宋" w:hAnsi="仿宋" w:eastAsia="仿宋" w:cs="仿宋"/>
        </w:rPr>
      </w:pPr>
      <w:bookmarkStart w:id="276" w:name="_Toc13977"/>
      <w:bookmarkStart w:id="277" w:name="_Toc531359029"/>
      <w:r>
        <w:rPr>
          <w:rFonts w:hint="eastAsia" w:ascii="仿宋" w:hAnsi="仿宋" w:eastAsia="仿宋" w:cs="仿宋"/>
        </w:rPr>
        <w:t>8.3     履约保证金</w:t>
      </w:r>
      <w:bookmarkEnd w:id="276"/>
      <w:bookmarkEnd w:id="277"/>
    </w:p>
    <w:p w14:paraId="77842F11">
      <w:pPr>
        <w:spacing w:line="360" w:lineRule="auto"/>
        <w:ind w:left="960" w:hanging="960" w:hangingChars="400"/>
        <w:rPr>
          <w:rFonts w:ascii="仿宋" w:hAnsi="仿宋" w:eastAsia="仿宋" w:cs="仿宋"/>
          <w:sz w:val="24"/>
        </w:rPr>
      </w:pPr>
      <w:r>
        <w:rPr>
          <w:rFonts w:hint="eastAsia" w:ascii="仿宋" w:hAnsi="仿宋" w:eastAsia="仿宋" w:cs="仿宋"/>
          <w:sz w:val="24"/>
        </w:rPr>
        <w:t>8.3.1   履约保证金：见供应商须知前附表（一）。</w:t>
      </w:r>
    </w:p>
    <w:p w14:paraId="250E99AF">
      <w:pPr>
        <w:spacing w:line="360" w:lineRule="auto"/>
        <w:ind w:left="960" w:hanging="960" w:hangingChars="400"/>
        <w:rPr>
          <w:rFonts w:ascii="仿宋" w:hAnsi="仿宋" w:eastAsia="仿宋" w:cs="仿宋"/>
          <w:sz w:val="24"/>
        </w:rPr>
      </w:pPr>
      <w:r>
        <w:rPr>
          <w:rFonts w:hint="eastAsia" w:ascii="仿宋" w:hAnsi="仿宋" w:eastAsia="仿宋" w:cs="仿宋"/>
          <w:sz w:val="24"/>
        </w:rPr>
        <w:t>8.3.2   成交人提供的服务及相关货物符合合同约定并经验收合格的，其履约保证金按规定要求由采购人无息退还。</w:t>
      </w:r>
    </w:p>
    <w:p w14:paraId="3C2AA7D0">
      <w:pPr>
        <w:pStyle w:val="24"/>
        <w:rPr>
          <w:rFonts w:ascii="仿宋" w:hAnsi="仿宋" w:eastAsia="仿宋" w:cs="仿宋"/>
        </w:rPr>
      </w:pPr>
      <w:bookmarkStart w:id="278" w:name="_Toc531359030"/>
      <w:bookmarkStart w:id="279" w:name="_Toc16745"/>
      <w:r>
        <w:rPr>
          <w:rFonts w:hint="eastAsia" w:ascii="仿宋" w:hAnsi="仿宋" w:eastAsia="仿宋" w:cs="仿宋"/>
        </w:rPr>
        <w:t>8.4     合同</w:t>
      </w:r>
      <w:bookmarkEnd w:id="278"/>
      <w:bookmarkEnd w:id="279"/>
    </w:p>
    <w:p w14:paraId="4B74BD37">
      <w:pPr>
        <w:spacing w:line="360" w:lineRule="auto"/>
        <w:ind w:left="960" w:hanging="960" w:hangingChars="400"/>
        <w:rPr>
          <w:rFonts w:ascii="仿宋" w:hAnsi="仿宋" w:eastAsia="仿宋" w:cs="仿宋"/>
          <w:sz w:val="24"/>
        </w:rPr>
      </w:pPr>
      <w:r>
        <w:rPr>
          <w:rFonts w:hint="eastAsia" w:ascii="仿宋" w:hAnsi="仿宋" w:eastAsia="仿宋" w:cs="仿宋"/>
          <w:sz w:val="24"/>
        </w:rPr>
        <w:t>8.4.1   采购人应当自成交通知书发出之日起30日内，按照磋商文件和成交人磋商响应文件的规定，与成交人签订书面合同。所签订的合同不得对磋商文件确定的事项和成交人磋商响应文件作实质性修改。</w:t>
      </w:r>
    </w:p>
    <w:p w14:paraId="588BBAF9">
      <w:pPr>
        <w:spacing w:line="360" w:lineRule="auto"/>
        <w:ind w:left="960" w:hanging="960" w:hangingChars="400"/>
        <w:rPr>
          <w:rFonts w:ascii="仿宋" w:hAnsi="仿宋" w:eastAsia="仿宋" w:cs="仿宋"/>
          <w:sz w:val="24"/>
        </w:rPr>
      </w:pPr>
      <w:r>
        <w:rPr>
          <w:rFonts w:hint="eastAsia" w:ascii="仿宋" w:hAnsi="仿宋" w:eastAsia="仿宋" w:cs="仿宋"/>
          <w:sz w:val="24"/>
        </w:rPr>
        <w:t>8.4.2   询问或者质疑事项可能影响中标（成交）结果的，采购人应当暂停签订合同，已经签订合同的，应当中止履行合同。</w:t>
      </w:r>
    </w:p>
    <w:p w14:paraId="0390D40D">
      <w:pPr>
        <w:spacing w:line="360" w:lineRule="auto"/>
        <w:ind w:left="960" w:hanging="960" w:hangingChars="400"/>
        <w:rPr>
          <w:rFonts w:ascii="仿宋" w:hAnsi="仿宋" w:eastAsia="仿宋" w:cs="仿宋"/>
          <w:sz w:val="24"/>
        </w:rPr>
      </w:pPr>
      <w:r>
        <w:rPr>
          <w:rFonts w:hint="eastAsia" w:ascii="仿宋" w:hAnsi="仿宋" w:eastAsia="仿宋" w:cs="仿宋"/>
          <w:sz w:val="24"/>
        </w:rPr>
        <w:t>8.4.3   采购人应当自政府采购合同签订之日起2个工作日内，将政府采购合同在浙江省政府采购网（zfcg.czt.zj.gov.cn）上公告，但政府采购合同中涉及国家秘密、商业秘密的内容除外。</w:t>
      </w:r>
    </w:p>
    <w:p w14:paraId="6623B848">
      <w:pPr>
        <w:pStyle w:val="17"/>
        <w:spacing w:beforeLines="100" w:after="240" w:afterLines="100"/>
        <w:jc w:val="left"/>
        <w:outlineLvl w:val="1"/>
        <w:rPr>
          <w:rFonts w:ascii="仿宋" w:hAnsi="仿宋" w:eastAsia="仿宋" w:cs="仿宋"/>
          <w:sz w:val="30"/>
          <w:szCs w:val="30"/>
        </w:rPr>
      </w:pPr>
      <w:bookmarkStart w:id="280" w:name="_Toc15813254"/>
      <w:bookmarkStart w:id="281" w:name="_Toc45506731"/>
      <w:bookmarkStart w:id="282" w:name="_Toc15805937"/>
      <w:bookmarkStart w:id="283" w:name="_Toc530551873"/>
      <w:bookmarkStart w:id="284" w:name="_Toc531359032"/>
      <w:bookmarkStart w:id="285" w:name="_Toc107820052"/>
      <w:bookmarkStart w:id="286" w:name="_Toc334087240"/>
      <w:bookmarkStart w:id="287" w:name="_Toc47756031"/>
      <w:bookmarkStart w:id="288" w:name="_Toc493956048"/>
      <w:bookmarkStart w:id="289" w:name="_Toc16734"/>
      <w:bookmarkStart w:id="290" w:name="_Toc335664282"/>
      <w:r>
        <w:rPr>
          <w:rFonts w:hint="eastAsia" w:ascii="仿宋" w:hAnsi="仿宋" w:eastAsia="仿宋" w:cs="仿宋"/>
          <w:sz w:val="30"/>
          <w:szCs w:val="30"/>
        </w:rPr>
        <w:t>九    其他事项</w:t>
      </w:r>
      <w:bookmarkEnd w:id="280"/>
      <w:bookmarkEnd w:id="281"/>
      <w:bookmarkEnd w:id="282"/>
      <w:bookmarkEnd w:id="283"/>
      <w:bookmarkEnd w:id="284"/>
      <w:bookmarkEnd w:id="285"/>
      <w:bookmarkEnd w:id="286"/>
      <w:bookmarkEnd w:id="287"/>
      <w:bookmarkEnd w:id="288"/>
      <w:bookmarkEnd w:id="289"/>
      <w:bookmarkEnd w:id="290"/>
    </w:p>
    <w:p w14:paraId="03619FE4">
      <w:pPr>
        <w:pStyle w:val="24"/>
        <w:rPr>
          <w:rFonts w:ascii="仿宋" w:hAnsi="仿宋" w:eastAsia="仿宋" w:cs="仿宋"/>
        </w:rPr>
      </w:pPr>
      <w:bookmarkStart w:id="291" w:name="_Toc12735"/>
      <w:bookmarkStart w:id="292" w:name="_Toc531359033"/>
      <w:r>
        <w:rPr>
          <w:rFonts w:hint="eastAsia" w:ascii="仿宋" w:hAnsi="仿宋" w:eastAsia="仿宋" w:cs="仿宋"/>
        </w:rPr>
        <w:t>9.1     解释权</w:t>
      </w:r>
      <w:bookmarkEnd w:id="291"/>
      <w:bookmarkEnd w:id="292"/>
      <w:r>
        <w:rPr>
          <w:rFonts w:hint="eastAsia" w:ascii="仿宋" w:hAnsi="仿宋" w:eastAsia="仿宋" w:cs="仿宋"/>
        </w:rPr>
        <w:t xml:space="preserve"> </w:t>
      </w:r>
    </w:p>
    <w:p w14:paraId="533F995C">
      <w:pPr>
        <w:spacing w:line="360" w:lineRule="auto"/>
        <w:ind w:left="960" w:hanging="960" w:hangingChars="400"/>
        <w:rPr>
          <w:rFonts w:ascii="仿宋" w:hAnsi="仿宋" w:eastAsia="仿宋" w:cs="仿宋"/>
          <w:sz w:val="24"/>
        </w:rPr>
      </w:pPr>
      <w:r>
        <w:rPr>
          <w:rFonts w:hint="eastAsia" w:ascii="仿宋" w:hAnsi="仿宋" w:eastAsia="仿宋" w:cs="仿宋"/>
          <w:sz w:val="24"/>
        </w:rPr>
        <w:t>9.1.1   本磋商文件解释权属采购代理机构；</w:t>
      </w:r>
    </w:p>
    <w:p w14:paraId="49EB4CB7">
      <w:pPr>
        <w:spacing w:line="360" w:lineRule="auto"/>
        <w:ind w:left="960" w:hanging="960" w:hangingChars="400"/>
        <w:rPr>
          <w:rFonts w:ascii="仿宋" w:hAnsi="仿宋" w:eastAsia="仿宋" w:cs="仿宋"/>
          <w:sz w:val="24"/>
        </w:rPr>
      </w:pPr>
      <w:r>
        <w:rPr>
          <w:rFonts w:hint="eastAsia" w:ascii="仿宋" w:hAnsi="仿宋" w:eastAsia="仿宋" w:cs="仿宋"/>
          <w:sz w:val="24"/>
        </w:rPr>
        <w:t>9.1.2   采购代理机构对决标结果不负责解释。</w:t>
      </w:r>
    </w:p>
    <w:p w14:paraId="62EAF0B4">
      <w:pPr>
        <w:pStyle w:val="24"/>
        <w:rPr>
          <w:rFonts w:ascii="仿宋" w:hAnsi="仿宋" w:eastAsia="仿宋" w:cs="仿宋"/>
          <w:color w:val="auto"/>
        </w:rPr>
      </w:pPr>
      <w:bookmarkStart w:id="293" w:name="_Toc19479"/>
      <w:bookmarkStart w:id="294" w:name="_Toc23439"/>
      <w:bookmarkStart w:id="295" w:name="_Toc29788"/>
      <w:bookmarkStart w:id="296" w:name="_Toc76547875"/>
      <w:r>
        <w:rPr>
          <w:rFonts w:hint="eastAsia" w:ascii="仿宋" w:hAnsi="仿宋" w:eastAsia="仿宋" w:cs="仿宋"/>
        </w:rPr>
        <w:t xml:space="preserve">9.2  </w:t>
      </w:r>
      <w:r>
        <w:rPr>
          <w:rFonts w:hint="eastAsia" w:ascii="仿宋" w:hAnsi="仿宋" w:eastAsia="仿宋" w:cs="仿宋"/>
          <w:color w:val="auto"/>
        </w:rPr>
        <w:t xml:space="preserve">   采购代理服务费</w:t>
      </w:r>
      <w:bookmarkEnd w:id="293"/>
      <w:bookmarkEnd w:id="294"/>
      <w:bookmarkEnd w:id="295"/>
      <w:bookmarkEnd w:id="296"/>
    </w:p>
    <w:p w14:paraId="6A211CA1">
      <w:pPr>
        <w:spacing w:line="360" w:lineRule="auto"/>
        <w:ind w:left="958" w:leftChars="456"/>
        <w:rPr>
          <w:color w:val="auto"/>
        </w:rPr>
      </w:pPr>
      <w:r>
        <w:rPr>
          <w:rFonts w:hint="eastAsia" w:ascii="仿宋" w:hAnsi="仿宋" w:eastAsia="仿宋" w:cs="仿宋"/>
          <w:color w:val="auto"/>
          <w:sz w:val="24"/>
        </w:rPr>
        <w:t>本项目由中标人支付采购代理服务费，费用为人民币</w:t>
      </w:r>
      <w:r>
        <w:rPr>
          <w:rFonts w:hint="eastAsia" w:ascii="仿宋" w:hAnsi="仿宋" w:eastAsia="仿宋" w:cs="仿宋"/>
          <w:color w:val="auto"/>
          <w:sz w:val="24"/>
          <w:lang w:val="en-US" w:eastAsia="zh-CN"/>
        </w:rPr>
        <w:t>16600</w:t>
      </w:r>
      <w:r>
        <w:rPr>
          <w:rFonts w:hint="eastAsia" w:ascii="仿宋" w:hAnsi="仿宋" w:eastAsia="仿宋" w:cs="仿宋"/>
          <w:color w:val="auto"/>
          <w:sz w:val="24"/>
        </w:rPr>
        <w:t>元。在中标(成交)结果公告发布后5日内向招标代理机构支付。</w:t>
      </w:r>
    </w:p>
    <w:p w14:paraId="486CA9A5">
      <w:pPr>
        <w:pStyle w:val="2"/>
        <w:spacing w:line="360" w:lineRule="auto"/>
        <w:ind w:left="958" w:leftChars="456"/>
        <w:rPr>
          <w:rFonts w:ascii="仿宋" w:hAnsi="仿宋" w:eastAsia="仿宋" w:cs="仿宋"/>
          <w:color w:val="auto"/>
        </w:rPr>
        <w:sectPr>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r>
        <w:rPr>
          <w:rFonts w:hint="eastAsia" w:ascii="仿宋" w:hAnsi="仿宋" w:eastAsia="仿宋" w:cs="仿宋"/>
          <w:color w:val="auto"/>
        </w:rPr>
        <w:t xml:space="preserve"> </w:t>
      </w:r>
    </w:p>
    <w:p w14:paraId="2065DE23">
      <w:pPr>
        <w:pStyle w:val="17"/>
        <w:spacing w:before="0" w:after="0" w:line="360" w:lineRule="auto"/>
        <w:rPr>
          <w:rFonts w:ascii="仿宋" w:hAnsi="仿宋" w:eastAsia="仿宋"/>
          <w:color w:val="000000"/>
          <w:sz w:val="36"/>
          <w:szCs w:val="36"/>
        </w:rPr>
      </w:pPr>
      <w:bookmarkStart w:id="297" w:name="_Toc29998"/>
      <w:bookmarkStart w:id="298" w:name="_Toc18999"/>
      <w:bookmarkStart w:id="299" w:name="_Toc531359037"/>
      <w:bookmarkStart w:id="300" w:name="_Toc530551875"/>
      <w:bookmarkStart w:id="301" w:name="_Toc493956050"/>
      <w:r>
        <w:rPr>
          <w:rFonts w:hint="eastAsia" w:ascii="仿宋" w:hAnsi="仿宋" w:eastAsia="仿宋"/>
          <w:color w:val="000000"/>
          <w:sz w:val="36"/>
          <w:szCs w:val="36"/>
        </w:rPr>
        <w:t>第四章  合同格式</w:t>
      </w:r>
      <w:bookmarkEnd w:id="297"/>
      <w:bookmarkEnd w:id="298"/>
    </w:p>
    <w:p w14:paraId="56460736">
      <w:pPr>
        <w:jc w:val="center"/>
        <w:rPr>
          <w:rFonts w:hint="eastAsia" w:ascii="仿宋" w:hAnsi="仿宋" w:eastAsia="仿宋" w:cs="仿宋"/>
          <w:b/>
          <w:sz w:val="32"/>
          <w:szCs w:val="32"/>
        </w:rPr>
      </w:pPr>
      <w:r>
        <w:rPr>
          <w:rFonts w:hint="eastAsia" w:ascii="仿宋" w:hAnsi="仿宋" w:eastAsia="仿宋" w:cs="仿宋"/>
          <w:b/>
          <w:sz w:val="32"/>
          <w:szCs w:val="32"/>
        </w:rPr>
        <w:t>政府采购合同参考范本</w:t>
      </w:r>
    </w:p>
    <w:p w14:paraId="772A87D8">
      <w:pPr>
        <w:pStyle w:val="45"/>
        <w:spacing w:line="360" w:lineRule="auto"/>
        <w:ind w:firstLine="0"/>
        <w:jc w:val="center"/>
        <w:rPr>
          <w:rFonts w:hint="eastAsia" w:ascii="仿宋" w:hAnsi="仿宋" w:eastAsia="仿宋" w:cs="仿宋"/>
          <w:b/>
          <w:szCs w:val="24"/>
        </w:rPr>
      </w:pPr>
      <w:bookmarkStart w:id="302" w:name="_Toc18072597"/>
      <w:bookmarkStart w:id="303" w:name="_Toc78212073"/>
    </w:p>
    <w:p w14:paraId="24411E44">
      <w:pPr>
        <w:pStyle w:val="45"/>
        <w:spacing w:line="360" w:lineRule="auto"/>
        <w:ind w:firstLine="0"/>
        <w:jc w:val="center"/>
        <w:rPr>
          <w:rFonts w:hint="eastAsia" w:ascii="仿宋" w:hAnsi="仿宋" w:eastAsia="仿宋" w:cs="仿宋"/>
          <w:b/>
          <w:szCs w:val="24"/>
        </w:rPr>
      </w:pPr>
      <w:r>
        <w:rPr>
          <w:rFonts w:hint="eastAsia" w:ascii="仿宋" w:hAnsi="仿宋" w:eastAsia="仿宋" w:cs="仿宋"/>
          <w:b/>
          <w:szCs w:val="24"/>
        </w:rPr>
        <w:t>（服务类）</w:t>
      </w:r>
      <w:bookmarkEnd w:id="302"/>
      <w:bookmarkEnd w:id="303"/>
    </w:p>
    <w:p w14:paraId="1CA51B2B">
      <w:pPr>
        <w:pStyle w:val="45"/>
        <w:spacing w:line="360" w:lineRule="auto"/>
        <w:ind w:firstLine="0"/>
        <w:rPr>
          <w:rFonts w:hint="eastAsia" w:ascii="仿宋" w:hAnsi="仿宋" w:eastAsia="仿宋" w:cs="仿宋"/>
          <w:b/>
          <w:szCs w:val="24"/>
        </w:rPr>
      </w:pPr>
    </w:p>
    <w:p w14:paraId="10CE74DD">
      <w:pPr>
        <w:pStyle w:val="45"/>
        <w:spacing w:line="360" w:lineRule="auto"/>
        <w:ind w:firstLine="0"/>
        <w:rPr>
          <w:rFonts w:hint="eastAsia" w:ascii="仿宋" w:hAnsi="仿宋" w:eastAsia="仿宋" w:cs="仿宋"/>
          <w:b/>
          <w:szCs w:val="24"/>
        </w:rPr>
      </w:pPr>
    </w:p>
    <w:p w14:paraId="56CFB901">
      <w:pPr>
        <w:pStyle w:val="45"/>
        <w:spacing w:line="360" w:lineRule="auto"/>
        <w:ind w:firstLine="0"/>
        <w:jc w:val="center"/>
        <w:rPr>
          <w:rFonts w:hint="eastAsia" w:ascii="仿宋" w:hAnsi="仿宋" w:eastAsia="仿宋" w:cs="仿宋"/>
          <w:b/>
          <w:szCs w:val="24"/>
        </w:rPr>
      </w:pPr>
      <w:r>
        <w:rPr>
          <w:rFonts w:hint="eastAsia" w:ascii="仿宋" w:hAnsi="仿宋" w:eastAsia="仿宋" w:cs="仿宋"/>
          <w:b/>
          <w:szCs w:val="24"/>
        </w:rPr>
        <w:t>第一部分 合同书</w:t>
      </w:r>
    </w:p>
    <w:p w14:paraId="647AC877">
      <w:pPr>
        <w:pStyle w:val="45"/>
        <w:spacing w:line="360" w:lineRule="auto"/>
        <w:ind w:firstLine="0"/>
        <w:rPr>
          <w:rFonts w:hint="eastAsia" w:ascii="仿宋" w:hAnsi="仿宋" w:eastAsia="仿宋" w:cs="仿宋"/>
          <w:szCs w:val="24"/>
        </w:rPr>
      </w:pPr>
    </w:p>
    <w:p w14:paraId="56A214C1">
      <w:pPr>
        <w:pStyle w:val="45"/>
        <w:spacing w:line="360" w:lineRule="auto"/>
        <w:ind w:firstLine="0"/>
        <w:rPr>
          <w:rFonts w:hint="eastAsia" w:ascii="仿宋" w:hAnsi="仿宋" w:eastAsia="仿宋" w:cs="仿宋"/>
          <w:szCs w:val="24"/>
        </w:rPr>
      </w:pPr>
    </w:p>
    <w:p w14:paraId="3857F2AE">
      <w:pPr>
        <w:pStyle w:val="45"/>
        <w:spacing w:line="360" w:lineRule="auto"/>
        <w:ind w:firstLine="0"/>
        <w:rPr>
          <w:rFonts w:hint="eastAsia" w:ascii="仿宋" w:hAnsi="仿宋" w:eastAsia="仿宋" w:cs="仿宋"/>
          <w:szCs w:val="24"/>
        </w:rPr>
      </w:pPr>
    </w:p>
    <w:p w14:paraId="6AED6F17">
      <w:pPr>
        <w:pStyle w:val="45"/>
        <w:spacing w:line="360" w:lineRule="auto"/>
        <w:ind w:firstLine="0"/>
        <w:rPr>
          <w:rFonts w:hint="eastAsia" w:ascii="仿宋" w:hAnsi="仿宋" w:eastAsia="仿宋" w:cs="仿宋"/>
          <w:szCs w:val="24"/>
        </w:rPr>
      </w:pPr>
    </w:p>
    <w:p w14:paraId="686E120B">
      <w:pPr>
        <w:pStyle w:val="45"/>
        <w:spacing w:line="360" w:lineRule="auto"/>
        <w:ind w:firstLine="0"/>
        <w:rPr>
          <w:rFonts w:hint="eastAsia" w:ascii="仿宋" w:hAnsi="仿宋" w:eastAsia="仿宋" w:cs="仿宋"/>
          <w:szCs w:val="24"/>
        </w:rPr>
      </w:pPr>
    </w:p>
    <w:p w14:paraId="2A1C3B4B">
      <w:pPr>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项目编号：</w:t>
      </w:r>
      <w:r>
        <w:rPr>
          <w:rFonts w:hint="eastAsia" w:ascii="仿宋" w:hAnsi="仿宋" w:eastAsia="仿宋" w:cs="仿宋"/>
          <w:sz w:val="24"/>
          <w:szCs w:val="24"/>
          <w:u w:val="single"/>
        </w:rPr>
        <w:t xml:space="preserve">                                   </w:t>
      </w:r>
    </w:p>
    <w:p w14:paraId="6940CFBF">
      <w:pPr>
        <w:spacing w:line="360" w:lineRule="auto"/>
        <w:rPr>
          <w:rFonts w:hint="eastAsia" w:ascii="仿宋" w:hAnsi="仿宋" w:eastAsia="仿宋" w:cs="仿宋"/>
          <w:sz w:val="24"/>
          <w:szCs w:val="24"/>
        </w:rPr>
      </w:pPr>
    </w:p>
    <w:p w14:paraId="4B85940B">
      <w:pPr>
        <w:spacing w:line="360" w:lineRule="auto"/>
        <w:ind w:left="960"/>
        <w:rPr>
          <w:rFonts w:hint="eastAsia" w:ascii="仿宋" w:hAnsi="仿宋" w:eastAsia="仿宋" w:cs="仿宋"/>
          <w:sz w:val="24"/>
          <w:szCs w:val="24"/>
          <w:u w:val="single"/>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p>
    <w:p w14:paraId="02291602">
      <w:pPr>
        <w:pStyle w:val="46"/>
        <w:rPr>
          <w:rFonts w:hint="eastAsia" w:ascii="仿宋" w:hAnsi="仿宋" w:eastAsia="仿宋" w:cs="仿宋"/>
          <w:szCs w:val="24"/>
        </w:rPr>
      </w:pPr>
    </w:p>
    <w:p w14:paraId="3FFEE671">
      <w:pPr>
        <w:spacing w:line="360" w:lineRule="auto"/>
        <w:ind w:left="960"/>
        <w:rPr>
          <w:rFonts w:hint="eastAsia" w:ascii="仿宋" w:hAnsi="仿宋" w:eastAsia="仿宋" w:cs="仿宋"/>
          <w:sz w:val="24"/>
          <w:szCs w:val="24"/>
          <w:u w:val="single"/>
        </w:rPr>
      </w:pPr>
      <w:r>
        <w:rPr>
          <w:rFonts w:hint="eastAsia" w:ascii="仿宋" w:hAnsi="仿宋" w:eastAsia="仿宋" w:cs="仿宋"/>
          <w:sz w:val="24"/>
          <w:szCs w:val="24"/>
        </w:rPr>
        <w:t>甲方：</w:t>
      </w:r>
      <w:r>
        <w:rPr>
          <w:rFonts w:hint="eastAsia" w:ascii="仿宋" w:hAnsi="仿宋" w:eastAsia="仿宋" w:cs="仿宋"/>
          <w:sz w:val="24"/>
          <w:szCs w:val="24"/>
          <w:u w:val="single"/>
        </w:rPr>
        <w:t xml:space="preserve">                                       </w:t>
      </w:r>
    </w:p>
    <w:p w14:paraId="03FA8BCF">
      <w:pPr>
        <w:spacing w:line="360" w:lineRule="auto"/>
        <w:rPr>
          <w:rFonts w:hint="eastAsia" w:ascii="仿宋" w:hAnsi="仿宋" w:eastAsia="仿宋" w:cs="仿宋"/>
          <w:sz w:val="24"/>
          <w:szCs w:val="24"/>
        </w:rPr>
      </w:pPr>
    </w:p>
    <w:p w14:paraId="036D1542">
      <w:pPr>
        <w:spacing w:line="360" w:lineRule="auto"/>
        <w:ind w:left="960"/>
        <w:rPr>
          <w:rFonts w:hint="eastAsia" w:ascii="仿宋" w:hAnsi="仿宋" w:eastAsia="仿宋" w:cs="仿宋"/>
          <w:sz w:val="24"/>
          <w:szCs w:val="24"/>
          <w:u w:val="single"/>
        </w:rPr>
      </w:pPr>
      <w:r>
        <w:rPr>
          <w:rFonts w:hint="eastAsia" w:ascii="仿宋" w:hAnsi="仿宋" w:eastAsia="仿宋" w:cs="仿宋"/>
          <w:sz w:val="24"/>
          <w:szCs w:val="24"/>
        </w:rPr>
        <w:t>乙方：</w:t>
      </w:r>
      <w:r>
        <w:rPr>
          <w:rFonts w:hint="eastAsia" w:ascii="仿宋" w:hAnsi="仿宋" w:eastAsia="仿宋" w:cs="仿宋"/>
          <w:sz w:val="24"/>
          <w:szCs w:val="24"/>
          <w:u w:val="single"/>
        </w:rPr>
        <w:t xml:space="preserve">                                       </w:t>
      </w:r>
    </w:p>
    <w:p w14:paraId="329D488D">
      <w:pPr>
        <w:spacing w:line="360" w:lineRule="auto"/>
        <w:rPr>
          <w:rFonts w:hint="eastAsia" w:ascii="仿宋" w:hAnsi="仿宋" w:eastAsia="仿宋" w:cs="仿宋"/>
          <w:sz w:val="24"/>
          <w:szCs w:val="24"/>
        </w:rPr>
      </w:pPr>
    </w:p>
    <w:p w14:paraId="7BA3AF5D">
      <w:pPr>
        <w:spacing w:line="360" w:lineRule="auto"/>
        <w:ind w:firstLine="960" w:firstLineChars="400"/>
        <w:rPr>
          <w:rFonts w:hint="eastAsia" w:ascii="仿宋" w:hAnsi="仿宋" w:eastAsia="仿宋" w:cs="仿宋"/>
          <w:sz w:val="24"/>
          <w:szCs w:val="24"/>
          <w:u w:val="single"/>
        </w:rPr>
      </w:pPr>
      <w:r>
        <w:rPr>
          <w:rFonts w:hint="eastAsia" w:ascii="仿宋" w:hAnsi="仿宋" w:eastAsia="仿宋" w:cs="仿宋"/>
          <w:sz w:val="24"/>
          <w:szCs w:val="24"/>
        </w:rPr>
        <w:t>签订地：</w:t>
      </w:r>
      <w:r>
        <w:rPr>
          <w:rFonts w:hint="eastAsia" w:ascii="仿宋" w:hAnsi="仿宋" w:eastAsia="仿宋" w:cs="仿宋"/>
          <w:sz w:val="24"/>
          <w:szCs w:val="24"/>
          <w:u w:val="single"/>
        </w:rPr>
        <w:t xml:space="preserve">                                     </w:t>
      </w:r>
    </w:p>
    <w:p w14:paraId="421592FF">
      <w:pPr>
        <w:spacing w:line="360" w:lineRule="auto"/>
        <w:rPr>
          <w:rFonts w:hint="eastAsia" w:ascii="仿宋" w:hAnsi="仿宋" w:eastAsia="仿宋" w:cs="仿宋"/>
          <w:sz w:val="24"/>
          <w:szCs w:val="24"/>
        </w:rPr>
      </w:pPr>
    </w:p>
    <w:p w14:paraId="70DED57C">
      <w:pPr>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签订日期：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16206B27">
      <w:pPr>
        <w:pStyle w:val="3"/>
        <w:ind w:firstLine="210"/>
        <w:rPr>
          <w:rFonts w:hint="eastAsia"/>
        </w:rPr>
      </w:pPr>
    </w:p>
    <w:p w14:paraId="303C8CE9">
      <w:pPr>
        <w:autoSpaceDE w:val="0"/>
        <w:autoSpaceDN w:val="0"/>
        <w:adjustRightInd w:val="0"/>
        <w:spacing w:line="360" w:lineRule="auto"/>
        <w:ind w:firstLine="640"/>
        <w:jc w:val="center"/>
        <w:rPr>
          <w:rFonts w:hint="eastAsia" w:ascii="仿宋" w:hAnsi="仿宋" w:eastAsia="仿宋" w:cs="仿宋"/>
          <w:sz w:val="24"/>
          <w:szCs w:val="24"/>
        </w:rPr>
        <w:sectPr>
          <w:pgSz w:w="11906" w:h="16838"/>
          <w:pgMar w:top="1440" w:right="1800" w:bottom="1440" w:left="1800" w:header="851" w:footer="851" w:gutter="0"/>
          <w:cols w:space="720" w:num="1"/>
          <w:docGrid w:linePitch="462" w:charSpace="0"/>
        </w:sectPr>
      </w:pPr>
    </w:p>
    <w:p w14:paraId="4E7059D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月</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日</w:t>
      </w:r>
      <w:r>
        <w:rPr>
          <w:rFonts w:hint="eastAsia" w:ascii="仿宋" w:hAnsi="仿宋" w:eastAsia="仿宋" w:cs="仿宋"/>
          <w:sz w:val="24"/>
          <w:szCs w:val="24"/>
        </w:rPr>
        <w:t>，</w:t>
      </w:r>
      <w:r>
        <w:rPr>
          <w:rFonts w:hint="eastAsia" w:ascii="仿宋" w:hAnsi="仿宋" w:eastAsia="仿宋" w:cs="仿宋"/>
          <w:sz w:val="24"/>
          <w:szCs w:val="24"/>
          <w:u w:val="single"/>
        </w:rPr>
        <w:t xml:space="preserve">   （采购人名称）   </w:t>
      </w:r>
      <w:r>
        <w:rPr>
          <w:rFonts w:hint="eastAsia" w:ascii="仿宋" w:hAnsi="仿宋" w:eastAsia="仿宋" w:cs="仿宋"/>
          <w:sz w:val="24"/>
          <w:szCs w:val="24"/>
        </w:rPr>
        <w:t>以</w:t>
      </w:r>
      <w:r>
        <w:rPr>
          <w:rFonts w:hint="eastAsia" w:ascii="仿宋" w:hAnsi="仿宋" w:eastAsia="仿宋" w:cs="仿宋"/>
          <w:sz w:val="24"/>
          <w:szCs w:val="24"/>
          <w:u w:val="single"/>
        </w:rPr>
        <w:t xml:space="preserve">   （政府采购方式）  </w:t>
      </w:r>
      <w:r>
        <w:rPr>
          <w:rFonts w:hint="eastAsia" w:ascii="仿宋" w:hAnsi="仿宋" w:eastAsia="仿宋" w:cs="仿宋"/>
          <w:sz w:val="24"/>
          <w:szCs w:val="24"/>
        </w:rPr>
        <w:t>对</w:t>
      </w:r>
      <w:r>
        <w:rPr>
          <w:rFonts w:hint="eastAsia" w:ascii="仿宋" w:hAnsi="仿宋" w:eastAsia="仿宋" w:cs="仿宋"/>
          <w:sz w:val="24"/>
          <w:szCs w:val="24"/>
          <w:u w:val="single"/>
        </w:rPr>
        <w:t xml:space="preserve">   （同前页项目名称）   </w:t>
      </w:r>
      <w:r>
        <w:rPr>
          <w:rFonts w:hint="eastAsia" w:ascii="仿宋" w:hAnsi="仿宋" w:eastAsia="仿宋" w:cs="仿宋"/>
          <w:sz w:val="24"/>
          <w:szCs w:val="24"/>
        </w:rPr>
        <w:t>项目进行了采购。经</w:t>
      </w:r>
      <w:r>
        <w:rPr>
          <w:rFonts w:hint="eastAsia" w:ascii="仿宋" w:hAnsi="仿宋" w:eastAsia="仿宋" w:cs="仿宋"/>
          <w:sz w:val="24"/>
          <w:szCs w:val="24"/>
          <w:u w:val="single"/>
        </w:rPr>
        <w:t xml:space="preserve">   （相关评定主体名称）   </w:t>
      </w:r>
      <w:r>
        <w:rPr>
          <w:rFonts w:hint="eastAsia" w:ascii="仿宋" w:hAnsi="仿宋" w:eastAsia="仿宋" w:cs="仿宋"/>
          <w:sz w:val="24"/>
          <w:szCs w:val="24"/>
        </w:rPr>
        <w:t>评定，</w:t>
      </w:r>
      <w:r>
        <w:rPr>
          <w:rFonts w:hint="eastAsia" w:ascii="仿宋" w:hAnsi="仿宋" w:eastAsia="仿宋" w:cs="仿宋"/>
          <w:sz w:val="24"/>
          <w:szCs w:val="24"/>
          <w:u w:val="single"/>
        </w:rPr>
        <w:t xml:space="preserve">   （中标人名称） </w:t>
      </w:r>
      <w:r>
        <w:rPr>
          <w:rFonts w:hint="eastAsia" w:ascii="仿宋" w:hAnsi="仿宋" w:eastAsia="仿宋" w:cs="仿宋"/>
          <w:sz w:val="24"/>
          <w:szCs w:val="24"/>
        </w:rPr>
        <w:t>为该项目中标人。现于中标通知书发出之日起三十日内，按照采购文件确定的事项签订本合同。</w:t>
      </w:r>
    </w:p>
    <w:p w14:paraId="3D33434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szCs w:val="24"/>
          <w:u w:val="single"/>
        </w:rPr>
        <w:t xml:space="preserve">   （采购人名称）   </w:t>
      </w:r>
      <w:r>
        <w:rPr>
          <w:rFonts w:hint="eastAsia" w:ascii="仿宋" w:hAnsi="仿宋" w:eastAsia="仿宋" w:cs="仿宋"/>
          <w:sz w:val="24"/>
          <w:szCs w:val="24"/>
          <w:lang w:val="zh-CN"/>
        </w:rPr>
        <w:t>（以下简称：甲方）和</w:t>
      </w:r>
      <w:r>
        <w:rPr>
          <w:rFonts w:hint="eastAsia" w:ascii="仿宋" w:hAnsi="仿宋" w:eastAsia="仿宋" w:cs="仿宋"/>
          <w:sz w:val="24"/>
          <w:szCs w:val="24"/>
          <w:u w:val="single"/>
        </w:rPr>
        <w:t xml:space="preserve">   （中标人名称）   </w:t>
      </w:r>
      <w:r>
        <w:rPr>
          <w:rFonts w:hint="eastAsia" w:ascii="仿宋" w:hAnsi="仿宋" w:eastAsia="仿宋" w:cs="仿宋"/>
          <w:sz w:val="24"/>
          <w:szCs w:val="24"/>
          <w:lang w:val="zh-CN"/>
        </w:rPr>
        <w:t>（以下简称：乙方）协商一致，约定以下合同</w:t>
      </w:r>
      <w:r>
        <w:rPr>
          <w:rFonts w:hint="eastAsia" w:ascii="仿宋" w:hAnsi="仿宋" w:eastAsia="仿宋" w:cs="仿宋"/>
          <w:sz w:val="24"/>
          <w:szCs w:val="24"/>
        </w:rPr>
        <w:t>条款，以兹共同遵守、全面履行。</w:t>
      </w:r>
    </w:p>
    <w:p w14:paraId="10972760">
      <w:pPr>
        <w:spacing w:line="360" w:lineRule="auto"/>
        <w:ind w:firstLine="482" w:firstLineChars="200"/>
        <w:rPr>
          <w:rFonts w:hint="eastAsia" w:ascii="仿宋" w:hAnsi="仿宋" w:eastAsia="仿宋" w:cs="仿宋"/>
          <w:b/>
          <w:sz w:val="24"/>
          <w:szCs w:val="24"/>
        </w:rPr>
      </w:pPr>
      <w:bookmarkStart w:id="304" w:name="_Toc15367"/>
      <w:bookmarkStart w:id="305" w:name="_Toc28855"/>
      <w:bookmarkStart w:id="306" w:name="_Toc22967"/>
      <w:bookmarkStart w:id="307" w:name="_Toc19273"/>
      <w:bookmarkStart w:id="308" w:name="_Toc20421"/>
      <w:r>
        <w:rPr>
          <w:rFonts w:hint="eastAsia" w:ascii="仿宋" w:hAnsi="仿宋" w:eastAsia="仿宋" w:cs="仿宋"/>
          <w:b/>
          <w:sz w:val="24"/>
          <w:szCs w:val="24"/>
        </w:rPr>
        <w:t>1.1 合同组成部分</w:t>
      </w:r>
      <w:bookmarkEnd w:id="304"/>
      <w:bookmarkEnd w:id="305"/>
      <w:bookmarkEnd w:id="306"/>
      <w:bookmarkEnd w:id="307"/>
      <w:bookmarkEnd w:id="308"/>
    </w:p>
    <w:p w14:paraId="281F666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E901EC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1.1.1 本合同及其补充合同、变更协议；</w:t>
      </w:r>
    </w:p>
    <w:p w14:paraId="3F1A4C3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1.1.2 中标通知书；</w:t>
      </w:r>
    </w:p>
    <w:p w14:paraId="61E23E4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1.1.3 投标文件（含澄清或者说明文件）；</w:t>
      </w:r>
    </w:p>
    <w:p w14:paraId="178367B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1.1.4 招标文件（含澄清或者修改文件）；</w:t>
      </w:r>
    </w:p>
    <w:p w14:paraId="745F397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1.1.5 其他相关采购文件。</w:t>
      </w:r>
    </w:p>
    <w:p w14:paraId="36E48C6D">
      <w:pPr>
        <w:spacing w:line="360" w:lineRule="auto"/>
        <w:ind w:firstLine="482" w:firstLineChars="200"/>
        <w:rPr>
          <w:rFonts w:hint="eastAsia" w:ascii="仿宋" w:hAnsi="仿宋" w:eastAsia="仿宋" w:cs="仿宋"/>
          <w:b/>
          <w:sz w:val="24"/>
          <w:szCs w:val="24"/>
        </w:rPr>
      </w:pPr>
      <w:bookmarkStart w:id="309" w:name="_Toc22185"/>
      <w:bookmarkStart w:id="310" w:name="_Toc6311"/>
      <w:bookmarkStart w:id="311" w:name="_Toc2918"/>
      <w:bookmarkStart w:id="312" w:name="_Toc6773"/>
      <w:r>
        <w:rPr>
          <w:rFonts w:hint="eastAsia" w:ascii="仿宋" w:hAnsi="仿宋" w:eastAsia="仿宋" w:cs="仿宋"/>
          <w:b/>
          <w:sz w:val="24"/>
          <w:szCs w:val="24"/>
        </w:rPr>
        <w:t>1.2 标的</w:t>
      </w:r>
      <w:bookmarkEnd w:id="309"/>
      <w:bookmarkEnd w:id="310"/>
      <w:bookmarkEnd w:id="311"/>
      <w:bookmarkEnd w:id="312"/>
    </w:p>
    <w:p w14:paraId="59763F74">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1.2.1 标的名称：</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53E41C6F">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1.2.2 标的数量：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0CD63C9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1.2.3 标的质量：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24BAFFE2">
      <w:pPr>
        <w:spacing w:line="360" w:lineRule="auto"/>
        <w:ind w:firstLine="482" w:firstLineChars="200"/>
        <w:rPr>
          <w:rFonts w:hint="eastAsia" w:ascii="仿宋" w:hAnsi="仿宋" w:eastAsia="仿宋" w:cs="仿宋"/>
          <w:b/>
          <w:sz w:val="24"/>
          <w:szCs w:val="24"/>
        </w:rPr>
      </w:pPr>
      <w:bookmarkStart w:id="313" w:name="_Toc4929"/>
      <w:bookmarkStart w:id="314" w:name="_Toc21124"/>
      <w:bookmarkStart w:id="315" w:name="_Toc1386"/>
      <w:bookmarkStart w:id="316" w:name="_Toc5635"/>
      <w:bookmarkStart w:id="317" w:name="_Toc13918"/>
      <w:r>
        <w:rPr>
          <w:rFonts w:hint="eastAsia" w:ascii="仿宋" w:hAnsi="仿宋" w:eastAsia="仿宋" w:cs="仿宋"/>
          <w:b/>
          <w:sz w:val="24"/>
          <w:szCs w:val="24"/>
        </w:rPr>
        <w:t>1.3 价款</w:t>
      </w:r>
      <w:bookmarkEnd w:id="313"/>
      <w:bookmarkEnd w:id="314"/>
      <w:bookmarkEnd w:id="315"/>
      <w:bookmarkEnd w:id="316"/>
      <w:bookmarkEnd w:id="317"/>
    </w:p>
    <w:p w14:paraId="4A89D46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本合同总价为：￥</w:t>
      </w:r>
      <w:r>
        <w:rPr>
          <w:rFonts w:hint="eastAsia" w:ascii="仿宋" w:hAnsi="仿宋" w:eastAsia="仿宋" w:cs="仿宋"/>
          <w:sz w:val="24"/>
          <w:szCs w:val="24"/>
          <w:u w:val="single"/>
        </w:rPr>
        <w:t xml:space="preserve">           </w:t>
      </w:r>
      <w:r>
        <w:rPr>
          <w:rFonts w:hint="eastAsia" w:ascii="仿宋" w:hAnsi="仿宋" w:eastAsia="仿宋" w:cs="仿宋"/>
          <w:sz w:val="24"/>
          <w:szCs w:val="24"/>
        </w:rPr>
        <w:t>元（大写：</w:t>
      </w:r>
      <w:r>
        <w:rPr>
          <w:rFonts w:hint="eastAsia" w:ascii="仿宋" w:hAnsi="仿宋" w:eastAsia="仿宋" w:cs="仿宋"/>
          <w:sz w:val="24"/>
          <w:szCs w:val="24"/>
          <w:u w:val="single"/>
        </w:rPr>
        <w:t xml:space="preserve">                 </w:t>
      </w:r>
      <w:r>
        <w:rPr>
          <w:rFonts w:hint="eastAsia" w:ascii="仿宋" w:hAnsi="仿宋" w:eastAsia="仿宋" w:cs="仿宋"/>
          <w:sz w:val="24"/>
          <w:szCs w:val="24"/>
        </w:rPr>
        <w:t>元人民币）。</w:t>
      </w:r>
    </w:p>
    <w:p w14:paraId="3DF2DDB5">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分项价格：</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4678"/>
        <w:gridCol w:w="2911"/>
      </w:tblGrid>
      <w:tr w14:paraId="093E0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noWrap w:val="0"/>
            <w:vAlign w:val="center"/>
          </w:tcPr>
          <w:p w14:paraId="095BDCB4">
            <w:pPr>
              <w:pStyle w:val="47"/>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4678" w:type="dxa"/>
            <w:noWrap w:val="0"/>
            <w:vAlign w:val="center"/>
          </w:tcPr>
          <w:p w14:paraId="5E141CF9">
            <w:pPr>
              <w:pStyle w:val="47"/>
              <w:ind w:firstLine="20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分项名称</w:t>
            </w:r>
          </w:p>
        </w:tc>
        <w:tc>
          <w:tcPr>
            <w:tcW w:w="2911" w:type="dxa"/>
            <w:noWrap w:val="0"/>
            <w:vAlign w:val="center"/>
          </w:tcPr>
          <w:p w14:paraId="6D5B5105">
            <w:pPr>
              <w:pStyle w:val="47"/>
              <w:jc w:val="center"/>
              <w:rPr>
                <w:rFonts w:hint="eastAsia" w:ascii="仿宋" w:hAnsi="仿宋" w:eastAsia="仿宋" w:cs="仿宋"/>
                <w:color w:val="000000"/>
                <w:sz w:val="24"/>
                <w:szCs w:val="24"/>
              </w:rPr>
            </w:pPr>
            <w:r>
              <w:rPr>
                <w:rFonts w:hint="eastAsia" w:ascii="仿宋" w:hAnsi="仿宋" w:eastAsia="仿宋" w:cs="仿宋"/>
                <w:color w:val="000000"/>
                <w:sz w:val="24"/>
                <w:szCs w:val="24"/>
              </w:rPr>
              <w:t>分项价格</w:t>
            </w:r>
          </w:p>
        </w:tc>
      </w:tr>
      <w:tr w14:paraId="2692E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noWrap w:val="0"/>
            <w:vAlign w:val="center"/>
          </w:tcPr>
          <w:p w14:paraId="18D2CB16">
            <w:pPr>
              <w:pStyle w:val="47"/>
              <w:ind w:firstLine="200"/>
              <w:jc w:val="center"/>
              <w:rPr>
                <w:rFonts w:hint="eastAsia" w:ascii="仿宋" w:hAnsi="仿宋" w:eastAsia="仿宋" w:cs="仿宋"/>
                <w:color w:val="000000"/>
                <w:sz w:val="24"/>
                <w:szCs w:val="24"/>
              </w:rPr>
            </w:pPr>
          </w:p>
        </w:tc>
        <w:tc>
          <w:tcPr>
            <w:tcW w:w="4678" w:type="dxa"/>
            <w:noWrap w:val="0"/>
            <w:vAlign w:val="center"/>
          </w:tcPr>
          <w:p w14:paraId="63F0CFA0">
            <w:pPr>
              <w:pStyle w:val="47"/>
              <w:ind w:firstLine="200"/>
              <w:jc w:val="center"/>
              <w:rPr>
                <w:rFonts w:hint="eastAsia" w:ascii="仿宋" w:hAnsi="仿宋" w:eastAsia="仿宋" w:cs="仿宋"/>
                <w:color w:val="000000"/>
                <w:sz w:val="24"/>
                <w:szCs w:val="24"/>
              </w:rPr>
            </w:pPr>
          </w:p>
        </w:tc>
        <w:tc>
          <w:tcPr>
            <w:tcW w:w="2911" w:type="dxa"/>
            <w:noWrap w:val="0"/>
            <w:vAlign w:val="center"/>
          </w:tcPr>
          <w:p w14:paraId="52A54F9D">
            <w:pPr>
              <w:pStyle w:val="47"/>
              <w:ind w:firstLine="200"/>
              <w:jc w:val="center"/>
              <w:rPr>
                <w:rFonts w:hint="eastAsia" w:ascii="仿宋" w:hAnsi="仿宋" w:eastAsia="仿宋" w:cs="仿宋"/>
                <w:color w:val="000000"/>
                <w:sz w:val="24"/>
                <w:szCs w:val="24"/>
              </w:rPr>
            </w:pPr>
          </w:p>
        </w:tc>
      </w:tr>
      <w:tr w14:paraId="0A4B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noWrap w:val="0"/>
            <w:vAlign w:val="center"/>
          </w:tcPr>
          <w:p w14:paraId="46226D8E">
            <w:pPr>
              <w:pStyle w:val="47"/>
              <w:ind w:firstLine="200"/>
              <w:jc w:val="center"/>
              <w:rPr>
                <w:rFonts w:hint="eastAsia" w:ascii="仿宋" w:hAnsi="仿宋" w:eastAsia="仿宋" w:cs="仿宋"/>
                <w:color w:val="000000"/>
                <w:sz w:val="24"/>
                <w:szCs w:val="24"/>
              </w:rPr>
            </w:pPr>
          </w:p>
        </w:tc>
        <w:tc>
          <w:tcPr>
            <w:tcW w:w="4678" w:type="dxa"/>
            <w:noWrap w:val="0"/>
            <w:vAlign w:val="center"/>
          </w:tcPr>
          <w:p w14:paraId="79330336">
            <w:pPr>
              <w:pStyle w:val="47"/>
              <w:ind w:firstLine="200"/>
              <w:jc w:val="center"/>
              <w:rPr>
                <w:rFonts w:hint="eastAsia" w:ascii="仿宋" w:hAnsi="仿宋" w:eastAsia="仿宋" w:cs="仿宋"/>
                <w:color w:val="000000"/>
                <w:sz w:val="24"/>
                <w:szCs w:val="24"/>
              </w:rPr>
            </w:pPr>
          </w:p>
        </w:tc>
        <w:tc>
          <w:tcPr>
            <w:tcW w:w="2911" w:type="dxa"/>
            <w:noWrap w:val="0"/>
            <w:vAlign w:val="center"/>
          </w:tcPr>
          <w:p w14:paraId="623FBDD4">
            <w:pPr>
              <w:pStyle w:val="47"/>
              <w:ind w:firstLine="200"/>
              <w:jc w:val="center"/>
              <w:rPr>
                <w:rFonts w:hint="eastAsia" w:ascii="仿宋" w:hAnsi="仿宋" w:eastAsia="仿宋" w:cs="仿宋"/>
                <w:color w:val="000000"/>
                <w:sz w:val="24"/>
                <w:szCs w:val="24"/>
              </w:rPr>
            </w:pPr>
          </w:p>
        </w:tc>
      </w:tr>
      <w:tr w14:paraId="26843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noWrap w:val="0"/>
            <w:vAlign w:val="center"/>
          </w:tcPr>
          <w:p w14:paraId="0373C86A">
            <w:pPr>
              <w:pStyle w:val="47"/>
              <w:ind w:firstLine="200"/>
              <w:jc w:val="center"/>
              <w:rPr>
                <w:rFonts w:hint="eastAsia" w:ascii="仿宋" w:hAnsi="仿宋" w:eastAsia="仿宋" w:cs="仿宋"/>
                <w:color w:val="000000"/>
                <w:sz w:val="24"/>
                <w:szCs w:val="24"/>
              </w:rPr>
            </w:pPr>
          </w:p>
        </w:tc>
        <w:tc>
          <w:tcPr>
            <w:tcW w:w="4678" w:type="dxa"/>
            <w:noWrap w:val="0"/>
            <w:vAlign w:val="center"/>
          </w:tcPr>
          <w:p w14:paraId="6E7612D8">
            <w:pPr>
              <w:pStyle w:val="47"/>
              <w:ind w:firstLine="200"/>
              <w:jc w:val="center"/>
              <w:rPr>
                <w:rFonts w:hint="eastAsia" w:ascii="仿宋" w:hAnsi="仿宋" w:eastAsia="仿宋" w:cs="仿宋"/>
                <w:color w:val="000000"/>
                <w:sz w:val="24"/>
                <w:szCs w:val="24"/>
              </w:rPr>
            </w:pPr>
          </w:p>
        </w:tc>
        <w:tc>
          <w:tcPr>
            <w:tcW w:w="2911" w:type="dxa"/>
            <w:noWrap w:val="0"/>
            <w:vAlign w:val="center"/>
          </w:tcPr>
          <w:p w14:paraId="266A0F66">
            <w:pPr>
              <w:pStyle w:val="47"/>
              <w:ind w:firstLine="200"/>
              <w:jc w:val="center"/>
              <w:rPr>
                <w:rFonts w:hint="eastAsia" w:ascii="仿宋" w:hAnsi="仿宋" w:eastAsia="仿宋" w:cs="仿宋"/>
                <w:color w:val="000000"/>
                <w:sz w:val="24"/>
                <w:szCs w:val="24"/>
              </w:rPr>
            </w:pPr>
          </w:p>
        </w:tc>
      </w:tr>
      <w:tr w14:paraId="302F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noWrap w:val="0"/>
            <w:vAlign w:val="center"/>
          </w:tcPr>
          <w:p w14:paraId="1742BA22">
            <w:pPr>
              <w:pStyle w:val="47"/>
              <w:ind w:firstLine="200"/>
              <w:jc w:val="center"/>
              <w:rPr>
                <w:rFonts w:hint="eastAsia" w:ascii="仿宋" w:hAnsi="仿宋" w:eastAsia="仿宋" w:cs="仿宋"/>
                <w:color w:val="000000"/>
                <w:sz w:val="24"/>
                <w:szCs w:val="24"/>
              </w:rPr>
            </w:pPr>
          </w:p>
        </w:tc>
        <w:tc>
          <w:tcPr>
            <w:tcW w:w="4678" w:type="dxa"/>
            <w:noWrap w:val="0"/>
            <w:vAlign w:val="center"/>
          </w:tcPr>
          <w:p w14:paraId="3F026A48">
            <w:pPr>
              <w:pStyle w:val="47"/>
              <w:ind w:firstLine="200"/>
              <w:jc w:val="center"/>
              <w:rPr>
                <w:rFonts w:hint="eastAsia" w:ascii="仿宋" w:hAnsi="仿宋" w:eastAsia="仿宋" w:cs="仿宋"/>
                <w:color w:val="000000"/>
                <w:sz w:val="24"/>
                <w:szCs w:val="24"/>
              </w:rPr>
            </w:pPr>
          </w:p>
        </w:tc>
        <w:tc>
          <w:tcPr>
            <w:tcW w:w="2911" w:type="dxa"/>
            <w:noWrap w:val="0"/>
            <w:vAlign w:val="center"/>
          </w:tcPr>
          <w:p w14:paraId="35609630">
            <w:pPr>
              <w:pStyle w:val="47"/>
              <w:ind w:firstLine="200"/>
              <w:jc w:val="center"/>
              <w:rPr>
                <w:rFonts w:hint="eastAsia" w:ascii="仿宋" w:hAnsi="仿宋" w:eastAsia="仿宋" w:cs="仿宋"/>
                <w:color w:val="000000"/>
                <w:sz w:val="24"/>
                <w:szCs w:val="24"/>
              </w:rPr>
            </w:pPr>
          </w:p>
        </w:tc>
      </w:tr>
      <w:tr w14:paraId="3FCAB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10" w:type="dxa"/>
            <w:gridSpan w:val="2"/>
            <w:noWrap w:val="0"/>
            <w:vAlign w:val="center"/>
          </w:tcPr>
          <w:p w14:paraId="2C30F558">
            <w:pPr>
              <w:pStyle w:val="47"/>
              <w:ind w:firstLine="20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总价</w:t>
            </w:r>
          </w:p>
        </w:tc>
        <w:tc>
          <w:tcPr>
            <w:tcW w:w="2911" w:type="dxa"/>
            <w:noWrap w:val="0"/>
            <w:vAlign w:val="center"/>
          </w:tcPr>
          <w:p w14:paraId="7EF17742">
            <w:pPr>
              <w:pStyle w:val="47"/>
              <w:ind w:firstLine="200"/>
              <w:jc w:val="center"/>
              <w:rPr>
                <w:rFonts w:hint="eastAsia" w:ascii="仿宋" w:hAnsi="仿宋" w:eastAsia="仿宋" w:cs="仿宋"/>
                <w:color w:val="000000"/>
                <w:sz w:val="24"/>
                <w:szCs w:val="24"/>
              </w:rPr>
            </w:pPr>
          </w:p>
        </w:tc>
      </w:tr>
    </w:tbl>
    <w:p w14:paraId="73D0743C">
      <w:pPr>
        <w:spacing w:line="360" w:lineRule="auto"/>
        <w:ind w:firstLine="482" w:firstLineChars="200"/>
        <w:rPr>
          <w:rFonts w:hint="eastAsia" w:ascii="仿宋" w:hAnsi="仿宋" w:eastAsia="仿宋" w:cs="仿宋"/>
          <w:b/>
          <w:sz w:val="24"/>
          <w:szCs w:val="24"/>
        </w:rPr>
      </w:pPr>
      <w:bookmarkStart w:id="318" w:name="_Toc26916"/>
      <w:bookmarkStart w:id="319" w:name="_Toc30158"/>
      <w:bookmarkStart w:id="320" w:name="_Toc30506"/>
      <w:bookmarkStart w:id="321" w:name="_Toc3654"/>
      <w:bookmarkStart w:id="322" w:name="_Toc14993"/>
      <w:r>
        <w:rPr>
          <w:rFonts w:hint="eastAsia" w:ascii="仿宋" w:hAnsi="仿宋" w:eastAsia="仿宋" w:cs="仿宋"/>
          <w:b/>
          <w:sz w:val="24"/>
          <w:szCs w:val="24"/>
        </w:rPr>
        <w:t>1.4 付款方式和发票开具方式</w:t>
      </w:r>
      <w:bookmarkEnd w:id="318"/>
      <w:bookmarkEnd w:id="319"/>
      <w:bookmarkEnd w:id="320"/>
      <w:bookmarkEnd w:id="321"/>
      <w:bookmarkEnd w:id="322"/>
    </w:p>
    <w:p w14:paraId="37AAF3E4">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1.4.1付款方式：</w:t>
      </w:r>
      <w:r>
        <w:rPr>
          <w:rFonts w:hint="eastAsia" w:ascii="仿宋" w:hAnsi="仿宋" w:eastAsia="仿宋" w:cs="仿宋"/>
          <w:sz w:val="24"/>
          <w:szCs w:val="24"/>
          <w:u w:val="single"/>
        </w:rPr>
        <w:t xml:space="preserve">                                                </w:t>
      </w:r>
      <w:r>
        <w:rPr>
          <w:rFonts w:hint="eastAsia" w:ascii="仿宋" w:hAnsi="仿宋" w:eastAsia="仿宋"/>
          <w:sz w:val="24"/>
          <w:szCs w:val="24"/>
        </w:rPr>
        <w:t>。</w:t>
      </w:r>
    </w:p>
    <w:p w14:paraId="23EE9997">
      <w:pPr>
        <w:spacing w:line="360" w:lineRule="auto"/>
        <w:ind w:firstLine="480" w:firstLineChars="200"/>
        <w:rPr>
          <w:rFonts w:hint="eastAsia" w:ascii="仿宋" w:hAnsi="仿宋" w:eastAsia="仿宋"/>
        </w:rPr>
      </w:pPr>
      <w:r>
        <w:rPr>
          <w:rFonts w:hint="eastAsia" w:ascii="仿宋" w:hAnsi="仿宋" w:eastAsia="仿宋"/>
          <w:sz w:val="24"/>
          <w:szCs w:val="24"/>
        </w:rPr>
        <w:t>1.4.2 发票开具方式：</w:t>
      </w:r>
      <w:r>
        <w:rPr>
          <w:rFonts w:hint="eastAsia" w:ascii="仿宋" w:hAnsi="仿宋" w:eastAsia="仿宋"/>
          <w:sz w:val="24"/>
          <w:szCs w:val="24"/>
          <w:u w:val="single"/>
        </w:rPr>
        <w:t xml:space="preserve">                                            </w:t>
      </w:r>
      <w:r>
        <w:rPr>
          <w:rFonts w:hint="eastAsia" w:ascii="仿宋" w:hAnsi="仿宋" w:eastAsia="仿宋"/>
          <w:sz w:val="24"/>
          <w:szCs w:val="24"/>
        </w:rPr>
        <w:t>。</w:t>
      </w:r>
    </w:p>
    <w:p w14:paraId="1E7323DA">
      <w:pPr>
        <w:spacing w:line="360" w:lineRule="auto"/>
        <w:ind w:firstLine="482" w:firstLineChars="200"/>
        <w:rPr>
          <w:rFonts w:hint="eastAsia" w:ascii="仿宋" w:hAnsi="仿宋" w:eastAsia="仿宋" w:cs="仿宋"/>
          <w:b/>
          <w:sz w:val="24"/>
          <w:szCs w:val="24"/>
        </w:rPr>
      </w:pPr>
      <w:bookmarkStart w:id="323" w:name="_Toc31421"/>
      <w:bookmarkStart w:id="324" w:name="_Toc8772"/>
      <w:bookmarkStart w:id="325" w:name="_Toc4760"/>
      <w:bookmarkStart w:id="326" w:name="_Toc11108"/>
      <w:bookmarkStart w:id="327" w:name="_Toc3625"/>
      <w:r>
        <w:rPr>
          <w:rFonts w:hint="eastAsia" w:ascii="仿宋" w:hAnsi="仿宋" w:eastAsia="仿宋" w:cs="仿宋"/>
          <w:b/>
          <w:sz w:val="24"/>
          <w:szCs w:val="24"/>
        </w:rPr>
        <w:t>1.5 履行期限、地点和方式</w:t>
      </w:r>
      <w:bookmarkEnd w:id="323"/>
      <w:bookmarkEnd w:id="324"/>
      <w:bookmarkEnd w:id="325"/>
      <w:bookmarkEnd w:id="326"/>
      <w:bookmarkEnd w:id="327"/>
    </w:p>
    <w:p w14:paraId="72BC8262">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1.5.1 履行期限：</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412E244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1.5.2 履行地点：</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1A4C1D9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 履行方式：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56C43A18">
      <w:pPr>
        <w:spacing w:line="360" w:lineRule="auto"/>
        <w:ind w:firstLine="482" w:firstLineChars="200"/>
        <w:rPr>
          <w:rFonts w:hint="eastAsia" w:ascii="仿宋" w:hAnsi="仿宋" w:eastAsia="仿宋" w:cs="仿宋"/>
          <w:b/>
          <w:sz w:val="24"/>
          <w:szCs w:val="24"/>
        </w:rPr>
      </w:pPr>
      <w:bookmarkStart w:id="328" w:name="_Toc3079"/>
      <w:bookmarkStart w:id="329" w:name="_Toc8586"/>
      <w:bookmarkStart w:id="330" w:name="_Toc24662"/>
      <w:bookmarkStart w:id="331" w:name="_Toc2375"/>
      <w:bookmarkStart w:id="332" w:name="_Toc5698"/>
      <w:r>
        <w:rPr>
          <w:rFonts w:hint="eastAsia" w:ascii="仿宋" w:hAnsi="仿宋" w:eastAsia="仿宋" w:cs="仿宋"/>
          <w:b/>
          <w:sz w:val="24"/>
          <w:szCs w:val="24"/>
        </w:rPr>
        <w:t>1.6 违约责任</w:t>
      </w:r>
      <w:bookmarkEnd w:id="328"/>
      <w:bookmarkEnd w:id="329"/>
      <w:bookmarkEnd w:id="330"/>
      <w:bookmarkEnd w:id="331"/>
      <w:bookmarkEnd w:id="332"/>
    </w:p>
    <w:p w14:paraId="5C8367C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sz w:val="24"/>
          <w:szCs w:val="24"/>
          <w:u w:val="single"/>
        </w:rPr>
        <w:t xml:space="preserve">    </w:t>
      </w:r>
      <w:r>
        <w:rPr>
          <w:rFonts w:hint="eastAsia" w:ascii="仿宋" w:hAnsi="仿宋" w:eastAsia="仿宋" w:cs="仿宋"/>
          <w:sz w:val="24"/>
          <w:szCs w:val="24"/>
        </w:rPr>
        <w:t>%计算，最高限额为本合同总价的</w:t>
      </w:r>
      <w:r>
        <w:rPr>
          <w:rFonts w:hint="eastAsia" w:ascii="仿宋" w:hAnsi="仿宋" w:eastAsia="仿宋" w:cs="仿宋"/>
          <w:sz w:val="24"/>
          <w:szCs w:val="24"/>
          <w:u w:val="single"/>
        </w:rPr>
        <w:t xml:space="preserve">     </w:t>
      </w:r>
      <w:r>
        <w:rPr>
          <w:rFonts w:hint="eastAsia" w:ascii="仿宋" w:hAnsi="仿宋" w:eastAsia="仿宋" w:cs="仿宋"/>
          <w:sz w:val="24"/>
          <w:szCs w:val="24"/>
        </w:rPr>
        <w:t>%；迟延履行的违约金计算数额达到前述最高限额之日起，甲方有权在要求乙方支付违约金的同时，书面通知乙方解除本合同；</w:t>
      </w:r>
    </w:p>
    <w:p w14:paraId="1F6AE7C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szCs w:val="24"/>
          <w:u w:val="single"/>
        </w:rPr>
        <w:t xml:space="preserve">    </w:t>
      </w:r>
      <w:r>
        <w:rPr>
          <w:rFonts w:hint="eastAsia" w:ascii="仿宋" w:hAnsi="仿宋" w:eastAsia="仿宋" w:cs="仿宋"/>
          <w:sz w:val="24"/>
          <w:szCs w:val="24"/>
        </w:rPr>
        <w:t>%计算，最高限额为本合同总价的</w:t>
      </w:r>
      <w:r>
        <w:rPr>
          <w:rFonts w:hint="eastAsia" w:ascii="仿宋" w:hAnsi="仿宋" w:eastAsia="仿宋" w:cs="仿宋"/>
          <w:sz w:val="24"/>
          <w:szCs w:val="24"/>
          <w:u w:val="single"/>
        </w:rPr>
        <w:t xml:space="preserve">     </w:t>
      </w:r>
      <w:r>
        <w:rPr>
          <w:rFonts w:hint="eastAsia" w:ascii="仿宋" w:hAnsi="仿宋" w:eastAsia="仿宋" w:cs="仿宋"/>
          <w:sz w:val="24"/>
          <w:szCs w:val="24"/>
        </w:rPr>
        <w:t>%；迟延付款的违约金计算数额达到前述最高限额之日起，乙方有权在要求甲方支付违约金的同时，书面通知甲方解除本合同；</w:t>
      </w:r>
    </w:p>
    <w:p w14:paraId="73CD3CC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5403785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1.6.4 任何一方按照前述约定要求违约方支付违约金的同时，仍有权要求违约方继续履行合同、采取补救措施，并有权按照乙方实际损失情况要求违约方赔偿损失；任何一方按照前述约定要求解除本合同的同时，仍有权要求违约方支付违约金和按照乙方实际损失情况要求违约方赔偿损失；且守约方行使的任何权利救济方式均不视为其放弃了其他法定或者约定的权利救济方式；</w:t>
      </w:r>
    </w:p>
    <w:p w14:paraId="216EB25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8D4EF7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1.6.6 如果出现政府采购监督管理部门在处理投诉事项期间，书面通知甲方暂停采购活动的情形，或者询问或质疑事项可能影响成交结果的，导致甲方中止履行合同的情形，均不视为甲方违约。</w:t>
      </w:r>
    </w:p>
    <w:p w14:paraId="1BD919BF">
      <w:pPr>
        <w:spacing w:line="360" w:lineRule="auto"/>
        <w:ind w:firstLine="482" w:firstLineChars="200"/>
        <w:rPr>
          <w:rFonts w:hint="eastAsia" w:ascii="仿宋" w:hAnsi="仿宋" w:eastAsia="仿宋" w:cs="仿宋"/>
          <w:b/>
          <w:sz w:val="24"/>
          <w:szCs w:val="24"/>
        </w:rPr>
      </w:pPr>
      <w:bookmarkStart w:id="333" w:name="_Toc18683"/>
      <w:bookmarkStart w:id="334" w:name="_Toc26807"/>
      <w:bookmarkStart w:id="335" w:name="_Toc30329"/>
      <w:bookmarkStart w:id="336" w:name="_Toc32454"/>
      <w:bookmarkStart w:id="337" w:name="_Toc9497"/>
      <w:r>
        <w:rPr>
          <w:rFonts w:hint="eastAsia" w:ascii="仿宋" w:hAnsi="仿宋" w:eastAsia="仿宋" w:cs="仿宋"/>
          <w:b/>
          <w:sz w:val="24"/>
          <w:szCs w:val="24"/>
        </w:rPr>
        <w:t>1.7 合同争议的解决</w:t>
      </w:r>
      <w:bookmarkEnd w:id="333"/>
      <w:bookmarkEnd w:id="334"/>
      <w:bookmarkEnd w:id="335"/>
      <w:bookmarkEnd w:id="336"/>
      <w:bookmarkEnd w:id="337"/>
    </w:p>
    <w:p w14:paraId="4C58D56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本合同履行过程中发生的任何争议，双方当事人均可通过和解或者调解解决；不愿和解、调解或者和解、调解不成的，可以选择下列第</w:t>
      </w:r>
      <w:r>
        <w:rPr>
          <w:rFonts w:hint="eastAsia" w:ascii="仿宋" w:hAnsi="仿宋" w:eastAsia="仿宋" w:cs="仿宋"/>
          <w:sz w:val="24"/>
          <w:szCs w:val="24"/>
          <w:u w:val="single"/>
        </w:rPr>
        <w:t xml:space="preserve"> 1.7.1 </w:t>
      </w:r>
      <w:r>
        <w:rPr>
          <w:rFonts w:hint="eastAsia" w:ascii="仿宋" w:hAnsi="仿宋" w:eastAsia="仿宋" w:cs="仿宋"/>
          <w:sz w:val="24"/>
          <w:szCs w:val="24"/>
        </w:rPr>
        <w:t>条的方式解决：</w:t>
      </w:r>
    </w:p>
    <w:p w14:paraId="5D1A18D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1.7.1 将争议提交</w:t>
      </w:r>
      <w:r>
        <w:rPr>
          <w:rFonts w:hint="eastAsia" w:ascii="仿宋" w:hAnsi="仿宋" w:eastAsia="仿宋" w:cs="仿宋"/>
          <w:sz w:val="24"/>
          <w:szCs w:val="24"/>
          <w:u w:val="single"/>
        </w:rPr>
        <w:t>（采购人所在地）</w:t>
      </w:r>
      <w:r>
        <w:rPr>
          <w:rFonts w:hint="eastAsia" w:ascii="仿宋" w:hAnsi="仿宋" w:eastAsia="仿宋" w:cs="仿宋"/>
          <w:sz w:val="24"/>
          <w:szCs w:val="24"/>
        </w:rPr>
        <w:t>仲裁委员会依申请仲裁时其现行有效的仲裁规则裁决；</w:t>
      </w:r>
    </w:p>
    <w:p w14:paraId="11510EA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1.7.2 向</w:t>
      </w:r>
      <w:r>
        <w:rPr>
          <w:rFonts w:hint="eastAsia" w:ascii="仿宋" w:hAnsi="仿宋" w:eastAsia="仿宋" w:cs="仿宋"/>
          <w:sz w:val="24"/>
          <w:szCs w:val="24"/>
          <w:u w:val="single"/>
        </w:rPr>
        <w:t xml:space="preserve">  （被告住所地、合同履行地、合同签订地、原告住所地、标的物所在地等与争议有实际联系的地点中选出的人民法院名称）</w:t>
      </w:r>
      <w:r>
        <w:rPr>
          <w:rFonts w:hint="eastAsia" w:ascii="仿宋" w:hAnsi="仿宋" w:eastAsia="仿宋" w:cs="仿宋"/>
          <w:sz w:val="24"/>
          <w:szCs w:val="24"/>
        </w:rPr>
        <w:t>人民法院起诉。</w:t>
      </w:r>
    </w:p>
    <w:p w14:paraId="24A5B57F">
      <w:pPr>
        <w:spacing w:line="360" w:lineRule="auto"/>
        <w:ind w:firstLine="482" w:firstLineChars="200"/>
        <w:rPr>
          <w:rFonts w:hint="eastAsia" w:ascii="仿宋" w:hAnsi="仿宋" w:eastAsia="仿宋" w:cs="仿宋"/>
          <w:b/>
          <w:sz w:val="24"/>
          <w:szCs w:val="24"/>
        </w:rPr>
      </w:pPr>
      <w:bookmarkStart w:id="338" w:name="_Toc23784"/>
      <w:bookmarkStart w:id="339" w:name="_Toc16417"/>
      <w:bookmarkStart w:id="340" w:name="_Toc12273"/>
      <w:bookmarkStart w:id="341" w:name="_Toc26227"/>
      <w:bookmarkStart w:id="342" w:name="_Toc15827"/>
      <w:r>
        <w:rPr>
          <w:rFonts w:hint="eastAsia" w:ascii="仿宋" w:hAnsi="仿宋" w:eastAsia="仿宋" w:cs="仿宋"/>
          <w:b/>
          <w:sz w:val="24"/>
          <w:szCs w:val="24"/>
        </w:rPr>
        <w:t>1.8 合同生效</w:t>
      </w:r>
      <w:bookmarkEnd w:id="338"/>
      <w:bookmarkEnd w:id="339"/>
      <w:bookmarkEnd w:id="340"/>
      <w:bookmarkEnd w:id="341"/>
      <w:bookmarkEnd w:id="342"/>
    </w:p>
    <w:p w14:paraId="4F00FFC3">
      <w:pPr>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本合同自双方当事人盖章或者签字时生效。</w:t>
      </w:r>
    </w:p>
    <w:p w14:paraId="64C4A05F">
      <w:pPr>
        <w:autoSpaceDE w:val="0"/>
        <w:autoSpaceDN w:val="0"/>
        <w:adjustRightInd w:val="0"/>
        <w:spacing w:line="360" w:lineRule="auto"/>
        <w:rPr>
          <w:rFonts w:hint="eastAsia" w:ascii="仿宋" w:hAnsi="仿宋" w:eastAsia="仿宋" w:cs="仿宋"/>
          <w:sz w:val="24"/>
          <w:szCs w:val="24"/>
          <w:lang w:val="zh-CN"/>
        </w:rPr>
      </w:pPr>
    </w:p>
    <w:p w14:paraId="05965029">
      <w:pPr>
        <w:pStyle w:val="22"/>
        <w:rPr>
          <w:rFonts w:hint="eastAsia" w:ascii="仿宋" w:hAnsi="仿宋" w:eastAsia="仿宋" w:cs="仿宋"/>
          <w:lang w:val="zh-CN"/>
        </w:rPr>
      </w:pPr>
    </w:p>
    <w:p w14:paraId="52226E4E">
      <w:pPr>
        <w:autoSpaceDE w:val="0"/>
        <w:autoSpaceDN w:val="0"/>
        <w:adjustRightInd w:val="0"/>
        <w:spacing w:line="360" w:lineRule="auto"/>
        <w:rPr>
          <w:rFonts w:ascii="仿宋" w:hAnsi="仿宋" w:eastAsia="仿宋" w:cs="仿宋"/>
          <w:sz w:val="24"/>
          <w:szCs w:val="24"/>
        </w:rPr>
      </w:pPr>
      <w:r>
        <w:rPr>
          <w:rFonts w:hint="eastAsia" w:ascii="仿宋" w:hAnsi="仿宋" w:eastAsia="仿宋" w:cs="仿宋"/>
          <w:b/>
          <w:sz w:val="24"/>
          <w:szCs w:val="24"/>
          <w:lang w:val="zh-CN"/>
        </w:rPr>
        <w:t>甲方</w:t>
      </w:r>
      <w:r>
        <w:rPr>
          <w:rFonts w:hint="eastAsia" w:ascii="仿宋" w:hAnsi="仿宋" w:eastAsia="仿宋" w:cs="仿宋"/>
          <w:sz w:val="24"/>
          <w:szCs w:val="24"/>
          <w:lang w:val="zh-CN"/>
        </w:rPr>
        <w:t>：</w:t>
      </w:r>
      <w:r>
        <w:rPr>
          <w:rFonts w:hint="eastAsia" w:ascii="仿宋" w:hAnsi="仿宋" w:eastAsia="仿宋" w:cs="仿宋"/>
          <w:sz w:val="24"/>
          <w:szCs w:val="24"/>
        </w:rPr>
        <w:t xml:space="preserve">                                  </w:t>
      </w:r>
      <w:r>
        <w:rPr>
          <w:rFonts w:hint="eastAsia" w:ascii="仿宋" w:hAnsi="仿宋" w:eastAsia="仿宋" w:cs="仿宋"/>
          <w:b/>
          <w:sz w:val="24"/>
          <w:szCs w:val="24"/>
          <w:lang w:val="zh-CN"/>
        </w:rPr>
        <w:t>乙方</w:t>
      </w:r>
      <w:r>
        <w:rPr>
          <w:rFonts w:hint="eastAsia" w:ascii="仿宋" w:hAnsi="仿宋" w:eastAsia="仿宋" w:cs="仿宋"/>
          <w:sz w:val="24"/>
          <w:szCs w:val="24"/>
          <w:lang w:val="zh-CN"/>
        </w:rPr>
        <w:t>：</w:t>
      </w:r>
    </w:p>
    <w:p w14:paraId="30073316">
      <w:pPr>
        <w:autoSpaceDE w:val="0"/>
        <w:autoSpaceDN w:val="0"/>
        <w:adjustRightInd w:val="0"/>
        <w:spacing w:line="360" w:lineRule="auto"/>
        <w:rPr>
          <w:rFonts w:hint="eastAsia" w:ascii="仿宋" w:hAnsi="仿宋" w:eastAsia="仿宋" w:cs="仿宋"/>
          <w:sz w:val="24"/>
          <w:szCs w:val="24"/>
          <w:lang w:val="zh-CN"/>
        </w:rPr>
      </w:pPr>
      <w:r>
        <w:rPr>
          <w:rFonts w:hint="eastAsia" w:ascii="仿宋" w:hAnsi="仿宋" w:eastAsia="仿宋"/>
          <w:sz w:val="24"/>
          <w:szCs w:val="24"/>
          <w:lang w:val="zh-CN"/>
        </w:rPr>
        <w:t>统一社会信用代码：</w:t>
      </w:r>
      <w:r>
        <w:rPr>
          <w:rFonts w:hint="eastAsia" w:ascii="仿宋" w:hAnsi="仿宋" w:eastAsia="仿宋" w:cs="仿宋"/>
          <w:sz w:val="24"/>
          <w:szCs w:val="24"/>
          <w:lang w:val="zh-CN"/>
        </w:rPr>
        <w:t xml:space="preserve">                      </w:t>
      </w:r>
      <w:r>
        <w:rPr>
          <w:rFonts w:hint="eastAsia" w:ascii="仿宋" w:hAnsi="仿宋" w:eastAsia="仿宋"/>
          <w:sz w:val="24"/>
          <w:szCs w:val="24"/>
          <w:lang w:val="zh-CN"/>
        </w:rPr>
        <w:t>统一社会信用代码或身份证号码：</w:t>
      </w:r>
      <w:r>
        <w:rPr>
          <w:rFonts w:hint="eastAsia" w:ascii="仿宋" w:hAnsi="仿宋" w:eastAsia="仿宋" w:cs="仿宋"/>
          <w:sz w:val="24"/>
          <w:szCs w:val="24"/>
          <w:lang w:val="zh-CN"/>
        </w:rPr>
        <w:t xml:space="preserve"> </w:t>
      </w:r>
    </w:p>
    <w:p w14:paraId="6789A426">
      <w:pPr>
        <w:autoSpaceDE w:val="0"/>
        <w:autoSpaceDN w:val="0"/>
        <w:adjustRightInd w:val="0"/>
        <w:spacing w:line="360" w:lineRule="auto"/>
        <w:rPr>
          <w:rFonts w:hint="eastAsia" w:ascii="仿宋" w:hAnsi="仿宋" w:eastAsia="仿宋" w:cs="仿宋"/>
          <w:sz w:val="24"/>
          <w:szCs w:val="24"/>
          <w:lang w:val="zh-CN"/>
        </w:rPr>
      </w:pPr>
    </w:p>
    <w:p w14:paraId="72544ED7">
      <w:pPr>
        <w:autoSpaceDE w:val="0"/>
        <w:autoSpaceDN w:val="0"/>
        <w:adjustRightInd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住所：                                   住所：</w:t>
      </w:r>
    </w:p>
    <w:p w14:paraId="05DC5152">
      <w:pPr>
        <w:autoSpaceDE w:val="0"/>
        <w:autoSpaceDN w:val="0"/>
        <w:adjustRightInd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法定代表人或                             法定代表人或</w:t>
      </w:r>
    </w:p>
    <w:p w14:paraId="4D00C760">
      <w:pPr>
        <w:autoSpaceDE w:val="0"/>
        <w:autoSpaceDN w:val="0"/>
        <w:adjustRightInd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 xml:space="preserve">授权代表（签字）：                        授权代表（签字）: </w:t>
      </w:r>
    </w:p>
    <w:p w14:paraId="03CA41CB">
      <w:pPr>
        <w:autoSpaceDE w:val="0"/>
        <w:autoSpaceDN w:val="0"/>
        <w:adjustRightInd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 xml:space="preserve">联系人：                                 联系人：   </w:t>
      </w:r>
    </w:p>
    <w:p w14:paraId="6FFE54DD">
      <w:pPr>
        <w:autoSpaceDE w:val="0"/>
        <w:autoSpaceDN w:val="0"/>
        <w:adjustRightInd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邮政编码：                               邮政编码：</w:t>
      </w:r>
    </w:p>
    <w:p w14:paraId="66F23B7F">
      <w:pPr>
        <w:autoSpaceDE w:val="0"/>
        <w:autoSpaceDN w:val="0"/>
        <w:adjustRightInd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 xml:space="preserve">电话:                                    电话: </w:t>
      </w:r>
    </w:p>
    <w:p w14:paraId="4C5EBD48">
      <w:pPr>
        <w:autoSpaceDE w:val="0"/>
        <w:autoSpaceDN w:val="0"/>
        <w:adjustRightInd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传真:                                    传真:</w:t>
      </w:r>
    </w:p>
    <w:p w14:paraId="0CD03424">
      <w:pPr>
        <w:autoSpaceDE w:val="0"/>
        <w:autoSpaceDN w:val="0"/>
        <w:adjustRightInd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开户银行：                               开户银行： </w:t>
      </w:r>
    </w:p>
    <w:p w14:paraId="086BC255">
      <w:pPr>
        <w:autoSpaceDE w:val="0"/>
        <w:autoSpaceDN w:val="0"/>
        <w:adjustRightInd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开户名称：                               开户名称： </w:t>
      </w:r>
    </w:p>
    <w:p w14:paraId="0305422A">
      <w:pPr>
        <w:autoSpaceDE w:val="0"/>
        <w:autoSpaceDN w:val="0"/>
        <w:adjustRightInd w:val="0"/>
        <w:spacing w:line="360" w:lineRule="auto"/>
        <w:rPr>
          <w:rFonts w:hint="eastAsia" w:ascii="仿宋" w:hAnsi="仿宋" w:eastAsia="仿宋" w:cs="仿宋"/>
          <w:sz w:val="24"/>
          <w:szCs w:val="24"/>
        </w:rPr>
      </w:pPr>
      <w:r>
        <w:rPr>
          <w:rFonts w:hint="eastAsia" w:ascii="仿宋" w:hAnsi="仿宋" w:eastAsia="仿宋" w:cs="仿宋"/>
          <w:sz w:val="24"/>
          <w:szCs w:val="24"/>
        </w:rPr>
        <w:t>开户账号：</w:t>
      </w:r>
      <w:r>
        <w:rPr>
          <w:rFonts w:hint="eastAsia" w:ascii="仿宋" w:hAnsi="仿宋" w:eastAsia="仿宋" w:cs="仿宋"/>
          <w:sz w:val="24"/>
          <w:szCs w:val="24"/>
          <w:lang w:val="zh-CN"/>
        </w:rPr>
        <w:t xml:space="preserve">                               </w:t>
      </w:r>
      <w:r>
        <w:rPr>
          <w:rFonts w:hint="eastAsia" w:ascii="仿宋" w:hAnsi="仿宋" w:eastAsia="仿宋" w:cs="仿宋"/>
          <w:sz w:val="24"/>
          <w:szCs w:val="24"/>
        </w:rPr>
        <w:t>开户账号：</w:t>
      </w:r>
    </w:p>
    <w:p w14:paraId="6AD263A0">
      <w:pPr>
        <w:pStyle w:val="45"/>
        <w:spacing w:line="360" w:lineRule="auto"/>
        <w:ind w:firstLine="200"/>
        <w:jc w:val="center"/>
        <w:rPr>
          <w:rFonts w:hint="eastAsia" w:ascii="仿宋" w:hAnsi="仿宋" w:eastAsia="仿宋" w:cs="仿宋"/>
          <w:b/>
          <w:szCs w:val="24"/>
        </w:rPr>
        <w:sectPr>
          <w:pgSz w:w="11906" w:h="16838"/>
          <w:pgMar w:top="1440" w:right="1800" w:bottom="1440" w:left="1800" w:header="851" w:footer="851" w:gutter="0"/>
          <w:cols w:space="720" w:num="1"/>
          <w:docGrid w:linePitch="312" w:charSpace="0"/>
        </w:sectPr>
      </w:pPr>
      <w:bookmarkStart w:id="343" w:name="_Toc331685783"/>
    </w:p>
    <w:p w14:paraId="1EF76D56">
      <w:pPr>
        <w:pStyle w:val="45"/>
        <w:spacing w:line="360" w:lineRule="auto"/>
        <w:ind w:firstLine="200"/>
        <w:jc w:val="center"/>
        <w:rPr>
          <w:rFonts w:hint="eastAsia" w:ascii="仿宋" w:hAnsi="仿宋" w:eastAsia="仿宋" w:cs="仿宋"/>
          <w:b/>
          <w:szCs w:val="24"/>
        </w:rPr>
      </w:pPr>
      <w:r>
        <w:rPr>
          <w:rFonts w:hint="eastAsia" w:ascii="仿宋" w:hAnsi="仿宋" w:eastAsia="仿宋" w:cs="仿宋"/>
          <w:b/>
          <w:szCs w:val="24"/>
        </w:rPr>
        <w:t>第二部分 合同一般条款</w:t>
      </w:r>
      <w:bookmarkEnd w:id="343"/>
    </w:p>
    <w:p w14:paraId="1ADAAAF9">
      <w:pPr>
        <w:spacing w:line="360" w:lineRule="auto"/>
        <w:ind w:firstLine="482" w:firstLineChars="200"/>
        <w:rPr>
          <w:rFonts w:hint="eastAsia" w:ascii="仿宋" w:hAnsi="仿宋" w:eastAsia="仿宋" w:cs="仿宋"/>
          <w:b/>
          <w:sz w:val="24"/>
          <w:szCs w:val="24"/>
        </w:rPr>
      </w:pPr>
      <w:bookmarkStart w:id="344" w:name="_Toc19680"/>
      <w:bookmarkStart w:id="345" w:name="_Toc14021"/>
      <w:bookmarkStart w:id="346" w:name="_Ref467378463"/>
      <w:bookmarkStart w:id="347" w:name="_Toc31297"/>
      <w:bookmarkStart w:id="348" w:name="_Ref467379214"/>
      <w:bookmarkStart w:id="349" w:name="_Ref467379101"/>
      <w:bookmarkStart w:id="350" w:name="_Ref467378404"/>
      <w:bookmarkStart w:id="351" w:name="_Ref467379225"/>
      <w:bookmarkStart w:id="352" w:name="_Ref467379205"/>
      <w:bookmarkStart w:id="353" w:name="_Ref467378499"/>
      <w:bookmarkStart w:id="354" w:name="_Toc487900349"/>
      <w:bookmarkStart w:id="355" w:name="_Toc279701240"/>
      <w:bookmarkStart w:id="356" w:name="_Ref467379094"/>
      <w:bookmarkStart w:id="357" w:name="_Toc259093669"/>
      <w:bookmarkStart w:id="358" w:name="_Toc25079"/>
      <w:bookmarkStart w:id="359" w:name="_Ref467379195"/>
      <w:bookmarkStart w:id="360" w:name="_Ref467379109"/>
      <w:bookmarkStart w:id="361" w:name="_Toc5228"/>
      <w:r>
        <w:rPr>
          <w:rFonts w:hint="eastAsia" w:ascii="仿宋" w:hAnsi="仿宋" w:eastAsia="仿宋" w:cs="仿宋"/>
          <w:b/>
          <w:sz w:val="24"/>
          <w:szCs w:val="24"/>
        </w:rPr>
        <w:t>2.1 定义</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76AA65C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本合同中的下列词语应按以下内容进行解释：</w:t>
      </w:r>
    </w:p>
    <w:p w14:paraId="22CA2C7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2.1.1 “合同”系指采购人和中标人签订的载明双方当事人所达成的协议，并包括所有的附件、附录和构成合同的其他文件。</w:t>
      </w:r>
    </w:p>
    <w:p w14:paraId="247795B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2.1.2 “合同价”系指根据合同约定，中标人在完全履行合同义务后，采购人应支付给中标人的价格。</w:t>
      </w:r>
    </w:p>
    <w:p w14:paraId="3A03510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2.1.3 “服务”系指中标人根据合同约定应向采购人履行的除货物和工程以外的其他政府采购对象，包括采购人自身需要的服务和向社会公众提供的公共服务。</w:t>
      </w:r>
    </w:p>
    <w:p w14:paraId="4E25E800">
      <w:pPr>
        <w:spacing w:line="360" w:lineRule="auto"/>
        <w:ind w:firstLine="480" w:firstLineChars="200"/>
        <w:rPr>
          <w:rFonts w:hint="eastAsia" w:ascii="仿宋" w:hAnsi="仿宋" w:eastAsia="仿宋" w:cs="仿宋"/>
          <w:sz w:val="24"/>
          <w:szCs w:val="24"/>
        </w:rPr>
      </w:pPr>
      <w:bookmarkStart w:id="362" w:name="_Ref467378840"/>
      <w:r>
        <w:rPr>
          <w:rFonts w:hint="eastAsia" w:ascii="仿宋" w:hAnsi="仿宋" w:eastAsia="仿宋" w:cs="仿宋"/>
          <w:sz w:val="24"/>
          <w:szCs w:val="24"/>
        </w:rPr>
        <w:t>2.1.4 “甲方”系指与中标人签署合同的采购人</w:t>
      </w:r>
      <w:bookmarkEnd w:id="362"/>
      <w:r>
        <w:rPr>
          <w:rFonts w:hint="eastAsia" w:ascii="仿宋" w:hAnsi="仿宋" w:eastAsia="仿宋" w:cs="仿宋"/>
          <w:sz w:val="24"/>
          <w:szCs w:val="24"/>
        </w:rPr>
        <w:t>；采购人委托采购代理机构代表其与乙方签订合同的，采购人的授权委托书作为合同附件。</w:t>
      </w:r>
    </w:p>
    <w:p w14:paraId="60214045">
      <w:pPr>
        <w:spacing w:line="360" w:lineRule="auto"/>
        <w:ind w:firstLine="480" w:firstLineChars="200"/>
        <w:rPr>
          <w:rFonts w:hint="eastAsia" w:ascii="仿宋" w:hAnsi="仿宋" w:eastAsia="仿宋" w:cs="仿宋"/>
          <w:sz w:val="24"/>
          <w:szCs w:val="24"/>
        </w:rPr>
      </w:pPr>
      <w:bookmarkStart w:id="363" w:name="_Ref467379400"/>
      <w:r>
        <w:rPr>
          <w:rFonts w:hint="eastAsia" w:ascii="仿宋" w:hAnsi="仿宋" w:eastAsia="仿宋" w:cs="仿宋"/>
          <w:sz w:val="24"/>
          <w:szCs w:val="24"/>
        </w:rPr>
        <w:t>2.1.5 “乙方”系指根据合同约定提供服务的中标人</w:t>
      </w:r>
      <w:bookmarkEnd w:id="363"/>
      <w:r>
        <w:rPr>
          <w:rFonts w:hint="eastAsia" w:ascii="仿宋" w:hAnsi="仿宋" w:eastAsia="仿宋" w:cs="仿宋"/>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7D54606">
      <w:pPr>
        <w:spacing w:line="360" w:lineRule="auto"/>
        <w:ind w:firstLine="480" w:firstLineChars="200"/>
        <w:rPr>
          <w:rFonts w:hint="eastAsia" w:ascii="仿宋" w:hAnsi="仿宋" w:eastAsia="仿宋" w:cs="仿宋"/>
          <w:sz w:val="24"/>
          <w:szCs w:val="24"/>
        </w:rPr>
      </w:pPr>
      <w:bookmarkStart w:id="364" w:name="_Ref467379436"/>
      <w:r>
        <w:rPr>
          <w:rFonts w:hint="eastAsia" w:ascii="仿宋" w:hAnsi="仿宋" w:eastAsia="仿宋" w:cs="仿宋"/>
          <w:sz w:val="24"/>
          <w:szCs w:val="24"/>
        </w:rPr>
        <w:t>2.1.6 “现场”系指合同约定提供服务的地点。</w:t>
      </w:r>
      <w:bookmarkEnd w:id="364"/>
    </w:p>
    <w:p w14:paraId="6B5ADD54">
      <w:pPr>
        <w:spacing w:line="360" w:lineRule="auto"/>
        <w:ind w:firstLine="482" w:firstLineChars="200"/>
        <w:rPr>
          <w:rFonts w:hint="eastAsia" w:ascii="仿宋" w:hAnsi="仿宋" w:eastAsia="仿宋" w:cs="仿宋"/>
          <w:b/>
          <w:sz w:val="24"/>
          <w:szCs w:val="24"/>
        </w:rPr>
      </w:pPr>
      <w:bookmarkStart w:id="365" w:name="_Toc487900350"/>
      <w:bookmarkStart w:id="366" w:name="_Toc19539"/>
      <w:bookmarkStart w:id="367" w:name="_Toc279701241"/>
      <w:bookmarkStart w:id="368" w:name="_Toc23289"/>
      <w:bookmarkStart w:id="369" w:name="_Toc31402"/>
      <w:bookmarkStart w:id="370" w:name="_Toc259093670"/>
      <w:bookmarkStart w:id="371" w:name="_Toc3769"/>
      <w:bookmarkStart w:id="372" w:name="_Toc16752"/>
      <w:r>
        <w:rPr>
          <w:rFonts w:hint="eastAsia" w:ascii="仿宋" w:hAnsi="仿宋" w:eastAsia="仿宋" w:cs="仿宋"/>
          <w:b/>
          <w:sz w:val="24"/>
          <w:szCs w:val="24"/>
        </w:rPr>
        <w:t>2.2 技术规范</w:t>
      </w:r>
      <w:bookmarkEnd w:id="365"/>
      <w:bookmarkEnd w:id="366"/>
      <w:bookmarkEnd w:id="367"/>
      <w:bookmarkEnd w:id="368"/>
      <w:bookmarkEnd w:id="369"/>
      <w:bookmarkEnd w:id="370"/>
      <w:bookmarkEnd w:id="371"/>
      <w:bookmarkEnd w:id="372"/>
    </w:p>
    <w:p w14:paraId="176B232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33B14D2">
      <w:pPr>
        <w:spacing w:line="360" w:lineRule="auto"/>
        <w:ind w:firstLine="482" w:firstLineChars="200"/>
        <w:rPr>
          <w:rFonts w:hint="eastAsia" w:ascii="仿宋" w:hAnsi="仿宋" w:eastAsia="仿宋" w:cs="仿宋"/>
          <w:b/>
          <w:sz w:val="24"/>
          <w:szCs w:val="24"/>
        </w:rPr>
      </w:pPr>
      <w:bookmarkStart w:id="373" w:name="_Toc487900351"/>
      <w:bookmarkStart w:id="374" w:name="_Toc27945"/>
      <w:bookmarkStart w:id="375" w:name="_Toc279701242"/>
      <w:bookmarkStart w:id="376" w:name="_Toc9161"/>
      <w:bookmarkStart w:id="377" w:name="_Toc259093671"/>
      <w:bookmarkStart w:id="378" w:name="_Toc13673"/>
      <w:bookmarkStart w:id="379" w:name="_Toc12412"/>
      <w:r>
        <w:rPr>
          <w:rFonts w:hint="eastAsia" w:ascii="仿宋" w:hAnsi="仿宋" w:eastAsia="仿宋" w:cs="仿宋"/>
          <w:b/>
          <w:sz w:val="24"/>
          <w:szCs w:val="24"/>
        </w:rPr>
        <w:t>2.3 知识产权</w:t>
      </w:r>
      <w:bookmarkEnd w:id="373"/>
      <w:bookmarkEnd w:id="374"/>
      <w:bookmarkEnd w:id="375"/>
      <w:bookmarkEnd w:id="376"/>
      <w:bookmarkEnd w:id="377"/>
      <w:bookmarkEnd w:id="378"/>
      <w:bookmarkEnd w:id="379"/>
    </w:p>
    <w:p w14:paraId="65AA066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7211652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2.3.2 合同涉及技术成果的归属和收益的分成办法的，详见</w:t>
      </w:r>
      <w:r>
        <w:rPr>
          <w:rFonts w:hint="eastAsia" w:ascii="仿宋" w:hAnsi="仿宋" w:eastAsia="仿宋" w:cs="仿宋"/>
          <w:b/>
          <w:i/>
          <w:sz w:val="24"/>
          <w:szCs w:val="24"/>
          <w:u w:val="single"/>
        </w:rPr>
        <w:t>合同专用条款</w:t>
      </w:r>
      <w:r>
        <w:rPr>
          <w:rFonts w:hint="eastAsia" w:ascii="仿宋" w:hAnsi="仿宋" w:eastAsia="仿宋" w:cs="仿宋"/>
          <w:sz w:val="24"/>
          <w:szCs w:val="24"/>
        </w:rPr>
        <w:t>。</w:t>
      </w:r>
    </w:p>
    <w:p w14:paraId="3358B7B4">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2.4 履约检查和问题反馈</w:t>
      </w:r>
    </w:p>
    <w:p w14:paraId="427CED2A">
      <w:pPr>
        <w:spacing w:line="360" w:lineRule="auto"/>
        <w:ind w:firstLine="480" w:firstLineChars="200"/>
        <w:rPr>
          <w:rFonts w:hint="eastAsia" w:ascii="仿宋" w:hAnsi="仿宋" w:eastAsia="仿宋" w:cs="仿宋"/>
          <w:sz w:val="24"/>
          <w:szCs w:val="24"/>
        </w:rPr>
      </w:pPr>
      <w:bookmarkStart w:id="380" w:name="_Ref467379657"/>
      <w:r>
        <w:rPr>
          <w:rFonts w:hint="eastAsia" w:ascii="仿宋" w:hAnsi="仿宋" w:eastAsia="仿宋" w:cs="仿宋"/>
          <w:sz w:val="24"/>
          <w:szCs w:val="24"/>
        </w:rPr>
        <w:t>2.4.1</w:t>
      </w:r>
      <w:bookmarkEnd w:id="380"/>
      <w:bookmarkStart w:id="381" w:name="_Toc186431854"/>
      <w:bookmarkStart w:id="382" w:name="_Toc279701247"/>
      <w:bookmarkStart w:id="383" w:name="_Toc487900357"/>
      <w:bookmarkStart w:id="384" w:name="_Ref467379807"/>
      <w:bookmarkStart w:id="385" w:name="_Ref467379793"/>
      <w:bookmarkStart w:id="386" w:name="_Toc259093676"/>
      <w:r>
        <w:rPr>
          <w:rFonts w:hint="eastAsia" w:ascii="仿宋" w:hAnsi="仿宋" w:eastAsia="仿宋" w:cs="仿宋"/>
          <w:sz w:val="24"/>
          <w:szCs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745678C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2.4.2 合同履行期间，甲方有权将履行过程中出现的问题反馈给乙方，双方当事人应以书面形式约定需要完善和改进的内容</w:t>
      </w:r>
      <w:bookmarkEnd w:id="381"/>
      <w:bookmarkStart w:id="387" w:name="_Toc186431855"/>
      <w:r>
        <w:rPr>
          <w:rFonts w:hint="eastAsia" w:ascii="仿宋" w:hAnsi="仿宋" w:eastAsia="仿宋" w:cs="仿宋"/>
          <w:sz w:val="24"/>
          <w:szCs w:val="24"/>
        </w:rPr>
        <w:t>。</w:t>
      </w:r>
    </w:p>
    <w:bookmarkEnd w:id="387"/>
    <w:p w14:paraId="4E3F3EF5">
      <w:pPr>
        <w:spacing w:line="360" w:lineRule="auto"/>
        <w:ind w:firstLine="482" w:firstLineChars="200"/>
        <w:rPr>
          <w:rFonts w:hint="eastAsia" w:ascii="仿宋" w:hAnsi="仿宋" w:eastAsia="仿宋" w:cs="仿宋"/>
          <w:b/>
          <w:sz w:val="24"/>
          <w:szCs w:val="24"/>
        </w:rPr>
      </w:pPr>
      <w:bookmarkStart w:id="388" w:name="_Toc32670"/>
      <w:bookmarkStart w:id="389" w:name="_Toc22011"/>
      <w:bookmarkStart w:id="390" w:name="_Toc31233"/>
      <w:bookmarkStart w:id="391" w:name="_Toc15447"/>
      <w:bookmarkStart w:id="392" w:name="_Toc26555"/>
      <w:r>
        <w:rPr>
          <w:rFonts w:hint="eastAsia" w:ascii="仿宋" w:hAnsi="仿宋" w:eastAsia="仿宋" w:cs="仿宋"/>
          <w:b/>
          <w:sz w:val="24"/>
          <w:szCs w:val="24"/>
        </w:rPr>
        <w:t>2.5 结算方式和付款条件</w:t>
      </w:r>
      <w:bookmarkEnd w:id="382"/>
      <w:bookmarkEnd w:id="383"/>
      <w:bookmarkEnd w:id="384"/>
      <w:bookmarkEnd w:id="385"/>
      <w:bookmarkEnd w:id="386"/>
      <w:bookmarkEnd w:id="388"/>
      <w:bookmarkEnd w:id="389"/>
      <w:bookmarkEnd w:id="390"/>
      <w:bookmarkEnd w:id="391"/>
      <w:bookmarkEnd w:id="392"/>
    </w:p>
    <w:p w14:paraId="3E092BD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详见</w:t>
      </w:r>
      <w:r>
        <w:rPr>
          <w:rFonts w:hint="eastAsia" w:ascii="仿宋" w:hAnsi="仿宋" w:eastAsia="仿宋" w:cs="仿宋"/>
          <w:b/>
          <w:i/>
          <w:sz w:val="24"/>
          <w:szCs w:val="24"/>
          <w:u w:val="single"/>
        </w:rPr>
        <w:t>合同专用条款</w:t>
      </w:r>
      <w:r>
        <w:rPr>
          <w:rFonts w:hint="eastAsia" w:ascii="仿宋" w:hAnsi="仿宋" w:eastAsia="仿宋" w:cs="仿宋"/>
          <w:sz w:val="24"/>
          <w:szCs w:val="24"/>
        </w:rPr>
        <w:t>。</w:t>
      </w:r>
    </w:p>
    <w:p w14:paraId="180EF4FF">
      <w:pPr>
        <w:spacing w:line="360" w:lineRule="auto"/>
        <w:ind w:firstLine="482" w:firstLineChars="200"/>
        <w:rPr>
          <w:rFonts w:hint="eastAsia" w:ascii="仿宋" w:hAnsi="仿宋" w:eastAsia="仿宋" w:cs="仿宋"/>
          <w:b/>
          <w:sz w:val="24"/>
          <w:szCs w:val="24"/>
        </w:rPr>
      </w:pPr>
      <w:bookmarkStart w:id="393" w:name="_Toc487900358"/>
      <w:bookmarkStart w:id="394" w:name="_Toc279701248"/>
      <w:bookmarkStart w:id="395" w:name="_Ref467379863"/>
      <w:bookmarkStart w:id="396" w:name="_Ref467379923"/>
      <w:bookmarkStart w:id="397" w:name="_Ref467379852"/>
      <w:bookmarkStart w:id="398" w:name="_Toc259093677"/>
      <w:bookmarkStart w:id="399" w:name="_Toc30507"/>
      <w:bookmarkStart w:id="400" w:name="_Toc13154"/>
      <w:bookmarkStart w:id="401" w:name="_Toc16163"/>
      <w:bookmarkStart w:id="402" w:name="_Toc13467"/>
      <w:bookmarkStart w:id="403" w:name="_Toc18990"/>
      <w:r>
        <w:rPr>
          <w:rFonts w:hint="eastAsia" w:ascii="仿宋" w:hAnsi="仿宋" w:eastAsia="仿宋" w:cs="仿宋"/>
          <w:b/>
          <w:sz w:val="24"/>
          <w:szCs w:val="24"/>
        </w:rPr>
        <w:t>2.6 技术资料</w:t>
      </w:r>
      <w:bookmarkEnd w:id="393"/>
      <w:bookmarkEnd w:id="394"/>
      <w:bookmarkEnd w:id="395"/>
      <w:bookmarkEnd w:id="396"/>
      <w:bookmarkEnd w:id="397"/>
      <w:bookmarkEnd w:id="398"/>
      <w:r>
        <w:rPr>
          <w:rFonts w:hint="eastAsia" w:ascii="仿宋" w:hAnsi="仿宋" w:eastAsia="仿宋" w:cs="仿宋"/>
          <w:b/>
          <w:sz w:val="24"/>
          <w:szCs w:val="24"/>
        </w:rPr>
        <w:t>和保密义务</w:t>
      </w:r>
      <w:bookmarkEnd w:id="399"/>
      <w:bookmarkEnd w:id="400"/>
      <w:bookmarkEnd w:id="401"/>
      <w:bookmarkEnd w:id="402"/>
      <w:bookmarkEnd w:id="403"/>
    </w:p>
    <w:p w14:paraId="027207C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2.6.1 乙方有权依据合同约定和项目需要，向甲方了解有关情况，调阅有关资料等，甲方应予积极配合；</w:t>
      </w:r>
    </w:p>
    <w:p w14:paraId="29E4AC7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2.6.2 乙方有义务妥善保管和保护由甲方提供的前款信息和资料等；</w:t>
      </w:r>
    </w:p>
    <w:p w14:paraId="52BF574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7C1A660">
      <w:pPr>
        <w:spacing w:line="360" w:lineRule="auto"/>
        <w:ind w:firstLine="482" w:firstLineChars="200"/>
        <w:rPr>
          <w:rFonts w:hint="eastAsia" w:ascii="仿宋" w:hAnsi="仿宋" w:eastAsia="仿宋" w:cs="仿宋"/>
          <w:b/>
          <w:sz w:val="24"/>
          <w:szCs w:val="24"/>
        </w:rPr>
      </w:pPr>
      <w:bookmarkStart w:id="404" w:name="_Toc19069"/>
      <w:bookmarkStart w:id="405" w:name="_Toc487900362"/>
      <w:bookmarkStart w:id="406" w:name="_Toc259093681"/>
      <w:bookmarkStart w:id="407" w:name="_Toc279701252"/>
      <w:r>
        <w:rPr>
          <w:rFonts w:hint="eastAsia" w:ascii="仿宋" w:hAnsi="仿宋" w:eastAsia="仿宋" w:cs="仿宋"/>
          <w:b/>
          <w:sz w:val="24"/>
          <w:szCs w:val="24"/>
        </w:rPr>
        <w:t>2.7 质量保证</w:t>
      </w:r>
      <w:bookmarkEnd w:id="404"/>
    </w:p>
    <w:p w14:paraId="5389EC8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2.7.1 乙方应建立和完善履行合同的内部质量保证体系，并提供相关内部规章制度给甲方，以便甲方进行监督检查；</w:t>
      </w:r>
    </w:p>
    <w:p w14:paraId="6295C6F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2.7.2 乙方应保证履行合同的人员数量和素质、软件和硬件设备的配置、场地、环境和设施等满足全面履行合同的要求，并应接受甲方的监督检查。</w:t>
      </w:r>
    </w:p>
    <w:p w14:paraId="3DD68CE2">
      <w:pPr>
        <w:spacing w:line="360" w:lineRule="auto"/>
        <w:ind w:firstLine="482" w:firstLineChars="200"/>
        <w:rPr>
          <w:rFonts w:hint="eastAsia" w:ascii="仿宋" w:hAnsi="仿宋" w:eastAsia="仿宋" w:cs="仿宋"/>
          <w:b/>
          <w:sz w:val="24"/>
          <w:szCs w:val="24"/>
        </w:rPr>
      </w:pPr>
      <w:bookmarkStart w:id="408" w:name="_Toc22267"/>
      <w:r>
        <w:rPr>
          <w:rFonts w:hint="eastAsia" w:ascii="仿宋" w:hAnsi="仿宋" w:eastAsia="仿宋" w:cs="仿宋"/>
          <w:b/>
          <w:sz w:val="24"/>
          <w:szCs w:val="24"/>
        </w:rPr>
        <w:t>2.8 延迟</w:t>
      </w:r>
      <w:bookmarkEnd w:id="405"/>
      <w:bookmarkEnd w:id="406"/>
      <w:bookmarkEnd w:id="407"/>
      <w:r>
        <w:rPr>
          <w:rFonts w:hint="eastAsia" w:ascii="仿宋" w:hAnsi="仿宋" w:eastAsia="仿宋" w:cs="仿宋"/>
          <w:b/>
          <w:sz w:val="24"/>
          <w:szCs w:val="24"/>
        </w:rPr>
        <w:t>履行</w:t>
      </w:r>
      <w:bookmarkEnd w:id="408"/>
    </w:p>
    <w:p w14:paraId="4BB8FED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16E8132A">
      <w:pPr>
        <w:spacing w:line="360" w:lineRule="auto"/>
        <w:ind w:firstLine="482" w:firstLineChars="200"/>
        <w:rPr>
          <w:rFonts w:hint="eastAsia" w:ascii="仿宋" w:hAnsi="仿宋" w:eastAsia="仿宋" w:cs="仿宋"/>
          <w:b/>
          <w:sz w:val="24"/>
          <w:szCs w:val="24"/>
        </w:rPr>
      </w:pPr>
      <w:bookmarkStart w:id="409" w:name="_Toc10611"/>
      <w:bookmarkStart w:id="410" w:name="_Toc279701254"/>
      <w:bookmarkStart w:id="411" w:name="_Ref467378121"/>
      <w:bookmarkStart w:id="412" w:name="_Toc259093683"/>
      <w:bookmarkStart w:id="413" w:name="_Toc487900364"/>
      <w:r>
        <w:rPr>
          <w:rFonts w:hint="eastAsia" w:ascii="仿宋" w:hAnsi="仿宋" w:eastAsia="仿宋" w:cs="仿宋"/>
          <w:b/>
          <w:sz w:val="24"/>
          <w:szCs w:val="24"/>
        </w:rPr>
        <w:t>2.9 合同变更</w:t>
      </w:r>
      <w:bookmarkEnd w:id="409"/>
    </w:p>
    <w:p w14:paraId="178A6FA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2.9.1 双方当事人协商一致，可以签订书面补充合同的形式变更合同，但不得违背采购文件确定的事项，且如果系追加与合同标的相同的服务的，那么所有补充合同的采购金额不得超过原合同价的10%；</w:t>
      </w:r>
    </w:p>
    <w:p w14:paraId="4FEC0A1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2.9.2 合同继续履行将损害国家利益和社会公共利益的，双方当事人应当以书面形式变更合同。有过错的一方应当承担赔偿责任，双方当事人都有过错的，各自承担相应的责任。</w:t>
      </w:r>
      <w:bookmarkStart w:id="414" w:name="_Toc259093688"/>
      <w:bookmarkStart w:id="415" w:name="_Toc279701259"/>
      <w:bookmarkStart w:id="416" w:name="_Toc487900369"/>
    </w:p>
    <w:p w14:paraId="69F56DD0">
      <w:pPr>
        <w:spacing w:line="360" w:lineRule="auto"/>
        <w:ind w:firstLine="482" w:firstLineChars="200"/>
        <w:rPr>
          <w:rFonts w:hint="eastAsia" w:ascii="仿宋" w:hAnsi="仿宋" w:eastAsia="仿宋" w:cs="仿宋"/>
          <w:b/>
          <w:sz w:val="24"/>
          <w:szCs w:val="24"/>
        </w:rPr>
      </w:pPr>
      <w:bookmarkStart w:id="417" w:name="_Toc21830"/>
      <w:bookmarkStart w:id="418" w:name="_Toc42"/>
      <w:bookmarkStart w:id="419" w:name="_Toc10663"/>
      <w:bookmarkStart w:id="420" w:name="_Toc23368"/>
      <w:bookmarkStart w:id="421" w:name="_Toc26689"/>
      <w:r>
        <w:rPr>
          <w:rFonts w:hint="eastAsia" w:ascii="仿宋" w:hAnsi="仿宋" w:eastAsia="仿宋" w:cs="仿宋"/>
          <w:b/>
          <w:sz w:val="24"/>
          <w:szCs w:val="24"/>
        </w:rPr>
        <w:t>2.10 合同转让</w:t>
      </w:r>
      <w:bookmarkEnd w:id="414"/>
      <w:bookmarkEnd w:id="415"/>
      <w:bookmarkEnd w:id="416"/>
      <w:r>
        <w:rPr>
          <w:rFonts w:hint="eastAsia" w:ascii="仿宋" w:hAnsi="仿宋" w:eastAsia="仿宋" w:cs="仿宋"/>
          <w:b/>
          <w:sz w:val="24"/>
          <w:szCs w:val="24"/>
        </w:rPr>
        <w:t>和分包</w:t>
      </w:r>
      <w:bookmarkEnd w:id="417"/>
      <w:bookmarkEnd w:id="418"/>
      <w:bookmarkEnd w:id="419"/>
      <w:bookmarkEnd w:id="420"/>
      <w:bookmarkEnd w:id="421"/>
    </w:p>
    <w:p w14:paraId="161B1B0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6FEF0AB">
      <w:pPr>
        <w:spacing w:line="360" w:lineRule="auto"/>
        <w:ind w:firstLine="482" w:firstLineChars="200"/>
        <w:rPr>
          <w:rFonts w:hint="eastAsia" w:ascii="仿宋" w:hAnsi="仿宋" w:eastAsia="仿宋" w:cs="仿宋"/>
          <w:b/>
          <w:sz w:val="24"/>
          <w:szCs w:val="24"/>
        </w:rPr>
      </w:pPr>
      <w:bookmarkStart w:id="422" w:name="_Toc26633"/>
      <w:bookmarkStart w:id="423" w:name="_Toc25571"/>
      <w:bookmarkStart w:id="424" w:name="_Toc4720"/>
      <w:bookmarkStart w:id="425" w:name="_Toc14371"/>
      <w:bookmarkStart w:id="426" w:name="_Toc32494"/>
      <w:r>
        <w:rPr>
          <w:rFonts w:hint="eastAsia" w:ascii="仿宋" w:hAnsi="仿宋" w:eastAsia="仿宋" w:cs="仿宋"/>
          <w:b/>
          <w:sz w:val="24"/>
          <w:szCs w:val="24"/>
        </w:rPr>
        <w:t>2.11 不可抗力</w:t>
      </w:r>
      <w:bookmarkEnd w:id="422"/>
      <w:bookmarkEnd w:id="423"/>
      <w:bookmarkEnd w:id="424"/>
      <w:bookmarkEnd w:id="425"/>
      <w:bookmarkEnd w:id="426"/>
    </w:p>
    <w:p w14:paraId="16A3BAF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2.11.1如果任何一方遭遇法律规定的不可抗力，致使合同履行受阻时，履行合同的期限应予延长，延长的期限应相当于不可抗力所影响的时间；</w:t>
      </w:r>
    </w:p>
    <w:p w14:paraId="502DCCE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2.11.2 因不可抗力致使不能实现合同目的的，当事人可以解除合同；</w:t>
      </w:r>
    </w:p>
    <w:p w14:paraId="0C50508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2.11.3 因不可抗力致使合同有变更必要的，双方当事人应在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约定时间内以书面形式变更合同；</w:t>
      </w:r>
    </w:p>
    <w:p w14:paraId="7053D7A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2.11.4受不可抗力影响的一方在不可抗力发生后，应在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约定时间内以书面形式通知对方当事人，并在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约定时间内，将有关部门出具的证明文件送达对方当事人。</w:t>
      </w:r>
    </w:p>
    <w:p w14:paraId="3FD8ABDF">
      <w:pPr>
        <w:spacing w:line="360" w:lineRule="auto"/>
        <w:ind w:firstLine="482" w:firstLineChars="200"/>
        <w:rPr>
          <w:rFonts w:hint="eastAsia" w:ascii="仿宋" w:hAnsi="仿宋" w:eastAsia="仿宋" w:cs="仿宋"/>
          <w:b/>
          <w:sz w:val="24"/>
          <w:szCs w:val="24"/>
        </w:rPr>
      </w:pPr>
      <w:bookmarkStart w:id="427" w:name="_Toc487900365"/>
      <w:bookmarkStart w:id="428" w:name="_Toc279701255"/>
      <w:bookmarkStart w:id="429" w:name="_Toc24465"/>
      <w:bookmarkStart w:id="430" w:name="_Toc259093684"/>
      <w:bookmarkStart w:id="431" w:name="_Toc25783"/>
      <w:bookmarkStart w:id="432" w:name="_Toc14115"/>
      <w:bookmarkStart w:id="433" w:name="_Toc3638"/>
      <w:bookmarkStart w:id="434" w:name="_Toc23854"/>
      <w:r>
        <w:rPr>
          <w:rFonts w:hint="eastAsia" w:ascii="仿宋" w:hAnsi="仿宋" w:eastAsia="仿宋" w:cs="仿宋"/>
          <w:b/>
          <w:sz w:val="24"/>
          <w:szCs w:val="24"/>
        </w:rPr>
        <w:t>2.12 税费</w:t>
      </w:r>
      <w:bookmarkEnd w:id="427"/>
      <w:bookmarkEnd w:id="428"/>
      <w:bookmarkEnd w:id="429"/>
      <w:bookmarkEnd w:id="430"/>
      <w:bookmarkEnd w:id="431"/>
      <w:bookmarkEnd w:id="432"/>
      <w:bookmarkEnd w:id="433"/>
      <w:bookmarkEnd w:id="434"/>
    </w:p>
    <w:p w14:paraId="54DB312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与合同有关的一切税费，均按照中华人民共和国法律的相关规定缴纳。</w:t>
      </w:r>
    </w:p>
    <w:p w14:paraId="3A74715E">
      <w:pPr>
        <w:spacing w:line="360" w:lineRule="auto"/>
        <w:ind w:firstLine="482" w:firstLineChars="200"/>
        <w:rPr>
          <w:rFonts w:hint="eastAsia" w:ascii="仿宋" w:hAnsi="仿宋" w:eastAsia="仿宋" w:cs="仿宋"/>
          <w:b/>
          <w:sz w:val="24"/>
          <w:szCs w:val="24"/>
        </w:rPr>
      </w:pPr>
      <w:bookmarkStart w:id="435" w:name="_Toc14814"/>
      <w:bookmarkStart w:id="436" w:name="_Toc487900368"/>
      <w:bookmarkStart w:id="437" w:name="_Toc26883"/>
      <w:bookmarkStart w:id="438" w:name="_Toc7315"/>
      <w:bookmarkStart w:id="439" w:name="_Toc25525"/>
      <w:bookmarkStart w:id="440" w:name="_Toc279701258"/>
      <w:bookmarkStart w:id="441" w:name="_Toc259093687"/>
      <w:bookmarkStart w:id="442" w:name="_Toc30105"/>
      <w:r>
        <w:rPr>
          <w:rFonts w:hint="eastAsia" w:ascii="仿宋" w:hAnsi="仿宋" w:eastAsia="仿宋" w:cs="仿宋"/>
          <w:b/>
          <w:sz w:val="24"/>
          <w:szCs w:val="24"/>
        </w:rPr>
        <w:t>2.13 乙方破产</w:t>
      </w:r>
      <w:bookmarkEnd w:id="435"/>
      <w:bookmarkEnd w:id="436"/>
      <w:bookmarkEnd w:id="437"/>
      <w:bookmarkEnd w:id="438"/>
      <w:bookmarkEnd w:id="439"/>
      <w:bookmarkEnd w:id="440"/>
      <w:bookmarkEnd w:id="441"/>
      <w:bookmarkEnd w:id="442"/>
    </w:p>
    <w:p w14:paraId="138BF7E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6867E10">
      <w:pPr>
        <w:spacing w:line="360" w:lineRule="auto"/>
        <w:ind w:firstLine="482" w:firstLineChars="200"/>
        <w:rPr>
          <w:rFonts w:hint="eastAsia" w:ascii="仿宋" w:hAnsi="仿宋" w:eastAsia="仿宋" w:cs="仿宋"/>
          <w:b/>
          <w:sz w:val="24"/>
          <w:szCs w:val="24"/>
        </w:rPr>
      </w:pPr>
      <w:bookmarkStart w:id="443" w:name="_Toc2016"/>
      <w:bookmarkStart w:id="444" w:name="_Toc1123"/>
      <w:bookmarkStart w:id="445" w:name="_Toc23323"/>
      <w:r>
        <w:rPr>
          <w:rFonts w:hint="eastAsia" w:ascii="仿宋" w:hAnsi="仿宋" w:eastAsia="仿宋" w:cs="仿宋"/>
          <w:b/>
          <w:sz w:val="24"/>
          <w:szCs w:val="24"/>
        </w:rPr>
        <w:t>2.14 合同中止、终止</w:t>
      </w:r>
      <w:bookmarkEnd w:id="443"/>
      <w:bookmarkEnd w:id="444"/>
      <w:bookmarkEnd w:id="445"/>
    </w:p>
    <w:p w14:paraId="4920CC3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2.14.1 双方当事人不得擅自中止或者终止合同；</w:t>
      </w:r>
    </w:p>
    <w:p w14:paraId="44D8798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2.14.2合同继续履行将损害国家利益和社会公共利益的，双方当事人应当中止或者终止合同。有过错的一方应当承担赔偿责任，双方当事人都有过错的，各自承担相应的责任。</w:t>
      </w:r>
    </w:p>
    <w:p w14:paraId="1076D8EB">
      <w:pPr>
        <w:spacing w:line="360" w:lineRule="auto"/>
        <w:ind w:firstLine="482" w:firstLineChars="200"/>
        <w:rPr>
          <w:rFonts w:hint="eastAsia" w:ascii="仿宋" w:hAnsi="仿宋" w:eastAsia="仿宋" w:cs="仿宋"/>
          <w:b/>
          <w:sz w:val="24"/>
          <w:szCs w:val="24"/>
        </w:rPr>
      </w:pPr>
      <w:bookmarkStart w:id="446" w:name="_Toc17363"/>
      <w:bookmarkStart w:id="447" w:name="_Toc1969"/>
      <w:bookmarkStart w:id="448" w:name="_Toc14525"/>
      <w:r>
        <w:rPr>
          <w:rFonts w:hint="eastAsia" w:ascii="仿宋" w:hAnsi="仿宋" w:eastAsia="仿宋" w:cs="仿宋"/>
          <w:b/>
          <w:sz w:val="24"/>
          <w:szCs w:val="24"/>
        </w:rPr>
        <w:t>2.15 检验和验收</w:t>
      </w:r>
      <w:bookmarkEnd w:id="446"/>
      <w:bookmarkEnd w:id="447"/>
      <w:bookmarkEnd w:id="448"/>
    </w:p>
    <w:p w14:paraId="538454C5">
      <w:pPr>
        <w:tabs>
          <w:tab w:val="left" w:pos="360"/>
          <w:tab w:val="left" w:pos="540"/>
          <w:tab w:val="left" w:pos="108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2.15.1 乙方按照</w:t>
      </w:r>
      <w:r>
        <w:rPr>
          <w:rFonts w:hint="eastAsia" w:ascii="仿宋" w:hAnsi="仿宋" w:eastAsia="仿宋" w:cs="仿宋"/>
          <w:b/>
          <w:i/>
          <w:sz w:val="24"/>
          <w:szCs w:val="24"/>
          <w:u w:val="single"/>
        </w:rPr>
        <w:t>合同专用条款</w:t>
      </w:r>
      <w:r>
        <w:rPr>
          <w:rFonts w:hint="eastAsia" w:ascii="仿宋" w:hAnsi="仿宋" w:eastAsia="仿宋" w:cs="仿宋"/>
          <w:sz w:val="24"/>
          <w:szCs w:val="24"/>
        </w:rPr>
        <w:t>的约定，定期提交服务报告，甲方按照</w:t>
      </w:r>
      <w:r>
        <w:rPr>
          <w:rFonts w:hint="eastAsia" w:ascii="仿宋" w:hAnsi="仿宋" w:eastAsia="仿宋" w:cs="仿宋"/>
          <w:b/>
          <w:i/>
          <w:sz w:val="24"/>
          <w:szCs w:val="24"/>
          <w:u w:val="single"/>
        </w:rPr>
        <w:t>合同专用条款</w:t>
      </w:r>
      <w:r>
        <w:rPr>
          <w:rFonts w:hint="eastAsia" w:ascii="仿宋" w:hAnsi="仿宋" w:eastAsia="仿宋" w:cs="仿宋"/>
          <w:sz w:val="24"/>
          <w:szCs w:val="24"/>
        </w:rPr>
        <w:t>的约定进行定期验收；</w:t>
      </w:r>
    </w:p>
    <w:p w14:paraId="63E9E6AD">
      <w:pPr>
        <w:tabs>
          <w:tab w:val="left" w:pos="360"/>
          <w:tab w:val="left" w:pos="540"/>
          <w:tab w:val="left" w:pos="108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83C51C2">
      <w:pPr>
        <w:tabs>
          <w:tab w:val="left" w:pos="360"/>
          <w:tab w:val="left" w:pos="540"/>
          <w:tab w:val="left" w:pos="108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2.15.3 检验和验收标准、程序等具体内容以及前述验收书的效力详见</w:t>
      </w:r>
      <w:r>
        <w:rPr>
          <w:rFonts w:hint="eastAsia" w:ascii="仿宋" w:hAnsi="仿宋" w:eastAsia="仿宋" w:cs="仿宋"/>
          <w:b/>
          <w:i/>
          <w:sz w:val="24"/>
          <w:szCs w:val="24"/>
          <w:u w:val="single"/>
        </w:rPr>
        <w:t>合同专用条款</w:t>
      </w:r>
      <w:r>
        <w:rPr>
          <w:rFonts w:hint="eastAsia" w:ascii="仿宋" w:hAnsi="仿宋" w:eastAsia="仿宋" w:cs="仿宋"/>
          <w:i/>
          <w:sz w:val="24"/>
          <w:szCs w:val="24"/>
        </w:rPr>
        <w:t>。</w:t>
      </w:r>
    </w:p>
    <w:bookmarkEnd w:id="410"/>
    <w:bookmarkEnd w:id="411"/>
    <w:bookmarkEnd w:id="412"/>
    <w:bookmarkEnd w:id="413"/>
    <w:p w14:paraId="3EC3327C">
      <w:pPr>
        <w:spacing w:line="360" w:lineRule="auto"/>
        <w:ind w:firstLine="482" w:firstLineChars="200"/>
        <w:rPr>
          <w:rFonts w:hint="eastAsia" w:ascii="仿宋" w:hAnsi="仿宋" w:eastAsia="仿宋" w:cs="仿宋"/>
          <w:b/>
          <w:sz w:val="24"/>
          <w:szCs w:val="24"/>
        </w:rPr>
      </w:pPr>
      <w:bookmarkStart w:id="449" w:name="_Toc259093690"/>
      <w:bookmarkStart w:id="450" w:name="_Toc487900371"/>
      <w:bookmarkStart w:id="451" w:name="_Toc279701261"/>
      <w:bookmarkStart w:id="452" w:name="_Toc9808"/>
      <w:bookmarkStart w:id="453" w:name="_Toc12666"/>
      <w:bookmarkStart w:id="454" w:name="_Toc2308"/>
      <w:bookmarkStart w:id="455" w:name="_Toc31892"/>
      <w:bookmarkStart w:id="456" w:name="_Toc25198"/>
      <w:r>
        <w:rPr>
          <w:rFonts w:hint="eastAsia" w:ascii="仿宋" w:hAnsi="仿宋" w:eastAsia="仿宋" w:cs="仿宋"/>
          <w:b/>
          <w:sz w:val="24"/>
          <w:szCs w:val="24"/>
        </w:rPr>
        <w:t>2.16 通知</w:t>
      </w:r>
      <w:bookmarkEnd w:id="449"/>
      <w:bookmarkEnd w:id="450"/>
      <w:bookmarkEnd w:id="451"/>
      <w:r>
        <w:rPr>
          <w:rFonts w:hint="eastAsia" w:ascii="仿宋" w:hAnsi="仿宋" w:eastAsia="仿宋" w:cs="仿宋"/>
          <w:b/>
          <w:sz w:val="24"/>
          <w:szCs w:val="24"/>
        </w:rPr>
        <w:t>和送达</w:t>
      </w:r>
      <w:bookmarkEnd w:id="452"/>
      <w:bookmarkEnd w:id="453"/>
      <w:bookmarkEnd w:id="454"/>
      <w:bookmarkEnd w:id="455"/>
      <w:bookmarkEnd w:id="456"/>
    </w:p>
    <w:p w14:paraId="6C710396">
      <w:pPr>
        <w:spacing w:line="360" w:lineRule="auto"/>
        <w:ind w:firstLine="480" w:firstLineChars="200"/>
        <w:rPr>
          <w:rFonts w:hint="eastAsia" w:ascii="仿宋" w:hAnsi="仿宋" w:eastAsia="仿宋" w:cs="仿宋"/>
          <w:sz w:val="24"/>
          <w:szCs w:val="24"/>
        </w:rPr>
      </w:pPr>
      <w:bookmarkStart w:id="457" w:name="_Toc7073"/>
      <w:bookmarkStart w:id="458" w:name="_Toc29220"/>
      <w:bookmarkStart w:id="459" w:name="_Toc259093691"/>
      <w:bookmarkStart w:id="460" w:name="_Toc487900372"/>
      <w:bookmarkStart w:id="461" w:name="_Toc279701262"/>
      <w:r>
        <w:rPr>
          <w:rFonts w:hint="eastAsia" w:ascii="仿宋" w:hAnsi="仿宋" w:eastAsia="仿宋" w:cs="仿宋"/>
          <w:sz w:val="24"/>
          <w:szCs w:val="24"/>
        </w:rPr>
        <w:t>2.16.1 任何一方因履行合同而以合同第一部分尾部所列明的</w:t>
      </w:r>
      <w:r>
        <w:rPr>
          <w:rFonts w:hint="eastAsia" w:ascii="仿宋" w:hAnsi="仿宋" w:eastAsia="仿宋" w:cs="仿宋"/>
          <w:sz w:val="24"/>
          <w:szCs w:val="24"/>
          <w:u w:val="single"/>
        </w:rPr>
        <w:t xml:space="preserve">          </w:t>
      </w:r>
      <w:r>
        <w:rPr>
          <w:rFonts w:hint="eastAsia" w:ascii="仿宋" w:hAnsi="仿宋" w:eastAsia="仿宋" w:cs="仿宋"/>
          <w:sz w:val="24"/>
          <w:szCs w:val="24"/>
        </w:rPr>
        <w:t>发出的所有通知、文件、材料，均视为已向对方当事人送达；任何一方变更上述送达方式或者地址的，应于</w:t>
      </w:r>
      <w:r>
        <w:rPr>
          <w:rFonts w:hint="eastAsia" w:ascii="仿宋" w:hAnsi="仿宋" w:eastAsia="仿宋" w:cs="仿宋"/>
          <w:sz w:val="24"/>
          <w:szCs w:val="24"/>
          <w:u w:val="single"/>
        </w:rPr>
        <w:t xml:space="preserve">   </w:t>
      </w:r>
      <w:r>
        <w:rPr>
          <w:rFonts w:hint="eastAsia" w:ascii="仿宋" w:hAnsi="仿宋" w:eastAsia="仿宋" w:cs="仿宋"/>
          <w:sz w:val="24"/>
          <w:szCs w:val="24"/>
        </w:rPr>
        <w:t>个工作日内书面通知对方当事人，在对方当事人收到有关变更通知之前，变更前的约定送达方式或者地址仍视为有效。</w:t>
      </w:r>
      <w:bookmarkEnd w:id="457"/>
      <w:bookmarkEnd w:id="458"/>
    </w:p>
    <w:p w14:paraId="7CC9D705">
      <w:pPr>
        <w:spacing w:line="360" w:lineRule="auto"/>
        <w:ind w:firstLine="480" w:firstLineChars="200"/>
        <w:rPr>
          <w:rFonts w:hint="eastAsia" w:ascii="仿宋" w:hAnsi="仿宋" w:eastAsia="仿宋" w:cs="仿宋"/>
          <w:sz w:val="24"/>
          <w:szCs w:val="24"/>
        </w:rPr>
      </w:pPr>
      <w:bookmarkStart w:id="462" w:name="_Toc27674"/>
      <w:bookmarkStart w:id="463" w:name="_Toc18401"/>
      <w:r>
        <w:rPr>
          <w:rFonts w:hint="eastAsia" w:ascii="仿宋" w:hAnsi="仿宋" w:eastAsia="仿宋" w:cs="仿宋"/>
          <w:sz w:val="24"/>
          <w:szCs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462"/>
      <w:bookmarkEnd w:id="463"/>
    </w:p>
    <w:bookmarkEnd w:id="459"/>
    <w:bookmarkEnd w:id="460"/>
    <w:bookmarkEnd w:id="461"/>
    <w:p w14:paraId="4856558B">
      <w:pPr>
        <w:spacing w:line="360" w:lineRule="auto"/>
        <w:ind w:firstLine="482" w:firstLineChars="200"/>
        <w:rPr>
          <w:rFonts w:hint="eastAsia" w:ascii="仿宋" w:hAnsi="仿宋" w:eastAsia="仿宋" w:cs="仿宋"/>
          <w:b/>
          <w:sz w:val="24"/>
          <w:szCs w:val="24"/>
        </w:rPr>
      </w:pPr>
      <w:bookmarkStart w:id="464" w:name="_Toc279701263"/>
      <w:bookmarkStart w:id="465" w:name="_Toc27644"/>
      <w:bookmarkStart w:id="466" w:name="_Toc5063"/>
      <w:bookmarkStart w:id="467" w:name="_Toc28906"/>
      <w:bookmarkStart w:id="468" w:name="_Toc259093692"/>
      <w:bookmarkStart w:id="469" w:name="_Toc12254"/>
      <w:bookmarkStart w:id="470" w:name="_Toc487900373"/>
      <w:bookmarkStart w:id="471" w:name="_Toc20808"/>
      <w:r>
        <w:rPr>
          <w:rFonts w:hint="eastAsia" w:ascii="仿宋" w:hAnsi="仿宋" w:eastAsia="仿宋" w:cs="仿宋"/>
          <w:b/>
          <w:sz w:val="24"/>
          <w:szCs w:val="24"/>
        </w:rPr>
        <w:t>2.17 合同使用的文字和适用的法律</w:t>
      </w:r>
      <w:bookmarkEnd w:id="464"/>
      <w:bookmarkEnd w:id="465"/>
      <w:bookmarkEnd w:id="466"/>
      <w:bookmarkEnd w:id="467"/>
      <w:bookmarkEnd w:id="468"/>
      <w:bookmarkEnd w:id="469"/>
      <w:bookmarkEnd w:id="470"/>
      <w:bookmarkEnd w:id="471"/>
    </w:p>
    <w:p w14:paraId="4207BEF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2.17.1 合同使用汉语书就、变更和解释；</w:t>
      </w:r>
    </w:p>
    <w:p w14:paraId="360D501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2.17.2 合同适用中华人民共和国法律。</w:t>
      </w:r>
    </w:p>
    <w:p w14:paraId="60D7D6BD">
      <w:pPr>
        <w:spacing w:line="360" w:lineRule="auto"/>
        <w:ind w:firstLine="482" w:firstLineChars="200"/>
        <w:rPr>
          <w:rFonts w:hint="eastAsia" w:ascii="仿宋" w:hAnsi="仿宋" w:eastAsia="仿宋" w:cs="仿宋"/>
          <w:b/>
          <w:sz w:val="24"/>
          <w:szCs w:val="24"/>
        </w:rPr>
      </w:pPr>
      <w:bookmarkStart w:id="472" w:name="_Toc27127"/>
      <w:bookmarkStart w:id="473" w:name="_Toc1492"/>
      <w:bookmarkStart w:id="474" w:name="_Toc30096"/>
      <w:bookmarkStart w:id="475" w:name="_Toc259093693"/>
      <w:bookmarkStart w:id="476" w:name="_Toc27403"/>
      <w:bookmarkStart w:id="477" w:name="_Toc22266"/>
      <w:bookmarkStart w:id="478" w:name="_Toc279701264"/>
      <w:bookmarkStart w:id="479" w:name="_Toc487900374"/>
      <w:r>
        <w:rPr>
          <w:rFonts w:hint="eastAsia" w:ascii="仿宋" w:hAnsi="仿宋" w:eastAsia="仿宋" w:cs="仿宋"/>
          <w:b/>
          <w:sz w:val="24"/>
          <w:szCs w:val="24"/>
        </w:rPr>
        <w:t>2.18 履约保证金</w:t>
      </w:r>
      <w:bookmarkEnd w:id="472"/>
      <w:bookmarkEnd w:id="473"/>
      <w:bookmarkEnd w:id="474"/>
      <w:bookmarkEnd w:id="475"/>
      <w:bookmarkEnd w:id="476"/>
      <w:bookmarkEnd w:id="477"/>
      <w:bookmarkEnd w:id="478"/>
    </w:p>
    <w:p w14:paraId="218D6A3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2.18.1 采购文件要求乙方提交履约保证金的，乙方应按</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约定的方式，以支票、汇票、本票或者金融机构、担保机构出具的保函等非现金形式，提交不超过合同价10%的履约保证金；</w:t>
      </w:r>
    </w:p>
    <w:p w14:paraId="3201874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2.18.2 履约保证金在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约定期间内不予退还或者应完全有效，前述约定期间届满之日起</w:t>
      </w:r>
      <w:r>
        <w:rPr>
          <w:rFonts w:hint="eastAsia" w:ascii="仿宋" w:hAnsi="仿宋" w:eastAsia="仿宋" w:cs="仿宋"/>
          <w:sz w:val="24"/>
          <w:szCs w:val="24"/>
          <w:u w:val="single"/>
        </w:rPr>
        <w:t xml:space="preserve">    </w:t>
      </w:r>
      <w:r>
        <w:rPr>
          <w:rFonts w:hint="eastAsia" w:ascii="仿宋" w:hAnsi="仿宋" w:eastAsia="仿宋" w:cs="仿宋"/>
          <w:sz w:val="24"/>
          <w:szCs w:val="24"/>
        </w:rPr>
        <w:t>个工作日内，甲方应将履约保证金退还乙方；</w:t>
      </w:r>
    </w:p>
    <w:p w14:paraId="6B32F0C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479"/>
    <w:p w14:paraId="26872784">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2.19 合同份数</w:t>
      </w:r>
    </w:p>
    <w:p w14:paraId="19F8B1F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合同份数按</w:t>
      </w:r>
      <w:r>
        <w:rPr>
          <w:rFonts w:hint="eastAsia" w:ascii="仿宋" w:hAnsi="仿宋" w:eastAsia="仿宋" w:cs="仿宋"/>
          <w:b/>
          <w:i/>
          <w:sz w:val="24"/>
          <w:szCs w:val="24"/>
          <w:u w:val="single"/>
        </w:rPr>
        <w:t>合同专用条款</w:t>
      </w:r>
      <w:r>
        <w:rPr>
          <w:rFonts w:hint="eastAsia" w:ascii="仿宋" w:hAnsi="仿宋" w:eastAsia="仿宋" w:cs="仿宋"/>
          <w:sz w:val="24"/>
          <w:szCs w:val="24"/>
        </w:rPr>
        <w:t>规定，每份均具有同等法律效力。</w:t>
      </w:r>
    </w:p>
    <w:p w14:paraId="3D90043C">
      <w:pPr>
        <w:pStyle w:val="45"/>
        <w:spacing w:line="360" w:lineRule="auto"/>
        <w:ind w:firstLine="0"/>
        <w:jc w:val="center"/>
        <w:rPr>
          <w:rFonts w:hint="eastAsia" w:ascii="仿宋" w:hAnsi="仿宋" w:eastAsia="仿宋" w:cs="仿宋"/>
          <w:b/>
          <w:szCs w:val="24"/>
        </w:rPr>
      </w:pPr>
      <w:r>
        <w:rPr>
          <w:rFonts w:hint="eastAsia" w:ascii="仿宋" w:hAnsi="仿宋" w:eastAsia="仿宋" w:cs="仿宋"/>
          <w:szCs w:val="24"/>
        </w:rPr>
        <w:br w:type="page"/>
      </w:r>
      <w:bookmarkStart w:id="480" w:name="_Toc331685784"/>
      <w:r>
        <w:rPr>
          <w:rFonts w:hint="eastAsia" w:ascii="仿宋" w:hAnsi="仿宋" w:eastAsia="仿宋" w:cs="仿宋"/>
          <w:b/>
          <w:szCs w:val="24"/>
        </w:rPr>
        <w:t>第三部分  合同专用条款</w:t>
      </w:r>
      <w:bookmarkEnd w:id="480"/>
    </w:p>
    <w:p w14:paraId="7F28EB2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013"/>
        <w:gridCol w:w="6224"/>
      </w:tblGrid>
      <w:tr w14:paraId="57DC1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noWrap w:val="0"/>
            <w:vAlign w:val="center"/>
          </w:tcPr>
          <w:p w14:paraId="4E14D3D4">
            <w:pPr>
              <w:jc w:val="center"/>
              <w:rPr>
                <w:rFonts w:hint="eastAsia" w:ascii="仿宋" w:hAnsi="仿宋" w:eastAsia="仿宋" w:cs="仿宋"/>
                <w:b/>
                <w:sz w:val="24"/>
                <w:szCs w:val="24"/>
              </w:rPr>
            </w:pPr>
            <w:r>
              <w:rPr>
                <w:rFonts w:hint="eastAsia" w:ascii="仿宋" w:hAnsi="仿宋" w:eastAsia="仿宋" w:cs="仿宋"/>
                <w:b/>
                <w:sz w:val="24"/>
                <w:szCs w:val="24"/>
              </w:rPr>
              <w:t>条款号</w:t>
            </w:r>
          </w:p>
        </w:tc>
        <w:tc>
          <w:tcPr>
            <w:tcW w:w="6224" w:type="dxa"/>
            <w:noWrap w:val="0"/>
            <w:vAlign w:val="center"/>
          </w:tcPr>
          <w:p w14:paraId="02FE5509">
            <w:pPr>
              <w:jc w:val="center"/>
              <w:rPr>
                <w:rFonts w:hint="eastAsia" w:ascii="仿宋" w:hAnsi="仿宋" w:eastAsia="仿宋" w:cs="仿宋"/>
                <w:b/>
                <w:sz w:val="24"/>
                <w:szCs w:val="24"/>
              </w:rPr>
            </w:pPr>
            <w:r>
              <w:rPr>
                <w:rFonts w:hint="eastAsia" w:ascii="仿宋" w:hAnsi="仿宋" w:eastAsia="仿宋" w:cs="仿宋"/>
                <w:b/>
                <w:sz w:val="24"/>
                <w:szCs w:val="24"/>
              </w:rPr>
              <w:t>约定内容</w:t>
            </w:r>
          </w:p>
        </w:tc>
      </w:tr>
      <w:tr w14:paraId="397BE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noWrap w:val="0"/>
            <w:vAlign w:val="center"/>
          </w:tcPr>
          <w:p w14:paraId="7161D848">
            <w:pPr>
              <w:jc w:val="center"/>
              <w:rPr>
                <w:rFonts w:hint="eastAsia" w:ascii="仿宋" w:hAnsi="仿宋" w:eastAsia="仿宋" w:cs="仿宋"/>
                <w:sz w:val="24"/>
                <w:szCs w:val="24"/>
              </w:rPr>
            </w:pPr>
          </w:p>
        </w:tc>
        <w:tc>
          <w:tcPr>
            <w:tcW w:w="6224" w:type="dxa"/>
            <w:noWrap w:val="0"/>
            <w:vAlign w:val="center"/>
          </w:tcPr>
          <w:p w14:paraId="25374077">
            <w:pPr>
              <w:rPr>
                <w:rFonts w:hint="eastAsia" w:ascii="仿宋" w:hAnsi="仿宋" w:eastAsia="仿宋" w:cs="仿宋"/>
                <w:sz w:val="24"/>
                <w:szCs w:val="24"/>
              </w:rPr>
            </w:pPr>
          </w:p>
        </w:tc>
      </w:tr>
      <w:tr w14:paraId="6EAE1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noWrap w:val="0"/>
            <w:vAlign w:val="center"/>
          </w:tcPr>
          <w:p w14:paraId="7C18CC44">
            <w:pPr>
              <w:jc w:val="center"/>
              <w:rPr>
                <w:rFonts w:hint="eastAsia" w:ascii="仿宋" w:hAnsi="仿宋" w:eastAsia="仿宋" w:cs="仿宋"/>
                <w:sz w:val="24"/>
                <w:szCs w:val="24"/>
              </w:rPr>
            </w:pPr>
          </w:p>
        </w:tc>
        <w:tc>
          <w:tcPr>
            <w:tcW w:w="6224" w:type="dxa"/>
            <w:noWrap w:val="0"/>
            <w:vAlign w:val="center"/>
          </w:tcPr>
          <w:p w14:paraId="47E5F9E7">
            <w:pPr>
              <w:rPr>
                <w:rFonts w:hint="eastAsia" w:ascii="仿宋" w:hAnsi="仿宋" w:eastAsia="仿宋" w:cs="仿宋"/>
                <w:sz w:val="24"/>
                <w:szCs w:val="24"/>
              </w:rPr>
            </w:pPr>
          </w:p>
        </w:tc>
      </w:tr>
      <w:tr w14:paraId="2B226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noWrap w:val="0"/>
            <w:vAlign w:val="center"/>
          </w:tcPr>
          <w:p w14:paraId="5BED95DD">
            <w:pPr>
              <w:jc w:val="center"/>
              <w:rPr>
                <w:rFonts w:hint="eastAsia" w:ascii="仿宋" w:hAnsi="仿宋" w:eastAsia="仿宋" w:cs="仿宋"/>
                <w:sz w:val="24"/>
                <w:szCs w:val="24"/>
              </w:rPr>
            </w:pPr>
          </w:p>
        </w:tc>
        <w:tc>
          <w:tcPr>
            <w:tcW w:w="6224" w:type="dxa"/>
            <w:noWrap w:val="0"/>
            <w:vAlign w:val="center"/>
          </w:tcPr>
          <w:p w14:paraId="1C72DA04">
            <w:pPr>
              <w:rPr>
                <w:rFonts w:hint="eastAsia" w:ascii="仿宋" w:hAnsi="仿宋" w:eastAsia="仿宋" w:cs="仿宋"/>
                <w:sz w:val="24"/>
                <w:szCs w:val="24"/>
              </w:rPr>
            </w:pPr>
          </w:p>
        </w:tc>
      </w:tr>
      <w:tr w14:paraId="5CCB8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noWrap w:val="0"/>
            <w:vAlign w:val="center"/>
          </w:tcPr>
          <w:p w14:paraId="0A04BFF4">
            <w:pPr>
              <w:jc w:val="center"/>
              <w:rPr>
                <w:rFonts w:hint="eastAsia" w:ascii="仿宋" w:hAnsi="仿宋" w:eastAsia="仿宋" w:cs="仿宋"/>
                <w:sz w:val="24"/>
                <w:szCs w:val="24"/>
              </w:rPr>
            </w:pPr>
          </w:p>
        </w:tc>
        <w:tc>
          <w:tcPr>
            <w:tcW w:w="6224" w:type="dxa"/>
            <w:noWrap w:val="0"/>
            <w:vAlign w:val="center"/>
          </w:tcPr>
          <w:p w14:paraId="51EFB41B">
            <w:pPr>
              <w:rPr>
                <w:rFonts w:hint="eastAsia" w:ascii="仿宋" w:hAnsi="仿宋" w:eastAsia="仿宋" w:cs="仿宋"/>
                <w:sz w:val="24"/>
                <w:szCs w:val="24"/>
              </w:rPr>
            </w:pPr>
          </w:p>
        </w:tc>
      </w:tr>
      <w:tr w14:paraId="199D9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noWrap w:val="0"/>
            <w:vAlign w:val="center"/>
          </w:tcPr>
          <w:p w14:paraId="2937BA75">
            <w:pPr>
              <w:jc w:val="center"/>
              <w:rPr>
                <w:rFonts w:hint="eastAsia" w:ascii="仿宋" w:hAnsi="仿宋" w:eastAsia="仿宋" w:cs="仿宋"/>
                <w:sz w:val="24"/>
                <w:szCs w:val="24"/>
              </w:rPr>
            </w:pPr>
          </w:p>
        </w:tc>
        <w:tc>
          <w:tcPr>
            <w:tcW w:w="6224" w:type="dxa"/>
            <w:noWrap w:val="0"/>
            <w:vAlign w:val="center"/>
          </w:tcPr>
          <w:p w14:paraId="0EC704CC">
            <w:pPr>
              <w:rPr>
                <w:rFonts w:hint="eastAsia" w:ascii="仿宋" w:hAnsi="仿宋" w:eastAsia="仿宋" w:cs="仿宋"/>
                <w:sz w:val="24"/>
                <w:szCs w:val="24"/>
                <w:u w:val="single"/>
              </w:rPr>
            </w:pPr>
          </w:p>
        </w:tc>
      </w:tr>
      <w:tr w14:paraId="79A8F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noWrap w:val="0"/>
            <w:vAlign w:val="center"/>
          </w:tcPr>
          <w:p w14:paraId="775B0F42">
            <w:pPr>
              <w:jc w:val="center"/>
              <w:rPr>
                <w:rFonts w:hint="eastAsia" w:ascii="仿宋" w:hAnsi="仿宋" w:eastAsia="仿宋" w:cs="仿宋"/>
                <w:sz w:val="24"/>
                <w:szCs w:val="24"/>
              </w:rPr>
            </w:pPr>
          </w:p>
        </w:tc>
        <w:tc>
          <w:tcPr>
            <w:tcW w:w="6224" w:type="dxa"/>
            <w:noWrap w:val="0"/>
            <w:vAlign w:val="center"/>
          </w:tcPr>
          <w:p w14:paraId="723B00E1">
            <w:pPr>
              <w:rPr>
                <w:rFonts w:hint="eastAsia" w:ascii="仿宋" w:hAnsi="仿宋" w:eastAsia="仿宋" w:cs="仿宋"/>
                <w:sz w:val="24"/>
                <w:szCs w:val="24"/>
              </w:rPr>
            </w:pPr>
          </w:p>
        </w:tc>
      </w:tr>
      <w:tr w14:paraId="62C53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noWrap w:val="0"/>
            <w:vAlign w:val="center"/>
          </w:tcPr>
          <w:p w14:paraId="6ADEFB11">
            <w:pPr>
              <w:jc w:val="center"/>
              <w:rPr>
                <w:rFonts w:hint="eastAsia" w:ascii="仿宋" w:hAnsi="仿宋" w:eastAsia="仿宋" w:cs="仿宋"/>
                <w:sz w:val="24"/>
                <w:szCs w:val="24"/>
              </w:rPr>
            </w:pPr>
          </w:p>
        </w:tc>
        <w:tc>
          <w:tcPr>
            <w:tcW w:w="6224" w:type="dxa"/>
            <w:noWrap w:val="0"/>
            <w:vAlign w:val="center"/>
          </w:tcPr>
          <w:p w14:paraId="75AAE998">
            <w:pPr>
              <w:rPr>
                <w:rFonts w:hint="eastAsia" w:ascii="仿宋" w:hAnsi="仿宋" w:eastAsia="仿宋" w:cs="仿宋"/>
                <w:sz w:val="24"/>
                <w:szCs w:val="24"/>
                <w:u w:val="single"/>
              </w:rPr>
            </w:pPr>
          </w:p>
        </w:tc>
      </w:tr>
      <w:tr w14:paraId="4B507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noWrap w:val="0"/>
            <w:vAlign w:val="center"/>
          </w:tcPr>
          <w:p w14:paraId="7C076671">
            <w:pPr>
              <w:jc w:val="center"/>
              <w:rPr>
                <w:rFonts w:hint="eastAsia" w:ascii="仿宋" w:hAnsi="仿宋" w:eastAsia="仿宋" w:cs="仿宋"/>
                <w:sz w:val="24"/>
                <w:szCs w:val="24"/>
              </w:rPr>
            </w:pPr>
          </w:p>
        </w:tc>
        <w:tc>
          <w:tcPr>
            <w:tcW w:w="6224" w:type="dxa"/>
            <w:noWrap w:val="0"/>
            <w:vAlign w:val="center"/>
          </w:tcPr>
          <w:p w14:paraId="35EFF79A">
            <w:pPr>
              <w:rPr>
                <w:rFonts w:hint="eastAsia" w:ascii="仿宋" w:hAnsi="仿宋" w:eastAsia="仿宋" w:cs="仿宋"/>
                <w:sz w:val="24"/>
                <w:szCs w:val="24"/>
              </w:rPr>
            </w:pPr>
          </w:p>
        </w:tc>
      </w:tr>
      <w:tr w14:paraId="01A84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noWrap w:val="0"/>
            <w:vAlign w:val="center"/>
          </w:tcPr>
          <w:p w14:paraId="57377A33">
            <w:pPr>
              <w:jc w:val="center"/>
              <w:rPr>
                <w:rFonts w:hint="eastAsia" w:ascii="仿宋" w:hAnsi="仿宋" w:eastAsia="仿宋" w:cs="仿宋"/>
                <w:sz w:val="24"/>
                <w:szCs w:val="24"/>
              </w:rPr>
            </w:pPr>
          </w:p>
        </w:tc>
        <w:tc>
          <w:tcPr>
            <w:tcW w:w="6224" w:type="dxa"/>
            <w:noWrap w:val="0"/>
            <w:vAlign w:val="center"/>
          </w:tcPr>
          <w:p w14:paraId="40B377D9">
            <w:pPr>
              <w:rPr>
                <w:rFonts w:hint="eastAsia" w:ascii="仿宋" w:hAnsi="仿宋" w:eastAsia="仿宋" w:cs="仿宋"/>
                <w:sz w:val="24"/>
                <w:szCs w:val="24"/>
              </w:rPr>
            </w:pPr>
          </w:p>
        </w:tc>
      </w:tr>
      <w:tr w14:paraId="41887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noWrap w:val="0"/>
            <w:vAlign w:val="center"/>
          </w:tcPr>
          <w:p w14:paraId="1954A89F">
            <w:pPr>
              <w:jc w:val="center"/>
              <w:rPr>
                <w:rFonts w:hint="eastAsia" w:ascii="仿宋" w:hAnsi="仿宋" w:eastAsia="仿宋" w:cs="仿宋"/>
                <w:sz w:val="24"/>
                <w:szCs w:val="24"/>
              </w:rPr>
            </w:pPr>
          </w:p>
        </w:tc>
        <w:tc>
          <w:tcPr>
            <w:tcW w:w="6224" w:type="dxa"/>
            <w:noWrap w:val="0"/>
            <w:vAlign w:val="center"/>
          </w:tcPr>
          <w:p w14:paraId="33E6A97F">
            <w:pPr>
              <w:rPr>
                <w:rFonts w:hint="eastAsia" w:ascii="仿宋" w:hAnsi="仿宋" w:eastAsia="仿宋" w:cs="仿宋"/>
                <w:sz w:val="24"/>
                <w:szCs w:val="24"/>
              </w:rPr>
            </w:pPr>
          </w:p>
        </w:tc>
      </w:tr>
      <w:tr w14:paraId="42F12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top w:val="single" w:color="auto" w:sz="6" w:space="0"/>
              <w:left w:val="single" w:color="auto" w:sz="4" w:space="0"/>
              <w:bottom w:val="single" w:color="auto" w:sz="6" w:space="0"/>
              <w:right w:val="single" w:color="auto" w:sz="6" w:space="0"/>
            </w:tcBorders>
            <w:noWrap w:val="0"/>
            <w:vAlign w:val="center"/>
          </w:tcPr>
          <w:p w14:paraId="45E886F5">
            <w:pPr>
              <w:jc w:val="center"/>
              <w:rPr>
                <w:rFonts w:hint="eastAsia" w:ascii="仿宋" w:hAnsi="仿宋" w:eastAsia="仿宋" w:cs="仿宋"/>
                <w:sz w:val="24"/>
                <w:szCs w:val="24"/>
              </w:rPr>
            </w:pPr>
          </w:p>
        </w:tc>
        <w:tc>
          <w:tcPr>
            <w:tcW w:w="6224" w:type="dxa"/>
            <w:tcBorders>
              <w:top w:val="single" w:color="auto" w:sz="6" w:space="0"/>
              <w:left w:val="single" w:color="auto" w:sz="6" w:space="0"/>
              <w:bottom w:val="single" w:color="auto" w:sz="6" w:space="0"/>
              <w:right w:val="single" w:color="auto" w:sz="6" w:space="0"/>
            </w:tcBorders>
            <w:noWrap w:val="0"/>
            <w:vAlign w:val="center"/>
          </w:tcPr>
          <w:p w14:paraId="723192F5">
            <w:pPr>
              <w:rPr>
                <w:rFonts w:hint="eastAsia" w:ascii="仿宋" w:hAnsi="仿宋" w:eastAsia="仿宋" w:cs="仿宋"/>
                <w:sz w:val="24"/>
                <w:szCs w:val="24"/>
              </w:rPr>
            </w:pPr>
          </w:p>
        </w:tc>
      </w:tr>
      <w:tr w14:paraId="478F1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top w:val="single" w:color="auto" w:sz="6" w:space="0"/>
              <w:left w:val="single" w:color="auto" w:sz="4" w:space="0"/>
              <w:bottom w:val="single" w:color="auto" w:sz="6" w:space="0"/>
              <w:right w:val="single" w:color="auto" w:sz="6" w:space="0"/>
            </w:tcBorders>
            <w:noWrap w:val="0"/>
            <w:vAlign w:val="center"/>
          </w:tcPr>
          <w:p w14:paraId="57D7F546">
            <w:pPr>
              <w:jc w:val="center"/>
              <w:rPr>
                <w:rFonts w:hint="eastAsia" w:ascii="仿宋" w:hAnsi="仿宋" w:eastAsia="仿宋" w:cs="仿宋"/>
                <w:sz w:val="24"/>
                <w:szCs w:val="24"/>
              </w:rPr>
            </w:pPr>
          </w:p>
        </w:tc>
        <w:tc>
          <w:tcPr>
            <w:tcW w:w="6224" w:type="dxa"/>
            <w:tcBorders>
              <w:top w:val="single" w:color="auto" w:sz="6" w:space="0"/>
              <w:left w:val="single" w:color="auto" w:sz="6" w:space="0"/>
              <w:bottom w:val="single" w:color="auto" w:sz="6" w:space="0"/>
              <w:right w:val="single" w:color="auto" w:sz="6" w:space="0"/>
            </w:tcBorders>
            <w:noWrap w:val="0"/>
            <w:vAlign w:val="center"/>
          </w:tcPr>
          <w:p w14:paraId="1469BD9C">
            <w:pPr>
              <w:rPr>
                <w:rFonts w:hint="eastAsia" w:ascii="仿宋" w:hAnsi="仿宋" w:eastAsia="仿宋" w:cs="仿宋"/>
                <w:sz w:val="24"/>
                <w:szCs w:val="24"/>
              </w:rPr>
            </w:pPr>
          </w:p>
        </w:tc>
      </w:tr>
    </w:tbl>
    <w:p w14:paraId="6A2B0317">
      <w:pPr>
        <w:spacing w:line="360" w:lineRule="auto"/>
        <w:ind w:firstLine="480"/>
        <w:rPr>
          <w:rFonts w:hint="eastAsia" w:ascii="仿宋" w:hAnsi="仿宋" w:eastAsia="仿宋" w:cs="仿宋"/>
          <w:sz w:val="24"/>
          <w:szCs w:val="24"/>
        </w:rPr>
      </w:pPr>
    </w:p>
    <w:p w14:paraId="1C9045C7">
      <w:pPr>
        <w:snapToGrid w:val="0"/>
        <w:spacing w:line="360" w:lineRule="auto"/>
        <w:rPr>
          <w:rFonts w:hint="eastAsia" w:ascii="仿宋" w:hAnsi="仿宋" w:eastAsia="仿宋" w:cs="仿宋"/>
          <w:sz w:val="24"/>
          <w:szCs w:val="24"/>
        </w:rPr>
      </w:pPr>
    </w:p>
    <w:p w14:paraId="79F44EB9">
      <w:pPr>
        <w:pStyle w:val="5"/>
        <w:snapToGrid w:val="0"/>
        <w:spacing w:line="360" w:lineRule="auto"/>
        <w:ind w:firstLine="0"/>
        <w:rPr>
          <w:rFonts w:hint="eastAsia"/>
        </w:rPr>
      </w:pPr>
      <w:r>
        <w:rPr>
          <w:rFonts w:hint="eastAsia" w:ascii="仿宋" w:hAnsi="仿宋" w:eastAsia="仿宋" w:cs="仿宋"/>
          <w:b/>
          <w:sz w:val="24"/>
        </w:rPr>
        <w:t>注：本合同为示范文本，具体以中标人与采购人所签定正式合同为准, 但合同内容不得违背本竞争性磋商文件实质性要求。</w:t>
      </w:r>
    </w:p>
    <w:p w14:paraId="40A22D71">
      <w:pPr>
        <w:pStyle w:val="3"/>
        <w:ind w:firstLine="210"/>
        <w:rPr>
          <w:rFonts w:hint="eastAsia"/>
        </w:rPr>
      </w:pPr>
    </w:p>
    <w:p w14:paraId="410744EA">
      <w:pPr>
        <w:snapToGrid w:val="0"/>
        <w:spacing w:line="480" w:lineRule="auto"/>
        <w:rPr>
          <w:rFonts w:ascii="仿宋" w:hAnsi="仿宋" w:eastAsia="仿宋" w:cs="仿宋"/>
          <w:sz w:val="36"/>
          <w:szCs w:val="36"/>
        </w:rPr>
        <w:sectPr>
          <w:pgSz w:w="11906" w:h="16838"/>
          <w:pgMar w:top="1440" w:right="1797" w:bottom="1440" w:left="1797" w:header="851" w:footer="851" w:gutter="0"/>
          <w:cols w:space="720" w:num="1"/>
          <w:docGrid w:linePitch="312" w:charSpace="0"/>
        </w:sectPr>
      </w:pPr>
    </w:p>
    <w:p w14:paraId="5E64D2EB">
      <w:pPr>
        <w:pStyle w:val="17"/>
        <w:spacing w:before="0" w:after="0" w:line="360" w:lineRule="auto"/>
        <w:rPr>
          <w:rFonts w:ascii="仿宋" w:hAnsi="仿宋" w:eastAsia="仿宋" w:cs="仿宋"/>
          <w:sz w:val="36"/>
          <w:szCs w:val="36"/>
        </w:rPr>
      </w:pPr>
      <w:bookmarkStart w:id="481" w:name="_Toc25382"/>
      <w:r>
        <w:rPr>
          <w:rFonts w:hint="eastAsia" w:ascii="仿宋" w:hAnsi="仿宋" w:eastAsia="仿宋" w:cs="仿宋"/>
          <w:sz w:val="36"/>
          <w:szCs w:val="36"/>
        </w:rPr>
        <w:t>第五章  磋商响应文件格式</w:t>
      </w:r>
      <w:bookmarkEnd w:id="299"/>
      <w:bookmarkEnd w:id="300"/>
      <w:bookmarkEnd w:id="301"/>
      <w:bookmarkEnd w:id="481"/>
      <w:bookmarkStart w:id="482" w:name="_Toc15805942"/>
    </w:p>
    <w:p w14:paraId="5CFC7C7A">
      <w:pPr>
        <w:pStyle w:val="17"/>
        <w:spacing w:beforeLines="100" w:after="240" w:afterLines="100"/>
        <w:outlineLvl w:val="1"/>
        <w:rPr>
          <w:rFonts w:ascii="仿宋" w:hAnsi="仿宋" w:eastAsia="仿宋" w:cs="仿宋"/>
        </w:rPr>
      </w:pPr>
      <w:bookmarkStart w:id="483" w:name="_Toc531359038"/>
      <w:bookmarkStart w:id="484" w:name="_Toc493956051"/>
      <w:bookmarkStart w:id="485" w:name="_Toc11799"/>
      <w:bookmarkStart w:id="486" w:name="_Toc530551876"/>
      <w:r>
        <w:rPr>
          <w:rFonts w:hint="eastAsia" w:ascii="仿宋" w:hAnsi="仿宋" w:eastAsia="仿宋" w:cs="仿宋"/>
        </w:rPr>
        <w:t>一  资格审查文件格式</w:t>
      </w:r>
      <w:bookmarkEnd w:id="483"/>
      <w:bookmarkEnd w:id="484"/>
      <w:bookmarkEnd w:id="485"/>
      <w:bookmarkEnd w:id="486"/>
    </w:p>
    <w:p w14:paraId="5D403EDE">
      <w:pPr>
        <w:spacing w:line="360" w:lineRule="auto"/>
        <w:rPr>
          <w:rFonts w:ascii="仿宋" w:hAnsi="仿宋" w:eastAsia="仿宋" w:cs="仿宋"/>
          <w:sz w:val="24"/>
          <w:szCs w:val="24"/>
        </w:rPr>
      </w:pPr>
      <w:bookmarkStart w:id="487" w:name="_Toc531359039"/>
    </w:p>
    <w:bookmarkEnd w:id="487"/>
    <w:p w14:paraId="04B8AFBB">
      <w:pPr>
        <w:pStyle w:val="4"/>
        <w:spacing w:before="0" w:after="0"/>
        <w:ind w:firstLine="0" w:firstLineChars="0"/>
        <w:jc w:val="left"/>
        <w:rPr>
          <w:rFonts w:ascii="仿宋" w:hAnsi="仿宋" w:eastAsia="仿宋" w:cs="仿宋"/>
          <w:sz w:val="24"/>
          <w:szCs w:val="24"/>
        </w:rPr>
      </w:pPr>
      <w:bookmarkStart w:id="488" w:name="_Toc531359040"/>
      <w:bookmarkStart w:id="489" w:name="_Toc32444"/>
      <w:r>
        <w:rPr>
          <w:rFonts w:hint="eastAsia" w:ascii="仿宋" w:hAnsi="仿宋" w:eastAsia="仿宋" w:cs="仿宋"/>
          <w:sz w:val="24"/>
          <w:szCs w:val="24"/>
        </w:rPr>
        <w:t>1.1    资格审查文件封面</w:t>
      </w:r>
      <w:bookmarkEnd w:id="488"/>
      <w:r>
        <w:rPr>
          <w:rFonts w:hint="eastAsia" w:ascii="仿宋" w:hAnsi="仿宋" w:eastAsia="仿宋" w:cs="仿宋"/>
          <w:sz w:val="24"/>
          <w:szCs w:val="24"/>
        </w:rPr>
        <w:t>格式</w:t>
      </w:r>
      <w:bookmarkEnd w:id="489"/>
    </w:p>
    <w:p w14:paraId="3C3A4DAF">
      <w:pPr>
        <w:pStyle w:val="5"/>
        <w:ind w:firstLine="0"/>
        <w:rPr>
          <w:rFonts w:ascii="仿宋" w:hAnsi="仿宋" w:eastAsia="仿宋" w:cs="仿宋"/>
        </w:rPr>
      </w:pPr>
    </w:p>
    <w:p w14:paraId="23C3079F">
      <w:pPr>
        <w:pStyle w:val="5"/>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磋商响应文件</w:t>
      </w:r>
    </w:p>
    <w:p w14:paraId="0C081876">
      <w:pPr>
        <w:snapToGrid w:val="0"/>
        <w:spacing w:before="120" w:beforeLines="50" w:after="50"/>
        <w:rPr>
          <w:rFonts w:ascii="仿宋" w:hAnsi="仿宋" w:eastAsia="仿宋" w:cs="仿宋"/>
          <w:bCs/>
          <w:sz w:val="24"/>
          <w:szCs w:val="20"/>
        </w:rPr>
      </w:pPr>
    </w:p>
    <w:p w14:paraId="2D9F1519">
      <w:pPr>
        <w:pStyle w:val="22"/>
        <w:rPr>
          <w:rFonts w:ascii="仿宋" w:hAnsi="仿宋" w:eastAsia="仿宋" w:cs="仿宋"/>
        </w:rPr>
      </w:pPr>
    </w:p>
    <w:tbl>
      <w:tblPr>
        <w:tblStyle w:val="18"/>
        <w:tblW w:w="0" w:type="auto"/>
        <w:jc w:val="center"/>
        <w:tblLayout w:type="fixed"/>
        <w:tblCellMar>
          <w:top w:w="0" w:type="dxa"/>
          <w:left w:w="108" w:type="dxa"/>
          <w:bottom w:w="0" w:type="dxa"/>
          <w:right w:w="108" w:type="dxa"/>
        </w:tblCellMar>
      </w:tblPr>
      <w:tblGrid>
        <w:gridCol w:w="2518"/>
        <w:gridCol w:w="4536"/>
      </w:tblGrid>
      <w:tr w14:paraId="7687911F">
        <w:tblPrEx>
          <w:tblCellMar>
            <w:top w:w="0" w:type="dxa"/>
            <w:left w:w="108" w:type="dxa"/>
            <w:bottom w:w="0" w:type="dxa"/>
            <w:right w:w="108" w:type="dxa"/>
          </w:tblCellMar>
        </w:tblPrEx>
        <w:trPr>
          <w:trHeight w:val="397" w:hRule="atLeast"/>
          <w:jc w:val="center"/>
        </w:trPr>
        <w:tc>
          <w:tcPr>
            <w:tcW w:w="2518" w:type="dxa"/>
            <w:vAlign w:val="center"/>
          </w:tcPr>
          <w:p w14:paraId="4AF93CB1">
            <w:pPr>
              <w:jc w:val="distribute"/>
              <w:rPr>
                <w:rFonts w:ascii="仿宋" w:hAnsi="仿宋" w:eastAsia="仿宋" w:cs="仿宋"/>
                <w:sz w:val="24"/>
                <w:szCs w:val="24"/>
              </w:rPr>
            </w:pPr>
            <w:r>
              <w:rPr>
                <w:rFonts w:hint="eastAsia" w:ascii="仿宋" w:hAnsi="仿宋" w:eastAsia="仿宋" w:cs="仿宋"/>
                <w:sz w:val="24"/>
                <w:szCs w:val="24"/>
              </w:rPr>
              <w:t>磋商响应文件名称：</w:t>
            </w:r>
          </w:p>
        </w:tc>
        <w:tc>
          <w:tcPr>
            <w:tcW w:w="4536" w:type="dxa"/>
            <w:vAlign w:val="center"/>
          </w:tcPr>
          <w:p w14:paraId="569A3F9F">
            <w:pPr>
              <w:jc w:val="left"/>
              <w:rPr>
                <w:rFonts w:ascii="仿宋" w:hAnsi="仿宋" w:eastAsia="仿宋" w:cs="仿宋"/>
                <w:sz w:val="24"/>
                <w:szCs w:val="24"/>
              </w:rPr>
            </w:pPr>
            <w:r>
              <w:rPr>
                <w:rFonts w:hint="eastAsia" w:ascii="仿宋" w:hAnsi="仿宋" w:eastAsia="仿宋" w:cs="仿宋"/>
                <w:sz w:val="24"/>
                <w:szCs w:val="24"/>
                <w:u w:val="single"/>
              </w:rPr>
              <w:t xml:space="preserve"> 资格审查文件                       </w:t>
            </w:r>
          </w:p>
        </w:tc>
      </w:tr>
      <w:tr w14:paraId="0DD26FE7">
        <w:tblPrEx>
          <w:tblCellMar>
            <w:top w:w="0" w:type="dxa"/>
            <w:left w:w="108" w:type="dxa"/>
            <w:bottom w:w="0" w:type="dxa"/>
            <w:right w:w="108" w:type="dxa"/>
          </w:tblCellMar>
        </w:tblPrEx>
        <w:trPr>
          <w:trHeight w:val="397" w:hRule="atLeast"/>
          <w:jc w:val="center"/>
        </w:trPr>
        <w:tc>
          <w:tcPr>
            <w:tcW w:w="2518" w:type="dxa"/>
            <w:vAlign w:val="center"/>
          </w:tcPr>
          <w:p w14:paraId="49D754B6">
            <w:pPr>
              <w:jc w:val="distribute"/>
              <w:rPr>
                <w:rFonts w:ascii="仿宋" w:hAnsi="仿宋" w:eastAsia="仿宋" w:cs="仿宋"/>
                <w:sz w:val="24"/>
                <w:szCs w:val="24"/>
              </w:rPr>
            </w:pPr>
            <w:r>
              <w:rPr>
                <w:rFonts w:hint="eastAsia" w:ascii="仿宋" w:hAnsi="仿宋" w:eastAsia="仿宋" w:cs="仿宋"/>
                <w:sz w:val="24"/>
                <w:szCs w:val="24"/>
              </w:rPr>
              <w:t>采 购 编 号：</w:t>
            </w:r>
          </w:p>
        </w:tc>
        <w:tc>
          <w:tcPr>
            <w:tcW w:w="4536" w:type="dxa"/>
            <w:vAlign w:val="center"/>
          </w:tcPr>
          <w:p w14:paraId="64D9AD18">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20C15FBD">
        <w:tblPrEx>
          <w:tblCellMar>
            <w:top w:w="0" w:type="dxa"/>
            <w:left w:w="108" w:type="dxa"/>
            <w:bottom w:w="0" w:type="dxa"/>
            <w:right w:w="108" w:type="dxa"/>
          </w:tblCellMar>
        </w:tblPrEx>
        <w:trPr>
          <w:trHeight w:val="397" w:hRule="atLeast"/>
          <w:jc w:val="center"/>
        </w:trPr>
        <w:tc>
          <w:tcPr>
            <w:tcW w:w="2518" w:type="dxa"/>
            <w:vAlign w:val="center"/>
          </w:tcPr>
          <w:p w14:paraId="5D1B9FE6">
            <w:pPr>
              <w:jc w:val="distribute"/>
              <w:rPr>
                <w:rFonts w:ascii="仿宋" w:hAnsi="仿宋" w:eastAsia="仿宋" w:cs="仿宋"/>
                <w:sz w:val="24"/>
                <w:szCs w:val="24"/>
              </w:rPr>
            </w:pPr>
            <w:r>
              <w:rPr>
                <w:rFonts w:hint="eastAsia" w:ascii="仿宋" w:hAnsi="仿宋" w:eastAsia="仿宋" w:cs="仿宋"/>
                <w:sz w:val="24"/>
                <w:szCs w:val="24"/>
              </w:rPr>
              <w:t>项 目 名 称：</w:t>
            </w:r>
          </w:p>
        </w:tc>
        <w:tc>
          <w:tcPr>
            <w:tcW w:w="4536" w:type="dxa"/>
            <w:vAlign w:val="center"/>
          </w:tcPr>
          <w:p w14:paraId="07D21020">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465BA41F">
        <w:tblPrEx>
          <w:tblCellMar>
            <w:top w:w="0" w:type="dxa"/>
            <w:left w:w="108" w:type="dxa"/>
            <w:bottom w:w="0" w:type="dxa"/>
            <w:right w:w="108" w:type="dxa"/>
          </w:tblCellMar>
        </w:tblPrEx>
        <w:trPr>
          <w:trHeight w:val="397" w:hRule="atLeast"/>
          <w:jc w:val="center"/>
        </w:trPr>
        <w:tc>
          <w:tcPr>
            <w:tcW w:w="2518" w:type="dxa"/>
            <w:vAlign w:val="center"/>
          </w:tcPr>
          <w:p w14:paraId="35828D68">
            <w:pPr>
              <w:jc w:val="distribute"/>
              <w:rPr>
                <w:rFonts w:ascii="仿宋" w:hAnsi="仿宋" w:eastAsia="仿宋" w:cs="仿宋"/>
                <w:sz w:val="24"/>
                <w:szCs w:val="24"/>
              </w:rPr>
            </w:pPr>
            <w:r>
              <w:rPr>
                <w:rFonts w:hint="eastAsia" w:ascii="仿宋" w:hAnsi="仿宋" w:eastAsia="仿宋" w:cs="仿宋"/>
                <w:sz w:val="24"/>
                <w:szCs w:val="24"/>
              </w:rPr>
              <w:t>标      项：</w:t>
            </w:r>
          </w:p>
        </w:tc>
        <w:tc>
          <w:tcPr>
            <w:tcW w:w="4536" w:type="dxa"/>
            <w:vAlign w:val="center"/>
          </w:tcPr>
          <w:p w14:paraId="6C77AE03">
            <w:pPr>
              <w:jc w:val="left"/>
              <w:rPr>
                <w:rFonts w:ascii="仿宋" w:hAnsi="仿宋" w:eastAsia="仿宋" w:cs="仿宋"/>
                <w:sz w:val="24"/>
                <w:szCs w:val="24"/>
              </w:rPr>
            </w:pPr>
            <w:r>
              <w:rPr>
                <w:rFonts w:hint="eastAsia" w:ascii="仿宋" w:hAnsi="仿宋" w:eastAsia="仿宋" w:cs="仿宋"/>
                <w:sz w:val="24"/>
                <w:szCs w:val="24"/>
                <w:u w:val="single"/>
              </w:rPr>
              <w:t xml:space="preserve">（若有）                            </w:t>
            </w:r>
          </w:p>
        </w:tc>
      </w:tr>
      <w:tr w14:paraId="580657DB">
        <w:tblPrEx>
          <w:tblCellMar>
            <w:top w:w="0" w:type="dxa"/>
            <w:left w:w="108" w:type="dxa"/>
            <w:bottom w:w="0" w:type="dxa"/>
            <w:right w:w="108" w:type="dxa"/>
          </w:tblCellMar>
        </w:tblPrEx>
        <w:trPr>
          <w:trHeight w:val="397" w:hRule="atLeast"/>
          <w:jc w:val="center"/>
        </w:trPr>
        <w:tc>
          <w:tcPr>
            <w:tcW w:w="2518" w:type="dxa"/>
            <w:vAlign w:val="center"/>
          </w:tcPr>
          <w:p w14:paraId="44B41CFE">
            <w:pPr>
              <w:jc w:val="distribute"/>
              <w:rPr>
                <w:rFonts w:ascii="仿宋" w:hAnsi="仿宋" w:eastAsia="仿宋" w:cs="仿宋"/>
                <w:sz w:val="24"/>
                <w:szCs w:val="24"/>
              </w:rPr>
            </w:pPr>
          </w:p>
        </w:tc>
        <w:tc>
          <w:tcPr>
            <w:tcW w:w="4536" w:type="dxa"/>
            <w:vAlign w:val="center"/>
          </w:tcPr>
          <w:p w14:paraId="4CC90D0C">
            <w:pPr>
              <w:jc w:val="left"/>
              <w:rPr>
                <w:rFonts w:ascii="仿宋" w:hAnsi="仿宋" w:eastAsia="仿宋" w:cs="仿宋"/>
                <w:sz w:val="24"/>
                <w:szCs w:val="24"/>
              </w:rPr>
            </w:pPr>
          </w:p>
        </w:tc>
      </w:tr>
      <w:tr w14:paraId="207F3BBA">
        <w:tblPrEx>
          <w:tblCellMar>
            <w:top w:w="0" w:type="dxa"/>
            <w:left w:w="108" w:type="dxa"/>
            <w:bottom w:w="0" w:type="dxa"/>
            <w:right w:w="108" w:type="dxa"/>
          </w:tblCellMar>
        </w:tblPrEx>
        <w:trPr>
          <w:trHeight w:val="397" w:hRule="atLeast"/>
          <w:jc w:val="center"/>
        </w:trPr>
        <w:tc>
          <w:tcPr>
            <w:tcW w:w="2518" w:type="dxa"/>
            <w:vAlign w:val="center"/>
          </w:tcPr>
          <w:p w14:paraId="066545E1">
            <w:pPr>
              <w:jc w:val="distribute"/>
              <w:rPr>
                <w:rFonts w:ascii="仿宋" w:hAnsi="仿宋" w:eastAsia="仿宋" w:cs="仿宋"/>
                <w:sz w:val="24"/>
                <w:szCs w:val="24"/>
              </w:rPr>
            </w:pPr>
            <w:r>
              <w:rPr>
                <w:rFonts w:hint="eastAsia" w:ascii="仿宋" w:hAnsi="仿宋" w:eastAsia="仿宋" w:cs="仿宋"/>
                <w:sz w:val="24"/>
                <w:szCs w:val="24"/>
              </w:rPr>
              <w:t>供应商全称（盖章）：</w:t>
            </w:r>
          </w:p>
        </w:tc>
        <w:tc>
          <w:tcPr>
            <w:tcW w:w="4536" w:type="dxa"/>
            <w:vAlign w:val="center"/>
          </w:tcPr>
          <w:p w14:paraId="763669A1">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49E608DF">
        <w:tblPrEx>
          <w:tblCellMar>
            <w:top w:w="0" w:type="dxa"/>
            <w:left w:w="108" w:type="dxa"/>
            <w:bottom w:w="0" w:type="dxa"/>
            <w:right w:w="108" w:type="dxa"/>
          </w:tblCellMar>
        </w:tblPrEx>
        <w:trPr>
          <w:trHeight w:val="397" w:hRule="atLeast"/>
          <w:jc w:val="center"/>
        </w:trPr>
        <w:tc>
          <w:tcPr>
            <w:tcW w:w="2518" w:type="dxa"/>
            <w:vAlign w:val="center"/>
          </w:tcPr>
          <w:p w14:paraId="4C231A53">
            <w:pPr>
              <w:jc w:val="distribute"/>
              <w:rPr>
                <w:rFonts w:ascii="仿宋" w:hAnsi="仿宋" w:eastAsia="仿宋" w:cs="仿宋"/>
                <w:sz w:val="24"/>
                <w:szCs w:val="24"/>
              </w:rPr>
            </w:pPr>
            <w:r>
              <w:rPr>
                <w:rFonts w:hint="eastAsia" w:ascii="仿宋" w:hAnsi="仿宋" w:eastAsia="仿宋" w:cs="仿宋"/>
                <w:sz w:val="24"/>
                <w:szCs w:val="24"/>
              </w:rPr>
              <w:t>供应商地址：</w:t>
            </w:r>
          </w:p>
        </w:tc>
        <w:tc>
          <w:tcPr>
            <w:tcW w:w="4536" w:type="dxa"/>
            <w:vAlign w:val="center"/>
          </w:tcPr>
          <w:p w14:paraId="79B5AE20">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29CF41EC">
        <w:tblPrEx>
          <w:tblCellMar>
            <w:top w:w="0" w:type="dxa"/>
            <w:left w:w="108" w:type="dxa"/>
            <w:bottom w:w="0" w:type="dxa"/>
            <w:right w:w="108" w:type="dxa"/>
          </w:tblCellMar>
        </w:tblPrEx>
        <w:trPr>
          <w:trHeight w:val="397" w:hRule="atLeast"/>
          <w:jc w:val="center"/>
        </w:trPr>
        <w:tc>
          <w:tcPr>
            <w:tcW w:w="7054" w:type="dxa"/>
            <w:gridSpan w:val="2"/>
            <w:vAlign w:val="center"/>
          </w:tcPr>
          <w:p w14:paraId="18EF279C">
            <w:pPr>
              <w:jc w:val="left"/>
              <w:rPr>
                <w:rFonts w:ascii="仿宋" w:hAnsi="仿宋" w:eastAsia="仿宋" w:cs="仿宋"/>
                <w:sz w:val="24"/>
                <w:szCs w:val="24"/>
                <w:u w:val="single"/>
              </w:rPr>
            </w:pPr>
          </w:p>
        </w:tc>
      </w:tr>
      <w:tr w14:paraId="76B37DA9">
        <w:tblPrEx>
          <w:tblCellMar>
            <w:top w:w="0" w:type="dxa"/>
            <w:left w:w="108" w:type="dxa"/>
            <w:bottom w:w="0" w:type="dxa"/>
            <w:right w:w="108" w:type="dxa"/>
          </w:tblCellMar>
        </w:tblPrEx>
        <w:trPr>
          <w:trHeight w:val="397" w:hRule="atLeast"/>
          <w:jc w:val="center"/>
        </w:trPr>
        <w:tc>
          <w:tcPr>
            <w:tcW w:w="7054" w:type="dxa"/>
            <w:gridSpan w:val="2"/>
            <w:vAlign w:val="center"/>
          </w:tcPr>
          <w:p w14:paraId="0F20C1B2">
            <w:pPr>
              <w:jc w:val="center"/>
              <w:rPr>
                <w:rFonts w:ascii="仿宋" w:hAnsi="仿宋" w:eastAsia="仿宋" w:cs="仿宋"/>
                <w:sz w:val="24"/>
                <w:szCs w:val="24"/>
              </w:rPr>
            </w:pPr>
            <w:r>
              <w:rPr>
                <w:rFonts w:hint="eastAsia" w:ascii="仿宋" w:hAnsi="仿宋" w:eastAsia="仿宋" w:cs="仿宋"/>
                <w:sz w:val="24"/>
                <w:szCs w:val="24"/>
              </w:rPr>
              <w:t>年  月  日</w:t>
            </w:r>
          </w:p>
        </w:tc>
      </w:tr>
    </w:tbl>
    <w:p w14:paraId="5EE8BED8">
      <w:pPr>
        <w:rPr>
          <w:rFonts w:ascii="仿宋" w:hAnsi="仿宋" w:eastAsia="仿宋" w:cs="仿宋"/>
        </w:rPr>
      </w:pPr>
      <w:bookmarkStart w:id="490" w:name="_Toc531359041"/>
      <w:bookmarkStart w:id="491" w:name="_Toc523398524"/>
      <w:bookmarkStart w:id="492" w:name="_Toc493956052"/>
      <w:bookmarkStart w:id="493" w:name="_Toc530551878"/>
      <w:bookmarkStart w:id="494" w:name="_Toc493956053"/>
      <w:r>
        <w:rPr>
          <w:rFonts w:hint="eastAsia" w:ascii="仿宋" w:hAnsi="仿宋" w:eastAsia="仿宋" w:cs="仿宋"/>
        </w:rPr>
        <w:tab/>
      </w:r>
    </w:p>
    <w:p w14:paraId="55157B2F">
      <w:pPr>
        <w:rPr>
          <w:rFonts w:ascii="仿宋" w:hAnsi="仿宋" w:eastAsia="仿宋" w:cs="仿宋"/>
        </w:rPr>
        <w:sectPr>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p>
    <w:p w14:paraId="4D37DE98">
      <w:pPr>
        <w:pStyle w:val="4"/>
        <w:spacing w:before="0" w:after="0"/>
        <w:ind w:firstLine="0" w:firstLineChars="0"/>
        <w:jc w:val="left"/>
        <w:rPr>
          <w:rFonts w:ascii="仿宋" w:hAnsi="仿宋" w:eastAsia="仿宋" w:cs="仿宋"/>
          <w:sz w:val="24"/>
          <w:szCs w:val="24"/>
        </w:rPr>
      </w:pPr>
      <w:bookmarkStart w:id="495" w:name="_Toc24656"/>
      <w:r>
        <w:rPr>
          <w:rFonts w:hint="eastAsia" w:ascii="仿宋" w:hAnsi="仿宋" w:eastAsia="仿宋" w:cs="仿宋"/>
          <w:sz w:val="24"/>
          <w:szCs w:val="24"/>
        </w:rPr>
        <w:t>1.2    资格审查文件目录</w:t>
      </w:r>
      <w:bookmarkEnd w:id="490"/>
      <w:bookmarkEnd w:id="495"/>
    </w:p>
    <w:p w14:paraId="7363428F">
      <w:pPr>
        <w:pStyle w:val="5"/>
        <w:ind w:firstLine="0"/>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rPr>
        <w:t>格式自行设计</w:t>
      </w:r>
      <w:r>
        <w:rPr>
          <w:rFonts w:hint="eastAsia" w:ascii="仿宋" w:hAnsi="仿宋" w:eastAsia="仿宋" w:cs="仿宋"/>
          <w:sz w:val="24"/>
          <w:szCs w:val="24"/>
        </w:rPr>
        <w:t>）</w:t>
      </w:r>
    </w:p>
    <w:p w14:paraId="41FD63E1">
      <w:pPr>
        <w:spacing w:line="360" w:lineRule="auto"/>
        <w:ind w:right="-187" w:rightChars="-89"/>
        <w:rPr>
          <w:rFonts w:ascii="仿宋" w:hAnsi="仿宋" w:eastAsia="仿宋" w:cs="仿宋"/>
          <w:sz w:val="24"/>
          <w:szCs w:val="24"/>
        </w:rPr>
      </w:pPr>
    </w:p>
    <w:p w14:paraId="30ED995D">
      <w:pPr>
        <w:spacing w:line="360" w:lineRule="auto"/>
        <w:ind w:right="-187" w:rightChars="-89"/>
        <w:rPr>
          <w:rFonts w:ascii="仿宋" w:hAnsi="仿宋" w:eastAsia="仿宋" w:cs="仿宋"/>
          <w:sz w:val="24"/>
          <w:szCs w:val="24"/>
        </w:rPr>
      </w:pPr>
    </w:p>
    <w:p w14:paraId="26214A78">
      <w:pPr>
        <w:pStyle w:val="4"/>
        <w:spacing w:before="0" w:after="0"/>
        <w:ind w:firstLine="0" w:firstLineChars="0"/>
        <w:jc w:val="left"/>
        <w:rPr>
          <w:rFonts w:ascii="仿宋" w:hAnsi="仿宋" w:eastAsia="仿宋" w:cs="仿宋"/>
          <w:sz w:val="24"/>
          <w:szCs w:val="24"/>
        </w:rPr>
      </w:pPr>
      <w:bookmarkStart w:id="496" w:name="_Toc531359042"/>
      <w:bookmarkStart w:id="497" w:name="_Toc18745"/>
      <w:r>
        <w:rPr>
          <w:rFonts w:hint="eastAsia" w:ascii="仿宋" w:hAnsi="仿宋" w:eastAsia="仿宋" w:cs="仿宋"/>
          <w:sz w:val="24"/>
          <w:szCs w:val="24"/>
        </w:rPr>
        <w:t>1.3    有效营业执照电子文档</w:t>
      </w:r>
      <w:bookmarkEnd w:id="491"/>
      <w:bookmarkEnd w:id="492"/>
      <w:bookmarkEnd w:id="496"/>
      <w:bookmarkEnd w:id="497"/>
    </w:p>
    <w:p w14:paraId="6632B495">
      <w:pPr>
        <w:spacing w:line="360" w:lineRule="auto"/>
        <w:ind w:right="-187" w:rightChars="-89"/>
        <w:rPr>
          <w:rFonts w:ascii="仿宋" w:hAnsi="仿宋" w:eastAsia="仿宋" w:cs="仿宋"/>
          <w:sz w:val="24"/>
          <w:szCs w:val="24"/>
        </w:rPr>
      </w:pPr>
    </w:p>
    <w:p w14:paraId="4246B3E9">
      <w:pPr>
        <w:spacing w:line="360" w:lineRule="auto"/>
        <w:ind w:right="-187" w:rightChars="-89"/>
        <w:rPr>
          <w:rFonts w:ascii="仿宋" w:hAnsi="仿宋" w:eastAsia="仿宋" w:cs="仿宋"/>
          <w:sz w:val="24"/>
          <w:szCs w:val="24"/>
        </w:rPr>
      </w:pPr>
    </w:p>
    <w:p w14:paraId="2D70CE2F">
      <w:pPr>
        <w:spacing w:line="360" w:lineRule="auto"/>
        <w:ind w:right="-187" w:rightChars="-89"/>
        <w:rPr>
          <w:rFonts w:ascii="仿宋" w:hAnsi="仿宋" w:eastAsia="仿宋" w:cs="仿宋"/>
          <w:sz w:val="24"/>
          <w:szCs w:val="24"/>
        </w:rPr>
      </w:pPr>
      <w:r>
        <w:rPr>
          <w:rFonts w:hint="eastAsia" w:ascii="仿宋" w:hAnsi="仿宋" w:eastAsia="仿宋" w:cs="仿宋"/>
          <w:sz w:val="24"/>
          <w:szCs w:val="24"/>
        </w:rPr>
        <w:t>内容要求：</w:t>
      </w:r>
    </w:p>
    <w:p w14:paraId="5BA2A110">
      <w:pPr>
        <w:spacing w:line="360" w:lineRule="auto"/>
        <w:ind w:right="-187" w:rightChars="-89" w:firstLine="480" w:firstLineChars="200"/>
        <w:rPr>
          <w:rFonts w:ascii="仿宋" w:hAnsi="仿宋" w:eastAsia="仿宋" w:cs="仿宋"/>
          <w:sz w:val="24"/>
        </w:rPr>
      </w:pPr>
      <w:r>
        <w:rPr>
          <w:rFonts w:hint="eastAsia" w:ascii="仿宋" w:hAnsi="仿宋" w:eastAsia="仿宋" w:cs="仿宋"/>
          <w:sz w:val="24"/>
        </w:rPr>
        <w:t>提供有效的营业执照电子文档并加盖公司公章；事业单位的，则提供有效的《事业单位法人证书》副本电子文档并加盖单位公章；自然人的，则提供有效的身份证电子文档。</w:t>
      </w:r>
    </w:p>
    <w:p w14:paraId="0909C14D">
      <w:pPr>
        <w:spacing w:line="360" w:lineRule="auto"/>
        <w:rPr>
          <w:rFonts w:ascii="仿宋" w:hAnsi="仿宋" w:eastAsia="仿宋" w:cs="仿宋"/>
          <w:sz w:val="24"/>
        </w:rPr>
      </w:pPr>
    </w:p>
    <w:p w14:paraId="56495C52">
      <w:pPr>
        <w:spacing w:line="360" w:lineRule="auto"/>
        <w:rPr>
          <w:rFonts w:ascii="仿宋" w:hAnsi="仿宋" w:eastAsia="仿宋" w:cs="仿宋"/>
          <w:sz w:val="24"/>
        </w:rPr>
      </w:pPr>
    </w:p>
    <w:p w14:paraId="57679C37">
      <w:pPr>
        <w:spacing w:line="360" w:lineRule="auto"/>
        <w:rPr>
          <w:rFonts w:ascii="仿宋" w:hAnsi="仿宋" w:eastAsia="仿宋" w:cs="仿宋"/>
          <w:sz w:val="24"/>
        </w:rPr>
      </w:pPr>
    </w:p>
    <w:p w14:paraId="3CE0CF6F">
      <w:pPr>
        <w:pStyle w:val="4"/>
        <w:spacing w:before="0" w:after="0"/>
        <w:ind w:firstLine="0" w:firstLineChars="0"/>
        <w:jc w:val="left"/>
        <w:rPr>
          <w:rFonts w:ascii="仿宋" w:hAnsi="仿宋" w:eastAsia="仿宋" w:cs="仿宋"/>
          <w:sz w:val="24"/>
          <w:szCs w:val="24"/>
        </w:rPr>
      </w:pPr>
      <w:bookmarkStart w:id="498" w:name="_Toc531359043"/>
      <w:bookmarkStart w:id="499" w:name="_Toc3333"/>
      <w:r>
        <w:rPr>
          <w:rFonts w:hint="eastAsia" w:ascii="仿宋" w:hAnsi="仿宋" w:eastAsia="仿宋" w:cs="仿宋"/>
          <w:sz w:val="24"/>
          <w:szCs w:val="24"/>
        </w:rPr>
        <w:t>1.</w:t>
      </w:r>
      <w:bookmarkEnd w:id="493"/>
      <w:bookmarkEnd w:id="494"/>
      <w:r>
        <w:rPr>
          <w:rFonts w:hint="eastAsia" w:ascii="仿宋" w:hAnsi="仿宋" w:eastAsia="仿宋" w:cs="仿宋"/>
          <w:sz w:val="24"/>
          <w:szCs w:val="24"/>
        </w:rPr>
        <w:t>4    负责人身份证电子文档</w:t>
      </w:r>
      <w:bookmarkEnd w:id="498"/>
      <w:bookmarkEnd w:id="499"/>
    </w:p>
    <w:p w14:paraId="1782ACEB">
      <w:pPr>
        <w:spacing w:line="360" w:lineRule="auto"/>
        <w:ind w:right="-187" w:rightChars="-89"/>
        <w:rPr>
          <w:rFonts w:ascii="仿宋" w:hAnsi="仿宋" w:eastAsia="仿宋" w:cs="仿宋"/>
          <w:sz w:val="24"/>
          <w:szCs w:val="24"/>
        </w:rPr>
      </w:pPr>
    </w:p>
    <w:p w14:paraId="0B3073D0">
      <w:pPr>
        <w:spacing w:line="360" w:lineRule="auto"/>
        <w:ind w:right="-187" w:rightChars="-89"/>
        <w:rPr>
          <w:rFonts w:ascii="仿宋" w:hAnsi="仿宋" w:eastAsia="仿宋" w:cs="仿宋"/>
          <w:sz w:val="24"/>
          <w:szCs w:val="24"/>
        </w:rPr>
      </w:pPr>
    </w:p>
    <w:p w14:paraId="5CD7AE21">
      <w:pPr>
        <w:spacing w:line="360" w:lineRule="auto"/>
        <w:rPr>
          <w:rFonts w:ascii="仿宋" w:hAnsi="仿宋" w:eastAsia="仿宋" w:cs="仿宋"/>
          <w:sz w:val="24"/>
          <w:szCs w:val="24"/>
        </w:rPr>
      </w:pPr>
      <w:r>
        <w:rPr>
          <w:rFonts w:hint="eastAsia" w:ascii="仿宋" w:hAnsi="仿宋" w:eastAsia="仿宋" w:cs="仿宋"/>
          <w:sz w:val="24"/>
          <w:szCs w:val="24"/>
        </w:rPr>
        <w:t>内容要求：</w:t>
      </w:r>
    </w:p>
    <w:p w14:paraId="59401156">
      <w:pPr>
        <w:spacing w:line="360" w:lineRule="auto"/>
        <w:ind w:firstLine="480"/>
        <w:rPr>
          <w:rFonts w:ascii="仿宋" w:hAnsi="仿宋" w:eastAsia="仿宋" w:cs="仿宋"/>
          <w:sz w:val="24"/>
          <w:szCs w:val="24"/>
        </w:rPr>
      </w:pPr>
      <w:r>
        <w:rPr>
          <w:rFonts w:hint="eastAsia" w:ascii="仿宋" w:hAnsi="仿宋" w:eastAsia="仿宋" w:cs="仿宋"/>
          <w:sz w:val="24"/>
          <w:szCs w:val="24"/>
        </w:rPr>
        <w:t>1、负责人身份证正、反面电子文档；</w:t>
      </w:r>
    </w:p>
    <w:p w14:paraId="09E5F8EC">
      <w:pPr>
        <w:spacing w:line="360" w:lineRule="auto"/>
        <w:ind w:firstLine="480" w:firstLineChars="200"/>
        <w:rPr>
          <w:rFonts w:ascii="仿宋" w:hAnsi="仿宋" w:eastAsia="仿宋" w:cs="仿宋"/>
          <w:sz w:val="24"/>
        </w:rPr>
      </w:pPr>
      <w:r>
        <w:rPr>
          <w:rFonts w:hint="eastAsia" w:ascii="仿宋" w:hAnsi="仿宋" w:eastAsia="仿宋" w:cs="仿宋"/>
          <w:sz w:val="24"/>
        </w:rPr>
        <w:t>2、若有委托代理人的，则还应当提供授权委托书及委托代理人的身份证电子文档。</w:t>
      </w:r>
    </w:p>
    <w:p w14:paraId="568B1FB1">
      <w:pPr>
        <w:spacing w:line="360" w:lineRule="auto"/>
        <w:ind w:firstLine="480" w:firstLineChars="200"/>
        <w:rPr>
          <w:rFonts w:ascii="仿宋" w:hAnsi="仿宋" w:eastAsia="仿宋" w:cs="仿宋"/>
          <w:sz w:val="24"/>
        </w:rPr>
      </w:pPr>
    </w:p>
    <w:p w14:paraId="5D580EA1">
      <w:pPr>
        <w:pStyle w:val="5"/>
        <w:rPr>
          <w:rFonts w:ascii="仿宋" w:hAnsi="仿宋" w:eastAsia="仿宋" w:cs="仿宋"/>
        </w:rPr>
        <w:sectPr>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p>
    <w:p w14:paraId="1EE03E29">
      <w:pPr>
        <w:pStyle w:val="4"/>
        <w:spacing w:before="0" w:after="0"/>
        <w:ind w:firstLine="0" w:firstLineChars="0"/>
        <w:jc w:val="left"/>
        <w:rPr>
          <w:rFonts w:ascii="仿宋" w:hAnsi="仿宋" w:eastAsia="仿宋" w:cs="仿宋"/>
          <w:sz w:val="24"/>
          <w:szCs w:val="24"/>
        </w:rPr>
      </w:pPr>
      <w:bookmarkStart w:id="500" w:name="_Toc531359044"/>
      <w:bookmarkStart w:id="501" w:name="_Toc4028"/>
      <w:r>
        <w:rPr>
          <w:rFonts w:hint="eastAsia" w:ascii="仿宋" w:hAnsi="仿宋" w:eastAsia="仿宋" w:cs="仿宋"/>
          <w:sz w:val="24"/>
          <w:szCs w:val="24"/>
        </w:rPr>
        <w:t>1.5    授权委托书</w:t>
      </w:r>
      <w:bookmarkEnd w:id="500"/>
      <w:r>
        <w:rPr>
          <w:rFonts w:hint="eastAsia" w:ascii="仿宋" w:hAnsi="仿宋" w:eastAsia="仿宋" w:cs="仿宋"/>
          <w:sz w:val="24"/>
          <w:szCs w:val="24"/>
        </w:rPr>
        <w:t>格式</w:t>
      </w:r>
      <w:bookmarkEnd w:id="501"/>
    </w:p>
    <w:p w14:paraId="1BBD6FE8">
      <w:pPr>
        <w:pStyle w:val="5"/>
        <w:ind w:firstLine="0"/>
        <w:rPr>
          <w:rFonts w:ascii="仿宋" w:hAnsi="仿宋" w:eastAsia="仿宋" w:cs="仿宋"/>
        </w:rPr>
      </w:pPr>
    </w:p>
    <w:p w14:paraId="4D7AD5EC">
      <w:pPr>
        <w:pStyle w:val="5"/>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授权委托书</w:t>
      </w:r>
    </w:p>
    <w:p w14:paraId="7C6D92E0">
      <w:pPr>
        <w:pStyle w:val="27"/>
        <w:spacing w:line="360" w:lineRule="auto"/>
        <w:rPr>
          <w:rFonts w:ascii="仿宋" w:hAnsi="仿宋" w:eastAsia="仿宋" w:cs="仿宋"/>
          <w:b/>
          <w:sz w:val="24"/>
          <w:szCs w:val="21"/>
        </w:rPr>
      </w:pPr>
      <w:r>
        <w:rPr>
          <w:rFonts w:hint="eastAsia" w:ascii="仿宋" w:hAnsi="仿宋" w:eastAsia="仿宋" w:cs="仿宋"/>
          <w:i/>
          <w:spacing w:val="6"/>
          <w:sz w:val="24"/>
          <w:szCs w:val="20"/>
          <w:u w:val="single"/>
        </w:rPr>
        <w:t>（采购人名称）</w:t>
      </w:r>
      <w:r>
        <w:rPr>
          <w:rFonts w:hint="eastAsia" w:ascii="仿宋" w:hAnsi="仿宋" w:eastAsia="仿宋" w:cs="仿宋"/>
          <w:sz w:val="24"/>
          <w:szCs w:val="21"/>
        </w:rPr>
        <w:t>：</w:t>
      </w:r>
    </w:p>
    <w:p w14:paraId="12A89AE8">
      <w:pPr>
        <w:pStyle w:val="27"/>
        <w:autoSpaceDE w:val="0"/>
        <w:autoSpaceDN w:val="0"/>
        <w:spacing w:line="360" w:lineRule="auto"/>
        <w:textAlignment w:val="bottom"/>
        <w:rPr>
          <w:rFonts w:ascii="仿宋" w:hAnsi="仿宋" w:eastAsia="仿宋" w:cs="仿宋"/>
          <w:sz w:val="24"/>
          <w:szCs w:val="20"/>
        </w:rPr>
      </w:pPr>
      <w:r>
        <w:rPr>
          <w:rFonts w:hint="eastAsia" w:ascii="仿宋" w:hAnsi="仿宋" w:eastAsia="仿宋" w:cs="仿宋"/>
        </w:rPr>
        <w:t xml:space="preserve">   </w:t>
      </w:r>
      <w:r>
        <w:rPr>
          <w:rFonts w:hint="eastAsia" w:ascii="仿宋" w:hAnsi="仿宋" w:eastAsia="仿宋" w:cs="仿宋"/>
          <w:sz w:val="24"/>
          <w:szCs w:val="20"/>
        </w:rPr>
        <w:t xml:space="preserve">  我</w:t>
      </w:r>
      <w:r>
        <w:rPr>
          <w:rFonts w:hint="eastAsia" w:ascii="仿宋" w:hAnsi="仿宋" w:eastAsia="仿宋" w:cs="仿宋"/>
          <w:sz w:val="24"/>
          <w:szCs w:val="20"/>
          <w:u w:val="single"/>
        </w:rPr>
        <w:t xml:space="preserve"> </w:t>
      </w:r>
      <w:r>
        <w:rPr>
          <w:rFonts w:hint="eastAsia" w:ascii="仿宋" w:hAnsi="仿宋" w:eastAsia="仿宋" w:cs="仿宋"/>
          <w:i/>
          <w:sz w:val="24"/>
          <w:szCs w:val="20"/>
          <w:u w:val="single"/>
        </w:rPr>
        <w:t>法定代表人（负责人）</w:t>
      </w:r>
      <w:r>
        <w:rPr>
          <w:rFonts w:hint="eastAsia" w:ascii="仿宋" w:hAnsi="仿宋" w:eastAsia="仿宋" w:cs="仿宋"/>
          <w:sz w:val="24"/>
          <w:szCs w:val="20"/>
        </w:rPr>
        <w:t>系</w:t>
      </w:r>
      <w:r>
        <w:rPr>
          <w:rFonts w:hint="eastAsia" w:ascii="仿宋" w:hAnsi="仿宋" w:eastAsia="仿宋" w:cs="仿宋"/>
          <w:sz w:val="24"/>
          <w:szCs w:val="20"/>
          <w:u w:val="single"/>
        </w:rPr>
        <w:t xml:space="preserve"> </w:t>
      </w:r>
      <w:r>
        <w:rPr>
          <w:rFonts w:hint="eastAsia" w:ascii="仿宋" w:hAnsi="仿宋" w:eastAsia="仿宋" w:cs="仿宋"/>
          <w:i/>
          <w:sz w:val="24"/>
          <w:szCs w:val="20"/>
          <w:u w:val="single"/>
        </w:rPr>
        <w:t>（供应商全称）</w:t>
      </w:r>
      <w:r>
        <w:rPr>
          <w:rFonts w:hint="eastAsia" w:ascii="仿宋" w:hAnsi="仿宋" w:eastAsia="仿宋" w:cs="仿宋"/>
          <w:sz w:val="24"/>
          <w:szCs w:val="20"/>
          <w:u w:val="single"/>
        </w:rPr>
        <w:t xml:space="preserve"> </w:t>
      </w:r>
      <w:r>
        <w:rPr>
          <w:rFonts w:hint="eastAsia" w:ascii="仿宋" w:hAnsi="仿宋" w:eastAsia="仿宋" w:cs="仿宋"/>
          <w:sz w:val="24"/>
          <w:szCs w:val="20"/>
        </w:rPr>
        <w:t>的法定代表人（或负责人），现授权委托本单位在职职工</w:t>
      </w:r>
      <w:r>
        <w:rPr>
          <w:rFonts w:hint="eastAsia" w:ascii="仿宋" w:hAnsi="仿宋" w:eastAsia="仿宋" w:cs="仿宋"/>
          <w:sz w:val="24"/>
          <w:szCs w:val="20"/>
          <w:u w:val="single"/>
        </w:rPr>
        <w:t xml:space="preserve">   </w:t>
      </w:r>
      <w:r>
        <w:rPr>
          <w:rFonts w:hint="eastAsia" w:ascii="仿宋" w:hAnsi="仿宋" w:eastAsia="仿宋" w:cs="仿宋"/>
          <w:i/>
          <w:sz w:val="24"/>
          <w:szCs w:val="20"/>
          <w:u w:val="single"/>
        </w:rPr>
        <w:t>（姓名）</w:t>
      </w:r>
      <w:r>
        <w:rPr>
          <w:rFonts w:hint="eastAsia" w:ascii="仿宋" w:hAnsi="仿宋" w:eastAsia="仿宋" w:cs="仿宋"/>
          <w:sz w:val="24"/>
          <w:szCs w:val="20"/>
          <w:u w:val="single"/>
        </w:rPr>
        <w:t xml:space="preserve">  </w:t>
      </w:r>
      <w:r>
        <w:rPr>
          <w:rFonts w:hint="eastAsia" w:ascii="仿宋" w:hAnsi="仿宋" w:eastAsia="仿宋" w:cs="仿宋"/>
          <w:sz w:val="24"/>
          <w:szCs w:val="20"/>
        </w:rPr>
        <w:t>以我方的名义参加就贵方组织的</w:t>
      </w:r>
      <w:r>
        <w:rPr>
          <w:rFonts w:hint="eastAsia" w:ascii="仿宋" w:hAnsi="仿宋" w:eastAsia="仿宋" w:cs="仿宋"/>
          <w:sz w:val="24"/>
          <w:szCs w:val="20"/>
          <w:u w:val="single"/>
        </w:rPr>
        <w:t xml:space="preserve">   </w:t>
      </w:r>
      <w:r>
        <w:rPr>
          <w:rFonts w:hint="eastAsia" w:ascii="仿宋" w:hAnsi="仿宋" w:eastAsia="仿宋" w:cs="仿宋"/>
          <w:i/>
          <w:sz w:val="24"/>
          <w:szCs w:val="21"/>
          <w:u w:val="single"/>
        </w:rPr>
        <w:t>（项目名称）（项目编号）（标项）</w:t>
      </w:r>
      <w:r>
        <w:rPr>
          <w:rFonts w:hint="eastAsia" w:ascii="仿宋" w:hAnsi="仿宋" w:eastAsia="仿宋" w:cs="仿宋"/>
          <w:sz w:val="24"/>
          <w:szCs w:val="21"/>
          <w:u w:val="single"/>
        </w:rPr>
        <w:t xml:space="preserve"> </w:t>
      </w:r>
      <w:r>
        <w:rPr>
          <w:rFonts w:hint="eastAsia" w:ascii="仿宋" w:hAnsi="仿宋" w:eastAsia="仿宋" w:cs="仿宋"/>
          <w:sz w:val="24"/>
          <w:szCs w:val="20"/>
        </w:rPr>
        <w:t>的磋商活动，并代表我方全权办理针对上述项目的磋商、开标、评审、签约等具体事务和签署相关文件。</w:t>
      </w:r>
    </w:p>
    <w:p w14:paraId="694B6FC0">
      <w:pPr>
        <w:pStyle w:val="27"/>
        <w:autoSpaceDE w:val="0"/>
        <w:autoSpaceDN w:val="0"/>
        <w:spacing w:line="360" w:lineRule="auto"/>
        <w:textAlignment w:val="bottom"/>
        <w:rPr>
          <w:rFonts w:ascii="仿宋" w:hAnsi="仿宋" w:eastAsia="仿宋" w:cs="仿宋"/>
          <w:sz w:val="24"/>
          <w:szCs w:val="20"/>
        </w:rPr>
      </w:pPr>
      <w:r>
        <w:rPr>
          <w:rFonts w:hint="eastAsia" w:ascii="仿宋" w:hAnsi="仿宋" w:eastAsia="仿宋" w:cs="仿宋"/>
          <w:sz w:val="24"/>
          <w:szCs w:val="20"/>
        </w:rPr>
        <w:t xml:space="preserve">    我方对委托代理人的签字或盖章事项负全部责任。</w:t>
      </w:r>
    </w:p>
    <w:p w14:paraId="0E0AFECE">
      <w:pPr>
        <w:pStyle w:val="27"/>
        <w:spacing w:line="360" w:lineRule="auto"/>
        <w:ind w:firstLine="480"/>
        <w:rPr>
          <w:rFonts w:ascii="仿宋" w:hAnsi="仿宋" w:eastAsia="仿宋" w:cs="仿宋"/>
          <w:sz w:val="24"/>
          <w:szCs w:val="21"/>
        </w:rPr>
      </w:pPr>
      <w:r>
        <w:rPr>
          <w:rFonts w:hint="eastAsia" w:ascii="仿宋" w:hAnsi="仿宋" w:eastAsia="仿宋" w:cs="仿宋"/>
          <w:sz w:val="24"/>
          <w:szCs w:val="21"/>
        </w:rPr>
        <w:t>本授权书自签署之日起生效，在撤销授权的书面通知送达贵方以前，本授权委托书一直有效。委托代理人在授权书有效期内签署的所有文件不因授权的撤销而失效。</w:t>
      </w:r>
    </w:p>
    <w:p w14:paraId="56DDE772">
      <w:pPr>
        <w:pStyle w:val="27"/>
        <w:spacing w:line="360" w:lineRule="auto"/>
        <w:ind w:firstLine="480"/>
        <w:rPr>
          <w:rFonts w:ascii="仿宋" w:hAnsi="仿宋" w:eastAsia="仿宋" w:cs="仿宋"/>
          <w:sz w:val="24"/>
          <w:szCs w:val="21"/>
        </w:rPr>
      </w:pPr>
      <w:r>
        <w:rPr>
          <w:rFonts w:hint="eastAsia" w:ascii="仿宋" w:hAnsi="仿宋" w:eastAsia="仿宋" w:cs="仿宋"/>
          <w:sz w:val="24"/>
          <w:szCs w:val="21"/>
        </w:rPr>
        <w:t>委托代理人无转委托权，特此声明。</w:t>
      </w:r>
    </w:p>
    <w:p w14:paraId="1A04EC9D">
      <w:pPr>
        <w:pStyle w:val="27"/>
        <w:spacing w:line="360" w:lineRule="auto"/>
        <w:ind w:firstLine="480"/>
        <w:rPr>
          <w:rFonts w:ascii="仿宋" w:hAnsi="仿宋" w:eastAsia="仿宋" w:cs="仿宋"/>
          <w:sz w:val="24"/>
          <w:szCs w:val="21"/>
        </w:rPr>
      </w:pPr>
    </w:p>
    <w:p w14:paraId="49F6019A">
      <w:pPr>
        <w:pStyle w:val="27"/>
        <w:wordWrap w:val="0"/>
        <w:spacing w:line="360" w:lineRule="auto"/>
        <w:ind w:firstLine="480"/>
        <w:jc w:val="right"/>
        <w:rPr>
          <w:rFonts w:ascii="仿宋" w:hAnsi="仿宋" w:eastAsia="仿宋" w:cs="仿宋"/>
          <w:sz w:val="24"/>
          <w:szCs w:val="21"/>
          <w:u w:val="single"/>
        </w:rPr>
      </w:pPr>
    </w:p>
    <w:p w14:paraId="7DA83E1E">
      <w:pPr>
        <w:pStyle w:val="27"/>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供应商盖章：</w:t>
      </w:r>
      <w:r>
        <w:rPr>
          <w:rFonts w:hint="eastAsia" w:ascii="仿宋" w:hAnsi="仿宋" w:eastAsia="仿宋" w:cs="仿宋"/>
          <w:sz w:val="24"/>
          <w:szCs w:val="21"/>
          <w:u w:val="single"/>
        </w:rPr>
        <w:t xml:space="preserve">               </w:t>
      </w:r>
    </w:p>
    <w:p w14:paraId="3A64088C">
      <w:pPr>
        <w:pStyle w:val="27"/>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2AA8C23F">
      <w:pPr>
        <w:pStyle w:val="27"/>
        <w:spacing w:line="440" w:lineRule="exact"/>
        <w:rPr>
          <w:rFonts w:ascii="仿宋" w:hAnsi="仿宋" w:eastAsia="仿宋" w:cs="仿宋"/>
          <w:sz w:val="24"/>
          <w:szCs w:val="21"/>
        </w:rPr>
      </w:pPr>
      <w:r>
        <w:rPr>
          <w:rFonts w:hint="eastAsia" w:ascii="仿宋" w:hAnsi="仿宋" w:eastAsia="仿宋" w:cs="仿宋"/>
          <w:sz w:val="24"/>
          <w:szCs w:val="21"/>
        </w:rPr>
        <mc:AlternateContent>
          <mc:Choice Requires="wps">
            <w:drawing>
              <wp:anchor distT="0" distB="0" distL="114300" distR="114300" simplePos="0" relativeHeight="251659264" behindDoc="0" locked="0" layoutInCell="1" allowOverlap="1">
                <wp:simplePos x="0" y="0"/>
                <wp:positionH relativeFrom="column">
                  <wp:posOffset>-180975</wp:posOffset>
                </wp:positionH>
                <wp:positionV relativeFrom="paragraph">
                  <wp:posOffset>133350</wp:posOffset>
                </wp:positionV>
                <wp:extent cx="5471795" cy="0"/>
                <wp:effectExtent l="0" t="4445" r="0" b="5080"/>
                <wp:wrapNone/>
                <wp:docPr id="1" name="直接箭头连接符 1"/>
                <wp:cNvGraphicFramePr/>
                <a:graphic xmlns:a="http://schemas.openxmlformats.org/drawingml/2006/main">
                  <a:graphicData uri="http://schemas.microsoft.com/office/word/2010/wordprocessingShape">
                    <wps:wsp>
                      <wps:cNvCnPr/>
                      <wps:spPr>
                        <a:xfrm>
                          <a:off x="0" y="0"/>
                          <a:ext cx="5471795" cy="0"/>
                        </a:xfrm>
                        <a:prstGeom prst="straightConnector1">
                          <a:avLst/>
                        </a:prstGeom>
                        <a:ln w="9525" cap="flat" cmpd="sng">
                          <a:solidFill>
                            <a:srgbClr val="000000"/>
                          </a:solidFill>
                          <a:prstDash val="lgDash"/>
                          <a:headEnd type="none" w="med" len="med"/>
                          <a:tailEnd type="none" w="med" len="med"/>
                        </a:ln>
                      </wps:spPr>
                      <wps:bodyPr/>
                    </wps:wsp>
                  </a:graphicData>
                </a:graphic>
              </wp:anchor>
            </w:drawing>
          </mc:Choice>
          <mc:Fallback>
            <w:pict>
              <v:shape id="_x0000_s1026" o:spid="_x0000_s1026" o:spt="32" type="#_x0000_t32" style="position:absolute;left:0pt;margin-left:-14.25pt;margin-top:10.5pt;height:0pt;width:430.85pt;z-index:251659264;mso-width-relative:page;mso-height-relative:page;" filled="f" stroked="t" coordsize="21600,21600" o:gfxdata="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yvYHLXAAAACQEAAA8AAAAAAAAAAQAgAAAAIgAAAGRycy9kb3ducmV2&#10;LnhtbFBLAQIUABQAAAAIAIdO4kAJpJpc/QEAAO0DAAAOAAAAAAAAAAEAIAAAACYBAABkcnMvZTJv&#10;RG9jLnhtbFBLBQYAAAAABgAGAFkBAACVBQAAAAA=&#10;">
                <v:fill on="f" focussize="0,0"/>
                <v:stroke color="#000000" joinstyle="round" dashstyle="longDash"/>
                <v:imagedata o:title=""/>
                <o:lock v:ext="edit" aspectratio="f"/>
              </v:shape>
            </w:pict>
          </mc:Fallback>
        </mc:AlternateContent>
      </w:r>
    </w:p>
    <w:p w14:paraId="2730A722">
      <w:pPr>
        <w:pStyle w:val="27"/>
        <w:spacing w:line="440" w:lineRule="exact"/>
        <w:rPr>
          <w:rFonts w:ascii="仿宋" w:hAnsi="仿宋" w:eastAsia="仿宋" w:cs="仿宋"/>
          <w:sz w:val="24"/>
          <w:szCs w:val="21"/>
        </w:rPr>
      </w:pPr>
      <w:r>
        <w:rPr>
          <w:rFonts w:hint="eastAsia" w:ascii="仿宋" w:hAnsi="仿宋" w:eastAsia="仿宋" w:cs="仿宋"/>
          <w:sz w:val="24"/>
          <w:szCs w:val="21"/>
        </w:rPr>
        <w:t>附：1、委托代理人工作单位：</w:t>
      </w:r>
      <w:r>
        <w:rPr>
          <w:rFonts w:hint="eastAsia" w:ascii="仿宋" w:hAnsi="仿宋" w:eastAsia="仿宋" w:cs="仿宋"/>
          <w:sz w:val="24"/>
          <w:szCs w:val="21"/>
        </w:rPr>
        <w:tab/>
      </w:r>
      <w:r>
        <w:rPr>
          <w:rFonts w:hint="eastAsia" w:ascii="仿宋" w:hAnsi="仿宋" w:eastAsia="仿宋" w:cs="仿宋"/>
          <w:sz w:val="24"/>
          <w:szCs w:val="21"/>
        </w:rPr>
        <w:tab/>
      </w:r>
      <w:r>
        <w:rPr>
          <w:rFonts w:hint="eastAsia" w:ascii="仿宋" w:hAnsi="仿宋" w:eastAsia="仿宋" w:cs="仿宋"/>
          <w:sz w:val="24"/>
          <w:szCs w:val="21"/>
        </w:rPr>
        <w:tab/>
      </w:r>
      <w:r>
        <w:rPr>
          <w:rFonts w:hint="eastAsia" w:ascii="仿宋" w:hAnsi="仿宋" w:eastAsia="仿宋" w:cs="仿宋"/>
          <w:sz w:val="24"/>
          <w:szCs w:val="21"/>
        </w:rPr>
        <w:tab/>
      </w:r>
      <w:r>
        <w:rPr>
          <w:rFonts w:hint="eastAsia" w:ascii="仿宋" w:hAnsi="仿宋" w:eastAsia="仿宋" w:cs="仿宋"/>
          <w:sz w:val="24"/>
          <w:szCs w:val="21"/>
        </w:rPr>
        <w:tab/>
      </w:r>
      <w:r>
        <w:rPr>
          <w:rFonts w:hint="eastAsia" w:ascii="仿宋" w:hAnsi="仿宋" w:eastAsia="仿宋" w:cs="仿宋"/>
          <w:sz w:val="24"/>
          <w:szCs w:val="21"/>
        </w:rPr>
        <w:t xml:space="preserve">职务： </w:t>
      </w:r>
    </w:p>
    <w:p w14:paraId="10887854">
      <w:pPr>
        <w:pStyle w:val="27"/>
        <w:spacing w:line="440" w:lineRule="exact"/>
        <w:ind w:firstLine="480"/>
        <w:rPr>
          <w:rFonts w:ascii="仿宋" w:hAnsi="仿宋" w:eastAsia="仿宋" w:cs="仿宋"/>
          <w:sz w:val="24"/>
          <w:szCs w:val="21"/>
        </w:rPr>
      </w:pPr>
      <w:r>
        <w:rPr>
          <w:rFonts w:hint="eastAsia" w:ascii="仿宋" w:hAnsi="仿宋" w:eastAsia="仿宋" w:cs="仿宋"/>
          <w:sz w:val="24"/>
          <w:szCs w:val="21"/>
        </w:rPr>
        <w:t xml:space="preserve">   身份证号码：　　　　　　　　　　</w:t>
      </w:r>
      <w:r>
        <w:rPr>
          <w:rFonts w:hint="eastAsia" w:ascii="仿宋" w:hAnsi="仿宋" w:eastAsia="仿宋" w:cs="仿宋"/>
          <w:sz w:val="24"/>
          <w:szCs w:val="21"/>
        </w:rPr>
        <w:tab/>
      </w:r>
      <w:r>
        <w:rPr>
          <w:rFonts w:hint="eastAsia" w:ascii="仿宋" w:hAnsi="仿宋" w:eastAsia="仿宋" w:cs="仿宋"/>
          <w:sz w:val="24"/>
          <w:szCs w:val="21"/>
        </w:rPr>
        <w:t xml:space="preserve">性别： </w:t>
      </w:r>
    </w:p>
    <w:p w14:paraId="5E7CF219">
      <w:pPr>
        <w:pStyle w:val="27"/>
        <w:spacing w:line="440" w:lineRule="exact"/>
        <w:ind w:firstLine="480"/>
        <w:rPr>
          <w:rFonts w:ascii="仿宋" w:hAnsi="仿宋" w:eastAsia="仿宋" w:cs="仿宋"/>
          <w:spacing w:val="20"/>
          <w:sz w:val="24"/>
          <w:u w:val="single"/>
        </w:rPr>
      </w:pPr>
      <w:r>
        <w:rPr>
          <w:rFonts w:hint="eastAsia" w:ascii="仿宋" w:hAnsi="仿宋" w:eastAsia="仿宋" w:cs="仿宋"/>
          <w:sz w:val="24"/>
          <w:szCs w:val="21"/>
        </w:rPr>
        <w:t>2、</w:t>
      </w:r>
      <w:r>
        <w:rPr>
          <w:rFonts w:hint="eastAsia" w:ascii="仿宋" w:hAnsi="仿宋" w:eastAsia="仿宋" w:cs="仿宋"/>
          <w:bCs/>
          <w:sz w:val="24"/>
        </w:rPr>
        <w:t>委托代理人身份证正、反面电子文档：</w:t>
      </w:r>
    </w:p>
    <w:tbl>
      <w:tblPr>
        <w:tblStyle w:val="18"/>
        <w:tblW w:w="0" w:type="auto"/>
        <w:tblInd w:w="0" w:type="dxa"/>
        <w:tblLayout w:type="fixed"/>
        <w:tblCellMar>
          <w:top w:w="0" w:type="dxa"/>
          <w:left w:w="108" w:type="dxa"/>
          <w:bottom w:w="0" w:type="dxa"/>
          <w:right w:w="108" w:type="dxa"/>
        </w:tblCellMar>
      </w:tblPr>
      <w:tblGrid>
        <w:gridCol w:w="4621"/>
        <w:gridCol w:w="4621"/>
      </w:tblGrid>
      <w:tr w14:paraId="7375E609">
        <w:tblPrEx>
          <w:tblCellMar>
            <w:top w:w="0" w:type="dxa"/>
            <w:left w:w="108" w:type="dxa"/>
            <w:bottom w:w="0" w:type="dxa"/>
            <w:right w:w="108" w:type="dxa"/>
          </w:tblCellMar>
        </w:tblPrEx>
        <w:trPr>
          <w:trHeight w:val="2733" w:hRule="atLeast"/>
        </w:trPr>
        <w:tc>
          <w:tcPr>
            <w:tcW w:w="4621" w:type="dxa"/>
          </w:tcPr>
          <w:p w14:paraId="7A60A323">
            <w:pPr>
              <w:pStyle w:val="27"/>
              <w:spacing w:line="440" w:lineRule="exact"/>
              <w:rPr>
                <w:rFonts w:ascii="仿宋" w:hAnsi="仿宋" w:eastAsia="仿宋" w:cs="仿宋"/>
                <w:spacing w:val="20"/>
                <w:sz w:val="24"/>
              </w:rPr>
            </w:pPr>
            <w:r>
              <w:rPr>
                <w:rFonts w:hint="eastAsia" w:ascii="仿宋" w:hAnsi="仿宋" w:eastAsia="仿宋" w:cs="仿宋"/>
                <w:spacing w:val="20"/>
                <w:sz w:val="24"/>
              </w:rPr>
              <w:t>正面：</w:t>
            </w:r>
          </w:p>
          <w:p w14:paraId="685F71CB">
            <w:pPr>
              <w:pStyle w:val="27"/>
              <w:spacing w:line="440" w:lineRule="exact"/>
              <w:rPr>
                <w:rFonts w:ascii="仿宋" w:hAnsi="仿宋" w:eastAsia="仿宋" w:cs="仿宋"/>
                <w:spacing w:val="20"/>
                <w:sz w:val="24"/>
              </w:rPr>
            </w:pPr>
          </w:p>
        </w:tc>
        <w:tc>
          <w:tcPr>
            <w:tcW w:w="4621" w:type="dxa"/>
          </w:tcPr>
          <w:p w14:paraId="309D7128">
            <w:pPr>
              <w:pStyle w:val="27"/>
              <w:spacing w:line="440" w:lineRule="exact"/>
              <w:rPr>
                <w:rFonts w:ascii="仿宋" w:hAnsi="仿宋" w:eastAsia="仿宋" w:cs="仿宋"/>
                <w:spacing w:val="20"/>
                <w:sz w:val="24"/>
              </w:rPr>
            </w:pPr>
            <w:r>
              <w:rPr>
                <w:rFonts w:hint="eastAsia" w:ascii="仿宋" w:hAnsi="仿宋" w:eastAsia="仿宋" w:cs="仿宋"/>
                <w:spacing w:val="20"/>
                <w:sz w:val="24"/>
              </w:rPr>
              <w:t>反面：</w:t>
            </w:r>
          </w:p>
          <w:p w14:paraId="230AE167">
            <w:pPr>
              <w:pStyle w:val="27"/>
              <w:spacing w:line="440" w:lineRule="exact"/>
              <w:rPr>
                <w:rFonts w:ascii="仿宋" w:hAnsi="仿宋" w:eastAsia="仿宋" w:cs="仿宋"/>
                <w:spacing w:val="20"/>
                <w:sz w:val="24"/>
                <w:u w:val="single"/>
              </w:rPr>
            </w:pPr>
          </w:p>
        </w:tc>
      </w:tr>
    </w:tbl>
    <w:p w14:paraId="0D06DB43">
      <w:pPr>
        <w:pStyle w:val="27"/>
        <w:ind w:left="587" w:leftChars="50" w:hanging="482" w:hangingChars="200"/>
        <w:rPr>
          <w:rFonts w:ascii="仿宋" w:hAnsi="仿宋" w:eastAsia="仿宋" w:cs="仿宋"/>
          <w:sz w:val="24"/>
          <w:szCs w:val="21"/>
        </w:rPr>
      </w:pPr>
      <w:r>
        <w:rPr>
          <w:rFonts w:hint="eastAsia" w:ascii="仿宋" w:hAnsi="仿宋" w:eastAsia="仿宋" w:cs="仿宋"/>
          <w:b/>
          <w:sz w:val="24"/>
          <w:szCs w:val="21"/>
        </w:rPr>
        <w:t>注：</w:t>
      </w:r>
      <w:r>
        <w:rPr>
          <w:rFonts w:hint="eastAsia" w:ascii="仿宋" w:hAnsi="仿宋" w:eastAsia="仿宋" w:cs="仿宋"/>
          <w:sz w:val="24"/>
          <w:szCs w:val="21"/>
        </w:rPr>
        <w:t>1. 供应商为法人企业的，其负责人为其法定代表人；供应商为其他组织的，其负责人为法律、行政法规规定代表单位行使职权的主要负责人；供应商为自然人的，其负责人为自然人本人。</w:t>
      </w:r>
    </w:p>
    <w:p w14:paraId="5B1653B5">
      <w:pPr>
        <w:pStyle w:val="27"/>
        <w:ind w:left="585" w:leftChars="50" w:hanging="480" w:hangingChars="200"/>
        <w:rPr>
          <w:rFonts w:ascii="仿宋" w:hAnsi="仿宋" w:eastAsia="仿宋" w:cs="仿宋"/>
        </w:rPr>
      </w:pPr>
      <w:r>
        <w:rPr>
          <w:rFonts w:hint="eastAsia" w:ascii="仿宋" w:hAnsi="仿宋" w:eastAsia="仿宋" w:cs="仿宋"/>
          <w:sz w:val="24"/>
          <w:szCs w:val="21"/>
        </w:rPr>
        <w:t xml:space="preserve">    2. 若是负责人参会的，不需要提供此授权委托书。</w:t>
      </w:r>
    </w:p>
    <w:p w14:paraId="3DA99D9D">
      <w:pPr>
        <w:rPr>
          <w:rFonts w:ascii="仿宋" w:hAnsi="仿宋" w:eastAsia="仿宋" w:cs="仿宋"/>
        </w:rPr>
        <w:sectPr>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p>
    <w:p w14:paraId="574A37E9">
      <w:pPr>
        <w:pStyle w:val="4"/>
        <w:spacing w:before="0" w:after="0"/>
        <w:ind w:firstLine="0" w:firstLineChars="0"/>
        <w:jc w:val="left"/>
        <w:rPr>
          <w:rFonts w:ascii="仿宋" w:hAnsi="仿宋" w:eastAsia="仿宋"/>
          <w:sz w:val="24"/>
          <w:szCs w:val="24"/>
        </w:rPr>
      </w:pPr>
      <w:bookmarkStart w:id="502" w:name="_Toc52"/>
      <w:bookmarkStart w:id="503" w:name="_Toc2866"/>
      <w:bookmarkStart w:id="504" w:name="_Toc25681"/>
      <w:bookmarkStart w:id="505" w:name="_Toc531359049"/>
      <w:bookmarkStart w:id="506" w:name="_Toc493956056"/>
      <w:bookmarkStart w:id="507" w:name="_Toc530551882"/>
      <w:r>
        <w:rPr>
          <w:rFonts w:hint="eastAsia" w:ascii="仿宋" w:hAnsi="仿宋" w:eastAsia="仿宋"/>
          <w:sz w:val="24"/>
          <w:szCs w:val="24"/>
        </w:rPr>
        <w:t>1.6    具有良好的财务会计制度、依法缴纳税收和社会保障资金的承诺函格式</w:t>
      </w:r>
      <w:bookmarkEnd w:id="502"/>
      <w:bookmarkEnd w:id="503"/>
      <w:bookmarkEnd w:id="504"/>
    </w:p>
    <w:p w14:paraId="554FD657">
      <w:pPr>
        <w:pStyle w:val="5"/>
        <w:spacing w:line="360" w:lineRule="auto"/>
        <w:ind w:firstLine="0"/>
        <w:rPr>
          <w:rFonts w:ascii="仿宋" w:hAnsi="仿宋" w:eastAsia="仿宋"/>
        </w:rPr>
      </w:pPr>
    </w:p>
    <w:p w14:paraId="72DE9946">
      <w:pPr>
        <w:pStyle w:val="5"/>
        <w:ind w:right="-44" w:rightChars="-21" w:firstLine="0"/>
        <w:jc w:val="center"/>
        <w:rPr>
          <w:rFonts w:ascii="仿宋" w:hAnsi="仿宋" w:eastAsia="仿宋"/>
          <w:b/>
          <w:sz w:val="32"/>
          <w:szCs w:val="32"/>
        </w:rPr>
      </w:pPr>
      <w:r>
        <w:rPr>
          <w:rFonts w:hint="eastAsia" w:ascii="仿宋" w:hAnsi="仿宋" w:eastAsia="仿宋"/>
          <w:b/>
          <w:sz w:val="32"/>
          <w:szCs w:val="32"/>
        </w:rPr>
        <w:t>具有良好的财务会计制度、依法缴纳税收和社会保障资金的承诺函</w:t>
      </w:r>
    </w:p>
    <w:p w14:paraId="60AB122E">
      <w:pPr>
        <w:pStyle w:val="28"/>
        <w:spacing w:line="360" w:lineRule="auto"/>
        <w:rPr>
          <w:rFonts w:ascii="仿宋" w:hAnsi="仿宋" w:eastAsia="仿宋"/>
          <w:sz w:val="24"/>
          <w:u w:val="single"/>
        </w:rPr>
      </w:pPr>
    </w:p>
    <w:p w14:paraId="1DE56360">
      <w:pPr>
        <w:pStyle w:val="28"/>
        <w:spacing w:line="360" w:lineRule="auto"/>
        <w:rPr>
          <w:rFonts w:ascii="仿宋" w:hAnsi="仿宋" w:eastAsia="仿宋"/>
          <w:spacing w:val="6"/>
          <w:sz w:val="24"/>
        </w:rPr>
      </w:pPr>
      <w:r>
        <w:rPr>
          <w:rFonts w:hint="eastAsia" w:ascii="仿宋" w:hAnsi="仿宋" w:eastAsia="仿宋"/>
          <w:sz w:val="24"/>
          <w:u w:val="single"/>
        </w:rPr>
        <w:t>（采购人名称）</w:t>
      </w:r>
      <w:r>
        <w:rPr>
          <w:rFonts w:hint="eastAsia" w:ascii="仿宋" w:hAnsi="仿宋" w:eastAsia="仿宋"/>
          <w:spacing w:val="6"/>
          <w:sz w:val="24"/>
        </w:rPr>
        <w:t>：</w:t>
      </w:r>
    </w:p>
    <w:p w14:paraId="04222C9A">
      <w:pPr>
        <w:pStyle w:val="5"/>
        <w:spacing w:line="360" w:lineRule="auto"/>
        <w:ind w:firstLine="504" w:firstLineChars="200"/>
        <w:jc w:val="left"/>
        <w:rPr>
          <w:rFonts w:ascii="仿宋" w:hAnsi="仿宋" w:eastAsia="仿宋"/>
        </w:rPr>
      </w:pPr>
      <w:r>
        <w:rPr>
          <w:rFonts w:hint="eastAsia" w:ascii="仿宋" w:hAnsi="仿宋" w:eastAsia="仿宋"/>
          <w:spacing w:val="6"/>
          <w:sz w:val="24"/>
        </w:rPr>
        <w:t>我方参与的</w:t>
      </w:r>
      <w:r>
        <w:rPr>
          <w:rFonts w:hint="eastAsia" w:ascii="仿宋" w:hAnsi="仿宋" w:eastAsia="仿宋"/>
          <w:spacing w:val="6"/>
          <w:sz w:val="24"/>
          <w:u w:val="single"/>
        </w:rPr>
        <w:t xml:space="preserve">     （项目名称）（项目编号）（标项）    </w:t>
      </w:r>
      <w:r>
        <w:rPr>
          <w:rFonts w:hint="eastAsia" w:ascii="仿宋" w:hAnsi="仿宋" w:eastAsia="仿宋"/>
          <w:spacing w:val="6"/>
          <w:sz w:val="24"/>
        </w:rPr>
        <w:t>的投标活动，我方郑重承诺，我方具有良好的财务会计制度、依法缴纳税收和社会保障资金，不偷逃税款和逃避缴纳社会保障资金。如有虚假，招标人可取消我方任何资格（投标/中标/签订合同），我方对此无任何异议。</w:t>
      </w:r>
    </w:p>
    <w:p w14:paraId="2E15B171">
      <w:pPr>
        <w:pStyle w:val="28"/>
        <w:spacing w:line="360" w:lineRule="auto"/>
        <w:ind w:firstLine="504" w:firstLineChars="200"/>
        <w:rPr>
          <w:rFonts w:ascii="仿宋" w:hAnsi="仿宋" w:eastAsia="仿宋"/>
          <w:spacing w:val="6"/>
          <w:sz w:val="24"/>
        </w:rPr>
      </w:pPr>
    </w:p>
    <w:p w14:paraId="1144F6F3">
      <w:pPr>
        <w:pStyle w:val="28"/>
        <w:spacing w:line="360" w:lineRule="auto"/>
        <w:ind w:firstLine="504" w:firstLineChars="200"/>
        <w:rPr>
          <w:rFonts w:ascii="仿宋" w:hAnsi="仿宋" w:eastAsia="仿宋"/>
          <w:spacing w:val="6"/>
          <w:sz w:val="24"/>
        </w:rPr>
      </w:pPr>
      <w:r>
        <w:rPr>
          <w:rFonts w:hint="eastAsia" w:ascii="仿宋" w:hAnsi="仿宋" w:eastAsia="仿宋"/>
          <w:spacing w:val="6"/>
          <w:sz w:val="24"/>
        </w:rPr>
        <w:t>特此承诺！</w:t>
      </w:r>
    </w:p>
    <w:p w14:paraId="1DC272EA">
      <w:pPr>
        <w:pStyle w:val="28"/>
        <w:spacing w:line="360" w:lineRule="auto"/>
        <w:ind w:firstLine="504" w:firstLineChars="200"/>
        <w:rPr>
          <w:rFonts w:ascii="仿宋" w:hAnsi="仿宋" w:eastAsia="仿宋"/>
          <w:spacing w:val="6"/>
          <w:sz w:val="24"/>
        </w:rPr>
      </w:pPr>
    </w:p>
    <w:p w14:paraId="47BF3C0C">
      <w:pPr>
        <w:pStyle w:val="27"/>
        <w:wordWrap w:val="0"/>
        <w:spacing w:line="360" w:lineRule="auto"/>
        <w:ind w:firstLine="480"/>
        <w:jc w:val="right"/>
        <w:rPr>
          <w:rFonts w:ascii="仿宋" w:hAnsi="仿宋" w:eastAsia="仿宋"/>
          <w:sz w:val="24"/>
          <w:szCs w:val="21"/>
          <w:u w:val="single"/>
        </w:rPr>
      </w:pPr>
      <w:r>
        <w:rPr>
          <w:rFonts w:hint="eastAsia" w:ascii="仿宋" w:hAnsi="仿宋" w:eastAsia="仿宋"/>
          <w:sz w:val="24"/>
          <w:szCs w:val="21"/>
        </w:rPr>
        <w:t>供应商盖章：</w:t>
      </w:r>
      <w:r>
        <w:rPr>
          <w:rFonts w:hint="eastAsia" w:ascii="仿宋" w:hAnsi="仿宋" w:eastAsia="仿宋"/>
          <w:sz w:val="24"/>
          <w:szCs w:val="21"/>
          <w:u w:val="single"/>
        </w:rPr>
        <w:t xml:space="preserve">                </w:t>
      </w:r>
    </w:p>
    <w:p w14:paraId="0E6F6550">
      <w:pPr>
        <w:pStyle w:val="27"/>
        <w:wordWrap w:val="0"/>
        <w:spacing w:line="360" w:lineRule="auto"/>
        <w:ind w:firstLine="480"/>
        <w:jc w:val="right"/>
        <w:rPr>
          <w:rFonts w:ascii="仿宋" w:hAnsi="仿宋" w:eastAsia="仿宋"/>
          <w:sz w:val="24"/>
          <w:szCs w:val="21"/>
          <w:u w:val="single"/>
        </w:rPr>
      </w:pPr>
      <w:r>
        <w:rPr>
          <w:rFonts w:hint="eastAsia" w:ascii="仿宋" w:hAnsi="仿宋" w:eastAsia="仿宋"/>
          <w:sz w:val="24"/>
          <w:szCs w:val="21"/>
        </w:rPr>
        <w:t>日      期：</w:t>
      </w:r>
      <w:r>
        <w:rPr>
          <w:rFonts w:hint="eastAsia" w:ascii="仿宋" w:hAnsi="仿宋" w:eastAsia="仿宋"/>
          <w:sz w:val="24"/>
          <w:szCs w:val="21"/>
          <w:u w:val="single"/>
        </w:rPr>
        <w:t xml:space="preserve">                </w:t>
      </w:r>
    </w:p>
    <w:p w14:paraId="628E7671">
      <w:pPr>
        <w:pStyle w:val="29"/>
        <w:spacing w:line="360" w:lineRule="auto"/>
        <w:ind w:firstLine="504" w:firstLineChars="200"/>
        <w:rPr>
          <w:rFonts w:ascii="仿宋" w:hAnsi="仿宋" w:eastAsia="仿宋"/>
          <w:spacing w:val="6"/>
          <w:sz w:val="24"/>
          <w:szCs w:val="20"/>
        </w:rPr>
      </w:pPr>
    </w:p>
    <w:p w14:paraId="0E62B8BA">
      <w:pPr>
        <w:pStyle w:val="29"/>
        <w:spacing w:line="360" w:lineRule="auto"/>
        <w:ind w:firstLine="504" w:firstLineChars="200"/>
        <w:rPr>
          <w:rFonts w:ascii="仿宋" w:hAnsi="仿宋" w:eastAsia="仿宋"/>
          <w:spacing w:val="6"/>
          <w:sz w:val="24"/>
          <w:szCs w:val="20"/>
        </w:rPr>
      </w:pPr>
    </w:p>
    <w:p w14:paraId="7C556BB8">
      <w:pPr>
        <w:pStyle w:val="29"/>
        <w:spacing w:line="360" w:lineRule="auto"/>
        <w:ind w:firstLine="504" w:firstLineChars="200"/>
        <w:rPr>
          <w:rFonts w:ascii="仿宋" w:hAnsi="仿宋" w:eastAsia="仿宋"/>
          <w:spacing w:val="6"/>
          <w:sz w:val="24"/>
          <w:szCs w:val="20"/>
        </w:rPr>
      </w:pPr>
    </w:p>
    <w:p w14:paraId="74125BDD">
      <w:pPr>
        <w:pStyle w:val="29"/>
        <w:spacing w:line="360" w:lineRule="auto"/>
        <w:ind w:firstLine="504" w:firstLineChars="200"/>
        <w:rPr>
          <w:rFonts w:ascii="仿宋" w:hAnsi="仿宋" w:eastAsia="仿宋"/>
          <w:spacing w:val="6"/>
          <w:sz w:val="24"/>
          <w:szCs w:val="20"/>
        </w:rPr>
      </w:pPr>
    </w:p>
    <w:p w14:paraId="7F5B2E62">
      <w:pPr>
        <w:pStyle w:val="29"/>
        <w:spacing w:line="360" w:lineRule="auto"/>
        <w:ind w:firstLine="504" w:firstLineChars="200"/>
        <w:rPr>
          <w:rFonts w:ascii="仿宋" w:hAnsi="仿宋" w:eastAsia="仿宋"/>
          <w:spacing w:val="6"/>
          <w:sz w:val="24"/>
          <w:szCs w:val="20"/>
        </w:rPr>
      </w:pPr>
    </w:p>
    <w:p w14:paraId="680F649A">
      <w:pPr>
        <w:pStyle w:val="29"/>
        <w:spacing w:line="360" w:lineRule="auto"/>
        <w:ind w:firstLine="504" w:firstLineChars="200"/>
        <w:rPr>
          <w:rFonts w:ascii="仿宋" w:hAnsi="仿宋" w:eastAsia="仿宋"/>
          <w:spacing w:val="6"/>
          <w:sz w:val="24"/>
          <w:szCs w:val="20"/>
        </w:rPr>
      </w:pPr>
    </w:p>
    <w:p w14:paraId="319363A7">
      <w:pPr>
        <w:pStyle w:val="29"/>
        <w:spacing w:line="360" w:lineRule="auto"/>
        <w:ind w:firstLine="504" w:firstLineChars="200"/>
        <w:rPr>
          <w:rFonts w:ascii="仿宋" w:hAnsi="仿宋" w:eastAsia="仿宋"/>
          <w:spacing w:val="6"/>
          <w:sz w:val="24"/>
          <w:szCs w:val="20"/>
        </w:rPr>
      </w:pPr>
    </w:p>
    <w:p w14:paraId="7E62D33C">
      <w:pPr>
        <w:pStyle w:val="29"/>
        <w:spacing w:line="360" w:lineRule="auto"/>
        <w:ind w:firstLine="504" w:firstLineChars="200"/>
        <w:rPr>
          <w:rFonts w:ascii="仿宋" w:hAnsi="仿宋" w:eastAsia="仿宋"/>
          <w:spacing w:val="6"/>
          <w:sz w:val="24"/>
          <w:szCs w:val="20"/>
        </w:rPr>
      </w:pPr>
    </w:p>
    <w:p w14:paraId="304E8F45">
      <w:pPr>
        <w:pStyle w:val="29"/>
        <w:spacing w:line="360" w:lineRule="auto"/>
        <w:ind w:firstLine="504" w:firstLineChars="200"/>
        <w:rPr>
          <w:rFonts w:ascii="仿宋" w:hAnsi="仿宋" w:eastAsia="仿宋"/>
          <w:spacing w:val="6"/>
          <w:sz w:val="24"/>
          <w:szCs w:val="20"/>
        </w:rPr>
      </w:pPr>
    </w:p>
    <w:p w14:paraId="50DB2840">
      <w:pPr>
        <w:pStyle w:val="29"/>
        <w:spacing w:line="360" w:lineRule="auto"/>
        <w:ind w:firstLine="504" w:firstLineChars="200"/>
        <w:rPr>
          <w:rFonts w:ascii="仿宋" w:hAnsi="仿宋" w:eastAsia="仿宋"/>
          <w:spacing w:val="6"/>
          <w:sz w:val="24"/>
          <w:szCs w:val="20"/>
        </w:rPr>
      </w:pPr>
    </w:p>
    <w:p w14:paraId="02A40575">
      <w:pPr>
        <w:pStyle w:val="29"/>
        <w:spacing w:line="360" w:lineRule="auto"/>
        <w:ind w:firstLine="504" w:firstLineChars="200"/>
        <w:rPr>
          <w:rFonts w:ascii="仿宋" w:hAnsi="仿宋" w:eastAsia="仿宋"/>
          <w:spacing w:val="6"/>
          <w:sz w:val="24"/>
          <w:szCs w:val="20"/>
        </w:rPr>
      </w:pPr>
    </w:p>
    <w:p w14:paraId="697203B0">
      <w:pPr>
        <w:pStyle w:val="29"/>
        <w:spacing w:line="360" w:lineRule="auto"/>
        <w:ind w:firstLine="504" w:firstLineChars="200"/>
        <w:rPr>
          <w:rFonts w:ascii="仿宋" w:hAnsi="仿宋" w:eastAsia="仿宋"/>
          <w:spacing w:val="6"/>
          <w:sz w:val="24"/>
          <w:szCs w:val="20"/>
        </w:rPr>
      </w:pPr>
    </w:p>
    <w:p w14:paraId="56045AE5">
      <w:pPr>
        <w:pStyle w:val="29"/>
        <w:spacing w:line="360" w:lineRule="auto"/>
        <w:ind w:firstLine="504" w:firstLineChars="200"/>
        <w:rPr>
          <w:rFonts w:ascii="仿宋" w:hAnsi="仿宋" w:eastAsia="仿宋"/>
          <w:spacing w:val="6"/>
          <w:sz w:val="24"/>
          <w:szCs w:val="20"/>
        </w:rPr>
      </w:pPr>
    </w:p>
    <w:p w14:paraId="001FD983">
      <w:pPr>
        <w:pStyle w:val="29"/>
        <w:spacing w:line="360" w:lineRule="auto"/>
        <w:ind w:firstLine="504" w:firstLineChars="200"/>
        <w:rPr>
          <w:rFonts w:ascii="仿宋" w:hAnsi="仿宋" w:eastAsia="仿宋"/>
          <w:spacing w:val="6"/>
          <w:sz w:val="24"/>
          <w:szCs w:val="20"/>
        </w:rPr>
      </w:pPr>
    </w:p>
    <w:p w14:paraId="60E833A8">
      <w:pPr>
        <w:pStyle w:val="4"/>
        <w:spacing w:before="0" w:after="0"/>
        <w:ind w:firstLine="0" w:firstLineChars="0"/>
        <w:jc w:val="left"/>
        <w:rPr>
          <w:rFonts w:ascii="仿宋" w:hAnsi="仿宋" w:eastAsia="仿宋"/>
          <w:sz w:val="24"/>
          <w:szCs w:val="24"/>
        </w:rPr>
      </w:pPr>
      <w:bookmarkStart w:id="508" w:name="_Toc18082"/>
      <w:bookmarkStart w:id="509" w:name="_Toc34895593"/>
      <w:bookmarkStart w:id="510" w:name="_Toc23590"/>
      <w:r>
        <w:rPr>
          <w:rFonts w:hint="eastAsia" w:ascii="仿宋" w:hAnsi="仿宋" w:eastAsia="仿宋"/>
          <w:sz w:val="24"/>
          <w:szCs w:val="24"/>
        </w:rPr>
        <w:t>1.</w:t>
      </w:r>
      <w:r>
        <w:rPr>
          <w:rFonts w:ascii="仿宋" w:hAnsi="仿宋" w:eastAsia="仿宋"/>
          <w:sz w:val="24"/>
          <w:szCs w:val="24"/>
        </w:rPr>
        <w:t>7</w:t>
      </w:r>
      <w:r>
        <w:rPr>
          <w:rFonts w:hint="eastAsia" w:ascii="仿宋" w:hAnsi="仿宋" w:eastAsia="仿宋"/>
          <w:sz w:val="24"/>
          <w:szCs w:val="24"/>
        </w:rPr>
        <w:t xml:space="preserve">    具有</w:t>
      </w:r>
      <w:r>
        <w:rPr>
          <w:rFonts w:ascii="仿宋" w:hAnsi="仿宋" w:eastAsia="仿宋"/>
          <w:sz w:val="24"/>
          <w:szCs w:val="24"/>
        </w:rPr>
        <w:t>履行合同</w:t>
      </w:r>
      <w:r>
        <w:rPr>
          <w:rFonts w:hint="eastAsia" w:ascii="仿宋" w:hAnsi="仿宋" w:eastAsia="仿宋"/>
          <w:sz w:val="24"/>
          <w:szCs w:val="24"/>
        </w:rPr>
        <w:t>所必需</w:t>
      </w:r>
      <w:r>
        <w:rPr>
          <w:rFonts w:ascii="仿宋" w:hAnsi="仿宋" w:eastAsia="仿宋"/>
          <w:sz w:val="24"/>
          <w:szCs w:val="24"/>
        </w:rPr>
        <w:t>的</w:t>
      </w:r>
      <w:r>
        <w:rPr>
          <w:rFonts w:hint="eastAsia" w:ascii="仿宋" w:hAnsi="仿宋" w:eastAsia="仿宋"/>
          <w:sz w:val="24"/>
          <w:szCs w:val="24"/>
        </w:rPr>
        <w:t>设备</w:t>
      </w:r>
      <w:r>
        <w:rPr>
          <w:rFonts w:ascii="仿宋" w:hAnsi="仿宋" w:eastAsia="仿宋"/>
          <w:sz w:val="24"/>
          <w:szCs w:val="24"/>
        </w:rPr>
        <w:t>和</w:t>
      </w:r>
      <w:r>
        <w:rPr>
          <w:rFonts w:hint="eastAsia" w:ascii="仿宋" w:hAnsi="仿宋" w:eastAsia="仿宋"/>
          <w:sz w:val="24"/>
          <w:szCs w:val="24"/>
        </w:rPr>
        <w:t>专业</w:t>
      </w:r>
      <w:r>
        <w:rPr>
          <w:rFonts w:ascii="仿宋" w:hAnsi="仿宋" w:eastAsia="仿宋"/>
          <w:sz w:val="24"/>
          <w:szCs w:val="24"/>
        </w:rPr>
        <w:t>技术能力</w:t>
      </w:r>
      <w:r>
        <w:rPr>
          <w:rFonts w:hint="eastAsia" w:ascii="仿宋" w:hAnsi="仿宋" w:eastAsia="仿宋"/>
          <w:sz w:val="24"/>
          <w:szCs w:val="24"/>
        </w:rPr>
        <w:t>承诺</w:t>
      </w:r>
      <w:r>
        <w:rPr>
          <w:rFonts w:ascii="仿宋" w:hAnsi="仿宋" w:eastAsia="仿宋"/>
          <w:sz w:val="24"/>
          <w:szCs w:val="24"/>
        </w:rPr>
        <w:t>函格式</w:t>
      </w:r>
      <w:bookmarkEnd w:id="508"/>
      <w:bookmarkEnd w:id="509"/>
      <w:bookmarkEnd w:id="510"/>
    </w:p>
    <w:p w14:paraId="47128F4C">
      <w:pPr>
        <w:pStyle w:val="5"/>
        <w:rPr>
          <w:rFonts w:ascii="仿宋" w:hAnsi="仿宋" w:eastAsia="仿宋"/>
        </w:rPr>
      </w:pPr>
    </w:p>
    <w:p w14:paraId="2E10219D">
      <w:pPr>
        <w:pStyle w:val="5"/>
        <w:spacing w:line="360" w:lineRule="auto"/>
        <w:ind w:firstLine="0"/>
        <w:jc w:val="center"/>
        <w:rPr>
          <w:rFonts w:ascii="仿宋" w:hAnsi="仿宋" w:eastAsia="仿宋"/>
          <w:b/>
          <w:sz w:val="32"/>
          <w:szCs w:val="32"/>
        </w:rPr>
      </w:pPr>
      <w:r>
        <w:rPr>
          <w:rFonts w:hint="eastAsia" w:ascii="仿宋" w:hAnsi="仿宋" w:eastAsia="仿宋"/>
          <w:b/>
          <w:sz w:val="32"/>
          <w:szCs w:val="32"/>
        </w:rPr>
        <w:t>具有履行合同所必需设备和专业技术能力的承诺函</w:t>
      </w:r>
    </w:p>
    <w:p w14:paraId="3BE6570E">
      <w:pPr>
        <w:snapToGrid w:val="0"/>
        <w:spacing w:line="360" w:lineRule="auto"/>
        <w:rPr>
          <w:rFonts w:ascii="仿宋" w:hAnsi="仿宋" w:eastAsia="仿宋" w:cs="宋体"/>
        </w:rPr>
      </w:pPr>
    </w:p>
    <w:p w14:paraId="0EA697D2">
      <w:pPr>
        <w:pStyle w:val="28"/>
        <w:spacing w:line="360" w:lineRule="auto"/>
        <w:rPr>
          <w:rFonts w:ascii="仿宋" w:hAnsi="仿宋" w:eastAsia="仿宋"/>
          <w:spacing w:val="6"/>
          <w:sz w:val="24"/>
        </w:rPr>
      </w:pPr>
      <w:r>
        <w:rPr>
          <w:rFonts w:hint="eastAsia" w:ascii="仿宋" w:hAnsi="仿宋" w:eastAsia="仿宋"/>
          <w:i/>
          <w:spacing w:val="6"/>
          <w:sz w:val="24"/>
          <w:u w:val="single"/>
        </w:rPr>
        <w:t>（采购人</w:t>
      </w:r>
      <w:r>
        <w:rPr>
          <w:rFonts w:ascii="仿宋" w:hAnsi="仿宋" w:eastAsia="仿宋"/>
          <w:i/>
          <w:spacing w:val="6"/>
          <w:sz w:val="24"/>
          <w:u w:val="single"/>
        </w:rPr>
        <w:t>名称</w:t>
      </w:r>
      <w:r>
        <w:rPr>
          <w:rFonts w:hint="eastAsia" w:ascii="仿宋" w:hAnsi="仿宋" w:eastAsia="仿宋"/>
          <w:i/>
          <w:spacing w:val="6"/>
          <w:sz w:val="24"/>
          <w:u w:val="single"/>
        </w:rPr>
        <w:t>）</w:t>
      </w:r>
      <w:r>
        <w:rPr>
          <w:rFonts w:hint="eastAsia" w:ascii="仿宋" w:hAnsi="仿宋" w:eastAsia="仿宋"/>
          <w:spacing w:val="6"/>
          <w:sz w:val="24"/>
        </w:rPr>
        <w:t>：</w:t>
      </w:r>
    </w:p>
    <w:p w14:paraId="281AFDB3">
      <w:pPr>
        <w:pStyle w:val="28"/>
        <w:spacing w:line="360" w:lineRule="auto"/>
        <w:ind w:firstLine="504" w:firstLineChars="200"/>
        <w:rPr>
          <w:rFonts w:ascii="仿宋" w:hAnsi="仿宋" w:eastAsia="仿宋"/>
          <w:spacing w:val="6"/>
          <w:sz w:val="24"/>
        </w:rPr>
      </w:pPr>
      <w:r>
        <w:rPr>
          <w:rFonts w:hint="eastAsia" w:ascii="仿宋" w:hAnsi="仿宋" w:eastAsia="仿宋"/>
          <w:spacing w:val="6"/>
          <w:sz w:val="24"/>
        </w:rPr>
        <w:t>我方参与的</w:t>
      </w:r>
      <w:r>
        <w:rPr>
          <w:rFonts w:hint="eastAsia" w:ascii="仿宋" w:hAnsi="仿宋" w:eastAsia="仿宋"/>
          <w:spacing w:val="6"/>
          <w:sz w:val="24"/>
          <w:u w:val="single"/>
        </w:rPr>
        <w:t xml:space="preserve">    </w:t>
      </w:r>
      <w:r>
        <w:rPr>
          <w:rFonts w:hint="eastAsia" w:ascii="仿宋" w:hAnsi="仿宋" w:eastAsia="仿宋"/>
          <w:i/>
          <w:spacing w:val="6"/>
          <w:sz w:val="24"/>
          <w:u w:val="single"/>
        </w:rPr>
        <w:t xml:space="preserve"> （项目名称）（项目编号）（标项）</w:t>
      </w:r>
      <w:r>
        <w:rPr>
          <w:rFonts w:hint="eastAsia" w:ascii="仿宋" w:hAnsi="仿宋" w:eastAsia="仿宋"/>
          <w:spacing w:val="6"/>
          <w:sz w:val="24"/>
          <w:u w:val="single"/>
        </w:rPr>
        <w:t xml:space="preserve">    </w:t>
      </w:r>
      <w:r>
        <w:rPr>
          <w:rFonts w:hint="eastAsia" w:ascii="仿宋" w:hAnsi="仿宋" w:eastAsia="仿宋"/>
          <w:spacing w:val="6"/>
          <w:sz w:val="24"/>
        </w:rPr>
        <w:t>的磋商活动，</w:t>
      </w:r>
      <w:r>
        <w:rPr>
          <w:rFonts w:ascii="仿宋" w:hAnsi="仿宋" w:eastAsia="仿宋"/>
          <w:spacing w:val="6"/>
          <w:sz w:val="24"/>
        </w:rPr>
        <w:t>我方</w:t>
      </w:r>
      <w:r>
        <w:rPr>
          <w:rFonts w:hint="eastAsia" w:ascii="仿宋" w:hAnsi="仿宋" w:eastAsia="仿宋"/>
          <w:spacing w:val="6"/>
          <w:sz w:val="24"/>
        </w:rPr>
        <w:t>郑重</w:t>
      </w:r>
      <w:r>
        <w:rPr>
          <w:rFonts w:ascii="仿宋" w:hAnsi="仿宋" w:eastAsia="仿宋"/>
          <w:spacing w:val="6"/>
          <w:sz w:val="24"/>
        </w:rPr>
        <w:t>承诺，我方</w:t>
      </w:r>
      <w:r>
        <w:rPr>
          <w:rFonts w:hint="eastAsia" w:ascii="仿宋" w:hAnsi="仿宋" w:eastAsia="仿宋"/>
          <w:spacing w:val="6"/>
          <w:sz w:val="24"/>
        </w:rPr>
        <w:t>承诺具有履行合同所必需设备和专业技术能力。如有虚假，采购人可取消我方任何资格（投标/成交/签订合同），我方对此无任何异议。</w:t>
      </w:r>
    </w:p>
    <w:p w14:paraId="2E838E86">
      <w:pPr>
        <w:pStyle w:val="28"/>
        <w:spacing w:line="360" w:lineRule="auto"/>
        <w:ind w:firstLine="504" w:firstLineChars="200"/>
        <w:rPr>
          <w:rFonts w:ascii="仿宋" w:hAnsi="仿宋" w:eastAsia="仿宋"/>
          <w:spacing w:val="6"/>
          <w:sz w:val="24"/>
        </w:rPr>
      </w:pPr>
    </w:p>
    <w:p w14:paraId="07FF83FF">
      <w:pPr>
        <w:pStyle w:val="28"/>
        <w:spacing w:line="360" w:lineRule="auto"/>
        <w:ind w:firstLine="504" w:firstLineChars="200"/>
        <w:rPr>
          <w:rFonts w:ascii="仿宋" w:hAnsi="仿宋" w:eastAsia="仿宋"/>
          <w:spacing w:val="6"/>
          <w:sz w:val="24"/>
        </w:rPr>
      </w:pPr>
      <w:r>
        <w:rPr>
          <w:rFonts w:hint="eastAsia" w:ascii="仿宋" w:hAnsi="仿宋" w:eastAsia="仿宋"/>
          <w:spacing w:val="6"/>
          <w:sz w:val="24"/>
        </w:rPr>
        <w:t>特此承诺！</w:t>
      </w:r>
    </w:p>
    <w:p w14:paraId="707794E4">
      <w:pPr>
        <w:pStyle w:val="28"/>
        <w:spacing w:line="360" w:lineRule="auto"/>
        <w:ind w:firstLine="504" w:firstLineChars="200"/>
        <w:rPr>
          <w:rFonts w:ascii="仿宋" w:hAnsi="仿宋" w:eastAsia="仿宋"/>
          <w:spacing w:val="6"/>
          <w:sz w:val="24"/>
        </w:rPr>
      </w:pPr>
    </w:p>
    <w:p w14:paraId="3697E511">
      <w:pPr>
        <w:pStyle w:val="27"/>
        <w:wordWrap w:val="0"/>
        <w:spacing w:line="360" w:lineRule="auto"/>
        <w:ind w:firstLine="480"/>
        <w:jc w:val="right"/>
        <w:rPr>
          <w:rFonts w:ascii="仿宋" w:hAnsi="仿宋" w:eastAsia="仿宋"/>
          <w:sz w:val="24"/>
          <w:szCs w:val="21"/>
          <w:u w:val="single"/>
        </w:rPr>
      </w:pPr>
      <w:r>
        <w:rPr>
          <w:rFonts w:hint="eastAsia" w:ascii="仿宋" w:hAnsi="仿宋" w:eastAsia="仿宋"/>
          <w:sz w:val="24"/>
          <w:szCs w:val="21"/>
        </w:rPr>
        <w:t>供应商</w:t>
      </w:r>
      <w:r>
        <w:rPr>
          <w:rFonts w:ascii="仿宋" w:hAnsi="仿宋" w:eastAsia="仿宋"/>
          <w:sz w:val="24"/>
          <w:szCs w:val="21"/>
        </w:rPr>
        <w:t>盖章：</w:t>
      </w:r>
      <w:r>
        <w:rPr>
          <w:rFonts w:hint="eastAsia" w:ascii="仿宋" w:hAnsi="仿宋" w:eastAsia="仿宋"/>
          <w:sz w:val="24"/>
          <w:szCs w:val="21"/>
          <w:u w:val="single"/>
        </w:rPr>
        <w:t xml:space="preserve"> </w:t>
      </w:r>
      <w:r>
        <w:rPr>
          <w:rFonts w:ascii="仿宋" w:hAnsi="仿宋" w:eastAsia="仿宋"/>
          <w:sz w:val="24"/>
          <w:szCs w:val="21"/>
          <w:u w:val="single"/>
        </w:rPr>
        <w:t xml:space="preserve">               </w:t>
      </w:r>
    </w:p>
    <w:p w14:paraId="7C3B88ED">
      <w:pPr>
        <w:pStyle w:val="27"/>
        <w:wordWrap w:val="0"/>
        <w:spacing w:line="360" w:lineRule="auto"/>
        <w:ind w:firstLine="480"/>
        <w:jc w:val="right"/>
        <w:rPr>
          <w:rFonts w:ascii="仿宋" w:hAnsi="仿宋" w:eastAsia="仿宋"/>
          <w:sz w:val="24"/>
          <w:szCs w:val="21"/>
          <w:u w:val="single"/>
        </w:rPr>
      </w:pPr>
      <w:r>
        <w:rPr>
          <w:rFonts w:ascii="仿宋" w:hAnsi="仿宋" w:eastAsia="仿宋"/>
          <w:sz w:val="24"/>
          <w:szCs w:val="21"/>
        </w:rPr>
        <w:t>日      期：</w:t>
      </w:r>
      <w:r>
        <w:rPr>
          <w:rFonts w:hint="eastAsia" w:ascii="仿宋" w:hAnsi="仿宋" w:eastAsia="仿宋"/>
          <w:sz w:val="24"/>
          <w:szCs w:val="21"/>
          <w:u w:val="single"/>
        </w:rPr>
        <w:t xml:space="preserve"> </w:t>
      </w:r>
      <w:r>
        <w:rPr>
          <w:rFonts w:ascii="仿宋" w:hAnsi="仿宋" w:eastAsia="仿宋"/>
          <w:sz w:val="24"/>
          <w:szCs w:val="21"/>
          <w:u w:val="single"/>
        </w:rPr>
        <w:t xml:space="preserve">               </w:t>
      </w:r>
    </w:p>
    <w:p w14:paraId="1300DE71">
      <w:pPr>
        <w:pStyle w:val="27"/>
        <w:spacing w:line="360" w:lineRule="auto"/>
        <w:jc w:val="left"/>
        <w:rPr>
          <w:rFonts w:ascii="仿宋" w:hAnsi="仿宋" w:eastAsia="仿宋"/>
          <w:sz w:val="24"/>
          <w:szCs w:val="21"/>
          <w:u w:val="single"/>
        </w:rPr>
      </w:pPr>
    </w:p>
    <w:p w14:paraId="2A092BC8">
      <w:pPr>
        <w:pStyle w:val="27"/>
        <w:spacing w:line="360" w:lineRule="auto"/>
        <w:jc w:val="left"/>
        <w:rPr>
          <w:rFonts w:ascii="仿宋" w:hAnsi="仿宋" w:eastAsia="仿宋"/>
          <w:sz w:val="24"/>
          <w:szCs w:val="21"/>
          <w:u w:val="single"/>
        </w:rPr>
        <w:sectPr>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p>
    <w:p w14:paraId="0D99284E">
      <w:pPr>
        <w:pStyle w:val="4"/>
        <w:spacing w:before="0" w:after="0"/>
        <w:ind w:firstLine="0" w:firstLineChars="0"/>
        <w:jc w:val="left"/>
        <w:rPr>
          <w:rFonts w:ascii="仿宋" w:hAnsi="仿宋" w:eastAsia="仿宋" w:cs="仿宋"/>
          <w:sz w:val="24"/>
          <w:szCs w:val="24"/>
        </w:rPr>
      </w:pPr>
      <w:bookmarkStart w:id="511" w:name="_Toc15020"/>
      <w:r>
        <w:rPr>
          <w:rFonts w:hint="eastAsia" w:ascii="仿宋" w:hAnsi="仿宋" w:eastAsia="仿宋" w:cs="仿宋"/>
          <w:sz w:val="24"/>
          <w:szCs w:val="24"/>
        </w:rPr>
        <w:t>1.8    无重大违法记录声明书</w:t>
      </w:r>
      <w:bookmarkEnd w:id="505"/>
      <w:bookmarkEnd w:id="506"/>
      <w:bookmarkEnd w:id="507"/>
      <w:r>
        <w:rPr>
          <w:rFonts w:hint="eastAsia" w:ascii="仿宋" w:hAnsi="仿宋" w:eastAsia="仿宋" w:cs="仿宋"/>
          <w:sz w:val="24"/>
          <w:szCs w:val="24"/>
        </w:rPr>
        <w:t>格式</w:t>
      </w:r>
      <w:bookmarkEnd w:id="511"/>
    </w:p>
    <w:p w14:paraId="47ABDF60">
      <w:pPr>
        <w:pStyle w:val="5"/>
        <w:ind w:firstLine="0"/>
        <w:rPr>
          <w:rFonts w:ascii="仿宋" w:hAnsi="仿宋" w:eastAsia="仿宋" w:cs="仿宋"/>
        </w:rPr>
      </w:pPr>
    </w:p>
    <w:p w14:paraId="27A531B4">
      <w:pPr>
        <w:pStyle w:val="5"/>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无重大违法记录声明书</w:t>
      </w:r>
    </w:p>
    <w:p w14:paraId="07709957">
      <w:pPr>
        <w:pStyle w:val="28"/>
        <w:spacing w:line="360" w:lineRule="auto"/>
        <w:rPr>
          <w:rFonts w:ascii="仿宋" w:hAnsi="仿宋" w:eastAsia="仿宋" w:cs="仿宋"/>
          <w:spacing w:val="6"/>
          <w:sz w:val="24"/>
        </w:rPr>
      </w:pPr>
      <w:r>
        <w:rPr>
          <w:rFonts w:hint="eastAsia" w:ascii="仿宋" w:hAnsi="仿宋" w:eastAsia="仿宋" w:cs="仿宋"/>
          <w:i/>
          <w:spacing w:val="6"/>
          <w:sz w:val="24"/>
          <w:szCs w:val="20"/>
          <w:u w:val="single"/>
        </w:rPr>
        <w:t>（采购人名称）</w:t>
      </w:r>
      <w:r>
        <w:rPr>
          <w:rFonts w:hint="eastAsia" w:ascii="仿宋" w:hAnsi="仿宋" w:eastAsia="仿宋" w:cs="仿宋"/>
          <w:spacing w:val="6"/>
          <w:sz w:val="24"/>
        </w:rPr>
        <w:t>：</w:t>
      </w:r>
    </w:p>
    <w:p w14:paraId="05B75502">
      <w:pPr>
        <w:pStyle w:val="28"/>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 xml:space="preserve"> 我方参与的</w:t>
      </w:r>
      <w:r>
        <w:rPr>
          <w:rFonts w:hint="eastAsia" w:ascii="仿宋" w:hAnsi="仿宋" w:eastAsia="仿宋" w:cs="仿宋"/>
          <w:spacing w:val="6"/>
          <w:sz w:val="24"/>
          <w:u w:val="single"/>
        </w:rPr>
        <w:t xml:space="preserve">     </w:t>
      </w:r>
      <w:r>
        <w:rPr>
          <w:rFonts w:hint="eastAsia" w:ascii="仿宋" w:hAnsi="仿宋" w:eastAsia="仿宋" w:cs="仿宋"/>
          <w:i/>
          <w:spacing w:val="6"/>
          <w:sz w:val="24"/>
          <w:szCs w:val="20"/>
          <w:u w:val="single"/>
        </w:rPr>
        <w:t>（项目名称）（项目编号）（标项）</w:t>
      </w:r>
      <w:r>
        <w:rPr>
          <w:rFonts w:hint="eastAsia" w:ascii="仿宋" w:hAnsi="仿宋" w:eastAsia="仿宋" w:cs="仿宋"/>
          <w:spacing w:val="6"/>
          <w:sz w:val="24"/>
          <w:u w:val="single"/>
        </w:rPr>
        <w:t xml:space="preserve">    </w:t>
      </w:r>
      <w:r>
        <w:rPr>
          <w:rFonts w:hint="eastAsia" w:ascii="仿宋" w:hAnsi="仿宋" w:eastAsia="仿宋" w:cs="仿宋"/>
          <w:spacing w:val="6"/>
          <w:sz w:val="24"/>
        </w:rPr>
        <w:t>的响应活动，我方郑重声明，我方参加本项目响应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6544DC41">
      <w:pPr>
        <w:pStyle w:val="28"/>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特此声明。</w:t>
      </w:r>
      <w:bookmarkStart w:id="512" w:name="_Toc500333505"/>
      <w:bookmarkStart w:id="513" w:name="_Toc531359051"/>
      <w:bookmarkStart w:id="514" w:name="_Toc523398458"/>
    </w:p>
    <w:p w14:paraId="1DC2A21A">
      <w:pPr>
        <w:pStyle w:val="28"/>
        <w:spacing w:line="360" w:lineRule="auto"/>
        <w:rPr>
          <w:rFonts w:ascii="仿宋" w:hAnsi="仿宋" w:eastAsia="仿宋" w:cs="仿宋"/>
          <w:spacing w:val="6"/>
          <w:sz w:val="24"/>
        </w:rPr>
      </w:pPr>
    </w:p>
    <w:p w14:paraId="4ED175EB">
      <w:pPr>
        <w:pStyle w:val="28"/>
        <w:spacing w:line="360" w:lineRule="auto"/>
        <w:ind w:right="140"/>
        <w:jc w:val="left"/>
        <w:rPr>
          <w:rFonts w:ascii="仿宋" w:hAnsi="仿宋" w:eastAsia="仿宋" w:cs="仿宋"/>
          <w:spacing w:val="20"/>
          <w:sz w:val="24"/>
          <w:szCs w:val="21"/>
        </w:rPr>
      </w:pPr>
    </w:p>
    <w:p w14:paraId="54A5943B">
      <w:pPr>
        <w:pStyle w:val="27"/>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供应商盖章：</w:t>
      </w:r>
      <w:r>
        <w:rPr>
          <w:rFonts w:hint="eastAsia" w:ascii="仿宋" w:hAnsi="仿宋" w:eastAsia="仿宋" w:cs="仿宋"/>
          <w:sz w:val="24"/>
          <w:szCs w:val="21"/>
          <w:u w:val="single"/>
        </w:rPr>
        <w:t xml:space="preserve">                </w:t>
      </w:r>
    </w:p>
    <w:p w14:paraId="6F348FCB">
      <w:pPr>
        <w:pStyle w:val="27"/>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26A316EA">
      <w:pPr>
        <w:pStyle w:val="4"/>
        <w:spacing w:before="0" w:after="0"/>
        <w:ind w:firstLine="0" w:firstLineChars="0"/>
        <w:jc w:val="right"/>
        <w:rPr>
          <w:rFonts w:ascii="仿宋" w:hAnsi="仿宋" w:eastAsia="仿宋" w:cs="仿宋"/>
          <w:sz w:val="28"/>
          <w:szCs w:val="28"/>
        </w:rPr>
        <w:sectPr>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p>
    <w:bookmarkEnd w:id="512"/>
    <w:bookmarkEnd w:id="513"/>
    <w:bookmarkEnd w:id="514"/>
    <w:p w14:paraId="73F5399F">
      <w:pPr>
        <w:pStyle w:val="4"/>
        <w:spacing w:before="0" w:after="0"/>
        <w:ind w:firstLine="0" w:firstLineChars="0"/>
        <w:jc w:val="left"/>
        <w:rPr>
          <w:rFonts w:hint="eastAsia" w:ascii="仿宋" w:hAnsi="仿宋" w:eastAsia="仿宋" w:cs="仿宋"/>
          <w:sz w:val="24"/>
          <w:szCs w:val="24"/>
        </w:rPr>
      </w:pPr>
      <w:bookmarkStart w:id="515" w:name="_Toc15386"/>
      <w:bookmarkStart w:id="516" w:name="_Toc7313"/>
      <w:bookmarkStart w:id="517" w:name="_Toc6325"/>
      <w:bookmarkStart w:id="518" w:name="_Toc6037"/>
      <w:bookmarkStart w:id="519" w:name="_Toc11720"/>
      <w:bookmarkStart w:id="520" w:name="_Toc493956058"/>
      <w:bookmarkStart w:id="521" w:name="_Toc531359054"/>
      <w:bookmarkStart w:id="522" w:name="_Toc530551883"/>
      <w:r>
        <w:rPr>
          <w:rFonts w:hint="eastAsia" w:ascii="仿宋" w:hAnsi="仿宋" w:eastAsia="仿宋" w:cs="仿宋"/>
          <w:sz w:val="24"/>
          <w:szCs w:val="24"/>
        </w:rPr>
        <w:t>1.9     中小企业声明函格式</w:t>
      </w:r>
      <w:bookmarkEnd w:id="515"/>
      <w:bookmarkEnd w:id="516"/>
      <w:bookmarkEnd w:id="517"/>
      <w:bookmarkEnd w:id="518"/>
    </w:p>
    <w:p w14:paraId="64B127B6">
      <w:pPr>
        <w:pStyle w:val="5"/>
        <w:spacing w:line="360" w:lineRule="auto"/>
        <w:ind w:firstLine="0"/>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14:paraId="6D986CF5">
      <w:pPr>
        <w:pStyle w:val="5"/>
        <w:spacing w:line="360" w:lineRule="auto"/>
        <w:ind w:firstLine="562" w:firstLineChars="200"/>
        <w:jc w:val="center"/>
        <w:rPr>
          <w:rFonts w:hint="eastAsia" w:ascii="仿宋" w:hAnsi="仿宋" w:eastAsia="仿宋" w:cs="仿宋"/>
          <w:b/>
          <w:sz w:val="28"/>
          <w:szCs w:val="28"/>
        </w:rPr>
      </w:pPr>
    </w:p>
    <w:p w14:paraId="25B3C74E">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sz w:val="28"/>
          <w:szCs w:val="28"/>
        </w:rPr>
        <w:t>本公司（联合体）郑重声明，根据《政府采购促进中小企业发展管理办法》（财库〔2020〕46号）的规定，本公司（联合体）参加</w:t>
      </w:r>
      <w:r>
        <w:rPr>
          <w:rFonts w:hint="eastAsia" w:ascii="仿宋" w:hAnsi="仿宋" w:eastAsia="仿宋" w:cs="仿宋"/>
          <w:i/>
          <w:color w:val="000000"/>
          <w:sz w:val="28"/>
          <w:szCs w:val="28"/>
          <w:u w:val="single"/>
        </w:rPr>
        <w:t>（单位名称）</w:t>
      </w:r>
      <w:r>
        <w:rPr>
          <w:rFonts w:hint="eastAsia" w:ascii="仿宋" w:hAnsi="仿宋" w:eastAsia="仿宋" w:cs="仿宋"/>
          <w:color w:val="000000"/>
          <w:sz w:val="28"/>
          <w:szCs w:val="28"/>
        </w:rPr>
        <w:t>的</w:t>
      </w:r>
      <w:r>
        <w:rPr>
          <w:rFonts w:hint="eastAsia" w:ascii="仿宋" w:hAnsi="仿宋" w:eastAsia="仿宋" w:cs="仿宋"/>
          <w:i/>
          <w:color w:val="000000"/>
          <w:sz w:val="28"/>
          <w:szCs w:val="28"/>
          <w:u w:val="single"/>
        </w:rPr>
        <w:t>（项目名称）</w:t>
      </w:r>
      <w:r>
        <w:rPr>
          <w:rFonts w:hint="eastAsia" w:ascii="仿宋" w:hAnsi="仿宋" w:eastAsia="仿宋" w:cs="仿宋"/>
          <w:color w:val="000000"/>
          <w:sz w:val="28"/>
          <w:szCs w:val="28"/>
        </w:rPr>
        <w:t>采购活动，工程的施工单位全部为符合政策要求的中小企业（或者：服务全部由符合政策要求的中小企业承接）。相关企业（含联合体中的中小企业、签订分包意向协议的中小企业）的具体情况如下：</w:t>
      </w:r>
    </w:p>
    <w:p w14:paraId="36572482">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i/>
          <w:color w:val="000000"/>
          <w:sz w:val="28"/>
          <w:szCs w:val="28"/>
          <w:u w:val="single"/>
        </w:rPr>
        <w:t xml:space="preserve"> （标的名称） </w:t>
      </w:r>
      <w:r>
        <w:rPr>
          <w:rFonts w:hint="eastAsia" w:ascii="仿宋" w:hAnsi="仿宋" w:eastAsia="仿宋" w:cs="仿宋"/>
          <w:color w:val="000000"/>
          <w:sz w:val="28"/>
          <w:szCs w:val="28"/>
        </w:rPr>
        <w:t>，属于</w:t>
      </w:r>
      <w:r>
        <w:rPr>
          <w:rFonts w:hint="eastAsia" w:ascii="仿宋" w:hAnsi="仿宋" w:eastAsia="仿宋" w:cs="仿宋"/>
          <w:i/>
          <w:color w:val="000000"/>
          <w:sz w:val="28"/>
          <w:szCs w:val="28"/>
          <w:u w:val="single"/>
        </w:rPr>
        <w:t>（采购文件中明确的所属行业）</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；承建（承接）企业为</w:t>
      </w:r>
      <w:r>
        <w:rPr>
          <w:rFonts w:hint="eastAsia" w:ascii="仿宋" w:hAnsi="仿宋" w:eastAsia="仿宋" w:cs="仿宋"/>
          <w:i/>
          <w:color w:val="000000"/>
          <w:sz w:val="28"/>
          <w:szCs w:val="28"/>
          <w:u w:val="single"/>
        </w:rPr>
        <w:t>（企业名称）</w:t>
      </w:r>
      <w:r>
        <w:rPr>
          <w:rFonts w:hint="eastAsia" w:ascii="仿宋" w:hAnsi="仿宋" w:eastAsia="仿宋" w:cs="仿宋"/>
          <w:color w:val="000000"/>
          <w:sz w:val="28"/>
          <w:szCs w:val="28"/>
        </w:rPr>
        <w:t>，从业人员</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人，营业收入为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万元，资产总额为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万元</w:t>
      </w:r>
      <w:r>
        <w:rPr>
          <w:rFonts w:hint="eastAsia" w:ascii="仿宋" w:hAnsi="仿宋" w:eastAsia="仿宋" w:cs="仿宋"/>
          <w:color w:val="000000"/>
          <w:sz w:val="28"/>
          <w:szCs w:val="28"/>
          <w:vertAlign w:val="superscript"/>
        </w:rPr>
        <w:fldChar w:fldCharType="begin"/>
      </w:r>
      <w:r>
        <w:rPr>
          <w:rFonts w:hint="eastAsia" w:ascii="仿宋" w:hAnsi="仿宋" w:eastAsia="仿宋" w:cs="仿宋"/>
          <w:color w:val="000000"/>
          <w:sz w:val="28"/>
          <w:szCs w:val="28"/>
          <w:vertAlign w:val="superscript"/>
        </w:rPr>
        <w:instrText xml:space="preserve"> = 1 \* GB3 </w:instrText>
      </w:r>
      <w:r>
        <w:rPr>
          <w:rFonts w:hint="eastAsia" w:ascii="仿宋" w:hAnsi="仿宋" w:eastAsia="仿宋" w:cs="仿宋"/>
          <w:color w:val="000000"/>
          <w:sz w:val="28"/>
          <w:szCs w:val="28"/>
          <w:vertAlign w:val="superscript"/>
        </w:rPr>
        <w:fldChar w:fldCharType="separate"/>
      </w:r>
      <w:r>
        <w:rPr>
          <w:rFonts w:hint="eastAsia" w:ascii="仿宋" w:hAnsi="仿宋" w:eastAsia="仿宋" w:cs="仿宋"/>
          <w:color w:val="000000"/>
          <w:sz w:val="28"/>
          <w:szCs w:val="28"/>
          <w:vertAlign w:val="superscript"/>
        </w:rPr>
        <w:t>①</w:t>
      </w:r>
      <w:r>
        <w:rPr>
          <w:rFonts w:hint="eastAsia" w:ascii="仿宋" w:hAnsi="仿宋" w:eastAsia="仿宋" w:cs="仿宋"/>
          <w:color w:val="000000"/>
          <w:sz w:val="28"/>
          <w:szCs w:val="28"/>
          <w:vertAlign w:val="superscript"/>
        </w:rPr>
        <w:fldChar w:fldCharType="end"/>
      </w:r>
      <w:r>
        <w:rPr>
          <w:rFonts w:hint="eastAsia" w:ascii="仿宋" w:hAnsi="仿宋" w:eastAsia="仿宋" w:cs="仿宋"/>
          <w:color w:val="000000"/>
          <w:sz w:val="28"/>
          <w:szCs w:val="28"/>
        </w:rPr>
        <w:t>，属于（中型企业、小型企业、微型企业）；</w:t>
      </w:r>
    </w:p>
    <w:p w14:paraId="736AA194">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w:t>
      </w:r>
      <w:r>
        <w:rPr>
          <w:rFonts w:hint="eastAsia" w:ascii="仿宋" w:hAnsi="仿宋" w:eastAsia="仿宋" w:cs="仿宋"/>
          <w:i/>
          <w:color w:val="000000"/>
          <w:sz w:val="28"/>
          <w:szCs w:val="28"/>
          <w:u w:val="single"/>
        </w:rPr>
        <w:t xml:space="preserve"> （标的名称） </w:t>
      </w:r>
      <w:r>
        <w:rPr>
          <w:rFonts w:hint="eastAsia" w:ascii="仿宋" w:hAnsi="仿宋" w:eastAsia="仿宋" w:cs="仿宋"/>
          <w:color w:val="000000"/>
          <w:sz w:val="28"/>
          <w:szCs w:val="28"/>
        </w:rPr>
        <w:t>，属于</w:t>
      </w:r>
      <w:r>
        <w:rPr>
          <w:rFonts w:hint="eastAsia" w:ascii="仿宋" w:hAnsi="仿宋" w:eastAsia="仿宋" w:cs="仿宋"/>
          <w:i/>
          <w:color w:val="000000"/>
          <w:sz w:val="28"/>
          <w:szCs w:val="28"/>
          <w:u w:val="single"/>
        </w:rPr>
        <w:t xml:space="preserve">（采购文件中明确的所属行业） </w:t>
      </w:r>
      <w:r>
        <w:rPr>
          <w:rFonts w:hint="eastAsia" w:ascii="仿宋" w:hAnsi="仿宋" w:eastAsia="仿宋" w:cs="仿宋"/>
          <w:color w:val="000000"/>
          <w:sz w:val="28"/>
          <w:szCs w:val="28"/>
        </w:rPr>
        <w:t>；承建（承接）企业为</w:t>
      </w:r>
      <w:r>
        <w:rPr>
          <w:rFonts w:hint="eastAsia" w:ascii="仿宋" w:hAnsi="仿宋" w:eastAsia="仿宋" w:cs="仿宋"/>
          <w:i/>
          <w:color w:val="000000"/>
          <w:sz w:val="28"/>
          <w:szCs w:val="28"/>
          <w:u w:val="single"/>
        </w:rPr>
        <w:t>（企业名称）</w:t>
      </w:r>
      <w:r>
        <w:rPr>
          <w:rFonts w:hint="eastAsia" w:ascii="仿宋" w:hAnsi="仿宋" w:eastAsia="仿宋" w:cs="仿宋"/>
          <w:color w:val="000000"/>
          <w:sz w:val="28"/>
          <w:szCs w:val="28"/>
        </w:rPr>
        <w:t>，从业人员</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人，营业收入为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万元，资产总额为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万元，属于（中型企业、小型企业、微型企业）；</w:t>
      </w:r>
    </w:p>
    <w:p w14:paraId="4F2C5B6B">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w:t>
      </w:r>
    </w:p>
    <w:p w14:paraId="401CB975">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以上企业，不属于大企业的分支机构，不存在控股股东为大企业的情形，也不存在与大企业的负责人为同一人的情形。</w:t>
      </w:r>
    </w:p>
    <w:p w14:paraId="0B78BCF8">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本企业对上述声明内容的真实性负责。如有虚假，将依法承担相应责任。</w:t>
      </w:r>
    </w:p>
    <w:p w14:paraId="6AA61E7B">
      <w:pPr>
        <w:wordWrap w:val="0"/>
        <w:spacing w:line="360" w:lineRule="auto"/>
        <w:ind w:firstLine="5600" w:firstLineChars="2000"/>
        <w:rPr>
          <w:rFonts w:ascii="仿宋" w:hAnsi="仿宋" w:eastAsia="仿宋" w:cs="仿宋"/>
          <w:sz w:val="28"/>
          <w:szCs w:val="28"/>
        </w:rPr>
      </w:pPr>
      <w:r>
        <w:rPr>
          <w:rFonts w:hint="eastAsia" w:ascii="仿宋" w:hAnsi="仿宋" w:eastAsia="仿宋" w:cs="仿宋"/>
          <w:sz w:val="28"/>
          <w:szCs w:val="28"/>
        </w:rPr>
        <w:t>企业名称（盖章）：                                           日期：</w:t>
      </w:r>
    </w:p>
    <w:p w14:paraId="55E4F407">
      <w:pPr>
        <w:wordWrap w:val="0"/>
        <w:spacing w:line="360" w:lineRule="auto"/>
        <w:rPr>
          <w:rFonts w:hint="eastAsia" w:ascii="仿宋" w:hAnsi="仿宋" w:eastAsia="仿宋" w:cs="仿宋"/>
          <w:sz w:val="28"/>
          <w:szCs w:val="28"/>
        </w:rPr>
      </w:pPr>
    </w:p>
    <w:p w14:paraId="25E36131">
      <w:pPr>
        <w:wordWrap w:val="0"/>
        <w:spacing w:line="360" w:lineRule="auto"/>
        <w:rPr>
          <w:rFonts w:hint="eastAsia" w:ascii="仿宋" w:hAnsi="仿宋" w:eastAsia="仿宋" w:cs="仿宋"/>
          <w:szCs w:val="21"/>
        </w:rPr>
      </w:pPr>
      <w:r>
        <w:rPr>
          <w:rFonts w:hint="eastAsia" w:ascii="仿宋" w:hAnsi="仿宋" w:eastAsia="仿宋" w:cs="仿宋"/>
          <w:sz w:val="28"/>
          <w:szCs w:val="28"/>
        </w:rPr>
        <w:t xml:space="preserve">                        </w:t>
      </w:r>
      <w:r>
        <w:rPr>
          <w:rFonts w:hint="eastAsia" w:ascii="仿宋" w:hAnsi="仿宋" w:eastAsia="仿宋" w:cs="仿宋"/>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233045</wp:posOffset>
                </wp:positionV>
                <wp:extent cx="2984500" cy="0"/>
                <wp:effectExtent l="0" t="7620" r="0" b="8255"/>
                <wp:wrapNone/>
                <wp:docPr id="4" name="直接连接符 4"/>
                <wp:cNvGraphicFramePr/>
                <a:graphic xmlns:a="http://schemas.openxmlformats.org/drawingml/2006/main">
                  <a:graphicData uri="http://schemas.microsoft.com/office/word/2010/wordprocessingShape">
                    <wps:wsp>
                      <wps:cNvCnPr/>
                      <wps:spPr>
                        <a:xfrm>
                          <a:off x="0" y="0"/>
                          <a:ext cx="298450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4pt;margin-top:18.35pt;height:0pt;width:235pt;z-index:251661312;mso-width-relative:page;mso-height-relative:page;" filled="f" stroked="t" coordsize="21600,21600" o:gfxdata="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vXobNMAAAAGAQAADwAAAAAAAAABACAAAAAiAAAAZHJzL2Rvd25yZXYueG1sUEsB&#10;AhQAFAAAAAgAh07iQOUOmEz6AQAA8wMAAA4AAAAAAAAAAQAgAAAAIgEAAGRycy9lMm9Eb2MueG1s&#10;UEsFBgAAAAAGAAYAWQEAAI4FAAAAAA==&#10;">
                <v:fill on="f" focussize="0,0"/>
                <v:stroke weight="1.25pt" color="#000000" joinstyle="round"/>
                <v:imagedata o:title=""/>
                <o:lock v:ext="edit" aspectratio="f"/>
              </v:line>
            </w:pict>
          </mc:Fallback>
        </mc:AlternateContent>
      </w:r>
    </w:p>
    <w:p w14:paraId="55DB5915">
      <w:pPr>
        <w:spacing w:line="360" w:lineRule="auto"/>
        <w:rPr>
          <w:rFonts w:hint="eastAsia" w:ascii="仿宋" w:hAnsi="仿宋" w:eastAsia="仿宋" w:cs="仿宋"/>
        </w:rPr>
      </w:pPr>
      <w:r>
        <w:rPr>
          <w:rFonts w:hint="eastAsia" w:ascii="仿宋" w:hAnsi="仿宋" w:eastAsia="仿宋" w:cs="仿宋"/>
          <w:szCs w:val="21"/>
        </w:rPr>
        <w:fldChar w:fldCharType="begin"/>
      </w:r>
      <w:r>
        <w:rPr>
          <w:rFonts w:hint="eastAsia" w:ascii="仿宋" w:hAnsi="仿宋" w:eastAsia="仿宋" w:cs="仿宋"/>
          <w:szCs w:val="21"/>
        </w:rPr>
        <w:instrText xml:space="preserve"> = 1 \* GB3 </w:instrText>
      </w:r>
      <w:r>
        <w:rPr>
          <w:rFonts w:hint="eastAsia" w:ascii="仿宋" w:hAnsi="仿宋" w:eastAsia="仿宋" w:cs="仿宋"/>
          <w:szCs w:val="21"/>
        </w:rPr>
        <w:fldChar w:fldCharType="separate"/>
      </w:r>
      <w:r>
        <w:rPr>
          <w:rFonts w:hint="eastAsia" w:ascii="仿宋" w:hAnsi="仿宋" w:eastAsia="仿宋" w:cs="仿宋"/>
          <w:szCs w:val="21"/>
        </w:rPr>
        <w:t>①</w:t>
      </w:r>
      <w:r>
        <w:rPr>
          <w:rFonts w:hint="eastAsia" w:ascii="仿宋" w:hAnsi="仿宋" w:eastAsia="仿宋" w:cs="仿宋"/>
          <w:szCs w:val="21"/>
        </w:rPr>
        <w:fldChar w:fldCharType="end"/>
      </w:r>
      <w:r>
        <w:rPr>
          <w:rFonts w:hint="eastAsia" w:ascii="仿宋" w:hAnsi="仿宋" w:eastAsia="仿宋" w:cs="仿宋"/>
          <w:szCs w:val="21"/>
        </w:rPr>
        <w:t>从业人员、营业收入、资产总额填报上一年度数据，无上一年度数据的新成立企业可不填报。</w:t>
      </w:r>
    </w:p>
    <w:p w14:paraId="5D4FAEE9">
      <w:pPr>
        <w:rPr>
          <w:rFonts w:hint="eastAsia" w:ascii="仿宋" w:hAnsi="仿宋" w:eastAsia="仿宋" w:cs="仿宋"/>
        </w:rPr>
        <w:sectPr>
          <w:headerReference r:id="rId11" w:type="first"/>
          <w:pgSz w:w="11906" w:h="16838"/>
          <w:pgMar w:top="1440" w:right="1797" w:bottom="1440" w:left="1797" w:header="851" w:footer="851" w:gutter="0"/>
          <w:cols w:space="720" w:num="1"/>
          <w:docGrid w:linePitch="312" w:charSpace="0"/>
        </w:sectPr>
      </w:pPr>
    </w:p>
    <w:p w14:paraId="5310A1E0">
      <w:pPr>
        <w:pStyle w:val="4"/>
        <w:spacing w:before="0" w:after="0"/>
        <w:ind w:firstLine="0" w:firstLineChars="0"/>
        <w:jc w:val="left"/>
        <w:rPr>
          <w:rFonts w:hint="eastAsia" w:ascii="仿宋" w:hAnsi="仿宋" w:eastAsia="仿宋" w:cs="仿宋"/>
          <w:sz w:val="24"/>
          <w:szCs w:val="24"/>
        </w:rPr>
      </w:pPr>
      <w:bookmarkStart w:id="523" w:name="_Toc27024"/>
      <w:bookmarkStart w:id="524" w:name="_Toc25923"/>
      <w:bookmarkStart w:id="525" w:name="_Toc24505"/>
      <w:bookmarkStart w:id="526" w:name="_Toc439"/>
      <w:r>
        <w:rPr>
          <w:rFonts w:hint="eastAsia" w:ascii="仿宋" w:hAnsi="仿宋" w:eastAsia="仿宋" w:cs="仿宋"/>
          <w:sz w:val="24"/>
          <w:szCs w:val="24"/>
        </w:rPr>
        <w:t>1.10     残疾人福利性单位声明函格式</w:t>
      </w:r>
      <w:bookmarkEnd w:id="523"/>
      <w:bookmarkEnd w:id="524"/>
      <w:bookmarkEnd w:id="525"/>
      <w:bookmarkEnd w:id="526"/>
    </w:p>
    <w:p w14:paraId="3C86A5EA">
      <w:pPr>
        <w:pStyle w:val="32"/>
        <w:spacing w:line="360" w:lineRule="auto"/>
        <w:jc w:val="center"/>
        <w:rPr>
          <w:rFonts w:hint="eastAsia" w:ascii="仿宋" w:hAnsi="仿宋" w:eastAsia="仿宋" w:cs="仿宋"/>
          <w:b/>
          <w:bCs/>
          <w:spacing w:val="6"/>
          <w:sz w:val="32"/>
          <w:szCs w:val="32"/>
        </w:rPr>
      </w:pPr>
      <w:r>
        <w:rPr>
          <w:rFonts w:hint="eastAsia" w:ascii="仿宋" w:hAnsi="仿宋" w:eastAsia="仿宋" w:cs="仿宋"/>
          <w:b/>
          <w:bCs/>
          <w:spacing w:val="6"/>
          <w:sz w:val="32"/>
          <w:szCs w:val="32"/>
        </w:rPr>
        <w:t>残疾人福利性单位声明函</w:t>
      </w:r>
    </w:p>
    <w:p w14:paraId="024029EA">
      <w:pPr>
        <w:pStyle w:val="32"/>
        <w:spacing w:line="360" w:lineRule="auto"/>
        <w:jc w:val="center"/>
        <w:rPr>
          <w:rFonts w:hint="eastAsia" w:ascii="仿宋" w:hAnsi="仿宋" w:eastAsia="仿宋" w:cs="仿宋"/>
          <w:bCs/>
          <w:spacing w:val="6"/>
          <w:sz w:val="36"/>
          <w:szCs w:val="36"/>
        </w:rPr>
      </w:pPr>
    </w:p>
    <w:p w14:paraId="4FCDFCE6">
      <w:pPr>
        <w:pStyle w:val="32"/>
        <w:spacing w:line="360" w:lineRule="auto"/>
        <w:ind w:firstLine="601"/>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000000"/>
          <w:kern w:val="2"/>
          <w:sz w:val="28"/>
          <w:szCs w:val="28"/>
          <w:u w:val="single"/>
        </w:rPr>
        <w:t xml:space="preserve">   单位的    </w:t>
      </w:r>
      <w:r>
        <w:rPr>
          <w:rFonts w:hint="eastAsia" w:ascii="仿宋" w:hAnsi="仿宋" w:eastAsia="仿宋" w:cs="仿宋"/>
          <w:color w:val="000000"/>
          <w:kern w:val="2"/>
          <w:sz w:val="28"/>
          <w:szCs w:val="28"/>
        </w:rPr>
        <w:t>项目采购活动提供本单位制造的货物（由本单位承担工程/提供服务），或者提供其他残疾人福利性单位制造的货物（不包括使用非残疾人福利性单位注册商标的货物）。</w:t>
      </w:r>
    </w:p>
    <w:p w14:paraId="38F43ACF">
      <w:pPr>
        <w:pStyle w:val="32"/>
        <w:spacing w:line="360" w:lineRule="auto"/>
        <w:ind w:firstLine="600"/>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本单位对上述声明的真实性负责。如有虚假，将依法承担相应责任。</w:t>
      </w:r>
    </w:p>
    <w:p w14:paraId="53A91099">
      <w:pPr>
        <w:pStyle w:val="32"/>
        <w:spacing w:line="360" w:lineRule="auto"/>
        <w:rPr>
          <w:rFonts w:hint="eastAsia" w:ascii="仿宋" w:hAnsi="仿宋" w:eastAsia="仿宋" w:cs="仿宋"/>
          <w:spacing w:val="6"/>
          <w:sz w:val="30"/>
          <w:szCs w:val="30"/>
        </w:rPr>
      </w:pPr>
    </w:p>
    <w:p w14:paraId="1D875287">
      <w:pPr>
        <w:pStyle w:val="32"/>
        <w:spacing w:line="360" w:lineRule="auto"/>
        <w:rPr>
          <w:rFonts w:hint="eastAsia" w:ascii="仿宋" w:hAnsi="仿宋" w:eastAsia="仿宋" w:cs="仿宋"/>
          <w:spacing w:val="6"/>
          <w:sz w:val="30"/>
          <w:szCs w:val="30"/>
        </w:rPr>
      </w:pPr>
    </w:p>
    <w:p w14:paraId="7C41ED68">
      <w:pPr>
        <w:pStyle w:val="32"/>
        <w:spacing w:line="360" w:lineRule="auto"/>
        <w:ind w:right="1560" w:firstLine="600"/>
        <w:jc w:val="right"/>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单位名称（盖章）：</w:t>
      </w:r>
    </w:p>
    <w:p w14:paraId="48E87094">
      <w:pPr>
        <w:pStyle w:val="32"/>
        <w:spacing w:line="360" w:lineRule="auto"/>
        <w:ind w:right="1560" w:firstLine="600"/>
        <w:jc w:val="right"/>
        <w:rPr>
          <w:rFonts w:hint="eastAsia" w:ascii="仿宋" w:hAnsi="仿宋" w:eastAsia="仿宋" w:cs="仿宋"/>
          <w:color w:val="000000"/>
          <w:sz w:val="28"/>
          <w:szCs w:val="28"/>
        </w:rPr>
      </w:pPr>
      <w:r>
        <w:rPr>
          <w:rFonts w:hint="eastAsia" w:ascii="仿宋" w:hAnsi="仿宋" w:eastAsia="仿宋" w:cs="仿宋"/>
          <w:color w:val="000000"/>
          <w:kern w:val="2"/>
          <w:sz w:val="28"/>
          <w:szCs w:val="28"/>
        </w:rPr>
        <w:t>日  期：</w:t>
      </w:r>
    </w:p>
    <w:p w14:paraId="663D3FF9">
      <w:pPr>
        <w:spacing w:line="360" w:lineRule="auto"/>
        <w:rPr>
          <w:rFonts w:hint="eastAsia" w:ascii="仿宋" w:hAnsi="仿宋" w:eastAsia="仿宋" w:cs="仿宋"/>
          <w:color w:val="000000"/>
          <w:sz w:val="28"/>
          <w:szCs w:val="28"/>
        </w:rPr>
      </w:pPr>
    </w:p>
    <w:p w14:paraId="61E5E1AE">
      <w:pPr>
        <w:spacing w:line="360" w:lineRule="auto"/>
        <w:rPr>
          <w:rFonts w:hint="eastAsia" w:ascii="仿宋" w:hAnsi="仿宋" w:eastAsia="仿宋" w:cs="仿宋"/>
        </w:rPr>
        <w:sectPr>
          <w:pgSz w:w="11906" w:h="16838"/>
          <w:pgMar w:top="1440" w:right="1797" w:bottom="1440" w:left="1797" w:header="851" w:footer="851" w:gutter="0"/>
          <w:cols w:space="720" w:num="1"/>
          <w:docGrid w:linePitch="312" w:charSpace="0"/>
        </w:sectPr>
      </w:pPr>
    </w:p>
    <w:p w14:paraId="53EB1E3F">
      <w:pPr>
        <w:pStyle w:val="4"/>
        <w:spacing w:before="0" w:after="0"/>
        <w:ind w:firstLine="0" w:firstLineChars="0"/>
        <w:jc w:val="left"/>
        <w:rPr>
          <w:rFonts w:hint="eastAsia" w:ascii="仿宋" w:hAnsi="仿宋" w:eastAsia="仿宋" w:cs="仿宋"/>
          <w:sz w:val="24"/>
          <w:szCs w:val="24"/>
        </w:rPr>
      </w:pPr>
      <w:bookmarkStart w:id="527" w:name="_Toc15742"/>
      <w:bookmarkStart w:id="528" w:name="_Toc22001"/>
      <w:bookmarkStart w:id="529" w:name="_Toc17035"/>
      <w:bookmarkStart w:id="530" w:name="_Toc25692"/>
      <w:r>
        <w:rPr>
          <w:rFonts w:hint="eastAsia" w:ascii="仿宋" w:hAnsi="仿宋" w:eastAsia="仿宋" w:cs="仿宋"/>
          <w:sz w:val="24"/>
          <w:szCs w:val="24"/>
        </w:rPr>
        <w:t>1.11     监狱企业证明格式</w:t>
      </w:r>
      <w:bookmarkEnd w:id="527"/>
      <w:bookmarkEnd w:id="528"/>
      <w:bookmarkEnd w:id="529"/>
      <w:bookmarkEnd w:id="530"/>
    </w:p>
    <w:p w14:paraId="285511CD">
      <w:pPr>
        <w:pStyle w:val="5"/>
        <w:spacing w:line="360" w:lineRule="auto"/>
        <w:ind w:firstLine="0"/>
        <w:jc w:val="center"/>
        <w:rPr>
          <w:rFonts w:hint="eastAsia" w:ascii="仿宋" w:hAnsi="仿宋" w:eastAsia="仿宋" w:cs="仿宋"/>
          <w:b/>
          <w:sz w:val="32"/>
          <w:szCs w:val="32"/>
        </w:rPr>
      </w:pPr>
      <w:r>
        <w:rPr>
          <w:rFonts w:hint="eastAsia" w:ascii="仿宋" w:hAnsi="仿宋" w:eastAsia="仿宋" w:cs="仿宋"/>
          <w:b/>
          <w:sz w:val="32"/>
          <w:szCs w:val="32"/>
        </w:rPr>
        <w:t>监狱企业证明</w:t>
      </w:r>
    </w:p>
    <w:p w14:paraId="6116AE4A">
      <w:pPr>
        <w:pStyle w:val="5"/>
        <w:spacing w:line="360" w:lineRule="auto"/>
        <w:ind w:firstLine="0"/>
        <w:jc w:val="center"/>
        <w:rPr>
          <w:rFonts w:hint="eastAsia" w:ascii="仿宋" w:hAnsi="仿宋" w:eastAsia="仿宋" w:cs="仿宋"/>
          <w:sz w:val="24"/>
          <w:szCs w:val="24"/>
        </w:rPr>
      </w:pPr>
    </w:p>
    <w:p w14:paraId="7DD8C09A">
      <w:pPr>
        <w:pStyle w:val="5"/>
        <w:spacing w:line="360" w:lineRule="auto"/>
        <w:ind w:firstLine="562" w:firstLineChars="200"/>
        <w:jc w:val="left"/>
        <w:rPr>
          <w:rFonts w:hint="eastAsia" w:ascii="仿宋" w:hAnsi="仿宋" w:eastAsia="仿宋" w:cs="仿宋"/>
          <w:sz w:val="28"/>
          <w:szCs w:val="28"/>
        </w:rPr>
      </w:pPr>
      <w:r>
        <w:rPr>
          <w:rFonts w:hint="eastAsia" w:ascii="仿宋" w:hAnsi="仿宋" w:eastAsia="仿宋" w:cs="仿宋"/>
          <w:b/>
          <w:sz w:val="28"/>
          <w:szCs w:val="28"/>
        </w:rPr>
        <w:t>注：</w:t>
      </w:r>
      <w:r>
        <w:rPr>
          <w:rFonts w:hint="eastAsia" w:ascii="仿宋" w:hAnsi="仿宋" w:eastAsia="仿宋" w:cs="仿宋"/>
          <w:sz w:val="28"/>
          <w:szCs w:val="28"/>
        </w:rPr>
        <w:t>须提供省级以上监狱管理局、戒毒管理局（含新疆生产建设兵团）出具的属于监狱企业的证明文件</w:t>
      </w:r>
    </w:p>
    <w:p w14:paraId="3282E703">
      <w:pPr>
        <w:pStyle w:val="27"/>
        <w:ind w:left="626" w:leftChars="199" w:hanging="208" w:hangingChars="87"/>
        <w:jc w:val="left"/>
        <w:rPr>
          <w:rFonts w:hint="eastAsia" w:ascii="仿宋" w:hAnsi="仿宋" w:eastAsia="仿宋" w:cs="仿宋"/>
          <w:sz w:val="24"/>
          <w:szCs w:val="21"/>
        </w:rPr>
        <w:sectPr>
          <w:pgSz w:w="11906" w:h="16838"/>
          <w:pgMar w:top="1440" w:right="1797" w:bottom="1440" w:left="1797" w:header="851" w:footer="851" w:gutter="0"/>
          <w:cols w:space="720" w:num="1"/>
          <w:docGrid w:linePitch="312" w:charSpace="0"/>
        </w:sectPr>
      </w:pPr>
    </w:p>
    <w:p w14:paraId="39BBA348">
      <w:pPr>
        <w:pStyle w:val="4"/>
        <w:spacing w:before="0" w:after="0"/>
        <w:ind w:firstLine="0" w:firstLineChars="0"/>
        <w:rPr>
          <w:rFonts w:ascii="仿宋" w:hAnsi="仿宋" w:eastAsia="仿宋" w:cs="仿宋"/>
          <w:sz w:val="24"/>
          <w:szCs w:val="24"/>
        </w:rPr>
      </w:pPr>
      <w:bookmarkStart w:id="531" w:name="_Toc18734"/>
      <w:r>
        <w:rPr>
          <w:rFonts w:hint="eastAsia" w:ascii="仿宋" w:hAnsi="仿宋" w:eastAsia="仿宋" w:cs="仿宋"/>
          <w:sz w:val="24"/>
          <w:szCs w:val="24"/>
        </w:rPr>
        <w:t>1.</w:t>
      </w:r>
      <w:r>
        <w:rPr>
          <w:rFonts w:hint="eastAsia" w:ascii="仿宋" w:hAnsi="仿宋" w:eastAsia="仿宋" w:cs="仿宋"/>
          <w:sz w:val="24"/>
          <w:szCs w:val="24"/>
          <w:lang w:val="en-US" w:eastAsia="zh-CN"/>
        </w:rPr>
        <w:t>12</w:t>
      </w:r>
      <w:r>
        <w:rPr>
          <w:rFonts w:hint="eastAsia" w:ascii="仿宋" w:hAnsi="仿宋" w:eastAsia="仿宋" w:cs="仿宋"/>
          <w:sz w:val="24"/>
          <w:szCs w:val="24"/>
        </w:rPr>
        <w:t xml:space="preserve">   特定资格条件证明材料附件（若有）</w:t>
      </w:r>
      <w:bookmarkEnd w:id="519"/>
      <w:bookmarkEnd w:id="531"/>
    </w:p>
    <w:p w14:paraId="6E73E482">
      <w:pPr>
        <w:pStyle w:val="5"/>
        <w:spacing w:line="360" w:lineRule="auto"/>
        <w:ind w:firstLine="0"/>
        <w:jc w:val="left"/>
        <w:rPr>
          <w:rFonts w:ascii="仿宋" w:hAnsi="仿宋" w:eastAsia="仿宋" w:cs="仿宋"/>
        </w:rPr>
      </w:pPr>
    </w:p>
    <w:p w14:paraId="6F1249E2">
      <w:pPr>
        <w:pStyle w:val="5"/>
        <w:spacing w:line="360" w:lineRule="auto"/>
        <w:ind w:firstLine="0"/>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rPr>
        <w:t>格式自行设计</w:t>
      </w:r>
      <w:r>
        <w:rPr>
          <w:rFonts w:hint="eastAsia" w:ascii="仿宋" w:hAnsi="仿宋" w:eastAsia="仿宋" w:cs="仿宋"/>
          <w:sz w:val="24"/>
          <w:szCs w:val="24"/>
        </w:rPr>
        <w:t>）</w:t>
      </w:r>
    </w:p>
    <w:p w14:paraId="2BA94A48">
      <w:pPr>
        <w:pStyle w:val="33"/>
        <w:spacing w:line="360" w:lineRule="auto"/>
        <w:jc w:val="left"/>
        <w:rPr>
          <w:rFonts w:ascii="仿宋" w:hAnsi="仿宋" w:eastAsia="仿宋" w:cs="仿宋"/>
          <w:b/>
          <w:sz w:val="24"/>
          <w:szCs w:val="21"/>
        </w:rPr>
      </w:pPr>
    </w:p>
    <w:p w14:paraId="18936448">
      <w:pPr>
        <w:pStyle w:val="33"/>
        <w:spacing w:line="360" w:lineRule="auto"/>
        <w:jc w:val="left"/>
        <w:rPr>
          <w:rFonts w:ascii="仿宋" w:hAnsi="仿宋" w:eastAsia="仿宋" w:cs="仿宋"/>
          <w:b/>
          <w:sz w:val="24"/>
          <w:szCs w:val="21"/>
        </w:rPr>
      </w:pPr>
    </w:p>
    <w:p w14:paraId="697AD381">
      <w:pPr>
        <w:pStyle w:val="4"/>
        <w:spacing w:before="0" w:after="0"/>
        <w:ind w:firstLine="0" w:firstLineChars="0"/>
        <w:jc w:val="left"/>
        <w:rPr>
          <w:rFonts w:ascii="仿宋" w:hAnsi="仿宋" w:eastAsia="仿宋" w:cs="仿宋"/>
          <w:sz w:val="24"/>
          <w:szCs w:val="24"/>
        </w:rPr>
      </w:pPr>
      <w:bookmarkStart w:id="532" w:name="_Toc3199"/>
      <w:bookmarkStart w:id="533" w:name="_Toc16085"/>
      <w:r>
        <w:rPr>
          <w:rFonts w:hint="eastAsia" w:ascii="仿宋" w:hAnsi="仿宋" w:eastAsia="仿宋" w:cs="仿宋"/>
          <w:sz w:val="24"/>
          <w:szCs w:val="24"/>
        </w:rPr>
        <w:t>1.1</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其他</w:t>
      </w:r>
      <w:bookmarkEnd w:id="532"/>
      <w:bookmarkEnd w:id="533"/>
    </w:p>
    <w:p w14:paraId="2810E24B">
      <w:pPr>
        <w:pStyle w:val="5"/>
        <w:spacing w:line="360" w:lineRule="auto"/>
        <w:ind w:firstLine="0"/>
        <w:rPr>
          <w:rFonts w:ascii="仿宋" w:hAnsi="仿宋" w:eastAsia="仿宋" w:cs="仿宋"/>
        </w:rPr>
      </w:pPr>
    </w:p>
    <w:p w14:paraId="2AC61656">
      <w:pPr>
        <w:pStyle w:val="33"/>
        <w:spacing w:line="360" w:lineRule="auto"/>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rPr>
        <w:t>格式自行设计</w:t>
      </w:r>
      <w:r>
        <w:rPr>
          <w:rFonts w:hint="eastAsia" w:ascii="仿宋" w:hAnsi="仿宋" w:eastAsia="仿宋" w:cs="仿宋"/>
          <w:sz w:val="24"/>
          <w:szCs w:val="24"/>
        </w:rPr>
        <w:t>）</w:t>
      </w:r>
    </w:p>
    <w:p w14:paraId="0C53B8D6">
      <w:pPr>
        <w:pStyle w:val="28"/>
        <w:spacing w:line="360" w:lineRule="auto"/>
        <w:rPr>
          <w:rFonts w:ascii="仿宋" w:hAnsi="仿宋" w:eastAsia="仿宋" w:cs="仿宋"/>
          <w:spacing w:val="6"/>
          <w:sz w:val="24"/>
        </w:rPr>
      </w:pPr>
    </w:p>
    <w:p w14:paraId="02E6AA2F">
      <w:pPr>
        <w:pStyle w:val="28"/>
        <w:spacing w:line="360" w:lineRule="auto"/>
        <w:jc w:val="center"/>
        <w:rPr>
          <w:rFonts w:ascii="仿宋" w:hAnsi="仿宋" w:eastAsia="仿宋" w:cs="仿宋"/>
          <w:spacing w:val="6"/>
          <w:sz w:val="24"/>
        </w:rPr>
      </w:pPr>
      <w:r>
        <w:rPr>
          <w:rFonts w:hint="eastAsia" w:ascii="仿宋" w:hAnsi="仿宋" w:eastAsia="仿宋" w:cs="仿宋"/>
          <w:spacing w:val="6"/>
          <w:sz w:val="24"/>
        </w:rPr>
        <w:t>（</w:t>
      </w:r>
      <w:r>
        <w:rPr>
          <w:rFonts w:hint="eastAsia" w:ascii="仿宋" w:hAnsi="仿宋" w:eastAsia="仿宋" w:cs="仿宋"/>
          <w:sz w:val="24"/>
          <w:szCs w:val="21"/>
        </w:rPr>
        <w:t>供应商</w:t>
      </w:r>
      <w:r>
        <w:rPr>
          <w:rFonts w:hint="eastAsia" w:ascii="仿宋" w:hAnsi="仿宋" w:eastAsia="仿宋" w:cs="仿宋"/>
          <w:spacing w:val="6"/>
          <w:sz w:val="24"/>
        </w:rPr>
        <w:t>认为有利于其本次投标的其它资格证明材料等。）</w:t>
      </w:r>
    </w:p>
    <w:p w14:paraId="692A1BAC">
      <w:pPr>
        <w:pStyle w:val="5"/>
        <w:rPr>
          <w:rFonts w:ascii="仿宋" w:hAnsi="仿宋" w:eastAsia="仿宋" w:cs="仿宋"/>
        </w:rPr>
        <w:sectPr>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p>
    <w:p w14:paraId="4955E4EE">
      <w:pPr>
        <w:pStyle w:val="17"/>
        <w:spacing w:beforeLines="100" w:after="240" w:afterLines="100"/>
        <w:outlineLvl w:val="1"/>
        <w:rPr>
          <w:rFonts w:ascii="仿宋" w:hAnsi="仿宋" w:eastAsia="仿宋" w:cs="仿宋"/>
        </w:rPr>
      </w:pPr>
      <w:bookmarkStart w:id="534" w:name="_Toc15534"/>
      <w:r>
        <w:rPr>
          <w:rFonts w:hint="eastAsia" w:ascii="仿宋" w:hAnsi="仿宋" w:eastAsia="仿宋" w:cs="仿宋"/>
        </w:rPr>
        <w:t>二  资信商务及技术文件格式</w:t>
      </w:r>
      <w:bookmarkEnd w:id="520"/>
      <w:bookmarkEnd w:id="521"/>
      <w:bookmarkEnd w:id="522"/>
      <w:bookmarkEnd w:id="534"/>
    </w:p>
    <w:p w14:paraId="7F3C57C6">
      <w:pPr>
        <w:pStyle w:val="34"/>
        <w:spacing w:line="360" w:lineRule="auto"/>
        <w:jc w:val="center"/>
        <w:rPr>
          <w:rFonts w:ascii="仿宋" w:hAnsi="仿宋" w:eastAsia="仿宋" w:cs="仿宋"/>
          <w:sz w:val="28"/>
          <w:szCs w:val="28"/>
        </w:rPr>
      </w:pPr>
      <w:bookmarkStart w:id="535" w:name="_Toc531359055"/>
      <w:bookmarkStart w:id="536" w:name="_Toc530551884"/>
      <w:bookmarkStart w:id="537" w:name="_Toc493956059"/>
    </w:p>
    <w:p w14:paraId="4900348D">
      <w:pPr>
        <w:pStyle w:val="34"/>
        <w:spacing w:line="360" w:lineRule="auto"/>
        <w:jc w:val="left"/>
        <w:rPr>
          <w:rFonts w:ascii="仿宋" w:hAnsi="仿宋" w:eastAsia="仿宋" w:cs="仿宋"/>
          <w:sz w:val="24"/>
          <w:szCs w:val="24"/>
        </w:rPr>
      </w:pPr>
    </w:p>
    <w:bookmarkEnd w:id="535"/>
    <w:p w14:paraId="27ECD52C">
      <w:pPr>
        <w:pStyle w:val="4"/>
        <w:spacing w:before="0" w:after="0"/>
        <w:ind w:firstLine="0" w:firstLineChars="0"/>
        <w:jc w:val="left"/>
        <w:rPr>
          <w:rFonts w:ascii="仿宋" w:hAnsi="仿宋" w:eastAsia="仿宋" w:cs="仿宋"/>
          <w:sz w:val="24"/>
          <w:szCs w:val="24"/>
        </w:rPr>
      </w:pPr>
      <w:bookmarkStart w:id="538" w:name="_Toc531359056"/>
      <w:bookmarkStart w:id="539" w:name="_Toc27620"/>
      <w:r>
        <w:rPr>
          <w:rFonts w:hint="eastAsia" w:ascii="仿宋" w:hAnsi="仿宋" w:eastAsia="仿宋" w:cs="仿宋"/>
          <w:sz w:val="24"/>
          <w:szCs w:val="24"/>
        </w:rPr>
        <w:t>2.1    资信及商务文件封面</w:t>
      </w:r>
      <w:bookmarkEnd w:id="538"/>
      <w:r>
        <w:rPr>
          <w:rFonts w:hint="eastAsia" w:ascii="仿宋" w:hAnsi="仿宋" w:eastAsia="仿宋" w:cs="仿宋"/>
          <w:sz w:val="24"/>
          <w:szCs w:val="24"/>
        </w:rPr>
        <w:t>格式</w:t>
      </w:r>
      <w:bookmarkEnd w:id="539"/>
    </w:p>
    <w:p w14:paraId="43BACB8E">
      <w:pPr>
        <w:pStyle w:val="5"/>
        <w:ind w:firstLine="0"/>
        <w:rPr>
          <w:rFonts w:ascii="仿宋" w:hAnsi="仿宋" w:eastAsia="仿宋" w:cs="仿宋"/>
        </w:rPr>
      </w:pPr>
    </w:p>
    <w:p w14:paraId="701FE6DE">
      <w:pPr>
        <w:pStyle w:val="5"/>
        <w:ind w:firstLine="0"/>
        <w:rPr>
          <w:rFonts w:ascii="仿宋" w:hAnsi="仿宋" w:eastAsia="仿宋" w:cs="仿宋"/>
        </w:rPr>
      </w:pPr>
    </w:p>
    <w:p w14:paraId="12E8BC27">
      <w:pPr>
        <w:pStyle w:val="5"/>
        <w:spacing w:line="360" w:lineRule="auto"/>
        <w:ind w:firstLine="0"/>
        <w:jc w:val="center"/>
        <w:rPr>
          <w:rFonts w:ascii="仿宋" w:hAnsi="仿宋" w:eastAsia="仿宋" w:cs="仿宋"/>
          <w:bCs/>
          <w:sz w:val="24"/>
        </w:rPr>
      </w:pPr>
      <w:r>
        <w:rPr>
          <w:rFonts w:hint="eastAsia" w:ascii="仿宋" w:hAnsi="仿宋" w:eastAsia="仿宋" w:cs="仿宋"/>
          <w:b/>
          <w:sz w:val="32"/>
          <w:szCs w:val="32"/>
        </w:rPr>
        <w:t>磋商响应文件</w:t>
      </w:r>
    </w:p>
    <w:tbl>
      <w:tblPr>
        <w:tblStyle w:val="18"/>
        <w:tblW w:w="0" w:type="auto"/>
        <w:jc w:val="center"/>
        <w:tblLayout w:type="fixed"/>
        <w:tblCellMar>
          <w:top w:w="0" w:type="dxa"/>
          <w:left w:w="108" w:type="dxa"/>
          <w:bottom w:w="0" w:type="dxa"/>
          <w:right w:w="108" w:type="dxa"/>
        </w:tblCellMar>
      </w:tblPr>
      <w:tblGrid>
        <w:gridCol w:w="2518"/>
        <w:gridCol w:w="4536"/>
      </w:tblGrid>
      <w:tr w14:paraId="33CEBC6C">
        <w:tblPrEx>
          <w:tblCellMar>
            <w:top w:w="0" w:type="dxa"/>
            <w:left w:w="108" w:type="dxa"/>
            <w:bottom w:w="0" w:type="dxa"/>
            <w:right w:w="108" w:type="dxa"/>
          </w:tblCellMar>
        </w:tblPrEx>
        <w:trPr>
          <w:trHeight w:val="397" w:hRule="atLeast"/>
          <w:jc w:val="center"/>
        </w:trPr>
        <w:tc>
          <w:tcPr>
            <w:tcW w:w="2518" w:type="dxa"/>
            <w:vAlign w:val="center"/>
          </w:tcPr>
          <w:p w14:paraId="0586CE0F">
            <w:pPr>
              <w:jc w:val="distribute"/>
              <w:rPr>
                <w:rFonts w:ascii="仿宋" w:hAnsi="仿宋" w:eastAsia="仿宋" w:cs="仿宋"/>
                <w:sz w:val="24"/>
                <w:szCs w:val="24"/>
              </w:rPr>
            </w:pPr>
            <w:r>
              <w:rPr>
                <w:rFonts w:hint="eastAsia" w:ascii="仿宋" w:hAnsi="仿宋" w:eastAsia="仿宋" w:cs="仿宋"/>
                <w:sz w:val="24"/>
                <w:szCs w:val="24"/>
              </w:rPr>
              <w:t>磋商响应文件名称：</w:t>
            </w:r>
          </w:p>
        </w:tc>
        <w:tc>
          <w:tcPr>
            <w:tcW w:w="4536" w:type="dxa"/>
            <w:vAlign w:val="center"/>
          </w:tcPr>
          <w:p w14:paraId="1F9BB72B">
            <w:pPr>
              <w:jc w:val="left"/>
              <w:rPr>
                <w:rFonts w:ascii="仿宋" w:hAnsi="仿宋" w:eastAsia="仿宋" w:cs="仿宋"/>
                <w:sz w:val="24"/>
                <w:szCs w:val="24"/>
              </w:rPr>
            </w:pPr>
            <w:r>
              <w:rPr>
                <w:rFonts w:hint="eastAsia" w:ascii="仿宋" w:hAnsi="仿宋" w:eastAsia="仿宋" w:cs="仿宋"/>
                <w:sz w:val="24"/>
                <w:szCs w:val="24"/>
                <w:u w:val="single"/>
              </w:rPr>
              <w:t xml:space="preserve"> 资信商务及技术文件                 </w:t>
            </w:r>
          </w:p>
        </w:tc>
      </w:tr>
      <w:tr w14:paraId="459350BC">
        <w:tblPrEx>
          <w:tblCellMar>
            <w:top w:w="0" w:type="dxa"/>
            <w:left w:w="108" w:type="dxa"/>
            <w:bottom w:w="0" w:type="dxa"/>
            <w:right w:w="108" w:type="dxa"/>
          </w:tblCellMar>
        </w:tblPrEx>
        <w:trPr>
          <w:trHeight w:val="397" w:hRule="atLeast"/>
          <w:jc w:val="center"/>
        </w:trPr>
        <w:tc>
          <w:tcPr>
            <w:tcW w:w="2518" w:type="dxa"/>
            <w:vAlign w:val="center"/>
          </w:tcPr>
          <w:p w14:paraId="1D1F3FDF">
            <w:pPr>
              <w:jc w:val="distribute"/>
              <w:rPr>
                <w:rFonts w:ascii="仿宋" w:hAnsi="仿宋" w:eastAsia="仿宋" w:cs="仿宋"/>
                <w:sz w:val="24"/>
                <w:szCs w:val="24"/>
              </w:rPr>
            </w:pPr>
            <w:r>
              <w:rPr>
                <w:rFonts w:hint="eastAsia" w:ascii="仿宋" w:hAnsi="仿宋" w:eastAsia="仿宋" w:cs="仿宋"/>
                <w:sz w:val="24"/>
                <w:szCs w:val="24"/>
              </w:rPr>
              <w:t>采 购 编 号：</w:t>
            </w:r>
          </w:p>
        </w:tc>
        <w:tc>
          <w:tcPr>
            <w:tcW w:w="4536" w:type="dxa"/>
            <w:vAlign w:val="center"/>
          </w:tcPr>
          <w:p w14:paraId="52E2102C">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72B5B512">
        <w:tblPrEx>
          <w:tblCellMar>
            <w:top w:w="0" w:type="dxa"/>
            <w:left w:w="108" w:type="dxa"/>
            <w:bottom w:w="0" w:type="dxa"/>
            <w:right w:w="108" w:type="dxa"/>
          </w:tblCellMar>
        </w:tblPrEx>
        <w:trPr>
          <w:trHeight w:val="397" w:hRule="atLeast"/>
          <w:jc w:val="center"/>
        </w:trPr>
        <w:tc>
          <w:tcPr>
            <w:tcW w:w="2518" w:type="dxa"/>
            <w:vAlign w:val="center"/>
          </w:tcPr>
          <w:p w14:paraId="3F8D1397">
            <w:pPr>
              <w:jc w:val="distribute"/>
              <w:rPr>
                <w:rFonts w:ascii="仿宋" w:hAnsi="仿宋" w:eastAsia="仿宋" w:cs="仿宋"/>
                <w:sz w:val="24"/>
                <w:szCs w:val="24"/>
              </w:rPr>
            </w:pPr>
            <w:r>
              <w:rPr>
                <w:rFonts w:hint="eastAsia" w:ascii="仿宋" w:hAnsi="仿宋" w:eastAsia="仿宋" w:cs="仿宋"/>
                <w:sz w:val="24"/>
                <w:szCs w:val="24"/>
              </w:rPr>
              <w:t>项 目 名 称：</w:t>
            </w:r>
          </w:p>
        </w:tc>
        <w:tc>
          <w:tcPr>
            <w:tcW w:w="4536" w:type="dxa"/>
            <w:vAlign w:val="center"/>
          </w:tcPr>
          <w:p w14:paraId="223552C9">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20760455">
        <w:tblPrEx>
          <w:tblCellMar>
            <w:top w:w="0" w:type="dxa"/>
            <w:left w:w="108" w:type="dxa"/>
            <w:bottom w:w="0" w:type="dxa"/>
            <w:right w:w="108" w:type="dxa"/>
          </w:tblCellMar>
        </w:tblPrEx>
        <w:trPr>
          <w:trHeight w:val="397" w:hRule="atLeast"/>
          <w:jc w:val="center"/>
        </w:trPr>
        <w:tc>
          <w:tcPr>
            <w:tcW w:w="2518" w:type="dxa"/>
            <w:vAlign w:val="center"/>
          </w:tcPr>
          <w:p w14:paraId="3FF05B64">
            <w:pPr>
              <w:jc w:val="distribute"/>
              <w:rPr>
                <w:rFonts w:ascii="仿宋" w:hAnsi="仿宋" w:eastAsia="仿宋" w:cs="仿宋"/>
                <w:sz w:val="24"/>
                <w:szCs w:val="24"/>
              </w:rPr>
            </w:pPr>
            <w:r>
              <w:rPr>
                <w:rFonts w:hint="eastAsia" w:ascii="仿宋" w:hAnsi="仿宋" w:eastAsia="仿宋" w:cs="仿宋"/>
                <w:sz w:val="24"/>
                <w:szCs w:val="24"/>
              </w:rPr>
              <w:t>标      项：</w:t>
            </w:r>
          </w:p>
        </w:tc>
        <w:tc>
          <w:tcPr>
            <w:tcW w:w="4536" w:type="dxa"/>
            <w:vAlign w:val="center"/>
          </w:tcPr>
          <w:p w14:paraId="02EEDBE1">
            <w:pPr>
              <w:jc w:val="left"/>
              <w:rPr>
                <w:rFonts w:ascii="仿宋" w:hAnsi="仿宋" w:eastAsia="仿宋" w:cs="仿宋"/>
                <w:sz w:val="24"/>
                <w:szCs w:val="24"/>
                <w:u w:val="single"/>
              </w:rPr>
            </w:pPr>
            <w:r>
              <w:rPr>
                <w:rFonts w:hint="eastAsia" w:ascii="仿宋" w:hAnsi="仿宋" w:eastAsia="仿宋" w:cs="仿宋"/>
                <w:sz w:val="24"/>
                <w:szCs w:val="24"/>
                <w:u w:val="single"/>
              </w:rPr>
              <w:t xml:space="preserve">（若有）                            </w:t>
            </w:r>
          </w:p>
        </w:tc>
      </w:tr>
      <w:tr w14:paraId="33FBDA59">
        <w:tblPrEx>
          <w:tblCellMar>
            <w:top w:w="0" w:type="dxa"/>
            <w:left w:w="108" w:type="dxa"/>
            <w:bottom w:w="0" w:type="dxa"/>
            <w:right w:w="108" w:type="dxa"/>
          </w:tblCellMar>
        </w:tblPrEx>
        <w:trPr>
          <w:trHeight w:val="397" w:hRule="atLeast"/>
          <w:jc w:val="center"/>
        </w:trPr>
        <w:tc>
          <w:tcPr>
            <w:tcW w:w="2518" w:type="dxa"/>
            <w:vAlign w:val="center"/>
          </w:tcPr>
          <w:p w14:paraId="6A90F032">
            <w:pPr>
              <w:jc w:val="distribute"/>
              <w:rPr>
                <w:rFonts w:ascii="仿宋" w:hAnsi="仿宋" w:eastAsia="仿宋" w:cs="仿宋"/>
                <w:sz w:val="24"/>
                <w:szCs w:val="24"/>
              </w:rPr>
            </w:pPr>
          </w:p>
        </w:tc>
        <w:tc>
          <w:tcPr>
            <w:tcW w:w="4536" w:type="dxa"/>
            <w:vAlign w:val="center"/>
          </w:tcPr>
          <w:p w14:paraId="555B8B4D">
            <w:pPr>
              <w:jc w:val="left"/>
              <w:rPr>
                <w:rFonts w:ascii="仿宋" w:hAnsi="仿宋" w:eastAsia="仿宋" w:cs="仿宋"/>
                <w:sz w:val="24"/>
                <w:szCs w:val="24"/>
              </w:rPr>
            </w:pPr>
          </w:p>
        </w:tc>
      </w:tr>
      <w:tr w14:paraId="600BC2C0">
        <w:tblPrEx>
          <w:tblCellMar>
            <w:top w:w="0" w:type="dxa"/>
            <w:left w:w="108" w:type="dxa"/>
            <w:bottom w:w="0" w:type="dxa"/>
            <w:right w:w="108" w:type="dxa"/>
          </w:tblCellMar>
        </w:tblPrEx>
        <w:trPr>
          <w:trHeight w:val="397" w:hRule="atLeast"/>
          <w:jc w:val="center"/>
        </w:trPr>
        <w:tc>
          <w:tcPr>
            <w:tcW w:w="2518" w:type="dxa"/>
            <w:vAlign w:val="center"/>
          </w:tcPr>
          <w:p w14:paraId="5FF445D9">
            <w:pPr>
              <w:jc w:val="distribute"/>
              <w:rPr>
                <w:rFonts w:ascii="仿宋" w:hAnsi="仿宋" w:eastAsia="仿宋" w:cs="仿宋"/>
                <w:sz w:val="24"/>
                <w:szCs w:val="24"/>
              </w:rPr>
            </w:pPr>
            <w:r>
              <w:rPr>
                <w:rFonts w:hint="eastAsia" w:ascii="仿宋" w:hAnsi="仿宋" w:eastAsia="仿宋" w:cs="仿宋"/>
                <w:sz w:val="24"/>
                <w:szCs w:val="24"/>
              </w:rPr>
              <w:t>供应商全称（盖章）：</w:t>
            </w:r>
          </w:p>
        </w:tc>
        <w:tc>
          <w:tcPr>
            <w:tcW w:w="4536" w:type="dxa"/>
            <w:vAlign w:val="center"/>
          </w:tcPr>
          <w:p w14:paraId="3928748B">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299C5D1B">
        <w:tblPrEx>
          <w:tblCellMar>
            <w:top w:w="0" w:type="dxa"/>
            <w:left w:w="108" w:type="dxa"/>
            <w:bottom w:w="0" w:type="dxa"/>
            <w:right w:w="108" w:type="dxa"/>
          </w:tblCellMar>
        </w:tblPrEx>
        <w:trPr>
          <w:trHeight w:val="397" w:hRule="atLeast"/>
          <w:jc w:val="center"/>
        </w:trPr>
        <w:tc>
          <w:tcPr>
            <w:tcW w:w="2518" w:type="dxa"/>
            <w:vAlign w:val="center"/>
          </w:tcPr>
          <w:p w14:paraId="3E3B19D0">
            <w:pPr>
              <w:jc w:val="distribute"/>
              <w:rPr>
                <w:rFonts w:ascii="仿宋" w:hAnsi="仿宋" w:eastAsia="仿宋" w:cs="仿宋"/>
                <w:sz w:val="24"/>
                <w:szCs w:val="24"/>
              </w:rPr>
            </w:pPr>
            <w:r>
              <w:rPr>
                <w:rFonts w:hint="eastAsia" w:ascii="仿宋" w:hAnsi="仿宋" w:eastAsia="仿宋" w:cs="仿宋"/>
                <w:sz w:val="24"/>
                <w:szCs w:val="24"/>
              </w:rPr>
              <w:t>供应商地址：</w:t>
            </w:r>
          </w:p>
        </w:tc>
        <w:tc>
          <w:tcPr>
            <w:tcW w:w="4536" w:type="dxa"/>
            <w:vAlign w:val="center"/>
          </w:tcPr>
          <w:p w14:paraId="7C5A2723">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70227A14">
        <w:tblPrEx>
          <w:tblCellMar>
            <w:top w:w="0" w:type="dxa"/>
            <w:left w:w="108" w:type="dxa"/>
            <w:bottom w:w="0" w:type="dxa"/>
            <w:right w:w="108" w:type="dxa"/>
          </w:tblCellMar>
        </w:tblPrEx>
        <w:trPr>
          <w:trHeight w:val="397" w:hRule="atLeast"/>
          <w:jc w:val="center"/>
        </w:trPr>
        <w:tc>
          <w:tcPr>
            <w:tcW w:w="7054" w:type="dxa"/>
            <w:gridSpan w:val="2"/>
            <w:vAlign w:val="center"/>
          </w:tcPr>
          <w:p w14:paraId="6EACA428">
            <w:pPr>
              <w:jc w:val="left"/>
              <w:rPr>
                <w:rFonts w:ascii="仿宋" w:hAnsi="仿宋" w:eastAsia="仿宋" w:cs="仿宋"/>
                <w:sz w:val="24"/>
                <w:szCs w:val="24"/>
                <w:u w:val="single"/>
              </w:rPr>
            </w:pPr>
          </w:p>
        </w:tc>
      </w:tr>
      <w:tr w14:paraId="551A3845">
        <w:tblPrEx>
          <w:tblCellMar>
            <w:top w:w="0" w:type="dxa"/>
            <w:left w:w="108" w:type="dxa"/>
            <w:bottom w:w="0" w:type="dxa"/>
            <w:right w:w="108" w:type="dxa"/>
          </w:tblCellMar>
        </w:tblPrEx>
        <w:trPr>
          <w:trHeight w:val="397" w:hRule="atLeast"/>
          <w:jc w:val="center"/>
        </w:trPr>
        <w:tc>
          <w:tcPr>
            <w:tcW w:w="7054" w:type="dxa"/>
            <w:gridSpan w:val="2"/>
            <w:vAlign w:val="center"/>
          </w:tcPr>
          <w:p w14:paraId="75B252AA">
            <w:pPr>
              <w:jc w:val="center"/>
              <w:rPr>
                <w:rFonts w:ascii="仿宋" w:hAnsi="仿宋" w:eastAsia="仿宋" w:cs="仿宋"/>
                <w:sz w:val="24"/>
                <w:szCs w:val="24"/>
              </w:rPr>
            </w:pPr>
            <w:r>
              <w:rPr>
                <w:rFonts w:hint="eastAsia" w:ascii="仿宋" w:hAnsi="仿宋" w:eastAsia="仿宋" w:cs="仿宋"/>
                <w:sz w:val="24"/>
                <w:szCs w:val="24"/>
              </w:rPr>
              <w:t>年  月  日</w:t>
            </w:r>
          </w:p>
        </w:tc>
      </w:tr>
    </w:tbl>
    <w:p w14:paraId="69ED9A49">
      <w:pPr>
        <w:spacing w:line="360" w:lineRule="auto"/>
        <w:rPr>
          <w:rFonts w:ascii="仿宋" w:hAnsi="仿宋" w:eastAsia="仿宋" w:cs="仿宋"/>
          <w:sz w:val="24"/>
          <w:szCs w:val="24"/>
        </w:rPr>
      </w:pPr>
    </w:p>
    <w:p w14:paraId="5B44DFF3">
      <w:pPr>
        <w:spacing w:line="360" w:lineRule="auto"/>
        <w:rPr>
          <w:rFonts w:ascii="仿宋" w:hAnsi="仿宋" w:eastAsia="仿宋" w:cs="仿宋"/>
          <w:sz w:val="24"/>
          <w:szCs w:val="24"/>
        </w:rPr>
      </w:pPr>
    </w:p>
    <w:p w14:paraId="7C5049A9">
      <w:pPr>
        <w:pStyle w:val="22"/>
        <w:rPr>
          <w:rFonts w:ascii="仿宋" w:hAnsi="仿宋" w:eastAsia="仿宋" w:cs="仿宋"/>
        </w:rPr>
      </w:pPr>
    </w:p>
    <w:p w14:paraId="2F26D72D">
      <w:pPr>
        <w:pStyle w:val="2"/>
        <w:rPr>
          <w:rFonts w:ascii="仿宋" w:hAnsi="仿宋" w:eastAsia="仿宋" w:cs="仿宋"/>
        </w:rPr>
      </w:pPr>
    </w:p>
    <w:p w14:paraId="001999B7">
      <w:pPr>
        <w:pStyle w:val="3"/>
        <w:ind w:firstLine="210"/>
        <w:rPr>
          <w:rFonts w:ascii="仿宋" w:hAnsi="仿宋" w:eastAsia="仿宋" w:cs="仿宋"/>
        </w:rPr>
      </w:pPr>
    </w:p>
    <w:p w14:paraId="712AB614">
      <w:pPr>
        <w:rPr>
          <w:rFonts w:ascii="仿宋" w:hAnsi="仿宋" w:eastAsia="仿宋" w:cs="仿宋"/>
        </w:rPr>
      </w:pPr>
    </w:p>
    <w:p w14:paraId="0E980ABE">
      <w:pPr>
        <w:pStyle w:val="22"/>
        <w:rPr>
          <w:rFonts w:ascii="仿宋" w:hAnsi="仿宋" w:eastAsia="仿宋" w:cs="仿宋"/>
        </w:rPr>
      </w:pPr>
    </w:p>
    <w:p w14:paraId="79E0C44E">
      <w:pPr>
        <w:pStyle w:val="2"/>
        <w:rPr>
          <w:rFonts w:ascii="仿宋" w:hAnsi="仿宋" w:eastAsia="仿宋" w:cs="仿宋"/>
        </w:rPr>
      </w:pPr>
    </w:p>
    <w:p w14:paraId="3ED7E7C3">
      <w:pPr>
        <w:pStyle w:val="3"/>
        <w:ind w:firstLine="210"/>
        <w:rPr>
          <w:rFonts w:ascii="仿宋" w:hAnsi="仿宋" w:eastAsia="仿宋" w:cs="仿宋"/>
        </w:rPr>
      </w:pPr>
    </w:p>
    <w:p w14:paraId="7BE2EE64">
      <w:pPr>
        <w:rPr>
          <w:rFonts w:ascii="仿宋" w:hAnsi="仿宋" w:eastAsia="仿宋" w:cs="仿宋"/>
        </w:rPr>
      </w:pPr>
    </w:p>
    <w:p w14:paraId="4BE06844">
      <w:pPr>
        <w:pStyle w:val="22"/>
        <w:rPr>
          <w:rFonts w:ascii="仿宋" w:hAnsi="仿宋" w:eastAsia="仿宋" w:cs="仿宋"/>
        </w:rPr>
      </w:pPr>
    </w:p>
    <w:p w14:paraId="7B0CCEF1">
      <w:pPr>
        <w:pStyle w:val="2"/>
        <w:rPr>
          <w:rFonts w:ascii="仿宋" w:hAnsi="仿宋" w:eastAsia="仿宋" w:cs="仿宋"/>
        </w:rPr>
      </w:pPr>
    </w:p>
    <w:p w14:paraId="356BF660">
      <w:pPr>
        <w:pStyle w:val="3"/>
        <w:ind w:firstLine="210"/>
        <w:rPr>
          <w:rFonts w:ascii="仿宋" w:hAnsi="仿宋" w:eastAsia="仿宋" w:cs="仿宋"/>
        </w:rPr>
      </w:pPr>
    </w:p>
    <w:p w14:paraId="09D7A06A">
      <w:pPr>
        <w:rPr>
          <w:rFonts w:ascii="仿宋" w:hAnsi="仿宋" w:eastAsia="仿宋" w:cs="仿宋"/>
        </w:rPr>
      </w:pPr>
    </w:p>
    <w:p w14:paraId="3031A653">
      <w:pPr>
        <w:pStyle w:val="22"/>
        <w:rPr>
          <w:rFonts w:ascii="仿宋" w:hAnsi="仿宋" w:eastAsia="仿宋" w:cs="仿宋"/>
        </w:rPr>
      </w:pPr>
    </w:p>
    <w:p w14:paraId="7BC6913F">
      <w:pPr>
        <w:pStyle w:val="4"/>
        <w:spacing w:before="0" w:after="0"/>
        <w:ind w:firstLine="0" w:firstLineChars="0"/>
        <w:jc w:val="left"/>
        <w:rPr>
          <w:rFonts w:ascii="仿宋" w:hAnsi="仿宋" w:eastAsia="仿宋" w:cs="仿宋"/>
          <w:sz w:val="24"/>
          <w:szCs w:val="24"/>
        </w:rPr>
      </w:pPr>
      <w:bookmarkStart w:id="540" w:name="_Toc531359057"/>
      <w:bookmarkStart w:id="541" w:name="_Toc21614"/>
      <w:r>
        <w:rPr>
          <w:rFonts w:hint="eastAsia" w:ascii="仿宋" w:hAnsi="仿宋" w:eastAsia="仿宋" w:cs="仿宋"/>
          <w:sz w:val="24"/>
          <w:szCs w:val="24"/>
        </w:rPr>
        <w:t>2.2    资信商务及技术文件目录</w:t>
      </w:r>
      <w:bookmarkEnd w:id="540"/>
      <w:bookmarkEnd w:id="541"/>
    </w:p>
    <w:p w14:paraId="0BBF0897">
      <w:pPr>
        <w:pStyle w:val="5"/>
        <w:spacing w:line="360" w:lineRule="auto"/>
        <w:ind w:firstLine="0"/>
        <w:rPr>
          <w:rFonts w:ascii="仿宋" w:hAnsi="仿宋" w:eastAsia="仿宋" w:cs="仿宋"/>
        </w:rPr>
      </w:pPr>
    </w:p>
    <w:p w14:paraId="3AB92F25">
      <w:pPr>
        <w:pStyle w:val="5"/>
        <w:spacing w:line="360" w:lineRule="auto"/>
        <w:ind w:firstLine="0"/>
        <w:jc w:val="center"/>
        <w:rPr>
          <w:rFonts w:ascii="仿宋" w:hAnsi="仿宋" w:eastAsia="仿宋" w:cs="仿宋"/>
          <w:sz w:val="24"/>
        </w:rPr>
      </w:pPr>
      <w:r>
        <w:rPr>
          <w:rFonts w:hint="eastAsia" w:ascii="仿宋" w:hAnsi="仿宋" w:eastAsia="仿宋" w:cs="仿宋"/>
          <w:sz w:val="24"/>
          <w:szCs w:val="24"/>
        </w:rPr>
        <w:t>（</w:t>
      </w:r>
      <w:r>
        <w:rPr>
          <w:rFonts w:hint="eastAsia" w:ascii="仿宋" w:hAnsi="仿宋" w:eastAsia="仿宋" w:cs="仿宋"/>
          <w:sz w:val="24"/>
        </w:rPr>
        <w:t>格式自行设计）</w:t>
      </w:r>
      <w:bookmarkStart w:id="542" w:name="_Toc531359058"/>
    </w:p>
    <w:p w14:paraId="6D52714F">
      <w:pPr>
        <w:pStyle w:val="5"/>
        <w:spacing w:line="360" w:lineRule="auto"/>
        <w:ind w:firstLine="0"/>
        <w:jc w:val="center"/>
        <w:rPr>
          <w:rFonts w:ascii="仿宋" w:hAnsi="仿宋" w:eastAsia="仿宋" w:cs="仿宋"/>
          <w:sz w:val="24"/>
        </w:rPr>
      </w:pPr>
    </w:p>
    <w:p w14:paraId="0ED1DFDC">
      <w:pPr>
        <w:pStyle w:val="5"/>
        <w:spacing w:line="360" w:lineRule="auto"/>
        <w:ind w:firstLine="0"/>
        <w:jc w:val="center"/>
        <w:rPr>
          <w:rFonts w:ascii="仿宋" w:hAnsi="仿宋" w:eastAsia="仿宋" w:cs="仿宋"/>
          <w:sz w:val="24"/>
        </w:rPr>
      </w:pPr>
    </w:p>
    <w:p w14:paraId="2485ADA6">
      <w:pPr>
        <w:pStyle w:val="4"/>
        <w:spacing w:before="0" w:after="0"/>
        <w:ind w:firstLine="0" w:firstLineChars="0"/>
        <w:jc w:val="left"/>
        <w:rPr>
          <w:rFonts w:ascii="仿宋" w:hAnsi="仿宋" w:eastAsia="仿宋" w:cs="仿宋"/>
          <w:sz w:val="24"/>
          <w:szCs w:val="24"/>
        </w:rPr>
      </w:pPr>
      <w:bookmarkStart w:id="543" w:name="_Toc9980"/>
      <w:r>
        <w:rPr>
          <w:rFonts w:hint="eastAsia" w:ascii="仿宋" w:hAnsi="仿宋" w:eastAsia="仿宋" w:cs="仿宋"/>
          <w:sz w:val="24"/>
          <w:szCs w:val="24"/>
        </w:rPr>
        <w:t xml:space="preserve">2.3    </w:t>
      </w:r>
      <w:bookmarkEnd w:id="536"/>
      <w:bookmarkEnd w:id="537"/>
      <w:r>
        <w:rPr>
          <w:rFonts w:hint="eastAsia" w:ascii="仿宋" w:hAnsi="仿宋" w:eastAsia="仿宋" w:cs="仿宋"/>
          <w:sz w:val="24"/>
          <w:szCs w:val="24"/>
        </w:rPr>
        <w:t>磋商响应函</w:t>
      </w:r>
      <w:bookmarkEnd w:id="542"/>
      <w:r>
        <w:rPr>
          <w:rFonts w:hint="eastAsia" w:ascii="仿宋" w:hAnsi="仿宋" w:eastAsia="仿宋" w:cs="仿宋"/>
          <w:sz w:val="24"/>
          <w:szCs w:val="24"/>
        </w:rPr>
        <w:t>格式</w:t>
      </w:r>
      <w:bookmarkEnd w:id="543"/>
    </w:p>
    <w:p w14:paraId="37639205">
      <w:pPr>
        <w:pStyle w:val="5"/>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磋商响应函</w:t>
      </w:r>
    </w:p>
    <w:p w14:paraId="01E5A60F">
      <w:pPr>
        <w:pStyle w:val="35"/>
        <w:tabs>
          <w:tab w:val="left" w:pos="0"/>
        </w:tabs>
        <w:spacing w:line="360" w:lineRule="auto"/>
        <w:rPr>
          <w:rFonts w:ascii="仿宋" w:hAnsi="仿宋" w:eastAsia="仿宋" w:cs="仿宋"/>
          <w:sz w:val="24"/>
        </w:rPr>
      </w:pPr>
      <w:r>
        <w:rPr>
          <w:rFonts w:hint="eastAsia" w:ascii="仿宋" w:hAnsi="仿宋" w:eastAsia="仿宋" w:cs="仿宋"/>
          <w:sz w:val="24"/>
        </w:rPr>
        <w:t>致：</w:t>
      </w:r>
      <w:r>
        <w:rPr>
          <w:rFonts w:hint="eastAsia" w:ascii="仿宋" w:hAnsi="仿宋" w:eastAsia="仿宋" w:cs="仿宋"/>
          <w:i/>
          <w:spacing w:val="6"/>
          <w:kern w:val="2"/>
          <w:sz w:val="24"/>
          <w:u w:val="single"/>
        </w:rPr>
        <w:t>（采购人名称）</w:t>
      </w:r>
      <w:r>
        <w:rPr>
          <w:rFonts w:hint="eastAsia" w:ascii="仿宋" w:hAnsi="仿宋" w:eastAsia="仿宋" w:cs="仿宋"/>
          <w:sz w:val="24"/>
        </w:rPr>
        <w:t>：</w:t>
      </w:r>
    </w:p>
    <w:p w14:paraId="62203190">
      <w:pPr>
        <w:pStyle w:val="35"/>
        <w:tabs>
          <w:tab w:val="left" w:pos="0"/>
        </w:tabs>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根据贵方</w:t>
      </w:r>
      <w:r>
        <w:rPr>
          <w:rFonts w:hint="eastAsia" w:ascii="仿宋" w:hAnsi="仿宋" w:eastAsia="仿宋" w:cs="仿宋"/>
          <w:i/>
          <w:spacing w:val="6"/>
          <w:kern w:val="2"/>
          <w:sz w:val="24"/>
          <w:u w:val="single"/>
        </w:rPr>
        <w:t>（项目名称）（项目编号）（标项）</w:t>
      </w:r>
      <w:r>
        <w:rPr>
          <w:rFonts w:hint="eastAsia" w:ascii="仿宋" w:hAnsi="仿宋" w:eastAsia="仿宋" w:cs="仿宋"/>
          <w:sz w:val="24"/>
          <w:szCs w:val="21"/>
          <w:u w:val="single"/>
        </w:rPr>
        <w:t xml:space="preserve"> </w:t>
      </w:r>
      <w:r>
        <w:rPr>
          <w:rFonts w:hint="eastAsia" w:ascii="仿宋" w:hAnsi="仿宋" w:eastAsia="仿宋" w:cs="仿宋"/>
          <w:sz w:val="24"/>
          <w:szCs w:val="21"/>
        </w:rPr>
        <w:t>的磋商文件要求，正式授权下述签字人</w:t>
      </w:r>
      <w:r>
        <w:rPr>
          <w:rFonts w:hint="eastAsia" w:ascii="仿宋" w:hAnsi="仿宋" w:eastAsia="仿宋" w:cs="仿宋"/>
          <w:i/>
          <w:spacing w:val="6"/>
          <w:kern w:val="2"/>
          <w:sz w:val="24"/>
          <w:u w:val="single"/>
        </w:rPr>
        <w:t>（姓名和职务）</w:t>
      </w:r>
      <w:r>
        <w:rPr>
          <w:rFonts w:hint="eastAsia" w:ascii="仿宋" w:hAnsi="仿宋" w:eastAsia="仿宋" w:cs="仿宋"/>
          <w:sz w:val="24"/>
          <w:szCs w:val="21"/>
        </w:rPr>
        <w:t>全权代表供应商</w:t>
      </w:r>
      <w:r>
        <w:rPr>
          <w:rFonts w:hint="eastAsia" w:ascii="仿宋" w:hAnsi="仿宋" w:eastAsia="仿宋" w:cs="仿宋"/>
          <w:i/>
          <w:spacing w:val="6"/>
          <w:kern w:val="2"/>
          <w:sz w:val="24"/>
          <w:u w:val="single"/>
        </w:rPr>
        <w:t>（供应商全称）</w:t>
      </w:r>
      <w:r>
        <w:rPr>
          <w:rFonts w:hint="eastAsia" w:ascii="仿宋" w:hAnsi="仿宋" w:eastAsia="仿宋" w:cs="仿宋"/>
          <w:sz w:val="24"/>
          <w:szCs w:val="21"/>
        </w:rPr>
        <w:t>参加贵方组织的有关采购活动，并提交下述文件：</w:t>
      </w:r>
    </w:p>
    <w:p w14:paraId="081A504A">
      <w:pPr>
        <w:pStyle w:val="35"/>
        <w:tabs>
          <w:tab w:val="left" w:pos="0"/>
        </w:tabs>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政府采购云系统提交电子加密投标文件</w:t>
      </w:r>
      <w:r>
        <w:rPr>
          <w:rFonts w:hint="eastAsia" w:ascii="仿宋" w:hAnsi="仿宋" w:eastAsia="仿宋" w:cs="仿宋"/>
          <w:sz w:val="24"/>
          <w:szCs w:val="21"/>
          <w:u w:val="single"/>
        </w:rPr>
        <w:t xml:space="preserve">   </w:t>
      </w:r>
      <w:r>
        <w:rPr>
          <w:rFonts w:hint="eastAsia" w:ascii="仿宋" w:hAnsi="仿宋" w:eastAsia="仿宋" w:cs="仿宋"/>
          <w:sz w:val="24"/>
          <w:szCs w:val="21"/>
        </w:rPr>
        <w:t>份；</w:t>
      </w:r>
    </w:p>
    <w:p w14:paraId="7486CB5F">
      <w:pPr>
        <w:pStyle w:val="35"/>
        <w:tabs>
          <w:tab w:val="left" w:pos="0"/>
        </w:tabs>
        <w:spacing w:line="360" w:lineRule="auto"/>
        <w:ind w:firstLine="480" w:firstLineChars="200"/>
        <w:rPr>
          <w:rFonts w:ascii="仿宋" w:hAnsi="仿宋" w:eastAsia="仿宋" w:cs="仿宋"/>
          <w:sz w:val="24"/>
          <w:szCs w:val="21"/>
        </w:rPr>
      </w:pPr>
      <w:r>
        <w:rPr>
          <w:rFonts w:hint="eastAsia" w:ascii="仿宋" w:hAnsi="仿宋" w:eastAsia="仿宋" w:cs="仿宋"/>
          <w:sz w:val="24"/>
          <w:szCs w:val="24"/>
        </w:rPr>
        <w:t>通过电子邮件提交备份电子投标文件（打包压缩加密）</w:t>
      </w:r>
      <w:r>
        <w:rPr>
          <w:rFonts w:hint="eastAsia" w:ascii="仿宋" w:hAnsi="仿宋" w:eastAsia="仿宋" w:cs="仿宋"/>
          <w:sz w:val="24"/>
          <w:szCs w:val="21"/>
          <w:u w:val="single"/>
        </w:rPr>
        <w:t xml:space="preserve">   </w:t>
      </w:r>
      <w:r>
        <w:rPr>
          <w:rFonts w:hint="eastAsia" w:ascii="仿宋" w:hAnsi="仿宋" w:eastAsia="仿宋" w:cs="仿宋"/>
          <w:sz w:val="24"/>
          <w:szCs w:val="21"/>
        </w:rPr>
        <w:t>份；</w:t>
      </w:r>
    </w:p>
    <w:p w14:paraId="7234E6F5">
      <w:pPr>
        <w:pStyle w:val="35"/>
        <w:tabs>
          <w:tab w:val="left" w:pos="0"/>
        </w:tabs>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据此函我方就本次响应有关事项郑重承诺如下：</w:t>
      </w:r>
    </w:p>
    <w:p w14:paraId="728D311F">
      <w:pPr>
        <w:pStyle w:val="35"/>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1、我方向贵方提交的所有磋商响应文件、资料都是准确的和真实的。</w:t>
      </w:r>
    </w:p>
    <w:p w14:paraId="2DA276A9">
      <w:pPr>
        <w:pStyle w:val="35"/>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2、我方承诺已经具备《中华人民共和国政府采购法》、《中华人民共和国政府采购法实施条例》中规定的参加政府采购活动的供应商应当具备的条件，并真实提供相关材料。</w:t>
      </w:r>
    </w:p>
    <w:p w14:paraId="4CAF09BC">
      <w:pPr>
        <w:pStyle w:val="35"/>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3、如果我方成交，将派出</w:t>
      </w:r>
      <w:r>
        <w:rPr>
          <w:rFonts w:hint="eastAsia" w:ascii="仿宋" w:hAnsi="仿宋" w:eastAsia="仿宋" w:cs="仿宋"/>
          <w:i/>
          <w:spacing w:val="6"/>
          <w:kern w:val="2"/>
          <w:sz w:val="24"/>
          <w:u w:val="single"/>
        </w:rPr>
        <w:t>（姓名及身份证号码）</w:t>
      </w:r>
      <w:r>
        <w:rPr>
          <w:rFonts w:hint="eastAsia" w:ascii="仿宋" w:hAnsi="仿宋" w:eastAsia="仿宋" w:cs="仿宋"/>
          <w:sz w:val="24"/>
          <w:szCs w:val="21"/>
        </w:rPr>
        <w:t>，作为本项目与采购单位联系的项目实施负责人，联系手机号码：</w:t>
      </w:r>
      <w:r>
        <w:rPr>
          <w:rFonts w:hint="eastAsia" w:ascii="仿宋" w:hAnsi="仿宋" w:eastAsia="仿宋" w:cs="仿宋"/>
          <w:sz w:val="24"/>
          <w:szCs w:val="21"/>
          <w:u w:val="single"/>
        </w:rPr>
        <w:t xml:space="preserve">            </w:t>
      </w:r>
      <w:r>
        <w:rPr>
          <w:rFonts w:hint="eastAsia" w:ascii="仿宋" w:hAnsi="仿宋" w:eastAsia="仿宋" w:cs="仿宋"/>
          <w:sz w:val="24"/>
          <w:szCs w:val="21"/>
        </w:rPr>
        <w:t>。在项目实施过程中，并承诺项目实施负责人不更换，若确需要更换的，书面征得采购人同意后才准予更换。</w:t>
      </w:r>
    </w:p>
    <w:p w14:paraId="7215510D">
      <w:pPr>
        <w:pStyle w:val="35"/>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4、我方的磋商有效期自在开标日起</w:t>
      </w:r>
      <w:r>
        <w:rPr>
          <w:rFonts w:hint="eastAsia" w:ascii="仿宋" w:hAnsi="仿宋" w:eastAsia="仿宋" w:cs="仿宋"/>
          <w:sz w:val="24"/>
          <w:szCs w:val="21"/>
          <w:u w:val="single"/>
        </w:rPr>
        <w:t xml:space="preserve">     </w:t>
      </w:r>
      <w:r>
        <w:rPr>
          <w:rFonts w:hint="eastAsia" w:ascii="仿宋" w:hAnsi="仿宋" w:eastAsia="仿宋" w:cs="仿宋"/>
          <w:sz w:val="24"/>
          <w:szCs w:val="21"/>
        </w:rPr>
        <w:t>天内有效。如果在开标后规定的磋商有效期内撤回响应，贵方可按相关规定处理我方。</w:t>
      </w:r>
    </w:p>
    <w:p w14:paraId="36D3652C">
      <w:pPr>
        <w:pStyle w:val="35"/>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5、我方在响应之前已经与贵方进行了充分的沟通，完全理解并接受磋商文件的各项规定和要求，对磋商文件的合理性、合法性不再有异议。</w:t>
      </w:r>
    </w:p>
    <w:p w14:paraId="66DD0FCA">
      <w:pPr>
        <w:pStyle w:val="35"/>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我方愿意向贵方提供真实完整的任何与该项响应有关的数据、情况和技术资料。若贵方需要，我方愿意提供我方作出的一切承诺的证明材料。</w:t>
      </w:r>
    </w:p>
    <w:p w14:paraId="49B3AB2C">
      <w:pPr>
        <w:pStyle w:val="35"/>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6、我方已详细审核全部磋商文件，包括磋商文件的澄清或修改文件（如有的话）、参考资料及有关附件，已经了解我方对于磋商文件、采购过程、采购结果有依法进行询问、质疑、投诉的权利及相关渠道和要求。</w:t>
      </w:r>
    </w:p>
    <w:p w14:paraId="0CBA9B51">
      <w:pPr>
        <w:pStyle w:val="35"/>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7、我方不是采购人的附属机构，并未为本项目提供整体设计、规范编制或者项目管理、监理、监测等服务。</w:t>
      </w:r>
    </w:p>
    <w:p w14:paraId="6DE52E37">
      <w:pPr>
        <w:pStyle w:val="35"/>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0C2AF23D">
      <w:pPr>
        <w:pStyle w:val="35"/>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（一）提供虚假材料谋取中标、成交的；</w:t>
      </w:r>
    </w:p>
    <w:p w14:paraId="669BC42E">
      <w:pPr>
        <w:pStyle w:val="35"/>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（二）采取不正当手段诋毁、排挤其他供应商的；</w:t>
      </w:r>
    </w:p>
    <w:p w14:paraId="00C2177E">
      <w:pPr>
        <w:pStyle w:val="35"/>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（三）与采购人、其它供应商或者采购代理机构恶意串通的；</w:t>
      </w:r>
    </w:p>
    <w:p w14:paraId="310BFD23">
      <w:pPr>
        <w:pStyle w:val="35"/>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（四）向采购人、采购代理机构行贿或者提供其他不正当利益的；</w:t>
      </w:r>
    </w:p>
    <w:p w14:paraId="33FB02AE">
      <w:pPr>
        <w:pStyle w:val="35"/>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（五）在采购采购过程中与采购人进行协商谈判的；</w:t>
      </w:r>
    </w:p>
    <w:p w14:paraId="3FA29FD2">
      <w:pPr>
        <w:pStyle w:val="35"/>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（六）拒绝有关部门监督检查或提供虚假情况的。</w:t>
      </w:r>
    </w:p>
    <w:p w14:paraId="5CDA0BDF">
      <w:pPr>
        <w:pStyle w:val="35"/>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9、如成交，本磋商响应文件至本项目合同履行完毕止均保持有效，我方将按磋商文件及政府采购法律、法规的规定履行合同责任和义务。</w:t>
      </w:r>
    </w:p>
    <w:p w14:paraId="34066498">
      <w:pPr>
        <w:pStyle w:val="35"/>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10、以上事项如有虚假或隐瞒，我方愿意承担一切不利后果，并不再寻求任何旨在减轻或免除法律责任。</w:t>
      </w:r>
    </w:p>
    <w:p w14:paraId="744DFB59">
      <w:pPr>
        <w:pStyle w:val="35"/>
        <w:spacing w:line="360" w:lineRule="auto"/>
        <w:ind w:firstLine="480"/>
        <w:rPr>
          <w:rFonts w:ascii="仿宋" w:hAnsi="仿宋" w:eastAsia="仿宋" w:cs="仿宋"/>
          <w:sz w:val="24"/>
          <w:szCs w:val="21"/>
        </w:rPr>
      </w:pPr>
      <w:r>
        <w:rPr>
          <w:rFonts w:hint="eastAsia" w:ascii="仿宋" w:hAnsi="仿宋" w:eastAsia="仿宋" w:cs="仿宋"/>
          <w:sz w:val="24"/>
          <w:szCs w:val="21"/>
        </w:rPr>
        <w:t>与本次响应有关的一切正式往来信函请寄：</w:t>
      </w:r>
    </w:p>
    <w:p w14:paraId="6EB08741">
      <w:pPr>
        <w:pStyle w:val="35"/>
        <w:spacing w:line="360" w:lineRule="auto"/>
        <w:ind w:firstLine="480"/>
        <w:rPr>
          <w:rFonts w:ascii="仿宋" w:hAnsi="仿宋" w:eastAsia="仿宋" w:cs="仿宋"/>
          <w:sz w:val="24"/>
          <w:szCs w:val="21"/>
        </w:rPr>
      </w:pPr>
      <w:r>
        <w:rPr>
          <w:rFonts w:hint="eastAsia" w:ascii="仿宋" w:hAnsi="仿宋" w:eastAsia="仿宋" w:cs="仿宋"/>
          <w:sz w:val="24"/>
          <w:szCs w:val="21"/>
        </w:rPr>
        <w:t>地址：</w:t>
      </w:r>
      <w:r>
        <w:rPr>
          <w:rFonts w:hint="eastAsia" w:ascii="仿宋" w:hAnsi="仿宋" w:eastAsia="仿宋" w:cs="仿宋"/>
          <w:spacing w:val="20"/>
          <w:sz w:val="24"/>
          <w:u w:val="single"/>
        </w:rPr>
        <w:t xml:space="preserve">             </w:t>
      </w:r>
      <w:r>
        <w:rPr>
          <w:rFonts w:hint="eastAsia" w:ascii="仿宋" w:hAnsi="仿宋" w:eastAsia="仿宋" w:cs="仿宋"/>
          <w:sz w:val="24"/>
          <w:szCs w:val="21"/>
        </w:rPr>
        <w:t xml:space="preserve">     邮编：</w:t>
      </w:r>
      <w:r>
        <w:rPr>
          <w:rFonts w:hint="eastAsia" w:ascii="仿宋" w:hAnsi="仿宋" w:eastAsia="仿宋" w:cs="仿宋"/>
          <w:spacing w:val="20"/>
          <w:sz w:val="24"/>
          <w:u w:val="single"/>
        </w:rPr>
        <w:t xml:space="preserve">           </w:t>
      </w:r>
      <w:r>
        <w:rPr>
          <w:rFonts w:hint="eastAsia" w:ascii="仿宋" w:hAnsi="仿宋" w:eastAsia="仿宋" w:cs="仿宋"/>
          <w:sz w:val="24"/>
          <w:szCs w:val="21"/>
        </w:rPr>
        <w:t>　</w:t>
      </w:r>
    </w:p>
    <w:p w14:paraId="0541C79F">
      <w:pPr>
        <w:pStyle w:val="8"/>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电话：</w:t>
      </w:r>
      <w:r>
        <w:rPr>
          <w:rFonts w:hint="eastAsia" w:ascii="仿宋" w:hAnsi="仿宋" w:eastAsia="仿宋" w:cs="仿宋"/>
          <w:spacing w:val="20"/>
          <w:sz w:val="24"/>
          <w:u w:val="single"/>
        </w:rPr>
        <w:t xml:space="preserve">             </w:t>
      </w:r>
      <w:r>
        <w:rPr>
          <w:rFonts w:hint="eastAsia" w:ascii="仿宋" w:hAnsi="仿宋" w:eastAsia="仿宋" w:cs="仿宋"/>
          <w:sz w:val="24"/>
          <w:szCs w:val="21"/>
        </w:rPr>
        <w:t xml:space="preserve">     传真：</w:t>
      </w:r>
      <w:r>
        <w:rPr>
          <w:rFonts w:hint="eastAsia" w:ascii="仿宋" w:hAnsi="仿宋" w:eastAsia="仿宋" w:cs="仿宋"/>
          <w:spacing w:val="20"/>
          <w:sz w:val="24"/>
          <w:u w:val="single"/>
        </w:rPr>
        <w:t xml:space="preserve">           </w:t>
      </w:r>
    </w:p>
    <w:p w14:paraId="4793CDBE">
      <w:pPr>
        <w:pStyle w:val="37"/>
        <w:spacing w:line="360" w:lineRule="auto"/>
        <w:rPr>
          <w:rFonts w:ascii="仿宋" w:hAnsi="仿宋" w:eastAsia="仿宋" w:cs="仿宋"/>
          <w:bCs/>
          <w:sz w:val="24"/>
        </w:rPr>
      </w:pPr>
    </w:p>
    <w:p w14:paraId="0C48C798">
      <w:pPr>
        <w:pStyle w:val="38"/>
        <w:spacing w:line="360" w:lineRule="auto"/>
        <w:rPr>
          <w:rFonts w:ascii="仿宋" w:hAnsi="仿宋" w:eastAsia="仿宋" w:cs="仿宋"/>
          <w:sz w:val="24"/>
          <w:szCs w:val="21"/>
        </w:rPr>
      </w:pPr>
    </w:p>
    <w:p w14:paraId="5F1DD654">
      <w:pPr>
        <w:pStyle w:val="27"/>
        <w:wordWrap w:val="0"/>
        <w:spacing w:line="360" w:lineRule="auto"/>
        <w:ind w:firstLine="480"/>
        <w:jc w:val="right"/>
        <w:rPr>
          <w:rFonts w:ascii="仿宋" w:hAnsi="仿宋" w:eastAsia="仿宋" w:cs="仿宋"/>
          <w:spacing w:val="20"/>
          <w:sz w:val="24"/>
          <w:szCs w:val="21"/>
          <w:u w:val="single"/>
        </w:rPr>
      </w:pPr>
    </w:p>
    <w:p w14:paraId="16B432A1">
      <w:pPr>
        <w:pStyle w:val="27"/>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供应商盖章：</w:t>
      </w:r>
      <w:r>
        <w:rPr>
          <w:rFonts w:hint="eastAsia" w:ascii="仿宋" w:hAnsi="仿宋" w:eastAsia="仿宋" w:cs="仿宋"/>
          <w:sz w:val="24"/>
          <w:szCs w:val="21"/>
          <w:u w:val="single"/>
        </w:rPr>
        <w:t xml:space="preserve">               </w:t>
      </w:r>
    </w:p>
    <w:p w14:paraId="1A07035D">
      <w:pPr>
        <w:pStyle w:val="27"/>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1A18B518">
      <w:pPr>
        <w:pStyle w:val="27"/>
        <w:spacing w:line="360" w:lineRule="auto"/>
        <w:jc w:val="left"/>
        <w:rPr>
          <w:rFonts w:ascii="仿宋" w:hAnsi="仿宋" w:eastAsia="仿宋" w:cs="仿宋"/>
          <w:spacing w:val="20"/>
          <w:sz w:val="24"/>
          <w:szCs w:val="21"/>
          <w:u w:val="single"/>
        </w:rPr>
      </w:pPr>
    </w:p>
    <w:p w14:paraId="40E816EF">
      <w:pPr>
        <w:pStyle w:val="35"/>
        <w:spacing w:line="360" w:lineRule="auto"/>
        <w:rPr>
          <w:rFonts w:ascii="仿宋" w:hAnsi="仿宋" w:eastAsia="仿宋" w:cs="仿宋"/>
          <w:sz w:val="24"/>
          <w:szCs w:val="21"/>
        </w:rPr>
      </w:pPr>
    </w:p>
    <w:p w14:paraId="22C4B807">
      <w:pPr>
        <w:pStyle w:val="35"/>
        <w:spacing w:line="360" w:lineRule="auto"/>
        <w:rPr>
          <w:rFonts w:ascii="仿宋" w:hAnsi="仿宋" w:eastAsia="仿宋" w:cs="仿宋"/>
          <w:sz w:val="24"/>
          <w:szCs w:val="21"/>
        </w:rPr>
      </w:pPr>
      <w:r>
        <w:rPr>
          <w:rFonts w:hint="eastAsia" w:ascii="仿宋" w:hAnsi="仿宋" w:eastAsia="仿宋" w:cs="仿宋"/>
          <w:sz w:val="24"/>
          <w:szCs w:val="21"/>
        </w:rPr>
        <w:t>注：按照本声明书要求填报。</w:t>
      </w:r>
    </w:p>
    <w:p w14:paraId="29A8B80C">
      <w:pPr>
        <w:pStyle w:val="4"/>
        <w:spacing w:before="0" w:after="0"/>
        <w:ind w:firstLine="0" w:firstLineChars="0"/>
        <w:jc w:val="center"/>
        <w:rPr>
          <w:rFonts w:ascii="仿宋" w:hAnsi="仿宋" w:eastAsia="仿宋" w:cs="仿宋"/>
          <w:sz w:val="32"/>
          <w:szCs w:val="32"/>
        </w:rPr>
        <w:sectPr>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bookmarkStart w:id="544" w:name="_Toc493956060"/>
    </w:p>
    <w:bookmarkEnd w:id="544"/>
    <w:p w14:paraId="1DF78C30">
      <w:pPr>
        <w:pStyle w:val="4"/>
        <w:spacing w:before="0" w:after="0"/>
        <w:ind w:firstLine="0" w:firstLineChars="0"/>
        <w:jc w:val="left"/>
        <w:rPr>
          <w:rFonts w:hint="eastAsia" w:ascii="仿宋" w:hAnsi="仿宋" w:eastAsia="仿宋" w:cs="仿宋"/>
          <w:sz w:val="24"/>
          <w:szCs w:val="24"/>
        </w:rPr>
      </w:pPr>
      <w:bookmarkStart w:id="545" w:name="_Toc531359060"/>
      <w:bookmarkStart w:id="546" w:name="_Toc21159"/>
      <w:bookmarkStart w:id="547" w:name="_Toc26178"/>
      <w:bookmarkStart w:id="548" w:name="_Toc32447"/>
      <w:bookmarkStart w:id="549" w:name="_Toc32435"/>
      <w:bookmarkStart w:id="550" w:name="_Toc3355"/>
      <w:bookmarkStart w:id="551" w:name="_Toc530551887"/>
      <w:bookmarkStart w:id="552" w:name="_Toc493956063"/>
      <w:bookmarkStart w:id="553" w:name="_Toc531359073"/>
      <w:bookmarkStart w:id="554" w:name="_Toc530551896"/>
      <w:r>
        <w:rPr>
          <w:rFonts w:hint="eastAsia" w:ascii="仿宋" w:hAnsi="仿宋" w:eastAsia="仿宋" w:cs="仿宋"/>
          <w:sz w:val="24"/>
          <w:szCs w:val="24"/>
        </w:rPr>
        <w:t>2.4    类似案例成功的业绩</w:t>
      </w:r>
      <w:bookmarkEnd w:id="545"/>
      <w:r>
        <w:rPr>
          <w:rFonts w:hint="eastAsia" w:ascii="仿宋" w:hAnsi="仿宋" w:eastAsia="仿宋" w:cs="仿宋"/>
          <w:sz w:val="24"/>
          <w:szCs w:val="24"/>
        </w:rPr>
        <w:t>格式</w:t>
      </w:r>
      <w:bookmarkEnd w:id="546"/>
      <w:bookmarkEnd w:id="547"/>
      <w:bookmarkEnd w:id="548"/>
      <w:bookmarkEnd w:id="549"/>
      <w:bookmarkEnd w:id="550"/>
    </w:p>
    <w:p w14:paraId="03D25BC5">
      <w:pPr>
        <w:pStyle w:val="5"/>
        <w:ind w:firstLine="0"/>
        <w:jc w:val="center"/>
        <w:rPr>
          <w:rFonts w:hint="eastAsia" w:ascii="仿宋" w:hAnsi="仿宋" w:eastAsia="仿宋" w:cs="仿宋"/>
          <w:b/>
          <w:sz w:val="32"/>
          <w:szCs w:val="32"/>
        </w:rPr>
      </w:pPr>
      <w:r>
        <w:rPr>
          <w:rFonts w:hint="eastAsia" w:ascii="仿宋" w:hAnsi="仿宋" w:eastAsia="仿宋" w:cs="仿宋"/>
          <w:b/>
          <w:sz w:val="32"/>
          <w:szCs w:val="32"/>
        </w:rPr>
        <w:t>类似案例成功的业绩（若有）</w:t>
      </w:r>
    </w:p>
    <w:p w14:paraId="67F5457A">
      <w:pPr>
        <w:pStyle w:val="13"/>
        <w:snapToGrid w:val="0"/>
        <w:ind w:left="480" w:hanging="480"/>
        <w:jc w:val="center"/>
        <w:rPr>
          <w:rFonts w:hint="eastAsia" w:ascii="仿宋" w:hAnsi="仿宋" w:eastAsia="仿宋" w:cs="仿宋"/>
          <w:sz w:val="24"/>
        </w:rPr>
      </w:pPr>
      <w:r>
        <w:rPr>
          <w:rFonts w:hint="eastAsia" w:ascii="仿宋" w:hAnsi="仿宋" w:eastAsia="仿宋" w:cs="仿宋"/>
          <w:sz w:val="24"/>
          <w:szCs w:val="21"/>
        </w:rPr>
        <w:t>供应商</w:t>
      </w:r>
      <w:r>
        <w:rPr>
          <w:rFonts w:hint="eastAsia" w:ascii="仿宋" w:hAnsi="仿宋" w:eastAsia="仿宋" w:cs="仿宋"/>
          <w:sz w:val="24"/>
        </w:rPr>
        <w:t>类似项目实施情况一览表</w:t>
      </w:r>
    </w:p>
    <w:tbl>
      <w:tblPr>
        <w:tblStyle w:val="18"/>
        <w:tblW w:w="4895"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6"/>
        <w:gridCol w:w="764"/>
        <w:gridCol w:w="1124"/>
        <w:gridCol w:w="642"/>
        <w:gridCol w:w="1216"/>
        <w:gridCol w:w="945"/>
        <w:gridCol w:w="1080"/>
        <w:gridCol w:w="1882"/>
      </w:tblGrid>
      <w:tr w14:paraId="32C99F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440C1BEA">
            <w:pPr>
              <w:snapToGrid w:val="0"/>
              <w:ind w:left="-78" w:leftChars="-37" w:right="-44" w:rightChars="-21"/>
              <w:jc w:val="center"/>
              <w:rPr>
                <w:rFonts w:hint="eastAsia" w:ascii="仿宋" w:hAnsi="仿宋" w:eastAsia="仿宋" w:cs="仿宋"/>
                <w:sz w:val="24"/>
                <w:szCs w:val="24"/>
              </w:rPr>
            </w:pPr>
            <w:r>
              <w:rPr>
                <w:rFonts w:hint="eastAsia" w:ascii="仿宋" w:hAnsi="仿宋" w:eastAsia="仿宋" w:cs="仿宋"/>
                <w:sz w:val="24"/>
                <w:szCs w:val="24"/>
              </w:rPr>
              <w:t>序号</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71AAD0BD">
            <w:pPr>
              <w:snapToGrid w:val="0"/>
              <w:ind w:left="-78" w:leftChars="-37" w:right="-44" w:rightChars="-21"/>
              <w:jc w:val="center"/>
              <w:rPr>
                <w:rFonts w:hint="eastAsia" w:ascii="仿宋" w:hAnsi="仿宋" w:eastAsia="仿宋" w:cs="仿宋"/>
                <w:sz w:val="24"/>
                <w:szCs w:val="24"/>
              </w:rPr>
            </w:pPr>
            <w:r>
              <w:rPr>
                <w:rFonts w:hint="eastAsia" w:ascii="仿宋" w:hAnsi="仿宋" w:eastAsia="仿宋" w:cs="仿宋"/>
                <w:sz w:val="24"/>
                <w:szCs w:val="24"/>
              </w:rPr>
              <w:t>采购人名称</w:t>
            </w:r>
          </w:p>
        </w:tc>
        <w:tc>
          <w:tcPr>
            <w:tcW w:w="1124" w:type="dxa"/>
            <w:tcBorders>
              <w:top w:val="single" w:color="auto" w:sz="4" w:space="0"/>
              <w:left w:val="single" w:color="auto" w:sz="4" w:space="0"/>
              <w:bottom w:val="single" w:color="auto" w:sz="4" w:space="0"/>
              <w:right w:val="single" w:color="auto" w:sz="4" w:space="0"/>
            </w:tcBorders>
            <w:noWrap w:val="0"/>
            <w:vAlign w:val="center"/>
          </w:tcPr>
          <w:p w14:paraId="3A5C6585">
            <w:pPr>
              <w:snapToGrid w:val="0"/>
              <w:ind w:left="-78" w:leftChars="-37" w:right="-44" w:rightChars="-21"/>
              <w:jc w:val="center"/>
              <w:rPr>
                <w:rFonts w:hint="eastAsia" w:ascii="仿宋" w:hAnsi="仿宋" w:eastAsia="仿宋" w:cs="仿宋"/>
                <w:sz w:val="24"/>
                <w:szCs w:val="24"/>
              </w:rPr>
            </w:pPr>
            <w:r>
              <w:rPr>
                <w:rFonts w:hint="eastAsia" w:ascii="仿宋" w:hAnsi="仿宋" w:eastAsia="仿宋" w:cs="仿宋"/>
                <w:sz w:val="24"/>
                <w:szCs w:val="24"/>
              </w:rPr>
              <w:t>产品或项目名称</w:t>
            </w:r>
          </w:p>
        </w:tc>
        <w:tc>
          <w:tcPr>
            <w:tcW w:w="642" w:type="dxa"/>
            <w:tcBorders>
              <w:top w:val="single" w:color="auto" w:sz="4" w:space="0"/>
              <w:left w:val="single" w:color="auto" w:sz="4" w:space="0"/>
              <w:bottom w:val="single" w:color="auto" w:sz="4" w:space="0"/>
              <w:right w:val="single" w:color="auto" w:sz="4" w:space="0"/>
            </w:tcBorders>
            <w:noWrap w:val="0"/>
            <w:vAlign w:val="center"/>
          </w:tcPr>
          <w:p w14:paraId="45B3F82F">
            <w:pPr>
              <w:snapToGrid w:val="0"/>
              <w:ind w:left="-78" w:leftChars="-37" w:right="-44" w:rightChars="-21"/>
              <w:jc w:val="center"/>
              <w:rPr>
                <w:rFonts w:hint="eastAsia" w:ascii="仿宋" w:hAnsi="仿宋" w:eastAsia="仿宋" w:cs="仿宋"/>
                <w:sz w:val="24"/>
                <w:szCs w:val="24"/>
              </w:rPr>
            </w:pPr>
            <w:r>
              <w:rPr>
                <w:rFonts w:hint="eastAsia" w:ascii="仿宋" w:hAnsi="仿宋" w:eastAsia="仿宋" w:cs="仿宋"/>
                <w:sz w:val="24"/>
                <w:szCs w:val="24"/>
              </w:rPr>
              <w:t>采购数量</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5F02AC39">
            <w:pPr>
              <w:snapToGrid w:val="0"/>
              <w:ind w:left="-78" w:leftChars="-37" w:right="-44" w:rightChars="-21"/>
              <w:jc w:val="center"/>
              <w:rPr>
                <w:rFonts w:hint="eastAsia" w:ascii="仿宋" w:hAnsi="仿宋" w:eastAsia="仿宋" w:cs="仿宋"/>
                <w:sz w:val="24"/>
                <w:szCs w:val="24"/>
              </w:rPr>
            </w:pPr>
            <w:r>
              <w:rPr>
                <w:rFonts w:hint="eastAsia" w:ascii="仿宋" w:hAnsi="仿宋" w:eastAsia="仿宋" w:cs="仿宋"/>
                <w:sz w:val="24"/>
                <w:szCs w:val="24"/>
              </w:rPr>
              <w:t>合同金额</w:t>
            </w:r>
          </w:p>
          <w:p w14:paraId="35EAF631">
            <w:pPr>
              <w:snapToGrid w:val="0"/>
              <w:ind w:left="-78" w:leftChars="-37" w:right="-44" w:rightChars="-21"/>
              <w:jc w:val="center"/>
              <w:rPr>
                <w:rFonts w:hint="eastAsia" w:ascii="仿宋" w:hAnsi="仿宋" w:eastAsia="仿宋" w:cs="仿宋"/>
                <w:sz w:val="24"/>
                <w:szCs w:val="24"/>
              </w:rPr>
            </w:pPr>
            <w:r>
              <w:rPr>
                <w:rFonts w:hint="eastAsia" w:ascii="仿宋" w:hAnsi="仿宋" w:eastAsia="仿宋" w:cs="仿宋"/>
                <w:sz w:val="24"/>
                <w:szCs w:val="24"/>
              </w:rPr>
              <w:t>（万元）</w:t>
            </w:r>
          </w:p>
        </w:tc>
        <w:tc>
          <w:tcPr>
            <w:tcW w:w="945" w:type="dxa"/>
            <w:tcBorders>
              <w:top w:val="single" w:color="auto" w:sz="4" w:space="0"/>
              <w:left w:val="single" w:color="auto" w:sz="4" w:space="0"/>
              <w:right w:val="single" w:color="auto" w:sz="4" w:space="0"/>
            </w:tcBorders>
            <w:noWrap w:val="0"/>
            <w:vAlign w:val="center"/>
          </w:tcPr>
          <w:p w14:paraId="41B245C5">
            <w:pPr>
              <w:snapToGrid w:val="0"/>
              <w:ind w:left="-78" w:leftChars="-37" w:right="-44" w:rightChars="-21"/>
              <w:jc w:val="center"/>
              <w:rPr>
                <w:rFonts w:hint="eastAsia" w:ascii="仿宋" w:hAnsi="仿宋" w:eastAsia="仿宋" w:cs="仿宋"/>
                <w:sz w:val="24"/>
                <w:szCs w:val="24"/>
              </w:rPr>
            </w:pPr>
            <w:r>
              <w:rPr>
                <w:rFonts w:hint="eastAsia" w:ascii="仿宋" w:hAnsi="仿宋" w:eastAsia="仿宋" w:cs="仿宋"/>
                <w:sz w:val="24"/>
                <w:szCs w:val="24"/>
              </w:rPr>
              <w:t>签</w:t>
            </w:r>
            <w:r>
              <w:rPr>
                <w:rFonts w:hint="eastAsia" w:ascii="仿宋" w:hAnsi="仿宋" w:eastAsia="仿宋" w:cs="仿宋"/>
                <w:sz w:val="24"/>
                <w:szCs w:val="24"/>
                <w:lang w:val="en-US" w:eastAsia="zh-CN"/>
              </w:rPr>
              <w:t>订</w:t>
            </w:r>
            <w:r>
              <w:rPr>
                <w:rFonts w:hint="eastAsia" w:ascii="仿宋" w:hAnsi="仿宋" w:eastAsia="仿宋" w:cs="仿宋"/>
                <w:sz w:val="24"/>
                <w:szCs w:val="24"/>
              </w:rPr>
              <w:t>日期</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EC6E297">
            <w:pPr>
              <w:snapToGrid w:val="0"/>
              <w:ind w:left="-78" w:leftChars="-37" w:right="-44" w:rightChars="-21"/>
              <w:jc w:val="center"/>
              <w:rPr>
                <w:rFonts w:hint="eastAsia" w:ascii="仿宋" w:hAnsi="仿宋" w:eastAsia="仿宋" w:cs="仿宋"/>
                <w:sz w:val="24"/>
                <w:szCs w:val="24"/>
              </w:rPr>
            </w:pPr>
            <w:r>
              <w:rPr>
                <w:rFonts w:hint="eastAsia" w:ascii="仿宋" w:hAnsi="仿宋" w:eastAsia="仿宋" w:cs="仿宋"/>
                <w:sz w:val="24"/>
                <w:szCs w:val="24"/>
              </w:rPr>
              <w:t>附件页码</w:t>
            </w:r>
          </w:p>
        </w:tc>
        <w:tc>
          <w:tcPr>
            <w:tcW w:w="1882" w:type="dxa"/>
            <w:tcBorders>
              <w:top w:val="single" w:color="auto" w:sz="4" w:space="0"/>
              <w:left w:val="single" w:color="auto" w:sz="4" w:space="0"/>
              <w:bottom w:val="single" w:color="auto" w:sz="4" w:space="0"/>
              <w:right w:val="single" w:color="auto" w:sz="4" w:space="0"/>
            </w:tcBorders>
            <w:noWrap w:val="0"/>
            <w:vAlign w:val="center"/>
          </w:tcPr>
          <w:p w14:paraId="37C81C2D">
            <w:pPr>
              <w:snapToGrid w:val="0"/>
              <w:ind w:left="-78" w:leftChars="-37" w:right="-44" w:rightChars="-21"/>
              <w:jc w:val="center"/>
              <w:rPr>
                <w:rFonts w:hint="eastAsia" w:ascii="仿宋" w:hAnsi="仿宋" w:eastAsia="仿宋" w:cs="仿宋"/>
                <w:sz w:val="24"/>
                <w:szCs w:val="24"/>
              </w:rPr>
            </w:pPr>
            <w:r>
              <w:rPr>
                <w:rFonts w:hint="eastAsia" w:ascii="仿宋" w:hAnsi="仿宋" w:eastAsia="仿宋" w:cs="仿宋"/>
                <w:sz w:val="24"/>
                <w:szCs w:val="24"/>
              </w:rPr>
              <w:t>采购人联系人及联系电话</w:t>
            </w:r>
          </w:p>
        </w:tc>
      </w:tr>
      <w:tr w14:paraId="763ED1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3E15493C">
            <w:pPr>
              <w:snapToGrid w:val="0"/>
              <w:jc w:val="center"/>
              <w:rPr>
                <w:rFonts w:hint="eastAsia" w:ascii="仿宋" w:hAnsi="仿宋" w:eastAsia="仿宋" w:cs="仿宋"/>
                <w:sz w:val="24"/>
                <w:szCs w:val="24"/>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26D7B223">
            <w:pPr>
              <w:snapToGrid w:val="0"/>
              <w:jc w:val="center"/>
              <w:rPr>
                <w:rFonts w:hint="eastAsia" w:ascii="仿宋" w:hAnsi="仿宋" w:eastAsia="仿宋" w:cs="仿宋"/>
                <w:sz w:val="24"/>
                <w:szCs w:val="24"/>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14:paraId="23DCF570">
            <w:pPr>
              <w:snapToGrid w:val="0"/>
              <w:jc w:val="center"/>
              <w:rPr>
                <w:rFonts w:hint="eastAsia" w:ascii="仿宋" w:hAnsi="仿宋" w:eastAsia="仿宋" w:cs="仿宋"/>
                <w:sz w:val="24"/>
                <w:szCs w:val="24"/>
              </w:rPr>
            </w:pPr>
          </w:p>
        </w:tc>
        <w:tc>
          <w:tcPr>
            <w:tcW w:w="642" w:type="dxa"/>
            <w:tcBorders>
              <w:top w:val="single" w:color="auto" w:sz="4" w:space="0"/>
              <w:left w:val="single" w:color="auto" w:sz="4" w:space="0"/>
              <w:bottom w:val="single" w:color="auto" w:sz="4" w:space="0"/>
              <w:right w:val="single" w:color="auto" w:sz="4" w:space="0"/>
            </w:tcBorders>
            <w:noWrap w:val="0"/>
            <w:vAlign w:val="center"/>
          </w:tcPr>
          <w:p w14:paraId="7E150137">
            <w:pPr>
              <w:snapToGrid w:val="0"/>
              <w:jc w:val="center"/>
              <w:rPr>
                <w:rFonts w:hint="eastAsia" w:ascii="仿宋" w:hAnsi="仿宋" w:eastAsia="仿宋" w:cs="仿宋"/>
                <w:sz w:val="24"/>
                <w:szCs w:val="24"/>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14:paraId="4A3E2644">
            <w:pPr>
              <w:snapToGrid w:val="0"/>
              <w:jc w:val="center"/>
              <w:rPr>
                <w:rFonts w:hint="eastAsia" w:ascii="仿宋" w:hAnsi="仿宋" w:eastAsia="仿宋" w:cs="仿宋"/>
                <w:sz w:val="24"/>
                <w:szCs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76CE26E3">
            <w:pPr>
              <w:snapToGrid w:val="0"/>
              <w:jc w:val="center"/>
              <w:rPr>
                <w:rFonts w:hint="eastAsia" w:ascii="仿宋" w:hAnsi="仿宋" w:eastAsia="仿宋" w:cs="仿宋"/>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47B2F76">
            <w:pPr>
              <w:snapToGrid w:val="0"/>
              <w:jc w:val="center"/>
              <w:rPr>
                <w:rFonts w:hint="eastAsia" w:ascii="仿宋" w:hAnsi="仿宋" w:eastAsia="仿宋" w:cs="仿宋"/>
                <w:sz w:val="24"/>
                <w:szCs w:val="24"/>
              </w:rPr>
            </w:pPr>
          </w:p>
        </w:tc>
        <w:tc>
          <w:tcPr>
            <w:tcW w:w="1882" w:type="dxa"/>
            <w:tcBorders>
              <w:top w:val="single" w:color="auto" w:sz="4" w:space="0"/>
              <w:left w:val="single" w:color="auto" w:sz="4" w:space="0"/>
              <w:bottom w:val="single" w:color="auto" w:sz="4" w:space="0"/>
              <w:right w:val="single" w:color="auto" w:sz="4" w:space="0"/>
            </w:tcBorders>
            <w:noWrap w:val="0"/>
            <w:vAlign w:val="center"/>
          </w:tcPr>
          <w:p w14:paraId="036AF320">
            <w:pPr>
              <w:snapToGrid w:val="0"/>
              <w:jc w:val="center"/>
              <w:rPr>
                <w:rFonts w:hint="eastAsia" w:ascii="仿宋" w:hAnsi="仿宋" w:eastAsia="仿宋" w:cs="仿宋"/>
                <w:sz w:val="24"/>
                <w:szCs w:val="24"/>
              </w:rPr>
            </w:pPr>
          </w:p>
        </w:tc>
      </w:tr>
      <w:tr w14:paraId="75276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02DEB3D4">
            <w:pPr>
              <w:snapToGrid w:val="0"/>
              <w:spacing w:before="50" w:after="120" w:afterLines="50"/>
              <w:jc w:val="center"/>
              <w:rPr>
                <w:rFonts w:hint="eastAsia" w:ascii="仿宋" w:hAnsi="仿宋" w:eastAsia="仿宋" w:cs="仿宋"/>
                <w:sz w:val="24"/>
                <w:szCs w:val="24"/>
              </w:rPr>
            </w:pPr>
            <w:r>
              <w:rPr>
                <w:rFonts w:hint="eastAsia" w:ascii="仿宋" w:hAnsi="仿宋" w:eastAsia="仿宋" w:cs="仿宋"/>
                <w:sz w:val="24"/>
                <w:szCs w:val="24"/>
              </w:rPr>
              <w:t>……</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4A5CC791">
            <w:pPr>
              <w:snapToGrid w:val="0"/>
              <w:spacing w:before="50" w:after="120" w:afterLines="50"/>
              <w:jc w:val="center"/>
              <w:rPr>
                <w:rFonts w:hint="eastAsia" w:ascii="仿宋" w:hAnsi="仿宋" w:eastAsia="仿宋" w:cs="仿宋"/>
                <w:sz w:val="24"/>
                <w:szCs w:val="24"/>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14:paraId="18083529">
            <w:pPr>
              <w:snapToGrid w:val="0"/>
              <w:spacing w:before="50" w:after="120" w:afterLines="50"/>
              <w:jc w:val="center"/>
              <w:rPr>
                <w:rFonts w:hint="eastAsia" w:ascii="仿宋" w:hAnsi="仿宋" w:eastAsia="仿宋" w:cs="仿宋"/>
                <w:sz w:val="24"/>
                <w:szCs w:val="24"/>
              </w:rPr>
            </w:pPr>
          </w:p>
        </w:tc>
        <w:tc>
          <w:tcPr>
            <w:tcW w:w="642" w:type="dxa"/>
            <w:tcBorders>
              <w:top w:val="single" w:color="auto" w:sz="4" w:space="0"/>
              <w:left w:val="single" w:color="auto" w:sz="4" w:space="0"/>
              <w:bottom w:val="single" w:color="auto" w:sz="4" w:space="0"/>
              <w:right w:val="single" w:color="auto" w:sz="4" w:space="0"/>
            </w:tcBorders>
            <w:noWrap w:val="0"/>
            <w:vAlign w:val="center"/>
          </w:tcPr>
          <w:p w14:paraId="1E12D8F5">
            <w:pPr>
              <w:snapToGrid w:val="0"/>
              <w:spacing w:before="50" w:after="120" w:afterLines="50"/>
              <w:jc w:val="center"/>
              <w:rPr>
                <w:rFonts w:hint="eastAsia" w:ascii="仿宋" w:hAnsi="仿宋" w:eastAsia="仿宋" w:cs="仿宋"/>
                <w:sz w:val="24"/>
                <w:szCs w:val="24"/>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14:paraId="4729843A">
            <w:pPr>
              <w:snapToGrid w:val="0"/>
              <w:spacing w:before="50" w:after="120" w:afterLines="50"/>
              <w:jc w:val="center"/>
              <w:rPr>
                <w:rFonts w:hint="eastAsia" w:ascii="仿宋" w:hAnsi="仿宋" w:eastAsia="仿宋" w:cs="仿宋"/>
                <w:sz w:val="24"/>
                <w:szCs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47E72916">
            <w:pPr>
              <w:snapToGrid w:val="0"/>
              <w:spacing w:before="50" w:after="120" w:afterLines="50"/>
              <w:jc w:val="center"/>
              <w:rPr>
                <w:rFonts w:hint="eastAsia" w:ascii="仿宋" w:hAnsi="仿宋" w:eastAsia="仿宋" w:cs="仿宋"/>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A1806A3">
            <w:pPr>
              <w:snapToGrid w:val="0"/>
              <w:spacing w:before="50" w:after="120" w:afterLines="50"/>
              <w:jc w:val="center"/>
              <w:rPr>
                <w:rFonts w:hint="eastAsia" w:ascii="仿宋" w:hAnsi="仿宋" w:eastAsia="仿宋" w:cs="仿宋"/>
                <w:sz w:val="24"/>
                <w:szCs w:val="24"/>
              </w:rPr>
            </w:pPr>
          </w:p>
        </w:tc>
        <w:tc>
          <w:tcPr>
            <w:tcW w:w="1882" w:type="dxa"/>
            <w:tcBorders>
              <w:top w:val="single" w:color="auto" w:sz="4" w:space="0"/>
              <w:left w:val="single" w:color="auto" w:sz="4" w:space="0"/>
              <w:bottom w:val="single" w:color="auto" w:sz="4" w:space="0"/>
              <w:right w:val="single" w:color="auto" w:sz="4" w:space="0"/>
            </w:tcBorders>
            <w:noWrap w:val="0"/>
            <w:vAlign w:val="center"/>
          </w:tcPr>
          <w:p w14:paraId="603C1C61">
            <w:pPr>
              <w:snapToGrid w:val="0"/>
              <w:spacing w:before="50" w:after="120" w:afterLines="50"/>
              <w:jc w:val="center"/>
              <w:rPr>
                <w:rFonts w:hint="eastAsia" w:ascii="仿宋" w:hAnsi="仿宋" w:eastAsia="仿宋" w:cs="仿宋"/>
                <w:sz w:val="24"/>
                <w:szCs w:val="24"/>
              </w:rPr>
            </w:pPr>
          </w:p>
        </w:tc>
      </w:tr>
    </w:tbl>
    <w:p w14:paraId="73E3B667">
      <w:pPr>
        <w:pStyle w:val="13"/>
        <w:snapToGrid w:val="0"/>
        <w:ind w:left="480" w:hanging="480"/>
        <w:jc w:val="left"/>
        <w:rPr>
          <w:rFonts w:hint="eastAsia" w:ascii="仿宋" w:hAnsi="仿宋" w:eastAsia="仿宋" w:cs="仿宋"/>
          <w:sz w:val="24"/>
        </w:rPr>
      </w:pPr>
      <w:r>
        <w:rPr>
          <w:rFonts w:hint="eastAsia" w:ascii="仿宋" w:hAnsi="仿宋" w:eastAsia="仿宋" w:cs="仿宋"/>
          <w:sz w:val="24"/>
        </w:rPr>
        <w:t>此表后附合同电子文档等相关证明材料。</w:t>
      </w:r>
    </w:p>
    <w:p w14:paraId="0A5FBE26">
      <w:pPr>
        <w:pStyle w:val="13"/>
        <w:snapToGrid w:val="0"/>
        <w:ind w:left="480" w:hanging="480"/>
        <w:jc w:val="left"/>
        <w:rPr>
          <w:rFonts w:hint="eastAsia" w:ascii="仿宋" w:hAnsi="仿宋" w:eastAsia="仿宋" w:cs="仿宋"/>
          <w:sz w:val="24"/>
        </w:rPr>
      </w:pPr>
    </w:p>
    <w:p w14:paraId="509BB066">
      <w:pPr>
        <w:pStyle w:val="27"/>
        <w:wordWrap w:val="0"/>
        <w:spacing w:line="360" w:lineRule="auto"/>
        <w:ind w:firstLine="480"/>
        <w:jc w:val="right"/>
        <w:rPr>
          <w:rFonts w:hint="eastAsia" w:ascii="仿宋" w:hAnsi="仿宋" w:eastAsia="仿宋" w:cs="仿宋"/>
          <w:sz w:val="24"/>
          <w:szCs w:val="21"/>
          <w:u w:val="single"/>
        </w:rPr>
      </w:pPr>
      <w:r>
        <w:rPr>
          <w:rFonts w:hint="eastAsia" w:ascii="仿宋" w:hAnsi="仿宋" w:eastAsia="仿宋" w:cs="仿宋"/>
          <w:sz w:val="24"/>
          <w:szCs w:val="21"/>
        </w:rPr>
        <w:t>供应商盖章：</w:t>
      </w:r>
      <w:r>
        <w:rPr>
          <w:rFonts w:hint="eastAsia" w:ascii="仿宋" w:hAnsi="仿宋" w:eastAsia="仿宋" w:cs="仿宋"/>
          <w:sz w:val="24"/>
          <w:szCs w:val="21"/>
          <w:u w:val="single"/>
        </w:rPr>
        <w:t xml:space="preserve">                </w:t>
      </w:r>
    </w:p>
    <w:p w14:paraId="0B303856">
      <w:pPr>
        <w:pStyle w:val="27"/>
        <w:wordWrap w:val="0"/>
        <w:spacing w:line="360" w:lineRule="auto"/>
        <w:ind w:firstLine="480"/>
        <w:jc w:val="right"/>
        <w:rPr>
          <w:rFonts w:hint="eastAsia"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5409D9F4">
      <w:pPr>
        <w:pStyle w:val="4"/>
        <w:spacing w:before="0" w:after="0"/>
        <w:ind w:firstLine="0" w:firstLineChars="0"/>
        <w:jc w:val="left"/>
        <w:rPr>
          <w:rFonts w:hint="eastAsia" w:ascii="仿宋" w:hAnsi="仿宋" w:eastAsia="仿宋" w:cs="仿宋"/>
          <w:sz w:val="24"/>
          <w:szCs w:val="24"/>
        </w:rPr>
      </w:pPr>
      <w:bookmarkStart w:id="555" w:name="_Toc531359061"/>
      <w:bookmarkStart w:id="556" w:name="_Toc694"/>
      <w:bookmarkStart w:id="557" w:name="_Toc3040"/>
      <w:bookmarkStart w:id="558" w:name="_Toc6862"/>
      <w:bookmarkStart w:id="559" w:name="_Toc7276"/>
      <w:bookmarkStart w:id="560" w:name="_Toc28004"/>
      <w:r>
        <w:rPr>
          <w:rFonts w:hint="eastAsia" w:ascii="仿宋" w:hAnsi="仿宋" w:eastAsia="仿宋" w:cs="仿宋"/>
          <w:sz w:val="24"/>
          <w:szCs w:val="24"/>
        </w:rPr>
        <w:t>2.5    商务响应表</w:t>
      </w:r>
      <w:bookmarkEnd w:id="551"/>
      <w:bookmarkEnd w:id="552"/>
      <w:bookmarkEnd w:id="555"/>
      <w:r>
        <w:rPr>
          <w:rFonts w:hint="eastAsia" w:ascii="仿宋" w:hAnsi="仿宋" w:eastAsia="仿宋" w:cs="仿宋"/>
          <w:sz w:val="24"/>
          <w:szCs w:val="24"/>
        </w:rPr>
        <w:t>格式</w:t>
      </w:r>
      <w:bookmarkEnd w:id="556"/>
      <w:bookmarkEnd w:id="557"/>
      <w:bookmarkEnd w:id="558"/>
      <w:bookmarkEnd w:id="559"/>
      <w:bookmarkEnd w:id="560"/>
    </w:p>
    <w:p w14:paraId="45F0E655">
      <w:pPr>
        <w:pStyle w:val="5"/>
        <w:spacing w:line="360" w:lineRule="auto"/>
        <w:ind w:firstLine="0"/>
        <w:jc w:val="center"/>
        <w:rPr>
          <w:rFonts w:hint="eastAsia" w:ascii="仿宋" w:hAnsi="仿宋" w:eastAsia="仿宋" w:cs="仿宋"/>
          <w:b/>
          <w:sz w:val="32"/>
          <w:szCs w:val="32"/>
        </w:rPr>
      </w:pPr>
      <w:r>
        <w:rPr>
          <w:rFonts w:hint="eastAsia" w:ascii="仿宋" w:hAnsi="仿宋" w:eastAsia="仿宋" w:cs="仿宋"/>
          <w:b/>
          <w:sz w:val="32"/>
          <w:szCs w:val="32"/>
        </w:rPr>
        <w:t>商务响应表</w:t>
      </w:r>
    </w:p>
    <w:p w14:paraId="28EA555A">
      <w:pPr>
        <w:pStyle w:val="41"/>
        <w:spacing w:line="560" w:lineRule="exact"/>
        <w:rPr>
          <w:rFonts w:hint="eastAsia" w:ascii="仿宋" w:hAnsi="仿宋" w:eastAsia="仿宋" w:cs="仿宋"/>
          <w:sz w:val="24"/>
        </w:rPr>
      </w:pPr>
      <w:r>
        <w:rPr>
          <w:rFonts w:hint="eastAsia" w:ascii="仿宋" w:hAnsi="仿宋" w:eastAsia="仿宋" w:cs="仿宋"/>
          <w:sz w:val="24"/>
        </w:rPr>
        <w:t>项目编号：</w:t>
      </w:r>
    </w:p>
    <w:p w14:paraId="748CFB50">
      <w:pPr>
        <w:pStyle w:val="41"/>
        <w:spacing w:line="560" w:lineRule="exact"/>
        <w:rPr>
          <w:rFonts w:hint="eastAsia" w:ascii="仿宋" w:hAnsi="仿宋" w:eastAsia="仿宋" w:cs="仿宋"/>
          <w:sz w:val="24"/>
        </w:rPr>
      </w:pPr>
      <w:r>
        <w:rPr>
          <w:rFonts w:hint="eastAsia" w:ascii="仿宋" w:hAnsi="仿宋" w:eastAsia="仿宋" w:cs="仿宋"/>
          <w:sz w:val="24"/>
        </w:rPr>
        <w:t>项目名称：                               标项（若有）：</w:t>
      </w: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927"/>
        <w:gridCol w:w="2546"/>
        <w:gridCol w:w="2694"/>
        <w:gridCol w:w="1275"/>
      </w:tblGrid>
      <w:tr w14:paraId="340AA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1ED4CD20">
            <w:pPr>
              <w:pStyle w:val="41"/>
              <w:jc w:val="center"/>
              <w:rPr>
                <w:rFonts w:hint="eastAsia" w:ascii="仿宋" w:hAnsi="仿宋" w:eastAsia="仿宋" w:cs="仿宋"/>
                <w:sz w:val="24"/>
              </w:rPr>
            </w:pPr>
            <w:r>
              <w:rPr>
                <w:rFonts w:hint="eastAsia" w:ascii="仿宋" w:hAnsi="仿宋" w:eastAsia="仿宋" w:cs="仿宋"/>
                <w:sz w:val="24"/>
              </w:rPr>
              <w:t>序号</w:t>
            </w:r>
          </w:p>
        </w:tc>
        <w:tc>
          <w:tcPr>
            <w:tcW w:w="1927" w:type="dxa"/>
            <w:noWrap w:val="0"/>
            <w:vAlign w:val="center"/>
          </w:tcPr>
          <w:p w14:paraId="5FAEB6CF">
            <w:pPr>
              <w:pStyle w:val="41"/>
              <w:jc w:val="center"/>
              <w:rPr>
                <w:rFonts w:hint="eastAsia" w:ascii="仿宋" w:hAnsi="仿宋" w:eastAsia="仿宋" w:cs="仿宋"/>
                <w:sz w:val="24"/>
              </w:rPr>
            </w:pPr>
            <w:r>
              <w:rPr>
                <w:rFonts w:hint="eastAsia" w:ascii="仿宋" w:hAnsi="仿宋" w:eastAsia="仿宋" w:cs="仿宋"/>
                <w:sz w:val="24"/>
              </w:rPr>
              <w:t>类别</w:t>
            </w:r>
          </w:p>
        </w:tc>
        <w:tc>
          <w:tcPr>
            <w:tcW w:w="2546" w:type="dxa"/>
            <w:noWrap w:val="0"/>
            <w:vAlign w:val="center"/>
          </w:tcPr>
          <w:p w14:paraId="2E20924C">
            <w:pPr>
              <w:pStyle w:val="41"/>
              <w:jc w:val="center"/>
              <w:rPr>
                <w:rFonts w:hint="eastAsia" w:ascii="仿宋" w:hAnsi="仿宋" w:eastAsia="仿宋" w:cs="仿宋"/>
                <w:sz w:val="24"/>
              </w:rPr>
            </w:pPr>
            <w:r>
              <w:rPr>
                <w:rFonts w:hint="eastAsia" w:ascii="仿宋" w:hAnsi="仿宋" w:eastAsia="仿宋" w:cs="仿宋"/>
                <w:sz w:val="24"/>
              </w:rPr>
              <w:t>招标文件要求</w:t>
            </w:r>
          </w:p>
        </w:tc>
        <w:tc>
          <w:tcPr>
            <w:tcW w:w="2694" w:type="dxa"/>
            <w:noWrap w:val="0"/>
            <w:vAlign w:val="center"/>
          </w:tcPr>
          <w:p w14:paraId="4D1F8D2C">
            <w:pPr>
              <w:pStyle w:val="41"/>
              <w:jc w:val="center"/>
              <w:rPr>
                <w:rFonts w:hint="eastAsia" w:ascii="仿宋" w:hAnsi="仿宋" w:eastAsia="仿宋" w:cs="仿宋"/>
                <w:sz w:val="24"/>
              </w:rPr>
            </w:pPr>
            <w:r>
              <w:rPr>
                <w:rFonts w:hint="eastAsia" w:ascii="仿宋" w:hAnsi="仿宋" w:eastAsia="仿宋" w:cs="仿宋"/>
                <w:sz w:val="24"/>
                <w:szCs w:val="21"/>
              </w:rPr>
              <w:t>供应商</w:t>
            </w:r>
            <w:r>
              <w:rPr>
                <w:rFonts w:hint="eastAsia" w:ascii="仿宋" w:hAnsi="仿宋" w:eastAsia="仿宋" w:cs="仿宋"/>
                <w:sz w:val="24"/>
              </w:rPr>
              <w:t>承诺</w:t>
            </w:r>
          </w:p>
        </w:tc>
        <w:tc>
          <w:tcPr>
            <w:tcW w:w="1275" w:type="dxa"/>
            <w:noWrap w:val="0"/>
            <w:vAlign w:val="center"/>
          </w:tcPr>
          <w:p w14:paraId="3B25F2F7">
            <w:pPr>
              <w:pStyle w:val="41"/>
              <w:jc w:val="center"/>
              <w:rPr>
                <w:rFonts w:hint="eastAsia" w:ascii="仿宋" w:hAnsi="仿宋" w:eastAsia="仿宋" w:cs="仿宋"/>
                <w:sz w:val="24"/>
              </w:rPr>
            </w:pPr>
            <w:r>
              <w:rPr>
                <w:rFonts w:hint="eastAsia" w:ascii="仿宋" w:hAnsi="仿宋" w:eastAsia="仿宋" w:cs="仿宋"/>
                <w:sz w:val="24"/>
              </w:rPr>
              <w:t>备注</w:t>
            </w:r>
          </w:p>
        </w:tc>
      </w:tr>
      <w:tr w14:paraId="77467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1D40960F">
            <w:pPr>
              <w:pStyle w:val="41"/>
              <w:jc w:val="center"/>
              <w:rPr>
                <w:rFonts w:hint="eastAsia" w:ascii="仿宋" w:hAnsi="仿宋" w:eastAsia="仿宋" w:cs="仿宋"/>
                <w:sz w:val="24"/>
              </w:rPr>
            </w:pPr>
            <w:r>
              <w:rPr>
                <w:rFonts w:hint="eastAsia" w:ascii="仿宋" w:hAnsi="仿宋" w:eastAsia="仿宋" w:cs="仿宋"/>
                <w:sz w:val="24"/>
              </w:rPr>
              <w:t>1</w:t>
            </w:r>
          </w:p>
        </w:tc>
        <w:tc>
          <w:tcPr>
            <w:tcW w:w="1927" w:type="dxa"/>
            <w:noWrap w:val="0"/>
            <w:vAlign w:val="center"/>
          </w:tcPr>
          <w:p w14:paraId="34094FFA">
            <w:pPr>
              <w:pStyle w:val="41"/>
              <w:jc w:val="center"/>
              <w:rPr>
                <w:rFonts w:hint="eastAsia" w:ascii="仿宋" w:hAnsi="仿宋" w:eastAsia="仿宋" w:cs="仿宋"/>
                <w:sz w:val="24"/>
              </w:rPr>
            </w:pPr>
            <w:r>
              <w:rPr>
                <w:rFonts w:hint="eastAsia" w:ascii="仿宋" w:hAnsi="仿宋" w:eastAsia="仿宋" w:cs="仿宋"/>
                <w:sz w:val="24"/>
              </w:rPr>
              <w:t>服务承诺</w:t>
            </w:r>
          </w:p>
        </w:tc>
        <w:tc>
          <w:tcPr>
            <w:tcW w:w="2546" w:type="dxa"/>
            <w:noWrap w:val="0"/>
            <w:vAlign w:val="center"/>
          </w:tcPr>
          <w:p w14:paraId="4A3905FF">
            <w:pPr>
              <w:pStyle w:val="41"/>
              <w:jc w:val="center"/>
              <w:rPr>
                <w:rFonts w:hint="eastAsia" w:ascii="仿宋" w:hAnsi="仿宋" w:eastAsia="仿宋" w:cs="仿宋"/>
                <w:sz w:val="24"/>
              </w:rPr>
            </w:pPr>
          </w:p>
        </w:tc>
        <w:tc>
          <w:tcPr>
            <w:tcW w:w="2694" w:type="dxa"/>
            <w:noWrap w:val="0"/>
            <w:vAlign w:val="center"/>
          </w:tcPr>
          <w:p w14:paraId="368436C6">
            <w:pPr>
              <w:pStyle w:val="41"/>
              <w:jc w:val="center"/>
              <w:rPr>
                <w:rFonts w:hint="eastAsia" w:ascii="仿宋" w:hAnsi="仿宋" w:eastAsia="仿宋" w:cs="仿宋"/>
                <w:sz w:val="24"/>
              </w:rPr>
            </w:pPr>
          </w:p>
        </w:tc>
        <w:tc>
          <w:tcPr>
            <w:tcW w:w="1275" w:type="dxa"/>
            <w:noWrap w:val="0"/>
            <w:vAlign w:val="center"/>
          </w:tcPr>
          <w:p w14:paraId="00C59335">
            <w:pPr>
              <w:pStyle w:val="41"/>
              <w:jc w:val="center"/>
              <w:rPr>
                <w:rFonts w:hint="eastAsia" w:ascii="仿宋" w:hAnsi="仿宋" w:eastAsia="仿宋" w:cs="仿宋"/>
                <w:sz w:val="24"/>
              </w:rPr>
            </w:pPr>
          </w:p>
        </w:tc>
      </w:tr>
      <w:tr w14:paraId="7B066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6ECF43A0">
            <w:pPr>
              <w:pStyle w:val="41"/>
              <w:jc w:val="center"/>
              <w:rPr>
                <w:rFonts w:hint="eastAsia" w:ascii="仿宋" w:hAnsi="仿宋" w:eastAsia="仿宋" w:cs="仿宋"/>
                <w:sz w:val="24"/>
              </w:rPr>
            </w:pPr>
            <w:r>
              <w:rPr>
                <w:rFonts w:hint="eastAsia" w:ascii="仿宋" w:hAnsi="仿宋" w:eastAsia="仿宋" w:cs="仿宋"/>
                <w:sz w:val="24"/>
              </w:rPr>
              <w:t>2</w:t>
            </w:r>
          </w:p>
        </w:tc>
        <w:tc>
          <w:tcPr>
            <w:tcW w:w="1927" w:type="dxa"/>
            <w:noWrap w:val="0"/>
            <w:vAlign w:val="center"/>
          </w:tcPr>
          <w:p w14:paraId="7EBD8479">
            <w:pPr>
              <w:pStyle w:val="41"/>
              <w:jc w:val="center"/>
              <w:rPr>
                <w:rFonts w:hint="eastAsia" w:ascii="仿宋" w:hAnsi="仿宋" w:eastAsia="仿宋" w:cs="仿宋"/>
                <w:sz w:val="24"/>
              </w:rPr>
            </w:pPr>
            <w:r>
              <w:rPr>
                <w:rFonts w:hint="eastAsia" w:ascii="仿宋" w:hAnsi="仿宋" w:eastAsia="仿宋" w:cs="仿宋"/>
                <w:sz w:val="24"/>
              </w:rPr>
              <w:t>服务时间</w:t>
            </w:r>
          </w:p>
        </w:tc>
        <w:tc>
          <w:tcPr>
            <w:tcW w:w="2546" w:type="dxa"/>
            <w:noWrap w:val="0"/>
            <w:vAlign w:val="center"/>
          </w:tcPr>
          <w:p w14:paraId="7A356507">
            <w:pPr>
              <w:pStyle w:val="41"/>
              <w:jc w:val="center"/>
              <w:rPr>
                <w:rFonts w:hint="eastAsia" w:ascii="仿宋" w:hAnsi="仿宋" w:eastAsia="仿宋" w:cs="仿宋"/>
                <w:sz w:val="24"/>
              </w:rPr>
            </w:pPr>
          </w:p>
        </w:tc>
        <w:tc>
          <w:tcPr>
            <w:tcW w:w="2694" w:type="dxa"/>
            <w:noWrap w:val="0"/>
            <w:vAlign w:val="center"/>
          </w:tcPr>
          <w:p w14:paraId="6916A061">
            <w:pPr>
              <w:pStyle w:val="41"/>
              <w:jc w:val="center"/>
              <w:rPr>
                <w:rFonts w:hint="eastAsia" w:ascii="仿宋" w:hAnsi="仿宋" w:eastAsia="仿宋" w:cs="仿宋"/>
                <w:sz w:val="24"/>
              </w:rPr>
            </w:pPr>
          </w:p>
        </w:tc>
        <w:tc>
          <w:tcPr>
            <w:tcW w:w="1275" w:type="dxa"/>
            <w:noWrap w:val="0"/>
            <w:vAlign w:val="center"/>
          </w:tcPr>
          <w:p w14:paraId="47B905AA">
            <w:pPr>
              <w:pStyle w:val="41"/>
              <w:jc w:val="center"/>
              <w:rPr>
                <w:rFonts w:hint="eastAsia" w:ascii="仿宋" w:hAnsi="仿宋" w:eastAsia="仿宋" w:cs="仿宋"/>
                <w:sz w:val="24"/>
              </w:rPr>
            </w:pPr>
          </w:p>
        </w:tc>
      </w:tr>
      <w:tr w14:paraId="16779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200CF1F4">
            <w:pPr>
              <w:pStyle w:val="41"/>
              <w:jc w:val="center"/>
              <w:rPr>
                <w:rFonts w:hint="eastAsia" w:ascii="仿宋" w:hAnsi="仿宋" w:eastAsia="仿宋" w:cs="仿宋"/>
                <w:sz w:val="24"/>
              </w:rPr>
            </w:pPr>
            <w:r>
              <w:rPr>
                <w:rFonts w:hint="eastAsia" w:ascii="仿宋" w:hAnsi="仿宋" w:eastAsia="仿宋" w:cs="仿宋"/>
                <w:sz w:val="24"/>
              </w:rPr>
              <w:t>3</w:t>
            </w:r>
          </w:p>
        </w:tc>
        <w:tc>
          <w:tcPr>
            <w:tcW w:w="1927" w:type="dxa"/>
            <w:noWrap w:val="0"/>
            <w:vAlign w:val="center"/>
          </w:tcPr>
          <w:p w14:paraId="6B402024">
            <w:pPr>
              <w:pStyle w:val="41"/>
              <w:jc w:val="center"/>
              <w:rPr>
                <w:rFonts w:hint="eastAsia" w:ascii="仿宋" w:hAnsi="仿宋" w:eastAsia="仿宋" w:cs="仿宋"/>
                <w:sz w:val="24"/>
              </w:rPr>
            </w:pPr>
            <w:r>
              <w:rPr>
                <w:rFonts w:hint="eastAsia" w:ascii="仿宋" w:hAnsi="仿宋" w:eastAsia="仿宋" w:cs="仿宋"/>
                <w:sz w:val="24"/>
              </w:rPr>
              <w:t>付款方式</w:t>
            </w:r>
          </w:p>
        </w:tc>
        <w:tc>
          <w:tcPr>
            <w:tcW w:w="2546" w:type="dxa"/>
            <w:noWrap w:val="0"/>
            <w:vAlign w:val="center"/>
          </w:tcPr>
          <w:p w14:paraId="5FE77995">
            <w:pPr>
              <w:pStyle w:val="41"/>
              <w:jc w:val="center"/>
              <w:rPr>
                <w:rFonts w:hint="eastAsia" w:ascii="仿宋" w:hAnsi="仿宋" w:eastAsia="仿宋" w:cs="仿宋"/>
                <w:sz w:val="24"/>
              </w:rPr>
            </w:pPr>
          </w:p>
        </w:tc>
        <w:tc>
          <w:tcPr>
            <w:tcW w:w="2694" w:type="dxa"/>
            <w:noWrap w:val="0"/>
            <w:vAlign w:val="center"/>
          </w:tcPr>
          <w:p w14:paraId="427ABDAE">
            <w:pPr>
              <w:pStyle w:val="41"/>
              <w:jc w:val="center"/>
              <w:rPr>
                <w:rFonts w:hint="eastAsia" w:ascii="仿宋" w:hAnsi="仿宋" w:eastAsia="仿宋" w:cs="仿宋"/>
                <w:sz w:val="24"/>
              </w:rPr>
            </w:pPr>
          </w:p>
        </w:tc>
        <w:tc>
          <w:tcPr>
            <w:tcW w:w="1275" w:type="dxa"/>
            <w:noWrap w:val="0"/>
            <w:vAlign w:val="center"/>
          </w:tcPr>
          <w:p w14:paraId="333AC30B">
            <w:pPr>
              <w:pStyle w:val="41"/>
              <w:jc w:val="center"/>
              <w:rPr>
                <w:rFonts w:hint="eastAsia" w:ascii="仿宋" w:hAnsi="仿宋" w:eastAsia="仿宋" w:cs="仿宋"/>
                <w:sz w:val="24"/>
              </w:rPr>
            </w:pPr>
          </w:p>
        </w:tc>
      </w:tr>
      <w:tr w14:paraId="66B11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3C3F8D54">
            <w:pPr>
              <w:pStyle w:val="41"/>
              <w:jc w:val="center"/>
              <w:rPr>
                <w:rFonts w:hint="eastAsia" w:ascii="仿宋" w:hAnsi="仿宋" w:eastAsia="仿宋" w:cs="仿宋"/>
                <w:sz w:val="24"/>
              </w:rPr>
            </w:pPr>
            <w:r>
              <w:rPr>
                <w:rFonts w:hint="eastAsia" w:ascii="仿宋" w:hAnsi="仿宋" w:eastAsia="仿宋" w:cs="仿宋"/>
                <w:sz w:val="24"/>
              </w:rPr>
              <w:t>6</w:t>
            </w:r>
          </w:p>
        </w:tc>
        <w:tc>
          <w:tcPr>
            <w:tcW w:w="1927" w:type="dxa"/>
            <w:noWrap w:val="0"/>
            <w:vAlign w:val="center"/>
          </w:tcPr>
          <w:p w14:paraId="1FA2F33E">
            <w:pPr>
              <w:pStyle w:val="41"/>
              <w:jc w:val="center"/>
              <w:rPr>
                <w:rFonts w:hint="eastAsia" w:ascii="仿宋" w:hAnsi="仿宋" w:eastAsia="仿宋" w:cs="仿宋"/>
                <w:sz w:val="24"/>
              </w:rPr>
            </w:pPr>
            <w:r>
              <w:rPr>
                <w:rFonts w:hint="eastAsia" w:ascii="仿宋" w:hAnsi="仿宋" w:eastAsia="仿宋" w:cs="仿宋"/>
                <w:sz w:val="24"/>
              </w:rPr>
              <w:t>……</w:t>
            </w:r>
          </w:p>
        </w:tc>
        <w:tc>
          <w:tcPr>
            <w:tcW w:w="2546" w:type="dxa"/>
            <w:noWrap w:val="0"/>
            <w:vAlign w:val="center"/>
          </w:tcPr>
          <w:p w14:paraId="76B4336F">
            <w:pPr>
              <w:pStyle w:val="41"/>
              <w:jc w:val="center"/>
              <w:rPr>
                <w:rFonts w:hint="eastAsia" w:ascii="仿宋" w:hAnsi="仿宋" w:eastAsia="仿宋" w:cs="仿宋"/>
                <w:sz w:val="24"/>
              </w:rPr>
            </w:pPr>
          </w:p>
        </w:tc>
        <w:tc>
          <w:tcPr>
            <w:tcW w:w="2694" w:type="dxa"/>
            <w:noWrap w:val="0"/>
            <w:vAlign w:val="center"/>
          </w:tcPr>
          <w:p w14:paraId="21B5298C">
            <w:pPr>
              <w:pStyle w:val="41"/>
              <w:jc w:val="center"/>
              <w:rPr>
                <w:rFonts w:hint="eastAsia" w:ascii="仿宋" w:hAnsi="仿宋" w:eastAsia="仿宋" w:cs="仿宋"/>
                <w:sz w:val="24"/>
              </w:rPr>
            </w:pPr>
          </w:p>
        </w:tc>
        <w:tc>
          <w:tcPr>
            <w:tcW w:w="1275" w:type="dxa"/>
            <w:noWrap w:val="0"/>
            <w:vAlign w:val="center"/>
          </w:tcPr>
          <w:p w14:paraId="1A3F6CE9">
            <w:pPr>
              <w:pStyle w:val="41"/>
              <w:jc w:val="center"/>
              <w:rPr>
                <w:rFonts w:hint="eastAsia" w:ascii="仿宋" w:hAnsi="仿宋" w:eastAsia="仿宋" w:cs="仿宋"/>
                <w:sz w:val="24"/>
              </w:rPr>
            </w:pPr>
          </w:p>
        </w:tc>
      </w:tr>
    </w:tbl>
    <w:p w14:paraId="2A107F62">
      <w:pPr>
        <w:pStyle w:val="13"/>
        <w:snapToGrid w:val="0"/>
        <w:ind w:left="480" w:hanging="480"/>
        <w:jc w:val="left"/>
        <w:rPr>
          <w:rFonts w:hint="eastAsia" w:ascii="仿宋" w:hAnsi="仿宋" w:eastAsia="仿宋" w:cs="仿宋"/>
          <w:sz w:val="24"/>
        </w:rPr>
      </w:pPr>
    </w:p>
    <w:p w14:paraId="3C72F8E7">
      <w:pPr>
        <w:pStyle w:val="27"/>
        <w:wordWrap w:val="0"/>
        <w:spacing w:line="360" w:lineRule="auto"/>
        <w:ind w:firstLine="480"/>
        <w:jc w:val="right"/>
        <w:rPr>
          <w:rFonts w:hint="eastAsia" w:ascii="仿宋" w:hAnsi="仿宋" w:eastAsia="仿宋" w:cs="仿宋"/>
          <w:sz w:val="24"/>
          <w:szCs w:val="21"/>
          <w:u w:val="single"/>
        </w:rPr>
      </w:pPr>
      <w:r>
        <w:rPr>
          <w:rFonts w:hint="eastAsia" w:ascii="仿宋" w:hAnsi="仿宋" w:eastAsia="仿宋" w:cs="仿宋"/>
          <w:sz w:val="24"/>
          <w:szCs w:val="21"/>
        </w:rPr>
        <w:t>供应商盖章：</w:t>
      </w:r>
      <w:r>
        <w:rPr>
          <w:rFonts w:hint="eastAsia" w:ascii="仿宋" w:hAnsi="仿宋" w:eastAsia="仿宋" w:cs="仿宋"/>
          <w:sz w:val="24"/>
          <w:szCs w:val="21"/>
          <w:u w:val="single"/>
        </w:rPr>
        <w:t xml:space="preserve">                </w:t>
      </w:r>
    </w:p>
    <w:p w14:paraId="27822FE8">
      <w:pPr>
        <w:pStyle w:val="4"/>
        <w:spacing w:before="0" w:after="0"/>
        <w:ind w:firstLine="0" w:firstLineChars="0"/>
        <w:jc w:val="left"/>
        <w:rPr>
          <w:rFonts w:hint="eastAsia" w:ascii="仿宋" w:hAnsi="仿宋" w:eastAsia="仿宋" w:cs="仿宋"/>
          <w:sz w:val="24"/>
          <w:szCs w:val="24"/>
        </w:rPr>
      </w:pPr>
      <w:bookmarkStart w:id="561" w:name="_Toc25563"/>
      <w:bookmarkStart w:id="562" w:name="_Toc21275"/>
      <w:bookmarkStart w:id="563" w:name="_Toc7426"/>
      <w:bookmarkStart w:id="564" w:name="_Toc11274"/>
      <w:bookmarkStart w:id="565" w:name="_Toc6929"/>
      <w:bookmarkStart w:id="566" w:name="_Toc78290397"/>
      <w:bookmarkStart w:id="567" w:name="_Toc531359062"/>
      <w:r>
        <w:rPr>
          <w:rFonts w:hint="eastAsia" w:ascii="仿宋" w:hAnsi="仿宋" w:eastAsia="仿宋" w:cs="仿宋"/>
          <w:sz w:val="24"/>
          <w:szCs w:val="24"/>
        </w:rPr>
        <w:t>2.6    实施方案及实施计划</w:t>
      </w:r>
      <w:bookmarkEnd w:id="561"/>
      <w:bookmarkEnd w:id="562"/>
      <w:bookmarkEnd w:id="563"/>
      <w:bookmarkEnd w:id="564"/>
      <w:bookmarkEnd w:id="565"/>
      <w:bookmarkEnd w:id="566"/>
    </w:p>
    <w:p w14:paraId="4F5BBF54">
      <w:pPr>
        <w:pStyle w:val="5"/>
        <w:ind w:firstLine="0"/>
        <w:rPr>
          <w:rFonts w:hint="eastAsia" w:ascii="仿宋" w:hAnsi="仿宋" w:eastAsia="仿宋" w:cs="仿宋"/>
        </w:rPr>
      </w:pPr>
    </w:p>
    <w:p w14:paraId="7383322D">
      <w:pPr>
        <w:pStyle w:val="33"/>
        <w:spacing w:line="360" w:lineRule="auto"/>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rPr>
        <w:t>格式自行设计</w:t>
      </w:r>
      <w:r>
        <w:rPr>
          <w:rFonts w:hint="eastAsia" w:ascii="仿宋" w:hAnsi="仿宋" w:eastAsia="仿宋" w:cs="仿宋"/>
          <w:sz w:val="24"/>
          <w:szCs w:val="24"/>
        </w:rPr>
        <w:t>）</w:t>
      </w:r>
    </w:p>
    <w:p w14:paraId="07BC81ED">
      <w:pPr>
        <w:pStyle w:val="5"/>
        <w:rPr>
          <w:rFonts w:hint="eastAsia" w:ascii="仿宋" w:hAnsi="仿宋" w:eastAsia="仿宋" w:cs="仿宋"/>
        </w:rPr>
      </w:pPr>
    </w:p>
    <w:p w14:paraId="2DBADA50">
      <w:pPr>
        <w:pStyle w:val="4"/>
        <w:spacing w:before="0" w:after="0"/>
        <w:ind w:firstLine="0" w:firstLineChars="0"/>
        <w:jc w:val="left"/>
        <w:rPr>
          <w:rFonts w:hint="eastAsia" w:ascii="仿宋" w:hAnsi="仿宋" w:eastAsia="仿宋" w:cs="仿宋"/>
          <w:sz w:val="24"/>
          <w:szCs w:val="24"/>
        </w:rPr>
      </w:pPr>
      <w:bookmarkStart w:id="568" w:name="_Toc78290398"/>
      <w:bookmarkStart w:id="569" w:name="_Toc24677"/>
      <w:bookmarkStart w:id="570" w:name="_Toc26895"/>
    </w:p>
    <w:p w14:paraId="1BB71361">
      <w:pPr>
        <w:pStyle w:val="5"/>
        <w:rPr>
          <w:rFonts w:hint="eastAsia" w:ascii="仿宋" w:hAnsi="仿宋" w:eastAsia="仿宋" w:cs="仿宋"/>
          <w:sz w:val="24"/>
          <w:szCs w:val="24"/>
        </w:rPr>
      </w:pPr>
    </w:p>
    <w:p w14:paraId="00299309">
      <w:pPr>
        <w:rPr>
          <w:rFonts w:hint="eastAsia"/>
        </w:rPr>
      </w:pPr>
    </w:p>
    <w:p w14:paraId="02E429CD">
      <w:pPr>
        <w:pStyle w:val="4"/>
        <w:spacing w:before="0" w:after="0"/>
        <w:ind w:firstLine="0" w:firstLineChars="0"/>
        <w:jc w:val="left"/>
        <w:rPr>
          <w:rFonts w:hint="eastAsia" w:ascii="仿宋" w:hAnsi="仿宋" w:eastAsia="仿宋" w:cs="仿宋"/>
          <w:sz w:val="24"/>
          <w:szCs w:val="24"/>
        </w:rPr>
      </w:pPr>
      <w:bookmarkStart w:id="571" w:name="_Toc4789"/>
      <w:bookmarkStart w:id="572" w:name="_Toc16989"/>
      <w:bookmarkStart w:id="573" w:name="_Toc10591"/>
      <w:r>
        <w:rPr>
          <w:rFonts w:hint="eastAsia" w:ascii="仿宋" w:hAnsi="仿宋" w:eastAsia="仿宋" w:cs="仿宋"/>
          <w:sz w:val="24"/>
          <w:szCs w:val="24"/>
        </w:rPr>
        <w:t>2.7    技术规格偏离表格式</w:t>
      </w:r>
      <w:bookmarkEnd w:id="567"/>
      <w:bookmarkEnd w:id="568"/>
      <w:bookmarkEnd w:id="569"/>
      <w:bookmarkEnd w:id="570"/>
      <w:bookmarkEnd w:id="571"/>
      <w:bookmarkEnd w:id="572"/>
      <w:bookmarkEnd w:id="573"/>
    </w:p>
    <w:p w14:paraId="2B916B09">
      <w:pPr>
        <w:pStyle w:val="5"/>
        <w:spacing w:line="360" w:lineRule="auto"/>
        <w:ind w:firstLine="0"/>
        <w:jc w:val="center"/>
        <w:rPr>
          <w:rFonts w:hint="eastAsia" w:ascii="仿宋" w:hAnsi="仿宋" w:eastAsia="仿宋" w:cs="仿宋"/>
          <w:b/>
          <w:sz w:val="32"/>
          <w:szCs w:val="32"/>
        </w:rPr>
      </w:pPr>
      <w:r>
        <w:rPr>
          <w:rFonts w:hint="eastAsia" w:ascii="仿宋" w:hAnsi="仿宋" w:eastAsia="仿宋" w:cs="仿宋"/>
          <w:b/>
          <w:sz w:val="32"/>
          <w:szCs w:val="32"/>
        </w:rPr>
        <w:t>技术规格偏离表</w:t>
      </w:r>
    </w:p>
    <w:tbl>
      <w:tblPr>
        <w:tblStyle w:val="18"/>
        <w:tblW w:w="9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51"/>
        <w:gridCol w:w="1136"/>
        <w:gridCol w:w="1222"/>
        <w:gridCol w:w="1221"/>
        <w:gridCol w:w="1222"/>
        <w:gridCol w:w="1221"/>
        <w:gridCol w:w="1222"/>
      </w:tblGrid>
      <w:tr w14:paraId="280AB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tcBorders>
              <w:top w:val="single" w:color="auto" w:sz="4" w:space="0"/>
              <w:left w:val="single" w:color="auto" w:sz="4" w:space="0"/>
              <w:right w:val="single" w:color="auto" w:sz="4" w:space="0"/>
            </w:tcBorders>
            <w:noWrap w:val="0"/>
            <w:vAlign w:val="center"/>
          </w:tcPr>
          <w:p w14:paraId="63E98648">
            <w:pPr>
              <w:pStyle w:val="44"/>
              <w:tabs>
                <w:tab w:val="left" w:pos="3200"/>
              </w:tabs>
              <w:jc w:val="center"/>
              <w:rPr>
                <w:rFonts w:hint="eastAsia" w:ascii="仿宋" w:hAnsi="仿宋" w:eastAsia="仿宋" w:cs="仿宋"/>
                <w:b/>
                <w:bCs/>
                <w:sz w:val="24"/>
              </w:rPr>
            </w:pPr>
            <w:r>
              <w:rPr>
                <w:rFonts w:hint="eastAsia" w:ascii="仿宋" w:hAnsi="仿宋" w:eastAsia="仿宋" w:cs="仿宋"/>
                <w:b/>
                <w:bCs/>
                <w:sz w:val="24"/>
              </w:rPr>
              <w:t>序号</w:t>
            </w:r>
          </w:p>
        </w:tc>
        <w:tc>
          <w:tcPr>
            <w:tcW w:w="1251" w:type="dxa"/>
            <w:tcBorders>
              <w:top w:val="single" w:color="auto" w:sz="4" w:space="0"/>
              <w:left w:val="single" w:color="auto" w:sz="4" w:space="0"/>
              <w:right w:val="single" w:color="auto" w:sz="4" w:space="0"/>
            </w:tcBorders>
            <w:noWrap w:val="0"/>
            <w:vAlign w:val="center"/>
          </w:tcPr>
          <w:p w14:paraId="04138337">
            <w:pPr>
              <w:pStyle w:val="44"/>
              <w:tabs>
                <w:tab w:val="left" w:pos="3200"/>
              </w:tabs>
              <w:jc w:val="center"/>
              <w:rPr>
                <w:rFonts w:hint="eastAsia" w:ascii="仿宋" w:hAnsi="仿宋" w:eastAsia="仿宋" w:cs="仿宋"/>
                <w:sz w:val="24"/>
              </w:rPr>
            </w:pPr>
            <w:r>
              <w:rPr>
                <w:rFonts w:hint="eastAsia" w:ascii="仿宋" w:hAnsi="仿宋" w:eastAsia="仿宋" w:cs="仿宋"/>
                <w:sz w:val="24"/>
              </w:rPr>
              <w:t>服务名称</w:t>
            </w:r>
          </w:p>
        </w:tc>
        <w:tc>
          <w:tcPr>
            <w:tcW w:w="1136" w:type="dxa"/>
            <w:tcBorders>
              <w:top w:val="single" w:color="auto" w:sz="4" w:space="0"/>
              <w:left w:val="single" w:color="auto" w:sz="4" w:space="0"/>
              <w:right w:val="single" w:color="auto" w:sz="4" w:space="0"/>
            </w:tcBorders>
            <w:noWrap w:val="0"/>
            <w:vAlign w:val="center"/>
          </w:tcPr>
          <w:p w14:paraId="606D8FB4">
            <w:pPr>
              <w:pStyle w:val="44"/>
              <w:tabs>
                <w:tab w:val="left" w:pos="3200"/>
              </w:tabs>
              <w:jc w:val="center"/>
              <w:rPr>
                <w:rFonts w:hint="eastAsia" w:ascii="仿宋" w:hAnsi="仿宋" w:eastAsia="仿宋" w:cs="仿宋"/>
                <w:sz w:val="24"/>
              </w:rPr>
            </w:pPr>
            <w:r>
              <w:rPr>
                <w:rFonts w:hint="eastAsia" w:ascii="仿宋" w:hAnsi="仿宋" w:eastAsia="仿宋" w:cs="仿宋"/>
                <w:sz w:val="24"/>
              </w:rPr>
              <w:t>品牌</w:t>
            </w:r>
          </w:p>
          <w:p w14:paraId="711C511E">
            <w:pPr>
              <w:pStyle w:val="44"/>
              <w:tabs>
                <w:tab w:val="left" w:pos="3200"/>
              </w:tabs>
              <w:jc w:val="center"/>
              <w:rPr>
                <w:rFonts w:hint="eastAsia" w:ascii="仿宋" w:hAnsi="仿宋" w:eastAsia="仿宋" w:cs="仿宋"/>
                <w:sz w:val="24"/>
              </w:rPr>
            </w:pPr>
            <w:r>
              <w:rPr>
                <w:rFonts w:hint="eastAsia" w:ascii="仿宋" w:hAnsi="仿宋" w:eastAsia="仿宋" w:cs="仿宋"/>
                <w:sz w:val="24"/>
              </w:rPr>
              <w:t>（若有）</w:t>
            </w:r>
          </w:p>
        </w:tc>
        <w:tc>
          <w:tcPr>
            <w:tcW w:w="1222" w:type="dxa"/>
            <w:tcBorders>
              <w:top w:val="single" w:color="auto" w:sz="4" w:space="0"/>
              <w:left w:val="single" w:color="auto" w:sz="4" w:space="0"/>
              <w:right w:val="single" w:color="auto" w:sz="4" w:space="0"/>
            </w:tcBorders>
            <w:noWrap w:val="0"/>
            <w:vAlign w:val="center"/>
          </w:tcPr>
          <w:p w14:paraId="34C528F3">
            <w:pPr>
              <w:pStyle w:val="44"/>
              <w:tabs>
                <w:tab w:val="left" w:pos="3200"/>
              </w:tabs>
              <w:jc w:val="center"/>
              <w:rPr>
                <w:rFonts w:hint="eastAsia" w:ascii="仿宋" w:hAnsi="仿宋" w:eastAsia="仿宋" w:cs="仿宋"/>
                <w:sz w:val="24"/>
              </w:rPr>
            </w:pPr>
            <w:r>
              <w:rPr>
                <w:rFonts w:hint="eastAsia" w:ascii="仿宋" w:hAnsi="仿宋" w:eastAsia="仿宋" w:cs="仿宋"/>
                <w:sz w:val="24"/>
              </w:rPr>
              <w:t>规格型号</w:t>
            </w:r>
          </w:p>
          <w:p w14:paraId="53C0DE6F">
            <w:pPr>
              <w:pStyle w:val="44"/>
              <w:tabs>
                <w:tab w:val="left" w:pos="3200"/>
              </w:tabs>
              <w:jc w:val="center"/>
              <w:rPr>
                <w:rFonts w:hint="eastAsia" w:ascii="仿宋" w:hAnsi="仿宋" w:eastAsia="仿宋" w:cs="仿宋"/>
                <w:sz w:val="24"/>
              </w:rPr>
            </w:pPr>
            <w:r>
              <w:rPr>
                <w:rFonts w:hint="eastAsia" w:ascii="仿宋" w:hAnsi="仿宋" w:eastAsia="仿宋" w:cs="仿宋"/>
                <w:sz w:val="24"/>
              </w:rPr>
              <w:t>（若有）</w:t>
            </w:r>
          </w:p>
        </w:tc>
        <w:tc>
          <w:tcPr>
            <w:tcW w:w="1221" w:type="dxa"/>
            <w:tcBorders>
              <w:top w:val="single" w:color="auto" w:sz="4" w:space="0"/>
              <w:left w:val="single" w:color="auto" w:sz="4" w:space="0"/>
              <w:right w:val="single" w:color="auto" w:sz="4" w:space="0"/>
            </w:tcBorders>
            <w:noWrap w:val="0"/>
            <w:vAlign w:val="center"/>
          </w:tcPr>
          <w:p w14:paraId="1F509389">
            <w:pPr>
              <w:pStyle w:val="44"/>
              <w:jc w:val="center"/>
              <w:rPr>
                <w:rFonts w:hint="eastAsia" w:ascii="仿宋" w:hAnsi="仿宋" w:eastAsia="仿宋" w:cs="仿宋"/>
                <w:sz w:val="24"/>
              </w:rPr>
            </w:pPr>
            <w:r>
              <w:rPr>
                <w:rFonts w:hint="eastAsia" w:ascii="仿宋" w:hAnsi="仿宋" w:eastAsia="仿宋" w:cs="仿宋"/>
                <w:sz w:val="24"/>
              </w:rPr>
              <w:t>招标文件要求</w:t>
            </w:r>
          </w:p>
        </w:tc>
        <w:tc>
          <w:tcPr>
            <w:tcW w:w="1222" w:type="dxa"/>
            <w:tcBorders>
              <w:top w:val="single" w:color="auto" w:sz="4" w:space="0"/>
              <w:left w:val="single" w:color="auto" w:sz="4" w:space="0"/>
              <w:right w:val="single" w:color="auto" w:sz="4" w:space="0"/>
            </w:tcBorders>
            <w:noWrap w:val="0"/>
            <w:vAlign w:val="center"/>
          </w:tcPr>
          <w:p w14:paraId="1A7F3C13">
            <w:pPr>
              <w:pStyle w:val="44"/>
              <w:jc w:val="center"/>
              <w:rPr>
                <w:rFonts w:hint="eastAsia" w:ascii="仿宋" w:hAnsi="仿宋" w:eastAsia="仿宋" w:cs="仿宋"/>
                <w:sz w:val="24"/>
              </w:rPr>
            </w:pPr>
            <w:r>
              <w:rPr>
                <w:rFonts w:hint="eastAsia" w:ascii="仿宋" w:hAnsi="仿宋" w:eastAsia="仿宋" w:cs="仿宋"/>
                <w:sz w:val="24"/>
              </w:rPr>
              <w:t>投标响应</w:t>
            </w:r>
          </w:p>
        </w:tc>
        <w:tc>
          <w:tcPr>
            <w:tcW w:w="1221" w:type="dxa"/>
            <w:tcBorders>
              <w:top w:val="single" w:color="auto" w:sz="4" w:space="0"/>
              <w:left w:val="single" w:color="auto" w:sz="4" w:space="0"/>
              <w:right w:val="single" w:color="auto" w:sz="4" w:space="0"/>
            </w:tcBorders>
            <w:noWrap w:val="0"/>
            <w:vAlign w:val="center"/>
          </w:tcPr>
          <w:p w14:paraId="2CB7AC4D">
            <w:pPr>
              <w:pStyle w:val="44"/>
              <w:jc w:val="center"/>
              <w:rPr>
                <w:rFonts w:hint="eastAsia" w:ascii="仿宋" w:hAnsi="仿宋" w:eastAsia="仿宋" w:cs="仿宋"/>
                <w:sz w:val="24"/>
              </w:rPr>
            </w:pPr>
            <w:r>
              <w:rPr>
                <w:rFonts w:hint="eastAsia" w:ascii="仿宋" w:hAnsi="仿宋" w:eastAsia="仿宋" w:cs="仿宋"/>
                <w:sz w:val="24"/>
              </w:rPr>
              <w:t>偏离指标及说明</w:t>
            </w:r>
          </w:p>
        </w:tc>
        <w:tc>
          <w:tcPr>
            <w:tcW w:w="1222" w:type="dxa"/>
            <w:tcBorders>
              <w:top w:val="single" w:color="auto" w:sz="4" w:space="0"/>
              <w:left w:val="single" w:color="auto" w:sz="4" w:space="0"/>
              <w:right w:val="single" w:color="auto" w:sz="4" w:space="0"/>
            </w:tcBorders>
            <w:noWrap w:val="0"/>
            <w:vAlign w:val="center"/>
          </w:tcPr>
          <w:p w14:paraId="7BB6BCBB">
            <w:pPr>
              <w:pStyle w:val="44"/>
              <w:jc w:val="center"/>
              <w:rPr>
                <w:rFonts w:hint="eastAsia" w:ascii="仿宋" w:hAnsi="仿宋" w:eastAsia="仿宋" w:cs="仿宋"/>
                <w:sz w:val="24"/>
              </w:rPr>
            </w:pPr>
            <w:r>
              <w:rPr>
                <w:rFonts w:hint="eastAsia" w:ascii="仿宋" w:hAnsi="仿宋" w:eastAsia="仿宋" w:cs="仿宋"/>
                <w:sz w:val="24"/>
              </w:rPr>
              <w:t>备注</w:t>
            </w:r>
          </w:p>
        </w:tc>
      </w:tr>
      <w:tr w14:paraId="6ED11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tcBorders>
              <w:left w:val="single" w:color="auto" w:sz="4" w:space="0"/>
              <w:right w:val="single" w:color="auto" w:sz="4" w:space="0"/>
            </w:tcBorders>
            <w:noWrap w:val="0"/>
            <w:vAlign w:val="center"/>
          </w:tcPr>
          <w:p w14:paraId="2F70856A">
            <w:pPr>
              <w:pStyle w:val="44"/>
              <w:tabs>
                <w:tab w:val="left" w:pos="3200"/>
              </w:tabs>
              <w:jc w:val="center"/>
              <w:rPr>
                <w:rFonts w:hint="eastAsia" w:ascii="仿宋" w:hAnsi="仿宋" w:eastAsia="仿宋" w:cs="仿宋"/>
                <w:sz w:val="24"/>
              </w:rPr>
            </w:pPr>
            <w:r>
              <w:rPr>
                <w:rFonts w:hint="eastAsia" w:ascii="仿宋" w:hAnsi="仿宋" w:eastAsia="仿宋" w:cs="仿宋"/>
                <w:sz w:val="24"/>
              </w:rPr>
              <w:t>1</w:t>
            </w:r>
          </w:p>
        </w:tc>
        <w:tc>
          <w:tcPr>
            <w:tcW w:w="1251" w:type="dxa"/>
            <w:tcBorders>
              <w:top w:val="single" w:color="auto" w:sz="4" w:space="0"/>
              <w:left w:val="single" w:color="auto" w:sz="4" w:space="0"/>
              <w:right w:val="single" w:color="auto" w:sz="4" w:space="0"/>
            </w:tcBorders>
            <w:noWrap w:val="0"/>
            <w:vAlign w:val="center"/>
          </w:tcPr>
          <w:p w14:paraId="78DB5D0C">
            <w:pPr>
              <w:pStyle w:val="44"/>
              <w:jc w:val="center"/>
              <w:rPr>
                <w:rFonts w:hint="eastAsia" w:ascii="仿宋" w:hAnsi="仿宋" w:eastAsia="仿宋" w:cs="仿宋"/>
                <w:sz w:val="24"/>
              </w:rPr>
            </w:pPr>
          </w:p>
        </w:tc>
        <w:tc>
          <w:tcPr>
            <w:tcW w:w="1136" w:type="dxa"/>
            <w:tcBorders>
              <w:top w:val="single" w:color="auto" w:sz="4" w:space="0"/>
              <w:left w:val="single" w:color="auto" w:sz="4" w:space="0"/>
              <w:right w:val="single" w:color="auto" w:sz="4" w:space="0"/>
            </w:tcBorders>
            <w:noWrap w:val="0"/>
            <w:vAlign w:val="center"/>
          </w:tcPr>
          <w:p w14:paraId="22236DFE">
            <w:pPr>
              <w:pStyle w:val="44"/>
              <w:jc w:val="center"/>
              <w:rPr>
                <w:rFonts w:hint="eastAsia" w:ascii="仿宋" w:hAnsi="仿宋" w:eastAsia="仿宋" w:cs="仿宋"/>
                <w:sz w:val="24"/>
              </w:rPr>
            </w:pPr>
          </w:p>
        </w:tc>
        <w:tc>
          <w:tcPr>
            <w:tcW w:w="1222" w:type="dxa"/>
            <w:tcBorders>
              <w:top w:val="single" w:color="auto" w:sz="4" w:space="0"/>
              <w:left w:val="single" w:color="auto" w:sz="4" w:space="0"/>
              <w:right w:val="single" w:color="auto" w:sz="4" w:space="0"/>
            </w:tcBorders>
            <w:noWrap w:val="0"/>
            <w:vAlign w:val="center"/>
          </w:tcPr>
          <w:p w14:paraId="60688E60">
            <w:pPr>
              <w:pStyle w:val="44"/>
              <w:jc w:val="center"/>
              <w:rPr>
                <w:rFonts w:hint="eastAsia" w:ascii="仿宋" w:hAnsi="仿宋" w:eastAsia="仿宋" w:cs="仿宋"/>
                <w:sz w:val="24"/>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F1998B5">
            <w:pPr>
              <w:pStyle w:val="44"/>
              <w:jc w:val="center"/>
              <w:rPr>
                <w:rFonts w:hint="eastAsia" w:ascii="仿宋" w:hAnsi="仿宋" w:eastAsia="仿宋" w:cs="仿宋"/>
                <w:sz w:val="24"/>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230B2A18">
            <w:pPr>
              <w:pStyle w:val="44"/>
              <w:jc w:val="center"/>
              <w:rPr>
                <w:rFonts w:hint="eastAsia" w:ascii="仿宋" w:hAnsi="仿宋" w:eastAsia="仿宋" w:cs="仿宋"/>
                <w:sz w:val="24"/>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AC67A93">
            <w:pPr>
              <w:pStyle w:val="44"/>
              <w:jc w:val="center"/>
              <w:rPr>
                <w:rFonts w:hint="eastAsia" w:ascii="仿宋" w:hAnsi="仿宋" w:eastAsia="仿宋" w:cs="仿宋"/>
                <w:sz w:val="24"/>
                <w:lang w:val="en-GB"/>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5764CE94">
            <w:pPr>
              <w:pStyle w:val="44"/>
              <w:jc w:val="center"/>
              <w:rPr>
                <w:rFonts w:hint="eastAsia" w:ascii="仿宋" w:hAnsi="仿宋" w:eastAsia="仿宋" w:cs="仿宋"/>
                <w:sz w:val="24"/>
                <w:lang w:val="en-GB"/>
              </w:rPr>
            </w:pPr>
          </w:p>
        </w:tc>
      </w:tr>
      <w:tr w14:paraId="599B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tcBorders>
              <w:left w:val="single" w:color="auto" w:sz="4" w:space="0"/>
              <w:right w:val="single" w:color="auto" w:sz="4" w:space="0"/>
            </w:tcBorders>
            <w:noWrap w:val="0"/>
            <w:vAlign w:val="center"/>
          </w:tcPr>
          <w:p w14:paraId="4FC4BDE1">
            <w:pPr>
              <w:pStyle w:val="44"/>
              <w:tabs>
                <w:tab w:val="left" w:pos="3200"/>
              </w:tabs>
              <w:jc w:val="center"/>
              <w:rPr>
                <w:rFonts w:hint="eastAsia" w:ascii="仿宋" w:hAnsi="仿宋" w:eastAsia="仿宋" w:cs="仿宋"/>
                <w:sz w:val="24"/>
              </w:rPr>
            </w:pPr>
            <w:r>
              <w:rPr>
                <w:rFonts w:hint="eastAsia" w:ascii="仿宋" w:hAnsi="仿宋" w:eastAsia="仿宋" w:cs="仿宋"/>
                <w:sz w:val="24"/>
              </w:rPr>
              <w:t>2</w:t>
            </w:r>
          </w:p>
        </w:tc>
        <w:tc>
          <w:tcPr>
            <w:tcW w:w="1251" w:type="dxa"/>
            <w:tcBorders>
              <w:left w:val="single" w:color="auto" w:sz="4" w:space="0"/>
              <w:right w:val="single" w:color="auto" w:sz="4" w:space="0"/>
            </w:tcBorders>
            <w:noWrap w:val="0"/>
            <w:vAlign w:val="center"/>
          </w:tcPr>
          <w:p w14:paraId="27FE613C">
            <w:pPr>
              <w:pStyle w:val="44"/>
              <w:jc w:val="center"/>
              <w:rPr>
                <w:rFonts w:hint="eastAsia" w:ascii="仿宋" w:hAnsi="仿宋" w:eastAsia="仿宋" w:cs="仿宋"/>
                <w:sz w:val="24"/>
              </w:rPr>
            </w:pPr>
          </w:p>
        </w:tc>
        <w:tc>
          <w:tcPr>
            <w:tcW w:w="1136" w:type="dxa"/>
            <w:tcBorders>
              <w:left w:val="single" w:color="auto" w:sz="4" w:space="0"/>
              <w:right w:val="single" w:color="auto" w:sz="4" w:space="0"/>
            </w:tcBorders>
            <w:noWrap w:val="0"/>
            <w:vAlign w:val="center"/>
          </w:tcPr>
          <w:p w14:paraId="4A0DF5CF">
            <w:pPr>
              <w:pStyle w:val="44"/>
              <w:jc w:val="center"/>
              <w:rPr>
                <w:rFonts w:hint="eastAsia" w:ascii="仿宋" w:hAnsi="仿宋" w:eastAsia="仿宋" w:cs="仿宋"/>
                <w:sz w:val="24"/>
              </w:rPr>
            </w:pPr>
          </w:p>
        </w:tc>
        <w:tc>
          <w:tcPr>
            <w:tcW w:w="1222" w:type="dxa"/>
            <w:tcBorders>
              <w:left w:val="single" w:color="auto" w:sz="4" w:space="0"/>
              <w:right w:val="single" w:color="auto" w:sz="4" w:space="0"/>
            </w:tcBorders>
            <w:noWrap w:val="0"/>
            <w:vAlign w:val="center"/>
          </w:tcPr>
          <w:p w14:paraId="47C802B0">
            <w:pPr>
              <w:pStyle w:val="44"/>
              <w:jc w:val="center"/>
              <w:rPr>
                <w:rFonts w:hint="eastAsia" w:ascii="仿宋" w:hAnsi="仿宋" w:eastAsia="仿宋" w:cs="仿宋"/>
                <w:sz w:val="24"/>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2612A1D">
            <w:pPr>
              <w:pStyle w:val="44"/>
              <w:jc w:val="center"/>
              <w:rPr>
                <w:rFonts w:hint="eastAsia" w:ascii="仿宋" w:hAnsi="仿宋" w:eastAsia="仿宋" w:cs="仿宋"/>
                <w:sz w:val="24"/>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3B8247F2">
            <w:pPr>
              <w:pStyle w:val="44"/>
              <w:jc w:val="center"/>
              <w:rPr>
                <w:rFonts w:hint="eastAsia" w:ascii="仿宋" w:hAnsi="仿宋" w:eastAsia="仿宋" w:cs="仿宋"/>
                <w:sz w:val="24"/>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74D51ED">
            <w:pPr>
              <w:pStyle w:val="44"/>
              <w:jc w:val="center"/>
              <w:rPr>
                <w:rFonts w:hint="eastAsia" w:ascii="仿宋" w:hAnsi="仿宋" w:eastAsia="仿宋" w:cs="仿宋"/>
                <w:sz w:val="24"/>
                <w:lang w:val="en-GB"/>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172F111F">
            <w:pPr>
              <w:pStyle w:val="44"/>
              <w:jc w:val="center"/>
              <w:rPr>
                <w:rFonts w:hint="eastAsia" w:ascii="仿宋" w:hAnsi="仿宋" w:eastAsia="仿宋" w:cs="仿宋"/>
                <w:sz w:val="24"/>
                <w:lang w:val="en-GB"/>
              </w:rPr>
            </w:pPr>
          </w:p>
        </w:tc>
      </w:tr>
      <w:tr w14:paraId="1CE77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tcBorders>
              <w:left w:val="single" w:color="auto" w:sz="4" w:space="0"/>
              <w:right w:val="single" w:color="auto" w:sz="4" w:space="0"/>
            </w:tcBorders>
            <w:noWrap w:val="0"/>
            <w:vAlign w:val="center"/>
          </w:tcPr>
          <w:p w14:paraId="306FF3B6">
            <w:pPr>
              <w:pStyle w:val="44"/>
              <w:tabs>
                <w:tab w:val="left" w:pos="3200"/>
              </w:tabs>
              <w:jc w:val="center"/>
              <w:rPr>
                <w:rFonts w:hint="eastAsia" w:ascii="仿宋" w:hAnsi="仿宋" w:eastAsia="仿宋" w:cs="仿宋"/>
                <w:sz w:val="24"/>
              </w:rPr>
            </w:pPr>
            <w:r>
              <w:rPr>
                <w:rFonts w:hint="eastAsia" w:ascii="仿宋" w:hAnsi="仿宋" w:eastAsia="仿宋" w:cs="仿宋"/>
                <w:sz w:val="24"/>
              </w:rPr>
              <w:t>…</w:t>
            </w:r>
          </w:p>
        </w:tc>
        <w:tc>
          <w:tcPr>
            <w:tcW w:w="1251" w:type="dxa"/>
            <w:tcBorders>
              <w:left w:val="single" w:color="auto" w:sz="4" w:space="0"/>
              <w:bottom w:val="single" w:color="auto" w:sz="4" w:space="0"/>
              <w:right w:val="single" w:color="auto" w:sz="4" w:space="0"/>
            </w:tcBorders>
            <w:noWrap w:val="0"/>
            <w:vAlign w:val="center"/>
          </w:tcPr>
          <w:p w14:paraId="1E6CEBA1">
            <w:pPr>
              <w:pStyle w:val="44"/>
              <w:jc w:val="center"/>
              <w:rPr>
                <w:rFonts w:hint="eastAsia" w:ascii="仿宋" w:hAnsi="仿宋" w:eastAsia="仿宋" w:cs="仿宋"/>
                <w:sz w:val="24"/>
              </w:rPr>
            </w:pPr>
            <w:r>
              <w:rPr>
                <w:rFonts w:hint="eastAsia" w:ascii="仿宋" w:hAnsi="仿宋" w:eastAsia="仿宋" w:cs="仿宋"/>
                <w:sz w:val="24"/>
              </w:rPr>
              <w:t>…</w:t>
            </w:r>
          </w:p>
        </w:tc>
        <w:tc>
          <w:tcPr>
            <w:tcW w:w="1136" w:type="dxa"/>
            <w:tcBorders>
              <w:left w:val="single" w:color="auto" w:sz="4" w:space="0"/>
              <w:bottom w:val="single" w:color="auto" w:sz="4" w:space="0"/>
              <w:right w:val="single" w:color="auto" w:sz="4" w:space="0"/>
            </w:tcBorders>
            <w:noWrap w:val="0"/>
            <w:vAlign w:val="center"/>
          </w:tcPr>
          <w:p w14:paraId="3C184D28">
            <w:pPr>
              <w:pStyle w:val="44"/>
              <w:jc w:val="center"/>
              <w:rPr>
                <w:rFonts w:hint="eastAsia" w:ascii="仿宋" w:hAnsi="仿宋" w:eastAsia="仿宋" w:cs="仿宋"/>
                <w:sz w:val="24"/>
              </w:rPr>
            </w:pPr>
            <w:r>
              <w:rPr>
                <w:rFonts w:hint="eastAsia" w:ascii="仿宋" w:hAnsi="仿宋" w:eastAsia="仿宋" w:cs="仿宋"/>
                <w:sz w:val="24"/>
              </w:rPr>
              <w:t>…</w:t>
            </w:r>
          </w:p>
        </w:tc>
        <w:tc>
          <w:tcPr>
            <w:tcW w:w="1222" w:type="dxa"/>
            <w:tcBorders>
              <w:left w:val="single" w:color="auto" w:sz="4" w:space="0"/>
              <w:bottom w:val="single" w:color="auto" w:sz="4" w:space="0"/>
              <w:right w:val="single" w:color="auto" w:sz="4" w:space="0"/>
            </w:tcBorders>
            <w:noWrap w:val="0"/>
            <w:vAlign w:val="center"/>
          </w:tcPr>
          <w:p w14:paraId="3AFBF318">
            <w:pPr>
              <w:pStyle w:val="44"/>
              <w:jc w:val="center"/>
              <w:rPr>
                <w:rFonts w:hint="eastAsia" w:ascii="仿宋" w:hAnsi="仿宋" w:eastAsia="仿宋" w:cs="仿宋"/>
                <w:sz w:val="24"/>
              </w:rPr>
            </w:pPr>
            <w:r>
              <w:rPr>
                <w:rFonts w:hint="eastAsia" w:ascii="仿宋" w:hAnsi="仿宋" w:eastAsia="仿宋" w:cs="仿宋"/>
                <w:sz w:val="24"/>
              </w:rPr>
              <w:t>…</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39DFB15">
            <w:pPr>
              <w:pStyle w:val="44"/>
              <w:jc w:val="center"/>
              <w:rPr>
                <w:rFonts w:hint="eastAsia" w:ascii="仿宋" w:hAnsi="仿宋" w:eastAsia="仿宋" w:cs="仿宋"/>
                <w:sz w:val="24"/>
              </w:rPr>
            </w:pPr>
            <w:r>
              <w:rPr>
                <w:rFonts w:hint="eastAsia" w:ascii="仿宋" w:hAnsi="仿宋" w:eastAsia="仿宋" w:cs="仿宋"/>
                <w:sz w:val="24"/>
              </w:rPr>
              <w:t>…</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444202B5">
            <w:pPr>
              <w:pStyle w:val="44"/>
              <w:jc w:val="center"/>
              <w:rPr>
                <w:rFonts w:hint="eastAsia" w:ascii="仿宋" w:hAnsi="仿宋" w:eastAsia="仿宋" w:cs="仿宋"/>
                <w:sz w:val="24"/>
              </w:rPr>
            </w:pPr>
            <w:r>
              <w:rPr>
                <w:rFonts w:hint="eastAsia" w:ascii="仿宋" w:hAnsi="仿宋" w:eastAsia="仿宋" w:cs="仿宋"/>
                <w:sz w:val="24"/>
              </w:rPr>
              <w:t>…</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F7DB185">
            <w:pPr>
              <w:pStyle w:val="44"/>
              <w:jc w:val="center"/>
              <w:rPr>
                <w:rFonts w:hint="eastAsia" w:ascii="仿宋" w:hAnsi="仿宋" w:eastAsia="仿宋" w:cs="仿宋"/>
                <w:sz w:val="24"/>
                <w:lang w:val="en-GB"/>
              </w:rPr>
            </w:pPr>
            <w:r>
              <w:rPr>
                <w:rFonts w:hint="eastAsia" w:ascii="仿宋" w:hAnsi="仿宋" w:eastAsia="仿宋" w:cs="仿宋"/>
                <w:sz w:val="24"/>
              </w:rPr>
              <w:t>…</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473C8B49">
            <w:pPr>
              <w:pStyle w:val="44"/>
              <w:jc w:val="center"/>
              <w:rPr>
                <w:rFonts w:hint="eastAsia" w:ascii="仿宋" w:hAnsi="仿宋" w:eastAsia="仿宋" w:cs="仿宋"/>
                <w:sz w:val="24"/>
                <w:lang w:val="en-GB"/>
              </w:rPr>
            </w:pPr>
            <w:r>
              <w:rPr>
                <w:rFonts w:hint="eastAsia" w:ascii="仿宋" w:hAnsi="仿宋" w:eastAsia="仿宋" w:cs="仿宋"/>
                <w:sz w:val="24"/>
              </w:rPr>
              <w:t>…</w:t>
            </w:r>
          </w:p>
        </w:tc>
      </w:tr>
    </w:tbl>
    <w:p w14:paraId="2A59B6F3">
      <w:pPr>
        <w:pStyle w:val="44"/>
        <w:spacing w:line="400" w:lineRule="exact"/>
        <w:rPr>
          <w:rFonts w:hint="eastAsia" w:ascii="仿宋" w:hAnsi="仿宋" w:eastAsia="仿宋" w:cs="仿宋"/>
          <w:sz w:val="24"/>
          <w:lang w:val="en-GB"/>
        </w:rPr>
      </w:pPr>
      <w:r>
        <w:rPr>
          <w:rFonts w:hint="eastAsia" w:ascii="仿宋" w:hAnsi="仿宋" w:eastAsia="仿宋" w:cs="仿宋"/>
          <w:sz w:val="24"/>
          <w:lang w:val="en-GB"/>
        </w:rPr>
        <w:t>注：请各</w:t>
      </w:r>
      <w:r>
        <w:rPr>
          <w:rFonts w:hint="eastAsia" w:ascii="仿宋" w:hAnsi="仿宋" w:eastAsia="仿宋" w:cs="仿宋"/>
          <w:sz w:val="24"/>
          <w:szCs w:val="21"/>
        </w:rPr>
        <w:t>供应商</w:t>
      </w:r>
      <w:r>
        <w:rPr>
          <w:rFonts w:hint="eastAsia" w:ascii="仿宋" w:hAnsi="仿宋" w:eastAsia="仿宋" w:cs="仿宋"/>
          <w:sz w:val="24"/>
          <w:lang w:val="en-GB"/>
        </w:rPr>
        <w:t>参照采购文件严格按以下要求认真填写偏离表：</w:t>
      </w:r>
    </w:p>
    <w:p w14:paraId="56528262">
      <w:pPr>
        <w:pStyle w:val="44"/>
        <w:spacing w:line="400" w:lineRule="exact"/>
        <w:ind w:firstLine="480" w:firstLineChars="200"/>
        <w:rPr>
          <w:rFonts w:hint="eastAsia" w:ascii="仿宋" w:hAnsi="仿宋" w:eastAsia="仿宋" w:cs="仿宋"/>
          <w:sz w:val="24"/>
          <w:lang w:val="en-GB"/>
        </w:rPr>
      </w:pPr>
      <w:r>
        <w:rPr>
          <w:rFonts w:hint="eastAsia" w:ascii="仿宋" w:hAnsi="仿宋" w:eastAsia="仿宋" w:cs="仿宋"/>
          <w:sz w:val="24"/>
          <w:lang w:val="en-GB"/>
        </w:rPr>
        <w:t>1.</w:t>
      </w:r>
      <w:r>
        <w:rPr>
          <w:rFonts w:hint="eastAsia" w:ascii="仿宋" w:hAnsi="仿宋" w:eastAsia="仿宋" w:cs="仿宋"/>
          <w:sz w:val="24"/>
          <w:szCs w:val="21"/>
        </w:rPr>
        <w:t>供应商</w:t>
      </w:r>
      <w:r>
        <w:rPr>
          <w:rFonts w:hint="eastAsia" w:ascii="仿宋" w:hAnsi="仿宋" w:eastAsia="仿宋" w:cs="仿宋"/>
          <w:sz w:val="24"/>
          <w:lang w:val="en-GB"/>
        </w:rPr>
        <w:t>应根据响应服务的实际技术规格，并对照招标文件要求，对确实存在响应服务要求与招标文件要求有偏离的情况，应如实填写本表。“服务名称”栏注明偏离产品的名称；“投标响应” 栏注明招标服务的详细技术参数；“偏离情况详细说明”栏注明详细的偏离指标及说明；“备注”栏注明此项偏离为“正偏离”或“负偏离”；</w:t>
      </w:r>
      <w:r>
        <w:rPr>
          <w:rFonts w:hint="eastAsia" w:ascii="仿宋" w:hAnsi="仿宋" w:eastAsia="仿宋" w:cs="仿宋"/>
          <w:sz w:val="24"/>
          <w:szCs w:val="21"/>
        </w:rPr>
        <w:t>供应商</w:t>
      </w:r>
      <w:r>
        <w:rPr>
          <w:rFonts w:hint="eastAsia" w:ascii="仿宋" w:hAnsi="仿宋" w:eastAsia="仿宋" w:cs="仿宋"/>
          <w:sz w:val="24"/>
          <w:lang w:val="en-GB"/>
        </w:rPr>
        <w:t>因任何原因漏写或缺项或填写不正确的，后果由</w:t>
      </w:r>
      <w:r>
        <w:rPr>
          <w:rFonts w:hint="eastAsia" w:ascii="仿宋" w:hAnsi="仿宋" w:eastAsia="仿宋" w:cs="仿宋"/>
          <w:sz w:val="24"/>
          <w:szCs w:val="21"/>
        </w:rPr>
        <w:t>供应商</w:t>
      </w:r>
      <w:r>
        <w:rPr>
          <w:rFonts w:hint="eastAsia" w:ascii="仿宋" w:hAnsi="仿宋" w:eastAsia="仿宋" w:cs="仿宋"/>
          <w:sz w:val="24"/>
          <w:lang w:val="en-GB"/>
        </w:rPr>
        <w:t>自行承担。</w:t>
      </w:r>
    </w:p>
    <w:p w14:paraId="45B1CAD1">
      <w:pPr>
        <w:pStyle w:val="44"/>
        <w:tabs>
          <w:tab w:val="left" w:pos="1267"/>
        </w:tabs>
        <w:spacing w:line="400" w:lineRule="exact"/>
        <w:ind w:firstLine="480" w:firstLineChars="200"/>
        <w:rPr>
          <w:rFonts w:hint="eastAsia" w:ascii="仿宋" w:hAnsi="仿宋" w:eastAsia="仿宋" w:cs="仿宋"/>
          <w:sz w:val="24"/>
          <w:lang w:val="en-GB"/>
        </w:rPr>
      </w:pPr>
      <w:r>
        <w:rPr>
          <w:rFonts w:hint="eastAsia" w:ascii="仿宋" w:hAnsi="仿宋" w:eastAsia="仿宋" w:cs="仿宋"/>
          <w:sz w:val="24"/>
          <w:lang w:val="en-GB"/>
        </w:rPr>
        <w:t xml:space="preserve">2. </w:t>
      </w:r>
      <w:r>
        <w:rPr>
          <w:rFonts w:hint="eastAsia" w:ascii="仿宋" w:hAnsi="仿宋" w:eastAsia="仿宋" w:cs="仿宋"/>
          <w:sz w:val="24"/>
          <w:szCs w:val="21"/>
        </w:rPr>
        <w:t>供应商</w:t>
      </w:r>
      <w:r>
        <w:rPr>
          <w:rFonts w:hint="eastAsia" w:ascii="仿宋" w:hAnsi="仿宋" w:eastAsia="仿宋" w:cs="仿宋"/>
          <w:sz w:val="24"/>
          <w:lang w:val="en-GB"/>
        </w:rPr>
        <w:t>如实填写本表，并对其真实性负责。</w:t>
      </w:r>
      <w:r>
        <w:rPr>
          <w:rFonts w:hint="eastAsia" w:ascii="仿宋" w:hAnsi="仿宋" w:eastAsia="仿宋" w:cs="仿宋"/>
          <w:sz w:val="24"/>
        </w:rPr>
        <w:t>评标委员会</w:t>
      </w:r>
      <w:r>
        <w:rPr>
          <w:rFonts w:hint="eastAsia" w:ascii="仿宋" w:hAnsi="仿宋" w:eastAsia="仿宋" w:cs="仿宋"/>
          <w:sz w:val="24"/>
          <w:lang w:val="en-GB"/>
        </w:rPr>
        <w:t>将根据评审办法和细则进行打分。</w:t>
      </w:r>
    </w:p>
    <w:p w14:paraId="480FA045">
      <w:pPr>
        <w:pStyle w:val="44"/>
        <w:spacing w:line="400" w:lineRule="exact"/>
        <w:ind w:firstLine="480" w:firstLineChars="200"/>
        <w:rPr>
          <w:rFonts w:hint="eastAsia" w:ascii="仿宋" w:hAnsi="仿宋" w:eastAsia="仿宋" w:cs="仿宋"/>
          <w:sz w:val="24"/>
          <w:lang w:val="en-GB"/>
        </w:rPr>
      </w:pPr>
      <w:r>
        <w:rPr>
          <w:rFonts w:hint="eastAsia" w:ascii="仿宋" w:hAnsi="仿宋" w:eastAsia="仿宋" w:cs="仿宋"/>
          <w:sz w:val="24"/>
          <w:lang w:val="en-GB"/>
        </w:rPr>
        <w:t xml:space="preserve">3. </w:t>
      </w:r>
      <w:r>
        <w:rPr>
          <w:rFonts w:hint="eastAsia" w:ascii="仿宋" w:hAnsi="仿宋" w:eastAsia="仿宋" w:cs="仿宋"/>
          <w:sz w:val="24"/>
          <w:szCs w:val="21"/>
        </w:rPr>
        <w:t>供应商</w:t>
      </w:r>
      <w:r>
        <w:rPr>
          <w:rFonts w:hint="eastAsia" w:ascii="仿宋" w:hAnsi="仿宋" w:eastAsia="仿宋" w:cs="仿宋"/>
          <w:sz w:val="24"/>
          <w:lang w:val="en-GB"/>
        </w:rPr>
        <w:t>注明的偏离情况只作为评审专家评定的参考，最终是否构成偏离或实质性偏离情况应由</w:t>
      </w:r>
      <w:r>
        <w:rPr>
          <w:rFonts w:hint="eastAsia" w:ascii="仿宋" w:hAnsi="仿宋" w:eastAsia="仿宋" w:cs="仿宋"/>
          <w:sz w:val="24"/>
        </w:rPr>
        <w:t>评标委员会</w:t>
      </w:r>
      <w:r>
        <w:rPr>
          <w:rFonts w:hint="eastAsia" w:ascii="仿宋" w:hAnsi="仿宋" w:eastAsia="仿宋" w:cs="仿宋"/>
          <w:sz w:val="24"/>
          <w:lang w:val="en-GB"/>
        </w:rPr>
        <w:t>决定。</w:t>
      </w:r>
    </w:p>
    <w:p w14:paraId="7659A02D">
      <w:pPr>
        <w:pStyle w:val="44"/>
        <w:spacing w:line="400" w:lineRule="exact"/>
        <w:ind w:firstLine="480" w:firstLineChars="200"/>
        <w:rPr>
          <w:rFonts w:hint="eastAsia" w:ascii="仿宋" w:hAnsi="仿宋" w:eastAsia="仿宋" w:cs="仿宋"/>
          <w:sz w:val="24"/>
          <w:szCs w:val="20"/>
        </w:rPr>
      </w:pPr>
      <w:r>
        <w:rPr>
          <w:rFonts w:hint="eastAsia" w:ascii="仿宋" w:hAnsi="仿宋" w:eastAsia="仿宋" w:cs="仿宋"/>
          <w:sz w:val="24"/>
          <w:lang w:val="en-GB"/>
        </w:rPr>
        <w:t>4. 不允许存在实质性负偏离。非实质性负偏离超过采购文件规定的项数，投标文件无效（招标文件中标注</w:t>
      </w:r>
      <w:r>
        <w:rPr>
          <w:rFonts w:hint="eastAsia" w:ascii="仿宋" w:hAnsi="仿宋" w:eastAsia="仿宋" w:cs="仿宋"/>
          <w:sz w:val="24"/>
          <w:szCs w:val="20"/>
        </w:rPr>
        <w:t>“▲”条款为实质性条款）</w:t>
      </w:r>
      <w:r>
        <w:rPr>
          <w:rFonts w:hint="eastAsia" w:ascii="仿宋" w:hAnsi="仿宋" w:eastAsia="仿宋" w:cs="仿宋"/>
          <w:sz w:val="24"/>
          <w:lang w:val="en-GB"/>
        </w:rPr>
        <w:t>；</w:t>
      </w:r>
    </w:p>
    <w:p w14:paraId="19682856">
      <w:pPr>
        <w:pStyle w:val="44"/>
        <w:spacing w:line="400" w:lineRule="exact"/>
        <w:ind w:firstLine="480" w:firstLineChars="200"/>
        <w:rPr>
          <w:rFonts w:hint="eastAsia" w:ascii="仿宋" w:hAnsi="仿宋" w:eastAsia="仿宋" w:cs="仿宋"/>
          <w:b/>
          <w:bCs/>
          <w:sz w:val="24"/>
        </w:rPr>
      </w:pPr>
      <w:r>
        <w:rPr>
          <w:rFonts w:hint="eastAsia" w:ascii="仿宋" w:hAnsi="仿宋" w:eastAsia="仿宋" w:cs="仿宋"/>
          <w:sz w:val="24"/>
          <w:lang w:val="en-GB"/>
        </w:rPr>
        <w:t>5. 响应规格的实际偏离情况以</w:t>
      </w:r>
      <w:r>
        <w:rPr>
          <w:rFonts w:hint="eastAsia" w:ascii="仿宋" w:hAnsi="仿宋" w:eastAsia="仿宋" w:cs="仿宋"/>
          <w:sz w:val="24"/>
        </w:rPr>
        <w:t>评标委员会</w:t>
      </w:r>
      <w:r>
        <w:rPr>
          <w:rFonts w:hint="eastAsia" w:ascii="仿宋" w:hAnsi="仿宋" w:eastAsia="仿宋" w:cs="仿宋"/>
          <w:sz w:val="24"/>
          <w:lang w:val="en-GB"/>
        </w:rPr>
        <w:t>综合评价为准，</w:t>
      </w:r>
      <w:r>
        <w:rPr>
          <w:rFonts w:hint="eastAsia" w:ascii="仿宋" w:hAnsi="仿宋" w:eastAsia="仿宋" w:cs="仿宋"/>
          <w:bCs/>
          <w:sz w:val="24"/>
        </w:rPr>
        <w:t>解释权属</w:t>
      </w:r>
      <w:r>
        <w:rPr>
          <w:rFonts w:hint="eastAsia" w:ascii="仿宋" w:hAnsi="仿宋" w:eastAsia="仿宋" w:cs="仿宋"/>
          <w:sz w:val="24"/>
        </w:rPr>
        <w:t>评标委员会</w:t>
      </w:r>
      <w:r>
        <w:rPr>
          <w:rFonts w:hint="eastAsia" w:ascii="仿宋" w:hAnsi="仿宋" w:eastAsia="仿宋" w:cs="仿宋"/>
          <w:bCs/>
          <w:sz w:val="24"/>
        </w:rPr>
        <w:t>。</w:t>
      </w:r>
    </w:p>
    <w:p w14:paraId="370A00C6">
      <w:pPr>
        <w:pStyle w:val="27"/>
        <w:spacing w:line="400" w:lineRule="exact"/>
        <w:rPr>
          <w:rFonts w:hint="eastAsia" w:ascii="仿宋" w:hAnsi="仿宋" w:eastAsia="仿宋" w:cs="仿宋"/>
          <w:spacing w:val="20"/>
          <w:sz w:val="24"/>
          <w:szCs w:val="21"/>
        </w:rPr>
      </w:pPr>
    </w:p>
    <w:p w14:paraId="0DA91124">
      <w:pPr>
        <w:pStyle w:val="27"/>
        <w:spacing w:line="400" w:lineRule="exact"/>
        <w:rPr>
          <w:rFonts w:hint="eastAsia" w:ascii="仿宋" w:hAnsi="仿宋" w:eastAsia="仿宋" w:cs="仿宋"/>
          <w:spacing w:val="20"/>
          <w:sz w:val="24"/>
          <w:szCs w:val="21"/>
        </w:rPr>
      </w:pPr>
    </w:p>
    <w:p w14:paraId="30011B3E">
      <w:pPr>
        <w:pStyle w:val="27"/>
        <w:wordWrap w:val="0"/>
        <w:spacing w:line="360" w:lineRule="auto"/>
        <w:ind w:firstLine="480"/>
        <w:jc w:val="right"/>
        <w:rPr>
          <w:rFonts w:hint="eastAsia" w:ascii="仿宋" w:hAnsi="仿宋" w:eastAsia="仿宋" w:cs="仿宋"/>
          <w:sz w:val="24"/>
          <w:szCs w:val="21"/>
          <w:u w:val="single"/>
        </w:rPr>
      </w:pPr>
      <w:r>
        <w:rPr>
          <w:rFonts w:hint="eastAsia" w:ascii="仿宋" w:hAnsi="仿宋" w:eastAsia="仿宋" w:cs="仿宋"/>
          <w:sz w:val="24"/>
          <w:szCs w:val="21"/>
        </w:rPr>
        <w:t>供应商盖章：</w:t>
      </w:r>
      <w:r>
        <w:rPr>
          <w:rFonts w:hint="eastAsia" w:ascii="仿宋" w:hAnsi="仿宋" w:eastAsia="仿宋" w:cs="仿宋"/>
          <w:sz w:val="24"/>
          <w:szCs w:val="21"/>
          <w:u w:val="single"/>
        </w:rPr>
        <w:t xml:space="preserve">                </w:t>
      </w:r>
    </w:p>
    <w:p w14:paraId="3B89425A">
      <w:pPr>
        <w:pStyle w:val="27"/>
        <w:wordWrap w:val="0"/>
        <w:spacing w:line="360" w:lineRule="auto"/>
        <w:ind w:firstLine="480"/>
        <w:jc w:val="right"/>
        <w:rPr>
          <w:rFonts w:hint="eastAsia"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7D79B12F">
      <w:pPr>
        <w:pStyle w:val="4"/>
        <w:spacing w:before="0" w:after="0"/>
        <w:ind w:firstLine="0" w:firstLineChars="0"/>
        <w:jc w:val="left"/>
        <w:rPr>
          <w:rFonts w:hint="eastAsia" w:ascii="仿宋" w:hAnsi="仿宋" w:eastAsia="仿宋" w:cs="仿宋"/>
          <w:sz w:val="24"/>
          <w:szCs w:val="24"/>
        </w:rPr>
        <w:sectPr>
          <w:pgSz w:w="11906" w:h="16838"/>
          <w:pgMar w:top="1440" w:right="1797" w:bottom="1440" w:left="1797" w:header="851" w:footer="851" w:gutter="0"/>
          <w:cols w:space="720" w:num="1"/>
          <w:docGrid w:linePitch="312" w:charSpace="0"/>
        </w:sectPr>
      </w:pPr>
      <w:bookmarkStart w:id="574" w:name="_Toc13472239"/>
    </w:p>
    <w:p w14:paraId="4921651D">
      <w:pPr>
        <w:pStyle w:val="4"/>
        <w:spacing w:before="0" w:after="0"/>
        <w:ind w:firstLine="0" w:firstLineChars="0"/>
        <w:jc w:val="left"/>
        <w:rPr>
          <w:rFonts w:hint="eastAsia" w:ascii="仿宋" w:hAnsi="仿宋" w:eastAsia="仿宋" w:cs="仿宋"/>
          <w:sz w:val="24"/>
          <w:szCs w:val="24"/>
        </w:rPr>
      </w:pPr>
      <w:bookmarkStart w:id="575" w:name="_Toc2459"/>
      <w:bookmarkStart w:id="576" w:name="_Toc14643"/>
      <w:bookmarkStart w:id="577" w:name="_Toc12440"/>
      <w:bookmarkStart w:id="578" w:name="_Toc22874"/>
      <w:bookmarkStart w:id="579" w:name="_Toc78290399"/>
      <w:bookmarkStart w:id="580" w:name="_Toc27225"/>
      <w:r>
        <w:rPr>
          <w:rFonts w:hint="eastAsia" w:ascii="仿宋" w:hAnsi="仿宋" w:eastAsia="仿宋" w:cs="仿宋"/>
          <w:sz w:val="24"/>
          <w:szCs w:val="24"/>
        </w:rPr>
        <w:t>2.8    拟投入的项目班子格式</w:t>
      </w:r>
      <w:bookmarkEnd w:id="574"/>
      <w:bookmarkEnd w:id="575"/>
      <w:bookmarkEnd w:id="576"/>
      <w:bookmarkEnd w:id="577"/>
      <w:bookmarkEnd w:id="578"/>
      <w:bookmarkEnd w:id="579"/>
      <w:bookmarkEnd w:id="580"/>
    </w:p>
    <w:p w14:paraId="594A5016">
      <w:pPr>
        <w:pStyle w:val="5"/>
        <w:ind w:firstLine="0"/>
        <w:jc w:val="center"/>
        <w:rPr>
          <w:rFonts w:hint="eastAsia" w:ascii="仿宋" w:hAnsi="仿宋" w:eastAsia="仿宋" w:cs="仿宋"/>
          <w:b/>
          <w:sz w:val="32"/>
          <w:szCs w:val="32"/>
        </w:rPr>
      </w:pPr>
      <w:r>
        <w:rPr>
          <w:rFonts w:hint="eastAsia" w:ascii="仿宋" w:hAnsi="仿宋" w:eastAsia="仿宋" w:cs="仿宋"/>
          <w:b/>
          <w:sz w:val="32"/>
          <w:szCs w:val="32"/>
        </w:rPr>
        <w:t>拟投入的项目班子格式</w:t>
      </w:r>
    </w:p>
    <w:p w14:paraId="70B14C56">
      <w:pPr>
        <w:pStyle w:val="5"/>
        <w:spacing w:line="360" w:lineRule="auto"/>
        <w:ind w:firstLine="0"/>
        <w:jc w:val="center"/>
        <w:rPr>
          <w:rFonts w:hint="eastAsia" w:ascii="仿宋" w:hAnsi="仿宋" w:eastAsia="仿宋" w:cs="仿宋"/>
          <w:sz w:val="24"/>
          <w:szCs w:val="24"/>
        </w:rPr>
      </w:pPr>
      <w:r>
        <w:rPr>
          <w:rFonts w:hint="eastAsia" w:ascii="仿宋" w:hAnsi="仿宋" w:eastAsia="仿宋" w:cs="仿宋"/>
          <w:sz w:val="24"/>
          <w:szCs w:val="24"/>
        </w:rPr>
        <w:t>（格式仅供参考）</w:t>
      </w:r>
    </w:p>
    <w:p w14:paraId="34F318BF">
      <w:pPr>
        <w:pStyle w:val="5"/>
        <w:ind w:firstLine="0"/>
        <w:jc w:val="center"/>
        <w:rPr>
          <w:rFonts w:hint="eastAsia" w:ascii="仿宋" w:hAnsi="仿宋" w:eastAsia="仿宋" w:cs="仿宋"/>
          <w:b/>
          <w:sz w:val="24"/>
          <w:szCs w:val="24"/>
        </w:rPr>
      </w:pPr>
      <w:r>
        <w:rPr>
          <w:rFonts w:hint="eastAsia" w:ascii="仿宋" w:hAnsi="仿宋" w:eastAsia="仿宋" w:cs="仿宋"/>
          <w:b/>
          <w:sz w:val="24"/>
          <w:szCs w:val="24"/>
        </w:rPr>
        <w:t>项目负责人简历表</w:t>
      </w:r>
    </w:p>
    <w:tbl>
      <w:tblPr>
        <w:tblStyle w:val="18"/>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09"/>
        <w:gridCol w:w="456"/>
        <w:gridCol w:w="1155"/>
        <w:gridCol w:w="686"/>
        <w:gridCol w:w="469"/>
        <w:gridCol w:w="1232"/>
        <w:gridCol w:w="1513"/>
        <w:gridCol w:w="1800"/>
      </w:tblGrid>
      <w:tr w14:paraId="5AC6E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noWrap w:val="0"/>
            <w:vAlign w:val="center"/>
          </w:tcPr>
          <w:p w14:paraId="287D134C">
            <w:pPr>
              <w:pStyle w:val="5"/>
              <w:ind w:firstLine="0"/>
              <w:jc w:val="center"/>
              <w:rPr>
                <w:rFonts w:hint="eastAsia" w:ascii="仿宋" w:hAnsi="仿宋" w:eastAsia="仿宋" w:cs="仿宋"/>
                <w:sz w:val="24"/>
                <w:szCs w:val="24"/>
              </w:rPr>
            </w:pPr>
            <w:r>
              <w:rPr>
                <w:rFonts w:hint="eastAsia" w:ascii="仿宋" w:hAnsi="仿宋" w:eastAsia="仿宋" w:cs="仿宋"/>
                <w:sz w:val="24"/>
                <w:szCs w:val="24"/>
              </w:rPr>
              <w:t>姓  名</w:t>
            </w:r>
          </w:p>
        </w:tc>
        <w:tc>
          <w:tcPr>
            <w:tcW w:w="1165" w:type="dxa"/>
            <w:gridSpan w:val="2"/>
            <w:noWrap w:val="0"/>
            <w:vAlign w:val="center"/>
          </w:tcPr>
          <w:p w14:paraId="354A6822">
            <w:pPr>
              <w:pStyle w:val="5"/>
              <w:ind w:firstLine="0"/>
              <w:jc w:val="center"/>
              <w:rPr>
                <w:rFonts w:hint="eastAsia" w:ascii="仿宋" w:hAnsi="仿宋" w:eastAsia="仿宋" w:cs="仿宋"/>
                <w:sz w:val="24"/>
                <w:szCs w:val="24"/>
              </w:rPr>
            </w:pPr>
          </w:p>
        </w:tc>
        <w:tc>
          <w:tcPr>
            <w:tcW w:w="1155" w:type="dxa"/>
            <w:noWrap w:val="0"/>
            <w:vAlign w:val="center"/>
          </w:tcPr>
          <w:p w14:paraId="1979CF2B">
            <w:pPr>
              <w:pStyle w:val="5"/>
              <w:ind w:firstLine="0"/>
              <w:jc w:val="center"/>
              <w:rPr>
                <w:rFonts w:hint="eastAsia" w:ascii="仿宋" w:hAnsi="仿宋" w:eastAsia="仿宋" w:cs="仿宋"/>
                <w:sz w:val="24"/>
                <w:szCs w:val="24"/>
              </w:rPr>
            </w:pPr>
            <w:r>
              <w:rPr>
                <w:rFonts w:hint="eastAsia" w:ascii="仿宋" w:hAnsi="仿宋" w:eastAsia="仿宋" w:cs="仿宋"/>
                <w:sz w:val="24"/>
                <w:szCs w:val="24"/>
              </w:rPr>
              <w:t>年  龄</w:t>
            </w:r>
          </w:p>
        </w:tc>
        <w:tc>
          <w:tcPr>
            <w:tcW w:w="5700" w:type="dxa"/>
            <w:gridSpan w:val="5"/>
            <w:noWrap w:val="0"/>
            <w:vAlign w:val="center"/>
          </w:tcPr>
          <w:p w14:paraId="427C4D55">
            <w:pPr>
              <w:pStyle w:val="5"/>
              <w:ind w:firstLine="0"/>
              <w:jc w:val="both"/>
              <w:rPr>
                <w:rFonts w:hint="eastAsia" w:ascii="仿宋" w:hAnsi="仿宋" w:eastAsia="仿宋" w:cs="仿宋"/>
                <w:color w:val="0000FF"/>
                <w:sz w:val="24"/>
                <w:szCs w:val="24"/>
              </w:rPr>
            </w:pPr>
          </w:p>
        </w:tc>
      </w:tr>
      <w:tr w14:paraId="11F31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noWrap w:val="0"/>
            <w:vAlign w:val="center"/>
          </w:tcPr>
          <w:p w14:paraId="5F7C5F0B">
            <w:pPr>
              <w:pStyle w:val="5"/>
              <w:ind w:firstLine="0"/>
              <w:jc w:val="center"/>
              <w:rPr>
                <w:rFonts w:hint="eastAsia" w:ascii="仿宋" w:hAnsi="仿宋" w:eastAsia="仿宋" w:cs="仿宋"/>
                <w:sz w:val="24"/>
                <w:szCs w:val="24"/>
              </w:rPr>
            </w:pPr>
            <w:r>
              <w:rPr>
                <w:rFonts w:hint="eastAsia" w:ascii="仿宋" w:hAnsi="仿宋" w:eastAsia="仿宋" w:cs="仿宋"/>
                <w:sz w:val="24"/>
                <w:szCs w:val="24"/>
              </w:rPr>
              <w:t>职  称</w:t>
            </w:r>
          </w:p>
        </w:tc>
        <w:tc>
          <w:tcPr>
            <w:tcW w:w="1165" w:type="dxa"/>
            <w:gridSpan w:val="2"/>
            <w:noWrap w:val="0"/>
            <w:vAlign w:val="center"/>
          </w:tcPr>
          <w:p w14:paraId="444882E5">
            <w:pPr>
              <w:pStyle w:val="5"/>
              <w:ind w:firstLine="0"/>
              <w:jc w:val="center"/>
              <w:rPr>
                <w:rFonts w:hint="eastAsia" w:ascii="仿宋" w:hAnsi="仿宋" w:eastAsia="仿宋" w:cs="仿宋"/>
                <w:sz w:val="24"/>
                <w:szCs w:val="24"/>
              </w:rPr>
            </w:pPr>
          </w:p>
        </w:tc>
        <w:tc>
          <w:tcPr>
            <w:tcW w:w="1155" w:type="dxa"/>
            <w:noWrap w:val="0"/>
            <w:vAlign w:val="center"/>
          </w:tcPr>
          <w:p w14:paraId="7ED29B3E">
            <w:pPr>
              <w:pStyle w:val="5"/>
              <w:ind w:firstLine="0"/>
              <w:jc w:val="center"/>
              <w:rPr>
                <w:rFonts w:hint="eastAsia" w:ascii="仿宋" w:hAnsi="仿宋" w:eastAsia="仿宋" w:cs="仿宋"/>
                <w:sz w:val="24"/>
                <w:szCs w:val="24"/>
              </w:rPr>
            </w:pPr>
            <w:r>
              <w:rPr>
                <w:rFonts w:hint="eastAsia" w:ascii="仿宋" w:hAnsi="仿宋" w:eastAsia="仿宋" w:cs="仿宋"/>
                <w:sz w:val="24"/>
                <w:szCs w:val="24"/>
              </w:rPr>
              <w:t>职  务</w:t>
            </w:r>
          </w:p>
        </w:tc>
        <w:tc>
          <w:tcPr>
            <w:tcW w:w="1155" w:type="dxa"/>
            <w:gridSpan w:val="2"/>
            <w:noWrap w:val="0"/>
            <w:vAlign w:val="center"/>
          </w:tcPr>
          <w:p w14:paraId="0FED7585">
            <w:pPr>
              <w:pStyle w:val="5"/>
              <w:ind w:firstLine="0"/>
              <w:jc w:val="center"/>
              <w:rPr>
                <w:rFonts w:hint="eastAsia" w:ascii="仿宋" w:hAnsi="仿宋" w:eastAsia="仿宋" w:cs="仿宋"/>
                <w:sz w:val="24"/>
                <w:szCs w:val="24"/>
              </w:rPr>
            </w:pPr>
          </w:p>
        </w:tc>
        <w:tc>
          <w:tcPr>
            <w:tcW w:w="2745" w:type="dxa"/>
            <w:gridSpan w:val="2"/>
            <w:noWrap w:val="0"/>
            <w:vAlign w:val="center"/>
          </w:tcPr>
          <w:p w14:paraId="2DB108D5">
            <w:pPr>
              <w:pStyle w:val="5"/>
              <w:ind w:firstLine="0"/>
              <w:jc w:val="center"/>
              <w:rPr>
                <w:rFonts w:hint="eastAsia" w:ascii="仿宋" w:hAnsi="仿宋" w:eastAsia="仿宋" w:cs="仿宋"/>
                <w:sz w:val="24"/>
                <w:szCs w:val="24"/>
              </w:rPr>
            </w:pPr>
            <w:r>
              <w:rPr>
                <w:rFonts w:hint="eastAsia" w:ascii="仿宋" w:hAnsi="仿宋" w:eastAsia="仿宋" w:cs="仿宋"/>
                <w:sz w:val="24"/>
                <w:szCs w:val="24"/>
              </w:rPr>
              <w:t>拟在本项目任职</w:t>
            </w:r>
          </w:p>
        </w:tc>
        <w:tc>
          <w:tcPr>
            <w:tcW w:w="1800" w:type="dxa"/>
            <w:noWrap w:val="0"/>
            <w:vAlign w:val="center"/>
          </w:tcPr>
          <w:p w14:paraId="1252D7C9">
            <w:pPr>
              <w:pStyle w:val="5"/>
              <w:ind w:firstLine="0"/>
              <w:jc w:val="center"/>
              <w:rPr>
                <w:rFonts w:hint="eastAsia" w:ascii="仿宋" w:hAnsi="仿宋" w:eastAsia="仿宋" w:cs="仿宋"/>
                <w:sz w:val="24"/>
                <w:szCs w:val="24"/>
              </w:rPr>
            </w:pPr>
          </w:p>
        </w:tc>
      </w:tr>
      <w:tr w14:paraId="3096C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24" w:type="dxa"/>
            <w:gridSpan w:val="9"/>
            <w:noWrap w:val="0"/>
            <w:vAlign w:val="center"/>
          </w:tcPr>
          <w:p w14:paraId="762D68CD">
            <w:pPr>
              <w:pStyle w:val="5"/>
              <w:ind w:firstLine="0"/>
              <w:jc w:val="center"/>
              <w:rPr>
                <w:rFonts w:hint="eastAsia" w:ascii="仿宋" w:hAnsi="仿宋" w:eastAsia="仿宋" w:cs="仿宋"/>
                <w:sz w:val="24"/>
                <w:szCs w:val="24"/>
              </w:rPr>
            </w:pPr>
            <w:r>
              <w:rPr>
                <w:rFonts w:hint="eastAsia" w:ascii="仿宋" w:hAnsi="仿宋" w:eastAsia="仿宋" w:cs="仿宋"/>
                <w:sz w:val="24"/>
                <w:szCs w:val="24"/>
              </w:rPr>
              <w:t>主要工作履历</w:t>
            </w:r>
          </w:p>
        </w:tc>
      </w:tr>
      <w:tr w14:paraId="0B25A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noWrap w:val="0"/>
            <w:vAlign w:val="center"/>
          </w:tcPr>
          <w:p w14:paraId="39B3AFD0">
            <w:pPr>
              <w:pStyle w:val="5"/>
              <w:ind w:firstLine="0"/>
              <w:jc w:val="center"/>
              <w:rPr>
                <w:rFonts w:hint="eastAsia" w:ascii="仿宋" w:hAnsi="仿宋" w:eastAsia="仿宋" w:cs="仿宋"/>
                <w:sz w:val="24"/>
                <w:szCs w:val="24"/>
              </w:rPr>
            </w:pPr>
            <w:r>
              <w:rPr>
                <w:rFonts w:hint="eastAsia" w:ascii="仿宋" w:hAnsi="仿宋" w:eastAsia="仿宋" w:cs="仿宋"/>
                <w:sz w:val="24"/>
                <w:szCs w:val="24"/>
              </w:rPr>
              <w:t>时间</w:t>
            </w:r>
          </w:p>
        </w:tc>
        <w:tc>
          <w:tcPr>
            <w:tcW w:w="2297" w:type="dxa"/>
            <w:gridSpan w:val="3"/>
            <w:noWrap w:val="0"/>
            <w:vAlign w:val="center"/>
          </w:tcPr>
          <w:p w14:paraId="2B3EFCBA">
            <w:pPr>
              <w:pStyle w:val="5"/>
              <w:ind w:firstLine="0"/>
              <w:jc w:val="center"/>
              <w:rPr>
                <w:rFonts w:hint="eastAsia" w:ascii="仿宋" w:hAnsi="仿宋" w:eastAsia="仿宋" w:cs="仿宋"/>
                <w:sz w:val="24"/>
                <w:szCs w:val="24"/>
              </w:rPr>
            </w:pPr>
            <w:r>
              <w:rPr>
                <w:rFonts w:hint="eastAsia" w:ascii="仿宋" w:hAnsi="仿宋" w:eastAsia="仿宋" w:cs="仿宋"/>
                <w:sz w:val="24"/>
                <w:szCs w:val="24"/>
              </w:rPr>
              <w:t>参加过类似项目</w:t>
            </w:r>
          </w:p>
        </w:tc>
        <w:tc>
          <w:tcPr>
            <w:tcW w:w="1701" w:type="dxa"/>
            <w:gridSpan w:val="2"/>
            <w:noWrap w:val="0"/>
            <w:vAlign w:val="center"/>
          </w:tcPr>
          <w:p w14:paraId="2827E910">
            <w:pPr>
              <w:pStyle w:val="5"/>
              <w:ind w:firstLine="0"/>
              <w:jc w:val="center"/>
              <w:rPr>
                <w:rFonts w:hint="eastAsia" w:ascii="仿宋" w:hAnsi="仿宋" w:eastAsia="仿宋" w:cs="仿宋"/>
                <w:sz w:val="24"/>
                <w:szCs w:val="24"/>
              </w:rPr>
            </w:pPr>
            <w:r>
              <w:rPr>
                <w:rFonts w:hint="eastAsia" w:ascii="仿宋" w:hAnsi="仿宋" w:eastAsia="仿宋" w:cs="仿宋"/>
                <w:sz w:val="24"/>
                <w:szCs w:val="24"/>
              </w:rPr>
              <w:t>担任职务</w:t>
            </w:r>
          </w:p>
        </w:tc>
        <w:tc>
          <w:tcPr>
            <w:tcW w:w="3313" w:type="dxa"/>
            <w:gridSpan w:val="2"/>
            <w:noWrap w:val="0"/>
            <w:vAlign w:val="center"/>
          </w:tcPr>
          <w:p w14:paraId="25D87CBB">
            <w:pPr>
              <w:pStyle w:val="5"/>
              <w:ind w:firstLine="0"/>
              <w:jc w:val="center"/>
              <w:rPr>
                <w:rFonts w:hint="eastAsia" w:ascii="仿宋" w:hAnsi="仿宋" w:eastAsia="仿宋" w:cs="仿宋"/>
                <w:sz w:val="24"/>
                <w:szCs w:val="24"/>
              </w:rPr>
            </w:pPr>
            <w:r>
              <w:rPr>
                <w:rFonts w:hint="eastAsia" w:ascii="仿宋" w:hAnsi="仿宋" w:eastAsia="仿宋" w:cs="仿宋"/>
                <w:sz w:val="24"/>
                <w:szCs w:val="24"/>
              </w:rPr>
              <w:t>业主及联系电话</w:t>
            </w:r>
          </w:p>
        </w:tc>
      </w:tr>
      <w:tr w14:paraId="1CA91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noWrap w:val="0"/>
            <w:vAlign w:val="center"/>
          </w:tcPr>
          <w:p w14:paraId="7C46A396">
            <w:pPr>
              <w:pStyle w:val="5"/>
              <w:ind w:firstLine="0"/>
              <w:jc w:val="center"/>
              <w:rPr>
                <w:rFonts w:hint="eastAsia" w:ascii="仿宋" w:hAnsi="仿宋" w:eastAsia="仿宋" w:cs="仿宋"/>
                <w:sz w:val="24"/>
                <w:szCs w:val="24"/>
              </w:rPr>
            </w:pPr>
          </w:p>
        </w:tc>
        <w:tc>
          <w:tcPr>
            <w:tcW w:w="2297" w:type="dxa"/>
            <w:gridSpan w:val="3"/>
            <w:noWrap w:val="0"/>
            <w:vAlign w:val="center"/>
          </w:tcPr>
          <w:p w14:paraId="19F1B3F9">
            <w:pPr>
              <w:pStyle w:val="5"/>
              <w:ind w:firstLine="0"/>
              <w:jc w:val="center"/>
              <w:rPr>
                <w:rFonts w:hint="eastAsia" w:ascii="仿宋" w:hAnsi="仿宋" w:eastAsia="仿宋" w:cs="仿宋"/>
                <w:sz w:val="24"/>
                <w:szCs w:val="24"/>
              </w:rPr>
            </w:pPr>
          </w:p>
        </w:tc>
        <w:tc>
          <w:tcPr>
            <w:tcW w:w="1701" w:type="dxa"/>
            <w:gridSpan w:val="2"/>
            <w:noWrap w:val="0"/>
            <w:vAlign w:val="center"/>
          </w:tcPr>
          <w:p w14:paraId="1A332CCE">
            <w:pPr>
              <w:pStyle w:val="5"/>
              <w:ind w:firstLine="0"/>
              <w:jc w:val="center"/>
              <w:rPr>
                <w:rFonts w:hint="eastAsia" w:ascii="仿宋" w:hAnsi="仿宋" w:eastAsia="仿宋" w:cs="仿宋"/>
                <w:sz w:val="24"/>
                <w:szCs w:val="24"/>
              </w:rPr>
            </w:pPr>
          </w:p>
        </w:tc>
        <w:tc>
          <w:tcPr>
            <w:tcW w:w="3313" w:type="dxa"/>
            <w:gridSpan w:val="2"/>
            <w:noWrap w:val="0"/>
            <w:vAlign w:val="center"/>
          </w:tcPr>
          <w:p w14:paraId="4A2736AB">
            <w:pPr>
              <w:pStyle w:val="5"/>
              <w:ind w:firstLine="0"/>
              <w:jc w:val="center"/>
              <w:rPr>
                <w:rFonts w:hint="eastAsia" w:ascii="仿宋" w:hAnsi="仿宋" w:eastAsia="仿宋" w:cs="仿宋"/>
                <w:sz w:val="24"/>
                <w:szCs w:val="24"/>
              </w:rPr>
            </w:pPr>
          </w:p>
        </w:tc>
      </w:tr>
      <w:tr w14:paraId="6F8C2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noWrap w:val="0"/>
            <w:vAlign w:val="center"/>
          </w:tcPr>
          <w:p w14:paraId="04CF48D8">
            <w:pPr>
              <w:pStyle w:val="5"/>
              <w:ind w:firstLine="0"/>
              <w:jc w:val="center"/>
              <w:rPr>
                <w:rFonts w:hint="eastAsia" w:ascii="仿宋" w:hAnsi="仿宋" w:eastAsia="仿宋" w:cs="仿宋"/>
                <w:sz w:val="24"/>
                <w:szCs w:val="24"/>
              </w:rPr>
            </w:pPr>
          </w:p>
        </w:tc>
        <w:tc>
          <w:tcPr>
            <w:tcW w:w="2297" w:type="dxa"/>
            <w:gridSpan w:val="3"/>
            <w:noWrap w:val="0"/>
            <w:vAlign w:val="center"/>
          </w:tcPr>
          <w:p w14:paraId="24380B90">
            <w:pPr>
              <w:pStyle w:val="5"/>
              <w:ind w:firstLine="0"/>
              <w:jc w:val="center"/>
              <w:rPr>
                <w:rFonts w:hint="eastAsia" w:ascii="仿宋" w:hAnsi="仿宋" w:eastAsia="仿宋" w:cs="仿宋"/>
                <w:sz w:val="24"/>
                <w:szCs w:val="24"/>
              </w:rPr>
            </w:pPr>
          </w:p>
        </w:tc>
        <w:tc>
          <w:tcPr>
            <w:tcW w:w="1701" w:type="dxa"/>
            <w:gridSpan w:val="2"/>
            <w:noWrap w:val="0"/>
            <w:vAlign w:val="center"/>
          </w:tcPr>
          <w:p w14:paraId="005B6EC4">
            <w:pPr>
              <w:pStyle w:val="5"/>
              <w:ind w:firstLine="0"/>
              <w:jc w:val="center"/>
              <w:rPr>
                <w:rFonts w:hint="eastAsia" w:ascii="仿宋" w:hAnsi="仿宋" w:eastAsia="仿宋" w:cs="仿宋"/>
                <w:sz w:val="24"/>
                <w:szCs w:val="24"/>
              </w:rPr>
            </w:pPr>
          </w:p>
        </w:tc>
        <w:tc>
          <w:tcPr>
            <w:tcW w:w="3313" w:type="dxa"/>
            <w:gridSpan w:val="2"/>
            <w:noWrap w:val="0"/>
            <w:vAlign w:val="center"/>
          </w:tcPr>
          <w:p w14:paraId="013DABF5">
            <w:pPr>
              <w:pStyle w:val="5"/>
              <w:ind w:firstLine="0"/>
              <w:jc w:val="center"/>
              <w:rPr>
                <w:rFonts w:hint="eastAsia" w:ascii="仿宋" w:hAnsi="仿宋" w:eastAsia="仿宋" w:cs="仿宋"/>
                <w:sz w:val="24"/>
                <w:szCs w:val="24"/>
              </w:rPr>
            </w:pPr>
          </w:p>
        </w:tc>
      </w:tr>
    </w:tbl>
    <w:p w14:paraId="205788DF">
      <w:pPr>
        <w:pStyle w:val="5"/>
        <w:ind w:firstLine="0"/>
        <w:rPr>
          <w:rFonts w:hint="eastAsia" w:ascii="仿宋" w:hAnsi="仿宋" w:eastAsia="仿宋" w:cs="仿宋"/>
          <w:sz w:val="24"/>
          <w:szCs w:val="24"/>
        </w:rPr>
      </w:pPr>
    </w:p>
    <w:p w14:paraId="0C76843D">
      <w:pPr>
        <w:pStyle w:val="5"/>
        <w:ind w:firstLine="0"/>
        <w:jc w:val="center"/>
        <w:rPr>
          <w:rFonts w:hint="eastAsia" w:ascii="仿宋" w:hAnsi="仿宋" w:eastAsia="仿宋" w:cs="仿宋"/>
          <w:b/>
          <w:sz w:val="24"/>
          <w:szCs w:val="24"/>
        </w:rPr>
      </w:pPr>
      <w:r>
        <w:rPr>
          <w:rFonts w:hint="eastAsia" w:ascii="仿宋" w:hAnsi="仿宋" w:eastAsia="仿宋" w:cs="仿宋"/>
          <w:b/>
          <w:sz w:val="24"/>
          <w:szCs w:val="24"/>
        </w:rPr>
        <w:t>项目班子一览表</w:t>
      </w:r>
    </w:p>
    <w:tbl>
      <w:tblPr>
        <w:tblStyle w:val="18"/>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7"/>
        <w:gridCol w:w="2450"/>
        <w:gridCol w:w="4762"/>
      </w:tblGrid>
      <w:tr w14:paraId="21D33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147" w:type="dxa"/>
            <w:noWrap w:val="0"/>
            <w:vAlign w:val="center"/>
          </w:tcPr>
          <w:p w14:paraId="6A9E1310">
            <w:pPr>
              <w:pStyle w:val="5"/>
              <w:ind w:firstLine="0"/>
              <w:jc w:val="center"/>
              <w:rPr>
                <w:rFonts w:hint="eastAsia" w:ascii="仿宋" w:hAnsi="仿宋" w:eastAsia="仿宋" w:cs="仿宋"/>
                <w:sz w:val="24"/>
                <w:szCs w:val="24"/>
              </w:rPr>
            </w:pPr>
            <w:r>
              <w:rPr>
                <w:rFonts w:hint="eastAsia" w:ascii="仿宋" w:hAnsi="仿宋" w:eastAsia="仿宋" w:cs="仿宋"/>
                <w:sz w:val="24"/>
                <w:szCs w:val="24"/>
              </w:rPr>
              <w:t>姓名</w:t>
            </w:r>
          </w:p>
        </w:tc>
        <w:tc>
          <w:tcPr>
            <w:tcW w:w="2450" w:type="dxa"/>
            <w:noWrap w:val="0"/>
            <w:vAlign w:val="center"/>
          </w:tcPr>
          <w:p w14:paraId="66855A71">
            <w:pPr>
              <w:pStyle w:val="5"/>
              <w:ind w:firstLine="0"/>
              <w:jc w:val="center"/>
              <w:rPr>
                <w:rFonts w:hint="eastAsia" w:ascii="仿宋" w:hAnsi="仿宋" w:eastAsia="仿宋" w:cs="仿宋"/>
                <w:sz w:val="24"/>
                <w:szCs w:val="24"/>
              </w:rPr>
            </w:pPr>
            <w:r>
              <w:rPr>
                <w:rFonts w:hint="eastAsia" w:ascii="仿宋" w:hAnsi="仿宋" w:eastAsia="仿宋" w:cs="仿宋"/>
                <w:sz w:val="24"/>
                <w:szCs w:val="24"/>
              </w:rPr>
              <w:t>职务</w:t>
            </w:r>
          </w:p>
        </w:tc>
        <w:tc>
          <w:tcPr>
            <w:tcW w:w="4762" w:type="dxa"/>
            <w:noWrap w:val="0"/>
            <w:vAlign w:val="center"/>
          </w:tcPr>
          <w:p w14:paraId="7D13B9A9">
            <w:pPr>
              <w:pStyle w:val="5"/>
              <w:ind w:firstLine="0"/>
              <w:jc w:val="center"/>
              <w:rPr>
                <w:rFonts w:hint="eastAsia" w:ascii="仿宋" w:hAnsi="仿宋" w:eastAsia="仿宋" w:cs="仿宋"/>
                <w:sz w:val="24"/>
                <w:szCs w:val="24"/>
              </w:rPr>
            </w:pPr>
            <w:r>
              <w:rPr>
                <w:rFonts w:hint="eastAsia" w:ascii="仿宋" w:hAnsi="仿宋" w:eastAsia="仿宋" w:cs="仿宋"/>
                <w:sz w:val="24"/>
                <w:szCs w:val="24"/>
              </w:rPr>
              <w:t>实施经验说明</w:t>
            </w:r>
          </w:p>
        </w:tc>
      </w:tr>
      <w:tr w14:paraId="6F6BD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147" w:type="dxa"/>
            <w:noWrap w:val="0"/>
            <w:vAlign w:val="center"/>
          </w:tcPr>
          <w:p w14:paraId="2C4A0595">
            <w:pPr>
              <w:pStyle w:val="5"/>
              <w:ind w:firstLine="0"/>
              <w:jc w:val="center"/>
              <w:rPr>
                <w:rFonts w:hint="eastAsia" w:ascii="仿宋" w:hAnsi="仿宋" w:eastAsia="仿宋" w:cs="仿宋"/>
                <w:sz w:val="24"/>
                <w:szCs w:val="24"/>
              </w:rPr>
            </w:pPr>
          </w:p>
        </w:tc>
        <w:tc>
          <w:tcPr>
            <w:tcW w:w="2450" w:type="dxa"/>
            <w:noWrap w:val="0"/>
            <w:vAlign w:val="center"/>
          </w:tcPr>
          <w:p w14:paraId="0F901A73">
            <w:pPr>
              <w:pStyle w:val="5"/>
              <w:ind w:firstLine="0"/>
              <w:jc w:val="center"/>
              <w:rPr>
                <w:rFonts w:hint="eastAsia" w:ascii="仿宋" w:hAnsi="仿宋" w:eastAsia="仿宋" w:cs="仿宋"/>
                <w:sz w:val="24"/>
                <w:szCs w:val="24"/>
              </w:rPr>
            </w:pPr>
          </w:p>
        </w:tc>
        <w:tc>
          <w:tcPr>
            <w:tcW w:w="4762" w:type="dxa"/>
            <w:noWrap w:val="0"/>
            <w:vAlign w:val="center"/>
          </w:tcPr>
          <w:p w14:paraId="03C9D407">
            <w:pPr>
              <w:pStyle w:val="5"/>
              <w:ind w:firstLine="0"/>
              <w:jc w:val="center"/>
              <w:rPr>
                <w:rFonts w:hint="eastAsia" w:ascii="仿宋" w:hAnsi="仿宋" w:eastAsia="仿宋" w:cs="仿宋"/>
                <w:sz w:val="24"/>
                <w:szCs w:val="24"/>
              </w:rPr>
            </w:pPr>
          </w:p>
        </w:tc>
      </w:tr>
      <w:tr w14:paraId="212CD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147" w:type="dxa"/>
            <w:noWrap w:val="0"/>
            <w:vAlign w:val="center"/>
          </w:tcPr>
          <w:p w14:paraId="177D179E">
            <w:pPr>
              <w:pStyle w:val="5"/>
              <w:ind w:firstLine="0"/>
              <w:jc w:val="center"/>
              <w:rPr>
                <w:rFonts w:hint="eastAsia" w:ascii="仿宋" w:hAnsi="仿宋" w:eastAsia="仿宋" w:cs="仿宋"/>
                <w:sz w:val="24"/>
                <w:szCs w:val="24"/>
              </w:rPr>
            </w:pPr>
          </w:p>
        </w:tc>
        <w:tc>
          <w:tcPr>
            <w:tcW w:w="2450" w:type="dxa"/>
            <w:noWrap w:val="0"/>
            <w:vAlign w:val="center"/>
          </w:tcPr>
          <w:p w14:paraId="1DD6F27A">
            <w:pPr>
              <w:pStyle w:val="5"/>
              <w:ind w:firstLine="0"/>
              <w:jc w:val="center"/>
              <w:rPr>
                <w:rFonts w:hint="eastAsia" w:ascii="仿宋" w:hAnsi="仿宋" w:eastAsia="仿宋" w:cs="仿宋"/>
                <w:sz w:val="24"/>
                <w:szCs w:val="24"/>
              </w:rPr>
            </w:pPr>
          </w:p>
        </w:tc>
        <w:tc>
          <w:tcPr>
            <w:tcW w:w="4762" w:type="dxa"/>
            <w:noWrap w:val="0"/>
            <w:vAlign w:val="center"/>
          </w:tcPr>
          <w:p w14:paraId="22E0BBBA">
            <w:pPr>
              <w:pStyle w:val="5"/>
              <w:ind w:firstLine="0"/>
              <w:jc w:val="center"/>
              <w:rPr>
                <w:rFonts w:hint="eastAsia" w:ascii="仿宋" w:hAnsi="仿宋" w:eastAsia="仿宋" w:cs="仿宋"/>
                <w:sz w:val="24"/>
                <w:szCs w:val="24"/>
              </w:rPr>
            </w:pPr>
          </w:p>
        </w:tc>
      </w:tr>
    </w:tbl>
    <w:p w14:paraId="3BC93BF7">
      <w:pPr>
        <w:pStyle w:val="5"/>
        <w:ind w:firstLine="0"/>
        <w:rPr>
          <w:rFonts w:hint="eastAsia" w:ascii="仿宋" w:hAnsi="仿宋" w:eastAsia="仿宋" w:cs="仿宋"/>
          <w:sz w:val="24"/>
          <w:szCs w:val="24"/>
        </w:rPr>
      </w:pPr>
    </w:p>
    <w:p w14:paraId="2F93631B">
      <w:pPr>
        <w:pStyle w:val="6"/>
        <w:rPr>
          <w:rFonts w:hint="eastAsia"/>
        </w:rPr>
      </w:pPr>
    </w:p>
    <w:p w14:paraId="7790A8D8">
      <w:pPr>
        <w:pStyle w:val="27"/>
        <w:wordWrap w:val="0"/>
        <w:spacing w:line="360" w:lineRule="auto"/>
        <w:ind w:firstLine="480"/>
        <w:jc w:val="right"/>
        <w:rPr>
          <w:rFonts w:hint="eastAsia" w:ascii="仿宋" w:hAnsi="仿宋" w:eastAsia="仿宋" w:cs="仿宋"/>
          <w:sz w:val="24"/>
          <w:szCs w:val="21"/>
          <w:u w:val="single"/>
        </w:rPr>
      </w:pPr>
      <w:r>
        <w:rPr>
          <w:rFonts w:hint="eastAsia" w:ascii="仿宋" w:hAnsi="仿宋" w:eastAsia="仿宋" w:cs="仿宋"/>
          <w:sz w:val="24"/>
          <w:szCs w:val="21"/>
        </w:rPr>
        <w:t>供应商盖章：</w:t>
      </w:r>
      <w:r>
        <w:rPr>
          <w:rFonts w:hint="eastAsia" w:ascii="仿宋" w:hAnsi="仿宋" w:eastAsia="仿宋" w:cs="仿宋"/>
          <w:sz w:val="24"/>
          <w:szCs w:val="21"/>
          <w:u w:val="single"/>
        </w:rPr>
        <w:t xml:space="preserve">                </w:t>
      </w:r>
    </w:p>
    <w:p w14:paraId="6445694D">
      <w:pPr>
        <w:pStyle w:val="27"/>
        <w:wordWrap w:val="0"/>
        <w:spacing w:line="360" w:lineRule="auto"/>
        <w:ind w:firstLine="480"/>
        <w:jc w:val="right"/>
        <w:rPr>
          <w:rFonts w:hint="eastAsia"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64D50A5E">
      <w:pPr>
        <w:pStyle w:val="27"/>
        <w:spacing w:line="360" w:lineRule="auto"/>
        <w:ind w:firstLine="480"/>
        <w:jc w:val="right"/>
        <w:rPr>
          <w:rFonts w:hint="eastAsia" w:ascii="仿宋" w:hAnsi="仿宋" w:eastAsia="仿宋" w:cs="仿宋"/>
          <w:sz w:val="24"/>
          <w:szCs w:val="21"/>
          <w:u w:val="single"/>
        </w:rPr>
      </w:pPr>
    </w:p>
    <w:p w14:paraId="3AC4865A">
      <w:pPr>
        <w:pStyle w:val="4"/>
        <w:spacing w:before="0" w:after="0"/>
        <w:ind w:firstLine="0" w:firstLineChars="0"/>
        <w:jc w:val="left"/>
        <w:rPr>
          <w:rFonts w:hint="eastAsia" w:ascii="仿宋" w:hAnsi="仿宋" w:eastAsia="仿宋" w:cs="仿宋"/>
          <w:sz w:val="24"/>
          <w:szCs w:val="24"/>
        </w:rPr>
      </w:pPr>
      <w:bookmarkStart w:id="581" w:name="_Toc18434"/>
      <w:bookmarkStart w:id="582" w:name="_Toc21211"/>
      <w:bookmarkStart w:id="583" w:name="_Toc78290400"/>
      <w:bookmarkStart w:id="584" w:name="_Toc34895615"/>
      <w:bookmarkStart w:id="585" w:name="_Toc28500"/>
      <w:bookmarkStart w:id="586" w:name="_Toc24946"/>
      <w:bookmarkStart w:id="587" w:name="_Toc29702"/>
      <w:r>
        <w:rPr>
          <w:rFonts w:hint="eastAsia" w:ascii="仿宋" w:hAnsi="仿宋" w:eastAsia="仿宋" w:cs="仿宋"/>
          <w:sz w:val="24"/>
          <w:szCs w:val="24"/>
        </w:rPr>
        <w:t xml:space="preserve">2.9    </w:t>
      </w:r>
      <w:r>
        <w:rPr>
          <w:rFonts w:hint="eastAsia" w:ascii="仿宋" w:hAnsi="仿宋" w:eastAsia="仿宋" w:cs="仿宋"/>
          <w:sz w:val="24"/>
          <w:szCs w:val="21"/>
        </w:rPr>
        <w:t>供应商</w:t>
      </w:r>
      <w:r>
        <w:rPr>
          <w:rFonts w:hint="eastAsia" w:ascii="仿宋" w:hAnsi="仿宋" w:eastAsia="仿宋" w:cs="仿宋"/>
          <w:sz w:val="24"/>
          <w:szCs w:val="24"/>
        </w:rPr>
        <w:t>需要说明的其他文件和说明</w:t>
      </w:r>
      <w:bookmarkEnd w:id="581"/>
      <w:bookmarkEnd w:id="582"/>
      <w:bookmarkEnd w:id="583"/>
      <w:bookmarkEnd w:id="584"/>
      <w:bookmarkEnd w:id="585"/>
      <w:bookmarkEnd w:id="586"/>
      <w:bookmarkEnd w:id="587"/>
    </w:p>
    <w:p w14:paraId="5F72FDCB">
      <w:pPr>
        <w:pStyle w:val="43"/>
        <w:spacing w:line="360" w:lineRule="auto"/>
        <w:jc w:val="center"/>
        <w:rPr>
          <w:rFonts w:hint="eastAsia" w:ascii="仿宋" w:hAnsi="仿宋" w:eastAsia="仿宋" w:cs="仿宋"/>
          <w:sz w:val="24"/>
        </w:rPr>
      </w:pPr>
      <w:r>
        <w:rPr>
          <w:rFonts w:hint="eastAsia" w:ascii="仿宋" w:hAnsi="仿宋" w:eastAsia="仿宋" w:cs="仿宋"/>
          <w:sz w:val="24"/>
        </w:rPr>
        <w:t>（格式自行设计）</w:t>
      </w:r>
    </w:p>
    <w:p w14:paraId="6895F7EC">
      <w:pPr>
        <w:pStyle w:val="27"/>
        <w:wordWrap w:val="0"/>
        <w:spacing w:line="360" w:lineRule="auto"/>
        <w:ind w:firstLine="480"/>
        <w:jc w:val="right"/>
        <w:rPr>
          <w:rFonts w:hint="eastAsia" w:ascii="仿宋" w:hAnsi="仿宋" w:eastAsia="仿宋" w:cs="仿宋"/>
          <w:sz w:val="24"/>
          <w:szCs w:val="21"/>
          <w:u w:val="single"/>
        </w:rPr>
      </w:pPr>
      <w:r>
        <w:rPr>
          <w:rFonts w:hint="eastAsia" w:ascii="仿宋" w:hAnsi="仿宋" w:eastAsia="仿宋" w:cs="仿宋"/>
          <w:sz w:val="24"/>
          <w:szCs w:val="21"/>
        </w:rPr>
        <w:t>供应商盖章：</w:t>
      </w:r>
      <w:r>
        <w:rPr>
          <w:rFonts w:hint="eastAsia" w:ascii="仿宋" w:hAnsi="仿宋" w:eastAsia="仿宋" w:cs="仿宋"/>
          <w:sz w:val="24"/>
          <w:szCs w:val="21"/>
          <w:u w:val="single"/>
        </w:rPr>
        <w:t xml:space="preserve">                </w:t>
      </w:r>
    </w:p>
    <w:p w14:paraId="51DEC83B">
      <w:pPr>
        <w:pStyle w:val="27"/>
        <w:wordWrap w:val="0"/>
        <w:spacing w:line="360" w:lineRule="auto"/>
        <w:ind w:firstLine="480"/>
        <w:jc w:val="right"/>
        <w:rPr>
          <w:rFonts w:hint="eastAsia" w:ascii="仿宋" w:hAnsi="仿宋" w:eastAsia="仿宋" w:cs="仿宋"/>
          <w:sz w:val="24"/>
          <w:szCs w:val="21"/>
        </w:rPr>
      </w:pPr>
      <w:r>
        <w:rPr>
          <w:rFonts w:hint="eastAsia" w:ascii="仿宋" w:hAnsi="仿宋" w:eastAsia="仿宋" w:cs="仿宋"/>
          <w:sz w:val="24"/>
          <w:szCs w:val="21"/>
        </w:rPr>
        <w:t xml:space="preserve">日      期： </w:t>
      </w:r>
      <w:r>
        <w:rPr>
          <w:rFonts w:hint="eastAsia" w:ascii="仿宋" w:hAnsi="仿宋" w:eastAsia="仿宋" w:cs="仿宋"/>
          <w:sz w:val="24"/>
          <w:szCs w:val="21"/>
          <w:u w:val="single"/>
        </w:rPr>
        <w:t xml:space="preserve">               </w:t>
      </w:r>
    </w:p>
    <w:p w14:paraId="54715D37">
      <w:pPr>
        <w:pStyle w:val="17"/>
        <w:spacing w:beforeLines="100" w:after="240" w:afterLines="100"/>
        <w:outlineLvl w:val="1"/>
        <w:rPr>
          <w:rFonts w:hint="eastAsia" w:ascii="仿宋" w:hAnsi="仿宋" w:eastAsia="仿宋" w:cs="仿宋"/>
          <w:sz w:val="24"/>
          <w:szCs w:val="21"/>
          <w:u w:val="single"/>
        </w:rPr>
      </w:pPr>
    </w:p>
    <w:p w14:paraId="30A02B96">
      <w:pPr>
        <w:pStyle w:val="17"/>
        <w:spacing w:beforeLines="100" w:after="240" w:afterLines="100"/>
        <w:outlineLvl w:val="1"/>
        <w:rPr>
          <w:rFonts w:hint="eastAsia" w:ascii="仿宋" w:hAnsi="仿宋" w:eastAsia="仿宋" w:cs="仿宋"/>
          <w:sz w:val="24"/>
          <w:szCs w:val="21"/>
          <w:u w:val="single"/>
        </w:rPr>
      </w:pPr>
    </w:p>
    <w:p w14:paraId="638D8C04">
      <w:pPr>
        <w:rPr>
          <w:rFonts w:hint="eastAsia" w:ascii="仿宋" w:hAnsi="仿宋" w:eastAsia="仿宋" w:cs="仿宋"/>
        </w:rPr>
      </w:pPr>
      <w:r>
        <w:rPr>
          <w:rFonts w:hint="eastAsia" w:ascii="仿宋" w:hAnsi="仿宋" w:eastAsia="仿宋" w:cs="仿宋"/>
        </w:rPr>
        <w:br w:type="page"/>
      </w:r>
    </w:p>
    <w:p w14:paraId="1D669822">
      <w:pPr>
        <w:pStyle w:val="17"/>
        <w:spacing w:beforeLines="100" w:after="240" w:afterLines="100"/>
        <w:outlineLvl w:val="1"/>
        <w:rPr>
          <w:rFonts w:ascii="仿宋" w:hAnsi="仿宋" w:eastAsia="仿宋" w:cs="仿宋"/>
        </w:rPr>
      </w:pPr>
      <w:bookmarkStart w:id="588" w:name="_Toc30954"/>
      <w:r>
        <w:rPr>
          <w:rFonts w:hint="eastAsia" w:ascii="仿宋" w:hAnsi="仿宋" w:eastAsia="仿宋" w:cs="仿宋"/>
        </w:rPr>
        <w:t>三  报价文件格式</w:t>
      </w:r>
      <w:bookmarkEnd w:id="553"/>
      <w:bookmarkEnd w:id="554"/>
      <w:bookmarkEnd w:id="588"/>
    </w:p>
    <w:p w14:paraId="03E7215A">
      <w:pPr>
        <w:spacing w:line="360" w:lineRule="auto"/>
        <w:rPr>
          <w:rFonts w:ascii="仿宋" w:hAnsi="仿宋" w:eastAsia="仿宋" w:cs="仿宋"/>
          <w:sz w:val="24"/>
          <w:szCs w:val="24"/>
        </w:rPr>
      </w:pPr>
    </w:p>
    <w:p w14:paraId="54F73ABB">
      <w:pPr>
        <w:pStyle w:val="4"/>
        <w:spacing w:before="0" w:after="0"/>
        <w:ind w:firstLine="0" w:firstLineChars="0"/>
        <w:jc w:val="left"/>
        <w:rPr>
          <w:rFonts w:ascii="仿宋" w:hAnsi="仿宋" w:eastAsia="仿宋" w:cs="仿宋"/>
          <w:sz w:val="24"/>
          <w:szCs w:val="24"/>
        </w:rPr>
      </w:pPr>
      <w:bookmarkStart w:id="589" w:name="_Toc18795"/>
      <w:bookmarkStart w:id="590" w:name="_Toc531359074"/>
      <w:bookmarkStart w:id="591" w:name="_Toc530551897"/>
      <w:bookmarkStart w:id="592" w:name="_Toc493956072"/>
      <w:r>
        <w:rPr>
          <w:rFonts w:hint="eastAsia" w:ascii="仿宋" w:hAnsi="仿宋" w:eastAsia="仿宋" w:cs="仿宋"/>
          <w:sz w:val="24"/>
          <w:szCs w:val="24"/>
        </w:rPr>
        <w:t>3.1     报价文件封面格式</w:t>
      </w:r>
      <w:bookmarkEnd w:id="589"/>
    </w:p>
    <w:p w14:paraId="2B950B40">
      <w:pPr>
        <w:pStyle w:val="5"/>
        <w:rPr>
          <w:rFonts w:ascii="仿宋" w:hAnsi="仿宋" w:eastAsia="仿宋" w:cs="仿宋"/>
        </w:rPr>
      </w:pPr>
    </w:p>
    <w:p w14:paraId="0FDD5EA2">
      <w:pPr>
        <w:pStyle w:val="5"/>
        <w:rPr>
          <w:rFonts w:ascii="仿宋" w:hAnsi="仿宋" w:eastAsia="仿宋" w:cs="仿宋"/>
        </w:rPr>
      </w:pPr>
    </w:p>
    <w:p w14:paraId="3A843229">
      <w:pPr>
        <w:pStyle w:val="5"/>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磋商响应文件</w:t>
      </w:r>
    </w:p>
    <w:p w14:paraId="7C852968">
      <w:pPr>
        <w:snapToGrid w:val="0"/>
        <w:jc w:val="center"/>
        <w:rPr>
          <w:rFonts w:ascii="仿宋" w:hAnsi="仿宋" w:eastAsia="仿宋" w:cs="仿宋"/>
          <w:bCs/>
          <w:sz w:val="24"/>
          <w:szCs w:val="20"/>
        </w:rPr>
      </w:pPr>
    </w:p>
    <w:tbl>
      <w:tblPr>
        <w:tblStyle w:val="18"/>
        <w:tblW w:w="0" w:type="auto"/>
        <w:jc w:val="center"/>
        <w:tblLayout w:type="fixed"/>
        <w:tblCellMar>
          <w:top w:w="0" w:type="dxa"/>
          <w:left w:w="108" w:type="dxa"/>
          <w:bottom w:w="0" w:type="dxa"/>
          <w:right w:w="108" w:type="dxa"/>
        </w:tblCellMar>
      </w:tblPr>
      <w:tblGrid>
        <w:gridCol w:w="2518"/>
        <w:gridCol w:w="4536"/>
      </w:tblGrid>
      <w:tr w14:paraId="4D3F98F8">
        <w:tblPrEx>
          <w:tblCellMar>
            <w:top w:w="0" w:type="dxa"/>
            <w:left w:w="108" w:type="dxa"/>
            <w:bottom w:w="0" w:type="dxa"/>
            <w:right w:w="108" w:type="dxa"/>
          </w:tblCellMar>
        </w:tblPrEx>
        <w:trPr>
          <w:trHeight w:val="397" w:hRule="atLeast"/>
          <w:jc w:val="center"/>
        </w:trPr>
        <w:tc>
          <w:tcPr>
            <w:tcW w:w="2518" w:type="dxa"/>
            <w:vAlign w:val="center"/>
          </w:tcPr>
          <w:p w14:paraId="1B9264CF">
            <w:pPr>
              <w:jc w:val="distribute"/>
              <w:rPr>
                <w:rFonts w:ascii="仿宋" w:hAnsi="仿宋" w:eastAsia="仿宋" w:cs="仿宋"/>
                <w:sz w:val="24"/>
                <w:szCs w:val="24"/>
              </w:rPr>
            </w:pPr>
            <w:r>
              <w:rPr>
                <w:rFonts w:hint="eastAsia" w:ascii="仿宋" w:hAnsi="仿宋" w:eastAsia="仿宋" w:cs="仿宋"/>
                <w:sz w:val="24"/>
                <w:szCs w:val="24"/>
              </w:rPr>
              <w:t>磋商响应文件名称：</w:t>
            </w:r>
          </w:p>
        </w:tc>
        <w:tc>
          <w:tcPr>
            <w:tcW w:w="4536" w:type="dxa"/>
            <w:vAlign w:val="center"/>
          </w:tcPr>
          <w:p w14:paraId="5A320D93">
            <w:pPr>
              <w:jc w:val="left"/>
              <w:rPr>
                <w:rFonts w:ascii="仿宋" w:hAnsi="仿宋" w:eastAsia="仿宋" w:cs="仿宋"/>
                <w:sz w:val="24"/>
                <w:szCs w:val="24"/>
              </w:rPr>
            </w:pPr>
            <w:r>
              <w:rPr>
                <w:rFonts w:hint="eastAsia" w:ascii="仿宋" w:hAnsi="仿宋" w:eastAsia="仿宋" w:cs="仿宋"/>
                <w:sz w:val="24"/>
                <w:szCs w:val="24"/>
                <w:u w:val="single"/>
              </w:rPr>
              <w:t xml:space="preserve"> 报价文件                           </w:t>
            </w:r>
          </w:p>
        </w:tc>
      </w:tr>
      <w:tr w14:paraId="59F45B5D">
        <w:tblPrEx>
          <w:tblCellMar>
            <w:top w:w="0" w:type="dxa"/>
            <w:left w:w="108" w:type="dxa"/>
            <w:bottom w:w="0" w:type="dxa"/>
            <w:right w:w="108" w:type="dxa"/>
          </w:tblCellMar>
        </w:tblPrEx>
        <w:trPr>
          <w:trHeight w:val="397" w:hRule="atLeast"/>
          <w:jc w:val="center"/>
        </w:trPr>
        <w:tc>
          <w:tcPr>
            <w:tcW w:w="2518" w:type="dxa"/>
            <w:vAlign w:val="center"/>
          </w:tcPr>
          <w:p w14:paraId="1BDC3065">
            <w:pPr>
              <w:jc w:val="distribute"/>
              <w:rPr>
                <w:rFonts w:ascii="仿宋" w:hAnsi="仿宋" w:eastAsia="仿宋" w:cs="仿宋"/>
                <w:sz w:val="24"/>
                <w:szCs w:val="24"/>
              </w:rPr>
            </w:pPr>
            <w:r>
              <w:rPr>
                <w:rFonts w:hint="eastAsia" w:ascii="仿宋" w:hAnsi="仿宋" w:eastAsia="仿宋" w:cs="仿宋"/>
                <w:sz w:val="24"/>
                <w:szCs w:val="24"/>
              </w:rPr>
              <w:t>采 购 编 号：</w:t>
            </w:r>
          </w:p>
        </w:tc>
        <w:tc>
          <w:tcPr>
            <w:tcW w:w="4536" w:type="dxa"/>
            <w:vAlign w:val="center"/>
          </w:tcPr>
          <w:p w14:paraId="69396569">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4230B5AD">
        <w:tblPrEx>
          <w:tblCellMar>
            <w:top w:w="0" w:type="dxa"/>
            <w:left w:w="108" w:type="dxa"/>
            <w:bottom w:w="0" w:type="dxa"/>
            <w:right w:w="108" w:type="dxa"/>
          </w:tblCellMar>
        </w:tblPrEx>
        <w:trPr>
          <w:trHeight w:val="397" w:hRule="atLeast"/>
          <w:jc w:val="center"/>
        </w:trPr>
        <w:tc>
          <w:tcPr>
            <w:tcW w:w="2518" w:type="dxa"/>
            <w:vAlign w:val="center"/>
          </w:tcPr>
          <w:p w14:paraId="0E61E00C">
            <w:pPr>
              <w:jc w:val="distribute"/>
              <w:rPr>
                <w:rFonts w:ascii="仿宋" w:hAnsi="仿宋" w:eastAsia="仿宋" w:cs="仿宋"/>
                <w:sz w:val="24"/>
                <w:szCs w:val="24"/>
              </w:rPr>
            </w:pPr>
            <w:r>
              <w:rPr>
                <w:rFonts w:hint="eastAsia" w:ascii="仿宋" w:hAnsi="仿宋" w:eastAsia="仿宋" w:cs="仿宋"/>
                <w:sz w:val="24"/>
                <w:szCs w:val="24"/>
              </w:rPr>
              <w:t>项 目 名 称：</w:t>
            </w:r>
          </w:p>
        </w:tc>
        <w:tc>
          <w:tcPr>
            <w:tcW w:w="4536" w:type="dxa"/>
            <w:vAlign w:val="center"/>
          </w:tcPr>
          <w:p w14:paraId="5BDCD6FE">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6552E0DE">
        <w:tblPrEx>
          <w:tblCellMar>
            <w:top w:w="0" w:type="dxa"/>
            <w:left w:w="108" w:type="dxa"/>
            <w:bottom w:w="0" w:type="dxa"/>
            <w:right w:w="108" w:type="dxa"/>
          </w:tblCellMar>
        </w:tblPrEx>
        <w:trPr>
          <w:trHeight w:val="397" w:hRule="atLeast"/>
          <w:jc w:val="center"/>
        </w:trPr>
        <w:tc>
          <w:tcPr>
            <w:tcW w:w="2518" w:type="dxa"/>
            <w:vAlign w:val="center"/>
          </w:tcPr>
          <w:p w14:paraId="61B67ACC">
            <w:pPr>
              <w:jc w:val="distribute"/>
              <w:rPr>
                <w:rFonts w:ascii="仿宋" w:hAnsi="仿宋" w:eastAsia="仿宋" w:cs="仿宋"/>
                <w:sz w:val="24"/>
                <w:szCs w:val="24"/>
              </w:rPr>
            </w:pPr>
            <w:r>
              <w:rPr>
                <w:rFonts w:hint="eastAsia" w:ascii="仿宋" w:hAnsi="仿宋" w:eastAsia="仿宋" w:cs="仿宋"/>
                <w:sz w:val="24"/>
                <w:szCs w:val="24"/>
              </w:rPr>
              <w:t>标      项：</w:t>
            </w:r>
          </w:p>
        </w:tc>
        <w:tc>
          <w:tcPr>
            <w:tcW w:w="4536" w:type="dxa"/>
            <w:vAlign w:val="center"/>
          </w:tcPr>
          <w:p w14:paraId="3091D2DB">
            <w:pPr>
              <w:jc w:val="left"/>
              <w:rPr>
                <w:rFonts w:ascii="仿宋" w:hAnsi="仿宋" w:eastAsia="仿宋" w:cs="仿宋"/>
                <w:sz w:val="24"/>
                <w:szCs w:val="24"/>
                <w:u w:val="single"/>
              </w:rPr>
            </w:pPr>
            <w:r>
              <w:rPr>
                <w:rFonts w:hint="eastAsia" w:ascii="仿宋" w:hAnsi="仿宋" w:eastAsia="仿宋" w:cs="仿宋"/>
                <w:sz w:val="24"/>
                <w:szCs w:val="24"/>
                <w:u w:val="single"/>
              </w:rPr>
              <w:t xml:space="preserve">（若有）                            </w:t>
            </w:r>
          </w:p>
        </w:tc>
      </w:tr>
      <w:tr w14:paraId="23E7DF09">
        <w:tblPrEx>
          <w:tblCellMar>
            <w:top w:w="0" w:type="dxa"/>
            <w:left w:w="108" w:type="dxa"/>
            <w:bottom w:w="0" w:type="dxa"/>
            <w:right w:w="108" w:type="dxa"/>
          </w:tblCellMar>
        </w:tblPrEx>
        <w:trPr>
          <w:trHeight w:val="397" w:hRule="atLeast"/>
          <w:jc w:val="center"/>
        </w:trPr>
        <w:tc>
          <w:tcPr>
            <w:tcW w:w="2518" w:type="dxa"/>
            <w:vAlign w:val="center"/>
          </w:tcPr>
          <w:p w14:paraId="37897F2A">
            <w:pPr>
              <w:jc w:val="distribute"/>
              <w:rPr>
                <w:rFonts w:ascii="仿宋" w:hAnsi="仿宋" w:eastAsia="仿宋" w:cs="仿宋"/>
                <w:sz w:val="24"/>
                <w:szCs w:val="24"/>
              </w:rPr>
            </w:pPr>
          </w:p>
        </w:tc>
        <w:tc>
          <w:tcPr>
            <w:tcW w:w="4536" w:type="dxa"/>
            <w:vAlign w:val="center"/>
          </w:tcPr>
          <w:p w14:paraId="30E031EB">
            <w:pPr>
              <w:jc w:val="left"/>
              <w:rPr>
                <w:rFonts w:ascii="仿宋" w:hAnsi="仿宋" w:eastAsia="仿宋" w:cs="仿宋"/>
                <w:sz w:val="24"/>
                <w:szCs w:val="24"/>
              </w:rPr>
            </w:pPr>
          </w:p>
        </w:tc>
      </w:tr>
      <w:tr w14:paraId="021834E4">
        <w:tblPrEx>
          <w:tblCellMar>
            <w:top w:w="0" w:type="dxa"/>
            <w:left w:w="108" w:type="dxa"/>
            <w:bottom w:w="0" w:type="dxa"/>
            <w:right w:w="108" w:type="dxa"/>
          </w:tblCellMar>
        </w:tblPrEx>
        <w:trPr>
          <w:trHeight w:val="397" w:hRule="atLeast"/>
          <w:jc w:val="center"/>
        </w:trPr>
        <w:tc>
          <w:tcPr>
            <w:tcW w:w="2518" w:type="dxa"/>
            <w:vAlign w:val="center"/>
          </w:tcPr>
          <w:p w14:paraId="11642DDF">
            <w:pPr>
              <w:jc w:val="distribute"/>
              <w:rPr>
                <w:rFonts w:ascii="仿宋" w:hAnsi="仿宋" w:eastAsia="仿宋" w:cs="仿宋"/>
                <w:sz w:val="24"/>
                <w:szCs w:val="24"/>
              </w:rPr>
            </w:pPr>
            <w:r>
              <w:rPr>
                <w:rFonts w:hint="eastAsia" w:ascii="仿宋" w:hAnsi="仿宋" w:eastAsia="仿宋" w:cs="仿宋"/>
                <w:sz w:val="24"/>
                <w:szCs w:val="24"/>
              </w:rPr>
              <w:t>供应商全称（盖章）：</w:t>
            </w:r>
          </w:p>
        </w:tc>
        <w:tc>
          <w:tcPr>
            <w:tcW w:w="4536" w:type="dxa"/>
            <w:vAlign w:val="center"/>
          </w:tcPr>
          <w:p w14:paraId="4B407012">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55F5F438">
        <w:tblPrEx>
          <w:tblCellMar>
            <w:top w:w="0" w:type="dxa"/>
            <w:left w:w="108" w:type="dxa"/>
            <w:bottom w:w="0" w:type="dxa"/>
            <w:right w:w="108" w:type="dxa"/>
          </w:tblCellMar>
        </w:tblPrEx>
        <w:trPr>
          <w:trHeight w:val="397" w:hRule="atLeast"/>
          <w:jc w:val="center"/>
        </w:trPr>
        <w:tc>
          <w:tcPr>
            <w:tcW w:w="2518" w:type="dxa"/>
            <w:vAlign w:val="center"/>
          </w:tcPr>
          <w:p w14:paraId="75B1B3D7">
            <w:pPr>
              <w:jc w:val="distribute"/>
              <w:rPr>
                <w:rFonts w:ascii="仿宋" w:hAnsi="仿宋" w:eastAsia="仿宋" w:cs="仿宋"/>
                <w:sz w:val="24"/>
                <w:szCs w:val="24"/>
              </w:rPr>
            </w:pPr>
            <w:r>
              <w:rPr>
                <w:rFonts w:hint="eastAsia" w:ascii="仿宋" w:hAnsi="仿宋" w:eastAsia="仿宋" w:cs="仿宋"/>
                <w:sz w:val="24"/>
                <w:szCs w:val="24"/>
              </w:rPr>
              <w:t>供应商地址：</w:t>
            </w:r>
          </w:p>
        </w:tc>
        <w:tc>
          <w:tcPr>
            <w:tcW w:w="4536" w:type="dxa"/>
            <w:vAlign w:val="center"/>
          </w:tcPr>
          <w:p w14:paraId="3D4D34F8">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3B8FF098">
        <w:tblPrEx>
          <w:tblCellMar>
            <w:top w:w="0" w:type="dxa"/>
            <w:left w:w="108" w:type="dxa"/>
            <w:bottom w:w="0" w:type="dxa"/>
            <w:right w:w="108" w:type="dxa"/>
          </w:tblCellMar>
        </w:tblPrEx>
        <w:trPr>
          <w:trHeight w:val="397" w:hRule="atLeast"/>
          <w:jc w:val="center"/>
        </w:trPr>
        <w:tc>
          <w:tcPr>
            <w:tcW w:w="7054" w:type="dxa"/>
            <w:gridSpan w:val="2"/>
            <w:vAlign w:val="center"/>
          </w:tcPr>
          <w:p w14:paraId="57A6F849">
            <w:pPr>
              <w:jc w:val="left"/>
              <w:rPr>
                <w:rFonts w:ascii="仿宋" w:hAnsi="仿宋" w:eastAsia="仿宋" w:cs="仿宋"/>
                <w:sz w:val="24"/>
                <w:szCs w:val="24"/>
                <w:u w:val="single"/>
              </w:rPr>
            </w:pPr>
          </w:p>
        </w:tc>
      </w:tr>
      <w:tr w14:paraId="5AD1CA55">
        <w:tblPrEx>
          <w:tblCellMar>
            <w:top w:w="0" w:type="dxa"/>
            <w:left w:w="108" w:type="dxa"/>
            <w:bottom w:w="0" w:type="dxa"/>
            <w:right w:w="108" w:type="dxa"/>
          </w:tblCellMar>
        </w:tblPrEx>
        <w:trPr>
          <w:trHeight w:val="397" w:hRule="atLeast"/>
          <w:jc w:val="center"/>
        </w:trPr>
        <w:tc>
          <w:tcPr>
            <w:tcW w:w="7054" w:type="dxa"/>
            <w:gridSpan w:val="2"/>
            <w:vAlign w:val="center"/>
          </w:tcPr>
          <w:p w14:paraId="1C0DDC86">
            <w:pPr>
              <w:jc w:val="center"/>
              <w:rPr>
                <w:rFonts w:ascii="仿宋" w:hAnsi="仿宋" w:eastAsia="仿宋" w:cs="仿宋"/>
                <w:sz w:val="24"/>
                <w:szCs w:val="24"/>
              </w:rPr>
            </w:pPr>
            <w:r>
              <w:rPr>
                <w:rFonts w:hint="eastAsia" w:ascii="仿宋" w:hAnsi="仿宋" w:eastAsia="仿宋" w:cs="仿宋"/>
                <w:sz w:val="24"/>
                <w:szCs w:val="24"/>
              </w:rPr>
              <w:t>年  月  日</w:t>
            </w:r>
          </w:p>
        </w:tc>
      </w:tr>
    </w:tbl>
    <w:p w14:paraId="3D4C0DEC">
      <w:pPr>
        <w:spacing w:line="360" w:lineRule="auto"/>
        <w:rPr>
          <w:rFonts w:ascii="仿宋" w:hAnsi="仿宋" w:eastAsia="仿宋" w:cs="仿宋"/>
          <w:sz w:val="24"/>
          <w:szCs w:val="24"/>
        </w:rPr>
      </w:pPr>
    </w:p>
    <w:p w14:paraId="29BEF7EB">
      <w:pPr>
        <w:spacing w:line="360" w:lineRule="auto"/>
        <w:rPr>
          <w:rFonts w:ascii="仿宋" w:hAnsi="仿宋" w:eastAsia="仿宋" w:cs="仿宋"/>
          <w:sz w:val="24"/>
          <w:szCs w:val="24"/>
        </w:rPr>
      </w:pPr>
    </w:p>
    <w:p w14:paraId="1E39BC67">
      <w:pPr>
        <w:pStyle w:val="22"/>
        <w:rPr>
          <w:rFonts w:ascii="仿宋" w:hAnsi="仿宋" w:eastAsia="仿宋" w:cs="仿宋"/>
        </w:rPr>
      </w:pPr>
    </w:p>
    <w:p w14:paraId="27FD8094">
      <w:pPr>
        <w:pStyle w:val="2"/>
        <w:rPr>
          <w:rFonts w:ascii="仿宋" w:hAnsi="仿宋" w:eastAsia="仿宋" w:cs="仿宋"/>
        </w:rPr>
      </w:pPr>
    </w:p>
    <w:p w14:paraId="433A7A58">
      <w:pPr>
        <w:pStyle w:val="3"/>
        <w:ind w:firstLine="210"/>
        <w:rPr>
          <w:rFonts w:ascii="仿宋" w:hAnsi="仿宋" w:eastAsia="仿宋" w:cs="仿宋"/>
        </w:rPr>
      </w:pPr>
    </w:p>
    <w:p w14:paraId="35744DDF">
      <w:pPr>
        <w:pStyle w:val="4"/>
        <w:spacing w:before="0" w:after="0"/>
        <w:ind w:firstLine="0" w:firstLineChars="0"/>
        <w:jc w:val="left"/>
        <w:rPr>
          <w:rFonts w:ascii="仿宋" w:hAnsi="仿宋" w:eastAsia="仿宋"/>
          <w:sz w:val="24"/>
          <w:szCs w:val="24"/>
        </w:rPr>
      </w:pPr>
      <w:bookmarkStart w:id="593" w:name="_Toc11758"/>
      <w:bookmarkStart w:id="594" w:name="_Toc5198"/>
      <w:r>
        <w:rPr>
          <w:rFonts w:ascii="仿宋" w:hAnsi="仿宋" w:eastAsia="仿宋"/>
          <w:sz w:val="24"/>
          <w:szCs w:val="24"/>
        </w:rPr>
        <w:t>3.2</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报价文件</w:t>
      </w:r>
      <w:r>
        <w:rPr>
          <w:rFonts w:ascii="仿宋" w:hAnsi="仿宋" w:eastAsia="仿宋"/>
          <w:sz w:val="24"/>
          <w:szCs w:val="24"/>
        </w:rPr>
        <w:t>目录</w:t>
      </w:r>
      <w:bookmarkEnd w:id="593"/>
      <w:bookmarkEnd w:id="594"/>
    </w:p>
    <w:p w14:paraId="49DC3DED">
      <w:pPr>
        <w:pStyle w:val="5"/>
        <w:spacing w:line="360" w:lineRule="auto"/>
        <w:ind w:firstLine="0"/>
        <w:rPr>
          <w:rFonts w:ascii="仿宋" w:hAnsi="仿宋" w:eastAsia="仿宋"/>
        </w:rPr>
      </w:pPr>
    </w:p>
    <w:p w14:paraId="214085BD">
      <w:pPr>
        <w:pStyle w:val="5"/>
        <w:spacing w:line="360" w:lineRule="auto"/>
        <w:ind w:firstLine="0"/>
        <w:jc w:val="center"/>
        <w:rPr>
          <w:rFonts w:ascii="仿宋" w:hAnsi="仿宋" w:eastAsia="仿宋"/>
          <w:sz w:val="24"/>
          <w:szCs w:val="24"/>
        </w:rPr>
      </w:pPr>
      <w:r>
        <w:rPr>
          <w:rFonts w:hint="eastAsia" w:ascii="仿宋" w:hAnsi="仿宋" w:eastAsia="仿宋"/>
          <w:sz w:val="24"/>
          <w:szCs w:val="24"/>
        </w:rPr>
        <w:t>（格式自行设计）</w:t>
      </w:r>
    </w:p>
    <w:p w14:paraId="435778EE">
      <w:pPr>
        <w:rPr>
          <w:rFonts w:ascii="仿宋" w:hAnsi="仿宋" w:eastAsia="仿宋" w:cs="仿宋"/>
        </w:rPr>
      </w:pPr>
    </w:p>
    <w:p w14:paraId="0DC71110">
      <w:pPr>
        <w:pStyle w:val="22"/>
        <w:rPr>
          <w:rFonts w:ascii="仿宋" w:hAnsi="仿宋" w:eastAsia="仿宋" w:cs="仿宋"/>
        </w:rPr>
      </w:pPr>
    </w:p>
    <w:p w14:paraId="28E65B0C">
      <w:pPr>
        <w:pStyle w:val="2"/>
        <w:rPr>
          <w:rFonts w:ascii="仿宋" w:hAnsi="仿宋" w:eastAsia="仿宋" w:cs="仿宋"/>
        </w:rPr>
      </w:pPr>
    </w:p>
    <w:p w14:paraId="283F92BC">
      <w:pPr>
        <w:pStyle w:val="3"/>
        <w:ind w:firstLine="210"/>
        <w:rPr>
          <w:rFonts w:ascii="仿宋" w:hAnsi="仿宋" w:eastAsia="仿宋" w:cs="仿宋"/>
        </w:rPr>
      </w:pPr>
    </w:p>
    <w:p w14:paraId="29ECF2B1">
      <w:pPr>
        <w:rPr>
          <w:rFonts w:ascii="仿宋" w:hAnsi="仿宋" w:eastAsia="仿宋" w:cs="仿宋"/>
        </w:rPr>
      </w:pPr>
    </w:p>
    <w:p w14:paraId="02273337">
      <w:pPr>
        <w:pStyle w:val="22"/>
        <w:rPr>
          <w:rFonts w:ascii="仿宋" w:hAnsi="仿宋" w:eastAsia="仿宋" w:cs="仿宋"/>
        </w:rPr>
      </w:pPr>
    </w:p>
    <w:p w14:paraId="34E48053">
      <w:pPr>
        <w:pStyle w:val="2"/>
        <w:rPr>
          <w:rFonts w:ascii="仿宋" w:hAnsi="仿宋" w:eastAsia="仿宋" w:cs="仿宋"/>
        </w:rPr>
      </w:pPr>
    </w:p>
    <w:p w14:paraId="3D1BC499">
      <w:pPr>
        <w:pStyle w:val="3"/>
        <w:ind w:firstLine="210"/>
        <w:rPr>
          <w:rFonts w:ascii="仿宋" w:hAnsi="仿宋" w:eastAsia="仿宋" w:cs="仿宋"/>
        </w:rPr>
      </w:pPr>
    </w:p>
    <w:bookmarkEnd w:id="482"/>
    <w:bookmarkEnd w:id="590"/>
    <w:bookmarkEnd w:id="591"/>
    <w:bookmarkEnd w:id="592"/>
    <w:p w14:paraId="6D520742">
      <w:pPr>
        <w:pStyle w:val="4"/>
        <w:spacing w:before="0" w:after="0"/>
        <w:ind w:firstLine="0" w:firstLineChars="0"/>
        <w:jc w:val="left"/>
        <w:rPr>
          <w:rFonts w:ascii="仿宋" w:hAnsi="仿宋" w:eastAsia="仿宋"/>
          <w:color w:val="000000"/>
          <w:sz w:val="24"/>
          <w:szCs w:val="24"/>
        </w:rPr>
      </w:pPr>
      <w:bookmarkStart w:id="595" w:name="_Toc12450"/>
      <w:bookmarkStart w:id="596" w:name="_Toc31729"/>
      <w:bookmarkStart w:id="597" w:name="_Toc22418"/>
      <w:bookmarkStart w:id="598" w:name="_Toc530551900"/>
      <w:bookmarkStart w:id="599" w:name="_Toc531359077"/>
      <w:bookmarkStart w:id="600" w:name="_Toc335664294"/>
      <w:bookmarkStart w:id="601" w:name="_Toc493956074"/>
      <w:r>
        <w:rPr>
          <w:rFonts w:ascii="仿宋" w:hAnsi="仿宋" w:eastAsia="仿宋"/>
          <w:color w:val="000000"/>
          <w:sz w:val="24"/>
          <w:szCs w:val="24"/>
        </w:rPr>
        <w:t>3.3</w:t>
      </w:r>
      <w:r>
        <w:rPr>
          <w:rFonts w:hint="eastAsia" w:ascii="仿宋" w:hAnsi="仿宋" w:eastAsia="仿宋"/>
          <w:color w:val="000000"/>
          <w:sz w:val="24"/>
          <w:szCs w:val="24"/>
        </w:rPr>
        <w:t xml:space="preserve"> </w:t>
      </w:r>
      <w:r>
        <w:rPr>
          <w:rFonts w:ascii="仿宋" w:hAnsi="仿宋" w:eastAsia="仿宋"/>
          <w:color w:val="000000"/>
          <w:sz w:val="24"/>
          <w:szCs w:val="24"/>
        </w:rPr>
        <w:t xml:space="preserve">    </w:t>
      </w:r>
      <w:r>
        <w:rPr>
          <w:rFonts w:hint="eastAsia" w:ascii="仿宋" w:hAnsi="仿宋" w:eastAsia="仿宋"/>
          <w:color w:val="000000"/>
          <w:sz w:val="24"/>
          <w:szCs w:val="24"/>
        </w:rPr>
        <w:t>开标一览表格式</w:t>
      </w:r>
      <w:bookmarkEnd w:id="595"/>
      <w:bookmarkEnd w:id="596"/>
      <w:bookmarkEnd w:id="597"/>
    </w:p>
    <w:p w14:paraId="7EED5B78">
      <w:pPr>
        <w:pStyle w:val="5"/>
        <w:spacing w:line="360" w:lineRule="auto"/>
        <w:ind w:firstLine="0"/>
        <w:jc w:val="center"/>
        <w:rPr>
          <w:rFonts w:ascii="仿宋" w:hAnsi="仿宋" w:eastAsia="仿宋"/>
          <w:b/>
          <w:color w:val="000000"/>
          <w:sz w:val="32"/>
          <w:szCs w:val="32"/>
        </w:rPr>
      </w:pPr>
      <w:r>
        <w:rPr>
          <w:rFonts w:hint="eastAsia" w:ascii="仿宋" w:hAnsi="仿宋" w:eastAsia="仿宋"/>
          <w:b/>
          <w:color w:val="000000"/>
          <w:sz w:val="32"/>
          <w:szCs w:val="32"/>
        </w:rPr>
        <w:t>开标一览表</w:t>
      </w:r>
    </w:p>
    <w:p w14:paraId="72DB0B65">
      <w:pPr>
        <w:spacing w:line="360" w:lineRule="auto"/>
        <w:jc w:val="left"/>
        <w:rPr>
          <w:rFonts w:ascii="仿宋" w:hAnsi="仿宋" w:eastAsia="仿宋"/>
          <w:color w:val="000000"/>
          <w:sz w:val="24"/>
          <w:szCs w:val="24"/>
        </w:rPr>
      </w:pPr>
      <w:r>
        <w:rPr>
          <w:rFonts w:hint="eastAsia" w:ascii="仿宋" w:hAnsi="仿宋" w:eastAsia="仿宋"/>
          <w:color w:val="000000"/>
          <w:sz w:val="24"/>
          <w:szCs w:val="24"/>
        </w:rPr>
        <w:t>项目编号：</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p>
    <w:p w14:paraId="585104D2">
      <w:pPr>
        <w:spacing w:line="360" w:lineRule="auto"/>
        <w:jc w:val="left"/>
        <w:rPr>
          <w:rFonts w:ascii="仿宋" w:hAnsi="仿宋" w:eastAsia="仿宋"/>
          <w:color w:val="000000"/>
          <w:sz w:val="24"/>
          <w:szCs w:val="24"/>
        </w:rPr>
      </w:pPr>
      <w:r>
        <w:rPr>
          <w:rFonts w:hint="eastAsia" w:ascii="仿宋" w:hAnsi="仿宋" w:eastAsia="仿宋"/>
          <w:color w:val="000000"/>
          <w:sz w:val="24"/>
          <w:szCs w:val="24"/>
        </w:rPr>
        <w:t>项目名称：</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 xml:space="preserve">    </w:t>
      </w:r>
      <w:r>
        <w:rPr>
          <w:rFonts w:ascii="仿宋" w:hAnsi="仿宋" w:eastAsia="仿宋"/>
          <w:color w:val="000000"/>
          <w:sz w:val="24"/>
          <w:szCs w:val="24"/>
        </w:rPr>
        <w:t xml:space="preserve">          </w:t>
      </w:r>
      <w:r>
        <w:rPr>
          <w:rFonts w:hint="eastAsia" w:ascii="仿宋" w:hAnsi="仿宋" w:eastAsia="仿宋"/>
          <w:color w:val="000000"/>
          <w:sz w:val="24"/>
          <w:szCs w:val="24"/>
        </w:rPr>
        <w:t xml:space="preserve"> 标项：</w:t>
      </w:r>
      <w:r>
        <w:rPr>
          <w:rFonts w:hint="eastAsia" w:ascii="仿宋" w:hAnsi="仿宋" w:eastAsia="仿宋"/>
          <w:color w:val="000000"/>
          <w:sz w:val="24"/>
          <w:szCs w:val="24"/>
          <w:u w:val="single"/>
        </w:rPr>
        <w:t>（若有）</w:t>
      </w:r>
    </w:p>
    <w:tbl>
      <w:tblPr>
        <w:tblStyle w:val="18"/>
        <w:tblW w:w="0" w:type="auto"/>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716"/>
        <w:gridCol w:w="6289"/>
      </w:tblGrid>
      <w:tr w14:paraId="0C99A84B">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double" w:color="000000" w:sz="6" w:space="0"/>
              <w:left w:val="double" w:color="000000" w:sz="6" w:space="0"/>
              <w:bottom w:val="single" w:color="000000" w:sz="6" w:space="0"/>
              <w:right w:val="single" w:color="000000" w:sz="6" w:space="0"/>
            </w:tcBorders>
            <w:vAlign w:val="center"/>
          </w:tcPr>
          <w:p w14:paraId="3732D21E">
            <w:pPr>
              <w:pStyle w:val="37"/>
              <w:tabs>
                <w:tab w:val="left" w:pos="420"/>
                <w:tab w:val="center" w:pos="4153"/>
                <w:tab w:val="right" w:pos="8306"/>
              </w:tabs>
              <w:adjustRightInd w:val="0"/>
              <w:jc w:val="center"/>
              <w:rPr>
                <w:rFonts w:ascii="仿宋" w:hAnsi="仿宋" w:eastAsia="仿宋"/>
                <w:caps/>
                <w:color w:val="000000"/>
                <w:spacing w:val="20"/>
                <w:kern w:val="0"/>
                <w:sz w:val="24"/>
                <w:szCs w:val="20"/>
              </w:rPr>
            </w:pPr>
            <w:r>
              <w:rPr>
                <w:rFonts w:hint="eastAsia" w:ascii="仿宋" w:hAnsi="仿宋" w:eastAsia="仿宋"/>
                <w:caps/>
                <w:color w:val="000000"/>
                <w:spacing w:val="20"/>
                <w:kern w:val="0"/>
                <w:sz w:val="24"/>
                <w:szCs w:val="20"/>
              </w:rPr>
              <w:t>名称</w:t>
            </w:r>
          </w:p>
        </w:tc>
        <w:tc>
          <w:tcPr>
            <w:tcW w:w="6289" w:type="dxa"/>
            <w:tcBorders>
              <w:top w:val="double" w:color="000000" w:sz="6" w:space="0"/>
              <w:left w:val="single" w:color="000000" w:sz="6" w:space="0"/>
              <w:bottom w:val="single" w:color="000000" w:sz="6" w:space="0"/>
              <w:right w:val="double" w:color="000000" w:sz="6" w:space="0"/>
            </w:tcBorders>
            <w:vAlign w:val="center"/>
          </w:tcPr>
          <w:p w14:paraId="33B39CF8">
            <w:pPr>
              <w:pStyle w:val="37"/>
              <w:jc w:val="center"/>
              <w:rPr>
                <w:rFonts w:ascii="仿宋" w:hAnsi="仿宋" w:eastAsia="仿宋"/>
                <w:caps/>
                <w:color w:val="000000"/>
                <w:spacing w:val="20"/>
                <w:sz w:val="24"/>
              </w:rPr>
            </w:pPr>
            <w:r>
              <w:rPr>
                <w:rFonts w:hint="eastAsia" w:ascii="仿宋" w:hAnsi="仿宋" w:eastAsia="仿宋"/>
                <w:caps/>
                <w:color w:val="000000"/>
                <w:spacing w:val="20"/>
                <w:sz w:val="24"/>
              </w:rPr>
              <w:t>总报价（元）</w:t>
            </w:r>
          </w:p>
        </w:tc>
      </w:tr>
      <w:tr w14:paraId="0C356EAA">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single" w:color="000000" w:sz="6" w:space="0"/>
              <w:left w:val="double" w:color="000000" w:sz="6" w:space="0"/>
              <w:bottom w:val="double" w:color="000000" w:sz="6" w:space="0"/>
              <w:right w:val="single" w:color="000000" w:sz="6" w:space="0"/>
            </w:tcBorders>
            <w:vAlign w:val="center"/>
          </w:tcPr>
          <w:p w14:paraId="7DDA02AF">
            <w:pPr>
              <w:pStyle w:val="37"/>
              <w:jc w:val="center"/>
              <w:rPr>
                <w:rFonts w:ascii="仿宋" w:hAnsi="仿宋" w:eastAsia="仿宋"/>
                <w:color w:val="000000"/>
                <w:spacing w:val="20"/>
                <w:sz w:val="24"/>
              </w:rPr>
            </w:pPr>
            <w:r>
              <w:rPr>
                <w:rFonts w:hint="eastAsia" w:ascii="仿宋" w:hAnsi="仿宋" w:eastAsia="仿宋"/>
                <w:color w:val="000000"/>
                <w:spacing w:val="20"/>
                <w:sz w:val="24"/>
              </w:rPr>
              <w:t>项目总报价</w:t>
            </w:r>
          </w:p>
        </w:tc>
        <w:tc>
          <w:tcPr>
            <w:tcW w:w="6289" w:type="dxa"/>
            <w:tcBorders>
              <w:top w:val="single" w:color="000000" w:sz="6" w:space="0"/>
              <w:left w:val="single" w:color="000000" w:sz="6" w:space="0"/>
              <w:bottom w:val="double" w:color="000000" w:sz="6" w:space="0"/>
              <w:right w:val="double" w:color="000000" w:sz="6" w:space="0"/>
            </w:tcBorders>
            <w:vAlign w:val="center"/>
          </w:tcPr>
          <w:p w14:paraId="2FA5F1AE">
            <w:pPr>
              <w:pStyle w:val="37"/>
              <w:rPr>
                <w:rFonts w:ascii="仿宋" w:hAnsi="仿宋" w:eastAsia="仿宋"/>
                <w:color w:val="000000"/>
                <w:spacing w:val="20"/>
                <w:sz w:val="24"/>
              </w:rPr>
            </w:pPr>
            <w:r>
              <w:rPr>
                <w:rFonts w:hint="eastAsia" w:ascii="仿宋" w:hAnsi="仿宋" w:eastAsia="仿宋"/>
                <w:color w:val="000000"/>
                <w:spacing w:val="20"/>
                <w:sz w:val="24"/>
              </w:rPr>
              <w:t>大写                （￥           ）</w:t>
            </w:r>
          </w:p>
        </w:tc>
      </w:tr>
    </w:tbl>
    <w:p w14:paraId="78E32A0D">
      <w:pPr>
        <w:pStyle w:val="37"/>
        <w:rPr>
          <w:rFonts w:ascii="仿宋" w:hAnsi="仿宋" w:eastAsia="仿宋"/>
          <w:b/>
          <w:iCs/>
          <w:color w:val="000000"/>
          <w:spacing w:val="20"/>
          <w:sz w:val="24"/>
        </w:rPr>
      </w:pPr>
      <w:r>
        <w:rPr>
          <w:rFonts w:hint="eastAsia" w:ascii="仿宋" w:hAnsi="仿宋" w:eastAsia="仿宋"/>
          <w:b/>
          <w:color w:val="000000"/>
          <w:sz w:val="24"/>
          <w:szCs w:val="21"/>
        </w:rPr>
        <w:t xml:space="preserve"> </w:t>
      </w:r>
      <w:r>
        <w:rPr>
          <w:rFonts w:hint="eastAsia" w:ascii="仿宋" w:hAnsi="仿宋" w:eastAsia="仿宋"/>
          <w:b/>
          <w:iCs/>
          <w:color w:val="000000"/>
          <w:spacing w:val="20"/>
          <w:sz w:val="24"/>
        </w:rPr>
        <w:t>注：</w:t>
      </w:r>
    </w:p>
    <w:p w14:paraId="3DD11AB3">
      <w:pPr>
        <w:pStyle w:val="37"/>
        <w:spacing w:line="360" w:lineRule="auto"/>
        <w:ind w:firstLine="480" w:firstLineChars="200"/>
        <w:jc w:val="left"/>
        <w:rPr>
          <w:rFonts w:ascii="仿宋" w:hAnsi="仿宋" w:eastAsia="仿宋"/>
          <w:iCs/>
          <w:sz w:val="24"/>
        </w:rPr>
      </w:pPr>
      <w:r>
        <w:rPr>
          <w:rFonts w:hint="eastAsia" w:ascii="仿宋" w:hAnsi="仿宋" w:eastAsia="仿宋"/>
          <w:iCs/>
          <w:sz w:val="24"/>
        </w:rPr>
        <w:t>1. 具体价格明细详见《投标分项报价表》</w:t>
      </w:r>
    </w:p>
    <w:p w14:paraId="19FA271C">
      <w:pPr>
        <w:pStyle w:val="37"/>
        <w:spacing w:line="360" w:lineRule="auto"/>
        <w:ind w:firstLine="480" w:firstLineChars="200"/>
        <w:jc w:val="left"/>
        <w:rPr>
          <w:rFonts w:ascii="仿宋" w:hAnsi="仿宋" w:eastAsia="仿宋"/>
          <w:iCs/>
          <w:sz w:val="24"/>
        </w:rPr>
      </w:pPr>
      <w:r>
        <w:rPr>
          <w:rFonts w:hint="eastAsia" w:ascii="仿宋" w:hAnsi="仿宋" w:eastAsia="仿宋"/>
          <w:iCs/>
          <w:sz w:val="24"/>
        </w:rPr>
        <w:t>2. 总报价一经涂改，应在涂改处加盖单位公章或供应商代表签字（或盖章），否则其投标作无效标处理。</w:t>
      </w:r>
    </w:p>
    <w:p w14:paraId="56DF4958">
      <w:pPr>
        <w:pStyle w:val="37"/>
        <w:spacing w:line="360" w:lineRule="auto"/>
        <w:ind w:firstLine="480" w:firstLineChars="200"/>
        <w:jc w:val="left"/>
        <w:rPr>
          <w:rFonts w:hint="eastAsia" w:ascii="仿宋" w:hAnsi="仿宋" w:eastAsia="仿宋" w:cs="仿宋"/>
          <w:iCs/>
          <w:sz w:val="24"/>
        </w:rPr>
      </w:pPr>
      <w:r>
        <w:rPr>
          <w:rFonts w:hint="eastAsia" w:ascii="仿宋" w:hAnsi="仿宋" w:eastAsia="仿宋"/>
          <w:bCs/>
          <w:sz w:val="24"/>
        </w:rPr>
        <w:t xml:space="preserve">3. </w:t>
      </w:r>
      <w:r>
        <w:rPr>
          <w:rFonts w:hint="eastAsia" w:ascii="仿宋" w:hAnsi="仿宋" w:eastAsia="仿宋" w:cs="仿宋"/>
          <w:iCs/>
          <w:sz w:val="24"/>
        </w:rPr>
        <w:t>总报价应包括服务内容、包装、工时、运输、装卸、保险、税金、安装、调试与试运行、培训、保修、售后服务费、配套费、以及实施本项目所需的其他一切费用。</w:t>
      </w:r>
    </w:p>
    <w:p w14:paraId="297B48E2">
      <w:pPr>
        <w:pStyle w:val="37"/>
        <w:spacing w:line="360" w:lineRule="auto"/>
        <w:ind w:firstLine="480" w:firstLineChars="200"/>
        <w:jc w:val="left"/>
        <w:rPr>
          <w:rFonts w:hint="eastAsia" w:ascii="仿宋" w:hAnsi="仿宋" w:eastAsia="仿宋" w:cs="仿宋"/>
          <w:bCs/>
          <w:sz w:val="24"/>
          <w:lang w:val="en-US" w:eastAsia="zh-CN"/>
        </w:rPr>
      </w:pPr>
    </w:p>
    <w:p w14:paraId="03F1BC3F">
      <w:pPr>
        <w:pStyle w:val="37"/>
        <w:spacing w:line="360" w:lineRule="auto"/>
        <w:ind w:firstLine="480" w:firstLineChars="200"/>
        <w:jc w:val="left"/>
        <w:rPr>
          <w:rFonts w:ascii="仿宋" w:hAnsi="仿宋" w:eastAsia="仿宋"/>
          <w:bCs/>
          <w:sz w:val="24"/>
        </w:rPr>
      </w:pPr>
    </w:p>
    <w:p w14:paraId="6BCF5E87">
      <w:pPr>
        <w:spacing w:line="360" w:lineRule="auto"/>
        <w:jc w:val="left"/>
        <w:rPr>
          <w:rFonts w:ascii="仿宋" w:hAnsi="仿宋" w:eastAsia="仿宋"/>
          <w:spacing w:val="20"/>
          <w:sz w:val="24"/>
        </w:rPr>
      </w:pPr>
    </w:p>
    <w:p w14:paraId="0D6A503D">
      <w:pPr>
        <w:pStyle w:val="27"/>
        <w:wordWrap w:val="0"/>
        <w:spacing w:line="360" w:lineRule="auto"/>
        <w:ind w:firstLine="480"/>
        <w:jc w:val="right"/>
        <w:rPr>
          <w:rFonts w:ascii="仿宋" w:hAnsi="仿宋" w:eastAsia="仿宋"/>
          <w:sz w:val="24"/>
          <w:szCs w:val="21"/>
          <w:u w:val="single"/>
        </w:rPr>
      </w:pPr>
      <w:bookmarkStart w:id="602" w:name="_Toc493956073"/>
      <w:bookmarkStart w:id="603" w:name="_Toc531359075"/>
      <w:bookmarkStart w:id="604" w:name="_Toc530551898"/>
      <w:r>
        <w:rPr>
          <w:rFonts w:ascii="仿宋" w:hAnsi="仿宋" w:eastAsia="仿宋"/>
          <w:sz w:val="24"/>
          <w:szCs w:val="21"/>
        </w:rPr>
        <w:t>供应商盖章：</w:t>
      </w:r>
      <w:r>
        <w:rPr>
          <w:rFonts w:hint="eastAsia" w:ascii="仿宋" w:hAnsi="仿宋" w:eastAsia="仿宋"/>
          <w:sz w:val="24"/>
          <w:szCs w:val="21"/>
          <w:u w:val="single"/>
        </w:rPr>
        <w:t xml:space="preserve"> </w:t>
      </w:r>
      <w:r>
        <w:rPr>
          <w:rFonts w:ascii="仿宋" w:hAnsi="仿宋" w:eastAsia="仿宋"/>
          <w:sz w:val="24"/>
          <w:szCs w:val="21"/>
          <w:u w:val="single"/>
        </w:rPr>
        <w:t xml:space="preserve">              </w:t>
      </w:r>
      <w:r>
        <w:rPr>
          <w:rFonts w:hint="eastAsia" w:ascii="仿宋" w:hAnsi="仿宋" w:eastAsia="仿宋"/>
          <w:spacing w:val="20"/>
          <w:sz w:val="24"/>
          <w:szCs w:val="21"/>
          <w:u w:val="single"/>
        </w:rPr>
        <w:t xml:space="preserve"> </w:t>
      </w:r>
    </w:p>
    <w:p w14:paraId="4294FCEA">
      <w:pPr>
        <w:pStyle w:val="27"/>
        <w:wordWrap w:val="0"/>
        <w:spacing w:line="360" w:lineRule="auto"/>
        <w:ind w:firstLine="480"/>
        <w:jc w:val="right"/>
        <w:rPr>
          <w:rFonts w:ascii="仿宋" w:hAnsi="仿宋" w:eastAsia="仿宋"/>
          <w:sz w:val="24"/>
          <w:szCs w:val="21"/>
          <w:u w:val="single"/>
        </w:rPr>
      </w:pPr>
      <w:r>
        <w:rPr>
          <w:rFonts w:ascii="仿宋" w:hAnsi="仿宋" w:eastAsia="仿宋"/>
          <w:sz w:val="24"/>
          <w:szCs w:val="21"/>
        </w:rPr>
        <w:t>日      期：</w:t>
      </w:r>
      <w:r>
        <w:rPr>
          <w:rFonts w:hint="eastAsia" w:ascii="仿宋" w:hAnsi="仿宋" w:eastAsia="仿宋"/>
          <w:sz w:val="24"/>
          <w:szCs w:val="21"/>
          <w:u w:val="single"/>
        </w:rPr>
        <w:t xml:space="preserve"> </w:t>
      </w:r>
      <w:r>
        <w:rPr>
          <w:rFonts w:ascii="仿宋" w:hAnsi="仿宋" w:eastAsia="仿宋"/>
          <w:sz w:val="24"/>
          <w:szCs w:val="21"/>
          <w:u w:val="single"/>
        </w:rPr>
        <w:t xml:space="preserve">              </w:t>
      </w:r>
      <w:r>
        <w:rPr>
          <w:rFonts w:hint="eastAsia" w:ascii="仿宋" w:hAnsi="仿宋" w:eastAsia="仿宋"/>
          <w:spacing w:val="20"/>
          <w:sz w:val="24"/>
          <w:szCs w:val="21"/>
          <w:u w:val="single"/>
        </w:rPr>
        <w:t xml:space="preserve"> </w:t>
      </w:r>
    </w:p>
    <w:p w14:paraId="4C29B935">
      <w:pPr>
        <w:pStyle w:val="4"/>
        <w:spacing w:before="0" w:after="0"/>
        <w:ind w:firstLine="0" w:firstLineChars="0"/>
        <w:jc w:val="right"/>
        <w:rPr>
          <w:rFonts w:ascii="仿宋" w:hAnsi="仿宋" w:eastAsia="仿宋"/>
          <w:color w:val="000000"/>
          <w:sz w:val="28"/>
          <w:szCs w:val="28"/>
        </w:rPr>
        <w:sectPr>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p>
    <w:bookmarkEnd w:id="602"/>
    <w:bookmarkEnd w:id="603"/>
    <w:bookmarkEnd w:id="604"/>
    <w:p w14:paraId="1DEFE95F">
      <w:pPr>
        <w:pStyle w:val="4"/>
        <w:spacing w:before="0" w:after="0"/>
        <w:ind w:firstLine="0" w:firstLineChars="0"/>
        <w:jc w:val="left"/>
        <w:rPr>
          <w:rFonts w:hint="eastAsia" w:ascii="仿宋" w:hAnsi="仿宋" w:eastAsia="仿宋"/>
          <w:color w:val="000000"/>
          <w:sz w:val="24"/>
          <w:szCs w:val="24"/>
        </w:rPr>
      </w:pPr>
      <w:bookmarkStart w:id="605" w:name="_Toc1487"/>
      <w:bookmarkStart w:id="606" w:name="_Toc5402"/>
      <w:bookmarkStart w:id="607" w:name="_Toc27143"/>
      <w:bookmarkStart w:id="608" w:name="_Toc3618"/>
      <w:bookmarkStart w:id="609" w:name="_Toc530551899"/>
      <w:bookmarkStart w:id="610" w:name="_Toc45506740"/>
      <w:bookmarkStart w:id="611" w:name="_Toc15813259"/>
      <w:bookmarkStart w:id="612" w:name="_Toc47756041"/>
      <w:r>
        <w:rPr>
          <w:rFonts w:ascii="仿宋" w:hAnsi="仿宋" w:eastAsia="仿宋"/>
          <w:color w:val="000000"/>
          <w:sz w:val="24"/>
          <w:szCs w:val="24"/>
        </w:rPr>
        <w:t>3.4</w:t>
      </w:r>
      <w:r>
        <w:rPr>
          <w:rFonts w:hint="eastAsia" w:ascii="仿宋" w:hAnsi="仿宋" w:eastAsia="仿宋"/>
          <w:color w:val="000000"/>
          <w:sz w:val="24"/>
          <w:szCs w:val="24"/>
        </w:rPr>
        <w:t xml:space="preserve"> </w:t>
      </w:r>
      <w:r>
        <w:rPr>
          <w:rFonts w:ascii="仿宋" w:hAnsi="仿宋" w:eastAsia="仿宋"/>
          <w:color w:val="000000"/>
          <w:sz w:val="24"/>
          <w:szCs w:val="24"/>
        </w:rPr>
        <w:t xml:space="preserve">    </w:t>
      </w:r>
      <w:r>
        <w:rPr>
          <w:rFonts w:hint="eastAsia" w:ascii="仿宋" w:hAnsi="仿宋" w:eastAsia="仿宋"/>
          <w:color w:val="000000"/>
          <w:sz w:val="24"/>
          <w:szCs w:val="24"/>
        </w:rPr>
        <w:t>响应分项报价表格式</w:t>
      </w:r>
      <w:bookmarkEnd w:id="605"/>
      <w:bookmarkEnd w:id="606"/>
      <w:bookmarkEnd w:id="607"/>
      <w:bookmarkEnd w:id="608"/>
    </w:p>
    <w:p w14:paraId="1CE40E21">
      <w:pPr>
        <w:pStyle w:val="5"/>
        <w:spacing w:line="360" w:lineRule="auto"/>
        <w:ind w:firstLine="0"/>
        <w:jc w:val="center"/>
        <w:rPr>
          <w:rFonts w:hint="eastAsia" w:ascii="仿宋" w:hAnsi="仿宋" w:eastAsia="仿宋"/>
          <w:b/>
          <w:color w:val="000000"/>
          <w:sz w:val="32"/>
          <w:szCs w:val="32"/>
        </w:rPr>
      </w:pPr>
      <w:r>
        <w:rPr>
          <w:rFonts w:hint="eastAsia" w:ascii="仿宋" w:hAnsi="仿宋" w:eastAsia="仿宋"/>
          <w:b/>
          <w:color w:val="000000"/>
          <w:sz w:val="32"/>
          <w:szCs w:val="32"/>
        </w:rPr>
        <w:t>响应分项报价表</w:t>
      </w:r>
    </w:p>
    <w:p w14:paraId="70773C95">
      <w:pPr>
        <w:spacing w:line="360" w:lineRule="auto"/>
        <w:jc w:val="center"/>
        <w:rPr>
          <w:rFonts w:ascii="仿宋" w:hAnsi="仿宋" w:eastAsia="仿宋"/>
          <w:color w:val="0000FF"/>
          <w:sz w:val="24"/>
        </w:rPr>
      </w:pPr>
      <w:r>
        <w:rPr>
          <w:rFonts w:hint="eastAsia" w:ascii="仿宋" w:hAnsi="仿宋" w:eastAsia="仿宋"/>
          <w:color w:val="0000FF"/>
          <w:sz w:val="24"/>
        </w:rPr>
        <w:t>（格式仅供</w:t>
      </w:r>
      <w:r>
        <w:rPr>
          <w:rFonts w:ascii="仿宋" w:hAnsi="仿宋" w:eastAsia="仿宋"/>
          <w:color w:val="0000FF"/>
          <w:sz w:val="24"/>
        </w:rPr>
        <w:t>参考，</w:t>
      </w:r>
      <w:r>
        <w:rPr>
          <w:rFonts w:hint="eastAsia" w:ascii="仿宋" w:hAnsi="仿宋" w:eastAsia="仿宋"/>
          <w:color w:val="0000FF"/>
          <w:sz w:val="24"/>
        </w:rPr>
        <w:t>可以</w:t>
      </w:r>
      <w:r>
        <w:rPr>
          <w:rFonts w:ascii="仿宋" w:hAnsi="仿宋" w:eastAsia="仿宋"/>
          <w:color w:val="0000FF"/>
          <w:sz w:val="24"/>
        </w:rPr>
        <w:t>根据</w:t>
      </w:r>
      <w:r>
        <w:rPr>
          <w:rFonts w:hint="eastAsia" w:ascii="仿宋" w:hAnsi="仿宋" w:eastAsia="仿宋"/>
          <w:color w:val="0000FF"/>
          <w:sz w:val="24"/>
        </w:rPr>
        <w:t>实际</w:t>
      </w:r>
      <w:r>
        <w:rPr>
          <w:rFonts w:ascii="仿宋" w:hAnsi="仿宋" w:eastAsia="仿宋"/>
          <w:color w:val="0000FF"/>
          <w:sz w:val="24"/>
        </w:rPr>
        <w:t>情况</w:t>
      </w:r>
      <w:r>
        <w:rPr>
          <w:rFonts w:hint="eastAsia" w:ascii="仿宋" w:hAnsi="仿宋" w:eastAsia="仿宋"/>
          <w:color w:val="0000FF"/>
          <w:sz w:val="24"/>
        </w:rPr>
        <w:t>自行设计）</w:t>
      </w:r>
    </w:p>
    <w:p w14:paraId="04161DE2">
      <w:pPr>
        <w:spacing w:line="360" w:lineRule="auto"/>
        <w:jc w:val="left"/>
        <w:rPr>
          <w:rFonts w:ascii="仿宋" w:hAnsi="仿宋" w:eastAsia="仿宋"/>
          <w:color w:val="000000"/>
          <w:sz w:val="24"/>
          <w:szCs w:val="24"/>
        </w:rPr>
      </w:pPr>
      <w:r>
        <w:rPr>
          <w:rFonts w:hint="eastAsia" w:ascii="仿宋" w:hAnsi="仿宋" w:eastAsia="仿宋"/>
          <w:color w:val="000000"/>
          <w:sz w:val="24"/>
          <w:szCs w:val="24"/>
        </w:rPr>
        <w:t>项目编号：</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 xml:space="preserve">  </w:t>
      </w:r>
      <w:r>
        <w:rPr>
          <w:rFonts w:ascii="仿宋" w:hAnsi="仿宋" w:eastAsia="仿宋"/>
          <w:color w:val="000000"/>
          <w:sz w:val="24"/>
          <w:szCs w:val="24"/>
        </w:rPr>
        <w:t xml:space="preserve"> </w:t>
      </w:r>
    </w:p>
    <w:p w14:paraId="11646211">
      <w:pPr>
        <w:spacing w:line="360" w:lineRule="auto"/>
        <w:jc w:val="left"/>
        <w:rPr>
          <w:rFonts w:ascii="仿宋" w:hAnsi="仿宋" w:eastAsia="仿宋"/>
          <w:color w:val="000000"/>
          <w:sz w:val="24"/>
          <w:szCs w:val="24"/>
          <w:u w:val="single"/>
        </w:rPr>
      </w:pPr>
      <w:r>
        <w:rPr>
          <w:rFonts w:hint="eastAsia" w:ascii="仿宋" w:hAnsi="仿宋" w:eastAsia="仿宋"/>
          <w:color w:val="000000"/>
          <w:sz w:val="24"/>
          <w:szCs w:val="24"/>
        </w:rPr>
        <w:t>项目名称：</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 xml:space="preserve">    </w:t>
      </w:r>
      <w:r>
        <w:rPr>
          <w:rFonts w:ascii="仿宋" w:hAnsi="仿宋" w:eastAsia="仿宋"/>
          <w:color w:val="000000"/>
          <w:sz w:val="24"/>
          <w:szCs w:val="24"/>
        </w:rPr>
        <w:t xml:space="preserve">          </w:t>
      </w:r>
      <w:r>
        <w:rPr>
          <w:rFonts w:hint="eastAsia" w:ascii="仿宋" w:hAnsi="仿宋" w:eastAsia="仿宋"/>
          <w:color w:val="000000"/>
          <w:sz w:val="24"/>
          <w:szCs w:val="24"/>
        </w:rPr>
        <w:t xml:space="preserve"> 标项：</w:t>
      </w:r>
      <w:r>
        <w:rPr>
          <w:rFonts w:hint="eastAsia" w:ascii="仿宋" w:hAnsi="仿宋" w:eastAsia="仿宋"/>
          <w:color w:val="000000"/>
          <w:sz w:val="24"/>
          <w:szCs w:val="24"/>
          <w:u w:val="single"/>
        </w:rPr>
        <w:t>（若有）</w:t>
      </w:r>
    </w:p>
    <w:tbl>
      <w:tblPr>
        <w:tblStyle w:val="18"/>
        <w:tblW w:w="90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1"/>
        <w:gridCol w:w="1418"/>
        <w:gridCol w:w="1134"/>
        <w:gridCol w:w="1417"/>
        <w:gridCol w:w="992"/>
        <w:gridCol w:w="807"/>
        <w:gridCol w:w="1276"/>
        <w:gridCol w:w="1275"/>
      </w:tblGrid>
      <w:tr w14:paraId="63BA2F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17A586B6">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3C94704">
            <w:pPr>
              <w:jc w:val="center"/>
              <w:rPr>
                <w:rFonts w:hint="eastAsia" w:ascii="仿宋" w:hAnsi="仿宋" w:eastAsia="仿宋" w:cs="仿宋"/>
                <w:sz w:val="24"/>
                <w:szCs w:val="24"/>
              </w:rPr>
            </w:pPr>
            <w:r>
              <w:rPr>
                <w:rFonts w:hint="eastAsia" w:ascii="仿宋" w:hAnsi="仿宋" w:eastAsia="仿宋" w:cs="仿宋"/>
                <w:sz w:val="24"/>
                <w:szCs w:val="24"/>
              </w:rPr>
              <w:t>服务内容</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C896915">
            <w:pPr>
              <w:jc w:val="center"/>
              <w:rPr>
                <w:rFonts w:hint="eastAsia" w:ascii="仿宋" w:hAnsi="仿宋" w:eastAsia="仿宋" w:cs="仿宋"/>
                <w:sz w:val="24"/>
                <w:szCs w:val="24"/>
              </w:rPr>
            </w:pPr>
            <w:r>
              <w:rPr>
                <w:rFonts w:hint="eastAsia" w:ascii="仿宋" w:hAnsi="仿宋" w:eastAsia="仿宋" w:cs="仿宋"/>
                <w:sz w:val="24"/>
                <w:szCs w:val="24"/>
              </w:rPr>
              <w:t>品牌</w:t>
            </w:r>
          </w:p>
          <w:p w14:paraId="146C7D51">
            <w:pPr>
              <w:jc w:val="center"/>
              <w:rPr>
                <w:rFonts w:hint="eastAsia" w:ascii="仿宋" w:hAnsi="仿宋" w:eastAsia="仿宋" w:cs="仿宋"/>
                <w:sz w:val="24"/>
                <w:szCs w:val="24"/>
              </w:rPr>
            </w:pPr>
            <w:r>
              <w:rPr>
                <w:rFonts w:hint="eastAsia" w:ascii="仿宋" w:hAnsi="仿宋" w:eastAsia="仿宋" w:cs="仿宋"/>
                <w:sz w:val="24"/>
                <w:szCs w:val="24"/>
              </w:rPr>
              <w:t>（若有）</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F045203">
            <w:pPr>
              <w:jc w:val="center"/>
              <w:rPr>
                <w:rFonts w:hint="eastAsia" w:ascii="仿宋" w:hAnsi="仿宋" w:eastAsia="仿宋" w:cs="仿宋"/>
                <w:sz w:val="24"/>
                <w:szCs w:val="24"/>
              </w:rPr>
            </w:pPr>
            <w:r>
              <w:rPr>
                <w:rFonts w:hint="eastAsia" w:ascii="仿宋" w:hAnsi="仿宋" w:eastAsia="仿宋" w:cs="仿宋"/>
                <w:sz w:val="24"/>
                <w:szCs w:val="24"/>
              </w:rPr>
              <w:t>规格型号</w:t>
            </w:r>
          </w:p>
          <w:p w14:paraId="0FFAF126">
            <w:pPr>
              <w:jc w:val="center"/>
              <w:rPr>
                <w:rFonts w:hint="eastAsia" w:ascii="仿宋" w:hAnsi="仿宋" w:eastAsia="仿宋" w:cs="仿宋"/>
                <w:sz w:val="24"/>
                <w:szCs w:val="24"/>
              </w:rPr>
            </w:pPr>
            <w:r>
              <w:rPr>
                <w:rFonts w:hint="eastAsia" w:ascii="仿宋" w:hAnsi="仿宋" w:eastAsia="仿宋" w:cs="仿宋"/>
                <w:sz w:val="24"/>
                <w:szCs w:val="24"/>
              </w:rPr>
              <w:t>（若有）</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BAB1F81">
            <w:pPr>
              <w:jc w:val="center"/>
              <w:rPr>
                <w:rFonts w:hint="eastAsia" w:ascii="仿宋" w:hAnsi="仿宋" w:eastAsia="仿宋" w:cs="仿宋"/>
                <w:sz w:val="24"/>
                <w:szCs w:val="24"/>
              </w:rPr>
            </w:pPr>
            <w:r>
              <w:rPr>
                <w:rFonts w:hint="eastAsia" w:ascii="仿宋" w:hAnsi="仿宋" w:eastAsia="仿宋" w:cs="仿宋"/>
                <w:sz w:val="24"/>
                <w:szCs w:val="24"/>
              </w:rPr>
              <w:t>单位</w:t>
            </w:r>
          </w:p>
        </w:tc>
        <w:tc>
          <w:tcPr>
            <w:tcW w:w="807" w:type="dxa"/>
            <w:tcBorders>
              <w:top w:val="single" w:color="auto" w:sz="4" w:space="0"/>
              <w:left w:val="single" w:color="auto" w:sz="4" w:space="0"/>
              <w:bottom w:val="single" w:color="auto" w:sz="4" w:space="0"/>
              <w:right w:val="single" w:color="auto" w:sz="4" w:space="0"/>
            </w:tcBorders>
            <w:noWrap w:val="0"/>
            <w:vAlign w:val="center"/>
          </w:tcPr>
          <w:p w14:paraId="2B36A8EB">
            <w:pPr>
              <w:jc w:val="center"/>
              <w:rPr>
                <w:rFonts w:hint="eastAsia" w:ascii="仿宋" w:hAnsi="仿宋" w:eastAsia="仿宋" w:cs="仿宋"/>
                <w:sz w:val="24"/>
                <w:szCs w:val="24"/>
              </w:rPr>
            </w:pPr>
            <w:r>
              <w:rPr>
                <w:rFonts w:hint="eastAsia" w:ascii="仿宋" w:hAnsi="仿宋" w:eastAsia="仿宋" w:cs="仿宋"/>
                <w:sz w:val="24"/>
                <w:szCs w:val="24"/>
              </w:rPr>
              <w:t>数量</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B1530F7">
            <w:pPr>
              <w:jc w:val="center"/>
              <w:rPr>
                <w:rFonts w:hint="eastAsia" w:ascii="仿宋" w:hAnsi="仿宋" w:eastAsia="仿宋" w:cs="仿宋"/>
                <w:sz w:val="24"/>
                <w:szCs w:val="24"/>
              </w:rPr>
            </w:pPr>
            <w:r>
              <w:rPr>
                <w:rFonts w:hint="eastAsia" w:ascii="仿宋" w:hAnsi="仿宋" w:eastAsia="仿宋" w:cs="仿宋"/>
                <w:sz w:val="24"/>
                <w:szCs w:val="24"/>
              </w:rPr>
              <w:t>单价（元）</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801C00F">
            <w:pPr>
              <w:jc w:val="center"/>
              <w:rPr>
                <w:rFonts w:hint="eastAsia" w:ascii="仿宋" w:hAnsi="仿宋" w:eastAsia="仿宋" w:cs="仿宋"/>
                <w:sz w:val="24"/>
                <w:szCs w:val="24"/>
              </w:rPr>
            </w:pPr>
            <w:r>
              <w:rPr>
                <w:rFonts w:hint="eastAsia" w:ascii="仿宋" w:hAnsi="仿宋" w:eastAsia="仿宋" w:cs="仿宋"/>
                <w:sz w:val="24"/>
                <w:szCs w:val="24"/>
              </w:rPr>
              <w:t>合价（元）</w:t>
            </w:r>
          </w:p>
        </w:tc>
      </w:tr>
      <w:tr w14:paraId="4014F9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7EC11C17">
            <w:pPr>
              <w:jc w:val="center"/>
              <w:rPr>
                <w:rFonts w:hint="eastAsia" w:ascii="仿宋" w:hAnsi="仿宋" w:eastAsia="仿宋" w:cs="仿宋"/>
                <w:sz w:val="24"/>
                <w:szCs w:val="24"/>
              </w:rPr>
            </w:pPr>
            <w:r>
              <w:rPr>
                <w:rFonts w:hint="eastAsia" w:ascii="仿宋" w:hAnsi="仿宋" w:eastAsia="仿宋" w:cs="仿宋"/>
                <w:sz w:val="24"/>
                <w:szCs w:val="24"/>
              </w:rPr>
              <w:t>1</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094D015">
            <w:pPr>
              <w:jc w:val="center"/>
              <w:rPr>
                <w:rFonts w:hint="eastAsia" w:ascii="仿宋" w:hAnsi="仿宋" w:eastAsia="仿宋" w:cs="仿宋"/>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39C0D44">
            <w:pPr>
              <w:jc w:val="center"/>
              <w:rPr>
                <w:rFonts w:hint="eastAsia" w:ascii="仿宋" w:hAnsi="仿宋" w:eastAsia="仿宋" w:cs="仿宋"/>
                <w:sz w:val="24"/>
                <w:szCs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3409C06">
            <w:pPr>
              <w:jc w:val="center"/>
              <w:rPr>
                <w:rFonts w:hint="eastAsia" w:ascii="仿宋" w:hAnsi="仿宋" w:eastAsia="仿宋" w:cs="仿宋"/>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4DD1B1C0">
            <w:pPr>
              <w:jc w:val="center"/>
              <w:rPr>
                <w:rFonts w:hint="eastAsia" w:ascii="仿宋" w:hAnsi="仿宋" w:eastAsia="仿宋" w:cs="仿宋"/>
                <w:sz w:val="24"/>
                <w:szCs w:val="24"/>
              </w:rPr>
            </w:pPr>
          </w:p>
        </w:tc>
        <w:tc>
          <w:tcPr>
            <w:tcW w:w="807" w:type="dxa"/>
            <w:tcBorders>
              <w:top w:val="single" w:color="auto" w:sz="4" w:space="0"/>
              <w:left w:val="single" w:color="auto" w:sz="4" w:space="0"/>
              <w:bottom w:val="single" w:color="auto" w:sz="4" w:space="0"/>
              <w:right w:val="single" w:color="auto" w:sz="4" w:space="0"/>
            </w:tcBorders>
            <w:noWrap w:val="0"/>
            <w:vAlign w:val="center"/>
          </w:tcPr>
          <w:p w14:paraId="55F27A27">
            <w:pPr>
              <w:jc w:val="center"/>
              <w:rPr>
                <w:rFonts w:hint="eastAsia"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86C5D98">
            <w:pPr>
              <w:jc w:val="center"/>
              <w:rPr>
                <w:rFonts w:hint="eastAsia"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93C5694">
            <w:pPr>
              <w:jc w:val="center"/>
              <w:rPr>
                <w:rFonts w:hint="eastAsia" w:ascii="仿宋" w:hAnsi="仿宋" w:eastAsia="仿宋" w:cs="仿宋"/>
                <w:sz w:val="24"/>
                <w:szCs w:val="24"/>
              </w:rPr>
            </w:pPr>
          </w:p>
        </w:tc>
      </w:tr>
      <w:tr w14:paraId="29E19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45BD5903">
            <w:pPr>
              <w:jc w:val="center"/>
              <w:rPr>
                <w:rFonts w:hint="eastAsia" w:ascii="仿宋" w:hAnsi="仿宋" w:eastAsia="仿宋" w:cs="仿宋"/>
                <w:sz w:val="24"/>
                <w:szCs w:val="24"/>
              </w:rPr>
            </w:pPr>
            <w:r>
              <w:rPr>
                <w:rFonts w:hint="eastAsia" w:ascii="仿宋" w:hAnsi="仿宋" w:eastAsia="仿宋" w:cs="仿宋"/>
                <w:sz w:val="24"/>
                <w:szCs w:val="24"/>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64805A8">
            <w:pPr>
              <w:jc w:val="center"/>
              <w:rPr>
                <w:rFonts w:hint="eastAsia" w:ascii="仿宋" w:hAnsi="仿宋" w:eastAsia="仿宋" w:cs="仿宋"/>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DA64A68">
            <w:pPr>
              <w:jc w:val="center"/>
              <w:rPr>
                <w:rFonts w:hint="eastAsia" w:ascii="仿宋" w:hAnsi="仿宋" w:eastAsia="仿宋" w:cs="仿宋"/>
                <w:sz w:val="24"/>
                <w:szCs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1436901">
            <w:pPr>
              <w:jc w:val="center"/>
              <w:rPr>
                <w:rFonts w:hint="eastAsia" w:ascii="仿宋" w:hAnsi="仿宋" w:eastAsia="仿宋" w:cs="仿宋"/>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1BF76569">
            <w:pPr>
              <w:jc w:val="center"/>
              <w:rPr>
                <w:rFonts w:hint="eastAsia" w:ascii="仿宋" w:hAnsi="仿宋" w:eastAsia="仿宋" w:cs="仿宋"/>
                <w:sz w:val="24"/>
                <w:szCs w:val="24"/>
              </w:rPr>
            </w:pPr>
          </w:p>
        </w:tc>
        <w:tc>
          <w:tcPr>
            <w:tcW w:w="807" w:type="dxa"/>
            <w:tcBorders>
              <w:top w:val="single" w:color="auto" w:sz="4" w:space="0"/>
              <w:left w:val="single" w:color="auto" w:sz="4" w:space="0"/>
              <w:bottom w:val="single" w:color="auto" w:sz="4" w:space="0"/>
              <w:right w:val="single" w:color="auto" w:sz="4" w:space="0"/>
            </w:tcBorders>
            <w:noWrap w:val="0"/>
            <w:vAlign w:val="center"/>
          </w:tcPr>
          <w:p w14:paraId="7222BE10">
            <w:pPr>
              <w:jc w:val="center"/>
              <w:rPr>
                <w:rFonts w:hint="eastAsia"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D9C9DC1">
            <w:pPr>
              <w:jc w:val="center"/>
              <w:rPr>
                <w:rFonts w:hint="eastAsia"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CDCA857">
            <w:pPr>
              <w:jc w:val="center"/>
              <w:rPr>
                <w:rFonts w:hint="eastAsia" w:ascii="仿宋" w:hAnsi="仿宋" w:eastAsia="仿宋" w:cs="仿宋"/>
                <w:sz w:val="24"/>
                <w:szCs w:val="24"/>
              </w:rPr>
            </w:pPr>
          </w:p>
        </w:tc>
      </w:tr>
      <w:tr w14:paraId="2107F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0FD8756B">
            <w:pPr>
              <w:jc w:val="center"/>
              <w:rPr>
                <w:rFonts w:hint="eastAsia" w:ascii="仿宋" w:hAnsi="仿宋" w:eastAsia="仿宋" w:cs="仿宋"/>
                <w:sz w:val="24"/>
                <w:szCs w:val="24"/>
              </w:rPr>
            </w:pPr>
            <w:r>
              <w:rPr>
                <w:rFonts w:hint="eastAsia" w:ascii="仿宋" w:hAnsi="仿宋" w:eastAsia="仿宋" w:cs="仿宋"/>
                <w:sz w:val="24"/>
                <w:szCs w:val="24"/>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36CB305">
            <w:pPr>
              <w:jc w:val="center"/>
              <w:rPr>
                <w:rFonts w:hint="eastAsia" w:ascii="仿宋" w:hAnsi="仿宋" w:eastAsia="仿宋" w:cs="仿宋"/>
                <w:sz w:val="24"/>
                <w:szCs w:val="24"/>
              </w:rPr>
            </w:pPr>
            <w:r>
              <w:rPr>
                <w:rFonts w:hint="eastAsia" w:ascii="仿宋" w:hAnsi="仿宋" w:eastAsia="仿宋" w:cs="仿宋"/>
                <w:sz w:val="24"/>
                <w:szCs w:val="24"/>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81FFFA7">
            <w:pPr>
              <w:jc w:val="center"/>
              <w:rPr>
                <w:rFonts w:hint="eastAsia" w:ascii="仿宋" w:hAnsi="仿宋" w:eastAsia="仿宋" w:cs="仿宋"/>
                <w:sz w:val="24"/>
                <w:szCs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BB3D2A3">
            <w:pPr>
              <w:jc w:val="center"/>
              <w:rPr>
                <w:rFonts w:hint="eastAsia" w:ascii="仿宋" w:hAnsi="仿宋" w:eastAsia="仿宋" w:cs="仿宋"/>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224C45F7">
            <w:pPr>
              <w:jc w:val="center"/>
              <w:rPr>
                <w:rFonts w:hint="eastAsia" w:ascii="仿宋" w:hAnsi="仿宋" w:eastAsia="仿宋" w:cs="仿宋"/>
                <w:sz w:val="24"/>
                <w:szCs w:val="24"/>
              </w:rPr>
            </w:pPr>
          </w:p>
        </w:tc>
        <w:tc>
          <w:tcPr>
            <w:tcW w:w="807" w:type="dxa"/>
            <w:tcBorders>
              <w:top w:val="single" w:color="auto" w:sz="4" w:space="0"/>
              <w:left w:val="single" w:color="auto" w:sz="4" w:space="0"/>
              <w:bottom w:val="single" w:color="auto" w:sz="4" w:space="0"/>
              <w:right w:val="single" w:color="auto" w:sz="4" w:space="0"/>
            </w:tcBorders>
            <w:noWrap w:val="0"/>
            <w:vAlign w:val="center"/>
          </w:tcPr>
          <w:p w14:paraId="7CD5E7D2">
            <w:pPr>
              <w:jc w:val="center"/>
              <w:rPr>
                <w:rFonts w:hint="eastAsia"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BCC399F">
            <w:pPr>
              <w:jc w:val="center"/>
              <w:rPr>
                <w:rFonts w:hint="eastAsia"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E37777E">
            <w:pPr>
              <w:jc w:val="center"/>
              <w:rPr>
                <w:rFonts w:hint="eastAsia" w:ascii="仿宋" w:hAnsi="仿宋" w:eastAsia="仿宋" w:cs="仿宋"/>
                <w:sz w:val="24"/>
                <w:szCs w:val="24"/>
              </w:rPr>
            </w:pPr>
          </w:p>
        </w:tc>
      </w:tr>
      <w:tr w14:paraId="445C1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210E4374">
            <w:pPr>
              <w:jc w:val="center"/>
              <w:rPr>
                <w:rFonts w:hint="eastAsia" w:ascii="仿宋" w:hAnsi="仿宋" w:eastAsia="仿宋" w:cs="仿宋"/>
                <w:sz w:val="24"/>
                <w:szCs w:val="24"/>
              </w:rPr>
            </w:pPr>
            <w:r>
              <w:rPr>
                <w:rFonts w:hint="eastAsia" w:ascii="仿宋" w:hAnsi="仿宋" w:eastAsia="仿宋" w:cs="仿宋"/>
                <w:sz w:val="24"/>
                <w:szCs w:val="24"/>
              </w:rPr>
              <w:t>4</w:t>
            </w:r>
          </w:p>
        </w:tc>
        <w:tc>
          <w:tcPr>
            <w:tcW w:w="5768" w:type="dxa"/>
            <w:gridSpan w:val="5"/>
            <w:tcBorders>
              <w:top w:val="single" w:color="auto" w:sz="4" w:space="0"/>
              <w:left w:val="single" w:color="auto" w:sz="4" w:space="0"/>
              <w:bottom w:val="single" w:color="auto" w:sz="4" w:space="0"/>
              <w:right w:val="single" w:color="auto" w:sz="4" w:space="0"/>
            </w:tcBorders>
            <w:noWrap w:val="0"/>
            <w:vAlign w:val="center"/>
          </w:tcPr>
          <w:p w14:paraId="7DA8C1D4">
            <w:pPr>
              <w:jc w:val="center"/>
              <w:rPr>
                <w:rFonts w:hint="eastAsia" w:ascii="仿宋" w:hAnsi="仿宋" w:eastAsia="仿宋" w:cs="仿宋"/>
                <w:sz w:val="24"/>
                <w:szCs w:val="24"/>
              </w:rPr>
            </w:pPr>
            <w:r>
              <w:rPr>
                <w:rFonts w:hint="eastAsia" w:ascii="仿宋" w:hAnsi="仿宋" w:eastAsia="仿宋" w:cs="仿宋"/>
                <w:sz w:val="24"/>
                <w:szCs w:val="24"/>
              </w:rPr>
              <w:t>小计</w:t>
            </w: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14:paraId="5E8099F0">
            <w:pPr>
              <w:jc w:val="center"/>
              <w:rPr>
                <w:rFonts w:hint="eastAsia" w:ascii="仿宋" w:hAnsi="仿宋" w:eastAsia="仿宋" w:cs="仿宋"/>
                <w:sz w:val="24"/>
                <w:szCs w:val="24"/>
              </w:rPr>
            </w:pPr>
          </w:p>
        </w:tc>
      </w:tr>
      <w:tr w14:paraId="69FF6E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680" w:type="dxa"/>
            <w:gridSpan w:val="4"/>
            <w:tcBorders>
              <w:top w:val="single" w:color="auto" w:sz="4" w:space="0"/>
              <w:left w:val="single" w:color="auto" w:sz="4" w:space="0"/>
              <w:bottom w:val="single" w:color="auto" w:sz="4" w:space="0"/>
              <w:right w:val="single" w:color="auto" w:sz="4" w:space="0"/>
            </w:tcBorders>
            <w:noWrap w:val="0"/>
            <w:vAlign w:val="center"/>
          </w:tcPr>
          <w:p w14:paraId="3ECBC625">
            <w:pPr>
              <w:jc w:val="center"/>
              <w:rPr>
                <w:rFonts w:hint="eastAsia" w:ascii="仿宋" w:hAnsi="仿宋" w:eastAsia="仿宋" w:cs="仿宋"/>
                <w:sz w:val="24"/>
                <w:szCs w:val="24"/>
              </w:rPr>
            </w:pPr>
            <w:r>
              <w:rPr>
                <w:rFonts w:hint="eastAsia" w:ascii="仿宋" w:hAnsi="仿宋" w:eastAsia="仿宋" w:cs="仿宋"/>
                <w:sz w:val="24"/>
                <w:szCs w:val="24"/>
              </w:rPr>
              <w:t>费用项目清单</w:t>
            </w:r>
          </w:p>
        </w:tc>
        <w:tc>
          <w:tcPr>
            <w:tcW w:w="992" w:type="dxa"/>
            <w:tcBorders>
              <w:top w:val="single" w:color="auto" w:sz="4" w:space="0"/>
              <w:left w:val="single" w:color="auto" w:sz="4" w:space="0"/>
              <w:bottom w:val="single" w:color="auto" w:sz="4" w:space="0"/>
              <w:right w:val="single" w:color="auto" w:sz="4" w:space="0"/>
              <w:tr2bl w:val="single" w:color="auto" w:sz="4" w:space="0"/>
            </w:tcBorders>
            <w:noWrap w:val="0"/>
            <w:vAlign w:val="center"/>
          </w:tcPr>
          <w:p w14:paraId="5622A3DC">
            <w:pPr>
              <w:jc w:val="center"/>
              <w:rPr>
                <w:rFonts w:hint="eastAsia" w:ascii="仿宋" w:hAnsi="仿宋" w:eastAsia="仿宋" w:cs="仿宋"/>
                <w:sz w:val="24"/>
                <w:szCs w:val="24"/>
              </w:rPr>
            </w:pPr>
          </w:p>
        </w:tc>
        <w:tc>
          <w:tcPr>
            <w:tcW w:w="807" w:type="dxa"/>
            <w:tcBorders>
              <w:top w:val="single" w:color="auto" w:sz="4" w:space="0"/>
              <w:left w:val="single" w:color="auto" w:sz="4" w:space="0"/>
              <w:bottom w:val="single" w:color="auto" w:sz="4" w:space="0"/>
              <w:right w:val="single" w:color="auto" w:sz="4" w:space="0"/>
              <w:tr2bl w:val="single" w:color="auto" w:sz="4" w:space="0"/>
            </w:tcBorders>
            <w:noWrap w:val="0"/>
            <w:vAlign w:val="center"/>
          </w:tcPr>
          <w:p w14:paraId="1897250D">
            <w:pPr>
              <w:jc w:val="center"/>
              <w:rPr>
                <w:rFonts w:hint="eastAsia"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r2bl w:val="single" w:color="auto" w:sz="4" w:space="0"/>
            </w:tcBorders>
            <w:noWrap w:val="0"/>
            <w:vAlign w:val="center"/>
          </w:tcPr>
          <w:p w14:paraId="3A963C87">
            <w:pPr>
              <w:jc w:val="center"/>
              <w:rPr>
                <w:rFonts w:hint="eastAsia"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r2bl w:val="single" w:color="auto" w:sz="4" w:space="0"/>
            </w:tcBorders>
            <w:noWrap w:val="0"/>
            <w:vAlign w:val="center"/>
          </w:tcPr>
          <w:p w14:paraId="27620775">
            <w:pPr>
              <w:jc w:val="center"/>
              <w:rPr>
                <w:rFonts w:hint="eastAsia" w:ascii="仿宋" w:hAnsi="仿宋" w:eastAsia="仿宋" w:cs="仿宋"/>
                <w:sz w:val="24"/>
                <w:szCs w:val="24"/>
              </w:rPr>
            </w:pPr>
          </w:p>
        </w:tc>
      </w:tr>
      <w:tr w14:paraId="41FB12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5441F934">
            <w:pPr>
              <w:jc w:val="center"/>
              <w:rPr>
                <w:rFonts w:hint="eastAsia" w:ascii="仿宋" w:hAnsi="仿宋" w:eastAsia="仿宋" w:cs="仿宋"/>
                <w:sz w:val="24"/>
                <w:szCs w:val="24"/>
              </w:rPr>
            </w:pPr>
            <w:r>
              <w:rPr>
                <w:rFonts w:hint="eastAsia" w:ascii="仿宋" w:hAnsi="仿宋" w:eastAsia="仿宋" w:cs="仿宋"/>
                <w:sz w:val="24"/>
                <w:szCs w:val="24"/>
              </w:rPr>
              <w:t>一</w:t>
            </w: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14:paraId="358A9446">
            <w:pPr>
              <w:rPr>
                <w:rFonts w:hint="eastAsia" w:ascii="仿宋" w:hAnsi="仿宋" w:eastAsia="仿宋" w:cs="仿宋"/>
                <w:sz w:val="24"/>
                <w:szCs w:val="24"/>
              </w:rPr>
            </w:pPr>
            <w:r>
              <w:rPr>
                <w:rFonts w:hint="eastAsia" w:ascii="仿宋" w:hAnsi="仿宋" w:eastAsia="仿宋" w:cs="仿宋"/>
                <w:sz w:val="24"/>
                <w:szCs w:val="24"/>
              </w:rPr>
              <w:t>服务内容（小计）</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C72915C">
            <w:pPr>
              <w:jc w:val="center"/>
              <w:rPr>
                <w:rFonts w:hint="eastAsia" w:ascii="仿宋" w:hAnsi="仿宋" w:eastAsia="仿宋" w:cs="仿宋"/>
                <w:sz w:val="24"/>
                <w:szCs w:val="24"/>
              </w:rPr>
            </w:pPr>
          </w:p>
        </w:tc>
        <w:tc>
          <w:tcPr>
            <w:tcW w:w="807" w:type="dxa"/>
            <w:tcBorders>
              <w:top w:val="single" w:color="auto" w:sz="4" w:space="0"/>
              <w:left w:val="single" w:color="auto" w:sz="4" w:space="0"/>
              <w:bottom w:val="single" w:color="auto" w:sz="4" w:space="0"/>
              <w:right w:val="single" w:color="auto" w:sz="4" w:space="0"/>
            </w:tcBorders>
            <w:noWrap w:val="0"/>
            <w:vAlign w:val="center"/>
          </w:tcPr>
          <w:p w14:paraId="5ED88612">
            <w:pPr>
              <w:jc w:val="center"/>
              <w:rPr>
                <w:rFonts w:hint="eastAsia"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1C72A33">
            <w:pPr>
              <w:jc w:val="center"/>
              <w:rPr>
                <w:rFonts w:hint="eastAsia"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E2C0C79">
            <w:pPr>
              <w:jc w:val="center"/>
              <w:rPr>
                <w:rFonts w:hint="eastAsia" w:ascii="仿宋" w:hAnsi="仿宋" w:eastAsia="仿宋" w:cs="仿宋"/>
                <w:sz w:val="24"/>
                <w:szCs w:val="24"/>
              </w:rPr>
            </w:pPr>
          </w:p>
        </w:tc>
      </w:tr>
      <w:tr w14:paraId="69C0B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652CBA80">
            <w:pPr>
              <w:jc w:val="center"/>
              <w:rPr>
                <w:rFonts w:hint="eastAsia" w:ascii="仿宋" w:hAnsi="仿宋" w:eastAsia="仿宋" w:cs="仿宋"/>
                <w:sz w:val="24"/>
                <w:szCs w:val="24"/>
              </w:rPr>
            </w:pPr>
            <w:r>
              <w:rPr>
                <w:rFonts w:hint="eastAsia" w:ascii="仿宋" w:hAnsi="仿宋" w:eastAsia="仿宋" w:cs="仿宋"/>
                <w:sz w:val="24"/>
                <w:szCs w:val="24"/>
              </w:rPr>
              <w:t>二</w:t>
            </w: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14:paraId="7EFEC974">
            <w:pPr>
              <w:rPr>
                <w:rFonts w:hint="eastAsia" w:ascii="仿宋" w:hAnsi="仿宋" w:eastAsia="仿宋" w:cs="仿宋"/>
                <w:sz w:val="24"/>
                <w:szCs w:val="24"/>
              </w:rPr>
            </w:pPr>
            <w:r>
              <w:rPr>
                <w:rFonts w:hint="eastAsia" w:ascii="仿宋" w:hAnsi="仿宋" w:eastAsia="仿宋" w:cs="仿宋"/>
                <w:sz w:val="24"/>
                <w:szCs w:val="24"/>
              </w:rPr>
              <w:t>服务费</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CAA03D6">
            <w:pPr>
              <w:jc w:val="center"/>
              <w:rPr>
                <w:rFonts w:hint="eastAsia" w:ascii="仿宋" w:hAnsi="仿宋" w:eastAsia="仿宋" w:cs="仿宋"/>
                <w:sz w:val="24"/>
                <w:szCs w:val="24"/>
              </w:rPr>
            </w:pPr>
          </w:p>
        </w:tc>
        <w:tc>
          <w:tcPr>
            <w:tcW w:w="807" w:type="dxa"/>
            <w:tcBorders>
              <w:top w:val="single" w:color="auto" w:sz="4" w:space="0"/>
              <w:left w:val="single" w:color="auto" w:sz="4" w:space="0"/>
              <w:bottom w:val="single" w:color="auto" w:sz="4" w:space="0"/>
              <w:right w:val="single" w:color="auto" w:sz="4" w:space="0"/>
            </w:tcBorders>
            <w:noWrap w:val="0"/>
            <w:vAlign w:val="center"/>
          </w:tcPr>
          <w:p w14:paraId="5730F07B">
            <w:pPr>
              <w:jc w:val="center"/>
              <w:rPr>
                <w:rFonts w:hint="eastAsia"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B833D8B">
            <w:pPr>
              <w:jc w:val="center"/>
              <w:rPr>
                <w:rFonts w:hint="eastAsia"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5A11300">
            <w:pPr>
              <w:jc w:val="center"/>
              <w:rPr>
                <w:rFonts w:hint="eastAsia" w:ascii="仿宋" w:hAnsi="仿宋" w:eastAsia="仿宋" w:cs="仿宋"/>
                <w:sz w:val="24"/>
                <w:szCs w:val="24"/>
              </w:rPr>
            </w:pPr>
          </w:p>
        </w:tc>
      </w:tr>
      <w:tr w14:paraId="642F1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690ECD62">
            <w:pPr>
              <w:jc w:val="center"/>
              <w:rPr>
                <w:rFonts w:hint="eastAsia" w:ascii="仿宋" w:hAnsi="仿宋" w:eastAsia="仿宋" w:cs="仿宋"/>
                <w:sz w:val="24"/>
                <w:szCs w:val="24"/>
              </w:rPr>
            </w:pPr>
            <w:r>
              <w:rPr>
                <w:rFonts w:hint="eastAsia" w:ascii="仿宋" w:hAnsi="仿宋" w:eastAsia="仿宋" w:cs="仿宋"/>
                <w:sz w:val="24"/>
                <w:szCs w:val="24"/>
              </w:rPr>
              <w:t>三</w:t>
            </w: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14:paraId="0A805C46">
            <w:pPr>
              <w:rPr>
                <w:rFonts w:hint="eastAsia" w:ascii="仿宋" w:hAnsi="仿宋" w:eastAsia="仿宋" w:cs="仿宋"/>
                <w:sz w:val="24"/>
                <w:szCs w:val="24"/>
              </w:rPr>
            </w:pPr>
            <w:r>
              <w:rPr>
                <w:rFonts w:hint="eastAsia" w:ascii="仿宋" w:hAnsi="仿宋" w:eastAsia="仿宋" w:cs="仿宋"/>
                <w:sz w:val="24"/>
                <w:szCs w:val="24"/>
              </w:rPr>
              <w:t>运输费</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B35B1C8">
            <w:pPr>
              <w:jc w:val="center"/>
              <w:rPr>
                <w:rFonts w:hint="eastAsia" w:ascii="仿宋" w:hAnsi="仿宋" w:eastAsia="仿宋" w:cs="仿宋"/>
                <w:sz w:val="24"/>
                <w:szCs w:val="24"/>
              </w:rPr>
            </w:pPr>
          </w:p>
        </w:tc>
        <w:tc>
          <w:tcPr>
            <w:tcW w:w="807" w:type="dxa"/>
            <w:tcBorders>
              <w:top w:val="single" w:color="auto" w:sz="4" w:space="0"/>
              <w:left w:val="single" w:color="auto" w:sz="4" w:space="0"/>
              <w:bottom w:val="single" w:color="auto" w:sz="4" w:space="0"/>
              <w:right w:val="single" w:color="auto" w:sz="4" w:space="0"/>
            </w:tcBorders>
            <w:noWrap w:val="0"/>
            <w:vAlign w:val="center"/>
          </w:tcPr>
          <w:p w14:paraId="63FF3870">
            <w:pPr>
              <w:jc w:val="center"/>
              <w:rPr>
                <w:rFonts w:hint="eastAsia"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5129558">
            <w:pPr>
              <w:jc w:val="center"/>
              <w:rPr>
                <w:rFonts w:hint="eastAsia"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4560CC7">
            <w:pPr>
              <w:jc w:val="center"/>
              <w:rPr>
                <w:rFonts w:hint="eastAsia" w:ascii="仿宋" w:hAnsi="仿宋" w:eastAsia="仿宋" w:cs="仿宋"/>
                <w:sz w:val="24"/>
                <w:szCs w:val="24"/>
              </w:rPr>
            </w:pPr>
          </w:p>
        </w:tc>
      </w:tr>
      <w:tr w14:paraId="017F08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165671C0">
            <w:pPr>
              <w:jc w:val="center"/>
              <w:rPr>
                <w:rFonts w:hint="eastAsia" w:ascii="仿宋" w:hAnsi="仿宋" w:eastAsia="仿宋" w:cs="仿宋"/>
                <w:sz w:val="24"/>
                <w:szCs w:val="24"/>
              </w:rPr>
            </w:pPr>
            <w:r>
              <w:rPr>
                <w:rFonts w:hint="eastAsia" w:ascii="仿宋" w:hAnsi="仿宋" w:eastAsia="仿宋" w:cs="仿宋"/>
                <w:sz w:val="24"/>
                <w:szCs w:val="24"/>
              </w:rPr>
              <w:t>四</w:t>
            </w: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14:paraId="3312130A">
            <w:pPr>
              <w:rPr>
                <w:rFonts w:hint="eastAsia" w:ascii="仿宋" w:hAnsi="仿宋" w:eastAsia="仿宋" w:cs="仿宋"/>
                <w:sz w:val="24"/>
                <w:szCs w:val="24"/>
              </w:rPr>
            </w:pPr>
            <w:r>
              <w:rPr>
                <w:rFonts w:hint="eastAsia" w:ascii="仿宋" w:hAnsi="仿宋" w:eastAsia="仿宋" w:cs="仿宋"/>
                <w:sz w:val="24"/>
                <w:szCs w:val="24"/>
              </w:rPr>
              <w:t>安装调试费</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4615D72">
            <w:pPr>
              <w:jc w:val="center"/>
              <w:rPr>
                <w:rFonts w:hint="eastAsia" w:ascii="仿宋" w:hAnsi="仿宋" w:eastAsia="仿宋" w:cs="仿宋"/>
                <w:sz w:val="24"/>
                <w:szCs w:val="24"/>
              </w:rPr>
            </w:pPr>
          </w:p>
        </w:tc>
        <w:tc>
          <w:tcPr>
            <w:tcW w:w="807" w:type="dxa"/>
            <w:tcBorders>
              <w:top w:val="single" w:color="auto" w:sz="4" w:space="0"/>
              <w:left w:val="single" w:color="auto" w:sz="4" w:space="0"/>
              <w:bottom w:val="single" w:color="auto" w:sz="4" w:space="0"/>
              <w:right w:val="single" w:color="auto" w:sz="4" w:space="0"/>
            </w:tcBorders>
            <w:noWrap w:val="0"/>
            <w:vAlign w:val="center"/>
          </w:tcPr>
          <w:p w14:paraId="454F386B">
            <w:pPr>
              <w:jc w:val="center"/>
              <w:rPr>
                <w:rFonts w:hint="eastAsia"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4166F00">
            <w:pPr>
              <w:jc w:val="center"/>
              <w:rPr>
                <w:rFonts w:hint="eastAsia"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294E3FC">
            <w:pPr>
              <w:jc w:val="center"/>
              <w:rPr>
                <w:rFonts w:hint="eastAsia" w:ascii="仿宋" w:hAnsi="仿宋" w:eastAsia="仿宋" w:cs="仿宋"/>
                <w:sz w:val="24"/>
                <w:szCs w:val="24"/>
              </w:rPr>
            </w:pPr>
          </w:p>
        </w:tc>
      </w:tr>
      <w:tr w14:paraId="1AF28A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75219E92">
            <w:pPr>
              <w:jc w:val="center"/>
              <w:rPr>
                <w:rFonts w:hint="eastAsia" w:ascii="仿宋" w:hAnsi="仿宋" w:eastAsia="仿宋" w:cs="仿宋"/>
                <w:sz w:val="24"/>
                <w:szCs w:val="24"/>
              </w:rPr>
            </w:pPr>
            <w:r>
              <w:rPr>
                <w:rFonts w:hint="eastAsia" w:ascii="仿宋" w:hAnsi="仿宋" w:eastAsia="仿宋" w:cs="仿宋"/>
                <w:sz w:val="24"/>
                <w:szCs w:val="24"/>
              </w:rPr>
              <w:t>五</w:t>
            </w: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14:paraId="3F5D179F">
            <w:pPr>
              <w:rPr>
                <w:rFonts w:hint="eastAsia" w:ascii="仿宋" w:hAnsi="仿宋" w:eastAsia="仿宋" w:cs="仿宋"/>
                <w:sz w:val="24"/>
                <w:szCs w:val="24"/>
              </w:rPr>
            </w:pPr>
            <w:r>
              <w:rPr>
                <w:rFonts w:hint="eastAsia" w:ascii="仿宋" w:hAnsi="仿宋" w:eastAsia="仿宋" w:cs="仿宋"/>
                <w:sz w:val="24"/>
                <w:szCs w:val="24"/>
              </w:rPr>
              <w:t>培训费</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4AABD68">
            <w:pPr>
              <w:jc w:val="center"/>
              <w:rPr>
                <w:rFonts w:hint="eastAsia" w:ascii="仿宋" w:hAnsi="仿宋" w:eastAsia="仿宋" w:cs="仿宋"/>
                <w:sz w:val="24"/>
                <w:szCs w:val="24"/>
              </w:rPr>
            </w:pPr>
          </w:p>
        </w:tc>
        <w:tc>
          <w:tcPr>
            <w:tcW w:w="807" w:type="dxa"/>
            <w:tcBorders>
              <w:top w:val="single" w:color="auto" w:sz="4" w:space="0"/>
              <w:left w:val="single" w:color="auto" w:sz="4" w:space="0"/>
              <w:bottom w:val="single" w:color="auto" w:sz="4" w:space="0"/>
              <w:right w:val="single" w:color="auto" w:sz="4" w:space="0"/>
            </w:tcBorders>
            <w:noWrap w:val="0"/>
            <w:vAlign w:val="center"/>
          </w:tcPr>
          <w:p w14:paraId="0FE5E9EA">
            <w:pPr>
              <w:jc w:val="center"/>
              <w:rPr>
                <w:rFonts w:hint="eastAsia"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3DC34F6">
            <w:pPr>
              <w:jc w:val="center"/>
              <w:rPr>
                <w:rFonts w:hint="eastAsia"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5C0A7C4">
            <w:pPr>
              <w:jc w:val="center"/>
              <w:rPr>
                <w:rFonts w:hint="eastAsia" w:ascii="仿宋" w:hAnsi="仿宋" w:eastAsia="仿宋" w:cs="仿宋"/>
                <w:sz w:val="24"/>
                <w:szCs w:val="24"/>
              </w:rPr>
            </w:pPr>
          </w:p>
        </w:tc>
      </w:tr>
      <w:tr w14:paraId="1FA348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171E0B41">
            <w:pPr>
              <w:jc w:val="center"/>
              <w:rPr>
                <w:rFonts w:hint="eastAsia" w:ascii="仿宋" w:hAnsi="仿宋" w:eastAsia="仿宋" w:cs="仿宋"/>
                <w:sz w:val="24"/>
                <w:szCs w:val="24"/>
              </w:rPr>
            </w:pPr>
            <w:r>
              <w:rPr>
                <w:rFonts w:hint="eastAsia" w:ascii="仿宋" w:hAnsi="仿宋" w:eastAsia="仿宋" w:cs="仿宋"/>
                <w:sz w:val="24"/>
                <w:szCs w:val="24"/>
              </w:rPr>
              <w:t>六</w:t>
            </w: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14:paraId="240FBC58">
            <w:pPr>
              <w:rPr>
                <w:rFonts w:hint="eastAsia" w:ascii="仿宋" w:hAnsi="仿宋" w:eastAsia="仿宋" w:cs="仿宋"/>
                <w:sz w:val="24"/>
                <w:szCs w:val="24"/>
              </w:rPr>
            </w:pPr>
            <w:r>
              <w:rPr>
                <w:rFonts w:hint="eastAsia" w:ascii="仿宋" w:hAnsi="仿宋" w:eastAsia="仿宋" w:cs="仿宋"/>
                <w:sz w:val="24"/>
                <w:szCs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D374B92">
            <w:pPr>
              <w:jc w:val="center"/>
              <w:rPr>
                <w:rFonts w:hint="eastAsia" w:ascii="仿宋" w:hAnsi="仿宋" w:eastAsia="仿宋" w:cs="仿宋"/>
                <w:sz w:val="24"/>
                <w:szCs w:val="24"/>
              </w:rPr>
            </w:pPr>
          </w:p>
        </w:tc>
        <w:tc>
          <w:tcPr>
            <w:tcW w:w="807" w:type="dxa"/>
            <w:tcBorders>
              <w:top w:val="single" w:color="auto" w:sz="4" w:space="0"/>
              <w:left w:val="single" w:color="auto" w:sz="4" w:space="0"/>
              <w:bottom w:val="single" w:color="auto" w:sz="4" w:space="0"/>
              <w:right w:val="single" w:color="auto" w:sz="4" w:space="0"/>
            </w:tcBorders>
            <w:noWrap w:val="0"/>
            <w:vAlign w:val="center"/>
          </w:tcPr>
          <w:p w14:paraId="205EF4BA">
            <w:pPr>
              <w:jc w:val="center"/>
              <w:rPr>
                <w:rFonts w:hint="eastAsia"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F78E100">
            <w:pPr>
              <w:jc w:val="center"/>
              <w:rPr>
                <w:rFonts w:hint="eastAsia"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452DD69">
            <w:pPr>
              <w:jc w:val="center"/>
              <w:rPr>
                <w:rFonts w:hint="eastAsia" w:ascii="仿宋" w:hAnsi="仿宋" w:eastAsia="仿宋" w:cs="仿宋"/>
                <w:sz w:val="24"/>
                <w:szCs w:val="24"/>
              </w:rPr>
            </w:pPr>
          </w:p>
        </w:tc>
      </w:tr>
      <w:tr w14:paraId="028C5F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67276087">
            <w:pPr>
              <w:jc w:val="center"/>
              <w:rPr>
                <w:rFonts w:hint="eastAsia" w:ascii="仿宋" w:hAnsi="仿宋" w:eastAsia="仿宋" w:cs="仿宋"/>
                <w:sz w:val="24"/>
                <w:szCs w:val="24"/>
              </w:rPr>
            </w:pPr>
            <w:r>
              <w:rPr>
                <w:rFonts w:hint="eastAsia" w:ascii="仿宋" w:hAnsi="仿宋" w:eastAsia="仿宋" w:cs="仿宋"/>
                <w:sz w:val="24"/>
                <w:szCs w:val="24"/>
              </w:rPr>
              <w:t>七</w:t>
            </w: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14:paraId="674A4A6C">
            <w:pPr>
              <w:rPr>
                <w:rFonts w:hint="eastAsia" w:ascii="仿宋" w:hAnsi="仿宋" w:eastAsia="仿宋" w:cs="仿宋"/>
                <w:sz w:val="24"/>
                <w:szCs w:val="24"/>
              </w:rPr>
            </w:pPr>
            <w:r>
              <w:rPr>
                <w:rFonts w:hint="eastAsia" w:ascii="仿宋" w:hAnsi="仿宋" w:eastAsia="仿宋" w:cs="仿宋"/>
                <w:sz w:val="24"/>
                <w:szCs w:val="24"/>
              </w:rPr>
              <w:t>其他：</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D9D10A7">
            <w:pPr>
              <w:jc w:val="center"/>
              <w:rPr>
                <w:rFonts w:hint="eastAsia" w:ascii="仿宋" w:hAnsi="仿宋" w:eastAsia="仿宋" w:cs="仿宋"/>
                <w:sz w:val="24"/>
                <w:szCs w:val="24"/>
              </w:rPr>
            </w:pPr>
          </w:p>
        </w:tc>
        <w:tc>
          <w:tcPr>
            <w:tcW w:w="807" w:type="dxa"/>
            <w:tcBorders>
              <w:top w:val="single" w:color="auto" w:sz="4" w:space="0"/>
              <w:left w:val="single" w:color="auto" w:sz="4" w:space="0"/>
              <w:bottom w:val="single" w:color="auto" w:sz="4" w:space="0"/>
              <w:right w:val="single" w:color="auto" w:sz="4" w:space="0"/>
            </w:tcBorders>
            <w:noWrap w:val="0"/>
            <w:vAlign w:val="center"/>
          </w:tcPr>
          <w:p w14:paraId="719C096C">
            <w:pPr>
              <w:jc w:val="center"/>
              <w:rPr>
                <w:rFonts w:hint="eastAsia"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27F3F2C">
            <w:pPr>
              <w:jc w:val="center"/>
              <w:rPr>
                <w:rFonts w:hint="eastAsia"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E4CF0F1">
            <w:pPr>
              <w:jc w:val="center"/>
              <w:rPr>
                <w:rFonts w:hint="eastAsia" w:ascii="仿宋" w:hAnsi="仿宋" w:eastAsia="仿宋" w:cs="仿宋"/>
                <w:sz w:val="24"/>
                <w:szCs w:val="24"/>
              </w:rPr>
            </w:pPr>
          </w:p>
        </w:tc>
      </w:tr>
      <w:tr w14:paraId="3AAF7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0A7F2AFA">
            <w:pPr>
              <w:jc w:val="center"/>
              <w:rPr>
                <w:rFonts w:hint="eastAsia" w:ascii="仿宋" w:hAnsi="仿宋" w:eastAsia="仿宋" w:cs="仿宋"/>
                <w:sz w:val="24"/>
                <w:szCs w:val="24"/>
              </w:rPr>
            </w:pPr>
            <w:r>
              <w:rPr>
                <w:rFonts w:hint="eastAsia" w:ascii="仿宋" w:hAnsi="仿宋" w:eastAsia="仿宋" w:cs="仿宋"/>
                <w:sz w:val="24"/>
                <w:szCs w:val="24"/>
              </w:rPr>
              <w:t>八</w:t>
            </w: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14:paraId="2C1D149E">
            <w:pPr>
              <w:rPr>
                <w:rFonts w:hint="eastAsia" w:ascii="仿宋" w:hAnsi="仿宋" w:eastAsia="仿宋" w:cs="仿宋"/>
                <w:sz w:val="24"/>
                <w:szCs w:val="24"/>
              </w:rPr>
            </w:pPr>
            <w:r>
              <w:rPr>
                <w:rFonts w:hint="eastAsia" w:ascii="仿宋" w:hAnsi="仿宋" w:eastAsia="仿宋" w:cs="仿宋"/>
                <w:sz w:val="24"/>
                <w:szCs w:val="24"/>
              </w:rPr>
              <w:t>税费</w:t>
            </w:r>
          </w:p>
        </w:tc>
        <w:tc>
          <w:tcPr>
            <w:tcW w:w="1799" w:type="dxa"/>
            <w:gridSpan w:val="2"/>
            <w:tcBorders>
              <w:top w:val="single" w:color="auto" w:sz="4" w:space="0"/>
              <w:left w:val="single" w:color="auto" w:sz="4" w:space="0"/>
              <w:bottom w:val="single" w:color="auto" w:sz="4" w:space="0"/>
              <w:right w:val="single" w:color="auto" w:sz="4" w:space="0"/>
            </w:tcBorders>
            <w:noWrap w:val="0"/>
            <w:vAlign w:val="center"/>
          </w:tcPr>
          <w:p w14:paraId="5B3C00D7">
            <w:pPr>
              <w:rPr>
                <w:rFonts w:hint="eastAsia" w:ascii="仿宋" w:hAnsi="仿宋" w:eastAsia="仿宋" w:cs="仿宋"/>
                <w:sz w:val="24"/>
                <w:szCs w:val="24"/>
              </w:rPr>
            </w:pPr>
            <w:r>
              <w:rPr>
                <w:rFonts w:hint="eastAsia" w:ascii="仿宋" w:hAnsi="仿宋" w:eastAsia="仿宋" w:cs="仿宋"/>
                <w:sz w:val="24"/>
                <w:szCs w:val="24"/>
              </w:rPr>
              <w:t>税费率：</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14:paraId="4D5EDD9F">
            <w:pPr>
              <w:jc w:val="center"/>
              <w:rPr>
                <w:rFonts w:hint="eastAsia" w:ascii="仿宋" w:hAnsi="仿宋" w:eastAsia="仿宋" w:cs="仿宋"/>
                <w:sz w:val="24"/>
                <w:szCs w:val="24"/>
              </w:rPr>
            </w:pPr>
          </w:p>
        </w:tc>
      </w:tr>
      <w:tr w14:paraId="617CFB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79" w:type="dxa"/>
            <w:gridSpan w:val="6"/>
            <w:tcBorders>
              <w:top w:val="single" w:color="auto" w:sz="4" w:space="0"/>
              <w:left w:val="single" w:color="auto" w:sz="4" w:space="0"/>
              <w:bottom w:val="single" w:color="auto" w:sz="4" w:space="0"/>
              <w:right w:val="single" w:color="auto" w:sz="4" w:space="0"/>
            </w:tcBorders>
            <w:noWrap w:val="0"/>
            <w:vAlign w:val="center"/>
          </w:tcPr>
          <w:p w14:paraId="0FE57189">
            <w:pPr>
              <w:jc w:val="center"/>
              <w:rPr>
                <w:rFonts w:hint="eastAsia" w:ascii="仿宋" w:hAnsi="仿宋" w:eastAsia="仿宋" w:cs="仿宋"/>
                <w:sz w:val="24"/>
                <w:szCs w:val="24"/>
              </w:rPr>
            </w:pPr>
            <w:r>
              <w:rPr>
                <w:rFonts w:hint="eastAsia" w:ascii="仿宋" w:hAnsi="仿宋" w:eastAsia="仿宋" w:cs="仿宋"/>
                <w:sz w:val="24"/>
                <w:szCs w:val="24"/>
              </w:rPr>
              <w:t>单价（元/亩）</w:t>
            </w: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14:paraId="720EE70A">
            <w:pPr>
              <w:jc w:val="center"/>
              <w:rPr>
                <w:rFonts w:hint="eastAsia" w:ascii="仿宋" w:hAnsi="仿宋" w:eastAsia="仿宋" w:cs="仿宋"/>
                <w:sz w:val="24"/>
                <w:szCs w:val="24"/>
              </w:rPr>
            </w:pPr>
          </w:p>
        </w:tc>
      </w:tr>
      <w:tr w14:paraId="2D919C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79" w:type="dxa"/>
            <w:gridSpan w:val="6"/>
            <w:tcBorders>
              <w:top w:val="single" w:color="auto" w:sz="4" w:space="0"/>
              <w:left w:val="single" w:color="auto" w:sz="4" w:space="0"/>
              <w:bottom w:val="single" w:color="auto" w:sz="4" w:space="0"/>
              <w:right w:val="single" w:color="auto" w:sz="4" w:space="0"/>
            </w:tcBorders>
            <w:noWrap w:val="0"/>
            <w:vAlign w:val="center"/>
          </w:tcPr>
          <w:p w14:paraId="1F30554A">
            <w:pPr>
              <w:jc w:val="center"/>
              <w:rPr>
                <w:rFonts w:hint="eastAsia" w:ascii="仿宋" w:hAnsi="仿宋" w:eastAsia="仿宋" w:cs="仿宋"/>
                <w:sz w:val="24"/>
                <w:szCs w:val="24"/>
              </w:rPr>
            </w:pPr>
            <w:r>
              <w:rPr>
                <w:rFonts w:hint="eastAsia" w:ascii="仿宋" w:hAnsi="仿宋" w:eastAsia="仿宋" w:cs="仿宋"/>
                <w:sz w:val="24"/>
                <w:szCs w:val="24"/>
              </w:rPr>
              <w:t>总报价（一+二+……+八）</w:t>
            </w: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14:paraId="79113DD7">
            <w:pPr>
              <w:jc w:val="center"/>
              <w:rPr>
                <w:rFonts w:hint="eastAsia" w:ascii="仿宋" w:hAnsi="仿宋" w:eastAsia="仿宋" w:cs="仿宋"/>
                <w:sz w:val="24"/>
                <w:szCs w:val="24"/>
              </w:rPr>
            </w:pPr>
          </w:p>
        </w:tc>
      </w:tr>
    </w:tbl>
    <w:p w14:paraId="26F58788">
      <w:pPr>
        <w:jc w:val="left"/>
        <w:rPr>
          <w:rFonts w:ascii="仿宋" w:hAnsi="仿宋" w:eastAsia="仿宋" w:cs="仿宋"/>
          <w:sz w:val="24"/>
          <w:szCs w:val="24"/>
          <w:u w:val="single"/>
        </w:rPr>
      </w:pPr>
      <w:r>
        <w:rPr>
          <w:rFonts w:hint="eastAsia" w:ascii="仿宋" w:hAnsi="仿宋" w:eastAsia="仿宋" w:cs="仿宋"/>
          <w:sz w:val="24"/>
          <w:szCs w:val="24"/>
        </w:rPr>
        <w:t>注：总</w:t>
      </w:r>
      <w:r>
        <w:rPr>
          <w:rFonts w:hint="eastAsia" w:ascii="仿宋" w:hAnsi="仿宋" w:eastAsia="仿宋" w:cs="仿宋"/>
          <w:iCs/>
          <w:sz w:val="24"/>
          <w:szCs w:val="24"/>
        </w:rPr>
        <w:t>报价应包括</w:t>
      </w:r>
      <w:r>
        <w:rPr>
          <w:rFonts w:hint="eastAsia" w:ascii="仿宋" w:hAnsi="仿宋" w:eastAsia="仿宋" w:cs="仿宋"/>
          <w:bCs/>
          <w:sz w:val="24"/>
        </w:rPr>
        <w:t>服务内容、包装、工时、运输、装卸、保险、税金、安装、调试与试运行、培训、保修、售后服务费、配套费、以及实施本项目所需的其他一切费用</w:t>
      </w:r>
      <w:r>
        <w:rPr>
          <w:rFonts w:hint="eastAsia" w:ascii="仿宋" w:hAnsi="仿宋" w:eastAsia="仿宋" w:cs="仿宋"/>
          <w:iCs/>
          <w:sz w:val="24"/>
          <w:szCs w:val="24"/>
        </w:rPr>
        <w:t>。</w:t>
      </w:r>
    </w:p>
    <w:p w14:paraId="345D27E6">
      <w:pPr>
        <w:rPr>
          <w:rFonts w:ascii="仿宋" w:hAnsi="仿宋" w:eastAsia="仿宋" w:cs="仿宋"/>
          <w:spacing w:val="20"/>
          <w:sz w:val="24"/>
          <w:szCs w:val="24"/>
        </w:rPr>
      </w:pPr>
    </w:p>
    <w:p w14:paraId="74D084EF">
      <w:pPr>
        <w:spacing w:line="360" w:lineRule="auto"/>
        <w:jc w:val="left"/>
        <w:rPr>
          <w:rFonts w:ascii="仿宋" w:hAnsi="仿宋" w:eastAsia="仿宋" w:cs="仿宋"/>
          <w:spacing w:val="20"/>
          <w:sz w:val="24"/>
        </w:rPr>
      </w:pPr>
    </w:p>
    <w:p w14:paraId="7E88B19E">
      <w:pPr>
        <w:pStyle w:val="27"/>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投标人盖章：</w:t>
      </w:r>
      <w:r>
        <w:rPr>
          <w:rFonts w:hint="eastAsia" w:ascii="仿宋" w:hAnsi="仿宋" w:eastAsia="仿宋" w:cs="仿宋"/>
          <w:sz w:val="24"/>
          <w:szCs w:val="21"/>
          <w:u w:val="single"/>
        </w:rPr>
        <w:t xml:space="preserve">               </w:t>
      </w:r>
      <w:r>
        <w:rPr>
          <w:rFonts w:hint="eastAsia" w:ascii="仿宋" w:hAnsi="仿宋" w:eastAsia="仿宋" w:cs="仿宋"/>
          <w:spacing w:val="20"/>
          <w:sz w:val="24"/>
          <w:szCs w:val="21"/>
          <w:u w:val="single"/>
        </w:rPr>
        <w:t xml:space="preserve"> </w:t>
      </w:r>
    </w:p>
    <w:p w14:paraId="5D12F0B5">
      <w:pPr>
        <w:pStyle w:val="27"/>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r>
        <w:rPr>
          <w:rFonts w:hint="eastAsia" w:ascii="仿宋" w:hAnsi="仿宋" w:eastAsia="仿宋" w:cs="仿宋"/>
          <w:spacing w:val="20"/>
          <w:sz w:val="24"/>
          <w:szCs w:val="21"/>
          <w:u w:val="single"/>
        </w:rPr>
        <w:t xml:space="preserve"> </w:t>
      </w:r>
    </w:p>
    <w:p w14:paraId="3AA948C4">
      <w:pPr>
        <w:pStyle w:val="8"/>
      </w:pPr>
    </w:p>
    <w:bookmarkEnd w:id="609"/>
    <w:bookmarkEnd w:id="610"/>
    <w:bookmarkEnd w:id="611"/>
    <w:bookmarkEnd w:id="612"/>
    <w:p w14:paraId="0B594818">
      <w:pPr>
        <w:rPr>
          <w:rFonts w:ascii="仿宋" w:hAnsi="仿宋" w:eastAsia="仿宋" w:cs="仿宋"/>
          <w:sz w:val="36"/>
          <w:szCs w:val="36"/>
        </w:rPr>
      </w:pPr>
      <w:r>
        <w:rPr>
          <w:rFonts w:hint="eastAsia" w:ascii="仿宋" w:hAnsi="仿宋" w:eastAsia="仿宋" w:cs="仿宋"/>
          <w:sz w:val="36"/>
          <w:szCs w:val="36"/>
        </w:rPr>
        <w:br w:type="page"/>
      </w:r>
    </w:p>
    <w:p w14:paraId="7B2F7FBB">
      <w:pPr>
        <w:pStyle w:val="17"/>
        <w:spacing w:before="0" w:after="0" w:line="360" w:lineRule="auto"/>
        <w:rPr>
          <w:rFonts w:ascii="仿宋" w:hAnsi="仿宋" w:eastAsia="仿宋" w:cs="仿宋"/>
          <w:sz w:val="36"/>
          <w:szCs w:val="36"/>
        </w:rPr>
      </w:pPr>
      <w:bookmarkStart w:id="613" w:name="_Toc8666"/>
      <w:r>
        <w:rPr>
          <w:rFonts w:hint="eastAsia" w:ascii="仿宋" w:hAnsi="仿宋" w:eastAsia="仿宋" w:cs="仿宋"/>
          <w:sz w:val="36"/>
          <w:szCs w:val="36"/>
        </w:rPr>
        <w:t>第六章  评审办法和细则</w:t>
      </w:r>
      <w:bookmarkEnd w:id="598"/>
      <w:bookmarkEnd w:id="599"/>
      <w:bookmarkEnd w:id="600"/>
      <w:bookmarkEnd w:id="601"/>
      <w:bookmarkEnd w:id="613"/>
    </w:p>
    <w:p w14:paraId="68441FEB">
      <w:pPr>
        <w:pStyle w:val="9"/>
        <w:snapToGrid/>
        <w:spacing w:line="360" w:lineRule="auto"/>
        <w:ind w:firstLineChars="200"/>
        <w:rPr>
          <w:rFonts w:ascii="仿宋" w:hAnsi="仿宋" w:eastAsia="仿宋" w:cs="仿宋"/>
        </w:rPr>
      </w:pPr>
    </w:p>
    <w:p w14:paraId="1889654C">
      <w:pPr>
        <w:pStyle w:val="9"/>
        <w:snapToGrid/>
        <w:spacing w:line="360" w:lineRule="auto"/>
        <w:ind w:firstLineChars="200"/>
        <w:rPr>
          <w:rFonts w:ascii="仿宋" w:hAnsi="仿宋" w:eastAsia="仿宋" w:cs="仿宋"/>
        </w:rPr>
      </w:pPr>
      <w:r>
        <w:rPr>
          <w:rFonts w:hint="eastAsia" w:ascii="仿宋" w:hAnsi="仿宋" w:eastAsia="仿宋" w:cs="仿宋"/>
        </w:rPr>
        <w:t>根据《中华人民共和国政府采购法》等有关法律法规的规定，并结合本项目的实际，特制定本办法，本办法只适用于本项目政府采购的评审。</w:t>
      </w:r>
    </w:p>
    <w:p w14:paraId="69FFCFCD">
      <w:pPr>
        <w:pStyle w:val="17"/>
        <w:spacing w:beforeLines="100" w:after="240" w:afterLines="100"/>
        <w:jc w:val="left"/>
        <w:outlineLvl w:val="1"/>
        <w:rPr>
          <w:rFonts w:ascii="仿宋" w:hAnsi="仿宋" w:eastAsia="仿宋" w:cs="仿宋"/>
          <w:sz w:val="30"/>
          <w:szCs w:val="30"/>
        </w:rPr>
      </w:pPr>
      <w:bookmarkStart w:id="614" w:name="_Toc18421"/>
      <w:bookmarkStart w:id="615" w:name="_Toc531359078"/>
      <w:bookmarkStart w:id="616" w:name="_Toc493956075"/>
      <w:bookmarkStart w:id="617" w:name="_Toc335664295"/>
      <w:bookmarkStart w:id="618" w:name="_Toc530551901"/>
      <w:r>
        <w:rPr>
          <w:rFonts w:hint="eastAsia" w:ascii="仿宋" w:hAnsi="仿宋" w:eastAsia="仿宋" w:cs="仿宋"/>
          <w:sz w:val="30"/>
          <w:szCs w:val="30"/>
        </w:rPr>
        <w:t>一    总则</w:t>
      </w:r>
      <w:bookmarkEnd w:id="614"/>
      <w:bookmarkEnd w:id="615"/>
      <w:bookmarkEnd w:id="616"/>
      <w:bookmarkEnd w:id="617"/>
      <w:bookmarkEnd w:id="618"/>
    </w:p>
    <w:p w14:paraId="15D3D859">
      <w:pPr>
        <w:pStyle w:val="9"/>
        <w:snapToGrid/>
        <w:spacing w:line="360" w:lineRule="auto"/>
        <w:ind w:firstLineChars="200"/>
        <w:rPr>
          <w:rFonts w:ascii="仿宋" w:hAnsi="仿宋" w:eastAsia="仿宋" w:cs="仿宋"/>
        </w:rPr>
      </w:pPr>
      <w:r>
        <w:rPr>
          <w:rFonts w:hint="eastAsia" w:ascii="仿宋" w:hAnsi="仿宋" w:eastAsia="仿宋" w:cs="仿宋"/>
        </w:rPr>
        <w:t>1.1  评审工作遵循公正、公平、科学、择优的原则确定成交候选人。磋商小组应严格按照磋商文件的资信商务及技术和报价要求，对磋商响应文件综合分析评价并编制评审报告。评审专家必须严格遵守保密规定，不得泄漏评审有关的情况，不得索贿受贿，不得参加影响评审的任何活动。</w:t>
      </w:r>
    </w:p>
    <w:p w14:paraId="7B1F7EE2">
      <w:pPr>
        <w:pStyle w:val="9"/>
        <w:snapToGrid/>
        <w:spacing w:line="360" w:lineRule="auto"/>
        <w:ind w:firstLineChars="200"/>
        <w:rPr>
          <w:rFonts w:ascii="仿宋" w:hAnsi="仿宋" w:eastAsia="仿宋" w:cs="仿宋"/>
        </w:rPr>
      </w:pPr>
      <w:r>
        <w:rPr>
          <w:rFonts w:hint="eastAsia" w:ascii="仿宋" w:hAnsi="仿宋" w:eastAsia="仿宋" w:cs="仿宋"/>
        </w:rPr>
        <w:t>1.2  本次评审采用综合评分法，按最终得分由高到低顺序排列。最终得分相同的，按磋商报价由低到高顺序排列；最终得分且磋商报价相同的，按技术得分由高到低顺序排列。磋商小组按顺序推荐成交候选人。评分过程中采用四舍五入法，并保留小数2位。</w:t>
      </w:r>
    </w:p>
    <w:p w14:paraId="025398EB">
      <w:pPr>
        <w:pStyle w:val="17"/>
        <w:spacing w:beforeLines="100" w:after="240" w:afterLines="100"/>
        <w:jc w:val="left"/>
        <w:outlineLvl w:val="1"/>
        <w:rPr>
          <w:rFonts w:ascii="仿宋" w:hAnsi="仿宋" w:eastAsia="仿宋" w:cs="仿宋"/>
          <w:sz w:val="30"/>
          <w:szCs w:val="30"/>
        </w:rPr>
      </w:pPr>
      <w:bookmarkStart w:id="619" w:name="_Toc24670"/>
      <w:r>
        <w:rPr>
          <w:rFonts w:hint="eastAsia" w:ascii="仿宋" w:hAnsi="仿宋" w:eastAsia="仿宋" w:cs="仿宋"/>
          <w:sz w:val="30"/>
          <w:szCs w:val="30"/>
        </w:rPr>
        <w:t>二    评审一般规定</w:t>
      </w:r>
      <w:bookmarkEnd w:id="619"/>
    </w:p>
    <w:p w14:paraId="5C1E29BD">
      <w:pPr>
        <w:pStyle w:val="9"/>
        <w:snapToGrid/>
        <w:spacing w:line="360" w:lineRule="auto"/>
        <w:ind w:firstLineChars="200"/>
        <w:rPr>
          <w:rFonts w:ascii="仿宋" w:hAnsi="仿宋" w:eastAsia="仿宋" w:cs="仿宋"/>
        </w:rPr>
      </w:pPr>
      <w:r>
        <w:rPr>
          <w:rFonts w:hint="eastAsia" w:ascii="仿宋" w:hAnsi="仿宋" w:eastAsia="仿宋" w:cs="仿宋"/>
        </w:rPr>
        <w:t>2.1  本次评审采用综合评分法，总分100分。</w:t>
      </w:r>
    </w:p>
    <w:p w14:paraId="0C34249D">
      <w:pPr>
        <w:pStyle w:val="9"/>
        <w:snapToGrid/>
        <w:spacing w:line="360" w:lineRule="auto"/>
        <w:ind w:firstLineChars="200"/>
        <w:rPr>
          <w:rFonts w:ascii="仿宋" w:hAnsi="仿宋" w:eastAsia="仿宋" w:cs="仿宋"/>
        </w:rPr>
      </w:pPr>
      <w:r>
        <w:rPr>
          <w:rFonts w:hint="eastAsia" w:ascii="仿宋" w:hAnsi="仿宋" w:eastAsia="仿宋" w:cs="仿宋"/>
        </w:rPr>
        <w:t>2.2  资信商务及技术分的权重为</w:t>
      </w:r>
      <w:r>
        <w:rPr>
          <w:rFonts w:hint="eastAsia" w:ascii="仿宋" w:hAnsi="仿宋" w:eastAsia="仿宋" w:cs="仿宋"/>
          <w:u w:val="single"/>
          <w:lang w:val="en-US" w:eastAsia="zh-CN"/>
        </w:rPr>
        <w:t>9</w:t>
      </w:r>
      <w:r>
        <w:rPr>
          <w:rFonts w:hint="eastAsia" w:ascii="仿宋" w:hAnsi="仿宋" w:eastAsia="仿宋" w:cs="仿宋"/>
          <w:u w:val="single"/>
        </w:rPr>
        <w:t>0</w:t>
      </w:r>
      <w:r>
        <w:rPr>
          <w:rFonts w:hint="eastAsia" w:ascii="仿宋" w:hAnsi="仿宋" w:eastAsia="仿宋" w:cs="仿宋"/>
        </w:rPr>
        <w:t>%，评审分值为</w:t>
      </w:r>
      <w:r>
        <w:rPr>
          <w:rFonts w:hint="eastAsia" w:ascii="仿宋" w:hAnsi="仿宋" w:eastAsia="仿宋" w:cs="仿宋"/>
          <w:u w:val="single"/>
          <w:lang w:val="en-US" w:eastAsia="zh-CN"/>
        </w:rPr>
        <w:t>9</w:t>
      </w:r>
      <w:r>
        <w:rPr>
          <w:rFonts w:hint="eastAsia" w:ascii="仿宋" w:hAnsi="仿宋" w:eastAsia="仿宋" w:cs="仿宋"/>
          <w:u w:val="single"/>
        </w:rPr>
        <w:t>0</w:t>
      </w:r>
      <w:r>
        <w:rPr>
          <w:rFonts w:hint="eastAsia" w:ascii="仿宋" w:hAnsi="仿宋" w:eastAsia="仿宋" w:cs="仿宋"/>
        </w:rPr>
        <w:t>分。评审专家对各供应商的资信商务及技术文件经充分审核，讨论后，其中客观部分（即资信商务部分）应统一意见后统一给分，其他部分（即技术部分）由评审专家独立评定打分。各有效供应商的资信商务及技术得分为各评审专家对该供应商的评审得分结果汇总后的算术平均值。</w:t>
      </w:r>
    </w:p>
    <w:p w14:paraId="476D4332">
      <w:pPr>
        <w:pStyle w:val="9"/>
        <w:snapToGrid/>
        <w:spacing w:line="360" w:lineRule="auto"/>
        <w:ind w:firstLineChars="200"/>
        <w:rPr>
          <w:rFonts w:ascii="仿宋" w:hAnsi="仿宋" w:eastAsia="仿宋" w:cs="仿宋"/>
        </w:rPr>
      </w:pPr>
      <w:r>
        <w:rPr>
          <w:rFonts w:hint="eastAsia" w:ascii="仿宋" w:hAnsi="仿宋" w:eastAsia="仿宋" w:cs="仿宋"/>
        </w:rPr>
        <w:t>2.2   报价分的权重为</w:t>
      </w:r>
      <w:r>
        <w:rPr>
          <w:rFonts w:hint="eastAsia" w:ascii="仿宋" w:hAnsi="仿宋" w:eastAsia="仿宋" w:cs="仿宋"/>
          <w:lang w:val="en-US" w:eastAsia="zh-CN"/>
        </w:rPr>
        <w:t>1</w:t>
      </w:r>
      <w:r>
        <w:rPr>
          <w:rFonts w:hint="eastAsia" w:ascii="仿宋" w:hAnsi="仿宋" w:eastAsia="仿宋" w:cs="仿宋"/>
        </w:rPr>
        <w:t>0%，评审分值为</w:t>
      </w:r>
      <w:r>
        <w:rPr>
          <w:rFonts w:hint="eastAsia" w:ascii="仿宋" w:hAnsi="仿宋" w:eastAsia="仿宋" w:cs="仿宋"/>
          <w:lang w:val="en-US" w:eastAsia="zh-CN"/>
        </w:rPr>
        <w:t>1</w:t>
      </w:r>
      <w:r>
        <w:rPr>
          <w:rFonts w:hint="eastAsia" w:ascii="仿宋" w:hAnsi="仿宋" w:eastAsia="仿宋" w:cs="仿宋"/>
        </w:rPr>
        <w:t>0分，由磋商小组按各供应商报价统一计算。</w:t>
      </w:r>
    </w:p>
    <w:p w14:paraId="45B7BCCA">
      <w:pPr>
        <w:pStyle w:val="9"/>
        <w:snapToGrid/>
        <w:spacing w:line="360" w:lineRule="auto"/>
        <w:ind w:firstLineChars="200"/>
        <w:rPr>
          <w:rFonts w:ascii="仿宋" w:hAnsi="仿宋" w:eastAsia="仿宋" w:cs="仿宋"/>
        </w:rPr>
      </w:pPr>
      <w:r>
        <w:rPr>
          <w:rFonts w:hint="eastAsia" w:ascii="仿宋" w:hAnsi="仿宋" w:eastAsia="仿宋" w:cs="仿宋"/>
        </w:rPr>
        <w:t>2.3   供应商总得分=资信商务及技术得分+报价得分。</w:t>
      </w:r>
    </w:p>
    <w:p w14:paraId="34D2733D">
      <w:pPr>
        <w:pStyle w:val="9"/>
        <w:snapToGrid/>
        <w:spacing w:line="360" w:lineRule="auto"/>
        <w:ind w:firstLineChars="200"/>
        <w:rPr>
          <w:rFonts w:ascii="仿宋" w:hAnsi="仿宋" w:eastAsia="仿宋" w:cs="仿宋"/>
        </w:rPr>
      </w:pPr>
      <w:r>
        <w:rPr>
          <w:rFonts w:hint="eastAsia" w:ascii="仿宋" w:hAnsi="仿宋" w:eastAsia="仿宋" w:cs="仿宋"/>
        </w:rPr>
        <w:t>2.3   评审专家在规定的分值范围内打分，评分保留两位小数。</w:t>
      </w:r>
    </w:p>
    <w:p w14:paraId="089BCD8B">
      <w:pPr>
        <w:pStyle w:val="17"/>
        <w:spacing w:beforeLines="100" w:after="240" w:afterLines="100"/>
        <w:jc w:val="left"/>
        <w:outlineLvl w:val="1"/>
        <w:rPr>
          <w:rFonts w:ascii="仿宋" w:hAnsi="仿宋" w:eastAsia="仿宋" w:cs="仿宋"/>
          <w:sz w:val="30"/>
          <w:szCs w:val="30"/>
        </w:rPr>
      </w:pPr>
      <w:bookmarkStart w:id="620" w:name="_Toc16323"/>
      <w:r>
        <w:rPr>
          <w:rFonts w:hint="eastAsia" w:ascii="仿宋" w:hAnsi="仿宋" w:eastAsia="仿宋" w:cs="仿宋"/>
          <w:sz w:val="30"/>
          <w:szCs w:val="30"/>
        </w:rPr>
        <w:t>三    评审内容及标准</w:t>
      </w:r>
      <w:bookmarkEnd w:id="620"/>
    </w:p>
    <w:p w14:paraId="5C2913ED">
      <w:pPr>
        <w:pStyle w:val="9"/>
        <w:snapToGrid/>
        <w:spacing w:line="360" w:lineRule="auto"/>
        <w:ind w:firstLineChars="200"/>
        <w:rPr>
          <w:rFonts w:ascii="仿宋" w:hAnsi="仿宋" w:eastAsia="仿宋" w:cs="仿宋"/>
        </w:rPr>
      </w:pPr>
      <w:r>
        <w:rPr>
          <w:rFonts w:hint="eastAsia" w:ascii="仿宋" w:hAnsi="仿宋" w:eastAsia="仿宋" w:cs="仿宋"/>
        </w:rPr>
        <w:t>3.1   报价分（</w:t>
      </w:r>
      <w:r>
        <w:rPr>
          <w:rFonts w:hint="eastAsia" w:ascii="仿宋" w:hAnsi="仿宋" w:eastAsia="仿宋" w:cs="仿宋"/>
          <w:lang w:val="en-US" w:eastAsia="zh-CN"/>
        </w:rPr>
        <w:t>1</w:t>
      </w:r>
      <w:r>
        <w:rPr>
          <w:rFonts w:hint="eastAsia" w:ascii="仿宋" w:hAnsi="仿宋" w:eastAsia="仿宋" w:cs="仿宋"/>
        </w:rPr>
        <w:t>0分）</w:t>
      </w:r>
    </w:p>
    <w:p w14:paraId="2EEE6169">
      <w:pPr>
        <w:pStyle w:val="9"/>
        <w:snapToGrid/>
        <w:spacing w:line="360" w:lineRule="auto"/>
        <w:ind w:firstLineChars="200"/>
        <w:rPr>
          <w:rFonts w:ascii="仿宋" w:hAnsi="仿宋" w:eastAsia="仿宋" w:cs="仿宋"/>
        </w:rPr>
      </w:pPr>
      <w:r>
        <w:rPr>
          <w:rFonts w:hint="eastAsia" w:ascii="仿宋" w:hAnsi="仿宋" w:eastAsia="仿宋" w:cs="仿宋"/>
        </w:rPr>
        <w:t>3.1.1 报价得分采用低价优先法计算，即满足磋商文件要求且磋商价格最低的磋商报价为评审基准价，其他供应商的价格分按照下列公式计算：</w:t>
      </w:r>
    </w:p>
    <w:p w14:paraId="0A1BCBB8">
      <w:pPr>
        <w:pStyle w:val="9"/>
        <w:snapToGrid/>
        <w:spacing w:line="360" w:lineRule="auto"/>
        <w:ind w:firstLineChars="200"/>
        <w:rPr>
          <w:rFonts w:ascii="仿宋" w:hAnsi="仿宋" w:eastAsia="仿宋" w:cs="仿宋"/>
        </w:rPr>
      </w:pPr>
      <w:r>
        <w:rPr>
          <w:rFonts w:hint="eastAsia" w:ascii="仿宋" w:hAnsi="仿宋" w:eastAsia="仿宋" w:cs="仿宋"/>
        </w:rPr>
        <w:t>价格分=（评审基准价/磋商报价）×报价权重×100</w:t>
      </w:r>
    </w:p>
    <w:p w14:paraId="67630BC3">
      <w:pPr>
        <w:pStyle w:val="9"/>
        <w:snapToGrid/>
        <w:spacing w:line="360" w:lineRule="auto"/>
        <w:ind w:firstLineChars="200"/>
        <w:rPr>
          <w:rFonts w:ascii="仿宋" w:hAnsi="仿宋" w:eastAsia="仿宋" w:cs="仿宋"/>
        </w:rPr>
      </w:pPr>
      <w:r>
        <w:rPr>
          <w:rFonts w:hint="eastAsia" w:ascii="仿宋" w:hAnsi="仿宋" w:eastAsia="仿宋" w:cs="仿宋"/>
        </w:rPr>
        <w:t>3.1.2  价格扣除：因落实政府采购政策进行价格调整的，以调整后的价格计算评审基准价和磋商报价。</w:t>
      </w:r>
    </w:p>
    <w:p w14:paraId="5DC72156">
      <w:pPr>
        <w:pStyle w:val="9"/>
        <w:snapToGrid/>
        <w:spacing w:line="360" w:lineRule="auto"/>
        <w:ind w:firstLineChars="200"/>
        <w:rPr>
          <w:rFonts w:ascii="仿宋" w:hAnsi="仿宋" w:eastAsia="仿宋" w:cs="仿宋"/>
        </w:rPr>
      </w:pPr>
      <w:r>
        <w:rPr>
          <w:rFonts w:hint="eastAsia" w:ascii="仿宋" w:hAnsi="仿宋" w:eastAsia="仿宋" w:cs="仿宋"/>
        </w:rPr>
        <w:t>调整后的投标报价＝调整前的投标报价×（1-扣除率）</w:t>
      </w:r>
    </w:p>
    <w:p w14:paraId="3B56D6DB">
      <w:pPr>
        <w:pStyle w:val="9"/>
        <w:snapToGrid/>
        <w:spacing w:line="360" w:lineRule="auto"/>
        <w:ind w:firstLineChars="200"/>
        <w:rPr>
          <w:rFonts w:ascii="仿宋" w:hAnsi="仿宋" w:eastAsia="仿宋" w:cs="仿宋"/>
        </w:rPr>
      </w:pPr>
      <w:r>
        <w:rPr>
          <w:rFonts w:hint="eastAsia" w:ascii="仿宋" w:hAnsi="仿宋" w:eastAsia="仿宋" w:cs="仿宋"/>
        </w:rPr>
        <w:t>3.2  资信商务及技术分</w:t>
      </w:r>
      <w:r>
        <w:rPr>
          <w:rFonts w:hint="eastAsia" w:ascii="仿宋" w:hAnsi="仿宋" w:eastAsia="仿宋" w:cs="仿宋"/>
          <w:u w:val="single"/>
          <w:lang w:val="en-US" w:eastAsia="zh-CN"/>
        </w:rPr>
        <w:t>9</w:t>
      </w:r>
      <w:r>
        <w:rPr>
          <w:rFonts w:hint="eastAsia" w:ascii="仿宋" w:hAnsi="仿宋" w:eastAsia="仿宋" w:cs="仿宋"/>
          <w:u w:val="single"/>
        </w:rPr>
        <w:t>0</w:t>
      </w:r>
      <w:r>
        <w:rPr>
          <w:rFonts w:hint="eastAsia" w:ascii="仿宋" w:hAnsi="仿宋" w:eastAsia="仿宋" w:cs="仿宋"/>
        </w:rPr>
        <w:t>分，详细评分见下表：</w:t>
      </w:r>
    </w:p>
    <w:tbl>
      <w:tblPr>
        <w:tblStyle w:val="18"/>
        <w:tblpPr w:leftFromText="180" w:rightFromText="180" w:vertAnchor="text" w:horzAnchor="page" w:tblpXSpec="center" w:tblpY="60"/>
        <w:tblOverlap w:val="never"/>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396"/>
        <w:gridCol w:w="1238"/>
        <w:gridCol w:w="4290"/>
        <w:gridCol w:w="939"/>
      </w:tblGrid>
      <w:tr w14:paraId="76857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657" w:type="dxa"/>
            <w:vAlign w:val="center"/>
          </w:tcPr>
          <w:p w14:paraId="0D7D57A5">
            <w:pPr>
              <w:pStyle w:val="9"/>
              <w:spacing w:line="240" w:lineRule="auto"/>
              <w:ind w:firstLine="0"/>
              <w:jc w:val="center"/>
              <w:rPr>
                <w:rFonts w:ascii="仿宋" w:hAnsi="仿宋" w:eastAsia="仿宋" w:cs="仿宋"/>
                <w:b/>
                <w:szCs w:val="24"/>
              </w:rPr>
            </w:pPr>
            <w:bookmarkStart w:id="621" w:name="_Toc41568724"/>
            <w:r>
              <w:rPr>
                <w:rFonts w:hint="eastAsia" w:ascii="仿宋" w:hAnsi="仿宋" w:eastAsia="仿宋" w:cs="仿宋"/>
                <w:b/>
                <w:szCs w:val="24"/>
              </w:rPr>
              <w:t>序号</w:t>
            </w:r>
          </w:p>
        </w:tc>
        <w:tc>
          <w:tcPr>
            <w:tcW w:w="1396" w:type="dxa"/>
            <w:vAlign w:val="center"/>
          </w:tcPr>
          <w:p w14:paraId="1C97FE61">
            <w:pPr>
              <w:pStyle w:val="9"/>
              <w:spacing w:line="240" w:lineRule="auto"/>
              <w:ind w:firstLine="0"/>
              <w:jc w:val="center"/>
              <w:rPr>
                <w:rFonts w:ascii="仿宋" w:hAnsi="仿宋" w:eastAsia="仿宋" w:cs="仿宋"/>
                <w:b/>
                <w:szCs w:val="24"/>
              </w:rPr>
            </w:pPr>
            <w:r>
              <w:rPr>
                <w:rFonts w:hint="eastAsia" w:ascii="仿宋" w:hAnsi="仿宋" w:eastAsia="仿宋" w:cs="仿宋"/>
                <w:b/>
                <w:szCs w:val="24"/>
              </w:rPr>
              <w:t>评审类型</w:t>
            </w:r>
          </w:p>
        </w:tc>
        <w:tc>
          <w:tcPr>
            <w:tcW w:w="1238" w:type="dxa"/>
            <w:vAlign w:val="center"/>
          </w:tcPr>
          <w:p w14:paraId="0E0693E0">
            <w:pPr>
              <w:pStyle w:val="9"/>
              <w:spacing w:line="240" w:lineRule="auto"/>
              <w:ind w:firstLine="0"/>
              <w:jc w:val="center"/>
              <w:rPr>
                <w:rFonts w:ascii="仿宋" w:hAnsi="仿宋" w:eastAsia="仿宋" w:cs="仿宋"/>
                <w:b/>
                <w:szCs w:val="24"/>
              </w:rPr>
            </w:pPr>
            <w:r>
              <w:rPr>
                <w:rFonts w:hint="eastAsia" w:ascii="仿宋" w:hAnsi="仿宋" w:eastAsia="仿宋" w:cs="仿宋"/>
                <w:b/>
                <w:szCs w:val="24"/>
              </w:rPr>
              <w:t>评分项目</w:t>
            </w:r>
          </w:p>
        </w:tc>
        <w:tc>
          <w:tcPr>
            <w:tcW w:w="4290" w:type="dxa"/>
            <w:vAlign w:val="center"/>
          </w:tcPr>
          <w:p w14:paraId="2D63BA8A">
            <w:pPr>
              <w:pStyle w:val="9"/>
              <w:spacing w:line="240" w:lineRule="auto"/>
              <w:ind w:firstLine="0"/>
              <w:jc w:val="center"/>
              <w:rPr>
                <w:rFonts w:ascii="仿宋" w:hAnsi="仿宋" w:eastAsia="仿宋" w:cs="仿宋"/>
                <w:b/>
                <w:szCs w:val="24"/>
              </w:rPr>
            </w:pPr>
            <w:r>
              <w:rPr>
                <w:rFonts w:hint="eastAsia" w:ascii="仿宋" w:hAnsi="仿宋" w:eastAsia="仿宋" w:cs="仿宋"/>
                <w:b/>
                <w:szCs w:val="24"/>
              </w:rPr>
              <w:t>评分项目内容</w:t>
            </w:r>
          </w:p>
        </w:tc>
        <w:tc>
          <w:tcPr>
            <w:tcW w:w="939" w:type="dxa"/>
            <w:vAlign w:val="center"/>
          </w:tcPr>
          <w:p w14:paraId="65F80284">
            <w:pPr>
              <w:pStyle w:val="9"/>
              <w:spacing w:line="240" w:lineRule="auto"/>
              <w:ind w:firstLine="0"/>
              <w:jc w:val="center"/>
              <w:rPr>
                <w:rFonts w:ascii="仿宋" w:hAnsi="仿宋" w:eastAsia="仿宋" w:cs="仿宋"/>
                <w:b/>
                <w:szCs w:val="24"/>
              </w:rPr>
            </w:pPr>
            <w:r>
              <w:rPr>
                <w:rFonts w:hint="eastAsia" w:ascii="仿宋" w:hAnsi="仿宋" w:eastAsia="仿宋" w:cs="仿宋"/>
                <w:b/>
                <w:szCs w:val="24"/>
              </w:rPr>
              <w:t>分值范围（分）</w:t>
            </w:r>
          </w:p>
        </w:tc>
      </w:tr>
      <w:tr w14:paraId="0AE51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657" w:type="dxa"/>
            <w:vAlign w:val="center"/>
          </w:tcPr>
          <w:p w14:paraId="48C561D6">
            <w:pPr>
              <w:pStyle w:val="9"/>
              <w:spacing w:line="240" w:lineRule="auto"/>
              <w:ind w:firstLine="0"/>
              <w:jc w:val="center"/>
              <w:rPr>
                <w:rFonts w:hint="eastAsia" w:ascii="仿宋" w:hAnsi="仿宋" w:eastAsia="仿宋" w:cs="仿宋"/>
                <w:b w:val="0"/>
                <w:bCs/>
                <w:color w:val="auto"/>
                <w:szCs w:val="24"/>
                <w:lang w:val="en-US" w:eastAsia="zh-CN"/>
              </w:rPr>
            </w:pPr>
            <w:r>
              <w:rPr>
                <w:rFonts w:hint="eastAsia" w:ascii="仿宋" w:hAnsi="仿宋" w:eastAsia="仿宋" w:cs="仿宋"/>
                <w:b w:val="0"/>
                <w:bCs/>
                <w:color w:val="auto"/>
                <w:szCs w:val="24"/>
                <w:lang w:val="en-US" w:eastAsia="zh-CN"/>
              </w:rPr>
              <w:t>1</w:t>
            </w:r>
          </w:p>
        </w:tc>
        <w:tc>
          <w:tcPr>
            <w:tcW w:w="1396" w:type="dxa"/>
            <w:vAlign w:val="center"/>
          </w:tcPr>
          <w:p w14:paraId="78DB1A52">
            <w:pPr>
              <w:pStyle w:val="9"/>
              <w:spacing w:line="240" w:lineRule="auto"/>
              <w:ind w:firstLine="0"/>
              <w:jc w:val="center"/>
              <w:rPr>
                <w:rFonts w:ascii="仿宋" w:hAnsi="仿宋" w:eastAsia="仿宋" w:cs="仿宋"/>
                <w:b/>
                <w:bCs/>
                <w:color w:val="auto"/>
                <w:szCs w:val="24"/>
              </w:rPr>
            </w:pPr>
            <w:r>
              <w:rPr>
                <w:rFonts w:hint="eastAsia" w:ascii="仿宋" w:hAnsi="仿宋" w:eastAsia="仿宋" w:cs="仿宋"/>
                <w:b/>
                <w:bCs/>
                <w:color w:val="auto"/>
                <w:szCs w:val="24"/>
              </w:rPr>
              <w:t>资信商务部分</w:t>
            </w:r>
          </w:p>
          <w:p w14:paraId="52787EA0">
            <w:pPr>
              <w:pStyle w:val="9"/>
              <w:spacing w:line="240" w:lineRule="auto"/>
              <w:ind w:firstLine="0"/>
              <w:jc w:val="center"/>
              <w:rPr>
                <w:rFonts w:ascii="仿宋" w:hAnsi="仿宋" w:eastAsia="仿宋" w:cs="仿宋"/>
                <w:b/>
                <w:bCs/>
                <w:color w:val="auto"/>
                <w:szCs w:val="24"/>
              </w:rPr>
            </w:pPr>
            <w:r>
              <w:rPr>
                <w:rFonts w:hint="eastAsia" w:ascii="仿宋" w:hAnsi="仿宋" w:eastAsia="仿宋" w:cs="仿宋"/>
                <w:b/>
                <w:bCs/>
                <w:color w:val="auto"/>
                <w:szCs w:val="24"/>
              </w:rPr>
              <w:t>（</w:t>
            </w:r>
            <w:r>
              <w:rPr>
                <w:rFonts w:hint="eastAsia" w:ascii="仿宋" w:hAnsi="仿宋" w:eastAsia="仿宋" w:cs="仿宋"/>
                <w:b/>
                <w:bCs/>
                <w:color w:val="auto"/>
                <w:szCs w:val="24"/>
                <w:lang w:val="en-US" w:eastAsia="zh-CN"/>
              </w:rPr>
              <w:t>1</w:t>
            </w:r>
            <w:r>
              <w:rPr>
                <w:rFonts w:hint="eastAsia" w:ascii="仿宋" w:hAnsi="仿宋" w:eastAsia="仿宋" w:cs="仿宋"/>
                <w:b/>
                <w:bCs/>
                <w:color w:val="auto"/>
                <w:szCs w:val="24"/>
              </w:rPr>
              <w:t>分）</w:t>
            </w:r>
          </w:p>
        </w:tc>
        <w:tc>
          <w:tcPr>
            <w:tcW w:w="1238" w:type="dxa"/>
            <w:vAlign w:val="center"/>
          </w:tcPr>
          <w:p w14:paraId="424B51B8">
            <w:pPr>
              <w:pStyle w:val="9"/>
              <w:spacing w:line="240" w:lineRule="auto"/>
              <w:ind w:firstLine="0"/>
              <w:jc w:val="center"/>
              <w:rPr>
                <w:rFonts w:hint="eastAsia" w:ascii="仿宋" w:hAnsi="仿宋" w:eastAsia="仿宋" w:cs="仿宋"/>
                <w:b/>
                <w:szCs w:val="24"/>
                <w:lang w:val="en-US" w:eastAsia="zh-CN"/>
              </w:rPr>
            </w:pPr>
            <w:r>
              <w:rPr>
                <w:rFonts w:hint="eastAsia" w:ascii="仿宋" w:hAnsi="仿宋" w:eastAsia="仿宋" w:cs="仿宋"/>
                <w:b/>
                <w:szCs w:val="24"/>
                <w:lang w:val="en-US" w:eastAsia="zh-CN"/>
              </w:rPr>
              <w:t>业绩</w:t>
            </w:r>
          </w:p>
        </w:tc>
        <w:tc>
          <w:tcPr>
            <w:tcW w:w="4290" w:type="dxa"/>
            <w:vAlign w:val="center"/>
          </w:tcPr>
          <w:p w14:paraId="1CADC7EA">
            <w:pPr>
              <w:pStyle w:val="9"/>
              <w:spacing w:line="240" w:lineRule="auto"/>
              <w:ind w:firstLine="0"/>
              <w:jc w:val="left"/>
              <w:rPr>
                <w:rFonts w:hint="eastAsia" w:ascii="仿宋" w:hAnsi="仿宋" w:eastAsia="仿宋" w:cs="仿宋"/>
                <w:b/>
                <w:szCs w:val="24"/>
              </w:rPr>
            </w:pPr>
            <w:r>
              <w:rPr>
                <w:rFonts w:hint="eastAsia" w:ascii="仿宋" w:hAnsi="仿宋" w:eastAsia="仿宋" w:cs="仿宋"/>
                <w:bCs/>
                <w:color w:val="auto"/>
                <w:kern w:val="0"/>
                <w:szCs w:val="24"/>
              </w:rPr>
              <w:t>供应商自</w:t>
            </w:r>
            <w:r>
              <w:rPr>
                <w:rFonts w:hint="eastAsia" w:ascii="仿宋" w:hAnsi="仿宋" w:eastAsia="仿宋" w:cs="仿宋"/>
                <w:b w:val="0"/>
                <w:bCs w:val="0"/>
                <w:color w:val="auto"/>
              </w:rPr>
              <w:t>20</w:t>
            </w:r>
            <w:r>
              <w:rPr>
                <w:rFonts w:hint="eastAsia" w:ascii="仿宋" w:hAnsi="仿宋" w:eastAsia="仿宋" w:cs="仿宋"/>
                <w:b w:val="0"/>
                <w:bCs w:val="0"/>
                <w:color w:val="auto"/>
                <w:lang w:val="en-US" w:eastAsia="zh-CN"/>
              </w:rPr>
              <w:t>21</w:t>
            </w:r>
            <w:r>
              <w:rPr>
                <w:rFonts w:hint="eastAsia" w:ascii="仿宋" w:hAnsi="仿宋" w:eastAsia="仿宋" w:cs="仿宋"/>
                <w:b w:val="0"/>
                <w:bCs w:val="0"/>
                <w:color w:val="auto"/>
              </w:rPr>
              <w:t>年1月1日起</w:t>
            </w:r>
            <w:r>
              <w:rPr>
                <w:rFonts w:hint="eastAsia" w:ascii="仿宋" w:hAnsi="仿宋" w:eastAsia="仿宋" w:cs="仿宋"/>
                <w:bCs/>
                <w:color w:val="auto"/>
                <w:kern w:val="0"/>
                <w:szCs w:val="24"/>
              </w:rPr>
              <w:t>（以合同签订时间为准）</w:t>
            </w:r>
            <w:r>
              <w:rPr>
                <w:rFonts w:hint="eastAsia" w:ascii="宋体" w:hAnsi="宋体"/>
                <w:b w:val="0"/>
                <w:bCs w:val="0"/>
                <w:color w:val="auto"/>
              </w:rPr>
              <w:t>至今</w:t>
            </w:r>
            <w:r>
              <w:rPr>
                <w:rFonts w:hint="eastAsia" w:ascii="宋体" w:hAnsi="宋体"/>
                <w:b w:val="0"/>
                <w:bCs w:val="0"/>
                <w:color w:val="auto"/>
                <w:lang w:val="en-US" w:eastAsia="zh-CN"/>
              </w:rPr>
              <w:t>承接过类似项目的</w:t>
            </w:r>
            <w:r>
              <w:rPr>
                <w:rFonts w:hint="eastAsia" w:ascii="仿宋" w:hAnsi="仿宋" w:eastAsia="仿宋" w:cs="仿宋"/>
                <w:bCs/>
                <w:color w:val="auto"/>
                <w:kern w:val="0"/>
                <w:szCs w:val="24"/>
              </w:rPr>
              <w:t>，每个得</w:t>
            </w:r>
            <w:r>
              <w:rPr>
                <w:rFonts w:hint="eastAsia" w:ascii="仿宋" w:hAnsi="仿宋" w:eastAsia="仿宋" w:cs="仿宋"/>
                <w:bCs/>
                <w:color w:val="auto"/>
                <w:kern w:val="0"/>
                <w:szCs w:val="24"/>
                <w:lang w:val="en-US" w:eastAsia="zh-CN"/>
              </w:rPr>
              <w:t>0.5</w:t>
            </w:r>
            <w:r>
              <w:rPr>
                <w:rFonts w:hint="eastAsia" w:ascii="仿宋" w:hAnsi="仿宋" w:eastAsia="仿宋" w:cs="仿宋"/>
                <w:bCs/>
                <w:color w:val="auto"/>
                <w:kern w:val="0"/>
                <w:szCs w:val="24"/>
              </w:rPr>
              <w:t>分，最高得</w:t>
            </w:r>
            <w:r>
              <w:rPr>
                <w:rFonts w:hint="eastAsia" w:ascii="仿宋" w:hAnsi="仿宋" w:eastAsia="仿宋" w:cs="仿宋"/>
                <w:bCs/>
                <w:color w:val="auto"/>
                <w:kern w:val="0"/>
                <w:szCs w:val="24"/>
                <w:lang w:val="en-US" w:eastAsia="zh-CN"/>
              </w:rPr>
              <w:t>1</w:t>
            </w:r>
            <w:r>
              <w:rPr>
                <w:rFonts w:hint="eastAsia" w:ascii="仿宋" w:hAnsi="仿宋" w:eastAsia="仿宋" w:cs="仿宋"/>
                <w:bCs/>
                <w:color w:val="auto"/>
                <w:kern w:val="0"/>
                <w:szCs w:val="24"/>
              </w:rPr>
              <w:t>分。</w:t>
            </w:r>
            <w:r>
              <w:rPr>
                <w:rFonts w:hint="eastAsia" w:ascii="仿宋" w:hAnsi="仿宋" w:eastAsia="仿宋" w:cs="仿宋"/>
                <w:b/>
                <w:color w:val="auto"/>
                <w:kern w:val="0"/>
                <w:szCs w:val="24"/>
              </w:rPr>
              <w:t>（需提供合同扫描件，扫描件进入磋商响应文件，否则不得分）。</w:t>
            </w:r>
          </w:p>
        </w:tc>
        <w:tc>
          <w:tcPr>
            <w:tcW w:w="939" w:type="dxa"/>
            <w:vAlign w:val="center"/>
          </w:tcPr>
          <w:p w14:paraId="035F4CB8">
            <w:pPr>
              <w:pStyle w:val="9"/>
              <w:spacing w:line="240" w:lineRule="auto"/>
              <w:ind w:firstLine="0"/>
              <w:jc w:val="center"/>
              <w:rPr>
                <w:rFonts w:hint="eastAsia" w:ascii="仿宋" w:hAnsi="仿宋" w:eastAsia="仿宋" w:cs="仿宋"/>
                <w:b/>
                <w:szCs w:val="24"/>
              </w:rPr>
            </w:pPr>
            <w:r>
              <w:rPr>
                <w:rFonts w:hint="eastAsia" w:ascii="仿宋" w:hAnsi="仿宋" w:eastAsia="仿宋" w:cs="仿宋"/>
                <w:szCs w:val="24"/>
              </w:rPr>
              <w:t>0</w:t>
            </w:r>
            <w:r>
              <w:rPr>
                <w:rFonts w:hint="eastAsia" w:ascii="仿宋" w:hAnsi="仿宋" w:eastAsia="仿宋" w:cs="仿宋"/>
                <w:szCs w:val="24"/>
                <w:shd w:val="clear" w:color="auto" w:fill="FFFFFF"/>
              </w:rPr>
              <w:t>～</w:t>
            </w:r>
            <w:r>
              <w:rPr>
                <w:rFonts w:hint="eastAsia" w:ascii="仿宋" w:hAnsi="仿宋" w:eastAsia="仿宋" w:cs="仿宋"/>
                <w:szCs w:val="24"/>
                <w:shd w:val="clear" w:color="auto" w:fill="FFFFFF"/>
                <w:lang w:val="en-US" w:eastAsia="zh-CN"/>
              </w:rPr>
              <w:t>1</w:t>
            </w:r>
          </w:p>
        </w:tc>
      </w:tr>
      <w:tr w14:paraId="3EBB1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657" w:type="dxa"/>
            <w:vMerge w:val="restart"/>
            <w:vAlign w:val="center"/>
          </w:tcPr>
          <w:p w14:paraId="0251D78D">
            <w:pPr>
              <w:pStyle w:val="9"/>
              <w:spacing w:line="240" w:lineRule="auto"/>
              <w:ind w:firstLine="0" w:firstLineChars="0"/>
              <w:jc w:val="center"/>
              <w:rPr>
                <w:rFonts w:hint="default" w:ascii="仿宋" w:hAnsi="仿宋" w:eastAsia="仿宋" w:cs="仿宋"/>
                <w:b w:val="0"/>
                <w:bCs/>
                <w:color w:val="auto"/>
                <w:szCs w:val="24"/>
                <w:lang w:val="en-US" w:eastAsia="zh-CN"/>
              </w:rPr>
            </w:pPr>
            <w:r>
              <w:rPr>
                <w:rFonts w:hint="eastAsia" w:ascii="仿宋" w:hAnsi="仿宋" w:eastAsia="仿宋" w:cs="仿宋"/>
                <w:b w:val="0"/>
                <w:bCs/>
                <w:color w:val="auto"/>
                <w:szCs w:val="24"/>
                <w:lang w:val="en-US" w:eastAsia="zh-CN"/>
              </w:rPr>
              <w:t>2</w:t>
            </w:r>
          </w:p>
        </w:tc>
        <w:tc>
          <w:tcPr>
            <w:tcW w:w="1396" w:type="dxa"/>
            <w:vMerge w:val="restart"/>
            <w:vAlign w:val="center"/>
          </w:tcPr>
          <w:p w14:paraId="28323A33">
            <w:pPr>
              <w:pStyle w:val="9"/>
              <w:spacing w:line="240" w:lineRule="auto"/>
              <w:ind w:firstLine="0"/>
              <w:jc w:val="center"/>
              <w:rPr>
                <w:rFonts w:ascii="仿宋" w:hAnsi="仿宋" w:eastAsia="仿宋" w:cs="仿宋"/>
                <w:b/>
                <w:bCs/>
                <w:color w:val="auto"/>
                <w:szCs w:val="24"/>
              </w:rPr>
            </w:pPr>
            <w:r>
              <w:rPr>
                <w:rFonts w:hint="eastAsia" w:ascii="仿宋" w:hAnsi="仿宋" w:eastAsia="仿宋" w:cs="仿宋"/>
                <w:b/>
                <w:bCs/>
                <w:color w:val="auto"/>
                <w:szCs w:val="24"/>
              </w:rPr>
              <w:t>技术部分</w:t>
            </w:r>
          </w:p>
          <w:p w14:paraId="29EF7FF5">
            <w:pPr>
              <w:pStyle w:val="9"/>
              <w:spacing w:line="240" w:lineRule="auto"/>
              <w:ind w:firstLine="0"/>
              <w:jc w:val="center"/>
              <w:rPr>
                <w:rFonts w:ascii="仿宋" w:hAnsi="仿宋" w:eastAsia="仿宋" w:cs="仿宋"/>
                <w:b/>
                <w:bCs/>
                <w:color w:val="auto"/>
                <w:szCs w:val="24"/>
              </w:rPr>
            </w:pPr>
            <w:r>
              <w:rPr>
                <w:rFonts w:hint="eastAsia" w:ascii="仿宋" w:hAnsi="仿宋" w:eastAsia="仿宋" w:cs="仿宋"/>
                <w:b/>
                <w:bCs/>
                <w:color w:val="auto"/>
                <w:szCs w:val="24"/>
              </w:rPr>
              <w:t>（</w:t>
            </w:r>
            <w:r>
              <w:rPr>
                <w:rFonts w:hint="eastAsia" w:ascii="仿宋" w:hAnsi="仿宋" w:eastAsia="仿宋" w:cs="仿宋"/>
                <w:b/>
                <w:bCs/>
                <w:color w:val="auto"/>
                <w:szCs w:val="24"/>
                <w:lang w:val="en-US" w:eastAsia="zh-CN"/>
              </w:rPr>
              <w:t>89</w:t>
            </w:r>
            <w:r>
              <w:rPr>
                <w:rFonts w:hint="eastAsia" w:ascii="仿宋" w:hAnsi="仿宋" w:eastAsia="仿宋" w:cs="仿宋"/>
                <w:b/>
                <w:bCs/>
                <w:color w:val="auto"/>
                <w:szCs w:val="24"/>
              </w:rPr>
              <w:t>分）</w:t>
            </w:r>
          </w:p>
        </w:tc>
        <w:tc>
          <w:tcPr>
            <w:tcW w:w="1238" w:type="dxa"/>
            <w:vMerge w:val="restart"/>
            <w:vAlign w:val="center"/>
          </w:tcPr>
          <w:p w14:paraId="47671A40">
            <w:pPr>
              <w:pStyle w:val="9"/>
              <w:spacing w:line="240" w:lineRule="auto"/>
              <w:ind w:firstLine="0"/>
              <w:jc w:val="center"/>
              <w:rPr>
                <w:rFonts w:hint="eastAsia" w:ascii="仿宋" w:hAnsi="仿宋" w:eastAsia="仿宋" w:cs="仿宋"/>
                <w:b/>
                <w:bCs/>
                <w:kern w:val="2"/>
                <w:sz w:val="24"/>
                <w:szCs w:val="24"/>
                <w:lang w:val="en-US" w:eastAsia="zh-CN" w:bidi="ar-SA"/>
              </w:rPr>
            </w:pPr>
            <w:r>
              <w:rPr>
                <w:rFonts w:hint="eastAsia" w:ascii="仿宋" w:hAnsi="仿宋" w:eastAsia="仿宋" w:cs="仿宋"/>
                <w:b/>
                <w:szCs w:val="24"/>
                <w:lang w:val="en-US" w:eastAsia="zh-CN"/>
              </w:rPr>
              <w:t>对本项目的理解和分析</w:t>
            </w:r>
          </w:p>
        </w:tc>
        <w:tc>
          <w:tcPr>
            <w:tcW w:w="4290" w:type="dxa"/>
            <w:vAlign w:val="center"/>
          </w:tcPr>
          <w:p w14:paraId="774AB818">
            <w:pPr>
              <w:pStyle w:val="9"/>
              <w:spacing w:line="240" w:lineRule="auto"/>
              <w:ind w:firstLine="0"/>
              <w:jc w:val="left"/>
              <w:rPr>
                <w:rFonts w:hint="eastAsia" w:ascii="仿宋" w:hAnsi="仿宋" w:eastAsia="仿宋" w:cs="仿宋"/>
                <w:bCs/>
                <w:color w:val="auto"/>
                <w:kern w:val="0"/>
                <w:szCs w:val="24"/>
                <w:lang w:val="en-US" w:eastAsia="zh-CN"/>
              </w:rPr>
            </w:pPr>
            <w:r>
              <w:rPr>
                <w:rFonts w:hint="eastAsia" w:ascii="仿宋" w:hAnsi="仿宋" w:eastAsia="仿宋" w:cs="仿宋"/>
                <w:bCs/>
                <w:color w:val="auto"/>
                <w:kern w:val="0"/>
                <w:szCs w:val="24"/>
                <w:lang w:val="en-US" w:eastAsia="zh-CN"/>
              </w:rPr>
              <w:t>根据供应商提供的项目理解情况、是否熟悉项目属地基本情况等，由评委进行打分（分值：5、4、3、2、1、0分）。</w:t>
            </w:r>
          </w:p>
        </w:tc>
        <w:tc>
          <w:tcPr>
            <w:tcW w:w="939" w:type="dxa"/>
            <w:vAlign w:val="center"/>
          </w:tcPr>
          <w:p w14:paraId="079A1F9A">
            <w:pPr>
              <w:jc w:val="center"/>
              <w:rPr>
                <w:rFonts w:hint="default" w:ascii="仿宋" w:hAnsi="仿宋" w:eastAsia="仿宋" w:cs="仿宋"/>
                <w:kern w:val="0"/>
                <w:szCs w:val="24"/>
                <w:lang w:val="en-US" w:eastAsia="zh-CN"/>
              </w:rPr>
            </w:pPr>
            <w:r>
              <w:rPr>
                <w:rFonts w:hint="eastAsia" w:ascii="仿宋" w:hAnsi="仿宋" w:eastAsia="仿宋" w:cs="仿宋"/>
                <w:color w:val="auto"/>
                <w:sz w:val="24"/>
                <w:szCs w:val="24"/>
              </w:rPr>
              <w:t>0</w:t>
            </w:r>
            <w:r>
              <w:rPr>
                <w:rFonts w:hint="eastAsia" w:ascii="仿宋" w:hAnsi="仿宋" w:eastAsia="仿宋" w:cs="仿宋"/>
                <w:color w:val="auto"/>
                <w:sz w:val="24"/>
                <w:szCs w:val="24"/>
                <w:shd w:val="clear" w:color="auto" w:fill="FFFFFF"/>
              </w:rPr>
              <w:t>～</w:t>
            </w:r>
            <w:r>
              <w:rPr>
                <w:rFonts w:hint="eastAsia" w:ascii="仿宋" w:hAnsi="仿宋" w:eastAsia="仿宋" w:cs="仿宋"/>
                <w:color w:val="auto"/>
                <w:sz w:val="24"/>
                <w:szCs w:val="24"/>
                <w:shd w:val="clear" w:color="auto" w:fill="FFFFFF"/>
                <w:lang w:val="en-US" w:eastAsia="zh-CN"/>
              </w:rPr>
              <w:t>5</w:t>
            </w:r>
          </w:p>
        </w:tc>
      </w:tr>
      <w:tr w14:paraId="61096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657" w:type="dxa"/>
            <w:vMerge w:val="continue"/>
            <w:vAlign w:val="center"/>
          </w:tcPr>
          <w:p w14:paraId="5CBC3C17">
            <w:pPr>
              <w:pStyle w:val="9"/>
              <w:spacing w:line="240" w:lineRule="auto"/>
              <w:ind w:firstLine="0" w:firstLineChars="0"/>
              <w:jc w:val="center"/>
              <w:rPr>
                <w:rFonts w:hint="eastAsia" w:ascii="仿宋" w:hAnsi="仿宋" w:eastAsia="仿宋" w:cs="仿宋"/>
                <w:b w:val="0"/>
                <w:bCs/>
                <w:color w:val="auto"/>
                <w:szCs w:val="24"/>
                <w:lang w:val="en-US" w:eastAsia="zh-CN"/>
              </w:rPr>
            </w:pPr>
          </w:p>
        </w:tc>
        <w:tc>
          <w:tcPr>
            <w:tcW w:w="1396" w:type="dxa"/>
            <w:vMerge w:val="continue"/>
            <w:vAlign w:val="center"/>
          </w:tcPr>
          <w:p w14:paraId="1696340C">
            <w:pPr>
              <w:pStyle w:val="9"/>
              <w:spacing w:line="240" w:lineRule="auto"/>
              <w:ind w:firstLine="0"/>
              <w:jc w:val="center"/>
              <w:rPr>
                <w:rFonts w:hint="eastAsia" w:ascii="仿宋" w:hAnsi="仿宋" w:eastAsia="仿宋" w:cs="仿宋"/>
                <w:b/>
                <w:bCs/>
                <w:color w:val="auto"/>
                <w:szCs w:val="24"/>
              </w:rPr>
            </w:pPr>
          </w:p>
        </w:tc>
        <w:tc>
          <w:tcPr>
            <w:tcW w:w="1238" w:type="dxa"/>
            <w:vMerge w:val="continue"/>
            <w:shd w:val="clear" w:color="auto" w:fill="auto"/>
            <w:vAlign w:val="center"/>
          </w:tcPr>
          <w:p w14:paraId="32859105">
            <w:pPr>
              <w:spacing w:line="276" w:lineRule="auto"/>
              <w:jc w:val="center"/>
              <w:rPr>
                <w:rFonts w:hint="eastAsia" w:ascii="仿宋" w:hAnsi="仿宋" w:eastAsia="仿宋" w:cs="仿宋"/>
                <w:b/>
                <w:bCs/>
                <w:kern w:val="2"/>
                <w:sz w:val="24"/>
                <w:szCs w:val="24"/>
                <w:lang w:val="en-US" w:eastAsia="zh-CN" w:bidi="ar-SA"/>
              </w:rPr>
            </w:pPr>
          </w:p>
        </w:tc>
        <w:tc>
          <w:tcPr>
            <w:tcW w:w="4290" w:type="dxa"/>
            <w:shd w:val="clear" w:color="auto" w:fill="auto"/>
            <w:vAlign w:val="center"/>
          </w:tcPr>
          <w:p w14:paraId="43A5C9AB">
            <w:pPr>
              <w:pStyle w:val="9"/>
              <w:spacing w:line="240" w:lineRule="auto"/>
              <w:ind w:firstLine="0"/>
              <w:jc w:val="left"/>
              <w:rPr>
                <w:rFonts w:hint="eastAsia" w:ascii="仿宋" w:hAnsi="仿宋" w:eastAsia="仿宋" w:cs="仿宋"/>
                <w:bCs/>
                <w:color w:val="auto"/>
                <w:kern w:val="0"/>
                <w:szCs w:val="24"/>
                <w:lang w:val="en-US" w:eastAsia="zh-CN"/>
              </w:rPr>
            </w:pPr>
            <w:r>
              <w:rPr>
                <w:rFonts w:hint="eastAsia" w:ascii="仿宋" w:hAnsi="仿宋" w:eastAsia="仿宋" w:cs="仿宋"/>
                <w:bCs/>
                <w:color w:val="auto"/>
                <w:kern w:val="0"/>
                <w:szCs w:val="24"/>
                <w:lang w:val="en-US" w:eastAsia="zh-CN"/>
              </w:rPr>
              <w:t>根据供应商对本项目的实施重点难点分析是否到位，由评委进行打分（分值：5、4、3、2、1、0分）。</w:t>
            </w:r>
          </w:p>
        </w:tc>
        <w:tc>
          <w:tcPr>
            <w:tcW w:w="939" w:type="dxa"/>
            <w:shd w:val="clear" w:color="auto" w:fill="auto"/>
            <w:vAlign w:val="center"/>
          </w:tcPr>
          <w:p w14:paraId="734C439F">
            <w:pPr>
              <w:pStyle w:val="9"/>
              <w:spacing w:line="240" w:lineRule="auto"/>
              <w:ind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Cs w:val="24"/>
              </w:rPr>
              <w:t>0～</w:t>
            </w:r>
            <w:r>
              <w:rPr>
                <w:rFonts w:hint="eastAsia" w:ascii="仿宋" w:hAnsi="仿宋" w:eastAsia="仿宋" w:cs="仿宋"/>
                <w:kern w:val="0"/>
                <w:szCs w:val="24"/>
                <w:lang w:val="en-US" w:eastAsia="zh-CN"/>
              </w:rPr>
              <w:t>5</w:t>
            </w:r>
          </w:p>
        </w:tc>
      </w:tr>
      <w:tr w14:paraId="458D4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57" w:type="dxa"/>
            <w:vMerge w:val="restart"/>
            <w:shd w:val="clear" w:color="auto" w:fill="auto"/>
            <w:vAlign w:val="center"/>
          </w:tcPr>
          <w:p w14:paraId="3F124E6F">
            <w:pPr>
              <w:pStyle w:val="9"/>
              <w:spacing w:line="240" w:lineRule="auto"/>
              <w:ind w:firstLine="0"/>
              <w:jc w:val="center"/>
              <w:rPr>
                <w:rFonts w:hint="default" w:ascii="仿宋" w:hAnsi="仿宋" w:eastAsia="仿宋" w:cs="仿宋"/>
                <w:color w:val="auto"/>
                <w:szCs w:val="24"/>
                <w:lang w:val="en-US" w:eastAsia="zh-CN"/>
              </w:rPr>
            </w:pPr>
            <w:r>
              <w:rPr>
                <w:rFonts w:hint="eastAsia" w:ascii="仿宋" w:hAnsi="仿宋" w:eastAsia="仿宋" w:cs="仿宋"/>
                <w:color w:val="auto"/>
                <w:szCs w:val="24"/>
                <w:lang w:val="en-US" w:eastAsia="zh-CN"/>
              </w:rPr>
              <w:t>3</w:t>
            </w:r>
          </w:p>
        </w:tc>
        <w:tc>
          <w:tcPr>
            <w:tcW w:w="1396" w:type="dxa"/>
            <w:vMerge w:val="continue"/>
            <w:vAlign w:val="center"/>
          </w:tcPr>
          <w:p w14:paraId="5C699720">
            <w:pPr>
              <w:pStyle w:val="9"/>
              <w:spacing w:line="240" w:lineRule="auto"/>
              <w:ind w:firstLine="0"/>
              <w:jc w:val="center"/>
              <w:rPr>
                <w:rFonts w:ascii="仿宋" w:hAnsi="仿宋" w:eastAsia="仿宋" w:cs="仿宋"/>
                <w:b/>
                <w:bCs/>
                <w:szCs w:val="24"/>
              </w:rPr>
            </w:pPr>
          </w:p>
        </w:tc>
        <w:tc>
          <w:tcPr>
            <w:tcW w:w="1238" w:type="dxa"/>
            <w:vMerge w:val="restart"/>
            <w:vAlign w:val="center"/>
          </w:tcPr>
          <w:p w14:paraId="6A5595AF">
            <w:pPr>
              <w:pStyle w:val="9"/>
              <w:spacing w:line="240" w:lineRule="auto"/>
              <w:ind w:firstLine="0"/>
              <w:jc w:val="center"/>
              <w:rPr>
                <w:rFonts w:hint="eastAsia" w:ascii="仿宋" w:hAnsi="仿宋" w:eastAsia="仿宋" w:cs="仿宋"/>
                <w:b/>
                <w:bCs/>
                <w:szCs w:val="24"/>
                <w:lang w:val="en-US" w:eastAsia="zh-CN"/>
              </w:rPr>
            </w:pPr>
            <w:r>
              <w:rPr>
                <w:rFonts w:hint="eastAsia" w:ascii="仿宋" w:hAnsi="仿宋" w:eastAsia="仿宋" w:cs="仿宋"/>
                <w:b/>
                <w:szCs w:val="24"/>
                <w:lang w:val="en-US" w:eastAsia="zh-CN"/>
              </w:rPr>
              <w:t>设计方案</w:t>
            </w:r>
          </w:p>
        </w:tc>
        <w:tc>
          <w:tcPr>
            <w:tcW w:w="4290" w:type="dxa"/>
            <w:vAlign w:val="center"/>
          </w:tcPr>
          <w:p w14:paraId="79447D37">
            <w:pPr>
              <w:pStyle w:val="9"/>
              <w:spacing w:line="240" w:lineRule="auto"/>
              <w:ind w:firstLine="0"/>
              <w:jc w:val="left"/>
              <w:rPr>
                <w:rFonts w:hint="eastAsia" w:ascii="仿宋" w:hAnsi="仿宋" w:eastAsia="仿宋" w:cs="仿宋"/>
                <w:b/>
                <w:bCs w:val="0"/>
                <w:color w:val="auto"/>
                <w:kern w:val="0"/>
                <w:szCs w:val="24"/>
                <w:lang w:val="en-US" w:eastAsia="zh-CN"/>
              </w:rPr>
            </w:pPr>
            <w:r>
              <w:rPr>
                <w:rFonts w:hint="eastAsia" w:ascii="仿宋" w:hAnsi="仿宋" w:eastAsia="仿宋" w:cs="仿宋"/>
                <w:b w:val="0"/>
                <w:bCs/>
                <w:color w:val="auto"/>
                <w:kern w:val="0"/>
                <w:szCs w:val="24"/>
                <w:lang w:val="en-US" w:eastAsia="zh-CN"/>
              </w:rPr>
              <w:t>根据供应商提供的项目总体思路由评委进行打分：</w:t>
            </w:r>
          </w:p>
          <w:p w14:paraId="03B74810">
            <w:pPr>
              <w:pStyle w:val="9"/>
              <w:spacing w:line="240" w:lineRule="auto"/>
              <w:ind w:firstLine="0"/>
              <w:jc w:val="left"/>
              <w:rPr>
                <w:rFonts w:hint="eastAsia" w:ascii="仿宋" w:hAnsi="仿宋" w:eastAsia="仿宋" w:cs="仿宋"/>
                <w:bCs/>
                <w:color w:val="auto"/>
                <w:kern w:val="0"/>
                <w:szCs w:val="24"/>
                <w:lang w:val="en-US" w:eastAsia="zh-CN"/>
              </w:rPr>
            </w:pPr>
            <w:r>
              <w:rPr>
                <w:rFonts w:hint="eastAsia" w:ascii="仿宋" w:hAnsi="仿宋" w:eastAsia="仿宋" w:cs="仿宋"/>
                <w:bCs/>
                <w:color w:val="auto"/>
                <w:kern w:val="0"/>
                <w:szCs w:val="24"/>
                <w:lang w:val="en-US" w:eastAsia="zh-CN"/>
              </w:rPr>
              <w:t>针对本项目的启动思路及项目总体思路(分值2、1、0分）、</w:t>
            </w:r>
          </w:p>
          <w:p w14:paraId="0FA3B29C">
            <w:pPr>
              <w:pStyle w:val="9"/>
              <w:spacing w:line="240" w:lineRule="auto"/>
              <w:ind w:firstLine="0"/>
              <w:jc w:val="left"/>
              <w:rPr>
                <w:rFonts w:hint="eastAsia" w:ascii="仿宋" w:hAnsi="仿宋" w:eastAsia="仿宋" w:cs="仿宋"/>
                <w:bCs/>
                <w:color w:val="auto"/>
                <w:kern w:val="0"/>
                <w:szCs w:val="24"/>
                <w:lang w:val="en-US" w:eastAsia="zh-CN"/>
              </w:rPr>
            </w:pPr>
            <w:r>
              <w:rPr>
                <w:rFonts w:hint="eastAsia" w:ascii="仿宋" w:hAnsi="仿宋" w:eastAsia="仿宋" w:cs="仿宋"/>
                <w:bCs/>
                <w:color w:val="auto"/>
                <w:kern w:val="0"/>
                <w:szCs w:val="24"/>
                <w:lang w:val="en-US" w:eastAsia="zh-CN"/>
              </w:rPr>
              <w:t>设计理念(分值2、1、0分）、</w:t>
            </w:r>
          </w:p>
          <w:p w14:paraId="6C875CF9">
            <w:pPr>
              <w:pStyle w:val="9"/>
              <w:spacing w:line="240" w:lineRule="auto"/>
              <w:ind w:firstLine="0"/>
              <w:jc w:val="left"/>
              <w:rPr>
                <w:rFonts w:hint="eastAsia" w:ascii="仿宋" w:hAnsi="仿宋" w:eastAsia="仿宋" w:cs="仿宋"/>
                <w:bCs/>
                <w:color w:val="auto"/>
                <w:kern w:val="0"/>
                <w:szCs w:val="24"/>
                <w:lang w:val="en-US" w:eastAsia="zh-CN"/>
              </w:rPr>
            </w:pPr>
            <w:r>
              <w:rPr>
                <w:rFonts w:hint="eastAsia" w:ascii="仿宋" w:hAnsi="仿宋" w:eastAsia="仿宋" w:cs="仿宋"/>
                <w:bCs/>
                <w:color w:val="auto"/>
                <w:kern w:val="0"/>
                <w:szCs w:val="24"/>
                <w:lang w:val="en-US" w:eastAsia="zh-CN"/>
              </w:rPr>
              <w:t>展陈主题(分值2、1、0分）、</w:t>
            </w:r>
          </w:p>
          <w:p w14:paraId="078179EF">
            <w:pPr>
              <w:pStyle w:val="9"/>
              <w:spacing w:line="240" w:lineRule="auto"/>
              <w:ind w:firstLine="0"/>
              <w:jc w:val="left"/>
              <w:rPr>
                <w:rFonts w:hint="eastAsia" w:ascii="仿宋" w:hAnsi="仿宋" w:eastAsia="仿宋" w:cs="仿宋"/>
                <w:bCs/>
                <w:color w:val="auto"/>
                <w:kern w:val="0"/>
                <w:szCs w:val="24"/>
                <w:lang w:val="en-US" w:eastAsia="zh-CN"/>
              </w:rPr>
            </w:pPr>
            <w:r>
              <w:rPr>
                <w:rFonts w:hint="eastAsia" w:ascii="仿宋" w:hAnsi="仿宋" w:eastAsia="仿宋" w:cs="仿宋"/>
                <w:bCs/>
                <w:color w:val="auto"/>
                <w:kern w:val="0"/>
                <w:szCs w:val="24"/>
                <w:lang w:val="en-US" w:eastAsia="zh-CN"/>
              </w:rPr>
              <w:t>设计元素(分值2、1、0分）、</w:t>
            </w:r>
          </w:p>
          <w:p w14:paraId="3B488853">
            <w:pPr>
              <w:pStyle w:val="9"/>
              <w:spacing w:line="240" w:lineRule="auto"/>
              <w:ind w:firstLine="0"/>
              <w:jc w:val="left"/>
              <w:rPr>
                <w:rFonts w:hint="eastAsia" w:ascii="仿宋" w:hAnsi="仿宋" w:eastAsia="仿宋" w:cs="仿宋"/>
                <w:bCs/>
                <w:color w:val="auto"/>
                <w:kern w:val="0"/>
                <w:szCs w:val="24"/>
                <w:lang w:val="en-US" w:eastAsia="zh-CN"/>
              </w:rPr>
            </w:pPr>
            <w:r>
              <w:rPr>
                <w:rFonts w:hint="eastAsia" w:ascii="仿宋" w:hAnsi="仿宋" w:eastAsia="仿宋" w:cs="仿宋"/>
                <w:bCs/>
                <w:color w:val="auto"/>
                <w:kern w:val="0"/>
                <w:szCs w:val="24"/>
                <w:lang w:val="en-US" w:eastAsia="zh-CN"/>
              </w:rPr>
              <w:t>项目定位及愿景(分值2、1、0分）。</w:t>
            </w:r>
          </w:p>
        </w:tc>
        <w:tc>
          <w:tcPr>
            <w:tcW w:w="939" w:type="dxa"/>
            <w:vAlign w:val="center"/>
          </w:tcPr>
          <w:p w14:paraId="68A2B882">
            <w:pPr>
              <w:pStyle w:val="9"/>
              <w:spacing w:line="240" w:lineRule="auto"/>
              <w:ind w:firstLine="0"/>
              <w:jc w:val="center"/>
              <w:rPr>
                <w:rFonts w:hint="default" w:ascii="仿宋" w:hAnsi="仿宋" w:eastAsia="仿宋" w:cs="仿宋"/>
                <w:kern w:val="0"/>
                <w:szCs w:val="24"/>
                <w:lang w:val="en-US" w:eastAsia="zh-CN"/>
              </w:rPr>
            </w:pPr>
            <w:r>
              <w:rPr>
                <w:rFonts w:hint="eastAsia" w:ascii="仿宋" w:hAnsi="仿宋" w:eastAsia="仿宋" w:cs="仿宋"/>
                <w:kern w:val="0"/>
                <w:szCs w:val="24"/>
              </w:rPr>
              <w:t>0～</w:t>
            </w:r>
            <w:r>
              <w:rPr>
                <w:rFonts w:hint="eastAsia" w:ascii="仿宋" w:hAnsi="仿宋" w:eastAsia="仿宋" w:cs="仿宋"/>
                <w:kern w:val="0"/>
                <w:szCs w:val="24"/>
                <w:lang w:val="en-US" w:eastAsia="zh-CN"/>
              </w:rPr>
              <w:t>10</w:t>
            </w:r>
          </w:p>
        </w:tc>
      </w:tr>
      <w:tr w14:paraId="1E121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57" w:type="dxa"/>
            <w:vMerge w:val="continue"/>
            <w:shd w:val="clear" w:color="auto" w:fill="auto"/>
            <w:vAlign w:val="center"/>
          </w:tcPr>
          <w:p w14:paraId="2BF9726B">
            <w:pPr>
              <w:pStyle w:val="9"/>
              <w:spacing w:line="240" w:lineRule="auto"/>
              <w:ind w:firstLine="0" w:firstLineChars="0"/>
              <w:jc w:val="center"/>
              <w:rPr>
                <w:rFonts w:hint="eastAsia" w:ascii="仿宋" w:hAnsi="仿宋" w:eastAsia="仿宋" w:cs="仿宋"/>
                <w:color w:val="auto"/>
                <w:szCs w:val="24"/>
                <w:lang w:val="en-US" w:eastAsia="zh-CN"/>
              </w:rPr>
            </w:pPr>
          </w:p>
        </w:tc>
        <w:tc>
          <w:tcPr>
            <w:tcW w:w="1396" w:type="dxa"/>
            <w:vMerge w:val="continue"/>
            <w:vAlign w:val="center"/>
          </w:tcPr>
          <w:p w14:paraId="56A4C678">
            <w:pPr>
              <w:pStyle w:val="9"/>
              <w:spacing w:line="240" w:lineRule="auto"/>
              <w:ind w:firstLine="0"/>
              <w:jc w:val="center"/>
              <w:rPr>
                <w:rFonts w:ascii="仿宋" w:hAnsi="仿宋" w:eastAsia="仿宋" w:cs="仿宋"/>
                <w:b/>
                <w:bCs/>
                <w:szCs w:val="24"/>
              </w:rPr>
            </w:pPr>
          </w:p>
        </w:tc>
        <w:tc>
          <w:tcPr>
            <w:tcW w:w="1238" w:type="dxa"/>
            <w:vMerge w:val="continue"/>
            <w:vAlign w:val="center"/>
          </w:tcPr>
          <w:p w14:paraId="047158F8">
            <w:pPr>
              <w:pStyle w:val="9"/>
              <w:spacing w:line="240" w:lineRule="auto"/>
              <w:ind w:firstLine="0" w:firstLineChars="0"/>
              <w:jc w:val="center"/>
              <w:rPr>
                <w:rFonts w:hint="eastAsia" w:ascii="仿宋" w:hAnsi="仿宋" w:eastAsia="仿宋" w:cs="仿宋"/>
                <w:b/>
                <w:bCs/>
                <w:szCs w:val="24"/>
                <w:lang w:val="en-US" w:eastAsia="zh-CN"/>
              </w:rPr>
            </w:pPr>
          </w:p>
        </w:tc>
        <w:tc>
          <w:tcPr>
            <w:tcW w:w="4290" w:type="dxa"/>
            <w:vAlign w:val="center"/>
          </w:tcPr>
          <w:p w14:paraId="61BB3130">
            <w:pPr>
              <w:pStyle w:val="9"/>
              <w:spacing w:line="240" w:lineRule="auto"/>
              <w:ind w:firstLine="0"/>
              <w:jc w:val="left"/>
              <w:rPr>
                <w:rFonts w:hint="eastAsia" w:ascii="仿宋" w:hAnsi="仿宋" w:eastAsia="仿宋" w:cs="仿宋"/>
                <w:bCs/>
                <w:color w:val="auto"/>
                <w:kern w:val="0"/>
                <w:szCs w:val="24"/>
                <w:lang w:val="en-US" w:eastAsia="zh-CN"/>
              </w:rPr>
            </w:pPr>
            <w:r>
              <w:rPr>
                <w:rFonts w:hint="eastAsia" w:ascii="仿宋" w:hAnsi="仿宋" w:eastAsia="仿宋" w:cs="仿宋"/>
                <w:bCs/>
                <w:color w:val="auto"/>
                <w:kern w:val="0"/>
                <w:szCs w:val="24"/>
                <w:lang w:val="en-US" w:eastAsia="zh-CN"/>
              </w:rPr>
              <w:t>根据设计方案对项目的历史背景、人文地理、地域文化、环境特色等元素与项目采购需求的结合情况，由评委进行打分（分值：5、4、3、2、1、0分）。</w:t>
            </w:r>
          </w:p>
        </w:tc>
        <w:tc>
          <w:tcPr>
            <w:tcW w:w="939" w:type="dxa"/>
            <w:vAlign w:val="center"/>
          </w:tcPr>
          <w:p w14:paraId="234BA028">
            <w:pPr>
              <w:pStyle w:val="9"/>
              <w:spacing w:line="240" w:lineRule="auto"/>
              <w:ind w:firstLine="0" w:firstLineChars="0"/>
              <w:jc w:val="center"/>
              <w:rPr>
                <w:rFonts w:hint="eastAsia" w:ascii="仿宋" w:hAnsi="仿宋" w:eastAsia="仿宋" w:cs="仿宋"/>
                <w:kern w:val="0"/>
                <w:szCs w:val="24"/>
              </w:rPr>
            </w:pPr>
            <w:r>
              <w:rPr>
                <w:rFonts w:hint="eastAsia" w:ascii="仿宋" w:hAnsi="仿宋" w:eastAsia="仿宋" w:cs="仿宋"/>
                <w:kern w:val="0"/>
                <w:szCs w:val="24"/>
              </w:rPr>
              <w:t>0～</w:t>
            </w:r>
            <w:r>
              <w:rPr>
                <w:rFonts w:hint="eastAsia" w:ascii="仿宋" w:hAnsi="仿宋" w:eastAsia="仿宋" w:cs="仿宋"/>
                <w:kern w:val="0"/>
                <w:szCs w:val="24"/>
                <w:lang w:val="en-US" w:eastAsia="zh-CN"/>
              </w:rPr>
              <w:t>5</w:t>
            </w:r>
          </w:p>
        </w:tc>
      </w:tr>
      <w:tr w14:paraId="5389E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vMerge w:val="continue"/>
            <w:shd w:val="clear" w:color="auto" w:fill="auto"/>
            <w:vAlign w:val="center"/>
          </w:tcPr>
          <w:p w14:paraId="576ACFCA">
            <w:pPr>
              <w:pStyle w:val="9"/>
              <w:spacing w:line="240" w:lineRule="auto"/>
              <w:ind w:firstLine="0" w:firstLineChars="0"/>
              <w:jc w:val="center"/>
              <w:rPr>
                <w:rFonts w:hint="eastAsia" w:ascii="仿宋" w:hAnsi="仿宋" w:eastAsia="仿宋" w:cs="仿宋"/>
                <w:color w:val="auto"/>
                <w:szCs w:val="24"/>
                <w:lang w:eastAsia="zh-CN"/>
              </w:rPr>
            </w:pPr>
          </w:p>
        </w:tc>
        <w:tc>
          <w:tcPr>
            <w:tcW w:w="1396" w:type="dxa"/>
            <w:vMerge w:val="continue"/>
            <w:vAlign w:val="center"/>
          </w:tcPr>
          <w:p w14:paraId="37B26734">
            <w:pPr>
              <w:pStyle w:val="9"/>
              <w:spacing w:line="240" w:lineRule="auto"/>
              <w:ind w:firstLine="0"/>
              <w:jc w:val="center"/>
              <w:rPr>
                <w:rFonts w:ascii="仿宋" w:hAnsi="仿宋" w:eastAsia="仿宋" w:cs="仿宋"/>
                <w:b/>
                <w:bCs/>
                <w:szCs w:val="24"/>
              </w:rPr>
            </w:pPr>
          </w:p>
        </w:tc>
        <w:tc>
          <w:tcPr>
            <w:tcW w:w="1238" w:type="dxa"/>
            <w:vMerge w:val="continue"/>
            <w:vAlign w:val="center"/>
          </w:tcPr>
          <w:p w14:paraId="522E022B">
            <w:pPr>
              <w:pStyle w:val="9"/>
              <w:spacing w:line="240" w:lineRule="auto"/>
              <w:ind w:firstLine="0"/>
              <w:jc w:val="center"/>
              <w:rPr>
                <w:rFonts w:hint="eastAsia" w:ascii="仿宋" w:hAnsi="仿宋" w:eastAsia="仿宋" w:cs="仿宋"/>
                <w:b/>
                <w:bCs/>
                <w:szCs w:val="24"/>
              </w:rPr>
            </w:pPr>
          </w:p>
        </w:tc>
        <w:tc>
          <w:tcPr>
            <w:tcW w:w="4290" w:type="dxa"/>
            <w:vAlign w:val="center"/>
          </w:tcPr>
          <w:p w14:paraId="4A160203">
            <w:pPr>
              <w:pStyle w:val="9"/>
              <w:spacing w:line="240" w:lineRule="auto"/>
              <w:ind w:firstLine="0"/>
              <w:jc w:val="left"/>
              <w:rPr>
                <w:rFonts w:hint="eastAsia" w:ascii="仿宋" w:hAnsi="仿宋" w:eastAsia="仿宋" w:cs="仿宋"/>
                <w:bCs/>
                <w:color w:val="auto"/>
                <w:kern w:val="0"/>
                <w:szCs w:val="24"/>
                <w:lang w:val="en-US" w:eastAsia="zh-CN"/>
              </w:rPr>
            </w:pPr>
            <w:r>
              <w:rPr>
                <w:rFonts w:hint="eastAsia" w:ascii="仿宋" w:hAnsi="仿宋" w:eastAsia="仿宋" w:cs="仿宋"/>
                <w:bCs/>
                <w:color w:val="auto"/>
                <w:kern w:val="0"/>
                <w:szCs w:val="24"/>
                <w:lang w:val="en-US" w:eastAsia="zh-CN"/>
              </w:rPr>
              <w:t>根据供应商提供的空间布置及动线的合理性：考虑空间现状、项目情况与所在地文化内涵，进行场地规划设计，拟定整体策划是否符合实际、是否特色鲜明、主题定位、立意是否准确匹配。根据空间的科学布局和空间布局图的合理性、完整性，由评委进行打分（分值：5、4、3、2、1、0分）。</w:t>
            </w:r>
          </w:p>
        </w:tc>
        <w:tc>
          <w:tcPr>
            <w:tcW w:w="939" w:type="dxa"/>
            <w:vAlign w:val="center"/>
          </w:tcPr>
          <w:p w14:paraId="4958177D">
            <w:pPr>
              <w:pStyle w:val="9"/>
              <w:spacing w:line="240" w:lineRule="auto"/>
              <w:ind w:firstLine="0"/>
              <w:jc w:val="center"/>
              <w:rPr>
                <w:rFonts w:hint="eastAsia" w:ascii="仿宋" w:hAnsi="仿宋" w:eastAsia="仿宋" w:cs="仿宋"/>
                <w:kern w:val="0"/>
                <w:szCs w:val="24"/>
                <w:lang w:eastAsia="zh-CN"/>
              </w:rPr>
            </w:pPr>
            <w:r>
              <w:rPr>
                <w:rFonts w:hint="eastAsia" w:ascii="仿宋" w:hAnsi="仿宋" w:eastAsia="仿宋" w:cs="仿宋"/>
                <w:kern w:val="0"/>
                <w:szCs w:val="24"/>
              </w:rPr>
              <w:t>0～</w:t>
            </w:r>
            <w:r>
              <w:rPr>
                <w:rFonts w:hint="eastAsia" w:ascii="仿宋" w:hAnsi="仿宋" w:eastAsia="仿宋" w:cs="仿宋"/>
                <w:kern w:val="0"/>
                <w:szCs w:val="24"/>
                <w:lang w:val="en-US" w:eastAsia="zh-CN"/>
              </w:rPr>
              <w:t>5</w:t>
            </w:r>
          </w:p>
        </w:tc>
      </w:tr>
      <w:tr w14:paraId="6D20C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57" w:type="dxa"/>
            <w:vMerge w:val="continue"/>
            <w:shd w:val="clear" w:color="auto" w:fill="auto"/>
            <w:vAlign w:val="center"/>
          </w:tcPr>
          <w:p w14:paraId="6D6B1D93">
            <w:pPr>
              <w:pStyle w:val="9"/>
              <w:spacing w:line="240" w:lineRule="auto"/>
              <w:ind w:firstLine="0" w:firstLineChars="0"/>
              <w:jc w:val="center"/>
              <w:rPr>
                <w:rFonts w:hint="eastAsia" w:ascii="仿宋" w:hAnsi="仿宋" w:eastAsia="仿宋" w:cs="仿宋"/>
                <w:color w:val="auto"/>
                <w:szCs w:val="24"/>
                <w:lang w:eastAsia="zh-CN"/>
              </w:rPr>
            </w:pPr>
          </w:p>
        </w:tc>
        <w:tc>
          <w:tcPr>
            <w:tcW w:w="1396" w:type="dxa"/>
            <w:vMerge w:val="continue"/>
            <w:vAlign w:val="center"/>
          </w:tcPr>
          <w:p w14:paraId="415A8B0F">
            <w:pPr>
              <w:pStyle w:val="9"/>
              <w:spacing w:line="240" w:lineRule="auto"/>
              <w:ind w:firstLine="0"/>
              <w:jc w:val="center"/>
              <w:rPr>
                <w:rFonts w:ascii="仿宋" w:hAnsi="仿宋" w:eastAsia="仿宋" w:cs="仿宋"/>
                <w:b/>
                <w:bCs/>
                <w:szCs w:val="24"/>
              </w:rPr>
            </w:pPr>
          </w:p>
        </w:tc>
        <w:tc>
          <w:tcPr>
            <w:tcW w:w="1238" w:type="dxa"/>
            <w:vMerge w:val="continue"/>
            <w:vAlign w:val="center"/>
          </w:tcPr>
          <w:p w14:paraId="4995A5A0">
            <w:pPr>
              <w:pStyle w:val="9"/>
              <w:spacing w:line="240" w:lineRule="auto"/>
              <w:ind w:firstLine="0"/>
              <w:jc w:val="center"/>
              <w:rPr>
                <w:rFonts w:hint="eastAsia" w:ascii="仿宋" w:hAnsi="仿宋" w:eastAsia="仿宋" w:cs="仿宋"/>
                <w:b/>
                <w:bCs/>
                <w:szCs w:val="24"/>
              </w:rPr>
            </w:pPr>
          </w:p>
        </w:tc>
        <w:tc>
          <w:tcPr>
            <w:tcW w:w="4290" w:type="dxa"/>
            <w:vAlign w:val="center"/>
          </w:tcPr>
          <w:p w14:paraId="002CA52E">
            <w:pPr>
              <w:pStyle w:val="9"/>
              <w:spacing w:line="240" w:lineRule="auto"/>
              <w:ind w:firstLine="0"/>
              <w:jc w:val="left"/>
              <w:rPr>
                <w:rFonts w:hint="eastAsia" w:ascii="仿宋" w:hAnsi="仿宋" w:eastAsia="仿宋" w:cs="仿宋"/>
                <w:b w:val="0"/>
                <w:bCs/>
                <w:color w:val="auto"/>
                <w:kern w:val="0"/>
                <w:szCs w:val="24"/>
                <w:lang w:val="en-US" w:eastAsia="zh-CN"/>
              </w:rPr>
            </w:pPr>
            <w:r>
              <w:rPr>
                <w:rFonts w:hint="eastAsia" w:ascii="仿宋" w:hAnsi="仿宋" w:eastAsia="仿宋" w:cs="仿宋"/>
                <w:b w:val="0"/>
                <w:bCs/>
                <w:color w:val="auto"/>
                <w:kern w:val="0"/>
                <w:szCs w:val="24"/>
                <w:lang w:val="en-US" w:eastAsia="zh-CN"/>
              </w:rPr>
              <w:t>根据供应商提供的项目整体设计服务方案由评委进行打分：</w:t>
            </w:r>
          </w:p>
          <w:p w14:paraId="61933ED7">
            <w:pPr>
              <w:pStyle w:val="9"/>
              <w:spacing w:line="240" w:lineRule="auto"/>
              <w:ind w:firstLine="0"/>
              <w:jc w:val="left"/>
              <w:rPr>
                <w:rFonts w:hint="eastAsia" w:ascii="仿宋" w:hAnsi="仿宋" w:eastAsia="仿宋" w:cs="仿宋"/>
                <w:bCs/>
                <w:color w:val="auto"/>
                <w:kern w:val="0"/>
                <w:szCs w:val="24"/>
                <w:lang w:val="en-US" w:eastAsia="zh-CN"/>
              </w:rPr>
            </w:pPr>
            <w:r>
              <w:rPr>
                <w:rFonts w:hint="eastAsia" w:ascii="仿宋" w:hAnsi="仿宋" w:eastAsia="仿宋" w:cs="仿宋"/>
                <w:bCs/>
                <w:color w:val="auto"/>
                <w:kern w:val="0"/>
                <w:szCs w:val="24"/>
                <w:lang w:val="en-US" w:eastAsia="zh-CN"/>
              </w:rPr>
              <w:t>初步设计效果图、是否紧扣设计主题(分值2、1、0分）、</w:t>
            </w:r>
          </w:p>
          <w:p w14:paraId="273C4A3E">
            <w:pPr>
              <w:pStyle w:val="9"/>
              <w:spacing w:line="240" w:lineRule="auto"/>
              <w:ind w:firstLine="0"/>
              <w:jc w:val="left"/>
              <w:rPr>
                <w:rFonts w:hint="eastAsia" w:ascii="仿宋" w:hAnsi="仿宋" w:eastAsia="仿宋" w:cs="仿宋"/>
                <w:bCs/>
                <w:color w:val="auto"/>
                <w:kern w:val="0"/>
                <w:szCs w:val="24"/>
                <w:lang w:val="en-US" w:eastAsia="zh-CN"/>
              </w:rPr>
            </w:pPr>
            <w:r>
              <w:rPr>
                <w:rFonts w:hint="eastAsia" w:ascii="仿宋" w:hAnsi="仿宋" w:eastAsia="仿宋" w:cs="仿宋"/>
                <w:bCs/>
                <w:color w:val="auto"/>
                <w:kern w:val="0"/>
                <w:szCs w:val="24"/>
                <w:lang w:val="en-US" w:eastAsia="zh-CN"/>
              </w:rPr>
              <w:t>多元素、多角度立体化(分值2、1、0分）、</w:t>
            </w:r>
          </w:p>
          <w:p w14:paraId="0FA45C0B">
            <w:pPr>
              <w:pStyle w:val="9"/>
              <w:spacing w:line="240" w:lineRule="auto"/>
              <w:ind w:firstLine="0"/>
              <w:jc w:val="left"/>
              <w:rPr>
                <w:rFonts w:hint="eastAsia" w:ascii="仿宋" w:hAnsi="仿宋" w:eastAsia="仿宋" w:cs="仿宋"/>
                <w:bCs/>
                <w:color w:val="auto"/>
                <w:kern w:val="0"/>
                <w:szCs w:val="24"/>
                <w:lang w:val="en-US" w:eastAsia="zh-CN"/>
              </w:rPr>
            </w:pPr>
            <w:r>
              <w:rPr>
                <w:rFonts w:hint="eastAsia" w:ascii="仿宋" w:hAnsi="仿宋" w:eastAsia="仿宋" w:cs="仿宋"/>
                <w:bCs/>
                <w:color w:val="auto"/>
                <w:kern w:val="0"/>
                <w:szCs w:val="24"/>
                <w:lang w:val="en-US" w:eastAsia="zh-CN"/>
              </w:rPr>
              <w:t>表现形式(分值2、1、0分）、</w:t>
            </w:r>
          </w:p>
          <w:p w14:paraId="1823F1C6">
            <w:pPr>
              <w:pStyle w:val="9"/>
              <w:spacing w:line="240" w:lineRule="auto"/>
              <w:ind w:firstLine="0"/>
              <w:jc w:val="left"/>
              <w:rPr>
                <w:rFonts w:hint="eastAsia" w:ascii="仿宋" w:hAnsi="仿宋" w:eastAsia="仿宋" w:cs="仿宋"/>
                <w:bCs/>
                <w:color w:val="auto"/>
                <w:kern w:val="0"/>
                <w:szCs w:val="24"/>
                <w:lang w:val="en-US" w:eastAsia="zh-CN"/>
              </w:rPr>
            </w:pPr>
            <w:r>
              <w:rPr>
                <w:rFonts w:hint="eastAsia" w:ascii="仿宋" w:hAnsi="仿宋" w:eastAsia="仿宋" w:cs="仿宋"/>
                <w:bCs/>
                <w:color w:val="auto"/>
                <w:kern w:val="0"/>
                <w:szCs w:val="24"/>
                <w:lang w:val="en-US" w:eastAsia="zh-CN"/>
              </w:rPr>
              <w:t>设计效果的新颖(分值2、1、0分）、</w:t>
            </w:r>
          </w:p>
          <w:p w14:paraId="0CFFC98A">
            <w:pPr>
              <w:pStyle w:val="9"/>
              <w:spacing w:line="240" w:lineRule="auto"/>
              <w:ind w:firstLine="0"/>
              <w:jc w:val="left"/>
              <w:rPr>
                <w:rFonts w:hint="eastAsia" w:ascii="仿宋" w:hAnsi="仿宋" w:eastAsia="仿宋" w:cs="仿宋"/>
                <w:bCs/>
                <w:color w:val="auto"/>
                <w:kern w:val="0"/>
                <w:szCs w:val="24"/>
                <w:lang w:val="en-US" w:eastAsia="zh-CN"/>
              </w:rPr>
            </w:pPr>
            <w:r>
              <w:rPr>
                <w:rFonts w:hint="eastAsia" w:ascii="仿宋" w:hAnsi="仿宋" w:eastAsia="仿宋" w:cs="仿宋"/>
                <w:bCs/>
                <w:color w:val="auto"/>
                <w:kern w:val="0"/>
                <w:szCs w:val="24"/>
                <w:lang w:val="en-US" w:eastAsia="zh-CN"/>
              </w:rPr>
              <w:t>氛围浓厚程度(分值2、1、0分）。</w:t>
            </w:r>
          </w:p>
        </w:tc>
        <w:tc>
          <w:tcPr>
            <w:tcW w:w="939" w:type="dxa"/>
            <w:vAlign w:val="center"/>
          </w:tcPr>
          <w:p w14:paraId="4BE36183">
            <w:pPr>
              <w:pStyle w:val="9"/>
              <w:spacing w:line="240" w:lineRule="auto"/>
              <w:ind w:firstLine="0"/>
              <w:jc w:val="center"/>
              <w:rPr>
                <w:rFonts w:hint="default" w:ascii="仿宋" w:hAnsi="仿宋" w:eastAsia="仿宋" w:cs="仿宋"/>
                <w:kern w:val="0"/>
                <w:szCs w:val="24"/>
                <w:lang w:val="en-US" w:eastAsia="zh-CN"/>
              </w:rPr>
            </w:pPr>
            <w:r>
              <w:rPr>
                <w:rFonts w:hint="eastAsia" w:ascii="仿宋" w:hAnsi="仿宋" w:eastAsia="仿宋" w:cs="仿宋"/>
                <w:kern w:val="0"/>
                <w:szCs w:val="24"/>
              </w:rPr>
              <w:t>0～</w:t>
            </w:r>
            <w:r>
              <w:rPr>
                <w:rFonts w:hint="eastAsia" w:ascii="仿宋" w:hAnsi="仿宋" w:eastAsia="仿宋" w:cs="仿宋"/>
                <w:kern w:val="0"/>
                <w:szCs w:val="24"/>
                <w:lang w:val="en-US" w:eastAsia="zh-CN"/>
              </w:rPr>
              <w:t>10</w:t>
            </w:r>
          </w:p>
        </w:tc>
      </w:tr>
      <w:tr w14:paraId="5EE22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657" w:type="dxa"/>
            <w:vMerge w:val="continue"/>
            <w:shd w:val="clear" w:color="auto" w:fill="auto"/>
            <w:vAlign w:val="center"/>
          </w:tcPr>
          <w:p w14:paraId="1CBB29CF">
            <w:pPr>
              <w:pStyle w:val="9"/>
              <w:spacing w:line="240" w:lineRule="auto"/>
              <w:ind w:firstLine="0" w:firstLineChars="0"/>
              <w:jc w:val="center"/>
              <w:rPr>
                <w:rFonts w:hint="default" w:ascii="仿宋" w:hAnsi="仿宋" w:eastAsia="仿宋" w:cs="仿宋"/>
                <w:color w:val="auto"/>
                <w:szCs w:val="24"/>
                <w:lang w:val="en-US" w:eastAsia="zh-CN"/>
              </w:rPr>
            </w:pPr>
          </w:p>
        </w:tc>
        <w:tc>
          <w:tcPr>
            <w:tcW w:w="1396" w:type="dxa"/>
            <w:vMerge w:val="continue"/>
            <w:vAlign w:val="center"/>
          </w:tcPr>
          <w:p w14:paraId="16A0134B">
            <w:pPr>
              <w:pStyle w:val="9"/>
              <w:spacing w:line="240" w:lineRule="auto"/>
              <w:ind w:firstLine="0"/>
              <w:jc w:val="center"/>
              <w:rPr>
                <w:rFonts w:ascii="仿宋" w:hAnsi="仿宋" w:eastAsia="仿宋" w:cs="仿宋"/>
                <w:b/>
                <w:bCs/>
                <w:szCs w:val="24"/>
              </w:rPr>
            </w:pPr>
          </w:p>
        </w:tc>
        <w:tc>
          <w:tcPr>
            <w:tcW w:w="1238" w:type="dxa"/>
            <w:vMerge w:val="continue"/>
            <w:vAlign w:val="center"/>
          </w:tcPr>
          <w:p w14:paraId="63B01CBC">
            <w:pPr>
              <w:pStyle w:val="9"/>
              <w:spacing w:line="240" w:lineRule="auto"/>
              <w:ind w:firstLine="0"/>
              <w:jc w:val="center"/>
              <w:rPr>
                <w:rFonts w:hint="eastAsia" w:ascii="仿宋" w:hAnsi="仿宋" w:eastAsia="仿宋" w:cs="仿宋"/>
                <w:b/>
                <w:bCs/>
                <w:szCs w:val="24"/>
              </w:rPr>
            </w:pPr>
          </w:p>
        </w:tc>
        <w:tc>
          <w:tcPr>
            <w:tcW w:w="4290" w:type="dxa"/>
            <w:vAlign w:val="center"/>
          </w:tcPr>
          <w:p w14:paraId="55676023">
            <w:pPr>
              <w:pStyle w:val="9"/>
              <w:spacing w:line="240" w:lineRule="auto"/>
              <w:ind w:firstLine="0"/>
              <w:jc w:val="left"/>
              <w:rPr>
                <w:rFonts w:hint="eastAsia" w:ascii="仿宋" w:hAnsi="仿宋" w:eastAsia="仿宋" w:cs="仿宋"/>
                <w:bCs/>
                <w:color w:val="auto"/>
                <w:kern w:val="0"/>
                <w:szCs w:val="24"/>
                <w:lang w:val="en-US" w:eastAsia="zh-CN"/>
              </w:rPr>
            </w:pPr>
            <w:r>
              <w:rPr>
                <w:rFonts w:hint="eastAsia" w:ascii="仿宋" w:hAnsi="仿宋" w:eastAsia="仿宋" w:cs="仿宋"/>
                <w:bCs/>
                <w:color w:val="auto"/>
                <w:kern w:val="0"/>
                <w:szCs w:val="24"/>
                <w:lang w:val="en-US" w:eastAsia="zh-CN"/>
              </w:rPr>
              <w:t>平面设计方案：根据上墙内容版面设计整体布局、视觉元素运用、信息传达、风格特色等，根据设计的合理性、美观性与实用性，由评委进行打分（分值：5、4、3、2、1、0分）。</w:t>
            </w:r>
          </w:p>
        </w:tc>
        <w:tc>
          <w:tcPr>
            <w:tcW w:w="939" w:type="dxa"/>
            <w:vAlign w:val="center"/>
          </w:tcPr>
          <w:p w14:paraId="2F929809">
            <w:pPr>
              <w:pStyle w:val="9"/>
              <w:spacing w:line="240" w:lineRule="auto"/>
              <w:ind w:firstLine="0"/>
              <w:jc w:val="center"/>
              <w:rPr>
                <w:rFonts w:hint="eastAsia" w:ascii="仿宋" w:hAnsi="仿宋" w:eastAsia="仿宋" w:cs="仿宋"/>
                <w:kern w:val="0"/>
                <w:szCs w:val="24"/>
              </w:rPr>
            </w:pPr>
            <w:r>
              <w:rPr>
                <w:rFonts w:hint="eastAsia" w:ascii="仿宋" w:hAnsi="仿宋" w:eastAsia="仿宋" w:cs="仿宋"/>
                <w:kern w:val="0"/>
                <w:szCs w:val="24"/>
              </w:rPr>
              <w:t>0～</w:t>
            </w:r>
            <w:r>
              <w:rPr>
                <w:rFonts w:hint="eastAsia" w:ascii="仿宋" w:hAnsi="仿宋" w:eastAsia="仿宋" w:cs="仿宋"/>
                <w:kern w:val="0"/>
                <w:szCs w:val="24"/>
                <w:lang w:val="en-US" w:eastAsia="zh-CN"/>
              </w:rPr>
              <w:t>5</w:t>
            </w:r>
          </w:p>
        </w:tc>
      </w:tr>
      <w:tr w14:paraId="69070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57" w:type="dxa"/>
            <w:vMerge w:val="continue"/>
            <w:shd w:val="clear" w:color="auto" w:fill="auto"/>
            <w:vAlign w:val="center"/>
          </w:tcPr>
          <w:p w14:paraId="478EF63B">
            <w:pPr>
              <w:pStyle w:val="9"/>
              <w:spacing w:line="240" w:lineRule="auto"/>
              <w:ind w:firstLine="0"/>
              <w:jc w:val="center"/>
              <w:rPr>
                <w:rFonts w:hint="default" w:ascii="仿宋" w:hAnsi="仿宋" w:eastAsia="仿宋" w:cs="仿宋"/>
                <w:color w:val="auto"/>
                <w:szCs w:val="24"/>
                <w:lang w:val="en-US" w:eastAsia="zh-CN"/>
              </w:rPr>
            </w:pPr>
          </w:p>
        </w:tc>
        <w:tc>
          <w:tcPr>
            <w:tcW w:w="1396" w:type="dxa"/>
            <w:vMerge w:val="continue"/>
            <w:vAlign w:val="center"/>
          </w:tcPr>
          <w:p w14:paraId="00D421AA">
            <w:pPr>
              <w:pStyle w:val="9"/>
              <w:spacing w:line="240" w:lineRule="auto"/>
              <w:ind w:firstLine="0"/>
              <w:jc w:val="center"/>
              <w:rPr>
                <w:rFonts w:ascii="仿宋" w:hAnsi="仿宋" w:eastAsia="仿宋" w:cs="仿宋"/>
                <w:b/>
                <w:bCs/>
                <w:szCs w:val="24"/>
              </w:rPr>
            </w:pPr>
          </w:p>
        </w:tc>
        <w:tc>
          <w:tcPr>
            <w:tcW w:w="1238" w:type="dxa"/>
            <w:vMerge w:val="continue"/>
            <w:vAlign w:val="center"/>
          </w:tcPr>
          <w:p w14:paraId="23FA2FF1">
            <w:pPr>
              <w:pStyle w:val="9"/>
              <w:spacing w:line="240" w:lineRule="auto"/>
              <w:ind w:firstLine="0"/>
              <w:jc w:val="center"/>
              <w:rPr>
                <w:rFonts w:hint="eastAsia" w:ascii="仿宋" w:hAnsi="仿宋" w:eastAsia="仿宋" w:cs="仿宋"/>
                <w:b/>
                <w:bCs/>
                <w:szCs w:val="24"/>
                <w:lang w:val="en-US" w:eastAsia="zh-CN"/>
              </w:rPr>
            </w:pPr>
          </w:p>
        </w:tc>
        <w:tc>
          <w:tcPr>
            <w:tcW w:w="4290" w:type="dxa"/>
            <w:vAlign w:val="center"/>
          </w:tcPr>
          <w:p w14:paraId="78684055">
            <w:pPr>
              <w:pStyle w:val="9"/>
              <w:spacing w:line="240" w:lineRule="auto"/>
              <w:ind w:firstLine="0"/>
              <w:jc w:val="left"/>
              <w:rPr>
                <w:rFonts w:hint="eastAsia" w:ascii="仿宋" w:hAnsi="仿宋" w:eastAsia="仿宋" w:cs="仿宋"/>
                <w:bCs/>
                <w:color w:val="auto"/>
                <w:kern w:val="0"/>
                <w:szCs w:val="24"/>
                <w:lang w:val="en-US" w:eastAsia="zh-CN"/>
              </w:rPr>
            </w:pPr>
            <w:r>
              <w:rPr>
                <w:rFonts w:hint="eastAsia" w:ascii="仿宋" w:hAnsi="仿宋" w:eastAsia="仿宋" w:cs="仿宋"/>
                <w:bCs/>
                <w:color w:val="auto"/>
                <w:kern w:val="0"/>
                <w:szCs w:val="24"/>
                <w:lang w:val="en-US" w:eastAsia="zh-CN"/>
              </w:rPr>
              <w:t>根据设计方案表达本项目的实际内涵和意义的情况，由评委进行打分（分值：5、4、3、2、1、0分）。</w:t>
            </w:r>
          </w:p>
        </w:tc>
        <w:tc>
          <w:tcPr>
            <w:tcW w:w="939" w:type="dxa"/>
            <w:vAlign w:val="center"/>
          </w:tcPr>
          <w:p w14:paraId="1E2D65C7">
            <w:pPr>
              <w:pStyle w:val="9"/>
              <w:spacing w:line="240" w:lineRule="auto"/>
              <w:ind w:firstLine="0"/>
              <w:jc w:val="center"/>
              <w:rPr>
                <w:rFonts w:hint="default" w:ascii="仿宋" w:hAnsi="仿宋" w:eastAsia="仿宋" w:cs="仿宋"/>
                <w:kern w:val="0"/>
                <w:szCs w:val="24"/>
                <w:lang w:val="en-US"/>
              </w:rPr>
            </w:pPr>
            <w:r>
              <w:rPr>
                <w:rFonts w:hint="eastAsia" w:ascii="仿宋" w:hAnsi="仿宋" w:eastAsia="仿宋" w:cs="仿宋"/>
                <w:kern w:val="0"/>
                <w:szCs w:val="24"/>
              </w:rPr>
              <w:t>0～</w:t>
            </w:r>
            <w:r>
              <w:rPr>
                <w:rFonts w:hint="eastAsia" w:ascii="仿宋" w:hAnsi="仿宋" w:eastAsia="仿宋" w:cs="仿宋"/>
                <w:kern w:val="0"/>
                <w:szCs w:val="24"/>
                <w:lang w:val="en-US" w:eastAsia="zh-CN"/>
              </w:rPr>
              <w:t>5</w:t>
            </w:r>
          </w:p>
        </w:tc>
      </w:tr>
      <w:tr w14:paraId="244A2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57" w:type="dxa"/>
            <w:vMerge w:val="restart"/>
            <w:shd w:val="clear" w:color="auto" w:fill="auto"/>
            <w:vAlign w:val="center"/>
          </w:tcPr>
          <w:p w14:paraId="27926FE8">
            <w:pPr>
              <w:pStyle w:val="9"/>
              <w:spacing w:line="240" w:lineRule="auto"/>
              <w:ind w:firstLine="0"/>
              <w:jc w:val="center"/>
              <w:rPr>
                <w:rFonts w:hint="default" w:ascii="仿宋" w:hAnsi="仿宋" w:eastAsia="仿宋" w:cs="仿宋"/>
                <w:color w:val="auto"/>
                <w:szCs w:val="24"/>
                <w:lang w:val="en-US" w:eastAsia="zh-CN"/>
              </w:rPr>
            </w:pPr>
            <w:r>
              <w:rPr>
                <w:rFonts w:hint="eastAsia" w:ascii="仿宋" w:hAnsi="仿宋" w:eastAsia="仿宋" w:cs="仿宋"/>
                <w:color w:val="auto"/>
                <w:szCs w:val="24"/>
                <w:lang w:val="en-US" w:eastAsia="zh-CN"/>
              </w:rPr>
              <w:t>4</w:t>
            </w:r>
          </w:p>
        </w:tc>
        <w:tc>
          <w:tcPr>
            <w:tcW w:w="1396" w:type="dxa"/>
            <w:vMerge w:val="continue"/>
            <w:vAlign w:val="center"/>
          </w:tcPr>
          <w:p w14:paraId="4699B566">
            <w:pPr>
              <w:pStyle w:val="9"/>
              <w:spacing w:line="240" w:lineRule="auto"/>
              <w:ind w:firstLine="0"/>
              <w:jc w:val="center"/>
              <w:rPr>
                <w:rFonts w:ascii="仿宋" w:hAnsi="仿宋" w:eastAsia="仿宋" w:cs="仿宋"/>
                <w:b/>
                <w:bCs/>
                <w:szCs w:val="24"/>
              </w:rPr>
            </w:pPr>
          </w:p>
        </w:tc>
        <w:tc>
          <w:tcPr>
            <w:tcW w:w="1238" w:type="dxa"/>
            <w:vMerge w:val="restart"/>
            <w:vAlign w:val="center"/>
          </w:tcPr>
          <w:p w14:paraId="66112443">
            <w:pPr>
              <w:pStyle w:val="9"/>
              <w:spacing w:line="240" w:lineRule="auto"/>
              <w:ind w:firstLine="0"/>
              <w:jc w:val="center"/>
              <w:rPr>
                <w:rFonts w:hint="eastAsia" w:ascii="仿宋" w:hAnsi="仿宋" w:eastAsia="仿宋" w:cs="仿宋"/>
                <w:b/>
                <w:szCs w:val="24"/>
                <w:lang w:val="en-US" w:eastAsia="zh-CN"/>
              </w:rPr>
            </w:pPr>
            <w:r>
              <w:rPr>
                <w:rFonts w:hint="eastAsia" w:ascii="仿宋" w:hAnsi="仿宋" w:eastAsia="仿宋" w:cs="仿宋"/>
                <w:b/>
                <w:szCs w:val="24"/>
                <w:lang w:val="en-US" w:eastAsia="zh-CN"/>
              </w:rPr>
              <w:t>项目实施服务方案</w:t>
            </w:r>
          </w:p>
        </w:tc>
        <w:tc>
          <w:tcPr>
            <w:tcW w:w="4290" w:type="dxa"/>
            <w:vAlign w:val="center"/>
          </w:tcPr>
          <w:p w14:paraId="5108770B">
            <w:pPr>
              <w:pStyle w:val="9"/>
              <w:spacing w:line="240" w:lineRule="auto"/>
              <w:ind w:firstLine="0"/>
              <w:jc w:val="left"/>
              <w:rPr>
                <w:rFonts w:hint="eastAsia" w:ascii="仿宋" w:hAnsi="仿宋" w:eastAsia="仿宋" w:cs="仿宋"/>
                <w:bCs/>
                <w:color w:val="auto"/>
                <w:kern w:val="0"/>
                <w:szCs w:val="24"/>
                <w:lang w:val="en-US" w:eastAsia="zh-CN"/>
              </w:rPr>
            </w:pPr>
            <w:r>
              <w:rPr>
                <w:rFonts w:hint="eastAsia" w:ascii="仿宋" w:hAnsi="仿宋" w:eastAsia="仿宋" w:cs="仿宋"/>
                <w:bCs/>
                <w:color w:val="auto"/>
                <w:kern w:val="0"/>
                <w:szCs w:val="24"/>
                <w:lang w:val="en-US" w:eastAsia="zh-CN"/>
              </w:rPr>
              <w:t>项目设计、深化设计服务方案：包含深化设计服务的对接、沟通、设计方案改进，设计服务方案汇报等设计阶段服务方案，由评委进行打分（分值：5、4、3、2、1、0分）。</w:t>
            </w:r>
          </w:p>
        </w:tc>
        <w:tc>
          <w:tcPr>
            <w:tcW w:w="939" w:type="dxa"/>
            <w:vAlign w:val="center"/>
          </w:tcPr>
          <w:p w14:paraId="16B87D13">
            <w:pPr>
              <w:pStyle w:val="9"/>
              <w:spacing w:line="240" w:lineRule="auto"/>
              <w:ind w:firstLine="0"/>
              <w:jc w:val="center"/>
              <w:rPr>
                <w:rFonts w:hint="eastAsia" w:ascii="仿宋" w:hAnsi="仿宋" w:eastAsia="仿宋" w:cs="仿宋"/>
                <w:kern w:val="0"/>
                <w:szCs w:val="24"/>
              </w:rPr>
            </w:pPr>
            <w:r>
              <w:rPr>
                <w:rFonts w:hint="eastAsia" w:ascii="仿宋" w:hAnsi="仿宋" w:eastAsia="仿宋" w:cs="仿宋"/>
                <w:kern w:val="0"/>
                <w:szCs w:val="24"/>
              </w:rPr>
              <w:t>0～</w:t>
            </w:r>
            <w:r>
              <w:rPr>
                <w:rFonts w:hint="eastAsia" w:ascii="仿宋" w:hAnsi="仿宋" w:eastAsia="仿宋" w:cs="仿宋"/>
                <w:kern w:val="0"/>
                <w:szCs w:val="24"/>
                <w:lang w:val="en-US" w:eastAsia="zh-CN"/>
              </w:rPr>
              <w:t>5</w:t>
            </w:r>
          </w:p>
        </w:tc>
      </w:tr>
      <w:tr w14:paraId="290B9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57" w:type="dxa"/>
            <w:vMerge w:val="continue"/>
            <w:shd w:val="clear" w:color="auto" w:fill="auto"/>
            <w:vAlign w:val="center"/>
          </w:tcPr>
          <w:p w14:paraId="2E18C0AB">
            <w:pPr>
              <w:pStyle w:val="9"/>
              <w:spacing w:line="240" w:lineRule="auto"/>
              <w:ind w:firstLine="0"/>
              <w:jc w:val="center"/>
              <w:rPr>
                <w:rFonts w:hint="eastAsia" w:ascii="仿宋" w:hAnsi="仿宋" w:eastAsia="仿宋" w:cs="仿宋"/>
                <w:color w:val="auto"/>
                <w:szCs w:val="24"/>
                <w:lang w:val="en-US" w:eastAsia="zh-CN"/>
              </w:rPr>
            </w:pPr>
          </w:p>
        </w:tc>
        <w:tc>
          <w:tcPr>
            <w:tcW w:w="1396" w:type="dxa"/>
            <w:vMerge w:val="continue"/>
            <w:vAlign w:val="center"/>
          </w:tcPr>
          <w:p w14:paraId="12A2AB1E">
            <w:pPr>
              <w:pStyle w:val="9"/>
              <w:spacing w:line="240" w:lineRule="auto"/>
              <w:ind w:firstLine="0"/>
              <w:jc w:val="center"/>
              <w:rPr>
                <w:rFonts w:ascii="仿宋" w:hAnsi="仿宋" w:eastAsia="仿宋" w:cs="仿宋"/>
                <w:b/>
                <w:bCs/>
                <w:szCs w:val="24"/>
              </w:rPr>
            </w:pPr>
          </w:p>
        </w:tc>
        <w:tc>
          <w:tcPr>
            <w:tcW w:w="1238" w:type="dxa"/>
            <w:vMerge w:val="continue"/>
            <w:vAlign w:val="center"/>
          </w:tcPr>
          <w:p w14:paraId="2846F28A">
            <w:pPr>
              <w:pStyle w:val="9"/>
              <w:spacing w:line="240" w:lineRule="auto"/>
              <w:ind w:firstLine="0"/>
              <w:jc w:val="center"/>
              <w:rPr>
                <w:rFonts w:hint="eastAsia" w:ascii="仿宋" w:hAnsi="仿宋" w:eastAsia="仿宋" w:cs="仿宋"/>
                <w:b/>
                <w:szCs w:val="24"/>
                <w:lang w:val="en-US" w:eastAsia="zh-CN"/>
              </w:rPr>
            </w:pPr>
          </w:p>
        </w:tc>
        <w:tc>
          <w:tcPr>
            <w:tcW w:w="4290" w:type="dxa"/>
            <w:vAlign w:val="center"/>
          </w:tcPr>
          <w:p w14:paraId="656D6FD1">
            <w:pPr>
              <w:pStyle w:val="9"/>
              <w:spacing w:line="240" w:lineRule="auto"/>
              <w:ind w:firstLine="0"/>
              <w:jc w:val="left"/>
              <w:rPr>
                <w:rFonts w:hint="eastAsia" w:ascii="仿宋" w:hAnsi="仿宋" w:eastAsia="仿宋" w:cs="仿宋"/>
                <w:bCs/>
                <w:color w:val="auto"/>
                <w:kern w:val="0"/>
                <w:szCs w:val="24"/>
                <w:lang w:val="en-US" w:eastAsia="zh-CN"/>
              </w:rPr>
            </w:pPr>
            <w:r>
              <w:rPr>
                <w:rFonts w:hint="eastAsia" w:ascii="仿宋" w:hAnsi="仿宋" w:eastAsia="仿宋" w:cs="仿宋"/>
                <w:bCs/>
                <w:color w:val="auto"/>
                <w:kern w:val="0"/>
                <w:szCs w:val="24"/>
                <w:lang w:val="en-US" w:eastAsia="zh-CN"/>
              </w:rPr>
              <w:t>根据项目实施方案与施工现场的实际结合的紧密性、合理性、可操作性，由评委进行打分（分值：5、4、3、2、1、0分）。</w:t>
            </w:r>
          </w:p>
        </w:tc>
        <w:tc>
          <w:tcPr>
            <w:tcW w:w="939" w:type="dxa"/>
            <w:vAlign w:val="center"/>
          </w:tcPr>
          <w:p w14:paraId="5448954D">
            <w:pPr>
              <w:pStyle w:val="9"/>
              <w:spacing w:line="240" w:lineRule="auto"/>
              <w:ind w:firstLine="0"/>
              <w:jc w:val="center"/>
              <w:rPr>
                <w:rFonts w:hint="eastAsia" w:ascii="仿宋" w:hAnsi="仿宋" w:eastAsia="仿宋" w:cs="仿宋"/>
                <w:kern w:val="0"/>
                <w:szCs w:val="24"/>
              </w:rPr>
            </w:pPr>
            <w:r>
              <w:rPr>
                <w:rFonts w:hint="eastAsia" w:ascii="仿宋" w:hAnsi="仿宋" w:eastAsia="仿宋" w:cs="仿宋"/>
                <w:kern w:val="0"/>
                <w:szCs w:val="24"/>
              </w:rPr>
              <w:t>0～</w:t>
            </w:r>
            <w:r>
              <w:rPr>
                <w:rFonts w:hint="eastAsia" w:ascii="仿宋" w:hAnsi="仿宋" w:eastAsia="仿宋" w:cs="仿宋"/>
                <w:kern w:val="0"/>
                <w:szCs w:val="24"/>
                <w:lang w:val="en-US" w:eastAsia="zh-CN"/>
              </w:rPr>
              <w:t>5</w:t>
            </w:r>
          </w:p>
        </w:tc>
      </w:tr>
      <w:tr w14:paraId="5C721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57" w:type="dxa"/>
            <w:vMerge w:val="continue"/>
            <w:shd w:val="clear" w:color="auto" w:fill="auto"/>
            <w:vAlign w:val="center"/>
          </w:tcPr>
          <w:p w14:paraId="0A67B040">
            <w:pPr>
              <w:pStyle w:val="9"/>
              <w:spacing w:line="240" w:lineRule="auto"/>
              <w:ind w:firstLine="0"/>
              <w:jc w:val="center"/>
              <w:rPr>
                <w:rFonts w:hint="eastAsia" w:ascii="仿宋" w:hAnsi="仿宋" w:eastAsia="仿宋" w:cs="仿宋"/>
                <w:color w:val="auto"/>
                <w:szCs w:val="24"/>
                <w:lang w:val="en-US" w:eastAsia="zh-CN"/>
              </w:rPr>
            </w:pPr>
          </w:p>
        </w:tc>
        <w:tc>
          <w:tcPr>
            <w:tcW w:w="1396" w:type="dxa"/>
            <w:vMerge w:val="continue"/>
            <w:vAlign w:val="center"/>
          </w:tcPr>
          <w:p w14:paraId="31AD415B">
            <w:pPr>
              <w:pStyle w:val="9"/>
              <w:spacing w:line="240" w:lineRule="auto"/>
              <w:ind w:firstLine="0"/>
              <w:jc w:val="center"/>
              <w:rPr>
                <w:rFonts w:ascii="仿宋" w:hAnsi="仿宋" w:eastAsia="仿宋" w:cs="仿宋"/>
                <w:b/>
                <w:bCs/>
                <w:szCs w:val="24"/>
              </w:rPr>
            </w:pPr>
          </w:p>
        </w:tc>
        <w:tc>
          <w:tcPr>
            <w:tcW w:w="1238" w:type="dxa"/>
            <w:vMerge w:val="continue"/>
            <w:vAlign w:val="center"/>
          </w:tcPr>
          <w:p w14:paraId="5A9EDFC2">
            <w:pPr>
              <w:pStyle w:val="9"/>
              <w:spacing w:line="240" w:lineRule="auto"/>
              <w:ind w:firstLine="0"/>
              <w:jc w:val="center"/>
              <w:rPr>
                <w:rFonts w:hint="eastAsia" w:ascii="仿宋" w:hAnsi="仿宋" w:eastAsia="仿宋" w:cs="仿宋"/>
                <w:b/>
                <w:szCs w:val="24"/>
                <w:lang w:val="en-US" w:eastAsia="zh-CN"/>
              </w:rPr>
            </w:pPr>
          </w:p>
        </w:tc>
        <w:tc>
          <w:tcPr>
            <w:tcW w:w="4290" w:type="dxa"/>
            <w:vAlign w:val="center"/>
          </w:tcPr>
          <w:p w14:paraId="52F19BA7">
            <w:pPr>
              <w:pStyle w:val="9"/>
              <w:spacing w:line="240" w:lineRule="auto"/>
              <w:ind w:firstLine="0"/>
              <w:jc w:val="left"/>
              <w:rPr>
                <w:rFonts w:hint="eastAsia" w:ascii="仿宋" w:hAnsi="仿宋" w:eastAsia="仿宋" w:cs="仿宋"/>
                <w:bCs/>
                <w:color w:val="auto"/>
                <w:kern w:val="0"/>
                <w:szCs w:val="24"/>
                <w:lang w:val="en-US" w:eastAsia="zh-CN"/>
              </w:rPr>
            </w:pPr>
            <w:r>
              <w:rPr>
                <w:rFonts w:hint="eastAsia" w:ascii="仿宋" w:hAnsi="仿宋" w:eastAsia="仿宋" w:cs="仿宋"/>
                <w:bCs/>
                <w:color w:val="auto"/>
                <w:kern w:val="0"/>
                <w:szCs w:val="24"/>
                <w:lang w:val="en-US" w:eastAsia="zh-CN"/>
              </w:rPr>
              <w:t>根据文明安全保障措施的完整性、有效性、可操作性等，由评委进行打分（分值：5、4、3、2、1、0分）。</w:t>
            </w:r>
          </w:p>
        </w:tc>
        <w:tc>
          <w:tcPr>
            <w:tcW w:w="939" w:type="dxa"/>
            <w:vAlign w:val="center"/>
          </w:tcPr>
          <w:p w14:paraId="15FCCEA2">
            <w:pPr>
              <w:pStyle w:val="9"/>
              <w:spacing w:line="240" w:lineRule="auto"/>
              <w:ind w:firstLine="0"/>
              <w:jc w:val="center"/>
              <w:rPr>
                <w:rFonts w:hint="eastAsia" w:ascii="仿宋" w:hAnsi="仿宋" w:eastAsia="仿宋" w:cs="仿宋"/>
                <w:kern w:val="0"/>
                <w:szCs w:val="24"/>
              </w:rPr>
            </w:pPr>
            <w:r>
              <w:rPr>
                <w:rFonts w:hint="eastAsia" w:ascii="仿宋" w:hAnsi="仿宋" w:eastAsia="仿宋" w:cs="仿宋"/>
                <w:kern w:val="0"/>
                <w:szCs w:val="24"/>
              </w:rPr>
              <w:t>0～</w:t>
            </w:r>
            <w:r>
              <w:rPr>
                <w:rFonts w:hint="eastAsia" w:ascii="仿宋" w:hAnsi="仿宋" w:eastAsia="仿宋" w:cs="仿宋"/>
                <w:kern w:val="0"/>
                <w:szCs w:val="24"/>
                <w:lang w:val="en-US" w:eastAsia="zh-CN"/>
              </w:rPr>
              <w:t>5</w:t>
            </w:r>
          </w:p>
        </w:tc>
      </w:tr>
      <w:tr w14:paraId="5A5DE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57" w:type="dxa"/>
            <w:shd w:val="clear" w:color="auto" w:fill="auto"/>
            <w:vAlign w:val="center"/>
          </w:tcPr>
          <w:p w14:paraId="68E7F056">
            <w:pPr>
              <w:pStyle w:val="9"/>
              <w:spacing w:line="240" w:lineRule="auto"/>
              <w:ind w:firstLine="0"/>
              <w:jc w:val="center"/>
              <w:rPr>
                <w:rFonts w:hint="default" w:ascii="仿宋" w:hAnsi="仿宋" w:eastAsia="仿宋" w:cs="仿宋"/>
                <w:color w:val="auto"/>
                <w:szCs w:val="24"/>
                <w:lang w:val="en-US" w:eastAsia="zh-CN"/>
              </w:rPr>
            </w:pPr>
            <w:r>
              <w:rPr>
                <w:rFonts w:hint="eastAsia" w:ascii="仿宋" w:hAnsi="仿宋" w:eastAsia="仿宋" w:cs="仿宋"/>
                <w:color w:val="auto"/>
                <w:szCs w:val="24"/>
                <w:lang w:val="en-US" w:eastAsia="zh-CN"/>
              </w:rPr>
              <w:t>5</w:t>
            </w:r>
          </w:p>
        </w:tc>
        <w:tc>
          <w:tcPr>
            <w:tcW w:w="1396" w:type="dxa"/>
            <w:vMerge w:val="continue"/>
            <w:vAlign w:val="center"/>
          </w:tcPr>
          <w:p w14:paraId="69C57568">
            <w:pPr>
              <w:pStyle w:val="9"/>
              <w:spacing w:line="240" w:lineRule="auto"/>
              <w:ind w:firstLine="0"/>
              <w:jc w:val="center"/>
              <w:rPr>
                <w:rFonts w:ascii="仿宋" w:hAnsi="仿宋" w:eastAsia="仿宋" w:cs="仿宋"/>
                <w:b/>
                <w:bCs/>
                <w:szCs w:val="24"/>
              </w:rPr>
            </w:pPr>
          </w:p>
        </w:tc>
        <w:tc>
          <w:tcPr>
            <w:tcW w:w="1238" w:type="dxa"/>
            <w:vAlign w:val="center"/>
          </w:tcPr>
          <w:p w14:paraId="3F8AC03A">
            <w:pPr>
              <w:pStyle w:val="9"/>
              <w:spacing w:line="240" w:lineRule="auto"/>
              <w:ind w:firstLine="0"/>
              <w:jc w:val="center"/>
              <w:rPr>
                <w:rFonts w:hint="eastAsia" w:ascii="仿宋" w:hAnsi="仿宋" w:eastAsia="仿宋" w:cs="仿宋"/>
                <w:b/>
                <w:szCs w:val="24"/>
                <w:lang w:val="en-US" w:eastAsia="zh-CN"/>
              </w:rPr>
            </w:pPr>
            <w:r>
              <w:rPr>
                <w:rFonts w:hint="eastAsia" w:ascii="仿宋" w:hAnsi="仿宋" w:eastAsia="仿宋" w:cs="仿宋"/>
                <w:b/>
                <w:szCs w:val="24"/>
                <w:lang w:val="en-US" w:eastAsia="zh-CN"/>
              </w:rPr>
              <w:t>实施进度</w:t>
            </w:r>
          </w:p>
        </w:tc>
        <w:tc>
          <w:tcPr>
            <w:tcW w:w="4290" w:type="dxa"/>
            <w:vAlign w:val="top"/>
          </w:tcPr>
          <w:p w14:paraId="7B6FDAFE">
            <w:pPr>
              <w:pStyle w:val="9"/>
              <w:spacing w:line="240" w:lineRule="auto"/>
              <w:ind w:firstLine="0"/>
              <w:jc w:val="left"/>
              <w:rPr>
                <w:rFonts w:hint="eastAsia" w:ascii="仿宋" w:hAnsi="仿宋" w:eastAsia="仿宋" w:cs="仿宋"/>
                <w:bCs/>
                <w:color w:val="auto"/>
                <w:kern w:val="0"/>
                <w:szCs w:val="24"/>
                <w:lang w:val="en-US" w:eastAsia="zh-CN"/>
              </w:rPr>
            </w:pPr>
            <w:r>
              <w:rPr>
                <w:rFonts w:hint="eastAsia" w:ascii="仿宋" w:hAnsi="仿宋" w:eastAsia="仿宋" w:cs="仿宋"/>
                <w:bCs/>
                <w:color w:val="auto"/>
                <w:kern w:val="0"/>
                <w:szCs w:val="24"/>
                <w:lang w:val="en-US" w:eastAsia="zh-CN"/>
              </w:rPr>
              <w:t>根据供应商提供的进度计划安排的合理性、科学性，由评委进行打分（分值：5、4、3、2、1、0分）。</w:t>
            </w:r>
          </w:p>
        </w:tc>
        <w:tc>
          <w:tcPr>
            <w:tcW w:w="939" w:type="dxa"/>
            <w:vAlign w:val="center"/>
          </w:tcPr>
          <w:p w14:paraId="0BED9C53">
            <w:pPr>
              <w:spacing w:line="240" w:lineRule="auto"/>
              <w:ind w:firstLine="0"/>
              <w:jc w:val="center"/>
              <w:rPr>
                <w:rFonts w:hint="eastAsia" w:ascii="仿宋" w:hAnsi="仿宋" w:eastAsia="仿宋" w:cs="仿宋"/>
                <w:kern w:val="0"/>
                <w:sz w:val="24"/>
                <w:szCs w:val="32"/>
              </w:rPr>
            </w:pPr>
            <w:r>
              <w:rPr>
                <w:rFonts w:hint="eastAsia" w:ascii="仿宋" w:hAnsi="仿宋" w:eastAsia="仿宋" w:cs="仿宋"/>
                <w:kern w:val="0"/>
                <w:sz w:val="24"/>
                <w:szCs w:val="32"/>
              </w:rPr>
              <w:t>0～</w:t>
            </w:r>
            <w:r>
              <w:rPr>
                <w:rFonts w:hint="eastAsia" w:ascii="仿宋" w:hAnsi="仿宋" w:eastAsia="仿宋" w:cs="仿宋"/>
                <w:kern w:val="0"/>
                <w:sz w:val="24"/>
                <w:szCs w:val="32"/>
                <w:lang w:val="en-US" w:eastAsia="zh-CN"/>
              </w:rPr>
              <w:t>5</w:t>
            </w:r>
          </w:p>
        </w:tc>
      </w:tr>
      <w:tr w14:paraId="1ED28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657" w:type="dxa"/>
            <w:shd w:val="clear" w:color="auto" w:fill="auto"/>
            <w:vAlign w:val="center"/>
          </w:tcPr>
          <w:p w14:paraId="24DA9312">
            <w:pPr>
              <w:pStyle w:val="9"/>
              <w:spacing w:line="240" w:lineRule="auto"/>
              <w:ind w:firstLine="0"/>
              <w:jc w:val="center"/>
              <w:rPr>
                <w:rFonts w:hint="default" w:ascii="仿宋" w:hAnsi="仿宋" w:eastAsia="仿宋" w:cs="仿宋"/>
                <w:color w:val="auto"/>
                <w:szCs w:val="24"/>
                <w:lang w:val="en-US" w:eastAsia="zh-CN"/>
              </w:rPr>
            </w:pPr>
            <w:r>
              <w:rPr>
                <w:rFonts w:hint="eastAsia" w:ascii="仿宋" w:hAnsi="仿宋" w:eastAsia="仿宋" w:cs="仿宋"/>
                <w:color w:val="auto"/>
                <w:szCs w:val="24"/>
                <w:lang w:val="en-US" w:eastAsia="zh-CN"/>
              </w:rPr>
              <w:t>6</w:t>
            </w:r>
          </w:p>
        </w:tc>
        <w:tc>
          <w:tcPr>
            <w:tcW w:w="1396" w:type="dxa"/>
            <w:vMerge w:val="continue"/>
            <w:vAlign w:val="center"/>
          </w:tcPr>
          <w:p w14:paraId="463EE673">
            <w:pPr>
              <w:pStyle w:val="9"/>
              <w:spacing w:line="240" w:lineRule="auto"/>
              <w:ind w:firstLine="0"/>
              <w:jc w:val="center"/>
              <w:rPr>
                <w:rFonts w:ascii="仿宋" w:hAnsi="仿宋" w:eastAsia="仿宋" w:cs="仿宋"/>
                <w:b/>
                <w:bCs/>
                <w:szCs w:val="24"/>
              </w:rPr>
            </w:pPr>
          </w:p>
        </w:tc>
        <w:tc>
          <w:tcPr>
            <w:tcW w:w="1238" w:type="dxa"/>
            <w:vAlign w:val="center"/>
          </w:tcPr>
          <w:p w14:paraId="0B72309B">
            <w:pPr>
              <w:pStyle w:val="9"/>
              <w:spacing w:line="240" w:lineRule="auto"/>
              <w:ind w:firstLine="0"/>
              <w:jc w:val="center"/>
              <w:rPr>
                <w:rFonts w:hint="eastAsia" w:ascii="仿宋" w:hAnsi="仿宋" w:eastAsia="仿宋" w:cs="仿宋"/>
                <w:b/>
                <w:szCs w:val="24"/>
                <w:lang w:val="en-US" w:eastAsia="zh-CN"/>
              </w:rPr>
            </w:pPr>
            <w:r>
              <w:rPr>
                <w:rFonts w:hint="eastAsia" w:ascii="仿宋" w:hAnsi="仿宋" w:eastAsia="仿宋" w:cs="仿宋"/>
                <w:b/>
                <w:szCs w:val="24"/>
                <w:lang w:val="en-US" w:eastAsia="zh-CN"/>
              </w:rPr>
              <w:t>项目团队</w:t>
            </w:r>
          </w:p>
        </w:tc>
        <w:tc>
          <w:tcPr>
            <w:tcW w:w="4290" w:type="dxa"/>
            <w:vAlign w:val="center"/>
          </w:tcPr>
          <w:p w14:paraId="54BD735D">
            <w:pPr>
              <w:pStyle w:val="9"/>
              <w:spacing w:line="240" w:lineRule="auto"/>
              <w:ind w:firstLine="0"/>
              <w:jc w:val="left"/>
              <w:rPr>
                <w:rFonts w:hint="eastAsia" w:ascii="仿宋" w:hAnsi="仿宋" w:eastAsia="仿宋" w:cs="仿宋"/>
                <w:bCs/>
                <w:color w:val="auto"/>
                <w:kern w:val="0"/>
                <w:szCs w:val="24"/>
                <w:lang w:val="en-US" w:eastAsia="zh-CN"/>
              </w:rPr>
            </w:pPr>
            <w:r>
              <w:rPr>
                <w:rFonts w:hint="eastAsia" w:ascii="仿宋" w:hAnsi="仿宋" w:eastAsia="仿宋" w:cs="仿宋"/>
                <w:bCs/>
                <w:color w:val="auto"/>
                <w:kern w:val="0"/>
                <w:szCs w:val="24"/>
                <w:lang w:val="en-US" w:eastAsia="zh-CN"/>
              </w:rPr>
              <w:t>根据供应商针对本项目的人员配备方案（配备人数、配备专业、设计团队、项目施工团队等），由评委进行打分（分值：5、4、3、2、1、0分）。</w:t>
            </w:r>
          </w:p>
        </w:tc>
        <w:tc>
          <w:tcPr>
            <w:tcW w:w="939" w:type="dxa"/>
            <w:vAlign w:val="center"/>
          </w:tcPr>
          <w:p w14:paraId="6D51ECDB">
            <w:pPr>
              <w:spacing w:line="240" w:lineRule="auto"/>
              <w:ind w:firstLine="0"/>
              <w:jc w:val="center"/>
              <w:rPr>
                <w:rFonts w:hint="eastAsia" w:ascii="仿宋" w:hAnsi="仿宋" w:eastAsia="仿宋" w:cs="仿宋"/>
                <w:kern w:val="0"/>
                <w:sz w:val="24"/>
                <w:szCs w:val="32"/>
              </w:rPr>
            </w:pPr>
            <w:r>
              <w:rPr>
                <w:rFonts w:hint="eastAsia" w:ascii="仿宋" w:hAnsi="仿宋" w:eastAsia="仿宋" w:cs="仿宋"/>
                <w:kern w:val="0"/>
                <w:sz w:val="24"/>
                <w:szCs w:val="32"/>
              </w:rPr>
              <w:t>0～</w:t>
            </w:r>
            <w:r>
              <w:rPr>
                <w:rFonts w:hint="eastAsia" w:ascii="仿宋" w:hAnsi="仿宋" w:eastAsia="仿宋" w:cs="仿宋"/>
                <w:kern w:val="0"/>
                <w:sz w:val="24"/>
                <w:szCs w:val="32"/>
                <w:lang w:val="en-US" w:eastAsia="zh-CN"/>
              </w:rPr>
              <w:t>5</w:t>
            </w:r>
          </w:p>
        </w:tc>
      </w:tr>
      <w:tr w14:paraId="5B99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57" w:type="dxa"/>
            <w:shd w:val="clear" w:color="auto" w:fill="auto"/>
            <w:vAlign w:val="center"/>
          </w:tcPr>
          <w:p w14:paraId="7806F12B">
            <w:pPr>
              <w:pStyle w:val="9"/>
              <w:spacing w:line="240" w:lineRule="auto"/>
              <w:ind w:firstLine="0"/>
              <w:jc w:val="center"/>
              <w:rPr>
                <w:rFonts w:hint="default" w:ascii="仿宋" w:hAnsi="仿宋" w:eastAsia="仿宋" w:cs="仿宋"/>
                <w:color w:val="auto"/>
                <w:szCs w:val="24"/>
                <w:lang w:val="en-US" w:eastAsia="zh-CN"/>
              </w:rPr>
            </w:pPr>
            <w:r>
              <w:rPr>
                <w:rFonts w:hint="eastAsia" w:ascii="仿宋" w:hAnsi="仿宋" w:eastAsia="仿宋" w:cs="仿宋"/>
                <w:color w:val="auto"/>
                <w:szCs w:val="24"/>
                <w:lang w:val="en-US" w:eastAsia="zh-CN"/>
              </w:rPr>
              <w:t>7</w:t>
            </w:r>
          </w:p>
        </w:tc>
        <w:tc>
          <w:tcPr>
            <w:tcW w:w="1396" w:type="dxa"/>
            <w:vMerge w:val="continue"/>
            <w:vAlign w:val="center"/>
          </w:tcPr>
          <w:p w14:paraId="16F70DAC">
            <w:pPr>
              <w:pStyle w:val="9"/>
              <w:spacing w:line="240" w:lineRule="auto"/>
              <w:ind w:firstLine="0"/>
              <w:jc w:val="center"/>
              <w:rPr>
                <w:rFonts w:ascii="仿宋" w:hAnsi="仿宋" w:eastAsia="仿宋" w:cs="仿宋"/>
                <w:b/>
                <w:bCs/>
                <w:szCs w:val="24"/>
              </w:rPr>
            </w:pPr>
          </w:p>
        </w:tc>
        <w:tc>
          <w:tcPr>
            <w:tcW w:w="1238" w:type="dxa"/>
            <w:vAlign w:val="center"/>
          </w:tcPr>
          <w:p w14:paraId="393B231E">
            <w:pPr>
              <w:pStyle w:val="9"/>
              <w:spacing w:line="240" w:lineRule="auto"/>
              <w:ind w:firstLine="0"/>
              <w:jc w:val="center"/>
              <w:rPr>
                <w:rFonts w:hint="eastAsia" w:ascii="仿宋" w:hAnsi="仿宋" w:eastAsia="仿宋" w:cs="仿宋"/>
                <w:b/>
                <w:szCs w:val="24"/>
                <w:lang w:val="en-US" w:eastAsia="zh-CN"/>
              </w:rPr>
            </w:pPr>
            <w:r>
              <w:rPr>
                <w:rFonts w:hint="eastAsia" w:ascii="仿宋" w:hAnsi="仿宋" w:eastAsia="仿宋" w:cs="仿宋"/>
                <w:b/>
                <w:szCs w:val="24"/>
                <w:lang w:val="en-US" w:eastAsia="zh-CN"/>
              </w:rPr>
              <w:t>突发事件应急措施</w:t>
            </w:r>
          </w:p>
        </w:tc>
        <w:tc>
          <w:tcPr>
            <w:tcW w:w="4290" w:type="dxa"/>
            <w:vAlign w:val="center"/>
          </w:tcPr>
          <w:p w14:paraId="5AC3C226">
            <w:pPr>
              <w:pStyle w:val="9"/>
              <w:spacing w:line="240" w:lineRule="auto"/>
              <w:ind w:firstLine="0"/>
              <w:jc w:val="left"/>
              <w:rPr>
                <w:rFonts w:hint="eastAsia" w:ascii="仿宋" w:hAnsi="仿宋" w:eastAsia="仿宋" w:cs="仿宋"/>
                <w:bCs/>
                <w:color w:val="auto"/>
                <w:kern w:val="0"/>
                <w:szCs w:val="24"/>
                <w:lang w:val="en-US" w:eastAsia="zh-CN"/>
              </w:rPr>
            </w:pPr>
            <w:r>
              <w:rPr>
                <w:rFonts w:hint="eastAsia" w:ascii="仿宋" w:hAnsi="仿宋" w:eastAsia="仿宋" w:cs="仿宋"/>
                <w:bCs/>
                <w:color w:val="auto"/>
                <w:kern w:val="0"/>
                <w:szCs w:val="24"/>
                <w:lang w:val="en-US" w:eastAsia="zh-CN"/>
              </w:rPr>
              <w:t>根据供应商提供的应急预案，对突发性事件所采取的相关应急预案是否完善、有效，应急保障措施是否适用、可行，由评委进行打分（分值：5、4、3、2、1、0分）。</w:t>
            </w:r>
          </w:p>
        </w:tc>
        <w:tc>
          <w:tcPr>
            <w:tcW w:w="939" w:type="dxa"/>
            <w:vAlign w:val="center"/>
          </w:tcPr>
          <w:p w14:paraId="40BC96D9">
            <w:pPr>
              <w:spacing w:line="240" w:lineRule="auto"/>
              <w:ind w:firstLine="0"/>
              <w:jc w:val="center"/>
              <w:rPr>
                <w:rFonts w:hint="eastAsia" w:ascii="仿宋" w:hAnsi="仿宋" w:eastAsia="仿宋" w:cs="仿宋"/>
                <w:kern w:val="0"/>
                <w:sz w:val="24"/>
                <w:szCs w:val="32"/>
              </w:rPr>
            </w:pPr>
            <w:r>
              <w:rPr>
                <w:rFonts w:hint="eastAsia" w:ascii="仿宋" w:hAnsi="仿宋" w:eastAsia="仿宋" w:cs="仿宋"/>
                <w:kern w:val="0"/>
                <w:sz w:val="24"/>
                <w:szCs w:val="32"/>
              </w:rPr>
              <w:t>0～</w:t>
            </w:r>
            <w:r>
              <w:rPr>
                <w:rFonts w:hint="eastAsia" w:ascii="仿宋" w:hAnsi="仿宋" w:eastAsia="仿宋" w:cs="仿宋"/>
                <w:kern w:val="0"/>
                <w:sz w:val="24"/>
                <w:szCs w:val="32"/>
                <w:lang w:val="en-US" w:eastAsia="zh-CN"/>
              </w:rPr>
              <w:t>5</w:t>
            </w:r>
          </w:p>
        </w:tc>
      </w:tr>
      <w:tr w14:paraId="71B4B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57" w:type="dxa"/>
            <w:shd w:val="clear" w:color="auto" w:fill="auto"/>
            <w:vAlign w:val="center"/>
          </w:tcPr>
          <w:p w14:paraId="62C87ACB">
            <w:pPr>
              <w:pStyle w:val="9"/>
              <w:spacing w:line="240" w:lineRule="auto"/>
              <w:ind w:firstLine="0"/>
              <w:jc w:val="center"/>
              <w:rPr>
                <w:rFonts w:hint="default" w:ascii="仿宋" w:hAnsi="仿宋" w:eastAsia="仿宋" w:cs="仿宋"/>
                <w:color w:val="auto"/>
                <w:szCs w:val="24"/>
                <w:lang w:val="en-US" w:eastAsia="zh-CN"/>
              </w:rPr>
            </w:pPr>
            <w:r>
              <w:rPr>
                <w:rFonts w:hint="eastAsia" w:ascii="仿宋" w:hAnsi="仿宋" w:eastAsia="仿宋" w:cs="仿宋"/>
                <w:color w:val="auto"/>
                <w:szCs w:val="24"/>
                <w:lang w:val="en-US" w:eastAsia="zh-CN"/>
              </w:rPr>
              <w:t>8</w:t>
            </w:r>
          </w:p>
        </w:tc>
        <w:tc>
          <w:tcPr>
            <w:tcW w:w="1396" w:type="dxa"/>
            <w:vMerge w:val="continue"/>
            <w:vAlign w:val="center"/>
          </w:tcPr>
          <w:p w14:paraId="6EE28FA8">
            <w:pPr>
              <w:pStyle w:val="9"/>
              <w:spacing w:line="240" w:lineRule="auto"/>
              <w:ind w:firstLine="0"/>
              <w:jc w:val="center"/>
              <w:rPr>
                <w:rFonts w:ascii="仿宋" w:hAnsi="仿宋" w:eastAsia="仿宋" w:cs="仿宋"/>
                <w:b/>
                <w:bCs/>
                <w:szCs w:val="24"/>
              </w:rPr>
            </w:pPr>
          </w:p>
        </w:tc>
        <w:tc>
          <w:tcPr>
            <w:tcW w:w="1238" w:type="dxa"/>
            <w:vAlign w:val="center"/>
          </w:tcPr>
          <w:p w14:paraId="02E1EB77">
            <w:pPr>
              <w:pStyle w:val="9"/>
              <w:spacing w:line="240" w:lineRule="auto"/>
              <w:ind w:firstLine="0"/>
              <w:jc w:val="center"/>
              <w:rPr>
                <w:rFonts w:hint="eastAsia" w:ascii="仿宋" w:hAnsi="仿宋" w:eastAsia="仿宋" w:cs="仿宋"/>
                <w:b/>
                <w:szCs w:val="24"/>
                <w:lang w:val="en-US" w:eastAsia="zh-CN"/>
              </w:rPr>
            </w:pPr>
            <w:r>
              <w:rPr>
                <w:rFonts w:hint="eastAsia" w:ascii="仿宋" w:hAnsi="仿宋" w:eastAsia="仿宋" w:cs="仿宋"/>
                <w:b/>
                <w:szCs w:val="24"/>
                <w:lang w:val="en-US" w:eastAsia="zh-CN"/>
              </w:rPr>
              <w:t>项目质量保障措施</w:t>
            </w:r>
          </w:p>
        </w:tc>
        <w:tc>
          <w:tcPr>
            <w:tcW w:w="4290" w:type="dxa"/>
            <w:vAlign w:val="center"/>
          </w:tcPr>
          <w:p w14:paraId="41C48B8A">
            <w:pPr>
              <w:pStyle w:val="9"/>
              <w:spacing w:line="240" w:lineRule="auto"/>
              <w:ind w:firstLine="0"/>
              <w:jc w:val="left"/>
              <w:rPr>
                <w:rFonts w:hint="eastAsia" w:ascii="仿宋" w:hAnsi="仿宋" w:eastAsia="仿宋" w:cs="仿宋"/>
                <w:bCs/>
                <w:color w:val="auto"/>
                <w:kern w:val="0"/>
                <w:szCs w:val="24"/>
                <w:lang w:val="en-US" w:eastAsia="zh-CN"/>
              </w:rPr>
            </w:pPr>
            <w:r>
              <w:rPr>
                <w:rFonts w:hint="eastAsia" w:ascii="仿宋" w:hAnsi="仿宋" w:eastAsia="仿宋" w:cs="仿宋"/>
                <w:bCs/>
                <w:color w:val="auto"/>
                <w:kern w:val="0"/>
                <w:szCs w:val="24"/>
                <w:lang w:val="en-US" w:eastAsia="zh-CN"/>
              </w:rPr>
              <w:t>根据供应商提供的质量保证措施的合理性、完善性进行打分，包含项目材料、配件等质量保障、项目施工保障等（分值：5、4、3、2、1、0分）。</w:t>
            </w:r>
          </w:p>
        </w:tc>
        <w:tc>
          <w:tcPr>
            <w:tcW w:w="939" w:type="dxa"/>
            <w:vAlign w:val="center"/>
          </w:tcPr>
          <w:p w14:paraId="01D1F96E">
            <w:pPr>
              <w:spacing w:line="240" w:lineRule="auto"/>
              <w:ind w:firstLine="0"/>
              <w:jc w:val="center"/>
              <w:rPr>
                <w:rFonts w:hint="eastAsia" w:ascii="仿宋" w:hAnsi="仿宋" w:eastAsia="仿宋" w:cs="仿宋"/>
                <w:kern w:val="0"/>
                <w:sz w:val="24"/>
                <w:szCs w:val="32"/>
              </w:rPr>
            </w:pPr>
            <w:r>
              <w:rPr>
                <w:rFonts w:hint="eastAsia" w:ascii="仿宋" w:hAnsi="仿宋" w:eastAsia="仿宋" w:cs="仿宋"/>
                <w:kern w:val="0"/>
                <w:sz w:val="24"/>
                <w:szCs w:val="32"/>
              </w:rPr>
              <w:t>0～</w:t>
            </w:r>
            <w:r>
              <w:rPr>
                <w:rFonts w:hint="eastAsia" w:ascii="仿宋" w:hAnsi="仿宋" w:eastAsia="仿宋" w:cs="仿宋"/>
                <w:kern w:val="0"/>
                <w:sz w:val="24"/>
                <w:szCs w:val="32"/>
                <w:lang w:val="en-US" w:eastAsia="zh-CN"/>
              </w:rPr>
              <w:t>5</w:t>
            </w:r>
          </w:p>
        </w:tc>
      </w:tr>
      <w:tr w14:paraId="5C4E9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57" w:type="dxa"/>
            <w:shd w:val="clear" w:color="auto" w:fill="auto"/>
            <w:vAlign w:val="center"/>
          </w:tcPr>
          <w:p w14:paraId="4A9B6C07">
            <w:pPr>
              <w:pStyle w:val="9"/>
              <w:spacing w:line="240" w:lineRule="auto"/>
              <w:ind w:firstLine="0"/>
              <w:jc w:val="center"/>
              <w:rPr>
                <w:rFonts w:hint="default" w:ascii="仿宋" w:hAnsi="仿宋" w:eastAsia="仿宋" w:cs="仿宋"/>
                <w:color w:val="auto"/>
                <w:szCs w:val="24"/>
                <w:lang w:val="en-US" w:eastAsia="zh-CN"/>
              </w:rPr>
            </w:pPr>
            <w:r>
              <w:rPr>
                <w:rFonts w:hint="eastAsia" w:ascii="仿宋" w:hAnsi="仿宋" w:eastAsia="仿宋" w:cs="仿宋"/>
                <w:color w:val="auto"/>
                <w:szCs w:val="24"/>
                <w:lang w:val="en-US" w:eastAsia="zh-CN"/>
              </w:rPr>
              <w:t>9</w:t>
            </w:r>
          </w:p>
        </w:tc>
        <w:tc>
          <w:tcPr>
            <w:tcW w:w="1396" w:type="dxa"/>
            <w:vMerge w:val="continue"/>
            <w:vAlign w:val="center"/>
          </w:tcPr>
          <w:p w14:paraId="58CB30B7">
            <w:pPr>
              <w:pStyle w:val="9"/>
              <w:spacing w:line="240" w:lineRule="auto"/>
              <w:ind w:firstLine="0"/>
              <w:jc w:val="center"/>
              <w:rPr>
                <w:rFonts w:ascii="仿宋" w:hAnsi="仿宋" w:eastAsia="仿宋" w:cs="仿宋"/>
                <w:b/>
                <w:bCs/>
                <w:szCs w:val="24"/>
              </w:rPr>
            </w:pPr>
          </w:p>
        </w:tc>
        <w:tc>
          <w:tcPr>
            <w:tcW w:w="1238" w:type="dxa"/>
            <w:vAlign w:val="center"/>
          </w:tcPr>
          <w:p w14:paraId="1A98EA25">
            <w:pPr>
              <w:pStyle w:val="9"/>
              <w:spacing w:line="240" w:lineRule="auto"/>
              <w:ind w:firstLine="0"/>
              <w:jc w:val="center"/>
              <w:rPr>
                <w:rFonts w:hint="eastAsia" w:ascii="仿宋" w:hAnsi="仿宋" w:eastAsia="仿宋" w:cs="仿宋"/>
                <w:b/>
                <w:szCs w:val="24"/>
                <w:lang w:val="en-US" w:eastAsia="zh-CN"/>
              </w:rPr>
            </w:pPr>
            <w:r>
              <w:rPr>
                <w:rFonts w:hint="eastAsia" w:ascii="仿宋" w:hAnsi="仿宋" w:eastAsia="仿宋" w:cs="仿宋"/>
                <w:b/>
                <w:szCs w:val="24"/>
                <w:lang w:val="en-US" w:eastAsia="zh-CN"/>
              </w:rPr>
              <w:t>售后服务方案</w:t>
            </w:r>
          </w:p>
        </w:tc>
        <w:tc>
          <w:tcPr>
            <w:tcW w:w="4290" w:type="dxa"/>
            <w:vAlign w:val="center"/>
          </w:tcPr>
          <w:p w14:paraId="509BEA53">
            <w:pPr>
              <w:pStyle w:val="9"/>
              <w:spacing w:line="240" w:lineRule="auto"/>
              <w:ind w:firstLine="0"/>
              <w:jc w:val="left"/>
              <w:rPr>
                <w:rFonts w:hint="eastAsia" w:ascii="仿宋" w:hAnsi="仿宋" w:eastAsia="仿宋" w:cs="仿宋"/>
                <w:bCs/>
                <w:color w:val="auto"/>
                <w:kern w:val="0"/>
                <w:szCs w:val="24"/>
                <w:lang w:val="en-US" w:eastAsia="zh-CN"/>
              </w:rPr>
            </w:pPr>
            <w:r>
              <w:rPr>
                <w:rFonts w:hint="eastAsia" w:ascii="仿宋" w:hAnsi="仿宋" w:eastAsia="仿宋" w:cs="仿宋"/>
                <w:bCs/>
                <w:color w:val="auto"/>
                <w:kern w:val="0"/>
                <w:szCs w:val="24"/>
                <w:lang w:val="en-US" w:eastAsia="zh-CN"/>
              </w:rPr>
              <w:t>根据供应商提供针对本项目详细的售后服务方案，售后服务方案应包括售后响应速度、质保期响应情况、质保期后的维修保障，由评委进行打分（分值：4、3、2、1、0分）。</w:t>
            </w:r>
          </w:p>
        </w:tc>
        <w:tc>
          <w:tcPr>
            <w:tcW w:w="939" w:type="dxa"/>
            <w:vAlign w:val="center"/>
          </w:tcPr>
          <w:p w14:paraId="7B1AAA8E">
            <w:pPr>
              <w:spacing w:line="240" w:lineRule="auto"/>
              <w:ind w:firstLine="0"/>
              <w:jc w:val="center"/>
              <w:rPr>
                <w:rFonts w:hint="eastAsia" w:ascii="仿宋" w:hAnsi="仿宋" w:eastAsia="仿宋" w:cs="仿宋"/>
                <w:kern w:val="0"/>
                <w:sz w:val="24"/>
                <w:szCs w:val="32"/>
              </w:rPr>
            </w:pPr>
            <w:r>
              <w:rPr>
                <w:rFonts w:hint="eastAsia" w:ascii="仿宋" w:hAnsi="仿宋" w:eastAsia="仿宋" w:cs="仿宋"/>
                <w:kern w:val="0"/>
                <w:sz w:val="24"/>
                <w:szCs w:val="32"/>
              </w:rPr>
              <w:t>0～</w:t>
            </w:r>
            <w:r>
              <w:rPr>
                <w:rFonts w:hint="eastAsia" w:ascii="仿宋" w:hAnsi="仿宋" w:eastAsia="仿宋" w:cs="仿宋"/>
                <w:kern w:val="0"/>
                <w:sz w:val="24"/>
                <w:szCs w:val="32"/>
                <w:lang w:val="en-US" w:eastAsia="zh-CN"/>
              </w:rPr>
              <w:t>4</w:t>
            </w:r>
          </w:p>
        </w:tc>
      </w:tr>
    </w:tbl>
    <w:p w14:paraId="75698972">
      <w:pPr>
        <w:rPr>
          <w:rFonts w:ascii="仿宋" w:hAnsi="仿宋" w:eastAsia="仿宋" w:cs="仿宋"/>
          <w:szCs w:val="24"/>
        </w:rPr>
      </w:pPr>
      <w:r>
        <w:rPr>
          <w:rFonts w:ascii="仿宋" w:hAnsi="仿宋" w:eastAsia="仿宋" w:cs="仿宋"/>
          <w:szCs w:val="24"/>
        </w:rPr>
        <w:br w:type="page"/>
      </w:r>
    </w:p>
    <w:p w14:paraId="6CCABF57">
      <w:pPr>
        <w:pStyle w:val="17"/>
        <w:spacing w:before="0" w:after="0" w:line="360" w:lineRule="auto"/>
        <w:jc w:val="left"/>
        <w:rPr>
          <w:rFonts w:ascii="仿宋" w:hAnsi="仿宋" w:eastAsia="仿宋" w:cs="仿宋"/>
          <w:sz w:val="24"/>
          <w:szCs w:val="24"/>
        </w:rPr>
      </w:pPr>
      <w:bookmarkStart w:id="622" w:name="_Toc10151"/>
      <w:r>
        <w:rPr>
          <w:rFonts w:hint="eastAsia" w:ascii="仿宋" w:hAnsi="仿宋" w:eastAsia="仿宋" w:cs="仿宋"/>
          <w:sz w:val="24"/>
          <w:szCs w:val="24"/>
        </w:rPr>
        <w:t>附件：政府采购活动现场确认声明书</w:t>
      </w:r>
      <w:bookmarkEnd w:id="621"/>
      <w:bookmarkEnd w:id="622"/>
    </w:p>
    <w:p w14:paraId="391B6038">
      <w:pPr>
        <w:spacing w:line="400" w:lineRule="exact"/>
        <w:jc w:val="center"/>
        <w:rPr>
          <w:rFonts w:ascii="仿宋" w:hAnsi="仿宋" w:eastAsia="仿宋" w:cs="仿宋"/>
          <w:b/>
          <w:sz w:val="32"/>
          <w:szCs w:val="32"/>
        </w:rPr>
      </w:pPr>
      <w:r>
        <w:rPr>
          <w:rFonts w:hint="eastAsia" w:ascii="仿宋" w:hAnsi="仿宋" w:eastAsia="仿宋" w:cs="仿宋"/>
          <w:b/>
          <w:sz w:val="32"/>
          <w:szCs w:val="32"/>
        </w:rPr>
        <w:t>政府采购活动现场确认声明书</w:t>
      </w:r>
    </w:p>
    <w:p w14:paraId="6A4728AC">
      <w:pPr>
        <w:spacing w:line="340" w:lineRule="exact"/>
        <w:jc w:val="center"/>
        <w:rPr>
          <w:rFonts w:ascii="仿宋" w:hAnsi="仿宋" w:eastAsia="仿宋" w:cs="仿宋"/>
          <w:sz w:val="24"/>
          <w:szCs w:val="24"/>
        </w:rPr>
      </w:pPr>
    </w:p>
    <w:p w14:paraId="46F030A4">
      <w:pPr>
        <w:spacing w:line="340" w:lineRule="exact"/>
        <w:jc w:val="left"/>
        <w:rPr>
          <w:rFonts w:ascii="仿宋" w:hAnsi="仿宋" w:eastAsia="仿宋" w:cs="仿宋"/>
          <w:sz w:val="24"/>
          <w:szCs w:val="24"/>
          <w:u w:val="single"/>
        </w:rPr>
      </w:pPr>
      <w:r>
        <w:rPr>
          <w:rFonts w:hint="eastAsia" w:ascii="仿宋" w:hAnsi="仿宋" w:eastAsia="仿宋" w:cs="仿宋"/>
          <w:i/>
          <w:sz w:val="24"/>
          <w:szCs w:val="24"/>
          <w:u w:val="single"/>
        </w:rPr>
        <w:t>（采购代理机构名称）</w:t>
      </w:r>
      <w:r>
        <w:rPr>
          <w:rFonts w:hint="eastAsia" w:ascii="仿宋" w:hAnsi="仿宋" w:eastAsia="仿宋" w:cs="仿宋"/>
          <w:sz w:val="24"/>
          <w:szCs w:val="24"/>
          <w:u w:val="single"/>
        </w:rPr>
        <w:t>：</w:t>
      </w:r>
    </w:p>
    <w:p w14:paraId="0786DB79">
      <w:pPr>
        <w:spacing w:line="340" w:lineRule="exact"/>
        <w:rPr>
          <w:rFonts w:ascii="仿宋" w:hAnsi="仿宋" w:eastAsia="仿宋" w:cs="仿宋"/>
          <w:sz w:val="24"/>
          <w:szCs w:val="24"/>
        </w:rPr>
      </w:pPr>
      <w:r>
        <w:rPr>
          <w:rFonts w:hint="eastAsia" w:ascii="仿宋" w:hAnsi="仿宋" w:eastAsia="仿宋" w:cs="仿宋"/>
          <w:sz w:val="24"/>
          <w:szCs w:val="24"/>
        </w:rPr>
        <w:t xml:space="preserve">    本人经由</w:t>
      </w:r>
      <w:r>
        <w:rPr>
          <w:rFonts w:hint="eastAsia" w:ascii="仿宋" w:hAnsi="仿宋" w:eastAsia="仿宋" w:cs="仿宋"/>
          <w:sz w:val="24"/>
          <w:szCs w:val="24"/>
          <w:u w:val="single"/>
        </w:rPr>
        <w:t xml:space="preserve">   </w:t>
      </w:r>
      <w:r>
        <w:rPr>
          <w:rFonts w:hint="eastAsia" w:ascii="仿宋" w:hAnsi="仿宋" w:eastAsia="仿宋" w:cs="仿宋"/>
          <w:i/>
          <w:sz w:val="24"/>
          <w:szCs w:val="24"/>
          <w:u w:val="single"/>
        </w:rPr>
        <w:t xml:space="preserve">（公司名称） </w:t>
      </w: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法定代表人（负责人）</w:t>
      </w:r>
      <w:r>
        <w:rPr>
          <w:rFonts w:hint="eastAsia" w:ascii="仿宋" w:hAnsi="仿宋" w:eastAsia="仿宋" w:cs="仿宋"/>
          <w:sz w:val="24"/>
          <w:szCs w:val="24"/>
          <w:u w:val="single"/>
        </w:rPr>
        <w:t xml:space="preserve">       </w:t>
      </w:r>
      <w:r>
        <w:rPr>
          <w:rFonts w:hint="eastAsia" w:ascii="仿宋" w:hAnsi="仿宋" w:eastAsia="仿宋" w:cs="仿宋"/>
          <w:sz w:val="24"/>
          <w:szCs w:val="24"/>
        </w:rPr>
        <w:t>，合法授权参加</w:t>
      </w:r>
      <w:r>
        <w:rPr>
          <w:rFonts w:hint="eastAsia" w:ascii="仿宋" w:hAnsi="仿宋" w:eastAsia="仿宋" w:cs="仿宋"/>
          <w:i/>
          <w:sz w:val="24"/>
          <w:szCs w:val="24"/>
          <w:u w:val="single"/>
        </w:rPr>
        <w:t>（项目名称）（项目编号）（标项）</w:t>
      </w:r>
      <w:r>
        <w:rPr>
          <w:rFonts w:hint="eastAsia" w:ascii="仿宋" w:hAnsi="仿宋" w:eastAsia="仿宋" w:cs="仿宋"/>
          <w:sz w:val="24"/>
          <w:szCs w:val="24"/>
          <w:u w:val="single"/>
        </w:rPr>
        <w:t>政府</w:t>
      </w:r>
      <w:r>
        <w:rPr>
          <w:rFonts w:hint="eastAsia" w:ascii="仿宋" w:hAnsi="仿宋" w:eastAsia="仿宋" w:cs="仿宋"/>
          <w:sz w:val="24"/>
          <w:szCs w:val="24"/>
        </w:rPr>
        <w:t>采购活动，经与本单位法人代表（负责人）联系确认，现就有关公平竞争事项郑重声明如下：</w:t>
      </w:r>
    </w:p>
    <w:p w14:paraId="5B9E66E7">
      <w:pPr>
        <w:spacing w:line="340" w:lineRule="exact"/>
        <w:jc w:val="left"/>
        <w:rPr>
          <w:rFonts w:ascii="仿宋" w:hAnsi="仿宋" w:eastAsia="仿宋" w:cs="仿宋"/>
          <w:sz w:val="24"/>
          <w:szCs w:val="24"/>
        </w:rPr>
      </w:pPr>
      <w:r>
        <w:rPr>
          <w:rFonts w:hint="eastAsia" w:ascii="仿宋" w:hAnsi="仿宋" w:eastAsia="仿宋" w:cs="仿宋"/>
          <w:sz w:val="24"/>
          <w:szCs w:val="24"/>
        </w:rPr>
        <w:t xml:space="preserve">    一、本单位与采购人之间 □不存在利害关系 □存在下列利害关系</w:t>
      </w:r>
      <w:r>
        <w:rPr>
          <w:rFonts w:hint="eastAsia" w:ascii="仿宋" w:hAnsi="仿宋" w:eastAsia="仿宋" w:cs="仿宋"/>
          <w:sz w:val="24"/>
          <w:szCs w:val="24"/>
          <w:u w:val="single"/>
        </w:rPr>
        <w:t xml:space="preserve">         ：</w:t>
      </w:r>
    </w:p>
    <w:p w14:paraId="66DEA3BA">
      <w:pPr>
        <w:spacing w:line="340" w:lineRule="exact"/>
        <w:rPr>
          <w:rFonts w:ascii="仿宋" w:hAnsi="仿宋" w:eastAsia="仿宋" w:cs="仿宋"/>
          <w:sz w:val="24"/>
          <w:szCs w:val="24"/>
        </w:rPr>
      </w:pPr>
      <w:r>
        <w:rPr>
          <w:rFonts w:hint="eastAsia" w:ascii="仿宋" w:hAnsi="仿宋" w:eastAsia="仿宋" w:cs="仿宋"/>
          <w:sz w:val="24"/>
          <w:szCs w:val="24"/>
        </w:rPr>
        <w:t xml:space="preserve">    A.投资关系    B.行政隶属关系    C.业务指导关系</w:t>
      </w:r>
    </w:p>
    <w:p w14:paraId="063C016C">
      <w:pPr>
        <w:spacing w:line="340" w:lineRule="exact"/>
        <w:ind w:firstLine="480"/>
        <w:rPr>
          <w:rFonts w:ascii="仿宋" w:hAnsi="仿宋" w:eastAsia="仿宋" w:cs="仿宋"/>
          <w:sz w:val="24"/>
          <w:szCs w:val="24"/>
          <w:u w:val="single"/>
        </w:rPr>
      </w:pPr>
      <w:r>
        <w:rPr>
          <w:rFonts w:hint="eastAsia" w:ascii="仿宋" w:hAnsi="仿宋" w:eastAsia="仿宋" w:cs="仿宋"/>
          <w:sz w:val="24"/>
          <w:szCs w:val="24"/>
        </w:rPr>
        <w:t>D.其他可能影响采购公正的利害关系（如有，请如实说明）</w:t>
      </w:r>
      <w:r>
        <w:rPr>
          <w:rFonts w:hint="eastAsia" w:ascii="仿宋" w:hAnsi="仿宋" w:eastAsia="仿宋" w:cs="仿宋"/>
          <w:sz w:val="24"/>
          <w:szCs w:val="24"/>
          <w:u w:val="single"/>
        </w:rPr>
        <w:t xml:space="preserve">         </w:t>
      </w:r>
    </w:p>
    <w:p w14:paraId="470F4076">
      <w:pPr>
        <w:spacing w:line="340" w:lineRule="exact"/>
        <w:ind w:firstLine="480"/>
        <w:rPr>
          <w:rFonts w:ascii="仿宋" w:hAnsi="仿宋" w:eastAsia="仿宋" w:cs="仿宋"/>
          <w:sz w:val="24"/>
          <w:szCs w:val="24"/>
        </w:rPr>
      </w:pPr>
      <w:r>
        <w:rPr>
          <w:rFonts w:hint="eastAsia" w:ascii="仿宋" w:hAnsi="仿宋" w:eastAsia="仿宋" w:cs="仿宋"/>
          <w:sz w:val="24"/>
          <w:szCs w:val="24"/>
        </w:rPr>
        <w:t>二、现已清楚知道参加本项目采购活动的其他所有供应商名称，本单位</w:t>
      </w:r>
    </w:p>
    <w:p w14:paraId="2F28B97F">
      <w:pPr>
        <w:spacing w:line="340" w:lineRule="exact"/>
        <w:ind w:firstLine="480"/>
        <w:rPr>
          <w:rFonts w:ascii="仿宋" w:hAnsi="仿宋" w:eastAsia="仿宋" w:cs="仿宋"/>
          <w:sz w:val="24"/>
          <w:szCs w:val="24"/>
        </w:rPr>
      </w:pPr>
      <w:r>
        <w:rPr>
          <w:rFonts w:hint="eastAsia" w:ascii="仿宋" w:hAnsi="仿宋" w:eastAsia="仿宋" w:cs="仿宋"/>
          <w:sz w:val="24"/>
          <w:szCs w:val="24"/>
        </w:rPr>
        <w:t>□与其他所有供应商之间均不存在利害关系  □与</w:t>
      </w:r>
      <w:r>
        <w:rPr>
          <w:rFonts w:hint="eastAsia" w:ascii="仿宋" w:hAnsi="仿宋" w:eastAsia="仿宋" w:cs="仿宋"/>
          <w:sz w:val="24"/>
          <w:szCs w:val="24"/>
          <w:u w:val="single"/>
        </w:rPr>
        <w:t xml:space="preserve">（供应商名称）     </w:t>
      </w:r>
      <w:r>
        <w:rPr>
          <w:rFonts w:hint="eastAsia" w:ascii="仿宋" w:hAnsi="仿宋" w:eastAsia="仿宋" w:cs="仿宋"/>
          <w:sz w:val="24"/>
          <w:szCs w:val="24"/>
        </w:rPr>
        <w:t>之间存在下列利害关系</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486113AE">
      <w:pPr>
        <w:spacing w:line="340" w:lineRule="exact"/>
        <w:rPr>
          <w:rFonts w:ascii="仿宋" w:hAnsi="仿宋" w:eastAsia="仿宋" w:cs="仿宋"/>
          <w:sz w:val="24"/>
          <w:szCs w:val="24"/>
        </w:rPr>
      </w:pPr>
      <w:r>
        <w:rPr>
          <w:rFonts w:hint="eastAsia" w:ascii="仿宋" w:hAnsi="仿宋" w:eastAsia="仿宋" w:cs="仿宋"/>
          <w:sz w:val="24"/>
          <w:szCs w:val="24"/>
        </w:rPr>
        <w:t xml:space="preserve">    A.法定代表人或负责人或实际控制人是同一人</w:t>
      </w:r>
    </w:p>
    <w:p w14:paraId="4F3CCC2F">
      <w:pPr>
        <w:spacing w:line="340" w:lineRule="exact"/>
        <w:rPr>
          <w:rFonts w:ascii="仿宋" w:hAnsi="仿宋" w:eastAsia="仿宋" w:cs="仿宋"/>
          <w:sz w:val="24"/>
          <w:szCs w:val="24"/>
        </w:rPr>
      </w:pPr>
      <w:r>
        <w:rPr>
          <w:rFonts w:hint="eastAsia" w:ascii="仿宋" w:hAnsi="仿宋" w:eastAsia="仿宋" w:cs="仿宋"/>
          <w:sz w:val="24"/>
          <w:szCs w:val="24"/>
        </w:rPr>
        <w:t xml:space="preserve">    B.法定代表人或负责人或实际控制人是夫妻关系</w:t>
      </w:r>
    </w:p>
    <w:p w14:paraId="6A71F5F9">
      <w:pPr>
        <w:spacing w:line="340" w:lineRule="exact"/>
        <w:rPr>
          <w:rFonts w:ascii="仿宋" w:hAnsi="仿宋" w:eastAsia="仿宋" w:cs="仿宋"/>
          <w:sz w:val="24"/>
          <w:szCs w:val="24"/>
        </w:rPr>
      </w:pPr>
      <w:r>
        <w:rPr>
          <w:rFonts w:hint="eastAsia" w:ascii="仿宋" w:hAnsi="仿宋" w:eastAsia="仿宋" w:cs="仿宋"/>
          <w:sz w:val="24"/>
          <w:szCs w:val="24"/>
        </w:rPr>
        <w:t xml:space="preserve">    C.法定代表人或负责人或实际控制人是直系血亲关系</w:t>
      </w:r>
    </w:p>
    <w:p w14:paraId="30F63590">
      <w:pPr>
        <w:spacing w:line="340" w:lineRule="exact"/>
        <w:rPr>
          <w:rFonts w:ascii="仿宋" w:hAnsi="仿宋" w:eastAsia="仿宋" w:cs="仿宋"/>
          <w:sz w:val="24"/>
          <w:szCs w:val="24"/>
        </w:rPr>
      </w:pPr>
      <w:r>
        <w:rPr>
          <w:rFonts w:hint="eastAsia" w:ascii="仿宋" w:hAnsi="仿宋" w:eastAsia="仿宋" w:cs="仿宋"/>
          <w:sz w:val="24"/>
          <w:szCs w:val="24"/>
        </w:rPr>
        <w:t xml:space="preserve">    D.法定代表人或负责人或实际控制人存在三代以内旁系血亲关系</w:t>
      </w:r>
    </w:p>
    <w:p w14:paraId="7071A290">
      <w:pPr>
        <w:spacing w:line="340" w:lineRule="exact"/>
        <w:rPr>
          <w:rFonts w:ascii="仿宋" w:hAnsi="仿宋" w:eastAsia="仿宋" w:cs="仿宋"/>
          <w:sz w:val="24"/>
          <w:szCs w:val="24"/>
        </w:rPr>
      </w:pPr>
      <w:r>
        <w:rPr>
          <w:rFonts w:hint="eastAsia" w:ascii="仿宋" w:hAnsi="仿宋" w:eastAsia="仿宋" w:cs="仿宋"/>
          <w:sz w:val="24"/>
          <w:szCs w:val="24"/>
        </w:rPr>
        <w:t xml:space="preserve">    E.法定代表人或负责人或实际控制人存在近姻亲关系</w:t>
      </w:r>
    </w:p>
    <w:p w14:paraId="52765291">
      <w:pPr>
        <w:spacing w:line="340" w:lineRule="exact"/>
        <w:rPr>
          <w:rFonts w:ascii="仿宋" w:hAnsi="仿宋" w:eastAsia="仿宋" w:cs="仿宋"/>
          <w:sz w:val="24"/>
          <w:szCs w:val="24"/>
        </w:rPr>
      </w:pPr>
      <w:r>
        <w:rPr>
          <w:rFonts w:hint="eastAsia" w:ascii="仿宋" w:hAnsi="仿宋" w:eastAsia="仿宋" w:cs="仿宋"/>
          <w:sz w:val="24"/>
          <w:szCs w:val="24"/>
        </w:rPr>
        <w:t xml:space="preserve">    F.法定代表人或负责人或实际控制人存在股份控制或实际控制关系</w:t>
      </w:r>
    </w:p>
    <w:p w14:paraId="204A6004">
      <w:pPr>
        <w:spacing w:line="340" w:lineRule="exact"/>
        <w:rPr>
          <w:rFonts w:ascii="仿宋" w:hAnsi="仿宋" w:eastAsia="仿宋" w:cs="仿宋"/>
          <w:sz w:val="24"/>
          <w:szCs w:val="24"/>
        </w:rPr>
      </w:pPr>
      <w:r>
        <w:rPr>
          <w:rFonts w:hint="eastAsia" w:ascii="仿宋" w:hAnsi="仿宋" w:eastAsia="仿宋" w:cs="仿宋"/>
          <w:sz w:val="24"/>
          <w:szCs w:val="24"/>
        </w:rPr>
        <w:t xml:space="preserve">    G.存在共同直接或间接投资设立子公司、联营企业和合营企业情况</w:t>
      </w:r>
    </w:p>
    <w:p w14:paraId="60523D09">
      <w:pPr>
        <w:spacing w:line="340" w:lineRule="exact"/>
        <w:rPr>
          <w:rFonts w:ascii="仿宋" w:hAnsi="仿宋" w:eastAsia="仿宋" w:cs="仿宋"/>
          <w:sz w:val="24"/>
          <w:szCs w:val="24"/>
        </w:rPr>
      </w:pPr>
      <w:r>
        <w:rPr>
          <w:rFonts w:hint="eastAsia" w:ascii="仿宋" w:hAnsi="仿宋" w:eastAsia="仿宋" w:cs="仿宋"/>
          <w:sz w:val="24"/>
          <w:szCs w:val="24"/>
        </w:rPr>
        <w:t xml:space="preserve">    H.存在分级代理或代销关系、同一生产制造商关系、管理关系、重要业务（占主营业务收入50%以上）或重要财务往来关系（如融资）等其他实质性控制关系</w:t>
      </w:r>
    </w:p>
    <w:p w14:paraId="4DFC7C54">
      <w:pPr>
        <w:spacing w:line="340" w:lineRule="exact"/>
        <w:ind w:left="240" w:hanging="240" w:hangingChars="100"/>
        <w:rPr>
          <w:rFonts w:ascii="仿宋" w:hAnsi="仿宋" w:eastAsia="仿宋" w:cs="仿宋"/>
          <w:sz w:val="24"/>
          <w:szCs w:val="24"/>
        </w:rPr>
      </w:pPr>
      <w:r>
        <w:rPr>
          <w:rFonts w:hint="eastAsia" w:ascii="仿宋" w:hAnsi="仿宋" w:eastAsia="仿宋" w:cs="仿宋"/>
          <w:sz w:val="24"/>
          <w:szCs w:val="24"/>
        </w:rPr>
        <w:t xml:space="preserve">    I.其他利害关系情况 </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6A3A783B">
      <w:pPr>
        <w:spacing w:line="340" w:lineRule="exact"/>
        <w:ind w:firstLine="480"/>
        <w:rPr>
          <w:rFonts w:ascii="仿宋" w:hAnsi="仿宋" w:eastAsia="仿宋" w:cs="仿宋"/>
          <w:sz w:val="24"/>
          <w:szCs w:val="24"/>
        </w:rPr>
      </w:pPr>
      <w:r>
        <w:rPr>
          <w:rFonts w:hint="eastAsia" w:ascii="仿宋" w:hAnsi="仿宋" w:eastAsia="仿宋" w:cs="仿宋"/>
          <w:sz w:val="24"/>
          <w:szCs w:val="24"/>
        </w:rPr>
        <w:t>三、现已清楚知道并严格遵守政府采购法律法规和现场纪律。</w:t>
      </w:r>
    </w:p>
    <w:p w14:paraId="602367D7">
      <w:pPr>
        <w:spacing w:line="340" w:lineRule="exact"/>
        <w:ind w:firstLine="480"/>
        <w:rPr>
          <w:rFonts w:ascii="仿宋" w:hAnsi="仿宋" w:eastAsia="仿宋" w:cs="仿宋"/>
          <w:sz w:val="24"/>
          <w:szCs w:val="24"/>
        </w:rPr>
      </w:pPr>
      <w:r>
        <w:rPr>
          <w:rFonts w:hint="eastAsia" w:ascii="仿宋" w:hAnsi="仿宋" w:eastAsia="仿宋" w:cs="仿宋"/>
          <w:sz w:val="24"/>
          <w:szCs w:val="24"/>
        </w:rPr>
        <w:t>四、我发现</w:t>
      </w:r>
      <w:r>
        <w:rPr>
          <w:rFonts w:hint="eastAsia" w:ascii="仿宋" w:hAnsi="仿宋" w:eastAsia="仿宋" w:cs="仿宋"/>
          <w:sz w:val="24"/>
          <w:szCs w:val="24"/>
          <w:u w:val="single"/>
        </w:rPr>
        <w:t xml:space="preserve">                      </w:t>
      </w:r>
      <w:r>
        <w:rPr>
          <w:rFonts w:hint="eastAsia" w:ascii="仿宋" w:hAnsi="仿宋" w:eastAsia="仿宋" w:cs="仿宋"/>
          <w:sz w:val="24"/>
          <w:szCs w:val="24"/>
        </w:rPr>
        <w:t>和</w:t>
      </w:r>
      <w:r>
        <w:rPr>
          <w:rFonts w:hint="eastAsia" w:ascii="仿宋" w:hAnsi="仿宋" w:eastAsia="仿宋" w:cs="仿宋"/>
          <w:sz w:val="24"/>
          <w:szCs w:val="24"/>
          <w:u w:val="single"/>
        </w:rPr>
        <w:t xml:space="preserve">                  </w:t>
      </w:r>
      <w:r>
        <w:rPr>
          <w:rFonts w:hint="eastAsia" w:ascii="仿宋" w:hAnsi="仿宋" w:eastAsia="仿宋" w:cs="仿宋"/>
          <w:sz w:val="24"/>
          <w:szCs w:val="24"/>
        </w:rPr>
        <w:t>供应商之间存在或可能存在上述第二条第</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项利害关系。 </w:t>
      </w:r>
    </w:p>
    <w:p w14:paraId="49539F56">
      <w:pPr>
        <w:spacing w:line="340" w:lineRule="exact"/>
        <w:ind w:firstLine="480"/>
        <w:rPr>
          <w:rFonts w:ascii="仿宋" w:hAnsi="仿宋" w:eastAsia="仿宋" w:cs="仿宋"/>
          <w:sz w:val="24"/>
          <w:szCs w:val="24"/>
        </w:rPr>
      </w:pPr>
    </w:p>
    <w:p w14:paraId="2814863A">
      <w:pPr>
        <w:spacing w:line="340" w:lineRule="exact"/>
        <w:ind w:firstLine="480"/>
        <w:rPr>
          <w:rFonts w:ascii="仿宋" w:hAnsi="仿宋" w:eastAsia="仿宋" w:cs="仿宋"/>
          <w:sz w:val="24"/>
          <w:szCs w:val="24"/>
        </w:rPr>
      </w:pPr>
    </w:p>
    <w:p w14:paraId="366E2CB2">
      <w:pPr>
        <w:wordWrap w:val="0"/>
        <w:spacing w:line="340" w:lineRule="exact"/>
        <w:ind w:firstLine="120" w:firstLineChars="50"/>
        <w:jc w:val="right"/>
        <w:rPr>
          <w:rFonts w:ascii="仿宋" w:hAnsi="仿宋" w:eastAsia="仿宋" w:cs="仿宋"/>
          <w:sz w:val="24"/>
          <w:szCs w:val="24"/>
        </w:rPr>
      </w:pPr>
      <w:r>
        <w:rPr>
          <w:rFonts w:hint="eastAsia" w:ascii="仿宋" w:hAnsi="仿宋" w:eastAsia="仿宋" w:cs="仿宋"/>
          <w:sz w:val="24"/>
          <w:szCs w:val="24"/>
        </w:rPr>
        <w:t xml:space="preserve">（供应商代表签名）：     </w:t>
      </w:r>
    </w:p>
    <w:p w14:paraId="3BB58966">
      <w:pPr>
        <w:spacing w:line="340" w:lineRule="exact"/>
        <w:jc w:val="right"/>
        <w:rPr>
          <w:rFonts w:ascii="仿宋" w:hAnsi="仿宋" w:eastAsia="仿宋" w:cs="仿宋"/>
          <w:sz w:val="24"/>
          <w:szCs w:val="24"/>
        </w:rPr>
      </w:pPr>
    </w:p>
    <w:p w14:paraId="3E64D4A3">
      <w:pPr>
        <w:wordWrap w:val="0"/>
        <w:spacing w:line="340" w:lineRule="exact"/>
        <w:jc w:val="right"/>
        <w:rPr>
          <w:rFonts w:ascii="仿宋" w:hAnsi="仿宋" w:eastAsia="仿宋" w:cs="仿宋"/>
          <w:sz w:val="24"/>
          <w:szCs w:val="24"/>
        </w:rPr>
      </w:pPr>
      <w:r>
        <w:rPr>
          <w:rFonts w:hint="eastAsia" w:ascii="仿宋" w:hAnsi="仿宋" w:eastAsia="仿宋" w:cs="仿宋"/>
          <w:sz w:val="24"/>
          <w:szCs w:val="24"/>
        </w:rPr>
        <w:t xml:space="preserve">        年   月   日</w:t>
      </w:r>
    </w:p>
    <w:p w14:paraId="3D3E4F1A">
      <w:pPr>
        <w:spacing w:line="340" w:lineRule="exact"/>
        <w:rPr>
          <w:rFonts w:ascii="仿宋" w:hAnsi="仿宋" w:eastAsia="仿宋" w:cs="仿宋"/>
          <w:sz w:val="28"/>
          <w:szCs w:val="28"/>
        </w:rPr>
      </w:pPr>
    </w:p>
    <w:p w14:paraId="1A6D62C7">
      <w:pPr>
        <w:pStyle w:val="22"/>
        <w:rPr>
          <w:rFonts w:ascii="仿宋" w:hAnsi="仿宋" w:eastAsia="仿宋" w:cs="仿宋"/>
        </w:rPr>
      </w:pPr>
    </w:p>
    <w:p w14:paraId="717326F6">
      <w:pPr>
        <w:spacing w:line="360" w:lineRule="auto"/>
        <w:rPr>
          <w:rFonts w:ascii="仿宋" w:hAnsi="仿宋" w:eastAsia="仿宋" w:cs="仿宋"/>
          <w:sz w:val="24"/>
          <w:szCs w:val="24"/>
        </w:rPr>
      </w:pPr>
      <w:r>
        <w:rPr>
          <w:rFonts w:hint="eastAsia" w:ascii="仿宋" w:hAnsi="仿宋" w:eastAsia="仿宋" w:cs="仿宋"/>
          <w:sz w:val="24"/>
          <w:szCs w:val="24"/>
        </w:rPr>
        <w:t>注：1、供应商认为有利害关系和需要回避的人员，应提供相关证明材料，与本声明书一同提交。由采购代理机构和财政监督部门负责询问核查。</w:t>
      </w:r>
    </w:p>
    <w:p w14:paraId="69AA8DD2">
      <w:pPr>
        <w:spacing w:line="360" w:lineRule="auto"/>
        <w:ind w:firstLine="482"/>
        <w:jc w:val="left"/>
        <w:rPr>
          <w:rFonts w:ascii="仿宋" w:hAnsi="仿宋" w:eastAsia="仿宋" w:cs="仿宋"/>
          <w:b/>
        </w:rPr>
      </w:pPr>
      <w:r>
        <w:rPr>
          <w:rFonts w:hint="eastAsia" w:ascii="仿宋" w:hAnsi="仿宋" w:eastAsia="仿宋" w:cs="仿宋"/>
          <w:b/>
          <w:sz w:val="24"/>
        </w:rPr>
        <w:t>2、该声明书在投标文件解密后30分钟内以邮件方式发送至邮箱23469090@qq.com。</w:t>
      </w:r>
    </w:p>
    <w:p w14:paraId="0A3660A8">
      <w:pPr>
        <w:pStyle w:val="9"/>
        <w:snapToGrid/>
        <w:spacing w:line="360" w:lineRule="auto"/>
        <w:ind w:firstLine="482" w:firstLineChars="200"/>
      </w:pPr>
      <w:r>
        <w:rPr>
          <w:rFonts w:hint="eastAsia" w:ascii="仿宋" w:hAnsi="仿宋" w:eastAsia="仿宋" w:cs="仿宋"/>
          <w:b/>
        </w:rPr>
        <w:t>3、该声明书请各供应商在开标前提前准备好。</w:t>
      </w:r>
    </w:p>
    <w:sectPr>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3">
    <w:altName w:val="Symbol"/>
    <w:panose1 w:val="05040102010807070707"/>
    <w:charset w:val="00"/>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FF9C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329FF">
    <w:pPr>
      <w:pBdr>
        <w:top w:val="single" w:color="auto" w:sz="4" w:space="1"/>
      </w:pBd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CCCB1E">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6CCCB1E">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7BFD6">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7EC9E2">
                          <w:pPr>
                            <w:pStyle w:val="10"/>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D7EC9E2">
                    <w:pPr>
                      <w:pStyle w:val="10"/>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9B14D">
    <w:pPr>
      <w:pStyle w:val="10"/>
      <w:framePr w:wrap="around" w:vAnchor="text" w:hAnchor="margin" w:xAlign="center" w:y="1"/>
      <w:rPr>
        <w:rStyle w:val="20"/>
      </w:rPr>
    </w:pPr>
    <w:r>
      <w:fldChar w:fldCharType="begin"/>
    </w:r>
    <w:r>
      <w:rPr>
        <w:rStyle w:val="20"/>
        <w:highlight w:val="white"/>
      </w:rPr>
      <w:instrText xml:space="preserve">PAGE  </w:instrText>
    </w:r>
    <w:r>
      <w:fldChar w:fldCharType="separate"/>
    </w:r>
    <w:r>
      <w:rPr>
        <w:rStyle w:val="20"/>
        <w:highlight w:val="white"/>
      </w:rPr>
      <w:t>52</w:t>
    </w:r>
    <w:r>
      <w:fldChar w:fldCharType="end"/>
    </w:r>
  </w:p>
  <w:p w14:paraId="1313C199">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4135B">
    <w:pPr>
      <w:pStyle w:val="11"/>
      <w:pBdr>
        <w:bottom w:val="none" w:color="auto" w:sz="0" w:space="1"/>
      </w:pBdr>
      <w:ind w:right="-4"/>
      <w:jc w:val="right"/>
      <w:rPr>
        <w:rFonts w:ascii="仿宋_GB2312" w:hAnsi="宋体" w:eastAsia="仿宋_GB2312"/>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A4D3A">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7893B">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72191">
    <w:pPr>
      <w:pStyle w:val="11"/>
      <w:jc w:val="right"/>
    </w:pPr>
    <w:r>
      <w:rPr>
        <w:rFonts w:ascii="仿宋_GB2312" w:hAnsi="宋体" w:eastAsia="仿宋_GB2312"/>
        <w:sz w:val="24"/>
        <w:szCs w:val="24"/>
      </w:rPr>
      <w:t xml:space="preserve">   </w:t>
    </w:r>
    <w:r>
      <w:rPr>
        <w:rFonts w:hint="eastAsia" w:ascii="仿宋_GB2312" w:hAnsi="宋体" w:eastAsia="仿宋_GB2312"/>
        <w:sz w:val="24"/>
        <w:szCs w:val="24"/>
      </w:rPr>
      <w:t xml:space="preserve">        </w:t>
    </w:r>
    <w:r>
      <w:rPr>
        <w:rFonts w:ascii="仿宋_GB2312" w:hAnsi="宋体" w:eastAsia="仿宋_GB2312"/>
        <w:sz w:val="24"/>
        <w:szCs w:val="24"/>
      </w:rPr>
      <w:t xml:space="preserve">                  </w:t>
    </w:r>
    <w:r>
      <w:rPr>
        <w:rFonts w:hint="eastAsia" w:ascii="仿宋_GB2312" w:hAnsi="宋体" w:eastAsia="仿宋_GB2312"/>
        <w:sz w:val="24"/>
        <w:szCs w:val="24"/>
      </w:rPr>
      <w:t xml:space="preserve"> </w:t>
    </w:r>
    <w:r>
      <w:fldChar w:fldCharType="begin"/>
    </w:r>
    <w:r>
      <w:instrText xml:space="preserve"> HYPERLINK "http://www.lssggzy.com" </w:instrText>
    </w:r>
    <w:r>
      <w:fldChar w:fldCharType="separate"/>
    </w:r>
    <w:r>
      <w:rPr>
        <w:rFonts w:hint="eastAsia" w:ascii="仿宋_GB2312" w:eastAsia="仿宋_GB2312"/>
        <w:sz w:val="24"/>
        <w:szCs w:val="24"/>
      </w:rPr>
      <w:t>lssggzy.lishui.gov.cn</w:t>
    </w:r>
    <w:r>
      <w:rPr>
        <w:rFonts w:hint="eastAsia" w:ascii="仿宋_GB2312" w:eastAsia="仿宋_GB2312"/>
        <w:sz w:val="24"/>
        <w:szCs w:val="24"/>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B4858">
    <w:pPr>
      <w:pStyle w:val="11"/>
      <w:tabs>
        <w:tab w:val="center" w:pos="4140"/>
        <w:tab w:val="right" w:pos="8300"/>
        <w:tab w:val="clear" w:pos="4153"/>
        <w:tab w:val="clear" w:pos="8306"/>
      </w:tabs>
    </w:pPr>
    <w:r>
      <w:rPr>
        <w:rFonts w:hint="eastAsia" w:ascii="仿宋_GB2312" w:eastAsia="仿宋_GB2312"/>
        <w:sz w:val="24"/>
        <w:szCs w:val="24"/>
      </w:rPr>
      <w:t>丽水市政府采购中心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7A5316"/>
    <w:multiLevelType w:val="singleLevel"/>
    <w:tmpl w:val="217A5316"/>
    <w:lvl w:ilvl="0" w:tentative="0">
      <w:start w:val="4"/>
      <w:numFmt w:val="decimal"/>
      <w:lvlText w:val="%1."/>
      <w:lvlJc w:val="left"/>
      <w:pPr>
        <w:tabs>
          <w:tab w:val="left" w:pos="312"/>
        </w:tabs>
      </w:pPr>
    </w:lvl>
  </w:abstractNum>
  <w:abstractNum w:abstractNumId="1">
    <w:nsid w:val="46707E8B"/>
    <w:multiLevelType w:val="multilevel"/>
    <w:tmpl w:val="46707E8B"/>
    <w:lvl w:ilvl="0" w:tentative="0">
      <w:start w:val="1"/>
      <w:numFmt w:val="bullet"/>
      <w:lvlText w:val="□"/>
      <w:lvlJc w:val="left"/>
      <w:pPr>
        <w:ind w:left="360" w:hanging="360"/>
      </w:pPr>
      <w:rPr>
        <w:rFonts w:hint="eastAsia" w:ascii="仿宋_GB2312" w:hAnsi="Calibri" w:eastAsia="仿宋_GB2312"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2562A0A"/>
    <w:multiLevelType w:val="singleLevel"/>
    <w:tmpl w:val="62562A0A"/>
    <w:lvl w:ilvl="0" w:tentative="0">
      <w:start w:val="2"/>
      <w:numFmt w:val="chineseCounting"/>
      <w:suff w:val="space"/>
      <w:lvlText w:val="第%1章"/>
      <w:lvlJc w:val="left"/>
      <w:rPr>
        <w:rFonts w:hint="eastAsia"/>
      </w:rPr>
    </w:lvl>
  </w:abstractNum>
  <w:abstractNum w:abstractNumId="3">
    <w:nsid w:val="6475BCA6"/>
    <w:multiLevelType w:val="singleLevel"/>
    <w:tmpl w:val="6475BCA6"/>
    <w:lvl w:ilvl="0" w:tentative="0">
      <w:start w:val="3"/>
      <w:numFmt w:val="chineseCounting"/>
      <w:suff w:val="nothing"/>
      <w:lvlText w:val="%1、"/>
      <w:lvlJc w:val="left"/>
      <w:rPr>
        <w:rFonts w:hint="eastAsia"/>
      </w:rPr>
    </w:lvl>
  </w:abstractNum>
  <w:abstractNum w:abstractNumId="4">
    <w:nsid w:val="7946552F"/>
    <w:multiLevelType w:val="singleLevel"/>
    <w:tmpl w:val="7946552F"/>
    <w:lvl w:ilvl="0" w:tentative="0">
      <w:start w:val="2"/>
      <w:numFmt w:val="chineseCounting"/>
      <w:suff w:val="nothing"/>
      <w:lvlText w:val="%1、"/>
      <w:lvlJc w:val="left"/>
      <w:rPr>
        <w:rFonts w:hint="eastAsia"/>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3215E9"/>
    <w:rsid w:val="02D57931"/>
    <w:rsid w:val="05B3280B"/>
    <w:rsid w:val="063A6CCC"/>
    <w:rsid w:val="074309F6"/>
    <w:rsid w:val="09954E0D"/>
    <w:rsid w:val="0C682A70"/>
    <w:rsid w:val="11D76606"/>
    <w:rsid w:val="1A5B4F18"/>
    <w:rsid w:val="1B5B5EB7"/>
    <w:rsid w:val="1BBE6445"/>
    <w:rsid w:val="1DB66F98"/>
    <w:rsid w:val="23A25526"/>
    <w:rsid w:val="23BA1BE8"/>
    <w:rsid w:val="25E371D4"/>
    <w:rsid w:val="26CF1507"/>
    <w:rsid w:val="28702875"/>
    <w:rsid w:val="28F039B6"/>
    <w:rsid w:val="29962E9A"/>
    <w:rsid w:val="29E857D1"/>
    <w:rsid w:val="2AA463E5"/>
    <w:rsid w:val="2BC152D3"/>
    <w:rsid w:val="2CC87124"/>
    <w:rsid w:val="30316D8E"/>
    <w:rsid w:val="3709636F"/>
    <w:rsid w:val="382511C7"/>
    <w:rsid w:val="3CE55188"/>
    <w:rsid w:val="3D5451E1"/>
    <w:rsid w:val="3F2D72BA"/>
    <w:rsid w:val="411F3F1C"/>
    <w:rsid w:val="44227432"/>
    <w:rsid w:val="487970CD"/>
    <w:rsid w:val="491D214E"/>
    <w:rsid w:val="4CA46E0E"/>
    <w:rsid w:val="4F0B6054"/>
    <w:rsid w:val="5042770B"/>
    <w:rsid w:val="627D2EB4"/>
    <w:rsid w:val="6D3215E9"/>
    <w:rsid w:val="6DCD73EF"/>
    <w:rsid w:val="74F839A6"/>
    <w:rsid w:val="756276E8"/>
    <w:rsid w:val="79AC51CE"/>
    <w:rsid w:val="7A2328FB"/>
    <w:rsid w:val="7F1D2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3"/>
    <w:basedOn w:val="1"/>
    <w:next w:val="1"/>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208"/>
      </w:tabs>
      <w:spacing w:line="432" w:lineRule="auto"/>
    </w:pPr>
    <w:rPr>
      <w:rFonts w:ascii="仿宋_GB2312" w:eastAsia="仿宋_GB2312"/>
      <w:sz w:val="28"/>
    </w:rPr>
  </w:style>
  <w:style w:type="paragraph" w:styleId="3">
    <w:name w:val="Body Text First Indent"/>
    <w:basedOn w:val="2"/>
    <w:next w:val="1"/>
    <w:qFormat/>
    <w:uiPriority w:val="0"/>
    <w:pPr>
      <w:spacing w:after="120" w:line="240" w:lineRule="auto"/>
      <w:ind w:firstLine="420" w:firstLineChars="100"/>
    </w:pPr>
    <w:rPr>
      <w:rFonts w:ascii="Times New Roman" w:eastAsia="宋体"/>
      <w:sz w:val="21"/>
    </w:rPr>
  </w:style>
  <w:style w:type="paragraph" w:styleId="5">
    <w:name w:val="Normal Indent"/>
    <w:basedOn w:val="1"/>
    <w:next w:val="6"/>
    <w:qFormat/>
    <w:uiPriority w:val="0"/>
    <w:pPr>
      <w:ind w:firstLine="420"/>
    </w:pPr>
    <w:rPr>
      <w:rFonts w:ascii="Times New Roman" w:hAnsi="Times New Roman"/>
      <w:szCs w:val="20"/>
    </w:rPr>
  </w:style>
  <w:style w:type="paragraph" w:styleId="6">
    <w:name w:val="Body Text Indent"/>
    <w:basedOn w:val="1"/>
    <w:next w:val="1"/>
    <w:qFormat/>
    <w:uiPriority w:val="0"/>
    <w:pPr>
      <w:ind w:firstLine="540"/>
    </w:pPr>
    <w:rPr>
      <w:sz w:val="28"/>
      <w:szCs w:val="20"/>
    </w:rPr>
  </w:style>
  <w:style w:type="paragraph" w:styleId="7">
    <w:name w:val="toc 3"/>
    <w:basedOn w:val="1"/>
    <w:next w:val="1"/>
    <w:qFormat/>
    <w:uiPriority w:val="39"/>
    <w:pPr>
      <w:spacing w:before="40" w:after="40"/>
      <w:ind w:left="200" w:leftChars="200"/>
      <w:jc w:val="left"/>
    </w:pPr>
    <w:rPr>
      <w:rFonts w:eastAsia="仿宋_GB2312"/>
      <w:iCs/>
      <w:sz w:val="20"/>
      <w:szCs w:val="20"/>
    </w:rPr>
  </w:style>
  <w:style w:type="paragraph" w:styleId="8">
    <w:name w:val="Plain Text"/>
    <w:basedOn w:val="1"/>
    <w:next w:val="1"/>
    <w:qFormat/>
    <w:uiPriority w:val="0"/>
    <w:rPr>
      <w:rFonts w:ascii="宋体" w:hAnsi="Courier New"/>
      <w:szCs w:val="20"/>
    </w:rPr>
  </w:style>
  <w:style w:type="paragraph" w:styleId="9">
    <w:name w:val="Body Text Indent 2"/>
    <w:basedOn w:val="1"/>
    <w:qFormat/>
    <w:uiPriority w:val="0"/>
    <w:pPr>
      <w:snapToGrid w:val="0"/>
      <w:spacing w:line="400" w:lineRule="exact"/>
      <w:ind w:firstLine="480"/>
    </w:pPr>
    <w:rPr>
      <w:rFonts w:eastAsia="仿宋_GB2312"/>
      <w:sz w:val="24"/>
    </w:rPr>
  </w:style>
  <w:style w:type="paragraph" w:styleId="10">
    <w:name w:val="footer"/>
    <w:basedOn w:val="1"/>
    <w:qFormat/>
    <w:uiPriority w:val="99"/>
    <w:pPr>
      <w:tabs>
        <w:tab w:val="center" w:pos="4153"/>
        <w:tab w:val="right" w:pos="8306"/>
      </w:tabs>
      <w:snapToGrid w:val="0"/>
      <w:jc w:val="left"/>
    </w:pPr>
    <w:rPr>
      <w:rFonts w:ascii="Times New Roman" w:hAnsi="Times New Roman"/>
      <w:sz w:val="18"/>
      <w:szCs w:val="18"/>
    </w:rPr>
  </w:style>
  <w:style w:type="paragraph" w:styleId="11">
    <w:name w:val="header"/>
    <w:basedOn w:val="1"/>
    <w:qFormat/>
    <w:uiPriority w:val="0"/>
    <w:pPr>
      <w:pBdr>
        <w:bottom w:val="single" w:color="auto" w:sz="6" w:space="1"/>
      </w:pBdr>
      <w:tabs>
        <w:tab w:val="center" w:pos="4153"/>
        <w:tab w:val="right" w:pos="8306"/>
      </w:tabs>
      <w:adjustRightInd w:val="0"/>
      <w:spacing w:line="240" w:lineRule="atLeast"/>
      <w:jc w:val="center"/>
    </w:pPr>
    <w:rPr>
      <w:rFonts w:ascii="Times New Roman" w:hAnsi="Times New Roman"/>
      <w:kern w:val="0"/>
      <w:sz w:val="18"/>
      <w:szCs w:val="20"/>
    </w:rPr>
  </w:style>
  <w:style w:type="paragraph" w:styleId="12">
    <w:name w:val="toc 1"/>
    <w:basedOn w:val="1"/>
    <w:next w:val="1"/>
    <w:qFormat/>
    <w:uiPriority w:val="39"/>
    <w:pPr>
      <w:tabs>
        <w:tab w:val="right" w:leader="dot" w:pos="9060"/>
      </w:tabs>
      <w:spacing w:before="40" w:after="40"/>
      <w:jc w:val="left"/>
    </w:pPr>
    <w:rPr>
      <w:rFonts w:eastAsia="仿宋_GB2312"/>
      <w:b/>
      <w:bCs/>
      <w:caps/>
      <w:sz w:val="20"/>
      <w:szCs w:val="20"/>
    </w:rPr>
  </w:style>
  <w:style w:type="paragraph" w:styleId="13">
    <w:name w:val="List"/>
    <w:basedOn w:val="1"/>
    <w:qFormat/>
    <w:uiPriority w:val="0"/>
    <w:pPr>
      <w:ind w:left="200" w:hanging="200" w:hangingChars="200"/>
    </w:pPr>
    <w:rPr>
      <w:rFonts w:ascii="Times New Roman" w:hAnsi="Times New Roman"/>
      <w:szCs w:val="24"/>
    </w:rPr>
  </w:style>
  <w:style w:type="paragraph" w:styleId="14">
    <w:name w:val="toc 6"/>
    <w:basedOn w:val="1"/>
    <w:next w:val="1"/>
    <w:qFormat/>
    <w:uiPriority w:val="39"/>
    <w:pPr>
      <w:ind w:left="1050"/>
      <w:jc w:val="left"/>
    </w:pPr>
    <w:rPr>
      <w:sz w:val="18"/>
      <w:szCs w:val="18"/>
    </w:rPr>
  </w:style>
  <w:style w:type="paragraph" w:styleId="15">
    <w:name w:val="toc 2"/>
    <w:basedOn w:val="1"/>
    <w:next w:val="1"/>
    <w:qFormat/>
    <w:uiPriority w:val="0"/>
    <w:pPr>
      <w:ind w:left="420" w:leftChars="200"/>
    </w:pPr>
  </w:style>
  <w:style w:type="paragraph" w:styleId="16">
    <w:name w:val="Normal (Web)"/>
    <w:basedOn w:val="1"/>
    <w:qFormat/>
    <w:uiPriority w:val="0"/>
    <w:pPr>
      <w:widowControl/>
      <w:spacing w:before="100" w:beforeAutospacing="1" w:after="100" w:afterAutospacing="1"/>
      <w:jc w:val="left"/>
    </w:pPr>
    <w:rPr>
      <w:rFonts w:ascii="宋体" w:hAnsi="宋体"/>
      <w:kern w:val="0"/>
      <w:sz w:val="24"/>
    </w:rPr>
  </w:style>
  <w:style w:type="paragraph" w:styleId="17">
    <w:name w:val="Title"/>
    <w:basedOn w:val="1"/>
    <w:next w:val="1"/>
    <w:qFormat/>
    <w:uiPriority w:val="0"/>
    <w:pPr>
      <w:spacing w:before="240" w:after="60"/>
      <w:jc w:val="center"/>
      <w:outlineLvl w:val="0"/>
    </w:pPr>
    <w:rPr>
      <w:rFonts w:ascii="Arial" w:hAnsi="Arial" w:cs="Arial"/>
      <w:b/>
      <w:bCs/>
      <w:sz w:val="32"/>
      <w:szCs w:val="32"/>
    </w:rPr>
  </w:style>
  <w:style w:type="character" w:styleId="20">
    <w:name w:val="page number"/>
    <w:basedOn w:val="19"/>
    <w:qFormat/>
    <w:uiPriority w:val="0"/>
  </w:style>
  <w:style w:type="character" w:styleId="21">
    <w:name w:val="Hyperlink"/>
    <w:qFormat/>
    <w:uiPriority w:val="99"/>
    <w:rPr>
      <w:color w:val="0000FF"/>
      <w:u w:val="single"/>
    </w:rPr>
  </w:style>
  <w:style w:type="paragraph" w:customStyle="1" w:styleId="22">
    <w:name w:val="表格文字"/>
    <w:basedOn w:val="6"/>
    <w:next w:val="2"/>
    <w:autoRedefine/>
    <w:qFormat/>
    <w:uiPriority w:val="0"/>
    <w:pPr>
      <w:spacing w:before="25" w:after="25"/>
      <w:jc w:val="left"/>
    </w:pPr>
    <w:rPr>
      <w:bCs/>
      <w:spacing w:val="10"/>
      <w:kern w:val="0"/>
      <w:sz w:val="24"/>
      <w:szCs w:val="20"/>
    </w:rPr>
  </w:style>
  <w:style w:type="paragraph" w:customStyle="1" w:styleId="23">
    <w:name w:val="表格文字（两侧对齐）"/>
    <w:basedOn w:val="1"/>
    <w:autoRedefine/>
    <w:qFormat/>
    <w:uiPriority w:val="0"/>
    <w:pPr>
      <w:snapToGrid w:val="0"/>
    </w:pPr>
    <w:rPr>
      <w:sz w:val="20"/>
    </w:rPr>
  </w:style>
  <w:style w:type="paragraph" w:customStyle="1" w:styleId="24">
    <w:name w:val="样式 标题 31.1.1标题 333rd levelBOD 0Bold HeadCTH3H31Heading ...1"/>
    <w:basedOn w:val="4"/>
    <w:autoRedefine/>
    <w:qFormat/>
    <w:uiPriority w:val="0"/>
    <w:pPr>
      <w:spacing w:before="0" w:after="0"/>
      <w:ind w:firstLine="0" w:firstLineChars="0"/>
    </w:pPr>
    <w:rPr>
      <w:rFonts w:hAnsi="宋体" w:cs="宋体"/>
      <w:sz w:val="24"/>
    </w:rPr>
  </w:style>
  <w:style w:type="paragraph" w:customStyle="1" w:styleId="25">
    <w:name w:val="普通(网站)_0"/>
    <w:basedOn w:val="26"/>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26">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正文_8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1">
    <w:name w:val="正文1"/>
    <w:next w:val="1"/>
    <w:qFormat/>
    <w:uiPriority w:val="0"/>
    <w:rPr>
      <w:rFonts w:ascii="Calibri" w:hAnsi="Calibri" w:eastAsia="Times New Roman" w:cs="Times New Roman"/>
      <w:sz w:val="24"/>
      <w:szCs w:val="24"/>
      <w:lang w:val="en-US" w:eastAsia="zh-CN" w:bidi="ar-SA"/>
    </w:rPr>
  </w:style>
  <w:style w:type="paragraph" w:customStyle="1" w:styleId="32">
    <w:name w:val="p0"/>
    <w:basedOn w:val="1"/>
    <w:autoRedefine/>
    <w:qFormat/>
    <w:uiPriority w:val="0"/>
    <w:pPr>
      <w:widowControl/>
    </w:pPr>
    <w:rPr>
      <w:rFonts w:cs="宋体"/>
      <w:kern w:val="0"/>
      <w:szCs w:val="20"/>
    </w:rPr>
  </w:style>
  <w:style w:type="paragraph" w:customStyle="1" w:styleId="33">
    <w:name w:val="纯文本_3"/>
    <w:basedOn w:val="28"/>
    <w:autoRedefine/>
    <w:qFormat/>
    <w:uiPriority w:val="0"/>
    <w:rPr>
      <w:rFonts w:ascii="宋体" w:hAnsi="Courier New"/>
      <w:szCs w:val="20"/>
    </w:rPr>
  </w:style>
  <w:style w:type="paragraph" w:customStyle="1" w:styleId="34">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纯文本_0"/>
    <w:basedOn w:val="36"/>
    <w:autoRedefine/>
    <w:unhideWhenUsed/>
    <w:qFormat/>
    <w:uiPriority w:val="0"/>
    <w:rPr>
      <w:rFonts w:ascii="宋体" w:hAnsi="Courier New"/>
      <w:kern w:val="0"/>
      <w:sz w:val="20"/>
      <w:szCs w:val="20"/>
    </w:rPr>
  </w:style>
  <w:style w:type="paragraph" w:customStyle="1" w:styleId="36">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正文_2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纯文本_1"/>
    <w:basedOn w:val="39"/>
    <w:autoRedefine/>
    <w:qFormat/>
    <w:uiPriority w:val="0"/>
    <w:rPr>
      <w:rFonts w:ascii="宋体" w:hAnsi="Courier New"/>
      <w:szCs w:val="20"/>
    </w:rPr>
  </w:style>
  <w:style w:type="paragraph" w:customStyle="1" w:styleId="39">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缩进1"/>
    <w:basedOn w:val="1"/>
    <w:qFormat/>
    <w:uiPriority w:val="0"/>
    <w:pPr>
      <w:autoSpaceDE w:val="0"/>
      <w:autoSpaceDN w:val="0"/>
      <w:adjustRightInd w:val="0"/>
      <w:ind w:firstLine="420"/>
      <w:jc w:val="left"/>
    </w:pPr>
    <w:rPr>
      <w:rFonts w:ascii="宋体" w:hAnsi="Times New Roman"/>
      <w:kern w:val="0"/>
      <w:sz w:val="24"/>
      <w:szCs w:val="20"/>
    </w:rPr>
  </w:style>
  <w:style w:type="paragraph" w:customStyle="1" w:styleId="46">
    <w:name w:val="索引 11"/>
    <w:basedOn w:val="1"/>
    <w:next w:val="1"/>
    <w:qFormat/>
    <w:uiPriority w:val="0"/>
    <w:pPr>
      <w:spacing w:line="360" w:lineRule="auto"/>
    </w:pPr>
    <w:rPr>
      <w:rFonts w:ascii="仿宋_GB2312" w:hAnsi="Times New Roman" w:eastAsia="仿宋_GB2312"/>
      <w:sz w:val="24"/>
      <w:szCs w:val="20"/>
    </w:rPr>
  </w:style>
  <w:style w:type="paragraph" w:customStyle="1" w:styleId="47">
    <w:name w:val="纯文本1"/>
    <w:basedOn w:val="1"/>
    <w:qFormat/>
    <w:uiPriority w:val="0"/>
    <w:rPr>
      <w:rFonts w:ascii="宋体" w:hAnsi="Courier Ne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11112</Words>
  <Characters>13110</Characters>
  <Lines>0</Lines>
  <Paragraphs>0</Paragraphs>
  <TotalTime>25</TotalTime>
  <ScaleCrop>false</ScaleCrop>
  <LinksUpToDate>false</LinksUpToDate>
  <CharactersWithSpaces>14299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2025-01-02T08:50:00Z</dcterms:created>
  <dc:creator>痞子飛</dc:creator>
  <cp:lastModifiedBy>NTKO</cp:lastModifiedBy>
  <dcterms:modified xsi:type="dcterms:W3CDTF">2025-07-07T07:40:50Z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BE8276A551374F8684DF8FCDA88A6B78_13</vt:lpwstr>
  </property>
  <property fmtid="{D5CDD505-2E9C-101B-9397-08002B2CF9AE}" pid="4" name="KSOTemplateDocerSaveRecord">
    <vt:lpwstr>eyJoZGlkIjoiYjY5ZWJmZGVjZWZjM2M0M2RhZDBiYjkyNDU5ZTVhZDMiLCJ1c2VySWQiOiIyODA2ODExMDgifQ==</vt:lpwstr>
  </property>
</Properties>
</file>